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04CF0" w:rsidRPr="00D451C6" w:rsidRDefault="00B04CF0" w:rsidP="00B04CF0">
      <w:pPr>
        <w:shd w:val="clear" w:color="auto" w:fill="FFFFFF"/>
        <w:spacing w:after="0" w:line="360" w:lineRule="auto"/>
        <w:jc w:val="both"/>
        <w:rPr>
          <w:rFonts w:ascii="Palatino Linotype" w:eastAsia="Times New Roman" w:hAnsi="Palatino Linotype" w:cs="Arial"/>
          <w:color w:val="000000"/>
          <w:sz w:val="24"/>
          <w:szCs w:val="24"/>
          <w:lang w:eastAsia="es-MX"/>
        </w:rPr>
      </w:pPr>
      <w:r w:rsidRPr="00D451C6">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con domicilio en Metepec, Estado de México, a </w:t>
      </w:r>
      <w:r w:rsidR="006D1E5C" w:rsidRPr="00D451C6">
        <w:rPr>
          <w:rFonts w:ascii="Palatino Linotype" w:eastAsia="Times New Roman" w:hAnsi="Palatino Linotype" w:cs="Arial"/>
          <w:color w:val="000000"/>
          <w:sz w:val="24"/>
          <w:szCs w:val="24"/>
          <w:lang w:eastAsia="es-MX"/>
        </w:rPr>
        <w:t xml:space="preserve">cinco </w:t>
      </w:r>
      <w:r w:rsidR="00875E14" w:rsidRPr="00D451C6">
        <w:rPr>
          <w:rFonts w:ascii="Palatino Linotype" w:eastAsia="Times New Roman" w:hAnsi="Palatino Linotype" w:cs="Arial"/>
          <w:color w:val="000000"/>
          <w:sz w:val="24"/>
          <w:szCs w:val="24"/>
          <w:lang w:eastAsia="es-MX"/>
        </w:rPr>
        <w:t xml:space="preserve">de </w:t>
      </w:r>
      <w:r w:rsidR="00D451C6">
        <w:rPr>
          <w:rFonts w:ascii="Palatino Linotype" w:eastAsia="Times New Roman" w:hAnsi="Palatino Linotype" w:cs="Arial"/>
          <w:color w:val="000000"/>
          <w:sz w:val="24"/>
          <w:szCs w:val="24"/>
          <w:lang w:eastAsia="es-MX"/>
        </w:rPr>
        <w:t>agosto</w:t>
      </w:r>
      <w:r w:rsidRPr="00D451C6">
        <w:rPr>
          <w:rFonts w:ascii="Palatino Linotype" w:eastAsia="Times New Roman" w:hAnsi="Palatino Linotype" w:cs="Arial"/>
          <w:color w:val="000000"/>
          <w:sz w:val="24"/>
          <w:szCs w:val="24"/>
          <w:lang w:eastAsia="es-MX"/>
        </w:rPr>
        <w:t xml:space="preserve"> de dos mil </w:t>
      </w:r>
      <w:r w:rsidR="00875E14" w:rsidRPr="00D451C6">
        <w:rPr>
          <w:rFonts w:ascii="Palatino Linotype" w:eastAsia="Times New Roman" w:hAnsi="Palatino Linotype" w:cs="Arial"/>
          <w:color w:val="000000"/>
          <w:sz w:val="24"/>
          <w:szCs w:val="24"/>
          <w:lang w:eastAsia="es-MX"/>
        </w:rPr>
        <w:t>veinte</w:t>
      </w:r>
      <w:r w:rsidRPr="00D451C6">
        <w:rPr>
          <w:rFonts w:ascii="Palatino Linotype" w:eastAsia="Times New Roman" w:hAnsi="Palatino Linotype" w:cs="Arial"/>
          <w:color w:val="000000"/>
          <w:sz w:val="24"/>
          <w:szCs w:val="24"/>
          <w:lang w:eastAsia="es-MX"/>
        </w:rPr>
        <w:t>.</w:t>
      </w:r>
    </w:p>
    <w:p w:rsidR="00B04CF0" w:rsidRPr="00D451C6" w:rsidRDefault="00B04CF0" w:rsidP="00B04CF0">
      <w:pPr>
        <w:pStyle w:val="Sinespaciado"/>
        <w:ind w:left="708" w:hanging="708"/>
        <w:jc w:val="right"/>
        <w:rPr>
          <w:rFonts w:ascii="Palatino Linotype" w:hAnsi="Palatino Linotype"/>
        </w:rPr>
      </w:pPr>
    </w:p>
    <w:p w:rsidR="00B04CF0" w:rsidRPr="00D451C6" w:rsidRDefault="00B04CF0" w:rsidP="00B04CF0">
      <w:pPr>
        <w:tabs>
          <w:tab w:val="left" w:pos="1701"/>
        </w:tabs>
        <w:spacing w:after="0" w:line="360" w:lineRule="auto"/>
        <w:jc w:val="both"/>
        <w:rPr>
          <w:rFonts w:ascii="Palatino Linotype" w:hAnsi="Palatino Linotype" w:cs="Arial"/>
          <w:sz w:val="24"/>
        </w:rPr>
      </w:pPr>
      <w:r w:rsidRPr="00D451C6">
        <w:rPr>
          <w:rFonts w:ascii="Palatino Linotype" w:hAnsi="Palatino Linotype" w:cs="Arial"/>
          <w:b/>
          <w:sz w:val="24"/>
        </w:rPr>
        <w:t>VISTOS</w:t>
      </w:r>
      <w:r w:rsidRPr="00D451C6">
        <w:rPr>
          <w:rFonts w:ascii="Palatino Linotype" w:hAnsi="Palatino Linotype" w:cs="Arial"/>
          <w:sz w:val="24"/>
        </w:rPr>
        <w:t xml:space="preserve"> los expedientes electrónicos formados con motivo de los recursos de revisión números </w:t>
      </w:r>
      <w:r w:rsidR="006F682F" w:rsidRPr="00D451C6">
        <w:rPr>
          <w:rFonts w:ascii="Palatino Linotype" w:hAnsi="Palatino Linotype" w:cs="Arial"/>
          <w:b/>
          <w:bCs/>
          <w:sz w:val="23"/>
          <w:szCs w:val="23"/>
          <w:lang w:eastAsia="es-MX"/>
        </w:rPr>
        <w:t>00950</w:t>
      </w:r>
      <w:r w:rsidRPr="00D451C6">
        <w:rPr>
          <w:rFonts w:ascii="Palatino Linotype" w:hAnsi="Palatino Linotype" w:cs="Arial"/>
          <w:b/>
          <w:bCs/>
          <w:sz w:val="23"/>
          <w:szCs w:val="23"/>
          <w:lang w:eastAsia="es-MX"/>
        </w:rPr>
        <w:t>/INFOEM/IP/RR/20</w:t>
      </w:r>
      <w:r w:rsidR="006F682F" w:rsidRPr="00D451C6">
        <w:rPr>
          <w:rFonts w:ascii="Palatino Linotype" w:hAnsi="Palatino Linotype" w:cs="Arial"/>
          <w:b/>
          <w:bCs/>
          <w:sz w:val="23"/>
          <w:szCs w:val="23"/>
          <w:lang w:eastAsia="es-MX"/>
        </w:rPr>
        <w:t>20</w:t>
      </w:r>
      <w:r w:rsidR="006D1E5C" w:rsidRPr="00D451C6">
        <w:rPr>
          <w:rFonts w:ascii="Palatino Linotype" w:hAnsi="Palatino Linotype" w:cs="Arial"/>
          <w:bCs/>
          <w:sz w:val="23"/>
          <w:szCs w:val="23"/>
          <w:lang w:eastAsia="es-MX"/>
        </w:rPr>
        <w:t>,</w:t>
      </w:r>
      <w:r w:rsidR="006D1E5C" w:rsidRPr="00D451C6">
        <w:rPr>
          <w:rFonts w:ascii="Palatino Linotype" w:hAnsi="Palatino Linotype" w:cs="Arial"/>
          <w:b/>
          <w:bCs/>
          <w:sz w:val="23"/>
          <w:szCs w:val="23"/>
          <w:lang w:eastAsia="es-MX"/>
        </w:rPr>
        <w:t xml:space="preserve"> </w:t>
      </w:r>
      <w:r w:rsidR="006F682F" w:rsidRPr="00D451C6">
        <w:rPr>
          <w:rFonts w:ascii="Palatino Linotype" w:hAnsi="Palatino Linotype" w:cs="Arial"/>
          <w:b/>
          <w:bCs/>
          <w:sz w:val="23"/>
          <w:szCs w:val="23"/>
          <w:lang w:eastAsia="es-MX"/>
        </w:rPr>
        <w:t>00951/INFOEM/IP/RR/2020</w:t>
      </w:r>
      <w:r w:rsidR="006D1E5C" w:rsidRPr="00D451C6">
        <w:rPr>
          <w:rFonts w:ascii="Palatino Linotype" w:hAnsi="Palatino Linotype" w:cs="Arial"/>
          <w:bCs/>
          <w:sz w:val="23"/>
          <w:szCs w:val="23"/>
          <w:lang w:eastAsia="es-MX"/>
        </w:rPr>
        <w:t xml:space="preserve">, </w:t>
      </w:r>
      <w:r w:rsidR="006F682F" w:rsidRPr="00D451C6">
        <w:rPr>
          <w:rFonts w:ascii="Palatino Linotype" w:hAnsi="Palatino Linotype" w:cs="Arial"/>
          <w:b/>
          <w:bCs/>
          <w:sz w:val="23"/>
          <w:szCs w:val="23"/>
          <w:lang w:eastAsia="es-MX"/>
        </w:rPr>
        <w:t>00952/INFOEM/IP/RR/2020</w:t>
      </w:r>
      <w:r w:rsidR="006D1E5C" w:rsidRPr="00D451C6">
        <w:rPr>
          <w:rFonts w:ascii="Palatino Linotype" w:hAnsi="Palatino Linotype" w:cs="Arial"/>
          <w:bCs/>
          <w:sz w:val="23"/>
          <w:szCs w:val="23"/>
          <w:lang w:eastAsia="es-MX"/>
        </w:rPr>
        <w:t>,</w:t>
      </w:r>
      <w:r w:rsidR="006D1E5C" w:rsidRPr="00D451C6">
        <w:rPr>
          <w:rFonts w:ascii="Palatino Linotype" w:hAnsi="Palatino Linotype" w:cs="Arial"/>
          <w:b/>
          <w:bCs/>
          <w:sz w:val="23"/>
          <w:szCs w:val="23"/>
          <w:lang w:eastAsia="es-MX"/>
        </w:rPr>
        <w:t xml:space="preserve"> </w:t>
      </w:r>
      <w:r w:rsidR="006F682F" w:rsidRPr="00D451C6">
        <w:rPr>
          <w:rFonts w:ascii="Palatino Linotype" w:hAnsi="Palatino Linotype" w:cs="Arial"/>
          <w:b/>
          <w:bCs/>
          <w:sz w:val="23"/>
          <w:szCs w:val="23"/>
          <w:lang w:eastAsia="es-MX"/>
        </w:rPr>
        <w:t>00953/INFOEM/IP/RR/2020</w:t>
      </w:r>
      <w:r w:rsidR="006D1E5C" w:rsidRPr="00D451C6">
        <w:rPr>
          <w:rFonts w:ascii="Palatino Linotype" w:hAnsi="Palatino Linotype" w:cs="Arial"/>
          <w:bCs/>
          <w:sz w:val="23"/>
          <w:szCs w:val="23"/>
          <w:lang w:eastAsia="es-MX"/>
        </w:rPr>
        <w:t xml:space="preserve">, </w:t>
      </w:r>
      <w:r w:rsidR="006F682F" w:rsidRPr="00D451C6">
        <w:rPr>
          <w:rFonts w:ascii="Palatino Linotype" w:hAnsi="Palatino Linotype" w:cs="Arial"/>
          <w:b/>
          <w:bCs/>
          <w:sz w:val="23"/>
          <w:szCs w:val="23"/>
          <w:lang w:eastAsia="es-MX"/>
        </w:rPr>
        <w:t>00954/INFOEM/IP/RR/2020</w:t>
      </w:r>
      <w:r w:rsidR="006D1E5C" w:rsidRPr="00D451C6">
        <w:rPr>
          <w:rFonts w:ascii="Palatino Linotype" w:hAnsi="Palatino Linotype" w:cs="Arial"/>
          <w:b/>
          <w:bCs/>
          <w:sz w:val="24"/>
          <w:szCs w:val="24"/>
          <w:lang w:eastAsia="es-MX"/>
        </w:rPr>
        <w:t xml:space="preserve"> </w:t>
      </w:r>
      <w:r w:rsidRPr="00D451C6">
        <w:rPr>
          <w:rFonts w:ascii="Palatino Linotype" w:hAnsi="Palatino Linotype" w:cs="Arial"/>
          <w:b/>
          <w:bCs/>
          <w:sz w:val="24"/>
          <w:szCs w:val="24"/>
          <w:lang w:eastAsia="es-MX"/>
        </w:rPr>
        <w:t xml:space="preserve"> </w:t>
      </w:r>
      <w:r w:rsidRPr="00D451C6">
        <w:rPr>
          <w:rFonts w:ascii="Palatino Linotype" w:hAnsi="Palatino Linotype" w:cs="Arial"/>
          <w:bCs/>
          <w:sz w:val="24"/>
          <w:szCs w:val="24"/>
          <w:lang w:eastAsia="es-MX"/>
        </w:rPr>
        <w:t xml:space="preserve">y </w:t>
      </w:r>
      <w:r w:rsidR="006F682F" w:rsidRPr="00D451C6">
        <w:rPr>
          <w:rFonts w:ascii="Palatino Linotype" w:hAnsi="Palatino Linotype" w:cs="Arial"/>
          <w:b/>
          <w:bCs/>
          <w:sz w:val="23"/>
          <w:szCs w:val="23"/>
          <w:lang w:eastAsia="es-MX"/>
        </w:rPr>
        <w:t>00955/INFOEM/IP/RR/2020</w:t>
      </w:r>
      <w:r w:rsidRPr="00D451C6">
        <w:rPr>
          <w:rFonts w:ascii="Palatino Linotype" w:hAnsi="Palatino Linotype" w:cs="Arial"/>
          <w:sz w:val="24"/>
          <w:szCs w:val="24"/>
        </w:rPr>
        <w:t>,</w:t>
      </w:r>
      <w:r w:rsidRPr="00D451C6">
        <w:rPr>
          <w:rFonts w:ascii="Palatino Linotype" w:hAnsi="Palatino Linotype" w:cs="Arial"/>
          <w:sz w:val="24"/>
        </w:rPr>
        <w:t xml:space="preserve"> </w:t>
      </w:r>
      <w:r w:rsidRPr="00D451C6">
        <w:rPr>
          <w:rFonts w:ascii="Palatino Linotype" w:hAnsi="Palatino Linotype" w:cs="Arial"/>
          <w:sz w:val="24"/>
          <w:szCs w:val="24"/>
        </w:rPr>
        <w:t xml:space="preserve">interpuestos por el </w:t>
      </w:r>
      <w:r w:rsidRPr="00D451C6">
        <w:rPr>
          <w:rFonts w:ascii="Palatino Linotype" w:hAnsi="Palatino Linotype" w:cs="Arial"/>
          <w:b/>
          <w:sz w:val="24"/>
          <w:szCs w:val="24"/>
        </w:rPr>
        <w:t>C.</w:t>
      </w:r>
      <w:r w:rsidR="006F682F" w:rsidRPr="00D451C6">
        <w:rPr>
          <w:rFonts w:ascii="Palatino Linotype" w:hAnsi="Palatino Linotype" w:cs="Arial"/>
          <w:b/>
          <w:sz w:val="24"/>
          <w:szCs w:val="24"/>
        </w:rPr>
        <w:t xml:space="preserve"> </w:t>
      </w:r>
      <w:r w:rsidR="00E15E3B">
        <w:rPr>
          <w:rFonts w:ascii="Palatino Linotype" w:hAnsi="Palatino Linotype" w:cs="Arial"/>
          <w:b/>
          <w:sz w:val="24"/>
          <w:szCs w:val="24"/>
        </w:rPr>
        <w:t>XXXXXXXXXXXX</w:t>
      </w:r>
      <w:r w:rsidR="00875E14" w:rsidRPr="00D451C6">
        <w:rPr>
          <w:rFonts w:ascii="Palatino Linotype" w:hAnsi="Palatino Linotype" w:cs="Arial"/>
          <w:b/>
          <w:sz w:val="24"/>
          <w:szCs w:val="24"/>
        </w:rPr>
        <w:t xml:space="preserve">, </w:t>
      </w:r>
      <w:r w:rsidRPr="00D451C6">
        <w:rPr>
          <w:rFonts w:ascii="Palatino Linotype" w:hAnsi="Palatino Linotype" w:cs="Arial"/>
          <w:sz w:val="24"/>
          <w:szCs w:val="24"/>
        </w:rPr>
        <w:t xml:space="preserve">en lo sucesivo </w:t>
      </w:r>
      <w:r w:rsidRPr="00D451C6">
        <w:rPr>
          <w:rFonts w:ascii="Palatino Linotype" w:hAnsi="Palatino Linotype" w:cs="Arial"/>
          <w:b/>
          <w:sz w:val="24"/>
          <w:szCs w:val="24"/>
        </w:rPr>
        <w:t>El Recurrente</w:t>
      </w:r>
      <w:r w:rsidRPr="00D451C6">
        <w:rPr>
          <w:rFonts w:ascii="Palatino Linotype" w:hAnsi="Palatino Linotype" w:cs="Arial"/>
          <w:sz w:val="24"/>
          <w:szCs w:val="24"/>
        </w:rPr>
        <w:t>, en contra de las respuestas de</w:t>
      </w:r>
      <w:r w:rsidR="00875E14" w:rsidRPr="00D451C6">
        <w:rPr>
          <w:rFonts w:ascii="Palatino Linotype" w:hAnsi="Palatino Linotype" w:cs="Arial"/>
          <w:sz w:val="24"/>
          <w:szCs w:val="24"/>
        </w:rPr>
        <w:t>l</w:t>
      </w:r>
      <w:r w:rsidRPr="00D451C6">
        <w:rPr>
          <w:rFonts w:ascii="Palatino Linotype" w:hAnsi="Palatino Linotype" w:cs="Arial"/>
          <w:sz w:val="24"/>
          <w:szCs w:val="24"/>
        </w:rPr>
        <w:t xml:space="preserve"> </w:t>
      </w:r>
      <w:r w:rsidR="006F682F" w:rsidRPr="00D451C6">
        <w:rPr>
          <w:rFonts w:ascii="Palatino Linotype" w:hAnsi="Palatino Linotype" w:cs="Arial"/>
          <w:b/>
          <w:sz w:val="24"/>
          <w:szCs w:val="24"/>
        </w:rPr>
        <w:t>Instituto de Salud del Estado de México</w:t>
      </w:r>
      <w:r w:rsidRPr="00D451C6">
        <w:rPr>
          <w:rFonts w:ascii="Palatino Linotype" w:hAnsi="Palatino Linotype" w:cs="Arial"/>
          <w:sz w:val="24"/>
          <w:szCs w:val="24"/>
        </w:rPr>
        <w:t>, en lo subsecuente</w:t>
      </w:r>
      <w:r w:rsidRPr="00D451C6">
        <w:rPr>
          <w:rFonts w:ascii="Palatino Linotype" w:hAnsi="Palatino Linotype" w:cs="Arial"/>
          <w:b/>
          <w:sz w:val="24"/>
          <w:szCs w:val="24"/>
        </w:rPr>
        <w:t xml:space="preserve"> El Sujeto Obligado</w:t>
      </w:r>
      <w:r w:rsidRPr="00D451C6">
        <w:rPr>
          <w:rFonts w:ascii="Palatino Linotype" w:hAnsi="Palatino Linotype" w:cs="Arial"/>
          <w:sz w:val="24"/>
          <w:szCs w:val="24"/>
        </w:rPr>
        <w:t>,</w:t>
      </w:r>
      <w:r w:rsidRPr="00D451C6">
        <w:rPr>
          <w:rFonts w:ascii="Palatino Linotype" w:hAnsi="Palatino Linotype" w:cs="Arial"/>
          <w:b/>
          <w:sz w:val="24"/>
          <w:szCs w:val="24"/>
        </w:rPr>
        <w:t xml:space="preserve"> </w:t>
      </w:r>
      <w:r w:rsidRPr="00D451C6">
        <w:rPr>
          <w:rFonts w:ascii="Palatino Linotype" w:hAnsi="Palatino Linotype" w:cs="Arial"/>
          <w:sz w:val="24"/>
          <w:szCs w:val="24"/>
        </w:rPr>
        <w:t>se procede a</w:t>
      </w:r>
      <w:r w:rsidRPr="00D451C6">
        <w:rPr>
          <w:rFonts w:ascii="Palatino Linotype" w:hAnsi="Palatino Linotype" w:cs="Arial"/>
          <w:sz w:val="24"/>
        </w:rPr>
        <w:t xml:space="preserve"> dictar la presente resolución.</w:t>
      </w:r>
    </w:p>
    <w:p w:rsidR="00B04CF0" w:rsidRPr="00D451C6" w:rsidRDefault="00B04CF0" w:rsidP="00B04CF0">
      <w:pPr>
        <w:pStyle w:val="Sinespaciado"/>
        <w:jc w:val="both"/>
        <w:rPr>
          <w:rFonts w:ascii="Palatino Linotype" w:hAnsi="Palatino Linotype"/>
        </w:rPr>
      </w:pPr>
    </w:p>
    <w:p w:rsidR="00B04CF0" w:rsidRPr="00D451C6" w:rsidRDefault="00B04CF0" w:rsidP="00B04CF0">
      <w:pPr>
        <w:spacing w:after="0" w:line="360" w:lineRule="auto"/>
        <w:jc w:val="center"/>
        <w:rPr>
          <w:rFonts w:ascii="Palatino Linotype" w:hAnsi="Palatino Linotype"/>
          <w:b/>
          <w:sz w:val="28"/>
        </w:rPr>
      </w:pPr>
      <w:r w:rsidRPr="00D451C6">
        <w:rPr>
          <w:rFonts w:ascii="Palatino Linotype" w:hAnsi="Palatino Linotype"/>
          <w:b/>
          <w:sz w:val="28"/>
        </w:rPr>
        <w:t>A N T E C E D E N T E S   D E L   A S U N T O</w:t>
      </w:r>
    </w:p>
    <w:p w:rsidR="00B04CF0" w:rsidRPr="00D451C6" w:rsidRDefault="00B04CF0" w:rsidP="00B04CF0">
      <w:pPr>
        <w:spacing w:after="0" w:line="360" w:lineRule="auto"/>
        <w:jc w:val="both"/>
        <w:rPr>
          <w:rFonts w:ascii="Palatino Linotype" w:hAnsi="Palatino Linotype" w:cs="Arial"/>
          <w:b/>
          <w:sz w:val="24"/>
        </w:rPr>
      </w:pPr>
    </w:p>
    <w:p w:rsidR="00B04CF0" w:rsidRPr="00D451C6" w:rsidRDefault="00B04CF0" w:rsidP="00B04CF0">
      <w:pPr>
        <w:spacing w:after="0" w:line="360" w:lineRule="auto"/>
        <w:jc w:val="both"/>
        <w:rPr>
          <w:rFonts w:ascii="Palatino Linotype" w:hAnsi="Palatino Linotype"/>
        </w:rPr>
      </w:pPr>
      <w:r w:rsidRPr="00D451C6">
        <w:rPr>
          <w:rFonts w:ascii="Palatino Linotype" w:hAnsi="Palatino Linotype" w:cs="Arial"/>
          <w:b/>
          <w:sz w:val="28"/>
        </w:rPr>
        <w:t>PRIMERO.</w:t>
      </w:r>
      <w:r w:rsidRPr="00D451C6">
        <w:rPr>
          <w:rFonts w:ascii="Palatino Linotype" w:hAnsi="Palatino Linotype" w:cs="Arial"/>
        </w:rPr>
        <w:t xml:space="preserve"> </w:t>
      </w:r>
      <w:r w:rsidRPr="00D451C6">
        <w:rPr>
          <w:rFonts w:ascii="Palatino Linotype" w:hAnsi="Palatino Linotype"/>
          <w:b/>
          <w:sz w:val="28"/>
          <w:szCs w:val="28"/>
        </w:rPr>
        <w:t>De las Solicitudes de Información.</w:t>
      </w:r>
    </w:p>
    <w:p w:rsidR="00B04CF0" w:rsidRPr="00D451C6" w:rsidRDefault="00B04CF0" w:rsidP="00B04CF0">
      <w:pPr>
        <w:spacing w:after="0" w:line="360" w:lineRule="auto"/>
        <w:jc w:val="both"/>
        <w:rPr>
          <w:rFonts w:ascii="Palatino Linotype" w:hAnsi="Palatino Linotype" w:cs="Arial"/>
          <w:sz w:val="24"/>
        </w:rPr>
      </w:pPr>
      <w:r w:rsidRPr="00D451C6">
        <w:rPr>
          <w:rFonts w:ascii="Palatino Linotype" w:hAnsi="Palatino Linotype" w:cs="Arial"/>
          <w:sz w:val="24"/>
        </w:rPr>
        <w:t xml:space="preserve">Con fecha </w:t>
      </w:r>
      <w:r w:rsidR="006F682F" w:rsidRPr="00D451C6">
        <w:rPr>
          <w:rFonts w:ascii="Palatino Linotype" w:hAnsi="Palatino Linotype" w:cs="Arial"/>
          <w:sz w:val="24"/>
        </w:rPr>
        <w:t>dieciséis y diecinueve de diciembre</w:t>
      </w:r>
      <w:r w:rsidRPr="00D451C6">
        <w:rPr>
          <w:rFonts w:ascii="Palatino Linotype" w:hAnsi="Palatino Linotype" w:cs="Arial"/>
          <w:sz w:val="24"/>
        </w:rPr>
        <w:t xml:space="preserve"> de dos mil diecinueve, </w:t>
      </w:r>
      <w:r w:rsidRPr="00D451C6">
        <w:rPr>
          <w:rFonts w:ascii="Palatino Linotype" w:hAnsi="Palatino Linotype" w:cs="Arial"/>
          <w:b/>
          <w:sz w:val="24"/>
        </w:rPr>
        <w:t>El Recurrente</w:t>
      </w:r>
      <w:r w:rsidRPr="00D451C6">
        <w:rPr>
          <w:rFonts w:ascii="Palatino Linotype" w:hAnsi="Palatino Linotype" w:cs="Arial"/>
          <w:sz w:val="24"/>
        </w:rPr>
        <w:t xml:space="preserve">, presentó a través </w:t>
      </w:r>
      <w:r w:rsidR="00875E14" w:rsidRPr="00D451C6">
        <w:rPr>
          <w:rFonts w:ascii="Palatino Linotype" w:hAnsi="Palatino Linotype" w:cs="Arial"/>
          <w:sz w:val="24"/>
        </w:rPr>
        <w:t>d</w:t>
      </w:r>
      <w:r w:rsidRPr="00D451C6">
        <w:rPr>
          <w:rFonts w:ascii="Palatino Linotype" w:hAnsi="Palatino Linotype" w:cs="Arial"/>
          <w:sz w:val="24"/>
        </w:rPr>
        <w:t xml:space="preserve">el Sistema de Acceso a la Información Mexiquense </w:t>
      </w:r>
      <w:r w:rsidRPr="00D451C6">
        <w:rPr>
          <w:rFonts w:ascii="Palatino Linotype" w:hAnsi="Palatino Linotype" w:cs="Arial"/>
          <w:b/>
          <w:sz w:val="24"/>
        </w:rPr>
        <w:t>(SAIMEX)</w:t>
      </w:r>
      <w:r w:rsidRPr="00D451C6">
        <w:rPr>
          <w:rFonts w:ascii="Palatino Linotype" w:hAnsi="Palatino Linotype" w:cs="Arial"/>
          <w:sz w:val="24"/>
        </w:rPr>
        <w:t xml:space="preserve"> ante </w:t>
      </w:r>
      <w:r w:rsidRPr="00D451C6">
        <w:rPr>
          <w:rFonts w:ascii="Palatino Linotype" w:hAnsi="Palatino Linotype" w:cs="Arial"/>
          <w:b/>
          <w:sz w:val="24"/>
        </w:rPr>
        <w:t>El Sujeto Obligado</w:t>
      </w:r>
      <w:r w:rsidRPr="00D451C6">
        <w:rPr>
          <w:rFonts w:ascii="Palatino Linotype" w:hAnsi="Palatino Linotype" w:cs="Arial"/>
          <w:sz w:val="24"/>
        </w:rPr>
        <w:t>, las solicitudes de acceso a la información pública, registradas bajo los números de expediente</w:t>
      </w:r>
      <w:r w:rsidR="00342B4B" w:rsidRPr="00D451C6">
        <w:rPr>
          <w:rFonts w:ascii="Palatino Linotype" w:hAnsi="Palatino Linotype" w:cs="Arial"/>
          <w:b/>
          <w:sz w:val="24"/>
        </w:rPr>
        <w:t xml:space="preserve"> </w:t>
      </w:r>
      <w:r w:rsidR="006F682F" w:rsidRPr="00D451C6">
        <w:rPr>
          <w:rFonts w:ascii="Palatino Linotype" w:hAnsi="Palatino Linotype" w:cs="Arial"/>
          <w:b/>
          <w:sz w:val="24"/>
        </w:rPr>
        <w:t>00769/ISEM/IP/2019</w:t>
      </w:r>
      <w:r w:rsidR="006F682F" w:rsidRPr="00D451C6">
        <w:rPr>
          <w:rFonts w:ascii="Palatino Linotype" w:hAnsi="Palatino Linotype" w:cs="Arial"/>
          <w:sz w:val="24"/>
        </w:rPr>
        <w:t>,</w:t>
      </w:r>
      <w:r w:rsidR="006F682F" w:rsidRPr="00D451C6">
        <w:rPr>
          <w:rFonts w:ascii="Palatino Linotype" w:hAnsi="Palatino Linotype" w:cs="Arial"/>
          <w:b/>
          <w:sz w:val="24"/>
        </w:rPr>
        <w:t xml:space="preserve"> 00768/ISEM/IP/2019</w:t>
      </w:r>
      <w:r w:rsidR="006F682F" w:rsidRPr="00D451C6">
        <w:rPr>
          <w:rFonts w:ascii="Palatino Linotype" w:hAnsi="Palatino Linotype" w:cs="Arial"/>
          <w:sz w:val="24"/>
        </w:rPr>
        <w:t>,</w:t>
      </w:r>
      <w:r w:rsidR="006F682F" w:rsidRPr="00D451C6">
        <w:rPr>
          <w:rFonts w:ascii="Verdana" w:hAnsi="Verdana"/>
          <w:b/>
          <w:bCs/>
          <w:color w:val="FF0000"/>
        </w:rPr>
        <w:t xml:space="preserve"> </w:t>
      </w:r>
      <w:r w:rsidR="006F682F" w:rsidRPr="00D451C6">
        <w:rPr>
          <w:rFonts w:ascii="Palatino Linotype" w:hAnsi="Palatino Linotype" w:cs="Arial"/>
          <w:b/>
          <w:sz w:val="24"/>
        </w:rPr>
        <w:t>00767/ISEM/IP/2019</w:t>
      </w:r>
      <w:r w:rsidR="006F682F" w:rsidRPr="00D451C6">
        <w:rPr>
          <w:rFonts w:ascii="Palatino Linotype" w:hAnsi="Palatino Linotype" w:cs="Arial"/>
          <w:sz w:val="24"/>
        </w:rPr>
        <w:t>,</w:t>
      </w:r>
      <w:r w:rsidR="006F682F" w:rsidRPr="00D451C6">
        <w:rPr>
          <w:rFonts w:ascii="Verdana" w:hAnsi="Verdana"/>
          <w:b/>
          <w:bCs/>
          <w:color w:val="FF0000"/>
        </w:rPr>
        <w:t xml:space="preserve"> </w:t>
      </w:r>
      <w:r w:rsidR="006F682F" w:rsidRPr="00D451C6">
        <w:rPr>
          <w:rFonts w:ascii="Palatino Linotype" w:hAnsi="Palatino Linotype" w:cs="Arial"/>
          <w:b/>
          <w:sz w:val="24"/>
        </w:rPr>
        <w:t>00760/ISEM/IP/2019</w:t>
      </w:r>
      <w:r w:rsidR="006F682F" w:rsidRPr="00D451C6">
        <w:rPr>
          <w:rFonts w:ascii="Palatino Linotype" w:hAnsi="Palatino Linotype" w:cs="Arial"/>
          <w:sz w:val="24"/>
        </w:rPr>
        <w:t>,</w:t>
      </w:r>
      <w:r w:rsidR="006F682F" w:rsidRPr="00D451C6">
        <w:rPr>
          <w:rFonts w:ascii="Verdana" w:hAnsi="Verdana"/>
          <w:b/>
          <w:bCs/>
          <w:color w:val="FF0000"/>
        </w:rPr>
        <w:t xml:space="preserve"> </w:t>
      </w:r>
      <w:r w:rsidR="006F682F" w:rsidRPr="00D451C6">
        <w:rPr>
          <w:rFonts w:ascii="Palatino Linotype" w:hAnsi="Palatino Linotype" w:cs="Arial"/>
          <w:b/>
          <w:sz w:val="24"/>
        </w:rPr>
        <w:t>00759/ISEM/IP/2019</w:t>
      </w:r>
      <w:r w:rsidRPr="00D451C6">
        <w:rPr>
          <w:rFonts w:ascii="Palatino Linotype" w:hAnsi="Palatino Linotype" w:cs="Arial"/>
          <w:b/>
          <w:sz w:val="24"/>
        </w:rPr>
        <w:t xml:space="preserve"> </w:t>
      </w:r>
      <w:r w:rsidR="00875E14" w:rsidRPr="00D451C6">
        <w:rPr>
          <w:rFonts w:ascii="Palatino Linotype" w:hAnsi="Palatino Linotype" w:cs="Arial"/>
          <w:sz w:val="24"/>
        </w:rPr>
        <w:t xml:space="preserve">y </w:t>
      </w:r>
      <w:r w:rsidR="006F682F" w:rsidRPr="00D451C6">
        <w:rPr>
          <w:rFonts w:ascii="Palatino Linotype" w:hAnsi="Palatino Linotype" w:cs="Arial"/>
          <w:b/>
          <w:sz w:val="24"/>
        </w:rPr>
        <w:t>00758/ISEM/IP/2019</w:t>
      </w:r>
      <w:r w:rsidRPr="00D451C6">
        <w:rPr>
          <w:rFonts w:ascii="Palatino Linotype" w:hAnsi="Palatino Linotype" w:cs="Arial"/>
          <w:sz w:val="24"/>
          <w:lang w:eastAsia="es-MX"/>
        </w:rPr>
        <w:t>,</w:t>
      </w:r>
      <w:r w:rsidRPr="00D451C6">
        <w:rPr>
          <w:rFonts w:ascii="Palatino Linotype" w:hAnsi="Palatino Linotype" w:cs="Arial"/>
          <w:b/>
          <w:sz w:val="24"/>
          <w:lang w:eastAsia="es-MX"/>
        </w:rPr>
        <w:t xml:space="preserve"> </w:t>
      </w:r>
      <w:r w:rsidRPr="00D451C6">
        <w:rPr>
          <w:rFonts w:ascii="Palatino Linotype" w:hAnsi="Palatino Linotype" w:cs="Arial"/>
          <w:sz w:val="24"/>
        </w:rPr>
        <w:t>mediante las cuales solicitó información en el tenor siguiente:</w:t>
      </w:r>
    </w:p>
    <w:p w:rsidR="00B04CF0" w:rsidRPr="00D451C6" w:rsidRDefault="00B04CF0" w:rsidP="00B04CF0">
      <w:pPr>
        <w:pStyle w:val="Sinespaciado"/>
        <w:rPr>
          <w:rFonts w:ascii="Palatino Linotype" w:eastAsiaTheme="minorHAnsi" w:hAnsi="Palatino Linotype" w:cs="Arial"/>
          <w:sz w:val="8"/>
          <w:szCs w:val="22"/>
          <w:lang w:eastAsia="en-US"/>
        </w:rPr>
      </w:pPr>
    </w:p>
    <w:p w:rsidR="00B04CF0" w:rsidRPr="00D451C6" w:rsidRDefault="00B04CF0" w:rsidP="00B04CF0">
      <w:pPr>
        <w:pStyle w:val="Sinespaciado"/>
        <w:rPr>
          <w:rFonts w:ascii="Palatino Linotype" w:eastAsiaTheme="minorHAnsi" w:hAnsi="Palatino Linotype" w:cs="Arial"/>
          <w:sz w:val="2"/>
          <w:szCs w:val="22"/>
          <w:lang w:eastAsia="en-US"/>
        </w:rPr>
      </w:pPr>
    </w:p>
    <w:p w:rsidR="00B04CF0" w:rsidRPr="00D451C6" w:rsidRDefault="00B04CF0" w:rsidP="00F57622">
      <w:pPr>
        <w:pStyle w:val="Sinespaciado"/>
      </w:pPr>
    </w:p>
    <w:p w:rsidR="00B04CF0" w:rsidRPr="00D451C6" w:rsidRDefault="00B04CF0" w:rsidP="006F682F">
      <w:pPr>
        <w:pStyle w:val="Prrafodelista"/>
        <w:numPr>
          <w:ilvl w:val="0"/>
          <w:numId w:val="33"/>
        </w:numPr>
        <w:jc w:val="both"/>
        <w:rPr>
          <w:rFonts w:ascii="Palatino Linotype" w:hAnsi="Palatino Linotype" w:cs="Arial"/>
          <w:i/>
        </w:rPr>
      </w:pPr>
      <w:r w:rsidRPr="00D451C6">
        <w:rPr>
          <w:rFonts w:ascii="Palatino Linotype" w:hAnsi="Palatino Linotype" w:cs="Arial"/>
          <w:b/>
          <w:i/>
        </w:rPr>
        <w:t>Solicitud de información</w:t>
      </w:r>
      <w:r w:rsidRPr="00D451C6">
        <w:rPr>
          <w:rFonts w:ascii="Palatino Linotype" w:hAnsi="Palatino Linotype" w:cs="Arial"/>
          <w:i/>
        </w:rPr>
        <w:t xml:space="preserve"> </w:t>
      </w:r>
      <w:r w:rsidR="006F682F" w:rsidRPr="00D451C6">
        <w:rPr>
          <w:rFonts w:ascii="Palatino Linotype" w:hAnsi="Palatino Linotype" w:cs="Arial"/>
          <w:b/>
          <w:i/>
        </w:rPr>
        <w:t>00769/ISEM/IP/2019</w:t>
      </w:r>
    </w:p>
    <w:p w:rsidR="00875E14" w:rsidRPr="00D451C6" w:rsidRDefault="00B04CF0" w:rsidP="00F57622">
      <w:pPr>
        <w:spacing w:after="0" w:line="240" w:lineRule="auto"/>
        <w:ind w:left="567" w:right="567"/>
        <w:jc w:val="both"/>
        <w:rPr>
          <w:rFonts w:ascii="Palatino Linotype" w:eastAsia="Times New Roman" w:hAnsi="Palatino Linotype" w:cs="Times New Roman"/>
          <w:i/>
          <w:lang w:val="es-ES_tradnl" w:eastAsia="es-ES"/>
        </w:rPr>
      </w:pPr>
      <w:r w:rsidRPr="00D451C6">
        <w:rPr>
          <w:rFonts w:ascii="Palatino Linotype" w:eastAsia="Times New Roman" w:hAnsi="Palatino Linotype" w:cs="Times New Roman"/>
          <w:i/>
          <w:lang w:val="es-ES_tradnl" w:eastAsia="es-ES"/>
        </w:rPr>
        <w:t>“</w:t>
      </w:r>
      <w:r w:rsidR="00F57622" w:rsidRPr="00D451C6">
        <w:rPr>
          <w:rFonts w:ascii="Palatino Linotype" w:hAnsi="Palatino Linotype"/>
          <w:i/>
          <w:color w:val="000000"/>
        </w:rPr>
        <w:t xml:space="preserve">BUENAS TARDES. HACIENDO USO DE MI DERECHO A LA INFORMACIÓN CONSAGRADO EN EL ARTICULO 6 DE LA CONSTITUCIÓN POLÍTICA DE LOS ESTADOS UNIDOS MEXICANOS, </w:t>
      </w:r>
      <w:r w:rsidR="00F57622" w:rsidRPr="00D451C6">
        <w:rPr>
          <w:rFonts w:ascii="Palatino Linotype" w:hAnsi="Palatino Linotype"/>
          <w:b/>
          <w:i/>
          <w:color w:val="000000"/>
          <w:u w:val="single"/>
        </w:rPr>
        <w:t xml:space="preserve">SOLICITO SE ME INFORME ACERCA DEL PUESTO, HORARIO, SUELDO, FUNCIONES, ASÍ COMO CUALQUIER ESTIMULO, BONO O PREMIO QUE HAYA RECIBIDO EN EL ULTIMO AÑO </w:t>
      </w:r>
      <w:r w:rsidR="00F57622" w:rsidRPr="00D451C6">
        <w:rPr>
          <w:rFonts w:ascii="Palatino Linotype" w:hAnsi="Palatino Linotype"/>
          <w:b/>
          <w:i/>
          <w:color w:val="000000"/>
          <w:u w:val="single"/>
        </w:rPr>
        <w:lastRenderedPageBreak/>
        <w:t>LA</w:t>
      </w:r>
      <w:r w:rsidR="00F57622" w:rsidRPr="00D451C6">
        <w:rPr>
          <w:rFonts w:ascii="Palatino Linotype" w:hAnsi="Palatino Linotype"/>
          <w:i/>
          <w:color w:val="000000"/>
        </w:rPr>
        <w:t xml:space="preserve"> </w:t>
      </w:r>
      <w:r w:rsidR="00F57622" w:rsidRPr="00D451C6">
        <w:rPr>
          <w:rFonts w:ascii="Palatino Linotype" w:hAnsi="Palatino Linotype"/>
          <w:b/>
          <w:i/>
          <w:color w:val="000000"/>
          <w:u w:val="single"/>
        </w:rPr>
        <w:t>C. ERIKA PAOLA FERNÁNDEZ RAMOS</w:t>
      </w:r>
      <w:r w:rsidR="00F57622" w:rsidRPr="00D451C6">
        <w:rPr>
          <w:rFonts w:ascii="Palatino Linotype" w:hAnsi="Palatino Linotype"/>
          <w:i/>
          <w:color w:val="000000"/>
        </w:rPr>
        <w:t>, COMO EMPLEADA EL HOSPITAL MEXIQUENSE DE LA SALUD VISUAL, UBICADO EN LA AV. JOSE MARIA MORELOS 110, COLONIA CENTRO NAUCALPAN ESTADO DE MÉXICO. ASI TAMBIEN SE ME INFORME DE TODAS LAS COMISIONES REALIZADAS POR LA SERVIDORA PÚBLICA MENCIONADA.</w:t>
      </w:r>
      <w:r w:rsidRPr="00D451C6">
        <w:rPr>
          <w:rFonts w:ascii="Palatino Linotype" w:eastAsia="Times New Roman" w:hAnsi="Palatino Linotype" w:cs="Times New Roman"/>
          <w:i/>
          <w:lang w:val="es-ES_tradnl" w:eastAsia="es-ES"/>
        </w:rPr>
        <w:t>” [Sic]</w:t>
      </w:r>
    </w:p>
    <w:p w:rsidR="00B04CF0" w:rsidRPr="00D451C6" w:rsidRDefault="00B04CF0" w:rsidP="00875E14">
      <w:pPr>
        <w:pStyle w:val="Sinespaciado"/>
      </w:pPr>
    </w:p>
    <w:p w:rsidR="00B04CF0" w:rsidRPr="00D451C6" w:rsidRDefault="00B04CF0" w:rsidP="006F682F">
      <w:pPr>
        <w:pStyle w:val="Prrafodelista"/>
        <w:numPr>
          <w:ilvl w:val="0"/>
          <w:numId w:val="33"/>
        </w:numPr>
        <w:jc w:val="both"/>
        <w:rPr>
          <w:rFonts w:ascii="Palatino Linotype" w:hAnsi="Palatino Linotype" w:cs="Arial"/>
          <w:i/>
        </w:rPr>
      </w:pPr>
      <w:r w:rsidRPr="00D451C6">
        <w:rPr>
          <w:rFonts w:ascii="Palatino Linotype" w:hAnsi="Palatino Linotype" w:cs="Arial"/>
          <w:b/>
          <w:i/>
        </w:rPr>
        <w:t>Solicitud de información</w:t>
      </w:r>
      <w:r w:rsidRPr="00D451C6">
        <w:rPr>
          <w:rFonts w:ascii="Palatino Linotype" w:hAnsi="Palatino Linotype" w:cs="Arial"/>
          <w:i/>
        </w:rPr>
        <w:t xml:space="preserve"> </w:t>
      </w:r>
      <w:r w:rsidRPr="00D451C6">
        <w:rPr>
          <w:rFonts w:ascii="Palatino Linotype" w:hAnsi="Palatino Linotype" w:cs="Arial"/>
          <w:b/>
          <w:i/>
        </w:rPr>
        <w:t xml:space="preserve"> </w:t>
      </w:r>
      <w:r w:rsidR="006F682F" w:rsidRPr="00D451C6">
        <w:rPr>
          <w:rFonts w:ascii="Palatino Linotype" w:hAnsi="Palatino Linotype" w:cs="Arial"/>
          <w:b/>
          <w:i/>
        </w:rPr>
        <w:t>00768/ISEM/IP/2019</w:t>
      </w:r>
    </w:p>
    <w:p w:rsidR="00B04CF0" w:rsidRPr="00D451C6" w:rsidRDefault="00B04CF0" w:rsidP="00875E14">
      <w:pPr>
        <w:spacing w:after="0" w:line="240" w:lineRule="auto"/>
        <w:ind w:left="567" w:right="567"/>
        <w:jc w:val="both"/>
        <w:rPr>
          <w:rFonts w:ascii="Palatino Linotype" w:eastAsia="Times New Roman" w:hAnsi="Palatino Linotype" w:cs="Times New Roman"/>
          <w:i/>
          <w:lang w:val="es-ES_tradnl" w:eastAsia="es-ES"/>
        </w:rPr>
      </w:pPr>
      <w:r w:rsidRPr="00D451C6">
        <w:rPr>
          <w:rFonts w:ascii="Palatino Linotype" w:eastAsia="Times New Roman" w:hAnsi="Palatino Linotype" w:cs="Times New Roman"/>
          <w:i/>
          <w:lang w:val="es-ES_tradnl" w:eastAsia="es-ES"/>
        </w:rPr>
        <w:t>“</w:t>
      </w:r>
      <w:r w:rsidR="00F57622" w:rsidRPr="00D451C6">
        <w:rPr>
          <w:rFonts w:ascii="Palatino Linotype" w:eastAsia="Times New Roman" w:hAnsi="Palatino Linotype" w:cs="Times New Roman"/>
          <w:i/>
          <w:lang w:val="es-ES_tradnl" w:eastAsia="es-ES"/>
        </w:rPr>
        <w:t xml:space="preserve">BUENAS TARDES. HACIENDO USO DE MI DERECHO A LA INFORMACIÓN CONSAGRADO EN EL ARTICULO 6 DE LA CONSTITUCIÓN POLÍTICA DE LOS ESTADOS UNIDOS MEXICANOS, </w:t>
      </w:r>
      <w:r w:rsidR="00F57622" w:rsidRPr="00D451C6">
        <w:rPr>
          <w:rFonts w:ascii="Palatino Linotype" w:eastAsia="Times New Roman" w:hAnsi="Palatino Linotype" w:cs="Times New Roman"/>
          <w:b/>
          <w:i/>
          <w:u w:val="single"/>
          <w:lang w:val="es-ES_tradnl" w:eastAsia="es-ES"/>
        </w:rPr>
        <w:t>SOLICITO SE ME INFORME ACERCA DEL PUESTO, HORARIO, SUELDO, FUNCIONES, ASÍ COMO CUALQUIER ESTIMULO, BONO O PREMIO QUE HAYA RECIBIDO EN EL ULTIMO AÑO LA</w:t>
      </w:r>
      <w:r w:rsidR="00F57622" w:rsidRPr="00D451C6">
        <w:rPr>
          <w:rFonts w:ascii="Palatino Linotype" w:eastAsia="Times New Roman" w:hAnsi="Palatino Linotype" w:cs="Times New Roman"/>
          <w:i/>
          <w:u w:val="single"/>
          <w:lang w:val="es-ES_tradnl" w:eastAsia="es-ES"/>
        </w:rPr>
        <w:t xml:space="preserve"> </w:t>
      </w:r>
      <w:r w:rsidR="00F57622" w:rsidRPr="00D451C6">
        <w:rPr>
          <w:rFonts w:ascii="Palatino Linotype" w:eastAsia="Times New Roman" w:hAnsi="Palatino Linotype" w:cs="Times New Roman"/>
          <w:b/>
          <w:i/>
          <w:u w:val="single"/>
          <w:lang w:val="es-ES_tradnl" w:eastAsia="es-ES"/>
        </w:rPr>
        <w:t>C. LAURA GONZÁLEZ MEJÍA</w:t>
      </w:r>
      <w:r w:rsidR="00F57622" w:rsidRPr="00D451C6">
        <w:rPr>
          <w:rFonts w:ascii="Palatino Linotype" w:eastAsia="Times New Roman" w:hAnsi="Palatino Linotype" w:cs="Times New Roman"/>
          <w:i/>
          <w:lang w:val="es-ES_tradnl" w:eastAsia="es-ES"/>
        </w:rPr>
        <w:t>, COMO EMPLEADA EL HOSPITAL MEXIQUENSE DE LA SALUD VISUAL, UBICADO EN LA AV. JOSE MARIA MORELOS 110, COLONIA CENTRO NAUCALPAN ESTADO DE MÉXICO. ASI TAMBIEN SE ME INFORME DE TODAS LAS COMISIONES REALIZADAS POR LA SERVIDORA PÚBLICA MENCIONADA.</w:t>
      </w:r>
      <w:r w:rsidRPr="00D451C6">
        <w:rPr>
          <w:rFonts w:ascii="Palatino Linotype" w:eastAsia="Times New Roman" w:hAnsi="Palatino Linotype" w:cs="Times New Roman"/>
          <w:i/>
          <w:lang w:val="es-ES_tradnl" w:eastAsia="es-ES"/>
        </w:rPr>
        <w:t>” [Sic]</w:t>
      </w:r>
    </w:p>
    <w:p w:rsidR="00F57622" w:rsidRPr="00D451C6" w:rsidRDefault="00F57622" w:rsidP="00875E14">
      <w:pPr>
        <w:spacing w:after="0" w:line="240" w:lineRule="auto"/>
        <w:ind w:left="567" w:right="567"/>
        <w:jc w:val="both"/>
        <w:rPr>
          <w:rFonts w:ascii="Palatino Linotype" w:eastAsia="Times New Roman" w:hAnsi="Palatino Linotype" w:cs="Times New Roman"/>
          <w:i/>
          <w:lang w:val="es-ES_tradnl" w:eastAsia="es-ES"/>
        </w:rPr>
      </w:pPr>
    </w:p>
    <w:p w:rsidR="006F682F" w:rsidRPr="00D451C6" w:rsidRDefault="006F682F" w:rsidP="006F682F">
      <w:pPr>
        <w:pStyle w:val="Prrafodelista"/>
        <w:numPr>
          <w:ilvl w:val="0"/>
          <w:numId w:val="33"/>
        </w:numPr>
        <w:jc w:val="both"/>
        <w:rPr>
          <w:rFonts w:ascii="Palatino Linotype" w:hAnsi="Palatino Linotype" w:cs="Arial"/>
          <w:i/>
        </w:rPr>
      </w:pPr>
      <w:r w:rsidRPr="00D451C6">
        <w:rPr>
          <w:rFonts w:ascii="Palatino Linotype" w:hAnsi="Palatino Linotype" w:cs="Arial"/>
          <w:b/>
          <w:i/>
        </w:rPr>
        <w:t>Solicitud de información</w:t>
      </w:r>
      <w:r w:rsidRPr="00D451C6">
        <w:rPr>
          <w:rFonts w:ascii="Palatino Linotype" w:hAnsi="Palatino Linotype" w:cs="Arial"/>
          <w:i/>
        </w:rPr>
        <w:t xml:space="preserve"> </w:t>
      </w:r>
      <w:r w:rsidRPr="00D451C6">
        <w:rPr>
          <w:rFonts w:ascii="Palatino Linotype" w:hAnsi="Palatino Linotype" w:cs="Arial"/>
          <w:b/>
          <w:i/>
        </w:rPr>
        <w:t xml:space="preserve"> 00767/ISEM/IP/2019</w:t>
      </w:r>
    </w:p>
    <w:p w:rsidR="006F682F" w:rsidRPr="00D451C6" w:rsidRDefault="006F682F" w:rsidP="006F682F">
      <w:pPr>
        <w:spacing w:after="0" w:line="240" w:lineRule="auto"/>
        <w:ind w:left="567" w:right="567"/>
        <w:jc w:val="both"/>
        <w:rPr>
          <w:rFonts w:ascii="Palatino Linotype" w:eastAsia="Times New Roman" w:hAnsi="Palatino Linotype" w:cs="Times New Roman"/>
          <w:i/>
          <w:lang w:val="es-ES_tradnl" w:eastAsia="es-ES"/>
        </w:rPr>
      </w:pPr>
      <w:r w:rsidRPr="00D451C6">
        <w:rPr>
          <w:rFonts w:ascii="Palatino Linotype" w:eastAsia="Times New Roman" w:hAnsi="Palatino Linotype" w:cs="Times New Roman"/>
          <w:i/>
          <w:lang w:val="es-ES_tradnl" w:eastAsia="es-ES"/>
        </w:rPr>
        <w:t>“</w:t>
      </w:r>
      <w:r w:rsidR="00F57622" w:rsidRPr="00D451C6">
        <w:rPr>
          <w:rFonts w:ascii="Palatino Linotype" w:eastAsia="Times New Roman" w:hAnsi="Palatino Linotype" w:cs="Times New Roman"/>
          <w:i/>
          <w:lang w:val="es-ES_tradnl" w:eastAsia="es-ES"/>
        </w:rPr>
        <w:t xml:space="preserve">BUENAS TARDES. HACIENDO USO DE MI DERECHO A LA INFORMACIÓN CONSAGRADO EN EL ARTICULO 6 DE LA CONSTITUCIÓN POLÍTICA DE LOS ESTADOS UNIDOS MEXICANOS, </w:t>
      </w:r>
      <w:r w:rsidR="00F57622" w:rsidRPr="00D451C6">
        <w:rPr>
          <w:rFonts w:ascii="Palatino Linotype" w:eastAsia="Times New Roman" w:hAnsi="Palatino Linotype" w:cs="Times New Roman"/>
          <w:b/>
          <w:i/>
          <w:u w:val="single"/>
          <w:lang w:val="es-ES_tradnl" w:eastAsia="es-ES"/>
        </w:rPr>
        <w:t>SOLICITO SE ME INFORME ACERCA DEL PUESTO, HORARIO, SUELDO, FUNCIONES, ASÍ COMO CUALQUIER ESTIMULO, BONO O PREMIO QUE HAYA RECIBIDO EN EL ULTIMO AÑO LA C. YÁÑEZ PÉREZ ANSELMA</w:t>
      </w:r>
      <w:r w:rsidR="00F57622" w:rsidRPr="00D451C6">
        <w:rPr>
          <w:rFonts w:ascii="Palatino Linotype" w:eastAsia="Times New Roman" w:hAnsi="Palatino Linotype" w:cs="Times New Roman"/>
          <w:i/>
          <w:lang w:val="es-ES_tradnl" w:eastAsia="es-ES"/>
        </w:rPr>
        <w:t>, COMO EMPLEADA EL HOSPITAL MEXIQUENSE DE LA SALUD VISUAL, UBICADO EN LA AV. JOSE MARIA MORELOS 110, COLONIA CENTRO NAUCALPAN ESTADO DE MÉXICO. ASI TAMBIEN SE ME INFORME DE TODAS LAS COMISIONES REALIZADAS POR LA SERVIDORA PÚBLICA MENCIONADA.</w:t>
      </w:r>
      <w:r w:rsidRPr="00D451C6">
        <w:rPr>
          <w:rFonts w:ascii="Palatino Linotype" w:eastAsia="Times New Roman" w:hAnsi="Palatino Linotype" w:cs="Times New Roman"/>
          <w:i/>
          <w:lang w:val="es-ES_tradnl" w:eastAsia="es-ES"/>
        </w:rPr>
        <w:t>” [Sic]</w:t>
      </w:r>
    </w:p>
    <w:p w:rsidR="006F682F" w:rsidRPr="00D451C6" w:rsidRDefault="006F682F" w:rsidP="00875E14">
      <w:pPr>
        <w:spacing w:after="0" w:line="240" w:lineRule="auto"/>
        <w:ind w:left="567" w:right="567"/>
        <w:jc w:val="both"/>
        <w:rPr>
          <w:rFonts w:ascii="Palatino Linotype" w:eastAsia="Times New Roman" w:hAnsi="Palatino Linotype" w:cs="Times New Roman"/>
          <w:i/>
          <w:lang w:val="es-ES_tradnl" w:eastAsia="es-ES"/>
        </w:rPr>
      </w:pPr>
    </w:p>
    <w:p w:rsidR="006F682F" w:rsidRPr="00D451C6" w:rsidRDefault="006F682F" w:rsidP="006F682F">
      <w:pPr>
        <w:pStyle w:val="Prrafodelista"/>
        <w:numPr>
          <w:ilvl w:val="0"/>
          <w:numId w:val="33"/>
        </w:numPr>
        <w:jc w:val="both"/>
        <w:rPr>
          <w:rFonts w:ascii="Palatino Linotype" w:hAnsi="Palatino Linotype" w:cs="Arial"/>
          <w:i/>
        </w:rPr>
      </w:pPr>
      <w:r w:rsidRPr="00D451C6">
        <w:rPr>
          <w:rFonts w:ascii="Palatino Linotype" w:hAnsi="Palatino Linotype" w:cs="Arial"/>
          <w:b/>
          <w:i/>
        </w:rPr>
        <w:t>Solicitud de información</w:t>
      </w:r>
      <w:r w:rsidRPr="00D451C6">
        <w:rPr>
          <w:rFonts w:ascii="Palatino Linotype" w:hAnsi="Palatino Linotype" w:cs="Arial"/>
          <w:i/>
        </w:rPr>
        <w:t xml:space="preserve"> </w:t>
      </w:r>
      <w:r w:rsidRPr="00D451C6">
        <w:rPr>
          <w:rFonts w:ascii="Palatino Linotype" w:hAnsi="Palatino Linotype" w:cs="Arial"/>
          <w:b/>
          <w:i/>
        </w:rPr>
        <w:t xml:space="preserve"> 00760/ISEM/IP/2019</w:t>
      </w:r>
    </w:p>
    <w:p w:rsidR="006F682F" w:rsidRPr="00D451C6" w:rsidRDefault="006F682F" w:rsidP="006F682F">
      <w:pPr>
        <w:spacing w:after="0" w:line="240" w:lineRule="auto"/>
        <w:ind w:left="567" w:right="567"/>
        <w:jc w:val="both"/>
        <w:rPr>
          <w:rFonts w:ascii="Palatino Linotype" w:eastAsia="Times New Roman" w:hAnsi="Palatino Linotype" w:cs="Times New Roman"/>
          <w:i/>
          <w:lang w:val="es-ES_tradnl" w:eastAsia="es-ES"/>
        </w:rPr>
      </w:pPr>
      <w:r w:rsidRPr="00D451C6">
        <w:rPr>
          <w:rFonts w:ascii="Palatino Linotype" w:eastAsia="Times New Roman" w:hAnsi="Palatino Linotype" w:cs="Times New Roman"/>
          <w:i/>
          <w:lang w:val="es-ES_tradnl" w:eastAsia="es-ES"/>
        </w:rPr>
        <w:t>“</w:t>
      </w:r>
      <w:r w:rsidR="00F57622" w:rsidRPr="00D451C6">
        <w:rPr>
          <w:rFonts w:ascii="Palatino Linotype" w:eastAsia="Times New Roman" w:hAnsi="Palatino Linotype" w:cs="Times New Roman"/>
          <w:i/>
          <w:lang w:val="es-ES_tradnl" w:eastAsia="es-ES"/>
        </w:rPr>
        <w:t xml:space="preserve">BUENAS TARDES. HACIENDO USO DE MI DERECHO A LA INFORMACIÓN CONSAGRADO EN EL ARTICULO 6 DE LA CONSTITUCIÓN POLÍTICA DE LOS ESTADOS UNIDOS MEXICANOS, ES QUE VENGO ANTE USTEDES PARA </w:t>
      </w:r>
      <w:r w:rsidR="00F57622" w:rsidRPr="00D451C6">
        <w:rPr>
          <w:rFonts w:ascii="Palatino Linotype" w:eastAsia="Times New Roman" w:hAnsi="Palatino Linotype" w:cs="Times New Roman"/>
          <w:b/>
          <w:i/>
          <w:u w:val="single"/>
          <w:lang w:val="es-ES_tradnl" w:eastAsia="es-ES"/>
        </w:rPr>
        <w:t>SOLICITAR INFORMACIÓN ACERCA DEL PUESTO, HORARIO, SUELDO, FUNCIONES, ASI COMO CUALQUIER ESTIMULO, BONO O PREMIO QUE HAYA RECIBIDO EN EL ULTIMO AÑO EL C. ARTURO GUERRA JUAREZ</w:t>
      </w:r>
      <w:r w:rsidR="00F57622" w:rsidRPr="00D451C6">
        <w:rPr>
          <w:rFonts w:ascii="Palatino Linotype" w:eastAsia="Times New Roman" w:hAnsi="Palatino Linotype" w:cs="Times New Roman"/>
          <w:i/>
          <w:lang w:val="es-ES_tradnl" w:eastAsia="es-ES"/>
        </w:rPr>
        <w:t xml:space="preserve">, COMO EMPLEADO EL HOSPITAL MEXIQUENSE DE LA SALUD VISUAL, UBICADO EN LA AV. JOSE MARIA MORELOS 110, COLONIA CENTRO </w:t>
      </w:r>
      <w:r w:rsidR="00F57622" w:rsidRPr="00D451C6">
        <w:rPr>
          <w:rFonts w:ascii="Palatino Linotype" w:eastAsia="Times New Roman" w:hAnsi="Palatino Linotype" w:cs="Times New Roman"/>
          <w:i/>
          <w:lang w:val="es-ES_tradnl" w:eastAsia="es-ES"/>
        </w:rPr>
        <w:lastRenderedPageBreak/>
        <w:t>NAUCALPAN ESTADO DE MÉXICO. ASI TAMBIEN, SE ME INFORME DE TODAS LAS COMISIONES REALIZADAS POR EL SERVIDOR PÚBLICO MENCIONADO.</w:t>
      </w:r>
      <w:r w:rsidRPr="00D451C6">
        <w:rPr>
          <w:rFonts w:ascii="Palatino Linotype" w:eastAsia="Times New Roman" w:hAnsi="Palatino Linotype" w:cs="Times New Roman"/>
          <w:i/>
          <w:lang w:val="es-ES_tradnl" w:eastAsia="es-ES"/>
        </w:rPr>
        <w:t>” [Sic]</w:t>
      </w:r>
    </w:p>
    <w:p w:rsidR="006F682F" w:rsidRPr="00D451C6" w:rsidRDefault="006F682F" w:rsidP="006F682F">
      <w:pPr>
        <w:spacing w:after="0" w:line="240" w:lineRule="auto"/>
        <w:ind w:left="567" w:right="567"/>
        <w:jc w:val="both"/>
        <w:rPr>
          <w:rFonts w:ascii="Palatino Linotype" w:eastAsia="Times New Roman" w:hAnsi="Palatino Linotype" w:cs="Times New Roman"/>
          <w:i/>
          <w:lang w:val="es-ES_tradnl" w:eastAsia="es-ES"/>
        </w:rPr>
      </w:pPr>
    </w:p>
    <w:p w:rsidR="006F682F" w:rsidRPr="00D451C6" w:rsidRDefault="006F682F" w:rsidP="006F682F">
      <w:pPr>
        <w:pStyle w:val="Prrafodelista"/>
        <w:numPr>
          <w:ilvl w:val="0"/>
          <w:numId w:val="33"/>
        </w:numPr>
        <w:jc w:val="both"/>
        <w:rPr>
          <w:rFonts w:ascii="Palatino Linotype" w:hAnsi="Palatino Linotype" w:cs="Arial"/>
          <w:i/>
        </w:rPr>
      </w:pPr>
      <w:r w:rsidRPr="00D451C6">
        <w:rPr>
          <w:rFonts w:ascii="Palatino Linotype" w:hAnsi="Palatino Linotype" w:cs="Arial"/>
          <w:b/>
          <w:i/>
        </w:rPr>
        <w:t>Solicitud de información</w:t>
      </w:r>
      <w:r w:rsidRPr="00D451C6">
        <w:rPr>
          <w:rFonts w:ascii="Palatino Linotype" w:hAnsi="Palatino Linotype" w:cs="Arial"/>
          <w:i/>
        </w:rPr>
        <w:t xml:space="preserve"> </w:t>
      </w:r>
      <w:r w:rsidRPr="00D451C6">
        <w:rPr>
          <w:rFonts w:ascii="Palatino Linotype" w:hAnsi="Palatino Linotype" w:cs="Arial"/>
          <w:b/>
          <w:i/>
        </w:rPr>
        <w:t xml:space="preserve"> 007</w:t>
      </w:r>
      <w:r w:rsidR="00F57622" w:rsidRPr="00D451C6">
        <w:rPr>
          <w:rFonts w:ascii="Palatino Linotype" w:hAnsi="Palatino Linotype" w:cs="Arial"/>
          <w:b/>
          <w:i/>
        </w:rPr>
        <w:t>59</w:t>
      </w:r>
      <w:r w:rsidRPr="00D451C6">
        <w:rPr>
          <w:rFonts w:ascii="Palatino Linotype" w:hAnsi="Palatino Linotype" w:cs="Arial"/>
          <w:b/>
          <w:i/>
        </w:rPr>
        <w:t>/ISEM/IP/2019</w:t>
      </w:r>
    </w:p>
    <w:p w:rsidR="006F682F" w:rsidRPr="00D451C6" w:rsidRDefault="006F682F" w:rsidP="006F682F">
      <w:pPr>
        <w:spacing w:after="0" w:line="240" w:lineRule="auto"/>
        <w:ind w:left="567" w:right="567"/>
        <w:jc w:val="both"/>
        <w:rPr>
          <w:rFonts w:ascii="Palatino Linotype" w:eastAsia="Times New Roman" w:hAnsi="Palatino Linotype" w:cs="Times New Roman"/>
          <w:i/>
          <w:lang w:val="es-ES_tradnl" w:eastAsia="es-ES"/>
        </w:rPr>
      </w:pPr>
      <w:r w:rsidRPr="00D451C6">
        <w:rPr>
          <w:rFonts w:ascii="Palatino Linotype" w:eastAsia="Times New Roman" w:hAnsi="Palatino Linotype" w:cs="Times New Roman"/>
          <w:i/>
          <w:lang w:val="es-ES_tradnl" w:eastAsia="es-ES"/>
        </w:rPr>
        <w:t>“</w:t>
      </w:r>
      <w:r w:rsidR="00F57622" w:rsidRPr="00D451C6">
        <w:rPr>
          <w:rFonts w:ascii="Palatino Linotype" w:eastAsia="Times New Roman" w:hAnsi="Palatino Linotype" w:cs="Times New Roman"/>
          <w:i/>
          <w:lang w:val="es-ES_tradnl" w:eastAsia="es-ES"/>
        </w:rPr>
        <w:t xml:space="preserve">BUENAS TARDES. HACIENDO USO DE MI DERECHO A LA INFORMACIÓN CONSAGRADO EN EL ARTICULO 6 DE LA CONSTITUCIÓN POLÍTICA DE LOS ESTADOS UNIDOS MEXICANOS, ES QUE VENGO ANTE USTEDES PARA </w:t>
      </w:r>
      <w:r w:rsidR="00F57622" w:rsidRPr="00D451C6">
        <w:rPr>
          <w:rFonts w:ascii="Palatino Linotype" w:eastAsia="Times New Roman" w:hAnsi="Palatino Linotype" w:cs="Times New Roman"/>
          <w:b/>
          <w:i/>
          <w:u w:val="single"/>
          <w:lang w:val="es-ES_tradnl" w:eastAsia="es-ES"/>
        </w:rPr>
        <w:t>SOLICITAR INFORMACIÓN ACERCA DEL PUESTO, HORARIO, SUELDO, FUNCIONES, ASÍ COMO CUALQUIER ESTIMULO, BONO O PREMIO QUE HAYA RECIBIDO EN EL ULTIMO AÑO LA C. ROSALBA BEDOLLA LOBATO</w:t>
      </w:r>
      <w:r w:rsidR="00F57622" w:rsidRPr="00D451C6">
        <w:rPr>
          <w:rFonts w:ascii="Palatino Linotype" w:eastAsia="Times New Roman" w:hAnsi="Palatino Linotype" w:cs="Times New Roman"/>
          <w:i/>
          <w:lang w:val="es-ES_tradnl" w:eastAsia="es-ES"/>
        </w:rPr>
        <w:t>, COMO EMPLEADA EL HOSPITAL MEXIQUENSE DE LA SALUD VISUAL, UBICADO EN AV. JOSÉ MARÍA MORELOS 110, COLONIA CENTRO NAUCALPAN ESTADO DE MÉXICO. ASI MISMO SE LE OTORGUE LA EVIDENCIA DOCUMENTAL DE LO ANTES SOLICITADO.</w:t>
      </w:r>
      <w:r w:rsidRPr="00D451C6">
        <w:rPr>
          <w:rFonts w:ascii="Palatino Linotype" w:eastAsia="Times New Roman" w:hAnsi="Palatino Linotype" w:cs="Times New Roman"/>
          <w:i/>
          <w:lang w:val="es-ES_tradnl" w:eastAsia="es-ES"/>
        </w:rPr>
        <w:t>” [Sic]</w:t>
      </w:r>
    </w:p>
    <w:p w:rsidR="006F682F" w:rsidRPr="00D451C6" w:rsidRDefault="006F682F" w:rsidP="006F682F">
      <w:pPr>
        <w:spacing w:after="0" w:line="240" w:lineRule="auto"/>
        <w:ind w:left="567" w:right="567"/>
        <w:jc w:val="both"/>
        <w:rPr>
          <w:rFonts w:ascii="Palatino Linotype" w:eastAsia="Times New Roman" w:hAnsi="Palatino Linotype" w:cs="Times New Roman"/>
          <w:i/>
          <w:lang w:val="es-ES_tradnl" w:eastAsia="es-ES"/>
        </w:rPr>
      </w:pPr>
    </w:p>
    <w:p w:rsidR="006F682F" w:rsidRPr="00D451C6" w:rsidRDefault="006F682F" w:rsidP="006F682F">
      <w:pPr>
        <w:pStyle w:val="Prrafodelista"/>
        <w:numPr>
          <w:ilvl w:val="0"/>
          <w:numId w:val="33"/>
        </w:numPr>
        <w:jc w:val="both"/>
        <w:rPr>
          <w:rFonts w:ascii="Palatino Linotype" w:hAnsi="Palatino Linotype" w:cs="Arial"/>
          <w:i/>
        </w:rPr>
      </w:pPr>
      <w:r w:rsidRPr="00D451C6">
        <w:rPr>
          <w:rFonts w:ascii="Palatino Linotype" w:hAnsi="Palatino Linotype" w:cs="Arial"/>
          <w:b/>
          <w:i/>
        </w:rPr>
        <w:t>Solicitud de información</w:t>
      </w:r>
      <w:r w:rsidRPr="00D451C6">
        <w:rPr>
          <w:rFonts w:ascii="Palatino Linotype" w:hAnsi="Palatino Linotype" w:cs="Arial"/>
          <w:i/>
        </w:rPr>
        <w:t xml:space="preserve"> </w:t>
      </w:r>
      <w:r w:rsidRPr="00D451C6">
        <w:rPr>
          <w:rFonts w:ascii="Palatino Linotype" w:hAnsi="Palatino Linotype" w:cs="Arial"/>
          <w:b/>
          <w:i/>
        </w:rPr>
        <w:t xml:space="preserve"> 007</w:t>
      </w:r>
      <w:r w:rsidR="00F57622" w:rsidRPr="00D451C6">
        <w:rPr>
          <w:rFonts w:ascii="Palatino Linotype" w:hAnsi="Palatino Linotype" w:cs="Arial"/>
          <w:b/>
          <w:i/>
        </w:rPr>
        <w:t>5</w:t>
      </w:r>
      <w:r w:rsidRPr="00D451C6">
        <w:rPr>
          <w:rFonts w:ascii="Palatino Linotype" w:hAnsi="Palatino Linotype" w:cs="Arial"/>
          <w:b/>
          <w:i/>
        </w:rPr>
        <w:t>8/ISEM/IP/2019</w:t>
      </w:r>
    </w:p>
    <w:p w:rsidR="006F682F" w:rsidRPr="00D451C6" w:rsidRDefault="006F682F" w:rsidP="006F682F">
      <w:pPr>
        <w:spacing w:after="0" w:line="240" w:lineRule="auto"/>
        <w:ind w:left="567" w:right="567"/>
        <w:jc w:val="both"/>
        <w:rPr>
          <w:rFonts w:ascii="Palatino Linotype" w:eastAsia="Times New Roman" w:hAnsi="Palatino Linotype" w:cs="Times New Roman"/>
          <w:i/>
          <w:lang w:val="es-ES_tradnl" w:eastAsia="es-ES"/>
        </w:rPr>
      </w:pPr>
      <w:r w:rsidRPr="00D451C6">
        <w:rPr>
          <w:rFonts w:ascii="Palatino Linotype" w:eastAsia="Times New Roman" w:hAnsi="Palatino Linotype" w:cs="Times New Roman"/>
          <w:i/>
          <w:lang w:val="es-ES_tradnl" w:eastAsia="es-ES"/>
        </w:rPr>
        <w:t>“</w:t>
      </w:r>
      <w:r w:rsidR="00F57622" w:rsidRPr="00D451C6">
        <w:rPr>
          <w:rFonts w:ascii="Palatino Linotype" w:eastAsia="Times New Roman" w:hAnsi="Palatino Linotype" w:cs="Times New Roman"/>
          <w:i/>
          <w:lang w:val="es-ES_tradnl" w:eastAsia="es-ES"/>
        </w:rPr>
        <w:t xml:space="preserve">BUENAS TARDES. HACIENDO USO DE MI DERECHO A LA INFORMACIÓN CONSAGRADO EN EL ARTICULO 6 DE LA CONSTITUCIÓN POLÍTICA DE LOS ESTADOS UNIDOS MEXICANOS, ES QUE VENGO A </w:t>
      </w:r>
      <w:r w:rsidR="00F57622" w:rsidRPr="00D451C6">
        <w:rPr>
          <w:rFonts w:ascii="Palatino Linotype" w:eastAsia="Times New Roman" w:hAnsi="Palatino Linotype" w:cs="Times New Roman"/>
          <w:b/>
          <w:i/>
          <w:u w:val="single"/>
          <w:lang w:val="es-ES_tradnl" w:eastAsia="es-ES"/>
        </w:rPr>
        <w:t>SOLICITAR INFORMACIÓN ACERCA DEL PUESTO Y HORARIO DE TRABAJO QUE OCUPA LA C. DIANA MAYOLLI AVILA MARTINEZ</w:t>
      </w:r>
      <w:r w:rsidR="00F57622" w:rsidRPr="00D451C6">
        <w:rPr>
          <w:rFonts w:ascii="Palatino Linotype" w:eastAsia="Times New Roman" w:hAnsi="Palatino Linotype" w:cs="Times New Roman"/>
          <w:i/>
          <w:lang w:val="es-ES_tradnl" w:eastAsia="es-ES"/>
        </w:rPr>
        <w:t>, EN EL HOSPITAL MEXIQUENSE DE LA SALUD VISUAL, UBICADO EN LA COLONIA CENTRO DEL MUNICIPIO DE NAUCALPAN ESTADO DE MÉXICO, ASÍ COMO SE ME OTORGUE EVIDENCIA DOCUMENTAL DE LAS FUNCIONES QUE REALIZA, ASÍ COMO EL SUELDO Y TODOS AQUELLOS ESTÍMULOS, BONOS O PREMIOS OTORGADOS POR EL DESEMPEÑO DE SU LABOR AL INTERIOR DEL HOSPITAL.</w:t>
      </w:r>
      <w:r w:rsidRPr="00D451C6">
        <w:rPr>
          <w:rFonts w:ascii="Palatino Linotype" w:eastAsia="Times New Roman" w:hAnsi="Palatino Linotype" w:cs="Times New Roman"/>
          <w:i/>
          <w:lang w:val="es-ES_tradnl" w:eastAsia="es-ES"/>
        </w:rPr>
        <w:t>” [Sic]</w:t>
      </w:r>
    </w:p>
    <w:p w:rsidR="006F682F" w:rsidRPr="00D451C6" w:rsidRDefault="006F682F" w:rsidP="00875E14">
      <w:pPr>
        <w:spacing w:after="0" w:line="240" w:lineRule="auto"/>
        <w:ind w:left="567" w:right="567"/>
        <w:jc w:val="both"/>
        <w:rPr>
          <w:rFonts w:ascii="Palatino Linotype" w:eastAsia="Times New Roman" w:hAnsi="Palatino Linotype" w:cs="Times New Roman"/>
          <w:i/>
          <w:lang w:val="es-ES_tradnl" w:eastAsia="es-ES"/>
        </w:rPr>
      </w:pPr>
    </w:p>
    <w:p w:rsidR="00875E14" w:rsidRPr="00D451C6" w:rsidRDefault="00875E14" w:rsidP="00F57622">
      <w:pPr>
        <w:pStyle w:val="Sinespaciado"/>
        <w:rPr>
          <w:sz w:val="16"/>
        </w:rPr>
      </w:pPr>
    </w:p>
    <w:p w:rsidR="00B04CF0" w:rsidRPr="00D451C6" w:rsidRDefault="00B04CF0" w:rsidP="00875E14">
      <w:pPr>
        <w:spacing w:line="276" w:lineRule="auto"/>
        <w:ind w:right="850"/>
        <w:jc w:val="both"/>
        <w:rPr>
          <w:rFonts w:ascii="Palatino Linotype" w:hAnsi="Palatino Linotype"/>
          <w:sz w:val="24"/>
          <w:szCs w:val="24"/>
          <w:lang w:val="es-ES_tradnl"/>
        </w:rPr>
      </w:pPr>
      <w:r w:rsidRPr="00D451C6">
        <w:rPr>
          <w:rFonts w:ascii="Palatino Linotype" w:hAnsi="Palatino Linotype"/>
          <w:b/>
          <w:sz w:val="24"/>
          <w:szCs w:val="24"/>
          <w:lang w:val="es-ES_tradnl"/>
        </w:rPr>
        <w:t>MODALIDAD DE ENTREGA:</w:t>
      </w:r>
      <w:r w:rsidRPr="00D451C6">
        <w:rPr>
          <w:rFonts w:ascii="Palatino Linotype" w:hAnsi="Palatino Linotype"/>
          <w:sz w:val="24"/>
          <w:szCs w:val="24"/>
          <w:lang w:val="es-ES_tradnl"/>
        </w:rPr>
        <w:t xml:space="preserve"> A través del </w:t>
      </w:r>
      <w:r w:rsidRPr="00D451C6">
        <w:rPr>
          <w:rFonts w:ascii="Palatino Linotype" w:hAnsi="Palatino Linotype"/>
          <w:b/>
          <w:sz w:val="24"/>
          <w:szCs w:val="24"/>
          <w:lang w:val="es-ES_tradnl"/>
        </w:rPr>
        <w:t>SAIMEX</w:t>
      </w:r>
      <w:r w:rsidRPr="00D451C6">
        <w:rPr>
          <w:rFonts w:ascii="Palatino Linotype" w:hAnsi="Palatino Linotype"/>
          <w:sz w:val="24"/>
          <w:szCs w:val="24"/>
          <w:lang w:val="es-ES_tradnl"/>
        </w:rPr>
        <w:t xml:space="preserve">, en </w:t>
      </w:r>
      <w:r w:rsidR="00F57622" w:rsidRPr="00D451C6">
        <w:rPr>
          <w:rFonts w:ascii="Palatino Linotype" w:hAnsi="Palatino Linotype"/>
          <w:sz w:val="24"/>
          <w:szCs w:val="24"/>
          <w:lang w:val="es-ES_tradnl"/>
        </w:rPr>
        <w:t>todo</w:t>
      </w:r>
      <w:r w:rsidR="00A81F9A" w:rsidRPr="00D451C6">
        <w:rPr>
          <w:rFonts w:ascii="Palatino Linotype" w:hAnsi="Palatino Linotype"/>
          <w:sz w:val="24"/>
          <w:szCs w:val="24"/>
          <w:lang w:val="es-ES_tradnl"/>
        </w:rPr>
        <w:t>s</w:t>
      </w:r>
      <w:r w:rsidR="00F57622" w:rsidRPr="00D451C6">
        <w:rPr>
          <w:rFonts w:ascii="Palatino Linotype" w:hAnsi="Palatino Linotype"/>
          <w:sz w:val="24"/>
          <w:szCs w:val="24"/>
          <w:lang w:val="es-ES_tradnl"/>
        </w:rPr>
        <w:t xml:space="preserve"> los</w:t>
      </w:r>
      <w:r w:rsidRPr="00D451C6">
        <w:rPr>
          <w:rFonts w:ascii="Palatino Linotype" w:hAnsi="Palatino Linotype"/>
          <w:sz w:val="24"/>
          <w:szCs w:val="24"/>
          <w:lang w:val="es-ES_tradnl"/>
        </w:rPr>
        <w:t xml:space="preserve"> casos.</w:t>
      </w:r>
    </w:p>
    <w:p w:rsidR="00F57622" w:rsidRPr="00D451C6" w:rsidRDefault="00F57622" w:rsidP="00875E14">
      <w:pPr>
        <w:spacing w:line="276" w:lineRule="auto"/>
        <w:ind w:right="850"/>
        <w:jc w:val="both"/>
        <w:rPr>
          <w:rFonts w:ascii="Palatino Linotype" w:hAnsi="Palatino Linotype"/>
          <w:sz w:val="24"/>
          <w:szCs w:val="24"/>
          <w:lang w:val="es-ES_tradnl"/>
        </w:rPr>
      </w:pPr>
    </w:p>
    <w:p w:rsidR="00B04CF0" w:rsidRPr="00D451C6" w:rsidRDefault="00875E14" w:rsidP="00B04CF0">
      <w:pPr>
        <w:spacing w:after="0" w:line="360" w:lineRule="auto"/>
        <w:jc w:val="both"/>
        <w:rPr>
          <w:rFonts w:ascii="Palatino Linotype" w:hAnsi="Palatino Linotype" w:cs="Arial"/>
          <w:b/>
          <w:sz w:val="28"/>
        </w:rPr>
      </w:pPr>
      <w:r w:rsidRPr="00D451C6">
        <w:rPr>
          <w:rFonts w:ascii="Palatino Linotype" w:hAnsi="Palatino Linotype" w:cs="Arial"/>
          <w:b/>
          <w:sz w:val="28"/>
        </w:rPr>
        <w:t>SEGUND</w:t>
      </w:r>
      <w:r w:rsidR="00B04CF0" w:rsidRPr="00D451C6">
        <w:rPr>
          <w:rFonts w:ascii="Palatino Linotype" w:hAnsi="Palatino Linotype" w:cs="Arial"/>
          <w:b/>
          <w:sz w:val="28"/>
        </w:rPr>
        <w:t xml:space="preserve">O. </w:t>
      </w:r>
      <w:r w:rsidR="00B04CF0" w:rsidRPr="00D451C6">
        <w:rPr>
          <w:rFonts w:ascii="Palatino Linotype" w:hAnsi="Palatino Linotype" w:cs="Arial"/>
          <w:b/>
          <w:sz w:val="28"/>
          <w:szCs w:val="20"/>
        </w:rPr>
        <w:t>De las respuestas del Sujeto Obligado.</w:t>
      </w:r>
    </w:p>
    <w:p w:rsidR="00B04CF0" w:rsidRPr="00D451C6" w:rsidRDefault="00B04CF0" w:rsidP="00F57622">
      <w:pPr>
        <w:spacing w:after="0" w:line="360" w:lineRule="auto"/>
        <w:jc w:val="both"/>
        <w:rPr>
          <w:rFonts w:ascii="Palatino Linotype" w:hAnsi="Palatino Linotype" w:cs="Arial"/>
          <w:b/>
          <w:sz w:val="28"/>
        </w:rPr>
      </w:pPr>
      <w:r w:rsidRPr="00D451C6">
        <w:rPr>
          <w:rFonts w:ascii="Palatino Linotype" w:hAnsi="Palatino Linotype" w:cs="Arial"/>
          <w:sz w:val="24"/>
        </w:rPr>
        <w:t xml:space="preserve">En el expediente electrónico </w:t>
      </w:r>
      <w:r w:rsidRPr="00D451C6">
        <w:rPr>
          <w:rFonts w:ascii="Palatino Linotype" w:hAnsi="Palatino Linotype" w:cs="Arial"/>
          <w:b/>
          <w:sz w:val="24"/>
        </w:rPr>
        <w:t>SAIMEX</w:t>
      </w:r>
      <w:r w:rsidRPr="00D451C6">
        <w:rPr>
          <w:rFonts w:ascii="Palatino Linotype" w:hAnsi="Palatino Linotype" w:cs="Arial"/>
          <w:sz w:val="24"/>
        </w:rPr>
        <w:t xml:space="preserve">, se aprecia que </w:t>
      </w:r>
      <w:r w:rsidR="00F57622" w:rsidRPr="00D451C6">
        <w:rPr>
          <w:rFonts w:ascii="Palatino Linotype" w:hAnsi="Palatino Linotype" w:cs="Arial"/>
          <w:sz w:val="24"/>
        </w:rPr>
        <w:t>los</w:t>
      </w:r>
      <w:r w:rsidR="00875E14" w:rsidRPr="00D451C6">
        <w:rPr>
          <w:rFonts w:ascii="Palatino Linotype" w:hAnsi="Palatino Linotype" w:cs="Arial"/>
          <w:sz w:val="24"/>
        </w:rPr>
        <w:t xml:space="preserve"> día</w:t>
      </w:r>
      <w:r w:rsidR="00F57622" w:rsidRPr="00D451C6">
        <w:rPr>
          <w:rFonts w:ascii="Palatino Linotype" w:hAnsi="Palatino Linotype" w:cs="Arial"/>
          <w:sz w:val="24"/>
        </w:rPr>
        <w:t>s</w:t>
      </w:r>
      <w:r w:rsidR="00875E14" w:rsidRPr="00D451C6">
        <w:rPr>
          <w:rFonts w:ascii="Palatino Linotype" w:hAnsi="Palatino Linotype" w:cs="Arial"/>
          <w:sz w:val="24"/>
        </w:rPr>
        <w:t xml:space="preserve"> </w:t>
      </w:r>
      <w:r w:rsidR="00F57622" w:rsidRPr="00D451C6">
        <w:rPr>
          <w:rFonts w:ascii="Palatino Linotype" w:hAnsi="Palatino Linotype" w:cs="Arial"/>
          <w:sz w:val="24"/>
        </w:rPr>
        <w:t>veintidós y veintisiete</w:t>
      </w:r>
      <w:r w:rsidR="00875E14" w:rsidRPr="00D451C6">
        <w:rPr>
          <w:rFonts w:ascii="Palatino Linotype" w:hAnsi="Palatino Linotype" w:cs="Arial"/>
          <w:sz w:val="24"/>
        </w:rPr>
        <w:t xml:space="preserve"> de </w:t>
      </w:r>
      <w:r w:rsidR="00F57622" w:rsidRPr="00D451C6">
        <w:rPr>
          <w:rFonts w:ascii="Palatino Linotype" w:hAnsi="Palatino Linotype" w:cs="Arial"/>
          <w:sz w:val="24"/>
        </w:rPr>
        <w:t>enero</w:t>
      </w:r>
      <w:r w:rsidR="00875E14" w:rsidRPr="00D451C6">
        <w:rPr>
          <w:rFonts w:ascii="Palatino Linotype" w:hAnsi="Palatino Linotype" w:cs="Arial"/>
          <w:sz w:val="24"/>
        </w:rPr>
        <w:t xml:space="preserve"> </w:t>
      </w:r>
      <w:r w:rsidRPr="00D451C6">
        <w:rPr>
          <w:rFonts w:ascii="Palatino Linotype" w:hAnsi="Palatino Linotype" w:cs="Arial"/>
          <w:sz w:val="24"/>
        </w:rPr>
        <w:t xml:space="preserve">de dos mil </w:t>
      </w:r>
      <w:r w:rsidR="00F57622" w:rsidRPr="00D451C6">
        <w:rPr>
          <w:rFonts w:ascii="Palatino Linotype" w:hAnsi="Palatino Linotype" w:cs="Arial"/>
          <w:sz w:val="24"/>
        </w:rPr>
        <w:t>veinte</w:t>
      </w:r>
      <w:r w:rsidRPr="00D451C6">
        <w:rPr>
          <w:rFonts w:ascii="Palatino Linotype" w:hAnsi="Palatino Linotype" w:cs="Arial"/>
          <w:sz w:val="24"/>
        </w:rPr>
        <w:t xml:space="preserve">, </w:t>
      </w:r>
      <w:r w:rsidRPr="00D451C6">
        <w:rPr>
          <w:rFonts w:ascii="Palatino Linotype" w:hAnsi="Palatino Linotype" w:cs="Arial"/>
          <w:b/>
          <w:sz w:val="24"/>
        </w:rPr>
        <w:t>El Sujeto Obligado</w:t>
      </w:r>
      <w:r w:rsidRPr="00D451C6">
        <w:rPr>
          <w:rFonts w:ascii="Palatino Linotype" w:hAnsi="Palatino Linotype" w:cs="Arial"/>
          <w:sz w:val="24"/>
        </w:rPr>
        <w:t xml:space="preserve"> dio respuesta a las solicitudes de información señalando lo siguiente: </w:t>
      </w:r>
    </w:p>
    <w:p w:rsidR="00B04CF0" w:rsidRPr="00D451C6" w:rsidRDefault="00B04CF0" w:rsidP="0005447F">
      <w:pPr>
        <w:pStyle w:val="Prrafodelista"/>
        <w:numPr>
          <w:ilvl w:val="0"/>
          <w:numId w:val="32"/>
        </w:numPr>
        <w:jc w:val="both"/>
        <w:rPr>
          <w:rFonts w:ascii="Palatino Linotype" w:hAnsi="Palatino Linotype" w:cs="Arial"/>
          <w:b/>
          <w:i/>
        </w:rPr>
      </w:pPr>
      <w:r w:rsidRPr="00D451C6">
        <w:rPr>
          <w:rFonts w:ascii="Palatino Linotype" w:hAnsi="Palatino Linotype" w:cs="Arial"/>
          <w:b/>
          <w:i/>
        </w:rPr>
        <w:lastRenderedPageBreak/>
        <w:t>Respuesta a la</w:t>
      </w:r>
      <w:r w:rsidR="0005447F" w:rsidRPr="00D451C6">
        <w:rPr>
          <w:rFonts w:ascii="Palatino Linotype" w:hAnsi="Palatino Linotype" w:cs="Arial"/>
          <w:b/>
          <w:i/>
        </w:rPr>
        <w:t xml:space="preserve">s Solicitudes de información </w:t>
      </w:r>
      <w:r w:rsidR="00F57622" w:rsidRPr="00D451C6">
        <w:rPr>
          <w:rFonts w:ascii="Palatino Linotype" w:hAnsi="Palatino Linotype" w:cs="Arial"/>
          <w:b/>
          <w:i/>
          <w:sz w:val="23"/>
          <w:szCs w:val="23"/>
        </w:rPr>
        <w:t>00769/ISEM/IP/2019</w:t>
      </w:r>
      <w:r w:rsidR="0005447F" w:rsidRPr="00D451C6">
        <w:rPr>
          <w:rFonts w:ascii="Palatino Linotype" w:hAnsi="Palatino Linotype" w:cs="Arial"/>
          <w:b/>
          <w:i/>
          <w:sz w:val="23"/>
          <w:szCs w:val="23"/>
        </w:rPr>
        <w:t>, 00768/ISEM/IP/2019, 00767/ISEM/IP/2019, 00760/ISEM/IP/2019, 00759/ISEM/IP/2019 y 00758/ISEM/IP/2019.</w:t>
      </w:r>
    </w:p>
    <w:p w:rsidR="0005447F" w:rsidRPr="00D451C6" w:rsidRDefault="00B04CF0" w:rsidP="0005447F">
      <w:pPr>
        <w:spacing w:after="0" w:line="240" w:lineRule="auto"/>
        <w:ind w:left="567" w:right="567"/>
        <w:jc w:val="both"/>
        <w:rPr>
          <w:rFonts w:ascii="Palatino Linotype" w:hAnsi="Palatino Linotype"/>
          <w:i/>
          <w:color w:val="000000"/>
        </w:rPr>
      </w:pPr>
      <w:r w:rsidRPr="00D451C6">
        <w:rPr>
          <w:rFonts w:ascii="Palatino Linotype" w:eastAsia="Times New Roman" w:hAnsi="Palatino Linotype" w:cs="Times New Roman"/>
          <w:i/>
          <w:lang w:val="es-ES_tradnl" w:eastAsia="es-ES"/>
        </w:rPr>
        <w:t>“</w:t>
      </w:r>
      <w:r w:rsidR="0005447F" w:rsidRPr="00D451C6">
        <w:rPr>
          <w:rFonts w:ascii="Palatino Linotype" w:hAnsi="Palatino Linotype"/>
          <w:i/>
          <w:color w:val="000000"/>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05447F" w:rsidRPr="00D451C6" w:rsidRDefault="0005447F" w:rsidP="0005447F">
      <w:pPr>
        <w:spacing w:after="0" w:line="240" w:lineRule="auto"/>
        <w:ind w:left="567" w:right="567"/>
        <w:jc w:val="both"/>
        <w:rPr>
          <w:rFonts w:ascii="Palatino Linotype" w:hAnsi="Palatino Linotype"/>
          <w:i/>
          <w:color w:val="000000"/>
        </w:rPr>
      </w:pPr>
    </w:p>
    <w:p w:rsidR="0005447F" w:rsidRPr="00D451C6" w:rsidRDefault="0005447F" w:rsidP="0005447F">
      <w:pPr>
        <w:spacing w:after="0" w:line="240" w:lineRule="auto"/>
        <w:ind w:left="567" w:right="567"/>
        <w:jc w:val="both"/>
        <w:rPr>
          <w:rFonts w:ascii="Palatino Linotype" w:hAnsi="Palatino Linotype"/>
          <w:i/>
          <w:color w:val="000000"/>
        </w:rPr>
      </w:pPr>
      <w:r w:rsidRPr="00D451C6">
        <w:rPr>
          <w:rFonts w:ascii="Palatino Linotype" w:hAnsi="Palatino Linotype"/>
          <w:i/>
          <w:color w:val="000000"/>
        </w:rPr>
        <w:t>Se envía respuesta a su solicitud.</w:t>
      </w:r>
    </w:p>
    <w:p w:rsidR="0005447F" w:rsidRPr="00D451C6" w:rsidRDefault="0005447F" w:rsidP="0005447F">
      <w:pPr>
        <w:spacing w:after="0" w:line="240" w:lineRule="auto"/>
        <w:ind w:left="567" w:right="567"/>
        <w:jc w:val="both"/>
        <w:rPr>
          <w:rFonts w:ascii="Palatino Linotype" w:hAnsi="Palatino Linotype"/>
          <w:i/>
          <w:color w:val="000000"/>
        </w:rPr>
      </w:pPr>
    </w:p>
    <w:p w:rsidR="0005447F" w:rsidRPr="00D451C6" w:rsidRDefault="0005447F" w:rsidP="0005447F">
      <w:pPr>
        <w:spacing w:after="0" w:line="240" w:lineRule="auto"/>
        <w:ind w:left="567" w:right="567"/>
        <w:jc w:val="both"/>
        <w:rPr>
          <w:rFonts w:ascii="Palatino Linotype" w:hAnsi="Palatino Linotype"/>
          <w:i/>
          <w:color w:val="000000"/>
        </w:rPr>
      </w:pPr>
      <w:r w:rsidRPr="00D451C6">
        <w:rPr>
          <w:rFonts w:ascii="Palatino Linotype" w:hAnsi="Palatino Linotype"/>
          <w:i/>
          <w:color w:val="000000"/>
        </w:rPr>
        <w:t>ATENTAMENTE</w:t>
      </w:r>
    </w:p>
    <w:p w:rsidR="00B04CF0" w:rsidRPr="00D451C6" w:rsidRDefault="0005447F" w:rsidP="0005447F">
      <w:pPr>
        <w:spacing w:after="0" w:line="240" w:lineRule="auto"/>
        <w:ind w:left="567" w:right="567"/>
        <w:jc w:val="both"/>
        <w:rPr>
          <w:rFonts w:ascii="Palatino Linotype" w:eastAsia="Times New Roman" w:hAnsi="Palatino Linotype" w:cs="Times New Roman"/>
          <w:i/>
          <w:lang w:val="es-ES_tradnl" w:eastAsia="es-ES"/>
        </w:rPr>
      </w:pPr>
      <w:r w:rsidRPr="00D451C6">
        <w:rPr>
          <w:rFonts w:ascii="Palatino Linotype" w:hAnsi="Palatino Linotype"/>
          <w:i/>
          <w:color w:val="000000"/>
        </w:rPr>
        <w:t>LIC. ELOINA SILVETTE DÍAZ GUTIÉRREZ</w:t>
      </w:r>
      <w:r w:rsidR="00B04CF0" w:rsidRPr="00D451C6">
        <w:rPr>
          <w:rFonts w:ascii="Palatino Linotype" w:eastAsia="Times New Roman" w:hAnsi="Palatino Linotype" w:cs="Times New Roman"/>
          <w:i/>
          <w:lang w:val="es-ES_tradnl" w:eastAsia="es-ES"/>
        </w:rPr>
        <w:t>” [Sic]</w:t>
      </w:r>
    </w:p>
    <w:p w:rsidR="0005447F" w:rsidRPr="00D451C6" w:rsidRDefault="0005447F" w:rsidP="003F33F4"/>
    <w:p w:rsidR="00B04CF0" w:rsidRPr="00D451C6" w:rsidRDefault="00875E14" w:rsidP="003F33F4">
      <w:pPr>
        <w:pStyle w:val="Prrafodelista"/>
        <w:numPr>
          <w:ilvl w:val="0"/>
          <w:numId w:val="42"/>
        </w:numPr>
        <w:spacing w:line="276" w:lineRule="auto"/>
        <w:ind w:right="567"/>
        <w:jc w:val="both"/>
        <w:rPr>
          <w:rFonts w:ascii="Palatino Linotype" w:hAnsi="Palatino Linotype" w:cs="Arial"/>
          <w:b/>
          <w:i/>
        </w:rPr>
      </w:pPr>
      <w:r w:rsidRPr="00D451C6">
        <w:rPr>
          <w:rFonts w:ascii="Palatino Linotype" w:hAnsi="Palatino Linotype" w:cs="Arial"/>
        </w:rPr>
        <w:t>Adjuntando a dichas respuestas, los archivos electrónicos denominados</w:t>
      </w:r>
      <w:r w:rsidR="0005447F" w:rsidRPr="00D451C6">
        <w:rPr>
          <w:rFonts w:ascii="Palatino Linotype" w:hAnsi="Palatino Linotype" w:cs="Arial"/>
          <w:i/>
        </w:rPr>
        <w:t xml:space="preserve"> “</w:t>
      </w:r>
      <w:r w:rsidR="0005447F" w:rsidRPr="00D451C6">
        <w:rPr>
          <w:rFonts w:ascii="Palatino Linotype" w:hAnsi="Palatino Linotype" w:cs="Arial"/>
          <w:b/>
          <w:i/>
        </w:rPr>
        <w:t>00769.pdf</w:t>
      </w:r>
      <w:r w:rsidR="0005447F" w:rsidRPr="00D451C6">
        <w:rPr>
          <w:rFonts w:ascii="Palatino Linotype" w:hAnsi="Palatino Linotype" w:cs="Arial"/>
          <w:i/>
        </w:rPr>
        <w:t>”, “</w:t>
      </w:r>
      <w:r w:rsidR="0005447F" w:rsidRPr="00D451C6">
        <w:rPr>
          <w:rFonts w:ascii="Palatino Linotype" w:hAnsi="Palatino Linotype" w:cs="Arial"/>
          <w:b/>
          <w:i/>
        </w:rPr>
        <w:t>SAIMEX 00769 IP.docx</w:t>
      </w:r>
      <w:r w:rsidR="0005447F" w:rsidRPr="00D451C6">
        <w:rPr>
          <w:rFonts w:ascii="Palatino Linotype" w:hAnsi="Palatino Linotype" w:cs="Arial"/>
          <w:i/>
        </w:rPr>
        <w:t>”, “</w:t>
      </w:r>
      <w:r w:rsidR="0005447F" w:rsidRPr="00D451C6">
        <w:rPr>
          <w:rFonts w:ascii="Palatino Linotype" w:hAnsi="Palatino Linotype" w:cs="Arial"/>
          <w:b/>
          <w:i/>
        </w:rPr>
        <w:t>00768.pdf</w:t>
      </w:r>
      <w:r w:rsidR="0005447F" w:rsidRPr="00D451C6">
        <w:rPr>
          <w:rFonts w:ascii="Palatino Linotype" w:hAnsi="Palatino Linotype" w:cs="Arial"/>
          <w:i/>
        </w:rPr>
        <w:t>”, “</w:t>
      </w:r>
      <w:r w:rsidR="0005447F" w:rsidRPr="00D451C6">
        <w:rPr>
          <w:rFonts w:ascii="Palatino Linotype" w:hAnsi="Palatino Linotype" w:cs="Arial"/>
          <w:b/>
          <w:i/>
        </w:rPr>
        <w:t>SAIMEX 00768 IP.docx</w:t>
      </w:r>
      <w:r w:rsidR="0005447F" w:rsidRPr="00D451C6">
        <w:rPr>
          <w:rFonts w:ascii="Palatino Linotype" w:hAnsi="Palatino Linotype" w:cs="Arial"/>
          <w:i/>
        </w:rPr>
        <w:t>”, “</w:t>
      </w:r>
      <w:hyperlink r:id="rId7" w:tgtFrame="_blank" w:history="1">
        <w:r w:rsidR="0005447F" w:rsidRPr="00D451C6">
          <w:rPr>
            <w:rFonts w:ascii="Palatino Linotype" w:hAnsi="Palatino Linotype"/>
            <w:b/>
            <w:i/>
          </w:rPr>
          <w:t>00767.pdf</w:t>
        </w:r>
      </w:hyperlink>
      <w:r w:rsidR="0005447F" w:rsidRPr="00D451C6">
        <w:rPr>
          <w:rFonts w:ascii="Palatino Linotype" w:hAnsi="Palatino Linotype" w:cs="Arial"/>
          <w:i/>
        </w:rPr>
        <w:t>”, “</w:t>
      </w:r>
      <w:hyperlink r:id="rId8" w:tgtFrame="_blank" w:history="1">
        <w:r w:rsidR="0005447F" w:rsidRPr="00D451C6">
          <w:rPr>
            <w:rFonts w:ascii="Palatino Linotype" w:hAnsi="Palatino Linotype"/>
            <w:b/>
            <w:i/>
          </w:rPr>
          <w:t>SAIMEX 00767 IP.docx</w:t>
        </w:r>
      </w:hyperlink>
      <w:r w:rsidR="0005447F" w:rsidRPr="00D451C6">
        <w:rPr>
          <w:rFonts w:ascii="Palatino Linotype" w:hAnsi="Palatino Linotype" w:cs="Arial"/>
          <w:i/>
        </w:rPr>
        <w:t>”, “</w:t>
      </w:r>
      <w:r w:rsidR="0005447F" w:rsidRPr="00D451C6">
        <w:rPr>
          <w:rFonts w:ascii="Palatino Linotype" w:hAnsi="Palatino Linotype" w:cs="Arial"/>
          <w:b/>
          <w:i/>
        </w:rPr>
        <w:t>00760.pdf</w:t>
      </w:r>
      <w:r w:rsidR="0005447F" w:rsidRPr="00D451C6">
        <w:rPr>
          <w:rFonts w:ascii="Palatino Linotype" w:hAnsi="Palatino Linotype" w:cs="Arial"/>
          <w:i/>
        </w:rPr>
        <w:t>”, “</w:t>
      </w:r>
      <w:r w:rsidR="0005447F" w:rsidRPr="00D451C6">
        <w:rPr>
          <w:rFonts w:ascii="Palatino Linotype" w:hAnsi="Palatino Linotype" w:cs="Arial"/>
          <w:b/>
          <w:i/>
        </w:rPr>
        <w:t>SAIMEX 00760 IP.docx</w:t>
      </w:r>
      <w:r w:rsidR="0005447F" w:rsidRPr="00D451C6">
        <w:rPr>
          <w:rFonts w:ascii="Palatino Linotype" w:hAnsi="Palatino Linotype" w:cs="Arial"/>
          <w:i/>
        </w:rPr>
        <w:t>”, “</w:t>
      </w:r>
      <w:r w:rsidR="0005447F" w:rsidRPr="00D451C6">
        <w:rPr>
          <w:rFonts w:ascii="Palatino Linotype" w:hAnsi="Palatino Linotype" w:cs="Arial"/>
          <w:b/>
          <w:i/>
        </w:rPr>
        <w:t>00759.pdf</w:t>
      </w:r>
      <w:r w:rsidR="0005447F" w:rsidRPr="00D451C6">
        <w:rPr>
          <w:rFonts w:ascii="Palatino Linotype" w:hAnsi="Palatino Linotype" w:cs="Arial"/>
          <w:i/>
        </w:rPr>
        <w:t>”, “</w:t>
      </w:r>
      <w:r w:rsidR="0005447F" w:rsidRPr="00D451C6">
        <w:rPr>
          <w:rFonts w:ascii="Palatino Linotype" w:hAnsi="Palatino Linotype" w:cs="Arial"/>
          <w:b/>
          <w:i/>
        </w:rPr>
        <w:t>SAIMEX 00759 IP.docx</w:t>
      </w:r>
      <w:r w:rsidR="0005447F" w:rsidRPr="00D451C6">
        <w:rPr>
          <w:rFonts w:ascii="Palatino Linotype" w:hAnsi="Palatino Linotype" w:cs="Arial"/>
          <w:i/>
        </w:rPr>
        <w:t>”, “</w:t>
      </w:r>
      <w:r w:rsidR="0005447F" w:rsidRPr="00D451C6">
        <w:rPr>
          <w:rFonts w:ascii="Palatino Linotype" w:hAnsi="Palatino Linotype" w:cs="Arial"/>
          <w:b/>
          <w:i/>
        </w:rPr>
        <w:t>00758.pdf</w:t>
      </w:r>
      <w:r w:rsidR="0005447F" w:rsidRPr="00D451C6">
        <w:rPr>
          <w:rFonts w:ascii="Palatino Linotype" w:hAnsi="Palatino Linotype" w:cs="Arial"/>
          <w:i/>
        </w:rPr>
        <w:t xml:space="preserve">” </w:t>
      </w:r>
      <w:r w:rsidR="0005447F" w:rsidRPr="00D451C6">
        <w:rPr>
          <w:rFonts w:ascii="Palatino Linotype" w:hAnsi="Palatino Linotype" w:cs="Arial"/>
        </w:rPr>
        <w:t>y</w:t>
      </w:r>
      <w:r w:rsidR="0005447F" w:rsidRPr="00D451C6">
        <w:rPr>
          <w:rFonts w:ascii="Palatino Linotype" w:hAnsi="Palatino Linotype" w:cs="Arial"/>
          <w:i/>
        </w:rPr>
        <w:t xml:space="preserve"> “</w:t>
      </w:r>
      <w:r w:rsidR="0005447F" w:rsidRPr="00D451C6">
        <w:rPr>
          <w:rFonts w:ascii="Palatino Linotype" w:hAnsi="Palatino Linotype" w:cs="Arial"/>
          <w:b/>
          <w:i/>
        </w:rPr>
        <w:t>SAIMEX 00758 IP.docx</w:t>
      </w:r>
      <w:r w:rsidR="0005447F" w:rsidRPr="00D451C6">
        <w:rPr>
          <w:rFonts w:ascii="Palatino Linotype" w:hAnsi="Palatino Linotype" w:cs="Arial"/>
          <w:i/>
        </w:rPr>
        <w:t>”</w:t>
      </w:r>
      <w:r w:rsidRPr="00D451C6">
        <w:rPr>
          <w:rFonts w:ascii="Palatino Linotype" w:hAnsi="Palatino Linotype" w:cs="Arial"/>
        </w:rPr>
        <w:t>; los cuales, no se insertan por ser del conocimiento de las partes, sin embargo, serán materia del estudio en el Considerando correspondiente.</w:t>
      </w:r>
    </w:p>
    <w:p w:rsidR="0005447F" w:rsidRPr="00D451C6" w:rsidRDefault="0005447F" w:rsidP="003F33F4">
      <w:pPr>
        <w:spacing w:line="276" w:lineRule="auto"/>
        <w:ind w:right="567"/>
        <w:jc w:val="both"/>
        <w:rPr>
          <w:rFonts w:ascii="Palatino Linotype" w:hAnsi="Palatino Linotype" w:cs="Arial"/>
          <w:b/>
          <w:sz w:val="28"/>
        </w:rPr>
      </w:pPr>
    </w:p>
    <w:p w:rsidR="00B04CF0" w:rsidRPr="00D451C6" w:rsidRDefault="00BA4BA3" w:rsidP="00B04CF0">
      <w:pPr>
        <w:spacing w:after="0" w:line="360" w:lineRule="auto"/>
        <w:jc w:val="both"/>
        <w:rPr>
          <w:rFonts w:ascii="Palatino Linotype" w:hAnsi="Palatino Linotype" w:cs="Arial"/>
          <w:b/>
          <w:sz w:val="28"/>
        </w:rPr>
      </w:pPr>
      <w:r w:rsidRPr="00D451C6">
        <w:rPr>
          <w:rFonts w:ascii="Palatino Linotype" w:hAnsi="Palatino Linotype" w:cs="Arial"/>
          <w:b/>
          <w:sz w:val="28"/>
        </w:rPr>
        <w:t>TERCER</w:t>
      </w:r>
      <w:r w:rsidR="00B04CF0" w:rsidRPr="00D451C6">
        <w:rPr>
          <w:rFonts w:ascii="Palatino Linotype" w:hAnsi="Palatino Linotype" w:cs="Arial"/>
          <w:b/>
          <w:sz w:val="28"/>
        </w:rPr>
        <w:t xml:space="preserve">O. </w:t>
      </w:r>
      <w:r w:rsidR="00B04CF0" w:rsidRPr="00D451C6">
        <w:rPr>
          <w:rFonts w:ascii="Palatino Linotype" w:hAnsi="Palatino Linotype"/>
          <w:b/>
          <w:sz w:val="28"/>
        </w:rPr>
        <w:t>De</w:t>
      </w:r>
      <w:r w:rsidR="003F33F4" w:rsidRPr="00D451C6">
        <w:rPr>
          <w:rFonts w:ascii="Palatino Linotype" w:hAnsi="Palatino Linotype"/>
          <w:b/>
          <w:sz w:val="28"/>
        </w:rPr>
        <w:t xml:space="preserve"> los</w:t>
      </w:r>
      <w:r w:rsidR="00B04CF0" w:rsidRPr="00D451C6">
        <w:rPr>
          <w:rFonts w:ascii="Palatino Linotype" w:hAnsi="Palatino Linotype"/>
          <w:b/>
          <w:sz w:val="28"/>
        </w:rPr>
        <w:t xml:space="preserve"> recurso</w:t>
      </w:r>
      <w:r w:rsidR="003F33F4" w:rsidRPr="00D451C6">
        <w:rPr>
          <w:rFonts w:ascii="Palatino Linotype" w:hAnsi="Palatino Linotype"/>
          <w:b/>
          <w:sz w:val="28"/>
        </w:rPr>
        <w:t>s</w:t>
      </w:r>
      <w:r w:rsidR="00B04CF0" w:rsidRPr="00D451C6">
        <w:rPr>
          <w:rFonts w:ascii="Palatino Linotype" w:hAnsi="Palatino Linotype"/>
          <w:b/>
          <w:sz w:val="28"/>
        </w:rPr>
        <w:t xml:space="preserve"> de revisión.</w:t>
      </w:r>
    </w:p>
    <w:p w:rsidR="003F33F4" w:rsidRPr="00D451C6" w:rsidRDefault="00B04CF0" w:rsidP="003F33F4">
      <w:pPr>
        <w:spacing w:after="0" w:line="360" w:lineRule="auto"/>
        <w:jc w:val="both"/>
        <w:rPr>
          <w:rFonts w:ascii="Palatino Linotype" w:hAnsi="Palatino Linotype" w:cs="Arial"/>
          <w:sz w:val="24"/>
        </w:rPr>
      </w:pPr>
      <w:r w:rsidRPr="00D451C6">
        <w:rPr>
          <w:rFonts w:ascii="Palatino Linotype" w:hAnsi="Palatino Linotype" w:cs="Arial"/>
          <w:sz w:val="24"/>
          <w:szCs w:val="24"/>
        </w:rPr>
        <w:t>Inconforme con las respuestas notificadas por</w:t>
      </w:r>
      <w:r w:rsidR="003F33F4" w:rsidRPr="00D451C6">
        <w:rPr>
          <w:rFonts w:ascii="Palatino Linotype" w:hAnsi="Palatino Linotype" w:cs="Arial"/>
          <w:sz w:val="24"/>
          <w:szCs w:val="24"/>
        </w:rPr>
        <w:t xml:space="preserve"> parte del</w:t>
      </w:r>
      <w:r w:rsidRPr="00D451C6">
        <w:rPr>
          <w:rFonts w:ascii="Palatino Linotype" w:hAnsi="Palatino Linotype" w:cs="Arial"/>
          <w:b/>
          <w:sz w:val="24"/>
          <w:szCs w:val="24"/>
        </w:rPr>
        <w:t xml:space="preserve"> Sujeto Obligado</w:t>
      </w:r>
      <w:r w:rsidRPr="00D451C6">
        <w:rPr>
          <w:rFonts w:ascii="Palatino Linotype" w:hAnsi="Palatino Linotype" w:cs="Arial"/>
          <w:sz w:val="24"/>
          <w:szCs w:val="24"/>
        </w:rPr>
        <w:t xml:space="preserve">, </w:t>
      </w:r>
      <w:r w:rsidRPr="00D451C6">
        <w:rPr>
          <w:rFonts w:ascii="Palatino Linotype" w:hAnsi="Palatino Linotype" w:cs="Arial"/>
          <w:b/>
          <w:sz w:val="24"/>
          <w:szCs w:val="24"/>
        </w:rPr>
        <w:t xml:space="preserve">El Recurrente </w:t>
      </w:r>
      <w:r w:rsidRPr="00D451C6">
        <w:rPr>
          <w:rFonts w:ascii="Palatino Linotype" w:hAnsi="Palatino Linotype" w:cs="Arial"/>
          <w:sz w:val="24"/>
          <w:szCs w:val="24"/>
        </w:rPr>
        <w:t xml:space="preserve">interpuso los recursos de revisión, en fecha </w:t>
      </w:r>
      <w:r w:rsidR="003F33F4" w:rsidRPr="00D451C6">
        <w:rPr>
          <w:rFonts w:ascii="Palatino Linotype" w:hAnsi="Palatino Linotype" w:cs="Arial"/>
          <w:sz w:val="24"/>
          <w:szCs w:val="24"/>
        </w:rPr>
        <w:t>diez de febrero</w:t>
      </w:r>
      <w:r w:rsidRPr="00D451C6">
        <w:rPr>
          <w:rFonts w:ascii="Palatino Linotype" w:hAnsi="Palatino Linotype" w:cs="Arial"/>
          <w:sz w:val="24"/>
          <w:szCs w:val="24"/>
        </w:rPr>
        <w:t xml:space="preserve"> de dos mil ve</w:t>
      </w:r>
      <w:r w:rsidR="003F33F4" w:rsidRPr="00D451C6">
        <w:rPr>
          <w:rFonts w:ascii="Palatino Linotype" w:hAnsi="Palatino Linotype" w:cs="Arial"/>
          <w:sz w:val="24"/>
          <w:szCs w:val="24"/>
        </w:rPr>
        <w:t>inte</w:t>
      </w:r>
      <w:r w:rsidRPr="00D451C6">
        <w:rPr>
          <w:rFonts w:ascii="Palatino Linotype" w:hAnsi="Palatino Linotype" w:cs="Arial"/>
          <w:sz w:val="24"/>
          <w:szCs w:val="24"/>
        </w:rPr>
        <w:t>, los cuales fueron registrados</w:t>
      </w:r>
      <w:r w:rsidRPr="00D451C6">
        <w:rPr>
          <w:rFonts w:ascii="Palatino Linotype" w:hAnsi="Palatino Linotype" w:cs="Arial"/>
          <w:b/>
          <w:sz w:val="24"/>
          <w:szCs w:val="24"/>
        </w:rPr>
        <w:t xml:space="preserve"> </w:t>
      </w:r>
      <w:r w:rsidRPr="00D451C6">
        <w:rPr>
          <w:rFonts w:ascii="Palatino Linotype" w:hAnsi="Palatino Linotype" w:cs="Arial"/>
          <w:sz w:val="24"/>
          <w:szCs w:val="24"/>
        </w:rPr>
        <w:t xml:space="preserve">en el sistema electrónico con los expedientes números </w:t>
      </w:r>
      <w:r w:rsidR="003F33F4" w:rsidRPr="00D451C6">
        <w:rPr>
          <w:rFonts w:ascii="Palatino Linotype" w:hAnsi="Palatino Linotype" w:cs="Arial"/>
          <w:b/>
          <w:bCs/>
          <w:sz w:val="24"/>
          <w:szCs w:val="24"/>
          <w:lang w:eastAsia="es-MX"/>
        </w:rPr>
        <w:t>00950</w:t>
      </w:r>
      <w:r w:rsidRPr="00D451C6">
        <w:rPr>
          <w:rFonts w:ascii="Palatino Linotype" w:hAnsi="Palatino Linotype" w:cs="Arial"/>
          <w:b/>
          <w:bCs/>
          <w:sz w:val="24"/>
          <w:szCs w:val="24"/>
          <w:lang w:eastAsia="es-MX"/>
        </w:rPr>
        <w:t>/INFOEM/IP/RR/20</w:t>
      </w:r>
      <w:r w:rsidR="003F33F4" w:rsidRPr="00D451C6">
        <w:rPr>
          <w:rFonts w:ascii="Palatino Linotype" w:hAnsi="Palatino Linotype" w:cs="Arial"/>
          <w:b/>
          <w:bCs/>
          <w:sz w:val="24"/>
          <w:szCs w:val="24"/>
          <w:lang w:eastAsia="es-MX"/>
        </w:rPr>
        <w:t>20</w:t>
      </w:r>
      <w:r w:rsidRPr="00D451C6">
        <w:rPr>
          <w:rFonts w:ascii="Palatino Linotype" w:hAnsi="Palatino Linotype" w:cs="Arial"/>
          <w:b/>
          <w:bCs/>
          <w:sz w:val="24"/>
          <w:szCs w:val="24"/>
          <w:lang w:eastAsia="es-MX"/>
        </w:rPr>
        <w:t xml:space="preserve"> </w:t>
      </w:r>
      <w:r w:rsidRPr="00D451C6">
        <w:rPr>
          <w:rFonts w:ascii="Palatino Linotype" w:hAnsi="Palatino Linotype" w:cs="Arial"/>
          <w:bCs/>
          <w:i/>
          <w:sz w:val="24"/>
          <w:szCs w:val="24"/>
          <w:lang w:eastAsia="es-MX"/>
        </w:rPr>
        <w:t xml:space="preserve">(para la solicitud </w:t>
      </w:r>
      <w:r w:rsidR="003F33F4" w:rsidRPr="00D451C6">
        <w:rPr>
          <w:rFonts w:ascii="Palatino Linotype" w:hAnsi="Palatino Linotype" w:cs="Arial"/>
          <w:i/>
          <w:sz w:val="24"/>
        </w:rPr>
        <w:t>00769/ISEM/IP/2019</w:t>
      </w:r>
      <w:r w:rsidRPr="00D451C6">
        <w:rPr>
          <w:rFonts w:ascii="Palatino Linotype" w:hAnsi="Palatino Linotype" w:cs="Arial"/>
          <w:i/>
          <w:sz w:val="24"/>
        </w:rPr>
        <w:t>)</w:t>
      </w:r>
      <w:r w:rsidR="003F33F4" w:rsidRPr="00D451C6">
        <w:rPr>
          <w:rFonts w:ascii="Palatino Linotype" w:hAnsi="Palatino Linotype" w:cs="Arial"/>
          <w:sz w:val="24"/>
        </w:rPr>
        <w:t>,</w:t>
      </w:r>
      <w:r w:rsidR="003F33F4" w:rsidRPr="00D451C6">
        <w:rPr>
          <w:rFonts w:ascii="Palatino Linotype" w:hAnsi="Palatino Linotype" w:cs="Arial"/>
          <w:b/>
          <w:bCs/>
          <w:sz w:val="24"/>
          <w:szCs w:val="24"/>
          <w:lang w:eastAsia="es-MX"/>
        </w:rPr>
        <w:t xml:space="preserve"> 00951/INFOEM/IP/RR/2020 </w:t>
      </w:r>
      <w:r w:rsidR="003F33F4" w:rsidRPr="00D451C6">
        <w:rPr>
          <w:rFonts w:ascii="Palatino Linotype" w:hAnsi="Palatino Linotype" w:cs="Arial"/>
          <w:bCs/>
          <w:i/>
          <w:sz w:val="24"/>
          <w:szCs w:val="24"/>
          <w:lang w:eastAsia="es-MX"/>
        </w:rPr>
        <w:t xml:space="preserve">(para la solicitud </w:t>
      </w:r>
      <w:r w:rsidR="003F33F4" w:rsidRPr="00D451C6">
        <w:rPr>
          <w:rFonts w:ascii="Palatino Linotype" w:hAnsi="Palatino Linotype" w:cs="Arial"/>
          <w:i/>
          <w:sz w:val="24"/>
        </w:rPr>
        <w:t>00768/ISEM/IP/2019)</w:t>
      </w:r>
      <w:r w:rsidR="003F33F4" w:rsidRPr="00D451C6">
        <w:rPr>
          <w:rFonts w:ascii="Palatino Linotype" w:hAnsi="Palatino Linotype" w:cs="Arial"/>
          <w:sz w:val="24"/>
          <w:szCs w:val="24"/>
        </w:rPr>
        <w:t>,</w:t>
      </w:r>
      <w:r w:rsidR="003F33F4" w:rsidRPr="00D451C6">
        <w:rPr>
          <w:rFonts w:ascii="Palatino Linotype" w:hAnsi="Palatino Linotype" w:cs="Arial"/>
          <w:b/>
          <w:bCs/>
          <w:sz w:val="24"/>
          <w:szCs w:val="24"/>
          <w:lang w:eastAsia="es-MX"/>
        </w:rPr>
        <w:t xml:space="preserve"> 00952/INFOEM/IP/RR/2020 </w:t>
      </w:r>
      <w:r w:rsidR="003F33F4" w:rsidRPr="00D451C6">
        <w:rPr>
          <w:rFonts w:ascii="Palatino Linotype" w:hAnsi="Palatino Linotype" w:cs="Arial"/>
          <w:bCs/>
          <w:i/>
          <w:sz w:val="24"/>
          <w:szCs w:val="24"/>
          <w:lang w:eastAsia="es-MX"/>
        </w:rPr>
        <w:t xml:space="preserve">(para la solicitud </w:t>
      </w:r>
      <w:r w:rsidR="003F33F4" w:rsidRPr="00D451C6">
        <w:rPr>
          <w:rFonts w:ascii="Palatino Linotype" w:hAnsi="Palatino Linotype" w:cs="Arial"/>
          <w:i/>
          <w:sz w:val="24"/>
        </w:rPr>
        <w:t>00767/ISEM/IP/2019)</w:t>
      </w:r>
      <w:r w:rsidR="003F33F4" w:rsidRPr="00D451C6">
        <w:rPr>
          <w:rFonts w:ascii="Palatino Linotype" w:hAnsi="Palatino Linotype" w:cs="Arial"/>
          <w:sz w:val="24"/>
          <w:szCs w:val="24"/>
        </w:rPr>
        <w:t>,</w:t>
      </w:r>
      <w:r w:rsidR="003F33F4" w:rsidRPr="00D451C6">
        <w:rPr>
          <w:rFonts w:ascii="Palatino Linotype" w:hAnsi="Palatino Linotype" w:cs="Arial"/>
          <w:b/>
          <w:bCs/>
          <w:sz w:val="24"/>
          <w:szCs w:val="24"/>
          <w:lang w:eastAsia="es-MX"/>
        </w:rPr>
        <w:t xml:space="preserve"> 00953/INFOEM/IP/RR/2020 </w:t>
      </w:r>
      <w:r w:rsidR="003F33F4" w:rsidRPr="00D451C6">
        <w:rPr>
          <w:rFonts w:ascii="Palatino Linotype" w:hAnsi="Palatino Linotype" w:cs="Arial"/>
          <w:bCs/>
          <w:i/>
          <w:sz w:val="24"/>
          <w:szCs w:val="24"/>
          <w:lang w:eastAsia="es-MX"/>
        </w:rPr>
        <w:t xml:space="preserve">(para la solicitud </w:t>
      </w:r>
      <w:r w:rsidR="003F33F4" w:rsidRPr="00D451C6">
        <w:rPr>
          <w:rFonts w:ascii="Palatino Linotype" w:hAnsi="Palatino Linotype" w:cs="Arial"/>
          <w:i/>
          <w:sz w:val="24"/>
        </w:rPr>
        <w:t>00760/ISEM/IP/2019)</w:t>
      </w:r>
      <w:r w:rsidR="003F33F4" w:rsidRPr="00D451C6">
        <w:rPr>
          <w:rFonts w:ascii="Palatino Linotype" w:hAnsi="Palatino Linotype" w:cs="Arial"/>
          <w:sz w:val="24"/>
          <w:szCs w:val="24"/>
        </w:rPr>
        <w:t xml:space="preserve">, </w:t>
      </w:r>
      <w:r w:rsidR="003F33F4" w:rsidRPr="00D451C6">
        <w:rPr>
          <w:rFonts w:ascii="Palatino Linotype" w:hAnsi="Palatino Linotype" w:cs="Arial"/>
          <w:b/>
          <w:bCs/>
          <w:sz w:val="24"/>
          <w:szCs w:val="24"/>
          <w:lang w:eastAsia="es-MX"/>
        </w:rPr>
        <w:t xml:space="preserve">00954/INFOEM/IP/RR/2020 </w:t>
      </w:r>
      <w:r w:rsidR="003F33F4" w:rsidRPr="00D451C6">
        <w:rPr>
          <w:rFonts w:ascii="Palatino Linotype" w:hAnsi="Palatino Linotype" w:cs="Arial"/>
          <w:bCs/>
          <w:i/>
          <w:sz w:val="24"/>
          <w:szCs w:val="24"/>
          <w:lang w:eastAsia="es-MX"/>
        </w:rPr>
        <w:t xml:space="preserve">(para la solicitud </w:t>
      </w:r>
      <w:r w:rsidR="003F33F4" w:rsidRPr="00D451C6">
        <w:rPr>
          <w:rFonts w:ascii="Palatino Linotype" w:hAnsi="Palatino Linotype" w:cs="Arial"/>
          <w:i/>
          <w:sz w:val="24"/>
        </w:rPr>
        <w:t>00759/ISEM/IP/2019)</w:t>
      </w:r>
      <w:r w:rsidR="003F33F4" w:rsidRPr="00D451C6">
        <w:rPr>
          <w:rFonts w:ascii="Palatino Linotype" w:hAnsi="Palatino Linotype" w:cs="Arial"/>
          <w:sz w:val="24"/>
          <w:szCs w:val="24"/>
        </w:rPr>
        <w:t>,</w:t>
      </w:r>
      <w:r w:rsidRPr="00D451C6">
        <w:rPr>
          <w:rFonts w:ascii="Palatino Linotype" w:hAnsi="Palatino Linotype" w:cs="Arial"/>
          <w:i/>
          <w:sz w:val="24"/>
        </w:rPr>
        <w:t xml:space="preserve"> y</w:t>
      </w:r>
      <w:r w:rsidRPr="00D451C6">
        <w:rPr>
          <w:rFonts w:ascii="Palatino Linotype" w:hAnsi="Palatino Linotype" w:cs="Arial"/>
          <w:b/>
          <w:bCs/>
          <w:sz w:val="24"/>
          <w:szCs w:val="24"/>
          <w:lang w:eastAsia="es-MX"/>
        </w:rPr>
        <w:t xml:space="preserve"> </w:t>
      </w:r>
      <w:r w:rsidR="003F33F4" w:rsidRPr="00D451C6">
        <w:rPr>
          <w:rFonts w:ascii="Palatino Linotype" w:hAnsi="Palatino Linotype" w:cs="Arial"/>
          <w:b/>
          <w:bCs/>
          <w:sz w:val="24"/>
          <w:szCs w:val="24"/>
          <w:lang w:eastAsia="es-MX"/>
        </w:rPr>
        <w:lastRenderedPageBreak/>
        <w:t>00955</w:t>
      </w:r>
      <w:r w:rsidRPr="00D451C6">
        <w:rPr>
          <w:rFonts w:ascii="Palatino Linotype" w:hAnsi="Palatino Linotype" w:cs="Arial"/>
          <w:b/>
          <w:bCs/>
          <w:sz w:val="24"/>
          <w:szCs w:val="24"/>
          <w:lang w:eastAsia="es-MX"/>
        </w:rPr>
        <w:t>/INFOEM/IP/RR/20</w:t>
      </w:r>
      <w:r w:rsidR="003F33F4" w:rsidRPr="00D451C6">
        <w:rPr>
          <w:rFonts w:ascii="Palatino Linotype" w:hAnsi="Palatino Linotype" w:cs="Arial"/>
          <w:b/>
          <w:bCs/>
          <w:sz w:val="24"/>
          <w:szCs w:val="24"/>
          <w:lang w:eastAsia="es-MX"/>
        </w:rPr>
        <w:t>20</w:t>
      </w:r>
      <w:r w:rsidRPr="00D451C6">
        <w:rPr>
          <w:rFonts w:ascii="Palatino Linotype" w:hAnsi="Palatino Linotype" w:cs="Arial"/>
          <w:b/>
          <w:bCs/>
          <w:sz w:val="24"/>
          <w:szCs w:val="24"/>
          <w:lang w:eastAsia="es-MX"/>
        </w:rPr>
        <w:t xml:space="preserve"> </w:t>
      </w:r>
      <w:r w:rsidRPr="00D451C6">
        <w:rPr>
          <w:rFonts w:ascii="Palatino Linotype" w:hAnsi="Palatino Linotype" w:cs="Arial"/>
          <w:bCs/>
          <w:i/>
          <w:sz w:val="24"/>
          <w:szCs w:val="24"/>
          <w:lang w:eastAsia="es-MX"/>
        </w:rPr>
        <w:t xml:space="preserve">(para la solicitud </w:t>
      </w:r>
      <w:r w:rsidR="003F33F4" w:rsidRPr="00D451C6">
        <w:rPr>
          <w:rFonts w:ascii="Palatino Linotype" w:hAnsi="Palatino Linotype" w:cs="Arial"/>
          <w:i/>
          <w:sz w:val="24"/>
        </w:rPr>
        <w:t>00758/ISEM/IP/2019</w:t>
      </w:r>
      <w:r w:rsidRPr="00D451C6">
        <w:rPr>
          <w:rFonts w:ascii="Palatino Linotype" w:hAnsi="Palatino Linotype" w:cs="Arial"/>
          <w:i/>
          <w:sz w:val="24"/>
        </w:rPr>
        <w:t>)</w:t>
      </w:r>
      <w:r w:rsidRPr="00D451C6">
        <w:rPr>
          <w:rFonts w:ascii="Palatino Linotype" w:hAnsi="Palatino Linotype" w:cs="Arial"/>
          <w:sz w:val="24"/>
          <w:szCs w:val="24"/>
        </w:rPr>
        <w:t xml:space="preserve">, en los cuales </w:t>
      </w:r>
      <w:r w:rsidRPr="00D451C6">
        <w:rPr>
          <w:rFonts w:ascii="Palatino Linotype" w:hAnsi="Palatino Linotype" w:cs="Arial"/>
          <w:sz w:val="24"/>
        </w:rPr>
        <w:t>arguye, las siguientes manifestaciones</w:t>
      </w:r>
      <w:r w:rsidR="003F33F4" w:rsidRPr="00D451C6">
        <w:rPr>
          <w:rFonts w:ascii="Palatino Linotype" w:hAnsi="Palatino Linotype" w:cs="Arial"/>
          <w:sz w:val="24"/>
        </w:rPr>
        <w:t>, en todos los casos</w:t>
      </w:r>
      <w:r w:rsidRPr="00D451C6">
        <w:rPr>
          <w:rFonts w:ascii="Palatino Linotype" w:hAnsi="Palatino Linotype" w:cs="Arial"/>
          <w:sz w:val="24"/>
        </w:rPr>
        <w:t>:</w:t>
      </w:r>
    </w:p>
    <w:p w:rsidR="003F33F4" w:rsidRPr="00D451C6" w:rsidRDefault="003F33F4" w:rsidP="003F33F4">
      <w:pPr>
        <w:pStyle w:val="Sinespaciado"/>
      </w:pPr>
    </w:p>
    <w:p w:rsidR="003F33F4" w:rsidRPr="00D451C6" w:rsidRDefault="00B04CF0" w:rsidP="003F33F4">
      <w:pPr>
        <w:pStyle w:val="Prrafodelista"/>
        <w:numPr>
          <w:ilvl w:val="0"/>
          <w:numId w:val="4"/>
        </w:numPr>
        <w:jc w:val="both"/>
        <w:rPr>
          <w:rFonts w:ascii="Palatino Linotype" w:hAnsi="Palatino Linotype" w:cs="Arial"/>
          <w:b/>
        </w:rPr>
      </w:pPr>
      <w:r w:rsidRPr="00D451C6">
        <w:rPr>
          <w:rFonts w:ascii="Palatino Linotype" w:hAnsi="Palatino Linotype" w:cs="Arial"/>
          <w:b/>
        </w:rPr>
        <w:t>Acto Impugnado:</w:t>
      </w:r>
    </w:p>
    <w:p w:rsidR="00B04CF0" w:rsidRPr="00D451C6" w:rsidRDefault="00B04CF0" w:rsidP="003F33F4">
      <w:pPr>
        <w:ind w:left="360"/>
        <w:jc w:val="both"/>
        <w:rPr>
          <w:rFonts w:ascii="Palatino Linotype" w:hAnsi="Palatino Linotype" w:cs="Arial"/>
          <w:b/>
        </w:rPr>
      </w:pPr>
      <w:r w:rsidRPr="00D451C6">
        <w:rPr>
          <w:rFonts w:ascii="Palatino Linotype" w:hAnsi="Palatino Linotype" w:cs="Arial"/>
          <w:i/>
        </w:rPr>
        <w:t>“</w:t>
      </w:r>
      <w:r w:rsidR="003F33F4" w:rsidRPr="00D451C6">
        <w:rPr>
          <w:rFonts w:ascii="Palatino Linotype" w:hAnsi="Palatino Linotype" w:cs="Arial"/>
          <w:i/>
        </w:rPr>
        <w:t>Información incompleta</w:t>
      </w:r>
      <w:r w:rsidRPr="00D451C6">
        <w:rPr>
          <w:rFonts w:ascii="Palatino Linotype" w:hAnsi="Palatino Linotype" w:cs="Arial"/>
          <w:i/>
        </w:rPr>
        <w:t>” [sic]</w:t>
      </w:r>
    </w:p>
    <w:p w:rsidR="00612B8E" w:rsidRPr="00D451C6" w:rsidRDefault="00612B8E" w:rsidP="00612B8E">
      <w:pPr>
        <w:pStyle w:val="Sinespaciado"/>
        <w:rPr>
          <w:sz w:val="22"/>
        </w:rPr>
      </w:pPr>
    </w:p>
    <w:p w:rsidR="00B04CF0" w:rsidRPr="00D451C6" w:rsidRDefault="00B04CF0" w:rsidP="003F33F4">
      <w:pPr>
        <w:pStyle w:val="Prrafodelista"/>
        <w:numPr>
          <w:ilvl w:val="0"/>
          <w:numId w:val="4"/>
        </w:numPr>
        <w:jc w:val="both"/>
        <w:rPr>
          <w:rFonts w:ascii="Palatino Linotype" w:hAnsi="Palatino Linotype" w:cs="Arial"/>
        </w:rPr>
      </w:pPr>
      <w:r w:rsidRPr="00D451C6">
        <w:rPr>
          <w:rFonts w:ascii="Palatino Linotype" w:hAnsi="Palatino Linotype" w:cs="Arial"/>
          <w:b/>
        </w:rPr>
        <w:t>Razones o Motivos de Inconformidad</w:t>
      </w:r>
      <w:r w:rsidRPr="00D451C6">
        <w:rPr>
          <w:rFonts w:ascii="Palatino Linotype" w:hAnsi="Palatino Linotype" w:cs="Arial"/>
        </w:rPr>
        <w:t xml:space="preserve">: </w:t>
      </w:r>
    </w:p>
    <w:p w:rsidR="00B04CF0" w:rsidRPr="00D451C6" w:rsidRDefault="00B04CF0" w:rsidP="003F33F4">
      <w:pPr>
        <w:spacing w:after="0" w:line="240" w:lineRule="auto"/>
        <w:ind w:left="360"/>
        <w:jc w:val="both"/>
        <w:rPr>
          <w:rFonts w:ascii="Palatino Linotype" w:hAnsi="Palatino Linotype" w:cs="Arial"/>
          <w:i/>
        </w:rPr>
      </w:pPr>
      <w:r w:rsidRPr="00D451C6">
        <w:rPr>
          <w:rFonts w:ascii="Palatino Linotype" w:hAnsi="Palatino Linotype" w:cs="Arial"/>
          <w:i/>
        </w:rPr>
        <w:t>“</w:t>
      </w:r>
      <w:r w:rsidR="003F33F4" w:rsidRPr="00D451C6">
        <w:rPr>
          <w:rFonts w:ascii="Palatino Linotype" w:hAnsi="Palatino Linotype" w:cs="Arial"/>
          <w:i/>
        </w:rPr>
        <w:t xml:space="preserve">Total inconformidad por la información incompleta proporcionada toda vez que, no se hizo una búsqueda exhaustiva de lo solicitado , siendo que el servidor público al que se hace referencia cuenta con un expediente laboral y un </w:t>
      </w:r>
      <w:proofErr w:type="spellStart"/>
      <w:r w:rsidR="003F33F4" w:rsidRPr="00D451C6">
        <w:rPr>
          <w:rFonts w:ascii="Palatino Linotype" w:hAnsi="Palatino Linotype" w:cs="Arial"/>
          <w:i/>
        </w:rPr>
        <w:t>cardex</w:t>
      </w:r>
      <w:proofErr w:type="spellEnd"/>
      <w:r w:rsidR="003F33F4" w:rsidRPr="00D451C6">
        <w:rPr>
          <w:rFonts w:ascii="Palatino Linotype" w:hAnsi="Palatino Linotype" w:cs="Arial"/>
          <w:i/>
        </w:rPr>
        <w:t xml:space="preserve"> bajo el resguardo de la unidad laboral en el Hospital Especializado Mexiquense de la Salud Visual Dr. Manuel Uribe y Troncoso, en donde es obligatorio llevar un control de sus movimientos como empleado, funciones específicas, bonos, estímulos, días económicos autorizados, comisiones oficiales justificadas, capacitaciones, reconocimientos. Por lo que solicito específicamente la información de la unidad de origen desde 2016 a la fecha, y no de manera general donde señala que las funciones son de acuerdo al Catálogo Sectorial de Puestos y que los estímulos son de acuerdo a las Condiciones Generales de Trabajo; ya que se puede deducir que hay un ocultamiento en la información y falta de trasparencia de la misma, pues todo documento en manos de la autoridad deben ser públicos. En caso de no existir dicha información, solicito la fundamentación y motivación correspondiente.</w:t>
      </w:r>
      <w:r w:rsidRPr="00D451C6">
        <w:rPr>
          <w:rFonts w:ascii="Palatino Linotype" w:hAnsi="Palatino Linotype" w:cs="Arial"/>
          <w:i/>
        </w:rPr>
        <w:t>” [</w:t>
      </w:r>
      <w:proofErr w:type="gramStart"/>
      <w:r w:rsidRPr="00D451C6">
        <w:rPr>
          <w:rFonts w:ascii="Palatino Linotype" w:hAnsi="Palatino Linotype" w:cs="Arial"/>
          <w:i/>
        </w:rPr>
        <w:t>sic</w:t>
      </w:r>
      <w:proofErr w:type="gramEnd"/>
      <w:r w:rsidRPr="00D451C6">
        <w:rPr>
          <w:rFonts w:ascii="Palatino Linotype" w:hAnsi="Palatino Linotype" w:cs="Arial"/>
          <w:i/>
        </w:rPr>
        <w:t>]</w:t>
      </w:r>
    </w:p>
    <w:p w:rsidR="00B04CF0" w:rsidRPr="00D451C6" w:rsidRDefault="00B04CF0" w:rsidP="00B04CF0">
      <w:pPr>
        <w:spacing w:after="0" w:line="360" w:lineRule="auto"/>
        <w:ind w:right="851"/>
        <w:jc w:val="both"/>
        <w:rPr>
          <w:rFonts w:ascii="Palatino Linotype" w:hAnsi="Palatino Linotype" w:cs="Arial"/>
          <w:i/>
          <w:sz w:val="8"/>
        </w:rPr>
      </w:pPr>
    </w:p>
    <w:p w:rsidR="00B04CF0" w:rsidRPr="00D451C6" w:rsidRDefault="00B04CF0" w:rsidP="00B04CF0">
      <w:pPr>
        <w:spacing w:after="0" w:line="360" w:lineRule="auto"/>
        <w:jc w:val="both"/>
        <w:rPr>
          <w:rFonts w:ascii="Palatino Linotype" w:hAnsi="Palatino Linotype" w:cs="Arial"/>
          <w:b/>
          <w:sz w:val="16"/>
        </w:rPr>
      </w:pPr>
    </w:p>
    <w:p w:rsidR="00B04CF0" w:rsidRPr="00D451C6" w:rsidRDefault="00612B8E" w:rsidP="00B04CF0">
      <w:pPr>
        <w:spacing w:after="0" w:line="360" w:lineRule="auto"/>
        <w:jc w:val="both"/>
        <w:rPr>
          <w:rFonts w:ascii="Palatino Linotype" w:hAnsi="Palatino Linotype" w:cs="Arial"/>
          <w:b/>
          <w:sz w:val="24"/>
          <w:szCs w:val="24"/>
        </w:rPr>
      </w:pPr>
      <w:r w:rsidRPr="00D451C6">
        <w:rPr>
          <w:rFonts w:ascii="Palatino Linotype" w:hAnsi="Palatino Linotype" w:cs="Arial"/>
          <w:b/>
          <w:sz w:val="28"/>
        </w:rPr>
        <w:t>CUAR</w:t>
      </w:r>
      <w:r w:rsidR="00B04CF0" w:rsidRPr="00D451C6">
        <w:rPr>
          <w:rFonts w:ascii="Palatino Linotype" w:hAnsi="Palatino Linotype" w:cs="Arial"/>
          <w:b/>
          <w:sz w:val="28"/>
        </w:rPr>
        <w:t>TO</w:t>
      </w:r>
      <w:r w:rsidR="00B04CF0" w:rsidRPr="00D451C6">
        <w:rPr>
          <w:rFonts w:ascii="Palatino Linotype" w:hAnsi="Palatino Linotype" w:cs="Arial"/>
          <w:b/>
          <w:sz w:val="24"/>
          <w:szCs w:val="24"/>
        </w:rPr>
        <w:t xml:space="preserve">. </w:t>
      </w:r>
      <w:r w:rsidR="00B04CF0" w:rsidRPr="00D451C6">
        <w:rPr>
          <w:rFonts w:ascii="Palatino Linotype" w:hAnsi="Palatino Linotype" w:cs="Arial"/>
          <w:b/>
          <w:sz w:val="28"/>
          <w:szCs w:val="28"/>
        </w:rPr>
        <w:t>Del turno del recurso de revisión.</w:t>
      </w:r>
    </w:p>
    <w:p w:rsidR="00612B8E" w:rsidRPr="00D451C6" w:rsidRDefault="00B04CF0" w:rsidP="003F33F4">
      <w:pPr>
        <w:spacing w:after="0" w:line="360" w:lineRule="auto"/>
        <w:jc w:val="both"/>
        <w:rPr>
          <w:rFonts w:ascii="Palatino Linotype" w:hAnsi="Palatino Linotype" w:cs="Arial"/>
          <w:sz w:val="24"/>
          <w:szCs w:val="24"/>
        </w:rPr>
      </w:pPr>
      <w:r w:rsidRPr="00D451C6">
        <w:rPr>
          <w:rFonts w:ascii="Palatino Linotype" w:hAnsi="Palatino Linotype" w:cs="Arial"/>
          <w:sz w:val="24"/>
          <w:szCs w:val="24"/>
        </w:rPr>
        <w:t>Los medios de impugnación le fueron turnados a l</w:t>
      </w:r>
      <w:r w:rsidR="008F5C02" w:rsidRPr="00D451C6">
        <w:rPr>
          <w:rFonts w:ascii="Palatino Linotype" w:hAnsi="Palatino Linotype" w:cs="Arial"/>
          <w:sz w:val="24"/>
          <w:szCs w:val="24"/>
        </w:rPr>
        <w:t>o</w:t>
      </w:r>
      <w:r w:rsidRPr="00D451C6">
        <w:rPr>
          <w:rFonts w:ascii="Palatino Linotype" w:hAnsi="Palatino Linotype" w:cs="Arial"/>
          <w:sz w:val="24"/>
          <w:szCs w:val="24"/>
        </w:rPr>
        <w:t>s Comisionad</w:t>
      </w:r>
      <w:r w:rsidR="008F5C02" w:rsidRPr="00D451C6">
        <w:rPr>
          <w:rFonts w:ascii="Palatino Linotype" w:hAnsi="Palatino Linotype" w:cs="Arial"/>
          <w:sz w:val="24"/>
          <w:szCs w:val="24"/>
        </w:rPr>
        <w:t>o</w:t>
      </w:r>
      <w:r w:rsidRPr="00D451C6">
        <w:rPr>
          <w:rFonts w:ascii="Palatino Linotype" w:hAnsi="Palatino Linotype" w:cs="Arial"/>
          <w:sz w:val="24"/>
          <w:szCs w:val="24"/>
        </w:rPr>
        <w:t xml:space="preserve">s </w:t>
      </w:r>
      <w:r w:rsidRPr="00D451C6">
        <w:rPr>
          <w:rFonts w:ascii="Palatino Linotype" w:hAnsi="Palatino Linotype" w:cs="Arial"/>
          <w:b/>
          <w:sz w:val="24"/>
          <w:szCs w:val="24"/>
        </w:rPr>
        <w:t>Zulema Martínez Sánchez</w:t>
      </w:r>
      <w:r w:rsidR="008F5C02" w:rsidRPr="00D451C6">
        <w:rPr>
          <w:rFonts w:ascii="Palatino Linotype" w:hAnsi="Palatino Linotype" w:cs="Arial"/>
          <w:sz w:val="24"/>
          <w:szCs w:val="24"/>
        </w:rPr>
        <w:t xml:space="preserve">, </w:t>
      </w:r>
      <w:r w:rsidR="008F5C02" w:rsidRPr="00D451C6">
        <w:rPr>
          <w:rFonts w:ascii="Palatino Linotype" w:hAnsi="Palatino Linotype" w:cs="Arial"/>
          <w:b/>
          <w:sz w:val="24"/>
          <w:szCs w:val="24"/>
        </w:rPr>
        <w:t>Luis Gustavo Parra Noriega</w:t>
      </w:r>
      <w:r w:rsidR="008F5C02" w:rsidRPr="00D451C6">
        <w:rPr>
          <w:rFonts w:ascii="Palatino Linotype" w:hAnsi="Palatino Linotype" w:cs="Arial"/>
          <w:sz w:val="24"/>
          <w:szCs w:val="24"/>
        </w:rPr>
        <w:t xml:space="preserve">, </w:t>
      </w:r>
      <w:r w:rsidRPr="00D451C6">
        <w:rPr>
          <w:rFonts w:ascii="Palatino Linotype" w:hAnsi="Palatino Linotype" w:cs="Arial"/>
          <w:b/>
          <w:sz w:val="24"/>
          <w:szCs w:val="24"/>
        </w:rPr>
        <w:t>Eva Abaid Yapur</w:t>
      </w:r>
      <w:r w:rsidRPr="00D451C6">
        <w:rPr>
          <w:rFonts w:ascii="Palatino Linotype" w:hAnsi="Palatino Linotype" w:cs="Arial"/>
          <w:sz w:val="24"/>
          <w:szCs w:val="24"/>
        </w:rPr>
        <w:t>,</w:t>
      </w:r>
      <w:r w:rsidR="008F5C02" w:rsidRPr="00D451C6">
        <w:rPr>
          <w:rFonts w:ascii="Palatino Linotype" w:hAnsi="Palatino Linotype" w:cs="Arial"/>
          <w:sz w:val="24"/>
          <w:szCs w:val="24"/>
        </w:rPr>
        <w:t xml:space="preserve"> </w:t>
      </w:r>
      <w:r w:rsidR="008F5C02" w:rsidRPr="00D451C6">
        <w:rPr>
          <w:rFonts w:ascii="Palatino Linotype" w:hAnsi="Palatino Linotype" w:cs="Arial"/>
          <w:b/>
          <w:sz w:val="24"/>
          <w:szCs w:val="24"/>
        </w:rPr>
        <w:t>José Guadalupe Luna Hernández</w:t>
      </w:r>
      <w:r w:rsidR="008F5C02" w:rsidRPr="00D451C6">
        <w:rPr>
          <w:rFonts w:ascii="Palatino Linotype" w:hAnsi="Palatino Linotype" w:cs="Arial"/>
          <w:sz w:val="24"/>
          <w:szCs w:val="24"/>
        </w:rPr>
        <w:t xml:space="preserve"> y </w:t>
      </w:r>
      <w:r w:rsidR="008F5C02" w:rsidRPr="00D451C6">
        <w:rPr>
          <w:rFonts w:ascii="Palatino Linotype" w:hAnsi="Palatino Linotype" w:cs="Arial"/>
          <w:b/>
          <w:sz w:val="24"/>
          <w:szCs w:val="24"/>
        </w:rPr>
        <w:t>Javier Martínez Cruz</w:t>
      </w:r>
      <w:r w:rsidR="008F5C02" w:rsidRPr="00D451C6">
        <w:rPr>
          <w:rFonts w:ascii="Palatino Linotype" w:hAnsi="Palatino Linotype" w:cs="Arial"/>
          <w:sz w:val="24"/>
          <w:szCs w:val="24"/>
        </w:rPr>
        <w:t>,</w:t>
      </w:r>
      <w:r w:rsidRPr="00D451C6">
        <w:rPr>
          <w:rFonts w:ascii="Palatino Linotype" w:hAnsi="Palatino Linotype" w:cs="Arial"/>
          <w:sz w:val="24"/>
          <w:szCs w:val="24"/>
        </w:rPr>
        <w:t xml:space="preserve"> por medio del sistema electrónico SAIMEX, en términos del arábigo 185, fracción I, de la Ley de Transparencia y Acceso a la información Pública del Estado de México y Municipios, de los cuales recayeron acuerdos de admisión en fecha </w:t>
      </w:r>
      <w:r w:rsidR="008F5C02" w:rsidRPr="00D451C6">
        <w:rPr>
          <w:rFonts w:ascii="Palatino Linotype" w:hAnsi="Palatino Linotype" w:cs="Arial"/>
          <w:sz w:val="24"/>
          <w:szCs w:val="24"/>
        </w:rPr>
        <w:t>catorce de febrero</w:t>
      </w:r>
      <w:r w:rsidR="00612B8E" w:rsidRPr="00D451C6">
        <w:rPr>
          <w:rFonts w:ascii="Palatino Linotype" w:hAnsi="Palatino Linotype" w:cs="Arial"/>
          <w:sz w:val="24"/>
          <w:szCs w:val="24"/>
        </w:rPr>
        <w:t xml:space="preserve"> de dos mil ve</w:t>
      </w:r>
      <w:r w:rsidR="008F5C02" w:rsidRPr="00D451C6">
        <w:rPr>
          <w:rFonts w:ascii="Palatino Linotype" w:hAnsi="Palatino Linotype" w:cs="Arial"/>
          <w:sz w:val="24"/>
          <w:szCs w:val="24"/>
        </w:rPr>
        <w:t>i</w:t>
      </w:r>
      <w:r w:rsidR="00612B8E" w:rsidRPr="00D451C6">
        <w:rPr>
          <w:rFonts w:ascii="Palatino Linotype" w:hAnsi="Palatino Linotype" w:cs="Arial"/>
          <w:sz w:val="24"/>
          <w:szCs w:val="24"/>
        </w:rPr>
        <w:t>nte,</w:t>
      </w:r>
      <w:r w:rsidRPr="00D451C6">
        <w:rPr>
          <w:rFonts w:ascii="Palatino Linotype" w:hAnsi="Palatino Linotype" w:cs="Arial"/>
          <w:sz w:val="24"/>
          <w:szCs w:val="24"/>
        </w:rPr>
        <w:t xml:space="preserve"> en </w:t>
      </w:r>
      <w:r w:rsidR="008F5C02" w:rsidRPr="00D451C6">
        <w:rPr>
          <w:rFonts w:ascii="Palatino Linotype" w:hAnsi="Palatino Linotype" w:cs="Arial"/>
          <w:sz w:val="24"/>
          <w:szCs w:val="24"/>
        </w:rPr>
        <w:t>todos</w:t>
      </w:r>
      <w:r w:rsidRPr="00D451C6">
        <w:rPr>
          <w:rFonts w:ascii="Palatino Linotype" w:hAnsi="Palatino Linotype" w:cs="Arial"/>
          <w:sz w:val="24"/>
          <w:szCs w:val="24"/>
        </w:rPr>
        <w:t xml:space="preserve"> casos, determinándose en ellos, un plazo de siete días para que las partes manifestaran lo que a su derecho corresponda en términos del numeral ya citado.</w:t>
      </w:r>
    </w:p>
    <w:p w:rsidR="003F33F4" w:rsidRPr="00D451C6" w:rsidRDefault="003F33F4" w:rsidP="003F33F4">
      <w:pPr>
        <w:spacing w:after="0" w:line="360" w:lineRule="auto"/>
        <w:jc w:val="both"/>
        <w:rPr>
          <w:rFonts w:ascii="Palatino Linotype" w:hAnsi="Palatino Linotype" w:cs="Arial"/>
          <w:sz w:val="24"/>
          <w:szCs w:val="24"/>
        </w:rPr>
      </w:pPr>
    </w:p>
    <w:p w:rsidR="00B04CF0" w:rsidRPr="00D451C6" w:rsidRDefault="00B04CF0" w:rsidP="00B04CF0">
      <w:pPr>
        <w:spacing w:after="0"/>
        <w:rPr>
          <w:rFonts w:ascii="Palatino Linotype" w:hAnsi="Palatino Linotype"/>
          <w:sz w:val="2"/>
        </w:rPr>
      </w:pPr>
    </w:p>
    <w:p w:rsidR="00B04CF0" w:rsidRPr="00D451C6" w:rsidRDefault="00612B8E" w:rsidP="00B04CF0">
      <w:pPr>
        <w:pStyle w:val="Prrafodelista"/>
        <w:spacing w:line="360" w:lineRule="auto"/>
        <w:ind w:left="0"/>
        <w:jc w:val="both"/>
        <w:rPr>
          <w:rFonts w:ascii="Palatino Linotype" w:hAnsi="Palatino Linotype" w:cs="Arial"/>
          <w:b/>
          <w:sz w:val="28"/>
          <w:szCs w:val="28"/>
        </w:rPr>
      </w:pPr>
      <w:r w:rsidRPr="00D451C6">
        <w:rPr>
          <w:rFonts w:ascii="Palatino Linotype" w:hAnsi="Palatino Linotype" w:cs="Arial"/>
          <w:b/>
          <w:color w:val="000000" w:themeColor="text1"/>
          <w:sz w:val="28"/>
        </w:rPr>
        <w:lastRenderedPageBreak/>
        <w:t>QUIN</w:t>
      </w:r>
      <w:r w:rsidR="00B04CF0" w:rsidRPr="00D451C6">
        <w:rPr>
          <w:rFonts w:ascii="Palatino Linotype" w:hAnsi="Palatino Linotype" w:cs="Arial"/>
          <w:b/>
          <w:color w:val="000000" w:themeColor="text1"/>
          <w:sz w:val="28"/>
        </w:rPr>
        <w:t>TO</w:t>
      </w:r>
      <w:r w:rsidR="00B04CF0" w:rsidRPr="00D451C6">
        <w:rPr>
          <w:rFonts w:ascii="Palatino Linotype" w:hAnsi="Palatino Linotype" w:cs="Arial"/>
          <w:b/>
          <w:color w:val="000000" w:themeColor="text1"/>
          <w:sz w:val="28"/>
          <w:szCs w:val="28"/>
        </w:rPr>
        <w:t xml:space="preserve">. </w:t>
      </w:r>
      <w:r w:rsidR="00B04CF0" w:rsidRPr="00D451C6">
        <w:rPr>
          <w:rFonts w:ascii="Palatino Linotype" w:hAnsi="Palatino Linotype" w:cs="Arial"/>
          <w:b/>
          <w:sz w:val="28"/>
          <w:szCs w:val="28"/>
        </w:rPr>
        <w:t>De la acumulación.</w:t>
      </w:r>
    </w:p>
    <w:p w:rsidR="00B04CF0" w:rsidRPr="00D451C6" w:rsidRDefault="00B04CF0" w:rsidP="00B04CF0">
      <w:pPr>
        <w:pStyle w:val="Prrafodelista"/>
        <w:spacing w:line="360" w:lineRule="auto"/>
        <w:ind w:left="0"/>
        <w:jc w:val="both"/>
        <w:rPr>
          <w:rFonts w:ascii="Palatino Linotype" w:hAnsi="Palatino Linotype" w:cs="Arial"/>
        </w:rPr>
      </w:pPr>
      <w:r w:rsidRPr="00D451C6">
        <w:rPr>
          <w:rFonts w:ascii="Palatino Linotype" w:hAnsi="Palatino Linotype" w:cs="Arial"/>
        </w:rPr>
        <w:t xml:space="preserve">Posteriormente por acuerdo del Pleno del Instituto, en la </w:t>
      </w:r>
      <w:r w:rsidR="008F5C02" w:rsidRPr="00D451C6">
        <w:rPr>
          <w:rFonts w:ascii="Palatino Linotype" w:hAnsi="Palatino Linotype" w:cs="Arial"/>
          <w:b/>
        </w:rPr>
        <w:t>Sexta</w:t>
      </w:r>
      <w:r w:rsidRPr="00D451C6">
        <w:rPr>
          <w:rFonts w:ascii="Palatino Linotype" w:hAnsi="Palatino Linotype" w:cs="Arial"/>
          <w:b/>
        </w:rPr>
        <w:t xml:space="preserve"> Sesión</w:t>
      </w:r>
      <w:r w:rsidR="0076068A" w:rsidRPr="00D451C6">
        <w:rPr>
          <w:rFonts w:ascii="Palatino Linotype" w:hAnsi="Palatino Linotype" w:cs="Arial"/>
          <w:b/>
        </w:rPr>
        <w:t xml:space="preserve"> Ordinaria</w:t>
      </w:r>
      <w:r w:rsidRPr="00D451C6">
        <w:rPr>
          <w:rFonts w:ascii="Palatino Linotype" w:hAnsi="Palatino Linotype" w:cs="Arial"/>
          <w:b/>
        </w:rPr>
        <w:t xml:space="preserve"> </w:t>
      </w:r>
      <w:r w:rsidRPr="00D451C6">
        <w:rPr>
          <w:rFonts w:ascii="Palatino Linotype" w:hAnsi="Palatino Linotype" w:cs="Arial"/>
        </w:rPr>
        <w:t>de Pleno</w:t>
      </w:r>
      <w:r w:rsidR="0076068A" w:rsidRPr="00D451C6">
        <w:rPr>
          <w:rFonts w:ascii="Palatino Linotype" w:hAnsi="Palatino Linotype" w:cs="Arial"/>
        </w:rPr>
        <w:t>,</w:t>
      </w:r>
      <w:r w:rsidRPr="00D451C6">
        <w:rPr>
          <w:rFonts w:ascii="Palatino Linotype" w:hAnsi="Palatino Linotype" w:cs="Arial"/>
        </w:rPr>
        <w:t xml:space="preserve"> de fecha </w:t>
      </w:r>
      <w:r w:rsidR="008F5C02" w:rsidRPr="00D451C6">
        <w:rPr>
          <w:rFonts w:ascii="Palatino Linotype" w:hAnsi="Palatino Linotype" w:cs="Arial"/>
          <w:b/>
        </w:rPr>
        <w:t>diec</w:t>
      </w:r>
      <w:r w:rsidR="0076068A" w:rsidRPr="00D451C6">
        <w:rPr>
          <w:rFonts w:ascii="Palatino Linotype" w:hAnsi="Palatino Linotype" w:cs="Arial"/>
          <w:b/>
        </w:rPr>
        <w:t xml:space="preserve">inueve de </w:t>
      </w:r>
      <w:r w:rsidR="008F5C02" w:rsidRPr="00D451C6">
        <w:rPr>
          <w:rFonts w:ascii="Palatino Linotype" w:hAnsi="Palatino Linotype" w:cs="Arial"/>
          <w:b/>
        </w:rPr>
        <w:t>febrero</w:t>
      </w:r>
      <w:r w:rsidRPr="00D451C6">
        <w:rPr>
          <w:rFonts w:ascii="Palatino Linotype" w:hAnsi="Palatino Linotype" w:cs="Arial"/>
        </w:rPr>
        <w:t xml:space="preserve"> del año en curso, se determinó acumular los recursos de revisión en estudio, ya que existe identidad del </w:t>
      </w:r>
      <w:r w:rsidR="008F5C02" w:rsidRPr="00D451C6">
        <w:rPr>
          <w:rFonts w:ascii="Palatino Linotype" w:hAnsi="Palatino Linotype" w:cs="Arial"/>
          <w:b/>
        </w:rPr>
        <w:t>Solicitante</w:t>
      </w:r>
      <w:r w:rsidRPr="00D451C6">
        <w:rPr>
          <w:rFonts w:ascii="Palatino Linotype" w:hAnsi="Palatino Linotype" w:cs="Arial"/>
        </w:rPr>
        <w:t xml:space="preserve">, del </w:t>
      </w:r>
      <w:r w:rsidR="008F5C02" w:rsidRPr="00D451C6">
        <w:rPr>
          <w:rFonts w:ascii="Palatino Linotype" w:hAnsi="Palatino Linotype" w:cs="Arial"/>
          <w:b/>
        </w:rPr>
        <w:t>Sujeto Obligado</w:t>
      </w:r>
      <w:r w:rsidRPr="00D451C6">
        <w:rPr>
          <w:rFonts w:ascii="Palatino Linotype" w:hAnsi="Palatino Linotype" w:cs="Arial"/>
        </w:rPr>
        <w:t xml:space="preserve"> y similitud de causas y objeto de solicitud.</w:t>
      </w:r>
    </w:p>
    <w:p w:rsidR="00B04CF0" w:rsidRPr="00D451C6" w:rsidRDefault="00B04CF0" w:rsidP="00B04CF0">
      <w:pPr>
        <w:pStyle w:val="Sinespaciado"/>
        <w:rPr>
          <w:rFonts w:ascii="Palatino Linotype" w:hAnsi="Palatino Linotype"/>
        </w:rPr>
      </w:pPr>
    </w:p>
    <w:p w:rsidR="00B04CF0" w:rsidRPr="00D451C6" w:rsidRDefault="00B04CF0" w:rsidP="00B04CF0">
      <w:pPr>
        <w:spacing w:after="0" w:line="360" w:lineRule="auto"/>
        <w:jc w:val="both"/>
        <w:rPr>
          <w:rFonts w:ascii="Palatino Linotype" w:hAnsi="Palatino Linotype"/>
          <w:sz w:val="24"/>
          <w:szCs w:val="24"/>
        </w:rPr>
      </w:pPr>
      <w:r w:rsidRPr="00D451C6">
        <w:rPr>
          <w:rFonts w:ascii="Palatino Linotype" w:hAnsi="Palatino Linotype"/>
          <w:sz w:val="24"/>
          <w:szCs w:val="24"/>
        </w:rPr>
        <w:t>Lo anterior de conformidad con lo dispuesto en el artículo 195, de la Ley de Transparencia y Acceso a la información Pública del Estado de México y Municipios, y con el artículo 18 del Código de Procedimientos Administrativos del Estado de México, los cuales establecen respectivamente:</w:t>
      </w:r>
    </w:p>
    <w:p w:rsidR="00B04CF0" w:rsidRPr="00D451C6" w:rsidRDefault="00B04CF0" w:rsidP="00B04CF0">
      <w:pPr>
        <w:pStyle w:val="Sinespaciado"/>
        <w:rPr>
          <w:rFonts w:ascii="Palatino Linotype" w:hAnsi="Palatino Linotype"/>
          <w:sz w:val="18"/>
        </w:rPr>
      </w:pPr>
    </w:p>
    <w:p w:rsidR="00B04CF0" w:rsidRPr="00D451C6" w:rsidRDefault="00B04CF0" w:rsidP="00B04CF0">
      <w:pPr>
        <w:spacing w:after="0" w:line="240" w:lineRule="auto"/>
        <w:ind w:left="851" w:right="851"/>
        <w:jc w:val="both"/>
        <w:rPr>
          <w:rFonts w:ascii="Palatino Linotype" w:hAnsi="Palatino Linotype"/>
          <w:i/>
          <w:szCs w:val="24"/>
        </w:rPr>
      </w:pPr>
      <w:r w:rsidRPr="00D451C6">
        <w:rPr>
          <w:rFonts w:ascii="Palatino Linotype" w:hAnsi="Palatino Linotype"/>
          <w:i/>
          <w:szCs w:val="24"/>
        </w:rPr>
        <w:t>“</w:t>
      </w:r>
      <w:r w:rsidRPr="00D451C6">
        <w:rPr>
          <w:rFonts w:ascii="Palatino Linotype" w:hAnsi="Palatino Linotype"/>
          <w:b/>
          <w:i/>
          <w:szCs w:val="24"/>
        </w:rPr>
        <w:t>Artículo 195.</w:t>
      </w:r>
      <w:r w:rsidRPr="00D451C6">
        <w:rPr>
          <w:rFonts w:ascii="Palatino Linotype" w:hAnsi="Palatino Linotype"/>
          <w:i/>
          <w:szCs w:val="24"/>
        </w:rPr>
        <w:t xml:space="preserve"> En la tramitación del recurso de revisión se aplicarán supletoriamente las disposiciones contenidas en el </w:t>
      </w:r>
      <w:r w:rsidRPr="00D451C6">
        <w:rPr>
          <w:rFonts w:ascii="Palatino Linotype" w:hAnsi="Palatino Linotype"/>
          <w:b/>
          <w:i/>
          <w:szCs w:val="24"/>
          <w:u w:val="single"/>
        </w:rPr>
        <w:t>Código de Procedimientos Administrativos del Estado de México</w:t>
      </w:r>
      <w:r w:rsidRPr="00D451C6">
        <w:rPr>
          <w:rFonts w:ascii="Palatino Linotype" w:hAnsi="Palatino Linotype"/>
          <w:i/>
          <w:szCs w:val="24"/>
        </w:rPr>
        <w:t>.”</w:t>
      </w:r>
    </w:p>
    <w:p w:rsidR="00B04CF0" w:rsidRPr="00D451C6" w:rsidRDefault="00B04CF0" w:rsidP="00B04CF0">
      <w:pPr>
        <w:spacing w:after="0" w:line="360" w:lineRule="auto"/>
        <w:ind w:left="851" w:right="851"/>
        <w:jc w:val="both"/>
        <w:rPr>
          <w:rFonts w:ascii="Palatino Linotype" w:hAnsi="Palatino Linotype"/>
          <w:i/>
          <w:szCs w:val="24"/>
        </w:rPr>
      </w:pPr>
    </w:p>
    <w:p w:rsidR="00B04CF0" w:rsidRPr="00D451C6" w:rsidRDefault="00B04CF0" w:rsidP="00B04CF0">
      <w:pPr>
        <w:spacing w:after="0" w:line="240" w:lineRule="auto"/>
        <w:ind w:left="851" w:right="851"/>
        <w:jc w:val="both"/>
        <w:rPr>
          <w:rFonts w:ascii="Palatino Linotype" w:hAnsi="Palatino Linotype"/>
          <w:i/>
          <w:szCs w:val="24"/>
        </w:rPr>
      </w:pPr>
      <w:r w:rsidRPr="00D451C6">
        <w:rPr>
          <w:rFonts w:ascii="Palatino Linotype" w:hAnsi="Palatino Linotype"/>
          <w:i/>
          <w:szCs w:val="24"/>
        </w:rPr>
        <w:t>“</w:t>
      </w:r>
      <w:r w:rsidRPr="00D451C6">
        <w:rPr>
          <w:rFonts w:ascii="Palatino Linotype" w:hAnsi="Palatino Linotype"/>
          <w:b/>
          <w:i/>
          <w:szCs w:val="24"/>
        </w:rPr>
        <w:t>Artículo 18.</w:t>
      </w:r>
      <w:r w:rsidRPr="00D451C6">
        <w:rPr>
          <w:rFonts w:ascii="Palatino Linotype" w:hAnsi="Palatino Linotype"/>
          <w:i/>
          <w:szCs w:val="24"/>
        </w:rPr>
        <w:t xml:space="preserve"> </w:t>
      </w:r>
      <w:r w:rsidRPr="00D451C6">
        <w:rPr>
          <w:rFonts w:ascii="Palatino Linotype" w:hAnsi="Palatino Linotype"/>
          <w:b/>
          <w:i/>
          <w:szCs w:val="24"/>
          <w:u w:val="single"/>
        </w:rPr>
        <w:t>La autoridad administrativa</w:t>
      </w:r>
      <w:r w:rsidRPr="00D451C6">
        <w:rPr>
          <w:rFonts w:ascii="Palatino Linotype" w:hAnsi="Palatino Linotype"/>
          <w:i/>
          <w:szCs w:val="24"/>
        </w:rPr>
        <w:t xml:space="preserve"> o el Tribunal </w:t>
      </w:r>
      <w:r w:rsidRPr="00D451C6">
        <w:rPr>
          <w:rFonts w:ascii="Palatino Linotype" w:hAnsi="Palatino Linotype"/>
          <w:b/>
          <w:i/>
          <w:szCs w:val="24"/>
          <w:u w:val="single"/>
        </w:rPr>
        <w:t>acordarán la acumulación</w:t>
      </w:r>
      <w:r w:rsidRPr="00D451C6">
        <w:rPr>
          <w:rFonts w:ascii="Palatino Linotype" w:hAnsi="Palatino Linotype"/>
          <w:i/>
          <w:szCs w:val="24"/>
        </w:rPr>
        <w:t xml:space="preserve"> de los expedientes del procedimiento y proceso administrativo que ante ellos se sigan</w:t>
      </w:r>
      <w:r w:rsidRPr="00D451C6">
        <w:rPr>
          <w:rFonts w:ascii="Palatino Linotype" w:hAnsi="Palatino Linotype"/>
          <w:b/>
          <w:i/>
          <w:szCs w:val="24"/>
          <w:u w:val="single"/>
        </w:rPr>
        <w:t>, de oficio</w:t>
      </w:r>
      <w:r w:rsidRPr="00D451C6">
        <w:rPr>
          <w:rFonts w:ascii="Palatino Linotype" w:hAnsi="Palatino Linotype"/>
          <w:i/>
          <w:szCs w:val="24"/>
        </w:rPr>
        <w:t xml:space="preserve"> o a petición de parte, </w:t>
      </w:r>
      <w:r w:rsidRPr="00D451C6">
        <w:rPr>
          <w:rFonts w:ascii="Palatino Linotype" w:hAnsi="Palatino Linotype"/>
          <w:b/>
          <w:i/>
          <w:szCs w:val="24"/>
          <w:u w:val="single"/>
        </w:rPr>
        <w:t>cuando las partes o los actos administrativos sean iguales, se trate de actos conexos o resulte conveniente el trámite unificado de los asuntos</w:t>
      </w:r>
      <w:r w:rsidRPr="00D451C6">
        <w:rPr>
          <w:rFonts w:ascii="Palatino Linotype" w:hAnsi="Palatino Linotype"/>
          <w:i/>
          <w:szCs w:val="24"/>
        </w:rPr>
        <w:t>, para evitar la emisión de resoluciones contradictorias. La misma regla se aplicará, en lo conducente, para la separación de los expedientes.”</w:t>
      </w:r>
    </w:p>
    <w:p w:rsidR="00B04CF0" w:rsidRPr="00D451C6" w:rsidRDefault="00B04CF0" w:rsidP="00B04CF0">
      <w:pPr>
        <w:spacing w:after="0" w:line="360" w:lineRule="auto"/>
        <w:jc w:val="both"/>
        <w:rPr>
          <w:rFonts w:ascii="Palatino Linotype" w:hAnsi="Palatino Linotype" w:cs="Arial"/>
          <w:b/>
          <w:sz w:val="28"/>
        </w:rPr>
      </w:pPr>
    </w:p>
    <w:p w:rsidR="00B04CF0" w:rsidRPr="00D451C6" w:rsidRDefault="00612B8E" w:rsidP="00B04CF0">
      <w:pPr>
        <w:spacing w:after="0" w:line="360" w:lineRule="auto"/>
        <w:jc w:val="both"/>
        <w:rPr>
          <w:rFonts w:ascii="Palatino Linotype" w:hAnsi="Palatino Linotype" w:cs="Arial"/>
          <w:b/>
          <w:sz w:val="24"/>
          <w:szCs w:val="24"/>
        </w:rPr>
      </w:pPr>
      <w:r w:rsidRPr="00D451C6">
        <w:rPr>
          <w:rFonts w:ascii="Palatino Linotype" w:hAnsi="Palatino Linotype" w:cs="Arial"/>
          <w:b/>
          <w:sz w:val="28"/>
        </w:rPr>
        <w:t>SEXT</w:t>
      </w:r>
      <w:r w:rsidR="00B04CF0" w:rsidRPr="00D451C6">
        <w:rPr>
          <w:rFonts w:ascii="Palatino Linotype" w:hAnsi="Palatino Linotype" w:cs="Arial"/>
          <w:b/>
          <w:sz w:val="28"/>
        </w:rPr>
        <w:t>O</w:t>
      </w:r>
      <w:r w:rsidR="00B04CF0" w:rsidRPr="00D451C6">
        <w:rPr>
          <w:rFonts w:ascii="Palatino Linotype" w:hAnsi="Palatino Linotype" w:cs="Arial"/>
          <w:b/>
          <w:sz w:val="24"/>
          <w:szCs w:val="24"/>
        </w:rPr>
        <w:t xml:space="preserve">. </w:t>
      </w:r>
      <w:r w:rsidR="00B04CF0" w:rsidRPr="00D451C6">
        <w:rPr>
          <w:rFonts w:ascii="Palatino Linotype" w:hAnsi="Palatino Linotype" w:cs="Arial"/>
          <w:b/>
          <w:sz w:val="28"/>
          <w:szCs w:val="28"/>
        </w:rPr>
        <w:t>De la etapa de instrucción.</w:t>
      </w:r>
    </w:p>
    <w:p w:rsidR="00B04CF0" w:rsidRPr="00D451C6" w:rsidRDefault="00B04CF0" w:rsidP="0076068A">
      <w:pPr>
        <w:pStyle w:val="Sinespaciado"/>
        <w:spacing w:line="360" w:lineRule="auto"/>
        <w:jc w:val="both"/>
        <w:rPr>
          <w:rFonts w:ascii="Palatino Linotype" w:hAnsi="Palatino Linotype"/>
        </w:rPr>
      </w:pPr>
      <w:r w:rsidRPr="00D451C6">
        <w:rPr>
          <w:rFonts w:ascii="Palatino Linotype" w:hAnsi="Palatino Linotype"/>
        </w:rPr>
        <w:t xml:space="preserve">Así, en la etapa de instrucción, se desprende que el </w:t>
      </w:r>
      <w:r w:rsidRPr="00D451C6">
        <w:rPr>
          <w:rFonts w:ascii="Palatino Linotype" w:hAnsi="Palatino Linotype"/>
          <w:b/>
        </w:rPr>
        <w:t>Sujeto Obligado</w:t>
      </w:r>
      <w:r w:rsidRPr="00D451C6">
        <w:rPr>
          <w:rFonts w:ascii="Palatino Linotype" w:hAnsi="Palatino Linotype"/>
        </w:rPr>
        <w:t xml:space="preserve"> </w:t>
      </w:r>
      <w:r w:rsidR="008F5C02" w:rsidRPr="00D451C6">
        <w:rPr>
          <w:rFonts w:ascii="Palatino Linotype" w:hAnsi="Palatino Linotype"/>
        </w:rPr>
        <w:t>fue omiso en remitir</w:t>
      </w:r>
      <w:r w:rsidRPr="00D451C6">
        <w:rPr>
          <w:rFonts w:ascii="Palatino Linotype" w:hAnsi="Palatino Linotype"/>
        </w:rPr>
        <w:t xml:space="preserve"> su informe justificado;</w:t>
      </w:r>
      <w:r w:rsidR="0076068A" w:rsidRPr="00D451C6">
        <w:rPr>
          <w:rFonts w:ascii="Palatino Linotype" w:hAnsi="Palatino Linotype"/>
        </w:rPr>
        <w:t xml:space="preserve"> asimismo</w:t>
      </w:r>
      <w:r w:rsidRPr="00D451C6">
        <w:rPr>
          <w:rFonts w:ascii="Palatino Linotype" w:hAnsi="Palatino Linotype"/>
        </w:rPr>
        <w:t xml:space="preserve">, se advierte que el </w:t>
      </w:r>
      <w:r w:rsidRPr="00D451C6">
        <w:rPr>
          <w:rFonts w:ascii="Palatino Linotype" w:hAnsi="Palatino Linotype"/>
          <w:b/>
        </w:rPr>
        <w:t>Recurrente</w:t>
      </w:r>
      <w:r w:rsidRPr="00D451C6">
        <w:rPr>
          <w:rFonts w:ascii="Palatino Linotype" w:hAnsi="Palatino Linotype"/>
        </w:rPr>
        <w:t xml:space="preserve"> </w:t>
      </w:r>
      <w:r w:rsidR="008F5C02" w:rsidRPr="00D451C6">
        <w:rPr>
          <w:rFonts w:ascii="Palatino Linotype" w:hAnsi="Palatino Linotype"/>
        </w:rPr>
        <w:t>tampoco</w:t>
      </w:r>
      <w:r w:rsidRPr="00D451C6">
        <w:rPr>
          <w:rFonts w:ascii="Palatino Linotype" w:hAnsi="Palatino Linotype"/>
        </w:rPr>
        <w:t xml:space="preserve"> rindió manifestación alguna ni ofreció medio de prueba que integrar al expediente, de igual </w:t>
      </w:r>
      <w:r w:rsidRPr="00D451C6">
        <w:rPr>
          <w:rFonts w:ascii="Palatino Linotype" w:hAnsi="Palatino Linotype"/>
        </w:rPr>
        <w:lastRenderedPageBreak/>
        <w:t>modo se aprecia del expediente electrónico en estudio que obra en el sistema SAIMEX, que no se llevaron a acabo a</w:t>
      </w:r>
      <w:r w:rsidR="0076068A" w:rsidRPr="00D451C6">
        <w:rPr>
          <w:rFonts w:ascii="Palatino Linotype" w:hAnsi="Palatino Linotype"/>
        </w:rPr>
        <w:t>udiencias ni diligencia alguna.</w:t>
      </w:r>
    </w:p>
    <w:p w:rsidR="0076068A" w:rsidRPr="00D451C6" w:rsidRDefault="0076068A" w:rsidP="0076068A">
      <w:pPr>
        <w:pStyle w:val="Sinespaciado"/>
        <w:spacing w:line="360" w:lineRule="auto"/>
        <w:jc w:val="both"/>
        <w:rPr>
          <w:rFonts w:ascii="Palatino Linotype" w:hAnsi="Palatino Linotype"/>
        </w:rPr>
      </w:pPr>
    </w:p>
    <w:p w:rsidR="00B04CF0" w:rsidRPr="00D451C6" w:rsidRDefault="00612B8E" w:rsidP="00B04CF0">
      <w:pPr>
        <w:spacing w:after="0" w:line="360" w:lineRule="auto"/>
        <w:jc w:val="both"/>
        <w:rPr>
          <w:rFonts w:ascii="Palatino Linotype" w:hAnsi="Palatino Linotype" w:cs="Arial"/>
          <w:b/>
          <w:sz w:val="24"/>
          <w:szCs w:val="24"/>
        </w:rPr>
      </w:pPr>
      <w:r w:rsidRPr="00D451C6">
        <w:rPr>
          <w:rFonts w:ascii="Palatino Linotype" w:hAnsi="Palatino Linotype" w:cs="Arial"/>
          <w:b/>
          <w:sz w:val="28"/>
        </w:rPr>
        <w:t>SÉPTIM</w:t>
      </w:r>
      <w:r w:rsidR="00B04CF0" w:rsidRPr="00D451C6">
        <w:rPr>
          <w:rFonts w:ascii="Palatino Linotype" w:hAnsi="Palatino Linotype" w:cs="Arial"/>
          <w:b/>
          <w:sz w:val="28"/>
        </w:rPr>
        <w:t>O</w:t>
      </w:r>
      <w:r w:rsidR="00B04CF0" w:rsidRPr="00D451C6">
        <w:rPr>
          <w:rFonts w:ascii="Palatino Linotype" w:hAnsi="Palatino Linotype" w:cs="Arial"/>
          <w:b/>
          <w:sz w:val="24"/>
          <w:szCs w:val="24"/>
        </w:rPr>
        <w:t xml:space="preserve">. </w:t>
      </w:r>
      <w:r w:rsidR="00B04CF0" w:rsidRPr="00D451C6">
        <w:rPr>
          <w:rFonts w:ascii="Palatino Linotype" w:hAnsi="Palatino Linotype" w:cs="Arial"/>
          <w:b/>
          <w:sz w:val="28"/>
          <w:szCs w:val="28"/>
        </w:rPr>
        <w:t>Del cierre de la etapa de instrucción.</w:t>
      </w:r>
    </w:p>
    <w:p w:rsidR="00B04CF0" w:rsidRPr="00D451C6" w:rsidRDefault="00B04CF0" w:rsidP="00B04CF0">
      <w:pPr>
        <w:spacing w:after="0" w:line="360" w:lineRule="auto"/>
        <w:jc w:val="both"/>
        <w:rPr>
          <w:rFonts w:ascii="Palatino Linotype" w:hAnsi="Palatino Linotype" w:cs="Arial"/>
          <w:sz w:val="24"/>
          <w:szCs w:val="24"/>
        </w:rPr>
      </w:pPr>
      <w:r w:rsidRPr="00D451C6">
        <w:rPr>
          <w:rFonts w:ascii="Palatino Linotype" w:hAnsi="Palatino Linotype" w:cs="Arial"/>
          <w:sz w:val="24"/>
          <w:szCs w:val="24"/>
        </w:rPr>
        <w:t xml:space="preserve">Decretándose el cierre de las mismas en fecha </w:t>
      </w:r>
      <w:r w:rsidR="008F5C02" w:rsidRPr="00D451C6">
        <w:rPr>
          <w:rFonts w:ascii="Palatino Linotype" w:hAnsi="Palatino Linotype" w:cs="Arial"/>
          <w:sz w:val="24"/>
          <w:szCs w:val="24"/>
        </w:rPr>
        <w:t>veintisé</w:t>
      </w:r>
      <w:r w:rsidR="0076068A" w:rsidRPr="00D451C6">
        <w:rPr>
          <w:rFonts w:ascii="Palatino Linotype" w:hAnsi="Palatino Linotype" w:cs="Arial"/>
          <w:sz w:val="24"/>
          <w:szCs w:val="24"/>
        </w:rPr>
        <w:t>is de febrero</w:t>
      </w:r>
      <w:r w:rsidRPr="00D451C6">
        <w:rPr>
          <w:rFonts w:ascii="Palatino Linotype" w:hAnsi="Palatino Linotype" w:cs="Arial"/>
          <w:sz w:val="24"/>
          <w:szCs w:val="24"/>
        </w:rPr>
        <w:t xml:space="preserve"> del año dos mil </w:t>
      </w:r>
      <w:r w:rsidR="0076068A" w:rsidRPr="00D451C6">
        <w:rPr>
          <w:rFonts w:ascii="Palatino Linotype" w:hAnsi="Palatino Linotype" w:cs="Arial"/>
          <w:sz w:val="24"/>
          <w:szCs w:val="24"/>
        </w:rPr>
        <w:t>veinte</w:t>
      </w:r>
      <w:r w:rsidRPr="00D451C6">
        <w:rPr>
          <w:rFonts w:ascii="Palatino Linotype" w:hAnsi="Palatino Linotype" w:cs="Arial"/>
          <w:sz w:val="24"/>
          <w:szCs w:val="24"/>
        </w:rPr>
        <w:t>, en términos del artículo 185, fracción VI, de la Ley de Transparencia y Acceso a la Información Pública del Estado de México y Municipios, iniciando el término legal para dictar resolución definitiva del asunto.</w:t>
      </w:r>
    </w:p>
    <w:p w:rsidR="0076068A" w:rsidRPr="00D451C6" w:rsidRDefault="0076068A" w:rsidP="00B04CF0">
      <w:pPr>
        <w:spacing w:after="0" w:line="360" w:lineRule="auto"/>
        <w:jc w:val="both"/>
        <w:rPr>
          <w:rFonts w:ascii="Palatino Linotype" w:hAnsi="Palatino Linotype" w:cs="Arial"/>
          <w:sz w:val="24"/>
          <w:szCs w:val="24"/>
        </w:rPr>
      </w:pPr>
    </w:p>
    <w:p w:rsidR="00B04CF0" w:rsidRPr="00D451C6" w:rsidRDefault="00B04CF0" w:rsidP="00B04CF0">
      <w:pPr>
        <w:spacing w:after="0" w:line="360" w:lineRule="auto"/>
        <w:jc w:val="both"/>
        <w:rPr>
          <w:rFonts w:ascii="Palatino Linotype" w:hAnsi="Palatino Linotype" w:cs="Arial"/>
          <w:sz w:val="2"/>
          <w:szCs w:val="24"/>
        </w:rPr>
      </w:pPr>
    </w:p>
    <w:p w:rsidR="00B04CF0" w:rsidRPr="00D451C6" w:rsidRDefault="00B04CF0" w:rsidP="00B04CF0">
      <w:pPr>
        <w:spacing w:after="0" w:line="360" w:lineRule="auto"/>
        <w:jc w:val="center"/>
        <w:rPr>
          <w:rFonts w:ascii="Palatino Linotype" w:hAnsi="Palatino Linotype" w:cs="Arial"/>
          <w:b/>
          <w:sz w:val="28"/>
        </w:rPr>
      </w:pPr>
      <w:r w:rsidRPr="00D451C6">
        <w:rPr>
          <w:rFonts w:ascii="Palatino Linotype" w:hAnsi="Palatino Linotype" w:cs="Arial"/>
          <w:b/>
          <w:sz w:val="28"/>
        </w:rPr>
        <w:t xml:space="preserve">C O N S I D E R A N D O </w:t>
      </w:r>
    </w:p>
    <w:p w:rsidR="00B04CF0" w:rsidRPr="00D451C6" w:rsidRDefault="00B04CF0" w:rsidP="00B04CF0">
      <w:pPr>
        <w:spacing w:after="0" w:line="360" w:lineRule="auto"/>
        <w:jc w:val="both"/>
        <w:rPr>
          <w:rFonts w:ascii="Palatino Linotype" w:hAnsi="Palatino Linotype" w:cs="Arial"/>
          <w:b/>
          <w:sz w:val="24"/>
        </w:rPr>
      </w:pPr>
    </w:p>
    <w:p w:rsidR="00B04CF0" w:rsidRPr="00D451C6" w:rsidRDefault="00B04CF0" w:rsidP="00B04CF0">
      <w:pPr>
        <w:spacing w:after="0" w:line="360" w:lineRule="auto"/>
        <w:jc w:val="both"/>
        <w:rPr>
          <w:rFonts w:ascii="Palatino Linotype" w:hAnsi="Palatino Linotype" w:cs="Arial"/>
          <w:sz w:val="24"/>
        </w:rPr>
      </w:pPr>
      <w:r w:rsidRPr="00D451C6">
        <w:rPr>
          <w:rFonts w:ascii="Palatino Linotype" w:hAnsi="Palatino Linotype" w:cs="Arial"/>
          <w:b/>
          <w:sz w:val="28"/>
        </w:rPr>
        <w:t>PRIMERO.</w:t>
      </w:r>
      <w:r w:rsidRPr="00D451C6">
        <w:rPr>
          <w:rFonts w:ascii="Palatino Linotype" w:hAnsi="Palatino Linotype" w:cs="Arial"/>
          <w:b/>
        </w:rPr>
        <w:t xml:space="preserve"> </w:t>
      </w:r>
      <w:r w:rsidRPr="00D451C6">
        <w:rPr>
          <w:rFonts w:ascii="Palatino Linotype" w:hAnsi="Palatino Linotype" w:cs="Arial"/>
          <w:b/>
          <w:sz w:val="28"/>
          <w:szCs w:val="28"/>
        </w:rPr>
        <w:t>De la competencia</w:t>
      </w:r>
      <w:r w:rsidRPr="00D451C6">
        <w:rPr>
          <w:rFonts w:ascii="Palatino Linotype" w:hAnsi="Palatino Linotype" w:cs="Arial"/>
          <w:sz w:val="28"/>
          <w:szCs w:val="28"/>
        </w:rPr>
        <w:t>.</w:t>
      </w:r>
    </w:p>
    <w:p w:rsidR="00B04CF0" w:rsidRPr="00D451C6" w:rsidRDefault="00B04CF0" w:rsidP="00B04CF0">
      <w:pPr>
        <w:spacing w:after="0" w:line="360" w:lineRule="auto"/>
        <w:jc w:val="both"/>
        <w:rPr>
          <w:rFonts w:ascii="Palatino Linotype" w:hAnsi="Palatino Linotype" w:cs="Arial"/>
          <w:sz w:val="24"/>
        </w:rPr>
      </w:pPr>
      <w:r w:rsidRPr="00D451C6">
        <w:rPr>
          <w:rFonts w:ascii="Palatino Linotype" w:hAnsi="Palatino Linotype" w:cs="Arial"/>
          <w:sz w:val="24"/>
        </w:rPr>
        <w:t xml:space="preserve">Este Instituto de Transparencia, Acceso a la Información Pública y Protección de Datos Personales del Estado de México, es competente para conocer y resolver los presentes recursos de revisión interpuestos por </w:t>
      </w:r>
      <w:r w:rsidR="0076068A" w:rsidRPr="00D451C6">
        <w:rPr>
          <w:rFonts w:ascii="Palatino Linotype" w:hAnsi="Palatino Linotype" w:cs="Arial"/>
          <w:sz w:val="24"/>
        </w:rPr>
        <w:t>el</w:t>
      </w:r>
      <w:r w:rsidR="0076068A" w:rsidRPr="00D451C6">
        <w:rPr>
          <w:rFonts w:ascii="Palatino Linotype" w:hAnsi="Palatino Linotype" w:cs="Arial"/>
          <w:b/>
          <w:sz w:val="24"/>
        </w:rPr>
        <w:t xml:space="preserve"> Recurrente</w:t>
      </w:r>
      <w:r w:rsidR="0076068A" w:rsidRPr="00D451C6">
        <w:rPr>
          <w:rFonts w:ascii="Palatino Linotype" w:hAnsi="Palatino Linotype" w:cs="Arial"/>
          <w:b/>
          <w:sz w:val="24"/>
          <w:szCs w:val="24"/>
        </w:rPr>
        <w:t xml:space="preserve"> </w:t>
      </w:r>
      <w:r w:rsidRPr="00D451C6">
        <w:rPr>
          <w:rFonts w:ascii="Palatino Linotype" w:hAnsi="Palatino Linotype" w:cs="Arial"/>
          <w:sz w:val="24"/>
        </w:rPr>
        <w:t>conforme a lo dispuesto en los artículos 6, apartado A, fracción IV</w:t>
      </w:r>
      <w:r w:rsidR="0076068A" w:rsidRPr="00D451C6">
        <w:rPr>
          <w:rFonts w:ascii="Palatino Linotype" w:hAnsi="Palatino Linotype" w:cs="Arial"/>
          <w:sz w:val="24"/>
        </w:rPr>
        <w:t>,</w:t>
      </w:r>
      <w:r w:rsidRPr="00D451C6">
        <w:rPr>
          <w:rFonts w:ascii="Palatino Linotype" w:hAnsi="Palatino Linotype" w:cs="Arial"/>
          <w:sz w:val="24"/>
        </w:rPr>
        <w:t xml:space="preserve"> de la Constitución Política de los Estados Unidos Mexicanos, 5, párrafos vigésimo segundo, vigésimo tercero y vigésimo cuarto, fracción IV, de la Constitución Política del Estado Libre y Soberano de México, </w:t>
      </w:r>
      <w:r w:rsidRPr="00D451C6">
        <w:rPr>
          <w:rFonts w:ascii="Palatino Linotype" w:hAnsi="Palatino Linotype" w:cs="Arial"/>
          <w:sz w:val="24"/>
          <w:szCs w:val="24"/>
        </w:rPr>
        <w:t xml:space="preserve">1, 2 fracción II, 13, 29, 36 fracciones II y III, 176, 178, 179 fracción I, 181 párrafo tercero, 182, 185, 188 y 194, </w:t>
      </w:r>
      <w:r w:rsidRPr="00D451C6">
        <w:rPr>
          <w:rFonts w:ascii="Palatino Linotype" w:hAnsi="Palatino Linotype" w:cs="Arial"/>
          <w:sz w:val="24"/>
        </w:rPr>
        <w:t>de la Ley de Transparencia y Acceso a la Información Pública del Estado de México y Municipios, 9 fracciones I, XXIV, 11 y 14, fracción I, del Reglamento Interior del Instituto de Transparencia, Acceso a la Información Pública y Protección de Datos Personales del Estado de México.</w:t>
      </w:r>
    </w:p>
    <w:p w:rsidR="00B04CF0" w:rsidRPr="00D451C6" w:rsidRDefault="00B04CF0" w:rsidP="00B04CF0">
      <w:pPr>
        <w:autoSpaceDE w:val="0"/>
        <w:autoSpaceDN w:val="0"/>
        <w:adjustRightInd w:val="0"/>
        <w:spacing w:after="0" w:line="360" w:lineRule="auto"/>
        <w:jc w:val="both"/>
        <w:rPr>
          <w:rFonts w:ascii="Palatino Linotype" w:hAnsi="Palatino Linotype" w:cs="Arial"/>
          <w:b/>
          <w:sz w:val="24"/>
          <w:szCs w:val="28"/>
        </w:rPr>
      </w:pPr>
    </w:p>
    <w:p w:rsidR="00B04CF0" w:rsidRPr="00D451C6" w:rsidRDefault="00B04CF0" w:rsidP="00B04CF0">
      <w:pPr>
        <w:autoSpaceDE w:val="0"/>
        <w:autoSpaceDN w:val="0"/>
        <w:adjustRightInd w:val="0"/>
        <w:spacing w:after="0" w:line="360" w:lineRule="auto"/>
        <w:jc w:val="both"/>
        <w:rPr>
          <w:rFonts w:ascii="Palatino Linotype" w:hAnsi="Palatino Linotype" w:cs="Arial"/>
          <w:b/>
          <w:sz w:val="28"/>
          <w:szCs w:val="28"/>
        </w:rPr>
      </w:pPr>
      <w:r w:rsidRPr="00D451C6">
        <w:rPr>
          <w:rFonts w:ascii="Palatino Linotype" w:hAnsi="Palatino Linotype" w:cs="Arial"/>
          <w:b/>
          <w:sz w:val="28"/>
          <w:szCs w:val="28"/>
        </w:rPr>
        <w:lastRenderedPageBreak/>
        <w:t xml:space="preserve">SEGUNDO. Alcances del Recurso de Revisión. </w:t>
      </w:r>
    </w:p>
    <w:p w:rsidR="00B04CF0" w:rsidRPr="00D451C6" w:rsidRDefault="00B04CF0" w:rsidP="00B04CF0">
      <w:pPr>
        <w:autoSpaceDE w:val="0"/>
        <w:autoSpaceDN w:val="0"/>
        <w:adjustRightInd w:val="0"/>
        <w:spacing w:after="0" w:line="360" w:lineRule="auto"/>
        <w:jc w:val="both"/>
        <w:rPr>
          <w:rFonts w:ascii="Palatino Linotype" w:hAnsi="Palatino Linotype" w:cs="Arial"/>
          <w:b/>
          <w:sz w:val="32"/>
          <w:szCs w:val="28"/>
        </w:rPr>
      </w:pPr>
      <w:r w:rsidRPr="00D451C6">
        <w:rPr>
          <w:rFonts w:ascii="Palatino Linotype" w:hAnsi="Palatino Linotype" w:cs="Arial"/>
          <w:sz w:val="24"/>
        </w:rPr>
        <w:t>Derivado de la impugnación realizada, es preciso e importante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rsidR="00B04CF0" w:rsidRPr="00D451C6" w:rsidRDefault="00B04CF0" w:rsidP="00B04CF0">
      <w:pPr>
        <w:pStyle w:val="Prrafodelista"/>
        <w:autoSpaceDE w:val="0"/>
        <w:autoSpaceDN w:val="0"/>
        <w:adjustRightInd w:val="0"/>
        <w:spacing w:line="360" w:lineRule="auto"/>
        <w:ind w:left="0"/>
        <w:jc w:val="both"/>
        <w:rPr>
          <w:rFonts w:ascii="Palatino Linotype" w:hAnsi="Palatino Linotype" w:cs="Arial"/>
        </w:rPr>
      </w:pPr>
    </w:p>
    <w:p w:rsidR="00B04CF0" w:rsidRPr="00D451C6" w:rsidRDefault="00B04CF0" w:rsidP="00B04CF0">
      <w:pPr>
        <w:autoSpaceDE w:val="0"/>
        <w:autoSpaceDN w:val="0"/>
        <w:adjustRightInd w:val="0"/>
        <w:spacing w:after="0" w:line="360" w:lineRule="auto"/>
        <w:jc w:val="both"/>
        <w:rPr>
          <w:rFonts w:ascii="Palatino Linotype" w:hAnsi="Palatino Linotype" w:cs="Arial"/>
          <w:b/>
        </w:rPr>
      </w:pPr>
      <w:r w:rsidRPr="00D451C6">
        <w:rPr>
          <w:rFonts w:ascii="Palatino Linotype" w:hAnsi="Palatino Linotype" w:cs="Arial"/>
          <w:b/>
          <w:sz w:val="28"/>
        </w:rPr>
        <w:t>TERCERO. Cuestiones de previo y especial pronunciamiento</w:t>
      </w:r>
      <w:r w:rsidRPr="00D451C6">
        <w:rPr>
          <w:rFonts w:ascii="Palatino Linotype" w:hAnsi="Palatino Linotype" w:cs="Arial"/>
          <w:b/>
        </w:rPr>
        <w:t>.</w:t>
      </w:r>
    </w:p>
    <w:p w:rsidR="00B04CF0" w:rsidRPr="00D451C6" w:rsidRDefault="00B04CF0" w:rsidP="00B04CF0">
      <w:pPr>
        <w:autoSpaceDE w:val="0"/>
        <w:autoSpaceDN w:val="0"/>
        <w:adjustRightInd w:val="0"/>
        <w:spacing w:after="0" w:line="360" w:lineRule="auto"/>
        <w:jc w:val="both"/>
        <w:rPr>
          <w:rFonts w:ascii="Palatino Linotype" w:hAnsi="Palatino Linotype" w:cs="Arial"/>
          <w:sz w:val="28"/>
          <w:szCs w:val="24"/>
        </w:rPr>
      </w:pPr>
      <w:r w:rsidRPr="00D451C6">
        <w:rPr>
          <w:rFonts w:ascii="Palatino Linotype" w:hAnsi="Palatino Linotype" w:cs="Arial"/>
          <w:sz w:val="24"/>
        </w:rPr>
        <w:t xml:space="preserve">El Recurso de Revisión en estudio contiene los elementos normativos de validez exigidos en </w:t>
      </w:r>
      <w:r w:rsidRPr="00D451C6">
        <w:rPr>
          <w:rFonts w:ascii="Palatino Linotype" w:hAnsi="Palatino Linotype"/>
          <w:sz w:val="24"/>
        </w:rPr>
        <w:t xml:space="preserve">la Ley de Transparencia y </w:t>
      </w:r>
      <w:r w:rsidRPr="00D451C6">
        <w:rPr>
          <w:rFonts w:ascii="Palatino Linotype" w:hAnsi="Palatino Linotype" w:cs="Arial"/>
          <w:sz w:val="24"/>
          <w:lang w:val="es-ES_tradnl"/>
        </w:rPr>
        <w:t>Acceso a la Información Pública del Estado de México y Municipios</w:t>
      </w:r>
      <w:r w:rsidRPr="00D451C6">
        <w:rPr>
          <w:rFonts w:ascii="Palatino Linotype" w:hAnsi="Palatino Linotype"/>
          <w:sz w:val="24"/>
        </w:rPr>
        <w:t>, establecidos en el artículo 180, que enuncia:</w:t>
      </w:r>
    </w:p>
    <w:p w:rsidR="00B04CF0" w:rsidRPr="00D451C6" w:rsidRDefault="00B04CF0" w:rsidP="00B04CF0">
      <w:pPr>
        <w:pStyle w:val="Sinespaciado"/>
      </w:pPr>
    </w:p>
    <w:p w:rsidR="00B04CF0" w:rsidRPr="00D451C6" w:rsidRDefault="00B04CF0" w:rsidP="00B04CF0">
      <w:pPr>
        <w:pStyle w:val="Prrafodelista"/>
        <w:ind w:left="851" w:right="1275"/>
        <w:jc w:val="both"/>
        <w:rPr>
          <w:rFonts w:ascii="Palatino Linotype" w:hAnsi="Palatino Linotype" w:cs="Arial"/>
          <w:i/>
          <w:sz w:val="22"/>
        </w:rPr>
      </w:pPr>
      <w:r w:rsidRPr="00D451C6">
        <w:rPr>
          <w:rFonts w:ascii="Palatino Linotype" w:hAnsi="Palatino Linotype" w:cs="Arial"/>
          <w:b/>
          <w:i/>
          <w:sz w:val="22"/>
        </w:rPr>
        <w:t xml:space="preserve">“Artículo 180. </w:t>
      </w:r>
      <w:r w:rsidRPr="00D451C6">
        <w:rPr>
          <w:rFonts w:ascii="Palatino Linotype" w:hAnsi="Palatino Linotype" w:cs="Arial"/>
          <w:i/>
          <w:sz w:val="22"/>
        </w:rPr>
        <w:t>El recurso de revisión contendrá:</w:t>
      </w:r>
    </w:p>
    <w:p w:rsidR="00B04CF0" w:rsidRPr="00D451C6" w:rsidRDefault="00B04CF0" w:rsidP="00B04CF0">
      <w:pPr>
        <w:pStyle w:val="Prrafodelista"/>
        <w:ind w:left="851" w:right="1275"/>
        <w:jc w:val="both"/>
        <w:rPr>
          <w:rFonts w:ascii="Palatino Linotype" w:hAnsi="Palatino Linotype" w:cs="Arial"/>
          <w:i/>
          <w:sz w:val="22"/>
        </w:rPr>
      </w:pPr>
      <w:r w:rsidRPr="00D451C6">
        <w:rPr>
          <w:rFonts w:ascii="Palatino Linotype" w:hAnsi="Palatino Linotype" w:cs="Arial"/>
          <w:i/>
          <w:sz w:val="22"/>
        </w:rPr>
        <w:t>I. El sujeto obligado ante la cual se presentó la solicitud;</w:t>
      </w:r>
    </w:p>
    <w:p w:rsidR="00B04CF0" w:rsidRPr="00D451C6" w:rsidRDefault="00B04CF0" w:rsidP="00B04CF0">
      <w:pPr>
        <w:pStyle w:val="Prrafodelista"/>
        <w:ind w:left="851" w:right="1275"/>
        <w:jc w:val="both"/>
        <w:rPr>
          <w:rFonts w:ascii="Palatino Linotype" w:hAnsi="Palatino Linotype" w:cs="Arial"/>
          <w:i/>
          <w:sz w:val="22"/>
        </w:rPr>
      </w:pPr>
      <w:r w:rsidRPr="00D451C6">
        <w:rPr>
          <w:rFonts w:ascii="Palatino Linotype" w:hAnsi="Palatino Linotype" w:cs="Arial"/>
          <w:b/>
          <w:i/>
          <w:sz w:val="22"/>
        </w:rPr>
        <w:t>II. El nombre del solicitante que recurre</w:t>
      </w:r>
      <w:r w:rsidRPr="00D451C6">
        <w:rPr>
          <w:rFonts w:ascii="Palatino Linotype" w:hAnsi="Palatino Linotype" w:cs="Arial"/>
          <w:i/>
          <w:sz w:val="22"/>
        </w:rPr>
        <w:t xml:space="preserve"> o de su representante y, en su caso, del tercero interesado, así como la dirección o medio que señale para recibir notificaciones;</w:t>
      </w:r>
    </w:p>
    <w:p w:rsidR="00B04CF0" w:rsidRPr="00D451C6" w:rsidRDefault="00B04CF0" w:rsidP="00B04CF0">
      <w:pPr>
        <w:pStyle w:val="Prrafodelista"/>
        <w:ind w:left="851" w:right="1275"/>
        <w:jc w:val="both"/>
        <w:rPr>
          <w:rFonts w:ascii="Palatino Linotype" w:hAnsi="Palatino Linotype" w:cs="Arial"/>
          <w:i/>
          <w:sz w:val="22"/>
        </w:rPr>
      </w:pPr>
      <w:r w:rsidRPr="00D451C6">
        <w:rPr>
          <w:rFonts w:ascii="Palatino Linotype" w:hAnsi="Palatino Linotype" w:cs="Arial"/>
          <w:i/>
          <w:sz w:val="22"/>
        </w:rPr>
        <w:t>III. El número de folio de respuesta de la solicitud de acceso;</w:t>
      </w:r>
    </w:p>
    <w:p w:rsidR="00B04CF0" w:rsidRPr="00D451C6" w:rsidRDefault="00B04CF0" w:rsidP="00B04CF0">
      <w:pPr>
        <w:pStyle w:val="Prrafodelista"/>
        <w:ind w:left="851" w:right="1275"/>
        <w:jc w:val="both"/>
        <w:rPr>
          <w:rFonts w:ascii="Palatino Linotype" w:hAnsi="Palatino Linotype" w:cs="Arial"/>
          <w:i/>
          <w:sz w:val="22"/>
        </w:rPr>
      </w:pPr>
      <w:r w:rsidRPr="00D451C6">
        <w:rPr>
          <w:rFonts w:ascii="Palatino Linotype" w:hAnsi="Palatino Linotype" w:cs="Arial"/>
          <w:i/>
          <w:sz w:val="22"/>
        </w:rPr>
        <w:t>IV. La fecha en que fue notificada la respuesta al solicitante o tuvo conocimiento del acto reclamado, o de presentación de la solicitud, en caso de falta de respuesta;</w:t>
      </w:r>
    </w:p>
    <w:p w:rsidR="00B04CF0" w:rsidRPr="00D451C6" w:rsidRDefault="00B04CF0" w:rsidP="00B04CF0">
      <w:pPr>
        <w:pStyle w:val="Prrafodelista"/>
        <w:ind w:left="851" w:right="1275"/>
        <w:jc w:val="both"/>
        <w:rPr>
          <w:rFonts w:ascii="Palatino Linotype" w:hAnsi="Palatino Linotype" w:cs="Arial"/>
          <w:i/>
          <w:sz w:val="22"/>
        </w:rPr>
      </w:pPr>
      <w:r w:rsidRPr="00D451C6">
        <w:rPr>
          <w:rFonts w:ascii="Palatino Linotype" w:hAnsi="Palatino Linotype" w:cs="Arial"/>
          <w:i/>
          <w:sz w:val="22"/>
        </w:rPr>
        <w:t>V. El acto que se recurre;</w:t>
      </w:r>
    </w:p>
    <w:p w:rsidR="00B04CF0" w:rsidRPr="00D451C6" w:rsidRDefault="00B04CF0" w:rsidP="00B04CF0">
      <w:pPr>
        <w:pStyle w:val="Prrafodelista"/>
        <w:ind w:left="851" w:right="1275"/>
        <w:jc w:val="both"/>
        <w:rPr>
          <w:rFonts w:ascii="Palatino Linotype" w:hAnsi="Palatino Linotype" w:cs="Arial"/>
          <w:i/>
          <w:sz w:val="22"/>
        </w:rPr>
      </w:pPr>
      <w:r w:rsidRPr="00D451C6">
        <w:rPr>
          <w:rFonts w:ascii="Palatino Linotype" w:hAnsi="Palatino Linotype" w:cs="Arial"/>
          <w:i/>
          <w:sz w:val="22"/>
        </w:rPr>
        <w:t>VI. Las razones o motivos de inconformidad;</w:t>
      </w:r>
    </w:p>
    <w:p w:rsidR="00B04CF0" w:rsidRPr="00D451C6" w:rsidRDefault="00B04CF0" w:rsidP="00B04CF0">
      <w:pPr>
        <w:pStyle w:val="Prrafodelista"/>
        <w:ind w:left="851" w:right="1275"/>
        <w:jc w:val="both"/>
        <w:rPr>
          <w:rFonts w:ascii="Palatino Linotype" w:hAnsi="Palatino Linotype" w:cs="Arial"/>
          <w:i/>
          <w:sz w:val="22"/>
        </w:rPr>
      </w:pPr>
      <w:r w:rsidRPr="00D451C6">
        <w:rPr>
          <w:rFonts w:ascii="Palatino Linotype" w:hAnsi="Palatino Linotype" w:cs="Arial"/>
          <w:i/>
          <w:sz w:val="22"/>
        </w:rPr>
        <w:t>VII. La copia de la respuesta que se impugna y, en su caso, de la notificación correspondiente, en el caso de respuesta de la solicitud; y</w:t>
      </w:r>
    </w:p>
    <w:p w:rsidR="00B04CF0" w:rsidRPr="00D451C6" w:rsidRDefault="00B04CF0" w:rsidP="00B04CF0">
      <w:pPr>
        <w:pStyle w:val="Prrafodelista"/>
        <w:ind w:left="851" w:right="1275"/>
        <w:jc w:val="both"/>
        <w:rPr>
          <w:rFonts w:ascii="Palatino Linotype" w:hAnsi="Palatino Linotype" w:cs="Arial"/>
          <w:i/>
          <w:sz w:val="22"/>
        </w:rPr>
      </w:pPr>
      <w:r w:rsidRPr="00D451C6">
        <w:rPr>
          <w:rFonts w:ascii="Palatino Linotype" w:hAnsi="Palatino Linotype" w:cs="Arial"/>
          <w:i/>
          <w:sz w:val="22"/>
        </w:rPr>
        <w:t>VIII. Firma del recurrente, en su caso, cuando se presente por escrito, requisito sin el cual se dará trámite al recurso.</w:t>
      </w:r>
    </w:p>
    <w:p w:rsidR="00B04CF0" w:rsidRPr="00D451C6" w:rsidRDefault="00B04CF0" w:rsidP="00B04CF0">
      <w:pPr>
        <w:pStyle w:val="Prrafodelista"/>
        <w:ind w:left="851" w:right="1275"/>
        <w:jc w:val="both"/>
        <w:rPr>
          <w:rFonts w:ascii="Palatino Linotype" w:hAnsi="Palatino Linotype" w:cs="Arial"/>
          <w:i/>
          <w:sz w:val="22"/>
        </w:rPr>
      </w:pPr>
    </w:p>
    <w:p w:rsidR="00B04CF0" w:rsidRPr="00D451C6" w:rsidRDefault="00B04CF0" w:rsidP="00B04CF0">
      <w:pPr>
        <w:pStyle w:val="Prrafodelista"/>
        <w:ind w:left="851" w:right="1275"/>
        <w:jc w:val="both"/>
        <w:rPr>
          <w:rFonts w:ascii="Palatino Linotype" w:hAnsi="Palatino Linotype" w:cs="Arial"/>
          <w:i/>
          <w:sz w:val="22"/>
        </w:rPr>
      </w:pPr>
      <w:r w:rsidRPr="00D451C6">
        <w:rPr>
          <w:rFonts w:ascii="Palatino Linotype" w:hAnsi="Palatino Linotype" w:cs="Arial"/>
          <w:i/>
          <w:sz w:val="22"/>
        </w:rPr>
        <w:t>Adicionalmente, se podrán anexar las pruebas y demás elementos que considere procedentes someter a juicio del Instituto.</w:t>
      </w:r>
    </w:p>
    <w:p w:rsidR="00B04CF0" w:rsidRPr="00D451C6" w:rsidRDefault="00B04CF0" w:rsidP="00B04CF0">
      <w:pPr>
        <w:pStyle w:val="Prrafodelista"/>
        <w:ind w:left="851" w:right="1275"/>
        <w:jc w:val="both"/>
        <w:rPr>
          <w:rFonts w:ascii="Palatino Linotype" w:hAnsi="Palatino Linotype" w:cs="Arial"/>
          <w:i/>
          <w:sz w:val="22"/>
        </w:rPr>
      </w:pPr>
    </w:p>
    <w:p w:rsidR="00B04CF0" w:rsidRPr="00D451C6" w:rsidRDefault="00B04CF0" w:rsidP="00B04CF0">
      <w:pPr>
        <w:pStyle w:val="Prrafodelista"/>
        <w:ind w:left="851" w:right="1275"/>
        <w:jc w:val="both"/>
        <w:rPr>
          <w:rFonts w:ascii="Palatino Linotype" w:hAnsi="Palatino Linotype" w:cs="Arial"/>
          <w:i/>
          <w:sz w:val="22"/>
        </w:rPr>
      </w:pPr>
      <w:r w:rsidRPr="00D451C6">
        <w:rPr>
          <w:rFonts w:ascii="Palatino Linotype" w:hAnsi="Palatino Linotype" w:cs="Arial"/>
          <w:i/>
          <w:sz w:val="22"/>
        </w:rPr>
        <w:t>En ningún caso será necesario que el particular ratifique el recurso de revisión interpuesto.</w:t>
      </w:r>
    </w:p>
    <w:p w:rsidR="00B04CF0" w:rsidRPr="00D451C6" w:rsidRDefault="00B04CF0" w:rsidP="00B04CF0">
      <w:pPr>
        <w:pStyle w:val="Prrafodelista"/>
        <w:ind w:left="851" w:right="1275"/>
        <w:jc w:val="both"/>
        <w:rPr>
          <w:rFonts w:ascii="Palatino Linotype" w:hAnsi="Palatino Linotype" w:cs="Arial"/>
          <w:i/>
          <w:sz w:val="22"/>
        </w:rPr>
      </w:pPr>
    </w:p>
    <w:p w:rsidR="00B04CF0" w:rsidRPr="00D451C6" w:rsidRDefault="00B04CF0" w:rsidP="00B04CF0">
      <w:pPr>
        <w:pStyle w:val="Prrafodelista"/>
        <w:ind w:left="851" w:right="1275"/>
        <w:jc w:val="both"/>
        <w:rPr>
          <w:rFonts w:ascii="Palatino Linotype" w:hAnsi="Palatino Linotype" w:cs="Arial"/>
          <w:i/>
          <w:sz w:val="22"/>
        </w:rPr>
      </w:pPr>
      <w:r w:rsidRPr="00D451C6">
        <w:rPr>
          <w:rFonts w:ascii="Palatino Linotype" w:hAnsi="Palatino Linotype" w:cs="Arial"/>
          <w:b/>
          <w:i/>
          <w:sz w:val="22"/>
        </w:rPr>
        <w:t>En caso de que el recurso se interponga de manera electrónica no será indispensable que contengan los requisitos establecidos en las fracciones II</w:t>
      </w:r>
      <w:r w:rsidRPr="00D451C6">
        <w:rPr>
          <w:rFonts w:ascii="Palatino Linotype" w:hAnsi="Palatino Linotype" w:cs="Arial"/>
          <w:i/>
          <w:sz w:val="22"/>
        </w:rPr>
        <w:t>, IV, VII y VIII.”</w:t>
      </w:r>
    </w:p>
    <w:p w:rsidR="0076068A" w:rsidRPr="00D451C6" w:rsidRDefault="00B04CF0" w:rsidP="0076068A">
      <w:pPr>
        <w:pStyle w:val="Prrafodelista"/>
        <w:ind w:left="851"/>
        <w:jc w:val="right"/>
        <w:rPr>
          <w:rFonts w:ascii="Palatino Linotype" w:hAnsi="Palatino Linotype" w:cs="Arial"/>
          <w:b/>
          <w:i/>
          <w:sz w:val="20"/>
        </w:rPr>
      </w:pPr>
      <w:r w:rsidRPr="00D451C6">
        <w:rPr>
          <w:rFonts w:ascii="Palatino Linotype" w:hAnsi="Palatino Linotype" w:cs="Arial"/>
          <w:b/>
          <w:i/>
          <w:sz w:val="20"/>
        </w:rPr>
        <w:t>[Énfasis añadido]</w:t>
      </w:r>
    </w:p>
    <w:p w:rsidR="0076068A" w:rsidRPr="00D451C6" w:rsidRDefault="0076068A" w:rsidP="0076068A">
      <w:pPr>
        <w:pStyle w:val="Sinespaciado"/>
      </w:pPr>
    </w:p>
    <w:p w:rsidR="008F5C02" w:rsidRPr="00D451C6" w:rsidRDefault="008F5C02" w:rsidP="008F5C02">
      <w:pPr>
        <w:pStyle w:val="Sinespaciado"/>
        <w:rPr>
          <w:rFonts w:eastAsia="Calibri"/>
          <w:lang w:val="es-ES"/>
        </w:rPr>
      </w:pPr>
    </w:p>
    <w:p w:rsidR="00B04CF0" w:rsidRPr="00D451C6" w:rsidRDefault="00B04CF0" w:rsidP="0076068A">
      <w:pPr>
        <w:spacing w:after="0" w:line="360" w:lineRule="auto"/>
        <w:jc w:val="both"/>
        <w:rPr>
          <w:rFonts w:ascii="Palatino Linotype" w:eastAsia="Calibri" w:hAnsi="Palatino Linotype" w:cs="Arial"/>
          <w:sz w:val="24"/>
          <w:szCs w:val="24"/>
          <w:lang w:val="es-ES" w:eastAsia="es-ES"/>
        </w:rPr>
      </w:pPr>
      <w:r w:rsidRPr="00D451C6">
        <w:rPr>
          <w:rFonts w:ascii="Palatino Linotype" w:eastAsia="Calibri" w:hAnsi="Palatino Linotype" w:cs="Segoe UI"/>
          <w:sz w:val="24"/>
          <w:szCs w:val="24"/>
          <w:lang w:val="es-ES" w:eastAsia="es-ES"/>
        </w:rPr>
        <w:t xml:space="preserve">Cabe señalar que </w:t>
      </w:r>
      <w:r w:rsidRPr="00D451C6">
        <w:rPr>
          <w:rFonts w:ascii="Palatino Linotype" w:eastAsia="Calibri" w:hAnsi="Palatino Linotype" w:cs="Segoe UI"/>
          <w:b/>
          <w:sz w:val="24"/>
          <w:szCs w:val="24"/>
          <w:lang w:val="es-ES" w:eastAsia="es-ES"/>
        </w:rPr>
        <w:t>El Recurrente NO</w:t>
      </w:r>
      <w:r w:rsidRPr="00D451C6">
        <w:rPr>
          <w:rFonts w:ascii="Palatino Linotype" w:eastAsia="Calibri" w:hAnsi="Palatino Linotype" w:cs="Segoe UI"/>
          <w:sz w:val="24"/>
          <w:szCs w:val="24"/>
          <w:lang w:val="es-ES" w:eastAsia="es-ES"/>
        </w:rPr>
        <w:t xml:space="preserve"> se identifica en la solicitud de información ni en el presente recurso de revisión</w:t>
      </w:r>
      <w:r w:rsidRPr="00D451C6">
        <w:rPr>
          <w:rFonts w:ascii="Palatino Linotype" w:eastAsiaTheme="minorEastAsia" w:hAnsi="Palatino Linotype" w:cs="Arial"/>
          <w:sz w:val="24"/>
          <w:szCs w:val="24"/>
          <w:lang w:val="es-ES" w:eastAsia="es-ES"/>
        </w:rPr>
        <w:t xml:space="preserve">. </w:t>
      </w:r>
      <w:r w:rsidRPr="00D451C6">
        <w:rPr>
          <w:rFonts w:ascii="Palatino Linotype" w:eastAsia="Calibri" w:hAnsi="Palatino Linotype" w:cs="Times New Roman"/>
          <w:sz w:val="24"/>
          <w:szCs w:val="24"/>
          <w:lang w:val="es-ES" w:eastAsia="es-ES"/>
        </w:rPr>
        <w:t xml:space="preserve">No obstante lo anterior, no proporcionar el nombre no es motivo para desechar las </w:t>
      </w:r>
      <w:r w:rsidRPr="00D451C6">
        <w:rPr>
          <w:rFonts w:ascii="Palatino Linotype" w:eastAsia="Calibri" w:hAnsi="Palatino Linotype" w:cs="Arial"/>
          <w:sz w:val="24"/>
          <w:szCs w:val="24"/>
          <w:lang w:val="es-ES" w:eastAsia="es-ES"/>
        </w:rPr>
        <w:t>solicitudes de acceso a la información pública conforme a lo previsto en el artículo 155, penúltimo párrafo de la Ley de Transparencia y Acceso a la Información Pública del Estado de México y Municipios que señala lo siguiente:</w:t>
      </w:r>
    </w:p>
    <w:p w:rsidR="0076068A" w:rsidRPr="00D451C6" w:rsidRDefault="0076068A" w:rsidP="0076068A">
      <w:pPr>
        <w:pStyle w:val="Sinespaciado"/>
        <w:rPr>
          <w:rFonts w:eastAsia="Calibri"/>
          <w:lang w:val="es-ES"/>
        </w:rPr>
      </w:pPr>
    </w:p>
    <w:p w:rsidR="00B04CF0" w:rsidRPr="00D451C6" w:rsidRDefault="00B04CF0" w:rsidP="0076068A">
      <w:pPr>
        <w:pStyle w:val="Sinespaciado"/>
        <w:rPr>
          <w:rFonts w:eastAsia="Calibri"/>
          <w:sz w:val="2"/>
          <w:lang w:val="es-ES"/>
        </w:rPr>
      </w:pPr>
    </w:p>
    <w:p w:rsidR="008F5C02" w:rsidRPr="00D451C6" w:rsidRDefault="00B04CF0" w:rsidP="008F5C02">
      <w:pPr>
        <w:spacing w:after="0" w:line="240" w:lineRule="auto"/>
        <w:ind w:left="851" w:right="900"/>
        <w:jc w:val="both"/>
        <w:rPr>
          <w:rFonts w:ascii="Palatino Linotype" w:eastAsia="Calibri" w:hAnsi="Palatino Linotype" w:cs="Arial"/>
          <w:i/>
          <w:lang w:val="es-ES" w:eastAsia="es-ES"/>
        </w:rPr>
      </w:pPr>
      <w:r w:rsidRPr="00D451C6">
        <w:rPr>
          <w:rFonts w:ascii="Palatino Linotype" w:eastAsia="Calibri" w:hAnsi="Palatino Linotype" w:cs="Arial"/>
          <w:i/>
          <w:lang w:val="es-ES" w:eastAsia="es-ES"/>
        </w:rPr>
        <w:t>“Las solicitudes anónimas, con nombre incompleto o seudónimo serán procedentes para su trámite por parte del sujeto obligado ante quien se presente. No podrá requerirse información adicional con motivo del nombre proporcionado por el solicitante.”</w:t>
      </w:r>
    </w:p>
    <w:p w:rsidR="008F5C02" w:rsidRPr="00D451C6" w:rsidRDefault="008F5C02" w:rsidP="008F5C02">
      <w:pPr>
        <w:pStyle w:val="Sinespaciado"/>
        <w:rPr>
          <w:rFonts w:eastAsia="Calibri"/>
          <w:sz w:val="16"/>
          <w:lang w:val="es-ES"/>
        </w:rPr>
      </w:pPr>
    </w:p>
    <w:p w:rsidR="00B04CF0" w:rsidRPr="00D451C6" w:rsidRDefault="00B04CF0" w:rsidP="00B04CF0">
      <w:pPr>
        <w:spacing w:before="240" w:after="240" w:line="360" w:lineRule="auto"/>
        <w:jc w:val="both"/>
        <w:rPr>
          <w:rFonts w:ascii="Palatino Linotype" w:eastAsia="Calibri" w:hAnsi="Palatino Linotype" w:cs="Times New Roman"/>
          <w:sz w:val="24"/>
          <w:szCs w:val="24"/>
          <w:lang w:val="es-ES" w:eastAsia="es-ES"/>
        </w:rPr>
      </w:pPr>
      <w:r w:rsidRPr="00D451C6">
        <w:rPr>
          <w:rFonts w:ascii="Palatino Linotype" w:eastAsia="Calibri" w:hAnsi="Palatino Linotype" w:cs="Times New Roman"/>
          <w:sz w:val="24"/>
          <w:szCs w:val="24"/>
          <w:lang w:val="es-ES" w:eastAsia="es-ES"/>
        </w:rPr>
        <w:t xml:space="preserve">Robusteciendo lo anterior se encuentra lo dispuesto en los artículos 6, Apartado A, fracciones III y IV, de la Constitución Política de los Estados Unidos Mexicanos y 5 párrafos </w:t>
      </w:r>
      <w:r w:rsidRPr="00D451C6">
        <w:rPr>
          <w:rFonts w:ascii="Palatino Linotype" w:eastAsia="Calibri" w:hAnsi="Palatino Linotype" w:cs="Arial"/>
          <w:sz w:val="24"/>
          <w:szCs w:val="24"/>
          <w:lang w:val="es-ES" w:eastAsia="es-ES"/>
        </w:rPr>
        <w:t>vigésimo, vigésimo primero</w:t>
      </w:r>
      <w:r w:rsidRPr="00D451C6">
        <w:rPr>
          <w:rFonts w:ascii="Palatino Linotype" w:eastAsia="Times New Roman" w:hAnsi="Palatino Linotype" w:cs="Arial"/>
          <w:sz w:val="24"/>
        </w:rPr>
        <w:t xml:space="preserve"> y vigésimo segundo</w:t>
      </w:r>
      <w:r w:rsidRPr="00D451C6">
        <w:rPr>
          <w:rFonts w:ascii="Palatino Linotype" w:eastAsia="Calibri" w:hAnsi="Palatino Linotype" w:cs="Times New Roman"/>
          <w:sz w:val="24"/>
          <w:szCs w:val="24"/>
          <w:lang w:val="es-ES" w:eastAsia="es-ES"/>
        </w:rPr>
        <w:t>, de la Constitución Política del Estado Libre y Soberano de México, se establece lo siguiente:</w:t>
      </w:r>
    </w:p>
    <w:p w:rsidR="00B04CF0" w:rsidRPr="00D451C6" w:rsidRDefault="00B04CF0" w:rsidP="00B04CF0">
      <w:pPr>
        <w:spacing w:before="240" w:after="240" w:line="240" w:lineRule="auto"/>
        <w:ind w:left="851" w:right="900"/>
        <w:jc w:val="center"/>
        <w:rPr>
          <w:rFonts w:ascii="Palatino Linotype" w:eastAsia="Calibri" w:hAnsi="Palatino Linotype" w:cs="Times New Roman"/>
          <w:b/>
          <w:i/>
          <w:lang w:val="es-ES" w:eastAsia="es-ES"/>
        </w:rPr>
      </w:pPr>
      <w:r w:rsidRPr="00D451C6">
        <w:rPr>
          <w:rFonts w:ascii="Palatino Linotype" w:eastAsia="Calibri" w:hAnsi="Palatino Linotype" w:cs="Times New Roman"/>
          <w:b/>
          <w:i/>
          <w:lang w:val="es-ES" w:eastAsia="es-ES"/>
        </w:rPr>
        <w:t>Constitución Política de los Estados Unidos Mexicanos</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w:t>
      </w:r>
      <w:r w:rsidRPr="00D451C6">
        <w:rPr>
          <w:rFonts w:ascii="Palatino Linotype" w:eastAsia="Calibri" w:hAnsi="Palatino Linotype" w:cs="Times New Roman"/>
          <w:b/>
          <w:i/>
          <w:lang w:val="es-ES" w:eastAsia="es-ES"/>
        </w:rPr>
        <w:t>Artículo 6</w:t>
      </w:r>
      <w:r w:rsidRPr="00D451C6">
        <w:rPr>
          <w:rFonts w:ascii="Palatino Linotype" w:eastAsia="Calibri" w:hAnsi="Palatino Linotype" w:cs="Times New Roman"/>
          <w:i/>
          <w:lang w:val="es-ES" w:eastAsia="es-ES"/>
        </w:rPr>
        <w:t xml:space="preserve">°.- La manifestación de las ideas no será objeto de ninguna inquisición judicial o administrativa, sino en el caso de que ataque a la moral, la vida privada o los derechos de terceros, provoque algún delito, o perturbe el orden público; el </w:t>
      </w:r>
      <w:r w:rsidRPr="00D451C6">
        <w:rPr>
          <w:rFonts w:ascii="Palatino Linotype" w:eastAsia="Calibri" w:hAnsi="Palatino Linotype" w:cs="Times New Roman"/>
          <w:i/>
          <w:lang w:val="es-ES" w:eastAsia="es-ES"/>
        </w:rPr>
        <w:lastRenderedPageBreak/>
        <w:t>derecho de réplica será ejercido en los términos dispuestos por la ley. El derecho a la información será garantizado por el Estado.</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 xml:space="preserve">Para efectos de lo dispuesto en el presente artículo se observará lo siguiente: </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A. Para el ejercicio del derecho de acceso a la información, la Federación, los Estados y el Distrito Federal, en el ámbito de sus respectivas competencias, se regirán por los siguientes principios y bases:</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 xml:space="preserve">III. Toda persona, sin necesidad de acreditar interés alguno o justificar su utilización, tendrá acceso gratuito a la información pública, a sus datos personales o a la rectificación de éstos. </w:t>
      </w:r>
    </w:p>
    <w:p w:rsidR="00B04CF0" w:rsidRPr="00D451C6" w:rsidRDefault="00B04CF0" w:rsidP="008F5C02">
      <w:pPr>
        <w:spacing w:after="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 xml:space="preserve">IV. Se establecerán mecanismos de acceso a la información y procedimientos de revisión expeditos que se sustanciarán ante los organismos autónomos especializados e imparciales que establece esta Constitución.” </w:t>
      </w:r>
    </w:p>
    <w:p w:rsidR="008F5C02" w:rsidRPr="00D451C6" w:rsidRDefault="008F5C02" w:rsidP="008F5C02">
      <w:pPr>
        <w:spacing w:after="0" w:line="240" w:lineRule="auto"/>
        <w:ind w:left="851" w:right="900"/>
        <w:jc w:val="both"/>
        <w:rPr>
          <w:rFonts w:ascii="Palatino Linotype" w:eastAsia="Calibri" w:hAnsi="Palatino Linotype" w:cs="Times New Roman"/>
          <w:i/>
          <w:lang w:val="es-ES" w:eastAsia="es-ES"/>
        </w:rPr>
      </w:pPr>
    </w:p>
    <w:p w:rsidR="00B04CF0" w:rsidRPr="00D451C6" w:rsidRDefault="00B04CF0" w:rsidP="008F5C02">
      <w:pPr>
        <w:pStyle w:val="Sinespaciado"/>
        <w:rPr>
          <w:rFonts w:eastAsia="Calibri"/>
          <w:sz w:val="8"/>
        </w:rPr>
      </w:pPr>
    </w:p>
    <w:p w:rsidR="00B04CF0" w:rsidRPr="00D451C6" w:rsidRDefault="00B04CF0" w:rsidP="008F5C02">
      <w:pPr>
        <w:spacing w:after="0" w:line="240" w:lineRule="auto"/>
        <w:ind w:left="851" w:right="900"/>
        <w:jc w:val="center"/>
        <w:rPr>
          <w:rFonts w:ascii="Palatino Linotype" w:eastAsia="Calibri" w:hAnsi="Palatino Linotype" w:cs="Times New Roman"/>
          <w:b/>
          <w:i/>
          <w:lang w:val="es-ES" w:eastAsia="es-ES"/>
        </w:rPr>
      </w:pPr>
      <w:r w:rsidRPr="00D451C6">
        <w:rPr>
          <w:rFonts w:ascii="Palatino Linotype" w:eastAsia="Calibri" w:hAnsi="Palatino Linotype" w:cs="Times New Roman"/>
          <w:b/>
          <w:i/>
          <w:lang w:val="es-ES" w:eastAsia="es-ES"/>
        </w:rPr>
        <w:t>Constitución Política del Estado Libre y Soberano de México</w:t>
      </w:r>
    </w:p>
    <w:p w:rsidR="00B04CF0" w:rsidRPr="00D451C6" w:rsidRDefault="00B04CF0" w:rsidP="008F5C02">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w:t>
      </w:r>
      <w:r w:rsidRPr="00D451C6">
        <w:rPr>
          <w:rFonts w:ascii="Palatino Linotype" w:eastAsia="Calibri" w:hAnsi="Palatino Linotype" w:cs="Times New Roman"/>
          <w:b/>
          <w:i/>
          <w:lang w:val="es-ES" w:eastAsia="es-ES"/>
        </w:rPr>
        <w:t>Artículo 5</w:t>
      </w:r>
      <w:r w:rsidRPr="00D451C6">
        <w:rPr>
          <w:rFonts w:ascii="Palatino Linotype" w:eastAsia="Calibri" w:hAnsi="Palatino Linotype" w:cs="Times New Roman"/>
          <w:i/>
          <w:lang w:val="es-ES" w:eastAsia="es-ES"/>
        </w:rPr>
        <w:t>.- En el Estado de México todas las personas gozarán de los derechos humanos reconocidos en la Constitución Política de los Estados Unidos Mexicanos, en los tratados internacionales en los que el Estado mexicano sea parte, en esta Constitución y en las leyes que de ésta emanen, por lo que gozarán de las garantías para su protección, las cuales no podrán restringirse ni suspenderse salvo en los casos y bajo las condiciones que la Constitución Política de los Estados Unidos Mexicanos establece.</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Toda persona en el Estado de México, tiene derecho al libre acceso a la información plural y oportuna, así como a buscar recibir y difundir información e ideas de toda índole por cualquier medio de expresión.</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 xml:space="preserve"> (…)</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lastRenderedPageBreak/>
        <w:t xml:space="preserve">El derecho a la información será garantizado por el Estado. La ley establecerá las previsiones que permitan asegurar la protección, el respeto y la difusión de este derecho. </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Este derecho se regirá por los principios y bases siguientes:</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III. Toda persona, sin necesidad de acreditar interés alguno o justificar su utilización, tendrá acceso gratuito a la información pública, a sus datos personales o a la rectificación de éstos;</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IV. Se establecerán mecanismos de acceso a la información y procedimientos de revisión expeditos que se sustanciarán ante el organismo autónomo especializado e imparcial que establece esta Constitución.</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VIII. El Estado contará con un organismo autónomo, especializado, imparcial, colegiado, con personalidad jurídica y patrimonio propio, con plena autonomía técnica y de gestión, con capacidad para decidir sobre el ejercicio de su presupuesto y determinar su organización interna, responsable de garantizar el cumplimiento del derecho de transparencia, acceso a la información pública y a la protección de datos personales en posesión de los sujetos obligados en los términos que establezca la ley. (…)”</w:t>
      </w:r>
    </w:p>
    <w:p w:rsidR="00B04CF0" w:rsidRPr="00D451C6" w:rsidRDefault="00B04CF0" w:rsidP="00B04CF0">
      <w:pPr>
        <w:pStyle w:val="Sinespaciado"/>
        <w:rPr>
          <w:rFonts w:eastAsia="Calibri"/>
          <w:lang w:val="es-ES"/>
        </w:rPr>
      </w:pPr>
    </w:p>
    <w:p w:rsidR="00B04CF0" w:rsidRPr="00D451C6" w:rsidRDefault="00B04CF0" w:rsidP="00B04CF0">
      <w:pPr>
        <w:spacing w:before="240" w:after="240" w:line="360" w:lineRule="auto"/>
        <w:jc w:val="both"/>
        <w:rPr>
          <w:rFonts w:ascii="Palatino Linotype" w:eastAsia="Calibri" w:hAnsi="Palatino Linotype" w:cs="Times New Roman"/>
          <w:sz w:val="24"/>
          <w:szCs w:val="24"/>
          <w:lang w:val="es-ES" w:eastAsia="es-ES"/>
        </w:rPr>
      </w:pPr>
      <w:r w:rsidRPr="00D451C6">
        <w:rPr>
          <w:rFonts w:ascii="Palatino Linotype" w:eastAsia="Calibri" w:hAnsi="Palatino Linotype" w:cs="Times New Roman"/>
          <w:sz w:val="24"/>
          <w:szCs w:val="24"/>
          <w:lang w:val="es-ES" w:eastAsia="es-ES"/>
        </w:rPr>
        <w:t>Por otra parte, del contenido del artículo 1, de la Constitución Política de los Estados Unidos Mexicanos, se destaca lo siguiente:</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w:t>
      </w:r>
      <w:r w:rsidRPr="00D451C6">
        <w:rPr>
          <w:rFonts w:ascii="Palatino Linotype" w:eastAsia="Calibri" w:hAnsi="Palatino Linotype" w:cs="Times New Roman"/>
          <w:b/>
          <w:i/>
          <w:lang w:val="es-ES" w:eastAsia="es-ES"/>
        </w:rPr>
        <w:t>Artículo 1o</w:t>
      </w:r>
      <w:r w:rsidRPr="00D451C6">
        <w:rPr>
          <w:rFonts w:ascii="Palatino Linotype" w:eastAsia="Calibri" w:hAnsi="Palatino Linotype" w:cs="Times New Roman"/>
          <w:i/>
          <w:lang w:val="es-ES" w:eastAsia="es-ES"/>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lastRenderedPageBreak/>
        <w:t>Las normas relativas a los derechos humanos se interpretarán de conformidad con esta Constitución y con los tratados internacionales de la materia favoreciendo en todo tiempo a las personas la protección más amplia.</w:t>
      </w:r>
    </w:p>
    <w:p w:rsidR="00B04CF0" w:rsidRPr="00D451C6" w:rsidRDefault="00B04CF0" w:rsidP="00B04CF0">
      <w:pPr>
        <w:spacing w:before="240" w:after="240" w:line="240" w:lineRule="auto"/>
        <w:ind w:left="851" w:right="900"/>
        <w:jc w:val="both"/>
        <w:rPr>
          <w:rFonts w:ascii="Palatino Linotype" w:eastAsia="Calibri" w:hAnsi="Palatino Linotype" w:cs="Times New Roman"/>
          <w:i/>
          <w:lang w:val="es-ES" w:eastAsia="es-ES"/>
        </w:rPr>
      </w:pPr>
      <w:r w:rsidRPr="00D451C6">
        <w:rPr>
          <w:rFonts w:ascii="Palatino Linotype" w:eastAsia="Calibri" w:hAnsi="Palatino Linotype" w:cs="Times New Roman"/>
          <w:i/>
          <w:lang w:val="es-ES" w:eastAsia="es-ES"/>
        </w:rPr>
        <w:t>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w:t>
      </w:r>
    </w:p>
    <w:p w:rsidR="00B04CF0" w:rsidRPr="00D451C6" w:rsidRDefault="00B04CF0" w:rsidP="00B04CF0">
      <w:pPr>
        <w:pStyle w:val="Sinespaciado"/>
        <w:rPr>
          <w:rFonts w:eastAsia="Calibri"/>
          <w:sz w:val="12"/>
          <w:lang w:val="es-ES"/>
        </w:rPr>
      </w:pPr>
    </w:p>
    <w:p w:rsidR="00B04CF0" w:rsidRPr="00D451C6" w:rsidRDefault="00B04CF0" w:rsidP="00B04CF0">
      <w:pPr>
        <w:spacing w:before="240" w:after="240" w:line="360" w:lineRule="auto"/>
        <w:jc w:val="both"/>
        <w:rPr>
          <w:rFonts w:ascii="Palatino Linotype" w:eastAsia="Calibri" w:hAnsi="Palatino Linotype" w:cs="Times New Roman"/>
          <w:sz w:val="24"/>
          <w:szCs w:val="24"/>
          <w:lang w:val="es-ES" w:eastAsia="es-ES"/>
        </w:rPr>
      </w:pPr>
      <w:r w:rsidRPr="00D451C6">
        <w:rPr>
          <w:rFonts w:ascii="Palatino Linotype" w:eastAsia="Calibri" w:hAnsi="Palatino Linotype" w:cs="Times New Roman"/>
          <w:sz w:val="24"/>
          <w:szCs w:val="24"/>
          <w:lang w:val="es-ES" w:eastAsia="es-ES"/>
        </w:rPr>
        <w:t>Por lo cual, de una interpretación sistemática, conforme y progresiva del derecho humano de acceso a la información pública se aprecia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incluso, la solicitud de acceso a la información pueda ser anónima o no contener un nombre que identifique al solicitante o que permita tener certeza sobre su identidad.</w:t>
      </w:r>
    </w:p>
    <w:p w:rsidR="00B04CF0" w:rsidRPr="00D451C6" w:rsidRDefault="00B04CF0" w:rsidP="00B04CF0">
      <w:pPr>
        <w:pStyle w:val="Sinespaciado"/>
        <w:rPr>
          <w:rFonts w:eastAsia="Calibri"/>
          <w:sz w:val="10"/>
          <w:lang w:val="es-ES"/>
        </w:rPr>
      </w:pPr>
    </w:p>
    <w:p w:rsidR="00B04CF0" w:rsidRPr="00D451C6" w:rsidRDefault="00B04CF0" w:rsidP="00B04CF0">
      <w:pPr>
        <w:spacing w:after="0" w:line="360" w:lineRule="auto"/>
        <w:jc w:val="both"/>
        <w:rPr>
          <w:rFonts w:ascii="Palatino Linotype" w:eastAsia="Calibri" w:hAnsi="Palatino Linotype" w:cs="Arial"/>
          <w:sz w:val="24"/>
          <w:szCs w:val="24"/>
          <w:lang w:val="es-ES" w:eastAsia="es-ES"/>
        </w:rPr>
      </w:pPr>
      <w:r w:rsidRPr="00D451C6">
        <w:rPr>
          <w:rFonts w:ascii="Palatino Linotype" w:eastAsia="Calibri" w:hAnsi="Palatino Linotype" w:cs="Arial"/>
          <w:sz w:val="24"/>
          <w:szCs w:val="24"/>
          <w:lang w:val="es-ES" w:eastAsia="es-ES"/>
        </w:rPr>
        <w:t>En conclusión, se cubrieron los requisitos de procedencia y procedibilidad y conforme a las constancias que obran en el expediente.</w:t>
      </w:r>
    </w:p>
    <w:p w:rsidR="00B04CF0" w:rsidRPr="00D451C6" w:rsidRDefault="00B04CF0" w:rsidP="00B04CF0">
      <w:pPr>
        <w:spacing w:after="0" w:line="360" w:lineRule="auto"/>
        <w:jc w:val="both"/>
        <w:rPr>
          <w:rFonts w:ascii="Palatino Linotype" w:hAnsi="Palatino Linotype" w:cs="Arial"/>
          <w:b/>
          <w:sz w:val="28"/>
          <w:szCs w:val="28"/>
        </w:rPr>
      </w:pPr>
    </w:p>
    <w:p w:rsidR="00B04CF0" w:rsidRPr="00D451C6" w:rsidRDefault="00B04CF0" w:rsidP="00B04CF0">
      <w:pPr>
        <w:spacing w:after="0" w:line="360" w:lineRule="auto"/>
        <w:jc w:val="both"/>
        <w:rPr>
          <w:rFonts w:ascii="Palatino Linotype" w:hAnsi="Palatino Linotype" w:cs="Arial"/>
          <w:b/>
          <w:sz w:val="28"/>
          <w:szCs w:val="28"/>
        </w:rPr>
      </w:pPr>
      <w:r w:rsidRPr="00D451C6">
        <w:rPr>
          <w:rFonts w:ascii="Palatino Linotype" w:hAnsi="Palatino Linotype" w:cs="Arial"/>
          <w:b/>
          <w:sz w:val="28"/>
          <w:szCs w:val="28"/>
        </w:rPr>
        <w:t>CUARTO. De las causas de improcedencia.</w:t>
      </w:r>
    </w:p>
    <w:p w:rsidR="00B04CF0" w:rsidRPr="00D451C6" w:rsidRDefault="00B04CF0" w:rsidP="00B04CF0">
      <w:pPr>
        <w:pStyle w:val="Prrafodelista"/>
        <w:autoSpaceDE w:val="0"/>
        <w:autoSpaceDN w:val="0"/>
        <w:adjustRightInd w:val="0"/>
        <w:spacing w:line="360" w:lineRule="auto"/>
        <w:ind w:left="0"/>
        <w:jc w:val="both"/>
        <w:rPr>
          <w:rFonts w:ascii="Palatino Linotype" w:hAnsi="Palatino Linotype" w:cs="Arial"/>
        </w:rPr>
      </w:pPr>
      <w:r w:rsidRPr="00D451C6">
        <w:rPr>
          <w:rFonts w:ascii="Palatino Linotype" w:hAnsi="Palatino Linotype" w:cs="Arial"/>
        </w:rPr>
        <w:t xml:space="preserve">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w:t>
      </w:r>
      <w:r w:rsidRPr="00D451C6">
        <w:rPr>
          <w:rFonts w:ascii="Palatino Linotype" w:hAnsi="Palatino Linotype" w:cs="Arial"/>
        </w:rPr>
        <w:lastRenderedPageBreak/>
        <w:t>de una figura procesal adoptada en la ley de la materia la cual impide su estudio y resolución cuando una vez admitido el recurso de revisión se advierta una causa de improcedencia que permita sobreseer el recurso de revisión sin estudiar el fondo del asunto; las circunstancias anteriores que no son incompatibles con el derecho de acceso a la justicia, ya que éste no se coarta por regular causas de improcedencia y sobreseimiento con tales fines</w:t>
      </w:r>
      <w:r w:rsidRPr="00D451C6">
        <w:rPr>
          <w:rStyle w:val="Refdenotaalpie"/>
          <w:rFonts w:ascii="Palatino Linotype" w:hAnsi="Palatino Linotype" w:cs="Arial"/>
        </w:rPr>
        <w:footnoteReference w:id="1"/>
      </w:r>
      <w:r w:rsidRPr="00D451C6">
        <w:rPr>
          <w:rFonts w:ascii="Palatino Linotype" w:hAnsi="Palatino Linotype" w:cs="Arial"/>
        </w:rPr>
        <w:t>.</w:t>
      </w:r>
    </w:p>
    <w:p w:rsidR="00B04CF0" w:rsidRPr="00D451C6" w:rsidRDefault="00B04CF0" w:rsidP="00B04CF0">
      <w:pPr>
        <w:pStyle w:val="Prrafodelista"/>
        <w:autoSpaceDE w:val="0"/>
        <w:autoSpaceDN w:val="0"/>
        <w:adjustRightInd w:val="0"/>
        <w:spacing w:line="360" w:lineRule="auto"/>
        <w:ind w:left="0"/>
        <w:jc w:val="both"/>
        <w:rPr>
          <w:rFonts w:ascii="Palatino Linotype" w:hAnsi="Palatino Linotype" w:cs="Arial"/>
        </w:rPr>
      </w:pPr>
    </w:p>
    <w:p w:rsidR="00B04CF0" w:rsidRPr="00D451C6" w:rsidRDefault="00B04CF0" w:rsidP="00B04CF0">
      <w:pPr>
        <w:pStyle w:val="Prrafodelista"/>
        <w:autoSpaceDE w:val="0"/>
        <w:autoSpaceDN w:val="0"/>
        <w:adjustRightInd w:val="0"/>
        <w:spacing w:line="360" w:lineRule="auto"/>
        <w:ind w:left="0"/>
        <w:jc w:val="both"/>
        <w:rPr>
          <w:rFonts w:ascii="Palatino Linotype" w:hAnsi="Palatino Linotype" w:cs="Arial"/>
        </w:rPr>
      </w:pPr>
      <w:r w:rsidRPr="00D451C6">
        <w:rPr>
          <w:rFonts w:ascii="Palatino Linotype" w:hAnsi="Palatino Linotype" w:cs="Arial"/>
        </w:rPr>
        <w:t xml:space="preserve">Así las cosas, del análisis del expediente electrónico no se actualiza ninguna causa de improcedencia de las referidas en el artículo 191, de la Ley de Transparencia y Acceso a la Información Pública del Estado de México y Municipios, ni mucho menos se hizo valer causa de improcedencia alguna por las partes, que resulte dable abordar, </w:t>
      </w:r>
      <w:r w:rsidRPr="00D451C6">
        <w:rPr>
          <w:rFonts w:ascii="Palatino Linotype" w:hAnsi="Palatino Linotype" w:cs="Arial"/>
        </w:rPr>
        <w:lastRenderedPageBreak/>
        <w:t>encontrándose actualizados todos los presupuestos procesales para atender el fondo del asunto, en los términos del considerando posterior.</w:t>
      </w:r>
    </w:p>
    <w:p w:rsidR="00B04CF0" w:rsidRPr="00D451C6" w:rsidRDefault="00B04CF0" w:rsidP="00B04CF0">
      <w:pPr>
        <w:pStyle w:val="Sinespaciado"/>
        <w:rPr>
          <w:rFonts w:ascii="Palatino Linotype" w:eastAsiaTheme="minorHAnsi" w:hAnsi="Palatino Linotype" w:cs="Arial"/>
          <w:sz w:val="16"/>
          <w:szCs w:val="22"/>
          <w:lang w:eastAsia="en-US"/>
        </w:rPr>
      </w:pPr>
    </w:p>
    <w:p w:rsidR="00B04CF0" w:rsidRPr="00D451C6" w:rsidRDefault="00B04CF0" w:rsidP="00B04CF0">
      <w:pPr>
        <w:pStyle w:val="Sinespaciado"/>
        <w:rPr>
          <w:rFonts w:ascii="Palatino Linotype" w:hAnsi="Palatino Linotype"/>
        </w:rPr>
      </w:pPr>
    </w:p>
    <w:p w:rsidR="00B04CF0" w:rsidRPr="00D451C6" w:rsidRDefault="00B04CF0" w:rsidP="00B04CF0">
      <w:pPr>
        <w:pStyle w:val="Prrafodelista"/>
        <w:autoSpaceDE w:val="0"/>
        <w:autoSpaceDN w:val="0"/>
        <w:adjustRightInd w:val="0"/>
        <w:spacing w:line="360" w:lineRule="auto"/>
        <w:ind w:left="0"/>
        <w:jc w:val="both"/>
        <w:rPr>
          <w:rFonts w:ascii="Palatino Linotype" w:hAnsi="Palatino Linotype" w:cs="Arial"/>
          <w:sz w:val="28"/>
          <w:szCs w:val="28"/>
        </w:rPr>
      </w:pPr>
      <w:r w:rsidRPr="00D451C6">
        <w:rPr>
          <w:rFonts w:ascii="Palatino Linotype" w:hAnsi="Palatino Linotype" w:cs="Arial"/>
          <w:b/>
          <w:sz w:val="28"/>
        </w:rPr>
        <w:t>QUINTO</w:t>
      </w:r>
      <w:r w:rsidRPr="00D451C6">
        <w:rPr>
          <w:rFonts w:ascii="Palatino Linotype" w:hAnsi="Palatino Linotype" w:cs="Arial"/>
          <w:b/>
          <w:sz w:val="28"/>
          <w:szCs w:val="28"/>
        </w:rPr>
        <w:t>.</w:t>
      </w:r>
      <w:r w:rsidRPr="00D451C6">
        <w:rPr>
          <w:rFonts w:ascii="Palatino Linotype" w:hAnsi="Palatino Linotype" w:cs="Arial"/>
          <w:sz w:val="28"/>
          <w:szCs w:val="28"/>
        </w:rPr>
        <w:t xml:space="preserve"> </w:t>
      </w:r>
      <w:r w:rsidRPr="00D451C6">
        <w:rPr>
          <w:rFonts w:ascii="Palatino Linotype" w:hAnsi="Palatino Linotype" w:cs="Arial"/>
          <w:b/>
          <w:sz w:val="28"/>
          <w:szCs w:val="28"/>
        </w:rPr>
        <w:t>Estudio y resolución del asunto.</w:t>
      </w:r>
    </w:p>
    <w:p w:rsidR="00B04CF0" w:rsidRPr="00D451C6" w:rsidRDefault="00B04CF0" w:rsidP="00B04CF0">
      <w:pPr>
        <w:pStyle w:val="Prrafodelista"/>
        <w:autoSpaceDE w:val="0"/>
        <w:autoSpaceDN w:val="0"/>
        <w:adjustRightInd w:val="0"/>
        <w:spacing w:line="360" w:lineRule="auto"/>
        <w:ind w:left="0"/>
        <w:jc w:val="both"/>
        <w:rPr>
          <w:rFonts w:ascii="Palatino Linotype" w:hAnsi="Palatino Linotype" w:cs="Arial"/>
          <w:sz w:val="28"/>
          <w:szCs w:val="28"/>
        </w:rPr>
      </w:pPr>
      <w:r w:rsidRPr="00D451C6">
        <w:rPr>
          <w:rFonts w:ascii="Palatino Linotype" w:hAnsi="Palatino Linotype" w:cs="Arial"/>
        </w:rPr>
        <w:t>Ahora bien, se procede al análisis de los presentes recursos, así como al contenido íntegro de las actuaciones que obran en los expedientes electrónicos,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rsidR="00B04CF0" w:rsidRPr="00D451C6" w:rsidRDefault="00B04CF0" w:rsidP="00B04CF0">
      <w:pPr>
        <w:tabs>
          <w:tab w:val="left" w:pos="709"/>
        </w:tabs>
        <w:spacing w:after="0" w:line="360" w:lineRule="auto"/>
        <w:jc w:val="both"/>
        <w:rPr>
          <w:rFonts w:ascii="Palatino Linotype" w:hAnsi="Palatino Linotype" w:cs="Arial"/>
          <w:sz w:val="24"/>
          <w:szCs w:val="24"/>
        </w:rPr>
      </w:pPr>
    </w:p>
    <w:p w:rsidR="00C35582" w:rsidRPr="00D451C6" w:rsidRDefault="00B04CF0" w:rsidP="00C35582">
      <w:pPr>
        <w:tabs>
          <w:tab w:val="left" w:pos="709"/>
        </w:tabs>
        <w:spacing w:after="0" w:line="360" w:lineRule="auto"/>
        <w:jc w:val="both"/>
        <w:rPr>
          <w:rFonts w:ascii="Palatino Linotype" w:hAnsi="Palatino Linotype"/>
          <w:color w:val="000000"/>
          <w:sz w:val="24"/>
          <w:szCs w:val="24"/>
        </w:rPr>
      </w:pPr>
      <w:r w:rsidRPr="00D451C6">
        <w:rPr>
          <w:rFonts w:ascii="Palatino Linotype" w:hAnsi="Palatino Linotype" w:cs="Arial"/>
          <w:sz w:val="24"/>
          <w:szCs w:val="24"/>
        </w:rPr>
        <w:t xml:space="preserve">El estudio de los recursos de revisión tiene como antecedentes, que el hoy </w:t>
      </w:r>
      <w:r w:rsidRPr="00D451C6">
        <w:rPr>
          <w:rFonts w:ascii="Palatino Linotype" w:hAnsi="Palatino Linotype" w:cs="Arial"/>
          <w:b/>
          <w:sz w:val="24"/>
          <w:szCs w:val="24"/>
        </w:rPr>
        <w:t xml:space="preserve">Recurrente </w:t>
      </w:r>
      <w:r w:rsidR="006E3246" w:rsidRPr="00D451C6">
        <w:rPr>
          <w:rFonts w:ascii="Palatino Linotype" w:hAnsi="Palatino Linotype" w:cs="Arial"/>
          <w:sz w:val="24"/>
          <w:szCs w:val="24"/>
        </w:rPr>
        <w:t>solicitó a</w:t>
      </w:r>
      <w:r w:rsidRPr="00D451C6">
        <w:rPr>
          <w:rFonts w:ascii="Palatino Linotype" w:hAnsi="Palatino Linotype" w:cs="Arial"/>
          <w:sz w:val="24"/>
          <w:szCs w:val="24"/>
        </w:rPr>
        <w:t>l</w:t>
      </w:r>
      <w:r w:rsidR="006E3246" w:rsidRPr="00D451C6">
        <w:rPr>
          <w:rFonts w:ascii="Palatino Linotype" w:hAnsi="Palatino Linotype" w:cs="Arial"/>
          <w:sz w:val="24"/>
          <w:szCs w:val="24"/>
        </w:rPr>
        <w:t xml:space="preserve"> </w:t>
      </w:r>
      <w:r w:rsidR="008F5C02" w:rsidRPr="00D451C6">
        <w:rPr>
          <w:rFonts w:ascii="Palatino Linotype" w:hAnsi="Palatino Linotype" w:cs="Arial"/>
          <w:b/>
          <w:sz w:val="24"/>
          <w:szCs w:val="24"/>
        </w:rPr>
        <w:t>Instituto de Salud del Estado de México</w:t>
      </w:r>
      <w:r w:rsidRPr="00D451C6">
        <w:rPr>
          <w:rFonts w:ascii="Palatino Linotype" w:hAnsi="Palatino Linotype" w:cs="Arial"/>
          <w:sz w:val="24"/>
          <w:szCs w:val="24"/>
        </w:rPr>
        <w:t>,</w:t>
      </w:r>
      <w:r w:rsidRPr="00D451C6">
        <w:rPr>
          <w:rFonts w:ascii="Palatino Linotype" w:hAnsi="Palatino Linotype" w:cs="Arial"/>
          <w:b/>
          <w:sz w:val="24"/>
          <w:szCs w:val="24"/>
        </w:rPr>
        <w:t xml:space="preserve"> </w:t>
      </w:r>
      <w:r w:rsidR="00C35582" w:rsidRPr="00D451C6">
        <w:rPr>
          <w:rFonts w:ascii="Palatino Linotype" w:hAnsi="Palatino Linotype" w:cs="Arial"/>
          <w:sz w:val="24"/>
          <w:szCs w:val="24"/>
        </w:rPr>
        <w:t>información d</w:t>
      </w:r>
      <w:r w:rsidR="00847BA6" w:rsidRPr="00D451C6">
        <w:rPr>
          <w:rFonts w:ascii="Palatino Linotype" w:hAnsi="Palatino Linotype"/>
          <w:color w:val="000000"/>
          <w:sz w:val="24"/>
          <w:szCs w:val="24"/>
        </w:rPr>
        <w:t>e los siguientes Servidores Públicos</w:t>
      </w:r>
      <w:r w:rsidR="00C35582" w:rsidRPr="00D451C6">
        <w:rPr>
          <w:rFonts w:ascii="Palatino Linotype" w:hAnsi="Palatino Linotype"/>
          <w:color w:val="000000"/>
          <w:sz w:val="24"/>
          <w:szCs w:val="24"/>
        </w:rPr>
        <w:t>:</w:t>
      </w:r>
    </w:p>
    <w:p w:rsidR="00C35582" w:rsidRPr="00D451C6" w:rsidRDefault="00C35582" w:rsidP="00C35582">
      <w:pPr>
        <w:tabs>
          <w:tab w:val="left" w:pos="709"/>
        </w:tabs>
        <w:spacing w:after="0" w:line="360" w:lineRule="auto"/>
        <w:jc w:val="both"/>
        <w:rPr>
          <w:rFonts w:ascii="Palatino Linotype" w:hAnsi="Palatino Linotype"/>
          <w:color w:val="000000"/>
          <w:sz w:val="24"/>
          <w:szCs w:val="24"/>
        </w:rPr>
      </w:pPr>
    </w:p>
    <w:p w:rsidR="00847BA6" w:rsidRPr="00D451C6" w:rsidRDefault="00847BA6" w:rsidP="00C35582">
      <w:pPr>
        <w:tabs>
          <w:tab w:val="left" w:pos="709"/>
        </w:tabs>
        <w:spacing w:after="0" w:line="360" w:lineRule="auto"/>
        <w:jc w:val="both"/>
        <w:rPr>
          <w:rFonts w:ascii="Palatino Linotype" w:hAnsi="Palatino Linotype" w:cs="Arial"/>
          <w:sz w:val="24"/>
          <w:szCs w:val="24"/>
        </w:rPr>
      </w:pPr>
      <w:r w:rsidRPr="00D451C6">
        <w:rPr>
          <w:rFonts w:ascii="Palatino Linotype" w:hAnsi="Palatino Linotype"/>
          <w:b/>
          <w:color w:val="000000"/>
          <w:sz w:val="24"/>
          <w:szCs w:val="24"/>
        </w:rPr>
        <w:t>C. Erika Paola Fernández Ramos</w:t>
      </w:r>
      <w:r w:rsidRPr="00D451C6">
        <w:rPr>
          <w:rFonts w:ascii="Palatino Linotype" w:hAnsi="Palatino Linotype"/>
          <w:color w:val="000000"/>
          <w:sz w:val="24"/>
          <w:szCs w:val="24"/>
        </w:rPr>
        <w:t xml:space="preserve">, </w:t>
      </w:r>
      <w:r w:rsidRPr="00D451C6">
        <w:rPr>
          <w:rFonts w:ascii="Palatino Linotype" w:hAnsi="Palatino Linotype"/>
          <w:b/>
          <w:color w:val="000000"/>
          <w:sz w:val="24"/>
          <w:szCs w:val="24"/>
        </w:rPr>
        <w:t>C. Laura Gonzále</w:t>
      </w:r>
      <w:r w:rsidR="00C35582" w:rsidRPr="00D451C6">
        <w:rPr>
          <w:rFonts w:ascii="Palatino Linotype" w:hAnsi="Palatino Linotype"/>
          <w:b/>
          <w:color w:val="000000"/>
          <w:sz w:val="24"/>
          <w:szCs w:val="24"/>
        </w:rPr>
        <w:t>z Mejía</w:t>
      </w:r>
      <w:r w:rsidR="00C35582" w:rsidRPr="00D451C6">
        <w:rPr>
          <w:rFonts w:ascii="Palatino Linotype" w:hAnsi="Palatino Linotype"/>
          <w:color w:val="000000"/>
          <w:sz w:val="24"/>
          <w:szCs w:val="24"/>
        </w:rPr>
        <w:t>,</w:t>
      </w:r>
      <w:r w:rsidRPr="00D451C6">
        <w:rPr>
          <w:rFonts w:ascii="Palatino Linotype" w:hAnsi="Palatino Linotype"/>
          <w:color w:val="000000"/>
          <w:sz w:val="24"/>
          <w:szCs w:val="24"/>
        </w:rPr>
        <w:t xml:space="preserve"> </w:t>
      </w:r>
      <w:r w:rsidRPr="00D451C6">
        <w:rPr>
          <w:rFonts w:ascii="Palatino Linotype" w:hAnsi="Palatino Linotype"/>
          <w:b/>
          <w:color w:val="000000"/>
          <w:sz w:val="24"/>
          <w:szCs w:val="24"/>
        </w:rPr>
        <w:t xml:space="preserve">C. Yáñez Pérez </w:t>
      </w:r>
      <w:proofErr w:type="spellStart"/>
      <w:r w:rsidRPr="00D451C6">
        <w:rPr>
          <w:rFonts w:ascii="Palatino Linotype" w:hAnsi="Palatino Linotype"/>
          <w:b/>
          <w:color w:val="000000"/>
          <w:sz w:val="24"/>
          <w:szCs w:val="24"/>
        </w:rPr>
        <w:t>Anselma</w:t>
      </w:r>
      <w:proofErr w:type="spellEnd"/>
      <w:r w:rsidRPr="00D451C6">
        <w:rPr>
          <w:rFonts w:ascii="Palatino Linotype" w:hAnsi="Palatino Linotype"/>
          <w:color w:val="000000"/>
          <w:sz w:val="24"/>
          <w:szCs w:val="24"/>
        </w:rPr>
        <w:t xml:space="preserve">, </w:t>
      </w:r>
      <w:r w:rsidRPr="00D451C6">
        <w:rPr>
          <w:rFonts w:ascii="Palatino Linotype" w:hAnsi="Palatino Linotype"/>
          <w:b/>
          <w:color w:val="000000"/>
          <w:sz w:val="24"/>
          <w:szCs w:val="24"/>
        </w:rPr>
        <w:t>C. Arturo Guerra Juárez</w:t>
      </w:r>
      <w:r w:rsidRPr="00D451C6">
        <w:rPr>
          <w:rFonts w:ascii="Palatino Linotype" w:hAnsi="Palatino Linotype"/>
          <w:color w:val="000000"/>
          <w:sz w:val="24"/>
          <w:szCs w:val="24"/>
        </w:rPr>
        <w:t xml:space="preserve">, </w:t>
      </w:r>
      <w:r w:rsidRPr="00D451C6">
        <w:rPr>
          <w:rFonts w:ascii="Palatino Linotype" w:hAnsi="Palatino Linotype"/>
          <w:b/>
          <w:color w:val="000000"/>
          <w:sz w:val="24"/>
          <w:szCs w:val="24"/>
        </w:rPr>
        <w:t>C. Rosalba Bedolla Lobato</w:t>
      </w:r>
      <w:r w:rsidRPr="00D451C6">
        <w:rPr>
          <w:rFonts w:ascii="Palatino Linotype" w:hAnsi="Palatino Linotype"/>
          <w:color w:val="000000"/>
          <w:sz w:val="24"/>
          <w:szCs w:val="24"/>
        </w:rPr>
        <w:t xml:space="preserve"> y la </w:t>
      </w:r>
      <w:r w:rsidRPr="00D451C6">
        <w:rPr>
          <w:rFonts w:ascii="Palatino Linotype" w:hAnsi="Palatino Linotype"/>
          <w:b/>
          <w:color w:val="000000"/>
          <w:sz w:val="24"/>
          <w:szCs w:val="24"/>
        </w:rPr>
        <w:t>C. Diana Mayolli Ávila Martínez</w:t>
      </w:r>
      <w:r w:rsidR="00C35582" w:rsidRPr="00D451C6">
        <w:rPr>
          <w:rFonts w:ascii="Palatino Linotype" w:hAnsi="Palatino Linotype"/>
          <w:color w:val="000000"/>
          <w:sz w:val="24"/>
          <w:szCs w:val="24"/>
        </w:rPr>
        <w:t>, que laboran en el Hospital Mexiquense de la Salud Visual, ubicado en la Av. José María Morelos 110, Colonia Centro Naucalpan Estado de México, requieren los siguientes datos:</w:t>
      </w:r>
    </w:p>
    <w:p w:rsidR="00847BA6" w:rsidRPr="00D451C6" w:rsidRDefault="00847BA6" w:rsidP="00847BA6">
      <w:pPr>
        <w:spacing w:after="0" w:line="360" w:lineRule="auto"/>
        <w:ind w:right="567"/>
        <w:jc w:val="both"/>
        <w:rPr>
          <w:rFonts w:ascii="Palatino Linotype" w:hAnsi="Palatino Linotype"/>
          <w:color w:val="000000"/>
          <w:sz w:val="24"/>
          <w:szCs w:val="24"/>
        </w:rPr>
      </w:pPr>
    </w:p>
    <w:tbl>
      <w:tblPr>
        <w:tblStyle w:val="Tablaconcuadrcula"/>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9"/>
        <w:gridCol w:w="6232"/>
      </w:tblGrid>
      <w:tr w:rsidR="00BE6C44" w:rsidRPr="00D451C6" w:rsidTr="00BE6C44">
        <w:tc>
          <w:tcPr>
            <w:tcW w:w="2409" w:type="dxa"/>
          </w:tcPr>
          <w:p w:rsidR="00BE6C44" w:rsidRPr="00D451C6" w:rsidRDefault="00BE6C44" w:rsidP="00BE6C44">
            <w:pPr>
              <w:pStyle w:val="Prrafodelista"/>
              <w:numPr>
                <w:ilvl w:val="0"/>
                <w:numId w:val="45"/>
              </w:numPr>
              <w:ind w:right="567"/>
              <w:jc w:val="both"/>
              <w:rPr>
                <w:rFonts w:ascii="Palatino Linotype" w:hAnsi="Palatino Linotype"/>
                <w:color w:val="000000"/>
              </w:rPr>
            </w:pPr>
            <w:r w:rsidRPr="00D451C6">
              <w:rPr>
                <w:rFonts w:ascii="Palatino Linotype" w:hAnsi="Palatino Linotype"/>
                <w:color w:val="000000"/>
              </w:rPr>
              <w:lastRenderedPageBreak/>
              <w:t>Puesto.</w:t>
            </w:r>
          </w:p>
        </w:tc>
        <w:tc>
          <w:tcPr>
            <w:tcW w:w="6232" w:type="dxa"/>
          </w:tcPr>
          <w:p w:rsidR="00BE6C44" w:rsidRPr="00D451C6" w:rsidRDefault="00BE6C44" w:rsidP="00BE6C44">
            <w:pPr>
              <w:ind w:right="567"/>
              <w:jc w:val="both"/>
              <w:rPr>
                <w:rFonts w:ascii="Palatino Linotype" w:hAnsi="Palatino Linotype"/>
                <w:color w:val="000000"/>
                <w:sz w:val="24"/>
                <w:szCs w:val="24"/>
              </w:rPr>
            </w:pPr>
            <w:r w:rsidRPr="00D451C6">
              <w:rPr>
                <w:rFonts w:ascii="Palatino Linotype" w:hAnsi="Palatino Linotype"/>
                <w:b/>
                <w:color w:val="000000"/>
                <w:sz w:val="24"/>
                <w:szCs w:val="24"/>
              </w:rPr>
              <w:t>4.</w:t>
            </w:r>
            <w:r w:rsidRPr="00D451C6">
              <w:rPr>
                <w:rFonts w:ascii="Palatino Linotype" w:hAnsi="Palatino Linotype"/>
                <w:color w:val="000000"/>
                <w:sz w:val="24"/>
                <w:szCs w:val="24"/>
              </w:rPr>
              <w:t xml:space="preserve">  Funciones. </w:t>
            </w:r>
          </w:p>
        </w:tc>
      </w:tr>
      <w:tr w:rsidR="00BE6C44" w:rsidRPr="00D451C6" w:rsidTr="00BE6C44">
        <w:tc>
          <w:tcPr>
            <w:tcW w:w="2409" w:type="dxa"/>
          </w:tcPr>
          <w:p w:rsidR="00BE6C44" w:rsidRPr="00D451C6" w:rsidRDefault="00BE6C44" w:rsidP="00BE6C44">
            <w:pPr>
              <w:pStyle w:val="Prrafodelista"/>
              <w:numPr>
                <w:ilvl w:val="0"/>
                <w:numId w:val="45"/>
              </w:numPr>
              <w:ind w:right="567"/>
              <w:jc w:val="both"/>
              <w:rPr>
                <w:rFonts w:ascii="Palatino Linotype" w:hAnsi="Palatino Linotype"/>
                <w:color w:val="000000"/>
              </w:rPr>
            </w:pPr>
            <w:r w:rsidRPr="00D451C6">
              <w:rPr>
                <w:rFonts w:ascii="Palatino Linotype" w:hAnsi="Palatino Linotype"/>
                <w:color w:val="000000"/>
              </w:rPr>
              <w:t xml:space="preserve">Horario. </w:t>
            </w:r>
          </w:p>
        </w:tc>
        <w:tc>
          <w:tcPr>
            <w:tcW w:w="6232" w:type="dxa"/>
          </w:tcPr>
          <w:p w:rsidR="00BE6C44" w:rsidRPr="00D451C6" w:rsidRDefault="00BE6C44" w:rsidP="00BE6C44">
            <w:pPr>
              <w:ind w:right="567"/>
              <w:jc w:val="both"/>
              <w:rPr>
                <w:rFonts w:ascii="Palatino Linotype" w:hAnsi="Palatino Linotype"/>
                <w:color w:val="000000"/>
                <w:sz w:val="24"/>
                <w:szCs w:val="24"/>
              </w:rPr>
            </w:pPr>
            <w:r w:rsidRPr="00D451C6">
              <w:rPr>
                <w:rFonts w:ascii="Palatino Linotype" w:hAnsi="Palatino Linotype"/>
                <w:b/>
                <w:color w:val="000000"/>
                <w:sz w:val="24"/>
                <w:szCs w:val="24"/>
              </w:rPr>
              <w:t>5.</w:t>
            </w:r>
            <w:r w:rsidRPr="00D451C6">
              <w:rPr>
                <w:rFonts w:ascii="Palatino Linotype" w:hAnsi="Palatino Linotype"/>
                <w:color w:val="000000"/>
                <w:sz w:val="24"/>
                <w:szCs w:val="24"/>
              </w:rPr>
              <w:t xml:space="preserve">  Estimulo, Bono o Premio que hayan recibido en  el último año.</w:t>
            </w:r>
          </w:p>
        </w:tc>
      </w:tr>
      <w:tr w:rsidR="00BE6C44" w:rsidRPr="00D451C6" w:rsidTr="00BE6C44">
        <w:tc>
          <w:tcPr>
            <w:tcW w:w="2409" w:type="dxa"/>
          </w:tcPr>
          <w:p w:rsidR="00BE6C44" w:rsidRPr="00D451C6" w:rsidRDefault="00BE6C44" w:rsidP="00BE6C44">
            <w:pPr>
              <w:pStyle w:val="Prrafodelista"/>
              <w:numPr>
                <w:ilvl w:val="0"/>
                <w:numId w:val="45"/>
              </w:numPr>
              <w:ind w:right="567"/>
              <w:jc w:val="both"/>
              <w:rPr>
                <w:rFonts w:ascii="Palatino Linotype" w:hAnsi="Palatino Linotype"/>
                <w:color w:val="000000"/>
              </w:rPr>
            </w:pPr>
            <w:r w:rsidRPr="00D451C6">
              <w:rPr>
                <w:rFonts w:ascii="Palatino Linotype" w:hAnsi="Palatino Linotype"/>
                <w:color w:val="000000"/>
              </w:rPr>
              <w:t>Sueldo.</w:t>
            </w:r>
          </w:p>
        </w:tc>
        <w:tc>
          <w:tcPr>
            <w:tcW w:w="6232" w:type="dxa"/>
          </w:tcPr>
          <w:p w:rsidR="00BE6C44" w:rsidRPr="00D451C6" w:rsidRDefault="00BE6C44" w:rsidP="00BE6C44">
            <w:pPr>
              <w:ind w:right="567"/>
              <w:jc w:val="both"/>
              <w:rPr>
                <w:rFonts w:ascii="Palatino Linotype" w:hAnsi="Palatino Linotype"/>
                <w:b/>
                <w:color w:val="000000"/>
                <w:sz w:val="24"/>
                <w:szCs w:val="24"/>
                <w:u w:val="single"/>
              </w:rPr>
            </w:pPr>
            <w:r w:rsidRPr="00D451C6">
              <w:rPr>
                <w:rFonts w:ascii="Palatino Linotype" w:hAnsi="Palatino Linotype"/>
                <w:b/>
                <w:color w:val="000000"/>
                <w:sz w:val="24"/>
                <w:szCs w:val="24"/>
              </w:rPr>
              <w:t>6.</w:t>
            </w:r>
            <w:r w:rsidRPr="00D451C6">
              <w:rPr>
                <w:rFonts w:ascii="Palatino Linotype" w:hAnsi="Palatino Linotype"/>
                <w:color w:val="000000"/>
                <w:sz w:val="24"/>
                <w:szCs w:val="24"/>
              </w:rPr>
              <w:t xml:space="preserve">  Comisiones realizadas.</w:t>
            </w:r>
          </w:p>
        </w:tc>
      </w:tr>
    </w:tbl>
    <w:p w:rsidR="0052342F" w:rsidRPr="00D451C6" w:rsidRDefault="0052342F" w:rsidP="00BE6C44">
      <w:pPr>
        <w:pStyle w:val="Sinespaciado"/>
      </w:pPr>
    </w:p>
    <w:p w:rsidR="00BE6C44" w:rsidRPr="00D451C6" w:rsidRDefault="00BE6C44" w:rsidP="00BE6C44">
      <w:pPr>
        <w:pStyle w:val="Sinespaciado"/>
      </w:pPr>
    </w:p>
    <w:p w:rsidR="002B7B7E" w:rsidRPr="00D451C6" w:rsidRDefault="002B7B7E" w:rsidP="002B7B7E">
      <w:pPr>
        <w:pStyle w:val="Sinespaciado"/>
        <w:spacing w:line="360" w:lineRule="auto"/>
        <w:jc w:val="both"/>
        <w:rPr>
          <w:rFonts w:ascii="Palatino Linotype" w:hAnsi="Palatino Linotype" w:cs="Arial"/>
        </w:rPr>
      </w:pPr>
      <w:r w:rsidRPr="00D451C6">
        <w:rPr>
          <w:rFonts w:ascii="Palatino Linotype" w:hAnsi="Palatino Linotype" w:cs="Arial"/>
        </w:rPr>
        <w:t>Por lo anterior,</w:t>
      </w:r>
      <w:r w:rsidR="00B04CF0" w:rsidRPr="00D451C6">
        <w:rPr>
          <w:rFonts w:ascii="Palatino Linotype" w:hAnsi="Palatino Linotype" w:cs="Arial"/>
        </w:rPr>
        <w:t xml:space="preserve"> la Titular de la Unidad de Transparencia del </w:t>
      </w:r>
      <w:r w:rsidR="00B04CF0" w:rsidRPr="00D451C6">
        <w:rPr>
          <w:rFonts w:ascii="Palatino Linotype" w:hAnsi="Palatino Linotype" w:cs="Arial"/>
          <w:b/>
        </w:rPr>
        <w:t>Sujeto Obligado</w:t>
      </w:r>
      <w:r w:rsidRPr="00D451C6">
        <w:rPr>
          <w:rFonts w:ascii="Palatino Linotype" w:hAnsi="Palatino Linotype" w:cs="Arial"/>
        </w:rPr>
        <w:t>, adjuntó a sus respuestas los oficios</w:t>
      </w:r>
      <w:r w:rsidR="001A32EA" w:rsidRPr="00D451C6">
        <w:rPr>
          <w:rFonts w:ascii="Palatino Linotype" w:hAnsi="Palatino Linotype" w:cs="Arial"/>
        </w:rPr>
        <w:t xml:space="preserve"> con número</w:t>
      </w:r>
      <w:r w:rsidRPr="00D451C6">
        <w:rPr>
          <w:rFonts w:ascii="Palatino Linotype" w:hAnsi="Palatino Linotype" w:cs="Arial"/>
        </w:rPr>
        <w:t xml:space="preserve"> </w:t>
      </w:r>
      <w:r w:rsidRPr="00D451C6">
        <w:rPr>
          <w:rFonts w:ascii="Palatino Linotype" w:hAnsi="Palatino Linotype" w:cs="Arial"/>
          <w:b/>
          <w:sz w:val="23"/>
          <w:szCs w:val="23"/>
        </w:rPr>
        <w:t>208C0101320100L/00861/2020, 208C0101320100L/00862/2020</w:t>
      </w:r>
      <w:r w:rsidRPr="00D451C6">
        <w:rPr>
          <w:rFonts w:ascii="Palatino Linotype" w:hAnsi="Palatino Linotype" w:cs="Arial"/>
          <w:sz w:val="23"/>
          <w:szCs w:val="23"/>
        </w:rPr>
        <w:t>,</w:t>
      </w:r>
      <w:r w:rsidRPr="00D451C6">
        <w:rPr>
          <w:rFonts w:ascii="Palatino Linotype" w:hAnsi="Palatino Linotype" w:cs="Arial"/>
          <w:b/>
          <w:sz w:val="23"/>
          <w:szCs w:val="23"/>
        </w:rPr>
        <w:t xml:space="preserve"> 208C0101320100L/00863/2020</w:t>
      </w:r>
      <w:r w:rsidRPr="00D451C6">
        <w:rPr>
          <w:rFonts w:ascii="Palatino Linotype" w:hAnsi="Palatino Linotype" w:cs="Arial"/>
          <w:sz w:val="23"/>
          <w:szCs w:val="23"/>
        </w:rPr>
        <w:t>,</w:t>
      </w:r>
      <w:r w:rsidRPr="00D451C6">
        <w:rPr>
          <w:rFonts w:ascii="Palatino Linotype" w:hAnsi="Palatino Linotype" w:cs="Arial"/>
          <w:b/>
          <w:sz w:val="23"/>
          <w:szCs w:val="23"/>
        </w:rPr>
        <w:t xml:space="preserve"> 208C0101320100L/00864/2020, 208C0101320100L/00865/2020</w:t>
      </w:r>
      <w:r w:rsidRPr="00D451C6">
        <w:rPr>
          <w:rFonts w:ascii="Palatino Linotype" w:hAnsi="Palatino Linotype" w:cs="Arial"/>
          <w:b/>
        </w:rPr>
        <w:t xml:space="preserve"> </w:t>
      </w:r>
      <w:r w:rsidRPr="00D451C6">
        <w:rPr>
          <w:rFonts w:ascii="Palatino Linotype" w:hAnsi="Palatino Linotype" w:cs="Arial"/>
        </w:rPr>
        <w:t>y</w:t>
      </w:r>
      <w:r w:rsidRPr="00D451C6">
        <w:rPr>
          <w:rFonts w:ascii="Palatino Linotype" w:hAnsi="Palatino Linotype" w:cs="Arial"/>
          <w:b/>
        </w:rPr>
        <w:t xml:space="preserve"> </w:t>
      </w:r>
      <w:r w:rsidRPr="00D451C6">
        <w:rPr>
          <w:rFonts w:ascii="Palatino Linotype" w:hAnsi="Palatino Linotype" w:cs="Arial"/>
          <w:b/>
          <w:sz w:val="23"/>
          <w:szCs w:val="23"/>
        </w:rPr>
        <w:t>208C0101320100L/00866/2020</w:t>
      </w:r>
      <w:r w:rsidRPr="00D451C6">
        <w:rPr>
          <w:rFonts w:ascii="Palatino Linotype" w:hAnsi="Palatino Linotype" w:cs="Arial"/>
        </w:rPr>
        <w:t>, firmados por el Subdirector de Recursos Humanos del Instituto de Salud del Estado de México</w:t>
      </w:r>
      <w:r w:rsidR="006F386A" w:rsidRPr="00D451C6">
        <w:rPr>
          <w:rFonts w:ascii="Palatino Linotype" w:hAnsi="Palatino Linotype" w:cs="Arial"/>
        </w:rPr>
        <w:t>, mediante los cuales informó lo siguiente:</w:t>
      </w:r>
    </w:p>
    <w:p w:rsidR="001A32EA" w:rsidRPr="00D451C6" w:rsidRDefault="001A32EA" w:rsidP="001A32EA">
      <w:pPr>
        <w:pStyle w:val="Sinespaciado"/>
      </w:pPr>
    </w:p>
    <w:p w:rsidR="002B7B7E" w:rsidRPr="00D451C6" w:rsidRDefault="002B7B7E" w:rsidP="00BE6C44">
      <w:pPr>
        <w:pStyle w:val="Sinespaciado"/>
      </w:pPr>
    </w:p>
    <w:p w:rsidR="00BE6C44" w:rsidRPr="00D451C6" w:rsidRDefault="00BE6C44" w:rsidP="00BE6C44">
      <w:pPr>
        <w:pStyle w:val="Sinespaciado"/>
        <w:numPr>
          <w:ilvl w:val="0"/>
          <w:numId w:val="32"/>
        </w:numPr>
        <w:rPr>
          <w:rFonts w:ascii="Palatino Linotype" w:hAnsi="Palatino Linotype"/>
          <w:color w:val="000000"/>
          <w:u w:val="thick"/>
        </w:rPr>
      </w:pPr>
      <w:r w:rsidRPr="00D451C6">
        <w:rPr>
          <w:rFonts w:ascii="Palatino Linotype" w:hAnsi="Palatino Linotype"/>
          <w:b/>
          <w:color w:val="000000"/>
          <w:u w:val="thick"/>
        </w:rPr>
        <w:t>C. ERIKA PAOLA FERNÁNDEZ RAMOS</w:t>
      </w:r>
    </w:p>
    <w:p w:rsidR="001A32EA" w:rsidRPr="00D451C6" w:rsidRDefault="001A32EA" w:rsidP="001A32EA">
      <w:pPr>
        <w:pStyle w:val="Sinespaciado"/>
        <w:ind w:left="720"/>
        <w:rPr>
          <w:rFonts w:ascii="Palatino Linotype" w:hAnsi="Palatino Linotype"/>
          <w:color w:val="000000"/>
          <w:u w:val="thick"/>
        </w:rPr>
      </w:pPr>
    </w:p>
    <w:p w:rsidR="00BE6C44" w:rsidRPr="00D451C6" w:rsidRDefault="00BE6C44" w:rsidP="00BE6C44">
      <w:pPr>
        <w:pStyle w:val="Sinespaciado"/>
        <w:ind w:left="720"/>
        <w:rPr>
          <w:rFonts w:ascii="Palatino Linotype" w:hAnsi="Palatino Linotype"/>
          <w:color w:val="000000"/>
        </w:rPr>
      </w:pPr>
    </w:p>
    <w:p w:rsidR="00BE6C44" w:rsidRPr="00D451C6" w:rsidRDefault="001A32EA" w:rsidP="002B7B7E">
      <w:pPr>
        <w:pStyle w:val="Sinespaciado"/>
        <w:rPr>
          <w:rFonts w:ascii="Palatino Linotype" w:hAnsi="Palatino Linotype"/>
          <w:color w:val="000000"/>
        </w:rPr>
      </w:pPr>
      <w:r w:rsidRPr="00D451C6">
        <w:rPr>
          <w:rFonts w:ascii="Palatino Linotype" w:hAnsi="Palatino Linotype"/>
          <w:noProof/>
          <w:color w:val="000000"/>
          <w:lang w:eastAsia="es-MX"/>
        </w:rPr>
        <mc:AlternateContent>
          <mc:Choice Requires="wps">
            <w:drawing>
              <wp:anchor distT="0" distB="0" distL="114300" distR="114300" simplePos="0" relativeHeight="251665408" behindDoc="0" locked="0" layoutInCell="1" allowOverlap="1">
                <wp:simplePos x="0" y="0"/>
                <wp:positionH relativeFrom="column">
                  <wp:posOffset>1242</wp:posOffset>
                </wp:positionH>
                <wp:positionV relativeFrom="paragraph">
                  <wp:posOffset>391437</wp:posOffset>
                </wp:positionV>
                <wp:extent cx="5685183" cy="2082276"/>
                <wp:effectExtent l="19050" t="19050" r="10795" b="13335"/>
                <wp:wrapNone/>
                <wp:docPr id="3" name="Rectángulo 3"/>
                <wp:cNvGraphicFramePr/>
                <a:graphic xmlns:a="http://schemas.openxmlformats.org/drawingml/2006/main">
                  <a:graphicData uri="http://schemas.microsoft.com/office/word/2010/wordprocessingShape">
                    <wps:wsp>
                      <wps:cNvSpPr/>
                      <wps:spPr>
                        <a:xfrm>
                          <a:off x="0" y="0"/>
                          <a:ext cx="5685183" cy="208227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4E375" id="Rectángulo 3" o:spid="_x0000_s1026" style="position:absolute;margin-left:.1pt;margin-top:30.8pt;width:447.65pt;height:163.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" filled="f" strokecolor="red" strokeweight="2.25pt"/>
            </w:pict>
          </mc:Fallback>
        </mc:AlternateContent>
      </w:r>
      <w:r w:rsidR="00BE6C44" w:rsidRPr="00D451C6">
        <w:rPr>
          <w:rFonts w:ascii="Palatino Linotype" w:hAnsi="Palatino Linotype"/>
          <w:noProof/>
          <w:color w:val="000000"/>
          <w:lang w:eastAsia="es-MX"/>
        </w:rPr>
        <w:drawing>
          <wp:inline distT="0" distB="0" distL="0" distR="0">
            <wp:extent cx="5641761" cy="2472856"/>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358" r="1993" b="39526"/>
                    <a:stretch/>
                  </pic:blipFill>
                  <pic:spPr bwMode="auto">
                    <a:xfrm>
                      <a:off x="0" y="0"/>
                      <a:ext cx="5651715" cy="2477219"/>
                    </a:xfrm>
                    <a:prstGeom prst="rect">
                      <a:avLst/>
                    </a:prstGeom>
                    <a:noFill/>
                    <a:ln>
                      <a:noFill/>
                    </a:ln>
                    <a:extLst>
                      <a:ext uri="{53640926-AAD7-44D8-BBD7-CCE9431645EC}">
                        <a14:shadowObscured xmlns:a14="http://schemas.microsoft.com/office/drawing/2010/main"/>
                      </a:ext>
                    </a:extLst>
                  </pic:spPr>
                </pic:pic>
              </a:graphicData>
            </a:graphic>
          </wp:inline>
        </w:drawing>
      </w:r>
    </w:p>
    <w:p w:rsidR="00BE6C44" w:rsidRPr="00D451C6" w:rsidRDefault="00BE6C44" w:rsidP="002B7B7E">
      <w:pPr>
        <w:pStyle w:val="Sinespaciado"/>
        <w:rPr>
          <w:rFonts w:ascii="Palatino Linotype" w:hAnsi="Palatino Linotype"/>
          <w:color w:val="000000"/>
        </w:rPr>
      </w:pPr>
    </w:p>
    <w:p w:rsidR="00BE6C44" w:rsidRPr="00D451C6" w:rsidRDefault="00BE6C44" w:rsidP="002B7B7E">
      <w:pPr>
        <w:pStyle w:val="Sinespaciado"/>
        <w:rPr>
          <w:rFonts w:ascii="Palatino Linotype" w:hAnsi="Palatino Linotype"/>
          <w:color w:val="000000"/>
        </w:rPr>
      </w:pPr>
    </w:p>
    <w:p w:rsidR="001A32EA" w:rsidRPr="00D451C6" w:rsidRDefault="001A32EA" w:rsidP="002B7B7E">
      <w:pPr>
        <w:pStyle w:val="Sinespaciado"/>
        <w:rPr>
          <w:rFonts w:ascii="Palatino Linotype" w:hAnsi="Palatino Linotype"/>
          <w:color w:val="000000"/>
        </w:rPr>
      </w:pPr>
    </w:p>
    <w:p w:rsidR="001A32EA" w:rsidRPr="00D451C6" w:rsidRDefault="001A32EA" w:rsidP="002B7B7E">
      <w:pPr>
        <w:pStyle w:val="Sinespaciado"/>
        <w:rPr>
          <w:rFonts w:ascii="Palatino Linotype" w:hAnsi="Palatino Linotype"/>
          <w:color w:val="000000"/>
        </w:rPr>
      </w:pPr>
    </w:p>
    <w:p w:rsidR="001A32EA" w:rsidRPr="00D451C6" w:rsidRDefault="001A32EA" w:rsidP="002B7B7E">
      <w:pPr>
        <w:pStyle w:val="Sinespaciado"/>
        <w:rPr>
          <w:rFonts w:ascii="Palatino Linotype" w:hAnsi="Palatino Linotype"/>
          <w:color w:val="000000"/>
        </w:rPr>
      </w:pPr>
    </w:p>
    <w:p w:rsidR="00BE6C44" w:rsidRPr="00D451C6" w:rsidRDefault="00BE6C44" w:rsidP="001A32EA">
      <w:pPr>
        <w:pStyle w:val="Sinespaciado"/>
        <w:numPr>
          <w:ilvl w:val="0"/>
          <w:numId w:val="32"/>
        </w:numPr>
        <w:rPr>
          <w:rFonts w:ascii="Palatino Linotype" w:hAnsi="Palatino Linotype"/>
          <w:b/>
          <w:color w:val="000000"/>
          <w:u w:val="thick"/>
        </w:rPr>
      </w:pPr>
      <w:r w:rsidRPr="00D451C6">
        <w:rPr>
          <w:rFonts w:ascii="Palatino Linotype" w:hAnsi="Palatino Linotype"/>
          <w:b/>
          <w:color w:val="000000"/>
          <w:u w:val="thick"/>
        </w:rPr>
        <w:lastRenderedPageBreak/>
        <w:t>C. LAURA GONZÁLEZ MEJÍA</w:t>
      </w:r>
    </w:p>
    <w:p w:rsidR="001A32EA" w:rsidRPr="00D451C6" w:rsidRDefault="001A32EA" w:rsidP="002B7B7E">
      <w:pPr>
        <w:pStyle w:val="Sinespaciado"/>
        <w:rPr>
          <w:rFonts w:ascii="Palatino Linotype" w:hAnsi="Palatino Linotype"/>
          <w:b/>
          <w:color w:val="000000"/>
          <w:u w:val="thick"/>
        </w:rPr>
      </w:pPr>
    </w:p>
    <w:p w:rsidR="001A32EA" w:rsidRPr="00D451C6" w:rsidRDefault="001A32EA" w:rsidP="002B7B7E">
      <w:pPr>
        <w:pStyle w:val="Sinespaciado"/>
        <w:rPr>
          <w:rFonts w:ascii="Palatino Linotype" w:hAnsi="Palatino Linotype"/>
          <w:color w:val="000000"/>
          <w:u w:val="thick"/>
        </w:rPr>
      </w:pPr>
      <w:r w:rsidRPr="00D451C6">
        <w:rPr>
          <w:rFonts w:ascii="Palatino Linotype" w:hAnsi="Palatino Linotype"/>
          <w:noProof/>
          <w:color w:val="000000"/>
          <w:lang w:eastAsia="es-MX"/>
        </w:rPr>
        <mc:AlternateContent>
          <mc:Choice Requires="wps">
            <w:drawing>
              <wp:anchor distT="0" distB="0" distL="114300" distR="114300" simplePos="0" relativeHeight="251667456" behindDoc="0" locked="0" layoutInCell="1" allowOverlap="1" wp14:anchorId="0DAE7854" wp14:editId="794AEFED">
                <wp:simplePos x="0" y="0"/>
                <wp:positionH relativeFrom="column">
                  <wp:posOffset>-62368</wp:posOffset>
                </wp:positionH>
                <wp:positionV relativeFrom="paragraph">
                  <wp:posOffset>460320</wp:posOffset>
                </wp:positionV>
                <wp:extent cx="5824330" cy="2552368"/>
                <wp:effectExtent l="19050" t="19050" r="24130" b="19685"/>
                <wp:wrapNone/>
                <wp:docPr id="5" name="Rectángulo 5"/>
                <wp:cNvGraphicFramePr/>
                <a:graphic xmlns:a="http://schemas.openxmlformats.org/drawingml/2006/main">
                  <a:graphicData uri="http://schemas.microsoft.com/office/word/2010/wordprocessingShape">
                    <wps:wsp>
                      <wps:cNvSpPr/>
                      <wps:spPr>
                        <a:xfrm>
                          <a:off x="0" y="0"/>
                          <a:ext cx="5824330" cy="255236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A9A1F" id="Rectángulo 5" o:spid="_x0000_s1026" style="position:absolute;margin-left:-4.9pt;margin-top:36.25pt;width:458.6pt;height:200.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" filled="f" strokecolor="red" strokeweight="2.25pt"/>
            </w:pict>
          </mc:Fallback>
        </mc:AlternateContent>
      </w:r>
      <w:r w:rsidRPr="00D451C6">
        <w:rPr>
          <w:rFonts w:ascii="Palatino Linotype" w:hAnsi="Palatino Linotype"/>
          <w:noProof/>
          <w:color w:val="000000"/>
          <w:u w:val="thick"/>
          <w:lang w:eastAsia="es-MX"/>
        </w:rPr>
        <w:drawing>
          <wp:inline distT="0" distB="0" distL="0" distR="0">
            <wp:extent cx="5760720" cy="297406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2974065"/>
                    </a:xfrm>
                    <a:prstGeom prst="rect">
                      <a:avLst/>
                    </a:prstGeom>
                    <a:noFill/>
                    <a:ln>
                      <a:noFill/>
                    </a:ln>
                  </pic:spPr>
                </pic:pic>
              </a:graphicData>
            </a:graphic>
          </wp:inline>
        </w:drawing>
      </w:r>
    </w:p>
    <w:p w:rsidR="001A32EA" w:rsidRPr="00D451C6" w:rsidRDefault="001A32EA" w:rsidP="002B7B7E">
      <w:pPr>
        <w:pStyle w:val="Sinespaciado"/>
        <w:rPr>
          <w:rFonts w:ascii="Palatino Linotype" w:hAnsi="Palatino Linotype"/>
          <w:color w:val="000000"/>
          <w:u w:val="thick"/>
        </w:rPr>
      </w:pPr>
    </w:p>
    <w:p w:rsidR="001A32EA" w:rsidRPr="00D451C6" w:rsidRDefault="001A32EA" w:rsidP="002B7B7E">
      <w:pPr>
        <w:pStyle w:val="Sinespaciado"/>
        <w:rPr>
          <w:rFonts w:ascii="Palatino Linotype" w:hAnsi="Palatino Linotype"/>
          <w:color w:val="000000"/>
          <w:u w:val="thick"/>
        </w:rPr>
      </w:pPr>
    </w:p>
    <w:p w:rsidR="00BE6C44" w:rsidRPr="00D451C6" w:rsidRDefault="00BE6C44" w:rsidP="001A32EA">
      <w:pPr>
        <w:pStyle w:val="Sinespaciado"/>
        <w:numPr>
          <w:ilvl w:val="0"/>
          <w:numId w:val="32"/>
        </w:numPr>
        <w:rPr>
          <w:rFonts w:ascii="Palatino Linotype" w:hAnsi="Palatino Linotype"/>
          <w:color w:val="000000"/>
          <w:u w:val="thick"/>
        </w:rPr>
      </w:pPr>
      <w:r w:rsidRPr="00D451C6">
        <w:rPr>
          <w:rFonts w:ascii="Palatino Linotype" w:hAnsi="Palatino Linotype"/>
          <w:b/>
          <w:color w:val="000000"/>
          <w:u w:val="thick"/>
        </w:rPr>
        <w:t>C. YÁÑEZ PÉREZ ANSELMA</w:t>
      </w:r>
      <w:r w:rsidRPr="00D451C6">
        <w:rPr>
          <w:rFonts w:ascii="Palatino Linotype" w:hAnsi="Palatino Linotype"/>
          <w:color w:val="000000"/>
          <w:u w:val="thick"/>
        </w:rPr>
        <w:t xml:space="preserve"> </w:t>
      </w:r>
    </w:p>
    <w:p w:rsidR="001A32EA" w:rsidRPr="00D451C6" w:rsidRDefault="001A32EA" w:rsidP="001A32EA">
      <w:pPr>
        <w:pStyle w:val="Sinespaciado"/>
        <w:ind w:left="720"/>
        <w:rPr>
          <w:rFonts w:ascii="Palatino Linotype" w:hAnsi="Palatino Linotype"/>
          <w:color w:val="000000"/>
          <w:u w:val="thick"/>
        </w:rPr>
      </w:pPr>
    </w:p>
    <w:p w:rsidR="001A32EA" w:rsidRPr="00D451C6" w:rsidRDefault="001A32EA" w:rsidP="001A32EA">
      <w:pPr>
        <w:pStyle w:val="Sinespaciado"/>
        <w:jc w:val="center"/>
        <w:rPr>
          <w:rFonts w:ascii="Palatino Linotype" w:hAnsi="Palatino Linotype"/>
          <w:color w:val="000000"/>
          <w:u w:val="thick"/>
        </w:rPr>
      </w:pPr>
      <w:r w:rsidRPr="00D451C6">
        <w:rPr>
          <w:rFonts w:ascii="Palatino Linotype" w:hAnsi="Palatino Linotype"/>
          <w:noProof/>
          <w:color w:val="000000"/>
          <w:lang w:eastAsia="es-MX"/>
        </w:rPr>
        <mc:AlternateContent>
          <mc:Choice Requires="wps">
            <w:drawing>
              <wp:anchor distT="0" distB="0" distL="114300" distR="114300" simplePos="0" relativeHeight="251669504" behindDoc="0" locked="0" layoutInCell="1" allowOverlap="1" wp14:anchorId="70C2FFD3" wp14:editId="03DD234A">
                <wp:simplePos x="0" y="0"/>
                <wp:positionH relativeFrom="column">
                  <wp:posOffset>1242</wp:posOffset>
                </wp:positionH>
                <wp:positionV relativeFrom="paragraph">
                  <wp:posOffset>451099</wp:posOffset>
                </wp:positionV>
                <wp:extent cx="5824330" cy="2537212"/>
                <wp:effectExtent l="19050" t="19050" r="24130" b="15875"/>
                <wp:wrapNone/>
                <wp:docPr id="7" name="Rectángulo 7"/>
                <wp:cNvGraphicFramePr/>
                <a:graphic xmlns:a="http://schemas.openxmlformats.org/drawingml/2006/main">
                  <a:graphicData uri="http://schemas.microsoft.com/office/word/2010/wordprocessingShape">
                    <wps:wsp>
                      <wps:cNvSpPr/>
                      <wps:spPr>
                        <a:xfrm>
                          <a:off x="0" y="0"/>
                          <a:ext cx="5824330" cy="253721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CF789" id="Rectángulo 7" o:spid="_x0000_s1026" style="position:absolute;margin-left:.1pt;margin-top:35.5pt;width:458.6pt;height:199.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" filled="f" strokecolor="red" strokeweight="2.25pt"/>
            </w:pict>
          </mc:Fallback>
        </mc:AlternateContent>
      </w:r>
      <w:r w:rsidRPr="00D451C6">
        <w:rPr>
          <w:rFonts w:ascii="Palatino Linotype" w:hAnsi="Palatino Linotype"/>
          <w:noProof/>
          <w:color w:val="000000"/>
          <w:u w:val="thick"/>
          <w:lang w:eastAsia="es-MX"/>
        </w:rPr>
        <w:drawing>
          <wp:inline distT="0" distB="0" distL="0" distR="0">
            <wp:extent cx="5760720" cy="2991388"/>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2991388"/>
                    </a:xfrm>
                    <a:prstGeom prst="rect">
                      <a:avLst/>
                    </a:prstGeom>
                    <a:noFill/>
                    <a:ln>
                      <a:noFill/>
                    </a:ln>
                  </pic:spPr>
                </pic:pic>
              </a:graphicData>
            </a:graphic>
          </wp:inline>
        </w:drawing>
      </w:r>
    </w:p>
    <w:p w:rsidR="001A32EA" w:rsidRPr="00D451C6" w:rsidRDefault="001A32EA" w:rsidP="001A32EA">
      <w:pPr>
        <w:pStyle w:val="Sinespaciado"/>
        <w:rPr>
          <w:rFonts w:ascii="Palatino Linotype" w:hAnsi="Palatino Linotype"/>
          <w:color w:val="000000"/>
          <w:u w:val="thick"/>
        </w:rPr>
      </w:pPr>
    </w:p>
    <w:p w:rsidR="001A32EA" w:rsidRPr="00D451C6" w:rsidRDefault="00BE6C44" w:rsidP="001A32EA">
      <w:pPr>
        <w:pStyle w:val="Sinespaciado"/>
        <w:numPr>
          <w:ilvl w:val="0"/>
          <w:numId w:val="32"/>
        </w:numPr>
        <w:rPr>
          <w:rFonts w:ascii="Palatino Linotype" w:hAnsi="Palatino Linotype"/>
          <w:color w:val="000000"/>
          <w:u w:val="thick"/>
        </w:rPr>
      </w:pPr>
      <w:r w:rsidRPr="00D451C6">
        <w:rPr>
          <w:rFonts w:ascii="Palatino Linotype" w:hAnsi="Palatino Linotype"/>
          <w:b/>
          <w:color w:val="000000"/>
          <w:u w:val="thick"/>
        </w:rPr>
        <w:lastRenderedPageBreak/>
        <w:t>C. ARTURO GUERRA JUÁREZ</w:t>
      </w:r>
      <w:r w:rsidRPr="00D451C6">
        <w:rPr>
          <w:rFonts w:ascii="Palatino Linotype" w:hAnsi="Palatino Linotype"/>
          <w:color w:val="000000"/>
          <w:u w:val="thick"/>
        </w:rPr>
        <w:t xml:space="preserve"> </w:t>
      </w:r>
    </w:p>
    <w:p w:rsidR="001A32EA" w:rsidRPr="00D451C6" w:rsidRDefault="001A32EA" w:rsidP="001A32EA">
      <w:pPr>
        <w:pStyle w:val="Sinespaciado"/>
        <w:ind w:left="720"/>
        <w:rPr>
          <w:rFonts w:ascii="Palatino Linotype" w:hAnsi="Palatino Linotype"/>
          <w:color w:val="000000"/>
          <w:u w:val="thick"/>
        </w:rPr>
      </w:pPr>
    </w:p>
    <w:p w:rsidR="001A32EA" w:rsidRPr="00D451C6" w:rsidRDefault="001A32EA" w:rsidP="001A32EA">
      <w:pPr>
        <w:rPr>
          <w:rFonts w:ascii="Palatino Linotype" w:hAnsi="Palatino Linotype"/>
          <w:color w:val="000000"/>
          <w:u w:val="thick"/>
        </w:rPr>
      </w:pPr>
      <w:r w:rsidRPr="00D451C6">
        <w:rPr>
          <w:rFonts w:ascii="Palatino Linotype" w:hAnsi="Palatino Linotype"/>
          <w:noProof/>
          <w:color w:val="000000"/>
          <w:lang w:eastAsia="es-MX"/>
        </w:rPr>
        <mc:AlternateContent>
          <mc:Choice Requires="wps">
            <w:drawing>
              <wp:anchor distT="0" distB="0" distL="114300" distR="114300" simplePos="0" relativeHeight="251671552" behindDoc="0" locked="0" layoutInCell="1" allowOverlap="1" wp14:anchorId="4051527A" wp14:editId="0AD5E21F">
                <wp:simplePos x="0" y="0"/>
                <wp:positionH relativeFrom="column">
                  <wp:posOffset>1242</wp:posOffset>
                </wp:positionH>
                <wp:positionV relativeFrom="paragraph">
                  <wp:posOffset>436466</wp:posOffset>
                </wp:positionV>
                <wp:extent cx="5760720" cy="2537212"/>
                <wp:effectExtent l="19050" t="19050" r="11430" b="15875"/>
                <wp:wrapNone/>
                <wp:docPr id="9" name="Rectángulo 9"/>
                <wp:cNvGraphicFramePr/>
                <a:graphic xmlns:a="http://schemas.openxmlformats.org/drawingml/2006/main">
                  <a:graphicData uri="http://schemas.microsoft.com/office/word/2010/wordprocessingShape">
                    <wps:wsp>
                      <wps:cNvSpPr/>
                      <wps:spPr>
                        <a:xfrm>
                          <a:off x="0" y="0"/>
                          <a:ext cx="5760720" cy="253721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FC79E" id="Rectángulo 9" o:spid="_x0000_s1026" style="position:absolute;margin-left:.1pt;margin-top:34.35pt;width:453.6pt;height:199.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" filled="f" strokecolor="red" strokeweight="2.25pt"/>
            </w:pict>
          </mc:Fallback>
        </mc:AlternateContent>
      </w:r>
      <w:r w:rsidRPr="00D451C6">
        <w:rPr>
          <w:rFonts w:ascii="Palatino Linotype" w:hAnsi="Palatino Linotype"/>
          <w:noProof/>
          <w:color w:val="000000"/>
          <w:u w:val="thick"/>
          <w:lang w:eastAsia="es-MX"/>
        </w:rPr>
        <w:drawing>
          <wp:inline distT="0" distB="0" distL="0" distR="0">
            <wp:extent cx="5760720" cy="2971315"/>
            <wp:effectExtent l="0" t="0" r="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2971315"/>
                    </a:xfrm>
                    <a:prstGeom prst="rect">
                      <a:avLst/>
                    </a:prstGeom>
                    <a:noFill/>
                    <a:ln>
                      <a:noFill/>
                    </a:ln>
                  </pic:spPr>
                </pic:pic>
              </a:graphicData>
            </a:graphic>
          </wp:inline>
        </w:drawing>
      </w:r>
    </w:p>
    <w:p w:rsidR="001A32EA" w:rsidRPr="00D451C6" w:rsidRDefault="001A32EA" w:rsidP="001A32EA">
      <w:pPr>
        <w:pStyle w:val="Sinespaciado"/>
        <w:rPr>
          <w:rFonts w:ascii="Palatino Linotype" w:hAnsi="Palatino Linotype"/>
          <w:color w:val="000000"/>
          <w:u w:val="thick"/>
        </w:rPr>
      </w:pPr>
    </w:p>
    <w:p w:rsidR="00BE6C44" w:rsidRPr="00D451C6" w:rsidRDefault="00BE6C44" w:rsidP="001A32EA">
      <w:pPr>
        <w:pStyle w:val="Sinespaciado"/>
        <w:numPr>
          <w:ilvl w:val="0"/>
          <w:numId w:val="32"/>
        </w:numPr>
        <w:rPr>
          <w:rFonts w:ascii="Palatino Linotype" w:hAnsi="Palatino Linotype"/>
          <w:color w:val="000000"/>
          <w:u w:val="thick"/>
        </w:rPr>
      </w:pPr>
      <w:r w:rsidRPr="00D451C6">
        <w:rPr>
          <w:rFonts w:ascii="Palatino Linotype" w:hAnsi="Palatino Linotype"/>
          <w:b/>
          <w:color w:val="000000"/>
          <w:u w:val="thick"/>
        </w:rPr>
        <w:t>C. ROSALBA BEDOLLA LOBATO</w:t>
      </w:r>
      <w:r w:rsidRPr="00D451C6">
        <w:rPr>
          <w:rFonts w:ascii="Palatino Linotype" w:hAnsi="Palatino Linotype"/>
          <w:color w:val="000000"/>
          <w:u w:val="thick"/>
        </w:rPr>
        <w:t xml:space="preserve"> </w:t>
      </w:r>
    </w:p>
    <w:p w:rsidR="001A32EA" w:rsidRPr="00D451C6" w:rsidRDefault="001A32EA" w:rsidP="001A32EA">
      <w:pPr>
        <w:pStyle w:val="Sinespaciado"/>
        <w:ind w:left="720"/>
        <w:rPr>
          <w:rFonts w:ascii="Palatino Linotype" w:hAnsi="Palatino Linotype"/>
          <w:color w:val="000000"/>
          <w:u w:val="thick"/>
        </w:rPr>
      </w:pPr>
    </w:p>
    <w:p w:rsidR="001A32EA" w:rsidRPr="00D451C6" w:rsidRDefault="001A32EA" w:rsidP="001A32EA">
      <w:pPr>
        <w:pStyle w:val="Sinespaciado"/>
        <w:ind w:left="720"/>
        <w:rPr>
          <w:rFonts w:ascii="Palatino Linotype" w:hAnsi="Palatino Linotype"/>
          <w:color w:val="000000"/>
          <w:u w:val="thick"/>
        </w:rPr>
      </w:pPr>
      <w:r w:rsidRPr="00D451C6">
        <w:rPr>
          <w:rFonts w:ascii="Palatino Linotype" w:hAnsi="Palatino Linotype"/>
          <w:noProof/>
          <w:color w:val="000000"/>
          <w:lang w:eastAsia="es-MX"/>
        </w:rPr>
        <mc:AlternateContent>
          <mc:Choice Requires="wps">
            <w:drawing>
              <wp:anchor distT="0" distB="0" distL="114300" distR="114300" simplePos="0" relativeHeight="251673600" behindDoc="0" locked="0" layoutInCell="1" allowOverlap="1" wp14:anchorId="7B08D38D" wp14:editId="1CA8B013">
                <wp:simplePos x="0" y="0"/>
                <wp:positionH relativeFrom="column">
                  <wp:posOffset>1905</wp:posOffset>
                </wp:positionH>
                <wp:positionV relativeFrom="paragraph">
                  <wp:posOffset>10160</wp:posOffset>
                </wp:positionV>
                <wp:extent cx="5760720" cy="2536825"/>
                <wp:effectExtent l="19050" t="19050" r="11430" b="15875"/>
                <wp:wrapNone/>
                <wp:docPr id="11" name="Rectángulo 11"/>
                <wp:cNvGraphicFramePr/>
                <a:graphic xmlns:a="http://schemas.openxmlformats.org/drawingml/2006/main">
                  <a:graphicData uri="http://schemas.microsoft.com/office/word/2010/wordprocessingShape">
                    <wps:wsp>
                      <wps:cNvSpPr/>
                      <wps:spPr>
                        <a:xfrm>
                          <a:off x="0" y="0"/>
                          <a:ext cx="5760720" cy="25368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4037A" id="Rectángulo 11" o:spid="_x0000_s1026" style="position:absolute;margin-left:.15pt;margin-top:.8pt;width:453.6pt;height:199.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" filled="f" strokecolor="red" strokeweight="2.25pt"/>
            </w:pict>
          </mc:Fallback>
        </mc:AlternateContent>
      </w:r>
    </w:p>
    <w:p w:rsidR="001A32EA" w:rsidRPr="00D451C6" w:rsidRDefault="001A32EA" w:rsidP="001A32EA">
      <w:pPr>
        <w:pStyle w:val="Sinespaciado"/>
        <w:rPr>
          <w:rFonts w:ascii="Palatino Linotype" w:hAnsi="Palatino Linotype"/>
          <w:color w:val="000000"/>
          <w:u w:val="thick"/>
        </w:rPr>
      </w:pPr>
      <w:r w:rsidRPr="00D451C6">
        <w:rPr>
          <w:rFonts w:ascii="Palatino Linotype" w:hAnsi="Palatino Linotype"/>
          <w:noProof/>
          <w:color w:val="000000"/>
          <w:u w:val="thick"/>
          <w:lang w:eastAsia="es-MX"/>
        </w:rPr>
        <w:drawing>
          <wp:inline distT="0" distB="0" distL="0" distR="0">
            <wp:extent cx="5760720" cy="2342853"/>
            <wp:effectExtent l="0" t="0" r="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2342853"/>
                    </a:xfrm>
                    <a:prstGeom prst="rect">
                      <a:avLst/>
                    </a:prstGeom>
                    <a:noFill/>
                    <a:ln>
                      <a:noFill/>
                    </a:ln>
                  </pic:spPr>
                </pic:pic>
              </a:graphicData>
            </a:graphic>
          </wp:inline>
        </w:drawing>
      </w:r>
    </w:p>
    <w:p w:rsidR="001A32EA" w:rsidRPr="00D451C6" w:rsidRDefault="001A32EA" w:rsidP="001A32EA">
      <w:pPr>
        <w:pStyle w:val="Sinespaciado"/>
        <w:rPr>
          <w:rFonts w:ascii="Palatino Linotype" w:hAnsi="Palatino Linotype"/>
          <w:color w:val="000000"/>
          <w:u w:val="thick"/>
        </w:rPr>
      </w:pPr>
    </w:p>
    <w:p w:rsidR="001A32EA" w:rsidRPr="00D451C6" w:rsidRDefault="001A32EA" w:rsidP="001A32EA">
      <w:pPr>
        <w:pStyle w:val="Sinespaciado"/>
        <w:spacing w:line="360" w:lineRule="auto"/>
        <w:jc w:val="both"/>
        <w:rPr>
          <w:rFonts w:ascii="Palatino Linotype" w:hAnsi="Palatino Linotype"/>
          <w:color w:val="000000"/>
        </w:rPr>
      </w:pPr>
      <w:r w:rsidRPr="00D451C6">
        <w:rPr>
          <w:rFonts w:ascii="Palatino Linotype" w:hAnsi="Palatino Linotype"/>
          <w:color w:val="000000"/>
        </w:rPr>
        <w:t>Es de destacar que la información relativa a la Servidora P</w:t>
      </w:r>
      <w:r w:rsidR="00971E85" w:rsidRPr="00D451C6">
        <w:rPr>
          <w:rFonts w:ascii="Palatino Linotype" w:hAnsi="Palatino Linotype"/>
          <w:color w:val="000000"/>
        </w:rPr>
        <w:t xml:space="preserve">ública </w:t>
      </w:r>
      <w:r w:rsidRPr="00D451C6">
        <w:rPr>
          <w:rFonts w:ascii="Palatino Linotype" w:hAnsi="Palatino Linotype"/>
          <w:color w:val="000000"/>
        </w:rPr>
        <w:t>antes referida, el particular únicamente solicitó</w:t>
      </w:r>
      <w:r w:rsidR="00971E85" w:rsidRPr="00D451C6">
        <w:rPr>
          <w:rFonts w:ascii="Palatino Linotype" w:hAnsi="Palatino Linotype"/>
          <w:color w:val="000000"/>
        </w:rPr>
        <w:t xml:space="preserve"> el</w:t>
      </w:r>
      <w:r w:rsidRPr="00D451C6">
        <w:rPr>
          <w:rFonts w:ascii="Palatino Linotype" w:hAnsi="Palatino Linotype"/>
          <w:color w:val="000000"/>
        </w:rPr>
        <w:t xml:space="preserve"> </w:t>
      </w:r>
      <w:r w:rsidR="00971E85" w:rsidRPr="00D451C6">
        <w:rPr>
          <w:rFonts w:ascii="Palatino Linotype" w:hAnsi="Palatino Linotype"/>
          <w:color w:val="000000"/>
        </w:rPr>
        <w:t xml:space="preserve">puesto, horario, sueldo, funciones, estimulo, bono o </w:t>
      </w:r>
      <w:r w:rsidR="00971E85" w:rsidRPr="00D451C6">
        <w:rPr>
          <w:rFonts w:ascii="Palatino Linotype" w:hAnsi="Palatino Linotype"/>
          <w:color w:val="000000"/>
        </w:rPr>
        <w:lastRenderedPageBreak/>
        <w:t xml:space="preserve">premio que haya recibido en el último año y la evidencia documental de lo antes solicitado; por lo que el </w:t>
      </w:r>
      <w:r w:rsidR="00971E85" w:rsidRPr="00D451C6">
        <w:rPr>
          <w:rFonts w:ascii="Palatino Linotype" w:hAnsi="Palatino Linotype"/>
          <w:b/>
          <w:color w:val="000000"/>
        </w:rPr>
        <w:t>Sujeto Obligado</w:t>
      </w:r>
      <w:r w:rsidR="00971E85" w:rsidRPr="00D451C6">
        <w:rPr>
          <w:rFonts w:ascii="Palatino Linotype" w:hAnsi="Palatino Linotype"/>
          <w:color w:val="000000"/>
        </w:rPr>
        <w:t xml:space="preserve"> no se pronunció respecto de las Comisiones realizadas.</w:t>
      </w:r>
    </w:p>
    <w:p w:rsidR="001A32EA" w:rsidRPr="00D451C6" w:rsidRDefault="001A32EA" w:rsidP="001A32EA">
      <w:pPr>
        <w:pStyle w:val="Sinespaciado"/>
        <w:rPr>
          <w:rFonts w:ascii="Palatino Linotype" w:hAnsi="Palatino Linotype"/>
          <w:color w:val="000000"/>
        </w:rPr>
      </w:pPr>
    </w:p>
    <w:p w:rsidR="00971E85" w:rsidRPr="00D451C6" w:rsidRDefault="00971E85" w:rsidP="001A32EA">
      <w:pPr>
        <w:pStyle w:val="Sinespaciado"/>
        <w:rPr>
          <w:rFonts w:ascii="Palatino Linotype" w:hAnsi="Palatino Linotype"/>
          <w:color w:val="000000"/>
          <w:u w:val="thick"/>
        </w:rPr>
      </w:pPr>
    </w:p>
    <w:p w:rsidR="002B7B7E" w:rsidRPr="00D451C6" w:rsidRDefault="00BE6C44" w:rsidP="001A32EA">
      <w:pPr>
        <w:pStyle w:val="Sinespaciado"/>
        <w:numPr>
          <w:ilvl w:val="0"/>
          <w:numId w:val="32"/>
        </w:numPr>
        <w:rPr>
          <w:u w:val="thick"/>
        </w:rPr>
      </w:pPr>
      <w:r w:rsidRPr="00D451C6">
        <w:rPr>
          <w:rFonts w:ascii="Palatino Linotype" w:hAnsi="Palatino Linotype"/>
          <w:b/>
          <w:color w:val="000000"/>
          <w:u w:val="thick"/>
        </w:rPr>
        <w:t>C. DIANA MAYOLLI ÁVILA MARTÍNEZ</w:t>
      </w:r>
    </w:p>
    <w:p w:rsidR="002B7B7E" w:rsidRPr="00D451C6" w:rsidRDefault="002B7B7E" w:rsidP="002B7B7E">
      <w:pPr>
        <w:pStyle w:val="Sinespaciado"/>
        <w:rPr>
          <w:rFonts w:ascii="Palatino Linotype" w:hAnsi="Palatino Linotype" w:cs="Arial"/>
        </w:rPr>
      </w:pPr>
    </w:p>
    <w:p w:rsidR="00425C62" w:rsidRPr="00D451C6" w:rsidRDefault="00425C62" w:rsidP="00971E85">
      <w:pPr>
        <w:pStyle w:val="Sinespaciado"/>
        <w:rPr>
          <w:sz w:val="6"/>
        </w:rPr>
      </w:pPr>
    </w:p>
    <w:p w:rsidR="00425C62" w:rsidRPr="00D451C6" w:rsidRDefault="00971E85" w:rsidP="00342B4B">
      <w:pPr>
        <w:pStyle w:val="Sinespaciado"/>
      </w:pPr>
      <w:r w:rsidRPr="00D451C6">
        <w:rPr>
          <w:rFonts w:ascii="Palatino Linotype" w:hAnsi="Palatino Linotype"/>
          <w:noProof/>
          <w:color w:val="000000"/>
          <w:lang w:eastAsia="es-MX"/>
        </w:rPr>
        <mc:AlternateContent>
          <mc:Choice Requires="wps">
            <w:drawing>
              <wp:anchor distT="0" distB="0" distL="114300" distR="114300" simplePos="0" relativeHeight="251675648" behindDoc="0" locked="0" layoutInCell="1" allowOverlap="1" wp14:anchorId="7A6CD976" wp14:editId="3CDF8E7C">
                <wp:simplePos x="0" y="0"/>
                <wp:positionH relativeFrom="column">
                  <wp:posOffset>1242</wp:posOffset>
                </wp:positionH>
                <wp:positionV relativeFrom="paragraph">
                  <wp:posOffset>432187</wp:posOffset>
                </wp:positionV>
                <wp:extent cx="5760720" cy="2448449"/>
                <wp:effectExtent l="19050" t="19050" r="11430" b="28575"/>
                <wp:wrapNone/>
                <wp:docPr id="13" name="Rectángulo 13"/>
                <wp:cNvGraphicFramePr/>
                <a:graphic xmlns:a="http://schemas.openxmlformats.org/drawingml/2006/main">
                  <a:graphicData uri="http://schemas.microsoft.com/office/word/2010/wordprocessingShape">
                    <wps:wsp>
                      <wps:cNvSpPr/>
                      <wps:spPr>
                        <a:xfrm>
                          <a:off x="0" y="0"/>
                          <a:ext cx="5760720" cy="244844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8A4BD" id="Rectángulo 13" o:spid="_x0000_s1026" style="position:absolute;margin-left:.1pt;margin-top:34.05pt;width:453.6pt;height:192.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" filled="f" strokecolor="red" strokeweight="2.25pt"/>
            </w:pict>
          </mc:Fallback>
        </mc:AlternateContent>
      </w:r>
      <w:r w:rsidRPr="00D451C6">
        <w:rPr>
          <w:noProof/>
          <w:lang w:eastAsia="es-MX"/>
        </w:rPr>
        <w:drawing>
          <wp:inline distT="0" distB="0" distL="0" distR="0">
            <wp:extent cx="5760720" cy="287811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2878112"/>
                    </a:xfrm>
                    <a:prstGeom prst="rect">
                      <a:avLst/>
                    </a:prstGeom>
                    <a:noFill/>
                    <a:ln>
                      <a:noFill/>
                    </a:ln>
                  </pic:spPr>
                </pic:pic>
              </a:graphicData>
            </a:graphic>
          </wp:inline>
        </w:drawing>
      </w:r>
    </w:p>
    <w:p w:rsidR="00C35582" w:rsidRPr="00D451C6" w:rsidRDefault="00C35582" w:rsidP="00342B4B">
      <w:pPr>
        <w:pStyle w:val="Sinespaciado"/>
      </w:pPr>
    </w:p>
    <w:p w:rsidR="00C35582" w:rsidRPr="00D451C6" w:rsidRDefault="00C35582" w:rsidP="00342B4B">
      <w:pPr>
        <w:pStyle w:val="Sinespaciado"/>
        <w:rPr>
          <w:sz w:val="18"/>
        </w:rPr>
      </w:pPr>
    </w:p>
    <w:p w:rsidR="00C35582" w:rsidRPr="00D451C6" w:rsidRDefault="00C35582" w:rsidP="00971E85">
      <w:pPr>
        <w:pStyle w:val="Sinespaciado"/>
        <w:rPr>
          <w:sz w:val="14"/>
        </w:rPr>
      </w:pPr>
    </w:p>
    <w:p w:rsidR="00B04CF0" w:rsidRPr="00D451C6" w:rsidRDefault="00971E85" w:rsidP="00971E85">
      <w:pPr>
        <w:spacing w:after="0" w:line="360" w:lineRule="auto"/>
        <w:jc w:val="both"/>
        <w:rPr>
          <w:rFonts w:ascii="Palatino Linotype" w:hAnsi="Palatino Linotype" w:cs="Arial"/>
          <w:sz w:val="24"/>
          <w:szCs w:val="24"/>
          <w:lang w:val="es-ES_tradnl"/>
        </w:rPr>
      </w:pPr>
      <w:r w:rsidRPr="00D451C6">
        <w:rPr>
          <w:rFonts w:ascii="Palatino Linotype" w:eastAsia="Times New Roman" w:hAnsi="Palatino Linotype" w:cs="Times New Roman"/>
          <w:sz w:val="24"/>
          <w:szCs w:val="24"/>
          <w:lang w:eastAsia="es-ES"/>
        </w:rPr>
        <w:t xml:space="preserve">Visto lo anterior, </w:t>
      </w:r>
      <w:r w:rsidRPr="00D451C6">
        <w:rPr>
          <w:rFonts w:ascii="Palatino Linotype" w:hAnsi="Palatino Linotype" w:cs="Arial"/>
          <w:bCs/>
          <w:sz w:val="24"/>
          <w:szCs w:val="24"/>
        </w:rPr>
        <w:t xml:space="preserve">debe dejarse en claro que al haber existido un pronunciamiento por parte del </w:t>
      </w:r>
      <w:r w:rsidRPr="00D451C6">
        <w:rPr>
          <w:rFonts w:ascii="Palatino Linotype" w:hAnsi="Palatino Linotype" w:cs="Arial"/>
          <w:b/>
          <w:bCs/>
          <w:sz w:val="24"/>
          <w:szCs w:val="24"/>
        </w:rPr>
        <w:t>Sujeto Obligado</w:t>
      </w:r>
      <w:r w:rsidRPr="00D451C6">
        <w:rPr>
          <w:rFonts w:ascii="Palatino Linotype" w:hAnsi="Palatino Linotype" w:cs="Arial"/>
          <w:bCs/>
          <w:sz w:val="24"/>
          <w:szCs w:val="24"/>
        </w:rPr>
        <w:t xml:space="preserve">, </w:t>
      </w:r>
      <w:r w:rsidR="00B04CF0" w:rsidRPr="00D451C6">
        <w:rPr>
          <w:rFonts w:ascii="Palatino Linotype" w:hAnsi="Palatino Linotype" w:cs="Arial"/>
          <w:sz w:val="24"/>
          <w:szCs w:val="24"/>
          <w:lang w:val="es-ES_tradnl"/>
        </w:rPr>
        <w:t>este Órgano Garante conforme al artículo 36, que otorga la Ley de la Materia, no se encuentra facultado para pronunciarse acerca de la veracidad de la información remi</w:t>
      </w:r>
      <w:r w:rsidRPr="00D451C6">
        <w:rPr>
          <w:rFonts w:ascii="Palatino Linotype" w:hAnsi="Palatino Linotype" w:cs="Arial"/>
          <w:sz w:val="24"/>
          <w:szCs w:val="24"/>
          <w:lang w:val="es-ES_tradnl"/>
        </w:rPr>
        <w:t>tida por los Sujetos Obligados.</w:t>
      </w:r>
    </w:p>
    <w:p w:rsidR="00971E85" w:rsidRPr="00D451C6" w:rsidRDefault="00971E85" w:rsidP="00971E85">
      <w:pPr>
        <w:spacing w:after="0" w:line="360" w:lineRule="auto"/>
        <w:jc w:val="both"/>
        <w:rPr>
          <w:rFonts w:ascii="Palatino Linotype" w:hAnsi="Palatino Linotype" w:cs="Arial"/>
          <w:sz w:val="24"/>
          <w:szCs w:val="24"/>
          <w:lang w:val="es-ES_tradnl"/>
        </w:rPr>
      </w:pPr>
    </w:p>
    <w:p w:rsidR="00B04CF0" w:rsidRPr="00D451C6" w:rsidRDefault="00B04CF0" w:rsidP="00343598">
      <w:pPr>
        <w:spacing w:after="0" w:line="360" w:lineRule="auto"/>
        <w:jc w:val="both"/>
        <w:rPr>
          <w:rFonts w:ascii="Palatino Linotype" w:hAnsi="Palatino Linotype" w:cs="Arial"/>
          <w:sz w:val="24"/>
          <w:szCs w:val="24"/>
          <w:lang w:val="es-ES_tradnl"/>
        </w:rPr>
      </w:pPr>
      <w:r w:rsidRPr="00D451C6">
        <w:rPr>
          <w:rFonts w:ascii="Palatino Linotype" w:hAnsi="Palatino Linotype" w:cs="Arial"/>
          <w:sz w:val="24"/>
          <w:szCs w:val="24"/>
          <w:lang w:val="es-ES_tradnl"/>
        </w:rPr>
        <w:t xml:space="preserve">Sirve de sustento a lo anterior, el criterio 31/10 emitido por el entonces Instituto Federal de Acceso a la Información y Protección de Datos, ahora Instituto Nacional de Acceso a la Información y Protección de Datos, que enuncia lo siguiente: </w:t>
      </w:r>
    </w:p>
    <w:p w:rsidR="00B04CF0" w:rsidRPr="00D451C6" w:rsidRDefault="00B04CF0" w:rsidP="00B04CF0">
      <w:pPr>
        <w:ind w:left="851" w:right="1134"/>
        <w:jc w:val="both"/>
        <w:rPr>
          <w:rFonts w:ascii="Palatino Linotype" w:hAnsi="Palatino Linotype" w:cs="Arial"/>
          <w:i/>
        </w:rPr>
      </w:pPr>
      <w:r w:rsidRPr="00D451C6">
        <w:rPr>
          <w:rFonts w:ascii="Palatino Linotype" w:hAnsi="Palatino Linotype" w:cs="Arial"/>
          <w:b/>
          <w:i/>
        </w:rPr>
        <w:lastRenderedPageBreak/>
        <w:t>El Instituto Federal de Acceso a la Información y Protección de Datos no cuenta con facultades para pronunciarse respecto de la veracidad de los documentos proporcionados por los sujetos obligados</w:t>
      </w:r>
      <w:r w:rsidRPr="00D451C6">
        <w:rPr>
          <w:rFonts w:ascii="Palatino Linotype" w:hAnsi="Palatino Linotype" w:cs="Arial"/>
          <w:i/>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 María </w:t>
      </w:r>
      <w:proofErr w:type="spellStart"/>
      <w:r w:rsidRPr="00D451C6">
        <w:rPr>
          <w:rFonts w:ascii="Palatino Linotype" w:hAnsi="Palatino Linotype" w:cs="Arial"/>
          <w:i/>
        </w:rPr>
        <w:t>Marván</w:t>
      </w:r>
      <w:proofErr w:type="spellEnd"/>
      <w:r w:rsidRPr="00D451C6">
        <w:rPr>
          <w:rFonts w:ascii="Palatino Linotype" w:hAnsi="Palatino Linotype" w:cs="Arial"/>
          <w:i/>
        </w:rPr>
        <w:t xml:space="preserve"> Laborde 2395/09 Secretaría de Economía - María </w:t>
      </w:r>
      <w:proofErr w:type="spellStart"/>
      <w:r w:rsidRPr="00D451C6">
        <w:rPr>
          <w:rFonts w:ascii="Palatino Linotype" w:hAnsi="Palatino Linotype" w:cs="Arial"/>
          <w:i/>
        </w:rPr>
        <w:t>Marván</w:t>
      </w:r>
      <w:proofErr w:type="spellEnd"/>
      <w:r w:rsidRPr="00D451C6">
        <w:rPr>
          <w:rFonts w:ascii="Palatino Linotype" w:hAnsi="Palatino Linotype" w:cs="Arial"/>
          <w:i/>
        </w:rPr>
        <w:t xml:space="preserve"> Laborde 0837/10 Administración Portuaria Integral de Veracruz, S.A. de C.V. – María </w:t>
      </w:r>
      <w:proofErr w:type="spellStart"/>
      <w:r w:rsidRPr="00D451C6">
        <w:rPr>
          <w:rFonts w:ascii="Palatino Linotype" w:hAnsi="Palatino Linotype" w:cs="Arial"/>
          <w:i/>
        </w:rPr>
        <w:t>Marván</w:t>
      </w:r>
      <w:proofErr w:type="spellEnd"/>
      <w:r w:rsidRPr="00D451C6">
        <w:rPr>
          <w:rFonts w:ascii="Palatino Linotype" w:hAnsi="Palatino Linotype" w:cs="Arial"/>
          <w:i/>
        </w:rPr>
        <w:t xml:space="preserve"> Laborde </w:t>
      </w:r>
    </w:p>
    <w:p w:rsidR="00B04CF0" w:rsidRPr="00D451C6" w:rsidRDefault="00B04CF0" w:rsidP="00B04CF0">
      <w:pPr>
        <w:ind w:left="851" w:right="1134"/>
        <w:jc w:val="both"/>
        <w:rPr>
          <w:rFonts w:ascii="Palatino Linotype" w:hAnsi="Palatino Linotype" w:cs="Arial"/>
          <w:i/>
        </w:rPr>
      </w:pPr>
      <w:r w:rsidRPr="00D451C6">
        <w:rPr>
          <w:rFonts w:ascii="Palatino Linotype" w:hAnsi="Palatino Linotype" w:cs="Arial"/>
          <w:i/>
        </w:rPr>
        <w:t>Criterio 31/10</w:t>
      </w:r>
    </w:p>
    <w:p w:rsidR="00B04CF0" w:rsidRPr="00D451C6" w:rsidRDefault="00B04CF0" w:rsidP="00B04CF0">
      <w:pPr>
        <w:spacing w:after="0" w:line="360" w:lineRule="auto"/>
        <w:jc w:val="both"/>
        <w:rPr>
          <w:rFonts w:ascii="Palatino Linotype" w:hAnsi="Palatino Linotype" w:cs="Arial"/>
          <w:sz w:val="24"/>
          <w:szCs w:val="24"/>
          <w:lang w:eastAsia="es-MX"/>
        </w:rPr>
      </w:pPr>
    </w:p>
    <w:p w:rsidR="00B04CF0" w:rsidRPr="00D451C6" w:rsidRDefault="00B04CF0" w:rsidP="00B04CF0">
      <w:pPr>
        <w:spacing w:after="0" w:line="360" w:lineRule="auto"/>
        <w:jc w:val="both"/>
        <w:rPr>
          <w:rFonts w:ascii="Palatino Linotype" w:eastAsia="Times New Roman" w:hAnsi="Palatino Linotype" w:cs="Arial"/>
          <w:sz w:val="24"/>
          <w:szCs w:val="24"/>
          <w:lang w:val="es-ES" w:eastAsia="es-ES"/>
        </w:rPr>
      </w:pPr>
      <w:r w:rsidRPr="00D451C6">
        <w:rPr>
          <w:rFonts w:ascii="Palatino Linotype" w:eastAsia="Times New Roman" w:hAnsi="Palatino Linotype" w:cs="Arial"/>
          <w:sz w:val="24"/>
          <w:szCs w:val="24"/>
          <w:lang w:val="es-ES" w:eastAsia="es-ES"/>
        </w:rPr>
        <w:t xml:space="preserve">Por lo que, inconforme con las respuestas emitidas por </w:t>
      </w:r>
      <w:r w:rsidRPr="00D451C6">
        <w:rPr>
          <w:rFonts w:ascii="Palatino Linotype" w:eastAsia="Times New Roman" w:hAnsi="Palatino Linotype" w:cs="Arial"/>
          <w:b/>
          <w:sz w:val="24"/>
          <w:szCs w:val="24"/>
          <w:lang w:val="es-ES" w:eastAsia="es-ES"/>
        </w:rPr>
        <w:t>El Sujeto Obligado</w:t>
      </w:r>
      <w:r w:rsidRPr="00D451C6">
        <w:rPr>
          <w:rFonts w:ascii="Palatino Linotype" w:eastAsia="Times New Roman" w:hAnsi="Palatino Linotype" w:cs="Arial"/>
          <w:sz w:val="24"/>
          <w:szCs w:val="24"/>
          <w:lang w:val="es-ES" w:eastAsia="es-ES"/>
        </w:rPr>
        <w:t xml:space="preserve">, </w:t>
      </w:r>
      <w:r w:rsidRPr="00D451C6">
        <w:rPr>
          <w:rFonts w:ascii="Palatino Linotype" w:eastAsia="Times New Roman" w:hAnsi="Palatino Linotype" w:cs="Arial"/>
          <w:b/>
          <w:sz w:val="24"/>
          <w:szCs w:val="24"/>
          <w:lang w:val="es-ES" w:eastAsia="es-ES"/>
        </w:rPr>
        <w:t xml:space="preserve">El Recurrente </w:t>
      </w:r>
      <w:r w:rsidRPr="00D451C6">
        <w:rPr>
          <w:rFonts w:ascii="Palatino Linotype" w:eastAsia="Times New Roman" w:hAnsi="Palatino Linotype" w:cs="Arial"/>
          <w:sz w:val="24"/>
          <w:szCs w:val="24"/>
          <w:lang w:val="es-ES" w:eastAsia="es-ES"/>
        </w:rPr>
        <w:t xml:space="preserve">interpuso los presentes recursos de revisión, señalando como </w:t>
      </w:r>
      <w:r w:rsidR="00343598" w:rsidRPr="00D451C6">
        <w:rPr>
          <w:rFonts w:ascii="Palatino Linotype" w:eastAsia="Times New Roman" w:hAnsi="Palatino Linotype" w:cs="Arial"/>
          <w:sz w:val="24"/>
          <w:szCs w:val="24"/>
          <w:lang w:val="es-ES" w:eastAsia="es-ES"/>
        </w:rPr>
        <w:t>Razones o Motivos de Inconformidad</w:t>
      </w:r>
      <w:r w:rsidRPr="00D451C6">
        <w:rPr>
          <w:rFonts w:ascii="Palatino Linotype" w:eastAsia="Times New Roman" w:hAnsi="Palatino Linotype" w:cs="Arial"/>
          <w:sz w:val="24"/>
          <w:szCs w:val="24"/>
          <w:lang w:val="es-ES" w:eastAsia="es-ES"/>
        </w:rPr>
        <w:t>,</w:t>
      </w:r>
      <w:r w:rsidR="00343598" w:rsidRPr="00D451C6">
        <w:rPr>
          <w:rFonts w:ascii="Palatino Linotype" w:eastAsia="Times New Roman" w:hAnsi="Palatino Linotype" w:cs="Arial"/>
          <w:sz w:val="24"/>
          <w:szCs w:val="24"/>
          <w:lang w:val="es-ES" w:eastAsia="es-ES"/>
        </w:rPr>
        <w:t xml:space="preserve"> en todos los casos,</w:t>
      </w:r>
      <w:r w:rsidRPr="00D451C6">
        <w:rPr>
          <w:rFonts w:ascii="Palatino Linotype" w:eastAsia="Times New Roman" w:hAnsi="Palatino Linotype" w:cs="Arial"/>
          <w:sz w:val="24"/>
          <w:szCs w:val="24"/>
          <w:lang w:val="es-ES" w:eastAsia="es-ES"/>
        </w:rPr>
        <w:t xml:space="preserve"> lo siguiente:</w:t>
      </w:r>
    </w:p>
    <w:p w:rsidR="00343598" w:rsidRPr="00D451C6" w:rsidRDefault="00343598" w:rsidP="00343598">
      <w:pPr>
        <w:spacing w:after="0" w:line="360" w:lineRule="auto"/>
        <w:jc w:val="both"/>
        <w:rPr>
          <w:rFonts w:ascii="Palatino Linotype" w:eastAsia="Times New Roman" w:hAnsi="Palatino Linotype" w:cs="Arial"/>
          <w:sz w:val="24"/>
          <w:szCs w:val="24"/>
          <w:lang w:val="es-ES" w:eastAsia="es-ES"/>
        </w:rPr>
      </w:pPr>
    </w:p>
    <w:p w:rsidR="00B04CF0" w:rsidRPr="00D451C6" w:rsidRDefault="00B04CF0" w:rsidP="00343598">
      <w:pPr>
        <w:spacing w:after="0" w:line="360" w:lineRule="auto"/>
        <w:jc w:val="both"/>
        <w:rPr>
          <w:rFonts w:ascii="Palatino Linotype" w:eastAsia="Times New Roman" w:hAnsi="Palatino Linotype" w:cs="Arial"/>
          <w:sz w:val="24"/>
          <w:szCs w:val="24"/>
          <w:lang w:val="es-ES" w:eastAsia="es-ES"/>
        </w:rPr>
      </w:pPr>
      <w:r w:rsidRPr="00D451C6">
        <w:rPr>
          <w:rFonts w:ascii="Palatino Linotype" w:eastAsia="Times New Roman" w:hAnsi="Palatino Linotype" w:cs="Arial"/>
          <w:i/>
          <w:sz w:val="24"/>
          <w:szCs w:val="24"/>
          <w:lang w:val="es-ES" w:eastAsia="es-ES"/>
        </w:rPr>
        <w:t>“</w:t>
      </w:r>
      <w:r w:rsidR="00343598" w:rsidRPr="00D451C6">
        <w:rPr>
          <w:rFonts w:ascii="Palatino Linotype" w:eastAsia="Times New Roman" w:hAnsi="Palatino Linotype" w:cs="Arial"/>
          <w:i/>
          <w:sz w:val="24"/>
          <w:szCs w:val="24"/>
          <w:lang w:val="es-ES" w:eastAsia="es-ES"/>
        </w:rPr>
        <w:t xml:space="preserve">Total inconformidad por la información incompleta proporcionada toda vez que, </w:t>
      </w:r>
      <w:r w:rsidR="00343598" w:rsidRPr="00D451C6">
        <w:rPr>
          <w:rFonts w:ascii="Palatino Linotype" w:eastAsia="Times New Roman" w:hAnsi="Palatino Linotype" w:cs="Arial"/>
          <w:b/>
          <w:i/>
          <w:sz w:val="24"/>
          <w:szCs w:val="24"/>
          <w:u w:val="single"/>
          <w:lang w:val="es-ES" w:eastAsia="es-ES"/>
        </w:rPr>
        <w:t xml:space="preserve">no se hizo una búsqueda exhaustiva de lo solicitado , siendo que el servidor público al que se hace referencia cuenta con un expediente laboral y un </w:t>
      </w:r>
      <w:proofErr w:type="spellStart"/>
      <w:r w:rsidR="00343598" w:rsidRPr="00D451C6">
        <w:rPr>
          <w:rFonts w:ascii="Palatino Linotype" w:eastAsia="Times New Roman" w:hAnsi="Palatino Linotype" w:cs="Arial"/>
          <w:b/>
          <w:i/>
          <w:sz w:val="24"/>
          <w:szCs w:val="24"/>
          <w:u w:val="single"/>
          <w:lang w:val="es-ES" w:eastAsia="es-ES"/>
        </w:rPr>
        <w:t>cardex</w:t>
      </w:r>
      <w:proofErr w:type="spellEnd"/>
      <w:r w:rsidR="00343598" w:rsidRPr="00D451C6">
        <w:rPr>
          <w:rFonts w:ascii="Palatino Linotype" w:eastAsia="Times New Roman" w:hAnsi="Palatino Linotype" w:cs="Arial"/>
          <w:b/>
          <w:i/>
          <w:sz w:val="24"/>
          <w:szCs w:val="24"/>
          <w:u w:val="single"/>
          <w:lang w:val="es-ES" w:eastAsia="es-ES"/>
        </w:rPr>
        <w:t xml:space="preserve"> bajo el resguardo de la unidad laboral</w:t>
      </w:r>
      <w:r w:rsidR="00343598" w:rsidRPr="00D451C6">
        <w:rPr>
          <w:rFonts w:ascii="Palatino Linotype" w:eastAsia="Times New Roman" w:hAnsi="Palatino Linotype" w:cs="Arial"/>
          <w:i/>
          <w:sz w:val="24"/>
          <w:szCs w:val="24"/>
          <w:lang w:val="es-ES" w:eastAsia="es-ES"/>
        </w:rPr>
        <w:t xml:space="preserve"> en el Hospital Especializado Mexiquense de la Salud Visual Dr. Manuel Uribe y Troncoso, </w:t>
      </w:r>
      <w:r w:rsidR="00343598" w:rsidRPr="00D451C6">
        <w:rPr>
          <w:rFonts w:ascii="Palatino Linotype" w:eastAsia="Times New Roman" w:hAnsi="Palatino Linotype" w:cs="Arial"/>
          <w:b/>
          <w:i/>
          <w:sz w:val="24"/>
          <w:szCs w:val="24"/>
          <w:u w:val="single"/>
          <w:lang w:val="es-ES" w:eastAsia="es-ES"/>
        </w:rPr>
        <w:t xml:space="preserve">en donde es obligatorio llevar un control de sus movimientos como </w:t>
      </w:r>
      <w:r w:rsidR="00343598" w:rsidRPr="00D451C6">
        <w:rPr>
          <w:rFonts w:ascii="Palatino Linotype" w:eastAsia="Times New Roman" w:hAnsi="Palatino Linotype" w:cs="Arial"/>
          <w:b/>
          <w:i/>
          <w:sz w:val="24"/>
          <w:szCs w:val="24"/>
          <w:u w:val="single"/>
          <w:lang w:val="es-ES" w:eastAsia="es-ES"/>
        </w:rPr>
        <w:lastRenderedPageBreak/>
        <w:t>empleado, funciones específicas, bonos, estímulos, días económicos autorizados, comisiones oficiales justificadas, capacitaciones, reconocimientos. Por lo que solicito específicamente la información de la unidad de origen desde 2016 a la fecha, y no de manera general</w:t>
      </w:r>
      <w:r w:rsidR="00343598" w:rsidRPr="00D451C6">
        <w:rPr>
          <w:rFonts w:ascii="Palatino Linotype" w:eastAsia="Times New Roman" w:hAnsi="Palatino Linotype" w:cs="Arial"/>
          <w:i/>
          <w:sz w:val="24"/>
          <w:szCs w:val="24"/>
          <w:lang w:val="es-ES" w:eastAsia="es-ES"/>
        </w:rPr>
        <w:t xml:space="preserve"> donde señala que las funciones son de acuerdo al Catálogo Sectorial de Puestos y que los estímulos son de acuerdo a las Condiciones Generales de Trabajo; ya que se puede deducir que hay un ocultamiento en la información y falta de trasparencia de la misma, pues todo documento en manos de la autoridad deben ser públicos. En caso de no existir dicha información, solicito la fundamentación y motivación correspondiente.</w:t>
      </w:r>
      <w:r w:rsidRPr="00D451C6">
        <w:rPr>
          <w:rFonts w:ascii="Palatino Linotype" w:eastAsia="Times New Roman" w:hAnsi="Palatino Linotype" w:cs="Arial"/>
          <w:i/>
          <w:sz w:val="24"/>
          <w:szCs w:val="24"/>
          <w:lang w:val="es-ES" w:eastAsia="es-ES"/>
        </w:rPr>
        <w:t>” (Sic)</w:t>
      </w:r>
      <w:r w:rsidRPr="00D451C6">
        <w:rPr>
          <w:rFonts w:ascii="Palatino Linotype" w:eastAsia="Times New Roman" w:hAnsi="Palatino Linotype" w:cs="Arial"/>
          <w:sz w:val="24"/>
          <w:szCs w:val="24"/>
          <w:lang w:val="es-ES" w:eastAsia="es-ES"/>
        </w:rPr>
        <w:t>.</w:t>
      </w:r>
    </w:p>
    <w:p w:rsidR="00B04CF0" w:rsidRPr="00D451C6" w:rsidRDefault="00B04CF0" w:rsidP="00B04CF0">
      <w:pPr>
        <w:autoSpaceDE w:val="0"/>
        <w:autoSpaceDN w:val="0"/>
        <w:adjustRightInd w:val="0"/>
        <w:spacing w:after="0" w:line="360" w:lineRule="auto"/>
        <w:jc w:val="both"/>
        <w:rPr>
          <w:rFonts w:ascii="Palatino Linotype" w:eastAsia="Times New Roman" w:hAnsi="Palatino Linotype" w:cs="Arial"/>
          <w:sz w:val="24"/>
          <w:szCs w:val="24"/>
          <w:lang w:val="es-ES" w:eastAsia="es-ES"/>
        </w:rPr>
      </w:pPr>
    </w:p>
    <w:p w:rsidR="002842CE" w:rsidRPr="00D451C6" w:rsidRDefault="002842CE" w:rsidP="002842CE">
      <w:pPr>
        <w:spacing w:after="0" w:line="360" w:lineRule="auto"/>
        <w:jc w:val="both"/>
        <w:rPr>
          <w:rFonts w:ascii="Palatino Linotype" w:eastAsia="Times New Roman" w:hAnsi="Palatino Linotype" w:cs="Arial"/>
          <w:sz w:val="24"/>
        </w:rPr>
      </w:pPr>
      <w:r w:rsidRPr="00D451C6">
        <w:rPr>
          <w:rFonts w:ascii="Palatino Linotype" w:eastAsia="Times New Roman" w:hAnsi="Palatino Linotype" w:cs="Arial"/>
          <w:sz w:val="24"/>
        </w:rPr>
        <w:t xml:space="preserve">Por lo anterior, se aprecia que el </w:t>
      </w:r>
      <w:r w:rsidRPr="00D451C6">
        <w:rPr>
          <w:rFonts w:ascii="Palatino Linotype" w:eastAsia="Times New Roman" w:hAnsi="Palatino Linotype" w:cs="Arial"/>
          <w:b/>
          <w:sz w:val="24"/>
        </w:rPr>
        <w:t xml:space="preserve">Recurrente </w:t>
      </w:r>
      <w:r w:rsidRPr="00D451C6">
        <w:rPr>
          <w:rFonts w:ascii="Palatino Linotype" w:eastAsia="Times New Roman" w:hAnsi="Palatino Linotype" w:cs="Arial"/>
          <w:sz w:val="24"/>
        </w:rPr>
        <w:t>al momento de interponer los presentes recursos de revisión, amplió en parte sus solicitudes de información, ya que requirió nuevos elementos en relación con sus solicitudes iniciales.</w:t>
      </w:r>
    </w:p>
    <w:p w:rsidR="002842CE" w:rsidRPr="00D451C6" w:rsidRDefault="002842CE" w:rsidP="002842CE">
      <w:pPr>
        <w:spacing w:after="0" w:line="360" w:lineRule="auto"/>
        <w:jc w:val="both"/>
        <w:rPr>
          <w:rFonts w:ascii="Palatino Linotype" w:eastAsia="Times New Roman" w:hAnsi="Palatino Linotype"/>
          <w:bCs/>
          <w:sz w:val="24"/>
        </w:rPr>
      </w:pPr>
    </w:p>
    <w:p w:rsidR="002842CE" w:rsidRPr="00D451C6" w:rsidRDefault="002842CE" w:rsidP="002842CE">
      <w:pPr>
        <w:spacing w:after="0" w:line="360" w:lineRule="auto"/>
        <w:jc w:val="both"/>
        <w:rPr>
          <w:rFonts w:ascii="Palatino Linotype" w:eastAsia="Times New Roman" w:hAnsi="Palatino Linotype"/>
          <w:bCs/>
          <w:sz w:val="24"/>
        </w:rPr>
      </w:pPr>
      <w:r w:rsidRPr="00D451C6">
        <w:rPr>
          <w:rFonts w:ascii="Palatino Linotype" w:eastAsia="Times New Roman" w:hAnsi="Palatino Linotype"/>
          <w:bCs/>
          <w:sz w:val="24"/>
        </w:rPr>
        <w:t xml:space="preserve">Por tales razones, este Instituto no puede manifestarse al respecto, ya que se trata de una petición adicional o </w:t>
      </w:r>
      <w:r w:rsidRPr="00D451C6">
        <w:rPr>
          <w:rFonts w:ascii="Palatino Linotype" w:eastAsia="Times New Roman" w:hAnsi="Palatino Linotype"/>
          <w:bCs/>
          <w:i/>
          <w:sz w:val="24"/>
        </w:rPr>
        <w:t xml:space="preserve">plus </w:t>
      </w:r>
      <w:proofErr w:type="spellStart"/>
      <w:r w:rsidRPr="00D451C6">
        <w:rPr>
          <w:rFonts w:ascii="Palatino Linotype" w:eastAsia="Times New Roman" w:hAnsi="Palatino Linotype"/>
          <w:bCs/>
          <w:i/>
          <w:sz w:val="24"/>
        </w:rPr>
        <w:t>petitio</w:t>
      </w:r>
      <w:proofErr w:type="spellEnd"/>
      <w:r w:rsidRPr="00D451C6">
        <w:rPr>
          <w:rFonts w:ascii="Palatino Linotype" w:eastAsia="Times New Roman" w:hAnsi="Palatino Linotype"/>
          <w:bCs/>
          <w:sz w:val="24"/>
        </w:rPr>
        <w:t>; esto es, una nueva solicitud de información hecha por la recurrente. Sirve de apoyo el criterio 01/17 emitido por el INAI, el cual señala:</w:t>
      </w:r>
    </w:p>
    <w:p w:rsidR="002842CE" w:rsidRPr="00D451C6" w:rsidRDefault="002842CE" w:rsidP="002842CE">
      <w:pPr>
        <w:pStyle w:val="Sinespaciado"/>
        <w:rPr>
          <w:sz w:val="14"/>
        </w:rPr>
      </w:pPr>
    </w:p>
    <w:p w:rsidR="002842CE" w:rsidRPr="00D451C6" w:rsidRDefault="002842CE" w:rsidP="002842CE">
      <w:pPr>
        <w:shd w:val="clear" w:color="auto" w:fill="FFFFFF" w:themeFill="background1"/>
        <w:spacing w:before="100" w:beforeAutospacing="1" w:after="100" w:afterAutospacing="1"/>
        <w:ind w:left="851" w:right="851"/>
        <w:jc w:val="both"/>
        <w:rPr>
          <w:rFonts w:ascii="Palatino Linotype" w:hAnsi="Palatino Linotype" w:cs="Arial"/>
          <w:bCs/>
          <w:i/>
        </w:rPr>
      </w:pPr>
      <w:r w:rsidRPr="00D451C6">
        <w:rPr>
          <w:rFonts w:ascii="Palatino Linotype" w:hAnsi="Palatino Linotype" w:cs="Arial"/>
          <w:b/>
          <w:bCs/>
          <w:i/>
        </w:rPr>
        <w:t xml:space="preserve">“Es improcedente ampliar las solicitudes de acceso a información, a través de la interposición del recurso de revisión. </w:t>
      </w:r>
      <w:r w:rsidRPr="00D451C6">
        <w:rPr>
          <w:rFonts w:ascii="Palatino Linotype" w:hAnsi="Palatino Linotype" w:cs="Arial"/>
          <w:bCs/>
          <w:i/>
        </w:rPr>
        <w:t>En términos de los artículos 155, fracción VII de la Ley General de Transparencia y Acceso a la Información Pública, y 161, fracción VII de la Ley Federal de Transparencia y Acceso a la Información Pública, en aquellos casos en que los recurrentes, mediante su recurso de revisión, amplíen los alcances de la solicitud de información inicial, los nuevos contenidos no podrán constituir materia del procedimiento a sustanciarse por el Instituto Nacional de Transparencia, Acceso a la Información y Protección de Datos Personales; actualizándose la hipótesis de improcedencia respectiva.“</w:t>
      </w:r>
    </w:p>
    <w:p w:rsidR="002842CE" w:rsidRPr="00D451C6" w:rsidRDefault="002842CE" w:rsidP="002842CE">
      <w:pPr>
        <w:shd w:val="clear" w:color="auto" w:fill="FFFFFF" w:themeFill="background1"/>
        <w:spacing w:before="100" w:beforeAutospacing="1" w:after="100" w:afterAutospacing="1"/>
        <w:ind w:right="851"/>
        <w:jc w:val="both"/>
        <w:rPr>
          <w:rFonts w:ascii="Palatino Linotype" w:hAnsi="Palatino Linotype" w:cs="Arial"/>
          <w:bCs/>
          <w:i/>
          <w:sz w:val="10"/>
        </w:rPr>
      </w:pPr>
    </w:p>
    <w:p w:rsidR="002842CE" w:rsidRPr="00D451C6" w:rsidRDefault="002842CE" w:rsidP="002842CE">
      <w:pPr>
        <w:shd w:val="clear" w:color="auto" w:fill="FFFFFF" w:themeFill="background1"/>
        <w:spacing w:after="0" w:line="360" w:lineRule="auto"/>
        <w:jc w:val="both"/>
        <w:rPr>
          <w:rFonts w:ascii="Palatino Linotype" w:eastAsiaTheme="majorEastAsia" w:hAnsi="Palatino Linotype" w:cstheme="majorBidi"/>
          <w:sz w:val="24"/>
        </w:rPr>
      </w:pPr>
      <w:r w:rsidRPr="00D451C6">
        <w:rPr>
          <w:rFonts w:ascii="Palatino Linotype" w:eastAsiaTheme="majorEastAsia" w:hAnsi="Palatino Linotype" w:cstheme="majorBidi"/>
          <w:sz w:val="24"/>
        </w:rPr>
        <w:lastRenderedPageBreak/>
        <w:t xml:space="preserve">Ante tales consideraciones, es de señalarse que </w:t>
      </w:r>
      <w:r w:rsidRPr="00D451C6">
        <w:rPr>
          <w:rFonts w:ascii="Palatino Linotype" w:eastAsiaTheme="majorEastAsia" w:hAnsi="Palatino Linotype" w:cstheme="majorBidi"/>
          <w:b/>
          <w:sz w:val="24"/>
        </w:rPr>
        <w:t>El Recurrente</w:t>
      </w:r>
      <w:r w:rsidRPr="00D451C6">
        <w:rPr>
          <w:rFonts w:ascii="Palatino Linotype" w:eastAsiaTheme="majorEastAsia" w:hAnsi="Palatino Linotype" w:cstheme="majorBidi"/>
          <w:sz w:val="24"/>
        </w:rPr>
        <w:t>, si bien impugnó la</w:t>
      </w:r>
      <w:r w:rsidR="00343598" w:rsidRPr="00D451C6">
        <w:rPr>
          <w:rFonts w:ascii="Palatino Linotype" w:eastAsiaTheme="majorEastAsia" w:hAnsi="Palatino Linotype" w:cstheme="majorBidi"/>
          <w:sz w:val="24"/>
        </w:rPr>
        <w:t>s</w:t>
      </w:r>
      <w:r w:rsidRPr="00D451C6">
        <w:rPr>
          <w:rFonts w:ascii="Palatino Linotype" w:eastAsiaTheme="majorEastAsia" w:hAnsi="Palatino Linotype" w:cstheme="majorBidi"/>
          <w:sz w:val="24"/>
        </w:rPr>
        <w:t xml:space="preserve"> respuesta</w:t>
      </w:r>
      <w:r w:rsidR="00343598" w:rsidRPr="00D451C6">
        <w:rPr>
          <w:rFonts w:ascii="Palatino Linotype" w:eastAsiaTheme="majorEastAsia" w:hAnsi="Palatino Linotype" w:cstheme="majorBidi"/>
          <w:sz w:val="24"/>
        </w:rPr>
        <w:t>s</w:t>
      </w:r>
      <w:r w:rsidRPr="00D451C6">
        <w:rPr>
          <w:rFonts w:ascii="Palatino Linotype" w:eastAsiaTheme="majorEastAsia" w:hAnsi="Palatino Linotype" w:cstheme="majorBidi"/>
          <w:sz w:val="24"/>
        </w:rPr>
        <w:t xml:space="preserve"> del </w:t>
      </w:r>
      <w:r w:rsidRPr="00D451C6">
        <w:rPr>
          <w:rFonts w:ascii="Palatino Linotype" w:eastAsiaTheme="majorEastAsia" w:hAnsi="Palatino Linotype" w:cstheme="majorBidi"/>
          <w:b/>
          <w:sz w:val="24"/>
        </w:rPr>
        <w:t>Sujeto Obligado</w:t>
      </w:r>
      <w:r w:rsidRPr="00D451C6">
        <w:rPr>
          <w:rFonts w:ascii="Palatino Linotype" w:eastAsiaTheme="majorEastAsia" w:hAnsi="Palatino Linotype" w:cstheme="majorBidi"/>
          <w:sz w:val="24"/>
        </w:rPr>
        <w:t xml:space="preserve">; también lo es que peticionó información adicional, respecto de la cual esta Ponencia no hará ningún pronunciamiento al constituir una petición adicional o </w:t>
      </w:r>
      <w:r w:rsidRPr="00D451C6">
        <w:rPr>
          <w:rFonts w:ascii="Palatino Linotype" w:eastAsiaTheme="majorEastAsia" w:hAnsi="Palatino Linotype" w:cstheme="majorBidi"/>
          <w:i/>
          <w:sz w:val="24"/>
        </w:rPr>
        <w:t xml:space="preserve">plus petito, </w:t>
      </w:r>
      <w:r w:rsidRPr="00D451C6">
        <w:rPr>
          <w:rFonts w:ascii="Palatino Linotype" w:eastAsiaTheme="majorEastAsia" w:hAnsi="Palatino Linotype" w:cstheme="majorBidi"/>
          <w:sz w:val="24"/>
        </w:rPr>
        <w:t xml:space="preserve">dejando a salvo los derechos del </w:t>
      </w:r>
      <w:r w:rsidRPr="00D451C6">
        <w:rPr>
          <w:rFonts w:ascii="Palatino Linotype" w:eastAsiaTheme="majorEastAsia" w:hAnsi="Palatino Linotype" w:cstheme="majorBidi"/>
          <w:b/>
          <w:sz w:val="24"/>
        </w:rPr>
        <w:t>Recurrente</w:t>
      </w:r>
      <w:r w:rsidRPr="00D451C6">
        <w:rPr>
          <w:rFonts w:ascii="Palatino Linotype" w:eastAsiaTheme="majorEastAsia" w:hAnsi="Palatino Linotype" w:cstheme="majorBidi"/>
          <w:sz w:val="24"/>
        </w:rPr>
        <w:t xml:space="preserve"> para que en caso de considerarlo así formule una nueva solicitud de información.</w:t>
      </w:r>
    </w:p>
    <w:p w:rsidR="002842CE" w:rsidRPr="00D451C6" w:rsidRDefault="002842CE" w:rsidP="002842CE">
      <w:pPr>
        <w:pStyle w:val="Sinespaciado"/>
        <w:spacing w:line="360" w:lineRule="auto"/>
        <w:ind w:right="141"/>
        <w:jc w:val="both"/>
        <w:rPr>
          <w:rFonts w:ascii="Palatino Linotype" w:hAnsi="Palatino Linotype"/>
          <w:bCs/>
        </w:rPr>
      </w:pPr>
    </w:p>
    <w:p w:rsidR="002842CE" w:rsidRPr="00D451C6" w:rsidRDefault="002842CE" w:rsidP="002842CE">
      <w:pPr>
        <w:pStyle w:val="Sinespaciado"/>
        <w:spacing w:line="360" w:lineRule="auto"/>
        <w:ind w:right="141"/>
        <w:jc w:val="both"/>
        <w:rPr>
          <w:rFonts w:ascii="Palatino Linotype" w:hAnsi="Palatino Linotype"/>
          <w:bCs/>
        </w:rPr>
      </w:pPr>
      <w:r w:rsidRPr="00D451C6">
        <w:rPr>
          <w:rFonts w:ascii="Palatino Linotype" w:hAnsi="Palatino Linotype"/>
          <w:bCs/>
        </w:rPr>
        <w:t xml:space="preserve">En consecuencia, </w:t>
      </w:r>
      <w:r w:rsidRPr="00D451C6">
        <w:rPr>
          <w:rFonts w:ascii="Palatino Linotype" w:hAnsi="Palatino Linotype"/>
          <w:b/>
          <w:bCs/>
        </w:rPr>
        <w:t>El Sujeto Obligado</w:t>
      </w:r>
      <w:r w:rsidRPr="00D451C6">
        <w:rPr>
          <w:rFonts w:ascii="Palatino Linotype" w:hAnsi="Palatino Linotype"/>
          <w:bCs/>
        </w:rPr>
        <w:t xml:space="preserve"> no se encontraba en condiciones de proporcionar información antes señalada; en razón de que la información solicitada en los motivos de inconformidad, no fue requerida en la solicitud de información primigenia, resultando injustificado examinar tales argumentos pues éstos no fueron del conocimiento del </w:t>
      </w:r>
      <w:r w:rsidRPr="00D451C6">
        <w:rPr>
          <w:rFonts w:ascii="Palatino Linotype" w:hAnsi="Palatino Linotype"/>
          <w:b/>
          <w:bCs/>
        </w:rPr>
        <w:t>Sujeto Obligado</w:t>
      </w:r>
      <w:r w:rsidRPr="00D451C6">
        <w:rPr>
          <w:rFonts w:ascii="Palatino Linotype" w:hAnsi="Palatino Linotype"/>
          <w:bCs/>
        </w:rPr>
        <w:t xml:space="preserve"> inicialmente, por lo que este no tuvo la oportunidad legal de analizarla ni de pronunciarse sobre la misma.</w:t>
      </w:r>
    </w:p>
    <w:p w:rsidR="002842CE" w:rsidRPr="00D451C6" w:rsidRDefault="002842CE" w:rsidP="00B04CF0">
      <w:pPr>
        <w:pStyle w:val="Sinespaciado"/>
        <w:spacing w:line="360" w:lineRule="auto"/>
        <w:jc w:val="both"/>
        <w:rPr>
          <w:rFonts w:ascii="Palatino Linotype" w:hAnsi="Palatino Linotype"/>
        </w:rPr>
      </w:pPr>
    </w:p>
    <w:p w:rsidR="00342B4B" w:rsidRPr="00D451C6" w:rsidRDefault="00342B4B" w:rsidP="00342B4B">
      <w:pPr>
        <w:spacing w:after="0" w:line="360" w:lineRule="auto"/>
        <w:jc w:val="both"/>
        <w:rPr>
          <w:rFonts w:ascii="Palatino Linotype" w:hAnsi="Palatino Linotype"/>
          <w:sz w:val="24"/>
        </w:rPr>
      </w:pPr>
      <w:r w:rsidRPr="00D451C6">
        <w:rPr>
          <w:rFonts w:ascii="Palatino Linotype" w:hAnsi="Palatino Linotype"/>
          <w:sz w:val="24"/>
        </w:rPr>
        <w:t>Aunado a lo que establece la Ley de Transparencia y Acceso a la Información Pública del Estado de México y Municipios, que establece lo siguiente:</w:t>
      </w:r>
    </w:p>
    <w:p w:rsidR="00342B4B" w:rsidRPr="00D451C6" w:rsidRDefault="00342B4B" w:rsidP="00342B4B">
      <w:pPr>
        <w:spacing w:after="0" w:line="360" w:lineRule="auto"/>
        <w:jc w:val="both"/>
        <w:rPr>
          <w:rFonts w:ascii="Palatino Linotype" w:hAnsi="Palatino Linotype"/>
          <w:sz w:val="24"/>
        </w:rPr>
      </w:pPr>
    </w:p>
    <w:p w:rsidR="00342B4B" w:rsidRPr="00D451C6" w:rsidRDefault="00342B4B" w:rsidP="00342B4B">
      <w:pPr>
        <w:pStyle w:val="Prrafodelista"/>
        <w:widowControl w:val="0"/>
        <w:autoSpaceDE w:val="0"/>
        <w:autoSpaceDN w:val="0"/>
        <w:adjustRightInd w:val="0"/>
        <w:ind w:left="567" w:right="616"/>
        <w:jc w:val="both"/>
        <w:rPr>
          <w:rFonts w:ascii="Palatino Linotype" w:hAnsi="Palatino Linotype"/>
          <w:i/>
          <w:sz w:val="22"/>
          <w:szCs w:val="22"/>
        </w:rPr>
      </w:pPr>
      <w:r w:rsidRPr="00D451C6">
        <w:rPr>
          <w:rFonts w:ascii="Palatino Linotype" w:hAnsi="Palatino Linotype"/>
          <w:b/>
          <w:i/>
          <w:sz w:val="22"/>
          <w:szCs w:val="22"/>
        </w:rPr>
        <w:t>“Artículo 3.</w:t>
      </w:r>
      <w:r w:rsidRPr="00D451C6">
        <w:rPr>
          <w:rFonts w:ascii="Palatino Linotype" w:hAnsi="Palatino Linotype"/>
          <w:i/>
          <w:sz w:val="22"/>
          <w:szCs w:val="22"/>
        </w:rPr>
        <w:t xml:space="preserve"> Para los efectos de la presente Ley se entenderá por:</w:t>
      </w:r>
    </w:p>
    <w:p w:rsidR="00342B4B" w:rsidRPr="00D451C6" w:rsidRDefault="00342B4B" w:rsidP="00342B4B">
      <w:pPr>
        <w:pStyle w:val="Prrafodelista"/>
        <w:widowControl w:val="0"/>
        <w:autoSpaceDE w:val="0"/>
        <w:autoSpaceDN w:val="0"/>
        <w:adjustRightInd w:val="0"/>
        <w:ind w:left="567" w:right="616"/>
        <w:jc w:val="both"/>
        <w:rPr>
          <w:rFonts w:ascii="Palatino Linotype" w:hAnsi="Palatino Linotype"/>
          <w:i/>
          <w:sz w:val="22"/>
          <w:szCs w:val="22"/>
        </w:rPr>
      </w:pPr>
      <w:r w:rsidRPr="00D451C6">
        <w:rPr>
          <w:rFonts w:ascii="Palatino Linotype" w:hAnsi="Palatino Linotype"/>
          <w:b/>
          <w:i/>
          <w:sz w:val="22"/>
          <w:szCs w:val="22"/>
        </w:rPr>
        <w:t>XI.</w:t>
      </w:r>
      <w:r w:rsidRPr="00D451C6">
        <w:rPr>
          <w:rFonts w:ascii="Palatino Linotype" w:hAnsi="Palatino Linotype"/>
          <w:i/>
          <w:sz w:val="22"/>
          <w:szCs w:val="22"/>
        </w:rPr>
        <w:t xml:space="preserve"> </w:t>
      </w:r>
      <w:r w:rsidRPr="00D451C6">
        <w:rPr>
          <w:rFonts w:ascii="Palatino Linotype" w:hAnsi="Palatino Linotype"/>
          <w:b/>
          <w:i/>
          <w:sz w:val="22"/>
          <w:szCs w:val="22"/>
        </w:rPr>
        <w:t>Documento:</w:t>
      </w:r>
      <w:r w:rsidRPr="00D451C6">
        <w:rPr>
          <w:rFonts w:ascii="Palatino Linotype" w:hAnsi="Palatino Linotype"/>
          <w:i/>
          <w:sz w:val="22"/>
          <w:szCs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rsidR="00342B4B" w:rsidRPr="00D451C6" w:rsidRDefault="00342B4B" w:rsidP="00342B4B">
      <w:pPr>
        <w:pStyle w:val="Prrafodelista"/>
        <w:widowControl w:val="0"/>
        <w:autoSpaceDE w:val="0"/>
        <w:autoSpaceDN w:val="0"/>
        <w:adjustRightInd w:val="0"/>
        <w:ind w:left="567" w:right="616"/>
        <w:jc w:val="both"/>
        <w:rPr>
          <w:rFonts w:ascii="Palatino Linotype" w:hAnsi="Palatino Linotype"/>
          <w:b/>
          <w:i/>
          <w:sz w:val="22"/>
          <w:szCs w:val="22"/>
        </w:rPr>
      </w:pPr>
    </w:p>
    <w:p w:rsidR="00342B4B" w:rsidRPr="00D451C6" w:rsidRDefault="00342B4B" w:rsidP="00342B4B">
      <w:pPr>
        <w:pStyle w:val="Prrafodelista"/>
        <w:widowControl w:val="0"/>
        <w:autoSpaceDE w:val="0"/>
        <w:autoSpaceDN w:val="0"/>
        <w:adjustRightInd w:val="0"/>
        <w:ind w:left="567" w:right="616"/>
        <w:jc w:val="both"/>
        <w:rPr>
          <w:rFonts w:ascii="Palatino Linotype" w:hAnsi="Palatino Linotype"/>
          <w:i/>
          <w:sz w:val="22"/>
          <w:szCs w:val="22"/>
        </w:rPr>
      </w:pPr>
      <w:r w:rsidRPr="00D451C6">
        <w:rPr>
          <w:rFonts w:ascii="Palatino Linotype" w:hAnsi="Palatino Linotype"/>
          <w:b/>
          <w:i/>
          <w:sz w:val="22"/>
          <w:szCs w:val="22"/>
        </w:rPr>
        <w:t>Artículo 4.</w:t>
      </w:r>
      <w:r w:rsidRPr="00D451C6">
        <w:rPr>
          <w:rFonts w:ascii="Palatino Linotype" w:hAnsi="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w:t>
      </w:r>
    </w:p>
    <w:p w:rsidR="00342B4B" w:rsidRPr="00D451C6" w:rsidRDefault="00342B4B" w:rsidP="00342B4B">
      <w:pPr>
        <w:pStyle w:val="Prrafodelista"/>
        <w:widowControl w:val="0"/>
        <w:autoSpaceDE w:val="0"/>
        <w:autoSpaceDN w:val="0"/>
        <w:adjustRightInd w:val="0"/>
        <w:ind w:left="567" w:right="616"/>
        <w:jc w:val="both"/>
        <w:rPr>
          <w:rFonts w:ascii="Palatino Linotype" w:hAnsi="Palatino Linotype"/>
          <w:i/>
          <w:sz w:val="22"/>
          <w:szCs w:val="22"/>
        </w:rPr>
      </w:pPr>
      <w:r w:rsidRPr="00D451C6">
        <w:rPr>
          <w:rFonts w:ascii="Palatino Linotype" w:hAnsi="Palatino Linotype"/>
          <w:i/>
          <w:sz w:val="22"/>
          <w:szCs w:val="22"/>
        </w:rPr>
        <w:t xml:space="preserve">Toda la información generada, obtenida, adquirida, transformada, administrada o en </w:t>
      </w:r>
      <w:r w:rsidRPr="00D451C6">
        <w:rPr>
          <w:rFonts w:ascii="Palatino Linotype" w:hAnsi="Palatino Linotype"/>
          <w:i/>
          <w:sz w:val="22"/>
          <w:szCs w:val="22"/>
        </w:rPr>
        <w:lastRenderedPageBreak/>
        <w:t>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rsidR="00342B4B" w:rsidRPr="00D451C6" w:rsidRDefault="00342B4B" w:rsidP="00342B4B">
      <w:pPr>
        <w:pStyle w:val="Prrafodelista"/>
        <w:widowControl w:val="0"/>
        <w:autoSpaceDE w:val="0"/>
        <w:autoSpaceDN w:val="0"/>
        <w:adjustRightInd w:val="0"/>
        <w:ind w:left="567" w:right="616"/>
        <w:jc w:val="both"/>
        <w:rPr>
          <w:rFonts w:ascii="Palatino Linotype" w:hAnsi="Palatino Linotype"/>
          <w:i/>
          <w:sz w:val="22"/>
          <w:szCs w:val="22"/>
        </w:rPr>
      </w:pPr>
    </w:p>
    <w:p w:rsidR="00342B4B" w:rsidRPr="00D451C6" w:rsidRDefault="00342B4B" w:rsidP="00342B4B">
      <w:pPr>
        <w:pStyle w:val="Prrafodelista"/>
        <w:widowControl w:val="0"/>
        <w:autoSpaceDE w:val="0"/>
        <w:autoSpaceDN w:val="0"/>
        <w:adjustRightInd w:val="0"/>
        <w:ind w:left="567" w:right="616"/>
        <w:jc w:val="both"/>
        <w:rPr>
          <w:rFonts w:ascii="Palatino Linotype" w:hAnsi="Palatino Linotype"/>
          <w:i/>
          <w:sz w:val="22"/>
          <w:szCs w:val="22"/>
        </w:rPr>
      </w:pPr>
      <w:r w:rsidRPr="00D451C6">
        <w:rPr>
          <w:rFonts w:ascii="Palatino Linotype" w:hAnsi="Palatino Linotype"/>
          <w:i/>
          <w:sz w:val="22"/>
          <w:szCs w:val="22"/>
        </w:rPr>
        <w:t>Los sujetos obligados deben poner en práctica, políticas y programas de acceso a la información que se apeguen a criterios de publicidad, veracidad, oportunidad, precisión y suficiencia en beneficio de los solicitantes.</w:t>
      </w:r>
    </w:p>
    <w:p w:rsidR="00342B4B" w:rsidRPr="00D451C6" w:rsidRDefault="00342B4B" w:rsidP="00342B4B">
      <w:pPr>
        <w:pStyle w:val="Prrafodelista"/>
        <w:widowControl w:val="0"/>
        <w:autoSpaceDE w:val="0"/>
        <w:autoSpaceDN w:val="0"/>
        <w:adjustRightInd w:val="0"/>
        <w:ind w:left="567" w:right="616"/>
        <w:jc w:val="both"/>
        <w:rPr>
          <w:rFonts w:ascii="Palatino Linotype" w:hAnsi="Palatino Linotype"/>
          <w:b/>
          <w:i/>
          <w:sz w:val="22"/>
          <w:szCs w:val="22"/>
        </w:rPr>
      </w:pPr>
    </w:p>
    <w:p w:rsidR="00342B4B" w:rsidRPr="00D451C6" w:rsidRDefault="00342B4B" w:rsidP="00342B4B">
      <w:pPr>
        <w:pStyle w:val="Prrafodelista"/>
        <w:widowControl w:val="0"/>
        <w:autoSpaceDE w:val="0"/>
        <w:autoSpaceDN w:val="0"/>
        <w:adjustRightInd w:val="0"/>
        <w:ind w:left="567" w:right="616"/>
        <w:jc w:val="both"/>
        <w:rPr>
          <w:rFonts w:ascii="Palatino Linotype" w:hAnsi="Palatino Linotype"/>
          <w:i/>
          <w:sz w:val="22"/>
          <w:szCs w:val="22"/>
        </w:rPr>
      </w:pPr>
      <w:r w:rsidRPr="00D451C6">
        <w:rPr>
          <w:rFonts w:ascii="Palatino Linotype" w:hAnsi="Palatino Linotype"/>
          <w:b/>
          <w:i/>
          <w:sz w:val="22"/>
          <w:szCs w:val="22"/>
        </w:rPr>
        <w:t>Artículo 12.</w:t>
      </w:r>
      <w:r w:rsidRPr="00D451C6">
        <w:rPr>
          <w:rFonts w:ascii="Palatino Linotype" w:hAnsi="Palatino Linotype"/>
          <w:i/>
          <w:sz w:val="22"/>
          <w:szCs w:val="22"/>
        </w:rPr>
        <w:t xml:space="preserve"> Quienes generen, recopilen, administren, manejen, procesen, archiven o conserven información pública serán responsables de la misma en los términos de las disposiciones jurídicas aplicables.</w:t>
      </w:r>
    </w:p>
    <w:p w:rsidR="00342B4B" w:rsidRPr="00D451C6" w:rsidRDefault="00342B4B" w:rsidP="00342B4B">
      <w:pPr>
        <w:pStyle w:val="Prrafodelista"/>
        <w:widowControl w:val="0"/>
        <w:autoSpaceDE w:val="0"/>
        <w:autoSpaceDN w:val="0"/>
        <w:adjustRightInd w:val="0"/>
        <w:ind w:left="567" w:right="616"/>
        <w:jc w:val="both"/>
        <w:rPr>
          <w:rFonts w:ascii="Palatino Linotype" w:hAnsi="Palatino Linotype"/>
          <w:b/>
          <w:i/>
          <w:sz w:val="22"/>
          <w:szCs w:val="22"/>
        </w:rPr>
      </w:pPr>
      <w:r w:rsidRPr="00D451C6">
        <w:rPr>
          <w:rFonts w:ascii="Palatino Linotype" w:hAnsi="Palatino Linotype"/>
          <w:i/>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D451C6">
        <w:rPr>
          <w:rFonts w:ascii="Palatino Linotype" w:hAnsi="Palatino Linotype"/>
          <w:b/>
          <w:i/>
          <w:sz w:val="22"/>
          <w:szCs w:val="22"/>
        </w:rPr>
        <w:t xml:space="preserve">” </w:t>
      </w:r>
      <w:r w:rsidRPr="00D451C6">
        <w:rPr>
          <w:rFonts w:ascii="Palatino Linotype" w:hAnsi="Palatino Linotype"/>
          <w:i/>
          <w:sz w:val="22"/>
          <w:szCs w:val="22"/>
        </w:rPr>
        <w:t>(</w:t>
      </w:r>
      <w:proofErr w:type="gramStart"/>
      <w:r w:rsidRPr="00D451C6">
        <w:rPr>
          <w:rFonts w:ascii="Palatino Linotype" w:hAnsi="Palatino Linotype"/>
          <w:i/>
          <w:sz w:val="22"/>
          <w:szCs w:val="22"/>
        </w:rPr>
        <w:t>sic</w:t>
      </w:r>
      <w:proofErr w:type="gramEnd"/>
      <w:r w:rsidRPr="00D451C6">
        <w:rPr>
          <w:rFonts w:ascii="Palatino Linotype" w:hAnsi="Palatino Linotype"/>
          <w:i/>
          <w:sz w:val="22"/>
          <w:szCs w:val="22"/>
        </w:rPr>
        <w:t>)</w:t>
      </w:r>
    </w:p>
    <w:p w:rsidR="00342B4B" w:rsidRPr="00D451C6" w:rsidRDefault="00342B4B" w:rsidP="00342B4B">
      <w:pPr>
        <w:spacing w:after="0" w:line="360" w:lineRule="auto"/>
        <w:jc w:val="both"/>
        <w:rPr>
          <w:rFonts w:ascii="Palatino Linotype" w:eastAsia="Times New Roman" w:hAnsi="Palatino Linotype"/>
          <w:sz w:val="12"/>
          <w:lang w:eastAsia="es-MX"/>
        </w:rPr>
      </w:pPr>
    </w:p>
    <w:p w:rsidR="00342B4B" w:rsidRPr="00D451C6" w:rsidRDefault="00342B4B" w:rsidP="00342B4B">
      <w:pPr>
        <w:pStyle w:val="Sinespaciado"/>
      </w:pPr>
    </w:p>
    <w:p w:rsidR="00342B4B" w:rsidRPr="00D451C6" w:rsidRDefault="00342B4B" w:rsidP="00342B4B">
      <w:pPr>
        <w:spacing w:after="0" w:line="360" w:lineRule="auto"/>
        <w:jc w:val="both"/>
        <w:rPr>
          <w:rFonts w:ascii="Palatino Linotype" w:hAnsi="Palatino Linotype" w:cs="Arial"/>
          <w:sz w:val="24"/>
        </w:rPr>
      </w:pPr>
      <w:r w:rsidRPr="00D451C6">
        <w:rPr>
          <w:rFonts w:ascii="Palatino Linotype" w:hAnsi="Palatino Linotype" w:cs="Arial"/>
          <w:sz w:val="24"/>
        </w:rPr>
        <w:t xml:space="preserve">En efecto, de los artículos mencionados, se desprende que la información pública es la contenida en los documentos que los Sujetos Obligados generan en ejercicio de sus atribuciones, siendo así que dichos documentos se constituyen por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siendo que dichos documentos pueden estar en cualquier medio, sea escrito, impreso, sonoro, visual, electrónico, informático u holográfico; y el derecho de acceso a la información es la </w:t>
      </w:r>
      <w:r w:rsidRPr="00D451C6">
        <w:rPr>
          <w:rFonts w:ascii="Palatino Linotype" w:hAnsi="Palatino Linotype" w:cs="Arial"/>
          <w:sz w:val="24"/>
        </w:rPr>
        <w:lastRenderedPageBreak/>
        <w:t>facultad que tiene toda persona para acceder a la información pública generada o en poder de los Sujetos Obligados conforme a la Ley de la materia.</w:t>
      </w:r>
    </w:p>
    <w:p w:rsidR="00342B4B" w:rsidRPr="00D451C6" w:rsidRDefault="00342B4B" w:rsidP="00342B4B">
      <w:pPr>
        <w:spacing w:after="0" w:line="360" w:lineRule="auto"/>
        <w:jc w:val="both"/>
        <w:rPr>
          <w:rFonts w:ascii="Palatino Linotype" w:hAnsi="Palatino Linotype" w:cs="Arial"/>
          <w:sz w:val="24"/>
        </w:rPr>
      </w:pPr>
    </w:p>
    <w:p w:rsidR="00342B4B" w:rsidRPr="00D451C6" w:rsidRDefault="00342B4B" w:rsidP="00342B4B">
      <w:pPr>
        <w:pStyle w:val="Textoindependiente2"/>
        <w:spacing w:after="0" w:line="360" w:lineRule="auto"/>
        <w:jc w:val="both"/>
        <w:rPr>
          <w:rFonts w:ascii="Palatino Linotype" w:eastAsia="Calibri" w:hAnsi="Palatino Linotype" w:cs="Arial"/>
        </w:rPr>
      </w:pPr>
      <w:r w:rsidRPr="00D451C6">
        <w:rPr>
          <w:rFonts w:ascii="Palatino Linotype" w:eastAsia="Calibri" w:hAnsi="Palatino Linotype" w:cs="Arial"/>
        </w:rPr>
        <w:t>Así también, se dispone que</w:t>
      </w:r>
      <w:r w:rsidRPr="00D451C6">
        <w:rPr>
          <w:rFonts w:ascii="Palatino Linotype" w:hAnsi="Palatino Linotype"/>
        </w:rPr>
        <w:t xml:space="preserve"> </w:t>
      </w:r>
      <w:r w:rsidRPr="00D451C6">
        <w:rPr>
          <w:rFonts w:ascii="Palatino Linotype" w:eastAsia="Calibri" w:hAnsi="Palatino Linotype" w:cs="Arial"/>
        </w:rPr>
        <w:t>toda la información generada, obtenida, adquirida, transformada, administrada o en posesión de los Sujetos Obligados es pública y accesible de manera permanente a cualquier persona, y que éstos sólo proporcionarán la información que generen en ejercicio de sus atribuciones, por lo que la obligación de proporcionar información no comprende el procesamiento de la misma, ni el presentarla conforme al interés del solicitante, por lo que los Sujetos Obligados no están constreñidos a generarla, resumirla, efectuar cálculos o practicar investigaciones.</w:t>
      </w:r>
    </w:p>
    <w:p w:rsidR="00342B4B" w:rsidRPr="00D451C6" w:rsidRDefault="00342B4B" w:rsidP="00342B4B">
      <w:pPr>
        <w:spacing w:after="0" w:line="360" w:lineRule="auto"/>
        <w:jc w:val="both"/>
        <w:rPr>
          <w:rFonts w:ascii="Palatino Linotype" w:hAnsi="Palatino Linotype" w:cs="Arial"/>
          <w:sz w:val="24"/>
        </w:rPr>
      </w:pPr>
    </w:p>
    <w:p w:rsidR="00342B4B" w:rsidRPr="00D451C6" w:rsidRDefault="00342B4B" w:rsidP="00342B4B">
      <w:pPr>
        <w:spacing w:after="0" w:line="360" w:lineRule="auto"/>
        <w:jc w:val="both"/>
        <w:rPr>
          <w:rFonts w:ascii="Palatino Linotype" w:hAnsi="Palatino Linotype" w:cs="Arial"/>
          <w:sz w:val="24"/>
        </w:rPr>
      </w:pPr>
      <w:r w:rsidRPr="00D451C6">
        <w:rPr>
          <w:rFonts w:ascii="Palatino Linotype" w:hAnsi="Palatino Linotype" w:cs="Arial"/>
          <w:sz w:val="24"/>
        </w:rPr>
        <w:t xml:space="preserve">En este contexto, </w:t>
      </w:r>
      <w:r w:rsidRPr="00D451C6">
        <w:rPr>
          <w:rFonts w:ascii="Palatino Linotype" w:hAnsi="Palatino Linotype" w:cs="Arial"/>
          <w:sz w:val="24"/>
          <w:lang w:eastAsia="es-MX"/>
        </w:rPr>
        <w:t xml:space="preserve">el </w:t>
      </w:r>
      <w:r w:rsidRPr="00D451C6">
        <w:rPr>
          <w:rFonts w:ascii="Palatino Linotype" w:hAnsi="Palatino Linotype" w:cs="Arial"/>
          <w:b/>
          <w:sz w:val="24"/>
          <w:lang w:eastAsia="es-MX"/>
        </w:rPr>
        <w:t>Sujeto Obligado</w:t>
      </w:r>
      <w:r w:rsidRPr="00D451C6">
        <w:rPr>
          <w:rFonts w:ascii="Palatino Linotype" w:hAnsi="Palatino Linotype" w:cs="Arial"/>
          <w:sz w:val="24"/>
        </w:rPr>
        <w:t xml:space="preserve"> no está obligado a generar documento </w:t>
      </w:r>
      <w:r w:rsidRPr="00D451C6">
        <w:rPr>
          <w:rFonts w:ascii="Palatino Linotype" w:hAnsi="Palatino Linotype" w:cs="Arial"/>
          <w:b/>
          <w:i/>
          <w:sz w:val="24"/>
        </w:rPr>
        <w:t>ad hoc</w:t>
      </w:r>
      <w:r w:rsidRPr="00D451C6">
        <w:rPr>
          <w:rFonts w:ascii="Palatino Linotype" w:hAnsi="Palatino Linotype" w:cs="Arial"/>
          <w:sz w:val="24"/>
        </w:rPr>
        <w:t xml:space="preserve"> para para satisfacer el derecho de acceso, situación que no está permitida dentro de la materia de acceso a la información.</w:t>
      </w:r>
    </w:p>
    <w:p w:rsidR="00342B4B" w:rsidRPr="00D451C6" w:rsidRDefault="00342B4B" w:rsidP="00342B4B">
      <w:pPr>
        <w:spacing w:after="0" w:line="360" w:lineRule="auto"/>
        <w:jc w:val="both"/>
        <w:rPr>
          <w:rFonts w:ascii="Palatino Linotype" w:hAnsi="Palatino Linotype" w:cs="Arial"/>
          <w:color w:val="000000"/>
          <w:sz w:val="24"/>
        </w:rPr>
      </w:pPr>
    </w:p>
    <w:p w:rsidR="00342B4B" w:rsidRPr="00D451C6" w:rsidRDefault="00342B4B" w:rsidP="00342B4B">
      <w:pPr>
        <w:spacing w:after="0" w:line="360" w:lineRule="auto"/>
        <w:jc w:val="both"/>
        <w:rPr>
          <w:rFonts w:ascii="Palatino Linotype" w:hAnsi="Palatino Linotype"/>
          <w:b/>
          <w:bCs/>
          <w:color w:val="000000"/>
          <w:sz w:val="24"/>
        </w:rPr>
      </w:pPr>
      <w:r w:rsidRPr="00D451C6">
        <w:rPr>
          <w:rFonts w:ascii="Palatino Linotype" w:hAnsi="Palatino Linotype" w:cs="Arial"/>
          <w:color w:val="000000"/>
          <w:sz w:val="24"/>
        </w:rPr>
        <w:t xml:space="preserve">Como apoyo a lo anterior, es aplicable el Criterio 03-17, emitido por </w:t>
      </w:r>
      <w:r w:rsidRPr="00D451C6">
        <w:rPr>
          <w:rFonts w:ascii="Palatino Linotype" w:eastAsia="Arial Unicode MS" w:hAnsi="Palatino Linotype" w:cs="Arial"/>
          <w:color w:val="000000"/>
          <w:sz w:val="24"/>
        </w:rPr>
        <w:t>el Instituto Nacional de Transparencia, Acceso a la Información y Protección de Datos Personales,</w:t>
      </w:r>
      <w:r w:rsidRPr="00D451C6">
        <w:rPr>
          <w:rFonts w:ascii="Palatino Linotype" w:hAnsi="Palatino Linotype"/>
          <w:bCs/>
          <w:color w:val="000000"/>
          <w:sz w:val="24"/>
        </w:rPr>
        <w:t xml:space="preserve"> que dice:</w:t>
      </w:r>
      <w:r w:rsidRPr="00D451C6">
        <w:rPr>
          <w:rFonts w:ascii="Palatino Linotype" w:hAnsi="Palatino Linotype"/>
          <w:b/>
          <w:bCs/>
          <w:color w:val="000000"/>
          <w:sz w:val="24"/>
        </w:rPr>
        <w:t xml:space="preserve"> </w:t>
      </w:r>
    </w:p>
    <w:p w:rsidR="00342B4B" w:rsidRPr="00D451C6" w:rsidRDefault="00342B4B" w:rsidP="00342B4B"/>
    <w:p w:rsidR="00342B4B" w:rsidRPr="00D451C6" w:rsidRDefault="00342B4B" w:rsidP="00342B4B">
      <w:pPr>
        <w:spacing w:after="0"/>
        <w:ind w:left="851" w:right="850"/>
        <w:jc w:val="both"/>
        <w:rPr>
          <w:rFonts w:ascii="Palatino Linotype" w:hAnsi="Palatino Linotype" w:cs="Arial"/>
          <w:color w:val="000000"/>
          <w:sz w:val="2"/>
        </w:rPr>
      </w:pPr>
    </w:p>
    <w:p w:rsidR="00342B4B" w:rsidRPr="00D451C6" w:rsidRDefault="00342B4B" w:rsidP="00342B4B">
      <w:pPr>
        <w:spacing w:after="0"/>
        <w:ind w:left="851" w:right="901"/>
        <w:jc w:val="both"/>
        <w:rPr>
          <w:rFonts w:ascii="Palatino Linotype" w:hAnsi="Palatino Linotype" w:cs="Arial"/>
          <w:i/>
          <w:color w:val="000000"/>
        </w:rPr>
      </w:pPr>
      <w:r w:rsidRPr="00D451C6">
        <w:rPr>
          <w:rFonts w:ascii="Palatino Linotype" w:hAnsi="Palatino Linotype" w:cs="Arial"/>
          <w:i/>
          <w:color w:val="000000"/>
        </w:rPr>
        <w:t>“</w:t>
      </w:r>
      <w:r w:rsidRPr="00D451C6">
        <w:rPr>
          <w:rFonts w:ascii="Palatino Linotype" w:hAnsi="Palatino Linotype" w:cs="Arial"/>
          <w:b/>
          <w:i/>
          <w:color w:val="000000"/>
        </w:rPr>
        <w:t>No existe obligación de elaborar documentos ad hoc para atender las solicitudes de acceso a la información.</w:t>
      </w:r>
      <w:r w:rsidRPr="00D451C6">
        <w:rPr>
          <w:rFonts w:ascii="Palatino Linotype" w:hAnsi="Palatino Linotype" w:cs="Arial"/>
          <w:i/>
          <w:color w:val="000000"/>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w:t>
      </w:r>
      <w:r w:rsidRPr="00D451C6">
        <w:rPr>
          <w:rFonts w:ascii="Palatino Linotype" w:hAnsi="Palatino Linotype" w:cs="Arial"/>
          <w:i/>
          <w:color w:val="000000"/>
        </w:rPr>
        <w:lastRenderedPageBreak/>
        <w:t>acceso a la información del particular, proporcionando la información con la que cuentan en el formato en que la misma obre en sus archivos; sin necesidad de elaborar documentos ad hoc para atender las solicitudes de información.</w:t>
      </w:r>
    </w:p>
    <w:p w:rsidR="00342B4B" w:rsidRPr="00D451C6" w:rsidRDefault="00342B4B" w:rsidP="00342B4B">
      <w:pPr>
        <w:spacing w:after="0"/>
        <w:ind w:left="851" w:right="901"/>
        <w:jc w:val="both"/>
        <w:rPr>
          <w:rFonts w:ascii="Palatino Linotype" w:hAnsi="Palatino Linotype" w:cs="Arial"/>
          <w:i/>
          <w:color w:val="000000"/>
          <w:sz w:val="2"/>
        </w:rPr>
      </w:pPr>
    </w:p>
    <w:p w:rsidR="00342B4B" w:rsidRPr="00D451C6" w:rsidRDefault="00342B4B" w:rsidP="00342B4B">
      <w:pPr>
        <w:spacing w:after="0"/>
        <w:ind w:left="851" w:right="901"/>
        <w:jc w:val="both"/>
        <w:rPr>
          <w:rFonts w:ascii="Palatino Linotype" w:hAnsi="Palatino Linotype" w:cs="Arial"/>
          <w:i/>
          <w:color w:val="000000"/>
        </w:rPr>
      </w:pPr>
    </w:p>
    <w:p w:rsidR="00342B4B" w:rsidRPr="00D451C6" w:rsidRDefault="00342B4B" w:rsidP="00342B4B">
      <w:pPr>
        <w:spacing w:after="0"/>
        <w:ind w:left="851" w:right="901"/>
        <w:jc w:val="both"/>
        <w:rPr>
          <w:rFonts w:ascii="Palatino Linotype" w:hAnsi="Palatino Linotype" w:cs="Arial"/>
          <w:i/>
          <w:color w:val="000000"/>
        </w:rPr>
      </w:pPr>
      <w:r w:rsidRPr="00D451C6">
        <w:rPr>
          <w:rFonts w:ascii="Palatino Linotype" w:hAnsi="Palatino Linotype" w:cs="Arial"/>
          <w:i/>
          <w:color w:val="000000"/>
        </w:rPr>
        <w:t xml:space="preserve">Resoluciones: </w:t>
      </w:r>
    </w:p>
    <w:p w:rsidR="00342B4B" w:rsidRPr="00D451C6" w:rsidRDefault="00342B4B" w:rsidP="00342B4B">
      <w:pPr>
        <w:spacing w:after="0"/>
        <w:ind w:left="851" w:right="901"/>
        <w:jc w:val="both"/>
        <w:rPr>
          <w:rFonts w:ascii="Palatino Linotype" w:hAnsi="Palatino Linotype" w:cs="Arial"/>
          <w:i/>
          <w:color w:val="000000"/>
        </w:rPr>
      </w:pPr>
      <w:r w:rsidRPr="00D451C6">
        <w:rPr>
          <w:rFonts w:ascii="Palatino Linotype" w:hAnsi="Palatino Linotype" w:cs="Arial"/>
          <w:i/>
          <w:color w:val="000000"/>
        </w:rPr>
        <w:sym w:font="Symbol" w:char="F0B7"/>
      </w:r>
      <w:r w:rsidRPr="00D451C6">
        <w:rPr>
          <w:rFonts w:ascii="Palatino Linotype" w:hAnsi="Palatino Linotype" w:cs="Arial"/>
          <w:i/>
          <w:color w:val="000000"/>
        </w:rPr>
        <w:t xml:space="preserve"> RRA 0050/16. Instituto Nacional para la Evaluación de la Educación. 13 julio de 2016. Por unanimidad. Comisionado Ponente: Francisco Javier Acuña Llamas.</w:t>
      </w:r>
    </w:p>
    <w:p w:rsidR="00342B4B" w:rsidRPr="00D451C6" w:rsidRDefault="00342B4B" w:rsidP="00342B4B">
      <w:pPr>
        <w:spacing w:after="0"/>
        <w:ind w:left="851" w:right="901"/>
        <w:jc w:val="both"/>
        <w:rPr>
          <w:rFonts w:ascii="Palatino Linotype" w:hAnsi="Palatino Linotype" w:cs="Arial"/>
          <w:i/>
          <w:color w:val="000000"/>
        </w:rPr>
      </w:pPr>
      <w:r w:rsidRPr="00D451C6">
        <w:rPr>
          <w:rFonts w:ascii="Palatino Linotype" w:hAnsi="Palatino Linotype" w:cs="Arial"/>
          <w:i/>
          <w:color w:val="000000"/>
        </w:rPr>
        <w:sym w:font="Symbol" w:char="F0B7"/>
      </w:r>
      <w:r w:rsidRPr="00D451C6">
        <w:rPr>
          <w:rFonts w:ascii="Palatino Linotype" w:hAnsi="Palatino Linotype" w:cs="Arial"/>
          <w:i/>
          <w:color w:val="000000"/>
        </w:rPr>
        <w:t xml:space="preserve"> RRA 0310/16. Instituto Nacional de Transparencia, Acceso a la Información y Protección de Datos Personales. 10 de agosto de 2016. Por unanimidad. Comisionada Ponente. Areli Cano Guadiana. </w:t>
      </w:r>
    </w:p>
    <w:p w:rsidR="00342B4B" w:rsidRPr="00D451C6" w:rsidRDefault="00342B4B" w:rsidP="00342B4B">
      <w:pPr>
        <w:spacing w:after="0"/>
        <w:ind w:left="851" w:right="901"/>
        <w:jc w:val="both"/>
        <w:rPr>
          <w:rFonts w:ascii="Palatino Linotype" w:hAnsi="Palatino Linotype" w:cs="Arial"/>
          <w:i/>
          <w:color w:val="000000"/>
        </w:rPr>
      </w:pPr>
      <w:r w:rsidRPr="00D451C6">
        <w:rPr>
          <w:rFonts w:ascii="Palatino Linotype" w:hAnsi="Palatino Linotype" w:cs="Arial"/>
          <w:i/>
          <w:color w:val="000000"/>
        </w:rPr>
        <w:sym w:font="Symbol" w:char="F0B7"/>
      </w:r>
      <w:r w:rsidRPr="00D451C6">
        <w:rPr>
          <w:rFonts w:ascii="Palatino Linotype" w:hAnsi="Palatino Linotype" w:cs="Arial"/>
          <w:i/>
          <w:color w:val="000000"/>
        </w:rPr>
        <w:t xml:space="preserve"> RRA 1889/16. Secretaría de Hacienda y Crédito Público. 05 de octubre de 2016. Por unanimidad. Comisionada Ponente. Ximena Puente de la Mora.”</w:t>
      </w:r>
    </w:p>
    <w:p w:rsidR="00F53088" w:rsidRPr="00D451C6" w:rsidRDefault="00F53088" w:rsidP="00B04CF0">
      <w:pPr>
        <w:spacing w:after="0" w:line="360" w:lineRule="auto"/>
        <w:jc w:val="both"/>
        <w:rPr>
          <w:rFonts w:ascii="Palatino Linotype" w:hAnsi="Palatino Linotype" w:cs="Arial"/>
          <w:i/>
          <w:color w:val="000000"/>
          <w:sz w:val="24"/>
        </w:rPr>
      </w:pPr>
    </w:p>
    <w:p w:rsidR="00394F2F" w:rsidRPr="00D451C6" w:rsidRDefault="00394F2F" w:rsidP="00394F2F">
      <w:pPr>
        <w:pStyle w:val="Sinespaciado"/>
      </w:pPr>
    </w:p>
    <w:p w:rsidR="000965DD" w:rsidRPr="00D451C6" w:rsidRDefault="000965DD" w:rsidP="00B04CF0">
      <w:pPr>
        <w:spacing w:after="0" w:line="360" w:lineRule="auto"/>
        <w:jc w:val="both"/>
        <w:rPr>
          <w:rFonts w:ascii="Palatino Linotype" w:hAnsi="Palatino Linotype"/>
          <w:sz w:val="24"/>
        </w:rPr>
      </w:pPr>
      <w:r w:rsidRPr="00D451C6">
        <w:rPr>
          <w:rFonts w:ascii="Palatino Linotype" w:hAnsi="Palatino Linotype" w:cs="Arial"/>
          <w:sz w:val="24"/>
        </w:rPr>
        <w:t xml:space="preserve">Siendo además importante señalar que, dicha respuesta fue turnada al Servidor Público Habilitado correspondiente; situación, que se advierte de las constancias que obran en el expediente electrónico del SAIMEX y, específicamente en el apartado de </w:t>
      </w:r>
      <w:r w:rsidRPr="00D451C6">
        <w:rPr>
          <w:rFonts w:ascii="Palatino Linotype" w:hAnsi="Palatino Linotype" w:cs="Arial"/>
          <w:i/>
          <w:sz w:val="24"/>
        </w:rPr>
        <w:t>Requerimientos</w:t>
      </w:r>
      <w:r w:rsidRPr="00D451C6">
        <w:rPr>
          <w:rFonts w:ascii="Palatino Linotype" w:hAnsi="Palatino Linotype" w:cs="Arial"/>
          <w:sz w:val="24"/>
        </w:rPr>
        <w:t xml:space="preserve">, donde se aprecia que </w:t>
      </w:r>
      <w:r w:rsidRPr="00D451C6">
        <w:rPr>
          <w:rFonts w:ascii="Palatino Linotype" w:hAnsi="Palatino Linotype"/>
          <w:sz w:val="24"/>
        </w:rPr>
        <w:t>la solicitud de información fue turnada de la siguiente manera:</w:t>
      </w:r>
    </w:p>
    <w:p w:rsidR="000965DD" w:rsidRPr="00D451C6" w:rsidRDefault="000965DD" w:rsidP="00B04CF0">
      <w:pPr>
        <w:spacing w:after="0" w:line="360" w:lineRule="auto"/>
        <w:jc w:val="both"/>
        <w:rPr>
          <w:rFonts w:ascii="Palatino Linotype" w:hAnsi="Palatino Linotype"/>
          <w:sz w:val="24"/>
        </w:rPr>
      </w:pPr>
    </w:p>
    <w:p w:rsidR="000965DD" w:rsidRPr="00D451C6" w:rsidRDefault="000965DD" w:rsidP="00B04CF0">
      <w:pPr>
        <w:spacing w:after="0" w:line="360" w:lineRule="auto"/>
        <w:jc w:val="both"/>
        <w:rPr>
          <w:rFonts w:ascii="Palatino Linotype" w:eastAsia="Times New Roman" w:hAnsi="Palatino Linotype" w:cs="Times New Roman"/>
          <w:sz w:val="24"/>
          <w:szCs w:val="24"/>
          <w:lang w:eastAsia="es-ES"/>
        </w:rPr>
      </w:pPr>
      <w:r w:rsidRPr="00D451C6">
        <w:rPr>
          <w:rFonts w:ascii="Palatino Linotype" w:eastAsia="Times New Roman" w:hAnsi="Palatino Linotype" w:cs="Times New Roman"/>
          <w:noProof/>
          <w:sz w:val="24"/>
          <w:szCs w:val="24"/>
          <w:lang w:eastAsia="es-MX"/>
        </w:rPr>
        <w:drawing>
          <wp:inline distT="0" distB="0" distL="0" distR="0">
            <wp:extent cx="5756910" cy="118491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6910" cy="1184910"/>
                    </a:xfrm>
                    <a:prstGeom prst="rect">
                      <a:avLst/>
                    </a:prstGeom>
                    <a:noFill/>
                    <a:ln>
                      <a:noFill/>
                    </a:ln>
                  </pic:spPr>
                </pic:pic>
              </a:graphicData>
            </a:graphic>
          </wp:inline>
        </w:drawing>
      </w:r>
    </w:p>
    <w:p w:rsidR="000965DD" w:rsidRPr="00D451C6" w:rsidRDefault="000965DD" w:rsidP="00B04CF0">
      <w:pPr>
        <w:spacing w:after="0" w:line="360" w:lineRule="auto"/>
        <w:jc w:val="both"/>
        <w:rPr>
          <w:rFonts w:ascii="Palatino Linotype" w:eastAsia="Times New Roman" w:hAnsi="Palatino Linotype" w:cs="Times New Roman"/>
          <w:sz w:val="24"/>
          <w:szCs w:val="24"/>
          <w:lang w:eastAsia="es-ES"/>
        </w:rPr>
      </w:pPr>
    </w:p>
    <w:p w:rsidR="000965DD" w:rsidRPr="00D451C6" w:rsidRDefault="000965DD" w:rsidP="000965DD">
      <w:pPr>
        <w:spacing w:after="0" w:line="360" w:lineRule="auto"/>
        <w:jc w:val="both"/>
        <w:rPr>
          <w:rFonts w:ascii="Palatino Linotype" w:eastAsia="Times New Roman" w:hAnsi="Palatino Linotype"/>
          <w:sz w:val="24"/>
          <w:szCs w:val="24"/>
          <w:lang w:eastAsia="es-MX"/>
        </w:rPr>
      </w:pPr>
      <w:r w:rsidRPr="00D451C6">
        <w:rPr>
          <w:rFonts w:ascii="Palatino Linotype" w:hAnsi="Palatino Linotype" w:cs="Arial"/>
          <w:sz w:val="24"/>
          <w:szCs w:val="24"/>
        </w:rPr>
        <w:t xml:space="preserve">Lo anterior, se advierte que el </w:t>
      </w:r>
      <w:r w:rsidRPr="00D451C6">
        <w:rPr>
          <w:rFonts w:ascii="Palatino Linotype" w:hAnsi="Palatino Linotype" w:cs="Arial"/>
          <w:b/>
          <w:sz w:val="24"/>
          <w:szCs w:val="24"/>
        </w:rPr>
        <w:t>Sujeto Obligado</w:t>
      </w:r>
      <w:r w:rsidRPr="00D451C6">
        <w:rPr>
          <w:rFonts w:ascii="Palatino Linotype" w:hAnsi="Palatino Linotype" w:cs="Arial"/>
          <w:sz w:val="24"/>
          <w:szCs w:val="24"/>
        </w:rPr>
        <w:t xml:space="preserve"> </w:t>
      </w:r>
      <w:r w:rsidRPr="00D451C6">
        <w:rPr>
          <w:rFonts w:ascii="Palatino Linotype" w:eastAsia="Times New Roman" w:hAnsi="Palatino Linotype"/>
          <w:sz w:val="24"/>
          <w:szCs w:val="24"/>
          <w:lang w:eastAsia="es-MX"/>
        </w:rPr>
        <w:t>turnó al servidor público habilitado</w:t>
      </w:r>
      <w:r w:rsidR="00394F2F" w:rsidRPr="00D451C6">
        <w:rPr>
          <w:rFonts w:ascii="Palatino Linotype" w:eastAsia="Times New Roman" w:hAnsi="Palatino Linotype"/>
          <w:sz w:val="24"/>
          <w:szCs w:val="24"/>
          <w:lang w:eastAsia="es-MX"/>
        </w:rPr>
        <w:t xml:space="preserve"> de la </w:t>
      </w:r>
      <w:r w:rsidRPr="00D451C6">
        <w:rPr>
          <w:rFonts w:ascii="Palatino Linotype" w:eastAsia="Times New Roman" w:hAnsi="Palatino Linotype"/>
          <w:sz w:val="24"/>
          <w:szCs w:val="24"/>
          <w:lang w:eastAsia="es-MX"/>
        </w:rPr>
        <w:t xml:space="preserve"> </w:t>
      </w:r>
      <w:r w:rsidR="00394F2F" w:rsidRPr="00D451C6">
        <w:rPr>
          <w:rFonts w:ascii="Palatino Linotype" w:eastAsia="Times New Roman" w:hAnsi="Palatino Linotype"/>
          <w:b/>
          <w:sz w:val="24"/>
          <w:szCs w:val="24"/>
          <w:lang w:eastAsia="es-MX"/>
        </w:rPr>
        <w:t>Subdirección de Recursos Humanos del ISEM</w:t>
      </w:r>
      <w:r w:rsidR="00394F2F" w:rsidRPr="00D451C6">
        <w:rPr>
          <w:rFonts w:ascii="Palatino Linotype" w:eastAsia="Times New Roman" w:hAnsi="Palatino Linotype"/>
          <w:sz w:val="24"/>
          <w:szCs w:val="24"/>
          <w:lang w:eastAsia="es-MX"/>
        </w:rPr>
        <w:t>; d</w:t>
      </w:r>
      <w:r w:rsidRPr="00D451C6">
        <w:rPr>
          <w:rFonts w:ascii="Palatino Linotype" w:eastAsia="Times New Roman" w:hAnsi="Palatino Linotype"/>
          <w:sz w:val="24"/>
          <w:szCs w:val="24"/>
          <w:lang w:eastAsia="es-MX"/>
        </w:rPr>
        <w:t xml:space="preserve">e este modo, se señala que en un primer término, el Titular de la Unidad de Transparencia procedió a turnar la solicitud </w:t>
      </w:r>
      <w:r w:rsidRPr="00D451C6">
        <w:rPr>
          <w:rFonts w:ascii="Palatino Linotype" w:eastAsia="Times New Roman" w:hAnsi="Palatino Linotype"/>
          <w:sz w:val="24"/>
          <w:szCs w:val="24"/>
          <w:lang w:eastAsia="es-MX"/>
        </w:rPr>
        <w:lastRenderedPageBreak/>
        <w:t>de información al área involucrada, tal</w:t>
      </w:r>
      <w:r w:rsidRPr="00D451C6">
        <w:rPr>
          <w:rFonts w:ascii="Palatino Linotype" w:hAnsi="Palatino Linotype"/>
          <w:sz w:val="24"/>
          <w:szCs w:val="24"/>
        </w:rPr>
        <w:t xml:space="preserve"> y como se desglosa de en la página de Información Pública de Oficio Mexiquense (IPOMEX) del </w:t>
      </w:r>
      <w:r w:rsidRPr="00D451C6">
        <w:rPr>
          <w:rFonts w:ascii="Palatino Linotype" w:hAnsi="Palatino Linotype"/>
          <w:b/>
          <w:sz w:val="24"/>
          <w:szCs w:val="24"/>
        </w:rPr>
        <w:t>Sujeto Obligado</w:t>
      </w:r>
      <w:r w:rsidRPr="00D451C6">
        <w:rPr>
          <w:rFonts w:ascii="Palatino Linotype" w:hAnsi="Palatino Linotype"/>
          <w:sz w:val="24"/>
          <w:szCs w:val="24"/>
        </w:rPr>
        <w:t>, en la fracción VII “Directorio de Servidores Públicos”</w:t>
      </w:r>
      <w:r w:rsidRPr="00D451C6">
        <w:rPr>
          <w:rFonts w:ascii="Palatino Linotype" w:hAnsi="Palatino Linotype"/>
          <w:sz w:val="16"/>
          <w:szCs w:val="16"/>
        </w:rPr>
        <w:t>.</w:t>
      </w:r>
    </w:p>
    <w:p w:rsidR="000965DD" w:rsidRPr="00D451C6" w:rsidRDefault="000965DD" w:rsidP="000965DD">
      <w:pPr>
        <w:spacing w:after="0" w:line="360" w:lineRule="auto"/>
        <w:jc w:val="both"/>
        <w:rPr>
          <w:rFonts w:ascii="Palatino Linotype" w:eastAsia="Times New Roman" w:hAnsi="Palatino Linotype"/>
          <w:sz w:val="24"/>
          <w:szCs w:val="24"/>
          <w:lang w:eastAsia="es-MX"/>
        </w:rPr>
      </w:pPr>
    </w:p>
    <w:p w:rsidR="000965DD" w:rsidRPr="00D451C6" w:rsidRDefault="000965DD" w:rsidP="000965DD">
      <w:pPr>
        <w:spacing w:after="0" w:line="360" w:lineRule="auto"/>
        <w:jc w:val="both"/>
        <w:rPr>
          <w:rFonts w:ascii="Palatino Linotype" w:eastAsia="Times New Roman" w:hAnsi="Palatino Linotype"/>
          <w:sz w:val="24"/>
          <w:lang w:eastAsia="es-MX"/>
        </w:rPr>
      </w:pPr>
      <w:r w:rsidRPr="00D451C6">
        <w:rPr>
          <w:rFonts w:ascii="Palatino Linotype" w:eastAsia="Times New Roman" w:hAnsi="Palatino Linotype"/>
          <w:sz w:val="24"/>
          <w:lang w:eastAsia="es-MX"/>
        </w:rPr>
        <w:t xml:space="preserve">Asimismo, el </w:t>
      </w:r>
      <w:r w:rsidRPr="00D451C6">
        <w:rPr>
          <w:rFonts w:ascii="Palatino Linotype" w:eastAsia="Times New Roman" w:hAnsi="Palatino Linotype"/>
          <w:b/>
          <w:sz w:val="24"/>
          <w:lang w:eastAsia="es-MX"/>
        </w:rPr>
        <w:t>Subdirector de Recursos Humanos</w:t>
      </w:r>
      <w:r w:rsidRPr="00D451C6">
        <w:rPr>
          <w:rFonts w:ascii="Palatino Linotype" w:eastAsia="Times New Roman" w:hAnsi="Palatino Linotype"/>
          <w:sz w:val="24"/>
          <w:lang w:eastAsia="es-MX"/>
        </w:rPr>
        <w:t xml:space="preserve"> de dicho Instituto, y de conformidad con el Manual General de Organización Instituto de Salud del Estado de México, tiene las siguientes atribuciones:</w:t>
      </w:r>
    </w:p>
    <w:p w:rsidR="000965DD" w:rsidRPr="00D451C6" w:rsidRDefault="000965DD" w:rsidP="00394F2F">
      <w:pPr>
        <w:spacing w:after="0" w:line="240" w:lineRule="auto"/>
        <w:jc w:val="both"/>
        <w:rPr>
          <w:rFonts w:ascii="Palatino Linotype" w:eastAsia="Times New Roman" w:hAnsi="Palatino Linotype" w:cs="Times New Roman"/>
          <w:sz w:val="24"/>
          <w:szCs w:val="24"/>
          <w:lang w:eastAsia="es-ES"/>
        </w:rPr>
      </w:pPr>
    </w:p>
    <w:p w:rsidR="00394F2F" w:rsidRPr="00D451C6" w:rsidRDefault="00394F2F" w:rsidP="00394F2F">
      <w:pPr>
        <w:spacing w:after="0" w:line="240" w:lineRule="auto"/>
        <w:ind w:left="709" w:right="757"/>
        <w:jc w:val="both"/>
        <w:rPr>
          <w:rFonts w:ascii="Palatino Linotype" w:hAnsi="Palatino Linotype" w:cs="Arial"/>
          <w:i/>
          <w:lang w:eastAsia="es-MX"/>
        </w:rPr>
      </w:pPr>
      <w:r w:rsidRPr="00D451C6">
        <w:rPr>
          <w:rFonts w:ascii="Palatino Linotype" w:hAnsi="Palatino Linotype" w:cs="Arial"/>
          <w:i/>
          <w:lang w:eastAsia="es-MX"/>
        </w:rPr>
        <w:t xml:space="preserve">“2I7B32100 </w:t>
      </w:r>
      <w:r w:rsidRPr="00D451C6">
        <w:rPr>
          <w:rFonts w:ascii="Palatino Linotype" w:hAnsi="Palatino Linotype" w:cs="Arial"/>
          <w:b/>
          <w:i/>
          <w:u w:val="single"/>
          <w:lang w:eastAsia="es-MX"/>
        </w:rPr>
        <w:t>SUBDIRECCIÓN DE RECURSOS HUMANOS</w:t>
      </w:r>
    </w:p>
    <w:p w:rsidR="00394F2F" w:rsidRPr="00D451C6" w:rsidRDefault="00394F2F" w:rsidP="00394F2F">
      <w:pPr>
        <w:spacing w:after="0" w:line="240" w:lineRule="auto"/>
        <w:ind w:left="709" w:right="757"/>
        <w:jc w:val="both"/>
        <w:rPr>
          <w:rFonts w:ascii="Palatino Linotype" w:hAnsi="Palatino Linotype" w:cs="Arial"/>
          <w:i/>
          <w:lang w:eastAsia="es-MX"/>
        </w:rPr>
      </w:pPr>
    </w:p>
    <w:p w:rsidR="00394F2F" w:rsidRPr="00D451C6" w:rsidRDefault="00394F2F" w:rsidP="00394F2F">
      <w:pPr>
        <w:spacing w:after="0" w:line="240" w:lineRule="auto"/>
        <w:ind w:left="709" w:right="757"/>
        <w:jc w:val="both"/>
        <w:rPr>
          <w:rFonts w:ascii="Palatino Linotype" w:hAnsi="Palatino Linotype" w:cs="Arial"/>
          <w:b/>
          <w:i/>
          <w:lang w:eastAsia="es-MX"/>
        </w:rPr>
      </w:pPr>
      <w:r w:rsidRPr="00D451C6">
        <w:rPr>
          <w:rFonts w:ascii="Palatino Linotype" w:hAnsi="Palatino Linotype" w:cs="Arial"/>
          <w:b/>
          <w:i/>
          <w:lang w:eastAsia="es-MX"/>
        </w:rPr>
        <w:t>OBJETIVO:</w:t>
      </w:r>
    </w:p>
    <w:p w:rsidR="00394F2F" w:rsidRPr="00D451C6" w:rsidRDefault="00394F2F" w:rsidP="00394F2F">
      <w:pPr>
        <w:spacing w:line="240" w:lineRule="auto"/>
        <w:ind w:left="709" w:right="757"/>
        <w:jc w:val="both"/>
        <w:rPr>
          <w:rFonts w:ascii="Palatino Linotype" w:hAnsi="Palatino Linotype" w:cs="Arial"/>
          <w:i/>
          <w:lang w:eastAsia="es-MX"/>
        </w:rPr>
      </w:pPr>
      <w:r w:rsidRPr="00D451C6">
        <w:rPr>
          <w:rFonts w:ascii="Palatino Linotype" w:hAnsi="Palatino Linotype" w:cs="Arial"/>
          <w:i/>
          <w:lang w:eastAsia="es-MX"/>
        </w:rPr>
        <w:t>Ejecutar, coordinar y controlar el plan estratégico institucional en materia de recursos humanos, los planes operativos que de él se deriven, el sistema de administración y desarrollo de personal, la normatividad laboral y las relaciones de trabajo, que garanticen los derechos de los trabajadores y propicien el ejercicio honesto y eficiente de sus funciones, para contribuir a la consecución de los objetivos del Instituto.</w:t>
      </w:r>
    </w:p>
    <w:p w:rsidR="00394F2F" w:rsidRPr="00D451C6" w:rsidRDefault="00394F2F" w:rsidP="00394F2F">
      <w:pPr>
        <w:spacing w:line="240" w:lineRule="auto"/>
        <w:ind w:left="709" w:right="757"/>
        <w:jc w:val="both"/>
        <w:rPr>
          <w:rFonts w:ascii="Palatino Linotype" w:hAnsi="Palatino Linotype" w:cs="Arial"/>
          <w:i/>
          <w:lang w:eastAsia="es-MX"/>
        </w:rPr>
      </w:pPr>
    </w:p>
    <w:p w:rsidR="00394F2F" w:rsidRPr="00D451C6" w:rsidRDefault="00394F2F" w:rsidP="00394F2F">
      <w:pPr>
        <w:spacing w:line="240" w:lineRule="auto"/>
        <w:ind w:left="709" w:right="757"/>
        <w:jc w:val="both"/>
        <w:rPr>
          <w:rFonts w:ascii="Palatino Linotype" w:hAnsi="Palatino Linotype" w:cs="Arial"/>
          <w:b/>
          <w:i/>
          <w:lang w:eastAsia="es-MX"/>
        </w:rPr>
      </w:pPr>
      <w:r w:rsidRPr="00D451C6">
        <w:rPr>
          <w:rFonts w:ascii="Palatino Linotype" w:hAnsi="Palatino Linotype" w:cs="Arial"/>
          <w:b/>
          <w:i/>
          <w:lang w:eastAsia="es-MX"/>
        </w:rPr>
        <w:t>FUNCIONES:</w:t>
      </w:r>
    </w:p>
    <w:p w:rsidR="00394F2F" w:rsidRPr="00D451C6" w:rsidRDefault="00394F2F" w:rsidP="00394F2F">
      <w:pPr>
        <w:pStyle w:val="Prrafodelista"/>
        <w:numPr>
          <w:ilvl w:val="0"/>
          <w:numId w:val="46"/>
        </w:numPr>
        <w:ind w:left="1134" w:right="757" w:hanging="425"/>
        <w:contextualSpacing/>
        <w:jc w:val="both"/>
        <w:rPr>
          <w:rFonts w:ascii="Palatino Linotype" w:hAnsi="Palatino Linotype" w:cs="Arial"/>
          <w:i/>
          <w:sz w:val="22"/>
          <w:lang w:eastAsia="es-MX"/>
        </w:rPr>
      </w:pPr>
      <w:r w:rsidRPr="00D451C6">
        <w:rPr>
          <w:rFonts w:ascii="Palatino Linotype" w:hAnsi="Palatino Linotype" w:cs="Arial"/>
          <w:b/>
          <w:i/>
          <w:sz w:val="22"/>
          <w:lang w:eastAsia="es-MX"/>
        </w:rPr>
        <w:t>Elaborar y expedir los nombramientos del personal de mandos medios y superiores</w:t>
      </w:r>
      <w:r w:rsidRPr="00D451C6">
        <w:rPr>
          <w:rFonts w:ascii="Palatino Linotype" w:hAnsi="Palatino Linotype" w:cs="Arial"/>
          <w:i/>
          <w:sz w:val="22"/>
          <w:lang w:eastAsia="es-MX"/>
        </w:rPr>
        <w:t>, autorizados por el Director General.</w:t>
      </w:r>
    </w:p>
    <w:p w:rsidR="00394F2F" w:rsidRPr="00D451C6" w:rsidRDefault="00394F2F" w:rsidP="00394F2F">
      <w:pPr>
        <w:pStyle w:val="Prrafodelista"/>
        <w:numPr>
          <w:ilvl w:val="0"/>
          <w:numId w:val="46"/>
        </w:numPr>
        <w:ind w:left="1134" w:right="757" w:hanging="425"/>
        <w:contextualSpacing/>
        <w:jc w:val="both"/>
        <w:rPr>
          <w:rFonts w:ascii="Palatino Linotype" w:hAnsi="Palatino Linotype" w:cs="Arial"/>
          <w:i/>
          <w:sz w:val="22"/>
          <w:lang w:eastAsia="es-MX"/>
        </w:rPr>
      </w:pPr>
      <w:r w:rsidRPr="00D451C6">
        <w:rPr>
          <w:rFonts w:ascii="Palatino Linotype" w:hAnsi="Palatino Linotype" w:cs="Arial"/>
          <w:i/>
          <w:sz w:val="22"/>
          <w:lang w:eastAsia="es-MX"/>
        </w:rPr>
        <w:t xml:space="preserve">Coordinar y </w:t>
      </w:r>
      <w:r w:rsidRPr="00D451C6">
        <w:rPr>
          <w:rFonts w:ascii="Palatino Linotype" w:hAnsi="Palatino Linotype" w:cs="Arial"/>
          <w:b/>
          <w:i/>
          <w:sz w:val="22"/>
          <w:lang w:eastAsia="es-MX"/>
        </w:rPr>
        <w:t>controlar los movimientos e incidencias de personal</w:t>
      </w:r>
      <w:r w:rsidRPr="00D451C6">
        <w:rPr>
          <w:rFonts w:ascii="Palatino Linotype" w:hAnsi="Palatino Linotype" w:cs="Arial"/>
          <w:i/>
          <w:sz w:val="22"/>
          <w:lang w:eastAsia="es-MX"/>
        </w:rPr>
        <w:t xml:space="preserve">, así como las constancias de </w:t>
      </w:r>
      <w:r w:rsidRPr="00D451C6">
        <w:rPr>
          <w:rFonts w:ascii="Palatino Linotype" w:hAnsi="Palatino Linotype" w:cs="Arial"/>
          <w:b/>
          <w:i/>
          <w:sz w:val="22"/>
          <w:lang w:eastAsia="es-MX"/>
        </w:rPr>
        <w:t>nombramiento</w:t>
      </w:r>
      <w:r w:rsidRPr="00D451C6">
        <w:rPr>
          <w:rFonts w:ascii="Palatino Linotype" w:hAnsi="Palatino Linotype" w:cs="Arial"/>
          <w:i/>
          <w:sz w:val="22"/>
          <w:lang w:eastAsia="es-MX"/>
        </w:rPr>
        <w:t xml:space="preserve"> y demás documentos que </w:t>
      </w:r>
      <w:r w:rsidRPr="00D451C6">
        <w:rPr>
          <w:rFonts w:ascii="Palatino Linotype" w:hAnsi="Palatino Linotype" w:cs="Arial"/>
          <w:b/>
          <w:i/>
          <w:sz w:val="22"/>
          <w:lang w:eastAsia="es-MX"/>
        </w:rPr>
        <w:t>acrediten la situación laboral de los trabajadores</w:t>
      </w:r>
      <w:r w:rsidRPr="00D451C6">
        <w:rPr>
          <w:rFonts w:ascii="Palatino Linotype" w:hAnsi="Palatino Linotype" w:cs="Arial"/>
          <w:i/>
          <w:sz w:val="22"/>
          <w:lang w:eastAsia="es-MX"/>
        </w:rPr>
        <w:t>.</w:t>
      </w:r>
    </w:p>
    <w:p w:rsidR="00394F2F" w:rsidRPr="00D451C6" w:rsidRDefault="00394F2F" w:rsidP="00394F2F">
      <w:pPr>
        <w:pStyle w:val="Prrafodelista"/>
        <w:ind w:left="1134" w:right="757"/>
        <w:jc w:val="both"/>
        <w:rPr>
          <w:rFonts w:ascii="Palatino Linotype" w:hAnsi="Palatino Linotype" w:cs="Arial"/>
          <w:i/>
          <w:sz w:val="22"/>
          <w:lang w:eastAsia="es-MX"/>
        </w:rPr>
      </w:pPr>
      <w:r w:rsidRPr="00D451C6">
        <w:rPr>
          <w:rFonts w:ascii="Palatino Linotype" w:hAnsi="Palatino Linotype" w:cs="Arial"/>
          <w:i/>
          <w:sz w:val="22"/>
          <w:lang w:eastAsia="es-MX"/>
        </w:rPr>
        <w:t>…</w:t>
      </w:r>
    </w:p>
    <w:p w:rsidR="00394F2F" w:rsidRPr="00D451C6" w:rsidRDefault="00394F2F" w:rsidP="00394F2F">
      <w:pPr>
        <w:pStyle w:val="Prrafodelista"/>
        <w:numPr>
          <w:ilvl w:val="0"/>
          <w:numId w:val="46"/>
        </w:numPr>
        <w:ind w:left="1134" w:right="757" w:hanging="425"/>
        <w:contextualSpacing/>
        <w:jc w:val="both"/>
        <w:rPr>
          <w:rFonts w:ascii="Palatino Linotype" w:hAnsi="Palatino Linotype" w:cs="Arial"/>
          <w:i/>
          <w:sz w:val="22"/>
          <w:lang w:eastAsia="es-MX"/>
        </w:rPr>
      </w:pPr>
      <w:r w:rsidRPr="00D451C6">
        <w:rPr>
          <w:rFonts w:ascii="Palatino Linotype" w:hAnsi="Palatino Linotype" w:cs="Arial"/>
          <w:b/>
          <w:i/>
          <w:sz w:val="22"/>
          <w:lang w:eastAsia="es-MX"/>
        </w:rPr>
        <w:t>Operar el sistema de remuneraciones y de política salarial para el personal del Instituto</w:t>
      </w:r>
      <w:r w:rsidRPr="00D451C6">
        <w:rPr>
          <w:rFonts w:ascii="Palatino Linotype" w:hAnsi="Palatino Linotype" w:cs="Arial"/>
          <w:i/>
          <w:sz w:val="22"/>
          <w:lang w:eastAsia="es-MX"/>
        </w:rPr>
        <w:t>, así como difundir y supervisar la aplicación de las normas y lineamientos que, en la materia, emitan las dependencias competentes.</w:t>
      </w:r>
    </w:p>
    <w:p w:rsidR="00394F2F" w:rsidRPr="00D451C6" w:rsidRDefault="00394F2F" w:rsidP="00394F2F">
      <w:pPr>
        <w:pStyle w:val="Prrafodelista"/>
        <w:numPr>
          <w:ilvl w:val="0"/>
          <w:numId w:val="46"/>
        </w:numPr>
        <w:ind w:left="1134" w:right="757" w:hanging="425"/>
        <w:contextualSpacing/>
        <w:jc w:val="both"/>
        <w:rPr>
          <w:rFonts w:ascii="Palatino Linotype" w:hAnsi="Palatino Linotype" w:cs="Arial"/>
          <w:i/>
          <w:sz w:val="22"/>
          <w:lang w:eastAsia="es-MX"/>
        </w:rPr>
      </w:pPr>
      <w:r w:rsidRPr="00D451C6">
        <w:rPr>
          <w:rFonts w:ascii="Palatino Linotype" w:hAnsi="Palatino Linotype" w:cs="Arial"/>
          <w:i/>
          <w:sz w:val="22"/>
          <w:lang w:eastAsia="es-MX"/>
        </w:rPr>
        <w:t>Vigilar la aplicación del catálogo sectorial de puestos de la Secretaría de Salud autorizado y proponer modificaciones para mantenerlo actualizado.</w:t>
      </w:r>
    </w:p>
    <w:p w:rsidR="00394F2F" w:rsidRPr="00D451C6" w:rsidRDefault="00394F2F" w:rsidP="00394F2F">
      <w:pPr>
        <w:pStyle w:val="Prrafodelista"/>
        <w:numPr>
          <w:ilvl w:val="0"/>
          <w:numId w:val="46"/>
        </w:numPr>
        <w:ind w:left="1134" w:right="757" w:hanging="425"/>
        <w:contextualSpacing/>
        <w:jc w:val="both"/>
        <w:rPr>
          <w:rFonts w:ascii="Palatino Linotype" w:hAnsi="Palatino Linotype" w:cs="Arial"/>
          <w:i/>
          <w:sz w:val="22"/>
          <w:lang w:eastAsia="es-MX"/>
        </w:rPr>
      </w:pPr>
      <w:r w:rsidRPr="00D451C6">
        <w:rPr>
          <w:rFonts w:ascii="Palatino Linotype" w:hAnsi="Palatino Linotype" w:cs="Arial"/>
          <w:b/>
          <w:i/>
          <w:sz w:val="22"/>
          <w:lang w:eastAsia="es-MX"/>
        </w:rPr>
        <w:t>Administrar, promover y coordinar los sistemas de premios, estímulos y recompensas; así como proporcionar a los trabajadores los beneficios y prestaciones económicas</w:t>
      </w:r>
      <w:r w:rsidRPr="00D451C6">
        <w:rPr>
          <w:rFonts w:ascii="Palatino Linotype" w:hAnsi="Palatino Linotype" w:cs="Arial"/>
          <w:i/>
          <w:sz w:val="22"/>
          <w:lang w:eastAsia="es-MX"/>
        </w:rPr>
        <w:t xml:space="preserve"> y sociales que establezcan las disposiciones aplicables.</w:t>
      </w:r>
    </w:p>
    <w:p w:rsidR="00456016" w:rsidRPr="00D451C6" w:rsidRDefault="00394F2F" w:rsidP="00456016">
      <w:pPr>
        <w:pStyle w:val="Prrafodelista"/>
        <w:ind w:left="1134" w:right="757"/>
        <w:jc w:val="both"/>
        <w:rPr>
          <w:rFonts w:ascii="Palatino Linotype" w:hAnsi="Palatino Linotype" w:cs="Arial"/>
          <w:i/>
          <w:sz w:val="22"/>
          <w:lang w:eastAsia="es-MX"/>
        </w:rPr>
      </w:pPr>
      <w:r w:rsidRPr="00D451C6">
        <w:rPr>
          <w:rFonts w:ascii="Palatino Linotype" w:hAnsi="Palatino Linotype" w:cs="Arial"/>
          <w:i/>
          <w:sz w:val="22"/>
          <w:lang w:eastAsia="es-MX"/>
        </w:rPr>
        <w:t>…”</w:t>
      </w:r>
    </w:p>
    <w:p w:rsidR="000965DD" w:rsidRPr="00D451C6" w:rsidRDefault="00280C3C" w:rsidP="00280C3C">
      <w:pPr>
        <w:autoSpaceDE w:val="0"/>
        <w:autoSpaceDN w:val="0"/>
        <w:adjustRightInd w:val="0"/>
        <w:spacing w:after="0" w:line="360" w:lineRule="auto"/>
        <w:jc w:val="both"/>
        <w:rPr>
          <w:rFonts w:ascii="Palatino Linotype" w:hAnsi="Palatino Linotype" w:cs="Arial"/>
          <w:sz w:val="24"/>
          <w:szCs w:val="24"/>
        </w:rPr>
      </w:pPr>
      <w:r w:rsidRPr="00D451C6">
        <w:rPr>
          <w:rFonts w:ascii="Palatino Linotype" w:hAnsi="Palatino Linotype" w:cs="Arial"/>
          <w:sz w:val="24"/>
          <w:szCs w:val="24"/>
        </w:rPr>
        <w:lastRenderedPageBreak/>
        <w:t xml:space="preserve">De los preceptos citados con anterioridad, advertimos que dentro del marco normativo del </w:t>
      </w:r>
      <w:r w:rsidRPr="00D451C6">
        <w:rPr>
          <w:rFonts w:ascii="Palatino Linotype" w:hAnsi="Palatino Linotype" w:cs="Arial"/>
          <w:b/>
          <w:sz w:val="24"/>
          <w:szCs w:val="24"/>
        </w:rPr>
        <w:t>Sujeto Obligado</w:t>
      </w:r>
      <w:r w:rsidRPr="00D451C6">
        <w:rPr>
          <w:rFonts w:ascii="Palatino Linotype" w:hAnsi="Palatino Linotype" w:cs="Arial"/>
          <w:sz w:val="24"/>
          <w:szCs w:val="24"/>
        </w:rPr>
        <w:t xml:space="preserve">, encontramos que dentro de sus Unidades Administrativas se encuentra la Subdirección de Recursos Humanos, a la cual le corresponde operar en forma adecuada </w:t>
      </w:r>
      <w:r w:rsidRPr="00D451C6">
        <w:rPr>
          <w:rFonts w:ascii="Palatino Linotype" w:hAnsi="Palatino Linotype" w:cs="Arial"/>
          <w:b/>
          <w:bCs/>
          <w:sz w:val="24"/>
          <w:szCs w:val="24"/>
        </w:rPr>
        <w:t>el subsistema de nómina del Sistema Integral de Información de Personal (</w:t>
      </w:r>
      <w:proofErr w:type="spellStart"/>
      <w:r w:rsidRPr="00D451C6">
        <w:rPr>
          <w:rFonts w:ascii="Palatino Linotype" w:hAnsi="Palatino Linotype" w:cs="Arial"/>
          <w:b/>
          <w:bCs/>
          <w:sz w:val="24"/>
          <w:szCs w:val="24"/>
        </w:rPr>
        <w:t>SlIP</w:t>
      </w:r>
      <w:proofErr w:type="spellEnd"/>
      <w:r w:rsidRPr="00D451C6">
        <w:rPr>
          <w:rFonts w:ascii="Palatino Linotype" w:hAnsi="Palatino Linotype" w:cs="Arial"/>
          <w:b/>
          <w:bCs/>
          <w:sz w:val="24"/>
          <w:szCs w:val="24"/>
        </w:rPr>
        <w:t>)</w:t>
      </w:r>
      <w:r w:rsidRPr="00D451C6">
        <w:rPr>
          <w:rFonts w:ascii="Palatino Linotype" w:hAnsi="Palatino Linotype" w:cs="Arial"/>
          <w:sz w:val="24"/>
          <w:szCs w:val="24"/>
        </w:rPr>
        <w:t xml:space="preserve">, mediante la tramitación de la captura y validaci6n de los movimientos de personal; así como verificar los cálculos derivados del capítulo </w:t>
      </w:r>
      <w:r w:rsidRPr="00D451C6">
        <w:rPr>
          <w:rFonts w:ascii="Palatino Linotype" w:hAnsi="Palatino Linotype" w:cs="Arial"/>
          <w:i/>
          <w:sz w:val="24"/>
          <w:szCs w:val="24"/>
        </w:rPr>
        <w:t>1000 "Servicios Personales"</w:t>
      </w:r>
      <w:r w:rsidRPr="00D451C6">
        <w:rPr>
          <w:rFonts w:ascii="Palatino Linotype" w:hAnsi="Palatino Linotype" w:cs="Arial"/>
          <w:sz w:val="24"/>
          <w:szCs w:val="24"/>
        </w:rPr>
        <w:t>, de acuerdo a los ordenamientos legales en vigor.</w:t>
      </w:r>
    </w:p>
    <w:p w:rsidR="00280C3C" w:rsidRPr="00D451C6" w:rsidRDefault="00280C3C" w:rsidP="00280C3C">
      <w:pPr>
        <w:spacing w:after="0" w:line="360" w:lineRule="auto"/>
        <w:jc w:val="both"/>
        <w:rPr>
          <w:rFonts w:ascii="Palatino Linotype" w:hAnsi="Palatino Linotype" w:cs="Arial"/>
          <w:sz w:val="24"/>
          <w:szCs w:val="24"/>
        </w:rPr>
      </w:pPr>
    </w:p>
    <w:p w:rsidR="00394F2F" w:rsidRPr="00D451C6" w:rsidRDefault="00394F2F" w:rsidP="00280C3C">
      <w:pPr>
        <w:spacing w:after="0" w:line="360" w:lineRule="auto"/>
        <w:jc w:val="both"/>
        <w:rPr>
          <w:rFonts w:ascii="Palatino Linotype" w:eastAsia="Times New Roman" w:hAnsi="Palatino Linotype"/>
          <w:sz w:val="24"/>
          <w:lang w:eastAsia="es-MX"/>
        </w:rPr>
      </w:pPr>
      <w:r w:rsidRPr="00D451C6">
        <w:rPr>
          <w:rFonts w:ascii="Palatino Linotype" w:hAnsi="Palatino Linotype" w:cs="Arial"/>
          <w:sz w:val="24"/>
          <w:szCs w:val="24"/>
        </w:rPr>
        <w:t xml:space="preserve">Asimismo, es de precisar que, aunque la solicitud de información y la respuesta estén dirigidas y atendidas por un </w:t>
      </w:r>
      <w:r w:rsidRPr="00D451C6">
        <w:rPr>
          <w:rFonts w:ascii="Palatino Linotype" w:hAnsi="Palatino Linotype" w:cs="Arial"/>
          <w:b/>
          <w:sz w:val="24"/>
          <w:szCs w:val="24"/>
        </w:rPr>
        <w:t>Sujeto Obligado</w:t>
      </w:r>
      <w:r w:rsidRPr="00D451C6">
        <w:rPr>
          <w:rFonts w:ascii="Palatino Linotype" w:hAnsi="Palatino Linotype" w:cs="Arial"/>
          <w:sz w:val="24"/>
          <w:szCs w:val="24"/>
        </w:rPr>
        <w:t xml:space="preserve">, lo cierto es que también tienen diversas Unidades Administrativas y cada área cuenta con un </w:t>
      </w:r>
      <w:r w:rsidRPr="00D451C6">
        <w:rPr>
          <w:rFonts w:ascii="Palatino Linotype" w:hAnsi="Palatino Linotype" w:cs="Arial"/>
          <w:b/>
          <w:sz w:val="24"/>
          <w:szCs w:val="24"/>
        </w:rPr>
        <w:t>Servidor público habilitado</w:t>
      </w:r>
      <w:r w:rsidRPr="00D451C6">
        <w:rPr>
          <w:rFonts w:ascii="Palatino Linotype" w:hAnsi="Palatino Linotype" w:cs="Arial"/>
          <w:sz w:val="24"/>
          <w:szCs w:val="24"/>
        </w:rPr>
        <w:t>, que es la persona encargada de apoyar, gestionar y entregar la información o datos personales que se ubiquen en la misma, a sus respectivas unidades de transparencia; respecto de las solicitudes presentadas y aportar en primera instancia el fundamento y motivación de la clasificación de la información al Titular de la Unidad de Transparencia de los Sujetos Obligados, lo anterior de conformidad con los artículos 3 fracción XXXIX, 58 y 59,  de la Ley en la materia, que estipulan lo siguiente:</w:t>
      </w:r>
    </w:p>
    <w:p w:rsidR="00394F2F" w:rsidRPr="00D451C6" w:rsidRDefault="00394F2F" w:rsidP="00394F2F">
      <w:pPr>
        <w:pStyle w:val="Sinespaciado"/>
      </w:pPr>
    </w:p>
    <w:p w:rsidR="00394F2F" w:rsidRPr="00D451C6" w:rsidRDefault="00394F2F" w:rsidP="00394F2F">
      <w:pPr>
        <w:autoSpaceDE w:val="0"/>
        <w:autoSpaceDN w:val="0"/>
        <w:adjustRightInd w:val="0"/>
        <w:spacing w:after="0" w:line="240" w:lineRule="auto"/>
        <w:ind w:left="567" w:right="708"/>
        <w:jc w:val="both"/>
        <w:rPr>
          <w:rFonts w:ascii="Palatino Linotype" w:hAnsi="Palatino Linotype" w:cs="Arial"/>
          <w:i/>
          <w:szCs w:val="24"/>
        </w:rPr>
      </w:pPr>
      <w:r w:rsidRPr="00D451C6">
        <w:rPr>
          <w:rFonts w:ascii="Palatino Linotype" w:hAnsi="Palatino Linotype" w:cs="Arial"/>
          <w:b/>
          <w:i/>
          <w:szCs w:val="24"/>
        </w:rPr>
        <w:t>Artículo 3.</w:t>
      </w:r>
      <w:r w:rsidRPr="00D451C6">
        <w:rPr>
          <w:rFonts w:ascii="Palatino Linotype" w:hAnsi="Palatino Linotype" w:cs="Arial"/>
          <w:i/>
          <w:szCs w:val="24"/>
        </w:rPr>
        <w:t xml:space="preserve"> Para los efectos de la presente Ley se entenderá por:</w:t>
      </w:r>
    </w:p>
    <w:p w:rsidR="00394F2F" w:rsidRPr="00D451C6" w:rsidRDefault="00394F2F" w:rsidP="00394F2F">
      <w:pPr>
        <w:autoSpaceDE w:val="0"/>
        <w:autoSpaceDN w:val="0"/>
        <w:adjustRightInd w:val="0"/>
        <w:spacing w:after="0" w:line="240" w:lineRule="auto"/>
        <w:ind w:left="567" w:right="708"/>
        <w:jc w:val="both"/>
        <w:rPr>
          <w:rFonts w:ascii="Palatino Linotype" w:hAnsi="Palatino Linotype" w:cs="Arial"/>
          <w:i/>
          <w:szCs w:val="24"/>
        </w:rPr>
      </w:pPr>
      <w:r w:rsidRPr="00D451C6">
        <w:rPr>
          <w:rFonts w:ascii="Palatino Linotype" w:hAnsi="Palatino Linotype" w:cs="Arial"/>
          <w:i/>
          <w:szCs w:val="24"/>
        </w:rPr>
        <w:t>(…)</w:t>
      </w:r>
    </w:p>
    <w:p w:rsidR="00394F2F" w:rsidRPr="00D451C6" w:rsidRDefault="00394F2F" w:rsidP="00394F2F">
      <w:pPr>
        <w:autoSpaceDE w:val="0"/>
        <w:autoSpaceDN w:val="0"/>
        <w:adjustRightInd w:val="0"/>
        <w:spacing w:after="0" w:line="240" w:lineRule="auto"/>
        <w:ind w:left="567" w:right="708"/>
        <w:jc w:val="both"/>
        <w:rPr>
          <w:rFonts w:ascii="Palatino Linotype" w:hAnsi="Palatino Linotype" w:cs="Arial"/>
          <w:i/>
          <w:szCs w:val="24"/>
        </w:rPr>
      </w:pPr>
      <w:r w:rsidRPr="00D451C6">
        <w:rPr>
          <w:rFonts w:ascii="Palatino Linotype" w:hAnsi="Palatino Linotype" w:cs="Arial"/>
          <w:b/>
          <w:i/>
          <w:szCs w:val="24"/>
        </w:rPr>
        <w:t xml:space="preserve">XXXIX. Servidor público habilitado: </w:t>
      </w:r>
      <w:r w:rsidRPr="00D451C6">
        <w:rPr>
          <w:rFonts w:ascii="Palatino Linotype" w:hAnsi="Palatino Linotype" w:cs="Arial"/>
          <w:i/>
          <w:szCs w:val="24"/>
        </w:rPr>
        <w:t>Persona encargada dentro de las diversas unidades administrativas o áreas del sujeto obligado, de apoyar, gestionar y entregar la información o datos personales que se ubiquen en la misma, a sus respectivas unidades de transparencia; respecto de las solicitudes presentadas y aportar en primera instancia el fundamento y motivación de la clasificación de la información;</w:t>
      </w:r>
    </w:p>
    <w:p w:rsidR="00394F2F" w:rsidRPr="00D451C6" w:rsidRDefault="00394F2F" w:rsidP="00394F2F">
      <w:pPr>
        <w:autoSpaceDE w:val="0"/>
        <w:autoSpaceDN w:val="0"/>
        <w:adjustRightInd w:val="0"/>
        <w:spacing w:after="0" w:line="240" w:lineRule="auto"/>
        <w:ind w:left="567" w:right="708"/>
        <w:jc w:val="both"/>
        <w:rPr>
          <w:rFonts w:ascii="Palatino Linotype" w:hAnsi="Palatino Linotype" w:cs="Arial"/>
          <w:i/>
          <w:szCs w:val="24"/>
        </w:rPr>
      </w:pPr>
      <w:r w:rsidRPr="00D451C6">
        <w:rPr>
          <w:rFonts w:ascii="Palatino Linotype" w:hAnsi="Palatino Linotype" w:cs="Arial"/>
          <w:i/>
          <w:szCs w:val="24"/>
        </w:rPr>
        <w:t>(…)</w:t>
      </w:r>
    </w:p>
    <w:p w:rsidR="00394F2F" w:rsidRPr="00D451C6" w:rsidRDefault="00394F2F" w:rsidP="00394F2F">
      <w:pPr>
        <w:autoSpaceDE w:val="0"/>
        <w:autoSpaceDN w:val="0"/>
        <w:adjustRightInd w:val="0"/>
        <w:spacing w:after="0" w:line="240" w:lineRule="auto"/>
        <w:ind w:left="567" w:right="708"/>
        <w:jc w:val="both"/>
        <w:rPr>
          <w:rFonts w:ascii="Palatino Linotype" w:hAnsi="Palatino Linotype" w:cs="Arial"/>
          <w:b/>
          <w:i/>
          <w:szCs w:val="24"/>
        </w:rPr>
      </w:pPr>
    </w:p>
    <w:p w:rsidR="00394F2F" w:rsidRPr="00D451C6" w:rsidRDefault="00394F2F" w:rsidP="00280C3C">
      <w:pPr>
        <w:autoSpaceDE w:val="0"/>
        <w:autoSpaceDN w:val="0"/>
        <w:adjustRightInd w:val="0"/>
        <w:spacing w:after="0" w:line="240" w:lineRule="auto"/>
        <w:ind w:left="567" w:right="708"/>
        <w:jc w:val="both"/>
        <w:rPr>
          <w:rFonts w:ascii="Palatino Linotype" w:hAnsi="Palatino Linotype" w:cs="Arial"/>
          <w:i/>
          <w:szCs w:val="24"/>
        </w:rPr>
      </w:pPr>
      <w:r w:rsidRPr="00D451C6">
        <w:rPr>
          <w:rFonts w:ascii="Palatino Linotype" w:hAnsi="Palatino Linotype" w:cs="Arial"/>
          <w:b/>
          <w:i/>
          <w:szCs w:val="24"/>
        </w:rPr>
        <w:t>Artículo 58.</w:t>
      </w:r>
      <w:r w:rsidRPr="00D451C6">
        <w:rPr>
          <w:rFonts w:ascii="Palatino Linotype" w:hAnsi="Palatino Linotype" w:cs="Arial"/>
          <w:i/>
          <w:szCs w:val="24"/>
        </w:rPr>
        <w:t xml:space="preserve"> Los servidores públicos habilitados serán designados por el titular del sujeto obligado a propuesta del responsable de la Unidad de Transparencia.</w:t>
      </w:r>
    </w:p>
    <w:p w:rsidR="00394F2F" w:rsidRPr="00D451C6" w:rsidRDefault="00394F2F" w:rsidP="00394F2F">
      <w:pPr>
        <w:autoSpaceDE w:val="0"/>
        <w:autoSpaceDN w:val="0"/>
        <w:adjustRightInd w:val="0"/>
        <w:spacing w:after="0" w:line="240" w:lineRule="auto"/>
        <w:ind w:left="567" w:right="708"/>
        <w:jc w:val="both"/>
        <w:rPr>
          <w:rFonts w:ascii="Palatino Linotype" w:hAnsi="Palatino Linotype" w:cs="Arial"/>
          <w:i/>
          <w:szCs w:val="24"/>
        </w:rPr>
      </w:pPr>
      <w:r w:rsidRPr="00D451C6">
        <w:rPr>
          <w:rFonts w:ascii="Palatino Linotype" w:hAnsi="Palatino Linotype" w:cs="Arial"/>
          <w:b/>
          <w:i/>
          <w:szCs w:val="24"/>
        </w:rPr>
        <w:lastRenderedPageBreak/>
        <w:t>Artículo 59.</w:t>
      </w:r>
      <w:r w:rsidRPr="00D451C6">
        <w:rPr>
          <w:rFonts w:ascii="Palatino Linotype" w:hAnsi="Palatino Linotype" w:cs="Arial"/>
          <w:i/>
          <w:szCs w:val="24"/>
        </w:rPr>
        <w:t xml:space="preserve"> </w:t>
      </w:r>
      <w:r w:rsidRPr="00D451C6">
        <w:rPr>
          <w:rFonts w:ascii="Palatino Linotype" w:hAnsi="Palatino Linotype" w:cs="Arial"/>
          <w:b/>
          <w:i/>
          <w:szCs w:val="24"/>
          <w:u w:val="single"/>
        </w:rPr>
        <w:t>Los servidores públicos habilitados</w:t>
      </w:r>
      <w:r w:rsidRPr="00D451C6">
        <w:rPr>
          <w:rFonts w:ascii="Palatino Linotype" w:hAnsi="Palatino Linotype" w:cs="Arial"/>
          <w:i/>
          <w:szCs w:val="24"/>
        </w:rPr>
        <w:t xml:space="preserve"> tendrán las funciones siguientes:</w:t>
      </w:r>
    </w:p>
    <w:p w:rsidR="00394F2F" w:rsidRPr="00D451C6" w:rsidRDefault="00394F2F" w:rsidP="00394F2F">
      <w:pPr>
        <w:autoSpaceDE w:val="0"/>
        <w:autoSpaceDN w:val="0"/>
        <w:adjustRightInd w:val="0"/>
        <w:spacing w:after="0" w:line="240" w:lineRule="auto"/>
        <w:ind w:left="567" w:right="708"/>
        <w:jc w:val="both"/>
        <w:rPr>
          <w:rFonts w:ascii="Palatino Linotype" w:hAnsi="Palatino Linotype" w:cs="Arial"/>
          <w:i/>
          <w:szCs w:val="24"/>
        </w:rPr>
      </w:pPr>
      <w:r w:rsidRPr="00D451C6">
        <w:rPr>
          <w:rFonts w:ascii="Palatino Linotype" w:hAnsi="Palatino Linotype" w:cs="Arial"/>
          <w:i/>
          <w:szCs w:val="24"/>
        </w:rPr>
        <w:t xml:space="preserve">I. </w:t>
      </w:r>
      <w:r w:rsidRPr="00D451C6">
        <w:rPr>
          <w:rFonts w:ascii="Palatino Linotype" w:hAnsi="Palatino Linotype" w:cs="Arial"/>
          <w:b/>
          <w:i/>
          <w:szCs w:val="24"/>
          <w:u w:val="single"/>
        </w:rPr>
        <w:t>Localizar la información que le solicite la Unidad de Transparencia</w:t>
      </w:r>
      <w:r w:rsidRPr="00D451C6">
        <w:rPr>
          <w:rFonts w:ascii="Palatino Linotype" w:hAnsi="Palatino Linotype" w:cs="Arial"/>
          <w:i/>
          <w:szCs w:val="24"/>
        </w:rPr>
        <w:t>;</w:t>
      </w:r>
    </w:p>
    <w:p w:rsidR="00394F2F" w:rsidRPr="00D451C6" w:rsidRDefault="00394F2F" w:rsidP="00394F2F">
      <w:pPr>
        <w:autoSpaceDE w:val="0"/>
        <w:autoSpaceDN w:val="0"/>
        <w:adjustRightInd w:val="0"/>
        <w:spacing w:after="0" w:line="240" w:lineRule="auto"/>
        <w:ind w:left="567" w:right="708"/>
        <w:jc w:val="both"/>
        <w:rPr>
          <w:rFonts w:ascii="Palatino Linotype" w:hAnsi="Palatino Linotype" w:cs="Arial"/>
          <w:i/>
          <w:szCs w:val="24"/>
        </w:rPr>
      </w:pPr>
      <w:r w:rsidRPr="00D451C6">
        <w:rPr>
          <w:rFonts w:ascii="Palatino Linotype" w:hAnsi="Palatino Linotype" w:cs="Arial"/>
          <w:i/>
          <w:szCs w:val="24"/>
        </w:rPr>
        <w:t xml:space="preserve">II. </w:t>
      </w:r>
      <w:r w:rsidRPr="00D451C6">
        <w:rPr>
          <w:rFonts w:ascii="Palatino Linotype" w:hAnsi="Palatino Linotype" w:cs="Arial"/>
          <w:b/>
          <w:i/>
          <w:szCs w:val="24"/>
          <w:u w:val="single"/>
        </w:rPr>
        <w:t>Proporcionar la información que obre en los archivos y que le sea solicitada por la Unidad de Transparencia</w:t>
      </w:r>
      <w:r w:rsidRPr="00D451C6">
        <w:rPr>
          <w:rFonts w:ascii="Palatino Linotype" w:hAnsi="Palatino Linotype" w:cs="Arial"/>
          <w:i/>
          <w:szCs w:val="24"/>
        </w:rPr>
        <w:t>;</w:t>
      </w:r>
    </w:p>
    <w:p w:rsidR="00394F2F" w:rsidRPr="00D451C6" w:rsidRDefault="00394F2F" w:rsidP="00394F2F">
      <w:pPr>
        <w:autoSpaceDE w:val="0"/>
        <w:autoSpaceDN w:val="0"/>
        <w:adjustRightInd w:val="0"/>
        <w:spacing w:after="0" w:line="240" w:lineRule="auto"/>
        <w:ind w:left="567" w:right="708"/>
        <w:jc w:val="both"/>
        <w:rPr>
          <w:rFonts w:ascii="Palatino Linotype" w:hAnsi="Palatino Linotype" w:cs="Arial"/>
          <w:i/>
          <w:szCs w:val="24"/>
        </w:rPr>
      </w:pPr>
      <w:r w:rsidRPr="00D451C6">
        <w:rPr>
          <w:rFonts w:ascii="Palatino Linotype" w:hAnsi="Palatino Linotype" w:cs="Arial"/>
          <w:i/>
          <w:szCs w:val="24"/>
        </w:rPr>
        <w:t>III. Apoyar a la Unidad de Transparencia en lo que esta le solicite para el cumplimiento de sus funciones;</w:t>
      </w:r>
    </w:p>
    <w:p w:rsidR="00394F2F" w:rsidRPr="00D451C6" w:rsidRDefault="00394F2F" w:rsidP="00394F2F">
      <w:pPr>
        <w:autoSpaceDE w:val="0"/>
        <w:autoSpaceDN w:val="0"/>
        <w:adjustRightInd w:val="0"/>
        <w:spacing w:after="0" w:line="240" w:lineRule="auto"/>
        <w:ind w:left="567" w:right="708"/>
        <w:jc w:val="both"/>
        <w:rPr>
          <w:rFonts w:ascii="Palatino Linotype" w:hAnsi="Palatino Linotype" w:cs="Arial"/>
          <w:i/>
          <w:szCs w:val="24"/>
        </w:rPr>
      </w:pPr>
      <w:r w:rsidRPr="00D451C6">
        <w:rPr>
          <w:rFonts w:ascii="Palatino Linotype" w:hAnsi="Palatino Linotype" w:cs="Arial"/>
          <w:i/>
          <w:szCs w:val="24"/>
        </w:rPr>
        <w:t>IV. Proporcionar a la Unidad de Transparencia, las modificaciones a la información pública de oficio que obre en su poder;</w:t>
      </w:r>
    </w:p>
    <w:p w:rsidR="00394F2F" w:rsidRPr="00D451C6" w:rsidRDefault="00394F2F" w:rsidP="00394F2F">
      <w:pPr>
        <w:autoSpaceDE w:val="0"/>
        <w:autoSpaceDN w:val="0"/>
        <w:adjustRightInd w:val="0"/>
        <w:spacing w:after="0" w:line="240" w:lineRule="auto"/>
        <w:ind w:left="567" w:right="708"/>
        <w:jc w:val="both"/>
        <w:rPr>
          <w:rFonts w:ascii="Palatino Linotype" w:hAnsi="Palatino Linotype" w:cs="Arial"/>
          <w:i/>
          <w:szCs w:val="24"/>
        </w:rPr>
      </w:pPr>
      <w:r w:rsidRPr="00D451C6">
        <w:rPr>
          <w:rFonts w:ascii="Palatino Linotype" w:hAnsi="Palatino Linotype" w:cs="Arial"/>
          <w:i/>
          <w:szCs w:val="24"/>
        </w:rPr>
        <w:t>V. Integrar y presentar al responsable de la Unidad de Transparencia la propuesta de clasificación de información, la cual tendrá los fundamentos y argumentos en que se basa dicha propuesta;</w:t>
      </w:r>
    </w:p>
    <w:p w:rsidR="00394F2F" w:rsidRPr="00D451C6" w:rsidRDefault="00394F2F" w:rsidP="00394F2F">
      <w:pPr>
        <w:autoSpaceDE w:val="0"/>
        <w:autoSpaceDN w:val="0"/>
        <w:adjustRightInd w:val="0"/>
        <w:spacing w:after="0" w:line="240" w:lineRule="auto"/>
        <w:ind w:left="567" w:right="708"/>
        <w:jc w:val="both"/>
        <w:rPr>
          <w:rFonts w:ascii="Palatino Linotype" w:hAnsi="Palatino Linotype" w:cs="Arial"/>
          <w:i/>
          <w:szCs w:val="24"/>
        </w:rPr>
      </w:pPr>
      <w:r w:rsidRPr="00D451C6">
        <w:rPr>
          <w:rFonts w:ascii="Palatino Linotype" w:hAnsi="Palatino Linotype" w:cs="Arial"/>
          <w:i/>
          <w:szCs w:val="24"/>
        </w:rPr>
        <w:t>VI. Verificar, una vez analizado el contenido de la información, que no se encuentre en los supuestos de información clasificada; y</w:t>
      </w:r>
    </w:p>
    <w:p w:rsidR="00394F2F" w:rsidRPr="00D451C6" w:rsidRDefault="00394F2F" w:rsidP="00394F2F">
      <w:pPr>
        <w:autoSpaceDE w:val="0"/>
        <w:autoSpaceDN w:val="0"/>
        <w:adjustRightInd w:val="0"/>
        <w:spacing w:after="0" w:line="240" w:lineRule="auto"/>
        <w:ind w:left="567" w:right="708"/>
        <w:jc w:val="both"/>
        <w:rPr>
          <w:rFonts w:ascii="Palatino Linotype" w:hAnsi="Palatino Linotype" w:cs="Arial"/>
          <w:i/>
          <w:szCs w:val="24"/>
        </w:rPr>
      </w:pPr>
      <w:r w:rsidRPr="00D451C6">
        <w:rPr>
          <w:rFonts w:ascii="Palatino Linotype" w:hAnsi="Palatino Linotype" w:cs="Arial"/>
          <w:i/>
          <w:szCs w:val="24"/>
        </w:rPr>
        <w:t>VII. Dar cuenta a la Unidad de Transparencia del vencimiento de los plazos de reserva.</w:t>
      </w:r>
    </w:p>
    <w:p w:rsidR="00394F2F" w:rsidRPr="00D451C6" w:rsidRDefault="00394F2F" w:rsidP="00394F2F">
      <w:pPr>
        <w:autoSpaceDE w:val="0"/>
        <w:autoSpaceDN w:val="0"/>
        <w:adjustRightInd w:val="0"/>
        <w:spacing w:after="0" w:line="240" w:lineRule="auto"/>
        <w:ind w:left="567" w:right="708"/>
        <w:jc w:val="both"/>
        <w:rPr>
          <w:rFonts w:ascii="Palatino Linotype" w:hAnsi="Palatino Linotype" w:cs="Arial"/>
          <w:i/>
          <w:sz w:val="24"/>
          <w:szCs w:val="24"/>
        </w:rPr>
      </w:pPr>
    </w:p>
    <w:p w:rsidR="00394F2F" w:rsidRPr="00D451C6" w:rsidRDefault="00394F2F" w:rsidP="00394F2F">
      <w:pPr>
        <w:autoSpaceDE w:val="0"/>
        <w:autoSpaceDN w:val="0"/>
        <w:adjustRightInd w:val="0"/>
        <w:spacing w:after="0" w:line="240" w:lineRule="auto"/>
        <w:ind w:right="708"/>
        <w:jc w:val="both"/>
        <w:rPr>
          <w:rFonts w:ascii="Palatino Linotype" w:hAnsi="Palatino Linotype" w:cs="Arial"/>
          <w:i/>
          <w:sz w:val="24"/>
          <w:szCs w:val="24"/>
        </w:rPr>
      </w:pPr>
    </w:p>
    <w:p w:rsidR="00394F2F" w:rsidRPr="00D451C6" w:rsidRDefault="00394F2F" w:rsidP="00394F2F">
      <w:pPr>
        <w:spacing w:after="0" w:line="360" w:lineRule="auto"/>
        <w:jc w:val="both"/>
        <w:rPr>
          <w:rFonts w:ascii="Palatino Linotype" w:eastAsia="Times New Roman" w:hAnsi="Palatino Linotype"/>
          <w:sz w:val="24"/>
          <w:lang w:eastAsia="es-MX"/>
        </w:rPr>
      </w:pPr>
      <w:r w:rsidRPr="00D451C6">
        <w:rPr>
          <w:rFonts w:ascii="Palatino Linotype" w:eastAsia="Times New Roman" w:hAnsi="Palatino Linotype"/>
          <w:sz w:val="24"/>
          <w:lang w:eastAsia="es-MX"/>
        </w:rPr>
        <w:t>En otras palabras, cumplió con lo que para tal efecto dispone el artículo 162 de la Ley de Transparencia y Acceso a la Información Pública del Estado de México y Municipios, que índica:</w:t>
      </w:r>
    </w:p>
    <w:p w:rsidR="00394F2F" w:rsidRPr="00D451C6" w:rsidRDefault="00394F2F" w:rsidP="00394F2F">
      <w:pPr>
        <w:spacing w:after="0" w:line="360" w:lineRule="auto"/>
        <w:jc w:val="both"/>
        <w:rPr>
          <w:rFonts w:ascii="Palatino Linotype" w:eastAsia="Times New Roman" w:hAnsi="Palatino Linotype"/>
          <w:sz w:val="10"/>
          <w:lang w:eastAsia="es-MX"/>
        </w:rPr>
      </w:pPr>
    </w:p>
    <w:p w:rsidR="00394F2F" w:rsidRPr="00D451C6" w:rsidRDefault="00394F2F" w:rsidP="00394F2F">
      <w:pPr>
        <w:spacing w:after="0" w:line="360" w:lineRule="auto"/>
        <w:jc w:val="both"/>
        <w:rPr>
          <w:rFonts w:ascii="Palatino Linotype" w:eastAsia="Times New Roman" w:hAnsi="Palatino Linotype"/>
          <w:sz w:val="10"/>
          <w:lang w:eastAsia="es-MX"/>
        </w:rPr>
      </w:pPr>
    </w:p>
    <w:p w:rsidR="00394F2F" w:rsidRPr="00D451C6" w:rsidRDefault="00394F2F" w:rsidP="00394F2F">
      <w:pPr>
        <w:spacing w:after="0" w:line="240" w:lineRule="auto"/>
        <w:ind w:left="567"/>
        <w:jc w:val="both"/>
        <w:rPr>
          <w:rFonts w:ascii="Palatino Linotype" w:eastAsia="Times New Roman" w:hAnsi="Palatino Linotype"/>
          <w:i/>
          <w:szCs w:val="20"/>
          <w:lang w:eastAsia="es-MX"/>
        </w:rPr>
      </w:pPr>
      <w:r w:rsidRPr="00D451C6">
        <w:rPr>
          <w:rFonts w:ascii="Palatino Linotype" w:eastAsia="Times New Roman" w:hAnsi="Palatino Linotype"/>
          <w:i/>
          <w:szCs w:val="20"/>
          <w:lang w:eastAsia="es-MX"/>
        </w:rPr>
        <w:t>“</w:t>
      </w:r>
      <w:r w:rsidRPr="00D451C6">
        <w:rPr>
          <w:rFonts w:ascii="Palatino Linotype" w:eastAsia="Times New Roman" w:hAnsi="Palatino Linotype"/>
          <w:b/>
          <w:bCs/>
          <w:i/>
          <w:szCs w:val="20"/>
          <w:lang w:eastAsia="es-MX"/>
        </w:rPr>
        <w:t xml:space="preserve">Artículo 162. </w:t>
      </w:r>
      <w:r w:rsidRPr="00D451C6">
        <w:rPr>
          <w:rFonts w:ascii="Palatino Linotype" w:eastAsia="Times New Roman" w:hAnsi="Palatino Linotype"/>
          <w:i/>
          <w:szCs w:val="20"/>
          <w:u w:val="single"/>
          <w:lang w:eastAsia="es-MX"/>
        </w:rPr>
        <w:t>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r w:rsidRPr="00D451C6">
        <w:rPr>
          <w:rFonts w:ascii="Palatino Linotype" w:eastAsia="Times New Roman" w:hAnsi="Palatino Linotype"/>
          <w:i/>
          <w:szCs w:val="20"/>
          <w:lang w:eastAsia="es-MX"/>
        </w:rPr>
        <w:t>”</w:t>
      </w:r>
    </w:p>
    <w:p w:rsidR="00394F2F" w:rsidRPr="00D451C6" w:rsidRDefault="00394F2F" w:rsidP="00B04CF0">
      <w:pPr>
        <w:spacing w:after="0" w:line="360" w:lineRule="auto"/>
        <w:jc w:val="both"/>
        <w:rPr>
          <w:rFonts w:ascii="Palatino Linotype" w:eastAsia="Times New Roman" w:hAnsi="Palatino Linotype" w:cs="Times New Roman"/>
          <w:sz w:val="24"/>
          <w:szCs w:val="24"/>
          <w:lang w:eastAsia="es-ES"/>
        </w:rPr>
      </w:pPr>
    </w:p>
    <w:p w:rsidR="00456016" w:rsidRPr="00D451C6" w:rsidRDefault="00456016" w:rsidP="00394F2F">
      <w:pPr>
        <w:spacing w:after="0" w:line="360" w:lineRule="auto"/>
        <w:jc w:val="both"/>
        <w:rPr>
          <w:rFonts w:ascii="Palatino Linotype" w:hAnsi="Palatino Linotype" w:cs="Arial"/>
          <w:sz w:val="24"/>
          <w:lang w:eastAsia="es-MX"/>
        </w:rPr>
      </w:pPr>
      <w:r w:rsidRPr="00D451C6">
        <w:rPr>
          <w:rFonts w:ascii="Palatino Linotype" w:hAnsi="Palatino Linotype" w:cs="Arial"/>
          <w:sz w:val="24"/>
          <w:lang w:eastAsia="es-MX"/>
        </w:rPr>
        <w:t xml:space="preserve">Finalmente y tocante al tema de </w:t>
      </w:r>
      <w:r w:rsidRPr="00D451C6">
        <w:rPr>
          <w:rFonts w:ascii="Palatino Linotype" w:hAnsi="Palatino Linotype" w:cs="Arial"/>
          <w:b/>
          <w:i/>
          <w:sz w:val="24"/>
          <w:lang w:eastAsia="es-MX"/>
        </w:rPr>
        <w:t>estímulos</w:t>
      </w:r>
      <w:r w:rsidRPr="00D451C6">
        <w:rPr>
          <w:rFonts w:ascii="Palatino Linotype" w:hAnsi="Palatino Linotype" w:cs="Arial"/>
          <w:sz w:val="24"/>
          <w:lang w:eastAsia="es-MX"/>
        </w:rPr>
        <w:t xml:space="preserve">, </w:t>
      </w:r>
      <w:r w:rsidRPr="00D451C6">
        <w:rPr>
          <w:rFonts w:ascii="Palatino Linotype" w:hAnsi="Palatino Linotype" w:cs="Arial"/>
          <w:b/>
          <w:i/>
          <w:sz w:val="24"/>
          <w:lang w:eastAsia="es-MX"/>
        </w:rPr>
        <w:t xml:space="preserve">bonos </w:t>
      </w:r>
      <w:r w:rsidRPr="00D451C6">
        <w:rPr>
          <w:rFonts w:ascii="Palatino Linotype" w:hAnsi="Palatino Linotype" w:cs="Arial"/>
          <w:sz w:val="24"/>
          <w:lang w:eastAsia="es-MX"/>
        </w:rPr>
        <w:t xml:space="preserve">o </w:t>
      </w:r>
      <w:r w:rsidRPr="00D451C6">
        <w:rPr>
          <w:rFonts w:ascii="Palatino Linotype" w:hAnsi="Palatino Linotype" w:cs="Arial"/>
          <w:b/>
          <w:i/>
          <w:sz w:val="24"/>
          <w:lang w:eastAsia="es-MX"/>
        </w:rPr>
        <w:t xml:space="preserve">premios </w:t>
      </w:r>
      <w:r w:rsidRPr="00D451C6">
        <w:rPr>
          <w:rFonts w:ascii="Palatino Linotype" w:hAnsi="Palatino Linotype" w:cs="Arial"/>
          <w:sz w:val="24"/>
          <w:lang w:eastAsia="es-MX"/>
        </w:rPr>
        <w:t xml:space="preserve">que hayan recibido los Servidores Públicos mencionados en las solicitudes de información, es importante señalar que el </w:t>
      </w:r>
      <w:r w:rsidRPr="00D451C6">
        <w:rPr>
          <w:rFonts w:ascii="Palatino Linotype" w:hAnsi="Palatino Linotype" w:cs="Arial"/>
          <w:b/>
          <w:sz w:val="24"/>
          <w:lang w:eastAsia="es-MX"/>
        </w:rPr>
        <w:t>Sujeto Obligado</w:t>
      </w:r>
      <w:r w:rsidRPr="00D451C6">
        <w:rPr>
          <w:rFonts w:ascii="Palatino Linotype" w:hAnsi="Palatino Linotype" w:cs="Arial"/>
          <w:sz w:val="24"/>
          <w:lang w:eastAsia="es-MX"/>
        </w:rPr>
        <w:t xml:space="preserve"> comunicó que para hacer acreedor a los estímulos que otorga el ISEM, le son aplicables de conformidad con el </w:t>
      </w:r>
      <w:r w:rsidRPr="00D451C6">
        <w:rPr>
          <w:rFonts w:ascii="Palatino Linotype" w:hAnsi="Palatino Linotype" w:cs="Arial"/>
          <w:b/>
          <w:sz w:val="24"/>
          <w:lang w:eastAsia="es-MX"/>
        </w:rPr>
        <w:t>Reglamento de Asistencia, Puntualidad y Permanencia de la Secretaria de Salud</w:t>
      </w:r>
      <w:r w:rsidRPr="00D451C6">
        <w:rPr>
          <w:rFonts w:ascii="Palatino Linotype" w:hAnsi="Palatino Linotype" w:cs="Arial"/>
          <w:sz w:val="24"/>
          <w:lang w:eastAsia="es-MX"/>
        </w:rPr>
        <w:t>, en concreto con los artículos 24, 25, 26, 27, 28, 29 y 30, los cuales, establecen lo siguiente:</w:t>
      </w:r>
    </w:p>
    <w:p w:rsidR="00456016" w:rsidRPr="00D451C6" w:rsidRDefault="00456016" w:rsidP="00394F2F">
      <w:pPr>
        <w:spacing w:after="0" w:line="360" w:lineRule="auto"/>
        <w:jc w:val="both"/>
        <w:rPr>
          <w:rFonts w:ascii="Palatino Linotype" w:hAnsi="Palatino Linotype" w:cs="Arial"/>
          <w:sz w:val="24"/>
          <w:lang w:eastAsia="es-MX"/>
        </w:rPr>
      </w:pPr>
    </w:p>
    <w:p w:rsidR="00456016" w:rsidRPr="00D451C6" w:rsidRDefault="00192DE9" w:rsidP="00192DE9">
      <w:pPr>
        <w:autoSpaceDE w:val="0"/>
        <w:autoSpaceDN w:val="0"/>
        <w:adjustRightInd w:val="0"/>
        <w:spacing w:after="0" w:line="240" w:lineRule="auto"/>
        <w:ind w:left="567" w:right="567"/>
        <w:jc w:val="both"/>
        <w:rPr>
          <w:rFonts w:ascii="Palatino Linotype" w:hAnsi="Palatino Linotype" w:cs="Calibri"/>
          <w:i/>
          <w:color w:val="000000"/>
        </w:rPr>
      </w:pPr>
      <w:r w:rsidRPr="00D451C6">
        <w:rPr>
          <w:rFonts w:ascii="Palatino Linotype" w:hAnsi="Palatino Linotype" w:cs="Calibri"/>
          <w:bCs/>
          <w:i/>
          <w:color w:val="000000"/>
        </w:rPr>
        <w:lastRenderedPageBreak/>
        <w:t>“</w:t>
      </w:r>
      <w:r w:rsidR="00456016" w:rsidRPr="00D451C6">
        <w:rPr>
          <w:rFonts w:ascii="Palatino Linotype" w:hAnsi="Palatino Linotype" w:cs="Calibri"/>
          <w:b/>
          <w:bCs/>
          <w:i/>
          <w:color w:val="000000"/>
        </w:rPr>
        <w:t xml:space="preserve">ARTÍCULO 24.‐ </w:t>
      </w:r>
      <w:r w:rsidR="00456016" w:rsidRPr="00D451C6">
        <w:rPr>
          <w:rFonts w:ascii="Palatino Linotype" w:hAnsi="Palatino Linotype" w:cs="Calibri"/>
          <w:i/>
          <w:color w:val="000000"/>
        </w:rPr>
        <w:t xml:space="preserve">Los estímulos económicos retribuirán al trabajador de que se trate con determinadas cantidades de dinero y se subdividen en: </w:t>
      </w:r>
    </w:p>
    <w:p w:rsidR="00456016" w:rsidRPr="00D451C6" w:rsidRDefault="00456016" w:rsidP="00192DE9">
      <w:pPr>
        <w:autoSpaceDE w:val="0"/>
        <w:autoSpaceDN w:val="0"/>
        <w:adjustRightInd w:val="0"/>
        <w:spacing w:after="0" w:line="240" w:lineRule="auto"/>
        <w:ind w:left="567" w:right="567"/>
        <w:jc w:val="both"/>
        <w:rPr>
          <w:rFonts w:ascii="Palatino Linotype" w:hAnsi="Palatino Linotype" w:cs="Calibri"/>
          <w:b/>
          <w:bCs/>
          <w:i/>
          <w:color w:val="000000"/>
        </w:rPr>
      </w:pPr>
    </w:p>
    <w:p w:rsidR="00456016" w:rsidRPr="00D451C6" w:rsidRDefault="00456016" w:rsidP="00192DE9">
      <w:pPr>
        <w:autoSpaceDE w:val="0"/>
        <w:autoSpaceDN w:val="0"/>
        <w:adjustRightInd w:val="0"/>
        <w:spacing w:after="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A) </w:t>
      </w:r>
      <w:r w:rsidRPr="00D451C6">
        <w:rPr>
          <w:rFonts w:ascii="Palatino Linotype" w:hAnsi="Palatino Linotype" w:cs="Calibri"/>
          <w:i/>
          <w:color w:val="000000"/>
        </w:rPr>
        <w:t xml:space="preserve">Estímulos Económicos por Puntualidad y Asistencia al Trabajo; </w:t>
      </w:r>
    </w:p>
    <w:p w:rsidR="00456016" w:rsidRPr="00D451C6" w:rsidRDefault="00456016" w:rsidP="00192DE9">
      <w:pPr>
        <w:autoSpaceDE w:val="0"/>
        <w:autoSpaceDN w:val="0"/>
        <w:adjustRightInd w:val="0"/>
        <w:spacing w:after="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B) </w:t>
      </w:r>
      <w:r w:rsidRPr="00D451C6">
        <w:rPr>
          <w:rFonts w:ascii="Palatino Linotype" w:hAnsi="Palatino Linotype" w:cs="Calibri"/>
          <w:i/>
          <w:color w:val="000000"/>
        </w:rPr>
        <w:t xml:space="preserve">Estímulos Económicos por Asistencia y Permanencia en el Trabajo, y </w:t>
      </w:r>
    </w:p>
    <w:p w:rsidR="00456016" w:rsidRPr="00D451C6" w:rsidRDefault="00456016" w:rsidP="00192DE9">
      <w:pPr>
        <w:autoSpaceDE w:val="0"/>
        <w:autoSpaceDN w:val="0"/>
        <w:adjustRightInd w:val="0"/>
        <w:spacing w:after="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C) </w:t>
      </w:r>
      <w:r w:rsidRPr="00D451C6">
        <w:rPr>
          <w:rFonts w:ascii="Palatino Linotype" w:hAnsi="Palatino Linotype" w:cs="Calibri"/>
          <w:i/>
          <w:color w:val="000000"/>
        </w:rPr>
        <w:t xml:space="preserve">Estímulo Económico para elevar la Calidad en la Productividad a través de la asistencia perfecta. </w:t>
      </w:r>
    </w:p>
    <w:p w:rsidR="00456016" w:rsidRPr="00D451C6" w:rsidRDefault="00456016" w:rsidP="00192DE9">
      <w:pPr>
        <w:autoSpaceDE w:val="0"/>
        <w:autoSpaceDN w:val="0"/>
        <w:adjustRightInd w:val="0"/>
        <w:spacing w:after="0" w:line="240" w:lineRule="auto"/>
        <w:ind w:left="567" w:right="567"/>
        <w:jc w:val="both"/>
        <w:rPr>
          <w:rFonts w:ascii="Palatino Linotype" w:hAnsi="Palatino Linotype" w:cs="Calibri"/>
          <w:b/>
          <w:bCs/>
          <w:i/>
          <w:color w:val="000000"/>
        </w:rPr>
      </w:pPr>
    </w:p>
    <w:p w:rsidR="00456016" w:rsidRPr="00D451C6" w:rsidRDefault="00456016" w:rsidP="00192DE9">
      <w:pPr>
        <w:autoSpaceDE w:val="0"/>
        <w:autoSpaceDN w:val="0"/>
        <w:adjustRightInd w:val="0"/>
        <w:spacing w:after="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ARTÍCULO 25.‐ </w:t>
      </w:r>
      <w:r w:rsidRPr="00D451C6">
        <w:rPr>
          <w:rFonts w:ascii="Palatino Linotype" w:hAnsi="Palatino Linotype" w:cs="Calibri"/>
          <w:i/>
          <w:color w:val="000000"/>
        </w:rPr>
        <w:t xml:space="preserve">Los estímulos económicos por puntualidad y asistencia al trabajo, consistirán en el pago extraordinario de un día de sueldo tabular correspondiente y se otorgará al trabajador cuando cumpla las dos siguientes condiciones: </w:t>
      </w:r>
    </w:p>
    <w:p w:rsidR="00456016" w:rsidRPr="00D451C6" w:rsidRDefault="00456016" w:rsidP="00192DE9">
      <w:pPr>
        <w:autoSpaceDE w:val="0"/>
        <w:autoSpaceDN w:val="0"/>
        <w:adjustRightInd w:val="0"/>
        <w:spacing w:after="0" w:line="240" w:lineRule="auto"/>
        <w:ind w:left="567" w:right="567"/>
        <w:jc w:val="both"/>
        <w:rPr>
          <w:rFonts w:ascii="Palatino Linotype" w:hAnsi="Palatino Linotype" w:cs="Calibri"/>
          <w:b/>
          <w:bCs/>
          <w:i/>
          <w:color w:val="000000"/>
        </w:rPr>
      </w:pPr>
    </w:p>
    <w:p w:rsidR="00456016" w:rsidRPr="00D451C6" w:rsidRDefault="00456016" w:rsidP="00192DE9">
      <w:pPr>
        <w:autoSpaceDE w:val="0"/>
        <w:autoSpaceDN w:val="0"/>
        <w:adjustRightInd w:val="0"/>
        <w:spacing w:after="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PRIMERA. </w:t>
      </w:r>
      <w:r w:rsidRPr="00D451C6">
        <w:rPr>
          <w:rFonts w:ascii="Palatino Linotype" w:hAnsi="Palatino Linotype" w:cs="Calibri"/>
          <w:i/>
          <w:color w:val="000000"/>
        </w:rPr>
        <w:t xml:space="preserve">Cuando en un mes calendario registre su asistencia al trabajo con estricta puntualidad, esto es, que firme la lista de asistencia o marque la tarjeta de control para reloj </w:t>
      </w:r>
      <w:proofErr w:type="spellStart"/>
      <w:r w:rsidRPr="00D451C6">
        <w:rPr>
          <w:rFonts w:ascii="Palatino Linotype" w:hAnsi="Palatino Linotype" w:cs="Calibri"/>
          <w:i/>
          <w:color w:val="000000"/>
        </w:rPr>
        <w:t>checador</w:t>
      </w:r>
      <w:proofErr w:type="spellEnd"/>
      <w:r w:rsidRPr="00D451C6">
        <w:rPr>
          <w:rFonts w:ascii="Palatino Linotype" w:hAnsi="Palatino Linotype" w:cs="Calibri"/>
          <w:i/>
          <w:color w:val="000000"/>
        </w:rPr>
        <w:t xml:space="preserve"> o medio electrónico, antes o exactamente a la hora señalada para el inicio de sus labores en su centro de trabajo y, firme la lista de asistencia o marque la tarjeta de control para reloj </w:t>
      </w:r>
      <w:proofErr w:type="spellStart"/>
      <w:r w:rsidRPr="00D451C6">
        <w:rPr>
          <w:rFonts w:ascii="Palatino Linotype" w:hAnsi="Palatino Linotype" w:cs="Calibri"/>
          <w:i/>
          <w:color w:val="000000"/>
        </w:rPr>
        <w:t>checador</w:t>
      </w:r>
      <w:proofErr w:type="spellEnd"/>
      <w:r w:rsidRPr="00D451C6">
        <w:rPr>
          <w:rFonts w:ascii="Palatino Linotype" w:hAnsi="Palatino Linotype" w:cs="Calibri"/>
          <w:i/>
          <w:color w:val="000000"/>
        </w:rPr>
        <w:t xml:space="preserve"> o medio electrónico, después o exactamente a la hora de salida señalada como conclusión de sus labores cotidianas. </w:t>
      </w:r>
    </w:p>
    <w:p w:rsidR="00192DE9" w:rsidRPr="00D451C6" w:rsidRDefault="00192DE9" w:rsidP="00192DE9">
      <w:pPr>
        <w:autoSpaceDE w:val="0"/>
        <w:autoSpaceDN w:val="0"/>
        <w:adjustRightInd w:val="0"/>
        <w:spacing w:after="0" w:line="240" w:lineRule="auto"/>
        <w:ind w:left="567" w:right="567"/>
        <w:jc w:val="both"/>
        <w:rPr>
          <w:rFonts w:ascii="Palatino Linotype" w:hAnsi="Palatino Linotype" w:cs="Calibri"/>
          <w:i/>
          <w:color w:val="000000"/>
        </w:rPr>
      </w:pPr>
    </w:p>
    <w:p w:rsidR="00456016" w:rsidRPr="00D451C6" w:rsidRDefault="00456016" w:rsidP="00192DE9">
      <w:pPr>
        <w:autoSpaceDE w:val="0"/>
        <w:autoSpaceDN w:val="0"/>
        <w:adjustRightInd w:val="0"/>
        <w:spacing w:after="0" w:line="240" w:lineRule="auto"/>
        <w:ind w:left="567" w:right="567"/>
        <w:jc w:val="both"/>
        <w:rPr>
          <w:rFonts w:ascii="Palatino Linotype" w:hAnsi="Palatino Linotype" w:cs="Calibri"/>
          <w:i/>
          <w:color w:val="000000"/>
        </w:rPr>
      </w:pPr>
      <w:r w:rsidRPr="00D451C6">
        <w:rPr>
          <w:rFonts w:ascii="Palatino Linotype" w:hAnsi="Palatino Linotype" w:cs="Calibri"/>
          <w:i/>
          <w:color w:val="000000"/>
        </w:rPr>
        <w:t xml:space="preserve">Consecuentemente, la tolerancia, el retardo menor y el retardo mayor a que se refiere el Capítulo II de este Reglamento nulifican, por el mes calendario en que se tengan los retardos, el otorgamiento de este incentivo y, </w:t>
      </w:r>
    </w:p>
    <w:p w:rsidR="00456016" w:rsidRPr="00D451C6" w:rsidRDefault="00456016" w:rsidP="00192DE9">
      <w:pPr>
        <w:spacing w:after="0" w:line="240" w:lineRule="auto"/>
        <w:ind w:left="567" w:right="567"/>
        <w:jc w:val="both"/>
        <w:rPr>
          <w:rFonts w:ascii="Palatino Linotype" w:hAnsi="Palatino Linotype" w:cs="Calibri"/>
          <w:b/>
          <w:bCs/>
          <w:i/>
          <w:color w:val="000000"/>
        </w:rPr>
      </w:pPr>
    </w:p>
    <w:p w:rsidR="00192DE9" w:rsidRPr="00D451C6" w:rsidRDefault="00456016" w:rsidP="00192DE9">
      <w:pPr>
        <w:spacing w:after="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SEGUNDA. </w:t>
      </w:r>
      <w:r w:rsidRPr="00D451C6">
        <w:rPr>
          <w:rFonts w:ascii="Palatino Linotype" w:hAnsi="Palatino Linotype" w:cs="Calibri"/>
          <w:i/>
          <w:color w:val="000000"/>
        </w:rPr>
        <w:t>Cuando en el mes calendario de que se trate, asista habitualmente a su trabajo y por lo mismo, no tenga inasistencia alguna, con excepción del goce de un día económico de los que prevé el Artículo 162 de las Condiciones.</w:t>
      </w:r>
    </w:p>
    <w:p w:rsidR="00192DE9" w:rsidRPr="00D451C6" w:rsidRDefault="00192DE9" w:rsidP="00192DE9">
      <w:pPr>
        <w:spacing w:after="0" w:line="240" w:lineRule="auto"/>
        <w:ind w:left="567" w:right="567"/>
        <w:jc w:val="both"/>
        <w:rPr>
          <w:rFonts w:ascii="Palatino Linotype" w:hAnsi="Palatino Linotype" w:cs="Calibri"/>
          <w:i/>
          <w:color w:val="000000"/>
        </w:rPr>
      </w:pPr>
    </w:p>
    <w:p w:rsidR="00192DE9" w:rsidRPr="00D451C6" w:rsidRDefault="00192DE9" w:rsidP="00192DE9">
      <w:pPr>
        <w:autoSpaceDE w:val="0"/>
        <w:autoSpaceDN w:val="0"/>
        <w:adjustRightInd w:val="0"/>
        <w:spacing w:after="0" w:line="240" w:lineRule="auto"/>
        <w:ind w:left="567" w:right="567"/>
        <w:jc w:val="both"/>
        <w:rPr>
          <w:rFonts w:ascii="Palatino Linotype" w:hAnsi="Palatino Linotype" w:cs="Calibri"/>
          <w:i/>
          <w:color w:val="000000"/>
        </w:rPr>
      </w:pPr>
      <w:r w:rsidRPr="00D451C6">
        <w:rPr>
          <w:rFonts w:ascii="Palatino Linotype" w:hAnsi="Palatino Linotype" w:cs="Calibri"/>
          <w:i/>
          <w:color w:val="000000"/>
        </w:rPr>
        <w:t xml:space="preserve">Las licencias con goce o sin goce de sueldo a que se refieren las Condiciones nulifican, por el mes o meses calendario en que se disfruten, el otorgamiento de este incentivo, </w:t>
      </w:r>
    </w:p>
    <w:p w:rsidR="00192DE9" w:rsidRPr="00D451C6" w:rsidRDefault="00192DE9" w:rsidP="00192DE9">
      <w:pPr>
        <w:autoSpaceDE w:val="0"/>
        <w:autoSpaceDN w:val="0"/>
        <w:adjustRightInd w:val="0"/>
        <w:spacing w:after="0" w:line="240" w:lineRule="auto"/>
        <w:ind w:left="567" w:right="567"/>
        <w:jc w:val="both"/>
        <w:rPr>
          <w:rFonts w:ascii="Palatino Linotype" w:hAnsi="Palatino Linotype" w:cs="Calibri"/>
          <w:b/>
          <w:bCs/>
          <w:i/>
          <w:color w:val="000000"/>
        </w:rPr>
      </w:pPr>
    </w:p>
    <w:p w:rsidR="00192DE9" w:rsidRPr="00D451C6" w:rsidRDefault="00192DE9" w:rsidP="00192DE9">
      <w:pPr>
        <w:autoSpaceDE w:val="0"/>
        <w:autoSpaceDN w:val="0"/>
        <w:adjustRightInd w:val="0"/>
        <w:spacing w:after="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ARTÍCULO 26.‐ </w:t>
      </w:r>
      <w:r w:rsidRPr="00D451C6">
        <w:rPr>
          <w:rFonts w:ascii="Palatino Linotype" w:hAnsi="Palatino Linotype" w:cs="Calibri"/>
          <w:i/>
          <w:color w:val="000000"/>
        </w:rPr>
        <w:t xml:space="preserve">Los estímulos económicos por asistencia y permanencia en el trabajo, consistirán en el pago extraordinario de una cantidad de dinero determinada porcentualmente, y se otorgarán al trabajador que durante el período comprendido del primero de octubre de un año al treinta de septiembre del año siguiente, asista habitualmente a sus labores y permanezca en su área de adscripción desarrollando sus funciones con la intensidad requerida para elevar la productividad en el servicio público que se presta. </w:t>
      </w:r>
    </w:p>
    <w:p w:rsidR="00192DE9" w:rsidRPr="00D451C6" w:rsidRDefault="00192DE9" w:rsidP="00192DE9">
      <w:pPr>
        <w:autoSpaceDE w:val="0"/>
        <w:autoSpaceDN w:val="0"/>
        <w:adjustRightInd w:val="0"/>
        <w:spacing w:after="0" w:line="240" w:lineRule="auto"/>
        <w:ind w:left="567" w:right="567"/>
        <w:jc w:val="both"/>
        <w:rPr>
          <w:rFonts w:ascii="Palatino Linotype" w:hAnsi="Palatino Linotype" w:cs="Calibri"/>
          <w:i/>
          <w:color w:val="000000"/>
        </w:rPr>
      </w:pPr>
    </w:p>
    <w:p w:rsidR="00192DE9" w:rsidRPr="00D451C6" w:rsidRDefault="00192DE9" w:rsidP="00192DE9">
      <w:pPr>
        <w:autoSpaceDE w:val="0"/>
        <w:autoSpaceDN w:val="0"/>
        <w:adjustRightInd w:val="0"/>
        <w:spacing w:after="0" w:line="240" w:lineRule="auto"/>
        <w:ind w:left="567" w:right="567"/>
        <w:jc w:val="both"/>
        <w:rPr>
          <w:rFonts w:ascii="Palatino Linotype" w:hAnsi="Palatino Linotype" w:cs="Calibri"/>
          <w:i/>
          <w:color w:val="000000"/>
        </w:rPr>
      </w:pPr>
      <w:r w:rsidRPr="00D451C6">
        <w:rPr>
          <w:rFonts w:ascii="Palatino Linotype" w:hAnsi="Palatino Linotype" w:cs="Calibri"/>
          <w:i/>
          <w:color w:val="000000"/>
        </w:rPr>
        <w:lastRenderedPageBreak/>
        <w:t xml:space="preserve">Consecuentemente, los permisos llamados días económicos y las licencias a que se refieren las Condiciones, disminuirán el porcentaje para calcular el monto del incentivo económico que en su caso se otorgue, </w:t>
      </w:r>
    </w:p>
    <w:p w:rsidR="00192DE9" w:rsidRPr="00D451C6" w:rsidRDefault="00192DE9" w:rsidP="00192DE9">
      <w:pPr>
        <w:autoSpaceDE w:val="0"/>
        <w:autoSpaceDN w:val="0"/>
        <w:adjustRightInd w:val="0"/>
        <w:spacing w:after="0" w:line="240" w:lineRule="auto"/>
        <w:ind w:left="567" w:right="567"/>
        <w:jc w:val="both"/>
        <w:rPr>
          <w:rFonts w:ascii="Palatino Linotype" w:hAnsi="Palatino Linotype" w:cs="Calibri"/>
          <w:b/>
          <w:bCs/>
          <w:i/>
          <w:color w:val="000000"/>
        </w:rPr>
      </w:pPr>
    </w:p>
    <w:p w:rsidR="00192DE9" w:rsidRPr="00D451C6" w:rsidRDefault="00192DE9" w:rsidP="00192DE9">
      <w:pPr>
        <w:autoSpaceDE w:val="0"/>
        <w:autoSpaceDN w:val="0"/>
        <w:adjustRightInd w:val="0"/>
        <w:spacing w:after="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ART. 27.‐ </w:t>
      </w:r>
      <w:r w:rsidRPr="00D451C6">
        <w:rPr>
          <w:rFonts w:ascii="Palatino Linotype" w:hAnsi="Palatino Linotype" w:cs="Calibri"/>
          <w:i/>
          <w:color w:val="000000"/>
        </w:rPr>
        <w:t xml:space="preserve">Para determinar la cantidad que se pagará en su caso por concepto del estímulo económico por asistencia y permanencia del trabajador de que se trate, se estará a los siguientes porcentajes: </w:t>
      </w:r>
    </w:p>
    <w:p w:rsidR="00192DE9" w:rsidRPr="00D451C6" w:rsidRDefault="00192DE9" w:rsidP="00192DE9">
      <w:pPr>
        <w:autoSpaceDE w:val="0"/>
        <w:autoSpaceDN w:val="0"/>
        <w:adjustRightInd w:val="0"/>
        <w:spacing w:after="200" w:line="240" w:lineRule="auto"/>
        <w:ind w:left="567" w:right="567"/>
        <w:jc w:val="both"/>
        <w:rPr>
          <w:rFonts w:ascii="Palatino Linotype" w:hAnsi="Palatino Linotype" w:cs="Calibri"/>
          <w:b/>
          <w:bCs/>
          <w:i/>
          <w:color w:val="000000"/>
        </w:rPr>
      </w:pPr>
    </w:p>
    <w:p w:rsidR="00192DE9" w:rsidRPr="00D451C6" w:rsidRDefault="00192DE9" w:rsidP="00192DE9">
      <w:pPr>
        <w:autoSpaceDE w:val="0"/>
        <w:autoSpaceDN w:val="0"/>
        <w:adjustRightInd w:val="0"/>
        <w:spacing w:after="20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A) </w:t>
      </w:r>
      <w:r w:rsidRPr="00D451C6">
        <w:rPr>
          <w:rFonts w:ascii="Palatino Linotype" w:hAnsi="Palatino Linotype" w:cs="Calibri"/>
          <w:i/>
          <w:color w:val="000000"/>
        </w:rPr>
        <w:t xml:space="preserve">Diez días de incentivo económico al trabajador al que se evalúe con el 100% de asistencia y permanencia en el trabajo; </w:t>
      </w:r>
    </w:p>
    <w:p w:rsidR="00192DE9" w:rsidRPr="00D451C6" w:rsidRDefault="00192DE9" w:rsidP="00192DE9">
      <w:pPr>
        <w:autoSpaceDE w:val="0"/>
        <w:autoSpaceDN w:val="0"/>
        <w:adjustRightInd w:val="0"/>
        <w:spacing w:after="20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B) </w:t>
      </w:r>
      <w:r w:rsidRPr="00D451C6">
        <w:rPr>
          <w:rFonts w:ascii="Palatino Linotype" w:hAnsi="Palatino Linotype" w:cs="Calibri"/>
          <w:i/>
          <w:color w:val="000000"/>
        </w:rPr>
        <w:t xml:space="preserve">Nueve días de incentivo económico al trabajador al que se le evalúe con el 99% de asistencia y permanencia en el trabajo; </w:t>
      </w:r>
    </w:p>
    <w:p w:rsidR="00192DE9" w:rsidRPr="00D451C6" w:rsidRDefault="00192DE9" w:rsidP="00192DE9">
      <w:pPr>
        <w:autoSpaceDE w:val="0"/>
        <w:autoSpaceDN w:val="0"/>
        <w:adjustRightInd w:val="0"/>
        <w:spacing w:after="20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C) </w:t>
      </w:r>
      <w:r w:rsidRPr="00D451C6">
        <w:rPr>
          <w:rFonts w:ascii="Palatino Linotype" w:hAnsi="Palatino Linotype" w:cs="Calibri"/>
          <w:i/>
          <w:color w:val="000000"/>
        </w:rPr>
        <w:t xml:space="preserve">Ocho días de incentivo económico al trabajador al que se le evalúe con el 98% de asistencia y permanencia en el trabajo; </w:t>
      </w:r>
    </w:p>
    <w:p w:rsidR="00192DE9" w:rsidRPr="00D451C6" w:rsidRDefault="00192DE9" w:rsidP="00192DE9">
      <w:pPr>
        <w:autoSpaceDE w:val="0"/>
        <w:autoSpaceDN w:val="0"/>
        <w:adjustRightInd w:val="0"/>
        <w:spacing w:after="20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D) </w:t>
      </w:r>
      <w:r w:rsidRPr="00D451C6">
        <w:rPr>
          <w:rFonts w:ascii="Palatino Linotype" w:hAnsi="Palatino Linotype" w:cs="Calibri"/>
          <w:i/>
          <w:color w:val="000000"/>
        </w:rPr>
        <w:t xml:space="preserve">Siete días de incentivo económico al trabajador al que se le evalúe con el 97% de asistencia y permanencia en el trabajo; </w:t>
      </w:r>
    </w:p>
    <w:p w:rsidR="00192DE9" w:rsidRPr="00D451C6" w:rsidRDefault="00192DE9" w:rsidP="00192DE9">
      <w:pPr>
        <w:autoSpaceDE w:val="0"/>
        <w:autoSpaceDN w:val="0"/>
        <w:adjustRightInd w:val="0"/>
        <w:spacing w:after="200" w:line="240" w:lineRule="auto"/>
        <w:ind w:left="567" w:right="567"/>
        <w:jc w:val="both"/>
        <w:rPr>
          <w:rFonts w:ascii="Palatino Linotype" w:hAnsi="Palatino Linotype" w:cs="Calibri"/>
          <w:i/>
          <w:color w:val="000000"/>
        </w:rPr>
      </w:pPr>
      <w:r w:rsidRPr="00D451C6">
        <w:rPr>
          <w:rFonts w:ascii="Palatino Linotype" w:hAnsi="Palatino Linotype" w:cs="Calibri"/>
          <w:i/>
          <w:color w:val="000000"/>
        </w:rPr>
        <w:t xml:space="preserve">E) Seis días de incentivo económico al trabajador al que se le evalúe con el 96% de asistencia y permanencia en el trabajo; </w:t>
      </w:r>
    </w:p>
    <w:p w:rsidR="00192DE9" w:rsidRPr="00D451C6" w:rsidRDefault="00192DE9" w:rsidP="00192DE9">
      <w:pPr>
        <w:autoSpaceDE w:val="0"/>
        <w:autoSpaceDN w:val="0"/>
        <w:adjustRightInd w:val="0"/>
        <w:spacing w:after="0" w:line="240" w:lineRule="auto"/>
        <w:ind w:left="567" w:right="567"/>
        <w:jc w:val="both"/>
        <w:rPr>
          <w:rFonts w:ascii="Palatino Linotype" w:hAnsi="Palatino Linotype" w:cs="Calibri"/>
          <w:i/>
          <w:color w:val="000000"/>
        </w:rPr>
      </w:pPr>
      <w:r w:rsidRPr="00D451C6">
        <w:rPr>
          <w:rFonts w:ascii="Palatino Linotype" w:hAnsi="Palatino Linotype" w:cs="Calibri"/>
          <w:i/>
          <w:color w:val="000000"/>
        </w:rPr>
        <w:t xml:space="preserve">Cinco días de incentivo económico al trabajador al que se le evalúe con el 95% de asistencia y permanencia en el trabajo </w:t>
      </w:r>
    </w:p>
    <w:p w:rsidR="00192DE9" w:rsidRPr="00D451C6" w:rsidRDefault="00192DE9" w:rsidP="00192DE9">
      <w:pPr>
        <w:autoSpaceDE w:val="0"/>
        <w:autoSpaceDN w:val="0"/>
        <w:adjustRightInd w:val="0"/>
        <w:spacing w:after="0" w:line="240" w:lineRule="auto"/>
        <w:ind w:left="567" w:right="567"/>
        <w:jc w:val="both"/>
        <w:rPr>
          <w:rFonts w:ascii="Palatino Linotype" w:hAnsi="Palatino Linotype" w:cs="Calibri"/>
          <w:b/>
          <w:bCs/>
          <w:i/>
          <w:color w:val="000000"/>
        </w:rPr>
      </w:pPr>
    </w:p>
    <w:p w:rsidR="00192DE9" w:rsidRPr="00D451C6" w:rsidRDefault="00192DE9" w:rsidP="00192DE9">
      <w:pPr>
        <w:autoSpaceDE w:val="0"/>
        <w:autoSpaceDN w:val="0"/>
        <w:adjustRightInd w:val="0"/>
        <w:spacing w:after="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ARTÍCULO 28.‐ </w:t>
      </w:r>
      <w:r w:rsidRPr="00D451C6">
        <w:rPr>
          <w:rFonts w:ascii="Palatino Linotype" w:hAnsi="Palatino Linotype" w:cs="Calibri"/>
          <w:i/>
          <w:color w:val="000000"/>
        </w:rPr>
        <w:t xml:space="preserve">En la evaluación de los porcentajes a que se refiere el Artículo anterior de este Reglamento, se seguirá el siguiente procedimiento: </w:t>
      </w:r>
    </w:p>
    <w:p w:rsidR="00192DE9" w:rsidRPr="00D451C6" w:rsidRDefault="00192DE9" w:rsidP="00192DE9">
      <w:pPr>
        <w:spacing w:after="0" w:line="240" w:lineRule="auto"/>
        <w:ind w:left="567" w:right="567"/>
        <w:jc w:val="both"/>
        <w:rPr>
          <w:rFonts w:ascii="Palatino Linotype" w:hAnsi="Palatino Linotype" w:cs="Calibri"/>
          <w:b/>
          <w:bCs/>
          <w:i/>
          <w:color w:val="000000"/>
        </w:rPr>
      </w:pPr>
    </w:p>
    <w:p w:rsidR="00192DE9" w:rsidRPr="00D451C6" w:rsidRDefault="00192DE9" w:rsidP="00192DE9">
      <w:pPr>
        <w:spacing w:after="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1º. </w:t>
      </w:r>
      <w:r w:rsidRPr="00D451C6">
        <w:rPr>
          <w:rFonts w:ascii="Palatino Linotype" w:hAnsi="Palatino Linotype" w:cs="Calibri"/>
          <w:i/>
          <w:color w:val="000000"/>
        </w:rPr>
        <w:t>El 100% resultará del número total de asistencias que debe tener el trabajador en el período de doce meses de que se trate, de conformidad con sus días laborables.</w:t>
      </w:r>
    </w:p>
    <w:p w:rsidR="00192DE9" w:rsidRPr="00D451C6" w:rsidRDefault="00192DE9" w:rsidP="00192DE9">
      <w:pPr>
        <w:autoSpaceDE w:val="0"/>
        <w:autoSpaceDN w:val="0"/>
        <w:adjustRightInd w:val="0"/>
        <w:spacing w:after="0" w:line="240" w:lineRule="auto"/>
        <w:ind w:left="567" w:right="567"/>
        <w:jc w:val="both"/>
        <w:rPr>
          <w:rFonts w:ascii="Palatino Linotype" w:hAnsi="Palatino Linotype" w:cs="Calibri"/>
          <w:b/>
          <w:bCs/>
          <w:i/>
          <w:color w:val="000000"/>
        </w:rPr>
      </w:pPr>
    </w:p>
    <w:p w:rsidR="00192DE9" w:rsidRPr="00D451C6" w:rsidRDefault="00192DE9" w:rsidP="00192DE9">
      <w:pPr>
        <w:autoSpaceDE w:val="0"/>
        <w:autoSpaceDN w:val="0"/>
        <w:adjustRightInd w:val="0"/>
        <w:spacing w:after="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2º. </w:t>
      </w:r>
      <w:r w:rsidRPr="00D451C6">
        <w:rPr>
          <w:rFonts w:ascii="Palatino Linotype" w:hAnsi="Palatino Linotype" w:cs="Calibri"/>
          <w:i/>
          <w:color w:val="000000"/>
        </w:rPr>
        <w:t xml:space="preserve">Los porcentajes que siguen al 100% se calcularán restando el número de inasistencias del trabajador en el período de referencia al número total de asistencias que debió haber tenido en el propio lapso. </w:t>
      </w:r>
    </w:p>
    <w:p w:rsidR="00192DE9" w:rsidRPr="00D451C6" w:rsidRDefault="00192DE9" w:rsidP="00192DE9">
      <w:pPr>
        <w:spacing w:after="0" w:line="240" w:lineRule="auto"/>
        <w:ind w:left="567" w:right="567"/>
        <w:jc w:val="both"/>
        <w:rPr>
          <w:rFonts w:ascii="Palatino Linotype" w:hAnsi="Palatino Linotype" w:cs="Calibri"/>
          <w:i/>
          <w:color w:val="000000"/>
        </w:rPr>
      </w:pPr>
    </w:p>
    <w:p w:rsidR="00192DE9" w:rsidRPr="00D451C6" w:rsidRDefault="00192DE9" w:rsidP="00192DE9">
      <w:pPr>
        <w:spacing w:after="0" w:line="240" w:lineRule="auto"/>
        <w:ind w:left="567" w:right="567"/>
        <w:jc w:val="both"/>
        <w:rPr>
          <w:rFonts w:ascii="Palatino Linotype" w:hAnsi="Palatino Linotype" w:cs="Calibri"/>
          <w:i/>
          <w:color w:val="000000"/>
        </w:rPr>
      </w:pPr>
      <w:r w:rsidRPr="00D451C6">
        <w:rPr>
          <w:rFonts w:ascii="Palatino Linotype" w:hAnsi="Palatino Linotype" w:cs="Calibri"/>
          <w:i/>
          <w:color w:val="000000"/>
        </w:rPr>
        <w:t>Enseguida se efectuará una regla de tres simple, multiplicando el resultado de la resta por 100 que corresponde al porcentaje máximo y se divide entre el número total de días que debió asistir el trabajador.</w:t>
      </w:r>
    </w:p>
    <w:p w:rsidR="00192DE9" w:rsidRPr="00D451C6" w:rsidRDefault="00192DE9" w:rsidP="00192DE9">
      <w:pPr>
        <w:spacing w:after="0" w:line="240" w:lineRule="auto"/>
        <w:ind w:left="567" w:right="567"/>
        <w:jc w:val="both"/>
        <w:rPr>
          <w:rFonts w:ascii="Palatino Linotype" w:hAnsi="Palatino Linotype" w:cs="Calibri"/>
          <w:i/>
          <w:color w:val="000000"/>
        </w:rPr>
      </w:pPr>
    </w:p>
    <w:p w:rsidR="00192DE9" w:rsidRPr="00D451C6" w:rsidRDefault="00192DE9" w:rsidP="00192DE9">
      <w:pPr>
        <w:autoSpaceDE w:val="0"/>
        <w:autoSpaceDN w:val="0"/>
        <w:adjustRightInd w:val="0"/>
        <w:spacing w:after="20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lastRenderedPageBreak/>
        <w:t xml:space="preserve">3º </w:t>
      </w:r>
      <w:r w:rsidRPr="00D451C6">
        <w:rPr>
          <w:rFonts w:ascii="Palatino Linotype" w:hAnsi="Palatino Linotype" w:cs="Calibri"/>
          <w:i/>
          <w:color w:val="000000"/>
        </w:rPr>
        <w:t xml:space="preserve">Determinado el porcentaje aplicable al trabajador si éste es inferior al 95%, se concluirá el procedimiento sin que tenga derecho el trabajador a este incentivo. </w:t>
      </w:r>
    </w:p>
    <w:p w:rsidR="00192DE9" w:rsidRPr="00D451C6" w:rsidRDefault="00192DE9" w:rsidP="00192DE9">
      <w:pPr>
        <w:autoSpaceDE w:val="0"/>
        <w:autoSpaceDN w:val="0"/>
        <w:adjustRightInd w:val="0"/>
        <w:spacing w:after="20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4° </w:t>
      </w:r>
      <w:r w:rsidRPr="00D451C6">
        <w:rPr>
          <w:rFonts w:ascii="Palatino Linotype" w:hAnsi="Palatino Linotype" w:cs="Calibri"/>
          <w:i/>
          <w:color w:val="000000"/>
        </w:rPr>
        <w:t xml:space="preserve">Si el trabajador obtiene un porcentaje de 95% o más de asistencia al trabajo, se continuará el procedimiento haciendo una evaluación de permanencia en el trabajo en los términos de lo dispuesto en este Reglamento. </w:t>
      </w:r>
    </w:p>
    <w:p w:rsidR="00192DE9" w:rsidRPr="00D451C6" w:rsidRDefault="00192DE9" w:rsidP="00192DE9">
      <w:pPr>
        <w:autoSpaceDE w:val="0"/>
        <w:autoSpaceDN w:val="0"/>
        <w:adjustRightInd w:val="0"/>
        <w:spacing w:after="20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5° </w:t>
      </w:r>
      <w:r w:rsidRPr="00D451C6">
        <w:rPr>
          <w:rFonts w:ascii="Palatino Linotype" w:hAnsi="Palatino Linotype" w:cs="Calibri"/>
          <w:i/>
          <w:color w:val="000000"/>
        </w:rPr>
        <w:t xml:space="preserve">Si el resultado de la evaluación de la permanencia en el trabajo es negativo, se concluirá el procedimiento sin que tenga derecho el trabajador a este incentivo. </w:t>
      </w:r>
    </w:p>
    <w:p w:rsidR="00192DE9" w:rsidRPr="00D451C6" w:rsidRDefault="00192DE9" w:rsidP="00192DE9">
      <w:pPr>
        <w:autoSpaceDE w:val="0"/>
        <w:autoSpaceDN w:val="0"/>
        <w:adjustRightInd w:val="0"/>
        <w:spacing w:after="20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6° </w:t>
      </w:r>
      <w:r w:rsidRPr="00D451C6">
        <w:rPr>
          <w:rFonts w:ascii="Palatino Linotype" w:hAnsi="Palatino Linotype" w:cs="Calibri"/>
          <w:i/>
          <w:color w:val="000000"/>
        </w:rPr>
        <w:t xml:space="preserve">Si el resultado de la permanencia en el trabajo es positivo, se determinará el número de días que por concepto de estímulo económico por asistencia y permanencia en el trabajo se deben pagar al trabajador. </w:t>
      </w:r>
    </w:p>
    <w:p w:rsidR="00192DE9" w:rsidRPr="00D451C6" w:rsidRDefault="00192DE9" w:rsidP="00192DE9">
      <w:pPr>
        <w:spacing w:after="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ARTÍCULO 29.‐ </w:t>
      </w:r>
      <w:r w:rsidRPr="00D451C6">
        <w:rPr>
          <w:rFonts w:ascii="Palatino Linotype" w:hAnsi="Palatino Linotype" w:cs="Calibri"/>
          <w:i/>
          <w:color w:val="000000"/>
        </w:rPr>
        <w:t>El estímulo económico para elevar la calidad en la productividad a través de la asistencia perfecta, consistirá en el pago extraordinario de una cantidad de dinero de conformidad con lo que establece el artículo 30 del presente Reglamento. Podrán solicitar el estímulo aquellos trabajadores que asistan a trabajar la totalidad de días laborables en el año, exceptuándose los días correspondientes a los períodos vacacionales ordinarios y extraordinarios, descanso anual extraordinario por laborar en áreas nocivo‐peligrosas, los días de descanso obligatorio, dictámenes expedidos por el ISSSTE por accidente de trabajo o por enfermedad profesional y licencias médicas por gravidez, los juegos Deportivos Nacionales, Congresos y Consejos Nacionales de la Organización Sindical, la Capacitación Institucional y computar hasta cinco inasistencias que el trabajador gestione o registre ante su área administrativa por los siguientes conceptos:</w:t>
      </w:r>
    </w:p>
    <w:p w:rsidR="00192DE9" w:rsidRPr="00D451C6" w:rsidRDefault="00192DE9" w:rsidP="00192DE9">
      <w:pPr>
        <w:spacing w:after="0" w:line="240" w:lineRule="auto"/>
        <w:ind w:left="567" w:right="567"/>
        <w:jc w:val="both"/>
        <w:rPr>
          <w:rFonts w:ascii="Palatino Linotype" w:hAnsi="Palatino Linotype" w:cs="Calibri"/>
          <w:i/>
          <w:color w:val="000000"/>
        </w:rPr>
      </w:pPr>
    </w:p>
    <w:p w:rsidR="00192DE9" w:rsidRPr="00D451C6" w:rsidRDefault="00192DE9" w:rsidP="00192DE9">
      <w:pPr>
        <w:pStyle w:val="Prrafodelista"/>
        <w:numPr>
          <w:ilvl w:val="0"/>
          <w:numId w:val="46"/>
        </w:numPr>
        <w:autoSpaceDE w:val="0"/>
        <w:autoSpaceDN w:val="0"/>
        <w:adjustRightInd w:val="0"/>
        <w:ind w:left="1276" w:right="567"/>
        <w:jc w:val="both"/>
        <w:rPr>
          <w:rFonts w:ascii="Palatino Linotype" w:hAnsi="Palatino Linotype" w:cs="Calibri"/>
          <w:i/>
          <w:color w:val="000000"/>
          <w:sz w:val="22"/>
          <w:szCs w:val="22"/>
        </w:rPr>
      </w:pPr>
      <w:r w:rsidRPr="00D451C6">
        <w:rPr>
          <w:rFonts w:ascii="Palatino Linotype" w:hAnsi="Palatino Linotype" w:cs="Calibri"/>
          <w:i/>
          <w:color w:val="000000"/>
          <w:sz w:val="22"/>
          <w:szCs w:val="22"/>
        </w:rPr>
        <w:t xml:space="preserve">Días económicos, </w:t>
      </w:r>
    </w:p>
    <w:p w:rsidR="00192DE9" w:rsidRPr="00D451C6" w:rsidRDefault="00192DE9" w:rsidP="00192DE9">
      <w:pPr>
        <w:pStyle w:val="Prrafodelista"/>
        <w:numPr>
          <w:ilvl w:val="0"/>
          <w:numId w:val="46"/>
        </w:numPr>
        <w:autoSpaceDE w:val="0"/>
        <w:autoSpaceDN w:val="0"/>
        <w:adjustRightInd w:val="0"/>
        <w:ind w:left="1276" w:right="567"/>
        <w:jc w:val="both"/>
        <w:rPr>
          <w:rFonts w:ascii="Palatino Linotype" w:hAnsi="Palatino Linotype" w:cs="Calibri"/>
          <w:i/>
          <w:color w:val="000000"/>
          <w:sz w:val="22"/>
          <w:szCs w:val="22"/>
        </w:rPr>
      </w:pPr>
      <w:r w:rsidRPr="00D451C6">
        <w:rPr>
          <w:rFonts w:ascii="Palatino Linotype" w:hAnsi="Palatino Linotype" w:cs="Calibri"/>
          <w:i/>
          <w:color w:val="000000"/>
          <w:sz w:val="22"/>
          <w:szCs w:val="22"/>
        </w:rPr>
        <w:t xml:space="preserve">Licencias Médicas, </w:t>
      </w:r>
    </w:p>
    <w:p w:rsidR="00192DE9" w:rsidRPr="00D451C6" w:rsidRDefault="00192DE9" w:rsidP="00192DE9">
      <w:pPr>
        <w:pStyle w:val="Prrafodelista"/>
        <w:numPr>
          <w:ilvl w:val="0"/>
          <w:numId w:val="46"/>
        </w:numPr>
        <w:autoSpaceDE w:val="0"/>
        <w:autoSpaceDN w:val="0"/>
        <w:adjustRightInd w:val="0"/>
        <w:ind w:left="1276" w:right="567"/>
        <w:jc w:val="both"/>
        <w:rPr>
          <w:rFonts w:ascii="Palatino Linotype" w:hAnsi="Palatino Linotype" w:cs="Calibri"/>
          <w:i/>
          <w:color w:val="000000"/>
          <w:sz w:val="22"/>
          <w:szCs w:val="22"/>
        </w:rPr>
      </w:pPr>
      <w:r w:rsidRPr="00D451C6">
        <w:rPr>
          <w:rFonts w:ascii="Palatino Linotype" w:hAnsi="Palatino Linotype" w:cs="Calibri"/>
          <w:i/>
          <w:color w:val="000000"/>
          <w:sz w:val="22"/>
          <w:szCs w:val="22"/>
        </w:rPr>
        <w:t xml:space="preserve">Faltas de asistencia y, </w:t>
      </w:r>
    </w:p>
    <w:p w:rsidR="00192DE9" w:rsidRPr="00D451C6" w:rsidRDefault="00192DE9" w:rsidP="00192DE9">
      <w:pPr>
        <w:pStyle w:val="Prrafodelista"/>
        <w:numPr>
          <w:ilvl w:val="0"/>
          <w:numId w:val="46"/>
        </w:numPr>
        <w:autoSpaceDE w:val="0"/>
        <w:autoSpaceDN w:val="0"/>
        <w:adjustRightInd w:val="0"/>
        <w:ind w:left="1276" w:right="567"/>
        <w:jc w:val="both"/>
        <w:rPr>
          <w:rFonts w:ascii="Palatino Linotype" w:hAnsi="Palatino Linotype" w:cs="Calibri"/>
          <w:i/>
          <w:color w:val="000000"/>
          <w:sz w:val="22"/>
          <w:szCs w:val="22"/>
        </w:rPr>
      </w:pPr>
      <w:r w:rsidRPr="00D451C6">
        <w:rPr>
          <w:rFonts w:ascii="Palatino Linotype" w:hAnsi="Palatino Linotype" w:cs="Calibri"/>
          <w:i/>
          <w:color w:val="000000"/>
          <w:sz w:val="22"/>
          <w:szCs w:val="22"/>
        </w:rPr>
        <w:t xml:space="preserve">Licencias con y sin goce de sueldo, </w:t>
      </w:r>
    </w:p>
    <w:p w:rsidR="00192DE9" w:rsidRPr="00D451C6" w:rsidRDefault="00192DE9" w:rsidP="00192DE9">
      <w:pPr>
        <w:autoSpaceDE w:val="0"/>
        <w:autoSpaceDN w:val="0"/>
        <w:adjustRightInd w:val="0"/>
        <w:spacing w:after="0" w:line="240" w:lineRule="auto"/>
        <w:ind w:left="567" w:right="567"/>
        <w:jc w:val="both"/>
        <w:rPr>
          <w:rFonts w:ascii="Palatino Linotype" w:hAnsi="Palatino Linotype" w:cs="Calibri"/>
          <w:i/>
          <w:color w:val="000000"/>
        </w:rPr>
      </w:pPr>
    </w:p>
    <w:p w:rsidR="00192DE9" w:rsidRPr="00D451C6" w:rsidRDefault="00192DE9" w:rsidP="00192DE9">
      <w:pPr>
        <w:spacing w:after="0" w:line="240" w:lineRule="auto"/>
        <w:ind w:left="567" w:right="567"/>
        <w:jc w:val="both"/>
        <w:rPr>
          <w:rFonts w:ascii="Palatino Linotype" w:hAnsi="Palatino Linotype" w:cs="Calibri"/>
          <w:i/>
          <w:color w:val="000000"/>
        </w:rPr>
      </w:pPr>
      <w:r w:rsidRPr="00D451C6">
        <w:rPr>
          <w:rFonts w:ascii="Palatino Linotype" w:hAnsi="Palatino Linotype" w:cs="Calibri"/>
          <w:b/>
          <w:bCs/>
          <w:i/>
          <w:color w:val="000000"/>
        </w:rPr>
        <w:t xml:space="preserve">ARTÍCULO 30.‐ </w:t>
      </w:r>
      <w:r w:rsidRPr="00D451C6">
        <w:rPr>
          <w:rFonts w:ascii="Palatino Linotype" w:hAnsi="Palatino Linotype" w:cs="Calibri"/>
          <w:i/>
          <w:color w:val="000000"/>
        </w:rPr>
        <w:t>Para efectos de determinar la cantidad correspondiente al estímulo que se pagará derivado de elevar la calidad en la productividad por asistencia perfecta, se estará conforme a lo dispuesto en la siguiente tabla, cada ausencia de las cinco señaladas en el artículo 29 de este Reglamento, representará la disminución del 10% en relación con el 100% asistencia:</w:t>
      </w:r>
    </w:p>
    <w:p w:rsidR="00192DE9" w:rsidRPr="00D451C6" w:rsidRDefault="00192DE9" w:rsidP="00192DE9">
      <w:pPr>
        <w:spacing w:after="0" w:line="240" w:lineRule="auto"/>
        <w:jc w:val="both"/>
        <w:rPr>
          <w:rFonts w:ascii="Calibri" w:hAnsi="Calibri" w:cs="Calibri"/>
          <w:color w:val="000000"/>
        </w:rPr>
      </w:pPr>
    </w:p>
    <w:p w:rsidR="00192DE9" w:rsidRPr="00D451C6" w:rsidRDefault="00192DE9" w:rsidP="00192DE9">
      <w:pPr>
        <w:spacing w:after="0" w:line="240" w:lineRule="auto"/>
        <w:jc w:val="both"/>
        <w:rPr>
          <w:rFonts w:ascii="Calibri" w:hAnsi="Calibri" w:cs="Calibri"/>
          <w:color w:val="000000"/>
        </w:rPr>
      </w:pPr>
    </w:p>
    <w:p w:rsidR="00192DE9" w:rsidRPr="00D451C6" w:rsidRDefault="00192DE9" w:rsidP="00192DE9">
      <w:pPr>
        <w:spacing w:after="0" w:line="240" w:lineRule="auto"/>
        <w:jc w:val="both"/>
        <w:rPr>
          <w:rFonts w:ascii="Palatino Linotype" w:hAnsi="Palatino Linotype" w:cs="Arial"/>
          <w:sz w:val="24"/>
          <w:lang w:eastAsia="es-MX"/>
        </w:rPr>
      </w:pPr>
      <w:r w:rsidRPr="00D451C6">
        <w:rPr>
          <w:rFonts w:ascii="Palatino Linotype" w:hAnsi="Palatino Linotype" w:cs="Arial"/>
          <w:noProof/>
          <w:sz w:val="24"/>
          <w:lang w:eastAsia="es-MX"/>
        </w:rPr>
        <w:lastRenderedPageBreak/>
        <w:drawing>
          <wp:inline distT="0" distB="0" distL="0" distR="0">
            <wp:extent cx="5760085" cy="2528515"/>
            <wp:effectExtent l="0" t="0" r="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t="29278" b="25741"/>
                    <a:stretch/>
                  </pic:blipFill>
                  <pic:spPr bwMode="auto">
                    <a:xfrm>
                      <a:off x="0" y="0"/>
                      <a:ext cx="5760720" cy="2528794"/>
                    </a:xfrm>
                    <a:prstGeom prst="rect">
                      <a:avLst/>
                    </a:prstGeom>
                    <a:noFill/>
                    <a:ln>
                      <a:noFill/>
                    </a:ln>
                    <a:extLst>
                      <a:ext uri="{53640926-AAD7-44D8-BBD7-CCE9431645EC}">
                        <a14:shadowObscured xmlns:a14="http://schemas.microsoft.com/office/drawing/2010/main"/>
                      </a:ext>
                    </a:extLst>
                  </pic:spPr>
                </pic:pic>
              </a:graphicData>
            </a:graphic>
          </wp:inline>
        </w:drawing>
      </w:r>
    </w:p>
    <w:p w:rsidR="00456016" w:rsidRPr="00D451C6" w:rsidRDefault="00456016" w:rsidP="008016F8">
      <w:pPr>
        <w:rPr>
          <w:sz w:val="32"/>
          <w:lang w:eastAsia="es-MX"/>
        </w:rPr>
      </w:pPr>
    </w:p>
    <w:p w:rsidR="00192DE9" w:rsidRPr="00D451C6" w:rsidRDefault="00192DE9" w:rsidP="00394F2F">
      <w:pPr>
        <w:spacing w:after="0" w:line="360" w:lineRule="auto"/>
        <w:jc w:val="both"/>
        <w:rPr>
          <w:rFonts w:ascii="Palatino Linotype" w:hAnsi="Palatino Linotype" w:cs="Arial"/>
          <w:sz w:val="24"/>
          <w:lang w:eastAsia="es-MX"/>
        </w:rPr>
      </w:pPr>
      <w:r w:rsidRPr="00D451C6">
        <w:rPr>
          <w:rFonts w:ascii="Palatino Linotype" w:hAnsi="Palatino Linotype" w:cs="Arial"/>
          <w:sz w:val="24"/>
          <w:lang w:eastAsia="es-MX"/>
        </w:rPr>
        <w:t xml:space="preserve">Por lo anteriormente expuesto, se deduce que únicamente los trabajadores adscritos a dicho </w:t>
      </w:r>
      <w:r w:rsidRPr="00D451C6">
        <w:rPr>
          <w:rFonts w:ascii="Palatino Linotype" w:hAnsi="Palatino Linotype" w:cs="Arial"/>
          <w:b/>
          <w:sz w:val="24"/>
          <w:lang w:eastAsia="es-MX"/>
        </w:rPr>
        <w:t>Sujeto Obligado</w:t>
      </w:r>
      <w:r w:rsidR="005A71A4" w:rsidRPr="00D451C6">
        <w:rPr>
          <w:rFonts w:ascii="Palatino Linotype" w:hAnsi="Palatino Linotype" w:cs="Arial"/>
          <w:sz w:val="24"/>
          <w:lang w:eastAsia="es-MX"/>
        </w:rPr>
        <w:t xml:space="preserve">, son los que podrían tener conocimientos de dichos estímulos económicos ya que se encontraría reflejado en sus recibos de nómina correspondientes y tomando en cuenta que el Sujeto Obligado de emitir los recibos de nómina correspondientes al Sector Central es la </w:t>
      </w:r>
      <w:r w:rsidR="005A71A4" w:rsidRPr="00D451C6">
        <w:rPr>
          <w:rFonts w:ascii="Palatino Linotype" w:hAnsi="Palatino Linotype" w:cs="Arial"/>
          <w:b/>
          <w:sz w:val="24"/>
          <w:u w:val="single"/>
          <w:lang w:eastAsia="es-MX"/>
        </w:rPr>
        <w:t>Secretaría de Finanzas del Gobierno del Estado de México, a través de la Dirección General de Personal</w:t>
      </w:r>
      <w:r w:rsidR="005A71A4" w:rsidRPr="00D451C6">
        <w:rPr>
          <w:rFonts w:ascii="Palatino Linotype" w:hAnsi="Palatino Linotype" w:cs="Arial"/>
          <w:sz w:val="24"/>
          <w:lang w:eastAsia="es-MX"/>
        </w:rPr>
        <w:t xml:space="preserve">, de conformidad con el artículo </w:t>
      </w:r>
      <w:r w:rsidR="008016F8" w:rsidRPr="00D451C6">
        <w:rPr>
          <w:rFonts w:ascii="Palatino Linotype" w:hAnsi="Palatino Linotype" w:cs="Arial"/>
          <w:sz w:val="24"/>
          <w:lang w:eastAsia="es-MX"/>
        </w:rPr>
        <w:t>31, del Reglamento Interior de la Secretaría de Finanzas:</w:t>
      </w:r>
    </w:p>
    <w:p w:rsidR="00192DE9" w:rsidRPr="00D451C6" w:rsidRDefault="00192DE9" w:rsidP="008016F8"/>
    <w:p w:rsidR="00192DE9" w:rsidRPr="00D451C6" w:rsidRDefault="008016F8" w:rsidP="008016F8">
      <w:pPr>
        <w:spacing w:after="0" w:line="240" w:lineRule="auto"/>
        <w:ind w:left="567" w:right="567"/>
        <w:jc w:val="both"/>
        <w:rPr>
          <w:rFonts w:ascii="Palatino Linotype" w:hAnsi="Palatino Linotype"/>
          <w:i/>
        </w:rPr>
      </w:pPr>
      <w:r w:rsidRPr="00D451C6">
        <w:rPr>
          <w:rFonts w:ascii="Palatino Linotype" w:hAnsi="Palatino Linotype"/>
          <w:b/>
          <w:i/>
        </w:rPr>
        <w:t>Artículo 31.-</w:t>
      </w:r>
      <w:r w:rsidRPr="00D451C6">
        <w:rPr>
          <w:rFonts w:ascii="Palatino Linotype" w:hAnsi="Palatino Linotype"/>
          <w:i/>
        </w:rPr>
        <w:t xml:space="preserve"> Corresponde a la Dirección General de Personal:</w:t>
      </w:r>
    </w:p>
    <w:p w:rsidR="008016F8" w:rsidRPr="00D451C6" w:rsidRDefault="008016F8" w:rsidP="008016F8">
      <w:pPr>
        <w:spacing w:after="0" w:line="240" w:lineRule="auto"/>
        <w:ind w:left="567" w:right="567"/>
        <w:jc w:val="both"/>
        <w:rPr>
          <w:rFonts w:ascii="Palatino Linotype" w:hAnsi="Palatino Linotype" w:cs="Arial"/>
          <w:i/>
          <w:lang w:eastAsia="es-MX"/>
        </w:rPr>
      </w:pPr>
      <w:r w:rsidRPr="00D451C6">
        <w:rPr>
          <w:rFonts w:ascii="Palatino Linotype" w:hAnsi="Palatino Linotype" w:cs="Arial"/>
          <w:i/>
          <w:lang w:eastAsia="es-MX"/>
        </w:rPr>
        <w:t>(…)</w:t>
      </w:r>
    </w:p>
    <w:p w:rsidR="008016F8" w:rsidRPr="00D451C6" w:rsidRDefault="008016F8" w:rsidP="008016F8">
      <w:pPr>
        <w:spacing w:after="0" w:line="240" w:lineRule="auto"/>
        <w:ind w:left="567" w:right="567"/>
        <w:jc w:val="both"/>
        <w:rPr>
          <w:rFonts w:ascii="Palatino Linotype" w:hAnsi="Palatino Linotype" w:cs="Arial"/>
          <w:i/>
          <w:lang w:eastAsia="es-MX"/>
        </w:rPr>
      </w:pPr>
      <w:r w:rsidRPr="00D451C6">
        <w:rPr>
          <w:rFonts w:ascii="Palatino Linotype" w:hAnsi="Palatino Linotype" w:cs="Arial"/>
          <w:b/>
          <w:i/>
          <w:lang w:eastAsia="es-MX"/>
        </w:rPr>
        <w:t>VII.</w:t>
      </w:r>
      <w:r w:rsidRPr="00D451C6">
        <w:rPr>
          <w:rFonts w:ascii="Palatino Linotype" w:hAnsi="Palatino Linotype" w:cs="Arial"/>
          <w:i/>
          <w:lang w:eastAsia="es-MX"/>
        </w:rPr>
        <w:t xml:space="preserve"> Aplicar las disposiciones que norman la remuneración y prestaciones que deban otorgarse a los servidores públicos del Poder Ejecutivo del Gobierno del Estado, en concordancia con </w:t>
      </w:r>
      <w:proofErr w:type="gramStart"/>
      <w:r w:rsidRPr="00D451C6">
        <w:rPr>
          <w:rFonts w:ascii="Palatino Linotype" w:hAnsi="Palatino Linotype" w:cs="Arial"/>
          <w:i/>
          <w:lang w:eastAsia="es-MX"/>
        </w:rPr>
        <w:t>las estructuras orgánico funcionales</w:t>
      </w:r>
      <w:proofErr w:type="gramEnd"/>
      <w:r w:rsidRPr="00D451C6">
        <w:rPr>
          <w:rFonts w:ascii="Palatino Linotype" w:hAnsi="Palatino Linotype" w:cs="Arial"/>
          <w:i/>
          <w:lang w:eastAsia="es-MX"/>
        </w:rPr>
        <w:t xml:space="preserve"> y los catálogos de puestos aprobados.</w:t>
      </w:r>
    </w:p>
    <w:p w:rsidR="008016F8" w:rsidRPr="00D451C6" w:rsidRDefault="008016F8" w:rsidP="008016F8">
      <w:pPr>
        <w:spacing w:after="0" w:line="240" w:lineRule="auto"/>
        <w:ind w:left="567" w:right="567"/>
        <w:jc w:val="both"/>
        <w:rPr>
          <w:rFonts w:ascii="Palatino Linotype" w:hAnsi="Palatino Linotype" w:cs="Arial"/>
          <w:i/>
          <w:lang w:eastAsia="es-MX"/>
        </w:rPr>
      </w:pPr>
      <w:r w:rsidRPr="00D451C6">
        <w:rPr>
          <w:rFonts w:ascii="Palatino Linotype" w:hAnsi="Palatino Linotype" w:cs="Arial"/>
          <w:i/>
          <w:lang w:eastAsia="es-MX"/>
        </w:rPr>
        <w:t>(…)</w:t>
      </w:r>
    </w:p>
    <w:p w:rsidR="008016F8" w:rsidRPr="00D451C6" w:rsidRDefault="008016F8" w:rsidP="008016F8">
      <w:pPr>
        <w:spacing w:after="0" w:line="240" w:lineRule="auto"/>
        <w:ind w:left="567" w:right="567"/>
        <w:jc w:val="both"/>
        <w:rPr>
          <w:rFonts w:ascii="Palatino Linotype" w:hAnsi="Palatino Linotype" w:cs="Arial"/>
          <w:i/>
          <w:lang w:eastAsia="es-MX"/>
        </w:rPr>
      </w:pPr>
      <w:r w:rsidRPr="00D451C6">
        <w:rPr>
          <w:rFonts w:ascii="Palatino Linotype" w:hAnsi="Palatino Linotype" w:cs="Arial"/>
          <w:b/>
          <w:i/>
          <w:lang w:eastAsia="es-MX"/>
        </w:rPr>
        <w:t>XI.</w:t>
      </w:r>
      <w:r w:rsidRPr="00D451C6">
        <w:rPr>
          <w:rFonts w:ascii="Palatino Linotype" w:hAnsi="Palatino Linotype" w:cs="Arial"/>
          <w:i/>
          <w:lang w:eastAsia="es-MX"/>
        </w:rPr>
        <w:t xml:space="preserve"> Aplicar las políticas de estímulos y recompensas para los servidores públicos de los poderes Legislativo, Ejecutivo y Judicial del Gobierno del Estado.</w:t>
      </w:r>
    </w:p>
    <w:p w:rsidR="008016F8" w:rsidRPr="00D451C6" w:rsidRDefault="008016F8" w:rsidP="008016F8">
      <w:pPr>
        <w:spacing w:after="0" w:line="240" w:lineRule="auto"/>
        <w:ind w:left="567" w:right="567"/>
        <w:jc w:val="both"/>
        <w:rPr>
          <w:rFonts w:ascii="Palatino Linotype" w:hAnsi="Palatino Linotype" w:cs="Arial"/>
          <w:b/>
          <w:i/>
          <w:lang w:eastAsia="es-MX"/>
        </w:rPr>
      </w:pPr>
    </w:p>
    <w:p w:rsidR="00192DE9" w:rsidRPr="00D451C6" w:rsidRDefault="008016F8" w:rsidP="008016F8">
      <w:pPr>
        <w:spacing w:after="0" w:line="240" w:lineRule="auto"/>
        <w:ind w:left="567" w:right="567"/>
        <w:jc w:val="both"/>
        <w:rPr>
          <w:rFonts w:ascii="Palatino Linotype" w:hAnsi="Palatino Linotype" w:cs="Arial"/>
          <w:sz w:val="24"/>
          <w:lang w:eastAsia="es-MX"/>
        </w:rPr>
      </w:pPr>
      <w:r w:rsidRPr="00D451C6">
        <w:rPr>
          <w:rFonts w:ascii="Palatino Linotype" w:hAnsi="Palatino Linotype" w:cs="Arial"/>
          <w:b/>
          <w:i/>
          <w:lang w:eastAsia="es-MX"/>
        </w:rPr>
        <w:t>XII.</w:t>
      </w:r>
      <w:r w:rsidRPr="00D451C6">
        <w:rPr>
          <w:rFonts w:ascii="Palatino Linotype" w:hAnsi="Palatino Linotype" w:cs="Arial"/>
          <w:i/>
          <w:lang w:eastAsia="es-MX"/>
        </w:rPr>
        <w:t xml:space="preserve"> Coordinar acciones con la Dirección General de Recaudación para que, en forma oportuna, se entregue el pago de sueldo y las prestaciones a los servidores públicos o, en su </w:t>
      </w:r>
      <w:r w:rsidRPr="00D451C6">
        <w:rPr>
          <w:rFonts w:ascii="Palatino Linotype" w:hAnsi="Palatino Linotype" w:cs="Arial"/>
          <w:i/>
          <w:lang w:eastAsia="es-MX"/>
        </w:rPr>
        <w:lastRenderedPageBreak/>
        <w:t>caso, las prestaciones que correspondan a los beneficiarios, cuando esta dirección actúe como centro de pago.</w:t>
      </w:r>
      <w:r w:rsidRPr="00D451C6">
        <w:rPr>
          <w:rFonts w:ascii="Palatino Linotype" w:hAnsi="Palatino Linotype" w:cs="Arial"/>
          <w:i/>
          <w:lang w:eastAsia="es-MX"/>
        </w:rPr>
        <w:cr/>
      </w:r>
      <w:r w:rsidRPr="00D451C6">
        <w:rPr>
          <w:rFonts w:ascii="Palatino Linotype" w:hAnsi="Palatino Linotype" w:cs="Arial"/>
          <w:sz w:val="24"/>
          <w:lang w:eastAsia="es-MX"/>
        </w:rPr>
        <w:t xml:space="preserve"> </w:t>
      </w:r>
    </w:p>
    <w:p w:rsidR="00AA3077" w:rsidRPr="00D451C6" w:rsidRDefault="00394F2F" w:rsidP="00AA3077">
      <w:pPr>
        <w:spacing w:after="0" w:line="360" w:lineRule="auto"/>
        <w:jc w:val="both"/>
        <w:rPr>
          <w:rFonts w:ascii="Palatino Linotype" w:hAnsi="Palatino Linotype"/>
          <w:sz w:val="24"/>
          <w:szCs w:val="24"/>
        </w:rPr>
      </w:pPr>
      <w:r w:rsidRPr="00D451C6">
        <w:rPr>
          <w:rFonts w:ascii="Palatino Linotype" w:hAnsi="Palatino Linotype" w:cs="Arial"/>
          <w:sz w:val="24"/>
          <w:lang w:eastAsia="es-MX"/>
        </w:rPr>
        <w:t xml:space="preserve">Así, es menester señalar que al haber sido turnada al área competente adscrita al </w:t>
      </w:r>
      <w:r w:rsidRPr="00D451C6">
        <w:rPr>
          <w:rFonts w:ascii="Palatino Linotype" w:hAnsi="Palatino Linotype" w:cs="Arial"/>
          <w:b/>
          <w:sz w:val="24"/>
          <w:lang w:eastAsia="es-MX"/>
        </w:rPr>
        <w:t>Sujeto Obligado</w:t>
      </w:r>
      <w:r w:rsidRPr="00D451C6">
        <w:rPr>
          <w:rFonts w:ascii="Palatino Linotype" w:hAnsi="Palatino Linotype" w:cs="Arial"/>
          <w:sz w:val="24"/>
          <w:lang w:eastAsia="es-MX"/>
        </w:rPr>
        <w:t xml:space="preserve"> y atendiendo a las funciones que ésta realiza, se acredita la hipótesis prevista y, una nueva búsqueda exhaustiva y razonable en otras áreas resultaría ocioso e innecesario; b</w:t>
      </w:r>
      <w:r w:rsidRPr="00D451C6">
        <w:rPr>
          <w:rFonts w:ascii="Palatino Linotype" w:eastAsia="Times New Roman" w:hAnsi="Palatino Linotype"/>
          <w:sz w:val="24"/>
          <w:lang w:eastAsia="es-MX"/>
        </w:rPr>
        <w:t xml:space="preserve">ajo ese contexto, se considera que con el pronunciamiento realizado desde su respuesta primigenia por el </w:t>
      </w:r>
      <w:r w:rsidRPr="00D451C6">
        <w:rPr>
          <w:rFonts w:ascii="Palatino Linotype" w:eastAsia="Times New Roman" w:hAnsi="Palatino Linotype"/>
          <w:b/>
          <w:sz w:val="24"/>
          <w:lang w:eastAsia="es-MX"/>
        </w:rPr>
        <w:t>Sujeto Obligado</w:t>
      </w:r>
      <w:r w:rsidRPr="00D451C6">
        <w:rPr>
          <w:rFonts w:ascii="Palatino Linotype" w:eastAsia="Times New Roman" w:hAnsi="Palatino Linotype"/>
          <w:sz w:val="24"/>
          <w:lang w:eastAsia="es-MX"/>
        </w:rPr>
        <w:t>, colma en su totalidad con la</w:t>
      </w:r>
      <w:r w:rsidRPr="00D451C6">
        <w:rPr>
          <w:rFonts w:ascii="Palatino Linotype" w:hAnsi="Palatino Linotype"/>
          <w:sz w:val="24"/>
          <w:szCs w:val="24"/>
        </w:rPr>
        <w:t xml:space="preserve"> información solicitada por el particular.</w:t>
      </w:r>
    </w:p>
    <w:p w:rsidR="00280C3C" w:rsidRPr="00D451C6" w:rsidRDefault="00280C3C" w:rsidP="00AA3077">
      <w:pPr>
        <w:spacing w:after="0" w:line="360" w:lineRule="auto"/>
        <w:jc w:val="both"/>
        <w:rPr>
          <w:rFonts w:ascii="Palatino Linotype" w:hAnsi="Palatino Linotype"/>
          <w:sz w:val="24"/>
          <w:szCs w:val="24"/>
        </w:rPr>
      </w:pPr>
    </w:p>
    <w:p w:rsidR="00280C3C" w:rsidRPr="00D451C6" w:rsidRDefault="00280C3C" w:rsidP="00280C3C">
      <w:pPr>
        <w:tabs>
          <w:tab w:val="left" w:pos="7938"/>
        </w:tabs>
        <w:spacing w:after="0" w:line="360" w:lineRule="auto"/>
        <w:jc w:val="both"/>
        <w:rPr>
          <w:rFonts w:ascii="Palatino Linotype" w:eastAsia="Arial Unicode MS" w:hAnsi="Palatino Linotype" w:cs="Arial"/>
          <w:sz w:val="24"/>
        </w:rPr>
      </w:pPr>
      <w:r w:rsidRPr="00D451C6">
        <w:rPr>
          <w:rFonts w:ascii="Palatino Linotype" w:hAnsi="Palatino Linotype"/>
          <w:sz w:val="24"/>
          <w:szCs w:val="24"/>
        </w:rPr>
        <w:t xml:space="preserve">Sin embargo, </w:t>
      </w:r>
      <w:r w:rsidRPr="00D451C6">
        <w:rPr>
          <w:rFonts w:ascii="Palatino Linotype" w:eastAsia="Arial Unicode MS" w:hAnsi="Palatino Linotype" w:cs="Arial"/>
          <w:sz w:val="24"/>
        </w:rPr>
        <w:t>por lo que hace al documento o documentos en donde consten las precepciones y deducciones de los servidores públicos referidos en la solicitud de acceso a la información, se tiene que los talones de pago referidos en la solicitud de información, no es el único documento que pudiera colmar la pretensión de La Recurrente, en ese contexto, resulta pertinente referir lo establecido en el Código Financiero del Estado de México que a la letra señala lo siguiente:</w:t>
      </w:r>
    </w:p>
    <w:p w:rsidR="00280C3C" w:rsidRPr="00D451C6" w:rsidRDefault="00280C3C" w:rsidP="00280C3C">
      <w:pPr>
        <w:tabs>
          <w:tab w:val="left" w:pos="7938"/>
        </w:tabs>
        <w:spacing w:after="0" w:line="360" w:lineRule="auto"/>
        <w:jc w:val="both"/>
        <w:rPr>
          <w:rFonts w:ascii="Palatino Linotype" w:eastAsia="Arial Unicode MS" w:hAnsi="Palatino Linotype" w:cs="Arial"/>
          <w:sz w:val="24"/>
        </w:rPr>
      </w:pPr>
    </w:p>
    <w:p w:rsidR="00280C3C" w:rsidRPr="00D451C6" w:rsidRDefault="00280C3C" w:rsidP="00280C3C">
      <w:pPr>
        <w:tabs>
          <w:tab w:val="left" w:pos="7938"/>
        </w:tabs>
        <w:spacing w:after="0" w:line="240" w:lineRule="auto"/>
        <w:ind w:left="851" w:right="851"/>
        <w:jc w:val="both"/>
        <w:rPr>
          <w:rFonts w:ascii="Palatino Linotype" w:eastAsia="Arial Unicode MS" w:hAnsi="Palatino Linotype" w:cs="Arial"/>
          <w:i/>
          <w:iCs/>
        </w:rPr>
      </w:pPr>
      <w:r w:rsidRPr="00D451C6">
        <w:rPr>
          <w:rFonts w:ascii="Palatino Linotype" w:eastAsia="Arial Unicode MS" w:hAnsi="Palatino Linotype" w:cs="Arial"/>
          <w:b/>
          <w:bCs/>
          <w:i/>
          <w:iCs/>
        </w:rPr>
        <w:t>Artículo 1.-</w:t>
      </w:r>
      <w:r w:rsidRPr="00D451C6">
        <w:rPr>
          <w:rFonts w:ascii="Palatino Linotype" w:eastAsia="Arial Unicode MS" w:hAnsi="Palatino Linotype" w:cs="Arial"/>
          <w:i/>
          <w:iCs/>
        </w:rPr>
        <w:t xml:space="preserve"> Las disposiciones de este Código son de orden público e interés general y tienen por objeto regular la actividad financiera del Estado de México y municipios, en el ámbito de sus respectivas competencias.</w:t>
      </w:r>
    </w:p>
    <w:p w:rsidR="00280C3C" w:rsidRPr="00D451C6" w:rsidRDefault="00280C3C" w:rsidP="00280C3C">
      <w:pPr>
        <w:tabs>
          <w:tab w:val="left" w:pos="7938"/>
        </w:tabs>
        <w:spacing w:after="0" w:line="240" w:lineRule="auto"/>
        <w:ind w:left="851" w:right="851"/>
        <w:jc w:val="both"/>
        <w:rPr>
          <w:rFonts w:ascii="Palatino Linotype" w:eastAsia="Arial Unicode MS" w:hAnsi="Palatino Linotype" w:cs="Arial"/>
          <w:i/>
          <w:iCs/>
        </w:rPr>
      </w:pPr>
      <w:r w:rsidRPr="00D451C6">
        <w:rPr>
          <w:rFonts w:ascii="Palatino Linotype" w:eastAsia="Arial Unicode MS" w:hAnsi="Palatino Linotype" w:cs="Arial"/>
          <w:i/>
          <w:iCs/>
        </w:rPr>
        <w:t>(…)</w:t>
      </w:r>
    </w:p>
    <w:p w:rsidR="00280C3C" w:rsidRPr="00D451C6" w:rsidRDefault="00280C3C" w:rsidP="00280C3C">
      <w:pPr>
        <w:tabs>
          <w:tab w:val="left" w:pos="7938"/>
        </w:tabs>
        <w:spacing w:after="0" w:line="240" w:lineRule="auto"/>
        <w:ind w:left="851" w:right="851"/>
        <w:jc w:val="both"/>
        <w:rPr>
          <w:rFonts w:ascii="Palatino Linotype" w:eastAsia="Arial Unicode MS" w:hAnsi="Palatino Linotype" w:cs="Arial"/>
          <w:i/>
          <w:iCs/>
        </w:rPr>
      </w:pPr>
      <w:r w:rsidRPr="00D451C6">
        <w:rPr>
          <w:rFonts w:ascii="Palatino Linotype" w:eastAsia="Arial Unicode MS" w:hAnsi="Palatino Linotype" w:cs="Arial"/>
          <w:b/>
          <w:bCs/>
          <w:i/>
          <w:iCs/>
        </w:rPr>
        <w:t>Artículo 342.-</w:t>
      </w:r>
      <w:r w:rsidRPr="00D451C6">
        <w:rPr>
          <w:rFonts w:ascii="Palatino Linotype" w:eastAsia="Arial Unicode MS" w:hAnsi="Palatino Linotype" w:cs="Arial"/>
          <w:i/>
          <w:iCs/>
        </w:rPr>
        <w:t xml:space="preserve"> El registro contable del efecto patrimonial y presupuestal de las operaciones financieras, se realizará conforme al sistema y a las disposiciones que se aprueben en materia de planeación, programación, presupuestación, evaluación y contabilidad gubernamental…</w:t>
      </w:r>
    </w:p>
    <w:p w:rsidR="00280C3C" w:rsidRPr="00D451C6" w:rsidRDefault="00280C3C" w:rsidP="00280C3C">
      <w:pPr>
        <w:tabs>
          <w:tab w:val="left" w:pos="7938"/>
        </w:tabs>
        <w:spacing w:after="0" w:line="240" w:lineRule="auto"/>
        <w:ind w:left="851" w:right="851"/>
        <w:jc w:val="both"/>
        <w:rPr>
          <w:rFonts w:ascii="Palatino Linotype" w:eastAsia="Arial Unicode MS" w:hAnsi="Palatino Linotype" w:cs="Arial"/>
          <w:i/>
          <w:iCs/>
        </w:rPr>
      </w:pPr>
      <w:r w:rsidRPr="00D451C6">
        <w:rPr>
          <w:rFonts w:ascii="Palatino Linotype" w:eastAsia="Arial Unicode MS" w:hAnsi="Palatino Linotype" w:cs="Arial"/>
          <w:i/>
          <w:iCs/>
        </w:rPr>
        <w:t>(…)</w:t>
      </w:r>
    </w:p>
    <w:p w:rsidR="00280C3C" w:rsidRPr="00D451C6" w:rsidRDefault="00280C3C" w:rsidP="00280C3C">
      <w:pPr>
        <w:tabs>
          <w:tab w:val="left" w:pos="7938"/>
        </w:tabs>
        <w:spacing w:after="0" w:line="240" w:lineRule="auto"/>
        <w:ind w:left="851" w:right="851"/>
        <w:jc w:val="both"/>
        <w:rPr>
          <w:rFonts w:ascii="Palatino Linotype" w:eastAsia="Arial Unicode MS" w:hAnsi="Palatino Linotype" w:cs="Arial"/>
          <w:i/>
          <w:iCs/>
        </w:rPr>
      </w:pPr>
      <w:r w:rsidRPr="00D451C6">
        <w:rPr>
          <w:rFonts w:ascii="Palatino Linotype" w:eastAsia="Arial Unicode MS" w:hAnsi="Palatino Linotype" w:cs="Arial"/>
          <w:b/>
          <w:bCs/>
          <w:i/>
          <w:iCs/>
        </w:rPr>
        <w:t>Artículo 344</w:t>
      </w:r>
      <w:r w:rsidRPr="00D451C6">
        <w:rPr>
          <w:rFonts w:ascii="Palatino Linotype" w:eastAsia="Arial Unicode MS" w:hAnsi="Palatino Linotype" w:cs="Arial"/>
          <w:i/>
          <w:iCs/>
        </w:rPr>
        <w:t xml:space="preserve">.- </w:t>
      </w:r>
      <w:r w:rsidRPr="00D451C6">
        <w:rPr>
          <w:rFonts w:ascii="Palatino Linotype" w:eastAsia="Arial Unicode MS" w:hAnsi="Palatino Linotype" w:cs="Arial"/>
          <w:b/>
          <w:bCs/>
          <w:i/>
          <w:iCs/>
          <w:u w:val="single"/>
        </w:rPr>
        <w:t>Las Dependencias, Entidades Públicas y unidades administrativas registrarán contablemente el efecto patrimonial y presupuestal de las operaciones financieras que realicen</w:t>
      </w:r>
      <w:r w:rsidRPr="00D451C6">
        <w:rPr>
          <w:rFonts w:ascii="Palatino Linotype" w:eastAsia="Arial Unicode MS" w:hAnsi="Palatino Linotype" w:cs="Arial"/>
          <w:i/>
          <w:iCs/>
        </w:rPr>
        <w:t xml:space="preserve">, en el momento en que </w:t>
      </w:r>
      <w:r w:rsidRPr="00D451C6">
        <w:rPr>
          <w:rFonts w:ascii="Palatino Linotype" w:eastAsia="Arial Unicode MS" w:hAnsi="Palatino Linotype" w:cs="Arial"/>
          <w:i/>
          <w:iCs/>
        </w:rPr>
        <w:lastRenderedPageBreak/>
        <w:t>ocurran, con base en el sistema y políticas de registro establecidas, en el caso de los Municipios se hará por la Tesorería.</w:t>
      </w:r>
    </w:p>
    <w:p w:rsidR="00280C3C" w:rsidRPr="00D451C6" w:rsidRDefault="00280C3C" w:rsidP="00280C3C">
      <w:pPr>
        <w:tabs>
          <w:tab w:val="left" w:pos="7938"/>
        </w:tabs>
        <w:spacing w:after="0" w:line="240" w:lineRule="auto"/>
        <w:ind w:left="851" w:right="851"/>
        <w:jc w:val="both"/>
        <w:rPr>
          <w:rFonts w:ascii="Palatino Linotype" w:eastAsia="Arial Unicode MS" w:hAnsi="Palatino Linotype" w:cs="Arial"/>
          <w:i/>
          <w:iCs/>
        </w:rPr>
      </w:pPr>
      <w:r w:rsidRPr="00D451C6">
        <w:rPr>
          <w:rFonts w:ascii="Palatino Linotype" w:eastAsia="Arial Unicode MS" w:hAnsi="Palatino Linotype" w:cs="Arial"/>
          <w:i/>
          <w:iCs/>
        </w:rPr>
        <w:t xml:space="preserve">Derogado. </w:t>
      </w:r>
    </w:p>
    <w:p w:rsidR="00280C3C" w:rsidRPr="00D451C6" w:rsidRDefault="00280C3C" w:rsidP="00280C3C">
      <w:pPr>
        <w:tabs>
          <w:tab w:val="left" w:pos="7938"/>
        </w:tabs>
        <w:spacing w:after="0" w:line="240" w:lineRule="auto"/>
        <w:ind w:left="851" w:right="851"/>
        <w:jc w:val="both"/>
        <w:rPr>
          <w:rFonts w:ascii="Palatino Linotype" w:eastAsia="Arial Unicode MS" w:hAnsi="Palatino Linotype" w:cs="Arial"/>
          <w:i/>
          <w:iCs/>
        </w:rPr>
      </w:pPr>
      <w:r w:rsidRPr="00D451C6">
        <w:rPr>
          <w:rFonts w:ascii="Palatino Linotype" w:eastAsia="Arial Unicode MS" w:hAnsi="Palatino Linotype" w:cs="Arial"/>
          <w:b/>
          <w:bCs/>
          <w:i/>
          <w:iCs/>
        </w:rPr>
        <w:t>Todo registro contable y presupuestal deberá estar soportado con los documentos comprobatorios originales, los que deberán permanecer en custodia y conservación de las dependencias, entidades públicas y unidades administrativas que ejercieron el gasto</w:t>
      </w:r>
      <w:r w:rsidRPr="00D451C6">
        <w:rPr>
          <w:rFonts w:ascii="Palatino Linotype" w:eastAsia="Arial Unicode MS" w:hAnsi="Palatino Linotype" w:cs="Arial"/>
          <w:i/>
          <w:iCs/>
        </w:rPr>
        <w:t xml:space="preserve">, y a disposición del Órgano Superior de Fiscalización del Estado de México y de los órganos de control interno, por un término de cinco años contados a partir del ejercicio presupuestal siguiente al que corresponda, en el caso de los municipios se hará por la Tesorería. </w:t>
      </w:r>
    </w:p>
    <w:p w:rsidR="00280C3C" w:rsidRPr="00D451C6" w:rsidRDefault="00280C3C" w:rsidP="00280C3C">
      <w:pPr>
        <w:tabs>
          <w:tab w:val="left" w:pos="7938"/>
        </w:tabs>
        <w:spacing w:after="0" w:line="240" w:lineRule="auto"/>
        <w:ind w:left="851" w:right="851"/>
        <w:jc w:val="both"/>
        <w:rPr>
          <w:rFonts w:ascii="Palatino Linotype" w:eastAsia="Arial Unicode MS" w:hAnsi="Palatino Linotype" w:cs="Arial"/>
          <w:i/>
          <w:iCs/>
        </w:rPr>
      </w:pPr>
      <w:r w:rsidRPr="00D451C6">
        <w:rPr>
          <w:rFonts w:ascii="Palatino Linotype" w:eastAsia="Arial Unicode MS" w:hAnsi="Palatino Linotype" w:cs="Arial"/>
          <w:i/>
          <w:iCs/>
        </w:rPr>
        <w:t>Tratándose de documentos de carácter histórico, se estará a lo dispuesto por la legislación de la materia.</w:t>
      </w:r>
    </w:p>
    <w:p w:rsidR="00280C3C" w:rsidRPr="00D451C6" w:rsidRDefault="00280C3C" w:rsidP="00280C3C">
      <w:pPr>
        <w:tabs>
          <w:tab w:val="left" w:pos="7938"/>
        </w:tabs>
        <w:spacing w:after="0" w:line="360" w:lineRule="auto"/>
        <w:jc w:val="both"/>
        <w:rPr>
          <w:rFonts w:ascii="Palatino Linotype" w:eastAsia="Arial Unicode MS" w:hAnsi="Palatino Linotype" w:cs="Arial"/>
          <w:sz w:val="24"/>
        </w:rPr>
      </w:pPr>
    </w:p>
    <w:p w:rsidR="00280C3C" w:rsidRPr="00D451C6" w:rsidRDefault="00280C3C" w:rsidP="00280C3C">
      <w:pPr>
        <w:autoSpaceDE w:val="0"/>
        <w:autoSpaceDN w:val="0"/>
        <w:adjustRightInd w:val="0"/>
        <w:spacing w:after="0" w:line="360" w:lineRule="auto"/>
        <w:jc w:val="both"/>
        <w:rPr>
          <w:rFonts w:ascii="Palatino Linotype" w:hAnsi="Palatino Linotype" w:cs="Arial"/>
          <w:sz w:val="24"/>
          <w:szCs w:val="24"/>
          <w:u w:val="single"/>
        </w:rPr>
      </w:pPr>
      <w:r w:rsidRPr="00D451C6">
        <w:rPr>
          <w:rFonts w:ascii="Palatino Linotype" w:hAnsi="Palatino Linotype" w:cs="Arial"/>
          <w:sz w:val="24"/>
          <w:szCs w:val="24"/>
        </w:rPr>
        <w:t xml:space="preserve">De los preceptos referidos con anterioridad, se desprende que, las disposiciones del Código Financiero del Estado de México son de orden público e interés general y tienen por objeto regular la actividad financiera del Estado de México y municipios, así, dicho ordenamiento establece que las Dependencias, registrarán contablemente el efecto patrimonial y presupuestal de las operaciones financieras que realicen, mismas que </w:t>
      </w:r>
      <w:r w:rsidRPr="00D451C6">
        <w:rPr>
          <w:rFonts w:ascii="Palatino Linotype" w:hAnsi="Palatino Linotype" w:cs="Arial"/>
          <w:sz w:val="24"/>
          <w:szCs w:val="24"/>
          <w:u w:val="single"/>
        </w:rPr>
        <w:t>deberá estar soportado con los documentos comprobatorios originales, los que deberán permanecer en custodia y conservación de las dependencias que ejercieron el gasto.</w:t>
      </w:r>
    </w:p>
    <w:p w:rsidR="00280C3C" w:rsidRPr="00D451C6" w:rsidRDefault="00280C3C" w:rsidP="00280C3C">
      <w:pPr>
        <w:autoSpaceDE w:val="0"/>
        <w:autoSpaceDN w:val="0"/>
        <w:adjustRightInd w:val="0"/>
        <w:spacing w:after="0" w:line="360" w:lineRule="auto"/>
        <w:jc w:val="both"/>
        <w:rPr>
          <w:rFonts w:ascii="Palatino Linotype" w:hAnsi="Palatino Linotype" w:cs="Arial"/>
          <w:sz w:val="24"/>
          <w:szCs w:val="24"/>
        </w:rPr>
      </w:pPr>
    </w:p>
    <w:p w:rsidR="00280C3C" w:rsidRPr="00D451C6" w:rsidRDefault="00280C3C" w:rsidP="00280C3C">
      <w:pPr>
        <w:autoSpaceDE w:val="0"/>
        <w:autoSpaceDN w:val="0"/>
        <w:adjustRightInd w:val="0"/>
        <w:spacing w:after="0" w:line="360" w:lineRule="auto"/>
        <w:jc w:val="both"/>
        <w:rPr>
          <w:rFonts w:ascii="Palatino Linotype" w:hAnsi="Palatino Linotype" w:cs="Arial"/>
          <w:sz w:val="24"/>
          <w:szCs w:val="24"/>
        </w:rPr>
      </w:pPr>
      <w:r w:rsidRPr="00D451C6">
        <w:rPr>
          <w:rFonts w:ascii="Palatino Linotype" w:hAnsi="Palatino Linotype" w:cs="Arial"/>
          <w:sz w:val="24"/>
          <w:szCs w:val="24"/>
        </w:rPr>
        <w:t>Por todo lo anteriormente expuesto, se colige que el ISEM, es competente para atender las solicitudes de información, ello partiendo de que da seguimiento de los recursos presupuestales autorizados, llevando el correcto registro de las erogaciones realizadas por sus Unidades Administrativas, así como el resguardar la documentación comprobatoria de las erogaciones, por lo tanto, pudiera contar con las expresiones documentales que den cuenta de la información contenida en los talones de pago referidos en las  solicitudes de información.</w:t>
      </w:r>
    </w:p>
    <w:p w:rsidR="00280C3C" w:rsidRPr="00D451C6" w:rsidRDefault="00280C3C" w:rsidP="00280C3C">
      <w:pPr>
        <w:autoSpaceDE w:val="0"/>
        <w:autoSpaceDN w:val="0"/>
        <w:adjustRightInd w:val="0"/>
        <w:spacing w:after="0" w:line="360" w:lineRule="auto"/>
        <w:jc w:val="both"/>
        <w:rPr>
          <w:rFonts w:ascii="Palatino Linotype" w:hAnsi="Palatino Linotype" w:cs="Arial"/>
          <w:sz w:val="24"/>
          <w:szCs w:val="24"/>
        </w:rPr>
      </w:pPr>
      <w:r w:rsidRPr="00D451C6">
        <w:rPr>
          <w:rFonts w:ascii="Palatino Linotype" w:eastAsia="Calibri" w:hAnsi="Palatino Linotype" w:cs="Arial"/>
          <w:color w:val="000000"/>
          <w:sz w:val="24"/>
          <w:szCs w:val="24"/>
        </w:rPr>
        <w:lastRenderedPageBreak/>
        <w:t xml:space="preserve">En virtud de lo anterior, con la finalidad de otorgarle mayor certeza a </w:t>
      </w:r>
      <w:r w:rsidRPr="00D451C6">
        <w:rPr>
          <w:rFonts w:ascii="Palatino Linotype" w:eastAsia="Calibri" w:hAnsi="Palatino Linotype" w:cs="Arial"/>
          <w:b/>
          <w:bCs/>
          <w:color w:val="000000"/>
          <w:sz w:val="24"/>
          <w:szCs w:val="24"/>
        </w:rPr>
        <w:t>La</w:t>
      </w:r>
      <w:r w:rsidRPr="00D451C6">
        <w:rPr>
          <w:rFonts w:ascii="Palatino Linotype" w:eastAsia="Calibri" w:hAnsi="Palatino Linotype" w:cs="Arial"/>
          <w:color w:val="000000"/>
          <w:sz w:val="24"/>
          <w:szCs w:val="24"/>
        </w:rPr>
        <w:t xml:space="preserve"> </w:t>
      </w:r>
      <w:r w:rsidRPr="00D451C6">
        <w:rPr>
          <w:rFonts w:ascii="Palatino Linotype" w:eastAsia="Calibri" w:hAnsi="Palatino Linotype" w:cs="Arial"/>
          <w:b/>
          <w:color w:val="000000"/>
          <w:sz w:val="24"/>
          <w:szCs w:val="24"/>
        </w:rPr>
        <w:t>Recurrente</w:t>
      </w:r>
      <w:r w:rsidRPr="00D451C6">
        <w:rPr>
          <w:rFonts w:ascii="Palatino Linotype" w:eastAsia="Calibri" w:hAnsi="Palatino Linotype" w:cs="Arial"/>
          <w:color w:val="000000"/>
          <w:sz w:val="24"/>
          <w:szCs w:val="24"/>
        </w:rPr>
        <w:t xml:space="preserve">, lo procedente es </w:t>
      </w:r>
      <w:r w:rsidR="00A94E29" w:rsidRPr="00D451C6">
        <w:rPr>
          <w:rFonts w:ascii="Palatino Linotype" w:eastAsia="Calibri" w:hAnsi="Palatino Linotype" w:cs="Arial"/>
          <w:b/>
          <w:color w:val="000000"/>
          <w:sz w:val="24"/>
          <w:szCs w:val="24"/>
        </w:rPr>
        <w:t>MODIFICA</w:t>
      </w:r>
      <w:r w:rsidRPr="00D451C6">
        <w:rPr>
          <w:rFonts w:ascii="Palatino Linotype" w:eastAsia="Calibri" w:hAnsi="Palatino Linotype" w:cs="Arial"/>
          <w:b/>
          <w:color w:val="000000"/>
          <w:sz w:val="24"/>
          <w:szCs w:val="24"/>
        </w:rPr>
        <w:t>R</w:t>
      </w:r>
      <w:r w:rsidRPr="00D451C6">
        <w:rPr>
          <w:rFonts w:ascii="Palatino Linotype" w:eastAsia="Calibri" w:hAnsi="Palatino Linotype" w:cs="Arial"/>
          <w:color w:val="000000"/>
          <w:sz w:val="24"/>
          <w:szCs w:val="24"/>
        </w:rPr>
        <w:t xml:space="preserve"> las respuestas emitidas;</w:t>
      </w:r>
      <w:r w:rsidRPr="00D451C6">
        <w:rPr>
          <w:rFonts w:ascii="Palatino Linotype" w:eastAsia="Calibri" w:hAnsi="Palatino Linotype" w:cs="Arial"/>
          <w:b/>
          <w:color w:val="000000"/>
          <w:sz w:val="24"/>
          <w:szCs w:val="24"/>
        </w:rPr>
        <w:t xml:space="preserve"> </w:t>
      </w:r>
      <w:r w:rsidRPr="00D451C6">
        <w:rPr>
          <w:rFonts w:ascii="Palatino Linotype" w:hAnsi="Palatino Linotype" w:cs="Arial"/>
          <w:sz w:val="24"/>
          <w:szCs w:val="24"/>
        </w:rPr>
        <w:t xml:space="preserve">para lo cual </w:t>
      </w:r>
      <w:r w:rsidRPr="00D451C6">
        <w:rPr>
          <w:rFonts w:ascii="Palatino Linotype" w:hAnsi="Palatino Linotype" w:cs="Arial"/>
          <w:b/>
          <w:sz w:val="24"/>
          <w:szCs w:val="24"/>
        </w:rPr>
        <w:t>El Sujeto Obligado</w:t>
      </w:r>
      <w:r w:rsidRPr="00D451C6">
        <w:rPr>
          <w:rFonts w:ascii="Palatino Linotype" w:hAnsi="Palatino Linotype" w:cs="Arial"/>
          <w:sz w:val="24"/>
          <w:szCs w:val="24"/>
        </w:rPr>
        <w:t xml:space="preserve"> deberá realizar los trámites internos para la debida atención de las solicitudes de información, siguiendo los parámetros fijados en la Ley de Transparencia y Acceso a la Información Pública del Estado de México y Municipios</w:t>
      </w:r>
      <w:r w:rsidRPr="00D451C6">
        <w:rPr>
          <w:rFonts w:ascii="Palatino Linotype" w:eastAsia="Calibri" w:hAnsi="Palatino Linotype" w:cs="Arial"/>
          <w:color w:val="000000"/>
          <w:sz w:val="24"/>
          <w:szCs w:val="24"/>
        </w:rPr>
        <w:t>.</w:t>
      </w:r>
    </w:p>
    <w:p w:rsidR="00280C3C" w:rsidRPr="00D451C6" w:rsidRDefault="00280C3C" w:rsidP="00A94E29">
      <w:pPr>
        <w:pStyle w:val="Sinespaciado"/>
      </w:pPr>
    </w:p>
    <w:p w:rsidR="00280C3C" w:rsidRPr="00D451C6" w:rsidRDefault="00280C3C" w:rsidP="00280C3C">
      <w:pPr>
        <w:pStyle w:val="Prrafodelista"/>
        <w:numPr>
          <w:ilvl w:val="0"/>
          <w:numId w:val="48"/>
        </w:numPr>
        <w:spacing w:line="360" w:lineRule="auto"/>
        <w:jc w:val="both"/>
        <w:rPr>
          <w:rFonts w:ascii="Palatino Linotype" w:hAnsi="Palatino Linotype" w:cs="Arial"/>
          <w:b/>
          <w:i/>
          <w:sz w:val="32"/>
          <w:u w:val="single"/>
        </w:rPr>
      </w:pPr>
      <w:r w:rsidRPr="00D451C6">
        <w:rPr>
          <w:rFonts w:ascii="Palatino Linotype" w:hAnsi="Palatino Linotype" w:cs="Arial"/>
          <w:b/>
          <w:i/>
          <w:sz w:val="28"/>
          <w:u w:val="single"/>
        </w:rPr>
        <w:t xml:space="preserve">Versión </w:t>
      </w:r>
      <w:r w:rsidR="00A94E29" w:rsidRPr="00D451C6">
        <w:rPr>
          <w:rFonts w:ascii="Palatino Linotype" w:hAnsi="Palatino Linotype" w:cs="Arial"/>
          <w:b/>
          <w:i/>
          <w:sz w:val="28"/>
          <w:u w:val="single"/>
        </w:rPr>
        <w:t>Pública.</w:t>
      </w:r>
      <w:r w:rsidR="00A94E29" w:rsidRPr="00D451C6">
        <w:rPr>
          <w:rFonts w:ascii="Palatino Linotype" w:hAnsi="Palatino Linotype" w:cs="Arial"/>
          <w:b/>
          <w:i/>
          <w:sz w:val="32"/>
          <w:u w:val="single"/>
        </w:rPr>
        <w:t xml:space="preserve"> </w:t>
      </w:r>
    </w:p>
    <w:p w:rsidR="00280C3C" w:rsidRPr="00D451C6" w:rsidRDefault="00280C3C" w:rsidP="00280C3C">
      <w:pPr>
        <w:spacing w:after="0" w:line="360" w:lineRule="auto"/>
        <w:jc w:val="both"/>
        <w:rPr>
          <w:rFonts w:ascii="Palatino Linotype" w:hAnsi="Palatino Linotype" w:cs="Arial"/>
          <w:sz w:val="24"/>
          <w:szCs w:val="24"/>
        </w:rPr>
      </w:pPr>
      <w:r w:rsidRPr="00D451C6">
        <w:rPr>
          <w:rFonts w:ascii="Palatino Linotype" w:hAnsi="Palatino Linotype" w:cs="Arial"/>
          <w:sz w:val="24"/>
          <w:szCs w:val="24"/>
        </w:rPr>
        <w:t>Respecto de los documentos que se ordena su entrega cabe señalar que el derecho de acceso a la información pública tiene como limitante el respeto a la intimidad y a la vida privada de las personas, por lo que la entrega de la información, en caso de contener datos personales, deberá ser en versión pública en la que se suprima aquella información relacionada con la vida privada de los particulares y de los servidores públicos, de acuerdo con dispuesto en los artículos 3, fracciones IX, XX, XXI y XLV; 4, 51, 91, 137 y 143 de la Ley de Transparencia y Acceso a la Información Pública del Estado de México y Municipios.</w:t>
      </w:r>
    </w:p>
    <w:p w:rsidR="00280C3C" w:rsidRPr="00D451C6" w:rsidRDefault="00280C3C" w:rsidP="00280C3C">
      <w:pPr>
        <w:spacing w:after="0" w:line="360" w:lineRule="auto"/>
        <w:jc w:val="both"/>
        <w:rPr>
          <w:rFonts w:ascii="Palatino Linotype" w:hAnsi="Palatino Linotype" w:cs="Arial"/>
          <w:sz w:val="24"/>
          <w:szCs w:val="24"/>
        </w:rPr>
      </w:pPr>
    </w:p>
    <w:p w:rsidR="00280C3C" w:rsidRPr="00D451C6" w:rsidRDefault="00280C3C" w:rsidP="00280C3C">
      <w:pPr>
        <w:spacing w:after="0" w:line="360" w:lineRule="auto"/>
        <w:jc w:val="both"/>
        <w:rPr>
          <w:rFonts w:ascii="Palatino Linotype" w:hAnsi="Palatino Linotype" w:cs="Arial"/>
          <w:sz w:val="24"/>
          <w:szCs w:val="24"/>
        </w:rPr>
      </w:pPr>
      <w:r w:rsidRPr="00D451C6">
        <w:rPr>
          <w:rFonts w:ascii="Palatino Linotype" w:hAnsi="Palatino Linotype" w:cs="Arial"/>
          <w:sz w:val="24"/>
          <w:szCs w:val="24"/>
        </w:rPr>
        <w:t xml:space="preserve">En este sentido, los Sujetos Obligados deben observar que los datos personales en su posesión estén protegidos, adoptando las medidas de seguridad administrativa, física y técnica necesarias para garantizar la integridad, confidencialidad y disponibilidad de los mismos, considerando además, que conforme al principio de finalidad todo tratamiento de datos personales </w:t>
      </w:r>
      <w:r w:rsidRPr="00D451C6">
        <w:rPr>
          <w:rFonts w:ascii="Palatino Linotype" w:hAnsi="Palatino Linotype"/>
          <w:sz w:val="24"/>
          <w:szCs w:val="24"/>
        </w:rPr>
        <w:t>que efectúe el responsable deberá estar justificado por finalidades concretas, lícitas, explícitas y legítimas, relacionadas con las atribuciones que la normatividad aplicable les confiera</w:t>
      </w:r>
      <w:r w:rsidRPr="00D451C6">
        <w:rPr>
          <w:rFonts w:ascii="Palatino Linotype" w:hAnsi="Palatino Linotype" w:cs="Arial"/>
          <w:sz w:val="24"/>
          <w:szCs w:val="24"/>
        </w:rPr>
        <w:t xml:space="preserve">, tal como lo dispone el artículo 22 de la Ley </w:t>
      </w:r>
      <w:r w:rsidRPr="00D451C6">
        <w:rPr>
          <w:rFonts w:ascii="Palatino Linotype" w:hAnsi="Palatino Linotype" w:cs="Arial"/>
          <w:sz w:val="24"/>
          <w:szCs w:val="24"/>
        </w:rPr>
        <w:lastRenderedPageBreak/>
        <w:t>de Protección de Datos Personales en posesión de los Sujetos Obligados del Estado de México y Municipios.</w:t>
      </w:r>
    </w:p>
    <w:p w:rsidR="00280C3C" w:rsidRPr="00D451C6" w:rsidRDefault="00280C3C" w:rsidP="00280C3C">
      <w:pPr>
        <w:pStyle w:val="Sinespaciado"/>
        <w:spacing w:line="360" w:lineRule="auto"/>
        <w:jc w:val="both"/>
        <w:rPr>
          <w:rFonts w:ascii="Palatino Linotype" w:hAnsi="Palatino Linotype" w:cs="Arial"/>
        </w:rPr>
      </w:pPr>
    </w:p>
    <w:p w:rsidR="00280C3C" w:rsidRPr="00D451C6" w:rsidRDefault="00280C3C" w:rsidP="00280C3C">
      <w:pPr>
        <w:pStyle w:val="Sinespaciado"/>
        <w:spacing w:line="360" w:lineRule="auto"/>
        <w:jc w:val="both"/>
        <w:rPr>
          <w:rFonts w:ascii="Palatino Linotype" w:hAnsi="Palatino Linotype" w:cs="Arial"/>
        </w:rPr>
      </w:pPr>
      <w:r w:rsidRPr="00D451C6">
        <w:rPr>
          <w:rFonts w:ascii="Palatino Linotype" w:hAnsi="Palatino Linotype" w:cs="Arial"/>
        </w:rPr>
        <w:t>Se destaca que de acuerdo con la naturaleza de la información solicitada, amerita la elaboración de una versión pública, ya que podría advertirse información confidencial que haga identificada o identificable a una persona, la cual de manera enunciativa más no limitativa podría ser el Registro Federal de Contribuyentes (RFC), la Clave Única de Registro de Población (CURP), Clave de cualquier tipo de seguridad social (ISSEMYM, u otros), y números de cuentas bancarias, siempre y cuando se contengan en dichos documentos, los cuales, deben testarse al momento de la elaboración de versión pública.</w:t>
      </w:r>
    </w:p>
    <w:p w:rsidR="00280C3C" w:rsidRPr="00D451C6" w:rsidRDefault="00280C3C" w:rsidP="00280C3C">
      <w:pPr>
        <w:pStyle w:val="Sinespaciado"/>
        <w:spacing w:line="360" w:lineRule="auto"/>
        <w:jc w:val="both"/>
        <w:rPr>
          <w:rFonts w:ascii="Palatino Linotype" w:hAnsi="Palatino Linotype" w:cs="Arial"/>
        </w:rPr>
      </w:pPr>
    </w:p>
    <w:p w:rsidR="00280C3C" w:rsidRPr="00D451C6" w:rsidRDefault="00280C3C" w:rsidP="00280C3C">
      <w:pPr>
        <w:autoSpaceDE w:val="0"/>
        <w:autoSpaceDN w:val="0"/>
        <w:adjustRightInd w:val="0"/>
        <w:spacing w:after="0" w:line="360" w:lineRule="auto"/>
        <w:jc w:val="both"/>
        <w:rPr>
          <w:rFonts w:ascii="Palatino Linotype" w:eastAsia="Times New Roman" w:hAnsi="Palatino Linotype" w:cs="Arial"/>
          <w:sz w:val="24"/>
          <w:szCs w:val="24"/>
          <w:lang w:eastAsia="es-MX"/>
        </w:rPr>
      </w:pPr>
      <w:r w:rsidRPr="00D451C6">
        <w:rPr>
          <w:rFonts w:ascii="Palatino Linotype" w:eastAsia="Times New Roman" w:hAnsi="Palatino Linotype" w:cs="Arial"/>
          <w:sz w:val="24"/>
          <w:szCs w:val="24"/>
          <w:lang w:eastAsia="es-MX"/>
        </w:rPr>
        <w:t>En cuanto al RFC, este constituye un dato personal, ya que para su obtención es necesario acreditar ante la autoridad fiscal previamente la identidad de la persona, su fecha de nacimiento, entre otros aspectos.</w:t>
      </w:r>
    </w:p>
    <w:p w:rsidR="00280C3C" w:rsidRPr="00D451C6" w:rsidRDefault="00280C3C" w:rsidP="00280C3C">
      <w:pPr>
        <w:autoSpaceDE w:val="0"/>
        <w:autoSpaceDN w:val="0"/>
        <w:adjustRightInd w:val="0"/>
        <w:spacing w:after="0" w:line="360" w:lineRule="auto"/>
        <w:jc w:val="both"/>
        <w:rPr>
          <w:rFonts w:ascii="Palatino Linotype" w:eastAsia="Times New Roman" w:hAnsi="Palatino Linotype" w:cs="Arial"/>
          <w:sz w:val="24"/>
          <w:szCs w:val="24"/>
        </w:rPr>
      </w:pPr>
    </w:p>
    <w:p w:rsidR="00280C3C" w:rsidRPr="00D451C6" w:rsidRDefault="00280C3C" w:rsidP="00280C3C">
      <w:pPr>
        <w:spacing w:after="0" w:line="360" w:lineRule="auto"/>
        <w:jc w:val="both"/>
        <w:rPr>
          <w:rFonts w:ascii="Palatino Linotype" w:eastAsia="Times New Roman" w:hAnsi="Palatino Linotype" w:cs="Arial"/>
          <w:sz w:val="24"/>
          <w:szCs w:val="24"/>
          <w:lang w:eastAsia="es-MX"/>
        </w:rPr>
      </w:pPr>
      <w:r w:rsidRPr="00D451C6">
        <w:rPr>
          <w:rFonts w:ascii="Palatino Linotype" w:eastAsia="Times New Roman" w:hAnsi="Palatino Linotype" w:cs="Arial"/>
          <w:sz w:val="24"/>
          <w:szCs w:val="24"/>
          <w:lang w:eastAsia="es-MX"/>
        </w:rPr>
        <w:t>Ahora bien, las personas físicas tramitan su inscripción en el registro con el propósito de realizar —mediante esa clave de identificación— operaciones o actividades de naturaleza fiscal, la cual, les permite hacerse identificables respecto de una situación fiscal determinada.</w:t>
      </w:r>
    </w:p>
    <w:p w:rsidR="00280C3C" w:rsidRPr="00D451C6" w:rsidRDefault="00280C3C" w:rsidP="00280C3C">
      <w:pPr>
        <w:spacing w:after="0" w:line="360" w:lineRule="auto"/>
        <w:jc w:val="both"/>
        <w:rPr>
          <w:rFonts w:ascii="Palatino Linotype" w:eastAsia="Times New Roman" w:hAnsi="Palatino Linotype" w:cs="Arial"/>
          <w:sz w:val="24"/>
          <w:szCs w:val="24"/>
          <w:lang w:eastAsia="es-MX"/>
        </w:rPr>
      </w:pPr>
    </w:p>
    <w:p w:rsidR="00280C3C" w:rsidRPr="00D451C6" w:rsidRDefault="00280C3C" w:rsidP="00280C3C">
      <w:pPr>
        <w:spacing w:after="0" w:line="360" w:lineRule="auto"/>
        <w:jc w:val="both"/>
        <w:rPr>
          <w:rFonts w:ascii="Palatino Linotype" w:eastAsia="Times New Roman" w:hAnsi="Palatino Linotype" w:cs="Arial"/>
          <w:sz w:val="24"/>
          <w:szCs w:val="24"/>
          <w:lang w:eastAsia="es-MX"/>
        </w:rPr>
      </w:pPr>
      <w:r w:rsidRPr="00D451C6">
        <w:rPr>
          <w:rFonts w:ascii="Palatino Linotype" w:eastAsia="Times New Roman" w:hAnsi="Palatino Linotype" w:cs="Arial"/>
          <w:sz w:val="24"/>
          <w:szCs w:val="24"/>
          <w:lang w:eastAsia="es-MX"/>
        </w:rPr>
        <w:t>Lo anterior, es compartido por el Instituto Nacional de Transparencia, Acceso a la Información Pública y Protección de Datos Personales (INAI) a través del Criterio 19-2017, el cual es del tenor literal siguiente:</w:t>
      </w:r>
    </w:p>
    <w:p w:rsidR="00280C3C" w:rsidRPr="00D451C6" w:rsidRDefault="00280C3C" w:rsidP="00280C3C">
      <w:pPr>
        <w:autoSpaceDE w:val="0"/>
        <w:autoSpaceDN w:val="0"/>
        <w:adjustRightInd w:val="0"/>
        <w:spacing w:after="0"/>
        <w:ind w:left="567" w:right="567"/>
        <w:jc w:val="both"/>
        <w:rPr>
          <w:rFonts w:ascii="Palatino Linotype" w:eastAsia="Times New Roman" w:hAnsi="Palatino Linotype" w:cs="Arial"/>
          <w:bCs/>
          <w:i/>
          <w:sz w:val="24"/>
          <w:szCs w:val="24"/>
        </w:rPr>
      </w:pPr>
      <w:r w:rsidRPr="00D451C6">
        <w:rPr>
          <w:rFonts w:ascii="Palatino Linotype" w:eastAsia="Times New Roman" w:hAnsi="Palatino Linotype" w:cs="Arial"/>
          <w:b/>
          <w:bCs/>
          <w:i/>
          <w:sz w:val="24"/>
          <w:szCs w:val="24"/>
        </w:rPr>
        <w:lastRenderedPageBreak/>
        <w:t xml:space="preserve">“Registro Federal de Contribuyentes (RFC) de personas físicas. </w:t>
      </w:r>
      <w:r w:rsidRPr="00D451C6">
        <w:rPr>
          <w:rFonts w:ascii="Palatino Linotype" w:eastAsia="Times New Roman" w:hAnsi="Palatino Linotype" w:cs="Arial"/>
          <w:bCs/>
          <w:i/>
          <w:sz w:val="24"/>
          <w:szCs w:val="24"/>
        </w:rPr>
        <w:t>El RFC es una clave de carácter fiscal, única e irrepetible, que permite identificar al titular, su edad y fecha de nacimiento, por lo que es un dato personal de carácter confidencial</w:t>
      </w:r>
      <w:r w:rsidRPr="00D451C6">
        <w:rPr>
          <w:rFonts w:ascii="Palatino Linotype" w:eastAsia="Times New Roman" w:hAnsi="Palatino Linotype" w:cs="Arial"/>
          <w:b/>
          <w:bCs/>
          <w:i/>
          <w:sz w:val="24"/>
          <w:szCs w:val="24"/>
        </w:rPr>
        <w:t>.”</w:t>
      </w:r>
      <w:r w:rsidRPr="00D451C6">
        <w:rPr>
          <w:rFonts w:ascii="Palatino Linotype" w:eastAsia="Times New Roman" w:hAnsi="Palatino Linotype" w:cs="Arial"/>
          <w:bCs/>
          <w:i/>
          <w:sz w:val="24"/>
          <w:szCs w:val="24"/>
        </w:rPr>
        <w:t xml:space="preserve"> (Sic)</w:t>
      </w:r>
    </w:p>
    <w:p w:rsidR="00280C3C" w:rsidRPr="00D451C6" w:rsidRDefault="00280C3C" w:rsidP="00280C3C">
      <w:pPr>
        <w:pStyle w:val="Sinespaciado"/>
        <w:spacing w:line="360" w:lineRule="auto"/>
        <w:jc w:val="both"/>
        <w:rPr>
          <w:rFonts w:ascii="Palatino Linotype" w:hAnsi="Palatino Linotype" w:cs="Arial"/>
          <w:lang w:eastAsia="es-MX"/>
        </w:rPr>
      </w:pPr>
    </w:p>
    <w:p w:rsidR="00280C3C" w:rsidRPr="00D451C6" w:rsidRDefault="00280C3C" w:rsidP="00280C3C">
      <w:pPr>
        <w:pStyle w:val="Sinespaciado"/>
        <w:spacing w:line="360" w:lineRule="auto"/>
        <w:jc w:val="both"/>
        <w:rPr>
          <w:rFonts w:ascii="Palatino Linotype" w:hAnsi="Palatino Linotype" w:cs="Arial"/>
          <w:lang w:eastAsia="es-MX"/>
        </w:rPr>
      </w:pPr>
      <w:r w:rsidRPr="00D451C6">
        <w:rPr>
          <w:rFonts w:ascii="Palatino Linotype" w:hAnsi="Palatino Linotype" w:cs="Arial"/>
          <w:lang w:eastAsia="es-MX"/>
        </w:rPr>
        <w:t xml:space="preserve">Así, se desprende que el Registro Federal de Contribuyentes se vincula al nombre de su titular, permitiendo identificar la edad de la persona, fecha de nacimiento, así como su </w:t>
      </w:r>
      <w:proofErr w:type="spellStart"/>
      <w:r w:rsidRPr="00D451C6">
        <w:rPr>
          <w:rFonts w:ascii="Palatino Linotype" w:hAnsi="Palatino Linotype" w:cs="Arial"/>
          <w:lang w:eastAsia="es-MX"/>
        </w:rPr>
        <w:t>homoclave</w:t>
      </w:r>
      <w:proofErr w:type="spellEnd"/>
      <w:r w:rsidRPr="00D451C6">
        <w:rPr>
          <w:rFonts w:ascii="Palatino Linotype" w:hAnsi="Palatino Linotype" w:cs="Arial"/>
          <w:lang w:eastAsia="es-MX"/>
        </w:rPr>
        <w:t>, determinando la identificación de dicha persona para efectos fiscales, por lo éste constituye un dato personal que concierne a una persona física identificada e identificable en términos de los artículos 3, fracción IX de la Ley de Transparencia y Acceso a la Información Pública del Estado de México y Municipios y  4, fracción XI de la Ley de Protección de Datos Personales en Posesión de Sujetos Obligado del Estado de México y Municipios.</w:t>
      </w:r>
    </w:p>
    <w:p w:rsidR="00280C3C" w:rsidRPr="00D451C6" w:rsidRDefault="00280C3C" w:rsidP="00280C3C">
      <w:pPr>
        <w:pStyle w:val="Sinespaciado"/>
        <w:spacing w:line="360" w:lineRule="auto"/>
        <w:jc w:val="both"/>
        <w:rPr>
          <w:rFonts w:ascii="Palatino Linotype" w:hAnsi="Palatino Linotype" w:cs="Arial"/>
          <w:lang w:eastAsia="es-MX"/>
        </w:rPr>
      </w:pPr>
    </w:p>
    <w:p w:rsidR="00280C3C" w:rsidRPr="00D451C6" w:rsidRDefault="00280C3C" w:rsidP="00280C3C">
      <w:pPr>
        <w:pStyle w:val="Sinespaciado"/>
        <w:spacing w:line="360" w:lineRule="auto"/>
        <w:jc w:val="both"/>
        <w:rPr>
          <w:rFonts w:ascii="Palatino Linotype" w:eastAsia="Calibri" w:hAnsi="Palatino Linotype" w:cs="Arial"/>
          <w:lang w:eastAsia="es-MX"/>
        </w:rPr>
      </w:pPr>
      <w:r w:rsidRPr="00D451C6">
        <w:rPr>
          <w:rFonts w:ascii="Palatino Linotype" w:hAnsi="Palatino Linotype" w:cs="Arial"/>
          <w:lang w:eastAsia="es-MX"/>
        </w:rPr>
        <w:t xml:space="preserve">En cuanto al </w:t>
      </w:r>
      <w:r w:rsidRPr="00D451C6">
        <w:rPr>
          <w:rFonts w:ascii="Palatino Linotype" w:hAnsi="Palatino Linotype" w:cs="Arial"/>
        </w:rPr>
        <w:t xml:space="preserve">CURP, en virtud de que éste se </w:t>
      </w:r>
      <w:r w:rsidRPr="00D451C6">
        <w:rPr>
          <w:rFonts w:ascii="Palatino Linotype" w:eastAsia="Calibri" w:hAnsi="Palatino Linotype" w:cs="Arial"/>
          <w:lang w:eastAsia="es-MX"/>
        </w:rPr>
        <w:t>integra por datos personales que únicamente le conciernen a un particular como son su fecha de nacimiento, su nombre, sus apellidos y su lugar de nacimiento; información que permite distinguirlo del resto de los habitantes, se considera que es de carácter confidencial.</w:t>
      </w:r>
    </w:p>
    <w:p w:rsidR="00280C3C" w:rsidRPr="00D451C6" w:rsidRDefault="00280C3C" w:rsidP="00280C3C">
      <w:pPr>
        <w:pStyle w:val="Sinespaciado"/>
        <w:spacing w:line="360" w:lineRule="auto"/>
        <w:jc w:val="both"/>
        <w:rPr>
          <w:rFonts w:ascii="Palatino Linotype" w:hAnsi="Palatino Linotype" w:cs="Arial"/>
        </w:rPr>
      </w:pPr>
    </w:p>
    <w:p w:rsidR="00280C3C" w:rsidRPr="00D451C6" w:rsidRDefault="00280C3C" w:rsidP="00280C3C">
      <w:pPr>
        <w:pStyle w:val="Sinespaciado"/>
        <w:spacing w:line="360" w:lineRule="auto"/>
        <w:jc w:val="both"/>
        <w:rPr>
          <w:rFonts w:ascii="Palatino Linotype" w:hAnsi="Palatino Linotype" w:cs="Arial"/>
        </w:rPr>
      </w:pPr>
      <w:r w:rsidRPr="00D451C6">
        <w:rPr>
          <w:rFonts w:ascii="Palatino Linotype" w:hAnsi="Palatino Linotype" w:cs="Arial"/>
        </w:rPr>
        <w:t xml:space="preserve">Argumento que es compartido por el </w:t>
      </w:r>
      <w:r w:rsidRPr="00D451C6">
        <w:rPr>
          <w:rFonts w:ascii="Palatino Linotype" w:hAnsi="Palatino Linotype" w:cs="Arial"/>
          <w:lang w:eastAsia="es-MX"/>
        </w:rPr>
        <w:t>Instituto Nacional de Transparencia, Acceso a la Información Pública y Protección de Datos Personales (INAI)</w:t>
      </w:r>
      <w:r w:rsidRPr="00D451C6">
        <w:rPr>
          <w:rStyle w:val="Textoennegrita"/>
          <w:rFonts w:ascii="Palatino Linotype" w:hAnsi="Palatino Linotype" w:cs="Arial"/>
        </w:rPr>
        <w:t xml:space="preserve">, conforme al </w:t>
      </w:r>
      <w:r w:rsidRPr="00D451C6">
        <w:rPr>
          <w:rFonts w:ascii="Palatino Linotype" w:hAnsi="Palatino Linotype" w:cs="Arial"/>
        </w:rPr>
        <w:t xml:space="preserve">criterio número 18-2017, el cual refiere: </w:t>
      </w:r>
    </w:p>
    <w:p w:rsidR="00A94E29" w:rsidRPr="00D451C6" w:rsidRDefault="00A94E29" w:rsidP="00A94E29">
      <w:pPr>
        <w:pStyle w:val="Sinespaciado"/>
        <w:rPr>
          <w:rFonts w:eastAsia="Calibri"/>
        </w:rPr>
      </w:pPr>
    </w:p>
    <w:p w:rsidR="00280C3C" w:rsidRPr="00D451C6" w:rsidRDefault="00280C3C" w:rsidP="00280C3C">
      <w:pPr>
        <w:pStyle w:val="Sinespaciado"/>
        <w:ind w:left="567" w:right="709"/>
        <w:jc w:val="both"/>
        <w:rPr>
          <w:rFonts w:ascii="Palatino Linotype" w:hAnsi="Palatino Linotype" w:cs="Arial"/>
          <w:bCs/>
          <w:i/>
          <w:lang w:eastAsia="es-MX"/>
        </w:rPr>
      </w:pPr>
      <w:r w:rsidRPr="00D451C6">
        <w:rPr>
          <w:rFonts w:ascii="Palatino Linotype" w:hAnsi="Palatino Linotype" w:cs="Arial"/>
          <w:b/>
          <w:bCs/>
          <w:i/>
          <w:lang w:eastAsia="es-MX"/>
        </w:rPr>
        <w:t xml:space="preserve">“Clave Única de Registro de Población (CURP). </w:t>
      </w:r>
      <w:r w:rsidRPr="00D451C6">
        <w:rPr>
          <w:rFonts w:ascii="Palatino Linotype" w:hAnsi="Palatino Linotype" w:cs="Arial"/>
          <w:bCs/>
          <w:i/>
          <w:lang w:eastAsia="es-MX"/>
        </w:rPr>
        <w:t xml:space="preserve">La Clave Única de Registro de Población se integra por datos personales que sólo conciernen al particular titular de la misma, como lo son su nombre, apellidos, fecha de nacimiento, lugar de nacimiento y sexo. Dichos datos, constituyen información que distingue </w:t>
      </w:r>
      <w:r w:rsidRPr="00D451C6">
        <w:rPr>
          <w:rFonts w:ascii="Palatino Linotype" w:hAnsi="Palatino Linotype" w:cs="Arial"/>
          <w:bCs/>
          <w:i/>
          <w:lang w:eastAsia="es-MX"/>
        </w:rPr>
        <w:lastRenderedPageBreak/>
        <w:t>plenamente a una persona física del resto de los habitantes del país, por lo que la CURP está considerada como información confidencial.” (</w:t>
      </w:r>
      <w:proofErr w:type="gramStart"/>
      <w:r w:rsidRPr="00D451C6">
        <w:rPr>
          <w:rFonts w:ascii="Palatino Linotype" w:hAnsi="Palatino Linotype" w:cs="Arial"/>
          <w:bCs/>
          <w:i/>
          <w:lang w:eastAsia="es-MX"/>
        </w:rPr>
        <w:t>sic</w:t>
      </w:r>
      <w:proofErr w:type="gramEnd"/>
      <w:r w:rsidRPr="00D451C6">
        <w:rPr>
          <w:rFonts w:ascii="Palatino Linotype" w:hAnsi="Palatino Linotype" w:cs="Arial"/>
          <w:bCs/>
          <w:i/>
          <w:lang w:eastAsia="es-MX"/>
        </w:rPr>
        <w:t>)</w:t>
      </w:r>
    </w:p>
    <w:p w:rsidR="00280C3C" w:rsidRPr="00D451C6" w:rsidRDefault="00280C3C" w:rsidP="00280C3C">
      <w:pPr>
        <w:pStyle w:val="Sinespaciado"/>
        <w:spacing w:line="360" w:lineRule="auto"/>
        <w:jc w:val="both"/>
        <w:rPr>
          <w:rFonts w:ascii="Palatino Linotype" w:eastAsia="Calibri" w:hAnsi="Palatino Linotype" w:cs="Arial"/>
          <w:lang w:val="es-ES"/>
        </w:rPr>
      </w:pPr>
    </w:p>
    <w:p w:rsidR="00280C3C" w:rsidRPr="00D451C6" w:rsidRDefault="00280C3C" w:rsidP="00280C3C">
      <w:pPr>
        <w:pStyle w:val="Sinespaciado"/>
        <w:spacing w:line="360" w:lineRule="auto"/>
        <w:jc w:val="both"/>
        <w:rPr>
          <w:rFonts w:ascii="Palatino Linotype" w:eastAsia="Calibri" w:hAnsi="Palatino Linotype" w:cs="Arial"/>
          <w:lang w:val="es-ES"/>
        </w:rPr>
      </w:pPr>
      <w:r w:rsidRPr="00D451C6">
        <w:rPr>
          <w:rFonts w:ascii="Palatino Linotype" w:eastAsia="Calibri" w:hAnsi="Palatino Linotype" w:cs="Arial"/>
          <w:lang w:val="es-ES"/>
        </w:rPr>
        <w:t>Por lo que respecta a la clave de seguridad social, en virtud de que su divulgación no aporta a la transparencia o a la rendición de cuentas y sí provoca una transgresión a la vida privada e intimidad de la persona, esta información también resulta ser de carácter confidencial.</w:t>
      </w:r>
    </w:p>
    <w:p w:rsidR="00280C3C" w:rsidRPr="00D451C6" w:rsidRDefault="00280C3C" w:rsidP="00280C3C">
      <w:pPr>
        <w:pStyle w:val="Sinespaciado"/>
        <w:spacing w:line="360" w:lineRule="auto"/>
        <w:jc w:val="both"/>
        <w:rPr>
          <w:rFonts w:ascii="Palatino Linotype" w:eastAsia="Calibri" w:hAnsi="Palatino Linotype" w:cs="Arial"/>
          <w:lang w:val="es-ES"/>
        </w:rPr>
      </w:pPr>
    </w:p>
    <w:p w:rsidR="00AA3077" w:rsidRPr="00D451C6" w:rsidRDefault="00280C3C" w:rsidP="00280C3C">
      <w:pPr>
        <w:pStyle w:val="Sinespaciado"/>
        <w:spacing w:line="360" w:lineRule="auto"/>
        <w:jc w:val="both"/>
        <w:rPr>
          <w:rFonts w:ascii="Palatino Linotype" w:eastAsia="Calibri" w:hAnsi="Palatino Linotype" w:cs="Arial"/>
          <w:lang w:val="es-ES"/>
        </w:rPr>
      </w:pPr>
      <w:r w:rsidRPr="00D451C6">
        <w:rPr>
          <w:rFonts w:ascii="Palatino Linotype" w:eastAsia="Calibri" w:hAnsi="Palatino Linotype" w:cs="Arial"/>
          <w:lang w:val="es-ES"/>
        </w:rPr>
        <w:t xml:space="preserve">Finalmente, en las versiones públicas de los documentos que se ordena su entrega se deben testar tanto los </w:t>
      </w:r>
      <w:r w:rsidRPr="00D451C6">
        <w:rPr>
          <w:rFonts w:ascii="Palatino Linotype" w:eastAsia="Calibri" w:hAnsi="Palatino Linotype" w:cs="Arial"/>
          <w:b/>
          <w:lang w:val="es-ES"/>
        </w:rPr>
        <w:t xml:space="preserve">números de las cuentas bancarias, CLABES, o cualquier otro dato personal, </w:t>
      </w:r>
      <w:r w:rsidRPr="00D451C6">
        <w:rPr>
          <w:rFonts w:ascii="Palatino Linotype" w:eastAsia="Calibri" w:hAnsi="Palatino Linotype" w:cs="Arial"/>
          <w:lang w:val="es-ES"/>
        </w:rPr>
        <w:t>si es que se desprende esta información; en caso contrario, los documentos deben entregarse en forma íntegra.</w:t>
      </w:r>
    </w:p>
    <w:p w:rsidR="00280C3C" w:rsidRPr="00D451C6" w:rsidRDefault="00280C3C" w:rsidP="00AA3077">
      <w:pPr>
        <w:spacing w:after="0" w:line="360" w:lineRule="auto"/>
        <w:jc w:val="both"/>
        <w:rPr>
          <w:rFonts w:ascii="Palatino Linotype" w:hAnsi="Palatino Linotype"/>
          <w:sz w:val="24"/>
          <w:szCs w:val="24"/>
        </w:rPr>
      </w:pPr>
    </w:p>
    <w:p w:rsidR="00AA3077" w:rsidRPr="00D451C6" w:rsidRDefault="00AA3077" w:rsidP="00AA3077">
      <w:pPr>
        <w:spacing w:after="0" w:line="360" w:lineRule="auto"/>
        <w:jc w:val="both"/>
        <w:rPr>
          <w:rFonts w:ascii="Palatino Linotype" w:eastAsia="Times New Roman" w:hAnsi="Palatino Linotype" w:cs="Arial"/>
          <w:sz w:val="24"/>
          <w:szCs w:val="24"/>
          <w:lang w:eastAsia="es-ES"/>
        </w:rPr>
      </w:pPr>
      <w:r w:rsidRPr="00D451C6">
        <w:rPr>
          <w:rFonts w:ascii="Palatino Linotype" w:hAnsi="Palatino Linotype"/>
          <w:sz w:val="24"/>
          <w:szCs w:val="24"/>
        </w:rPr>
        <w:t xml:space="preserve">En mérito de lo expuesto en líneas anteriores, resultan parcialmente fundados los motivos de inconformidad que arguye </w:t>
      </w:r>
      <w:r w:rsidRPr="00D451C6">
        <w:rPr>
          <w:rFonts w:ascii="Palatino Linotype" w:hAnsi="Palatino Linotype"/>
          <w:b/>
          <w:sz w:val="24"/>
          <w:szCs w:val="24"/>
        </w:rPr>
        <w:t>El Recurrente</w:t>
      </w:r>
      <w:r w:rsidRPr="00D451C6">
        <w:rPr>
          <w:rFonts w:ascii="Palatino Linotype" w:hAnsi="Palatino Linotype"/>
          <w:sz w:val="24"/>
          <w:szCs w:val="24"/>
        </w:rPr>
        <w:t xml:space="preserve"> en su medio de impugnación que fue materia de estudio, por ello </w:t>
      </w:r>
      <w:r w:rsidRPr="00D451C6">
        <w:rPr>
          <w:rFonts w:ascii="Palatino Linotype" w:hAnsi="Palatino Linotype" w:cs="Arial"/>
          <w:sz w:val="24"/>
        </w:rPr>
        <w:t xml:space="preserve">con fundamento en la </w:t>
      </w:r>
      <w:r w:rsidRPr="00D451C6">
        <w:rPr>
          <w:rFonts w:ascii="Palatino Linotype" w:hAnsi="Palatino Linotype" w:cs="Arial"/>
          <w:i/>
          <w:sz w:val="24"/>
        </w:rPr>
        <w:t>segunda hipótesis</w:t>
      </w:r>
      <w:r w:rsidRPr="00D451C6">
        <w:rPr>
          <w:rFonts w:ascii="Palatino Linotype" w:hAnsi="Palatino Linotype" w:cs="Arial"/>
          <w:sz w:val="24"/>
        </w:rPr>
        <w:t xml:space="preserve"> de la fracción III del artículo 186,</w:t>
      </w:r>
      <w:r w:rsidRPr="00D451C6">
        <w:rPr>
          <w:rFonts w:ascii="Palatino Linotype" w:hAnsi="Palatino Linotype" w:cs="Arial"/>
          <w:b/>
          <w:sz w:val="24"/>
        </w:rPr>
        <w:t xml:space="preserve"> </w:t>
      </w:r>
      <w:r w:rsidRPr="00D451C6">
        <w:rPr>
          <w:rFonts w:ascii="Palatino Linotype" w:hAnsi="Palatino Linotype" w:cs="Arial"/>
          <w:sz w:val="24"/>
        </w:rPr>
        <w:t xml:space="preserve">de la Ley de Transparencia y Acceso a la Información Pública del Estado de México y Municipios, se </w:t>
      </w:r>
      <w:r w:rsidRPr="00D451C6">
        <w:rPr>
          <w:rFonts w:ascii="Palatino Linotype" w:hAnsi="Palatino Linotype" w:cs="Arial"/>
          <w:b/>
          <w:sz w:val="24"/>
        </w:rPr>
        <w:t xml:space="preserve">MODIFICAN </w:t>
      </w:r>
      <w:r w:rsidRPr="00D451C6">
        <w:rPr>
          <w:rFonts w:ascii="Palatino Linotype" w:hAnsi="Palatino Linotype" w:cs="Arial"/>
          <w:sz w:val="24"/>
        </w:rPr>
        <w:t>la respuestas a las solicitudes de información números</w:t>
      </w:r>
      <w:r w:rsidRPr="00D451C6">
        <w:rPr>
          <w:rFonts w:ascii="Palatino Linotype" w:hAnsi="Palatino Linotype"/>
          <w:b/>
          <w:sz w:val="24"/>
          <w:szCs w:val="24"/>
        </w:rPr>
        <w:t xml:space="preserve"> </w:t>
      </w:r>
      <w:r w:rsidRPr="00D451C6">
        <w:rPr>
          <w:rFonts w:ascii="Palatino Linotype" w:hAnsi="Palatino Linotype" w:cs="Arial"/>
          <w:b/>
          <w:sz w:val="24"/>
        </w:rPr>
        <w:t>00769/ISEM/IP/2019</w:t>
      </w:r>
      <w:r w:rsidRPr="00D451C6">
        <w:rPr>
          <w:rFonts w:ascii="Palatino Linotype" w:hAnsi="Palatino Linotype" w:cs="Arial"/>
          <w:sz w:val="24"/>
        </w:rPr>
        <w:t>,</w:t>
      </w:r>
      <w:r w:rsidRPr="00D451C6">
        <w:rPr>
          <w:rFonts w:ascii="Palatino Linotype" w:hAnsi="Palatino Linotype" w:cs="Arial"/>
          <w:b/>
          <w:sz w:val="24"/>
        </w:rPr>
        <w:t xml:space="preserve"> 00768/ISEM/IP/2019</w:t>
      </w:r>
      <w:r w:rsidRPr="00D451C6">
        <w:rPr>
          <w:rFonts w:ascii="Palatino Linotype" w:hAnsi="Palatino Linotype" w:cs="Arial"/>
          <w:sz w:val="24"/>
        </w:rPr>
        <w:t>,</w:t>
      </w:r>
      <w:r w:rsidRPr="00D451C6">
        <w:rPr>
          <w:rFonts w:ascii="Verdana" w:hAnsi="Verdana"/>
          <w:b/>
          <w:bCs/>
          <w:color w:val="FF0000"/>
        </w:rPr>
        <w:t xml:space="preserve"> </w:t>
      </w:r>
      <w:r w:rsidRPr="00D451C6">
        <w:rPr>
          <w:rFonts w:ascii="Palatino Linotype" w:hAnsi="Palatino Linotype" w:cs="Arial"/>
          <w:b/>
          <w:sz w:val="24"/>
        </w:rPr>
        <w:t>00767/ISEM/IP/2019</w:t>
      </w:r>
      <w:r w:rsidRPr="00D451C6">
        <w:rPr>
          <w:rFonts w:ascii="Palatino Linotype" w:hAnsi="Palatino Linotype" w:cs="Arial"/>
          <w:sz w:val="24"/>
        </w:rPr>
        <w:t>,</w:t>
      </w:r>
      <w:r w:rsidRPr="00D451C6">
        <w:rPr>
          <w:rFonts w:ascii="Verdana" w:hAnsi="Verdana"/>
          <w:b/>
          <w:bCs/>
          <w:color w:val="FF0000"/>
        </w:rPr>
        <w:t xml:space="preserve"> </w:t>
      </w:r>
      <w:r w:rsidRPr="00D451C6">
        <w:rPr>
          <w:rFonts w:ascii="Palatino Linotype" w:hAnsi="Palatino Linotype" w:cs="Arial"/>
          <w:b/>
          <w:sz w:val="24"/>
        </w:rPr>
        <w:t>00760/ISEM/IP/2019</w:t>
      </w:r>
      <w:r w:rsidRPr="00D451C6">
        <w:rPr>
          <w:rFonts w:ascii="Palatino Linotype" w:hAnsi="Palatino Linotype" w:cs="Arial"/>
          <w:sz w:val="24"/>
        </w:rPr>
        <w:t>,</w:t>
      </w:r>
      <w:r w:rsidRPr="00D451C6">
        <w:rPr>
          <w:rFonts w:ascii="Verdana" w:hAnsi="Verdana"/>
          <w:b/>
          <w:bCs/>
          <w:color w:val="FF0000"/>
        </w:rPr>
        <w:t xml:space="preserve"> </w:t>
      </w:r>
      <w:r w:rsidRPr="00D451C6">
        <w:rPr>
          <w:rFonts w:ascii="Palatino Linotype" w:hAnsi="Palatino Linotype" w:cs="Arial"/>
          <w:b/>
          <w:sz w:val="24"/>
        </w:rPr>
        <w:t xml:space="preserve">00759/ISEM/IP/2019 </w:t>
      </w:r>
      <w:r w:rsidRPr="00D451C6">
        <w:rPr>
          <w:rFonts w:ascii="Palatino Linotype" w:hAnsi="Palatino Linotype" w:cs="Arial"/>
          <w:sz w:val="24"/>
        </w:rPr>
        <w:t xml:space="preserve">y </w:t>
      </w:r>
      <w:r w:rsidRPr="00D451C6">
        <w:rPr>
          <w:rFonts w:ascii="Palatino Linotype" w:hAnsi="Palatino Linotype" w:cs="Arial"/>
          <w:b/>
          <w:sz w:val="24"/>
        </w:rPr>
        <w:t>00758/ISEM/IP/2019</w:t>
      </w:r>
      <w:r w:rsidRPr="00D451C6">
        <w:rPr>
          <w:rFonts w:ascii="Palatino Linotype" w:hAnsi="Palatino Linotype" w:cs="Arial"/>
          <w:sz w:val="24"/>
          <w:lang w:eastAsia="es-MX"/>
        </w:rPr>
        <w:t>,</w:t>
      </w:r>
      <w:r w:rsidRPr="00D451C6">
        <w:rPr>
          <w:rFonts w:ascii="Palatino Linotype" w:hAnsi="Palatino Linotype" w:cs="Arial"/>
          <w:b/>
          <w:sz w:val="24"/>
          <w:szCs w:val="24"/>
        </w:rPr>
        <w:t xml:space="preserve"> </w:t>
      </w:r>
      <w:r w:rsidRPr="00D451C6">
        <w:rPr>
          <w:rFonts w:ascii="Palatino Linotype" w:hAnsi="Palatino Linotype" w:cs="Arial"/>
          <w:bCs/>
          <w:sz w:val="24"/>
          <w:szCs w:val="24"/>
        </w:rPr>
        <w:t>que han sido materia del presente fallo</w:t>
      </w:r>
      <w:r w:rsidRPr="00D451C6">
        <w:rPr>
          <w:rFonts w:ascii="Palatino Linotype" w:hAnsi="Palatino Linotype" w:cs="Arial"/>
          <w:sz w:val="24"/>
          <w:szCs w:val="24"/>
        </w:rPr>
        <w:t>.</w:t>
      </w:r>
    </w:p>
    <w:p w:rsidR="00AA3077" w:rsidRPr="00D451C6" w:rsidRDefault="00AA3077" w:rsidP="00394F2F">
      <w:pPr>
        <w:pStyle w:val="Sinespaciado"/>
        <w:spacing w:line="360" w:lineRule="auto"/>
        <w:jc w:val="both"/>
        <w:rPr>
          <w:rFonts w:ascii="Palatino Linotype" w:hAnsi="Palatino Linotype"/>
        </w:rPr>
      </w:pPr>
    </w:p>
    <w:p w:rsidR="00B04CF0" w:rsidRPr="00D451C6" w:rsidRDefault="00B04CF0" w:rsidP="00394F2F">
      <w:pPr>
        <w:pStyle w:val="Sinespaciado"/>
        <w:spacing w:line="360" w:lineRule="auto"/>
        <w:jc w:val="both"/>
        <w:rPr>
          <w:rFonts w:ascii="Palatino Linotype" w:hAnsi="Palatino Linotype"/>
        </w:rPr>
      </w:pPr>
      <w:r w:rsidRPr="00D451C6">
        <w:rPr>
          <w:rFonts w:ascii="Palatino Linotype" w:hAnsi="Palatino Linotype"/>
        </w:rPr>
        <w:t>Por lo antes expuest</w:t>
      </w:r>
      <w:r w:rsidR="00394F2F" w:rsidRPr="00D451C6">
        <w:rPr>
          <w:rFonts w:ascii="Palatino Linotype" w:hAnsi="Palatino Linotype"/>
        </w:rPr>
        <w:t>o y fundado es de resolverse y,</w:t>
      </w:r>
    </w:p>
    <w:p w:rsidR="00394F2F" w:rsidRPr="00D451C6" w:rsidRDefault="00394F2F" w:rsidP="00394F2F">
      <w:pPr>
        <w:pStyle w:val="Sinespaciado"/>
        <w:spacing w:line="360" w:lineRule="auto"/>
        <w:jc w:val="both"/>
        <w:rPr>
          <w:rFonts w:ascii="Palatino Linotype" w:hAnsi="Palatino Linotype"/>
        </w:rPr>
      </w:pPr>
    </w:p>
    <w:p w:rsidR="00A94E29" w:rsidRPr="00D451C6" w:rsidRDefault="00A94E29" w:rsidP="00394F2F">
      <w:pPr>
        <w:pStyle w:val="Sinespaciado"/>
        <w:spacing w:line="360" w:lineRule="auto"/>
        <w:jc w:val="both"/>
        <w:rPr>
          <w:rFonts w:ascii="Palatino Linotype" w:hAnsi="Palatino Linotype"/>
        </w:rPr>
      </w:pPr>
    </w:p>
    <w:p w:rsidR="00B04CF0" w:rsidRPr="00D451C6" w:rsidRDefault="00B04CF0" w:rsidP="00B04CF0">
      <w:pPr>
        <w:spacing w:after="0" w:line="360" w:lineRule="auto"/>
        <w:jc w:val="center"/>
        <w:rPr>
          <w:rFonts w:ascii="Palatino Linotype" w:hAnsi="Palatino Linotype"/>
          <w:b/>
          <w:sz w:val="28"/>
          <w:szCs w:val="24"/>
          <w:lang w:val="pt-BR"/>
        </w:rPr>
      </w:pPr>
      <w:r w:rsidRPr="00D451C6">
        <w:rPr>
          <w:rFonts w:ascii="Palatino Linotype" w:hAnsi="Palatino Linotype"/>
          <w:b/>
          <w:sz w:val="28"/>
          <w:szCs w:val="24"/>
          <w:lang w:val="pt-BR"/>
        </w:rPr>
        <w:lastRenderedPageBreak/>
        <w:t>S E   R E S U E L V E</w:t>
      </w:r>
    </w:p>
    <w:p w:rsidR="00B04CF0" w:rsidRPr="00D451C6" w:rsidRDefault="00B04CF0" w:rsidP="00B04CF0">
      <w:pPr>
        <w:pStyle w:val="Sinespaciado"/>
        <w:rPr>
          <w:sz w:val="20"/>
        </w:rPr>
      </w:pPr>
    </w:p>
    <w:p w:rsidR="00AA3077" w:rsidRPr="00D451C6" w:rsidRDefault="00AA3077" w:rsidP="007B7442">
      <w:pPr>
        <w:spacing w:after="0" w:line="360" w:lineRule="auto"/>
        <w:jc w:val="both"/>
        <w:rPr>
          <w:rFonts w:ascii="Palatino Linotype" w:hAnsi="Palatino Linotype" w:cs="Arial"/>
          <w:sz w:val="24"/>
          <w:szCs w:val="24"/>
        </w:rPr>
      </w:pPr>
      <w:r w:rsidRPr="00D451C6">
        <w:rPr>
          <w:rFonts w:ascii="Palatino Linotype" w:hAnsi="Palatino Linotype" w:cs="Arial"/>
          <w:b/>
          <w:sz w:val="28"/>
          <w:szCs w:val="28"/>
          <w:lang w:val="es-ES_tradnl"/>
        </w:rPr>
        <w:t>PRIMERO.</w:t>
      </w:r>
      <w:r w:rsidRPr="00D451C6">
        <w:rPr>
          <w:rFonts w:ascii="Palatino Linotype" w:hAnsi="Palatino Linotype" w:cs="Arial"/>
          <w:lang w:val="es-ES_tradnl"/>
        </w:rPr>
        <w:t xml:space="preserve"> </w:t>
      </w:r>
      <w:r w:rsidRPr="00D451C6">
        <w:rPr>
          <w:rFonts w:ascii="Palatino Linotype" w:hAnsi="Palatino Linotype" w:cs="Arial"/>
          <w:sz w:val="24"/>
          <w:szCs w:val="24"/>
          <w:lang w:val="es-ES_tradnl"/>
        </w:rPr>
        <w:t xml:space="preserve">Se </w:t>
      </w:r>
      <w:r w:rsidRPr="00D451C6">
        <w:rPr>
          <w:rFonts w:ascii="Palatino Linotype" w:hAnsi="Palatino Linotype" w:cs="Arial"/>
          <w:b/>
          <w:sz w:val="24"/>
          <w:szCs w:val="24"/>
          <w:lang w:val="es-ES_tradnl"/>
        </w:rPr>
        <w:t>MODIFICA</w:t>
      </w:r>
      <w:r w:rsidR="007B7442" w:rsidRPr="00D451C6">
        <w:rPr>
          <w:rFonts w:ascii="Palatino Linotype" w:hAnsi="Palatino Linotype" w:cs="Arial"/>
          <w:b/>
          <w:sz w:val="24"/>
          <w:szCs w:val="24"/>
          <w:lang w:val="es-ES_tradnl"/>
        </w:rPr>
        <w:t>N</w:t>
      </w:r>
      <w:r w:rsidRPr="00D451C6">
        <w:rPr>
          <w:rFonts w:ascii="Palatino Linotype" w:hAnsi="Palatino Linotype" w:cs="Arial"/>
          <w:sz w:val="24"/>
          <w:szCs w:val="24"/>
          <w:lang w:val="es-ES_tradnl"/>
        </w:rPr>
        <w:t xml:space="preserve"> </w:t>
      </w:r>
      <w:r w:rsidRPr="00D451C6">
        <w:rPr>
          <w:rFonts w:ascii="Palatino Linotype" w:hAnsi="Palatino Linotype"/>
          <w:sz w:val="24"/>
          <w:szCs w:val="24"/>
        </w:rPr>
        <w:t xml:space="preserve">las respuestas del </w:t>
      </w:r>
      <w:r w:rsidRPr="00D451C6">
        <w:rPr>
          <w:rFonts w:ascii="Palatino Linotype" w:hAnsi="Palatino Linotype"/>
          <w:b/>
          <w:sz w:val="24"/>
          <w:szCs w:val="24"/>
        </w:rPr>
        <w:t xml:space="preserve">Sujeto Obligado </w:t>
      </w:r>
      <w:r w:rsidRPr="00D451C6">
        <w:rPr>
          <w:rFonts w:ascii="Palatino Linotype" w:hAnsi="Palatino Linotype"/>
          <w:bCs/>
          <w:sz w:val="24"/>
          <w:szCs w:val="24"/>
        </w:rPr>
        <w:t xml:space="preserve">a las solicitudes de información </w:t>
      </w:r>
      <w:r w:rsidRPr="00D451C6">
        <w:rPr>
          <w:rFonts w:ascii="Palatino Linotype" w:hAnsi="Palatino Linotype" w:cs="Arial"/>
          <w:b/>
          <w:sz w:val="24"/>
        </w:rPr>
        <w:t>00769/ISEM/IP/2019</w:t>
      </w:r>
      <w:r w:rsidRPr="00D451C6">
        <w:rPr>
          <w:rFonts w:ascii="Palatino Linotype" w:hAnsi="Palatino Linotype" w:cs="Arial"/>
          <w:sz w:val="24"/>
        </w:rPr>
        <w:t>,</w:t>
      </w:r>
      <w:r w:rsidRPr="00D451C6">
        <w:rPr>
          <w:rFonts w:ascii="Palatino Linotype" w:hAnsi="Palatino Linotype" w:cs="Arial"/>
          <w:b/>
          <w:sz w:val="24"/>
        </w:rPr>
        <w:t xml:space="preserve"> 00768/ISEM/IP/2019</w:t>
      </w:r>
      <w:r w:rsidRPr="00D451C6">
        <w:rPr>
          <w:rFonts w:ascii="Palatino Linotype" w:hAnsi="Palatino Linotype" w:cs="Arial"/>
          <w:sz w:val="24"/>
        </w:rPr>
        <w:t>,</w:t>
      </w:r>
      <w:r w:rsidRPr="00D451C6">
        <w:rPr>
          <w:rFonts w:ascii="Verdana" w:hAnsi="Verdana"/>
          <w:b/>
          <w:bCs/>
          <w:color w:val="FF0000"/>
        </w:rPr>
        <w:t xml:space="preserve"> </w:t>
      </w:r>
      <w:r w:rsidRPr="00D451C6">
        <w:rPr>
          <w:rFonts w:ascii="Palatino Linotype" w:hAnsi="Palatino Linotype" w:cs="Arial"/>
          <w:b/>
          <w:sz w:val="24"/>
        </w:rPr>
        <w:t>00767/ISEM/IP/2019</w:t>
      </w:r>
      <w:r w:rsidRPr="00D451C6">
        <w:rPr>
          <w:rFonts w:ascii="Palatino Linotype" w:hAnsi="Palatino Linotype" w:cs="Arial"/>
          <w:sz w:val="24"/>
        </w:rPr>
        <w:t>,</w:t>
      </w:r>
      <w:r w:rsidRPr="00D451C6">
        <w:rPr>
          <w:rFonts w:ascii="Verdana" w:hAnsi="Verdana"/>
          <w:b/>
          <w:bCs/>
          <w:color w:val="FF0000"/>
        </w:rPr>
        <w:t xml:space="preserve"> </w:t>
      </w:r>
      <w:r w:rsidRPr="00D451C6">
        <w:rPr>
          <w:rFonts w:ascii="Palatino Linotype" w:hAnsi="Palatino Linotype" w:cs="Arial"/>
          <w:b/>
          <w:sz w:val="24"/>
        </w:rPr>
        <w:t>00760/ISEM/IP/2019</w:t>
      </w:r>
      <w:r w:rsidRPr="00D451C6">
        <w:rPr>
          <w:rFonts w:ascii="Palatino Linotype" w:hAnsi="Palatino Linotype" w:cs="Arial"/>
          <w:sz w:val="24"/>
        </w:rPr>
        <w:t>,</w:t>
      </w:r>
      <w:r w:rsidRPr="00D451C6">
        <w:rPr>
          <w:rFonts w:ascii="Verdana" w:hAnsi="Verdana"/>
          <w:b/>
          <w:bCs/>
          <w:color w:val="FF0000"/>
        </w:rPr>
        <w:t xml:space="preserve"> </w:t>
      </w:r>
      <w:r w:rsidRPr="00D451C6">
        <w:rPr>
          <w:rFonts w:ascii="Palatino Linotype" w:hAnsi="Palatino Linotype" w:cs="Arial"/>
          <w:b/>
          <w:sz w:val="24"/>
        </w:rPr>
        <w:t xml:space="preserve">00759/ISEM/IP/2019 </w:t>
      </w:r>
      <w:r w:rsidRPr="00D451C6">
        <w:rPr>
          <w:rFonts w:ascii="Palatino Linotype" w:hAnsi="Palatino Linotype" w:cs="Arial"/>
          <w:sz w:val="24"/>
        </w:rPr>
        <w:t xml:space="preserve">y </w:t>
      </w:r>
      <w:r w:rsidRPr="00D451C6">
        <w:rPr>
          <w:rFonts w:ascii="Palatino Linotype" w:hAnsi="Palatino Linotype" w:cs="Arial"/>
          <w:b/>
          <w:sz w:val="24"/>
        </w:rPr>
        <w:t>00758/ISEM/IP/2019</w:t>
      </w:r>
      <w:r w:rsidRPr="00D451C6">
        <w:rPr>
          <w:rFonts w:ascii="Palatino Linotype" w:eastAsia="Arial Unicode MS" w:hAnsi="Palatino Linotype" w:cs="Arial"/>
          <w:sz w:val="24"/>
          <w:szCs w:val="24"/>
        </w:rPr>
        <w:t xml:space="preserve">, por resultar parcialmente fundados los motivos de inconformidad que arguye </w:t>
      </w:r>
      <w:r w:rsidRPr="00D451C6">
        <w:rPr>
          <w:rFonts w:ascii="Palatino Linotype" w:eastAsia="Arial Unicode MS" w:hAnsi="Palatino Linotype" w:cs="Arial"/>
          <w:b/>
          <w:sz w:val="24"/>
          <w:szCs w:val="24"/>
        </w:rPr>
        <w:t>La Recurrente</w:t>
      </w:r>
      <w:r w:rsidRPr="00D451C6">
        <w:rPr>
          <w:rFonts w:ascii="Palatino Linotype" w:eastAsia="Arial Unicode MS" w:hAnsi="Palatino Linotype" w:cs="Arial"/>
          <w:sz w:val="24"/>
          <w:szCs w:val="24"/>
        </w:rPr>
        <w:t>, en términos del</w:t>
      </w:r>
      <w:r w:rsidRPr="00D451C6">
        <w:rPr>
          <w:rFonts w:ascii="Palatino Linotype" w:eastAsia="Arial Unicode MS" w:hAnsi="Palatino Linotype" w:cs="Arial"/>
          <w:b/>
          <w:sz w:val="24"/>
          <w:szCs w:val="24"/>
        </w:rPr>
        <w:t xml:space="preserve"> </w:t>
      </w:r>
      <w:r w:rsidRPr="00D451C6">
        <w:rPr>
          <w:rFonts w:ascii="Palatino Linotype" w:hAnsi="Palatino Linotype" w:cs="Arial"/>
          <w:b/>
          <w:sz w:val="24"/>
          <w:szCs w:val="24"/>
        </w:rPr>
        <w:t>Considerando QUINTO</w:t>
      </w:r>
      <w:r w:rsidRPr="00D451C6">
        <w:rPr>
          <w:rFonts w:ascii="Palatino Linotype" w:hAnsi="Palatino Linotype" w:cs="Arial"/>
          <w:sz w:val="24"/>
          <w:szCs w:val="24"/>
        </w:rPr>
        <w:t xml:space="preserve"> de la presente resolución.</w:t>
      </w:r>
    </w:p>
    <w:p w:rsidR="007B7442" w:rsidRPr="00D451C6" w:rsidRDefault="007B7442" w:rsidP="007B7442">
      <w:pPr>
        <w:autoSpaceDE w:val="0"/>
        <w:autoSpaceDN w:val="0"/>
        <w:adjustRightInd w:val="0"/>
        <w:spacing w:after="0" w:line="360" w:lineRule="auto"/>
        <w:ind w:right="49"/>
        <w:jc w:val="both"/>
        <w:rPr>
          <w:rFonts w:ascii="Palatino Linotype" w:hAnsi="Palatino Linotype" w:cs="Arial"/>
          <w:b/>
          <w:sz w:val="28"/>
          <w:szCs w:val="28"/>
          <w:lang w:val="es-ES_tradnl"/>
        </w:rPr>
      </w:pPr>
    </w:p>
    <w:p w:rsidR="00AA3077" w:rsidRPr="00D451C6" w:rsidRDefault="00AA3077" w:rsidP="007B7442">
      <w:pPr>
        <w:autoSpaceDE w:val="0"/>
        <w:autoSpaceDN w:val="0"/>
        <w:adjustRightInd w:val="0"/>
        <w:spacing w:after="0" w:line="360" w:lineRule="auto"/>
        <w:ind w:right="49"/>
        <w:jc w:val="both"/>
        <w:rPr>
          <w:rFonts w:ascii="Palatino Linotype" w:hAnsi="Palatino Linotype" w:cs="Arial"/>
          <w:sz w:val="24"/>
          <w:szCs w:val="24"/>
        </w:rPr>
      </w:pPr>
      <w:r w:rsidRPr="00D451C6">
        <w:rPr>
          <w:rFonts w:ascii="Palatino Linotype" w:hAnsi="Palatino Linotype" w:cs="Arial"/>
          <w:b/>
          <w:sz w:val="28"/>
          <w:szCs w:val="28"/>
          <w:lang w:val="es-ES_tradnl"/>
        </w:rPr>
        <w:t>SEGUNDO.</w:t>
      </w:r>
      <w:r w:rsidRPr="00D451C6">
        <w:rPr>
          <w:rFonts w:ascii="Palatino Linotype" w:hAnsi="Palatino Linotype" w:cs="Arial"/>
        </w:rPr>
        <w:t xml:space="preserve"> </w:t>
      </w:r>
      <w:r w:rsidRPr="00D451C6">
        <w:rPr>
          <w:rFonts w:ascii="Palatino Linotype" w:hAnsi="Palatino Linotype" w:cs="Arial"/>
          <w:sz w:val="24"/>
          <w:szCs w:val="24"/>
        </w:rPr>
        <w:t xml:space="preserve">Se </w:t>
      </w:r>
      <w:r w:rsidRPr="00D451C6">
        <w:rPr>
          <w:rFonts w:ascii="Palatino Linotype" w:hAnsi="Palatino Linotype" w:cs="Arial"/>
          <w:b/>
          <w:sz w:val="24"/>
          <w:szCs w:val="24"/>
        </w:rPr>
        <w:t>ORDENA</w:t>
      </w:r>
      <w:r w:rsidRPr="00D451C6">
        <w:rPr>
          <w:rFonts w:ascii="Palatino Linotype" w:hAnsi="Palatino Linotype" w:cs="Arial"/>
          <w:sz w:val="24"/>
          <w:szCs w:val="24"/>
        </w:rPr>
        <w:t xml:space="preserve"> al </w:t>
      </w:r>
      <w:r w:rsidRPr="00D451C6">
        <w:rPr>
          <w:rFonts w:ascii="Palatino Linotype" w:hAnsi="Palatino Linotype" w:cs="Arial"/>
          <w:b/>
          <w:sz w:val="24"/>
          <w:szCs w:val="24"/>
        </w:rPr>
        <w:t>Sujeto Obligado</w:t>
      </w:r>
      <w:r w:rsidRPr="00D451C6">
        <w:rPr>
          <w:rFonts w:ascii="Palatino Linotype" w:hAnsi="Palatino Linotype" w:cs="Arial"/>
          <w:sz w:val="24"/>
          <w:szCs w:val="24"/>
        </w:rPr>
        <w:t xml:space="preserve"> haga entrega a </w:t>
      </w:r>
      <w:r w:rsidRPr="00D451C6">
        <w:rPr>
          <w:rFonts w:ascii="Palatino Linotype" w:hAnsi="Palatino Linotype" w:cs="Arial"/>
          <w:b/>
          <w:sz w:val="24"/>
          <w:szCs w:val="24"/>
        </w:rPr>
        <w:t>La Recurrente</w:t>
      </w:r>
      <w:r w:rsidRPr="00D451C6">
        <w:rPr>
          <w:rFonts w:ascii="Palatino Linotype" w:hAnsi="Palatino Linotype" w:cs="Arial"/>
          <w:sz w:val="24"/>
          <w:szCs w:val="24"/>
        </w:rPr>
        <w:t xml:space="preserve"> a través del </w:t>
      </w:r>
      <w:r w:rsidRPr="00D451C6">
        <w:rPr>
          <w:rFonts w:ascii="Palatino Linotype" w:hAnsi="Palatino Linotype" w:cs="Arial"/>
          <w:b/>
          <w:sz w:val="24"/>
          <w:szCs w:val="24"/>
        </w:rPr>
        <w:t>SAIMEX</w:t>
      </w:r>
      <w:r w:rsidRPr="00D451C6">
        <w:rPr>
          <w:rFonts w:ascii="Palatino Linotype" w:hAnsi="Palatino Linotype" w:cs="Arial"/>
          <w:sz w:val="24"/>
          <w:szCs w:val="24"/>
        </w:rPr>
        <w:t>,</w:t>
      </w:r>
      <w:r w:rsidRPr="00D451C6">
        <w:t xml:space="preserve"> </w:t>
      </w:r>
      <w:r w:rsidRPr="00D451C6">
        <w:rPr>
          <w:rFonts w:ascii="Palatino Linotype" w:hAnsi="Palatino Linotype" w:cs="Arial"/>
          <w:sz w:val="24"/>
          <w:szCs w:val="24"/>
        </w:rPr>
        <w:t>de lo siguiente:</w:t>
      </w:r>
    </w:p>
    <w:p w:rsidR="00AA3077" w:rsidRPr="00D451C6" w:rsidRDefault="00AA3077" w:rsidP="007B7442">
      <w:pPr>
        <w:pStyle w:val="Prrafodelista"/>
        <w:numPr>
          <w:ilvl w:val="0"/>
          <w:numId w:val="47"/>
        </w:numPr>
        <w:spacing w:before="240" w:after="240" w:line="360" w:lineRule="auto"/>
        <w:ind w:right="283"/>
        <w:jc w:val="both"/>
        <w:rPr>
          <w:rFonts w:ascii="Palatino Linotype" w:hAnsi="Palatino Linotype"/>
          <w:lang w:val="es-ES_tradnl"/>
        </w:rPr>
      </w:pPr>
      <w:r w:rsidRPr="00D451C6">
        <w:rPr>
          <w:rFonts w:ascii="Palatino Linotype" w:hAnsi="Palatino Linotype"/>
          <w:lang w:val="es-ES_tradnl"/>
        </w:rPr>
        <w:t xml:space="preserve">La versión pública del o los documentos en donde consten, la remuneración bruta y neta incluyendo el total de las percepciones de los servidores públicos referidos en las solicitudes de información número </w:t>
      </w:r>
      <w:r w:rsidRPr="00D451C6">
        <w:rPr>
          <w:rFonts w:ascii="Palatino Linotype" w:hAnsi="Palatino Linotype" w:cs="Arial"/>
          <w:b/>
        </w:rPr>
        <w:t>00769/ISEM/IP/2019</w:t>
      </w:r>
      <w:r w:rsidRPr="00D451C6">
        <w:rPr>
          <w:rFonts w:ascii="Palatino Linotype" w:hAnsi="Palatino Linotype" w:cs="Arial"/>
        </w:rPr>
        <w:t>,</w:t>
      </w:r>
      <w:r w:rsidRPr="00D451C6">
        <w:rPr>
          <w:rFonts w:ascii="Palatino Linotype" w:hAnsi="Palatino Linotype" w:cs="Arial"/>
          <w:b/>
        </w:rPr>
        <w:t xml:space="preserve"> 00768/ISEM/IP/2019</w:t>
      </w:r>
      <w:r w:rsidRPr="00D451C6">
        <w:rPr>
          <w:rFonts w:ascii="Palatino Linotype" w:hAnsi="Palatino Linotype" w:cs="Arial"/>
        </w:rPr>
        <w:t>,</w:t>
      </w:r>
      <w:r w:rsidRPr="00D451C6">
        <w:rPr>
          <w:rFonts w:ascii="Verdana" w:hAnsi="Verdana"/>
          <w:b/>
          <w:bCs/>
          <w:color w:val="FF0000"/>
        </w:rPr>
        <w:t xml:space="preserve"> </w:t>
      </w:r>
      <w:r w:rsidRPr="00D451C6">
        <w:rPr>
          <w:rFonts w:ascii="Palatino Linotype" w:hAnsi="Palatino Linotype" w:cs="Arial"/>
          <w:b/>
        </w:rPr>
        <w:t>00767/ISEM/IP/2019</w:t>
      </w:r>
      <w:r w:rsidRPr="00D451C6">
        <w:rPr>
          <w:rFonts w:ascii="Palatino Linotype" w:hAnsi="Palatino Linotype" w:cs="Arial"/>
        </w:rPr>
        <w:t>,</w:t>
      </w:r>
      <w:r w:rsidRPr="00D451C6">
        <w:rPr>
          <w:rFonts w:ascii="Verdana" w:hAnsi="Verdana"/>
          <w:b/>
          <w:bCs/>
          <w:color w:val="FF0000"/>
        </w:rPr>
        <w:t xml:space="preserve"> </w:t>
      </w:r>
      <w:r w:rsidRPr="00D451C6">
        <w:rPr>
          <w:rFonts w:ascii="Palatino Linotype" w:hAnsi="Palatino Linotype" w:cs="Arial"/>
          <w:b/>
        </w:rPr>
        <w:t>00760/ISEM/IP/2019</w:t>
      </w:r>
      <w:r w:rsidRPr="00D451C6">
        <w:rPr>
          <w:rFonts w:ascii="Palatino Linotype" w:hAnsi="Palatino Linotype" w:cs="Arial"/>
        </w:rPr>
        <w:t>,</w:t>
      </w:r>
      <w:r w:rsidRPr="00D451C6">
        <w:rPr>
          <w:rFonts w:ascii="Verdana" w:hAnsi="Verdana"/>
          <w:b/>
          <w:bCs/>
          <w:color w:val="FF0000"/>
        </w:rPr>
        <w:t xml:space="preserve"> </w:t>
      </w:r>
      <w:r w:rsidRPr="00D451C6">
        <w:rPr>
          <w:rFonts w:ascii="Palatino Linotype" w:hAnsi="Palatino Linotype" w:cs="Arial"/>
          <w:b/>
        </w:rPr>
        <w:t xml:space="preserve">00759/ISEM/IP/2019 </w:t>
      </w:r>
      <w:r w:rsidRPr="00D451C6">
        <w:rPr>
          <w:rFonts w:ascii="Palatino Linotype" w:hAnsi="Palatino Linotype" w:cs="Arial"/>
        </w:rPr>
        <w:t xml:space="preserve">y </w:t>
      </w:r>
      <w:r w:rsidRPr="00D451C6">
        <w:rPr>
          <w:rFonts w:ascii="Palatino Linotype" w:hAnsi="Palatino Linotype" w:cs="Arial"/>
          <w:b/>
        </w:rPr>
        <w:t>00758/ISEM/IP/2019</w:t>
      </w:r>
      <w:r w:rsidRPr="00D451C6">
        <w:rPr>
          <w:rFonts w:ascii="Palatino Linotype" w:eastAsia="Arial Unicode MS" w:hAnsi="Palatino Linotype" w:cs="Arial"/>
        </w:rPr>
        <w:t xml:space="preserve">, </w:t>
      </w:r>
      <w:r w:rsidRPr="00D451C6">
        <w:rPr>
          <w:rFonts w:ascii="Palatino Linotype" w:hAnsi="Palatino Linotype"/>
          <w:lang w:val="es-ES_tradnl"/>
        </w:rPr>
        <w:t>del periodo comprendido del primero de enero al treinta y uno diciembre de dos mil diecinueve.</w:t>
      </w:r>
    </w:p>
    <w:p w:rsidR="00AA3077" w:rsidRPr="00D451C6" w:rsidRDefault="00AA3077" w:rsidP="007B7442">
      <w:pPr>
        <w:pStyle w:val="Prrafodelista"/>
        <w:numPr>
          <w:ilvl w:val="0"/>
          <w:numId w:val="47"/>
        </w:numPr>
        <w:spacing w:after="240" w:line="360" w:lineRule="auto"/>
        <w:ind w:right="283"/>
        <w:jc w:val="both"/>
        <w:rPr>
          <w:rFonts w:ascii="Palatino Linotype" w:hAnsi="Palatino Linotype"/>
          <w:lang w:val="es-ES_tradnl"/>
        </w:rPr>
      </w:pPr>
      <w:r w:rsidRPr="00D451C6">
        <w:rPr>
          <w:rFonts w:ascii="Palatino Linotype" w:hAnsi="Palatino Linotype"/>
          <w:lang w:val="es-ES_tradnl"/>
        </w:rPr>
        <w:t>El Catálogo Sectorial de Puestos de la Secretaría de Salud, vigente a la fecha de las solicitudes.</w:t>
      </w:r>
    </w:p>
    <w:p w:rsidR="007B7442" w:rsidRPr="00D451C6" w:rsidRDefault="00AA3077" w:rsidP="00A94E29">
      <w:pPr>
        <w:pStyle w:val="Prrafodelista"/>
        <w:numPr>
          <w:ilvl w:val="0"/>
          <w:numId w:val="47"/>
        </w:numPr>
        <w:spacing w:after="240" w:line="360" w:lineRule="auto"/>
        <w:ind w:right="283"/>
        <w:jc w:val="both"/>
        <w:rPr>
          <w:rFonts w:ascii="Palatino Linotype" w:hAnsi="Palatino Linotype"/>
          <w:lang w:val="es-ES_tradnl"/>
        </w:rPr>
      </w:pPr>
      <w:r w:rsidRPr="00D451C6">
        <w:rPr>
          <w:rFonts w:ascii="Palatino Linotype" w:hAnsi="Palatino Linotype"/>
          <w:lang w:val="es-ES_tradnl"/>
        </w:rPr>
        <w:t xml:space="preserve">La versión </w:t>
      </w:r>
      <w:r w:rsidR="00667236">
        <w:rPr>
          <w:rFonts w:ascii="Palatino Linotype" w:hAnsi="Palatino Linotype"/>
          <w:lang w:val="es-ES_tradnl"/>
        </w:rPr>
        <w:t xml:space="preserve">pública </w:t>
      </w:r>
      <w:bookmarkStart w:id="0" w:name="_GoBack"/>
      <w:bookmarkEnd w:id="0"/>
      <w:r w:rsidRPr="00D451C6">
        <w:rPr>
          <w:rFonts w:ascii="Palatino Linotype" w:hAnsi="Palatino Linotype"/>
          <w:lang w:val="es-ES_tradnl"/>
        </w:rPr>
        <w:t xml:space="preserve">del o los documentos en donde consten, los estímulos, bonos o premios que hayan recibido los servidores públicos referidos en las solicitudes de información número </w:t>
      </w:r>
      <w:r w:rsidRPr="00D451C6">
        <w:rPr>
          <w:rFonts w:ascii="Palatino Linotype" w:hAnsi="Palatino Linotype" w:cs="Arial"/>
          <w:b/>
        </w:rPr>
        <w:t>00769/ISEM/IP/2019</w:t>
      </w:r>
      <w:r w:rsidRPr="00D451C6">
        <w:rPr>
          <w:rFonts w:ascii="Palatino Linotype" w:hAnsi="Palatino Linotype" w:cs="Arial"/>
        </w:rPr>
        <w:t>,</w:t>
      </w:r>
      <w:r w:rsidRPr="00D451C6">
        <w:rPr>
          <w:rFonts w:ascii="Palatino Linotype" w:hAnsi="Palatino Linotype" w:cs="Arial"/>
          <w:b/>
        </w:rPr>
        <w:t xml:space="preserve"> 00768/ISEM/IP/2019</w:t>
      </w:r>
      <w:r w:rsidRPr="00D451C6">
        <w:rPr>
          <w:rFonts w:ascii="Palatino Linotype" w:hAnsi="Palatino Linotype" w:cs="Arial"/>
        </w:rPr>
        <w:t>,</w:t>
      </w:r>
      <w:r w:rsidRPr="00D451C6">
        <w:rPr>
          <w:rFonts w:ascii="Verdana" w:hAnsi="Verdana"/>
          <w:b/>
          <w:bCs/>
          <w:color w:val="FF0000"/>
        </w:rPr>
        <w:t xml:space="preserve"> </w:t>
      </w:r>
      <w:r w:rsidRPr="00D451C6">
        <w:rPr>
          <w:rFonts w:ascii="Palatino Linotype" w:hAnsi="Palatino Linotype" w:cs="Arial"/>
          <w:b/>
        </w:rPr>
        <w:t>00767/ISEM/IP/2019</w:t>
      </w:r>
      <w:r w:rsidRPr="00D451C6">
        <w:rPr>
          <w:rFonts w:ascii="Palatino Linotype" w:hAnsi="Palatino Linotype" w:cs="Arial"/>
        </w:rPr>
        <w:t>,</w:t>
      </w:r>
      <w:r w:rsidRPr="00D451C6">
        <w:rPr>
          <w:rFonts w:ascii="Verdana" w:hAnsi="Verdana"/>
          <w:b/>
          <w:bCs/>
          <w:color w:val="FF0000"/>
        </w:rPr>
        <w:t xml:space="preserve"> </w:t>
      </w:r>
      <w:r w:rsidRPr="00D451C6">
        <w:rPr>
          <w:rFonts w:ascii="Palatino Linotype" w:hAnsi="Palatino Linotype" w:cs="Arial"/>
          <w:b/>
        </w:rPr>
        <w:t>00760/ISEM/IP/2019</w:t>
      </w:r>
      <w:r w:rsidRPr="00D451C6">
        <w:rPr>
          <w:rFonts w:ascii="Palatino Linotype" w:hAnsi="Palatino Linotype" w:cs="Arial"/>
        </w:rPr>
        <w:t>,</w:t>
      </w:r>
      <w:r w:rsidRPr="00D451C6">
        <w:rPr>
          <w:rFonts w:ascii="Verdana" w:hAnsi="Verdana"/>
          <w:b/>
          <w:bCs/>
          <w:color w:val="FF0000"/>
        </w:rPr>
        <w:t xml:space="preserve"> </w:t>
      </w:r>
      <w:r w:rsidRPr="00D451C6">
        <w:rPr>
          <w:rFonts w:ascii="Palatino Linotype" w:hAnsi="Palatino Linotype" w:cs="Arial"/>
          <w:b/>
        </w:rPr>
        <w:lastRenderedPageBreak/>
        <w:t xml:space="preserve">00759/ISEM/IP/2019 </w:t>
      </w:r>
      <w:r w:rsidRPr="00D451C6">
        <w:rPr>
          <w:rFonts w:ascii="Palatino Linotype" w:hAnsi="Palatino Linotype" w:cs="Arial"/>
        </w:rPr>
        <w:t xml:space="preserve">y </w:t>
      </w:r>
      <w:r w:rsidRPr="00D451C6">
        <w:rPr>
          <w:rFonts w:ascii="Palatino Linotype" w:hAnsi="Palatino Linotype" w:cs="Arial"/>
          <w:b/>
        </w:rPr>
        <w:t>00758/ISEM/IP/2019</w:t>
      </w:r>
      <w:r w:rsidRPr="00D451C6">
        <w:rPr>
          <w:rFonts w:ascii="Palatino Linotype" w:eastAsia="Arial Unicode MS" w:hAnsi="Palatino Linotype" w:cs="Arial"/>
        </w:rPr>
        <w:t xml:space="preserve">, </w:t>
      </w:r>
      <w:r w:rsidRPr="00D451C6">
        <w:rPr>
          <w:rFonts w:ascii="Palatino Linotype" w:hAnsi="Palatino Linotype"/>
          <w:lang w:val="es-ES_tradnl"/>
        </w:rPr>
        <w:t>del periodo comprendido del primero de enero al treinta y uno diciembre de dos mil diecinueve.</w:t>
      </w:r>
    </w:p>
    <w:p w:rsidR="00AA3077" w:rsidRPr="00D451C6" w:rsidRDefault="007B7442" w:rsidP="007B7442">
      <w:pPr>
        <w:spacing w:line="240" w:lineRule="auto"/>
        <w:ind w:left="567" w:right="567"/>
        <w:jc w:val="both"/>
        <w:rPr>
          <w:rFonts w:ascii="Palatino Linotype" w:hAnsi="Palatino Linotype" w:cs="Arial"/>
          <w:i/>
        </w:rPr>
      </w:pPr>
      <w:r w:rsidRPr="00D451C6">
        <w:rPr>
          <w:rFonts w:ascii="Palatino Linotype" w:hAnsi="Palatino Linotype" w:cs="Arial"/>
          <w:i/>
        </w:rPr>
        <w:t xml:space="preserve">Como sustento de la versión pública, se deberá entregar el Acuerdo del Comité de Transparencia correspondiente, en términos del artículo 49 fracción VIII y 132 fracción II de la Ley de Transparencia y Acceso a la Información Pública del Estado de México y Municipios, en el que funde y motive las razones sobre los datos que se supriman o eliminen dentro del soporte documental respectivo y se ponga a disposición de </w:t>
      </w:r>
      <w:r w:rsidRPr="00D451C6">
        <w:rPr>
          <w:rFonts w:ascii="Palatino Linotype" w:hAnsi="Palatino Linotype" w:cs="Arial"/>
          <w:b/>
          <w:i/>
        </w:rPr>
        <w:t>La Recurrente</w:t>
      </w:r>
      <w:r w:rsidRPr="00D451C6">
        <w:rPr>
          <w:rFonts w:ascii="Palatino Linotype" w:hAnsi="Palatino Linotype" w:cs="Arial"/>
          <w:i/>
        </w:rPr>
        <w:t>.</w:t>
      </w:r>
    </w:p>
    <w:p w:rsidR="007B7442" w:rsidRPr="00D451C6" w:rsidRDefault="007B7442" w:rsidP="007B7442">
      <w:pPr>
        <w:spacing w:line="240" w:lineRule="auto"/>
        <w:ind w:left="567" w:right="567"/>
        <w:jc w:val="both"/>
        <w:rPr>
          <w:rFonts w:ascii="Palatino Linotype" w:hAnsi="Palatino Linotype" w:cs="Arial"/>
          <w:i/>
        </w:rPr>
      </w:pPr>
    </w:p>
    <w:p w:rsidR="007B7442" w:rsidRPr="00D451C6" w:rsidRDefault="007B7442" w:rsidP="007B7442">
      <w:pPr>
        <w:pStyle w:val="Sinespaciado"/>
        <w:ind w:left="567" w:right="567"/>
        <w:jc w:val="both"/>
        <w:rPr>
          <w:rFonts w:ascii="Palatino Linotype" w:hAnsi="Palatino Linotype" w:cs="Arial"/>
          <w:i/>
          <w:sz w:val="22"/>
        </w:rPr>
      </w:pPr>
      <w:r w:rsidRPr="00D451C6">
        <w:rPr>
          <w:rFonts w:ascii="Palatino Linotype" w:hAnsi="Palatino Linotype" w:cs="Arial"/>
          <w:i/>
          <w:iCs/>
          <w:color w:val="222222"/>
          <w:sz w:val="22"/>
          <w:shd w:val="clear" w:color="auto" w:fill="FFFFFF"/>
          <w:lang w:val="es-ES" w:eastAsia="es-MX"/>
        </w:rPr>
        <w:t xml:space="preserve">En el supuesto de que la información referida en el punto  </w:t>
      </w:r>
      <w:r w:rsidRPr="00D451C6">
        <w:rPr>
          <w:rFonts w:ascii="Palatino Linotype" w:hAnsi="Palatino Linotype" w:cs="Arial"/>
          <w:b/>
          <w:i/>
          <w:iCs/>
          <w:color w:val="222222"/>
          <w:sz w:val="22"/>
          <w:shd w:val="clear" w:color="auto" w:fill="FFFFFF"/>
          <w:lang w:val="es-ES" w:eastAsia="es-MX"/>
        </w:rPr>
        <w:t>3</w:t>
      </w:r>
      <w:r w:rsidRPr="00D451C6">
        <w:rPr>
          <w:rFonts w:ascii="Palatino Linotype" w:hAnsi="Palatino Linotype" w:cs="Arial"/>
          <w:i/>
          <w:sz w:val="22"/>
        </w:rPr>
        <w:t xml:space="preserve">, </w:t>
      </w:r>
      <w:r w:rsidRPr="00D451C6">
        <w:rPr>
          <w:rFonts w:ascii="Palatino Linotype" w:hAnsi="Palatino Linotype"/>
          <w:i/>
          <w:sz w:val="22"/>
          <w:lang w:val="es-ES_tradnl"/>
        </w:rPr>
        <w:t xml:space="preserve">del resolutivo </w:t>
      </w:r>
      <w:r w:rsidRPr="00D451C6">
        <w:rPr>
          <w:rFonts w:ascii="Palatino Linotype" w:hAnsi="Palatino Linotype"/>
          <w:b/>
          <w:i/>
          <w:sz w:val="22"/>
          <w:lang w:val="es-ES_tradnl"/>
        </w:rPr>
        <w:t>SEGUNDO</w:t>
      </w:r>
      <w:r w:rsidRPr="00D451C6">
        <w:rPr>
          <w:rFonts w:ascii="Palatino Linotype" w:hAnsi="Palatino Linotype" w:cs="Arial"/>
          <w:i/>
          <w:iCs/>
          <w:color w:val="222222"/>
          <w:sz w:val="22"/>
          <w:shd w:val="clear" w:color="auto" w:fill="FFFFFF"/>
          <w:lang w:val="es-ES" w:eastAsia="es-MX"/>
        </w:rPr>
        <w:t xml:space="preserve"> no haya sido generada, poseída o administrada por el </w:t>
      </w:r>
      <w:r w:rsidRPr="00D451C6">
        <w:rPr>
          <w:rFonts w:ascii="Palatino Linotype" w:hAnsi="Palatino Linotype" w:cs="Arial"/>
          <w:b/>
          <w:i/>
          <w:iCs/>
          <w:color w:val="222222"/>
          <w:sz w:val="22"/>
          <w:shd w:val="clear" w:color="auto" w:fill="FFFFFF"/>
          <w:lang w:val="es-ES" w:eastAsia="es-MX"/>
        </w:rPr>
        <w:t>Sujeto Obligado</w:t>
      </w:r>
      <w:r w:rsidRPr="00D451C6">
        <w:rPr>
          <w:rFonts w:ascii="Palatino Linotype" w:hAnsi="Palatino Linotype" w:cs="Arial"/>
          <w:i/>
          <w:iCs/>
          <w:color w:val="222222"/>
          <w:sz w:val="22"/>
          <w:shd w:val="clear" w:color="auto" w:fill="FFFFFF"/>
          <w:lang w:val="es-ES" w:eastAsia="es-MX"/>
        </w:rPr>
        <w:t>, bastará con que así lo manifieste.</w:t>
      </w:r>
    </w:p>
    <w:p w:rsidR="007B7442" w:rsidRPr="00D451C6" w:rsidRDefault="007B7442" w:rsidP="007B7442">
      <w:pPr>
        <w:spacing w:line="240" w:lineRule="auto"/>
        <w:ind w:left="567" w:right="567"/>
        <w:jc w:val="both"/>
        <w:rPr>
          <w:rFonts w:ascii="Palatino Linotype" w:hAnsi="Palatino Linotype" w:cs="Arial"/>
          <w:i/>
        </w:rPr>
      </w:pPr>
    </w:p>
    <w:p w:rsidR="00AA3077" w:rsidRPr="00D451C6" w:rsidRDefault="00AA3077" w:rsidP="007B7442">
      <w:pPr>
        <w:autoSpaceDE w:val="0"/>
        <w:autoSpaceDN w:val="0"/>
        <w:adjustRightInd w:val="0"/>
        <w:spacing w:after="0" w:line="360" w:lineRule="auto"/>
        <w:jc w:val="both"/>
        <w:rPr>
          <w:rFonts w:ascii="Palatino Linotype" w:hAnsi="Palatino Linotype" w:cs="Arial"/>
          <w:sz w:val="24"/>
          <w:szCs w:val="24"/>
        </w:rPr>
      </w:pPr>
      <w:r w:rsidRPr="00D451C6">
        <w:rPr>
          <w:rFonts w:ascii="Palatino Linotype" w:hAnsi="Palatino Linotype" w:cs="Arial"/>
          <w:b/>
          <w:sz w:val="28"/>
          <w:szCs w:val="28"/>
        </w:rPr>
        <w:t>TERCERO.</w:t>
      </w:r>
      <w:r w:rsidRPr="00D451C6">
        <w:rPr>
          <w:rFonts w:ascii="Palatino Linotype" w:hAnsi="Palatino Linotype" w:cs="Arial"/>
          <w:b/>
          <w:sz w:val="24"/>
          <w:szCs w:val="24"/>
        </w:rPr>
        <w:t xml:space="preserve"> NOTIFÍQUESE</w:t>
      </w:r>
      <w:r w:rsidRPr="00D451C6">
        <w:rPr>
          <w:rFonts w:ascii="Palatino Linotype" w:hAnsi="Palatino Linotype" w:cs="Arial"/>
          <w:b/>
          <w:i/>
          <w:sz w:val="24"/>
          <w:szCs w:val="24"/>
        </w:rPr>
        <w:t xml:space="preserve"> </w:t>
      </w:r>
      <w:r w:rsidRPr="00D451C6">
        <w:rPr>
          <w:rFonts w:ascii="Palatino Linotype" w:hAnsi="Palatino Linotype" w:cs="Arial"/>
          <w:sz w:val="24"/>
          <w:szCs w:val="24"/>
        </w:rPr>
        <w:t>la presente resolución al Titular de la Unidad de Transparencia del</w:t>
      </w:r>
      <w:r w:rsidRPr="00D451C6">
        <w:rPr>
          <w:rFonts w:ascii="Palatino Linotype" w:hAnsi="Palatino Linotype" w:cs="Arial"/>
          <w:b/>
          <w:sz w:val="24"/>
          <w:szCs w:val="24"/>
        </w:rPr>
        <w:t xml:space="preserve"> Sujeto Obligado</w:t>
      </w:r>
      <w:r w:rsidRPr="00D451C6">
        <w:rPr>
          <w:rFonts w:ascii="Palatino Linotype" w:hAnsi="Palatino Linotype" w:cs="Arial"/>
          <w:sz w:val="24"/>
          <w:szCs w:val="24"/>
        </w:rPr>
        <w:t>, para que conforme al artículo 186, último párrafo, 189, segundo párrafo y 194,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w:t>
      </w:r>
    </w:p>
    <w:p w:rsidR="007B7442" w:rsidRPr="00D451C6" w:rsidRDefault="007B7442" w:rsidP="007B7442">
      <w:pPr>
        <w:autoSpaceDE w:val="0"/>
        <w:autoSpaceDN w:val="0"/>
        <w:adjustRightInd w:val="0"/>
        <w:spacing w:after="0" w:line="360" w:lineRule="auto"/>
        <w:jc w:val="both"/>
        <w:rPr>
          <w:rFonts w:ascii="Palatino Linotype" w:hAnsi="Palatino Linotype" w:cs="Arial"/>
          <w:b/>
          <w:sz w:val="24"/>
          <w:szCs w:val="28"/>
        </w:rPr>
      </w:pPr>
    </w:p>
    <w:p w:rsidR="007B7442" w:rsidRPr="00D451C6" w:rsidRDefault="00AA3077" w:rsidP="007B7442">
      <w:pPr>
        <w:autoSpaceDE w:val="0"/>
        <w:autoSpaceDN w:val="0"/>
        <w:adjustRightInd w:val="0"/>
        <w:spacing w:after="0" w:line="360" w:lineRule="auto"/>
        <w:jc w:val="both"/>
        <w:rPr>
          <w:rFonts w:ascii="Palatino Linotype" w:hAnsi="Palatino Linotype" w:cs="Arial"/>
          <w:sz w:val="24"/>
          <w:szCs w:val="24"/>
        </w:rPr>
      </w:pPr>
      <w:r w:rsidRPr="00D451C6">
        <w:rPr>
          <w:rFonts w:ascii="Palatino Linotype" w:hAnsi="Palatino Linotype" w:cs="Arial"/>
          <w:b/>
          <w:sz w:val="28"/>
          <w:szCs w:val="28"/>
        </w:rPr>
        <w:t>CUARTO</w:t>
      </w:r>
      <w:r w:rsidRPr="00D451C6">
        <w:rPr>
          <w:rFonts w:ascii="Palatino Linotype" w:hAnsi="Palatino Linotype" w:cs="Arial"/>
          <w:sz w:val="28"/>
          <w:szCs w:val="28"/>
        </w:rPr>
        <w:t>.</w:t>
      </w:r>
      <w:r w:rsidRPr="00D451C6">
        <w:rPr>
          <w:rFonts w:ascii="Palatino Linotype" w:hAnsi="Palatino Linotype" w:cs="Arial"/>
          <w:sz w:val="24"/>
          <w:szCs w:val="24"/>
        </w:rPr>
        <w:t xml:space="preserve"> </w:t>
      </w:r>
      <w:r w:rsidRPr="00D451C6">
        <w:rPr>
          <w:rFonts w:ascii="Palatino Linotype" w:hAnsi="Palatino Linotype" w:cs="Arial"/>
          <w:b/>
          <w:bCs/>
          <w:color w:val="222222"/>
          <w:sz w:val="24"/>
          <w:szCs w:val="24"/>
          <w:shd w:val="clear" w:color="auto" w:fill="FFFFFF"/>
          <w:lang w:val="es-ES"/>
        </w:rPr>
        <w:t>NOTIFÍQUESE</w:t>
      </w:r>
      <w:r w:rsidR="007B7442" w:rsidRPr="00D451C6">
        <w:rPr>
          <w:rFonts w:ascii="Palatino Linotype" w:hAnsi="Palatino Linotype" w:cs="Arial"/>
          <w:sz w:val="24"/>
          <w:szCs w:val="24"/>
        </w:rPr>
        <w:t xml:space="preserve"> a </w:t>
      </w:r>
      <w:r w:rsidR="007B7442" w:rsidRPr="00D451C6">
        <w:rPr>
          <w:rFonts w:ascii="Palatino Linotype" w:hAnsi="Palatino Linotype" w:cs="Arial"/>
          <w:b/>
          <w:sz w:val="24"/>
          <w:szCs w:val="24"/>
        </w:rPr>
        <w:t>La</w:t>
      </w:r>
      <w:r w:rsidRPr="00D451C6">
        <w:rPr>
          <w:rFonts w:ascii="Palatino Linotype" w:hAnsi="Palatino Linotype" w:cs="Arial"/>
          <w:sz w:val="24"/>
          <w:szCs w:val="24"/>
        </w:rPr>
        <w:t xml:space="preserve"> </w:t>
      </w:r>
      <w:r w:rsidRPr="00D451C6">
        <w:rPr>
          <w:rFonts w:ascii="Palatino Linotype" w:hAnsi="Palatino Linotype" w:cs="Arial"/>
          <w:b/>
          <w:sz w:val="24"/>
          <w:szCs w:val="24"/>
        </w:rPr>
        <w:t>Recurrente</w:t>
      </w:r>
      <w:r w:rsidRPr="00D451C6">
        <w:rPr>
          <w:rFonts w:ascii="Palatino Linotype" w:hAnsi="Palatino Linotype" w:cs="Arial"/>
          <w:sz w:val="24"/>
          <w:szCs w:val="24"/>
        </w:rPr>
        <w:t xml:space="preserve"> la presente resolución, así mismo de conformidad con lo establecido en el artículo 196, de la Ley de Transparencia y Acceso a la Información Pública del Estado de México y Municipios podrá promover el Juicio de Amparo en los términos de las leyes aplicables.</w:t>
      </w:r>
    </w:p>
    <w:p w:rsidR="007B7442" w:rsidRPr="00D451C6" w:rsidRDefault="007B7442" w:rsidP="007B7442">
      <w:pPr>
        <w:autoSpaceDE w:val="0"/>
        <w:autoSpaceDN w:val="0"/>
        <w:adjustRightInd w:val="0"/>
        <w:spacing w:after="0" w:line="360" w:lineRule="auto"/>
        <w:jc w:val="both"/>
        <w:rPr>
          <w:rFonts w:ascii="Palatino Linotype" w:eastAsiaTheme="minorEastAsia" w:hAnsi="Palatino Linotype"/>
          <w:color w:val="000000" w:themeColor="text1"/>
          <w:sz w:val="24"/>
          <w:szCs w:val="24"/>
          <w:lang w:val="es-ES_tradnl" w:eastAsia="es-ES"/>
        </w:rPr>
      </w:pPr>
    </w:p>
    <w:p w:rsidR="00A94E29" w:rsidRPr="00D451C6" w:rsidRDefault="00B04CF0" w:rsidP="00A94E29">
      <w:pPr>
        <w:autoSpaceDE w:val="0"/>
        <w:autoSpaceDN w:val="0"/>
        <w:adjustRightInd w:val="0"/>
        <w:spacing w:after="0" w:line="360" w:lineRule="auto"/>
        <w:jc w:val="both"/>
        <w:rPr>
          <w:rFonts w:ascii="Palatino Linotype" w:hAnsi="Palatino Linotype" w:cs="Arial"/>
          <w:sz w:val="24"/>
          <w:szCs w:val="24"/>
        </w:rPr>
      </w:pPr>
      <w:r w:rsidRPr="00D451C6">
        <w:rPr>
          <w:rFonts w:ascii="Palatino Linotype" w:eastAsiaTheme="minorEastAsia" w:hAnsi="Palatino Linotype"/>
          <w:color w:val="000000" w:themeColor="text1"/>
          <w:sz w:val="24"/>
          <w:szCs w:val="24"/>
          <w:lang w:val="es-ES_tradnl" w:eastAsia="es-ES"/>
        </w:rPr>
        <w:t xml:space="preserve">ASÍ LO RESUELVE, POR UNANIMIDAD DE VOTOS, EL PLENO DEL INSTITUTO DE TRANSPARENCIA, ACCESO A LA INFORMACIÓN PÚBLICA Y PROTECCIÓN </w:t>
      </w:r>
      <w:r w:rsidRPr="00D451C6">
        <w:rPr>
          <w:rFonts w:ascii="Palatino Linotype" w:eastAsiaTheme="minorEastAsia" w:hAnsi="Palatino Linotype"/>
          <w:color w:val="000000" w:themeColor="text1"/>
          <w:sz w:val="24"/>
          <w:szCs w:val="24"/>
          <w:lang w:val="es-ES_tradnl" w:eastAsia="es-ES"/>
        </w:rPr>
        <w:lastRenderedPageBreak/>
        <w:t>DE DATOS PERSONALES DEL ESTADO DE MÉXICO Y MUNICIPIOS, CONFORMADO POR LOS COMISIONADOS ZULEMA MARTÍNEZ SÁNCHEZ; EVA ABAID YAPUR; JOSÉ GUADALUPE LUNA HERNÁNDEZ</w:t>
      </w:r>
      <w:r w:rsidR="00D451C6">
        <w:rPr>
          <w:rFonts w:ascii="Palatino Linotype" w:eastAsiaTheme="minorEastAsia" w:hAnsi="Palatino Linotype"/>
          <w:color w:val="000000" w:themeColor="text1"/>
          <w:sz w:val="24"/>
          <w:szCs w:val="24"/>
          <w:lang w:val="es-ES_tradnl" w:eastAsia="es-ES"/>
        </w:rPr>
        <w:t xml:space="preserve"> (EMITIENDO VOTO VARTICULAR)</w:t>
      </w:r>
      <w:r w:rsidRPr="00D451C6">
        <w:rPr>
          <w:rFonts w:ascii="Palatino Linotype" w:eastAsiaTheme="minorEastAsia" w:hAnsi="Palatino Linotype"/>
          <w:color w:val="000000" w:themeColor="text1"/>
          <w:sz w:val="24"/>
          <w:szCs w:val="24"/>
          <w:lang w:val="es-ES_tradnl" w:eastAsia="es-ES"/>
        </w:rPr>
        <w:t>, JAVIER MARTÍNEZ CRUZ</w:t>
      </w:r>
      <w:r w:rsidR="00394F2F" w:rsidRPr="00D451C6">
        <w:rPr>
          <w:rFonts w:ascii="Palatino Linotype" w:eastAsiaTheme="minorEastAsia" w:hAnsi="Palatino Linotype"/>
          <w:color w:val="000000" w:themeColor="text1"/>
          <w:sz w:val="24"/>
          <w:szCs w:val="24"/>
          <w:lang w:val="es-ES_tradnl" w:eastAsia="es-ES"/>
        </w:rPr>
        <w:t xml:space="preserve"> </w:t>
      </w:r>
      <w:r w:rsidRPr="00D451C6">
        <w:rPr>
          <w:rFonts w:ascii="Palatino Linotype" w:eastAsiaTheme="minorEastAsia" w:hAnsi="Palatino Linotype"/>
          <w:color w:val="000000" w:themeColor="text1"/>
          <w:sz w:val="24"/>
          <w:szCs w:val="24"/>
          <w:lang w:val="es-ES_tradnl" w:eastAsia="es-ES"/>
        </w:rPr>
        <w:t xml:space="preserve">Y LUIS GUSTAVO PARRA NORIEGA; EN LA </w:t>
      </w:r>
      <w:r w:rsidR="00394F2F" w:rsidRPr="00D451C6">
        <w:rPr>
          <w:rFonts w:ascii="Palatino Linotype" w:eastAsiaTheme="minorEastAsia" w:hAnsi="Palatino Linotype"/>
          <w:color w:val="000000" w:themeColor="text1"/>
          <w:sz w:val="24"/>
          <w:szCs w:val="24"/>
          <w:lang w:val="es-ES_tradnl" w:eastAsia="es-ES"/>
        </w:rPr>
        <w:t xml:space="preserve">DÉCIMA </w:t>
      </w:r>
      <w:r w:rsidR="00D451C6">
        <w:rPr>
          <w:rFonts w:ascii="Palatino Linotype" w:eastAsiaTheme="minorEastAsia" w:hAnsi="Palatino Linotype"/>
          <w:color w:val="000000" w:themeColor="text1"/>
          <w:sz w:val="24"/>
          <w:szCs w:val="24"/>
          <w:lang w:val="es-ES_tradnl" w:eastAsia="es-ES"/>
        </w:rPr>
        <w:t>SEGUND</w:t>
      </w:r>
      <w:r w:rsidR="00394F2F" w:rsidRPr="00D451C6">
        <w:rPr>
          <w:rFonts w:ascii="Palatino Linotype" w:eastAsiaTheme="minorEastAsia" w:hAnsi="Palatino Linotype"/>
          <w:color w:val="000000" w:themeColor="text1"/>
          <w:sz w:val="24"/>
          <w:szCs w:val="24"/>
          <w:lang w:val="es-ES_tradnl" w:eastAsia="es-ES"/>
        </w:rPr>
        <w:t>A</w:t>
      </w:r>
      <w:r w:rsidRPr="00D451C6">
        <w:rPr>
          <w:rFonts w:ascii="Palatino Linotype" w:eastAsiaTheme="minorEastAsia" w:hAnsi="Palatino Linotype"/>
          <w:color w:val="000000" w:themeColor="text1"/>
          <w:sz w:val="24"/>
          <w:szCs w:val="24"/>
          <w:lang w:val="es-ES_tradnl" w:eastAsia="es-ES"/>
        </w:rPr>
        <w:t xml:space="preserve"> SESIÓN ORDINARIA CELEBRADA EL </w:t>
      </w:r>
      <w:r w:rsidR="00342B4B" w:rsidRPr="00D451C6">
        <w:rPr>
          <w:rFonts w:ascii="Palatino Linotype" w:eastAsiaTheme="minorEastAsia" w:hAnsi="Palatino Linotype"/>
          <w:color w:val="000000" w:themeColor="text1"/>
          <w:sz w:val="24"/>
          <w:szCs w:val="24"/>
          <w:lang w:val="es-ES_tradnl" w:eastAsia="es-ES"/>
        </w:rPr>
        <w:t xml:space="preserve">CINCO DE </w:t>
      </w:r>
      <w:r w:rsidR="00D451C6">
        <w:rPr>
          <w:rFonts w:ascii="Palatino Linotype" w:eastAsiaTheme="minorEastAsia" w:hAnsi="Palatino Linotype"/>
          <w:color w:val="000000" w:themeColor="text1"/>
          <w:sz w:val="24"/>
          <w:szCs w:val="24"/>
          <w:lang w:val="es-ES_tradnl" w:eastAsia="es-ES"/>
        </w:rPr>
        <w:t>AGOST</w:t>
      </w:r>
      <w:r w:rsidR="00342B4B" w:rsidRPr="00D451C6">
        <w:rPr>
          <w:rFonts w:ascii="Palatino Linotype" w:eastAsiaTheme="minorEastAsia" w:hAnsi="Palatino Linotype"/>
          <w:color w:val="000000" w:themeColor="text1"/>
          <w:sz w:val="24"/>
          <w:szCs w:val="24"/>
          <w:lang w:val="es-ES_tradnl" w:eastAsia="es-ES"/>
        </w:rPr>
        <w:t>O</w:t>
      </w:r>
      <w:r w:rsidRPr="00D451C6">
        <w:rPr>
          <w:rFonts w:ascii="Palatino Linotype" w:eastAsiaTheme="minorEastAsia" w:hAnsi="Palatino Linotype"/>
          <w:color w:val="000000" w:themeColor="text1"/>
          <w:sz w:val="24"/>
          <w:szCs w:val="24"/>
          <w:lang w:val="es-ES_tradnl" w:eastAsia="es-ES"/>
        </w:rPr>
        <w:t xml:space="preserve"> DE DOS MIL </w:t>
      </w:r>
      <w:r w:rsidR="00342B4B" w:rsidRPr="00D451C6">
        <w:rPr>
          <w:rFonts w:ascii="Palatino Linotype" w:eastAsiaTheme="minorEastAsia" w:hAnsi="Palatino Linotype"/>
          <w:color w:val="000000" w:themeColor="text1"/>
          <w:sz w:val="24"/>
          <w:szCs w:val="24"/>
          <w:lang w:val="es-ES_tradnl" w:eastAsia="es-ES"/>
        </w:rPr>
        <w:t>VEINTE</w:t>
      </w:r>
      <w:r w:rsidRPr="00D451C6">
        <w:rPr>
          <w:rFonts w:ascii="Palatino Linotype" w:eastAsiaTheme="minorEastAsia" w:hAnsi="Palatino Linotype"/>
          <w:color w:val="000000" w:themeColor="text1"/>
          <w:sz w:val="24"/>
          <w:szCs w:val="24"/>
          <w:lang w:val="es-ES_tradnl" w:eastAsia="es-ES"/>
        </w:rPr>
        <w:t>, ANTE EL SECRETARIO TÉCNICO DEL PLENO ALEXIS TAPIA RAMÍREZ.</w:t>
      </w:r>
      <w:r w:rsidR="00394F2F" w:rsidRPr="00D451C6">
        <w:rPr>
          <w:rFonts w:ascii="Palatino Linotype" w:eastAsiaTheme="minorEastAsia" w:hAnsi="Palatino Linotype"/>
          <w:color w:val="000000" w:themeColor="text1"/>
          <w:sz w:val="24"/>
          <w:szCs w:val="24"/>
          <w:lang w:val="es-ES_tradnl" w:eastAsia="es-ES"/>
        </w:rPr>
        <w:t>--------------------------------------------------------------------------------------------------</w:t>
      </w:r>
      <w:r w:rsidR="00A94E29" w:rsidRPr="00D451C6">
        <w:rPr>
          <w:rFonts w:ascii="Palatino Linotype" w:eastAsiaTheme="minorEastAsia" w:hAnsi="Palatino Linotype"/>
          <w:color w:val="000000" w:themeColor="text1"/>
          <w:sz w:val="24"/>
          <w:szCs w:val="24"/>
          <w:lang w:val="es-ES_tradnl" w:eastAsia="es-ES"/>
        </w:rPr>
        <w:t>----------------------------------------------------------------------------------------------------------------------------------------------------------------------------------------------------------------------------------------------------------------------------------------------</w:t>
      </w:r>
      <w:r w:rsidR="00D451C6">
        <w:rPr>
          <w:rFonts w:ascii="Palatino Linotype" w:eastAsiaTheme="minorEastAsia" w:hAnsi="Palatino Linotype"/>
          <w:color w:val="000000" w:themeColor="text1"/>
          <w:sz w:val="24"/>
          <w:szCs w:val="24"/>
          <w:lang w:val="es-ES_tradnl" w:eastAsia="es-ES"/>
        </w:rPr>
        <w:t>---------------------</w:t>
      </w:r>
    </w:p>
    <w:p w:rsidR="00A94E29" w:rsidRPr="00D451C6" w:rsidRDefault="00A94E29" w:rsidP="00A94E29">
      <w:pPr>
        <w:autoSpaceDE w:val="0"/>
        <w:autoSpaceDN w:val="0"/>
        <w:adjustRightInd w:val="0"/>
        <w:spacing w:after="0" w:line="360" w:lineRule="auto"/>
        <w:jc w:val="both"/>
        <w:rPr>
          <w:rFonts w:ascii="Palatino Linotype" w:hAnsi="Palatino Linotype" w:cs="Arial"/>
          <w:sz w:val="24"/>
          <w:szCs w:val="24"/>
        </w:rPr>
      </w:pPr>
      <w:r w:rsidRPr="00D451C6">
        <w:rPr>
          <w:rFonts w:ascii="Palatino Linotype" w:eastAsiaTheme="minorEastAsia" w:hAnsi="Palatino Linotype"/>
          <w:color w:val="000000" w:themeColor="text1"/>
          <w:sz w:val="24"/>
          <w:szCs w:val="24"/>
          <w:lang w:val="es-ES_tradnl" w:eastAsia="es-ES"/>
        </w:rPr>
        <w:t>---------------------------------------------------------------------------------------------------------------------------------------------------------------------------------------------------------------------------------------------------------------------------------------------------------------------------------------------------</w:t>
      </w:r>
    </w:p>
    <w:p w:rsidR="00A94E29" w:rsidRPr="00D451C6" w:rsidRDefault="00A94E29" w:rsidP="00A94E29">
      <w:pPr>
        <w:autoSpaceDE w:val="0"/>
        <w:autoSpaceDN w:val="0"/>
        <w:adjustRightInd w:val="0"/>
        <w:spacing w:after="0" w:line="360" w:lineRule="auto"/>
        <w:jc w:val="both"/>
        <w:rPr>
          <w:rFonts w:ascii="Palatino Linotype" w:hAnsi="Palatino Linotype" w:cs="Arial"/>
          <w:sz w:val="24"/>
          <w:szCs w:val="24"/>
        </w:rPr>
      </w:pPr>
      <w:r w:rsidRPr="00D451C6">
        <w:rPr>
          <w:rFonts w:ascii="Palatino Linotype" w:eastAsiaTheme="minorEastAsia" w:hAnsi="Palatino Linotype"/>
          <w:color w:val="000000" w:themeColor="text1"/>
          <w:sz w:val="24"/>
          <w:szCs w:val="24"/>
          <w:lang w:val="es-ES_tradnl" w:eastAsia="es-ES"/>
        </w:rPr>
        <w:t>---------------------------------------------------------------------------------------------------------------------------------------------------------------------------------------------------------------------------------------------------------------------------------------------------------------------------------------------------</w:t>
      </w:r>
    </w:p>
    <w:p w:rsidR="00A94E29" w:rsidRPr="00D451C6" w:rsidRDefault="00A94E29" w:rsidP="00A94E29">
      <w:pPr>
        <w:autoSpaceDE w:val="0"/>
        <w:autoSpaceDN w:val="0"/>
        <w:adjustRightInd w:val="0"/>
        <w:spacing w:after="0" w:line="360" w:lineRule="auto"/>
        <w:jc w:val="both"/>
        <w:rPr>
          <w:rFonts w:ascii="Palatino Linotype" w:hAnsi="Palatino Linotype" w:cs="Arial"/>
          <w:sz w:val="24"/>
          <w:szCs w:val="24"/>
        </w:rPr>
      </w:pPr>
      <w:r w:rsidRPr="00D451C6">
        <w:rPr>
          <w:rFonts w:ascii="Palatino Linotype" w:eastAsiaTheme="minorEastAsia" w:hAnsi="Palatino Linotype"/>
          <w:color w:val="000000" w:themeColor="text1"/>
          <w:sz w:val="24"/>
          <w:szCs w:val="24"/>
          <w:lang w:val="es-ES_tradnl" w:eastAsia="es-ES"/>
        </w:rPr>
        <w:t>---------------------------------------------------------------------------------------------------------------------------------------------------------------------------------------------------------------------------------------------------------------------------------------------------------------------------------------------------</w:t>
      </w:r>
    </w:p>
    <w:p w:rsidR="00A94E29" w:rsidRPr="00D451C6" w:rsidRDefault="00A94E29" w:rsidP="00A94E29">
      <w:pPr>
        <w:autoSpaceDE w:val="0"/>
        <w:autoSpaceDN w:val="0"/>
        <w:adjustRightInd w:val="0"/>
        <w:spacing w:after="0" w:line="360" w:lineRule="auto"/>
        <w:jc w:val="both"/>
        <w:rPr>
          <w:rFonts w:ascii="Palatino Linotype" w:hAnsi="Palatino Linotype" w:cs="Arial"/>
          <w:sz w:val="24"/>
          <w:szCs w:val="24"/>
        </w:rPr>
      </w:pPr>
      <w:r w:rsidRPr="00D451C6">
        <w:rPr>
          <w:rFonts w:ascii="Palatino Linotype" w:eastAsiaTheme="minorEastAsia" w:hAnsi="Palatino Linotype"/>
          <w:color w:val="000000" w:themeColor="text1"/>
          <w:sz w:val="24"/>
          <w:szCs w:val="24"/>
          <w:lang w:val="es-ES_tradnl" w:eastAsia="es-ES"/>
        </w:rPr>
        <w:t>-------------------------------------------------------------------------------------------------------------------------------------------------------------------------------------------------------------------------------------------------------------------------------------------------------------------------------------------------------------------------------------------------------------------------------------------------------------------------------------------------------------------------------------------------------------------------------------</w:t>
      </w:r>
    </w:p>
    <w:p w:rsidR="00B04CF0" w:rsidRPr="00D451C6" w:rsidRDefault="00B04CF0" w:rsidP="00A94E29">
      <w:pPr>
        <w:autoSpaceDE w:val="0"/>
        <w:autoSpaceDN w:val="0"/>
        <w:adjustRightInd w:val="0"/>
        <w:spacing w:after="0" w:line="360" w:lineRule="auto"/>
        <w:jc w:val="both"/>
        <w:rPr>
          <w:rFonts w:ascii="Palatino Linotype" w:eastAsia="Times New Roman" w:hAnsi="Palatino Linotype" w:cs="Arial"/>
          <w:color w:val="000000" w:themeColor="text1"/>
          <w:sz w:val="24"/>
          <w:szCs w:val="24"/>
          <w:lang w:val="es-ES_tradnl" w:eastAsia="es-MX"/>
        </w:rPr>
      </w:pPr>
    </w:p>
    <w:p w:rsidR="00B04CF0" w:rsidRPr="00D451C6" w:rsidRDefault="00B04CF0" w:rsidP="00B04CF0">
      <w:pPr>
        <w:tabs>
          <w:tab w:val="left" w:pos="0"/>
        </w:tabs>
        <w:spacing w:after="0" w:line="360" w:lineRule="auto"/>
        <w:jc w:val="both"/>
        <w:rPr>
          <w:rFonts w:ascii="Palatino Linotype" w:eastAsia="Times New Roman" w:hAnsi="Palatino Linotype" w:cs="Arial"/>
          <w:color w:val="000000" w:themeColor="text1"/>
          <w:sz w:val="36"/>
          <w:szCs w:val="24"/>
          <w:lang w:val="es-ES_tradnl" w:eastAsia="es-MX"/>
        </w:rPr>
      </w:pPr>
    </w:p>
    <w:p w:rsidR="00B04CF0" w:rsidRPr="00D451C6" w:rsidRDefault="00B04CF0" w:rsidP="00B04CF0">
      <w:pPr>
        <w:spacing w:after="0" w:line="360" w:lineRule="auto"/>
        <w:jc w:val="both"/>
        <w:rPr>
          <w:rFonts w:ascii="Palatino Linotype" w:hAnsi="Palatino Linotype"/>
        </w:rPr>
      </w:pPr>
      <w:r w:rsidRPr="00D451C6">
        <w:rPr>
          <w:rFonts w:ascii="Palatino Linotype" w:hAnsi="Palatino Linotype"/>
          <w:noProof/>
          <w:lang w:eastAsia="es-MX"/>
        </w:rPr>
        <mc:AlternateContent>
          <mc:Choice Requires="wps">
            <w:drawing>
              <wp:anchor distT="0" distB="0" distL="114300" distR="114300" simplePos="0" relativeHeight="251659264" behindDoc="0" locked="0" layoutInCell="1" allowOverlap="1" wp14:anchorId="0BC6C984" wp14:editId="642D8B84">
                <wp:simplePos x="0" y="0"/>
                <wp:positionH relativeFrom="page">
                  <wp:posOffset>2599267</wp:posOffset>
                </wp:positionH>
                <wp:positionV relativeFrom="paragraph">
                  <wp:posOffset>117263</wp:posOffset>
                </wp:positionV>
                <wp:extent cx="2551430" cy="677334"/>
                <wp:effectExtent l="0" t="0" r="20320" b="27940"/>
                <wp:wrapNone/>
                <wp:docPr id="21" name="Cuadro de texto 21"/>
                <wp:cNvGraphicFramePr/>
                <a:graphic xmlns:a="http://schemas.openxmlformats.org/drawingml/2006/main">
                  <a:graphicData uri="http://schemas.microsoft.com/office/word/2010/wordprocessingShape">
                    <wps:wsp>
                      <wps:cNvSpPr txBox="1"/>
                      <wps:spPr>
                        <a:xfrm>
                          <a:off x="0" y="0"/>
                          <a:ext cx="2551430" cy="67733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80C3C" w:rsidRPr="006A089B" w:rsidRDefault="00280C3C" w:rsidP="00B04CF0">
                            <w:pPr>
                              <w:tabs>
                                <w:tab w:val="left" w:pos="0"/>
                              </w:tabs>
                              <w:spacing w:after="0" w:line="240" w:lineRule="auto"/>
                              <w:jc w:val="center"/>
                              <w:rPr>
                                <w:rFonts w:ascii="Palatino Linotype" w:hAnsi="Palatino Linotype" w:cs="Times New Roman"/>
                                <w:b/>
                                <w:color w:val="000000" w:themeColor="text1"/>
                              </w:rPr>
                            </w:pPr>
                            <w:r w:rsidRPr="006A089B">
                              <w:rPr>
                                <w:rFonts w:ascii="Palatino Linotype" w:hAnsi="Palatino Linotype" w:cs="Times New Roman"/>
                                <w:b/>
                                <w:color w:val="000000" w:themeColor="text1"/>
                              </w:rPr>
                              <w:t>Zulema Martínez Sánchez</w:t>
                            </w:r>
                          </w:p>
                          <w:p w:rsidR="00280C3C" w:rsidRDefault="00280C3C" w:rsidP="00B04CF0">
                            <w:pPr>
                              <w:spacing w:after="0" w:line="240" w:lineRule="auto"/>
                              <w:jc w:val="center"/>
                              <w:rPr>
                                <w:rFonts w:ascii="Palatino Linotype" w:hAnsi="Palatino Linotype"/>
                                <w:sz w:val="24"/>
                                <w:szCs w:val="24"/>
                              </w:rPr>
                            </w:pPr>
                            <w:r>
                              <w:rPr>
                                <w:rFonts w:ascii="Palatino Linotype" w:hAnsi="Palatino Linotype"/>
                                <w:sz w:val="24"/>
                                <w:szCs w:val="24"/>
                              </w:rPr>
                              <w:t>Comisionada Presidenta</w:t>
                            </w:r>
                          </w:p>
                          <w:p w:rsidR="00280C3C" w:rsidRPr="00016AF3" w:rsidRDefault="00280C3C" w:rsidP="00B04CF0">
                            <w:pPr>
                              <w:spacing w:after="0" w:line="240" w:lineRule="auto"/>
                              <w:jc w:val="center"/>
                              <w:rPr>
                                <w:rFonts w:ascii="Palatino Linotype" w:hAnsi="Palatino Linotype"/>
                                <w:b/>
                                <w:sz w:val="24"/>
                                <w:szCs w:val="24"/>
                              </w:rPr>
                            </w:pPr>
                            <w:r>
                              <w:rPr>
                                <w:rFonts w:ascii="Palatino Linotype" w:hAnsi="Palatino Linotype"/>
                                <w:b/>
                                <w:sz w:val="24"/>
                                <w:szCs w:val="24"/>
                              </w:rPr>
                              <w:t>(Rúbrica)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C6C984" id="_x0000_t202" coordsize="21600,21600" o:spt="202" path="m,l,21600r21600,l21600,xe">
                <v:stroke joinstyle="miter"/>
                <v:path gradientshapeok="t" o:connecttype="rect"/>
              </v:shapetype>
              <v:shape id="Cuadro de texto 21" o:spid="_x0000_s1026" type="#_x0000_t202" style="position:absolute;left:0;text-align:left;margin-left:204.65pt;margin-top:9.25pt;width:200.9pt;height:53.3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" fillcolor="white [3201]" strokecolor="white [3212]" strokeweight=".5pt">
                <v:textbox>
                  <w:txbxContent>
                    <w:p w:rsidR="00280C3C" w:rsidRPr="006A089B" w:rsidRDefault="00280C3C" w:rsidP="00B04CF0">
                      <w:pPr>
                        <w:tabs>
                          <w:tab w:val="left" w:pos="0"/>
                        </w:tabs>
                        <w:spacing w:after="0" w:line="240" w:lineRule="auto"/>
                        <w:jc w:val="center"/>
                        <w:rPr>
                          <w:rFonts w:ascii="Palatino Linotype" w:hAnsi="Palatino Linotype" w:cs="Times New Roman"/>
                          <w:b/>
                          <w:color w:val="000000" w:themeColor="text1"/>
                        </w:rPr>
                      </w:pPr>
                      <w:r w:rsidRPr="006A089B">
                        <w:rPr>
                          <w:rFonts w:ascii="Palatino Linotype" w:hAnsi="Palatino Linotype" w:cs="Times New Roman"/>
                          <w:b/>
                          <w:color w:val="000000" w:themeColor="text1"/>
                        </w:rPr>
                        <w:t>Zulema Martínez Sánchez</w:t>
                      </w:r>
                    </w:p>
                    <w:p w:rsidR="00280C3C" w:rsidRDefault="00280C3C" w:rsidP="00B04CF0">
                      <w:pPr>
                        <w:spacing w:after="0" w:line="240" w:lineRule="auto"/>
                        <w:jc w:val="center"/>
                        <w:rPr>
                          <w:rFonts w:ascii="Palatino Linotype" w:hAnsi="Palatino Linotype"/>
                          <w:sz w:val="24"/>
                          <w:szCs w:val="24"/>
                        </w:rPr>
                      </w:pPr>
                      <w:r>
                        <w:rPr>
                          <w:rFonts w:ascii="Palatino Linotype" w:hAnsi="Palatino Linotype"/>
                          <w:sz w:val="24"/>
                          <w:szCs w:val="24"/>
                        </w:rPr>
                        <w:t>Comisionada Presidenta</w:t>
                      </w:r>
                    </w:p>
                    <w:p w:rsidR="00280C3C" w:rsidRPr="00016AF3" w:rsidRDefault="00280C3C" w:rsidP="00B04CF0">
                      <w:pPr>
                        <w:spacing w:after="0" w:line="240" w:lineRule="auto"/>
                        <w:jc w:val="center"/>
                        <w:rPr>
                          <w:rFonts w:ascii="Palatino Linotype" w:hAnsi="Palatino Linotype"/>
                          <w:b/>
                          <w:sz w:val="24"/>
                          <w:szCs w:val="24"/>
                        </w:rPr>
                      </w:pPr>
                      <w:r>
                        <w:rPr>
                          <w:rFonts w:ascii="Palatino Linotype" w:hAnsi="Palatino Linotype"/>
                          <w:b/>
                          <w:sz w:val="24"/>
                          <w:szCs w:val="24"/>
                        </w:rPr>
                        <w:t>(Rúbrica)</w:t>
                      </w:r>
                    </w:p>
                  </w:txbxContent>
                </v:textbox>
                <w10:wrap anchorx="page"/>
              </v:shape>
            </w:pict>
          </mc:Fallback>
        </mc:AlternateContent>
      </w:r>
    </w:p>
    <w:p w:rsidR="00B04CF0" w:rsidRPr="00D451C6" w:rsidRDefault="00B04CF0" w:rsidP="00B04CF0">
      <w:pPr>
        <w:spacing w:after="0" w:line="360" w:lineRule="auto"/>
        <w:jc w:val="both"/>
        <w:rPr>
          <w:rFonts w:ascii="Palatino Linotype" w:hAnsi="Palatino Linotype"/>
        </w:rPr>
      </w:pPr>
    </w:p>
    <w:p w:rsidR="00B04CF0" w:rsidRPr="00D451C6" w:rsidRDefault="00B04CF0" w:rsidP="00B04CF0">
      <w:pPr>
        <w:spacing w:after="0" w:line="360" w:lineRule="auto"/>
        <w:rPr>
          <w:rFonts w:ascii="Palatino Linotype" w:hAnsi="Palatino Linotype"/>
          <w:b/>
          <w:sz w:val="16"/>
        </w:rPr>
      </w:pPr>
    </w:p>
    <w:p w:rsidR="00B04CF0" w:rsidRPr="00D451C6" w:rsidRDefault="00B04CF0" w:rsidP="00B04CF0">
      <w:pPr>
        <w:spacing w:after="0" w:line="360" w:lineRule="auto"/>
        <w:rPr>
          <w:rFonts w:ascii="Palatino Linotype" w:hAnsi="Palatino Linotype"/>
          <w:b/>
          <w:sz w:val="12"/>
          <w:szCs w:val="18"/>
        </w:rPr>
      </w:pPr>
    </w:p>
    <w:p w:rsidR="00B04CF0" w:rsidRPr="00D451C6" w:rsidRDefault="00B04CF0" w:rsidP="00B04CF0">
      <w:pPr>
        <w:spacing w:after="0" w:line="360" w:lineRule="auto"/>
        <w:rPr>
          <w:rFonts w:ascii="Palatino Linotype" w:hAnsi="Palatino Linotype"/>
          <w:b/>
          <w:sz w:val="18"/>
          <w:szCs w:val="18"/>
        </w:rPr>
      </w:pPr>
    </w:p>
    <w:p w:rsidR="00B04CF0" w:rsidRPr="00D451C6" w:rsidRDefault="00B04CF0" w:rsidP="00B04CF0">
      <w:pPr>
        <w:spacing w:after="0" w:line="360" w:lineRule="auto"/>
        <w:rPr>
          <w:rFonts w:ascii="Palatino Linotype" w:hAnsi="Palatino Linotype"/>
          <w:b/>
          <w:sz w:val="10"/>
          <w:szCs w:val="18"/>
        </w:rPr>
      </w:pPr>
    </w:p>
    <w:p w:rsidR="00B04CF0" w:rsidRPr="00D451C6" w:rsidRDefault="00B04CF0" w:rsidP="00B04CF0">
      <w:pPr>
        <w:spacing w:after="0" w:line="360" w:lineRule="auto"/>
        <w:rPr>
          <w:rFonts w:ascii="Palatino Linotype" w:hAnsi="Palatino Linotype"/>
          <w:b/>
          <w:sz w:val="28"/>
          <w:szCs w:val="18"/>
        </w:rPr>
      </w:pPr>
    </w:p>
    <w:p w:rsidR="00394F2F" w:rsidRPr="00D451C6" w:rsidRDefault="00394F2F" w:rsidP="00B04CF0">
      <w:pPr>
        <w:spacing w:after="0" w:line="360" w:lineRule="auto"/>
        <w:rPr>
          <w:rFonts w:ascii="Palatino Linotype" w:hAnsi="Palatino Linotype"/>
          <w:b/>
          <w:sz w:val="28"/>
          <w:szCs w:val="18"/>
        </w:rPr>
      </w:pPr>
    </w:p>
    <w:p w:rsidR="00B04CF0" w:rsidRPr="00D451C6" w:rsidRDefault="00B04CF0" w:rsidP="00B04CF0">
      <w:pPr>
        <w:spacing w:after="0" w:line="360" w:lineRule="auto"/>
        <w:rPr>
          <w:rFonts w:ascii="Palatino Linotype" w:hAnsi="Palatino Linotype"/>
          <w:b/>
        </w:rPr>
      </w:pPr>
      <w:r w:rsidRPr="00D451C6">
        <w:rPr>
          <w:rFonts w:ascii="Palatino Linotype" w:hAnsi="Palatino Linotype"/>
          <w:noProof/>
          <w:lang w:eastAsia="es-MX"/>
        </w:rPr>
        <mc:AlternateContent>
          <mc:Choice Requires="wps">
            <w:drawing>
              <wp:anchor distT="0" distB="0" distL="114300" distR="114300" simplePos="0" relativeHeight="251661312" behindDoc="0" locked="0" layoutInCell="1" allowOverlap="1" wp14:anchorId="424E3A7E" wp14:editId="4E26D10F">
                <wp:simplePos x="0" y="0"/>
                <wp:positionH relativeFrom="margin">
                  <wp:align>right</wp:align>
                </wp:positionH>
                <wp:positionV relativeFrom="paragraph">
                  <wp:posOffset>11430</wp:posOffset>
                </wp:positionV>
                <wp:extent cx="2543175" cy="694267"/>
                <wp:effectExtent l="0" t="0" r="28575" b="10795"/>
                <wp:wrapNone/>
                <wp:docPr id="35" name="Cuadro de texto 35"/>
                <wp:cNvGraphicFramePr/>
                <a:graphic xmlns:a="http://schemas.openxmlformats.org/drawingml/2006/main">
                  <a:graphicData uri="http://schemas.microsoft.com/office/word/2010/wordprocessingShape">
                    <wps:wsp>
                      <wps:cNvSpPr txBox="1"/>
                      <wps:spPr>
                        <a:xfrm>
                          <a:off x="0" y="0"/>
                          <a:ext cx="2543175" cy="69426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80C3C" w:rsidRPr="00EF2FC0" w:rsidRDefault="00280C3C" w:rsidP="00B04CF0">
                            <w:pPr>
                              <w:spacing w:after="0" w:line="240" w:lineRule="auto"/>
                              <w:jc w:val="center"/>
                              <w:rPr>
                                <w:rFonts w:ascii="Palatino Linotype" w:hAnsi="Palatino Linotype"/>
                                <w:sz w:val="24"/>
                                <w:szCs w:val="24"/>
                              </w:rPr>
                            </w:pPr>
                            <w:r>
                              <w:rPr>
                                <w:rFonts w:ascii="Palatino Linotype" w:hAnsi="Palatino Linotype"/>
                                <w:b/>
                                <w:sz w:val="24"/>
                                <w:szCs w:val="24"/>
                              </w:rPr>
                              <w:t>José Guadalupe Luna Hernández</w:t>
                            </w:r>
                          </w:p>
                          <w:p w:rsidR="00280C3C" w:rsidRDefault="00280C3C" w:rsidP="00B04CF0">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280C3C" w:rsidRPr="00016AF3" w:rsidRDefault="00280C3C" w:rsidP="00B04CF0">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280C3C" w:rsidRDefault="00280C3C" w:rsidP="00B04CF0">
                            <w:pPr>
                              <w:spacing w:after="0" w:line="240" w:lineRule="auto"/>
                              <w:jc w:val="center"/>
                              <w:rPr>
                                <w:rFonts w:ascii="Palatino Linotype" w:hAnsi="Palatino Linotype"/>
                                <w:sz w:val="24"/>
                                <w:szCs w:val="24"/>
                              </w:rPr>
                            </w:pPr>
                          </w:p>
                          <w:p w:rsidR="00280C3C" w:rsidRPr="00797B31" w:rsidRDefault="00280C3C" w:rsidP="00B04CF0">
                            <w:pPr>
                              <w:spacing w:line="240" w:lineRule="auto"/>
                              <w:jc w:val="center"/>
                              <w:rPr>
                                <w:rFonts w:ascii="Palatino Linotype" w:hAnsi="Palatino Linotype"/>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E3A7E" id="Cuadro de texto 35" o:spid="_x0000_s1027" type="#_x0000_t202" style="position:absolute;margin-left:149.05pt;margin-top:.9pt;width:200.25pt;height:54.6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" fillcolor="white [3201]" strokecolor="white [3212]" strokeweight=".5pt">
                <v:textbox>
                  <w:txbxContent>
                    <w:p w:rsidR="00280C3C" w:rsidRPr="00EF2FC0" w:rsidRDefault="00280C3C" w:rsidP="00B04CF0">
                      <w:pPr>
                        <w:spacing w:after="0" w:line="240" w:lineRule="auto"/>
                        <w:jc w:val="center"/>
                        <w:rPr>
                          <w:rFonts w:ascii="Palatino Linotype" w:hAnsi="Palatino Linotype"/>
                          <w:sz w:val="24"/>
                          <w:szCs w:val="24"/>
                        </w:rPr>
                      </w:pPr>
                      <w:r>
                        <w:rPr>
                          <w:rFonts w:ascii="Palatino Linotype" w:hAnsi="Palatino Linotype"/>
                          <w:b/>
                          <w:sz w:val="24"/>
                          <w:szCs w:val="24"/>
                        </w:rPr>
                        <w:t>José Guadalupe Luna Hernández</w:t>
                      </w:r>
                    </w:p>
                    <w:p w:rsidR="00280C3C" w:rsidRDefault="00280C3C" w:rsidP="00B04CF0">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280C3C" w:rsidRPr="00016AF3" w:rsidRDefault="00280C3C" w:rsidP="00B04CF0">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280C3C" w:rsidRDefault="00280C3C" w:rsidP="00B04CF0">
                      <w:pPr>
                        <w:spacing w:after="0" w:line="240" w:lineRule="auto"/>
                        <w:jc w:val="center"/>
                        <w:rPr>
                          <w:rFonts w:ascii="Palatino Linotype" w:hAnsi="Palatino Linotype"/>
                          <w:sz w:val="24"/>
                          <w:szCs w:val="24"/>
                        </w:rPr>
                      </w:pPr>
                    </w:p>
                    <w:p w:rsidR="00280C3C" w:rsidRPr="00797B31" w:rsidRDefault="00280C3C" w:rsidP="00B04CF0">
                      <w:pPr>
                        <w:spacing w:line="240" w:lineRule="auto"/>
                        <w:jc w:val="center"/>
                        <w:rPr>
                          <w:rFonts w:ascii="Palatino Linotype" w:hAnsi="Palatino Linotype"/>
                          <w:sz w:val="24"/>
                          <w:szCs w:val="24"/>
                        </w:rPr>
                      </w:pPr>
                    </w:p>
                  </w:txbxContent>
                </v:textbox>
                <w10:wrap anchorx="margin"/>
              </v:shape>
            </w:pict>
          </mc:Fallback>
        </mc:AlternateContent>
      </w:r>
      <w:r w:rsidRPr="00D451C6">
        <w:rPr>
          <w:rFonts w:ascii="Palatino Linotype" w:hAnsi="Palatino Linotype"/>
          <w:noProof/>
          <w:lang w:eastAsia="es-MX"/>
        </w:rPr>
        <mc:AlternateContent>
          <mc:Choice Requires="wps">
            <w:drawing>
              <wp:anchor distT="0" distB="0" distL="114300" distR="114300" simplePos="0" relativeHeight="251660288" behindDoc="0" locked="0" layoutInCell="1" allowOverlap="1" wp14:anchorId="422F0BC2" wp14:editId="21E2ED1E">
                <wp:simplePos x="0" y="0"/>
                <wp:positionH relativeFrom="margin">
                  <wp:align>left</wp:align>
                </wp:positionH>
                <wp:positionV relativeFrom="paragraph">
                  <wp:posOffset>20956</wp:posOffset>
                </wp:positionV>
                <wp:extent cx="1943100" cy="685800"/>
                <wp:effectExtent l="0" t="0" r="19050" b="19050"/>
                <wp:wrapNone/>
                <wp:docPr id="22" name="Cuadro de texto 22"/>
                <wp:cNvGraphicFramePr/>
                <a:graphic xmlns:a="http://schemas.openxmlformats.org/drawingml/2006/main">
                  <a:graphicData uri="http://schemas.microsoft.com/office/word/2010/wordprocessingShape">
                    <wps:wsp>
                      <wps:cNvSpPr txBox="1"/>
                      <wps:spPr>
                        <a:xfrm>
                          <a:off x="0" y="0"/>
                          <a:ext cx="1943100" cy="685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80C3C" w:rsidRPr="00EF2FC0" w:rsidRDefault="00280C3C" w:rsidP="00B04CF0">
                            <w:pPr>
                              <w:spacing w:after="0" w:line="240" w:lineRule="auto"/>
                              <w:jc w:val="center"/>
                              <w:rPr>
                                <w:rFonts w:ascii="Palatino Linotype" w:hAnsi="Palatino Linotype"/>
                                <w:b/>
                                <w:sz w:val="24"/>
                                <w:szCs w:val="24"/>
                              </w:rPr>
                            </w:pPr>
                            <w:r w:rsidRPr="00EF2FC0">
                              <w:rPr>
                                <w:rFonts w:ascii="Palatino Linotype" w:hAnsi="Palatino Linotype"/>
                                <w:b/>
                                <w:sz w:val="24"/>
                                <w:szCs w:val="24"/>
                              </w:rPr>
                              <w:t>Eva Abaid Yapur</w:t>
                            </w:r>
                          </w:p>
                          <w:p w:rsidR="00280C3C" w:rsidRPr="00EF2FC0" w:rsidRDefault="00280C3C" w:rsidP="00B04CF0">
                            <w:pPr>
                              <w:spacing w:after="0" w:line="240" w:lineRule="auto"/>
                              <w:jc w:val="center"/>
                              <w:rPr>
                                <w:rFonts w:ascii="Palatino Linotype" w:hAnsi="Palatino Linotype"/>
                                <w:sz w:val="24"/>
                                <w:szCs w:val="24"/>
                              </w:rPr>
                            </w:pPr>
                            <w:r w:rsidRPr="00EF2FC0">
                              <w:rPr>
                                <w:rFonts w:ascii="Palatino Linotype" w:hAnsi="Palatino Linotype"/>
                                <w:sz w:val="24"/>
                                <w:szCs w:val="24"/>
                              </w:rPr>
                              <w:t>Comisionada</w:t>
                            </w:r>
                          </w:p>
                          <w:p w:rsidR="00280C3C" w:rsidRPr="00016AF3" w:rsidRDefault="00280C3C" w:rsidP="00B04CF0">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280C3C" w:rsidRDefault="00280C3C" w:rsidP="00B04CF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F0BC2" id="Cuadro de texto 22" o:spid="_x0000_s1028" type="#_x0000_t202" style="position:absolute;margin-left:0;margin-top:1.65pt;width:153pt;height:54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" fillcolor="white [3201]" strokecolor="white [3212]" strokeweight=".5pt">
                <v:textbox>
                  <w:txbxContent>
                    <w:p w:rsidR="00280C3C" w:rsidRPr="00EF2FC0" w:rsidRDefault="00280C3C" w:rsidP="00B04CF0">
                      <w:pPr>
                        <w:spacing w:after="0" w:line="240" w:lineRule="auto"/>
                        <w:jc w:val="center"/>
                        <w:rPr>
                          <w:rFonts w:ascii="Palatino Linotype" w:hAnsi="Palatino Linotype"/>
                          <w:b/>
                          <w:sz w:val="24"/>
                          <w:szCs w:val="24"/>
                        </w:rPr>
                      </w:pPr>
                      <w:r w:rsidRPr="00EF2FC0">
                        <w:rPr>
                          <w:rFonts w:ascii="Palatino Linotype" w:hAnsi="Palatino Linotype"/>
                          <w:b/>
                          <w:sz w:val="24"/>
                          <w:szCs w:val="24"/>
                        </w:rPr>
                        <w:t>Eva Abaid Yapur</w:t>
                      </w:r>
                    </w:p>
                    <w:p w:rsidR="00280C3C" w:rsidRPr="00EF2FC0" w:rsidRDefault="00280C3C" w:rsidP="00B04CF0">
                      <w:pPr>
                        <w:spacing w:after="0" w:line="240" w:lineRule="auto"/>
                        <w:jc w:val="center"/>
                        <w:rPr>
                          <w:rFonts w:ascii="Palatino Linotype" w:hAnsi="Palatino Linotype"/>
                          <w:sz w:val="24"/>
                          <w:szCs w:val="24"/>
                        </w:rPr>
                      </w:pPr>
                      <w:r w:rsidRPr="00EF2FC0">
                        <w:rPr>
                          <w:rFonts w:ascii="Palatino Linotype" w:hAnsi="Palatino Linotype"/>
                          <w:sz w:val="24"/>
                          <w:szCs w:val="24"/>
                        </w:rPr>
                        <w:t>Comisionada</w:t>
                      </w:r>
                    </w:p>
                    <w:p w:rsidR="00280C3C" w:rsidRPr="00016AF3" w:rsidRDefault="00280C3C" w:rsidP="00B04CF0">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280C3C" w:rsidRDefault="00280C3C" w:rsidP="00B04CF0">
                      <w:pPr>
                        <w:jc w:val="center"/>
                      </w:pPr>
                    </w:p>
                  </w:txbxContent>
                </v:textbox>
                <w10:wrap anchorx="margin"/>
              </v:shape>
            </w:pict>
          </mc:Fallback>
        </mc:AlternateContent>
      </w:r>
    </w:p>
    <w:p w:rsidR="00B04CF0" w:rsidRPr="00D451C6" w:rsidRDefault="00B04CF0" w:rsidP="00B04CF0">
      <w:pPr>
        <w:spacing w:after="0" w:line="360" w:lineRule="auto"/>
        <w:rPr>
          <w:rFonts w:ascii="Palatino Linotype" w:hAnsi="Palatino Linotype"/>
          <w:b/>
          <w:sz w:val="18"/>
          <w:szCs w:val="18"/>
        </w:rPr>
      </w:pPr>
    </w:p>
    <w:p w:rsidR="00B04CF0" w:rsidRPr="00D451C6" w:rsidRDefault="00B04CF0" w:rsidP="00B04CF0">
      <w:pPr>
        <w:spacing w:after="0" w:line="360" w:lineRule="auto"/>
        <w:rPr>
          <w:rFonts w:ascii="Palatino Linotype" w:hAnsi="Palatino Linotype"/>
          <w:b/>
          <w:sz w:val="40"/>
          <w:szCs w:val="18"/>
        </w:rPr>
      </w:pPr>
    </w:p>
    <w:p w:rsidR="00B04CF0" w:rsidRPr="00D451C6" w:rsidRDefault="00B04CF0" w:rsidP="00B04CF0">
      <w:pPr>
        <w:spacing w:after="0" w:line="360" w:lineRule="auto"/>
        <w:rPr>
          <w:rFonts w:ascii="Palatino Linotype" w:hAnsi="Palatino Linotype"/>
          <w:b/>
          <w:sz w:val="18"/>
          <w:szCs w:val="18"/>
        </w:rPr>
      </w:pPr>
    </w:p>
    <w:p w:rsidR="00B04CF0" w:rsidRPr="00D451C6" w:rsidRDefault="00B04CF0" w:rsidP="00B04CF0">
      <w:pPr>
        <w:spacing w:after="0" w:line="360" w:lineRule="auto"/>
        <w:rPr>
          <w:rFonts w:ascii="Palatino Linotype" w:hAnsi="Palatino Linotype"/>
          <w:b/>
          <w:sz w:val="18"/>
          <w:szCs w:val="18"/>
        </w:rPr>
      </w:pPr>
    </w:p>
    <w:p w:rsidR="00B04CF0" w:rsidRPr="00D451C6" w:rsidRDefault="00B04CF0" w:rsidP="00B04CF0">
      <w:pPr>
        <w:spacing w:after="0" w:line="360" w:lineRule="auto"/>
        <w:rPr>
          <w:rFonts w:ascii="Palatino Linotype" w:hAnsi="Palatino Linotype"/>
          <w:b/>
          <w:sz w:val="18"/>
          <w:szCs w:val="18"/>
        </w:rPr>
      </w:pPr>
    </w:p>
    <w:p w:rsidR="00B04CF0" w:rsidRPr="00D451C6" w:rsidRDefault="00B04CF0" w:rsidP="00B04CF0">
      <w:pPr>
        <w:spacing w:after="0" w:line="360" w:lineRule="auto"/>
        <w:rPr>
          <w:rFonts w:ascii="Palatino Linotype" w:hAnsi="Palatino Linotype"/>
          <w:b/>
          <w:sz w:val="18"/>
          <w:szCs w:val="18"/>
        </w:rPr>
      </w:pPr>
    </w:p>
    <w:p w:rsidR="00B04CF0" w:rsidRPr="00D451C6" w:rsidRDefault="005C1B52" w:rsidP="00B04CF0">
      <w:pPr>
        <w:spacing w:after="0" w:line="360" w:lineRule="auto"/>
        <w:rPr>
          <w:rFonts w:ascii="Palatino Linotype" w:hAnsi="Palatino Linotype"/>
          <w:b/>
        </w:rPr>
      </w:pPr>
      <w:r w:rsidRPr="00D451C6">
        <w:rPr>
          <w:rFonts w:ascii="Palatino Linotype" w:hAnsi="Palatino Linotype"/>
          <w:noProof/>
          <w:lang w:eastAsia="es-MX"/>
        </w:rPr>
        <mc:AlternateContent>
          <mc:Choice Requires="wps">
            <w:drawing>
              <wp:anchor distT="0" distB="0" distL="114300" distR="114300" simplePos="0" relativeHeight="251664384" behindDoc="0" locked="0" layoutInCell="1" allowOverlap="1" wp14:anchorId="19AF50FF" wp14:editId="75C309D8">
                <wp:simplePos x="0" y="0"/>
                <wp:positionH relativeFrom="margin">
                  <wp:posOffset>1242</wp:posOffset>
                </wp:positionH>
                <wp:positionV relativeFrom="paragraph">
                  <wp:posOffset>55051</wp:posOffset>
                </wp:positionV>
                <wp:extent cx="2133600" cy="763297"/>
                <wp:effectExtent l="0" t="0" r="19050" b="17780"/>
                <wp:wrapNone/>
                <wp:docPr id="17" name="Cuadro de texto 17"/>
                <wp:cNvGraphicFramePr/>
                <a:graphic xmlns:a="http://schemas.openxmlformats.org/drawingml/2006/main">
                  <a:graphicData uri="http://schemas.microsoft.com/office/word/2010/wordprocessingShape">
                    <wps:wsp>
                      <wps:cNvSpPr txBox="1"/>
                      <wps:spPr>
                        <a:xfrm>
                          <a:off x="0" y="0"/>
                          <a:ext cx="2133600" cy="76329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80C3C" w:rsidRPr="00EF2FC0" w:rsidRDefault="00280C3C" w:rsidP="00B04CF0">
                            <w:pPr>
                              <w:spacing w:after="0"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rsidR="00280C3C" w:rsidRPr="00EF2FC0" w:rsidRDefault="00280C3C" w:rsidP="00B04CF0">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280C3C" w:rsidRPr="00016AF3" w:rsidRDefault="00280C3C" w:rsidP="00B04CF0">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280C3C" w:rsidRDefault="00280C3C" w:rsidP="00B04CF0">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F50FF" id="Cuadro de texto 17" o:spid="_x0000_s1029" type="#_x0000_t202" style="position:absolute;margin-left:.1pt;margin-top:4.35pt;width:168pt;height:60.1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" fillcolor="white [3201]" strokecolor="white [3212]" strokeweight=".5pt">
                <v:textbox>
                  <w:txbxContent>
                    <w:p w:rsidR="00280C3C" w:rsidRPr="00EF2FC0" w:rsidRDefault="00280C3C" w:rsidP="00B04CF0">
                      <w:pPr>
                        <w:spacing w:after="0"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rsidR="00280C3C" w:rsidRPr="00EF2FC0" w:rsidRDefault="00280C3C" w:rsidP="00B04CF0">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280C3C" w:rsidRPr="00016AF3" w:rsidRDefault="00280C3C" w:rsidP="00B04CF0">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280C3C" w:rsidRDefault="00280C3C" w:rsidP="00B04CF0">
                      <w:pPr>
                        <w:spacing w:after="0" w:line="240" w:lineRule="auto"/>
                        <w:jc w:val="center"/>
                      </w:pPr>
                    </w:p>
                  </w:txbxContent>
                </v:textbox>
                <w10:wrap anchorx="margin"/>
              </v:shape>
            </w:pict>
          </mc:Fallback>
        </mc:AlternateContent>
      </w:r>
      <w:r w:rsidR="000F4C8B" w:rsidRPr="00D451C6">
        <w:rPr>
          <w:rFonts w:ascii="Palatino Linotype" w:hAnsi="Palatino Linotype"/>
          <w:noProof/>
          <w:lang w:eastAsia="es-MX"/>
        </w:rPr>
        <mc:AlternateContent>
          <mc:Choice Requires="wps">
            <w:drawing>
              <wp:anchor distT="0" distB="0" distL="114300" distR="114300" simplePos="0" relativeHeight="251663360" behindDoc="0" locked="0" layoutInCell="1" allowOverlap="1" wp14:anchorId="565DA10C" wp14:editId="60F833AE">
                <wp:simplePos x="0" y="0"/>
                <wp:positionH relativeFrom="margin">
                  <wp:posOffset>3531622</wp:posOffset>
                </wp:positionH>
                <wp:positionV relativeFrom="paragraph">
                  <wp:posOffset>70954</wp:posOffset>
                </wp:positionV>
                <wp:extent cx="2133600" cy="747423"/>
                <wp:effectExtent l="0" t="0" r="19050" b="14605"/>
                <wp:wrapNone/>
                <wp:docPr id="2" name="Cuadro de texto 2"/>
                <wp:cNvGraphicFramePr/>
                <a:graphic xmlns:a="http://schemas.openxmlformats.org/drawingml/2006/main">
                  <a:graphicData uri="http://schemas.microsoft.com/office/word/2010/wordprocessingShape">
                    <wps:wsp>
                      <wps:cNvSpPr txBox="1"/>
                      <wps:spPr>
                        <a:xfrm>
                          <a:off x="0" y="0"/>
                          <a:ext cx="2133600" cy="74742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80C3C" w:rsidRPr="00EF2FC0" w:rsidRDefault="00280C3C" w:rsidP="00B04CF0">
                            <w:pPr>
                              <w:spacing w:after="0" w:line="240" w:lineRule="auto"/>
                              <w:jc w:val="center"/>
                              <w:rPr>
                                <w:rFonts w:ascii="Palatino Linotype" w:hAnsi="Palatino Linotype"/>
                                <w:sz w:val="24"/>
                                <w:szCs w:val="24"/>
                              </w:rPr>
                            </w:pPr>
                            <w:r>
                              <w:rPr>
                                <w:rFonts w:ascii="Palatino Linotype" w:hAnsi="Palatino Linotype"/>
                                <w:b/>
                                <w:sz w:val="24"/>
                                <w:szCs w:val="24"/>
                              </w:rPr>
                              <w:t>Luis Gustavo Parra Noriega</w:t>
                            </w:r>
                          </w:p>
                          <w:p w:rsidR="00280C3C" w:rsidRPr="00EF2FC0" w:rsidRDefault="00280C3C" w:rsidP="00B04CF0">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280C3C" w:rsidRPr="00016AF3" w:rsidRDefault="00280C3C" w:rsidP="00B04CF0">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280C3C" w:rsidRDefault="00280C3C" w:rsidP="00B04CF0">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DA10C" id="Cuadro de texto 2" o:spid="_x0000_s1030" type="#_x0000_t202" style="position:absolute;margin-left:278.1pt;margin-top:5.6pt;width:168pt;height:58.8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" fillcolor="white [3201]" strokecolor="white [3212]" strokeweight=".5pt">
                <v:textbox>
                  <w:txbxContent>
                    <w:p w:rsidR="00280C3C" w:rsidRPr="00EF2FC0" w:rsidRDefault="00280C3C" w:rsidP="00B04CF0">
                      <w:pPr>
                        <w:spacing w:after="0" w:line="240" w:lineRule="auto"/>
                        <w:jc w:val="center"/>
                        <w:rPr>
                          <w:rFonts w:ascii="Palatino Linotype" w:hAnsi="Palatino Linotype"/>
                          <w:sz w:val="24"/>
                          <w:szCs w:val="24"/>
                        </w:rPr>
                      </w:pPr>
                      <w:r>
                        <w:rPr>
                          <w:rFonts w:ascii="Palatino Linotype" w:hAnsi="Palatino Linotype"/>
                          <w:b/>
                          <w:sz w:val="24"/>
                          <w:szCs w:val="24"/>
                        </w:rPr>
                        <w:t>Luis Gustavo Parra Noriega</w:t>
                      </w:r>
                    </w:p>
                    <w:p w:rsidR="00280C3C" w:rsidRPr="00EF2FC0" w:rsidRDefault="00280C3C" w:rsidP="00B04CF0">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280C3C" w:rsidRPr="00016AF3" w:rsidRDefault="00280C3C" w:rsidP="00B04CF0">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280C3C" w:rsidRDefault="00280C3C" w:rsidP="00B04CF0">
                      <w:pPr>
                        <w:spacing w:after="0" w:line="240" w:lineRule="auto"/>
                        <w:jc w:val="center"/>
                      </w:pPr>
                    </w:p>
                  </w:txbxContent>
                </v:textbox>
                <w10:wrap anchorx="margin"/>
              </v:shape>
            </w:pict>
          </mc:Fallback>
        </mc:AlternateContent>
      </w:r>
    </w:p>
    <w:p w:rsidR="00B04CF0" w:rsidRPr="00D451C6" w:rsidRDefault="00B04CF0" w:rsidP="00B04CF0">
      <w:pPr>
        <w:spacing w:after="0" w:line="360" w:lineRule="auto"/>
        <w:rPr>
          <w:rFonts w:ascii="Palatino Linotype" w:hAnsi="Palatino Linotype" w:cs="Arial"/>
          <w:szCs w:val="20"/>
        </w:rPr>
      </w:pPr>
    </w:p>
    <w:p w:rsidR="00B04CF0" w:rsidRPr="00D451C6" w:rsidRDefault="00B04CF0" w:rsidP="00B04CF0">
      <w:pPr>
        <w:spacing w:after="0" w:line="360" w:lineRule="auto"/>
        <w:rPr>
          <w:rFonts w:ascii="Palatino Linotype" w:hAnsi="Palatino Linotype" w:cs="Arial"/>
          <w:sz w:val="14"/>
          <w:szCs w:val="20"/>
        </w:rPr>
      </w:pPr>
    </w:p>
    <w:p w:rsidR="00B04CF0" w:rsidRPr="00D451C6" w:rsidRDefault="00B04CF0" w:rsidP="00B04CF0">
      <w:pPr>
        <w:spacing w:after="0" w:line="360" w:lineRule="auto"/>
        <w:rPr>
          <w:rFonts w:ascii="Palatino Linotype" w:hAnsi="Palatino Linotype" w:cs="Arial"/>
          <w:sz w:val="20"/>
          <w:szCs w:val="20"/>
        </w:rPr>
      </w:pPr>
    </w:p>
    <w:p w:rsidR="00B04CF0" w:rsidRPr="00D451C6" w:rsidRDefault="00B04CF0" w:rsidP="00B04CF0">
      <w:pPr>
        <w:spacing w:after="0" w:line="240" w:lineRule="auto"/>
        <w:rPr>
          <w:rFonts w:ascii="Palatino Linotype" w:hAnsi="Palatino Linotype"/>
          <w:sz w:val="20"/>
          <w:szCs w:val="20"/>
        </w:rPr>
      </w:pPr>
    </w:p>
    <w:p w:rsidR="00B04CF0" w:rsidRPr="00D451C6" w:rsidRDefault="00B04CF0" w:rsidP="00B04CF0">
      <w:pPr>
        <w:spacing w:after="0" w:line="240" w:lineRule="auto"/>
        <w:rPr>
          <w:rFonts w:ascii="Palatino Linotype" w:hAnsi="Palatino Linotype"/>
          <w:sz w:val="20"/>
          <w:szCs w:val="20"/>
        </w:rPr>
      </w:pPr>
    </w:p>
    <w:p w:rsidR="00B04CF0" w:rsidRPr="00D451C6" w:rsidRDefault="00B04CF0" w:rsidP="00B04CF0">
      <w:pPr>
        <w:spacing w:after="0" w:line="240" w:lineRule="auto"/>
        <w:rPr>
          <w:rFonts w:ascii="Palatino Linotype" w:hAnsi="Palatino Linotype"/>
          <w:szCs w:val="20"/>
        </w:rPr>
      </w:pPr>
    </w:p>
    <w:p w:rsidR="00B04CF0" w:rsidRPr="00D451C6" w:rsidRDefault="00B04CF0" w:rsidP="00B04CF0">
      <w:pPr>
        <w:spacing w:after="0" w:line="240" w:lineRule="auto"/>
        <w:rPr>
          <w:rFonts w:ascii="Palatino Linotype" w:hAnsi="Palatino Linotype"/>
          <w:sz w:val="20"/>
          <w:szCs w:val="20"/>
        </w:rPr>
      </w:pPr>
      <w:r w:rsidRPr="00D451C6">
        <w:rPr>
          <w:rFonts w:ascii="Palatino Linotype" w:hAnsi="Palatino Linotype"/>
          <w:noProof/>
          <w:lang w:eastAsia="es-MX"/>
        </w:rPr>
        <mc:AlternateContent>
          <mc:Choice Requires="wps">
            <w:drawing>
              <wp:anchor distT="0" distB="0" distL="114300" distR="114300" simplePos="0" relativeHeight="251662336" behindDoc="0" locked="0" layoutInCell="1" allowOverlap="1" wp14:anchorId="2CE390C0" wp14:editId="3134D6DD">
                <wp:simplePos x="0" y="0"/>
                <wp:positionH relativeFrom="page">
                  <wp:posOffset>2369489</wp:posOffset>
                </wp:positionH>
                <wp:positionV relativeFrom="paragraph">
                  <wp:posOffset>101020</wp:posOffset>
                </wp:positionV>
                <wp:extent cx="3152775" cy="699715"/>
                <wp:effectExtent l="0" t="0" r="28575" b="24765"/>
                <wp:wrapNone/>
                <wp:docPr id="24" name="Cuadro de texto 24"/>
                <wp:cNvGraphicFramePr/>
                <a:graphic xmlns:a="http://schemas.openxmlformats.org/drawingml/2006/main">
                  <a:graphicData uri="http://schemas.microsoft.com/office/word/2010/wordprocessingShape">
                    <wps:wsp>
                      <wps:cNvSpPr txBox="1"/>
                      <wps:spPr>
                        <a:xfrm>
                          <a:off x="0" y="0"/>
                          <a:ext cx="3152775" cy="69971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80C3C" w:rsidRPr="007F6133" w:rsidRDefault="00280C3C" w:rsidP="00B04CF0">
                            <w:pPr>
                              <w:spacing w:after="0" w:line="240" w:lineRule="auto"/>
                              <w:jc w:val="center"/>
                              <w:rPr>
                                <w:rFonts w:ascii="Palatino Linotype" w:hAnsi="Palatino Linotype"/>
                                <w:b/>
                                <w:sz w:val="24"/>
                                <w:szCs w:val="24"/>
                              </w:rPr>
                            </w:pPr>
                            <w:r>
                              <w:rPr>
                                <w:rFonts w:ascii="Palatino Linotype" w:hAnsi="Palatino Linotype"/>
                                <w:b/>
                                <w:sz w:val="24"/>
                                <w:szCs w:val="24"/>
                              </w:rPr>
                              <w:t>Alexis Tapia Ramírez</w:t>
                            </w:r>
                          </w:p>
                          <w:p w:rsidR="00280C3C" w:rsidRDefault="00280C3C" w:rsidP="00B04CF0">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rsidR="00280C3C" w:rsidRPr="00016AF3" w:rsidRDefault="00280C3C" w:rsidP="00B04CF0">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280C3C" w:rsidRDefault="00280C3C" w:rsidP="00B04CF0">
                            <w:pPr>
                              <w:spacing w:line="240" w:lineRule="auto"/>
                              <w:jc w:val="center"/>
                              <w:rPr>
                                <w:rFonts w:ascii="Palatino Linotype" w:hAnsi="Palatino Linotype"/>
                                <w:b/>
                                <w:sz w:val="24"/>
                                <w:szCs w:val="24"/>
                              </w:rPr>
                            </w:pPr>
                          </w:p>
                          <w:p w:rsidR="00280C3C" w:rsidRDefault="00280C3C" w:rsidP="00B04CF0">
                            <w:pPr>
                              <w:jc w:val="center"/>
                              <w:rPr>
                                <w:rFonts w:ascii="Palatino Linotype" w:hAnsi="Palatino Linotype"/>
                                <w:sz w:val="24"/>
                                <w:szCs w:val="24"/>
                              </w:rPr>
                            </w:pPr>
                          </w:p>
                          <w:p w:rsidR="00280C3C" w:rsidRPr="00EF2FC0" w:rsidRDefault="00280C3C" w:rsidP="00B04CF0">
                            <w:pPr>
                              <w:jc w:val="center"/>
                              <w:rPr>
                                <w:rFonts w:ascii="Palatino Linotype" w:hAnsi="Palatino Linotype"/>
                                <w:sz w:val="24"/>
                                <w:szCs w:val="24"/>
                              </w:rPr>
                            </w:pPr>
                          </w:p>
                          <w:p w:rsidR="00280C3C" w:rsidRDefault="00280C3C" w:rsidP="00B04C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390C0" id="Cuadro de texto 24" o:spid="_x0000_s1031" type="#_x0000_t202" style="position:absolute;margin-left:186.55pt;margin-top:7.95pt;width:248.25pt;height:55.1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" fillcolor="white [3201]" strokecolor="white [3212]" strokeweight=".5pt">
                <v:textbox>
                  <w:txbxContent>
                    <w:p w:rsidR="00280C3C" w:rsidRPr="007F6133" w:rsidRDefault="00280C3C" w:rsidP="00B04CF0">
                      <w:pPr>
                        <w:spacing w:after="0" w:line="240" w:lineRule="auto"/>
                        <w:jc w:val="center"/>
                        <w:rPr>
                          <w:rFonts w:ascii="Palatino Linotype" w:hAnsi="Palatino Linotype"/>
                          <w:b/>
                          <w:sz w:val="24"/>
                          <w:szCs w:val="24"/>
                        </w:rPr>
                      </w:pPr>
                      <w:r>
                        <w:rPr>
                          <w:rFonts w:ascii="Palatino Linotype" w:hAnsi="Palatino Linotype"/>
                          <w:b/>
                          <w:sz w:val="24"/>
                          <w:szCs w:val="24"/>
                        </w:rPr>
                        <w:t>Alexis Tapia Ramírez</w:t>
                      </w:r>
                    </w:p>
                    <w:p w:rsidR="00280C3C" w:rsidRDefault="00280C3C" w:rsidP="00B04CF0">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rsidR="00280C3C" w:rsidRPr="00016AF3" w:rsidRDefault="00280C3C" w:rsidP="00B04CF0">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280C3C" w:rsidRDefault="00280C3C" w:rsidP="00B04CF0">
                      <w:pPr>
                        <w:spacing w:line="240" w:lineRule="auto"/>
                        <w:jc w:val="center"/>
                        <w:rPr>
                          <w:rFonts w:ascii="Palatino Linotype" w:hAnsi="Palatino Linotype"/>
                          <w:b/>
                          <w:sz w:val="24"/>
                          <w:szCs w:val="24"/>
                        </w:rPr>
                      </w:pPr>
                    </w:p>
                    <w:p w:rsidR="00280C3C" w:rsidRDefault="00280C3C" w:rsidP="00B04CF0">
                      <w:pPr>
                        <w:jc w:val="center"/>
                        <w:rPr>
                          <w:rFonts w:ascii="Palatino Linotype" w:hAnsi="Palatino Linotype"/>
                          <w:sz w:val="24"/>
                          <w:szCs w:val="24"/>
                        </w:rPr>
                      </w:pPr>
                    </w:p>
                    <w:p w:rsidR="00280C3C" w:rsidRPr="00EF2FC0" w:rsidRDefault="00280C3C" w:rsidP="00B04CF0">
                      <w:pPr>
                        <w:jc w:val="center"/>
                        <w:rPr>
                          <w:rFonts w:ascii="Palatino Linotype" w:hAnsi="Palatino Linotype"/>
                          <w:sz w:val="24"/>
                          <w:szCs w:val="24"/>
                        </w:rPr>
                      </w:pPr>
                    </w:p>
                    <w:p w:rsidR="00280C3C" w:rsidRDefault="00280C3C" w:rsidP="00B04CF0"/>
                  </w:txbxContent>
                </v:textbox>
                <w10:wrap anchorx="page"/>
              </v:shape>
            </w:pict>
          </mc:Fallback>
        </mc:AlternateContent>
      </w:r>
    </w:p>
    <w:p w:rsidR="00B04CF0" w:rsidRPr="00D451C6" w:rsidRDefault="00B04CF0" w:rsidP="00B04CF0">
      <w:pPr>
        <w:spacing w:after="0" w:line="240" w:lineRule="auto"/>
        <w:rPr>
          <w:rFonts w:ascii="Palatino Linotype" w:hAnsi="Palatino Linotype"/>
          <w:sz w:val="20"/>
          <w:szCs w:val="20"/>
        </w:rPr>
      </w:pPr>
    </w:p>
    <w:p w:rsidR="00B04CF0" w:rsidRPr="00D451C6" w:rsidRDefault="00B04CF0" w:rsidP="00B04CF0">
      <w:pPr>
        <w:spacing w:after="0" w:line="240" w:lineRule="auto"/>
        <w:jc w:val="both"/>
        <w:rPr>
          <w:rFonts w:ascii="Palatino Linotype" w:hAnsi="Palatino Linotype"/>
          <w:sz w:val="16"/>
          <w:szCs w:val="20"/>
        </w:rPr>
      </w:pPr>
    </w:p>
    <w:p w:rsidR="00B04CF0" w:rsidRPr="00D451C6" w:rsidRDefault="00B04CF0" w:rsidP="00B04CF0">
      <w:pPr>
        <w:spacing w:after="0" w:line="240" w:lineRule="auto"/>
        <w:jc w:val="both"/>
        <w:rPr>
          <w:rFonts w:ascii="Palatino Linotype" w:hAnsi="Palatino Linotype"/>
          <w:sz w:val="16"/>
          <w:szCs w:val="20"/>
        </w:rPr>
      </w:pPr>
    </w:p>
    <w:p w:rsidR="00B04CF0" w:rsidRPr="00D451C6" w:rsidRDefault="00B04CF0" w:rsidP="00B04CF0">
      <w:pPr>
        <w:spacing w:after="0" w:line="240" w:lineRule="auto"/>
        <w:jc w:val="both"/>
        <w:rPr>
          <w:rFonts w:ascii="Palatino Linotype" w:hAnsi="Palatino Linotype"/>
          <w:sz w:val="20"/>
          <w:szCs w:val="20"/>
        </w:rPr>
      </w:pPr>
    </w:p>
    <w:p w:rsidR="00A94E29" w:rsidRPr="00D451C6" w:rsidRDefault="00A94E29" w:rsidP="00B04CF0">
      <w:pPr>
        <w:spacing w:after="0" w:line="240" w:lineRule="auto"/>
        <w:jc w:val="both"/>
        <w:rPr>
          <w:rFonts w:ascii="Palatino Linotype" w:hAnsi="Palatino Linotype"/>
          <w:sz w:val="2"/>
          <w:szCs w:val="20"/>
        </w:rPr>
      </w:pPr>
    </w:p>
    <w:p w:rsidR="00B04CF0" w:rsidRPr="00D451C6" w:rsidRDefault="00B04CF0" w:rsidP="00B04CF0">
      <w:pPr>
        <w:spacing w:after="0" w:line="240" w:lineRule="auto"/>
        <w:jc w:val="both"/>
        <w:rPr>
          <w:rFonts w:ascii="Palatino Linotype" w:hAnsi="Palatino Linotype"/>
          <w:bCs/>
          <w:sz w:val="16"/>
          <w:szCs w:val="20"/>
          <w:lang w:eastAsia="es-MX"/>
        </w:rPr>
      </w:pPr>
      <w:r w:rsidRPr="00D451C6">
        <w:rPr>
          <w:rFonts w:ascii="Palatino Linotype" w:hAnsi="Palatino Linotype"/>
          <w:sz w:val="16"/>
          <w:szCs w:val="20"/>
        </w:rPr>
        <w:t xml:space="preserve">Esta hoja corresponde a la resolución de fecha </w:t>
      </w:r>
      <w:r w:rsidR="00D451C6">
        <w:rPr>
          <w:rFonts w:ascii="Palatino Linotype" w:hAnsi="Palatino Linotype"/>
          <w:sz w:val="16"/>
          <w:szCs w:val="20"/>
        </w:rPr>
        <w:t>cinco de agost</w:t>
      </w:r>
      <w:r w:rsidR="00342B4B" w:rsidRPr="00D451C6">
        <w:rPr>
          <w:rFonts w:ascii="Palatino Linotype" w:hAnsi="Palatino Linotype"/>
          <w:sz w:val="16"/>
          <w:szCs w:val="20"/>
        </w:rPr>
        <w:t>o</w:t>
      </w:r>
      <w:r w:rsidRPr="00D451C6">
        <w:rPr>
          <w:rFonts w:ascii="Palatino Linotype" w:hAnsi="Palatino Linotype"/>
          <w:sz w:val="16"/>
          <w:szCs w:val="20"/>
        </w:rPr>
        <w:t xml:space="preserve"> de dos mil </w:t>
      </w:r>
      <w:r w:rsidR="00342B4B" w:rsidRPr="00D451C6">
        <w:rPr>
          <w:rFonts w:ascii="Palatino Linotype" w:hAnsi="Palatino Linotype"/>
          <w:sz w:val="16"/>
          <w:szCs w:val="20"/>
        </w:rPr>
        <w:t>veinte</w:t>
      </w:r>
      <w:r w:rsidRPr="00D451C6">
        <w:rPr>
          <w:rFonts w:ascii="Palatino Linotype" w:hAnsi="Palatino Linotype"/>
          <w:sz w:val="16"/>
          <w:szCs w:val="20"/>
        </w:rPr>
        <w:t xml:space="preserve">, emitida en el recurso de revisión </w:t>
      </w:r>
      <w:r w:rsidR="00394F2F" w:rsidRPr="00D451C6">
        <w:rPr>
          <w:rFonts w:ascii="Palatino Linotype" w:hAnsi="Palatino Linotype"/>
          <w:b/>
          <w:bCs/>
          <w:sz w:val="16"/>
          <w:szCs w:val="20"/>
          <w:lang w:eastAsia="es-MX"/>
        </w:rPr>
        <w:t>00950</w:t>
      </w:r>
      <w:r w:rsidRPr="00D451C6">
        <w:rPr>
          <w:rFonts w:ascii="Palatino Linotype" w:hAnsi="Palatino Linotype"/>
          <w:b/>
          <w:bCs/>
          <w:sz w:val="16"/>
          <w:szCs w:val="20"/>
          <w:lang w:eastAsia="es-MX"/>
        </w:rPr>
        <w:t>/INFOEM/IP/RR/20</w:t>
      </w:r>
      <w:r w:rsidR="00394F2F" w:rsidRPr="00D451C6">
        <w:rPr>
          <w:rFonts w:ascii="Palatino Linotype" w:hAnsi="Palatino Linotype"/>
          <w:b/>
          <w:bCs/>
          <w:sz w:val="16"/>
          <w:szCs w:val="20"/>
          <w:lang w:eastAsia="es-MX"/>
        </w:rPr>
        <w:t>20</w:t>
      </w:r>
      <w:r w:rsidRPr="00D451C6">
        <w:rPr>
          <w:rFonts w:ascii="Palatino Linotype" w:hAnsi="Palatino Linotype"/>
          <w:b/>
          <w:bCs/>
          <w:sz w:val="16"/>
          <w:szCs w:val="20"/>
          <w:lang w:eastAsia="es-MX"/>
        </w:rPr>
        <w:t xml:space="preserve"> y acumulado</w:t>
      </w:r>
      <w:r w:rsidRPr="00D451C6">
        <w:rPr>
          <w:rFonts w:ascii="Palatino Linotype" w:hAnsi="Palatino Linotype"/>
          <w:sz w:val="16"/>
          <w:szCs w:val="20"/>
        </w:rPr>
        <w:t>.</w:t>
      </w:r>
    </w:p>
    <w:p w:rsidR="005D60BA" w:rsidRPr="00B04CF0" w:rsidRDefault="00B04CF0" w:rsidP="00B04CF0">
      <w:pPr>
        <w:spacing w:after="0" w:line="240" w:lineRule="auto"/>
        <w:rPr>
          <w:rFonts w:ascii="Palatino Linotype" w:hAnsi="Palatino Linotype"/>
          <w:sz w:val="16"/>
          <w:szCs w:val="20"/>
        </w:rPr>
      </w:pPr>
      <w:r w:rsidRPr="00D451C6">
        <w:rPr>
          <w:rFonts w:ascii="Palatino Linotype" w:hAnsi="Palatino Linotype"/>
          <w:sz w:val="16"/>
          <w:szCs w:val="20"/>
        </w:rPr>
        <w:t>ZMS/OSAM/</w:t>
      </w:r>
      <w:proofErr w:type="spellStart"/>
      <w:r w:rsidRPr="00D451C6">
        <w:rPr>
          <w:rFonts w:ascii="Palatino Linotype" w:hAnsi="Palatino Linotype"/>
          <w:sz w:val="16"/>
          <w:szCs w:val="20"/>
        </w:rPr>
        <w:t>jasm</w:t>
      </w:r>
      <w:proofErr w:type="spellEnd"/>
    </w:p>
    <w:sectPr w:rsidR="005D60BA" w:rsidRPr="00B04CF0" w:rsidSect="00B56E49">
      <w:headerReference w:type="default" r:id="rId17"/>
      <w:footerReference w:type="default" r:id="rId18"/>
      <w:headerReference w:type="first" r:id="rId19"/>
      <w:footerReference w:type="first" r:id="rId20"/>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5533" w:rsidRDefault="00EB5533" w:rsidP="00B04CF0">
      <w:pPr>
        <w:spacing w:after="0" w:line="240" w:lineRule="auto"/>
      </w:pPr>
      <w:r>
        <w:separator/>
      </w:r>
    </w:p>
  </w:endnote>
  <w:endnote w:type="continuationSeparator" w:id="0">
    <w:p w:rsidR="00EB5533" w:rsidRDefault="00EB5533" w:rsidP="00B04C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0C3C" w:rsidRPr="000B69FA" w:rsidRDefault="00280C3C" w:rsidP="00B56E49">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667236">
      <w:rPr>
        <w:rFonts w:ascii="Palatino Linotype" w:hAnsi="Palatino Linotype"/>
        <w:bCs/>
        <w:noProof/>
        <w:sz w:val="20"/>
      </w:rPr>
      <w:t>40</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667236">
      <w:rPr>
        <w:rFonts w:ascii="Palatino Linotype" w:hAnsi="Palatino Linotype"/>
        <w:bCs/>
        <w:noProof/>
        <w:sz w:val="20"/>
      </w:rPr>
      <w:t>41</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0C3C" w:rsidRPr="000B69FA" w:rsidRDefault="00280C3C" w:rsidP="00B56E49">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E15E3B">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E15E3B">
      <w:rPr>
        <w:rFonts w:ascii="Palatino Linotype" w:hAnsi="Palatino Linotype"/>
        <w:bCs/>
        <w:noProof/>
        <w:sz w:val="20"/>
      </w:rPr>
      <w:t>41</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5533" w:rsidRDefault="00EB5533" w:rsidP="00B04CF0">
      <w:pPr>
        <w:spacing w:after="0" w:line="240" w:lineRule="auto"/>
      </w:pPr>
      <w:r>
        <w:separator/>
      </w:r>
    </w:p>
  </w:footnote>
  <w:footnote w:type="continuationSeparator" w:id="0">
    <w:p w:rsidR="00EB5533" w:rsidRDefault="00EB5533" w:rsidP="00B04CF0">
      <w:pPr>
        <w:spacing w:after="0" w:line="240" w:lineRule="auto"/>
      </w:pPr>
      <w:r>
        <w:continuationSeparator/>
      </w:r>
    </w:p>
  </w:footnote>
  <w:footnote w:id="1">
    <w:p w:rsidR="00280C3C" w:rsidRPr="00F07740" w:rsidRDefault="00280C3C" w:rsidP="00B04CF0">
      <w:pPr>
        <w:spacing w:after="0" w:line="276" w:lineRule="auto"/>
        <w:jc w:val="both"/>
        <w:rPr>
          <w:rFonts w:ascii="Palatino Linotype" w:eastAsia="Times New Roman" w:hAnsi="Palatino Linotype"/>
          <w:b/>
          <w:bCs/>
          <w:i/>
          <w:sz w:val="20"/>
          <w:szCs w:val="20"/>
          <w:lang w:eastAsia="es-MX"/>
        </w:rPr>
      </w:pPr>
      <w:r>
        <w:rPr>
          <w:rStyle w:val="Refdenotaalpie"/>
        </w:rPr>
        <w:footnoteRef/>
      </w:r>
      <w:r>
        <w:t xml:space="preserve"> </w:t>
      </w:r>
      <w:r w:rsidRPr="00946E1F">
        <w:rPr>
          <w:rFonts w:ascii="Palatino Linotype" w:hAnsi="Palatino Linotype"/>
          <w:b/>
          <w:bCs/>
          <w:i/>
          <w:sz w:val="20"/>
          <w:szCs w:val="20"/>
        </w:rPr>
        <w:t>IMPROCEDENCIA Y SOBRESEIMIENTO EN EL JUICIO DE AMPARO. LAS CAUSAS PREVISTAS EN LOS ARTÍCULOS 73 Y 74 DE LA LEY DE LA MATERIA, RESPECTIVAMENTE, NO SON INCOMPATIBLES CON EL ARTÍCULO 25.1 DE LA CONVENCIÓN AMERICANA SOBRE DERECHOS HUMANOS.</w:t>
      </w:r>
    </w:p>
    <w:p w:rsidR="00280C3C" w:rsidRPr="00946E1F" w:rsidRDefault="00280C3C" w:rsidP="00B04CF0">
      <w:pPr>
        <w:spacing w:after="0" w:line="276" w:lineRule="auto"/>
        <w:jc w:val="both"/>
        <w:rPr>
          <w:rFonts w:ascii="Palatino Linotype" w:hAnsi="Palatino Linotype"/>
          <w:i/>
          <w:sz w:val="20"/>
          <w:szCs w:val="20"/>
        </w:rPr>
      </w:pPr>
      <w:r w:rsidRPr="00946E1F">
        <w:rPr>
          <w:rFonts w:ascii="Palatino Linotype" w:hAnsi="Palatino Linotype"/>
          <w:i/>
          <w:sz w:val="20"/>
          <w:szCs w:val="20"/>
        </w:rPr>
        <w:t>Del examen de compatibilidad de los artículos</w:t>
      </w:r>
      <w:r w:rsidRPr="00946E1F">
        <w:rPr>
          <w:rStyle w:val="apple-converted-space"/>
          <w:rFonts w:ascii="Palatino Linotype" w:hAnsi="Palatino Linotype"/>
          <w:i/>
          <w:sz w:val="20"/>
          <w:szCs w:val="20"/>
        </w:rPr>
        <w:t> </w:t>
      </w:r>
      <w:hyperlink r:id="rId1" w:history="1">
        <w:r w:rsidRPr="00946E1F">
          <w:rPr>
            <w:rStyle w:val="Hipervnculo"/>
            <w:rFonts w:ascii="Palatino Linotype" w:hAnsi="Palatino Linotype"/>
            <w:i/>
            <w:sz w:val="20"/>
            <w:szCs w:val="20"/>
          </w:rPr>
          <w:t>73 y 74 de la Ley de Amparo</w:t>
        </w:r>
      </w:hyperlink>
      <w:r w:rsidRPr="00946E1F">
        <w:rPr>
          <w:rStyle w:val="apple-converted-space"/>
          <w:rFonts w:ascii="Palatino Linotype" w:hAnsi="Palatino Linotype"/>
          <w:i/>
          <w:sz w:val="20"/>
          <w:szCs w:val="20"/>
        </w:rPr>
        <w:t> </w:t>
      </w:r>
      <w:r w:rsidRPr="00946E1F">
        <w:rPr>
          <w:rFonts w:ascii="Palatino Linotype" w:hAnsi="Palatino Linotype"/>
          <w:i/>
          <w:sz w:val="20"/>
          <w:szCs w:val="20"/>
        </w:rPr>
        <w:t>con el artículo</w:t>
      </w:r>
      <w:r w:rsidRPr="00946E1F">
        <w:rPr>
          <w:rStyle w:val="apple-converted-space"/>
          <w:rFonts w:ascii="Palatino Linotype" w:hAnsi="Palatino Linotype"/>
          <w:i/>
          <w:sz w:val="20"/>
          <w:szCs w:val="20"/>
        </w:rPr>
        <w:t> </w:t>
      </w:r>
      <w:hyperlink r:id="rId2" w:history="1">
        <w:r w:rsidRPr="00946E1F">
          <w:rPr>
            <w:rStyle w:val="Hipervnculo"/>
            <w:rFonts w:ascii="Palatino Linotype" w:hAnsi="Palatino Linotype"/>
            <w:i/>
            <w:sz w:val="20"/>
            <w:szCs w:val="20"/>
          </w:rPr>
          <w:t>25.1 de la Convención Americana sobre Derechos Humanos</w:t>
        </w:r>
      </w:hyperlink>
      <w:r w:rsidRPr="00946E1F">
        <w:rPr>
          <w:rStyle w:val="apple-converted-space"/>
          <w:rFonts w:ascii="Palatino Linotype" w:hAnsi="Palatino Linotype"/>
          <w:i/>
          <w:sz w:val="20"/>
          <w:szCs w:val="20"/>
        </w:rPr>
        <w:t> </w:t>
      </w:r>
      <w:r w:rsidRPr="00946E1F">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946E1F">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w:t>
      </w:r>
      <w:proofErr w:type="spellStart"/>
      <w:r w:rsidRPr="00946E1F">
        <w:rPr>
          <w:rFonts w:ascii="Palatino Linotype" w:hAnsi="Palatino Linotype"/>
          <w:i/>
          <w:sz w:val="20"/>
          <w:szCs w:val="20"/>
        </w:rPr>
        <w:t>concesoria</w:t>
      </w:r>
      <w:proofErr w:type="spellEnd"/>
      <w:r w:rsidRPr="00946E1F">
        <w:rPr>
          <w:rFonts w:ascii="Palatino Linotype" w:hAnsi="Palatino Linotype"/>
          <w:i/>
          <w:sz w:val="20"/>
          <w:szCs w:val="20"/>
        </w:rPr>
        <w:t xml:space="preserve">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0C3C" w:rsidRDefault="00280C3C">
    <w:pPr>
      <w:pStyle w:val="Encabezado"/>
    </w:pP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280C3C" w:rsidTr="00B56E49">
      <w:trPr>
        <w:trHeight w:val="227"/>
      </w:trPr>
      <w:tc>
        <w:tcPr>
          <w:tcW w:w="5529" w:type="dxa"/>
          <w:hideMark/>
        </w:tcPr>
        <w:p w:rsidR="00280C3C" w:rsidRDefault="00280C3C" w:rsidP="00B56E49">
          <w:pPr>
            <w:spacing w:after="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280C3C" w:rsidRPr="00B4142F" w:rsidRDefault="00280C3C" w:rsidP="006D1E5C">
          <w:pPr>
            <w:spacing w:after="0" w:line="256" w:lineRule="auto"/>
            <w:ind w:left="639" w:right="214"/>
            <w:jc w:val="right"/>
            <w:rPr>
              <w:rFonts w:ascii="Palatino Linotype" w:hAnsi="Palatino Linotype" w:cs="Arial"/>
              <w:szCs w:val="20"/>
            </w:rPr>
          </w:pPr>
          <w:r>
            <w:rPr>
              <w:rFonts w:ascii="Palatino Linotype" w:hAnsi="Palatino Linotype" w:cs="Arial"/>
              <w:bCs/>
              <w:sz w:val="24"/>
              <w:lang w:eastAsia="es-MX"/>
            </w:rPr>
            <w:t>00950/INFOEM/IP/RR/2020 y acumulados</w:t>
          </w:r>
        </w:p>
      </w:tc>
    </w:tr>
    <w:tr w:rsidR="00280C3C" w:rsidTr="00B56E49">
      <w:trPr>
        <w:trHeight w:val="242"/>
      </w:trPr>
      <w:tc>
        <w:tcPr>
          <w:tcW w:w="5529" w:type="dxa"/>
          <w:hideMark/>
        </w:tcPr>
        <w:p w:rsidR="00280C3C" w:rsidRDefault="00280C3C" w:rsidP="00B56E49">
          <w:pPr>
            <w:spacing w:after="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280C3C" w:rsidRPr="00F06FED" w:rsidRDefault="00280C3C" w:rsidP="00B56E49">
          <w:pPr>
            <w:spacing w:after="0" w:line="256" w:lineRule="auto"/>
            <w:ind w:right="214"/>
            <w:jc w:val="right"/>
            <w:rPr>
              <w:rFonts w:ascii="Palatino Linotype" w:hAnsi="Palatino Linotype" w:cs="Arial"/>
            </w:rPr>
          </w:pPr>
          <w:r w:rsidRPr="006D1E5C">
            <w:rPr>
              <w:rFonts w:ascii="Palatino Linotype" w:hAnsi="Palatino Linotype" w:cs="Arial"/>
              <w:szCs w:val="20"/>
            </w:rPr>
            <w:t>Instituto de Salud del Estado de México</w:t>
          </w:r>
        </w:p>
      </w:tc>
    </w:tr>
    <w:tr w:rsidR="00280C3C" w:rsidTr="00B56E49">
      <w:trPr>
        <w:trHeight w:val="342"/>
      </w:trPr>
      <w:tc>
        <w:tcPr>
          <w:tcW w:w="5529" w:type="dxa"/>
          <w:hideMark/>
        </w:tcPr>
        <w:p w:rsidR="00280C3C" w:rsidRDefault="00280C3C" w:rsidP="00B56E49">
          <w:pPr>
            <w:tabs>
              <w:tab w:val="left" w:pos="4892"/>
            </w:tabs>
            <w:spacing w:after="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280C3C" w:rsidRDefault="00280C3C" w:rsidP="00B56E49">
          <w:pPr>
            <w:spacing w:after="0" w:line="256" w:lineRule="auto"/>
            <w:ind w:left="497" w:right="214" w:firstLine="142"/>
            <w:jc w:val="right"/>
            <w:rPr>
              <w:rFonts w:ascii="Palatino Linotype" w:hAnsi="Palatino Linotype" w:cs="Arial"/>
              <w:szCs w:val="20"/>
            </w:rPr>
          </w:pPr>
          <w:r>
            <w:rPr>
              <w:rFonts w:ascii="Palatino Linotype" w:hAnsi="Palatino Linotype" w:cs="Arial"/>
              <w:szCs w:val="20"/>
            </w:rPr>
            <w:t>Zulema Martínez Sánchez</w:t>
          </w:r>
        </w:p>
      </w:tc>
    </w:tr>
  </w:tbl>
  <w:p w:rsidR="00280C3C" w:rsidRPr="00696691" w:rsidRDefault="00280C3C">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280C3C" w:rsidTr="00B56E49">
      <w:trPr>
        <w:trHeight w:val="227"/>
      </w:trPr>
      <w:tc>
        <w:tcPr>
          <w:tcW w:w="5529" w:type="dxa"/>
          <w:hideMark/>
        </w:tcPr>
        <w:p w:rsidR="00280C3C" w:rsidRDefault="00280C3C" w:rsidP="00B56E49">
          <w:pPr>
            <w:spacing w:after="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280C3C" w:rsidRPr="00B4142F" w:rsidRDefault="00280C3C" w:rsidP="006D1E5C">
          <w:pPr>
            <w:spacing w:after="0" w:line="256" w:lineRule="auto"/>
            <w:ind w:left="639" w:right="214"/>
            <w:jc w:val="right"/>
            <w:rPr>
              <w:rFonts w:ascii="Palatino Linotype" w:hAnsi="Palatino Linotype" w:cs="Arial"/>
              <w:szCs w:val="20"/>
            </w:rPr>
          </w:pPr>
          <w:r>
            <w:rPr>
              <w:rFonts w:ascii="Palatino Linotype" w:hAnsi="Palatino Linotype" w:cs="Arial"/>
              <w:bCs/>
              <w:sz w:val="24"/>
              <w:lang w:eastAsia="es-MX"/>
            </w:rPr>
            <w:t>00950/INFOEM/IP/RR/2020 y acumulados</w:t>
          </w:r>
        </w:p>
      </w:tc>
    </w:tr>
    <w:tr w:rsidR="00280C3C" w:rsidTr="00B56E49">
      <w:trPr>
        <w:trHeight w:val="196"/>
      </w:trPr>
      <w:tc>
        <w:tcPr>
          <w:tcW w:w="5529" w:type="dxa"/>
          <w:hideMark/>
        </w:tcPr>
        <w:p w:rsidR="00280C3C" w:rsidRDefault="00280C3C" w:rsidP="00B56E49">
          <w:pPr>
            <w:spacing w:after="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rsidR="00280C3C" w:rsidRPr="00F06FED" w:rsidRDefault="00E15E3B" w:rsidP="00B56E49">
          <w:pPr>
            <w:spacing w:after="0" w:line="256" w:lineRule="auto"/>
            <w:ind w:left="639" w:right="214"/>
            <w:jc w:val="right"/>
            <w:rPr>
              <w:rFonts w:ascii="Palatino Linotype" w:hAnsi="Palatino Linotype" w:cs="Arial"/>
            </w:rPr>
          </w:pPr>
          <w:r>
            <w:rPr>
              <w:rFonts w:ascii="Palatino Linotype" w:hAnsi="Palatino Linotype" w:cs="Arial"/>
            </w:rPr>
            <w:t>XXXXXXXXXXXXXXXXXXX</w:t>
          </w:r>
        </w:p>
      </w:tc>
    </w:tr>
    <w:tr w:rsidR="00280C3C" w:rsidTr="00B56E49">
      <w:trPr>
        <w:trHeight w:val="242"/>
      </w:trPr>
      <w:tc>
        <w:tcPr>
          <w:tcW w:w="5529" w:type="dxa"/>
          <w:hideMark/>
        </w:tcPr>
        <w:p w:rsidR="00280C3C" w:rsidRDefault="00280C3C" w:rsidP="00B56E49">
          <w:pPr>
            <w:spacing w:after="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280C3C" w:rsidRDefault="00280C3C" w:rsidP="00B56E49">
          <w:pPr>
            <w:spacing w:after="0" w:line="256" w:lineRule="auto"/>
            <w:ind w:right="214"/>
            <w:jc w:val="right"/>
            <w:rPr>
              <w:rFonts w:ascii="Palatino Linotype" w:hAnsi="Palatino Linotype" w:cs="Arial"/>
              <w:szCs w:val="20"/>
            </w:rPr>
          </w:pPr>
          <w:r w:rsidRPr="006D1E5C">
            <w:rPr>
              <w:rFonts w:ascii="Palatino Linotype" w:hAnsi="Palatino Linotype" w:cs="Arial"/>
              <w:szCs w:val="20"/>
            </w:rPr>
            <w:t>Instituto de Salud del Estado de México</w:t>
          </w:r>
        </w:p>
      </w:tc>
    </w:tr>
    <w:tr w:rsidR="00280C3C" w:rsidTr="00B56E49">
      <w:trPr>
        <w:trHeight w:val="342"/>
      </w:trPr>
      <w:tc>
        <w:tcPr>
          <w:tcW w:w="5529" w:type="dxa"/>
          <w:hideMark/>
        </w:tcPr>
        <w:p w:rsidR="00280C3C" w:rsidRDefault="00280C3C" w:rsidP="00B56E49">
          <w:pPr>
            <w:tabs>
              <w:tab w:val="left" w:pos="4892"/>
            </w:tabs>
            <w:spacing w:after="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280C3C" w:rsidRDefault="00280C3C" w:rsidP="00B56E49">
          <w:pPr>
            <w:spacing w:after="0" w:line="256" w:lineRule="auto"/>
            <w:ind w:left="639" w:right="214"/>
            <w:jc w:val="right"/>
            <w:rPr>
              <w:rFonts w:ascii="Palatino Linotype" w:hAnsi="Palatino Linotype" w:cs="Arial"/>
              <w:szCs w:val="20"/>
            </w:rPr>
          </w:pPr>
          <w:r>
            <w:rPr>
              <w:rFonts w:ascii="Palatino Linotype" w:hAnsi="Palatino Linotype" w:cs="Arial"/>
              <w:szCs w:val="20"/>
            </w:rPr>
            <w:t>Zulema Martínez Sánchez</w:t>
          </w:r>
        </w:p>
      </w:tc>
    </w:tr>
  </w:tbl>
  <w:p w:rsidR="00280C3C" w:rsidRPr="00696691" w:rsidRDefault="00280C3C" w:rsidP="00B56E49">
    <w:pPr>
      <w:pStyle w:val="Encabezado"/>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B099E"/>
    <w:multiLevelType w:val="hybridMultilevel"/>
    <w:tmpl w:val="40AA2EAE"/>
    <w:lvl w:ilvl="0" w:tplc="8734615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DE77D2"/>
    <w:multiLevelType w:val="hybridMultilevel"/>
    <w:tmpl w:val="25FECE84"/>
    <w:lvl w:ilvl="0" w:tplc="F12606C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94957CE"/>
    <w:multiLevelType w:val="hybridMultilevel"/>
    <w:tmpl w:val="6FC2FB1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A9B1783"/>
    <w:multiLevelType w:val="hybridMultilevel"/>
    <w:tmpl w:val="4D7AB4B4"/>
    <w:lvl w:ilvl="0" w:tplc="F99A513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DA24405"/>
    <w:multiLevelType w:val="hybridMultilevel"/>
    <w:tmpl w:val="5AD29C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EE40157"/>
    <w:multiLevelType w:val="hybridMultilevel"/>
    <w:tmpl w:val="7F764218"/>
    <w:lvl w:ilvl="0" w:tplc="204A08FC">
      <w:numFmt w:val="bullet"/>
      <w:lvlText w:val=""/>
      <w:lvlJc w:val="left"/>
      <w:pPr>
        <w:ind w:left="720" w:hanging="360"/>
      </w:pPr>
      <w:rPr>
        <w:rFonts w:ascii="Symbol" w:eastAsiaTheme="minorHAnsi" w:hAnsi="Symbol" w:cstheme="minorBidi" w:hint="default"/>
        <w:i w:val="0"/>
        <w:color w:val="00000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F237127"/>
    <w:multiLevelType w:val="hybridMultilevel"/>
    <w:tmpl w:val="421E0A5C"/>
    <w:lvl w:ilvl="0" w:tplc="C3E01572">
      <w:start w:val="1"/>
      <w:numFmt w:val="upperRoman"/>
      <w:lvlText w:val="%1."/>
      <w:lvlJc w:val="left"/>
      <w:pPr>
        <w:ind w:left="1080" w:hanging="720"/>
      </w:pPr>
      <w:rPr>
        <w:rFonts w:cs="Arial" w:hint="default"/>
        <w:b/>
        <w:i/>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00A7344"/>
    <w:multiLevelType w:val="hybridMultilevel"/>
    <w:tmpl w:val="374CEBB2"/>
    <w:lvl w:ilvl="0" w:tplc="CADE2378">
      <w:start w:val="1"/>
      <w:numFmt w:val="decimal"/>
      <w:lvlText w:val="%1."/>
      <w:lvlJc w:val="left"/>
      <w:pPr>
        <w:ind w:left="720" w:hanging="360"/>
      </w:pPr>
      <w:rPr>
        <w:rFonts w:hint="default"/>
        <w:b/>
        <w:i w:val="0"/>
        <w:sz w:val="24"/>
      </w:r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1DA1CF8"/>
    <w:multiLevelType w:val="hybridMultilevel"/>
    <w:tmpl w:val="6F1887EC"/>
    <w:lvl w:ilvl="0" w:tplc="02CEF1EE">
      <w:start w:val="1"/>
      <w:numFmt w:val="upperRoman"/>
      <w:suff w:val="space"/>
      <w:lvlText w:val="%1."/>
      <w:lvlJc w:val="right"/>
      <w:pPr>
        <w:ind w:left="1571" w:hanging="360"/>
      </w:pPr>
      <w:rPr>
        <w:b w:val="0"/>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9" w15:restartNumberingAfterBreak="0">
    <w:nsid w:val="12130B5A"/>
    <w:multiLevelType w:val="multilevel"/>
    <w:tmpl w:val="9CBE8F4E"/>
    <w:lvl w:ilvl="0">
      <w:start w:val="37"/>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13A7224E"/>
    <w:multiLevelType w:val="hybridMultilevel"/>
    <w:tmpl w:val="265E42AA"/>
    <w:lvl w:ilvl="0" w:tplc="6DB63BC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4A9422C"/>
    <w:multiLevelType w:val="hybridMultilevel"/>
    <w:tmpl w:val="F6FE2EA4"/>
    <w:lvl w:ilvl="0" w:tplc="080A000B">
      <w:start w:val="1"/>
      <w:numFmt w:val="bullet"/>
      <w:lvlText w:val=""/>
      <w:lvlJc w:val="left"/>
      <w:pPr>
        <w:ind w:left="720" w:hanging="360"/>
      </w:pPr>
      <w:rPr>
        <w:rFonts w:ascii="Wingdings" w:hAnsi="Wingding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84B1816"/>
    <w:multiLevelType w:val="hybridMultilevel"/>
    <w:tmpl w:val="111E2A80"/>
    <w:lvl w:ilvl="0" w:tplc="D3E0CD0C">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8621EE4"/>
    <w:multiLevelType w:val="hybridMultilevel"/>
    <w:tmpl w:val="E81E6D1C"/>
    <w:lvl w:ilvl="0" w:tplc="30D85BAE">
      <w:start w:val="1"/>
      <w:numFmt w:val="decimal"/>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AF85746"/>
    <w:multiLevelType w:val="hybridMultilevel"/>
    <w:tmpl w:val="FD54318A"/>
    <w:lvl w:ilvl="0" w:tplc="A044E112">
      <w:start w:val="1"/>
      <w:numFmt w:val="decimal"/>
      <w:lvlText w:val="%1."/>
      <w:lvlJc w:val="left"/>
      <w:pPr>
        <w:ind w:left="720" w:hanging="360"/>
      </w:pPr>
      <w:rPr>
        <w:rFonts w:cstheme="minorBidi" w:hint="default"/>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1D656198"/>
    <w:multiLevelType w:val="hybridMultilevel"/>
    <w:tmpl w:val="AAEC9782"/>
    <w:lvl w:ilvl="0" w:tplc="218689F2">
      <w:numFmt w:val="bullet"/>
      <w:lvlText w:val=""/>
      <w:lvlJc w:val="left"/>
      <w:pPr>
        <w:ind w:left="720" w:hanging="360"/>
      </w:pPr>
      <w:rPr>
        <w:rFonts w:ascii="Symbol" w:eastAsiaTheme="minorHAnsi" w:hAnsi="Symbol" w:cs="Aria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93D373F"/>
    <w:multiLevelType w:val="hybridMultilevel"/>
    <w:tmpl w:val="4C385454"/>
    <w:lvl w:ilvl="0" w:tplc="829CFB6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21339A3"/>
    <w:multiLevelType w:val="hybridMultilevel"/>
    <w:tmpl w:val="C54A241E"/>
    <w:lvl w:ilvl="0" w:tplc="1AA8064E">
      <w:numFmt w:val="bullet"/>
      <w:lvlText w:val="-"/>
      <w:lvlJc w:val="left"/>
      <w:pPr>
        <w:ind w:left="720" w:hanging="360"/>
      </w:pPr>
      <w:rPr>
        <w:rFonts w:ascii="Palatino Linotype" w:eastAsiaTheme="minorHAnsi" w:hAnsi="Palatino Linotype" w:cs="Aria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3CC5F72"/>
    <w:multiLevelType w:val="hybridMultilevel"/>
    <w:tmpl w:val="3E6AD73A"/>
    <w:lvl w:ilvl="0" w:tplc="B9F45384">
      <w:numFmt w:val="bullet"/>
      <w:lvlText w:val=""/>
      <w:lvlJc w:val="left"/>
      <w:pPr>
        <w:ind w:left="720" w:hanging="360"/>
      </w:pPr>
      <w:rPr>
        <w:rFonts w:ascii="Symbol" w:eastAsiaTheme="minorHAnsi" w:hAnsi="Symbol" w:cstheme="minorBidi"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4317490"/>
    <w:multiLevelType w:val="hybridMultilevel"/>
    <w:tmpl w:val="F3BE47C8"/>
    <w:lvl w:ilvl="0" w:tplc="50A2BCFA">
      <w:start w:val="1"/>
      <w:numFmt w:val="decimal"/>
      <w:lvlText w:val="%1."/>
      <w:lvlJc w:val="left"/>
      <w:pPr>
        <w:ind w:left="4330" w:hanging="360"/>
      </w:pPr>
      <w:rPr>
        <w:rFonts w:ascii="Palatino Linotype" w:hAnsi="Palatino Linotype" w:hint="default"/>
        <w:b/>
        <w:i w:val="0"/>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8985675"/>
    <w:multiLevelType w:val="hybridMultilevel"/>
    <w:tmpl w:val="E92E28C4"/>
    <w:lvl w:ilvl="0" w:tplc="721633D0">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C136653"/>
    <w:multiLevelType w:val="hybridMultilevel"/>
    <w:tmpl w:val="25A478B2"/>
    <w:lvl w:ilvl="0" w:tplc="487C3E22">
      <w:start w:val="758"/>
      <w:numFmt w:val="bullet"/>
      <w:lvlText w:val="-"/>
      <w:lvlJc w:val="left"/>
      <w:pPr>
        <w:ind w:left="720" w:hanging="360"/>
      </w:pPr>
      <w:rPr>
        <w:rFonts w:ascii="Palatino Linotype" w:eastAsiaTheme="minorHAnsi" w:hAnsi="Palatino Linotype" w:cs="Arial" w:hint="default"/>
        <w:b w:val="0"/>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FC36F8E"/>
    <w:multiLevelType w:val="hybridMultilevel"/>
    <w:tmpl w:val="A274C9E0"/>
    <w:lvl w:ilvl="0" w:tplc="1EF29AF2">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03E451B"/>
    <w:multiLevelType w:val="hybridMultilevel"/>
    <w:tmpl w:val="4DE83926"/>
    <w:lvl w:ilvl="0" w:tplc="DE5C342E">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4007E4A"/>
    <w:multiLevelType w:val="hybridMultilevel"/>
    <w:tmpl w:val="5D2A670E"/>
    <w:lvl w:ilvl="0" w:tplc="EDBABB7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44B3816"/>
    <w:multiLevelType w:val="hybridMultilevel"/>
    <w:tmpl w:val="45FC2498"/>
    <w:lvl w:ilvl="0" w:tplc="4D960954">
      <w:start w:val="1"/>
      <w:numFmt w:val="upperRoman"/>
      <w:lvlText w:val="%1."/>
      <w:lvlJc w:val="left"/>
      <w:pPr>
        <w:ind w:left="1080" w:hanging="720"/>
      </w:pPr>
      <w:rPr>
        <w:rFonts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9C96AD7"/>
    <w:multiLevelType w:val="hybridMultilevel"/>
    <w:tmpl w:val="D9F2A824"/>
    <w:lvl w:ilvl="0" w:tplc="0BA6237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B732EDA"/>
    <w:multiLevelType w:val="hybridMultilevel"/>
    <w:tmpl w:val="61E02488"/>
    <w:lvl w:ilvl="0" w:tplc="02641C3A">
      <w:start w:val="1"/>
      <w:numFmt w:val="lowerLetter"/>
      <w:lvlText w:val="%1)"/>
      <w:lvlJc w:val="left"/>
      <w:pPr>
        <w:ind w:left="1146" w:hanging="360"/>
      </w:pPr>
      <w:rPr>
        <w:rFonts w:hint="default"/>
      </w:r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28" w15:restartNumberingAfterBreak="0">
    <w:nsid w:val="4C98322D"/>
    <w:multiLevelType w:val="hybridMultilevel"/>
    <w:tmpl w:val="41ACD582"/>
    <w:lvl w:ilvl="0" w:tplc="F3ACAF1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F746606"/>
    <w:multiLevelType w:val="hybridMultilevel"/>
    <w:tmpl w:val="9DFEA0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4F9C60AE"/>
    <w:multiLevelType w:val="hybridMultilevel"/>
    <w:tmpl w:val="F98AB3F2"/>
    <w:lvl w:ilvl="0" w:tplc="080A0017">
      <w:start w:val="1"/>
      <w:numFmt w:val="lowerLetter"/>
      <w:lvlText w:val="%1)"/>
      <w:lvlJc w:val="left"/>
      <w:pPr>
        <w:ind w:left="1003" w:hanging="360"/>
      </w:pPr>
      <w:rPr>
        <w:rFonts w:hint="default"/>
        <w:b/>
      </w:rPr>
    </w:lvl>
    <w:lvl w:ilvl="1" w:tplc="080A0003" w:tentative="1">
      <w:start w:val="1"/>
      <w:numFmt w:val="bullet"/>
      <w:lvlText w:val="o"/>
      <w:lvlJc w:val="left"/>
      <w:pPr>
        <w:ind w:left="1723" w:hanging="360"/>
      </w:pPr>
      <w:rPr>
        <w:rFonts w:ascii="Courier New" w:hAnsi="Courier New" w:cs="Courier New" w:hint="default"/>
      </w:rPr>
    </w:lvl>
    <w:lvl w:ilvl="2" w:tplc="080A0005" w:tentative="1">
      <w:start w:val="1"/>
      <w:numFmt w:val="bullet"/>
      <w:lvlText w:val=""/>
      <w:lvlJc w:val="left"/>
      <w:pPr>
        <w:ind w:left="2443" w:hanging="360"/>
      </w:pPr>
      <w:rPr>
        <w:rFonts w:ascii="Wingdings" w:hAnsi="Wingdings" w:hint="default"/>
      </w:rPr>
    </w:lvl>
    <w:lvl w:ilvl="3" w:tplc="080A0001" w:tentative="1">
      <w:start w:val="1"/>
      <w:numFmt w:val="bullet"/>
      <w:lvlText w:val=""/>
      <w:lvlJc w:val="left"/>
      <w:pPr>
        <w:ind w:left="3163" w:hanging="360"/>
      </w:pPr>
      <w:rPr>
        <w:rFonts w:ascii="Symbol" w:hAnsi="Symbol" w:hint="default"/>
      </w:rPr>
    </w:lvl>
    <w:lvl w:ilvl="4" w:tplc="080A0003" w:tentative="1">
      <w:start w:val="1"/>
      <w:numFmt w:val="bullet"/>
      <w:lvlText w:val="o"/>
      <w:lvlJc w:val="left"/>
      <w:pPr>
        <w:ind w:left="3883" w:hanging="360"/>
      </w:pPr>
      <w:rPr>
        <w:rFonts w:ascii="Courier New" w:hAnsi="Courier New" w:cs="Courier New" w:hint="default"/>
      </w:rPr>
    </w:lvl>
    <w:lvl w:ilvl="5" w:tplc="080A0005" w:tentative="1">
      <w:start w:val="1"/>
      <w:numFmt w:val="bullet"/>
      <w:lvlText w:val=""/>
      <w:lvlJc w:val="left"/>
      <w:pPr>
        <w:ind w:left="4603" w:hanging="360"/>
      </w:pPr>
      <w:rPr>
        <w:rFonts w:ascii="Wingdings" w:hAnsi="Wingdings" w:hint="default"/>
      </w:rPr>
    </w:lvl>
    <w:lvl w:ilvl="6" w:tplc="080A0001" w:tentative="1">
      <w:start w:val="1"/>
      <w:numFmt w:val="bullet"/>
      <w:lvlText w:val=""/>
      <w:lvlJc w:val="left"/>
      <w:pPr>
        <w:ind w:left="5323" w:hanging="360"/>
      </w:pPr>
      <w:rPr>
        <w:rFonts w:ascii="Symbol" w:hAnsi="Symbol" w:hint="default"/>
      </w:rPr>
    </w:lvl>
    <w:lvl w:ilvl="7" w:tplc="080A0003" w:tentative="1">
      <w:start w:val="1"/>
      <w:numFmt w:val="bullet"/>
      <w:lvlText w:val="o"/>
      <w:lvlJc w:val="left"/>
      <w:pPr>
        <w:ind w:left="6043" w:hanging="360"/>
      </w:pPr>
      <w:rPr>
        <w:rFonts w:ascii="Courier New" w:hAnsi="Courier New" w:cs="Courier New" w:hint="default"/>
      </w:rPr>
    </w:lvl>
    <w:lvl w:ilvl="8" w:tplc="080A0005" w:tentative="1">
      <w:start w:val="1"/>
      <w:numFmt w:val="bullet"/>
      <w:lvlText w:val=""/>
      <w:lvlJc w:val="left"/>
      <w:pPr>
        <w:ind w:left="6763" w:hanging="360"/>
      </w:pPr>
      <w:rPr>
        <w:rFonts w:ascii="Wingdings" w:hAnsi="Wingdings" w:hint="default"/>
      </w:rPr>
    </w:lvl>
  </w:abstractNum>
  <w:abstractNum w:abstractNumId="31" w15:restartNumberingAfterBreak="0">
    <w:nsid w:val="50F32EEE"/>
    <w:multiLevelType w:val="hybridMultilevel"/>
    <w:tmpl w:val="2222F6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64423EC"/>
    <w:multiLevelType w:val="hybridMultilevel"/>
    <w:tmpl w:val="B4628D2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22A42A3"/>
    <w:multiLevelType w:val="hybridMultilevel"/>
    <w:tmpl w:val="D3D87B92"/>
    <w:lvl w:ilvl="0" w:tplc="2B829724">
      <w:start w:val="1"/>
      <w:numFmt w:val="decimal"/>
      <w:lvlText w:val="%1."/>
      <w:lvlJc w:val="left"/>
      <w:pPr>
        <w:ind w:left="720" w:hanging="360"/>
      </w:pPr>
      <w:rPr>
        <w:rFonts w:eastAsiaTheme="minorHAnsi" w:cstheme="minorBidi" w:hint="default"/>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3AD34F9"/>
    <w:multiLevelType w:val="hybridMultilevel"/>
    <w:tmpl w:val="2AF68EA4"/>
    <w:lvl w:ilvl="0" w:tplc="C060CA6C">
      <w:numFmt w:val="bullet"/>
      <w:lvlText w:val="-"/>
      <w:lvlJc w:val="left"/>
      <w:pPr>
        <w:ind w:left="927" w:hanging="360"/>
      </w:pPr>
      <w:rPr>
        <w:rFonts w:ascii="Palatino Linotype" w:eastAsia="Times New Roman" w:hAnsi="Palatino Linotype" w:cs="Times New Roman" w:hint="default"/>
        <w:b/>
      </w:rPr>
    </w:lvl>
    <w:lvl w:ilvl="1" w:tplc="080A0003" w:tentative="1">
      <w:start w:val="1"/>
      <w:numFmt w:val="bullet"/>
      <w:lvlText w:val="o"/>
      <w:lvlJc w:val="left"/>
      <w:pPr>
        <w:ind w:left="1647" w:hanging="360"/>
      </w:pPr>
      <w:rPr>
        <w:rFonts w:ascii="Courier New" w:hAnsi="Courier New" w:cs="Courier New" w:hint="default"/>
      </w:rPr>
    </w:lvl>
    <w:lvl w:ilvl="2" w:tplc="080A0005" w:tentative="1">
      <w:start w:val="1"/>
      <w:numFmt w:val="bullet"/>
      <w:lvlText w:val=""/>
      <w:lvlJc w:val="left"/>
      <w:pPr>
        <w:ind w:left="2367" w:hanging="360"/>
      </w:pPr>
      <w:rPr>
        <w:rFonts w:ascii="Wingdings" w:hAnsi="Wingdings" w:hint="default"/>
      </w:rPr>
    </w:lvl>
    <w:lvl w:ilvl="3" w:tplc="080A0001" w:tentative="1">
      <w:start w:val="1"/>
      <w:numFmt w:val="bullet"/>
      <w:lvlText w:val=""/>
      <w:lvlJc w:val="left"/>
      <w:pPr>
        <w:ind w:left="3087" w:hanging="360"/>
      </w:pPr>
      <w:rPr>
        <w:rFonts w:ascii="Symbol" w:hAnsi="Symbol" w:hint="default"/>
      </w:rPr>
    </w:lvl>
    <w:lvl w:ilvl="4" w:tplc="080A0003" w:tentative="1">
      <w:start w:val="1"/>
      <w:numFmt w:val="bullet"/>
      <w:lvlText w:val="o"/>
      <w:lvlJc w:val="left"/>
      <w:pPr>
        <w:ind w:left="3807" w:hanging="360"/>
      </w:pPr>
      <w:rPr>
        <w:rFonts w:ascii="Courier New" w:hAnsi="Courier New" w:cs="Courier New" w:hint="default"/>
      </w:rPr>
    </w:lvl>
    <w:lvl w:ilvl="5" w:tplc="080A0005" w:tentative="1">
      <w:start w:val="1"/>
      <w:numFmt w:val="bullet"/>
      <w:lvlText w:val=""/>
      <w:lvlJc w:val="left"/>
      <w:pPr>
        <w:ind w:left="4527" w:hanging="360"/>
      </w:pPr>
      <w:rPr>
        <w:rFonts w:ascii="Wingdings" w:hAnsi="Wingdings" w:hint="default"/>
      </w:rPr>
    </w:lvl>
    <w:lvl w:ilvl="6" w:tplc="080A0001" w:tentative="1">
      <w:start w:val="1"/>
      <w:numFmt w:val="bullet"/>
      <w:lvlText w:val=""/>
      <w:lvlJc w:val="left"/>
      <w:pPr>
        <w:ind w:left="5247" w:hanging="360"/>
      </w:pPr>
      <w:rPr>
        <w:rFonts w:ascii="Symbol" w:hAnsi="Symbol" w:hint="default"/>
      </w:rPr>
    </w:lvl>
    <w:lvl w:ilvl="7" w:tplc="080A0003" w:tentative="1">
      <w:start w:val="1"/>
      <w:numFmt w:val="bullet"/>
      <w:lvlText w:val="o"/>
      <w:lvlJc w:val="left"/>
      <w:pPr>
        <w:ind w:left="5967" w:hanging="360"/>
      </w:pPr>
      <w:rPr>
        <w:rFonts w:ascii="Courier New" w:hAnsi="Courier New" w:cs="Courier New" w:hint="default"/>
      </w:rPr>
    </w:lvl>
    <w:lvl w:ilvl="8" w:tplc="080A0005" w:tentative="1">
      <w:start w:val="1"/>
      <w:numFmt w:val="bullet"/>
      <w:lvlText w:val=""/>
      <w:lvlJc w:val="left"/>
      <w:pPr>
        <w:ind w:left="6687" w:hanging="360"/>
      </w:pPr>
      <w:rPr>
        <w:rFonts w:ascii="Wingdings" w:hAnsi="Wingdings" w:hint="default"/>
      </w:rPr>
    </w:lvl>
  </w:abstractNum>
  <w:abstractNum w:abstractNumId="35" w15:restartNumberingAfterBreak="0">
    <w:nsid w:val="654C54F6"/>
    <w:multiLevelType w:val="hybridMultilevel"/>
    <w:tmpl w:val="FC0030E4"/>
    <w:lvl w:ilvl="0" w:tplc="E4E2742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70A2DEF"/>
    <w:multiLevelType w:val="hybridMultilevel"/>
    <w:tmpl w:val="2346C14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7712449"/>
    <w:multiLevelType w:val="hybridMultilevel"/>
    <w:tmpl w:val="6B82EB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8490F28"/>
    <w:multiLevelType w:val="multilevel"/>
    <w:tmpl w:val="A68A8E9C"/>
    <w:lvl w:ilvl="0">
      <w:start w:val="1"/>
      <w:numFmt w:val="lowerLetter"/>
      <w:lvlText w:val="%1)"/>
      <w:lvlJc w:val="left"/>
      <w:pPr>
        <w:ind w:left="360" w:hanging="360"/>
      </w:pPr>
      <w:rPr>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6A5228FF"/>
    <w:multiLevelType w:val="hybridMultilevel"/>
    <w:tmpl w:val="DDBE7A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C5F3B0D"/>
    <w:multiLevelType w:val="hybridMultilevel"/>
    <w:tmpl w:val="268AE6F0"/>
    <w:lvl w:ilvl="0" w:tplc="2C2CDDF4">
      <w:start w:val="1"/>
      <w:numFmt w:val="lowerLetter"/>
      <w:lvlText w:val="%1)"/>
      <w:lvlJc w:val="left"/>
      <w:pPr>
        <w:ind w:left="786" w:hanging="360"/>
      </w:pPr>
      <w:rPr>
        <w:rFonts w:hint="default"/>
        <w:b w:val="0"/>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41" w15:restartNumberingAfterBreak="0">
    <w:nsid w:val="6F5F53F0"/>
    <w:multiLevelType w:val="hybridMultilevel"/>
    <w:tmpl w:val="4D5876C2"/>
    <w:lvl w:ilvl="0" w:tplc="500AE932">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1E356FE"/>
    <w:multiLevelType w:val="hybridMultilevel"/>
    <w:tmpl w:val="747C32C8"/>
    <w:lvl w:ilvl="0" w:tplc="080A0017">
      <w:start w:val="1"/>
      <w:numFmt w:val="lowerLetter"/>
      <w:lvlText w:val="%1)"/>
      <w:lvlJc w:val="left"/>
      <w:pPr>
        <w:ind w:left="9008" w:hanging="360"/>
      </w:pPr>
      <w:rPr>
        <w:rFonts w:hint="default"/>
      </w:rPr>
    </w:lvl>
    <w:lvl w:ilvl="1" w:tplc="080A0019">
      <w:start w:val="1"/>
      <w:numFmt w:val="lowerLetter"/>
      <w:lvlText w:val="%2."/>
      <w:lvlJc w:val="left"/>
      <w:pPr>
        <w:ind w:left="9728" w:hanging="360"/>
      </w:pPr>
    </w:lvl>
    <w:lvl w:ilvl="2" w:tplc="080A001B" w:tentative="1">
      <w:start w:val="1"/>
      <w:numFmt w:val="lowerRoman"/>
      <w:lvlText w:val="%3."/>
      <w:lvlJc w:val="right"/>
      <w:pPr>
        <w:ind w:left="10448" w:hanging="180"/>
      </w:pPr>
    </w:lvl>
    <w:lvl w:ilvl="3" w:tplc="080A000F" w:tentative="1">
      <w:start w:val="1"/>
      <w:numFmt w:val="decimal"/>
      <w:lvlText w:val="%4."/>
      <w:lvlJc w:val="left"/>
      <w:pPr>
        <w:ind w:left="11168" w:hanging="360"/>
      </w:pPr>
    </w:lvl>
    <w:lvl w:ilvl="4" w:tplc="080A0019" w:tentative="1">
      <w:start w:val="1"/>
      <w:numFmt w:val="lowerLetter"/>
      <w:lvlText w:val="%5."/>
      <w:lvlJc w:val="left"/>
      <w:pPr>
        <w:ind w:left="11888" w:hanging="360"/>
      </w:pPr>
    </w:lvl>
    <w:lvl w:ilvl="5" w:tplc="080A001B" w:tentative="1">
      <w:start w:val="1"/>
      <w:numFmt w:val="lowerRoman"/>
      <w:lvlText w:val="%6."/>
      <w:lvlJc w:val="right"/>
      <w:pPr>
        <w:ind w:left="12608" w:hanging="180"/>
      </w:pPr>
    </w:lvl>
    <w:lvl w:ilvl="6" w:tplc="080A000F" w:tentative="1">
      <w:start w:val="1"/>
      <w:numFmt w:val="decimal"/>
      <w:lvlText w:val="%7."/>
      <w:lvlJc w:val="left"/>
      <w:pPr>
        <w:ind w:left="13328" w:hanging="360"/>
      </w:pPr>
    </w:lvl>
    <w:lvl w:ilvl="7" w:tplc="080A0019" w:tentative="1">
      <w:start w:val="1"/>
      <w:numFmt w:val="lowerLetter"/>
      <w:lvlText w:val="%8."/>
      <w:lvlJc w:val="left"/>
      <w:pPr>
        <w:ind w:left="14048" w:hanging="360"/>
      </w:pPr>
    </w:lvl>
    <w:lvl w:ilvl="8" w:tplc="080A001B" w:tentative="1">
      <w:start w:val="1"/>
      <w:numFmt w:val="lowerRoman"/>
      <w:lvlText w:val="%9."/>
      <w:lvlJc w:val="right"/>
      <w:pPr>
        <w:ind w:left="14768" w:hanging="180"/>
      </w:pPr>
    </w:lvl>
  </w:abstractNum>
  <w:abstractNum w:abstractNumId="43" w15:restartNumberingAfterBreak="0">
    <w:nsid w:val="729501AC"/>
    <w:multiLevelType w:val="hybridMultilevel"/>
    <w:tmpl w:val="6E76011E"/>
    <w:lvl w:ilvl="0" w:tplc="08F4FAE2">
      <w:start w:val="758"/>
      <w:numFmt w:val="bullet"/>
      <w:lvlText w:val="-"/>
      <w:lvlJc w:val="left"/>
      <w:pPr>
        <w:ind w:left="720" w:hanging="360"/>
      </w:pPr>
      <w:rPr>
        <w:rFonts w:ascii="Palatino Linotype" w:eastAsiaTheme="minorHAnsi" w:hAnsi="Palatino Linotype" w:cs="Arial" w:hint="default"/>
        <w:b w:val="0"/>
        <w:sz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74F823A1"/>
    <w:multiLevelType w:val="hybridMultilevel"/>
    <w:tmpl w:val="3A8C96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5F163E9"/>
    <w:multiLevelType w:val="hybridMultilevel"/>
    <w:tmpl w:val="14ECECB4"/>
    <w:lvl w:ilvl="0" w:tplc="080A000F">
      <w:start w:val="1"/>
      <w:numFmt w:val="decimal"/>
      <w:lvlText w:val="%1."/>
      <w:lvlJc w:val="left"/>
      <w:pPr>
        <w:ind w:left="720" w:hanging="360"/>
      </w:pPr>
      <w:rPr>
        <w:rFonts w:hint="default"/>
        <w:b/>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7AEF684B"/>
    <w:multiLevelType w:val="hybridMultilevel"/>
    <w:tmpl w:val="BE0A2204"/>
    <w:lvl w:ilvl="0" w:tplc="EE586E7C">
      <w:start w:val="1"/>
      <w:numFmt w:val="bullet"/>
      <w:lvlText w:val=""/>
      <w:lvlJc w:val="left"/>
      <w:pPr>
        <w:ind w:left="1069" w:hanging="360"/>
      </w:pPr>
      <w:rPr>
        <w:rFonts w:ascii="Symbol" w:hAnsi="Symbol" w:hint="default"/>
        <w:color w:val="auto"/>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47" w15:restartNumberingAfterBreak="0">
    <w:nsid w:val="7EC8069C"/>
    <w:multiLevelType w:val="hybridMultilevel"/>
    <w:tmpl w:val="E728A09C"/>
    <w:lvl w:ilvl="0" w:tplc="A65C860C">
      <w:start w:val="1"/>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0"/>
  </w:num>
  <w:num w:numId="2">
    <w:abstractNumId w:val="42"/>
  </w:num>
  <w:num w:numId="3">
    <w:abstractNumId w:val="3"/>
  </w:num>
  <w:num w:numId="4">
    <w:abstractNumId w:val="20"/>
  </w:num>
  <w:num w:numId="5">
    <w:abstractNumId w:val="7"/>
  </w:num>
  <w:num w:numId="6">
    <w:abstractNumId w:val="40"/>
  </w:num>
  <w:num w:numId="7">
    <w:abstractNumId w:val="27"/>
  </w:num>
  <w:num w:numId="8">
    <w:abstractNumId w:val="32"/>
  </w:num>
  <w:num w:numId="9">
    <w:abstractNumId w:val="14"/>
  </w:num>
  <w:num w:numId="10">
    <w:abstractNumId w:val="23"/>
  </w:num>
  <w:num w:numId="11">
    <w:abstractNumId w:val="39"/>
  </w:num>
  <w:num w:numId="12">
    <w:abstractNumId w:val="36"/>
  </w:num>
  <w:num w:numId="13">
    <w:abstractNumId w:val="19"/>
  </w:num>
  <w:num w:numId="14">
    <w:abstractNumId w:val="38"/>
  </w:num>
  <w:num w:numId="15">
    <w:abstractNumId w:val="41"/>
  </w:num>
  <w:num w:numId="16">
    <w:abstractNumId w:val="0"/>
  </w:num>
  <w:num w:numId="17">
    <w:abstractNumId w:val="24"/>
  </w:num>
  <w:num w:numId="18">
    <w:abstractNumId w:val="28"/>
  </w:num>
  <w:num w:numId="19">
    <w:abstractNumId w:val="37"/>
  </w:num>
  <w:num w:numId="20">
    <w:abstractNumId w:val="6"/>
  </w:num>
  <w:num w:numId="21">
    <w:abstractNumId w:val="9"/>
  </w:num>
  <w:num w:numId="22">
    <w:abstractNumId w:val="16"/>
  </w:num>
  <w:num w:numId="23">
    <w:abstractNumId w:val="47"/>
  </w:num>
  <w:num w:numId="24">
    <w:abstractNumId w:val="44"/>
  </w:num>
  <w:num w:numId="25">
    <w:abstractNumId w:val="1"/>
  </w:num>
  <w:num w:numId="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6"/>
  </w:num>
  <w:num w:numId="28">
    <w:abstractNumId w:val="26"/>
  </w:num>
  <w:num w:numId="29">
    <w:abstractNumId w:val="5"/>
  </w:num>
  <w:num w:numId="30">
    <w:abstractNumId w:val="29"/>
  </w:num>
  <w:num w:numId="31">
    <w:abstractNumId w:val="12"/>
  </w:num>
  <w:num w:numId="32">
    <w:abstractNumId w:val="18"/>
  </w:num>
  <w:num w:numId="33">
    <w:abstractNumId w:val="15"/>
  </w:num>
  <w:num w:numId="34">
    <w:abstractNumId w:val="34"/>
  </w:num>
  <w:num w:numId="35">
    <w:abstractNumId w:val="11"/>
  </w:num>
  <w:num w:numId="36">
    <w:abstractNumId w:val="13"/>
  </w:num>
  <w:num w:numId="37">
    <w:abstractNumId w:val="4"/>
  </w:num>
  <w:num w:numId="38">
    <w:abstractNumId w:val="30"/>
  </w:num>
  <w:num w:numId="39">
    <w:abstractNumId w:val="17"/>
  </w:num>
  <w:num w:numId="40">
    <w:abstractNumId w:val="2"/>
  </w:num>
  <w:num w:numId="41">
    <w:abstractNumId w:val="43"/>
  </w:num>
  <w:num w:numId="42">
    <w:abstractNumId w:val="21"/>
  </w:num>
  <w:num w:numId="43">
    <w:abstractNumId w:val="33"/>
  </w:num>
  <w:num w:numId="44">
    <w:abstractNumId w:val="45"/>
  </w:num>
  <w:num w:numId="45">
    <w:abstractNumId w:val="22"/>
  </w:num>
  <w:num w:numId="46">
    <w:abstractNumId w:val="31"/>
  </w:num>
  <w:num w:numId="47">
    <w:abstractNumId w:val="35"/>
  </w:num>
  <w:num w:numId="48">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ctiveWritingStyle w:appName="MSWord" w:lang="pt-BR" w:vendorID="64" w:dllVersion="131078" w:nlCheck="1" w:checkStyle="0"/>
  <w:activeWritingStyle w:appName="MSWord" w:lang="es-MX"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en-US" w:vendorID="64" w:dllVersion="131078" w:nlCheck="1" w:checkStyle="1"/>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4CF0"/>
    <w:rsid w:val="00052DFE"/>
    <w:rsid w:val="0005447F"/>
    <w:rsid w:val="000965DD"/>
    <w:rsid w:val="000F4C8B"/>
    <w:rsid w:val="000F7D7A"/>
    <w:rsid w:val="00191E02"/>
    <w:rsid w:val="00192DE9"/>
    <w:rsid w:val="001A32EA"/>
    <w:rsid w:val="00280C3C"/>
    <w:rsid w:val="002842CE"/>
    <w:rsid w:val="002B7B7E"/>
    <w:rsid w:val="003318EE"/>
    <w:rsid w:val="00342B4B"/>
    <w:rsid w:val="00343598"/>
    <w:rsid w:val="00394F2F"/>
    <w:rsid w:val="003F33F4"/>
    <w:rsid w:val="00421C06"/>
    <w:rsid w:val="00425C62"/>
    <w:rsid w:val="00456016"/>
    <w:rsid w:val="0052342F"/>
    <w:rsid w:val="005A71A4"/>
    <w:rsid w:val="005C1B52"/>
    <w:rsid w:val="005D60BA"/>
    <w:rsid w:val="00612B8E"/>
    <w:rsid w:val="00667236"/>
    <w:rsid w:val="006B2331"/>
    <w:rsid w:val="006D1E5C"/>
    <w:rsid w:val="006E3246"/>
    <w:rsid w:val="006F386A"/>
    <w:rsid w:val="006F682F"/>
    <w:rsid w:val="007237F3"/>
    <w:rsid w:val="007375F1"/>
    <w:rsid w:val="0076068A"/>
    <w:rsid w:val="007B7442"/>
    <w:rsid w:val="007F3F5D"/>
    <w:rsid w:val="008016F8"/>
    <w:rsid w:val="00847BA6"/>
    <w:rsid w:val="00875E14"/>
    <w:rsid w:val="008B2445"/>
    <w:rsid w:val="008F5C02"/>
    <w:rsid w:val="009170C7"/>
    <w:rsid w:val="00971E85"/>
    <w:rsid w:val="009B10D2"/>
    <w:rsid w:val="00A03914"/>
    <w:rsid w:val="00A221CF"/>
    <w:rsid w:val="00A303E4"/>
    <w:rsid w:val="00A81F9A"/>
    <w:rsid w:val="00A94E29"/>
    <w:rsid w:val="00AA3077"/>
    <w:rsid w:val="00B04CF0"/>
    <w:rsid w:val="00B56E49"/>
    <w:rsid w:val="00BA4BA3"/>
    <w:rsid w:val="00BE6C44"/>
    <w:rsid w:val="00C35582"/>
    <w:rsid w:val="00C50B23"/>
    <w:rsid w:val="00D451C6"/>
    <w:rsid w:val="00D76A11"/>
    <w:rsid w:val="00E15E3B"/>
    <w:rsid w:val="00EA37BB"/>
    <w:rsid w:val="00EB5533"/>
    <w:rsid w:val="00F53088"/>
    <w:rsid w:val="00F57622"/>
    <w:rsid w:val="00FA6BF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15DBCDE-54B7-412A-9D28-F0F97BBC79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4CF0"/>
  </w:style>
  <w:style w:type="paragraph" w:styleId="Ttulo1">
    <w:name w:val="heading 1"/>
    <w:basedOn w:val="Normal"/>
    <w:next w:val="Normal"/>
    <w:link w:val="Ttulo1Car"/>
    <w:uiPriority w:val="9"/>
    <w:qFormat/>
    <w:rsid w:val="00B04CF0"/>
    <w:pPr>
      <w:keepNext/>
      <w:spacing w:before="240" w:after="60" w:line="240" w:lineRule="auto"/>
      <w:outlineLvl w:val="0"/>
    </w:pPr>
    <w:rPr>
      <w:rFonts w:ascii="Arial" w:eastAsia="Times New Roman" w:hAnsi="Arial" w:cs="Times New Roman"/>
      <w:b/>
      <w:bCs/>
      <w:spacing w:val="30"/>
      <w:kern w:val="32"/>
      <w:sz w:val="24"/>
      <w:szCs w:val="3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04CF0"/>
    <w:rPr>
      <w:rFonts w:ascii="Arial" w:eastAsia="Times New Roman" w:hAnsi="Arial" w:cs="Times New Roman"/>
      <w:b/>
      <w:bCs/>
      <w:spacing w:val="30"/>
      <w:kern w:val="32"/>
      <w:sz w:val="24"/>
      <w:szCs w:val="32"/>
      <w:lang w:val="es-ES_tradnl"/>
    </w:rPr>
  </w:style>
  <w:style w:type="paragraph" w:styleId="Encabezado">
    <w:name w:val="header"/>
    <w:basedOn w:val="Normal"/>
    <w:link w:val="EncabezadoCar"/>
    <w:uiPriority w:val="99"/>
    <w:unhideWhenUsed/>
    <w:rsid w:val="00B04CF0"/>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B04CF0"/>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B04CF0"/>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B04CF0"/>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B04CF0"/>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B04CF0"/>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B04CF0"/>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rsid w:val="00B04CF0"/>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B04CF0"/>
    <w:rPr>
      <w:color w:val="0563C1" w:themeColor="hyperlink"/>
      <w:u w:val="single"/>
    </w:rPr>
  </w:style>
  <w:style w:type="paragraph" w:styleId="Sinespaciado">
    <w:name w:val="No Spacing"/>
    <w:aliases w:val="Francesa,INAI"/>
    <w:link w:val="SinespaciadoCar"/>
    <w:uiPriority w:val="1"/>
    <w:qFormat/>
    <w:rsid w:val="00B04CF0"/>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B04CF0"/>
    <w:rPr>
      <w:b/>
      <w:bCs/>
    </w:rPr>
  </w:style>
  <w:style w:type="character" w:customStyle="1" w:styleId="SinespaciadoCar">
    <w:name w:val="Sin espaciado Car"/>
    <w:aliases w:val="Francesa Car,INAI Car"/>
    <w:link w:val="Sinespaciado"/>
    <w:uiPriority w:val="1"/>
    <w:locked/>
    <w:rsid w:val="00B04CF0"/>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B04CF0"/>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B04CF0"/>
    <w:rPr>
      <w:sz w:val="20"/>
      <w:szCs w:val="20"/>
    </w:rPr>
  </w:style>
  <w:style w:type="paragraph" w:customStyle="1" w:styleId="Default">
    <w:name w:val="Default"/>
    <w:rsid w:val="00B04CF0"/>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B04CF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04CF0"/>
    <w:rPr>
      <w:rFonts w:ascii="Segoe UI" w:hAnsi="Segoe UI" w:cs="Segoe UI"/>
      <w:sz w:val="18"/>
      <w:szCs w:val="18"/>
    </w:rPr>
  </w:style>
  <w:style w:type="character" w:styleId="Refdecomentario">
    <w:name w:val="annotation reference"/>
    <w:basedOn w:val="Fuentedeprrafopredeter"/>
    <w:uiPriority w:val="99"/>
    <w:semiHidden/>
    <w:unhideWhenUsed/>
    <w:rsid w:val="00B04CF0"/>
    <w:rPr>
      <w:sz w:val="16"/>
      <w:szCs w:val="16"/>
    </w:rPr>
  </w:style>
  <w:style w:type="paragraph" w:styleId="Textocomentario">
    <w:name w:val="annotation text"/>
    <w:basedOn w:val="Normal"/>
    <w:link w:val="TextocomentarioCar"/>
    <w:uiPriority w:val="99"/>
    <w:semiHidden/>
    <w:unhideWhenUsed/>
    <w:rsid w:val="00B04CF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B04CF0"/>
    <w:rPr>
      <w:sz w:val="20"/>
      <w:szCs w:val="20"/>
    </w:rPr>
  </w:style>
  <w:style w:type="paragraph" w:styleId="Asuntodelcomentario">
    <w:name w:val="annotation subject"/>
    <w:basedOn w:val="Textocomentario"/>
    <w:next w:val="Textocomentario"/>
    <w:link w:val="AsuntodelcomentarioCar"/>
    <w:uiPriority w:val="99"/>
    <w:semiHidden/>
    <w:unhideWhenUsed/>
    <w:rsid w:val="00B04CF0"/>
    <w:rPr>
      <w:b/>
      <w:bCs/>
    </w:rPr>
  </w:style>
  <w:style w:type="character" w:customStyle="1" w:styleId="AsuntodelcomentarioCar">
    <w:name w:val="Asunto del comentario Car"/>
    <w:basedOn w:val="TextocomentarioCar"/>
    <w:link w:val="Asuntodelcomentario"/>
    <w:uiPriority w:val="99"/>
    <w:semiHidden/>
    <w:rsid w:val="00B04CF0"/>
    <w:rPr>
      <w:b/>
      <w:bCs/>
      <w:sz w:val="20"/>
      <w:szCs w:val="20"/>
    </w:rPr>
  </w:style>
  <w:style w:type="paragraph" w:styleId="Revisin">
    <w:name w:val="Revision"/>
    <w:hidden/>
    <w:uiPriority w:val="99"/>
    <w:semiHidden/>
    <w:rsid w:val="00B04CF0"/>
    <w:pPr>
      <w:spacing w:after="0" w:line="240" w:lineRule="auto"/>
    </w:pPr>
  </w:style>
  <w:style w:type="table" w:styleId="Tablaconcuadrcula">
    <w:name w:val="Table Grid"/>
    <w:basedOn w:val="Tablanormal"/>
    <w:uiPriority w:val="39"/>
    <w:rsid w:val="00B04C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iPriority w:val="99"/>
    <w:unhideWhenUsed/>
    <w:rsid w:val="00B04CF0"/>
    <w:pPr>
      <w:spacing w:after="120" w:line="480" w:lineRule="auto"/>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uiPriority w:val="99"/>
    <w:rsid w:val="00B04CF0"/>
    <w:rPr>
      <w:rFonts w:ascii="Times New Roman" w:eastAsia="Times New Roman" w:hAnsi="Times New Roman" w:cs="Times New Roman"/>
      <w:sz w:val="24"/>
      <w:szCs w:val="24"/>
      <w:lang w:val="es-ES" w:eastAsia="es-ES"/>
    </w:rPr>
  </w:style>
  <w:style w:type="character" w:customStyle="1" w:styleId="il">
    <w:name w:val="il"/>
    <w:basedOn w:val="Fuentedeprrafopredeter"/>
    <w:rsid w:val="00B04CF0"/>
  </w:style>
  <w:style w:type="paragraph" w:styleId="Textoindependiente">
    <w:name w:val="Body Text"/>
    <w:basedOn w:val="Normal"/>
    <w:link w:val="TextoindependienteCar"/>
    <w:uiPriority w:val="99"/>
    <w:unhideWhenUsed/>
    <w:rsid w:val="00C50B23"/>
    <w:pPr>
      <w:spacing w:after="120"/>
    </w:pPr>
  </w:style>
  <w:style w:type="character" w:customStyle="1" w:styleId="TextoindependienteCar">
    <w:name w:val="Texto independiente Car"/>
    <w:basedOn w:val="Fuentedeprrafopredeter"/>
    <w:link w:val="Textoindependiente"/>
    <w:uiPriority w:val="99"/>
    <w:rsid w:val="00C50B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aimex.org.mx/saimex/solicitud/downloadAttach/865454.page" TargetMode="External"/><Relationship Id="rId13" Type="http://schemas.openxmlformats.org/officeDocument/2006/relationships/image" Target="media/image5.emf"/><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www.saimex.org.mx/saimex/solicitud/downloadAttach/862066.page" TargetMode="External"/><Relationship Id="rId12" Type="http://schemas.openxmlformats.org/officeDocument/2006/relationships/image" Target="media/image4.emf"/><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emf"/><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41</Pages>
  <Words>9969</Words>
  <Characters>54835</Characters>
  <Application>Microsoft Office Word</Application>
  <DocSecurity>0</DocSecurity>
  <Lines>456</Lines>
  <Paragraphs>129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64675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dcterms:created xsi:type="dcterms:W3CDTF">2020-09-01T17:28:00Z</dcterms:created>
  <dcterms:modified xsi:type="dcterms:W3CDTF">2020-09-01T17:35:00Z</dcterms:modified>
</cp:coreProperties>
</file>