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19592" w14:textId="5D47B552"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E903A6">
        <w:rPr>
          <w:rFonts w:ascii="Palatino Linotype" w:hAnsi="Palatino Linotype"/>
        </w:rPr>
        <w:t>dieciséis</w:t>
      </w:r>
      <w:r w:rsidR="00AC30C4">
        <w:rPr>
          <w:rFonts w:ascii="Palatino Linotype" w:hAnsi="Palatino Linotype"/>
        </w:rPr>
        <w:t xml:space="preserve"> de diciembre</w:t>
      </w:r>
      <w:r w:rsidR="006B7C42">
        <w:rPr>
          <w:rFonts w:ascii="Palatino Linotype" w:hAnsi="Palatino Linotype"/>
        </w:rPr>
        <w:t xml:space="preserve"> de dos mil veinte</w:t>
      </w:r>
      <w:r w:rsidRPr="007C7D2E">
        <w:rPr>
          <w:rFonts w:ascii="Palatino Linotype" w:hAnsi="Palatino Linotype"/>
        </w:rPr>
        <w:t>.</w:t>
      </w:r>
    </w:p>
    <w:p w14:paraId="4873F7E7" w14:textId="77777777" w:rsidR="00D80BE8" w:rsidRPr="00363739" w:rsidRDefault="00D80BE8" w:rsidP="001266BB">
      <w:pPr>
        <w:pStyle w:val="Sinespaciado"/>
        <w:spacing w:line="360" w:lineRule="auto"/>
        <w:jc w:val="both"/>
        <w:rPr>
          <w:rFonts w:ascii="Palatino Linotype" w:hAnsi="Palatino Linotype"/>
          <w:sz w:val="18"/>
        </w:rPr>
      </w:pPr>
    </w:p>
    <w:p w14:paraId="23FA280B" w14:textId="77777777"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164E64" w:rsidRPr="00164E64">
        <w:rPr>
          <w:rFonts w:ascii="Palatino Linotype" w:hAnsi="Palatino Linotype"/>
          <w:b/>
        </w:rPr>
        <w:t>04310/INFOEM/IP/RR/2020</w:t>
      </w:r>
      <w:r w:rsidR="00CA38F6">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9E7EB0" w:rsidRPr="009E7EB0">
        <w:rPr>
          <w:rFonts w:ascii="Palatino Linotype" w:hAnsi="Palatino Linotype"/>
          <w:b/>
        </w:rPr>
        <w:t>04311/INFOEM/IP/RR/2020</w:t>
      </w:r>
      <w:r w:rsidR="00940D1C" w:rsidRPr="007C7D2E">
        <w:rPr>
          <w:rFonts w:ascii="Palatino Linotype" w:hAnsi="Palatino Linotype"/>
          <w:b/>
        </w:rPr>
        <w:t xml:space="preserve">, </w:t>
      </w:r>
      <w:r w:rsidR="006320F8" w:rsidRPr="006320F8">
        <w:rPr>
          <w:rFonts w:ascii="Palatino Linotype" w:hAnsi="Palatino Linotype"/>
        </w:rPr>
        <w:t>interpuesto</w:t>
      </w:r>
      <w:r w:rsidR="006320F8">
        <w:rPr>
          <w:rFonts w:ascii="Palatino Linotype" w:hAnsi="Palatino Linotype"/>
        </w:rPr>
        <w:t>s</w:t>
      </w:r>
      <w:r w:rsidR="006320F8" w:rsidRPr="006320F8">
        <w:rPr>
          <w:rFonts w:ascii="Palatino Linotype" w:hAnsi="Palatino Linotype"/>
        </w:rPr>
        <w:t xml:space="preserve"> por una persona que no proporcionó un nombre para ser identificado, sin embargo</w:t>
      </w:r>
      <w:r w:rsidR="006320F8">
        <w:rPr>
          <w:rFonts w:ascii="Palatino Linotype" w:hAnsi="Palatino Linotype"/>
        </w:rPr>
        <w:t>,</w:t>
      </w:r>
      <w:r w:rsidRPr="007C7D2E">
        <w:rPr>
          <w:rFonts w:ascii="Palatino Linotype" w:hAnsi="Palatino Linotype"/>
        </w:rPr>
        <w:t xml:space="preserve"> </w:t>
      </w:r>
      <w:r w:rsidR="006320F8" w:rsidRPr="006320F8">
        <w:rPr>
          <w:rFonts w:ascii="Palatino Linotype" w:hAnsi="Palatino Linotype"/>
        </w:rPr>
        <w:t xml:space="preserve">en lo sucesivo se le denominara el </w:t>
      </w:r>
      <w:r w:rsidR="006320F8" w:rsidRPr="006320F8">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6320F8" w:rsidRPr="006320F8">
        <w:rPr>
          <w:rFonts w:ascii="Palatino Linotype" w:hAnsi="Palatino Linotype"/>
          <w:b/>
        </w:rPr>
        <w:t>Organismo Público Descentralizado para la Prestación de Los Servicios de Agua Potable Alcantarillado y Saneamiento del Municipio de Tlalnepantla de Baz</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4EDF00A4" w14:textId="77777777" w:rsidR="00093F4C" w:rsidRPr="00363739" w:rsidRDefault="00093F4C" w:rsidP="001266BB">
      <w:pPr>
        <w:pStyle w:val="Sinespaciado"/>
        <w:spacing w:line="360" w:lineRule="auto"/>
        <w:jc w:val="both"/>
        <w:rPr>
          <w:rFonts w:ascii="Palatino Linotype" w:hAnsi="Palatino Linotype"/>
          <w:sz w:val="20"/>
        </w:rPr>
      </w:pPr>
    </w:p>
    <w:p w14:paraId="5C287A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17FCFC65" w14:textId="77777777" w:rsidR="00D80BE8" w:rsidRPr="00363739" w:rsidRDefault="00D80BE8" w:rsidP="001266BB">
      <w:pPr>
        <w:pStyle w:val="Sinespaciado"/>
        <w:spacing w:line="360" w:lineRule="auto"/>
        <w:jc w:val="both"/>
        <w:rPr>
          <w:rFonts w:ascii="Palatino Linotype" w:hAnsi="Palatino Linotype"/>
          <w:b/>
          <w:sz w:val="14"/>
          <w:szCs w:val="23"/>
        </w:rPr>
      </w:pPr>
    </w:p>
    <w:p w14:paraId="5F6B7F50"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w:t>
      </w:r>
      <w:r w:rsidR="00CA38F6">
        <w:rPr>
          <w:rFonts w:ascii="Palatino Linotype" w:hAnsi="Palatino Linotype"/>
          <w:b/>
          <w:sz w:val="26"/>
          <w:szCs w:val="26"/>
        </w:rPr>
        <w:t>s</w:t>
      </w:r>
      <w:r w:rsidRPr="00D423A8">
        <w:rPr>
          <w:rFonts w:ascii="Palatino Linotype" w:hAnsi="Palatino Linotype"/>
          <w:b/>
          <w:sz w:val="26"/>
          <w:szCs w:val="26"/>
        </w:rPr>
        <w:t xml:space="preserve"> Solicitud</w:t>
      </w:r>
      <w:r w:rsidR="00CA38F6">
        <w:rPr>
          <w:rFonts w:ascii="Palatino Linotype" w:hAnsi="Palatino Linotype"/>
          <w:b/>
          <w:sz w:val="26"/>
          <w:szCs w:val="26"/>
        </w:rPr>
        <w:t>es</w:t>
      </w:r>
      <w:r w:rsidRPr="00D423A8">
        <w:rPr>
          <w:rFonts w:ascii="Palatino Linotype" w:hAnsi="Palatino Linotype"/>
          <w:b/>
          <w:sz w:val="26"/>
          <w:szCs w:val="26"/>
        </w:rPr>
        <w:t xml:space="preserve"> de Información.</w:t>
      </w:r>
    </w:p>
    <w:p w14:paraId="3A000AFC" w14:textId="77777777"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5D7C29">
        <w:rPr>
          <w:rFonts w:ascii="Palatino Linotype" w:hAnsi="Palatino Linotype"/>
        </w:rPr>
        <w:t>diez de septiembre de dos mil veinte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5D7C29" w:rsidRPr="005D7C29">
        <w:rPr>
          <w:rFonts w:ascii="Palatino Linotype" w:hAnsi="Palatino Linotype"/>
          <w:b/>
          <w:bCs/>
          <w:color w:val="000000" w:themeColor="text1"/>
        </w:rPr>
        <w:t>00208/OASTLALNE/IP/2020</w:t>
      </w:r>
      <w:r w:rsidR="000B3DFB" w:rsidRPr="000B3DFB">
        <w:rPr>
          <w:rFonts w:ascii="Palatino Linotype" w:hAnsi="Palatino Linotype"/>
          <w:b/>
          <w:bCs/>
          <w:color w:val="000000" w:themeColor="text1"/>
        </w:rPr>
        <w:t xml:space="preserve"> y </w:t>
      </w:r>
      <w:r w:rsidR="005D7C29" w:rsidRPr="005D7C29">
        <w:rPr>
          <w:rFonts w:ascii="Palatino Linotype" w:hAnsi="Palatino Linotype"/>
          <w:b/>
          <w:bCs/>
          <w:color w:val="000000" w:themeColor="text1"/>
        </w:rPr>
        <w:t>00210/OASTLALNE/IP/2020</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EB2471B" w14:textId="77777777" w:rsidR="008E5897" w:rsidRPr="00141D9A" w:rsidRDefault="008E5897" w:rsidP="001266BB">
      <w:pPr>
        <w:pStyle w:val="Sinespaciado"/>
        <w:spacing w:line="360" w:lineRule="auto"/>
        <w:jc w:val="both"/>
        <w:rPr>
          <w:rFonts w:ascii="Palatino Linotype" w:hAnsi="Palatino Linotype"/>
        </w:rPr>
      </w:pPr>
    </w:p>
    <w:p w14:paraId="085E9D52" w14:textId="77777777" w:rsidR="00093F4C" w:rsidRPr="00141D9A" w:rsidRDefault="001522B2" w:rsidP="000B58A3">
      <w:pPr>
        <w:pStyle w:val="Sinespaciado"/>
        <w:spacing w:line="360" w:lineRule="auto"/>
        <w:jc w:val="both"/>
        <w:rPr>
          <w:rFonts w:ascii="Palatino Linotype" w:hAnsi="Palatino Linotype"/>
          <w:u w:val="single"/>
        </w:rPr>
      </w:pPr>
      <w:r w:rsidRPr="001522B2">
        <w:rPr>
          <w:rFonts w:ascii="Palatino Linotype" w:hAnsi="Palatino Linotype"/>
          <w:b/>
          <w:bCs/>
          <w:color w:val="000000" w:themeColor="text1"/>
          <w:u w:val="single"/>
        </w:rPr>
        <w:t>00208/OASTLALNE/IP/2020</w:t>
      </w:r>
      <w:bookmarkStart w:id="0" w:name="_GoBack"/>
      <w:bookmarkEnd w:id="0"/>
    </w:p>
    <w:p w14:paraId="30C60358" w14:textId="77777777"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lastRenderedPageBreak/>
        <w:t>“</w:t>
      </w:r>
      <w:r w:rsidR="001522B2" w:rsidRPr="001522B2">
        <w:rPr>
          <w:rFonts w:ascii="Palatino Linotype" w:hAnsi="Palatino Linotype"/>
          <w:i/>
          <w:lang w:val="es-ES_tradnl"/>
        </w:rPr>
        <w:t>Cuantos medidores y de que diámetro por mes se compraron del 01 de enero de 2018 al 31 de diciembre de 2020</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377B156B"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07F18A88"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585C4305"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6683F8D2" w14:textId="77777777" w:rsidR="00DE0E60" w:rsidRPr="00141D9A" w:rsidRDefault="001522B2" w:rsidP="00DE0E60">
      <w:pPr>
        <w:pStyle w:val="Sinespaciado"/>
        <w:spacing w:line="360" w:lineRule="auto"/>
        <w:jc w:val="both"/>
        <w:rPr>
          <w:rFonts w:ascii="Palatino Linotype" w:hAnsi="Palatino Linotype"/>
          <w:u w:val="single"/>
        </w:rPr>
      </w:pPr>
      <w:r w:rsidRPr="001522B2">
        <w:rPr>
          <w:rFonts w:ascii="Palatino Linotype" w:hAnsi="Palatino Linotype"/>
          <w:b/>
          <w:bCs/>
          <w:color w:val="000000" w:themeColor="text1"/>
          <w:u w:val="single"/>
        </w:rPr>
        <w:t>00210/OASTLALNE/IP/2020</w:t>
      </w:r>
    </w:p>
    <w:p w14:paraId="6FED809B" w14:textId="77777777" w:rsidR="00DE0E60" w:rsidRDefault="00BF5EEB" w:rsidP="00CA38F6">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1522B2" w:rsidRPr="001522B2">
        <w:rPr>
          <w:rFonts w:ascii="Palatino Linotype" w:hAnsi="Palatino Linotype"/>
          <w:i/>
          <w:lang w:val="es-ES_tradnl"/>
        </w:rPr>
        <w:t>Cuantos medidores y de que diámetro existen en los almacenes del organismo al 31 de diciembre de 2020</w:t>
      </w:r>
      <w:r w:rsidR="00DE0E60" w:rsidRPr="00141D9A">
        <w:rPr>
          <w:rFonts w:ascii="Palatino Linotype" w:hAnsi="Palatino Linotype"/>
          <w:i/>
          <w:lang w:val="es-ES_tradnl"/>
        </w:rPr>
        <w:t>” [Sic]</w:t>
      </w:r>
    </w:p>
    <w:p w14:paraId="056B9EDE" w14:textId="77777777" w:rsidR="00036ECD" w:rsidRPr="00141D9A" w:rsidRDefault="00036ECD" w:rsidP="000B58A3">
      <w:pPr>
        <w:pStyle w:val="Sinespaciado"/>
        <w:spacing w:line="360" w:lineRule="auto"/>
        <w:jc w:val="both"/>
        <w:rPr>
          <w:rFonts w:ascii="Palatino Linotype" w:hAnsi="Palatino Linotype"/>
          <w:i/>
          <w:lang w:val="es-ES_tradnl"/>
        </w:rPr>
      </w:pPr>
    </w:p>
    <w:p w14:paraId="0CBA5523" w14:textId="77777777" w:rsidR="00CA38F6" w:rsidRDefault="00CA38F6" w:rsidP="009E3A4B">
      <w:pPr>
        <w:pStyle w:val="Sinespaciado"/>
        <w:spacing w:line="360" w:lineRule="auto"/>
        <w:jc w:val="both"/>
        <w:rPr>
          <w:rFonts w:ascii="Palatino Linotype" w:hAnsi="Palatino Linotype"/>
          <w:lang w:val="es-ES_tradnl"/>
        </w:rPr>
      </w:pPr>
    </w:p>
    <w:p w14:paraId="6360D2D0"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1484711F" w14:textId="77777777" w:rsidR="00065308" w:rsidRDefault="00065308" w:rsidP="009E3A4B">
      <w:pPr>
        <w:pStyle w:val="Sinespaciado"/>
        <w:spacing w:line="360" w:lineRule="auto"/>
        <w:jc w:val="both"/>
        <w:rPr>
          <w:rFonts w:ascii="Palatino Linotype" w:hAnsi="Palatino Linotype" w:cs="Arial"/>
          <w:b/>
          <w:sz w:val="26"/>
          <w:szCs w:val="26"/>
        </w:rPr>
      </w:pPr>
    </w:p>
    <w:p w14:paraId="37F479E5"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w:t>
      </w:r>
      <w:r w:rsidR="00B55501">
        <w:rPr>
          <w:rFonts w:ascii="Palatino Linotype" w:hAnsi="Palatino Linotype" w:cs="Arial"/>
          <w:b/>
          <w:sz w:val="26"/>
          <w:szCs w:val="26"/>
        </w:rPr>
        <w:t>s</w:t>
      </w:r>
      <w:r w:rsidR="000B518A" w:rsidRPr="00D423A8">
        <w:rPr>
          <w:rFonts w:ascii="Palatino Linotype" w:hAnsi="Palatino Linotype" w:cs="Arial"/>
          <w:b/>
          <w:sz w:val="26"/>
          <w:szCs w:val="26"/>
        </w:rPr>
        <w:t xml:space="preserve"> respuest</w:t>
      </w:r>
      <w:r w:rsidR="00B55501">
        <w:rPr>
          <w:rFonts w:ascii="Palatino Linotype" w:hAnsi="Palatino Linotype" w:cs="Arial"/>
          <w:b/>
          <w:sz w:val="26"/>
          <w:szCs w:val="26"/>
        </w:rPr>
        <w:t>as</w:t>
      </w:r>
      <w:r w:rsidR="000B518A" w:rsidRPr="00D423A8">
        <w:rPr>
          <w:rFonts w:ascii="Palatino Linotype" w:hAnsi="Palatino Linotype" w:cs="Arial"/>
          <w:b/>
          <w:sz w:val="26"/>
          <w:szCs w:val="26"/>
        </w:rPr>
        <w:t xml:space="preserve"> del Sujeto Obligado.</w:t>
      </w:r>
    </w:p>
    <w:p w14:paraId="38F5128B" w14:textId="77777777"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1522B2">
        <w:rPr>
          <w:rFonts w:ascii="Palatino Linotype" w:hAnsi="Palatino Linotype" w:cs="Arial"/>
        </w:rPr>
        <w:t xml:space="preserve">dos de octubre de </w:t>
      </w:r>
      <w:r w:rsidR="00247A83">
        <w:rPr>
          <w:rFonts w:ascii="Palatino Linotype" w:hAnsi="Palatino Linotype" w:cs="Arial"/>
        </w:rPr>
        <w:t>d</w:t>
      </w:r>
      <w:r w:rsidR="001522B2">
        <w:rPr>
          <w:rFonts w:ascii="Palatino Linotype" w:hAnsi="Palatino Linotype" w:cs="Arial"/>
        </w:rPr>
        <w:t>os mil veinte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CD53BDC" w14:textId="77777777" w:rsidR="00256E8A" w:rsidRPr="00141D9A" w:rsidRDefault="00256E8A" w:rsidP="009E3A4B">
      <w:pPr>
        <w:pStyle w:val="Sinespaciado"/>
        <w:spacing w:line="360" w:lineRule="auto"/>
        <w:jc w:val="both"/>
        <w:rPr>
          <w:rFonts w:ascii="Palatino Linotype" w:hAnsi="Palatino Linotype" w:cs="Arial"/>
        </w:rPr>
      </w:pPr>
    </w:p>
    <w:p w14:paraId="0B6626D7" w14:textId="77777777" w:rsidR="00922EC9" w:rsidRPr="00922EC9" w:rsidRDefault="002F3FFD" w:rsidP="00922EC9">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922EC9" w:rsidRPr="00922EC9">
        <w:rPr>
          <w:rFonts w:ascii="Palatino Linotype" w:hAnsi="Palatino Linotype" w:cs="Arial"/>
          <w:i/>
          <w:sz w:val="22"/>
          <w:szCs w:val="22"/>
        </w:rPr>
        <w:t>Folio de la solicitud: 00208/OASTLALNE/IP/2020</w:t>
      </w:r>
    </w:p>
    <w:p w14:paraId="68ECB742" w14:textId="77777777" w:rsidR="00922EC9" w:rsidRDefault="00922EC9" w:rsidP="00922EC9">
      <w:pPr>
        <w:pStyle w:val="Sinespaciado"/>
        <w:ind w:left="567" w:right="567"/>
        <w:jc w:val="right"/>
        <w:rPr>
          <w:rFonts w:ascii="Palatino Linotype" w:hAnsi="Palatino Linotype" w:cs="Arial"/>
          <w:i/>
          <w:sz w:val="22"/>
          <w:szCs w:val="22"/>
        </w:rPr>
      </w:pPr>
    </w:p>
    <w:p w14:paraId="5C3F3ECF" w14:textId="77777777" w:rsid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597141" w14:textId="77777777" w:rsidR="00922EC9" w:rsidRPr="00922EC9" w:rsidRDefault="00922EC9" w:rsidP="00922EC9">
      <w:pPr>
        <w:pStyle w:val="Sinespaciado"/>
        <w:ind w:left="567" w:right="567"/>
        <w:jc w:val="both"/>
        <w:rPr>
          <w:rFonts w:ascii="Palatino Linotype" w:hAnsi="Palatino Linotype" w:cs="Arial"/>
          <w:i/>
          <w:sz w:val="22"/>
          <w:szCs w:val="22"/>
        </w:rPr>
      </w:pPr>
    </w:p>
    <w:p w14:paraId="5F5A8D39" w14:textId="77777777" w:rsidR="00922EC9" w:rsidRP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 xml:space="preserve">De conformidad con el artículo 12, de la Ley de Transparencia y Acceso a la Información Pública del Estado de México y Municipios, que a la letra indica: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w:t>
      </w:r>
      <w:r w:rsidRPr="00922EC9">
        <w:rPr>
          <w:rFonts w:ascii="Palatino Linotype" w:hAnsi="Palatino Linotype" w:cs="Arial"/>
          <w:i/>
          <w:sz w:val="22"/>
          <w:szCs w:val="22"/>
        </w:rPr>
        <w:lastRenderedPageBreak/>
        <w:t>PROPORCIONAR INFORMACIÓN NO COMPRENDE EL PROCESAMIENTO DE LA MISMA, NI EL PRESENTARLA CONFORME AL INTERÉS DEL SOLICITANTE; NO ESTARÁN OBLIGADOS A GENERARLA, RESUMIRLA, EFECTUAR CÁLCULOS O PRACTICAR INVESTIGACIONES”. Con base en lo anterior, se adjunta la relación de material comprado, por ejercicio presupuestal, por este Sujeto Obligado. (Archivo adjunto)</w:t>
      </w:r>
    </w:p>
    <w:p w14:paraId="2FE8AFE8" w14:textId="77777777" w:rsidR="00922EC9" w:rsidRDefault="00922EC9" w:rsidP="00922EC9">
      <w:pPr>
        <w:pStyle w:val="Sinespaciado"/>
        <w:ind w:left="567" w:right="567"/>
        <w:jc w:val="both"/>
        <w:rPr>
          <w:rFonts w:ascii="Palatino Linotype" w:hAnsi="Palatino Linotype" w:cs="Arial"/>
          <w:i/>
          <w:sz w:val="22"/>
          <w:szCs w:val="22"/>
        </w:rPr>
      </w:pPr>
    </w:p>
    <w:p w14:paraId="0CB12150" w14:textId="77777777" w:rsidR="00922EC9" w:rsidRP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ATENTAMENTE</w:t>
      </w:r>
    </w:p>
    <w:p w14:paraId="0257BF3A" w14:textId="77777777" w:rsidR="00256E8A" w:rsidRPr="00141D9A"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Lic. Ricardo Malagón Cuervo</w:t>
      </w:r>
      <w:r w:rsidR="00CE02D3">
        <w:rPr>
          <w:rFonts w:ascii="Palatino Linotype" w:hAnsi="Palatino Linotype" w:cs="Arial"/>
          <w:i/>
          <w:sz w:val="22"/>
          <w:szCs w:val="22"/>
        </w:rPr>
        <w:t>” (Sic)</w:t>
      </w:r>
    </w:p>
    <w:p w14:paraId="7B4FBA48" w14:textId="77777777" w:rsidR="002F3FFD" w:rsidRPr="00141D9A" w:rsidRDefault="002F3FFD" w:rsidP="002F3FFD">
      <w:pPr>
        <w:pStyle w:val="Sinespaciado"/>
        <w:ind w:left="567" w:right="567"/>
        <w:jc w:val="both"/>
        <w:rPr>
          <w:rFonts w:ascii="Palatino Linotype" w:hAnsi="Palatino Linotype" w:cs="Arial"/>
          <w:i/>
          <w:sz w:val="22"/>
          <w:szCs w:val="22"/>
        </w:rPr>
      </w:pPr>
    </w:p>
    <w:p w14:paraId="3CAA4E6D" w14:textId="77777777" w:rsidR="002F3FFD"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B55501">
        <w:rPr>
          <w:rFonts w:ascii="Palatino Linotype" w:hAnsi="Palatino Linotype" w:cs="Arial"/>
        </w:rPr>
        <w:t>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922EC9" w:rsidRPr="00922EC9">
        <w:rPr>
          <w:rFonts w:ascii="Palatino Linotype" w:hAnsi="Palatino Linotype" w:cs="Arial"/>
          <w:b/>
        </w:rPr>
        <w:t>CONTESTACION SAIMEX 208.pdf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6C8F7626" w14:textId="77777777" w:rsidR="00B55501" w:rsidRDefault="00B55501" w:rsidP="00CE02D3">
      <w:pPr>
        <w:pStyle w:val="Sinespaciado"/>
        <w:spacing w:line="360" w:lineRule="auto"/>
        <w:jc w:val="both"/>
        <w:rPr>
          <w:rFonts w:ascii="Palatino Linotype" w:hAnsi="Palatino Linotype" w:cs="Arial"/>
        </w:rPr>
      </w:pPr>
    </w:p>
    <w:p w14:paraId="56B485BE" w14:textId="77777777" w:rsidR="00B55501" w:rsidRDefault="00B55501" w:rsidP="00CE02D3">
      <w:pPr>
        <w:pStyle w:val="Sinespaciado"/>
        <w:spacing w:line="360" w:lineRule="auto"/>
        <w:jc w:val="both"/>
        <w:rPr>
          <w:rFonts w:ascii="Palatino Linotype" w:hAnsi="Palatino Linotype" w:cs="Arial"/>
        </w:rPr>
      </w:pPr>
    </w:p>
    <w:p w14:paraId="667BA044" w14:textId="77777777" w:rsidR="00B55501" w:rsidRPr="00CE02D3" w:rsidRDefault="00B55501" w:rsidP="00CE02D3">
      <w:pPr>
        <w:pStyle w:val="Sinespaciado"/>
        <w:spacing w:line="360" w:lineRule="auto"/>
        <w:jc w:val="both"/>
        <w:rPr>
          <w:rFonts w:ascii="Palatino Linotype" w:hAnsi="Palatino Linotype" w:cs="Arial"/>
        </w:rPr>
      </w:pPr>
    </w:p>
    <w:p w14:paraId="2FC02D2A" w14:textId="77777777" w:rsidR="00CE02D3" w:rsidRPr="00141D9A" w:rsidRDefault="00CE02D3" w:rsidP="002F3FFD">
      <w:pPr>
        <w:pStyle w:val="Sinespaciado"/>
        <w:ind w:left="567" w:right="567"/>
        <w:jc w:val="both"/>
        <w:rPr>
          <w:rFonts w:ascii="Palatino Linotype" w:hAnsi="Palatino Linotype" w:cs="Arial"/>
          <w:i/>
          <w:sz w:val="22"/>
          <w:szCs w:val="22"/>
        </w:rPr>
      </w:pPr>
    </w:p>
    <w:p w14:paraId="7A9183A3" w14:textId="77777777" w:rsidR="00922EC9" w:rsidRPr="00922EC9" w:rsidRDefault="002F3FFD" w:rsidP="00922EC9">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922EC9" w:rsidRPr="00922EC9">
        <w:rPr>
          <w:rFonts w:ascii="Palatino Linotype" w:hAnsi="Palatino Linotype" w:cs="Arial"/>
          <w:i/>
          <w:sz w:val="22"/>
          <w:szCs w:val="22"/>
        </w:rPr>
        <w:t>Folio de la solicitud: 00210/OASTLALNE/IP/2020</w:t>
      </w:r>
    </w:p>
    <w:p w14:paraId="3B740D2F" w14:textId="77777777" w:rsidR="00922EC9" w:rsidRDefault="00922EC9" w:rsidP="00922EC9">
      <w:pPr>
        <w:pStyle w:val="Sinespaciado"/>
        <w:ind w:left="567" w:right="567"/>
        <w:jc w:val="right"/>
        <w:rPr>
          <w:rFonts w:ascii="Palatino Linotype" w:hAnsi="Palatino Linotype" w:cs="Arial"/>
          <w:i/>
          <w:sz w:val="22"/>
          <w:szCs w:val="22"/>
        </w:rPr>
      </w:pPr>
    </w:p>
    <w:p w14:paraId="6E2A9F69" w14:textId="77777777" w:rsid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326917" w14:textId="77777777" w:rsidR="00922EC9" w:rsidRPr="00922EC9" w:rsidRDefault="00922EC9" w:rsidP="00922EC9">
      <w:pPr>
        <w:pStyle w:val="Sinespaciado"/>
        <w:ind w:left="567" w:right="567"/>
        <w:jc w:val="both"/>
        <w:rPr>
          <w:rFonts w:ascii="Palatino Linotype" w:hAnsi="Palatino Linotype" w:cs="Arial"/>
          <w:i/>
          <w:sz w:val="22"/>
          <w:szCs w:val="22"/>
        </w:rPr>
      </w:pPr>
    </w:p>
    <w:p w14:paraId="4CF69190" w14:textId="77777777" w:rsidR="00922EC9" w:rsidRP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De conformidad con el artículo 12, de la Ley de Transparencia y Acceso a la Información Pública del Estado de México y Municipios, que a la letra indica: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 base en lo anterior, se adjunta la relación de material existente en los almacenes de este Sujeto Obligado. (</w:t>
      </w:r>
      <w:proofErr w:type="gramStart"/>
      <w:r w:rsidRPr="00922EC9">
        <w:rPr>
          <w:rFonts w:ascii="Palatino Linotype" w:hAnsi="Palatino Linotype" w:cs="Arial"/>
          <w:i/>
          <w:sz w:val="22"/>
          <w:szCs w:val="22"/>
        </w:rPr>
        <w:t>archivo</w:t>
      </w:r>
      <w:proofErr w:type="gramEnd"/>
      <w:r w:rsidRPr="00922EC9">
        <w:rPr>
          <w:rFonts w:ascii="Palatino Linotype" w:hAnsi="Palatino Linotype" w:cs="Arial"/>
          <w:i/>
          <w:sz w:val="22"/>
          <w:szCs w:val="22"/>
        </w:rPr>
        <w:t xml:space="preserve"> adjunto)</w:t>
      </w:r>
    </w:p>
    <w:p w14:paraId="2A3B250B" w14:textId="77777777" w:rsidR="00922EC9" w:rsidRDefault="00922EC9" w:rsidP="00922EC9">
      <w:pPr>
        <w:pStyle w:val="Sinespaciado"/>
        <w:ind w:left="567" w:right="567"/>
        <w:jc w:val="both"/>
        <w:rPr>
          <w:rFonts w:ascii="Palatino Linotype" w:hAnsi="Palatino Linotype" w:cs="Arial"/>
          <w:i/>
          <w:sz w:val="22"/>
          <w:szCs w:val="22"/>
        </w:rPr>
      </w:pPr>
    </w:p>
    <w:p w14:paraId="3A08E7C5" w14:textId="77777777" w:rsidR="00922EC9" w:rsidRPr="00922EC9"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ATENTAMENTE</w:t>
      </w:r>
    </w:p>
    <w:p w14:paraId="02B04311" w14:textId="77777777" w:rsidR="002F3FFD" w:rsidRDefault="00922EC9" w:rsidP="00922EC9">
      <w:pPr>
        <w:pStyle w:val="Sinespaciado"/>
        <w:ind w:left="567" w:right="567"/>
        <w:jc w:val="both"/>
        <w:rPr>
          <w:rFonts w:ascii="Palatino Linotype" w:hAnsi="Palatino Linotype" w:cs="Arial"/>
          <w:i/>
          <w:sz w:val="22"/>
          <w:szCs w:val="22"/>
        </w:rPr>
      </w:pPr>
      <w:r w:rsidRPr="00922EC9">
        <w:rPr>
          <w:rFonts w:ascii="Palatino Linotype" w:hAnsi="Palatino Linotype" w:cs="Arial"/>
          <w:i/>
          <w:sz w:val="22"/>
          <w:szCs w:val="22"/>
        </w:rPr>
        <w:t>Lic. Ricardo Malagón Cuervo</w:t>
      </w:r>
      <w:r w:rsidR="00CE02D3">
        <w:rPr>
          <w:rFonts w:ascii="Palatino Linotype" w:hAnsi="Palatino Linotype" w:cs="Arial"/>
          <w:i/>
          <w:sz w:val="22"/>
          <w:szCs w:val="22"/>
        </w:rPr>
        <w:t>” (Sic)</w:t>
      </w:r>
    </w:p>
    <w:p w14:paraId="3F099621" w14:textId="77777777" w:rsidR="00CE02D3" w:rsidRDefault="00CE02D3" w:rsidP="00065308">
      <w:pPr>
        <w:pStyle w:val="Sinespaciado"/>
        <w:ind w:left="567" w:right="567"/>
        <w:jc w:val="both"/>
        <w:rPr>
          <w:rFonts w:ascii="Palatino Linotype" w:hAnsi="Palatino Linotype" w:cs="Arial"/>
          <w:i/>
          <w:sz w:val="22"/>
          <w:szCs w:val="22"/>
        </w:rPr>
      </w:pPr>
    </w:p>
    <w:p w14:paraId="6DD1373F" w14:textId="77777777" w:rsidR="00881290" w:rsidRDefault="006D757A"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B55501">
        <w:rPr>
          <w:rFonts w:ascii="Palatino Linotype" w:hAnsi="Palatino Linotype" w:cs="Arial"/>
        </w:rPr>
        <w:t xml:space="preserve">el </w:t>
      </w:r>
      <w:r w:rsidRPr="00CE02D3">
        <w:rPr>
          <w:rFonts w:ascii="Palatino Linotype" w:hAnsi="Palatino Linotype" w:cs="Arial"/>
        </w:rPr>
        <w:t>archivo elect</w:t>
      </w:r>
      <w:r>
        <w:rPr>
          <w:rFonts w:ascii="Palatino Linotype" w:hAnsi="Palatino Linotype" w:cs="Arial"/>
        </w:rPr>
        <w:t xml:space="preserve">rónico denominado </w:t>
      </w:r>
      <w:r>
        <w:rPr>
          <w:rFonts w:ascii="Palatino Linotype" w:hAnsi="Palatino Linotype" w:cs="Arial"/>
          <w:b/>
        </w:rPr>
        <w:t>“</w:t>
      </w:r>
      <w:r w:rsidR="00922EC9" w:rsidRPr="00922EC9">
        <w:rPr>
          <w:rFonts w:ascii="Palatino Linotype" w:hAnsi="Palatino Linotype" w:cs="Arial"/>
          <w:b/>
        </w:rPr>
        <w:t>CONTESTACION SAIMEX 210.pdf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0E4152C4" w14:textId="77777777" w:rsidR="00AC24A8" w:rsidRPr="00141D9A" w:rsidRDefault="00AC24A8" w:rsidP="009E3A4B">
      <w:pPr>
        <w:pStyle w:val="Sinespaciado"/>
        <w:spacing w:line="360" w:lineRule="auto"/>
        <w:jc w:val="both"/>
        <w:rPr>
          <w:rFonts w:ascii="Palatino Linotype" w:hAnsi="Palatino Linotype" w:cs="Arial"/>
          <w:b/>
        </w:rPr>
      </w:pPr>
    </w:p>
    <w:p w14:paraId="7B10EBD0"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533376C2" w14:textId="77777777"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922EC9">
        <w:rPr>
          <w:rFonts w:ascii="Palatino Linotype" w:hAnsi="Palatino Linotype" w:cs="Arial"/>
        </w:rPr>
        <w:t>ocho de octubre de dos mil veinte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bookmarkStart w:id="1" w:name="_Hlk58485771"/>
      <w:r w:rsidR="004C2AC8" w:rsidRPr="00164E64">
        <w:rPr>
          <w:rFonts w:ascii="Palatino Linotype" w:hAnsi="Palatino Linotype"/>
          <w:b/>
        </w:rPr>
        <w:t>04310/INFOEM/IP/RR/2020</w:t>
      </w:r>
      <w:r w:rsidR="004C2AC8">
        <w:rPr>
          <w:rFonts w:ascii="Palatino Linotype" w:hAnsi="Palatino Linotype"/>
          <w:b/>
        </w:rPr>
        <w:t xml:space="preserve"> </w:t>
      </w:r>
      <w:r w:rsidR="004C2AC8" w:rsidRPr="007C7D2E">
        <w:rPr>
          <w:rFonts w:ascii="Palatino Linotype" w:hAnsi="Palatino Linotype"/>
        </w:rPr>
        <w:t>y</w:t>
      </w:r>
      <w:r w:rsidR="004C2AC8">
        <w:rPr>
          <w:rFonts w:ascii="Palatino Linotype" w:hAnsi="Palatino Linotype"/>
          <w:b/>
        </w:rPr>
        <w:t xml:space="preserve"> </w:t>
      </w:r>
      <w:r w:rsidR="004C2AC8" w:rsidRPr="009E7EB0">
        <w:rPr>
          <w:rFonts w:ascii="Palatino Linotype" w:hAnsi="Palatino Linotype"/>
          <w:b/>
        </w:rPr>
        <w:t>04311/INFOEM/IP/RR/2020</w:t>
      </w:r>
      <w:bookmarkEnd w:id="1"/>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785FD567" w14:textId="77777777" w:rsidR="001032D4" w:rsidRPr="008C0B40" w:rsidRDefault="001032D4" w:rsidP="009E3A4B">
      <w:pPr>
        <w:pStyle w:val="Sinespaciado"/>
        <w:spacing w:line="360" w:lineRule="auto"/>
        <w:jc w:val="both"/>
        <w:rPr>
          <w:rFonts w:ascii="Palatino Linotype" w:hAnsi="Palatino Linotype" w:cs="Arial"/>
          <w:b/>
          <w:u w:val="single"/>
        </w:rPr>
      </w:pPr>
    </w:p>
    <w:p w14:paraId="0F8AC3F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598C6B70"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069EF" w:rsidRPr="001069EF">
        <w:rPr>
          <w:rFonts w:ascii="Palatino Linotype" w:hAnsi="Palatino Linotype" w:cs="Arial"/>
          <w:b/>
          <w:bCs/>
          <w:sz w:val="24"/>
          <w:szCs w:val="24"/>
          <w:lang w:eastAsia="es-MX"/>
        </w:rPr>
        <w:t>04310/INFOEM/IP/RR/2020</w:t>
      </w:r>
    </w:p>
    <w:p w14:paraId="7B0294EE" w14:textId="77777777"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4C2AC8" w:rsidRPr="004C2AC8">
        <w:rPr>
          <w:rFonts w:ascii="Palatino Linotype" w:hAnsi="Palatino Linotype" w:cs="Arial"/>
          <w:i/>
        </w:rPr>
        <w:t>Respuesta incompleta</w:t>
      </w:r>
      <w:r w:rsidRPr="005B1141">
        <w:rPr>
          <w:rFonts w:ascii="Palatino Linotype" w:hAnsi="Palatino Linotype" w:cs="Arial"/>
          <w:i/>
        </w:rPr>
        <w:t>” [sic]</w:t>
      </w:r>
    </w:p>
    <w:p w14:paraId="2D186839"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069EF" w:rsidRPr="001069EF">
        <w:rPr>
          <w:rFonts w:ascii="Palatino Linotype" w:hAnsi="Palatino Linotype" w:cs="Arial"/>
          <w:b/>
          <w:bCs/>
          <w:sz w:val="24"/>
          <w:lang w:eastAsia="es-MX"/>
        </w:rPr>
        <w:t>04311/INFOEM/IP/RR/2020</w:t>
      </w:r>
    </w:p>
    <w:p w14:paraId="1C630CA1" w14:textId="77777777" w:rsidR="009B2AC2" w:rsidRDefault="009B2AC2" w:rsidP="005C2D58">
      <w:pPr>
        <w:spacing w:line="360" w:lineRule="auto"/>
        <w:ind w:left="851" w:right="851"/>
        <w:jc w:val="both"/>
        <w:rPr>
          <w:rFonts w:ascii="Palatino Linotype" w:hAnsi="Palatino Linotype" w:cs="Arial"/>
          <w:i/>
        </w:rPr>
      </w:pPr>
      <w:r w:rsidRPr="005B1141">
        <w:rPr>
          <w:rFonts w:ascii="Palatino Linotype" w:hAnsi="Palatino Linotype" w:cs="Arial"/>
          <w:i/>
        </w:rPr>
        <w:t>“</w:t>
      </w:r>
      <w:r w:rsidR="001069EF" w:rsidRPr="001069EF">
        <w:rPr>
          <w:rFonts w:ascii="Palatino Linotype" w:hAnsi="Palatino Linotype" w:cs="Arial"/>
          <w:i/>
        </w:rPr>
        <w:t>Respuesta incompleta</w:t>
      </w:r>
      <w:r w:rsidRPr="005B1141">
        <w:rPr>
          <w:rFonts w:ascii="Palatino Linotype" w:hAnsi="Palatino Linotype" w:cs="Arial"/>
          <w:i/>
        </w:rPr>
        <w:t>” [sic]</w:t>
      </w:r>
    </w:p>
    <w:p w14:paraId="1EE83FA0" w14:textId="77777777" w:rsidR="005C2D58" w:rsidRPr="005B1141" w:rsidRDefault="005C2D58" w:rsidP="005C2D58">
      <w:pPr>
        <w:spacing w:line="360" w:lineRule="auto"/>
        <w:ind w:left="851" w:right="851"/>
        <w:jc w:val="both"/>
        <w:rPr>
          <w:rFonts w:ascii="Palatino Linotype" w:hAnsi="Palatino Linotype" w:cs="Arial"/>
          <w:i/>
        </w:rPr>
      </w:pPr>
    </w:p>
    <w:p w14:paraId="4EDDAD5F"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295103F5"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001069EF" w:rsidRPr="001069EF">
        <w:rPr>
          <w:rFonts w:ascii="Palatino Linotype" w:hAnsi="Palatino Linotype" w:cs="Arial"/>
          <w:b/>
          <w:bCs/>
          <w:sz w:val="24"/>
          <w:szCs w:val="24"/>
          <w:lang w:eastAsia="es-MX"/>
        </w:rPr>
        <w:t>04310/INFOEM/IP/RR/2020</w:t>
      </w:r>
    </w:p>
    <w:p w14:paraId="24119DCE" w14:textId="77777777" w:rsidR="009B2AC2" w:rsidRPr="005B1141"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1069EF" w:rsidRPr="001069EF">
        <w:rPr>
          <w:rFonts w:ascii="Palatino Linotype" w:hAnsi="Palatino Linotype" w:cs="Arial"/>
          <w:i/>
        </w:rPr>
        <w:t xml:space="preserve">respuesta incompleta, faltan </w:t>
      </w:r>
      <w:proofErr w:type="spellStart"/>
      <w:r w:rsidR="001069EF" w:rsidRPr="001069EF">
        <w:rPr>
          <w:rFonts w:ascii="Palatino Linotype" w:hAnsi="Palatino Linotype" w:cs="Arial"/>
          <w:i/>
        </w:rPr>
        <w:t>diametros</w:t>
      </w:r>
      <w:proofErr w:type="spellEnd"/>
      <w:r w:rsidRPr="005B1141">
        <w:rPr>
          <w:rFonts w:ascii="Palatino Linotype" w:hAnsi="Palatino Linotype" w:cs="Arial"/>
          <w:i/>
        </w:rPr>
        <w:t>” [sic]</w:t>
      </w:r>
    </w:p>
    <w:p w14:paraId="52DFAC78"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069EF" w:rsidRPr="001069EF">
        <w:rPr>
          <w:rFonts w:ascii="Palatino Linotype" w:hAnsi="Palatino Linotype" w:cs="Arial"/>
          <w:b/>
          <w:bCs/>
          <w:sz w:val="24"/>
          <w:lang w:eastAsia="es-MX"/>
        </w:rPr>
        <w:t>04311/INFOEM/IP/RR/2020</w:t>
      </w:r>
    </w:p>
    <w:p w14:paraId="69E8601E" w14:textId="77777777"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1069EF" w:rsidRPr="001069EF">
        <w:rPr>
          <w:rFonts w:ascii="Palatino Linotype" w:hAnsi="Palatino Linotype" w:cs="Arial"/>
          <w:i/>
        </w:rPr>
        <w:t>faltan diámetros</w:t>
      </w:r>
      <w:r w:rsidRPr="005B1141">
        <w:rPr>
          <w:rFonts w:ascii="Palatino Linotype" w:hAnsi="Palatino Linotype" w:cs="Arial"/>
          <w:i/>
        </w:rPr>
        <w:t>” [sic]</w:t>
      </w:r>
    </w:p>
    <w:p w14:paraId="12BC47A7" w14:textId="77777777" w:rsidR="008C0B40" w:rsidRPr="00141D9A" w:rsidRDefault="008C0B40" w:rsidP="008C0B40">
      <w:pPr>
        <w:pStyle w:val="Sinespaciado"/>
        <w:ind w:left="567" w:right="567"/>
        <w:jc w:val="both"/>
        <w:rPr>
          <w:rFonts w:ascii="Palatino Linotype" w:hAnsi="Palatino Linotype"/>
          <w:i/>
          <w:lang w:eastAsia="es-MX"/>
        </w:rPr>
      </w:pPr>
    </w:p>
    <w:p w14:paraId="5C158298" w14:textId="77777777" w:rsidR="006E0976" w:rsidRPr="00141D9A" w:rsidRDefault="006E0976" w:rsidP="00647C29">
      <w:pPr>
        <w:pStyle w:val="Sinespaciado"/>
        <w:spacing w:line="360" w:lineRule="auto"/>
        <w:jc w:val="both"/>
        <w:rPr>
          <w:rFonts w:ascii="Palatino Linotype" w:hAnsi="Palatino Linotype"/>
          <w:b/>
        </w:rPr>
      </w:pPr>
    </w:p>
    <w:p w14:paraId="403FF283" w14:textId="7777777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704757A4" w14:textId="77777777"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3845CD" w:rsidRPr="003845CD">
        <w:rPr>
          <w:rFonts w:ascii="Palatino Linotype" w:hAnsi="Palatino Linotype"/>
          <w:b/>
        </w:rPr>
        <w:t>04310/INFOEM/IP/RR/2020</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441845">
        <w:rPr>
          <w:rFonts w:ascii="Palatino Linotype" w:hAnsi="Palatino Linotype"/>
        </w:rPr>
        <w:t>,</w:t>
      </w:r>
      <w:r w:rsidR="00310686" w:rsidRPr="00141D9A">
        <w:rPr>
          <w:rFonts w:ascii="Palatino Linotype" w:hAnsi="Palatino Linotype"/>
        </w:rPr>
        <w:t xml:space="preserve"> </w:t>
      </w:r>
      <w:r w:rsidR="00441845" w:rsidRPr="00441845">
        <w:rPr>
          <w:rFonts w:ascii="Palatino Linotype" w:hAnsi="Palatino Linotype"/>
        </w:rPr>
        <w:t>mientras que el recurso número</w:t>
      </w:r>
      <w:r w:rsidR="00310686" w:rsidRPr="00141D9A">
        <w:rPr>
          <w:rFonts w:ascii="Palatino Linotype" w:hAnsi="Palatino Linotype"/>
        </w:rPr>
        <w:t xml:space="preserve"> </w:t>
      </w:r>
      <w:r w:rsidR="003845CD" w:rsidRPr="003845CD">
        <w:rPr>
          <w:rFonts w:ascii="Palatino Linotype" w:hAnsi="Palatino Linotype"/>
          <w:b/>
        </w:rPr>
        <w:t>04311/INFOEM/IP/RR/2020</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desechamiento; por lo que en fecha </w:t>
      </w:r>
      <w:r w:rsidR="003845CD">
        <w:rPr>
          <w:rFonts w:ascii="Palatino Linotype" w:hAnsi="Palatino Linotype"/>
        </w:rPr>
        <w:t>catorce de octubre de dos mil veinte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7BFA166D" w14:textId="77777777" w:rsidR="00AC24A8" w:rsidRPr="00141D9A" w:rsidRDefault="00AC24A8" w:rsidP="00647C29">
      <w:pPr>
        <w:pStyle w:val="Sinespaciado"/>
        <w:spacing w:line="360" w:lineRule="auto"/>
        <w:jc w:val="both"/>
        <w:rPr>
          <w:rFonts w:ascii="Palatino Linotype" w:hAnsi="Palatino Linotype"/>
        </w:rPr>
      </w:pPr>
    </w:p>
    <w:p w14:paraId="443B4A82"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31A64142" w14:textId="77777777"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116222">
        <w:rPr>
          <w:rFonts w:ascii="Palatino Linotype" w:hAnsi="Palatino Linotype"/>
        </w:rPr>
        <w:t>Vigésima</w:t>
      </w:r>
      <w:r w:rsidR="006B7DA0">
        <w:rPr>
          <w:rFonts w:ascii="Palatino Linotype" w:hAnsi="Palatino Linotype"/>
        </w:rPr>
        <w:t xml:space="preserve"> Segunda</w:t>
      </w:r>
      <w:r w:rsidR="00647C29" w:rsidRPr="00141D9A">
        <w:rPr>
          <w:rFonts w:ascii="Palatino Linotype" w:hAnsi="Palatino Linotype"/>
        </w:rPr>
        <w:t xml:space="preserve"> Sesión Ordinaria del Pleno de este Instituto de Transparencia, Acceso a la Información Pública y Protección de Datos Personales del Estado de </w:t>
      </w:r>
      <w:r w:rsidR="00647C29" w:rsidRPr="00141D9A">
        <w:rPr>
          <w:rFonts w:ascii="Palatino Linotype" w:hAnsi="Palatino Linotype"/>
        </w:rPr>
        <w:lastRenderedPageBreak/>
        <w:t xml:space="preserve">México y Municipios, celebrada el </w:t>
      </w:r>
      <w:r w:rsidR="00116222">
        <w:rPr>
          <w:rFonts w:ascii="Palatino Linotype" w:hAnsi="Palatino Linotype"/>
        </w:rPr>
        <w:t>catorce de octubre</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52224742" w14:textId="77777777" w:rsidR="00AC24A8" w:rsidRPr="00141D9A" w:rsidRDefault="00AC24A8" w:rsidP="00647C29">
      <w:pPr>
        <w:pStyle w:val="Sinespaciado"/>
        <w:spacing w:line="360" w:lineRule="auto"/>
        <w:jc w:val="both"/>
        <w:rPr>
          <w:rFonts w:ascii="Palatino Linotype" w:hAnsi="Palatino Linotype"/>
          <w:b/>
        </w:rPr>
      </w:pPr>
    </w:p>
    <w:p w14:paraId="0814975B"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18FF3283" w14:textId="77777777" w:rsidR="00AC24A8" w:rsidRPr="00AC24A8" w:rsidRDefault="00AC24A8" w:rsidP="00AC24A8">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 xml:space="preserve">Durante el transcurso del término legal referido en el Antecedente </w:t>
      </w:r>
      <w:r>
        <w:rPr>
          <w:rFonts w:ascii="Palatino Linotype" w:eastAsia="Calibri" w:hAnsi="Palatino Linotype" w:cs="Arial"/>
          <w:lang w:eastAsia="en-US"/>
        </w:rPr>
        <w:t>Cuarto</w:t>
      </w:r>
      <w:r w:rsidRPr="00AC24A8">
        <w:rPr>
          <w:rFonts w:ascii="Palatino Linotype" w:eastAsia="Calibri" w:hAnsi="Palatino Linotype" w:cs="Arial"/>
          <w:lang w:eastAsia="en-US"/>
        </w:rPr>
        <w:t xml:space="preserve">, de las constancias que obran en los expedientes electrónicos relativos a los recursos de revisión señalados anteriormente, se advierte que el Sujeto Obligado en fecha </w:t>
      </w:r>
      <w:r w:rsidR="00116222">
        <w:rPr>
          <w:rFonts w:ascii="Palatino Linotype" w:eastAsia="Calibri" w:hAnsi="Palatino Linotype" w:cs="Arial"/>
          <w:lang w:eastAsia="en-US"/>
        </w:rPr>
        <w:t>veintidós de octubre</w:t>
      </w:r>
      <w:r w:rsidRPr="00AC24A8">
        <w:rPr>
          <w:rFonts w:ascii="Palatino Linotype" w:eastAsia="Calibri" w:hAnsi="Palatino Linotype" w:cs="Arial"/>
          <w:lang w:eastAsia="en-US"/>
        </w:rPr>
        <w:t xml:space="preserve"> de la presente anualidad presento sus informes justificados, mismos que fueron puestos a la vista en aras de generar certeza jurídica sobre las actuaciones que obran en los expedientes electrónicos.</w:t>
      </w:r>
    </w:p>
    <w:p w14:paraId="114184C3" w14:textId="77777777" w:rsidR="00AC24A8" w:rsidRPr="00AC24A8" w:rsidRDefault="00AC24A8" w:rsidP="00AC24A8">
      <w:pPr>
        <w:pStyle w:val="Sinespaciado"/>
        <w:spacing w:line="360" w:lineRule="auto"/>
        <w:jc w:val="both"/>
        <w:rPr>
          <w:rFonts w:ascii="Palatino Linotype" w:eastAsia="Calibri" w:hAnsi="Palatino Linotype" w:cs="Arial"/>
          <w:lang w:eastAsia="en-US"/>
        </w:rPr>
      </w:pPr>
    </w:p>
    <w:p w14:paraId="198EF706" w14:textId="77777777" w:rsidR="002443B2" w:rsidRPr="00141D9A" w:rsidRDefault="00AC24A8" w:rsidP="00AC24A8">
      <w:pPr>
        <w:pStyle w:val="Sinespaciado"/>
        <w:spacing w:line="360" w:lineRule="auto"/>
        <w:jc w:val="both"/>
        <w:rPr>
          <w:rFonts w:ascii="Palatino Linotype" w:hAnsi="Palatino Linotype"/>
        </w:rPr>
      </w:pPr>
      <w:r w:rsidRPr="00AC24A8">
        <w:rPr>
          <w:rFonts w:ascii="Palatino Linotype" w:eastAsia="Calibri" w:hAnsi="Palatino Linotype" w:cs="Arial"/>
          <w:lang w:eastAsia="en-US"/>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1CA74DEA" w14:textId="77777777" w:rsidR="00AC24A8" w:rsidRDefault="00AC24A8" w:rsidP="00647C29">
      <w:pPr>
        <w:pStyle w:val="Sinespaciado"/>
        <w:spacing w:line="360" w:lineRule="auto"/>
        <w:jc w:val="both"/>
        <w:rPr>
          <w:rFonts w:ascii="Palatino Linotype" w:hAnsi="Palatino Linotype"/>
          <w:b/>
          <w:sz w:val="26"/>
          <w:szCs w:val="26"/>
        </w:rPr>
      </w:pPr>
    </w:p>
    <w:p w14:paraId="5964CE57"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0B4CD2A0" w14:textId="77777777"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lastRenderedPageBreak/>
        <w:t>Por lo anterior, en fec</w:t>
      </w:r>
      <w:r w:rsidR="00BC4502">
        <w:rPr>
          <w:rFonts w:ascii="Palatino Linotype" w:hAnsi="Palatino Linotype"/>
        </w:rPr>
        <w:t>ha</w:t>
      </w:r>
      <w:r w:rsidR="00D20617">
        <w:rPr>
          <w:rFonts w:ascii="Palatino Linotype" w:hAnsi="Palatino Linotype"/>
        </w:rPr>
        <w:t xml:space="preserve"> </w:t>
      </w:r>
      <w:r w:rsidR="00541567">
        <w:rPr>
          <w:rFonts w:ascii="Palatino Linotype" w:hAnsi="Palatino Linotype"/>
        </w:rPr>
        <w:t>dieciocho de noviembre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1D38F0A3" w14:textId="77777777" w:rsidR="0041374D" w:rsidRDefault="0041374D" w:rsidP="0041374D">
      <w:pPr>
        <w:pStyle w:val="Sinespaciado"/>
        <w:spacing w:line="360" w:lineRule="auto"/>
        <w:jc w:val="both"/>
        <w:rPr>
          <w:rFonts w:ascii="Palatino Linotype" w:hAnsi="Palatino Linotype"/>
          <w:sz w:val="28"/>
        </w:rPr>
      </w:pPr>
    </w:p>
    <w:p w14:paraId="2C744CA5" w14:textId="77777777" w:rsidR="00AC24A8" w:rsidRPr="0041374D" w:rsidRDefault="00AC24A8" w:rsidP="0041374D">
      <w:pPr>
        <w:pStyle w:val="Sinespaciado"/>
        <w:spacing w:line="360" w:lineRule="auto"/>
        <w:jc w:val="both"/>
        <w:rPr>
          <w:rFonts w:ascii="Palatino Linotype" w:hAnsi="Palatino Linotype"/>
          <w:sz w:val="28"/>
        </w:rPr>
      </w:pPr>
    </w:p>
    <w:p w14:paraId="04AD2EF6"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02EF3EC1" w14:textId="77777777" w:rsidR="00AC24A8" w:rsidRDefault="00AC24A8" w:rsidP="009E3A4B">
      <w:pPr>
        <w:pStyle w:val="Sinespaciado"/>
        <w:spacing w:line="360" w:lineRule="auto"/>
        <w:jc w:val="both"/>
        <w:rPr>
          <w:rFonts w:ascii="Palatino Linotype" w:hAnsi="Palatino Linotype"/>
          <w:sz w:val="22"/>
          <w:szCs w:val="23"/>
        </w:rPr>
      </w:pPr>
    </w:p>
    <w:p w14:paraId="2F472C1C" w14:textId="77777777" w:rsidR="00AC24A8" w:rsidRPr="0041374D" w:rsidRDefault="00AC24A8" w:rsidP="009E3A4B">
      <w:pPr>
        <w:pStyle w:val="Sinespaciado"/>
        <w:spacing w:line="360" w:lineRule="auto"/>
        <w:jc w:val="both"/>
        <w:rPr>
          <w:rFonts w:ascii="Palatino Linotype" w:hAnsi="Palatino Linotype"/>
          <w:sz w:val="22"/>
          <w:szCs w:val="23"/>
        </w:rPr>
      </w:pPr>
    </w:p>
    <w:p w14:paraId="5873F847"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74089EEC"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AC24A8">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AC24A8">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AC24A8">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xml:space="preserve">,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w:t>
      </w:r>
      <w:r w:rsidRPr="00141D9A">
        <w:rPr>
          <w:rFonts w:ascii="Palatino Linotype" w:eastAsia="Times New Roman" w:hAnsi="Palatino Linotype" w:cs="Times New Roman"/>
          <w:sz w:val="24"/>
          <w:szCs w:val="24"/>
          <w:lang w:eastAsia="es-ES"/>
        </w:rPr>
        <w:lastRenderedPageBreak/>
        <w:t>Información Pública y Protección de Datos Personales del Estado de México y Municipios.</w:t>
      </w:r>
    </w:p>
    <w:p w14:paraId="09C5A97E" w14:textId="77777777" w:rsidR="00AC24A8" w:rsidRPr="0041374D" w:rsidRDefault="00AC24A8" w:rsidP="006534A4">
      <w:pPr>
        <w:spacing w:after="0" w:line="360" w:lineRule="auto"/>
        <w:jc w:val="both"/>
        <w:rPr>
          <w:rFonts w:ascii="Palatino Linotype" w:eastAsia="Times New Roman" w:hAnsi="Palatino Linotype" w:cs="Times New Roman"/>
          <w:szCs w:val="24"/>
          <w:lang w:eastAsia="es-ES"/>
        </w:rPr>
      </w:pPr>
    </w:p>
    <w:p w14:paraId="7F03EDA8"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54C150A6" w14:textId="77777777"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5FB5A2" w14:textId="77777777" w:rsidR="00E903A6" w:rsidRDefault="00E903A6" w:rsidP="00AC24A8">
      <w:pPr>
        <w:spacing w:after="0" w:line="360" w:lineRule="auto"/>
        <w:jc w:val="both"/>
        <w:rPr>
          <w:rFonts w:ascii="Palatino Linotype" w:hAnsi="Palatino Linotype"/>
          <w:b/>
          <w:sz w:val="26"/>
          <w:szCs w:val="26"/>
        </w:rPr>
      </w:pPr>
    </w:p>
    <w:p w14:paraId="16A3BB1E"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sidRPr="00E903A6">
        <w:rPr>
          <w:rFonts w:ascii="Palatino Linotype" w:eastAsia="Times New Roman" w:hAnsi="Palatino Linotype" w:cs="Arial"/>
          <w:b/>
          <w:sz w:val="26"/>
          <w:szCs w:val="26"/>
          <w:lang w:val="es-ES" w:eastAsia="es-ES"/>
        </w:rPr>
        <w:t>TERCERO. Del estudio de las causas de improcedencia y sobreseimiento.</w:t>
      </w:r>
    </w:p>
    <w:p w14:paraId="224E1D2F"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3A6">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9C24672" w14:textId="77777777" w:rsidR="00E70B1F" w:rsidRPr="00E903A6" w:rsidRDefault="00E70B1F" w:rsidP="00E70B1F">
      <w:pPr>
        <w:spacing w:after="0" w:line="240" w:lineRule="auto"/>
        <w:rPr>
          <w:rFonts w:ascii="Calibri" w:eastAsia="Calibri" w:hAnsi="Calibri" w:cs="Times New Roman"/>
        </w:rPr>
      </w:pPr>
    </w:p>
    <w:p w14:paraId="1D1557C9"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3A6">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w:t>
      </w:r>
      <w:r w:rsidRPr="00E903A6">
        <w:rPr>
          <w:rFonts w:ascii="Palatino Linotype" w:eastAsia="Times New Roman" w:hAnsi="Palatino Linotype" w:cs="Arial"/>
          <w:sz w:val="24"/>
          <w:szCs w:val="24"/>
          <w:lang w:val="es-ES" w:eastAsia="es-ES"/>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6D581BA"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E8FE4"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3A6">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E903A6">
        <w:rPr>
          <w:rFonts w:ascii="Palatino Linotype" w:eastAsia="Times New Roman" w:hAnsi="Palatino Linotype" w:cs="Arial"/>
          <w:sz w:val="24"/>
          <w:szCs w:val="24"/>
          <w:vertAlign w:val="superscript"/>
          <w:lang w:val="es-ES" w:eastAsia="es-ES"/>
        </w:rPr>
        <w:footnoteReference w:id="1"/>
      </w:r>
      <w:r w:rsidRPr="00E903A6">
        <w:rPr>
          <w:rFonts w:ascii="Palatino Linotype" w:eastAsia="Times New Roman" w:hAnsi="Palatino Linotype" w:cs="Arial"/>
          <w:sz w:val="24"/>
          <w:szCs w:val="24"/>
          <w:lang w:val="es-ES" w:eastAsia="es-ES"/>
        </w:rPr>
        <w:t>.</w:t>
      </w:r>
    </w:p>
    <w:p w14:paraId="1042F712"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0D2DD3" w14:textId="77777777" w:rsidR="00E70B1F" w:rsidRPr="00E903A6" w:rsidRDefault="00E70B1F" w:rsidP="00E70B1F">
      <w:pPr>
        <w:tabs>
          <w:tab w:val="left" w:pos="709"/>
        </w:tabs>
        <w:spacing w:after="0" w:line="360" w:lineRule="auto"/>
        <w:jc w:val="both"/>
        <w:rPr>
          <w:rFonts w:ascii="Palatino Linotype" w:eastAsia="Calibri" w:hAnsi="Palatino Linotype" w:cs="Arial"/>
          <w:sz w:val="24"/>
          <w:szCs w:val="24"/>
        </w:rPr>
      </w:pPr>
      <w:r w:rsidRPr="00E903A6">
        <w:rPr>
          <w:rFonts w:ascii="Palatino Linotype" w:eastAsia="Calibri" w:hAnsi="Palatino Linotype" w:cs="Arial"/>
          <w:sz w:val="24"/>
          <w:szCs w:val="24"/>
        </w:rPr>
        <w:t xml:space="preserve">La Ley de Transparencia de la entidad, en su artículo 192, contempla la figura jurídica del sobreseimiento, y específicamente en sus hipótesis inmersas en la fracción III, refieren que se sobreseerá el asunto cuando </w:t>
      </w:r>
      <w:r w:rsidRPr="00E903A6">
        <w:rPr>
          <w:rFonts w:ascii="Palatino Linotype" w:eastAsia="Calibri" w:hAnsi="Palatino Linotype" w:cs="Arial"/>
          <w:b/>
          <w:sz w:val="24"/>
          <w:szCs w:val="24"/>
        </w:rPr>
        <w:t>El Sujeto Obligado</w:t>
      </w:r>
      <w:r w:rsidRPr="00E903A6">
        <w:rPr>
          <w:rFonts w:ascii="Palatino Linotype" w:eastAsia="Calibri" w:hAnsi="Palatino Linotype" w:cs="Arial"/>
          <w:sz w:val="24"/>
          <w:szCs w:val="24"/>
        </w:rPr>
        <w:t xml:space="preserve"> responsable del acto lo modifique o revoque de tal manera que el recurso de revisión quede sin materia o </w:t>
      </w:r>
      <w:r w:rsidRPr="00E903A6">
        <w:rPr>
          <w:rFonts w:ascii="Palatino Linotype" w:eastAsia="Calibri" w:hAnsi="Palatino Linotype" w:cs="Arial"/>
          <w:sz w:val="24"/>
          <w:szCs w:val="24"/>
        </w:rPr>
        <w:lastRenderedPageBreak/>
        <w:t>admitido el recurso de revisión, aparezca alguna causal de improcedencia en los términos de la presente Ley.</w:t>
      </w:r>
    </w:p>
    <w:p w14:paraId="38A3F203" w14:textId="77777777" w:rsidR="00E70B1F" w:rsidRPr="00E903A6" w:rsidRDefault="00E70B1F" w:rsidP="00E70B1F">
      <w:pPr>
        <w:spacing w:after="0" w:line="240" w:lineRule="auto"/>
        <w:rPr>
          <w:rFonts w:ascii="Palatino Linotype" w:eastAsia="Calibri" w:hAnsi="Palatino Linotype" w:cs="Arial"/>
          <w:sz w:val="18"/>
          <w:szCs w:val="24"/>
        </w:rPr>
      </w:pPr>
    </w:p>
    <w:p w14:paraId="04882866" w14:textId="57CF418C" w:rsidR="00E70B1F" w:rsidRPr="00E903A6" w:rsidRDefault="00E70B1F" w:rsidP="00E70B1F">
      <w:pPr>
        <w:tabs>
          <w:tab w:val="left" w:pos="709"/>
        </w:tabs>
        <w:spacing w:after="0" w:line="360" w:lineRule="auto"/>
        <w:jc w:val="both"/>
        <w:rPr>
          <w:rFonts w:ascii="Palatino Linotype" w:eastAsia="Calibri" w:hAnsi="Palatino Linotype" w:cs="Arial"/>
          <w:sz w:val="24"/>
          <w:szCs w:val="24"/>
        </w:rPr>
      </w:pPr>
      <w:r w:rsidRPr="00E903A6">
        <w:rPr>
          <w:rFonts w:ascii="Palatino Linotype" w:eastAsia="Calibri" w:hAnsi="Palatino Linotype" w:cs="Arial"/>
          <w:sz w:val="24"/>
          <w:szCs w:val="24"/>
        </w:rPr>
        <w:t xml:space="preserve">Bajo esa línea, con la finalidad de determinar si se modificó o revocó el acto u omisión del </w:t>
      </w:r>
      <w:r w:rsidRPr="00E903A6">
        <w:rPr>
          <w:rFonts w:ascii="Palatino Linotype" w:eastAsia="Calibri" w:hAnsi="Palatino Linotype" w:cs="Arial"/>
          <w:b/>
          <w:sz w:val="24"/>
          <w:szCs w:val="24"/>
        </w:rPr>
        <w:t>Sujeto Obligado</w:t>
      </w:r>
      <w:r w:rsidRPr="00E903A6">
        <w:rPr>
          <w:rFonts w:ascii="Palatino Linotype" w:eastAsia="Calibri" w:hAnsi="Palatino Linotype" w:cs="Arial"/>
          <w:sz w:val="24"/>
          <w:szCs w:val="24"/>
        </w:rPr>
        <w:t xml:space="preserve">, para el efecto de que quede sin materia el recurso de revisión, es necesario realizar una valoración de la información remitida </w:t>
      </w:r>
      <w:r>
        <w:rPr>
          <w:rFonts w:ascii="Palatino Linotype" w:eastAsia="Calibri" w:hAnsi="Palatino Linotype" w:cs="Arial"/>
          <w:sz w:val="24"/>
          <w:szCs w:val="24"/>
        </w:rPr>
        <w:t xml:space="preserve">tanto </w:t>
      </w:r>
      <w:r w:rsidRPr="00E903A6">
        <w:rPr>
          <w:rFonts w:ascii="Palatino Linotype" w:eastAsia="Calibri" w:hAnsi="Palatino Linotype" w:cs="Arial"/>
          <w:sz w:val="24"/>
          <w:szCs w:val="24"/>
        </w:rPr>
        <w:t>en informe justificado</w:t>
      </w:r>
      <w:r>
        <w:rPr>
          <w:rFonts w:ascii="Palatino Linotype" w:eastAsia="Calibri" w:hAnsi="Palatino Linotype" w:cs="Arial"/>
          <w:sz w:val="24"/>
          <w:szCs w:val="24"/>
        </w:rPr>
        <w:t>, como en alcance al mismo</w:t>
      </w:r>
      <w:r w:rsidRPr="00E903A6">
        <w:rPr>
          <w:rFonts w:ascii="Palatino Linotype" w:eastAsia="Calibri" w:hAnsi="Palatino Linotype" w:cs="Arial"/>
          <w:sz w:val="24"/>
          <w:szCs w:val="24"/>
        </w:rPr>
        <w:t xml:space="preserve">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6827338" w14:textId="77777777" w:rsidR="00E70B1F" w:rsidRPr="00E903A6" w:rsidRDefault="00E70B1F" w:rsidP="00E70B1F">
      <w:pPr>
        <w:autoSpaceDE w:val="0"/>
        <w:autoSpaceDN w:val="0"/>
        <w:adjustRightInd w:val="0"/>
        <w:spacing w:after="0" w:line="360" w:lineRule="auto"/>
        <w:jc w:val="both"/>
        <w:rPr>
          <w:rFonts w:ascii="Palatino Linotype" w:eastAsia="Calibri" w:hAnsi="Palatino Linotype" w:cs="Arial"/>
          <w:sz w:val="24"/>
          <w:szCs w:val="24"/>
        </w:rPr>
      </w:pPr>
    </w:p>
    <w:p w14:paraId="058B24F5" w14:textId="77777777" w:rsidR="00E70B1F" w:rsidRPr="00E903A6" w:rsidRDefault="00E70B1F" w:rsidP="00E70B1F">
      <w:pPr>
        <w:autoSpaceDE w:val="0"/>
        <w:autoSpaceDN w:val="0"/>
        <w:adjustRightInd w:val="0"/>
        <w:spacing w:after="0" w:line="360" w:lineRule="auto"/>
        <w:jc w:val="both"/>
        <w:rPr>
          <w:rFonts w:ascii="Palatino Linotype" w:eastAsia="Calibri" w:hAnsi="Palatino Linotype" w:cs="Arial"/>
          <w:sz w:val="24"/>
          <w:szCs w:val="24"/>
        </w:rPr>
      </w:pPr>
      <w:r w:rsidRPr="00E903A6">
        <w:rPr>
          <w:rFonts w:ascii="Palatino Linotype" w:eastAsia="Calibri"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903A6">
        <w:rPr>
          <w:rFonts w:ascii="Palatino Linotype" w:eastAsia="Calibri"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461576FD" w14:textId="77777777" w:rsidR="00E70B1F" w:rsidRPr="00E903A6" w:rsidRDefault="00E70B1F" w:rsidP="00E70B1F">
      <w:pPr>
        <w:autoSpaceDE w:val="0"/>
        <w:autoSpaceDN w:val="0"/>
        <w:adjustRightInd w:val="0"/>
        <w:spacing w:after="0" w:line="360" w:lineRule="auto"/>
        <w:jc w:val="both"/>
        <w:rPr>
          <w:rFonts w:ascii="Palatino Linotype" w:eastAsia="Calibri" w:hAnsi="Palatino Linotype" w:cs="Arial"/>
          <w:sz w:val="24"/>
          <w:szCs w:val="24"/>
        </w:rPr>
      </w:pPr>
    </w:p>
    <w:p w14:paraId="4082934A" w14:textId="77777777" w:rsidR="00E70B1F" w:rsidRPr="00E903A6" w:rsidRDefault="00E70B1F" w:rsidP="00E70B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3A6">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8B2CF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3EBE76D9" w14:textId="756EC193" w:rsidR="006534A4" w:rsidRPr="00141D9A" w:rsidRDefault="00E70B1F" w:rsidP="006534A4">
      <w:pPr>
        <w:spacing w:after="0" w:line="360" w:lineRule="auto"/>
        <w:jc w:val="both"/>
        <w:rPr>
          <w:rFonts w:ascii="Palatino Linotype" w:eastAsia="Times New Roman" w:hAnsi="Palatino Linotype" w:cs="Times New Roman"/>
          <w:sz w:val="24"/>
          <w:szCs w:val="24"/>
          <w:lang w:eastAsia="es-ES"/>
        </w:rPr>
      </w:pPr>
      <w:r w:rsidRPr="00E70B1F">
        <w:rPr>
          <w:rFonts w:ascii="Palatino Linotype" w:eastAsia="Times New Roman" w:hAnsi="Palatino Linotype" w:cs="Times New Roman"/>
          <w:sz w:val="24"/>
          <w:szCs w:val="24"/>
          <w:lang w:eastAsia="es-ES"/>
        </w:rPr>
        <w:t xml:space="preserve">En ese orden de ideas, como señalamos en el antecedente </w:t>
      </w:r>
      <w:r w:rsidRPr="00E70B1F">
        <w:rPr>
          <w:rFonts w:ascii="Palatino Linotype" w:eastAsia="Times New Roman" w:hAnsi="Palatino Linotype" w:cs="Times New Roman"/>
          <w:b/>
          <w:sz w:val="24"/>
          <w:szCs w:val="24"/>
          <w:lang w:eastAsia="es-ES"/>
        </w:rPr>
        <w:t>PRIMERO</w:t>
      </w:r>
      <w:r>
        <w:rPr>
          <w:rFonts w:ascii="Palatino Linotype" w:eastAsia="Times New Roman" w:hAnsi="Palatino Linotype" w:cs="Times New Roman"/>
          <w:sz w:val="24"/>
          <w:szCs w:val="24"/>
          <w:lang w:eastAsia="es-ES"/>
        </w:rPr>
        <w:t>;</w:t>
      </w:r>
      <w:r w:rsidR="004407E4">
        <w:rPr>
          <w:rFonts w:ascii="Palatino Linotype" w:eastAsia="Times New Roman" w:hAnsi="Palatino Linotype" w:cs="Times New Roman"/>
          <w:sz w:val="24"/>
          <w:szCs w:val="24"/>
          <w:lang w:eastAsia="es-ES"/>
        </w:rPr>
        <w:t xml:space="preserv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DC2CB9" w:rsidRPr="00DC2CB9">
        <w:rPr>
          <w:rFonts w:ascii="Palatino Linotype" w:eastAsia="Times New Roman" w:hAnsi="Palatino Linotype" w:cs="Times New Roman"/>
          <w:b/>
          <w:sz w:val="24"/>
          <w:szCs w:val="24"/>
          <w:lang w:eastAsia="es-ES"/>
        </w:rPr>
        <w:t>00208/OASTLALNE/IP/2020 y 00210/OASTLALNE/IP/2020</w:t>
      </w:r>
      <w:r w:rsidR="00470E89">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14:paraId="2BE23B19"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10206E0" w14:textId="77777777" w:rsidR="00D16197" w:rsidRPr="007D3175" w:rsidRDefault="00DC2CB9" w:rsidP="00DC2CB9">
      <w:pPr>
        <w:pStyle w:val="Prrafodelista"/>
        <w:numPr>
          <w:ilvl w:val="0"/>
          <w:numId w:val="11"/>
        </w:numPr>
        <w:spacing w:after="240"/>
        <w:jc w:val="both"/>
        <w:rPr>
          <w:rFonts w:ascii="Palatino Linotype" w:hAnsi="Palatino Linotype"/>
          <w:i/>
        </w:rPr>
      </w:pPr>
      <w:r>
        <w:rPr>
          <w:rFonts w:ascii="Palatino Linotype" w:hAnsi="Palatino Linotype"/>
          <w:i/>
        </w:rPr>
        <w:t xml:space="preserve">Número de </w:t>
      </w:r>
      <w:r w:rsidRPr="00DC2CB9">
        <w:rPr>
          <w:rFonts w:ascii="Palatino Linotype" w:hAnsi="Palatino Linotype"/>
          <w:i/>
        </w:rPr>
        <w:t>medidores y de que diámetro se compraron del 01 de enero de 2018 al 31 de diciembre de 2020</w:t>
      </w:r>
      <w:r w:rsidR="00E44FB1">
        <w:rPr>
          <w:rFonts w:ascii="Palatino Linotype" w:hAnsi="Palatino Linotype"/>
          <w:i/>
        </w:rPr>
        <w:t>, desglosado por mes de compra</w:t>
      </w:r>
      <w:r w:rsidR="00D16197" w:rsidRPr="007D3175">
        <w:rPr>
          <w:rFonts w:ascii="Palatino Linotype" w:hAnsi="Palatino Linotype"/>
          <w:i/>
        </w:rPr>
        <w:t>.</w:t>
      </w:r>
    </w:p>
    <w:p w14:paraId="65CE7C37" w14:textId="77777777" w:rsidR="007D3175" w:rsidRPr="00E44FB1" w:rsidRDefault="00E44FB1" w:rsidP="00E44FB1">
      <w:pPr>
        <w:pStyle w:val="Prrafodelista"/>
        <w:numPr>
          <w:ilvl w:val="0"/>
          <w:numId w:val="11"/>
        </w:numPr>
        <w:spacing w:after="240"/>
        <w:jc w:val="both"/>
        <w:rPr>
          <w:rFonts w:ascii="Palatino Linotype" w:hAnsi="Palatino Linotype"/>
          <w:i/>
        </w:rPr>
      </w:pPr>
      <w:r>
        <w:rPr>
          <w:rFonts w:ascii="Palatino Linotype" w:hAnsi="Palatino Linotype"/>
          <w:i/>
        </w:rPr>
        <w:t xml:space="preserve">Número de </w:t>
      </w:r>
      <w:r w:rsidRPr="00E44FB1">
        <w:rPr>
          <w:rFonts w:ascii="Palatino Linotype" w:hAnsi="Palatino Linotype"/>
          <w:i/>
        </w:rPr>
        <w:t>medidores y de que diámetro existen en los almacenes del organismo al 31 de diciembre de 2020</w:t>
      </w:r>
      <w:r w:rsidR="00D16197" w:rsidRPr="007D3175">
        <w:rPr>
          <w:rFonts w:ascii="Palatino Linotype" w:hAnsi="Palatino Linotype"/>
          <w:i/>
        </w:rPr>
        <w:t>.</w:t>
      </w:r>
    </w:p>
    <w:p w14:paraId="3D8036B4" w14:textId="77777777" w:rsidR="003721D0" w:rsidRPr="003721D0" w:rsidRDefault="003721D0" w:rsidP="003721D0">
      <w:pPr>
        <w:spacing w:after="240"/>
        <w:jc w:val="both"/>
        <w:rPr>
          <w:rFonts w:ascii="Palatino Linotype" w:hAnsi="Palatino Linotype"/>
          <w:i/>
        </w:rPr>
      </w:pPr>
    </w:p>
    <w:p w14:paraId="7ABF605E" w14:textId="77777777" w:rsidR="0023177B"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00E44FB1" w:rsidRPr="00E44FB1">
        <w:rPr>
          <w:rFonts w:ascii="Palatino Linotype" w:hAnsi="Palatino Linotype"/>
          <w:b/>
          <w:bCs/>
          <w:color w:val="000000" w:themeColor="text1"/>
        </w:rPr>
        <w:t>00208/OASTLALNE/IP/2020 y 00210/OASTLALNE/IP/2020</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remitiendo diversos archivos electrónicos </w:t>
      </w:r>
      <w:r>
        <w:rPr>
          <w:rFonts w:ascii="Palatino Linotype" w:eastAsia="Times New Roman" w:hAnsi="Palatino Linotype" w:cs="Times New Roman"/>
          <w:sz w:val="24"/>
          <w:szCs w:val="24"/>
          <w:lang w:eastAsia="es-ES"/>
        </w:rPr>
        <w:t>en los cuales manifestó lo siguiente:</w:t>
      </w:r>
      <w:r w:rsidR="003A3C36">
        <w:rPr>
          <w:rFonts w:ascii="Palatino Linotype" w:eastAsia="Times New Roman" w:hAnsi="Palatino Linotype" w:cs="Times New Roman"/>
          <w:sz w:val="24"/>
          <w:szCs w:val="24"/>
          <w:lang w:eastAsia="es-ES"/>
        </w:rPr>
        <w:t xml:space="preserve"> </w:t>
      </w:r>
    </w:p>
    <w:p w14:paraId="1AE0F335" w14:textId="77777777" w:rsidR="0023177B" w:rsidRDefault="005C5FEF" w:rsidP="00E44FB1">
      <w:pPr>
        <w:pStyle w:val="Prrafodelista"/>
        <w:numPr>
          <w:ilvl w:val="0"/>
          <w:numId w:val="11"/>
        </w:numPr>
        <w:spacing w:after="240" w:line="360" w:lineRule="auto"/>
        <w:jc w:val="both"/>
        <w:rPr>
          <w:rFonts w:ascii="Palatino Linotype" w:hAnsi="Palatino Linotype"/>
        </w:rPr>
      </w:pPr>
      <w:r>
        <w:rPr>
          <w:rFonts w:ascii="Palatino Linotype" w:hAnsi="Palatino Linotype" w:cs="Arial"/>
          <w:b/>
        </w:rPr>
        <w:lastRenderedPageBreak/>
        <w:t>“</w:t>
      </w:r>
      <w:r w:rsidR="00E44FB1" w:rsidRPr="00E44FB1">
        <w:rPr>
          <w:rFonts w:ascii="Palatino Linotype" w:hAnsi="Palatino Linotype" w:cs="Arial"/>
          <w:b/>
        </w:rPr>
        <w:t>CONTESTACION SAIMEX 208.pdf</w:t>
      </w:r>
      <w:r>
        <w:rPr>
          <w:rFonts w:ascii="Palatino Linotype" w:hAnsi="Palatino Linotype" w:cs="Arial"/>
          <w:b/>
        </w:rPr>
        <w:t>”</w:t>
      </w:r>
      <w:r w:rsidR="0023177B">
        <w:rPr>
          <w:rFonts w:ascii="Palatino Linotype" w:hAnsi="Palatino Linotype" w:cs="Arial"/>
          <w:b/>
        </w:rPr>
        <w:t xml:space="preserve">: </w:t>
      </w:r>
      <w:r w:rsidR="003A3C36">
        <w:rPr>
          <w:rFonts w:ascii="Palatino Linotype" w:hAnsi="Palatino Linotype"/>
        </w:rPr>
        <w:t xml:space="preserve">Archivo electrónico que contiene el oficio No. </w:t>
      </w:r>
      <w:r w:rsidR="00987769">
        <w:rPr>
          <w:rFonts w:ascii="Palatino Linotype" w:hAnsi="Palatino Linotype"/>
        </w:rPr>
        <w:t>OPDM/UT/01230/2020</w:t>
      </w:r>
      <w:r w:rsidR="003A3C36">
        <w:rPr>
          <w:rFonts w:ascii="Palatino Linotype" w:hAnsi="Palatino Linotype"/>
        </w:rPr>
        <w:t xml:space="preserve">, </w:t>
      </w:r>
      <w:bookmarkStart w:id="2" w:name="_Hlk21509128"/>
      <w:r w:rsidR="003A3C36">
        <w:rPr>
          <w:rFonts w:ascii="Palatino Linotype" w:hAnsi="Palatino Linotype"/>
        </w:rPr>
        <w:t xml:space="preserve">signado por el </w:t>
      </w:r>
      <w:r w:rsidR="00987769">
        <w:rPr>
          <w:rFonts w:ascii="Palatino Linotype" w:hAnsi="Palatino Linotype"/>
        </w:rPr>
        <w:t>Coordinador de Recursos Materi</w:t>
      </w:r>
      <w:r w:rsidR="001500CB">
        <w:rPr>
          <w:rFonts w:ascii="Palatino Linotype" w:hAnsi="Palatino Linotype"/>
        </w:rPr>
        <w:t xml:space="preserve">ales y Servicios Generales, y remitido al Titular </w:t>
      </w:r>
      <w:r w:rsidR="003A3C36">
        <w:rPr>
          <w:rFonts w:ascii="Palatino Linotype" w:hAnsi="Palatino Linotype"/>
        </w:rPr>
        <w:t>de la Unidad de Transparencia, ambos del Sujeto Obligado</w:t>
      </w:r>
      <w:bookmarkEnd w:id="2"/>
      <w:r w:rsidR="003A3C36">
        <w:rPr>
          <w:rFonts w:ascii="Palatino Linotype" w:hAnsi="Palatino Linotype"/>
        </w:rPr>
        <w:t xml:space="preserve">, mediante el cual informa que </w:t>
      </w:r>
      <w:r w:rsidR="00227216">
        <w:rPr>
          <w:rFonts w:ascii="Palatino Linotype" w:hAnsi="Palatino Linotype"/>
        </w:rPr>
        <w:t>en el ejercicio 2019, se compraron 24,700</w:t>
      </w:r>
      <w:r w:rsidR="00A65A14">
        <w:rPr>
          <w:rFonts w:ascii="Palatino Linotype" w:hAnsi="Palatino Linotype"/>
        </w:rPr>
        <w:t xml:space="preserve"> m</w:t>
      </w:r>
      <w:r w:rsidR="00227216">
        <w:rPr>
          <w:rFonts w:ascii="Palatino Linotype" w:hAnsi="Palatino Linotype"/>
        </w:rPr>
        <w:t>edidores</w:t>
      </w:r>
      <w:r w:rsidR="00A65A14">
        <w:rPr>
          <w:rFonts w:ascii="Palatino Linotype" w:hAnsi="Palatino Linotype"/>
        </w:rPr>
        <w:t>, asimismo, precisa que en el presente año no se han efectuado compras por ese concepto.</w:t>
      </w:r>
    </w:p>
    <w:p w14:paraId="42DEF1E0" w14:textId="77777777" w:rsidR="009D30DA" w:rsidRPr="009C1A9D" w:rsidRDefault="00A65A14" w:rsidP="00A65A14">
      <w:pPr>
        <w:pStyle w:val="Prrafodelista"/>
        <w:numPr>
          <w:ilvl w:val="0"/>
          <w:numId w:val="11"/>
        </w:numPr>
        <w:spacing w:after="240" w:line="360" w:lineRule="auto"/>
        <w:jc w:val="both"/>
        <w:rPr>
          <w:rFonts w:ascii="Palatino Linotype" w:hAnsi="Palatino Linotype"/>
        </w:rPr>
      </w:pPr>
      <w:r w:rsidRPr="006D757A">
        <w:rPr>
          <w:rFonts w:ascii="Palatino Linotype" w:hAnsi="Palatino Linotype" w:cs="Arial"/>
          <w:b/>
        </w:rPr>
        <w:t xml:space="preserve"> </w:t>
      </w:r>
      <w:r w:rsidR="00667EAF" w:rsidRPr="006D757A">
        <w:rPr>
          <w:rFonts w:ascii="Palatino Linotype" w:hAnsi="Palatino Linotype" w:cs="Arial"/>
          <w:b/>
        </w:rPr>
        <w:t>“</w:t>
      </w:r>
      <w:r w:rsidRPr="00A65A14">
        <w:rPr>
          <w:rFonts w:ascii="Palatino Linotype" w:hAnsi="Palatino Linotype" w:cs="Arial"/>
          <w:b/>
        </w:rPr>
        <w:t>CONTESTACION SAIMEX 210.pdf</w:t>
      </w:r>
      <w:r w:rsidR="008D6576" w:rsidRPr="008D6576">
        <w:rPr>
          <w:rFonts w:ascii="Palatino Linotype" w:hAnsi="Palatino Linotype" w:cs="Arial"/>
          <w:b/>
        </w:rPr>
        <w:t>”</w:t>
      </w:r>
      <w:r w:rsidR="008D6576">
        <w:rPr>
          <w:rFonts w:ascii="Palatino Linotype" w:hAnsi="Palatino Linotype" w:cs="Arial"/>
          <w:b/>
        </w:rPr>
        <w:t>:</w:t>
      </w:r>
      <w:r w:rsidR="00F974A3">
        <w:rPr>
          <w:rFonts w:ascii="Palatino Linotype" w:hAnsi="Palatino Linotype" w:cs="Arial"/>
          <w:b/>
        </w:rPr>
        <w:t xml:space="preserve"> </w:t>
      </w:r>
      <w:r w:rsidR="00C54670" w:rsidRPr="00C54670">
        <w:rPr>
          <w:rFonts w:ascii="Palatino Linotype" w:hAnsi="Palatino Linotype" w:cs="Arial"/>
        </w:rPr>
        <w:t>Archivo electrónico que contiene</w:t>
      </w:r>
      <w:r w:rsidR="009D30DA">
        <w:rPr>
          <w:rFonts w:ascii="Palatino Linotype" w:hAnsi="Palatino Linotype" w:cs="Arial"/>
        </w:rPr>
        <w:t xml:space="preserve"> el oficio No. </w:t>
      </w:r>
      <w:r w:rsidR="00660527">
        <w:rPr>
          <w:rFonts w:ascii="Palatino Linotype" w:hAnsi="Palatino Linotype" w:cs="Arial"/>
        </w:rPr>
        <w:t>OPDM/</w:t>
      </w:r>
      <w:proofErr w:type="spellStart"/>
      <w:r w:rsidR="00660527">
        <w:rPr>
          <w:rFonts w:ascii="Palatino Linotype" w:hAnsi="Palatino Linotype" w:cs="Arial"/>
        </w:rPr>
        <w:t>CRMySG</w:t>
      </w:r>
      <w:proofErr w:type="spellEnd"/>
      <w:r w:rsidR="00660527">
        <w:rPr>
          <w:rFonts w:ascii="Palatino Linotype" w:hAnsi="Palatino Linotype" w:cs="Arial"/>
        </w:rPr>
        <w:t>/10-012-2020</w:t>
      </w:r>
      <w:r w:rsidR="009D30DA">
        <w:rPr>
          <w:rFonts w:ascii="Palatino Linotype" w:hAnsi="Palatino Linotype" w:cs="Arial"/>
        </w:rPr>
        <w:t xml:space="preserve">, </w:t>
      </w:r>
      <w:r w:rsidR="009D30DA" w:rsidRPr="009D30DA">
        <w:rPr>
          <w:rFonts w:ascii="Palatino Linotype" w:hAnsi="Palatino Linotype" w:cs="Arial"/>
        </w:rPr>
        <w:t xml:space="preserve">signado por el </w:t>
      </w:r>
      <w:r w:rsidR="00660527">
        <w:rPr>
          <w:rFonts w:ascii="Palatino Linotype" w:hAnsi="Palatino Linotype" w:cs="Arial"/>
        </w:rPr>
        <w:t>Coordinador de Recursos Materiales y Servicios Generales</w:t>
      </w:r>
      <w:r w:rsidR="009D30DA" w:rsidRPr="009D30DA">
        <w:rPr>
          <w:rFonts w:ascii="Palatino Linotype" w:hAnsi="Palatino Linotype" w:cs="Arial"/>
        </w:rPr>
        <w:t>, y remitido a</w:t>
      </w:r>
      <w:r w:rsidR="00660527">
        <w:rPr>
          <w:rFonts w:ascii="Palatino Linotype" w:hAnsi="Palatino Linotype" w:cs="Arial"/>
        </w:rPr>
        <w:t>l</w:t>
      </w:r>
      <w:r w:rsidR="009D30DA" w:rsidRPr="009D30DA">
        <w:rPr>
          <w:rFonts w:ascii="Palatino Linotype" w:hAnsi="Palatino Linotype" w:cs="Arial"/>
        </w:rPr>
        <w:t xml:space="preserve"> </w:t>
      </w:r>
      <w:r w:rsidR="00660527">
        <w:rPr>
          <w:rFonts w:ascii="Palatino Linotype" w:hAnsi="Palatino Linotype" w:cs="Arial"/>
        </w:rPr>
        <w:t>Titular</w:t>
      </w:r>
      <w:r w:rsidR="009D30DA" w:rsidRPr="009D30DA">
        <w:rPr>
          <w:rFonts w:ascii="Palatino Linotype" w:hAnsi="Palatino Linotype" w:cs="Arial"/>
        </w:rPr>
        <w:t xml:space="preserve"> de la Unidad de Transparencia, ambos del Sujeto Obligado</w:t>
      </w:r>
      <w:r w:rsidR="009D30DA">
        <w:rPr>
          <w:rFonts w:ascii="Palatino Linotype" w:hAnsi="Palatino Linotype" w:cs="Arial"/>
        </w:rPr>
        <w:t>, a través del cual, medularmente informa que</w:t>
      </w:r>
      <w:r w:rsidR="00FD5354">
        <w:rPr>
          <w:rFonts w:ascii="Palatino Linotype" w:hAnsi="Palatino Linotype" w:cs="Arial"/>
        </w:rPr>
        <w:t xml:space="preserve"> en atención a la solicitud de información </w:t>
      </w:r>
      <w:r w:rsidR="0092372B">
        <w:rPr>
          <w:rFonts w:ascii="Palatino Linotype" w:hAnsi="Palatino Linotype" w:cs="Arial"/>
        </w:rPr>
        <w:t>referente a la existencia de medidores en los almacenes del Organismo al 31 de agosto de 202</w:t>
      </w:r>
      <w:r w:rsidR="00221DE6">
        <w:rPr>
          <w:rFonts w:ascii="Palatino Linotype" w:hAnsi="Palatino Linotype" w:cs="Arial"/>
        </w:rPr>
        <w:t>0</w:t>
      </w:r>
      <w:r w:rsidR="009D30DA">
        <w:rPr>
          <w:rFonts w:ascii="Palatino Linotype" w:hAnsi="Palatino Linotype" w:cs="Arial"/>
        </w:rPr>
        <w:t xml:space="preserve">, </w:t>
      </w:r>
      <w:r w:rsidR="0092372B">
        <w:rPr>
          <w:rFonts w:ascii="Palatino Linotype" w:hAnsi="Palatino Linotype" w:cs="Arial"/>
        </w:rPr>
        <w:t>informa lo que a continuación se ilustra:</w:t>
      </w:r>
    </w:p>
    <w:p w14:paraId="7DF1EBFF" w14:textId="77777777" w:rsidR="009C1A9D" w:rsidRPr="009C1A9D" w:rsidRDefault="009C1A9D" w:rsidP="009C1A9D">
      <w:pPr>
        <w:spacing w:after="240" w:line="360" w:lineRule="auto"/>
        <w:ind w:left="360"/>
        <w:jc w:val="both"/>
        <w:rPr>
          <w:rFonts w:ascii="Palatino Linotype" w:hAnsi="Palatino Linotype"/>
        </w:rPr>
      </w:pPr>
      <w:r w:rsidRPr="009C1A9D">
        <w:rPr>
          <w:noProof/>
          <w:lang w:eastAsia="es-MX"/>
        </w:rPr>
        <w:drawing>
          <wp:inline distT="0" distB="0" distL="0" distR="0" wp14:anchorId="5DD2F5A3" wp14:editId="01264E47">
            <wp:extent cx="5760720" cy="14293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29385"/>
                    </a:xfrm>
                    <a:prstGeom prst="rect">
                      <a:avLst/>
                    </a:prstGeom>
                  </pic:spPr>
                </pic:pic>
              </a:graphicData>
            </a:graphic>
          </wp:inline>
        </w:drawing>
      </w:r>
    </w:p>
    <w:p w14:paraId="44F79CBC" w14:textId="77777777" w:rsidR="00E858C6" w:rsidRDefault="00E858C6" w:rsidP="00E858C6">
      <w:pPr>
        <w:spacing w:after="0" w:line="360" w:lineRule="auto"/>
        <w:jc w:val="both"/>
        <w:rPr>
          <w:rFonts w:ascii="Palatino Linotype" w:hAnsi="Palatino Linotype" w:cs="Arial"/>
          <w:sz w:val="24"/>
          <w:szCs w:val="24"/>
        </w:rPr>
      </w:pPr>
    </w:p>
    <w:p w14:paraId="6A449EF4" w14:textId="35050AD5" w:rsidR="00E858C6"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w:t>
      </w:r>
      <w:r>
        <w:rPr>
          <w:rFonts w:ascii="Palatino Linotype" w:hAnsi="Palatino Linotype" w:cs="Arial"/>
          <w:sz w:val="24"/>
          <w:szCs w:val="24"/>
        </w:rPr>
        <w:lastRenderedPageBreak/>
        <w:t xml:space="preserve">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la entrega de información </w:t>
      </w:r>
      <w:r>
        <w:rPr>
          <w:rFonts w:ascii="Palatino Linotype" w:hAnsi="Palatino Linotype" w:cs="Arial"/>
          <w:sz w:val="24"/>
          <w:szCs w:val="24"/>
        </w:rPr>
        <w:t>incompleta</w:t>
      </w:r>
      <w:r w:rsidRPr="00650808">
        <w:rPr>
          <w:rFonts w:ascii="Palatino Linotype" w:hAnsi="Palatino Linotype" w:cs="Arial"/>
          <w:sz w:val="24"/>
          <w:szCs w:val="24"/>
        </w:rPr>
        <w:t>,</w:t>
      </w:r>
      <w:r w:rsidR="007241F9">
        <w:rPr>
          <w:rFonts w:ascii="Palatino Linotype" w:hAnsi="Palatino Linotype" w:cs="Arial"/>
          <w:sz w:val="24"/>
          <w:szCs w:val="24"/>
        </w:rPr>
        <w:t xml:space="preserve"> </w:t>
      </w:r>
      <w:r w:rsidR="00221DE6">
        <w:rPr>
          <w:rFonts w:ascii="Palatino Linotype" w:hAnsi="Palatino Linotype" w:cs="Arial"/>
          <w:sz w:val="24"/>
          <w:szCs w:val="24"/>
        </w:rPr>
        <w:t>respecto del diámetro de los medidores referidos en las solicitudes de información</w:t>
      </w:r>
      <w:r w:rsidR="00C37778">
        <w:rPr>
          <w:rFonts w:ascii="Palatino Linotype" w:hAnsi="Palatino Linotype" w:cs="Arial"/>
          <w:sz w:val="24"/>
          <w:szCs w:val="24"/>
        </w:rPr>
        <w:t>,</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14:paraId="1D7D4C8C" w14:textId="77777777" w:rsidR="00E70B1F" w:rsidRDefault="00E70B1F" w:rsidP="00E858C6">
      <w:pPr>
        <w:spacing w:after="0" w:line="360" w:lineRule="auto"/>
        <w:jc w:val="both"/>
        <w:rPr>
          <w:rFonts w:ascii="Palatino Linotype" w:hAnsi="Palatino Linotype" w:cs="Arial"/>
          <w:sz w:val="24"/>
          <w:szCs w:val="24"/>
        </w:rPr>
      </w:pPr>
    </w:p>
    <w:p w14:paraId="6592DB7E"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6FC0A3B1" w14:textId="77777777" w:rsidR="00206A83" w:rsidRDefault="00206A83" w:rsidP="00590F6F">
      <w:pPr>
        <w:pStyle w:val="Sinespaciado"/>
        <w:spacing w:line="360" w:lineRule="auto"/>
        <w:jc w:val="both"/>
        <w:rPr>
          <w:rFonts w:ascii="Palatino Linotype" w:hAnsi="Palatino Linotype" w:cs="Arial"/>
        </w:rPr>
      </w:pPr>
    </w:p>
    <w:p w14:paraId="4C54B1D0" w14:textId="77777777" w:rsidR="002D0BF3" w:rsidRPr="002D0BF3" w:rsidRDefault="002D0BF3" w:rsidP="002D0BF3">
      <w:pPr>
        <w:spacing w:after="0" w:line="360" w:lineRule="auto"/>
        <w:jc w:val="both"/>
        <w:rPr>
          <w:rFonts w:ascii="Palatino Linotype" w:eastAsia="Calibri" w:hAnsi="Palatino Linotype" w:cs="Times New Roman"/>
          <w:sz w:val="24"/>
          <w:szCs w:val="24"/>
        </w:rPr>
      </w:pPr>
      <w:r w:rsidRPr="002D0BF3">
        <w:rPr>
          <w:rFonts w:ascii="Palatino Linotype" w:eastAsia="Calibri" w:hAnsi="Palatino Linotype" w:cs="Times New Roman"/>
          <w:sz w:val="24"/>
          <w:szCs w:val="24"/>
        </w:rPr>
        <w:t>Señalado lo anterior, debemos precisar que respecto de</w:t>
      </w:r>
      <w:r w:rsidR="000E099A">
        <w:rPr>
          <w:rFonts w:ascii="Palatino Linotype" w:eastAsia="Calibri" w:hAnsi="Palatino Linotype" w:cs="Times New Roman"/>
          <w:sz w:val="24"/>
          <w:szCs w:val="24"/>
        </w:rPr>
        <w:t xml:space="preserve"> los requerimientos correspondientes al n</w:t>
      </w:r>
      <w:r w:rsidR="000E099A" w:rsidRPr="000E099A">
        <w:rPr>
          <w:rFonts w:ascii="Palatino Linotype" w:eastAsia="Calibri" w:hAnsi="Palatino Linotype" w:cs="Times New Roman"/>
          <w:sz w:val="24"/>
          <w:szCs w:val="24"/>
        </w:rPr>
        <w:t xml:space="preserve">úmero de medidores </w:t>
      </w:r>
      <w:r w:rsidR="000E099A">
        <w:rPr>
          <w:rFonts w:ascii="Palatino Linotype" w:eastAsia="Calibri" w:hAnsi="Palatino Linotype" w:cs="Times New Roman"/>
          <w:sz w:val="24"/>
          <w:szCs w:val="24"/>
        </w:rPr>
        <w:t xml:space="preserve">que </w:t>
      </w:r>
      <w:r w:rsidR="000E099A" w:rsidRPr="000E099A">
        <w:rPr>
          <w:rFonts w:ascii="Palatino Linotype" w:eastAsia="Calibri" w:hAnsi="Palatino Linotype" w:cs="Times New Roman"/>
          <w:sz w:val="24"/>
          <w:szCs w:val="24"/>
        </w:rPr>
        <w:t xml:space="preserve">se compraron del 01 de enero de </w:t>
      </w:r>
      <w:r w:rsidR="000E099A">
        <w:rPr>
          <w:rFonts w:ascii="Palatino Linotype" w:eastAsia="Calibri" w:hAnsi="Palatino Linotype" w:cs="Times New Roman"/>
          <w:sz w:val="24"/>
          <w:szCs w:val="24"/>
        </w:rPr>
        <w:t>2018 al 31 de diciembre de 2020 y el n</w:t>
      </w:r>
      <w:r w:rsidR="000E099A" w:rsidRPr="000E099A">
        <w:rPr>
          <w:rFonts w:ascii="Palatino Linotype" w:eastAsia="Calibri" w:hAnsi="Palatino Linotype" w:cs="Times New Roman"/>
          <w:sz w:val="24"/>
          <w:szCs w:val="24"/>
        </w:rPr>
        <w:t xml:space="preserve">úmero de medidores </w:t>
      </w:r>
      <w:r w:rsidR="000E099A">
        <w:rPr>
          <w:rFonts w:ascii="Palatino Linotype" w:eastAsia="Calibri" w:hAnsi="Palatino Linotype" w:cs="Times New Roman"/>
          <w:sz w:val="24"/>
          <w:szCs w:val="24"/>
        </w:rPr>
        <w:t xml:space="preserve">que </w:t>
      </w:r>
      <w:r w:rsidR="000E099A" w:rsidRPr="000E099A">
        <w:rPr>
          <w:rFonts w:ascii="Palatino Linotype" w:eastAsia="Calibri" w:hAnsi="Palatino Linotype" w:cs="Times New Roman"/>
          <w:sz w:val="24"/>
          <w:szCs w:val="24"/>
        </w:rPr>
        <w:t>existen en los almacenes del organismo al 31 de diciembre de 2020</w:t>
      </w:r>
      <w:r w:rsidR="00742EFB">
        <w:rPr>
          <w:rFonts w:ascii="Palatino Linotype" w:eastAsia="Calibri" w:hAnsi="Palatino Linotype" w:cs="Times New Roman"/>
          <w:sz w:val="24"/>
          <w:szCs w:val="24"/>
        </w:rPr>
        <w:t>, el Sujeto Obligado</w:t>
      </w:r>
      <w:r w:rsidRPr="002D0BF3">
        <w:rPr>
          <w:rFonts w:ascii="Palatino Linotype" w:eastAsia="Calibri" w:hAnsi="Palatino Linotype" w:cs="Times New Roman"/>
          <w:b/>
          <w:bCs/>
          <w:sz w:val="24"/>
          <w:szCs w:val="24"/>
        </w:rPr>
        <w:t xml:space="preserve"> </w:t>
      </w:r>
      <w:r w:rsidR="001E03A5" w:rsidRPr="001E03A5">
        <w:rPr>
          <w:rFonts w:ascii="Palatino Linotype" w:eastAsia="Calibri" w:hAnsi="Palatino Linotype" w:cs="Times New Roman"/>
          <w:bCs/>
          <w:sz w:val="24"/>
          <w:szCs w:val="24"/>
        </w:rPr>
        <w:t>informó</w:t>
      </w:r>
      <w:r w:rsidR="001E03A5">
        <w:rPr>
          <w:rFonts w:ascii="Palatino Linotype" w:eastAsia="Calibri" w:hAnsi="Palatino Linotype" w:cs="Times New Roman"/>
          <w:b/>
          <w:bCs/>
          <w:sz w:val="24"/>
          <w:szCs w:val="24"/>
        </w:rPr>
        <w:t xml:space="preserve"> </w:t>
      </w:r>
      <w:r w:rsidR="001E03A5" w:rsidRPr="001E03A5">
        <w:rPr>
          <w:rFonts w:ascii="Palatino Linotype" w:eastAsia="Calibri" w:hAnsi="Palatino Linotype" w:cs="Times New Roman"/>
          <w:sz w:val="24"/>
          <w:szCs w:val="24"/>
        </w:rPr>
        <w:t>que en el ejercicio 2019, se compraron 24,700 medidores, asimismo, precisa que en el presente año no se han efectuado compras por ese concepto</w:t>
      </w:r>
      <w:r w:rsidR="004B79B7">
        <w:rPr>
          <w:rFonts w:ascii="Palatino Linotype" w:eastAsia="Calibri" w:hAnsi="Palatino Linotype" w:cs="Times New Roman"/>
          <w:sz w:val="24"/>
          <w:szCs w:val="24"/>
        </w:rPr>
        <w:t xml:space="preserve">, así como </w:t>
      </w:r>
      <w:r w:rsidR="004B79B7" w:rsidRPr="004B79B7">
        <w:rPr>
          <w:rFonts w:ascii="Palatino Linotype" w:eastAsia="Calibri" w:hAnsi="Palatino Linotype" w:cs="Times New Roman"/>
          <w:sz w:val="24"/>
          <w:szCs w:val="24"/>
        </w:rPr>
        <w:t>referente a la existencia de medidores en los almacenes del Organismo al 31 de agosto de 2020</w:t>
      </w:r>
      <w:r w:rsidR="004B79B7">
        <w:rPr>
          <w:rFonts w:ascii="Palatino Linotype" w:eastAsia="Calibri" w:hAnsi="Palatino Linotype" w:cs="Times New Roman"/>
          <w:sz w:val="24"/>
          <w:szCs w:val="24"/>
        </w:rPr>
        <w:t xml:space="preserve">, manifestó que se cuentan con 20,453 </w:t>
      </w:r>
      <w:r w:rsidR="001D0381">
        <w:rPr>
          <w:rFonts w:ascii="Palatino Linotype" w:eastAsia="Calibri" w:hAnsi="Palatino Linotype" w:cs="Times New Roman"/>
          <w:sz w:val="24"/>
          <w:szCs w:val="24"/>
        </w:rPr>
        <w:t>medidores</w:t>
      </w:r>
      <w:r w:rsidR="004B79B7">
        <w:rPr>
          <w:rFonts w:ascii="Palatino Linotype" w:eastAsia="Calibri" w:hAnsi="Palatino Linotype" w:cs="Times New Roman"/>
          <w:sz w:val="24"/>
          <w:szCs w:val="24"/>
        </w:rPr>
        <w:t xml:space="preserve"> en existencia</w:t>
      </w:r>
      <w:r w:rsidR="001D0381">
        <w:rPr>
          <w:rFonts w:ascii="Palatino Linotype" w:eastAsia="Calibri" w:hAnsi="Palatino Linotype" w:cs="Times New Roman"/>
          <w:sz w:val="24"/>
          <w:szCs w:val="24"/>
        </w:rPr>
        <w:t>, en virtud de ello</w:t>
      </w:r>
      <w:r w:rsidRPr="002D0BF3">
        <w:rPr>
          <w:rFonts w:ascii="Palatino Linotype" w:eastAsia="Calibri" w:hAnsi="Palatino Linotype" w:cs="Arial"/>
          <w:bCs/>
          <w:sz w:val="24"/>
          <w:szCs w:val="24"/>
        </w:rPr>
        <w:t xml:space="preserve">, es necesario señalar que este Órgano Garante no cuenta con facultades o atribuciones para dudar sobre la </w:t>
      </w:r>
      <w:r w:rsidRPr="002D0BF3">
        <w:rPr>
          <w:rFonts w:ascii="Palatino Linotype" w:eastAsia="Calibri" w:hAnsi="Palatino Linotype" w:cs="Arial"/>
          <w:bCs/>
          <w:sz w:val="24"/>
          <w:szCs w:val="24"/>
        </w:rPr>
        <w:lastRenderedPageBreak/>
        <w:t xml:space="preserve">veracidad de lo manifestado por parte del </w:t>
      </w:r>
      <w:r w:rsidRPr="002D0BF3">
        <w:rPr>
          <w:rFonts w:ascii="Palatino Linotype" w:eastAsia="Calibri" w:hAnsi="Palatino Linotype" w:cs="Arial"/>
          <w:b/>
          <w:bCs/>
          <w:sz w:val="24"/>
          <w:szCs w:val="24"/>
        </w:rPr>
        <w:t>Sujeto Obligado</w:t>
      </w:r>
      <w:r w:rsidRPr="002D0BF3">
        <w:rPr>
          <w:rFonts w:ascii="Palatino Linotype" w:eastAsia="Calibri" w:hAnsi="Palatino Linotype" w:cs="Arial"/>
          <w:bCs/>
          <w:sz w:val="24"/>
          <w:szCs w:val="24"/>
        </w:rPr>
        <w:t xml:space="preserve">, pues no existe precepto legal alguno en la Ley de la materia que lo faculte para ello. </w:t>
      </w:r>
    </w:p>
    <w:p w14:paraId="39F83365" w14:textId="77777777" w:rsidR="002D0BF3" w:rsidRPr="002D0BF3" w:rsidRDefault="002D0BF3" w:rsidP="002D0BF3">
      <w:pPr>
        <w:spacing w:after="0" w:line="360" w:lineRule="auto"/>
        <w:ind w:right="51"/>
        <w:jc w:val="both"/>
        <w:rPr>
          <w:rFonts w:ascii="Palatino Linotype" w:eastAsia="Calibri" w:hAnsi="Palatino Linotype" w:cs="Arial"/>
          <w:sz w:val="24"/>
          <w:szCs w:val="24"/>
        </w:rPr>
      </w:pPr>
    </w:p>
    <w:p w14:paraId="01D884A9" w14:textId="77777777" w:rsidR="002D0BF3" w:rsidRPr="002D0BF3" w:rsidRDefault="002D0BF3" w:rsidP="002D0BF3">
      <w:pPr>
        <w:spacing w:after="0" w:line="360" w:lineRule="auto"/>
        <w:ind w:right="51"/>
        <w:jc w:val="both"/>
        <w:rPr>
          <w:rFonts w:ascii="Palatino Linotype" w:eastAsia="Calibri" w:hAnsi="Palatino Linotype" w:cs="Arial"/>
          <w:sz w:val="24"/>
          <w:szCs w:val="24"/>
        </w:rPr>
      </w:pPr>
      <w:r w:rsidRPr="002D0BF3">
        <w:rPr>
          <w:rFonts w:ascii="Palatino Linotype" w:eastAsia="Calibri" w:hAnsi="Palatino Linotype" w:cs="Arial"/>
          <w:sz w:val="24"/>
          <w:szCs w:val="24"/>
        </w:rPr>
        <w:t>Por lo antes expuesto, se tienen por colmada la pretensión del hoy Recurrente respecto del</w:t>
      </w:r>
      <w:r w:rsidR="001A0753" w:rsidRPr="001A0753">
        <w:rPr>
          <w:rFonts w:ascii="Palatino Linotype" w:eastAsia="Calibri" w:hAnsi="Palatino Linotype" w:cs="Arial"/>
          <w:sz w:val="24"/>
          <w:szCs w:val="24"/>
        </w:rPr>
        <w:t xml:space="preserve"> número de medidores que se compraron </w:t>
      </w:r>
      <w:r w:rsidR="001A0753">
        <w:rPr>
          <w:rFonts w:ascii="Palatino Linotype" w:eastAsia="Calibri" w:hAnsi="Palatino Linotype" w:cs="Arial"/>
          <w:sz w:val="24"/>
          <w:szCs w:val="24"/>
        </w:rPr>
        <w:t xml:space="preserve">en los ejercicios fiscales 2019 y </w:t>
      </w:r>
      <w:r w:rsidR="001A0753" w:rsidRPr="001A0753">
        <w:rPr>
          <w:rFonts w:ascii="Palatino Linotype" w:eastAsia="Calibri" w:hAnsi="Palatino Linotype" w:cs="Arial"/>
          <w:sz w:val="24"/>
          <w:szCs w:val="24"/>
        </w:rPr>
        <w:t>2020</w:t>
      </w:r>
      <w:r w:rsidR="001A0753">
        <w:rPr>
          <w:rFonts w:ascii="Palatino Linotype" w:eastAsia="Calibri" w:hAnsi="Palatino Linotype" w:cs="Arial"/>
          <w:sz w:val="24"/>
          <w:szCs w:val="24"/>
        </w:rPr>
        <w:t xml:space="preserve">, así como </w:t>
      </w:r>
      <w:r w:rsidR="001A0753" w:rsidRPr="001A0753">
        <w:rPr>
          <w:rFonts w:ascii="Palatino Linotype" w:eastAsia="Calibri" w:hAnsi="Palatino Linotype" w:cs="Arial"/>
          <w:sz w:val="24"/>
          <w:szCs w:val="24"/>
        </w:rPr>
        <w:t>el número de medidores que existen en los almacenes del organismo al 31 de diciembre de 2020</w:t>
      </w:r>
      <w:r w:rsidRPr="002D0BF3">
        <w:rPr>
          <w:rFonts w:ascii="Palatino Linotype" w:eastAsia="Calibri" w:hAnsi="Palatino Linotype" w:cs="Arial"/>
          <w:sz w:val="24"/>
          <w:szCs w:val="24"/>
        </w:rPr>
        <w:t>, toda vez que el Sujeto Obligado ha remitido las documentales que contienen dicha información.</w:t>
      </w:r>
    </w:p>
    <w:p w14:paraId="6A65E823" w14:textId="77777777" w:rsidR="008168F7" w:rsidRDefault="008168F7" w:rsidP="00590F6F">
      <w:pPr>
        <w:pStyle w:val="Sinespaciado"/>
        <w:spacing w:line="360" w:lineRule="auto"/>
        <w:jc w:val="both"/>
        <w:rPr>
          <w:rFonts w:ascii="Palatino Linotype" w:hAnsi="Palatino Linotype" w:cs="Arial"/>
        </w:rPr>
      </w:pPr>
    </w:p>
    <w:p w14:paraId="62876F04" w14:textId="61A1B6FA" w:rsidR="00206A83" w:rsidRDefault="00206A83" w:rsidP="00206A83">
      <w:pPr>
        <w:spacing w:after="0" w:line="360" w:lineRule="auto"/>
        <w:jc w:val="both"/>
        <w:rPr>
          <w:rFonts w:ascii="Palatino Linotype" w:eastAsia="Calibri" w:hAnsi="Palatino Linotype" w:cs="Arial"/>
          <w:sz w:val="24"/>
        </w:rPr>
      </w:pPr>
      <w:r>
        <w:rPr>
          <w:rFonts w:ascii="Palatino Linotype" w:eastAsia="Calibri" w:hAnsi="Palatino Linotype" w:cs="Arial"/>
          <w:sz w:val="24"/>
        </w:rPr>
        <w:t>Por otra parte, respecto del punto petitorio referente al n</w:t>
      </w:r>
      <w:r w:rsidRPr="006075A4">
        <w:rPr>
          <w:rFonts w:ascii="Palatino Linotype" w:eastAsia="Calibri" w:hAnsi="Palatino Linotype" w:cs="Arial"/>
          <w:sz w:val="24"/>
        </w:rPr>
        <w:t xml:space="preserve">úmero de medidores </w:t>
      </w:r>
      <w:r>
        <w:rPr>
          <w:rFonts w:ascii="Palatino Linotype" w:eastAsia="Calibri" w:hAnsi="Palatino Linotype" w:cs="Arial"/>
          <w:sz w:val="24"/>
        </w:rPr>
        <w:t xml:space="preserve">que </w:t>
      </w:r>
      <w:r w:rsidRPr="006075A4">
        <w:rPr>
          <w:rFonts w:ascii="Palatino Linotype" w:eastAsia="Calibri" w:hAnsi="Palatino Linotype" w:cs="Arial"/>
          <w:sz w:val="24"/>
        </w:rPr>
        <w:t>se comp</w:t>
      </w:r>
      <w:r>
        <w:rPr>
          <w:rFonts w:ascii="Palatino Linotype" w:eastAsia="Calibri" w:hAnsi="Palatino Linotype" w:cs="Arial"/>
          <w:sz w:val="24"/>
        </w:rPr>
        <w:t>raron del 01 de enero de 2018 a la fecha de la solicitud de información</w:t>
      </w:r>
      <w:r w:rsidRPr="006075A4">
        <w:rPr>
          <w:rFonts w:ascii="Palatino Linotype" w:eastAsia="Calibri" w:hAnsi="Palatino Linotype" w:cs="Arial"/>
          <w:sz w:val="24"/>
        </w:rPr>
        <w:t xml:space="preserve">, </w:t>
      </w:r>
      <w:r>
        <w:rPr>
          <w:rFonts w:ascii="Palatino Linotype" w:eastAsia="Calibri" w:hAnsi="Palatino Linotype" w:cs="Arial"/>
          <w:sz w:val="24"/>
        </w:rPr>
        <w:t xml:space="preserve">se debe precisar que si bien el Sujeto Obligado informó que </w:t>
      </w:r>
      <w:r w:rsidRPr="004329CF">
        <w:rPr>
          <w:rFonts w:ascii="Palatino Linotype" w:eastAsia="Calibri" w:hAnsi="Palatino Linotype" w:cs="Arial"/>
          <w:sz w:val="24"/>
        </w:rPr>
        <w:t>en el ejercicio 2019,</w:t>
      </w:r>
      <w:r>
        <w:rPr>
          <w:rFonts w:ascii="Palatino Linotype" w:eastAsia="Calibri" w:hAnsi="Palatino Linotype" w:cs="Arial"/>
          <w:sz w:val="24"/>
        </w:rPr>
        <w:t xml:space="preserve"> se compraron 24,700 medidores y </w:t>
      </w:r>
      <w:r w:rsidRPr="004329CF">
        <w:rPr>
          <w:rFonts w:ascii="Palatino Linotype" w:eastAsia="Calibri" w:hAnsi="Palatino Linotype" w:cs="Arial"/>
          <w:sz w:val="24"/>
        </w:rPr>
        <w:t>en el presente año no se han efectuado compras por ese concepto</w:t>
      </w:r>
      <w:r>
        <w:rPr>
          <w:rFonts w:ascii="Palatino Linotype" w:eastAsia="Calibri" w:hAnsi="Palatino Linotype" w:cs="Arial"/>
          <w:sz w:val="24"/>
        </w:rPr>
        <w:t xml:space="preserve">, este fue omiso en pronunciarse respeto de los medidores adquiridos por el Sujeto Obligado en el ejercicio fiscal 2018, </w:t>
      </w:r>
      <w:r w:rsidR="009B0F0F">
        <w:rPr>
          <w:rFonts w:ascii="Palatino Linotype" w:eastAsia="Calibri" w:hAnsi="Palatino Linotype" w:cs="Arial"/>
          <w:sz w:val="24"/>
        </w:rPr>
        <w:t>el virtud de ello, se tiene por no atendido la información correspondiente al</w:t>
      </w:r>
      <w:r>
        <w:rPr>
          <w:rFonts w:ascii="Palatino Linotype" w:eastAsia="Calibri" w:hAnsi="Palatino Linotype" w:cs="Arial"/>
          <w:sz w:val="24"/>
        </w:rPr>
        <w:t xml:space="preserve"> documento o documentos en donde conste el número de medidores que se compraron del primero de enero al treinta y uno de diciembre del dos mil dieciocho</w:t>
      </w:r>
      <w:r w:rsidR="009B0F0F">
        <w:rPr>
          <w:rFonts w:ascii="Palatino Linotype" w:eastAsia="Calibri" w:hAnsi="Palatino Linotype" w:cs="Arial"/>
          <w:sz w:val="24"/>
        </w:rPr>
        <w:t>.</w:t>
      </w:r>
    </w:p>
    <w:p w14:paraId="00BAD74E" w14:textId="77777777" w:rsidR="008168F7" w:rsidRPr="008168F7" w:rsidRDefault="008168F7" w:rsidP="008168F7">
      <w:pPr>
        <w:spacing w:after="0" w:line="360" w:lineRule="auto"/>
        <w:jc w:val="both"/>
        <w:rPr>
          <w:rFonts w:ascii="Palatino Linotype" w:eastAsia="Calibri" w:hAnsi="Palatino Linotype" w:cs="Times New Roman"/>
          <w:sz w:val="24"/>
          <w:szCs w:val="24"/>
        </w:rPr>
      </w:pPr>
    </w:p>
    <w:p w14:paraId="1AE27F90" w14:textId="77777777" w:rsidR="008168F7" w:rsidRPr="008168F7" w:rsidRDefault="00283260" w:rsidP="00C4262C">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Ahora bien, </w:t>
      </w:r>
      <w:r w:rsidR="00675AC7">
        <w:rPr>
          <w:rFonts w:ascii="Palatino Linotype" w:eastAsia="Calibri" w:hAnsi="Palatino Linotype" w:cs="Times New Roman"/>
          <w:sz w:val="24"/>
          <w:szCs w:val="24"/>
        </w:rPr>
        <w:t>relacionado con las razones o motivos de inconformidad señalados por el hoy Recurrente en relación a</w:t>
      </w:r>
      <w:r w:rsidR="008168F7" w:rsidRPr="008168F7">
        <w:rPr>
          <w:rFonts w:ascii="Palatino Linotype" w:eastAsia="Calibri" w:hAnsi="Palatino Linotype" w:cs="Times New Roman"/>
          <w:sz w:val="24"/>
          <w:szCs w:val="24"/>
        </w:rPr>
        <w:t xml:space="preserve"> las </w:t>
      </w:r>
      <w:r w:rsidR="00C4262C">
        <w:rPr>
          <w:rFonts w:ascii="Palatino Linotype" w:eastAsia="Calibri" w:hAnsi="Palatino Linotype" w:cs="Times New Roman"/>
          <w:sz w:val="24"/>
          <w:szCs w:val="24"/>
        </w:rPr>
        <w:t>documentales que den cuenta del</w:t>
      </w:r>
      <w:r w:rsidR="00C4262C" w:rsidRPr="00C4262C">
        <w:rPr>
          <w:rFonts w:ascii="Palatino Linotype" w:eastAsia="Calibri" w:hAnsi="Palatino Linotype" w:cs="Times New Roman"/>
          <w:sz w:val="24"/>
          <w:szCs w:val="24"/>
        </w:rPr>
        <w:t xml:space="preserve"> diámetro</w:t>
      </w:r>
      <w:r w:rsidR="00C4262C">
        <w:rPr>
          <w:rFonts w:ascii="Palatino Linotype" w:eastAsia="Calibri" w:hAnsi="Palatino Linotype" w:cs="Times New Roman"/>
          <w:sz w:val="24"/>
          <w:szCs w:val="24"/>
        </w:rPr>
        <w:t xml:space="preserve"> de medidores que</w:t>
      </w:r>
      <w:r w:rsidR="00C4262C" w:rsidRPr="00C4262C">
        <w:rPr>
          <w:rFonts w:ascii="Palatino Linotype" w:eastAsia="Calibri" w:hAnsi="Palatino Linotype" w:cs="Times New Roman"/>
          <w:sz w:val="24"/>
          <w:szCs w:val="24"/>
        </w:rPr>
        <w:t xml:space="preserve"> se compraron del 01 de enero de </w:t>
      </w:r>
      <w:r w:rsidR="00C4262C">
        <w:rPr>
          <w:rFonts w:ascii="Palatino Linotype" w:eastAsia="Calibri" w:hAnsi="Palatino Linotype" w:cs="Times New Roman"/>
          <w:sz w:val="24"/>
          <w:szCs w:val="24"/>
        </w:rPr>
        <w:t xml:space="preserve">2018 al 31 de diciembre de 2020, así </w:t>
      </w:r>
      <w:r w:rsidR="00C4262C">
        <w:rPr>
          <w:rFonts w:ascii="Palatino Linotype" w:eastAsia="Calibri" w:hAnsi="Palatino Linotype" w:cs="Times New Roman"/>
          <w:sz w:val="24"/>
          <w:szCs w:val="24"/>
        </w:rPr>
        <w:lastRenderedPageBreak/>
        <w:t xml:space="preserve">como el </w:t>
      </w:r>
      <w:r w:rsidR="00C4262C" w:rsidRPr="00C4262C">
        <w:rPr>
          <w:rFonts w:ascii="Palatino Linotype" w:eastAsia="Calibri" w:hAnsi="Palatino Linotype" w:cs="Times New Roman"/>
          <w:sz w:val="24"/>
          <w:szCs w:val="24"/>
        </w:rPr>
        <w:t>diámetro</w:t>
      </w:r>
      <w:r w:rsidR="00C4262C">
        <w:rPr>
          <w:rFonts w:ascii="Palatino Linotype" w:eastAsia="Calibri" w:hAnsi="Palatino Linotype" w:cs="Times New Roman"/>
          <w:sz w:val="24"/>
          <w:szCs w:val="24"/>
        </w:rPr>
        <w:t xml:space="preserve"> de los medidores que</w:t>
      </w:r>
      <w:r w:rsidR="00C4262C" w:rsidRPr="00C4262C">
        <w:rPr>
          <w:rFonts w:ascii="Palatino Linotype" w:eastAsia="Calibri" w:hAnsi="Palatino Linotype" w:cs="Times New Roman"/>
          <w:sz w:val="24"/>
          <w:szCs w:val="24"/>
        </w:rPr>
        <w:t xml:space="preserve"> existen en los almacenes del organ</w:t>
      </w:r>
      <w:r w:rsidR="00AB5F29">
        <w:rPr>
          <w:rFonts w:ascii="Palatino Linotype" w:eastAsia="Calibri" w:hAnsi="Palatino Linotype" w:cs="Times New Roman"/>
          <w:sz w:val="24"/>
          <w:szCs w:val="24"/>
        </w:rPr>
        <w:t>ismo al 31 de diciembre de 2020</w:t>
      </w:r>
      <w:r w:rsidR="008168F7" w:rsidRPr="008168F7">
        <w:rPr>
          <w:rFonts w:ascii="Palatino Linotype" w:eastAsia="Calibri" w:hAnsi="Palatino Linotype" w:cs="Times New Roman"/>
          <w:sz w:val="24"/>
          <w:szCs w:val="24"/>
        </w:rPr>
        <w:t xml:space="preserve">, se infiere que la </w:t>
      </w:r>
      <w:proofErr w:type="spellStart"/>
      <w:r w:rsidR="008168F7" w:rsidRPr="008168F7">
        <w:rPr>
          <w:rFonts w:ascii="Palatino Linotype" w:eastAsia="Calibri" w:hAnsi="Palatino Linotype" w:cs="Times New Roman"/>
          <w:i/>
          <w:sz w:val="24"/>
          <w:szCs w:val="24"/>
        </w:rPr>
        <w:t>litis</w:t>
      </w:r>
      <w:proofErr w:type="spellEnd"/>
      <w:r w:rsidR="008168F7" w:rsidRPr="008168F7">
        <w:rPr>
          <w:rFonts w:ascii="Palatino Linotype" w:eastAsia="Calibri" w:hAnsi="Palatino Linotype" w:cs="Times New Roman"/>
          <w:i/>
          <w:sz w:val="24"/>
          <w:szCs w:val="24"/>
        </w:rPr>
        <w:t xml:space="preserve"> </w:t>
      </w:r>
      <w:r w:rsidR="008168F7" w:rsidRPr="008168F7">
        <w:rPr>
          <w:rFonts w:ascii="Palatino Linotype" w:eastAsia="Calibri" w:hAnsi="Palatino Linotype" w:cs="Times New Roman"/>
          <w:sz w:val="24"/>
          <w:szCs w:val="24"/>
        </w:rPr>
        <w:t xml:space="preserve">radica en establecer si el Sujeto Obligado entregó lo señalado como documentación faltante. </w:t>
      </w:r>
    </w:p>
    <w:p w14:paraId="7E4481F0" w14:textId="77777777" w:rsidR="008168F7" w:rsidRPr="008168F7" w:rsidRDefault="008168F7" w:rsidP="008168F7">
      <w:pPr>
        <w:tabs>
          <w:tab w:val="left" w:pos="709"/>
        </w:tabs>
        <w:spacing w:after="0" w:line="360" w:lineRule="auto"/>
        <w:jc w:val="both"/>
        <w:rPr>
          <w:rFonts w:ascii="Palatino Linotype" w:eastAsia="Calibri" w:hAnsi="Palatino Linotype" w:cs="Arial"/>
          <w:sz w:val="24"/>
          <w:szCs w:val="24"/>
        </w:rPr>
      </w:pPr>
    </w:p>
    <w:p w14:paraId="2539DC99" w14:textId="77777777" w:rsidR="008168F7" w:rsidRPr="008168F7" w:rsidRDefault="008168F7" w:rsidP="008168F7">
      <w:pPr>
        <w:tabs>
          <w:tab w:val="left" w:pos="709"/>
        </w:tabs>
        <w:spacing w:after="0" w:line="360" w:lineRule="auto"/>
        <w:jc w:val="both"/>
        <w:rPr>
          <w:rFonts w:ascii="Palatino Linotype" w:eastAsia="Calibri" w:hAnsi="Palatino Linotype" w:cs="Arial"/>
          <w:sz w:val="24"/>
          <w:szCs w:val="24"/>
        </w:rPr>
      </w:pPr>
      <w:r w:rsidRPr="008168F7">
        <w:rPr>
          <w:rFonts w:ascii="Palatino Linotype" w:eastAsia="Calibri" w:hAnsi="Palatino Linotype" w:cs="Arial"/>
          <w:sz w:val="24"/>
          <w:szCs w:val="24"/>
        </w:rPr>
        <w:t xml:space="preserve">En ese contexto, a efecto de realizar un análisis respecto de si la información otorgada colma lo requerido por la entonces solicitante, es de precisarse que </w:t>
      </w:r>
      <w:r w:rsidRPr="008168F7">
        <w:rPr>
          <w:rFonts w:ascii="Palatino Linotype" w:eastAsia="Calibri" w:hAnsi="Palatino Linotype" w:cs="Arial"/>
          <w:b/>
          <w:sz w:val="24"/>
          <w:szCs w:val="24"/>
        </w:rPr>
        <w:t>el Recurrente</w:t>
      </w:r>
      <w:r w:rsidRPr="008168F7">
        <w:rPr>
          <w:rFonts w:ascii="Palatino Linotype" w:eastAsia="Calibri" w:hAnsi="Palatino Linotype" w:cs="Arial"/>
          <w:sz w:val="24"/>
          <w:szCs w:val="24"/>
        </w:rPr>
        <w:t xml:space="preserve"> desea conocer específicamente</w:t>
      </w:r>
      <w:r w:rsidRPr="008168F7">
        <w:rPr>
          <w:rFonts w:ascii="Calibri" w:eastAsia="Calibri" w:hAnsi="Calibri" w:cs="Times New Roman"/>
        </w:rPr>
        <w:t xml:space="preserve"> </w:t>
      </w:r>
      <w:r w:rsidRPr="008168F7">
        <w:rPr>
          <w:rFonts w:ascii="Palatino Linotype" w:eastAsia="Calibri" w:hAnsi="Palatino Linotype" w:cs="Arial"/>
          <w:sz w:val="24"/>
          <w:szCs w:val="24"/>
        </w:rPr>
        <w:t xml:space="preserve">lo siguiente: </w:t>
      </w:r>
    </w:p>
    <w:p w14:paraId="37D093F4" w14:textId="77777777" w:rsidR="008168F7" w:rsidRPr="008168F7" w:rsidRDefault="008168F7" w:rsidP="008168F7">
      <w:pPr>
        <w:tabs>
          <w:tab w:val="left" w:pos="709"/>
        </w:tabs>
        <w:spacing w:after="0" w:line="360" w:lineRule="auto"/>
        <w:ind w:right="51"/>
        <w:jc w:val="both"/>
        <w:rPr>
          <w:rFonts w:ascii="Palatino Linotype" w:eastAsia="Calibri" w:hAnsi="Palatino Linotype" w:cs="Arial"/>
          <w:sz w:val="24"/>
          <w:szCs w:val="24"/>
        </w:rPr>
      </w:pPr>
    </w:p>
    <w:p w14:paraId="57C8BE39" w14:textId="77777777" w:rsidR="008168F7" w:rsidRPr="008168F7" w:rsidRDefault="00AB5F29" w:rsidP="00AB5F29">
      <w:pPr>
        <w:numPr>
          <w:ilvl w:val="0"/>
          <w:numId w:val="4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val="es-ES" w:eastAsia="es-ES"/>
        </w:rPr>
        <w:t>D</w:t>
      </w:r>
      <w:r w:rsidRPr="00AB5F29">
        <w:rPr>
          <w:rFonts w:ascii="Palatino Linotype" w:eastAsia="Times New Roman" w:hAnsi="Palatino Linotype" w:cs="Times New Roman"/>
          <w:sz w:val="24"/>
          <w:szCs w:val="24"/>
          <w:lang w:val="es-ES" w:eastAsia="es-ES"/>
        </w:rPr>
        <w:t>iámetro de medidores que se compraron del 01 de enero de 2018 al 31 de diciembre de 2020</w:t>
      </w:r>
      <w:r w:rsidR="008168F7" w:rsidRPr="008168F7">
        <w:rPr>
          <w:rFonts w:ascii="Palatino Linotype" w:eastAsia="Times New Roman" w:hAnsi="Palatino Linotype" w:cs="Times New Roman"/>
          <w:sz w:val="24"/>
          <w:szCs w:val="24"/>
          <w:lang w:val="es-ES" w:eastAsia="es-ES"/>
        </w:rPr>
        <w:t>;</w:t>
      </w:r>
    </w:p>
    <w:p w14:paraId="4B366E98" w14:textId="77777777" w:rsidR="008168F7" w:rsidRPr="008168F7" w:rsidRDefault="00AB5F29" w:rsidP="00AB5F29">
      <w:pPr>
        <w:numPr>
          <w:ilvl w:val="0"/>
          <w:numId w:val="4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val="es-ES" w:eastAsia="es-ES"/>
        </w:rPr>
        <w:t>D</w:t>
      </w:r>
      <w:r w:rsidRPr="00AB5F29">
        <w:rPr>
          <w:rFonts w:ascii="Palatino Linotype" w:eastAsia="Times New Roman" w:hAnsi="Palatino Linotype" w:cs="Times New Roman"/>
          <w:sz w:val="24"/>
          <w:szCs w:val="24"/>
          <w:lang w:val="es-ES" w:eastAsia="es-ES"/>
        </w:rPr>
        <w:t>iámetro de los medidores que existen en los almacenes del organismo al 31 de diciembre de 2020</w:t>
      </w:r>
      <w:r w:rsidR="008168F7" w:rsidRPr="008168F7">
        <w:rPr>
          <w:rFonts w:ascii="Palatino Linotype" w:eastAsia="Times New Roman" w:hAnsi="Palatino Linotype" w:cs="Times New Roman"/>
          <w:sz w:val="24"/>
          <w:szCs w:val="24"/>
          <w:lang w:val="es-ES" w:eastAsia="es-ES"/>
        </w:rPr>
        <w:t>.</w:t>
      </w:r>
    </w:p>
    <w:p w14:paraId="023D878D" w14:textId="77777777" w:rsidR="008168F7" w:rsidRPr="008168F7" w:rsidRDefault="008168F7" w:rsidP="008168F7">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14:paraId="0D85E6E5" w14:textId="31374738" w:rsidR="009A3412" w:rsidRDefault="005C3517" w:rsidP="00E41EAC">
      <w:pPr>
        <w:autoSpaceDE w:val="0"/>
        <w:autoSpaceDN w:val="0"/>
        <w:adjustRightInd w:val="0"/>
        <w:spacing w:after="0" w:line="360" w:lineRule="auto"/>
        <w:jc w:val="both"/>
        <w:rPr>
          <w:rFonts w:ascii="Palatino Linotype" w:eastAsia="Calibri" w:hAnsi="Palatino Linotype" w:cs="Arial"/>
          <w:sz w:val="24"/>
          <w:szCs w:val="24"/>
        </w:rPr>
      </w:pPr>
      <w:r w:rsidRPr="005C3517">
        <w:rPr>
          <w:rFonts w:ascii="Palatino Linotype" w:eastAsia="Calibri" w:hAnsi="Palatino Linotype" w:cs="Arial"/>
          <w:sz w:val="24"/>
          <w:szCs w:val="24"/>
        </w:rPr>
        <w:t xml:space="preserve">Por otro </w:t>
      </w:r>
      <w:r w:rsidR="00AD2AF8" w:rsidRPr="005C3517">
        <w:rPr>
          <w:rFonts w:ascii="Palatino Linotype" w:eastAsia="Calibri" w:hAnsi="Palatino Linotype" w:cs="Arial"/>
          <w:sz w:val="24"/>
          <w:szCs w:val="24"/>
        </w:rPr>
        <w:t>lado,</w:t>
      </w:r>
      <w:r w:rsidRPr="005C3517">
        <w:rPr>
          <w:rFonts w:ascii="Palatino Linotype" w:eastAsia="Calibri" w:hAnsi="Palatino Linotype" w:cs="Arial"/>
          <w:sz w:val="24"/>
          <w:szCs w:val="24"/>
        </w:rPr>
        <w:t xml:space="preserve"> mediante informe justificado rendido por </w:t>
      </w:r>
      <w:r w:rsidRPr="005C3517">
        <w:rPr>
          <w:rFonts w:ascii="Palatino Linotype" w:eastAsia="Calibri" w:hAnsi="Palatino Linotype" w:cs="Arial"/>
          <w:b/>
          <w:sz w:val="24"/>
          <w:szCs w:val="24"/>
        </w:rPr>
        <w:t>El Sujeto Obligado</w:t>
      </w:r>
      <w:r w:rsidR="00A4787D">
        <w:rPr>
          <w:rFonts w:ascii="Palatino Linotype" w:eastAsia="Calibri" w:hAnsi="Palatino Linotype" w:cs="Arial"/>
          <w:sz w:val="24"/>
          <w:szCs w:val="24"/>
        </w:rPr>
        <w:t>, se advierte que ha contestado los puntos referidos con anterioridad, correspondiente al diámetro de medidores referidos en las solicitudes de información</w:t>
      </w:r>
      <w:r w:rsidR="00A4787D" w:rsidRPr="005C3517">
        <w:rPr>
          <w:rFonts w:ascii="Palatino Linotype" w:eastAsia="Calibri" w:hAnsi="Palatino Linotype" w:cs="Arial"/>
          <w:sz w:val="24"/>
          <w:szCs w:val="24"/>
        </w:rPr>
        <w:t xml:space="preserve"> remitiendo</w:t>
      </w:r>
      <w:r w:rsidRPr="005C3517">
        <w:rPr>
          <w:rFonts w:ascii="Palatino Linotype" w:eastAsia="Calibri" w:hAnsi="Palatino Linotype" w:cs="Arial"/>
          <w:sz w:val="24"/>
          <w:szCs w:val="24"/>
        </w:rPr>
        <w:t xml:space="preserve"> a través del </w:t>
      </w:r>
      <w:r w:rsidRPr="005C3517">
        <w:rPr>
          <w:rFonts w:ascii="Palatino Linotype" w:eastAsia="Calibri" w:hAnsi="Palatino Linotype" w:cs="Arial"/>
          <w:b/>
          <w:sz w:val="24"/>
          <w:szCs w:val="24"/>
        </w:rPr>
        <w:t xml:space="preserve">SAIMEX </w:t>
      </w:r>
      <w:r w:rsidRPr="005C3517">
        <w:rPr>
          <w:rFonts w:ascii="Palatino Linotype" w:eastAsia="Calibri" w:hAnsi="Palatino Linotype" w:cs="Arial"/>
          <w:sz w:val="24"/>
          <w:szCs w:val="24"/>
        </w:rPr>
        <w:t xml:space="preserve">los archivos denominados, </w:t>
      </w:r>
      <w:r w:rsidRPr="005C3517">
        <w:rPr>
          <w:rFonts w:ascii="Palatino Linotype" w:eastAsia="Calibri" w:hAnsi="Palatino Linotype" w:cs="Arial"/>
          <w:i/>
          <w:sz w:val="24"/>
          <w:szCs w:val="24"/>
        </w:rPr>
        <w:t>“</w:t>
      </w:r>
      <w:r w:rsidR="00695F60" w:rsidRPr="00695F60">
        <w:rPr>
          <w:rFonts w:ascii="Palatino Linotype" w:eastAsia="Calibri" w:hAnsi="Palatino Linotype" w:cs="Arial"/>
          <w:b/>
          <w:i/>
          <w:sz w:val="24"/>
          <w:szCs w:val="24"/>
        </w:rPr>
        <w:t>RR 4310 SAIMEX 208.pdf</w:t>
      </w:r>
      <w:r w:rsidRPr="005C3517">
        <w:rPr>
          <w:rFonts w:ascii="Palatino Linotype" w:eastAsia="Calibri" w:hAnsi="Palatino Linotype" w:cs="Arial"/>
          <w:i/>
          <w:sz w:val="24"/>
          <w:szCs w:val="24"/>
        </w:rPr>
        <w:t xml:space="preserve">” </w:t>
      </w:r>
      <w:r w:rsidRPr="005C3517">
        <w:rPr>
          <w:rFonts w:ascii="Palatino Linotype" w:eastAsia="Calibri" w:hAnsi="Palatino Linotype" w:cs="Arial"/>
          <w:sz w:val="24"/>
          <w:szCs w:val="24"/>
        </w:rPr>
        <w:t>y</w:t>
      </w:r>
      <w:r w:rsidRPr="005C3517">
        <w:rPr>
          <w:rFonts w:ascii="Palatino Linotype" w:eastAsia="Calibri" w:hAnsi="Palatino Linotype" w:cs="Arial"/>
          <w:i/>
          <w:sz w:val="24"/>
          <w:szCs w:val="24"/>
        </w:rPr>
        <w:t xml:space="preserve"> “</w:t>
      </w:r>
      <w:r w:rsidR="00695F60" w:rsidRPr="00695F60">
        <w:rPr>
          <w:rFonts w:ascii="Palatino Linotype" w:eastAsia="Calibri" w:hAnsi="Palatino Linotype" w:cs="Arial"/>
          <w:b/>
          <w:i/>
          <w:sz w:val="24"/>
          <w:szCs w:val="24"/>
        </w:rPr>
        <w:t>RR 4311 SAIMEX 210.pdf</w:t>
      </w:r>
      <w:r w:rsidRPr="005C3517">
        <w:rPr>
          <w:rFonts w:ascii="Palatino Linotype" w:eastAsia="Calibri" w:hAnsi="Palatino Linotype" w:cs="Arial"/>
          <w:i/>
          <w:sz w:val="24"/>
          <w:szCs w:val="24"/>
        </w:rPr>
        <w:t xml:space="preserve">”, </w:t>
      </w:r>
      <w:r w:rsidRPr="005C3517">
        <w:rPr>
          <w:rFonts w:ascii="Palatino Linotype" w:eastAsia="Calibri" w:hAnsi="Palatino Linotype" w:cs="Arial"/>
          <w:sz w:val="24"/>
          <w:szCs w:val="24"/>
        </w:rPr>
        <w:t>los contienen en su parte medular lo siguiente</w:t>
      </w:r>
      <w:r w:rsidR="00695F60">
        <w:rPr>
          <w:rFonts w:ascii="Palatino Linotype" w:eastAsia="Calibri" w:hAnsi="Palatino Linotype" w:cs="Arial"/>
          <w:sz w:val="24"/>
          <w:szCs w:val="24"/>
        </w:rPr>
        <w:t>:</w:t>
      </w:r>
    </w:p>
    <w:p w14:paraId="64F79B49" w14:textId="77777777" w:rsidR="00695F60" w:rsidRDefault="00695F60"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95F60">
        <w:rPr>
          <w:rFonts w:ascii="Palatino Linotype" w:eastAsia="Times New Roman" w:hAnsi="Palatino Linotype" w:cs="Times New Roman"/>
          <w:noProof/>
          <w:sz w:val="24"/>
          <w:szCs w:val="24"/>
          <w:lang w:eastAsia="es-MX"/>
        </w:rPr>
        <w:lastRenderedPageBreak/>
        <w:drawing>
          <wp:inline distT="0" distB="0" distL="0" distR="0" wp14:anchorId="3595A806" wp14:editId="495BCACB">
            <wp:extent cx="5760720" cy="22250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225040"/>
                    </a:xfrm>
                    <a:prstGeom prst="rect">
                      <a:avLst/>
                    </a:prstGeom>
                  </pic:spPr>
                </pic:pic>
              </a:graphicData>
            </a:graphic>
          </wp:inline>
        </w:drawing>
      </w:r>
    </w:p>
    <w:p w14:paraId="0A0D23ED" w14:textId="77777777" w:rsidR="00CB5375" w:rsidRDefault="00CB5375"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CB5375">
        <w:rPr>
          <w:rFonts w:ascii="Palatino Linotype" w:eastAsia="Times New Roman" w:hAnsi="Palatino Linotype" w:cs="Times New Roman"/>
          <w:noProof/>
          <w:sz w:val="24"/>
          <w:szCs w:val="24"/>
          <w:lang w:eastAsia="es-MX"/>
        </w:rPr>
        <w:drawing>
          <wp:inline distT="0" distB="0" distL="0" distR="0" wp14:anchorId="617FA02A" wp14:editId="783063F7">
            <wp:extent cx="5760720" cy="17773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042"/>
                    <a:stretch/>
                  </pic:blipFill>
                  <pic:spPr bwMode="auto">
                    <a:xfrm>
                      <a:off x="0" y="0"/>
                      <a:ext cx="5760720" cy="1777365"/>
                    </a:xfrm>
                    <a:prstGeom prst="rect">
                      <a:avLst/>
                    </a:prstGeom>
                    <a:ln>
                      <a:noFill/>
                    </a:ln>
                    <a:extLst>
                      <a:ext uri="{53640926-AAD7-44D8-BBD7-CCE9431645EC}">
                        <a14:shadowObscured xmlns:a14="http://schemas.microsoft.com/office/drawing/2010/main"/>
                      </a:ext>
                    </a:extLst>
                  </pic:spPr>
                </pic:pic>
              </a:graphicData>
            </a:graphic>
          </wp:inline>
        </w:drawing>
      </w:r>
    </w:p>
    <w:p w14:paraId="3527FDDC" w14:textId="77777777" w:rsidR="00352CEA" w:rsidRDefault="00352CEA"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A42B4B1" w14:textId="53B8FFA9" w:rsidR="00695F60" w:rsidRPr="00695F60" w:rsidRDefault="00695F60" w:rsidP="00695F60">
      <w:pPr>
        <w:spacing w:after="0" w:line="360" w:lineRule="auto"/>
        <w:contextualSpacing/>
        <w:jc w:val="both"/>
        <w:rPr>
          <w:rFonts w:ascii="Palatino Linotype" w:eastAsia="Times New Roman" w:hAnsi="Palatino Linotype" w:cs="Times New Roman"/>
          <w:sz w:val="24"/>
          <w:szCs w:val="24"/>
          <w:lang w:eastAsia="es-ES"/>
        </w:rPr>
      </w:pPr>
      <w:r w:rsidRPr="00695F60">
        <w:rPr>
          <w:rFonts w:ascii="Palatino Linotype" w:eastAsia="Times New Roman" w:hAnsi="Palatino Linotype" w:cs="Times New Roman"/>
          <w:sz w:val="24"/>
          <w:szCs w:val="24"/>
          <w:lang w:val="es-ES_tradnl" w:eastAsia="es-ES"/>
        </w:rPr>
        <w:t>En el caso concreto que nos ocupa analizar</w:t>
      </w:r>
      <w:r w:rsidRPr="00695F60">
        <w:rPr>
          <w:rFonts w:ascii="Palatino Linotype" w:eastAsia="Calibri" w:hAnsi="Palatino Linotype" w:cs="Arial"/>
          <w:sz w:val="24"/>
          <w:szCs w:val="24"/>
          <w:lang w:eastAsia="es-MX"/>
        </w:rPr>
        <w:t xml:space="preserve">, es la pretensión del </w:t>
      </w:r>
      <w:r w:rsidRPr="00695F60">
        <w:rPr>
          <w:rFonts w:ascii="Palatino Linotype" w:eastAsia="Calibri" w:hAnsi="Palatino Linotype" w:cs="Arial"/>
          <w:b/>
          <w:sz w:val="24"/>
          <w:szCs w:val="24"/>
          <w:lang w:eastAsia="es-MX"/>
        </w:rPr>
        <w:t>Sujeto Obligado</w:t>
      </w:r>
      <w:r w:rsidRPr="00695F60">
        <w:rPr>
          <w:rFonts w:ascii="Palatino Linotype" w:eastAsia="Calibri" w:hAnsi="Palatino Linotype" w:cs="Arial"/>
          <w:sz w:val="24"/>
          <w:szCs w:val="24"/>
          <w:lang w:eastAsia="es-MX"/>
        </w:rPr>
        <w:t>, de hacer la entrega de la información bajo otro esquema que no corresponde al solicitado;</w:t>
      </w:r>
      <w:r w:rsidRPr="00695F60">
        <w:rPr>
          <w:rFonts w:ascii="Palatino Linotype" w:eastAsia="Times New Roman" w:hAnsi="Palatino Linotype" w:cs="Times New Roman"/>
          <w:sz w:val="24"/>
          <w:szCs w:val="24"/>
          <w:lang w:val="es-ES_tradnl" w:eastAsia="es-ES"/>
        </w:rPr>
        <w:t xml:space="preserve"> ya que la información fue requerida a través del </w:t>
      </w:r>
      <w:r w:rsidRPr="00695F60">
        <w:rPr>
          <w:rFonts w:ascii="Palatino Linotype" w:eastAsia="Times New Roman" w:hAnsi="Palatino Linotype" w:cs="Times New Roman"/>
          <w:b/>
          <w:sz w:val="24"/>
          <w:szCs w:val="24"/>
          <w:lang w:val="es-ES_tradnl" w:eastAsia="es-ES"/>
        </w:rPr>
        <w:t>SAIMEX</w:t>
      </w:r>
      <w:r w:rsidRPr="00695F60">
        <w:rPr>
          <w:rFonts w:ascii="Palatino Linotype" w:eastAsia="Times New Roman" w:hAnsi="Palatino Linotype" w:cs="Times New Roman"/>
          <w:sz w:val="24"/>
          <w:szCs w:val="24"/>
          <w:lang w:val="es-ES_tradnl" w:eastAsia="es-ES"/>
        </w:rPr>
        <w:t xml:space="preserve">; sin embargo, </w:t>
      </w:r>
      <w:r w:rsidRPr="00695F60">
        <w:rPr>
          <w:rFonts w:ascii="Palatino Linotype" w:eastAsia="Times New Roman" w:hAnsi="Palatino Linotype" w:cs="Times New Roman"/>
          <w:b/>
          <w:sz w:val="24"/>
          <w:szCs w:val="24"/>
          <w:lang w:val="es-ES_tradnl" w:eastAsia="es-ES"/>
        </w:rPr>
        <w:t xml:space="preserve">El Sujeto Obligado </w:t>
      </w:r>
      <w:r w:rsidRPr="00695F60">
        <w:rPr>
          <w:rFonts w:ascii="Palatino Linotype" w:eastAsia="Times New Roman" w:hAnsi="Palatino Linotype" w:cs="Times New Roman"/>
          <w:sz w:val="24"/>
          <w:szCs w:val="24"/>
          <w:lang w:val="es-ES_tradnl" w:eastAsia="es-ES"/>
        </w:rPr>
        <w:t>en respuesta al planteamiento formulado informó que se ponía a disposición del peticionario en la modalidad de “</w:t>
      </w:r>
      <w:r w:rsidRPr="00695F60">
        <w:rPr>
          <w:rFonts w:ascii="Palatino Linotype" w:eastAsia="Times New Roman" w:hAnsi="Palatino Linotype" w:cs="Times New Roman"/>
          <w:i/>
          <w:sz w:val="24"/>
          <w:szCs w:val="24"/>
          <w:lang w:val="es-ES_tradnl" w:eastAsia="es-ES"/>
        </w:rPr>
        <w:t>Consulta Directa</w:t>
      </w:r>
      <w:r w:rsidRPr="00695F60">
        <w:rPr>
          <w:rFonts w:ascii="Palatino Linotype" w:eastAsia="Times New Roman" w:hAnsi="Palatino Linotype" w:cs="Times New Roman"/>
          <w:sz w:val="24"/>
          <w:szCs w:val="24"/>
          <w:lang w:val="es-ES_tradnl" w:eastAsia="es-ES"/>
        </w:rPr>
        <w:t xml:space="preserve">”, indicando mediante informe justificado la dirección siguiente: </w:t>
      </w:r>
      <w:r w:rsidRPr="00695F60">
        <w:rPr>
          <w:rFonts w:ascii="Palatino Linotype" w:eastAsia="Times New Roman" w:hAnsi="Palatino Linotype" w:cs="Times New Roman"/>
          <w:i/>
          <w:iCs/>
          <w:sz w:val="24"/>
          <w:szCs w:val="24"/>
          <w:lang w:eastAsia="es-ES"/>
        </w:rPr>
        <w:t xml:space="preserve">Calle </w:t>
      </w:r>
      <w:r w:rsidR="001C7ACD">
        <w:rPr>
          <w:rFonts w:ascii="Palatino Linotype" w:eastAsia="Times New Roman" w:hAnsi="Palatino Linotype" w:cs="Times New Roman"/>
          <w:i/>
          <w:iCs/>
          <w:sz w:val="24"/>
          <w:szCs w:val="24"/>
          <w:lang w:eastAsia="es-ES"/>
        </w:rPr>
        <w:t>Riva Palacio número 8, Tlalnepantla Centro</w:t>
      </w:r>
      <w:r w:rsidR="00A21E46">
        <w:rPr>
          <w:rFonts w:ascii="Palatino Linotype" w:eastAsia="Times New Roman" w:hAnsi="Palatino Linotype" w:cs="Times New Roman"/>
          <w:i/>
          <w:iCs/>
          <w:sz w:val="24"/>
          <w:szCs w:val="24"/>
          <w:lang w:val="es-ES" w:eastAsia="es-ES"/>
        </w:rPr>
        <w:t>, Estado de México</w:t>
      </w:r>
      <w:r w:rsidR="009B0F0F">
        <w:rPr>
          <w:rFonts w:ascii="Palatino Linotype" w:eastAsia="Times New Roman" w:hAnsi="Palatino Linotype" w:cs="Times New Roman"/>
          <w:i/>
          <w:iCs/>
          <w:sz w:val="24"/>
          <w:szCs w:val="24"/>
          <w:lang w:val="es-ES" w:eastAsia="es-ES"/>
        </w:rPr>
        <w:t>.</w:t>
      </w:r>
      <w:r w:rsidR="00A21E46">
        <w:rPr>
          <w:rFonts w:ascii="Palatino Linotype" w:eastAsia="Times New Roman" w:hAnsi="Palatino Linotype" w:cs="Times New Roman"/>
          <w:i/>
          <w:iCs/>
          <w:sz w:val="24"/>
          <w:szCs w:val="24"/>
          <w:lang w:val="es-ES" w:eastAsia="es-ES"/>
        </w:rPr>
        <w:t xml:space="preserve"> </w:t>
      </w:r>
    </w:p>
    <w:p w14:paraId="4C1AC6FD" w14:textId="77777777" w:rsidR="00695F60" w:rsidRPr="00695F60" w:rsidRDefault="00695F60" w:rsidP="00695F60">
      <w:pPr>
        <w:spacing w:after="0" w:line="360" w:lineRule="auto"/>
        <w:contextualSpacing/>
        <w:jc w:val="both"/>
        <w:rPr>
          <w:rFonts w:ascii="Palatino Linotype" w:eastAsia="Times New Roman" w:hAnsi="Palatino Linotype" w:cs="Times New Roman"/>
          <w:sz w:val="24"/>
          <w:szCs w:val="24"/>
          <w:lang w:val="es-ES_tradnl" w:eastAsia="es-ES"/>
        </w:rPr>
      </w:pPr>
    </w:p>
    <w:p w14:paraId="0CA850F6" w14:textId="1A3265C0" w:rsidR="009B0F0F" w:rsidRDefault="009B0F0F" w:rsidP="009B0F0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B0F0F">
        <w:rPr>
          <w:rFonts w:ascii="Palatino Linotype" w:eastAsia="Times New Roman" w:hAnsi="Palatino Linotype" w:cs="Times New Roman"/>
          <w:sz w:val="24"/>
          <w:szCs w:val="24"/>
          <w:lang w:val="es-ES" w:eastAsia="es-ES"/>
        </w:rPr>
        <w:lastRenderedPageBreak/>
        <w:t xml:space="preserve">De igual forma se advierte </w:t>
      </w:r>
      <w:r>
        <w:rPr>
          <w:rFonts w:ascii="Palatino Linotype" w:eastAsia="Times New Roman" w:hAnsi="Palatino Linotype" w:cs="Times New Roman"/>
          <w:sz w:val="24"/>
          <w:szCs w:val="24"/>
          <w:lang w:val="es-ES" w:eastAsia="es-ES"/>
        </w:rPr>
        <w:t xml:space="preserve">de las constancias que obran en el expediente electrónico del </w:t>
      </w:r>
      <w:r w:rsidRPr="009B0F0F">
        <w:rPr>
          <w:rFonts w:ascii="Palatino Linotype" w:eastAsia="Times New Roman" w:hAnsi="Palatino Linotype" w:cs="Times New Roman"/>
          <w:b/>
          <w:bCs/>
          <w:sz w:val="24"/>
          <w:szCs w:val="24"/>
          <w:lang w:val="es-ES" w:eastAsia="es-ES"/>
        </w:rPr>
        <w:t>SAIMEX</w:t>
      </w:r>
      <w:r>
        <w:rPr>
          <w:rFonts w:ascii="Palatino Linotype" w:eastAsia="Times New Roman" w:hAnsi="Palatino Linotype" w:cs="Times New Roman"/>
          <w:sz w:val="24"/>
          <w:szCs w:val="24"/>
          <w:lang w:val="es-ES" w:eastAsia="es-ES"/>
        </w:rPr>
        <w:t xml:space="preserve">, </w:t>
      </w:r>
      <w:r w:rsidRPr="009B0F0F">
        <w:rPr>
          <w:rFonts w:ascii="Palatino Linotype" w:eastAsia="Times New Roman" w:hAnsi="Palatino Linotype" w:cs="Times New Roman"/>
          <w:sz w:val="24"/>
          <w:szCs w:val="24"/>
          <w:lang w:val="es-ES" w:eastAsia="es-ES"/>
        </w:rPr>
        <w:t xml:space="preserve">que </w:t>
      </w:r>
      <w:r w:rsidRPr="009B0F0F">
        <w:rPr>
          <w:rFonts w:ascii="Palatino Linotype" w:eastAsia="Times New Roman" w:hAnsi="Palatino Linotype" w:cs="Times New Roman"/>
          <w:b/>
          <w:bCs/>
          <w:sz w:val="24"/>
          <w:szCs w:val="24"/>
          <w:lang w:val="es-ES" w:eastAsia="es-ES"/>
        </w:rPr>
        <w:t>El Sujeto Obligado</w:t>
      </w:r>
      <w:r w:rsidRPr="009B0F0F">
        <w:rPr>
          <w:rFonts w:ascii="Palatino Linotype" w:eastAsia="Times New Roman" w:hAnsi="Palatino Linotype" w:cs="Times New Roman"/>
          <w:sz w:val="24"/>
          <w:szCs w:val="24"/>
          <w:lang w:val="es-ES" w:eastAsia="es-ES"/>
        </w:rPr>
        <w:t xml:space="preserve"> remitió mediante alcance al informe justificado, </w:t>
      </w:r>
      <w:r w:rsidRPr="009B0F0F">
        <w:rPr>
          <w:rFonts w:ascii="Palatino Linotype" w:eastAsia="Calibri" w:hAnsi="Palatino Linotype" w:cs="Arial"/>
          <w:sz w:val="24"/>
          <w:szCs w:val="24"/>
        </w:rPr>
        <w:t>los archivos electrónicos denominados “</w:t>
      </w:r>
      <w:r w:rsidRPr="009B0F0F">
        <w:rPr>
          <w:rFonts w:ascii="Palatino Linotype" w:eastAsia="Calibri" w:hAnsi="Palatino Linotype" w:cs="Arial"/>
          <w:b/>
          <w:bCs/>
          <w:sz w:val="24"/>
          <w:szCs w:val="24"/>
        </w:rPr>
        <w:t>CONTESTACION SAIMEX 208.pdf</w:t>
      </w:r>
      <w:r w:rsidRPr="009B0F0F">
        <w:rPr>
          <w:rFonts w:ascii="Palatino Linotype" w:eastAsia="Calibri" w:hAnsi="Palatino Linotype" w:cs="Arial"/>
          <w:sz w:val="24"/>
          <w:szCs w:val="24"/>
        </w:rPr>
        <w:t xml:space="preserve">” para el caso del recurso de revisión </w:t>
      </w:r>
      <w:r w:rsidRPr="009B0F0F">
        <w:rPr>
          <w:rFonts w:ascii="Palatino Linotype" w:eastAsia="Calibri" w:hAnsi="Palatino Linotype" w:cs="Arial"/>
          <w:b/>
          <w:bCs/>
          <w:sz w:val="24"/>
          <w:szCs w:val="24"/>
        </w:rPr>
        <w:t>04310/INFOEM/IP/RR/2020</w:t>
      </w:r>
      <w:r w:rsidRPr="009B0F0F">
        <w:rPr>
          <w:rFonts w:ascii="Palatino Linotype" w:eastAsia="Calibri" w:hAnsi="Palatino Linotype" w:cs="Arial"/>
          <w:sz w:val="24"/>
          <w:szCs w:val="24"/>
        </w:rPr>
        <w:t xml:space="preserve"> y “</w:t>
      </w:r>
      <w:r w:rsidRPr="009B0F0F">
        <w:rPr>
          <w:rFonts w:ascii="Palatino Linotype" w:eastAsia="Calibri" w:hAnsi="Palatino Linotype" w:cs="Arial"/>
          <w:b/>
          <w:bCs/>
          <w:sz w:val="24"/>
          <w:szCs w:val="24"/>
        </w:rPr>
        <w:t>CONTESTACION SAIMEX 210.pdf</w:t>
      </w:r>
      <w:r w:rsidRPr="009B0F0F">
        <w:rPr>
          <w:rFonts w:ascii="Palatino Linotype" w:eastAsia="Calibri" w:hAnsi="Palatino Linotype" w:cs="Arial"/>
          <w:sz w:val="24"/>
          <w:szCs w:val="24"/>
        </w:rPr>
        <w:t xml:space="preserve">” para el caso del recurso de revisión </w:t>
      </w:r>
      <w:r w:rsidRPr="009B0F0F">
        <w:rPr>
          <w:rFonts w:ascii="Palatino Linotype" w:eastAsia="Calibri" w:hAnsi="Palatino Linotype" w:cs="Arial"/>
          <w:b/>
          <w:bCs/>
          <w:sz w:val="24"/>
          <w:szCs w:val="24"/>
        </w:rPr>
        <w:t>04311/INFOEM/IP/RR/2020</w:t>
      </w:r>
      <w:r w:rsidRPr="009B0F0F">
        <w:rPr>
          <w:rFonts w:ascii="Palatino Linotype" w:eastAsia="Times New Roman" w:hAnsi="Palatino Linotype" w:cs="Times New Roman"/>
          <w:sz w:val="24"/>
          <w:szCs w:val="24"/>
          <w:lang w:val="es-ES" w:eastAsia="es-ES"/>
        </w:rPr>
        <w:t>, como se puede advertir a continuación:</w:t>
      </w:r>
    </w:p>
    <w:p w14:paraId="1A7633E5" w14:textId="77777777" w:rsidR="008B6934" w:rsidRDefault="008B6934" w:rsidP="009B0F0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8F9D050" w14:textId="42D4E8BF" w:rsidR="008B6934" w:rsidRPr="009B0F0F" w:rsidRDefault="008B6934" w:rsidP="009B0F0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B6934">
        <w:rPr>
          <w:rFonts w:ascii="Palatino Linotype" w:eastAsia="Times New Roman" w:hAnsi="Palatino Linotype" w:cs="Times New Roman"/>
          <w:noProof/>
          <w:sz w:val="24"/>
          <w:szCs w:val="24"/>
          <w:lang w:eastAsia="es-MX"/>
        </w:rPr>
        <w:drawing>
          <wp:inline distT="0" distB="0" distL="0" distR="0" wp14:anchorId="7CF1C08C" wp14:editId="4D503C9E">
            <wp:extent cx="5760720" cy="29914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91485"/>
                    </a:xfrm>
                    <a:prstGeom prst="rect">
                      <a:avLst/>
                    </a:prstGeom>
                  </pic:spPr>
                </pic:pic>
              </a:graphicData>
            </a:graphic>
          </wp:inline>
        </w:drawing>
      </w:r>
    </w:p>
    <w:p w14:paraId="4990FC28" w14:textId="77777777" w:rsidR="009B0F0F" w:rsidRDefault="009B0F0F" w:rsidP="000A5A66">
      <w:pPr>
        <w:spacing w:after="0" w:line="360" w:lineRule="auto"/>
        <w:jc w:val="both"/>
        <w:rPr>
          <w:rFonts w:ascii="Palatino Linotype" w:eastAsia="Times New Roman" w:hAnsi="Palatino Linotype" w:cs="Times New Roman"/>
          <w:sz w:val="24"/>
          <w:szCs w:val="24"/>
          <w:lang w:val="es-ES_tradnl" w:eastAsia="es-ES"/>
        </w:rPr>
      </w:pPr>
    </w:p>
    <w:p w14:paraId="0C55D42A" w14:textId="3DF57C45" w:rsidR="009B0F0F" w:rsidRDefault="008B6934" w:rsidP="000A5A66">
      <w:pPr>
        <w:spacing w:after="0" w:line="360" w:lineRule="auto"/>
        <w:jc w:val="both"/>
        <w:rPr>
          <w:rFonts w:ascii="Palatino Linotype" w:eastAsia="Times New Roman" w:hAnsi="Palatino Linotype" w:cs="Times New Roman"/>
          <w:sz w:val="24"/>
          <w:szCs w:val="24"/>
          <w:lang w:val="es-ES_tradnl" w:eastAsia="es-ES"/>
        </w:rPr>
      </w:pPr>
      <w:r w:rsidRPr="008B6934">
        <w:rPr>
          <w:rFonts w:ascii="Palatino Linotype" w:eastAsia="Times New Roman" w:hAnsi="Palatino Linotype" w:cs="Times New Roman"/>
          <w:noProof/>
          <w:sz w:val="24"/>
          <w:szCs w:val="24"/>
          <w:lang w:eastAsia="es-MX"/>
        </w:rPr>
        <w:lastRenderedPageBreak/>
        <w:drawing>
          <wp:inline distT="0" distB="0" distL="0" distR="0" wp14:anchorId="0DAD2F92" wp14:editId="5BF0D4FB">
            <wp:extent cx="5443870" cy="2169267"/>
            <wp:effectExtent l="0" t="0" r="444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7730" cy="2170805"/>
                    </a:xfrm>
                    <a:prstGeom prst="rect">
                      <a:avLst/>
                    </a:prstGeom>
                  </pic:spPr>
                </pic:pic>
              </a:graphicData>
            </a:graphic>
          </wp:inline>
        </w:drawing>
      </w:r>
    </w:p>
    <w:p w14:paraId="258517F1" w14:textId="77777777" w:rsidR="00AB2C05" w:rsidRPr="00F704C4" w:rsidRDefault="00AB2C05" w:rsidP="00820C00">
      <w:pPr>
        <w:spacing w:after="120" w:line="360" w:lineRule="auto"/>
        <w:jc w:val="both"/>
        <w:rPr>
          <w:rFonts w:ascii="Palatino Linotype" w:hAnsi="Palatino Linotype" w:cs="Arial"/>
          <w:sz w:val="23"/>
          <w:szCs w:val="23"/>
        </w:rPr>
      </w:pPr>
    </w:p>
    <w:p w14:paraId="44AD1B77"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r w:rsidRPr="008B6934">
        <w:rPr>
          <w:rFonts w:ascii="Palatino Linotype" w:eastAsia="Calibri"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0036FAF"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Times New Roman"/>
          <w:sz w:val="24"/>
        </w:rPr>
      </w:pPr>
    </w:p>
    <w:p w14:paraId="5EE0630A" w14:textId="7557F328" w:rsidR="008B6934" w:rsidRPr="008B6934" w:rsidRDefault="008B6934" w:rsidP="008B6934">
      <w:pPr>
        <w:autoSpaceDE w:val="0"/>
        <w:autoSpaceDN w:val="0"/>
        <w:adjustRightInd w:val="0"/>
        <w:spacing w:after="0" w:line="360" w:lineRule="auto"/>
        <w:jc w:val="both"/>
        <w:rPr>
          <w:rFonts w:ascii="Palatino Linotype" w:eastAsia="Calibri" w:hAnsi="Palatino Linotype" w:cs="Times New Roman"/>
          <w:sz w:val="24"/>
        </w:rPr>
      </w:pPr>
      <w:r w:rsidRPr="008B6934">
        <w:rPr>
          <w:rFonts w:ascii="Palatino Linotype" w:eastAsia="Calibri" w:hAnsi="Palatino Linotype" w:cs="Times New Roman"/>
          <w:sz w:val="24"/>
        </w:rPr>
        <w:t xml:space="preserve">En esa virtud, del análisis efectuado a las manifestaciones esgrimidas mediante su respuesta, el informe justificado y el alcance al mismo, se advierte que </w:t>
      </w:r>
      <w:r w:rsidRPr="008B6934">
        <w:rPr>
          <w:rFonts w:ascii="Palatino Linotype" w:eastAsia="Calibri" w:hAnsi="Palatino Linotype" w:cs="Times New Roman"/>
          <w:b/>
          <w:sz w:val="24"/>
        </w:rPr>
        <w:t>El Sujeto Obligado</w:t>
      </w:r>
      <w:r w:rsidRPr="008B6934">
        <w:rPr>
          <w:rFonts w:ascii="Palatino Linotype" w:eastAsia="Calibri" w:hAnsi="Palatino Linotype" w:cs="Times New Roman"/>
          <w:sz w:val="24"/>
        </w:rPr>
        <w:t xml:space="preserve"> colma en su totalidad lo solicitado por </w:t>
      </w:r>
      <w:r>
        <w:rPr>
          <w:rFonts w:ascii="Palatino Linotype" w:eastAsia="Calibri" w:hAnsi="Palatino Linotype" w:cs="Times New Roman"/>
          <w:sz w:val="24"/>
        </w:rPr>
        <w:t>el</w:t>
      </w:r>
      <w:r w:rsidRPr="008B6934">
        <w:rPr>
          <w:rFonts w:ascii="Palatino Linotype" w:eastAsia="Calibri" w:hAnsi="Palatino Linotype" w:cs="Times New Roman"/>
          <w:sz w:val="24"/>
        </w:rPr>
        <w:t xml:space="preserve"> particular, como se desarrolló en los párrafos anteriores.</w:t>
      </w:r>
    </w:p>
    <w:p w14:paraId="614467FF"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Times New Roman"/>
          <w:sz w:val="24"/>
        </w:rPr>
      </w:pPr>
    </w:p>
    <w:p w14:paraId="18569B06"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r w:rsidRPr="008B6934">
        <w:rPr>
          <w:rFonts w:ascii="Palatino Linotype" w:eastAsia="Calibri" w:hAnsi="Palatino Linotype" w:cs="Times New Roman"/>
          <w:sz w:val="24"/>
        </w:rPr>
        <w:lastRenderedPageBreak/>
        <w:t>Por lo que, los sujetos obligado sólo proporcionar la información que se les requiera y</w:t>
      </w:r>
      <w:r w:rsidRPr="008B6934">
        <w:rPr>
          <w:rFonts w:ascii="Palatino Linotype" w:eastAsia="Calibri" w:hAnsi="Palatino Linotype" w:cs="Times New Roman"/>
          <w:sz w:val="24"/>
          <w:szCs w:val="24"/>
        </w:rPr>
        <w:t xml:space="preserve"> que obre en sus archivos y en el estado en que ésta se encuentre, sin que se comprenda el procesamiento de la misma, el presentarla conforme al interés del solicitante, ni generarla, resumirla, efectuar cálculos o practicar investigaciones, </w:t>
      </w:r>
      <w:r w:rsidRPr="008B6934">
        <w:rPr>
          <w:rFonts w:ascii="Palatino Linotype" w:eastAsia="Calibri" w:hAnsi="Palatino Linotype" w:cs="Arial"/>
          <w:sz w:val="24"/>
          <w:szCs w:val="24"/>
        </w:rPr>
        <w:t>con fundamento en lo establecido en el artículo 12, párrafo segundo de la Ley de Transparencia y Acceso a la Información Pública del Estado de México y Municipios.</w:t>
      </w:r>
    </w:p>
    <w:p w14:paraId="4D85F28C"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p>
    <w:p w14:paraId="337266CC"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r w:rsidRPr="008B6934">
        <w:rPr>
          <w:rFonts w:ascii="Palatino Linotype" w:eastAsia="Calibri" w:hAnsi="Palatino Linotype" w:cs="Arial"/>
          <w:sz w:val="24"/>
          <w:szCs w:val="24"/>
        </w:rPr>
        <w:t>Aunado a lo antes expuesto, la respuesta emitida por El Sujeto Obligado tiene la presunción legal de ser verídica, considerado que fue emitida por un servidor público en ejercicio de sus funciones, lo que conlleva la presunción de veracidad de todo acto administrativo.</w:t>
      </w:r>
    </w:p>
    <w:p w14:paraId="46DE754E" w14:textId="77777777" w:rsidR="008B6934" w:rsidRPr="008B6934" w:rsidRDefault="008B6934" w:rsidP="008B6934">
      <w:pPr>
        <w:spacing w:after="0"/>
        <w:rPr>
          <w:rFonts w:ascii="Palatino Linotype" w:eastAsia="Calibri" w:hAnsi="Palatino Linotype" w:cs="Times New Roman"/>
          <w:sz w:val="24"/>
        </w:rPr>
      </w:pPr>
    </w:p>
    <w:p w14:paraId="5F46F8F7" w14:textId="77777777" w:rsidR="008B6934" w:rsidRPr="008B6934" w:rsidRDefault="008B6934" w:rsidP="008B6934">
      <w:pPr>
        <w:spacing w:after="0" w:line="360" w:lineRule="auto"/>
        <w:jc w:val="both"/>
        <w:rPr>
          <w:rFonts w:ascii="Palatino Linotype" w:eastAsia="Calibri" w:hAnsi="Palatino Linotype" w:cs="Arial"/>
          <w:bCs/>
          <w:sz w:val="24"/>
          <w:szCs w:val="24"/>
        </w:rPr>
      </w:pPr>
      <w:r w:rsidRPr="008B6934">
        <w:rPr>
          <w:rFonts w:ascii="Palatino Linotype" w:eastAsia="Calibri" w:hAnsi="Palatino Linotype" w:cs="Arial"/>
          <w:bCs/>
          <w:sz w:val="24"/>
          <w:szCs w:val="24"/>
        </w:rPr>
        <w:t xml:space="preserve">Adicionalmente, es de destacar que este Órgano Garante no está facultado para manifestarse sobre la veracidad de lo afirmado por parte del </w:t>
      </w:r>
      <w:r w:rsidRPr="008B6934">
        <w:rPr>
          <w:rFonts w:ascii="Palatino Linotype" w:eastAsia="Calibri" w:hAnsi="Palatino Linotype" w:cs="Arial"/>
          <w:b/>
          <w:bCs/>
          <w:sz w:val="24"/>
          <w:szCs w:val="24"/>
        </w:rPr>
        <w:t>Sujeto Obligado</w:t>
      </w:r>
      <w:r w:rsidRPr="008B6934">
        <w:rPr>
          <w:rFonts w:ascii="Palatino Linotype" w:eastAsia="Calibri" w:hAnsi="Palatino Linotype" w:cs="Arial"/>
          <w:bCs/>
          <w:sz w:val="24"/>
          <w:szCs w:val="24"/>
        </w:rPr>
        <w:t xml:space="preserve"> pues no existe precepto legal alguno en la Ley de la materia que lo faculte para ello. </w:t>
      </w:r>
    </w:p>
    <w:p w14:paraId="40CA0E72" w14:textId="77777777" w:rsidR="008B6934" w:rsidRPr="008B6934" w:rsidRDefault="008B6934" w:rsidP="008B6934">
      <w:pPr>
        <w:spacing w:after="0" w:line="240" w:lineRule="auto"/>
        <w:rPr>
          <w:rFonts w:ascii="Calibri" w:eastAsia="Calibri" w:hAnsi="Calibri" w:cs="Times New Roman"/>
          <w:sz w:val="2"/>
        </w:rPr>
      </w:pPr>
    </w:p>
    <w:p w14:paraId="229908C7" w14:textId="77777777" w:rsidR="008B6934" w:rsidRPr="008B6934" w:rsidRDefault="008B6934" w:rsidP="008B6934">
      <w:pPr>
        <w:spacing w:after="0" w:line="240" w:lineRule="auto"/>
        <w:rPr>
          <w:rFonts w:ascii="Calibri" w:eastAsia="Calibri" w:hAnsi="Calibri" w:cs="Times New Roman"/>
          <w:sz w:val="2"/>
        </w:rPr>
      </w:pPr>
    </w:p>
    <w:p w14:paraId="63F27A34" w14:textId="77777777" w:rsidR="008B6934" w:rsidRPr="008B6934" w:rsidRDefault="008B6934" w:rsidP="008B6934">
      <w:pPr>
        <w:spacing w:after="0" w:line="240" w:lineRule="auto"/>
        <w:rPr>
          <w:rFonts w:ascii="Calibri" w:eastAsia="Calibri" w:hAnsi="Calibri" w:cs="Times New Roman"/>
          <w:sz w:val="2"/>
        </w:rPr>
      </w:pPr>
    </w:p>
    <w:p w14:paraId="68471AC5" w14:textId="77777777" w:rsidR="008B6934" w:rsidRPr="008B6934" w:rsidRDefault="008B6934" w:rsidP="008B6934">
      <w:pPr>
        <w:spacing w:after="0" w:line="240" w:lineRule="auto"/>
        <w:rPr>
          <w:rFonts w:ascii="Calibri" w:eastAsia="Calibri" w:hAnsi="Calibri" w:cs="Times New Roman"/>
          <w:sz w:val="2"/>
        </w:rPr>
      </w:pPr>
    </w:p>
    <w:p w14:paraId="0ADAD767" w14:textId="77777777" w:rsidR="008B6934" w:rsidRPr="008B6934" w:rsidRDefault="008B6934" w:rsidP="008B6934">
      <w:pPr>
        <w:spacing w:after="0" w:line="240" w:lineRule="auto"/>
        <w:rPr>
          <w:rFonts w:ascii="Calibri" w:eastAsia="Calibri" w:hAnsi="Calibri" w:cs="Times New Roman"/>
          <w:sz w:val="2"/>
        </w:rPr>
      </w:pPr>
    </w:p>
    <w:p w14:paraId="08864A1C" w14:textId="77777777" w:rsidR="008B6934" w:rsidRPr="008B6934" w:rsidRDefault="008B6934" w:rsidP="008B6934">
      <w:pPr>
        <w:spacing w:after="0" w:line="240" w:lineRule="auto"/>
        <w:rPr>
          <w:rFonts w:ascii="Calibri" w:eastAsia="Calibri" w:hAnsi="Calibri" w:cs="Times New Roman"/>
          <w:sz w:val="24"/>
        </w:rPr>
      </w:pPr>
    </w:p>
    <w:p w14:paraId="22D5D6C9" w14:textId="77777777" w:rsidR="008B6934" w:rsidRPr="008B6934" w:rsidRDefault="008B6934" w:rsidP="008B6934">
      <w:pPr>
        <w:spacing w:after="0" w:line="360" w:lineRule="auto"/>
        <w:jc w:val="both"/>
        <w:rPr>
          <w:rFonts w:ascii="Palatino Linotype" w:eastAsia="Calibri" w:hAnsi="Palatino Linotype" w:cs="Times New Roman"/>
          <w:sz w:val="24"/>
        </w:rPr>
      </w:pPr>
      <w:r w:rsidRPr="008B6934">
        <w:rPr>
          <w:rFonts w:ascii="Palatino Linotype" w:eastAsia="Calibri" w:hAnsi="Palatino Linotype" w:cs="Arial"/>
          <w:sz w:val="24"/>
        </w:rPr>
        <w:t>Lo anterior se robustece con lo plasmado en el criterio</w:t>
      </w:r>
      <w:r w:rsidRPr="008B6934">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09DA2DB" w14:textId="77777777" w:rsidR="008B6934" w:rsidRPr="008B6934" w:rsidRDefault="008B6934" w:rsidP="008B6934">
      <w:pPr>
        <w:spacing w:after="0" w:line="240" w:lineRule="auto"/>
        <w:rPr>
          <w:rFonts w:ascii="Calibri" w:eastAsia="Calibri" w:hAnsi="Calibri" w:cs="Times New Roman"/>
        </w:rPr>
      </w:pPr>
    </w:p>
    <w:p w14:paraId="3A7D6A20" w14:textId="77777777" w:rsidR="008B6934" w:rsidRPr="008B6934" w:rsidRDefault="008B6934" w:rsidP="008B6934">
      <w:pPr>
        <w:spacing w:after="0" w:line="240" w:lineRule="auto"/>
        <w:rPr>
          <w:rFonts w:ascii="Calibri" w:eastAsia="Calibri" w:hAnsi="Calibri" w:cs="Times New Roman"/>
          <w:sz w:val="6"/>
        </w:rPr>
      </w:pPr>
    </w:p>
    <w:p w14:paraId="785D1ACD" w14:textId="77777777" w:rsidR="008B6934" w:rsidRPr="008B6934" w:rsidRDefault="008B6934" w:rsidP="008B6934">
      <w:pPr>
        <w:spacing w:after="0" w:line="276" w:lineRule="auto"/>
        <w:ind w:left="1068" w:right="1043"/>
        <w:jc w:val="both"/>
        <w:rPr>
          <w:rFonts w:ascii="Palatino Linotype" w:eastAsia="Times New Roman" w:hAnsi="Palatino Linotype" w:cs="Times New Roman"/>
          <w:i/>
          <w:szCs w:val="24"/>
          <w:lang w:val="es-ES" w:eastAsia="es-ES"/>
        </w:rPr>
      </w:pPr>
      <w:r w:rsidRPr="008B6934">
        <w:rPr>
          <w:rFonts w:ascii="Palatino Linotype" w:eastAsia="Times New Roman" w:hAnsi="Palatino Linotype" w:cs="Times New Roman"/>
          <w:i/>
          <w:szCs w:val="24"/>
          <w:lang w:val="es-ES" w:eastAsia="es-ES"/>
        </w:rPr>
        <w:t>“</w:t>
      </w:r>
      <w:r w:rsidRPr="008B6934">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8B6934">
        <w:rPr>
          <w:rFonts w:ascii="Palatino Linotype" w:eastAsia="Times New Roman" w:hAnsi="Palatino Linotype" w:cs="Times New Roman"/>
          <w:b/>
          <w:i/>
          <w:szCs w:val="24"/>
          <w:lang w:val="es-ES" w:eastAsia="es-ES"/>
        </w:rPr>
        <w:t>.</w:t>
      </w:r>
      <w:r w:rsidRPr="008B6934">
        <w:rPr>
          <w:rFonts w:ascii="Palatino Linotype" w:eastAsia="Times New Roman" w:hAnsi="Palatino Linotype" w:cs="Times New Roman"/>
          <w:i/>
          <w:szCs w:val="24"/>
          <w:lang w:val="es-ES" w:eastAsia="es-ES"/>
        </w:rPr>
        <w:t xml:space="preserve"> El Instituto </w:t>
      </w:r>
      <w:r w:rsidRPr="008B6934">
        <w:rPr>
          <w:rFonts w:ascii="Palatino Linotype" w:eastAsia="Times New Roman" w:hAnsi="Palatino Linotype" w:cs="Times New Roman"/>
          <w:i/>
          <w:szCs w:val="24"/>
          <w:lang w:val="es-ES" w:eastAsia="es-ES"/>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DA1339" w14:textId="77777777" w:rsidR="008B6934" w:rsidRPr="008B6934" w:rsidRDefault="008B6934" w:rsidP="008B6934">
      <w:pPr>
        <w:spacing w:after="0" w:line="240" w:lineRule="auto"/>
        <w:rPr>
          <w:rFonts w:ascii="Calibri" w:eastAsia="Calibri" w:hAnsi="Calibri" w:cs="Times New Roman"/>
        </w:rPr>
      </w:pPr>
    </w:p>
    <w:p w14:paraId="17204927"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p>
    <w:p w14:paraId="4CA30FAB" w14:textId="0A9AD26F" w:rsidR="008B6934" w:rsidRPr="008B6934" w:rsidRDefault="008B6934" w:rsidP="008B6934">
      <w:pPr>
        <w:spacing w:line="360" w:lineRule="auto"/>
        <w:ind w:right="51"/>
        <w:jc w:val="both"/>
        <w:rPr>
          <w:rFonts w:ascii="Palatino Linotype" w:eastAsia="Calibri" w:hAnsi="Palatino Linotype" w:cs="Arial"/>
          <w:color w:val="000000"/>
          <w:sz w:val="24"/>
        </w:rPr>
      </w:pPr>
      <w:r w:rsidRPr="008B6934">
        <w:rPr>
          <w:rFonts w:ascii="Palatino Linotype" w:eastAsia="Calibri" w:hAnsi="Palatino Linotype" w:cs="Arial"/>
          <w:sz w:val="24"/>
          <w:szCs w:val="24"/>
        </w:rPr>
        <w:t xml:space="preserve">En esa tesitura, de acuerdo a lo inmerso en el expediente que nos ocupa se advierte que </w:t>
      </w:r>
      <w:r w:rsidRPr="008B6934">
        <w:rPr>
          <w:rFonts w:ascii="Palatino Linotype" w:eastAsia="Calibri" w:hAnsi="Palatino Linotype" w:cs="Arial"/>
          <w:b/>
          <w:sz w:val="24"/>
          <w:szCs w:val="24"/>
        </w:rPr>
        <w:t>El Sujeto Obligado</w:t>
      </w:r>
      <w:r w:rsidRPr="008B6934">
        <w:rPr>
          <w:rFonts w:ascii="Palatino Linotype" w:eastAsia="Calibri" w:hAnsi="Palatino Linotype" w:cs="Arial"/>
          <w:sz w:val="24"/>
          <w:szCs w:val="24"/>
        </w:rPr>
        <w:t xml:space="preserve"> ha modificado el acto, remitiendo </w:t>
      </w:r>
      <w:r w:rsidRPr="008B6934">
        <w:rPr>
          <w:rFonts w:ascii="Palatino Linotype" w:eastAsia="Calibri" w:hAnsi="Palatino Linotype" w:cs="Arial"/>
          <w:color w:val="000000"/>
          <w:sz w:val="24"/>
          <w:szCs w:val="24"/>
        </w:rPr>
        <w:t xml:space="preserve">una tabla con la información estadística requerida por el entonces solicitante, </w:t>
      </w:r>
      <w:r w:rsidR="00350ED3">
        <w:rPr>
          <w:rFonts w:ascii="Palatino Linotype" w:eastAsia="Calibri" w:hAnsi="Palatino Linotype" w:cs="Arial"/>
          <w:color w:val="000000"/>
          <w:sz w:val="24"/>
          <w:szCs w:val="24"/>
        </w:rPr>
        <w:t>informando</w:t>
      </w:r>
      <w:r w:rsidRPr="008B6934">
        <w:rPr>
          <w:rFonts w:ascii="Palatino Linotype" w:eastAsia="Calibri" w:hAnsi="Palatino Linotype" w:cs="Arial"/>
          <w:color w:val="000000"/>
          <w:sz w:val="24"/>
          <w:szCs w:val="24"/>
        </w:rPr>
        <w:t xml:space="preserve"> </w:t>
      </w:r>
      <w:r w:rsidR="00350ED3" w:rsidRPr="00350ED3">
        <w:rPr>
          <w:rFonts w:ascii="Palatino Linotype" w:eastAsia="Calibri" w:hAnsi="Palatino Linotype" w:cs="Arial"/>
          <w:color w:val="000000"/>
          <w:sz w:val="24"/>
          <w:szCs w:val="24"/>
        </w:rPr>
        <w:t>el número de medidores que se compraron del primero de enero al treinta y uno de diciembre del dos mil dieciocho</w:t>
      </w:r>
      <w:r w:rsidR="00350ED3">
        <w:rPr>
          <w:rFonts w:ascii="Palatino Linotype" w:eastAsia="Calibri" w:hAnsi="Palatino Linotype" w:cs="Arial"/>
          <w:color w:val="000000"/>
          <w:sz w:val="24"/>
          <w:szCs w:val="24"/>
        </w:rPr>
        <w:t xml:space="preserve"> y</w:t>
      </w:r>
      <w:r w:rsidR="00350ED3" w:rsidRPr="00350ED3">
        <w:t xml:space="preserve"> </w:t>
      </w:r>
      <w:r w:rsidR="00350ED3" w:rsidRPr="00350ED3">
        <w:rPr>
          <w:rFonts w:ascii="Palatino Linotype" w:eastAsia="Calibri" w:hAnsi="Palatino Linotype" w:cs="Arial"/>
          <w:color w:val="000000"/>
          <w:sz w:val="24"/>
          <w:szCs w:val="24"/>
        </w:rPr>
        <w:t>el diámetro de medidores que se compraron del 01 de enero de 2018 al 31 de diciembre de 2020, así como el diámetro de los medidores que existen en los almacenes del organismo al diez de septiembre de 2020</w:t>
      </w:r>
      <w:r w:rsidRPr="008B6934">
        <w:rPr>
          <w:rFonts w:ascii="Palatino Linotype" w:eastAsia="Calibri" w:hAnsi="Palatino Linotype" w:cs="Arial"/>
          <w:sz w:val="24"/>
          <w:szCs w:val="24"/>
        </w:rPr>
        <w:t>, como ya ha sido demostrado en los párrafos que anteceden.</w:t>
      </w:r>
    </w:p>
    <w:p w14:paraId="269CFD4C" w14:textId="77777777" w:rsidR="008B6934" w:rsidRPr="008B6934" w:rsidRDefault="008B6934" w:rsidP="008B6934">
      <w:pPr>
        <w:spacing w:after="0" w:line="240" w:lineRule="auto"/>
        <w:rPr>
          <w:rFonts w:ascii="Calibri" w:eastAsia="Calibri" w:hAnsi="Calibri" w:cs="Times New Roman"/>
        </w:rPr>
      </w:pPr>
    </w:p>
    <w:p w14:paraId="6FAE0ED8" w14:textId="65C98F54"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r w:rsidRPr="008B6934">
        <w:rPr>
          <w:rFonts w:ascii="Palatino Linotype" w:eastAsia="Calibri" w:hAnsi="Palatino Linotype" w:cs="Arial"/>
          <w:sz w:val="24"/>
          <w:szCs w:val="24"/>
        </w:rPr>
        <w:t xml:space="preserve">Hasta lo aquí expuesto, se concluye que </w:t>
      </w:r>
      <w:r w:rsidRPr="008B6934">
        <w:rPr>
          <w:rFonts w:ascii="Palatino Linotype" w:eastAsia="Calibri" w:hAnsi="Palatino Linotype" w:cs="Arial"/>
          <w:b/>
          <w:sz w:val="24"/>
          <w:szCs w:val="24"/>
        </w:rPr>
        <w:t>El Sujeto Obligado</w:t>
      </w:r>
      <w:r w:rsidRPr="008B6934">
        <w:rPr>
          <w:rFonts w:ascii="Palatino Linotype" w:eastAsia="Calibri" w:hAnsi="Palatino Linotype" w:cs="Arial"/>
          <w:sz w:val="24"/>
          <w:szCs w:val="24"/>
        </w:rPr>
        <w:t xml:space="preserve"> satisfizo el derecho de acceso a la información mediante la respuesta primigenia y la modificación de la misma en su</w:t>
      </w:r>
      <w:r w:rsidR="00350ED3">
        <w:rPr>
          <w:rFonts w:ascii="Palatino Linotype" w:eastAsia="Calibri" w:hAnsi="Palatino Linotype" w:cs="Arial"/>
          <w:sz w:val="24"/>
          <w:szCs w:val="24"/>
        </w:rPr>
        <w:t xml:space="preserve"> alcance al</w:t>
      </w:r>
      <w:r w:rsidRPr="008B6934">
        <w:rPr>
          <w:rFonts w:ascii="Palatino Linotype" w:eastAsia="Calibri" w:hAnsi="Palatino Linotype" w:cs="Arial"/>
          <w:sz w:val="24"/>
          <w:szCs w:val="24"/>
        </w:rPr>
        <w:t xml:space="preserve"> informe justificado, actualizándose la fracción III, del arábigo </w:t>
      </w:r>
      <w:r w:rsidRPr="008B6934">
        <w:rPr>
          <w:rFonts w:ascii="Palatino Linotype" w:eastAsia="Calibri" w:hAnsi="Palatino Linotype" w:cs="Arial"/>
          <w:sz w:val="24"/>
          <w:szCs w:val="24"/>
        </w:rPr>
        <w:lastRenderedPageBreak/>
        <w:t>192, de la Ley de Transparencia vigente en la entidad</w:t>
      </w:r>
      <w:r w:rsidRPr="008B6934">
        <w:rPr>
          <w:rFonts w:ascii="Palatino Linotype" w:eastAsia="Calibri" w:hAnsi="Palatino Linotype" w:cs="Times New Roman"/>
          <w:sz w:val="24"/>
          <w:szCs w:val="24"/>
        </w:rPr>
        <w:t xml:space="preserve">, por darse por satisfechos los elementos que integran dicha hipótesis, </w:t>
      </w:r>
      <w:r w:rsidRPr="008B6934">
        <w:rPr>
          <w:rFonts w:ascii="Palatino Linotype" w:eastAsia="Calibri" w:hAnsi="Palatino Linotype" w:cs="Arial"/>
          <w:sz w:val="24"/>
          <w:szCs w:val="24"/>
        </w:rPr>
        <w:t xml:space="preserve">a saber: </w:t>
      </w:r>
    </w:p>
    <w:p w14:paraId="037C6431"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szCs w:val="24"/>
        </w:rPr>
      </w:pPr>
    </w:p>
    <w:p w14:paraId="561C58AF" w14:textId="30B3EA04" w:rsidR="008B6934" w:rsidRPr="008B6934" w:rsidRDefault="008B6934" w:rsidP="008B6934">
      <w:pPr>
        <w:numPr>
          <w:ilvl w:val="0"/>
          <w:numId w:val="45"/>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8B6934">
        <w:rPr>
          <w:rFonts w:ascii="Palatino Linotype" w:eastAsia="Times New Roman" w:hAnsi="Palatino Linotype" w:cs="Arial"/>
          <w:sz w:val="24"/>
          <w:szCs w:val="24"/>
          <w:lang w:val="es-ES" w:eastAsia="es-ES"/>
        </w:rPr>
        <w:t>El primero de ellos es que el sujeto obligado responsable del acto lo modifique o revoque, lo que se demuestra con las documentales en el</w:t>
      </w:r>
      <w:r w:rsidR="00350ED3">
        <w:rPr>
          <w:rFonts w:ascii="Palatino Linotype" w:eastAsia="Times New Roman" w:hAnsi="Palatino Linotype" w:cs="Arial"/>
          <w:sz w:val="24"/>
          <w:szCs w:val="24"/>
          <w:lang w:val="es-ES" w:eastAsia="es-ES"/>
        </w:rPr>
        <w:t xml:space="preserve"> alcance al</w:t>
      </w:r>
      <w:r w:rsidRPr="008B6934">
        <w:rPr>
          <w:rFonts w:ascii="Palatino Linotype" w:eastAsia="Times New Roman" w:hAnsi="Palatino Linotype" w:cs="Arial"/>
          <w:sz w:val="24"/>
          <w:szCs w:val="24"/>
          <w:lang w:val="es-ES" w:eastAsia="es-ES"/>
        </w:rPr>
        <w:t xml:space="preserve"> informe justificado de fecha </w:t>
      </w:r>
      <w:r w:rsidR="00350ED3">
        <w:rPr>
          <w:rFonts w:ascii="Palatino Linotype" w:eastAsia="Times New Roman" w:hAnsi="Palatino Linotype" w:cs="Arial"/>
          <w:b/>
          <w:sz w:val="24"/>
          <w:szCs w:val="24"/>
          <w:lang w:val="es-ES" w:eastAsia="es-ES"/>
        </w:rPr>
        <w:t>cuatro de diciembre de dos mil veinte</w:t>
      </w:r>
      <w:r w:rsidRPr="008B6934">
        <w:rPr>
          <w:rFonts w:ascii="Palatino Linotype" w:eastAsia="Times New Roman" w:hAnsi="Palatino Linotype" w:cs="Arial"/>
          <w:sz w:val="24"/>
          <w:szCs w:val="24"/>
          <w:lang w:val="es-ES" w:eastAsia="es-ES"/>
        </w:rPr>
        <w:t>, el cual deviene de la autoridad quien emitió el acto impugnado.</w:t>
      </w:r>
    </w:p>
    <w:p w14:paraId="188303D9" w14:textId="77777777" w:rsidR="008B6934" w:rsidRPr="008B6934" w:rsidRDefault="008B6934" w:rsidP="008B6934">
      <w:pPr>
        <w:spacing w:after="0" w:line="240" w:lineRule="auto"/>
        <w:rPr>
          <w:rFonts w:ascii="Calibri" w:eastAsia="Calibri" w:hAnsi="Calibri" w:cs="Times New Roman"/>
        </w:rPr>
      </w:pPr>
    </w:p>
    <w:p w14:paraId="7537603D" w14:textId="5D6AD4C9" w:rsidR="008B6934" w:rsidRPr="008B6934" w:rsidRDefault="008B6934" w:rsidP="008B6934">
      <w:pPr>
        <w:numPr>
          <w:ilvl w:val="0"/>
          <w:numId w:val="45"/>
        </w:numPr>
        <w:spacing w:after="0" w:line="360" w:lineRule="auto"/>
        <w:ind w:right="51"/>
        <w:jc w:val="both"/>
        <w:rPr>
          <w:rFonts w:ascii="Palatino Linotype" w:eastAsia="Times New Roman" w:hAnsi="Palatino Linotype" w:cs="Times New Roman"/>
          <w:sz w:val="24"/>
          <w:szCs w:val="24"/>
          <w:lang w:val="es-ES" w:eastAsia="es-ES"/>
        </w:rPr>
      </w:pPr>
      <w:r w:rsidRPr="008B6934">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8B6934">
        <w:rPr>
          <w:rFonts w:ascii="Palatino Linotype" w:eastAsia="Times New Roman" w:hAnsi="Palatino Linotype" w:cs="Times New Roman"/>
          <w:bCs/>
          <w:sz w:val="24"/>
          <w:szCs w:val="24"/>
          <w:lang w:val="es-ES" w:eastAsia="es-ES"/>
        </w:rPr>
        <w:t xml:space="preserve">proporcionar </w:t>
      </w:r>
      <w:r w:rsidR="00350ED3" w:rsidRPr="00350ED3">
        <w:rPr>
          <w:rFonts w:ascii="Palatino Linotype" w:eastAsia="Times New Roman" w:hAnsi="Palatino Linotype" w:cs="Times New Roman"/>
          <w:bCs/>
          <w:sz w:val="24"/>
          <w:szCs w:val="24"/>
          <w:lang w:val="es-ES" w:eastAsia="es-ES"/>
        </w:rPr>
        <w:t xml:space="preserve">el número de medidores que se compraron </w:t>
      </w:r>
      <w:r w:rsidR="00350ED3">
        <w:rPr>
          <w:rFonts w:ascii="Palatino Linotype" w:eastAsia="Times New Roman" w:hAnsi="Palatino Linotype" w:cs="Times New Roman"/>
          <w:bCs/>
          <w:sz w:val="24"/>
          <w:szCs w:val="24"/>
          <w:lang w:val="es-ES" w:eastAsia="es-ES"/>
        </w:rPr>
        <w:t xml:space="preserve">en el año </w:t>
      </w:r>
      <w:r w:rsidR="00350ED3" w:rsidRPr="00350ED3">
        <w:rPr>
          <w:rFonts w:ascii="Palatino Linotype" w:eastAsia="Times New Roman" w:hAnsi="Palatino Linotype" w:cs="Times New Roman"/>
          <w:bCs/>
          <w:sz w:val="24"/>
          <w:szCs w:val="24"/>
          <w:lang w:val="es-ES" w:eastAsia="es-ES"/>
        </w:rPr>
        <w:t>dos mil dieciocho y el diámetro de medidores que se compraron del 01 de enero de 2018 al 31 de diciembre de 2020, así como el diámetro de los medidores que existen en los almacenes del organismo al diez de septiembre de 2020</w:t>
      </w:r>
      <w:r w:rsidRPr="008B6934">
        <w:rPr>
          <w:rFonts w:ascii="Palatino Linotype" w:eastAsia="Times New Roman" w:hAnsi="Palatino Linotype" w:cs="Times New Roman"/>
          <w:bCs/>
          <w:sz w:val="24"/>
          <w:szCs w:val="24"/>
          <w:lang w:val="es-ES" w:eastAsia="es-ES"/>
        </w:rPr>
        <w:t>;</w:t>
      </w:r>
      <w:r w:rsidRPr="008B6934">
        <w:rPr>
          <w:rFonts w:ascii="Palatino Linotype" w:eastAsia="Times New Roman" w:hAnsi="Palatino Linotype" w:cs="Arial"/>
          <w:sz w:val="24"/>
          <w:szCs w:val="24"/>
          <w:lang w:val="es-ES" w:eastAsia="es-ES"/>
        </w:rPr>
        <w:t xml:space="preserve"> lo que se vio superado con las referencias electrónicas señaladas en el inciso anterior.</w:t>
      </w:r>
    </w:p>
    <w:p w14:paraId="6873FE24" w14:textId="77777777" w:rsidR="008B6934" w:rsidRPr="008B6934" w:rsidRDefault="008B6934" w:rsidP="008B6934">
      <w:pPr>
        <w:autoSpaceDE w:val="0"/>
        <w:autoSpaceDN w:val="0"/>
        <w:adjustRightInd w:val="0"/>
        <w:spacing w:after="0" w:line="360" w:lineRule="auto"/>
        <w:jc w:val="both"/>
        <w:rPr>
          <w:rFonts w:ascii="Palatino Linotype" w:eastAsia="Calibri" w:hAnsi="Palatino Linotype" w:cs="Arial"/>
          <w:sz w:val="24"/>
        </w:rPr>
      </w:pPr>
    </w:p>
    <w:p w14:paraId="44E9A031" w14:textId="77777777" w:rsidR="008B6934" w:rsidRPr="008B6934" w:rsidRDefault="008B6934" w:rsidP="008B69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6934">
        <w:rPr>
          <w:rFonts w:ascii="Palatino Linotype" w:eastAsia="Calibri" w:hAnsi="Palatino Linotype" w:cs="Arial"/>
          <w:sz w:val="24"/>
        </w:rPr>
        <w:t xml:space="preserve">En conclusión, la ley de la materia establece </w:t>
      </w:r>
      <w:r w:rsidRPr="008B6934">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51B34DF8" w14:textId="77777777" w:rsidR="008B6934" w:rsidRPr="008B6934" w:rsidRDefault="008B6934" w:rsidP="008B6934">
      <w:pPr>
        <w:spacing w:after="0"/>
        <w:rPr>
          <w:rFonts w:ascii="Calibri" w:eastAsia="Calibri" w:hAnsi="Calibri" w:cs="Times New Roman"/>
          <w:lang w:val="es-ES" w:eastAsia="es-ES"/>
        </w:rPr>
      </w:pPr>
    </w:p>
    <w:p w14:paraId="66C2F896" w14:textId="77777777" w:rsidR="008B6934" w:rsidRPr="008B6934" w:rsidRDefault="008B6934" w:rsidP="008B6934">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8B6934">
        <w:rPr>
          <w:rFonts w:ascii="Palatino Linotype" w:eastAsia="Times New Roman" w:hAnsi="Palatino Linotype" w:cs="Times New Roman"/>
          <w:b/>
          <w:i/>
          <w:szCs w:val="24"/>
          <w:lang w:val="es-ES" w:eastAsia="es-ES"/>
        </w:rPr>
        <w:t xml:space="preserve">“Artículo 192. </w:t>
      </w:r>
      <w:r w:rsidRPr="008B6934">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8B6934">
        <w:rPr>
          <w:rFonts w:ascii="Palatino Linotype" w:eastAsia="Times New Roman" w:hAnsi="Palatino Linotype" w:cs="Times New Roman"/>
          <w:i/>
          <w:szCs w:val="24"/>
          <w:lang w:val="es-ES" w:eastAsia="es-ES"/>
        </w:rPr>
        <w:t>:</w:t>
      </w:r>
    </w:p>
    <w:p w14:paraId="60C775FF" w14:textId="77777777" w:rsidR="008B6934" w:rsidRPr="008B6934" w:rsidRDefault="008B6934" w:rsidP="008B6934">
      <w:pPr>
        <w:numPr>
          <w:ilvl w:val="0"/>
          <w:numId w:val="46"/>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8B6934">
        <w:rPr>
          <w:rFonts w:ascii="Palatino Linotype" w:eastAsia="Times New Roman" w:hAnsi="Palatino Linotype" w:cs="Times New Roman"/>
          <w:i/>
          <w:szCs w:val="24"/>
          <w:lang w:val="es-ES" w:eastAsia="es-ES"/>
        </w:rPr>
        <w:t xml:space="preserve">El recurrente se desista expresamente del recurso; </w:t>
      </w:r>
    </w:p>
    <w:p w14:paraId="5F0699DE" w14:textId="77777777" w:rsidR="008B6934" w:rsidRPr="008B6934" w:rsidRDefault="008B6934" w:rsidP="008B6934">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6934">
        <w:rPr>
          <w:rFonts w:ascii="Palatino Linotype" w:eastAsia="Times New Roman" w:hAnsi="Palatino Linotype" w:cs="Times New Roman"/>
          <w:i/>
          <w:szCs w:val="24"/>
          <w:lang w:val="es-ES" w:eastAsia="es-ES"/>
        </w:rPr>
        <w:lastRenderedPageBreak/>
        <w:t xml:space="preserve">El recurrente fallezca o, tratándose de personas jurídicas colectivas, se disuelva; </w:t>
      </w:r>
    </w:p>
    <w:p w14:paraId="1B49B883" w14:textId="77777777" w:rsidR="008B6934" w:rsidRPr="008B6934" w:rsidRDefault="008B6934" w:rsidP="008B6934">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6934">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8B6934">
        <w:rPr>
          <w:rFonts w:ascii="Palatino Linotype" w:eastAsia="Times New Roman" w:hAnsi="Palatino Linotype" w:cs="Times New Roman"/>
          <w:i/>
          <w:szCs w:val="24"/>
          <w:lang w:val="es-ES" w:eastAsia="es-ES"/>
        </w:rPr>
        <w:t xml:space="preserve">; </w:t>
      </w:r>
    </w:p>
    <w:p w14:paraId="76382B6A" w14:textId="77777777" w:rsidR="008B6934" w:rsidRPr="008B6934" w:rsidRDefault="008B6934" w:rsidP="008B6934">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6934">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3E679B1" w14:textId="77777777" w:rsidR="008B6934" w:rsidRPr="008B6934" w:rsidRDefault="008B6934" w:rsidP="008B6934">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6934">
        <w:rPr>
          <w:rFonts w:ascii="Palatino Linotype" w:eastAsia="Times New Roman" w:hAnsi="Palatino Linotype" w:cs="Times New Roman"/>
          <w:i/>
          <w:szCs w:val="24"/>
          <w:lang w:val="es-ES" w:eastAsia="es-ES"/>
        </w:rPr>
        <w:t>Cuando por cualquier motivo quede sin materia el recurso.”</w:t>
      </w:r>
    </w:p>
    <w:p w14:paraId="1BD762A1" w14:textId="77777777" w:rsidR="008B6934" w:rsidRPr="008B6934" w:rsidRDefault="008B6934" w:rsidP="008B6934">
      <w:pPr>
        <w:rPr>
          <w:rFonts w:ascii="Palatino Linotype" w:eastAsia="Calibri" w:hAnsi="Palatino Linotype" w:cs="Times New Roman"/>
          <w:sz w:val="24"/>
          <w:lang w:val="es-ES" w:eastAsia="es-ES"/>
        </w:rPr>
      </w:pPr>
    </w:p>
    <w:p w14:paraId="30EF8079" w14:textId="77777777" w:rsidR="008B6934" w:rsidRPr="008B6934" w:rsidRDefault="008B6934" w:rsidP="008B69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6934">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6F206E75" w14:textId="77777777" w:rsidR="008B6934" w:rsidRPr="008B6934" w:rsidRDefault="008B6934" w:rsidP="008B6934">
      <w:pPr>
        <w:spacing w:after="0" w:line="240" w:lineRule="auto"/>
        <w:rPr>
          <w:rFonts w:ascii="Calibri" w:eastAsia="Calibri" w:hAnsi="Calibri" w:cs="Times New Roman"/>
          <w:lang w:val="es-ES" w:eastAsia="es-ES"/>
        </w:rPr>
      </w:pPr>
    </w:p>
    <w:p w14:paraId="4A3A69CD" w14:textId="3B33C77B" w:rsidR="008B6934" w:rsidRPr="008B6934" w:rsidRDefault="008B6934" w:rsidP="008B6934">
      <w:pPr>
        <w:numPr>
          <w:ilvl w:val="0"/>
          <w:numId w:val="4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B6934">
        <w:rPr>
          <w:rFonts w:ascii="Palatino Linotype" w:eastAsia="Times New Roman" w:hAnsi="Palatino Linotype" w:cs="Arial"/>
          <w:sz w:val="24"/>
          <w:szCs w:val="24"/>
          <w:lang w:val="es-ES" w:eastAsia="es-ES"/>
        </w:rPr>
        <w:t xml:space="preserve">Mediante acuerdo de fecha </w:t>
      </w:r>
      <w:r w:rsidR="00350ED3">
        <w:rPr>
          <w:rFonts w:ascii="Palatino Linotype" w:eastAsia="Times New Roman" w:hAnsi="Palatino Linotype" w:cs="Arial"/>
          <w:b/>
          <w:sz w:val="24"/>
          <w:szCs w:val="24"/>
          <w:lang w:val="es-ES" w:eastAsia="es-ES"/>
        </w:rPr>
        <w:t>catorce de octubr</w:t>
      </w:r>
      <w:r w:rsidRPr="008B6934">
        <w:rPr>
          <w:rFonts w:ascii="Palatino Linotype" w:eastAsia="Times New Roman" w:hAnsi="Palatino Linotype" w:cs="Arial"/>
          <w:b/>
          <w:sz w:val="24"/>
          <w:szCs w:val="24"/>
          <w:lang w:val="es-ES" w:eastAsia="es-ES"/>
        </w:rPr>
        <w:t>e</w:t>
      </w:r>
      <w:r w:rsidR="00350ED3">
        <w:rPr>
          <w:rFonts w:ascii="Palatino Linotype" w:eastAsia="Times New Roman" w:hAnsi="Palatino Linotype" w:cs="Arial"/>
          <w:b/>
          <w:sz w:val="24"/>
          <w:szCs w:val="24"/>
          <w:lang w:val="es-ES" w:eastAsia="es-ES"/>
        </w:rPr>
        <w:t xml:space="preserve"> de dos mil veinte</w:t>
      </w:r>
      <w:r w:rsidRPr="008B6934">
        <w:rPr>
          <w:rFonts w:ascii="Palatino Linotype" w:eastAsia="Times New Roman" w:hAnsi="Palatino Linotype" w:cs="Arial"/>
          <w:sz w:val="24"/>
          <w:szCs w:val="24"/>
          <w:lang w:val="es-ES" w:eastAsia="es-ES"/>
        </w:rPr>
        <w:t xml:space="preserve">, la Comisionada </w:t>
      </w:r>
      <w:r w:rsidRPr="008B6934">
        <w:rPr>
          <w:rFonts w:ascii="Palatino Linotype" w:eastAsia="Times New Roman" w:hAnsi="Palatino Linotype" w:cs="Arial"/>
          <w:b/>
          <w:sz w:val="24"/>
          <w:szCs w:val="24"/>
          <w:lang w:val="es-ES" w:eastAsia="es-ES"/>
        </w:rPr>
        <w:t>Zulema Martínez Sánchez</w:t>
      </w:r>
      <w:r w:rsidRPr="008B6934">
        <w:rPr>
          <w:rFonts w:ascii="Palatino Linotype" w:eastAsia="Times New Roman" w:hAnsi="Palatino Linotype" w:cs="Arial"/>
          <w:sz w:val="24"/>
          <w:szCs w:val="24"/>
          <w:lang w:val="es-ES" w:eastAsia="es-ES"/>
        </w:rPr>
        <w:t xml:space="preserve">, admitió a trámite </w:t>
      </w:r>
      <w:r w:rsidR="00350ED3">
        <w:rPr>
          <w:rFonts w:ascii="Palatino Linotype" w:eastAsia="Times New Roman" w:hAnsi="Palatino Linotype" w:cs="Arial"/>
          <w:sz w:val="24"/>
          <w:szCs w:val="24"/>
          <w:lang w:val="es-ES" w:eastAsia="es-ES"/>
        </w:rPr>
        <w:t>los</w:t>
      </w:r>
      <w:r w:rsidRPr="008B6934">
        <w:rPr>
          <w:rFonts w:ascii="Palatino Linotype" w:eastAsia="Times New Roman" w:hAnsi="Palatino Linotype" w:cs="Arial"/>
          <w:sz w:val="24"/>
          <w:szCs w:val="24"/>
          <w:lang w:val="es-ES" w:eastAsia="es-ES"/>
        </w:rPr>
        <w:t xml:space="preserve"> recurso</w:t>
      </w:r>
      <w:r w:rsidR="00350ED3">
        <w:rPr>
          <w:rFonts w:ascii="Palatino Linotype" w:eastAsia="Times New Roman" w:hAnsi="Palatino Linotype" w:cs="Arial"/>
          <w:sz w:val="24"/>
          <w:szCs w:val="24"/>
          <w:lang w:val="es-ES" w:eastAsia="es-ES"/>
        </w:rPr>
        <w:t>s</w:t>
      </w:r>
      <w:r w:rsidRPr="008B6934">
        <w:rPr>
          <w:rFonts w:ascii="Palatino Linotype" w:eastAsia="Times New Roman" w:hAnsi="Palatino Linotype" w:cs="Arial"/>
          <w:sz w:val="24"/>
          <w:szCs w:val="24"/>
          <w:lang w:val="es-ES" w:eastAsia="es-ES"/>
        </w:rPr>
        <w:t xml:space="preserve"> de revisión que nos ocupa</w:t>
      </w:r>
      <w:r w:rsidR="00350ED3">
        <w:rPr>
          <w:rFonts w:ascii="Palatino Linotype" w:eastAsia="Times New Roman" w:hAnsi="Palatino Linotype" w:cs="Arial"/>
          <w:sz w:val="24"/>
          <w:szCs w:val="24"/>
          <w:lang w:val="es-ES" w:eastAsia="es-ES"/>
        </w:rPr>
        <w:t>n</w:t>
      </w:r>
      <w:r w:rsidRPr="008B6934">
        <w:rPr>
          <w:rFonts w:ascii="Palatino Linotype" w:eastAsia="Times New Roman" w:hAnsi="Palatino Linotype" w:cs="Arial"/>
          <w:sz w:val="24"/>
          <w:szCs w:val="24"/>
          <w:lang w:eastAsia="es-ES"/>
        </w:rPr>
        <w:t>.</w:t>
      </w:r>
    </w:p>
    <w:p w14:paraId="3DF9BB82" w14:textId="77777777" w:rsidR="008B6934" w:rsidRPr="008B6934" w:rsidRDefault="008B6934" w:rsidP="008B6934">
      <w:pPr>
        <w:spacing w:after="0" w:line="240" w:lineRule="auto"/>
        <w:rPr>
          <w:rFonts w:ascii="Calibri" w:eastAsia="Calibri" w:hAnsi="Calibri" w:cs="Times New Roman"/>
        </w:rPr>
      </w:pPr>
    </w:p>
    <w:p w14:paraId="309B427E" w14:textId="6041D79C" w:rsidR="008B6934" w:rsidRPr="008B6934" w:rsidRDefault="008B6934" w:rsidP="008B6934">
      <w:pPr>
        <w:numPr>
          <w:ilvl w:val="0"/>
          <w:numId w:val="4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B6934">
        <w:rPr>
          <w:rFonts w:ascii="Palatino Linotype" w:eastAsia="Times New Roman" w:hAnsi="Palatino Linotype" w:cs="Arial"/>
          <w:sz w:val="24"/>
          <w:szCs w:val="24"/>
          <w:lang w:val="es-ES" w:eastAsia="es-ES"/>
        </w:rPr>
        <w:t xml:space="preserve">Lo esgrimido por </w:t>
      </w:r>
      <w:r w:rsidRPr="008B6934">
        <w:rPr>
          <w:rFonts w:ascii="Palatino Linotype" w:eastAsia="Times New Roman" w:hAnsi="Palatino Linotype" w:cs="Arial"/>
          <w:b/>
          <w:sz w:val="24"/>
          <w:szCs w:val="24"/>
          <w:lang w:val="es-ES" w:eastAsia="es-ES"/>
        </w:rPr>
        <w:t>El Recurrente</w:t>
      </w:r>
      <w:r w:rsidRPr="008B6934">
        <w:rPr>
          <w:rFonts w:ascii="Palatino Linotype" w:eastAsia="Times New Roman" w:hAnsi="Palatino Linotype" w:cs="Arial"/>
          <w:sz w:val="24"/>
          <w:szCs w:val="24"/>
          <w:lang w:val="es-ES" w:eastAsia="es-ES"/>
        </w:rPr>
        <w:t xml:space="preserve"> dentro de</w:t>
      </w:r>
      <w:r w:rsidR="00350ED3">
        <w:rPr>
          <w:rFonts w:ascii="Palatino Linotype" w:eastAsia="Times New Roman" w:hAnsi="Palatino Linotype" w:cs="Arial"/>
          <w:sz w:val="24"/>
          <w:szCs w:val="24"/>
          <w:lang w:val="es-ES" w:eastAsia="es-ES"/>
        </w:rPr>
        <w:t xml:space="preserve"> los</w:t>
      </w:r>
      <w:r w:rsidRPr="008B6934">
        <w:rPr>
          <w:rFonts w:ascii="Palatino Linotype" w:eastAsia="Times New Roman" w:hAnsi="Palatino Linotype" w:cs="Arial"/>
          <w:sz w:val="24"/>
          <w:szCs w:val="24"/>
          <w:lang w:val="es-ES" w:eastAsia="es-ES"/>
        </w:rPr>
        <w:t xml:space="preserve"> recurso</w:t>
      </w:r>
      <w:r w:rsidR="00350ED3">
        <w:rPr>
          <w:rFonts w:ascii="Palatino Linotype" w:eastAsia="Times New Roman" w:hAnsi="Palatino Linotype" w:cs="Arial"/>
          <w:sz w:val="24"/>
          <w:szCs w:val="24"/>
          <w:lang w:val="es-ES" w:eastAsia="es-ES"/>
        </w:rPr>
        <w:t>s</w:t>
      </w:r>
      <w:r w:rsidRPr="008B6934">
        <w:rPr>
          <w:rFonts w:ascii="Palatino Linotype" w:eastAsia="Times New Roman" w:hAnsi="Palatino Linotype" w:cs="Arial"/>
          <w:sz w:val="24"/>
          <w:szCs w:val="24"/>
          <w:lang w:val="es-ES" w:eastAsia="es-ES"/>
        </w:rPr>
        <w:t xml:space="preserve"> de revisión impugnado</w:t>
      </w:r>
      <w:r w:rsidR="00350ED3">
        <w:rPr>
          <w:rFonts w:ascii="Palatino Linotype" w:eastAsia="Times New Roman" w:hAnsi="Palatino Linotype" w:cs="Arial"/>
          <w:sz w:val="24"/>
          <w:szCs w:val="24"/>
          <w:lang w:val="es-ES" w:eastAsia="es-ES"/>
        </w:rPr>
        <w:t>s</w:t>
      </w:r>
      <w:r w:rsidRPr="008B6934">
        <w:rPr>
          <w:rFonts w:ascii="Palatino Linotype" w:eastAsia="Times New Roman" w:hAnsi="Palatino Linotype" w:cs="Arial"/>
          <w:sz w:val="24"/>
          <w:szCs w:val="24"/>
          <w:lang w:val="es-ES" w:eastAsia="es-ES"/>
        </w:rPr>
        <w:t xml:space="preserve"> queda sin materia, toda vez que </w:t>
      </w:r>
      <w:r w:rsidRPr="008B6934">
        <w:rPr>
          <w:rFonts w:ascii="Palatino Linotype" w:eastAsia="Times New Roman" w:hAnsi="Palatino Linotype" w:cs="Arial"/>
          <w:b/>
          <w:sz w:val="24"/>
          <w:szCs w:val="24"/>
          <w:lang w:val="es-ES" w:eastAsia="es-ES"/>
        </w:rPr>
        <w:t>El Sujeto Obligado</w:t>
      </w:r>
      <w:r w:rsidRPr="008B6934">
        <w:rPr>
          <w:rFonts w:ascii="Palatino Linotype" w:eastAsia="Times New Roman" w:hAnsi="Palatino Linotype" w:cs="Arial"/>
          <w:sz w:val="24"/>
          <w:szCs w:val="24"/>
          <w:lang w:val="es-ES" w:eastAsia="es-ES"/>
        </w:rPr>
        <w:t xml:space="preserve"> colmó el derecho de acceso a la información del </w:t>
      </w:r>
      <w:r w:rsidRPr="008B6934">
        <w:rPr>
          <w:rFonts w:ascii="Palatino Linotype" w:eastAsia="Times New Roman" w:hAnsi="Palatino Linotype" w:cs="Arial"/>
          <w:b/>
          <w:sz w:val="24"/>
          <w:szCs w:val="24"/>
          <w:lang w:val="es-ES" w:eastAsia="es-ES"/>
        </w:rPr>
        <w:t>Recurrente</w:t>
      </w:r>
      <w:r w:rsidRPr="008B6934">
        <w:rPr>
          <w:rFonts w:ascii="Palatino Linotype" w:eastAsia="Times New Roman" w:hAnsi="Palatino Linotype" w:cs="Arial"/>
          <w:sz w:val="24"/>
          <w:szCs w:val="24"/>
          <w:lang w:val="es-ES" w:eastAsia="es-ES"/>
        </w:rPr>
        <w:t>,</w:t>
      </w:r>
      <w:r w:rsidRPr="008B6934">
        <w:rPr>
          <w:rFonts w:ascii="Palatino Linotype" w:eastAsia="Times New Roman" w:hAnsi="Palatino Linotype" w:cs="Arial"/>
          <w:b/>
          <w:sz w:val="24"/>
          <w:szCs w:val="24"/>
          <w:lang w:val="es-ES" w:eastAsia="es-ES"/>
        </w:rPr>
        <w:t xml:space="preserve"> </w:t>
      </w:r>
      <w:r w:rsidRPr="008B6934">
        <w:rPr>
          <w:rFonts w:ascii="Palatino Linotype" w:eastAsia="Times New Roman" w:hAnsi="Palatino Linotype" w:cs="Arial"/>
          <w:sz w:val="24"/>
          <w:szCs w:val="24"/>
          <w:lang w:val="es-ES" w:eastAsia="es-ES"/>
        </w:rPr>
        <w:t xml:space="preserve">ello al modificar su respuesta primigenia, mediante la información remitida en </w:t>
      </w:r>
      <w:r w:rsidR="00350ED3">
        <w:rPr>
          <w:rFonts w:ascii="Palatino Linotype" w:eastAsia="Times New Roman" w:hAnsi="Palatino Linotype" w:cs="Arial"/>
          <w:sz w:val="24"/>
          <w:szCs w:val="24"/>
          <w:lang w:val="es-ES" w:eastAsia="es-ES"/>
        </w:rPr>
        <w:t>alcance al</w:t>
      </w:r>
      <w:r w:rsidRPr="008B6934">
        <w:rPr>
          <w:rFonts w:ascii="Palatino Linotype" w:eastAsia="Times New Roman" w:hAnsi="Palatino Linotype" w:cs="Arial"/>
          <w:sz w:val="24"/>
          <w:szCs w:val="24"/>
          <w:lang w:val="es-ES" w:eastAsia="es-ES"/>
        </w:rPr>
        <w:t xml:space="preserve"> informe justificado, en fecha </w:t>
      </w:r>
      <w:r w:rsidR="00350ED3">
        <w:rPr>
          <w:rFonts w:ascii="Palatino Linotype" w:eastAsia="Times New Roman" w:hAnsi="Palatino Linotype" w:cs="Arial"/>
          <w:b/>
          <w:sz w:val="24"/>
          <w:szCs w:val="24"/>
          <w:lang w:val="es-ES" w:eastAsia="es-ES"/>
        </w:rPr>
        <w:t>cuatro de diciembre de dos mil veinte</w:t>
      </w:r>
      <w:r w:rsidRPr="008B6934">
        <w:rPr>
          <w:rFonts w:ascii="Palatino Linotype" w:eastAsia="Times New Roman" w:hAnsi="Palatino Linotype" w:cs="Arial"/>
          <w:sz w:val="24"/>
          <w:szCs w:val="24"/>
          <w:lang w:val="es-ES" w:eastAsia="es-ES"/>
        </w:rPr>
        <w:t>.</w:t>
      </w:r>
    </w:p>
    <w:p w14:paraId="4F52B490" w14:textId="77777777" w:rsidR="008B6934" w:rsidRPr="008B6934" w:rsidRDefault="008B6934" w:rsidP="008B6934">
      <w:pPr>
        <w:spacing w:after="0" w:line="240" w:lineRule="auto"/>
        <w:rPr>
          <w:rFonts w:ascii="Calibri" w:eastAsia="Calibri" w:hAnsi="Calibri" w:cs="Times New Roman"/>
        </w:rPr>
      </w:pPr>
    </w:p>
    <w:p w14:paraId="32E5DB85" w14:textId="16DF5BDE" w:rsidR="008B6934" w:rsidRPr="008B6934" w:rsidRDefault="00350ED3" w:rsidP="008B6934">
      <w:pPr>
        <w:numPr>
          <w:ilvl w:val="0"/>
          <w:numId w:val="4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Los</w:t>
      </w:r>
      <w:r w:rsidR="008B6934" w:rsidRPr="008B6934">
        <w:rPr>
          <w:rFonts w:ascii="Palatino Linotype" w:eastAsia="Times New Roman" w:hAnsi="Palatino Linotype" w:cs="Arial"/>
          <w:sz w:val="24"/>
          <w:szCs w:val="24"/>
          <w:lang w:val="es-ES" w:eastAsia="es-ES"/>
        </w:rPr>
        <w:t xml:space="preserve"> </w:t>
      </w:r>
      <w:r w:rsidRPr="008B6934">
        <w:rPr>
          <w:rFonts w:ascii="Palatino Linotype" w:eastAsia="Times New Roman" w:hAnsi="Palatino Linotype" w:cs="Arial"/>
          <w:sz w:val="24"/>
          <w:szCs w:val="24"/>
          <w:lang w:val="es-ES" w:eastAsia="es-ES"/>
        </w:rPr>
        <w:t>recurso</w:t>
      </w:r>
      <w:r>
        <w:rPr>
          <w:rFonts w:ascii="Palatino Linotype" w:eastAsia="Times New Roman" w:hAnsi="Palatino Linotype" w:cs="Arial"/>
          <w:sz w:val="24"/>
          <w:szCs w:val="24"/>
          <w:lang w:val="es-ES" w:eastAsia="es-ES"/>
        </w:rPr>
        <w:t>s de revisión</w:t>
      </w:r>
      <w:r w:rsidR="008B6934" w:rsidRPr="008B6934">
        <w:rPr>
          <w:rFonts w:ascii="Palatino Linotype" w:eastAsia="Times New Roman" w:hAnsi="Palatino Linotype" w:cs="Arial"/>
          <w:sz w:val="24"/>
          <w:szCs w:val="24"/>
          <w:lang w:val="es-ES" w:eastAsia="es-ES"/>
        </w:rPr>
        <w:t xml:space="preserve"> </w:t>
      </w:r>
      <w:r w:rsidRPr="00350ED3">
        <w:rPr>
          <w:rFonts w:ascii="Palatino Linotype" w:eastAsia="Times New Roman" w:hAnsi="Palatino Linotype" w:cs="Arial"/>
          <w:b/>
          <w:bCs/>
          <w:sz w:val="24"/>
          <w:szCs w:val="24"/>
          <w:lang w:eastAsia="es-MX"/>
        </w:rPr>
        <w:t>04310/INFOEM/IP/RR/2020 y 04311/INFOEM/IP/RR/2020</w:t>
      </w:r>
      <w:r w:rsidR="008B6934" w:rsidRPr="008B6934">
        <w:rPr>
          <w:rFonts w:ascii="Palatino Linotype" w:eastAsia="Times New Roman" w:hAnsi="Palatino Linotype" w:cs="Arial"/>
          <w:bCs/>
          <w:sz w:val="24"/>
          <w:szCs w:val="24"/>
          <w:lang w:val="es-ES" w:eastAsia="es-MX"/>
        </w:rPr>
        <w:t>,</w:t>
      </w:r>
      <w:r w:rsidR="008B6934" w:rsidRPr="008B6934">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14:paraId="372343AD" w14:textId="77777777" w:rsidR="008B6934" w:rsidRPr="008B6934" w:rsidRDefault="008B6934" w:rsidP="008B693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EE80CD4" w14:textId="77777777" w:rsidR="008B6934" w:rsidRPr="008B6934" w:rsidRDefault="008B6934" w:rsidP="008B693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B6934">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8B6934">
        <w:rPr>
          <w:rFonts w:ascii="Palatino Linotype" w:eastAsia="Times New Roman" w:hAnsi="Palatino Linotype" w:cs="Times New Roman"/>
          <w:i/>
          <w:sz w:val="24"/>
          <w:szCs w:val="24"/>
          <w:lang w:val="es-ES" w:eastAsia="es-ES"/>
        </w:rPr>
        <w:t xml:space="preserve">Estudios Introductorios sobre el Juicio de Amparo </w:t>
      </w:r>
      <w:r w:rsidRPr="008B6934">
        <w:rPr>
          <w:rFonts w:ascii="Palatino Linotype" w:eastAsia="Times New Roman" w:hAnsi="Palatino Linotype" w:cs="Times New Roman"/>
          <w:sz w:val="24"/>
          <w:szCs w:val="24"/>
          <w:lang w:val="es-ES" w:eastAsia="es-ES"/>
        </w:rPr>
        <w:t xml:space="preserve">relativo a </w:t>
      </w:r>
      <w:r w:rsidRPr="008B6934">
        <w:rPr>
          <w:rFonts w:ascii="Palatino Linotype" w:eastAsia="Times New Roman" w:hAnsi="Palatino Linotype" w:cs="Times New Roman"/>
          <w:i/>
          <w:sz w:val="24"/>
          <w:szCs w:val="24"/>
          <w:lang w:val="es-ES" w:eastAsia="es-ES"/>
        </w:rPr>
        <w:t xml:space="preserve">LA IMPROCEDENCIA DE LA ACCIÓN DE AMPARO </w:t>
      </w:r>
      <w:r w:rsidRPr="008B6934">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B6934">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0740F7B6" w14:textId="77777777" w:rsidR="008B6934" w:rsidRPr="008B6934" w:rsidRDefault="008B6934" w:rsidP="008B6934">
      <w:pPr>
        <w:spacing w:after="0" w:line="240" w:lineRule="auto"/>
        <w:rPr>
          <w:rFonts w:ascii="Calibri" w:eastAsia="Calibri" w:hAnsi="Calibri" w:cs="Times New Roman"/>
        </w:rPr>
      </w:pPr>
    </w:p>
    <w:p w14:paraId="626BBAA9" w14:textId="31861B97" w:rsidR="008B6934" w:rsidRPr="008B6934" w:rsidRDefault="008B6934" w:rsidP="008B6934">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B6934">
        <w:rPr>
          <w:rFonts w:ascii="Palatino Linotype" w:eastAsia="Times New Roman" w:hAnsi="Palatino Linotype" w:cs="Times New Roman"/>
          <w:sz w:val="24"/>
          <w:szCs w:val="24"/>
          <w:lang w:val="es-ES" w:eastAsia="es-ES"/>
        </w:rPr>
        <w:t xml:space="preserve">Por lo tanto, en mérito de lo expuesto en líneas anteriores, </w:t>
      </w:r>
      <w:r w:rsidRPr="008B6934">
        <w:rPr>
          <w:rFonts w:ascii="Palatino Linotype" w:eastAsia="Times New Roman" w:hAnsi="Palatino Linotype" w:cs="Arial"/>
          <w:b/>
          <w:sz w:val="24"/>
          <w:szCs w:val="24"/>
          <w:lang w:val="es-ES" w:eastAsia="es-ES"/>
        </w:rPr>
        <w:t xml:space="preserve">con fundamento en la fracción III del artículo 192, </w:t>
      </w:r>
      <w:r w:rsidRPr="008B693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B6934">
        <w:rPr>
          <w:rFonts w:ascii="Palatino Linotype" w:eastAsia="Times New Roman" w:hAnsi="Palatino Linotype" w:cs="Arial"/>
          <w:b/>
          <w:sz w:val="24"/>
          <w:szCs w:val="24"/>
          <w:lang w:val="es-ES" w:eastAsia="es-ES"/>
        </w:rPr>
        <w:t>SOBRESEE</w:t>
      </w:r>
      <w:r w:rsidR="00350ED3">
        <w:rPr>
          <w:rFonts w:ascii="Palatino Linotype" w:eastAsia="Times New Roman" w:hAnsi="Palatino Linotype" w:cs="Arial"/>
          <w:b/>
          <w:sz w:val="24"/>
          <w:szCs w:val="24"/>
          <w:lang w:val="es-ES" w:eastAsia="es-ES"/>
        </w:rPr>
        <w:t>N</w:t>
      </w:r>
      <w:r w:rsidRPr="008B6934">
        <w:rPr>
          <w:rFonts w:ascii="Palatino Linotype" w:eastAsia="Times New Roman" w:hAnsi="Palatino Linotype" w:cs="Arial"/>
          <w:b/>
          <w:sz w:val="24"/>
          <w:szCs w:val="24"/>
          <w:lang w:val="es-ES" w:eastAsia="es-ES"/>
        </w:rPr>
        <w:t xml:space="preserve"> </w:t>
      </w:r>
      <w:r w:rsidR="00350ED3">
        <w:rPr>
          <w:rFonts w:ascii="Palatino Linotype" w:eastAsia="Times New Roman" w:hAnsi="Palatino Linotype" w:cs="Arial"/>
          <w:sz w:val="24"/>
          <w:szCs w:val="24"/>
          <w:lang w:val="es-ES" w:eastAsia="es-ES"/>
        </w:rPr>
        <w:t>los</w:t>
      </w:r>
      <w:r w:rsidRPr="008B6934">
        <w:rPr>
          <w:rFonts w:ascii="Palatino Linotype" w:eastAsia="Times New Roman" w:hAnsi="Palatino Linotype" w:cs="Arial"/>
          <w:sz w:val="24"/>
          <w:szCs w:val="24"/>
          <w:lang w:val="es-ES" w:eastAsia="es-ES"/>
        </w:rPr>
        <w:t xml:space="preserve"> recurso</w:t>
      </w:r>
      <w:r w:rsidR="00350ED3">
        <w:rPr>
          <w:rFonts w:ascii="Palatino Linotype" w:eastAsia="Times New Roman" w:hAnsi="Palatino Linotype" w:cs="Arial"/>
          <w:sz w:val="24"/>
          <w:szCs w:val="24"/>
          <w:lang w:val="es-ES" w:eastAsia="es-ES"/>
        </w:rPr>
        <w:t>s</w:t>
      </w:r>
      <w:r w:rsidRPr="008B6934">
        <w:rPr>
          <w:rFonts w:ascii="Palatino Linotype" w:eastAsia="Times New Roman" w:hAnsi="Palatino Linotype" w:cs="Arial"/>
          <w:sz w:val="24"/>
          <w:szCs w:val="24"/>
          <w:lang w:val="es-ES" w:eastAsia="es-ES"/>
        </w:rPr>
        <w:t xml:space="preserve"> de revisión </w:t>
      </w:r>
      <w:r w:rsidR="00350ED3" w:rsidRPr="00350ED3">
        <w:rPr>
          <w:rFonts w:ascii="Palatino Linotype" w:eastAsia="Times New Roman" w:hAnsi="Palatino Linotype" w:cs="Arial"/>
          <w:b/>
          <w:sz w:val="24"/>
          <w:szCs w:val="24"/>
          <w:lang w:val="es-ES" w:eastAsia="es-ES"/>
        </w:rPr>
        <w:t>04310/INFOEM/IP/RR/2020 y 04311/INFOEM/IP/RR/2020</w:t>
      </w:r>
      <w:r w:rsidRPr="008B6934">
        <w:rPr>
          <w:rFonts w:ascii="Palatino Linotype" w:eastAsia="Times New Roman" w:hAnsi="Palatino Linotype" w:cs="Arial"/>
          <w:sz w:val="24"/>
          <w:szCs w:val="24"/>
          <w:lang w:val="es-ES" w:eastAsia="es-ES"/>
        </w:rPr>
        <w:t>,</w:t>
      </w:r>
      <w:r w:rsidRPr="008B6934">
        <w:rPr>
          <w:rFonts w:ascii="Palatino Linotype" w:eastAsia="Times New Roman" w:hAnsi="Palatino Linotype" w:cs="Times New Roman"/>
          <w:sz w:val="24"/>
          <w:szCs w:val="24"/>
          <w:lang w:val="es-ES" w:eastAsia="es-ES"/>
        </w:rPr>
        <w:t xml:space="preserve"> que ha</w:t>
      </w:r>
      <w:r w:rsidR="00350ED3">
        <w:rPr>
          <w:rFonts w:ascii="Palatino Linotype" w:eastAsia="Times New Roman" w:hAnsi="Palatino Linotype" w:cs="Times New Roman"/>
          <w:sz w:val="24"/>
          <w:szCs w:val="24"/>
          <w:lang w:val="es-ES" w:eastAsia="es-ES"/>
        </w:rPr>
        <w:t>s</w:t>
      </w:r>
      <w:r w:rsidRPr="008B6934">
        <w:rPr>
          <w:rFonts w:ascii="Palatino Linotype" w:eastAsia="Times New Roman" w:hAnsi="Palatino Linotype" w:cs="Times New Roman"/>
          <w:sz w:val="24"/>
          <w:szCs w:val="24"/>
          <w:lang w:val="es-ES" w:eastAsia="es-ES"/>
        </w:rPr>
        <w:t xml:space="preserve"> sido materia del presente fallo.</w:t>
      </w:r>
    </w:p>
    <w:p w14:paraId="59E4D26A" w14:textId="3E8204DC" w:rsidR="008B6934" w:rsidRDefault="008B6934" w:rsidP="008B6934">
      <w:pPr>
        <w:spacing w:after="0" w:line="240" w:lineRule="auto"/>
        <w:rPr>
          <w:rFonts w:ascii="Palatino Linotype" w:eastAsia="Calibri" w:hAnsi="Palatino Linotype" w:cs="Times New Roman"/>
          <w:sz w:val="24"/>
          <w:lang w:eastAsia="es-MX"/>
        </w:rPr>
      </w:pPr>
    </w:p>
    <w:p w14:paraId="1D013342" w14:textId="52181B74" w:rsidR="006A0F0E" w:rsidRDefault="006A0F0E" w:rsidP="008B6934">
      <w:pPr>
        <w:spacing w:after="0" w:line="240" w:lineRule="auto"/>
        <w:rPr>
          <w:rFonts w:ascii="Palatino Linotype" w:eastAsia="Calibri" w:hAnsi="Palatino Linotype" w:cs="Times New Roman"/>
          <w:sz w:val="24"/>
          <w:lang w:eastAsia="es-MX"/>
        </w:rPr>
      </w:pPr>
    </w:p>
    <w:p w14:paraId="01E21EFD" w14:textId="77777777" w:rsidR="006A0F0E" w:rsidRPr="008B6934" w:rsidRDefault="006A0F0E" w:rsidP="008B6934">
      <w:pPr>
        <w:spacing w:after="0" w:line="240" w:lineRule="auto"/>
        <w:rPr>
          <w:rFonts w:ascii="Palatino Linotype" w:eastAsia="Calibri" w:hAnsi="Palatino Linotype" w:cs="Times New Roman"/>
          <w:sz w:val="24"/>
          <w:lang w:eastAsia="es-MX"/>
        </w:rPr>
      </w:pPr>
    </w:p>
    <w:p w14:paraId="3A69115D" w14:textId="77777777" w:rsidR="008B6934" w:rsidRPr="008B6934" w:rsidRDefault="008B6934" w:rsidP="008B6934">
      <w:pPr>
        <w:tabs>
          <w:tab w:val="left" w:pos="8931"/>
        </w:tabs>
        <w:spacing w:after="0" w:line="360" w:lineRule="auto"/>
        <w:ind w:right="51"/>
        <w:jc w:val="both"/>
        <w:rPr>
          <w:rFonts w:ascii="Palatino Linotype" w:eastAsia="Calibri" w:hAnsi="Palatino Linotype" w:cs="Times New Roman"/>
          <w:sz w:val="24"/>
          <w:szCs w:val="24"/>
        </w:rPr>
      </w:pPr>
      <w:r w:rsidRPr="008B6934">
        <w:rPr>
          <w:rFonts w:ascii="Palatino Linotype" w:eastAsia="Calibri" w:hAnsi="Palatino Linotype" w:cs="Times New Roman"/>
          <w:sz w:val="24"/>
          <w:szCs w:val="24"/>
        </w:rPr>
        <w:t>Por lo antes expuesto y fundado es de resolverse y,</w:t>
      </w:r>
    </w:p>
    <w:p w14:paraId="6BCBE2FE" w14:textId="77777777" w:rsidR="008B6934" w:rsidRPr="008B6934" w:rsidRDefault="008B6934" w:rsidP="008B6934">
      <w:pPr>
        <w:spacing w:after="0" w:line="240" w:lineRule="auto"/>
        <w:rPr>
          <w:rFonts w:ascii="Calibri" w:eastAsia="Calibri" w:hAnsi="Calibri" w:cs="Times New Roman"/>
          <w:sz w:val="8"/>
        </w:rPr>
      </w:pPr>
    </w:p>
    <w:p w14:paraId="07D00BAF" w14:textId="77777777" w:rsidR="008B6934" w:rsidRPr="008B6934" w:rsidRDefault="008B6934" w:rsidP="008B6934">
      <w:pPr>
        <w:spacing w:after="0"/>
        <w:rPr>
          <w:rFonts w:ascii="Palatino Linotype" w:eastAsia="Calibri" w:hAnsi="Palatino Linotype" w:cs="Times New Roman"/>
          <w:sz w:val="24"/>
        </w:rPr>
      </w:pPr>
    </w:p>
    <w:p w14:paraId="535CF125" w14:textId="77777777" w:rsidR="008B6934" w:rsidRPr="008B6934" w:rsidRDefault="008B6934" w:rsidP="008B6934">
      <w:pPr>
        <w:spacing w:after="0"/>
        <w:rPr>
          <w:rFonts w:ascii="Palatino Linotype" w:eastAsia="Calibri" w:hAnsi="Palatino Linotype" w:cs="Times New Roman"/>
          <w:sz w:val="24"/>
        </w:rPr>
      </w:pPr>
    </w:p>
    <w:p w14:paraId="2F9BF79A" w14:textId="77777777" w:rsidR="008B6934" w:rsidRPr="008B6934" w:rsidRDefault="008B6934" w:rsidP="008B6934">
      <w:pPr>
        <w:spacing w:after="0"/>
        <w:rPr>
          <w:rFonts w:ascii="Palatino Linotype" w:eastAsia="Calibri" w:hAnsi="Palatino Linotype" w:cs="Times New Roman"/>
          <w:sz w:val="24"/>
        </w:rPr>
      </w:pPr>
    </w:p>
    <w:p w14:paraId="0D769CA6" w14:textId="77777777" w:rsidR="008B6934" w:rsidRPr="008B6934" w:rsidRDefault="008B6934" w:rsidP="008B6934">
      <w:pPr>
        <w:spacing w:after="0" w:line="360" w:lineRule="auto"/>
        <w:jc w:val="center"/>
        <w:rPr>
          <w:rFonts w:ascii="Palatino Linotype" w:eastAsia="Times New Roman" w:hAnsi="Palatino Linotype" w:cs="Times New Roman"/>
          <w:b/>
          <w:bCs/>
          <w:spacing w:val="60"/>
          <w:sz w:val="28"/>
          <w:lang w:val="es-ES_tradnl"/>
        </w:rPr>
      </w:pPr>
      <w:r w:rsidRPr="008B6934">
        <w:rPr>
          <w:rFonts w:ascii="Palatino Linotype" w:eastAsia="Times New Roman" w:hAnsi="Palatino Linotype" w:cs="Times New Roman"/>
          <w:b/>
          <w:bCs/>
          <w:spacing w:val="60"/>
          <w:sz w:val="28"/>
          <w:lang w:val="es-ES_tradnl"/>
        </w:rPr>
        <w:lastRenderedPageBreak/>
        <w:t>SE    RESUELVE</w:t>
      </w:r>
    </w:p>
    <w:p w14:paraId="1A644DA5" w14:textId="77777777" w:rsidR="008B6934" w:rsidRPr="008B6934" w:rsidRDefault="008B6934" w:rsidP="008B6934">
      <w:pPr>
        <w:spacing w:after="0" w:line="240" w:lineRule="auto"/>
        <w:rPr>
          <w:rFonts w:ascii="Palatino Linotype" w:eastAsia="Calibri" w:hAnsi="Palatino Linotype" w:cs="Times New Roman"/>
          <w:sz w:val="24"/>
          <w:lang w:eastAsia="es-MX"/>
        </w:rPr>
      </w:pPr>
    </w:p>
    <w:p w14:paraId="15037568" w14:textId="58B7C13C" w:rsidR="008B6934" w:rsidRPr="008B6934" w:rsidRDefault="008B6934" w:rsidP="008B6934">
      <w:pPr>
        <w:spacing w:after="0" w:line="360" w:lineRule="auto"/>
        <w:jc w:val="both"/>
        <w:rPr>
          <w:rFonts w:ascii="Palatino Linotype" w:eastAsia="Calibri" w:hAnsi="Palatino Linotype" w:cs="Arial"/>
          <w:sz w:val="24"/>
          <w:szCs w:val="24"/>
          <w:lang w:val="es-ES_tradnl"/>
        </w:rPr>
      </w:pPr>
      <w:r w:rsidRPr="008B6934">
        <w:rPr>
          <w:rFonts w:ascii="Palatino Linotype" w:eastAsia="Times New Roman" w:hAnsi="Palatino Linotype" w:cs="Times New Roman"/>
          <w:b/>
          <w:bCs/>
          <w:sz w:val="28"/>
          <w:lang w:eastAsia="es-MX"/>
        </w:rPr>
        <w:t>PRIMERO</w:t>
      </w:r>
      <w:r w:rsidRPr="008B6934">
        <w:rPr>
          <w:rFonts w:ascii="Palatino Linotype" w:eastAsia="Times New Roman" w:hAnsi="Palatino Linotype" w:cs="Times New Roman"/>
          <w:sz w:val="28"/>
          <w:lang w:eastAsia="es-MX"/>
        </w:rPr>
        <w:t xml:space="preserve">. </w:t>
      </w:r>
      <w:r w:rsidRPr="008B6934">
        <w:rPr>
          <w:rFonts w:ascii="Palatino Linotype" w:eastAsia="Calibri" w:hAnsi="Palatino Linotype" w:cs="Arial"/>
          <w:sz w:val="24"/>
          <w:szCs w:val="24"/>
          <w:lang w:val="es-ES_tradnl"/>
        </w:rPr>
        <w:t xml:space="preserve">Se </w:t>
      </w:r>
      <w:r w:rsidRPr="008B6934">
        <w:rPr>
          <w:rFonts w:ascii="Palatino Linotype" w:eastAsia="Calibri" w:hAnsi="Palatino Linotype" w:cs="Arial"/>
          <w:b/>
          <w:sz w:val="24"/>
          <w:szCs w:val="24"/>
          <w:lang w:val="es-ES_tradnl"/>
        </w:rPr>
        <w:t>SOBRESEE</w:t>
      </w:r>
      <w:r w:rsidR="00350ED3">
        <w:rPr>
          <w:rFonts w:ascii="Palatino Linotype" w:eastAsia="Calibri" w:hAnsi="Palatino Linotype" w:cs="Arial"/>
          <w:b/>
          <w:sz w:val="24"/>
          <w:szCs w:val="24"/>
          <w:lang w:val="es-ES_tradnl"/>
        </w:rPr>
        <w:t>N</w:t>
      </w:r>
      <w:r w:rsidRPr="008B6934">
        <w:rPr>
          <w:rFonts w:ascii="Palatino Linotype" w:eastAsia="Calibri" w:hAnsi="Palatino Linotype" w:cs="Arial"/>
          <w:sz w:val="24"/>
          <w:szCs w:val="24"/>
          <w:lang w:val="es-ES_tradnl"/>
        </w:rPr>
        <w:t xml:space="preserve"> </w:t>
      </w:r>
      <w:r w:rsidR="00350ED3">
        <w:rPr>
          <w:rFonts w:ascii="Palatino Linotype" w:eastAsia="Calibri" w:hAnsi="Palatino Linotype" w:cs="Arial"/>
          <w:sz w:val="24"/>
          <w:szCs w:val="24"/>
          <w:lang w:val="es-ES_tradnl"/>
        </w:rPr>
        <w:t>los</w:t>
      </w:r>
      <w:r w:rsidRPr="008B6934">
        <w:rPr>
          <w:rFonts w:ascii="Palatino Linotype" w:eastAsia="Calibri" w:hAnsi="Palatino Linotype" w:cs="Arial"/>
          <w:sz w:val="24"/>
          <w:szCs w:val="24"/>
          <w:lang w:val="es-ES_tradnl"/>
        </w:rPr>
        <w:t xml:space="preserve"> recurso</w:t>
      </w:r>
      <w:r w:rsidR="00350ED3">
        <w:rPr>
          <w:rFonts w:ascii="Palatino Linotype" w:eastAsia="Calibri" w:hAnsi="Palatino Linotype" w:cs="Arial"/>
          <w:sz w:val="24"/>
          <w:szCs w:val="24"/>
          <w:lang w:val="es-ES_tradnl"/>
        </w:rPr>
        <w:t>s</w:t>
      </w:r>
      <w:r w:rsidRPr="008B6934">
        <w:rPr>
          <w:rFonts w:ascii="Palatino Linotype" w:eastAsia="Calibri" w:hAnsi="Palatino Linotype" w:cs="Arial"/>
          <w:sz w:val="24"/>
          <w:szCs w:val="24"/>
          <w:lang w:val="es-ES_tradnl"/>
        </w:rPr>
        <w:t xml:space="preserve"> de revisión número </w:t>
      </w:r>
      <w:r w:rsidR="00350ED3" w:rsidRPr="00350ED3">
        <w:rPr>
          <w:rFonts w:ascii="Palatino Linotype" w:eastAsia="Times New Roman" w:hAnsi="Palatino Linotype" w:cs="Times New Roman"/>
          <w:b/>
          <w:sz w:val="24"/>
          <w:szCs w:val="24"/>
          <w:lang w:val="es-ES_tradnl"/>
        </w:rPr>
        <w:t>04310/INFOEM/IP/RR/2020 y 04311/INFOEM/IP/RR/2020</w:t>
      </w:r>
      <w:r w:rsidRPr="008B6934">
        <w:rPr>
          <w:rFonts w:ascii="Palatino Linotype" w:eastAsia="Times New Roman" w:hAnsi="Palatino Linotype" w:cs="Times New Roman"/>
          <w:sz w:val="24"/>
          <w:szCs w:val="24"/>
          <w:lang w:val="es-ES_tradnl"/>
        </w:rPr>
        <w:t xml:space="preserve">, porque al modificar la respuesta </w:t>
      </w:r>
      <w:r w:rsidR="00350ED3">
        <w:rPr>
          <w:rFonts w:ascii="Palatino Linotype" w:eastAsia="Times New Roman" w:hAnsi="Palatino Linotype" w:cs="Times New Roman"/>
          <w:sz w:val="24"/>
          <w:szCs w:val="24"/>
          <w:lang w:val="es-ES_tradnl"/>
        </w:rPr>
        <w:t>los</w:t>
      </w:r>
      <w:r w:rsidRPr="008B6934">
        <w:rPr>
          <w:rFonts w:ascii="Palatino Linotype" w:eastAsia="Times New Roman" w:hAnsi="Palatino Linotype" w:cs="Times New Roman"/>
          <w:sz w:val="24"/>
          <w:szCs w:val="24"/>
          <w:lang w:val="es-ES_tradnl"/>
        </w:rPr>
        <w:t xml:space="preserve"> recurso</w:t>
      </w:r>
      <w:r w:rsidR="00350ED3">
        <w:rPr>
          <w:rFonts w:ascii="Palatino Linotype" w:eastAsia="Times New Roman" w:hAnsi="Palatino Linotype" w:cs="Times New Roman"/>
          <w:sz w:val="24"/>
          <w:szCs w:val="24"/>
          <w:lang w:val="es-ES_tradnl"/>
        </w:rPr>
        <w:t>s</w:t>
      </w:r>
      <w:r w:rsidRPr="008B6934">
        <w:rPr>
          <w:rFonts w:ascii="Palatino Linotype" w:eastAsia="Times New Roman" w:hAnsi="Palatino Linotype" w:cs="Times New Roman"/>
          <w:sz w:val="24"/>
          <w:szCs w:val="24"/>
          <w:lang w:val="es-ES_tradnl"/>
        </w:rPr>
        <w:t xml:space="preserve"> qued</w:t>
      </w:r>
      <w:r w:rsidR="00350ED3">
        <w:rPr>
          <w:rFonts w:ascii="Palatino Linotype" w:eastAsia="Times New Roman" w:hAnsi="Palatino Linotype" w:cs="Times New Roman"/>
          <w:sz w:val="24"/>
          <w:szCs w:val="24"/>
          <w:lang w:val="es-ES_tradnl"/>
        </w:rPr>
        <w:t>aron</w:t>
      </w:r>
      <w:r w:rsidRPr="008B6934">
        <w:rPr>
          <w:rFonts w:ascii="Palatino Linotype" w:eastAsia="Times New Roman" w:hAnsi="Palatino Linotype" w:cs="Times New Roman"/>
          <w:sz w:val="24"/>
          <w:szCs w:val="24"/>
          <w:lang w:val="es-ES_tradnl"/>
        </w:rPr>
        <w:t xml:space="preserve"> sin materia en términos del Considerando </w:t>
      </w:r>
      <w:r w:rsidRPr="008B6934">
        <w:rPr>
          <w:rFonts w:ascii="Palatino Linotype" w:eastAsia="Times New Roman" w:hAnsi="Palatino Linotype" w:cs="Times New Roman"/>
          <w:b/>
          <w:sz w:val="24"/>
          <w:szCs w:val="24"/>
          <w:lang w:val="es-ES_tradnl"/>
        </w:rPr>
        <w:t xml:space="preserve">TERCERO </w:t>
      </w:r>
      <w:r w:rsidRPr="008B6934">
        <w:rPr>
          <w:rFonts w:ascii="Palatino Linotype" w:eastAsia="Times New Roman" w:hAnsi="Palatino Linotype" w:cs="Times New Roman"/>
          <w:sz w:val="24"/>
          <w:szCs w:val="24"/>
          <w:lang w:val="es-ES_tradnl"/>
        </w:rPr>
        <w:t>de la presente resolución.</w:t>
      </w:r>
    </w:p>
    <w:p w14:paraId="40BBCEAE" w14:textId="77777777" w:rsidR="008B6934" w:rsidRPr="008B6934" w:rsidRDefault="008B6934" w:rsidP="008B6934">
      <w:pPr>
        <w:spacing w:after="0" w:line="360" w:lineRule="auto"/>
        <w:jc w:val="both"/>
        <w:rPr>
          <w:rFonts w:ascii="Palatino Linotype" w:eastAsia="Calibri" w:hAnsi="Palatino Linotype" w:cs="Times New Roman"/>
          <w:b/>
          <w:sz w:val="24"/>
          <w:szCs w:val="24"/>
        </w:rPr>
      </w:pPr>
    </w:p>
    <w:p w14:paraId="7FF4B004" w14:textId="77777777" w:rsidR="008B6934" w:rsidRPr="008B6934" w:rsidRDefault="008B6934" w:rsidP="008B6934">
      <w:pPr>
        <w:spacing w:after="0" w:line="360" w:lineRule="auto"/>
        <w:jc w:val="both"/>
        <w:rPr>
          <w:rFonts w:ascii="Palatino Linotype" w:eastAsia="Calibri" w:hAnsi="Palatino Linotype" w:cs="Times New Roman"/>
          <w:sz w:val="24"/>
          <w:szCs w:val="24"/>
        </w:rPr>
      </w:pPr>
      <w:r w:rsidRPr="008B6934">
        <w:rPr>
          <w:rFonts w:ascii="Palatino Linotype" w:eastAsia="Calibri" w:hAnsi="Palatino Linotype" w:cs="Times New Roman"/>
          <w:b/>
          <w:sz w:val="28"/>
          <w:szCs w:val="24"/>
        </w:rPr>
        <w:t>SEGUNDO.</w:t>
      </w:r>
      <w:r w:rsidRPr="008B6934">
        <w:rPr>
          <w:rFonts w:ascii="Palatino Linotype" w:eastAsia="Calibri" w:hAnsi="Palatino Linotype" w:cs="Arial"/>
          <w:sz w:val="28"/>
          <w:szCs w:val="24"/>
        </w:rPr>
        <w:t xml:space="preserve"> </w:t>
      </w:r>
      <w:r w:rsidRPr="008B6934">
        <w:rPr>
          <w:rFonts w:ascii="Palatino Linotype" w:eastAsia="Calibri" w:hAnsi="Palatino Linotype" w:cs="Times New Roman"/>
          <w:b/>
          <w:sz w:val="24"/>
          <w:szCs w:val="24"/>
        </w:rPr>
        <w:t>NOTIFÍQUESE</w:t>
      </w:r>
      <w:r w:rsidRPr="008B6934">
        <w:rPr>
          <w:rFonts w:ascii="Palatino Linotype" w:eastAsia="Calibri" w:hAnsi="Palatino Linotype" w:cs="Times New Roman"/>
          <w:sz w:val="24"/>
          <w:szCs w:val="24"/>
        </w:rPr>
        <w:t xml:space="preserve"> vía </w:t>
      </w:r>
      <w:r w:rsidRPr="008B6934">
        <w:rPr>
          <w:rFonts w:ascii="Palatino Linotype" w:eastAsia="Calibri" w:hAnsi="Palatino Linotype" w:cs="Times New Roman"/>
          <w:b/>
          <w:sz w:val="24"/>
          <w:szCs w:val="24"/>
        </w:rPr>
        <w:t>SAIMEX</w:t>
      </w:r>
      <w:r w:rsidRPr="008B6934">
        <w:rPr>
          <w:rFonts w:ascii="Palatino Linotype" w:eastAsia="Calibri" w:hAnsi="Palatino Linotype" w:cs="Times New Roman"/>
          <w:sz w:val="24"/>
          <w:szCs w:val="24"/>
        </w:rPr>
        <w:t xml:space="preserve">, la presente resolución al Titular de la Unidad de Transparencia del </w:t>
      </w:r>
      <w:r w:rsidRPr="008B6934">
        <w:rPr>
          <w:rFonts w:ascii="Palatino Linotype" w:eastAsia="Calibri" w:hAnsi="Palatino Linotype" w:cs="Times New Roman"/>
          <w:b/>
          <w:sz w:val="24"/>
          <w:szCs w:val="24"/>
        </w:rPr>
        <w:t>Sujeto Obligado</w:t>
      </w:r>
      <w:r w:rsidRPr="008B6934">
        <w:rPr>
          <w:rFonts w:ascii="Palatino Linotype" w:eastAsia="Calibri" w:hAnsi="Palatino Linotype" w:cs="Times New Roman"/>
          <w:sz w:val="24"/>
          <w:szCs w:val="24"/>
        </w:rPr>
        <w:t>.</w:t>
      </w:r>
    </w:p>
    <w:p w14:paraId="69117C3E" w14:textId="77777777" w:rsidR="008B6934" w:rsidRPr="008B6934" w:rsidRDefault="008B6934" w:rsidP="008B6934">
      <w:pPr>
        <w:spacing w:after="0" w:line="360" w:lineRule="auto"/>
        <w:jc w:val="both"/>
        <w:rPr>
          <w:rFonts w:ascii="Palatino Linotype" w:eastAsia="Calibri" w:hAnsi="Palatino Linotype" w:cs="Arial"/>
          <w:sz w:val="6"/>
          <w:szCs w:val="16"/>
          <w:lang w:val="es-ES_tradnl"/>
        </w:rPr>
      </w:pPr>
    </w:p>
    <w:p w14:paraId="5ED83ADA" w14:textId="77777777" w:rsidR="008B6934" w:rsidRPr="008B6934" w:rsidRDefault="008B6934" w:rsidP="008B6934">
      <w:pPr>
        <w:spacing w:after="0" w:line="360" w:lineRule="auto"/>
        <w:jc w:val="both"/>
        <w:rPr>
          <w:rFonts w:ascii="Palatino Linotype" w:eastAsia="Calibri" w:hAnsi="Palatino Linotype" w:cs="Arial"/>
          <w:b/>
          <w:sz w:val="24"/>
          <w:szCs w:val="24"/>
        </w:rPr>
      </w:pPr>
    </w:p>
    <w:p w14:paraId="1E3A2E5A" w14:textId="77777777" w:rsidR="006E6511" w:rsidRPr="006E6511" w:rsidRDefault="006E6511" w:rsidP="006E6511">
      <w:pPr>
        <w:spacing w:after="0" w:line="360" w:lineRule="auto"/>
        <w:jc w:val="both"/>
        <w:rPr>
          <w:rFonts w:ascii="Palatino Linotype" w:eastAsia="Calibri" w:hAnsi="Palatino Linotype" w:cs="Times New Roman"/>
          <w:sz w:val="24"/>
          <w:szCs w:val="24"/>
        </w:rPr>
      </w:pPr>
      <w:r w:rsidRPr="006E6511">
        <w:rPr>
          <w:rFonts w:ascii="Palatino Linotype" w:eastAsia="Calibri" w:hAnsi="Palatino Linotype" w:cs="Arial"/>
          <w:b/>
          <w:sz w:val="28"/>
          <w:szCs w:val="24"/>
        </w:rPr>
        <w:t xml:space="preserve">TERCERO. </w:t>
      </w:r>
      <w:r w:rsidRPr="006E6511">
        <w:rPr>
          <w:rFonts w:ascii="Palatino Linotype" w:eastAsia="Calibri" w:hAnsi="Palatino Linotype" w:cs="Times New Roman"/>
          <w:b/>
          <w:sz w:val="24"/>
          <w:szCs w:val="24"/>
        </w:rPr>
        <w:t>NOTIFÍQUESE</w:t>
      </w:r>
      <w:r w:rsidRPr="006E6511">
        <w:rPr>
          <w:rFonts w:ascii="Palatino Linotype" w:eastAsia="Calibri" w:hAnsi="Palatino Linotype" w:cs="Times New Roman"/>
          <w:sz w:val="24"/>
          <w:szCs w:val="24"/>
        </w:rPr>
        <w:t xml:space="preserve"> al </w:t>
      </w:r>
      <w:r w:rsidRPr="006E6511">
        <w:rPr>
          <w:rFonts w:ascii="Palatino Linotype" w:eastAsia="Calibri" w:hAnsi="Palatino Linotype" w:cs="Times New Roman"/>
          <w:b/>
          <w:sz w:val="24"/>
          <w:szCs w:val="24"/>
        </w:rPr>
        <w:t xml:space="preserve">Recurrente </w:t>
      </w:r>
      <w:r w:rsidRPr="006E6511">
        <w:rPr>
          <w:rFonts w:ascii="Palatino Linotype" w:eastAsia="Calibri" w:hAnsi="Palatino Linotype" w:cs="Times New Roman"/>
          <w:sz w:val="24"/>
          <w:szCs w:val="24"/>
        </w:rPr>
        <w:t xml:space="preserve">la presente resolución, y </w:t>
      </w:r>
      <w:r w:rsidRPr="006E6511">
        <w:rPr>
          <w:rFonts w:ascii="Palatino Linotype" w:eastAsia="Calibri" w:hAnsi="Palatino Linotype" w:cs="Arial"/>
          <w:sz w:val="24"/>
          <w:szCs w:val="24"/>
        </w:rPr>
        <w:t>hágase</w:t>
      </w:r>
      <w:r w:rsidRPr="006E6511">
        <w:rPr>
          <w:rFonts w:ascii="Palatino Linotype" w:eastAsia="Calibri" w:hAnsi="Palatino Linotype" w:cs="Times New Roman"/>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8569F5A" w14:textId="0370ECD4" w:rsidR="008B6934" w:rsidRPr="008B6934" w:rsidRDefault="008B6934" w:rsidP="008B6934">
      <w:pPr>
        <w:spacing w:after="0" w:line="360" w:lineRule="auto"/>
        <w:jc w:val="both"/>
        <w:rPr>
          <w:rFonts w:ascii="Palatino Linotype" w:eastAsia="Calibri" w:hAnsi="Palatino Linotype" w:cs="Times New Roman"/>
          <w:sz w:val="24"/>
          <w:szCs w:val="24"/>
        </w:rPr>
      </w:pPr>
    </w:p>
    <w:p w14:paraId="5E6E6F9F" w14:textId="77777777" w:rsidR="002F51A1" w:rsidRPr="002F51A1" w:rsidRDefault="002F51A1" w:rsidP="002F51A1">
      <w:pPr>
        <w:spacing w:after="0" w:line="360" w:lineRule="auto"/>
        <w:jc w:val="both"/>
        <w:rPr>
          <w:rFonts w:ascii="Palatino Linotype" w:eastAsia="Calibri" w:hAnsi="Palatino Linotype" w:cs="Times New Roman"/>
          <w:color w:val="222222"/>
          <w:sz w:val="24"/>
          <w:szCs w:val="24"/>
          <w:shd w:val="clear" w:color="auto" w:fill="FFFFFF"/>
        </w:rPr>
      </w:pPr>
    </w:p>
    <w:p w14:paraId="4DBD04A5" w14:textId="1C0F6818" w:rsidR="002F51A1" w:rsidRPr="002F51A1" w:rsidRDefault="002F51A1" w:rsidP="002F51A1">
      <w:pPr>
        <w:spacing w:after="0" w:line="360" w:lineRule="auto"/>
        <w:jc w:val="both"/>
        <w:rPr>
          <w:rFonts w:ascii="Palatino Linotype" w:eastAsia="Times New Roman" w:hAnsi="Palatino Linotype" w:cs="Times New Roman"/>
          <w:sz w:val="24"/>
          <w:szCs w:val="24"/>
          <w:lang w:eastAsia="es-ES"/>
        </w:rPr>
      </w:pPr>
      <w:r w:rsidRPr="002F51A1">
        <w:rPr>
          <w:rFonts w:ascii="Palatino Linotype" w:eastAsia="Times New Roman" w:hAnsi="Palatino Linotype" w:cs="Times New Roman"/>
          <w:sz w:val="24"/>
          <w:szCs w:val="24"/>
          <w:lang w:eastAsia="es-ES"/>
        </w:rPr>
        <w:t>ASÍ LO RESUELVE, POR UNANIMIDAD DE VOTOS, EL PLENO DEL</w:t>
      </w:r>
      <w:r w:rsidRPr="002F51A1">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2F51A1">
        <w:rPr>
          <w:rFonts w:ascii="Palatino Linotype" w:eastAsia="Times New Roman" w:hAnsi="Palatino Linotype" w:cs="Times New Roman"/>
          <w:sz w:val="24"/>
          <w:szCs w:val="24"/>
          <w:lang w:eastAsia="es-ES"/>
        </w:rPr>
        <w:t xml:space="preserve">, CONFORMADO POR LOS COMISIONADOS ZULEMA </w:t>
      </w:r>
      <w:r w:rsidRPr="002F51A1">
        <w:rPr>
          <w:rFonts w:ascii="Palatino Linotype" w:eastAsia="Arial Unicode MS" w:hAnsi="Palatino Linotype" w:cs="Times New Roman"/>
          <w:sz w:val="24"/>
          <w:szCs w:val="24"/>
          <w:lang w:eastAsia="es-ES"/>
        </w:rPr>
        <w:t xml:space="preserve">MARTÍNEZ SÁNCHEZ, EVA ABAID YAPUR, JOSÉ GUADALUPE LUNA HERNÁNDEZ, JAVIER </w:t>
      </w:r>
      <w:r w:rsidRPr="002F51A1">
        <w:rPr>
          <w:rFonts w:ascii="Palatino Linotype" w:eastAsia="Arial Unicode MS" w:hAnsi="Palatino Linotype" w:cs="Times New Roman"/>
          <w:sz w:val="24"/>
          <w:szCs w:val="24"/>
          <w:lang w:eastAsia="es-ES"/>
        </w:rPr>
        <w:lastRenderedPageBreak/>
        <w:t>MARTÍNEZ CRUZ</w:t>
      </w:r>
      <w:r w:rsidR="007C67AA">
        <w:rPr>
          <w:rFonts w:ascii="Palatino Linotype" w:eastAsia="Arial Unicode MS" w:hAnsi="Palatino Linotype" w:cs="Times New Roman"/>
          <w:sz w:val="24"/>
          <w:szCs w:val="24"/>
          <w:lang w:eastAsia="es-ES"/>
        </w:rPr>
        <w:t xml:space="preserve"> </w:t>
      </w:r>
      <w:r w:rsidRPr="002F51A1">
        <w:rPr>
          <w:rFonts w:ascii="Palatino Linotype" w:eastAsia="Arial Unicode MS" w:hAnsi="Palatino Linotype" w:cs="Times New Roman"/>
          <w:sz w:val="24"/>
          <w:szCs w:val="24"/>
          <w:lang w:eastAsia="es-ES"/>
        </w:rPr>
        <w:t xml:space="preserve">Y LUIS GUSTAVO PARRA NORIEGA, EN LA </w:t>
      </w:r>
      <w:r w:rsidR="00AD2AF8">
        <w:rPr>
          <w:rFonts w:ascii="Palatino Linotype" w:eastAsia="Arial Unicode MS" w:hAnsi="Palatino Linotype" w:cs="Times New Roman"/>
          <w:sz w:val="24"/>
          <w:szCs w:val="24"/>
          <w:lang w:eastAsia="es-ES"/>
        </w:rPr>
        <w:t>TRIGÉSIMA PRIMERA</w:t>
      </w:r>
      <w:r w:rsidRPr="002F51A1">
        <w:rPr>
          <w:rFonts w:ascii="Palatino Linotype" w:eastAsia="Arial Unicode MS" w:hAnsi="Palatino Linotype" w:cs="Times New Roman"/>
          <w:sz w:val="24"/>
          <w:szCs w:val="24"/>
          <w:lang w:eastAsia="es-ES"/>
        </w:rPr>
        <w:t xml:space="preserve"> SESIÓN ORDINARIA</w:t>
      </w:r>
      <w:r w:rsidRPr="002F51A1">
        <w:rPr>
          <w:rFonts w:ascii="Palatino Linotype" w:eastAsia="Times New Roman" w:hAnsi="Palatino Linotype" w:cs="Times New Roman"/>
          <w:sz w:val="24"/>
          <w:szCs w:val="24"/>
          <w:lang w:eastAsia="es-ES"/>
        </w:rPr>
        <w:t xml:space="preserve"> CELEBRADA EL </w:t>
      </w:r>
      <w:r w:rsidR="00AD2AF8">
        <w:rPr>
          <w:rFonts w:ascii="Palatino Linotype" w:eastAsia="Times New Roman" w:hAnsi="Palatino Linotype" w:cs="Times New Roman"/>
          <w:sz w:val="24"/>
          <w:szCs w:val="24"/>
          <w:lang w:eastAsia="es-ES"/>
        </w:rPr>
        <w:t>DIECISÉIS</w:t>
      </w:r>
      <w:r w:rsidR="003541E8">
        <w:rPr>
          <w:rFonts w:ascii="Palatino Linotype" w:eastAsia="Times New Roman" w:hAnsi="Palatino Linotype" w:cs="Times New Roman"/>
          <w:sz w:val="24"/>
          <w:szCs w:val="24"/>
          <w:lang w:eastAsia="es-ES"/>
        </w:rPr>
        <w:t xml:space="preserve"> DE DICIEMBRE</w:t>
      </w:r>
      <w:r w:rsidR="002C493A">
        <w:rPr>
          <w:rFonts w:ascii="Palatino Linotype" w:eastAsia="Times New Roman" w:hAnsi="Palatino Linotype" w:cs="Times New Roman"/>
          <w:sz w:val="24"/>
          <w:szCs w:val="24"/>
          <w:lang w:eastAsia="es-ES"/>
        </w:rPr>
        <w:t xml:space="preserve"> DE DOS MIL VEINTE</w:t>
      </w:r>
      <w:r w:rsidRPr="002F51A1">
        <w:rPr>
          <w:rFonts w:ascii="Palatino Linotype" w:eastAsia="Times New Roman" w:hAnsi="Palatino Linotype" w:cs="Times New Roman"/>
          <w:sz w:val="24"/>
          <w:szCs w:val="24"/>
          <w:lang w:eastAsia="es-ES"/>
        </w:rPr>
        <w:t>, ANTE EL SECRETARIO TÉCNICO DEL PLENO, ALEXIS TAPIA RAMÍREZ.------</w:t>
      </w:r>
      <w:r w:rsidR="007C67AA">
        <w:rPr>
          <w:rFonts w:ascii="Palatino Linotype" w:eastAsia="Times New Roman" w:hAnsi="Palatino Linotype" w:cs="Times New Roman"/>
          <w:sz w:val="24"/>
          <w:szCs w:val="24"/>
          <w:lang w:eastAsia="es-ES"/>
        </w:rPr>
        <w:t>--------------------------------------------------------------------------------------------</w:t>
      </w:r>
      <w:r w:rsidR="002C493A">
        <w:rPr>
          <w:rFonts w:ascii="Palatino Linotype" w:eastAsia="Times New Roman" w:hAnsi="Palatino Linotype" w:cs="Times New Roman"/>
          <w:sz w:val="24"/>
          <w:szCs w:val="24"/>
          <w:lang w:eastAsia="es-ES"/>
        </w:rPr>
        <w:t>--------------------------------------------------------------</w:t>
      </w:r>
      <w:r w:rsidR="0037507B">
        <w:rPr>
          <w:rFonts w:ascii="Palatino Linotype" w:eastAsia="Times New Roman" w:hAnsi="Palatino Linotype" w:cs="Times New Roman"/>
          <w:sz w:val="24"/>
          <w:szCs w:val="24"/>
          <w:lang w:eastAsia="es-ES"/>
        </w:rPr>
        <w:t>-------------------------------------------------------------------------------------------------------------------------------------------------------------------------------------------------------------------------------------------------------------------------------------------------------------------------------------------------------------------------------------------------------------------------------------------------------------------------------------------------------------</w:t>
      </w:r>
      <w:r w:rsidR="003541E8">
        <w:rPr>
          <w:rFonts w:ascii="Palatino Linotype" w:eastAsia="Times New Roman" w:hAnsi="Palatino Linotype" w:cs="Times New Roman"/>
          <w:sz w:val="24"/>
          <w:szCs w:val="24"/>
          <w:lang w:eastAsia="es-ES"/>
        </w:rPr>
        <w:t>-------------------------------------------------------------------------------------------------------------------------------------------------------------------------------------------------------------------------------------------------------------------------------------------------------------------------------------------------------------</w:t>
      </w:r>
      <w:r w:rsidR="006A0F0E">
        <w:rPr>
          <w:rFonts w:ascii="Palatino Linotype" w:eastAsia="Times New Roman" w:hAnsi="Palatino Linotype" w:cs="Times New Roman"/>
          <w:sz w:val="24"/>
          <w:szCs w:val="24"/>
          <w:lang w:eastAsia="es-ES"/>
        </w:rPr>
        <w:t>--------------------------------------------------------------------------------------------------------------------------------------------------------------------------------------------------------------------------------------------------------------------------------------------------------------------------------------------------------------------------------------------------------------------------------------------------------------------------------------------------------------------------------------------------------------------------------------------------------------------------------------------------------------------------------------------------------------------------------------------------------------------------------------------------------------------------------------------------------------------------------------------------------------------------------------------------------------------------------------------------------------------------------------------------------------------------------------------------------------------------------------------------------------------------</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F51A1" w:rsidRPr="002F51A1" w14:paraId="4835A3C7" w14:textId="77777777" w:rsidTr="002F51A1">
        <w:tc>
          <w:tcPr>
            <w:tcW w:w="9062" w:type="dxa"/>
            <w:gridSpan w:val="2"/>
          </w:tcPr>
          <w:p w14:paraId="67681EA2" w14:textId="77777777" w:rsidR="002F51A1" w:rsidRPr="002F51A1" w:rsidRDefault="002F51A1" w:rsidP="002F51A1">
            <w:pPr>
              <w:jc w:val="center"/>
              <w:rPr>
                <w:rFonts w:ascii="Palatino Linotype" w:eastAsia="Times New Roman" w:hAnsi="Palatino Linotype"/>
                <w:b/>
              </w:rPr>
            </w:pPr>
          </w:p>
          <w:p w14:paraId="206C0DE3" w14:textId="77777777" w:rsidR="002F51A1" w:rsidRPr="002F51A1" w:rsidRDefault="002F51A1" w:rsidP="002F51A1">
            <w:pPr>
              <w:jc w:val="center"/>
              <w:rPr>
                <w:rFonts w:ascii="Palatino Linotype" w:eastAsia="Times New Roman" w:hAnsi="Palatino Linotype"/>
                <w:b/>
              </w:rPr>
            </w:pPr>
          </w:p>
          <w:p w14:paraId="6C5D798E" w14:textId="77777777" w:rsidR="002F51A1" w:rsidRPr="002F51A1" w:rsidRDefault="002F51A1" w:rsidP="002F51A1">
            <w:pPr>
              <w:jc w:val="center"/>
              <w:rPr>
                <w:rFonts w:ascii="Palatino Linotype" w:eastAsia="Times New Roman" w:hAnsi="Palatino Linotype"/>
                <w:b/>
              </w:rPr>
            </w:pPr>
          </w:p>
          <w:p w14:paraId="590D3059"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Zulema Martínez Sánchez</w:t>
            </w:r>
          </w:p>
          <w:p w14:paraId="6A04B898"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Comisionada Presidenta</w:t>
            </w:r>
          </w:p>
          <w:p w14:paraId="522A9F7F"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r w:rsidR="002F51A1" w:rsidRPr="002F51A1" w14:paraId="34C4FC02" w14:textId="77777777" w:rsidTr="002F51A1">
        <w:tc>
          <w:tcPr>
            <w:tcW w:w="4531" w:type="dxa"/>
          </w:tcPr>
          <w:p w14:paraId="4CD8DE90" w14:textId="77777777" w:rsidR="002F51A1" w:rsidRPr="002F51A1" w:rsidRDefault="002F51A1" w:rsidP="002F51A1">
            <w:pPr>
              <w:jc w:val="both"/>
              <w:rPr>
                <w:rFonts w:ascii="Palatino Linotype" w:eastAsia="Times New Roman" w:hAnsi="Palatino Linotype"/>
                <w:b/>
              </w:rPr>
            </w:pPr>
          </w:p>
          <w:p w14:paraId="36DF08EA" w14:textId="77777777" w:rsidR="002F51A1" w:rsidRPr="002F51A1" w:rsidRDefault="002F51A1" w:rsidP="002F51A1">
            <w:pPr>
              <w:jc w:val="both"/>
              <w:rPr>
                <w:rFonts w:ascii="Palatino Linotype" w:eastAsia="Times New Roman" w:hAnsi="Palatino Linotype"/>
                <w:b/>
              </w:rPr>
            </w:pPr>
          </w:p>
          <w:p w14:paraId="2565C13E" w14:textId="77777777" w:rsidR="002F51A1" w:rsidRPr="002F51A1" w:rsidRDefault="002F51A1" w:rsidP="002F51A1">
            <w:pPr>
              <w:jc w:val="both"/>
              <w:rPr>
                <w:rFonts w:ascii="Palatino Linotype" w:eastAsia="Times New Roman" w:hAnsi="Palatino Linotype"/>
                <w:b/>
              </w:rPr>
            </w:pPr>
          </w:p>
          <w:p w14:paraId="4BB31EE5" w14:textId="77777777" w:rsidR="002F51A1" w:rsidRPr="002F51A1" w:rsidRDefault="002F51A1" w:rsidP="002F51A1">
            <w:pPr>
              <w:jc w:val="both"/>
              <w:rPr>
                <w:rFonts w:ascii="Palatino Linotype" w:eastAsia="Times New Roman" w:hAnsi="Palatino Linotype"/>
                <w:b/>
              </w:rPr>
            </w:pPr>
          </w:p>
          <w:p w14:paraId="31B519F3" w14:textId="77777777" w:rsidR="002F51A1" w:rsidRPr="002F51A1" w:rsidRDefault="002F51A1" w:rsidP="002F51A1">
            <w:pPr>
              <w:jc w:val="both"/>
              <w:rPr>
                <w:rFonts w:ascii="Palatino Linotype" w:eastAsia="Times New Roman" w:hAnsi="Palatino Linotype"/>
                <w:b/>
              </w:rPr>
            </w:pPr>
          </w:p>
          <w:p w14:paraId="0BB14231"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Eva Abaid Yapur</w:t>
            </w:r>
          </w:p>
          <w:p w14:paraId="2A450D25"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Comisionada</w:t>
            </w:r>
          </w:p>
          <w:p w14:paraId="361618E3"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c>
          <w:tcPr>
            <w:tcW w:w="4531" w:type="dxa"/>
          </w:tcPr>
          <w:p w14:paraId="08C58B25" w14:textId="77777777" w:rsidR="002F51A1" w:rsidRPr="002F51A1" w:rsidRDefault="002F51A1" w:rsidP="002F51A1">
            <w:pPr>
              <w:jc w:val="both"/>
              <w:rPr>
                <w:rFonts w:ascii="Palatino Linotype" w:eastAsia="Times New Roman" w:hAnsi="Palatino Linotype"/>
                <w:b/>
              </w:rPr>
            </w:pPr>
          </w:p>
          <w:p w14:paraId="1D77B348" w14:textId="77777777" w:rsidR="002F51A1" w:rsidRPr="002F51A1" w:rsidRDefault="002F51A1" w:rsidP="002F51A1">
            <w:pPr>
              <w:jc w:val="both"/>
              <w:rPr>
                <w:rFonts w:ascii="Palatino Linotype" w:eastAsia="Times New Roman" w:hAnsi="Palatino Linotype"/>
                <w:b/>
              </w:rPr>
            </w:pPr>
          </w:p>
          <w:p w14:paraId="14258469" w14:textId="77777777" w:rsidR="002F51A1" w:rsidRPr="002F51A1" w:rsidRDefault="002F51A1" w:rsidP="002F51A1">
            <w:pPr>
              <w:jc w:val="both"/>
              <w:rPr>
                <w:rFonts w:ascii="Palatino Linotype" w:eastAsia="Times New Roman" w:hAnsi="Palatino Linotype"/>
                <w:b/>
              </w:rPr>
            </w:pPr>
          </w:p>
          <w:p w14:paraId="7E556CE8" w14:textId="77777777" w:rsidR="002F51A1" w:rsidRPr="002F51A1" w:rsidRDefault="002F51A1" w:rsidP="002F51A1">
            <w:pPr>
              <w:jc w:val="both"/>
              <w:rPr>
                <w:rFonts w:ascii="Palatino Linotype" w:eastAsia="Times New Roman" w:hAnsi="Palatino Linotype"/>
                <w:b/>
              </w:rPr>
            </w:pPr>
          </w:p>
          <w:p w14:paraId="2E400C66" w14:textId="77777777" w:rsidR="002F51A1" w:rsidRPr="002F51A1" w:rsidRDefault="002F51A1" w:rsidP="002F51A1">
            <w:pPr>
              <w:jc w:val="both"/>
              <w:rPr>
                <w:rFonts w:ascii="Palatino Linotype" w:eastAsia="Times New Roman" w:hAnsi="Palatino Linotype"/>
                <w:b/>
              </w:rPr>
            </w:pPr>
          </w:p>
          <w:p w14:paraId="6A28724E"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José Guadalupe Luna Hernández</w:t>
            </w:r>
          </w:p>
          <w:p w14:paraId="2CB5FE97"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5CF4C20B"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r w:rsidR="002F51A1" w:rsidRPr="002F51A1" w14:paraId="6C16E40C" w14:textId="77777777" w:rsidTr="002F51A1">
        <w:tc>
          <w:tcPr>
            <w:tcW w:w="4531" w:type="dxa"/>
          </w:tcPr>
          <w:p w14:paraId="0404B4AB" w14:textId="77777777" w:rsidR="002F51A1" w:rsidRPr="002F51A1" w:rsidRDefault="002F51A1" w:rsidP="002F51A1">
            <w:pPr>
              <w:jc w:val="center"/>
              <w:rPr>
                <w:rFonts w:ascii="Palatino Linotype" w:eastAsia="Times New Roman" w:hAnsi="Palatino Linotype"/>
                <w:b/>
              </w:rPr>
            </w:pPr>
          </w:p>
          <w:p w14:paraId="4393B2BA" w14:textId="77777777" w:rsidR="002F51A1" w:rsidRPr="002F51A1" w:rsidRDefault="002F51A1" w:rsidP="002F51A1">
            <w:pPr>
              <w:jc w:val="center"/>
              <w:rPr>
                <w:rFonts w:ascii="Palatino Linotype" w:eastAsia="Times New Roman" w:hAnsi="Palatino Linotype"/>
                <w:b/>
              </w:rPr>
            </w:pPr>
          </w:p>
          <w:p w14:paraId="143C62AA" w14:textId="77777777" w:rsidR="002F51A1" w:rsidRPr="002F51A1" w:rsidRDefault="002F51A1" w:rsidP="002F51A1">
            <w:pPr>
              <w:jc w:val="center"/>
              <w:rPr>
                <w:rFonts w:ascii="Palatino Linotype" w:eastAsia="Times New Roman" w:hAnsi="Palatino Linotype"/>
                <w:b/>
              </w:rPr>
            </w:pPr>
          </w:p>
          <w:p w14:paraId="6BA1C61B" w14:textId="77777777" w:rsidR="002F51A1" w:rsidRPr="002F51A1" w:rsidRDefault="002F51A1" w:rsidP="002F51A1">
            <w:pPr>
              <w:jc w:val="center"/>
              <w:rPr>
                <w:rFonts w:ascii="Palatino Linotype" w:eastAsia="Times New Roman" w:hAnsi="Palatino Linotype"/>
                <w:b/>
              </w:rPr>
            </w:pPr>
          </w:p>
          <w:p w14:paraId="3839FC69" w14:textId="77777777" w:rsidR="002F51A1" w:rsidRPr="002F51A1" w:rsidRDefault="002F51A1" w:rsidP="002F51A1">
            <w:pPr>
              <w:jc w:val="center"/>
              <w:rPr>
                <w:rFonts w:ascii="Palatino Linotype" w:eastAsia="Times New Roman" w:hAnsi="Palatino Linotype"/>
                <w:b/>
              </w:rPr>
            </w:pPr>
          </w:p>
          <w:p w14:paraId="239512B3"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Javier Martínez Cruz</w:t>
            </w:r>
          </w:p>
          <w:p w14:paraId="28FB2C9A"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46EAE60A" w14:textId="77777777" w:rsidR="002F51A1" w:rsidRPr="002F51A1" w:rsidRDefault="0037507B" w:rsidP="002F51A1">
            <w:pPr>
              <w:jc w:val="center"/>
              <w:rPr>
                <w:rFonts w:ascii="Palatino Linotype" w:eastAsia="Times New Roman" w:hAnsi="Palatino Linotype"/>
                <w:b/>
              </w:rPr>
            </w:pPr>
            <w:r w:rsidRPr="0037507B">
              <w:rPr>
                <w:rFonts w:ascii="Palatino Linotype" w:eastAsia="Times New Roman" w:hAnsi="Palatino Linotype"/>
              </w:rPr>
              <w:t>(Rúbrica)</w:t>
            </w:r>
          </w:p>
        </w:tc>
        <w:tc>
          <w:tcPr>
            <w:tcW w:w="4531" w:type="dxa"/>
          </w:tcPr>
          <w:p w14:paraId="3C87DC28" w14:textId="77777777" w:rsidR="002F51A1" w:rsidRPr="002F51A1" w:rsidRDefault="002F51A1" w:rsidP="002F51A1">
            <w:pPr>
              <w:jc w:val="center"/>
              <w:rPr>
                <w:rFonts w:ascii="Palatino Linotype" w:eastAsia="Times New Roman" w:hAnsi="Palatino Linotype"/>
                <w:b/>
              </w:rPr>
            </w:pPr>
          </w:p>
          <w:p w14:paraId="4315D228" w14:textId="77777777" w:rsidR="002F51A1" w:rsidRPr="002F51A1" w:rsidRDefault="002F51A1" w:rsidP="002F51A1">
            <w:pPr>
              <w:jc w:val="center"/>
              <w:rPr>
                <w:rFonts w:ascii="Palatino Linotype" w:eastAsia="Times New Roman" w:hAnsi="Palatino Linotype"/>
                <w:b/>
              </w:rPr>
            </w:pPr>
          </w:p>
          <w:p w14:paraId="372C2A63" w14:textId="77777777" w:rsidR="002F51A1" w:rsidRPr="002F51A1" w:rsidRDefault="002F51A1" w:rsidP="002F51A1">
            <w:pPr>
              <w:jc w:val="center"/>
              <w:rPr>
                <w:rFonts w:ascii="Palatino Linotype" w:eastAsia="Times New Roman" w:hAnsi="Palatino Linotype"/>
                <w:b/>
              </w:rPr>
            </w:pPr>
          </w:p>
          <w:p w14:paraId="3462FA59" w14:textId="77777777" w:rsidR="002F51A1" w:rsidRPr="002F51A1" w:rsidRDefault="002F51A1" w:rsidP="002F51A1">
            <w:pPr>
              <w:jc w:val="center"/>
              <w:rPr>
                <w:rFonts w:ascii="Palatino Linotype" w:eastAsia="Times New Roman" w:hAnsi="Palatino Linotype"/>
                <w:b/>
              </w:rPr>
            </w:pPr>
          </w:p>
          <w:p w14:paraId="542AEEC4" w14:textId="77777777" w:rsidR="002F51A1" w:rsidRPr="002F51A1" w:rsidRDefault="002F51A1" w:rsidP="002F51A1">
            <w:pPr>
              <w:jc w:val="center"/>
              <w:rPr>
                <w:rFonts w:ascii="Palatino Linotype" w:eastAsia="Times New Roman" w:hAnsi="Palatino Linotype"/>
                <w:b/>
              </w:rPr>
            </w:pPr>
          </w:p>
          <w:p w14:paraId="0E16A528"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Luis Gustavo Parra Noriega</w:t>
            </w:r>
          </w:p>
          <w:p w14:paraId="15CA9BBE"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18C581F2" w14:textId="77777777" w:rsidR="002F51A1" w:rsidRPr="002F51A1" w:rsidRDefault="0037507B" w:rsidP="002F51A1">
            <w:pPr>
              <w:jc w:val="center"/>
              <w:rPr>
                <w:rFonts w:ascii="Palatino Linotype" w:eastAsia="Times New Roman" w:hAnsi="Palatino Linotype"/>
              </w:rPr>
            </w:pPr>
            <w:r w:rsidRPr="002F51A1">
              <w:rPr>
                <w:rFonts w:ascii="Palatino Linotype" w:eastAsia="Times New Roman" w:hAnsi="Palatino Linotype"/>
              </w:rPr>
              <w:t>(Rúbrica)</w:t>
            </w:r>
          </w:p>
        </w:tc>
      </w:tr>
      <w:tr w:rsidR="002F51A1" w:rsidRPr="002F51A1" w14:paraId="75E7023C" w14:textId="77777777" w:rsidTr="002F51A1">
        <w:tc>
          <w:tcPr>
            <w:tcW w:w="9062" w:type="dxa"/>
            <w:gridSpan w:val="2"/>
          </w:tcPr>
          <w:p w14:paraId="453796F9" w14:textId="77777777" w:rsidR="002F51A1" w:rsidRPr="002F51A1" w:rsidRDefault="002F51A1" w:rsidP="002F51A1">
            <w:pPr>
              <w:jc w:val="both"/>
              <w:rPr>
                <w:rFonts w:ascii="Palatino Linotype" w:eastAsia="Times New Roman" w:hAnsi="Palatino Linotype"/>
                <w:b/>
              </w:rPr>
            </w:pPr>
          </w:p>
          <w:p w14:paraId="00A7969E" w14:textId="77777777" w:rsidR="002F51A1" w:rsidRPr="002F51A1" w:rsidRDefault="002F51A1" w:rsidP="002F51A1">
            <w:pPr>
              <w:jc w:val="both"/>
              <w:rPr>
                <w:rFonts w:ascii="Palatino Linotype" w:eastAsia="Times New Roman" w:hAnsi="Palatino Linotype"/>
                <w:b/>
              </w:rPr>
            </w:pPr>
          </w:p>
          <w:p w14:paraId="3849DBCE" w14:textId="77777777" w:rsidR="002F51A1" w:rsidRPr="002F51A1" w:rsidRDefault="002F51A1" w:rsidP="002F51A1">
            <w:pPr>
              <w:jc w:val="both"/>
              <w:rPr>
                <w:rFonts w:ascii="Palatino Linotype" w:eastAsia="Times New Roman" w:hAnsi="Palatino Linotype"/>
                <w:b/>
              </w:rPr>
            </w:pPr>
          </w:p>
          <w:p w14:paraId="04822E5B" w14:textId="77777777" w:rsidR="002F51A1" w:rsidRPr="002F51A1" w:rsidRDefault="002F51A1" w:rsidP="002F51A1">
            <w:pPr>
              <w:jc w:val="both"/>
              <w:rPr>
                <w:rFonts w:ascii="Palatino Linotype" w:eastAsia="Times New Roman" w:hAnsi="Palatino Linotype"/>
                <w:b/>
              </w:rPr>
            </w:pPr>
          </w:p>
          <w:p w14:paraId="113900B3"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Alexis Tapia Ramírez</w:t>
            </w:r>
          </w:p>
          <w:p w14:paraId="52DC89E0"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Secretario Técnico del Pleno</w:t>
            </w:r>
          </w:p>
          <w:p w14:paraId="71A22EB6"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bl>
    <w:p w14:paraId="3A4DBD65" w14:textId="77777777" w:rsidR="002F51A1" w:rsidRPr="002F51A1" w:rsidRDefault="002F51A1" w:rsidP="002F51A1">
      <w:pPr>
        <w:spacing w:after="0" w:line="276" w:lineRule="auto"/>
        <w:jc w:val="both"/>
        <w:rPr>
          <w:rFonts w:ascii="Palatino Linotype" w:eastAsia="Calibri" w:hAnsi="Palatino Linotype" w:cs="Arial"/>
          <w:sz w:val="18"/>
          <w:szCs w:val="18"/>
        </w:rPr>
      </w:pPr>
    </w:p>
    <w:p w14:paraId="5367A06F" w14:textId="77777777" w:rsidR="002F51A1" w:rsidRPr="002F51A1" w:rsidRDefault="002F51A1" w:rsidP="002F51A1">
      <w:pPr>
        <w:spacing w:after="0" w:line="276" w:lineRule="auto"/>
        <w:jc w:val="both"/>
        <w:rPr>
          <w:rFonts w:ascii="Palatino Linotype" w:eastAsia="Calibri" w:hAnsi="Palatino Linotype" w:cs="Arial"/>
          <w:sz w:val="18"/>
          <w:szCs w:val="18"/>
        </w:rPr>
      </w:pPr>
    </w:p>
    <w:p w14:paraId="4982ACDF" w14:textId="77777777" w:rsidR="00057DF7" w:rsidRDefault="00057DF7" w:rsidP="002F51A1">
      <w:pPr>
        <w:spacing w:after="0" w:line="276" w:lineRule="auto"/>
        <w:jc w:val="both"/>
        <w:rPr>
          <w:rFonts w:ascii="Palatino Linotype" w:eastAsia="Calibri" w:hAnsi="Palatino Linotype" w:cs="Arial"/>
          <w:sz w:val="18"/>
          <w:szCs w:val="18"/>
        </w:rPr>
      </w:pPr>
    </w:p>
    <w:p w14:paraId="352ECC17" w14:textId="60CD580E" w:rsidR="002F51A1" w:rsidRPr="002F51A1" w:rsidRDefault="002F51A1" w:rsidP="002F51A1">
      <w:pPr>
        <w:spacing w:after="0" w:line="276" w:lineRule="auto"/>
        <w:jc w:val="both"/>
        <w:rPr>
          <w:rFonts w:ascii="Palatino Linotype" w:eastAsia="Calibri" w:hAnsi="Palatino Linotype" w:cs="Arial"/>
          <w:sz w:val="18"/>
          <w:szCs w:val="18"/>
        </w:rPr>
      </w:pPr>
      <w:r w:rsidRPr="002F51A1">
        <w:rPr>
          <w:rFonts w:ascii="Palatino Linotype" w:eastAsia="Calibri" w:hAnsi="Palatino Linotype" w:cs="Arial"/>
          <w:sz w:val="18"/>
          <w:szCs w:val="18"/>
        </w:rPr>
        <w:t>Esta hoja corre</w:t>
      </w:r>
      <w:r w:rsidR="000B13EF">
        <w:rPr>
          <w:rFonts w:ascii="Palatino Linotype" w:eastAsia="Calibri" w:hAnsi="Palatino Linotype" w:cs="Arial"/>
          <w:sz w:val="18"/>
          <w:szCs w:val="18"/>
        </w:rPr>
        <w:t xml:space="preserve">sponde a la resolución de fecha </w:t>
      </w:r>
      <w:r w:rsidR="001441F0">
        <w:rPr>
          <w:rFonts w:ascii="Palatino Linotype" w:eastAsia="Calibri" w:hAnsi="Palatino Linotype" w:cs="Arial"/>
          <w:sz w:val="18"/>
          <w:szCs w:val="18"/>
        </w:rPr>
        <w:t>dieciséis</w:t>
      </w:r>
      <w:r w:rsidR="000B13EF">
        <w:rPr>
          <w:rFonts w:ascii="Palatino Linotype" w:eastAsia="Calibri" w:hAnsi="Palatino Linotype" w:cs="Arial"/>
          <w:sz w:val="18"/>
          <w:szCs w:val="18"/>
        </w:rPr>
        <w:t xml:space="preserve"> de diciembre</w:t>
      </w:r>
      <w:r w:rsidR="0037507B">
        <w:rPr>
          <w:rFonts w:ascii="Palatino Linotype" w:eastAsia="Calibri" w:hAnsi="Palatino Linotype" w:cs="Arial"/>
          <w:sz w:val="18"/>
          <w:szCs w:val="18"/>
        </w:rPr>
        <w:t xml:space="preserve"> de dos mil veinte</w:t>
      </w:r>
      <w:r w:rsidRPr="002F51A1">
        <w:rPr>
          <w:rFonts w:ascii="Palatino Linotype" w:eastAsia="Calibri" w:hAnsi="Palatino Linotype" w:cs="Arial"/>
          <w:sz w:val="18"/>
          <w:szCs w:val="18"/>
        </w:rPr>
        <w:t xml:space="preserve">, emitida en los recursos de revisión </w:t>
      </w:r>
      <w:r w:rsidR="0037507B" w:rsidRPr="0037507B">
        <w:rPr>
          <w:rFonts w:ascii="Palatino Linotype" w:eastAsia="Calibri" w:hAnsi="Palatino Linotype" w:cs="Arial"/>
          <w:sz w:val="18"/>
          <w:szCs w:val="18"/>
        </w:rPr>
        <w:t xml:space="preserve">04310/INFOEM/IP/RR/2020 </w:t>
      </w:r>
      <w:r w:rsidRPr="002F51A1">
        <w:rPr>
          <w:rFonts w:ascii="Palatino Linotype" w:eastAsia="Calibri" w:hAnsi="Palatino Linotype" w:cs="Arial"/>
          <w:sz w:val="18"/>
          <w:szCs w:val="18"/>
        </w:rPr>
        <w:t xml:space="preserve"> y Acumulado.</w:t>
      </w:r>
    </w:p>
    <w:p w14:paraId="5F586977" w14:textId="77777777" w:rsidR="007533A3" w:rsidRPr="0037507B" w:rsidRDefault="002F51A1" w:rsidP="0037507B">
      <w:pPr>
        <w:spacing w:after="0" w:line="276" w:lineRule="auto"/>
        <w:jc w:val="both"/>
        <w:rPr>
          <w:rFonts w:ascii="Palatino Linotype" w:eastAsia="Calibri" w:hAnsi="Palatino Linotype" w:cs="Arial"/>
          <w:sz w:val="16"/>
          <w:szCs w:val="16"/>
        </w:rPr>
      </w:pPr>
      <w:r w:rsidRPr="002F51A1">
        <w:rPr>
          <w:rFonts w:ascii="Palatino Linotype" w:eastAsia="Calibri" w:hAnsi="Palatino Linotype" w:cs="Arial"/>
          <w:sz w:val="16"/>
          <w:szCs w:val="16"/>
        </w:rPr>
        <w:t>ZMS/OSAM/EJDG</w:t>
      </w:r>
    </w:p>
    <w:sectPr w:rsidR="007533A3" w:rsidRPr="0037507B" w:rsidSect="00671BE8">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CC8B9" w14:textId="77777777" w:rsidR="0070458C" w:rsidRDefault="0070458C" w:rsidP="001032D4">
      <w:pPr>
        <w:spacing w:after="0" w:line="240" w:lineRule="auto"/>
      </w:pPr>
      <w:r>
        <w:separator/>
      </w:r>
    </w:p>
  </w:endnote>
  <w:endnote w:type="continuationSeparator" w:id="0">
    <w:p w14:paraId="462EF213" w14:textId="77777777" w:rsidR="0070458C" w:rsidRDefault="0070458C"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CFCC" w14:textId="77777777" w:rsidR="00236FE4" w:rsidRPr="000B69FA" w:rsidRDefault="00236FE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326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3262">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31665" w14:textId="77777777" w:rsidR="00236FE4" w:rsidRPr="000B69FA" w:rsidRDefault="00236FE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32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3262">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334C" w14:textId="77777777" w:rsidR="0070458C" w:rsidRDefault="0070458C" w:rsidP="001032D4">
      <w:pPr>
        <w:spacing w:after="0" w:line="240" w:lineRule="auto"/>
      </w:pPr>
      <w:r>
        <w:separator/>
      </w:r>
    </w:p>
  </w:footnote>
  <w:footnote w:type="continuationSeparator" w:id="0">
    <w:p w14:paraId="31366F25" w14:textId="77777777" w:rsidR="0070458C" w:rsidRDefault="0070458C" w:rsidP="001032D4">
      <w:pPr>
        <w:spacing w:after="0" w:line="240" w:lineRule="auto"/>
      </w:pPr>
      <w:r>
        <w:continuationSeparator/>
      </w:r>
    </w:p>
  </w:footnote>
  <w:footnote w:id="1">
    <w:p w14:paraId="6C594D61" w14:textId="77777777" w:rsidR="00E70B1F" w:rsidRPr="00911081" w:rsidRDefault="00E70B1F" w:rsidP="00E70B1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8FA77BA" w14:textId="77777777" w:rsidR="00E70B1F" w:rsidRPr="00911081" w:rsidRDefault="00E70B1F" w:rsidP="00E70B1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096BC" w14:textId="7A2FCE6B" w:rsidR="00DD1C31" w:rsidRDefault="0070458C">
    <w:pPr>
      <w:pStyle w:val="Encabezado"/>
    </w:pPr>
    <w:r>
      <w:rPr>
        <w:noProof/>
        <w:lang w:val="es-MX" w:eastAsia="es-MX"/>
      </w:rPr>
      <w:pict w14:anchorId="170ED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355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4618" w14:textId="2F9C58B8" w:rsidR="00236FE4" w:rsidRDefault="0070458C">
    <w:pPr>
      <w:pStyle w:val="Encabezado"/>
    </w:pPr>
    <w:r>
      <w:rPr>
        <w:noProof/>
        <w:lang w:val="es-MX" w:eastAsia="es-MX"/>
      </w:rPr>
      <w:pict w14:anchorId="1C045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355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236FE4" w14:paraId="68F39E9A" w14:textId="77777777" w:rsidTr="00A23AA0">
      <w:trPr>
        <w:trHeight w:val="227"/>
      </w:trPr>
      <w:tc>
        <w:tcPr>
          <w:tcW w:w="5246" w:type="dxa"/>
          <w:hideMark/>
        </w:tcPr>
        <w:p w14:paraId="3E77FD08" w14:textId="77777777" w:rsidR="00236FE4" w:rsidRDefault="00236FE4" w:rsidP="00A23AA0">
          <w:pPr>
            <w:spacing w:after="120" w:line="256" w:lineRule="auto"/>
            <w:ind w:right="918"/>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1C32EE7B" w14:textId="77777777" w:rsidR="00236FE4" w:rsidRDefault="00164E64" w:rsidP="00DC0168">
          <w:pPr>
            <w:spacing w:after="120" w:line="256" w:lineRule="auto"/>
            <w:ind w:left="-778" w:right="214"/>
            <w:jc w:val="right"/>
            <w:rPr>
              <w:rFonts w:ascii="Palatino Linotype" w:hAnsi="Palatino Linotype" w:cs="Arial"/>
              <w:szCs w:val="20"/>
            </w:rPr>
          </w:pPr>
          <w:r w:rsidRPr="00164E64">
            <w:rPr>
              <w:rFonts w:ascii="Palatino Linotype" w:hAnsi="Palatino Linotype" w:cs="Arial"/>
              <w:szCs w:val="20"/>
            </w:rPr>
            <w:t>04310/INFOEM/IP/RR/2020</w:t>
          </w:r>
          <w:r w:rsidR="00236FE4" w:rsidRPr="00DD48B6">
            <w:rPr>
              <w:rFonts w:ascii="Palatino Linotype" w:hAnsi="Palatino Linotype" w:cs="Arial"/>
              <w:szCs w:val="20"/>
            </w:rPr>
            <w:t xml:space="preserve"> y Acumulado</w:t>
          </w:r>
        </w:p>
      </w:tc>
    </w:tr>
    <w:tr w:rsidR="00236FE4" w14:paraId="233D2DD7" w14:textId="77777777" w:rsidTr="00A23AA0">
      <w:trPr>
        <w:trHeight w:val="242"/>
      </w:trPr>
      <w:tc>
        <w:tcPr>
          <w:tcW w:w="5246" w:type="dxa"/>
          <w:hideMark/>
        </w:tcPr>
        <w:p w14:paraId="65186371" w14:textId="77777777" w:rsidR="00236FE4" w:rsidRDefault="00236FE4" w:rsidP="00A23AA0">
          <w:pPr>
            <w:spacing w:after="120" w:line="256" w:lineRule="auto"/>
            <w:ind w:right="918"/>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73ABDCA9" w14:textId="77777777" w:rsidR="00236FE4" w:rsidRDefault="005C7970" w:rsidP="00A23AA0">
          <w:pPr>
            <w:spacing w:after="120" w:line="256" w:lineRule="auto"/>
            <w:ind w:right="214" w:hanging="284"/>
            <w:jc w:val="right"/>
            <w:rPr>
              <w:rFonts w:ascii="Palatino Linotype" w:hAnsi="Palatino Linotype" w:cs="Arial"/>
              <w:szCs w:val="20"/>
            </w:rPr>
          </w:pPr>
          <w:r w:rsidRPr="005C7970">
            <w:rPr>
              <w:rFonts w:ascii="Palatino Linotype" w:hAnsi="Palatino Linotype" w:cs="Arial"/>
              <w:szCs w:val="20"/>
            </w:rPr>
            <w:t>Organismo Público Descentralizado para la Prestación de Los Servicios de Agua Potable Alcantarillado y Saneamiento del Municipio de Tlalnepantla de Baz</w:t>
          </w:r>
        </w:p>
      </w:tc>
    </w:tr>
    <w:tr w:rsidR="00236FE4" w14:paraId="46109577" w14:textId="77777777" w:rsidTr="00A23AA0">
      <w:trPr>
        <w:trHeight w:val="342"/>
      </w:trPr>
      <w:tc>
        <w:tcPr>
          <w:tcW w:w="5246" w:type="dxa"/>
          <w:hideMark/>
        </w:tcPr>
        <w:p w14:paraId="7D14610D" w14:textId="77777777" w:rsidR="00236FE4" w:rsidRDefault="00236FE4" w:rsidP="00A23AA0">
          <w:pPr>
            <w:tabs>
              <w:tab w:val="left" w:pos="4892"/>
            </w:tabs>
            <w:spacing w:after="120" w:line="256" w:lineRule="auto"/>
            <w:ind w:right="918"/>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1DC28A9" w14:textId="77777777" w:rsidR="00236FE4" w:rsidRDefault="00236FE4"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542C74F" w14:textId="77777777" w:rsidR="00236FE4" w:rsidRDefault="00236FE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104"/>
      <w:gridCol w:w="4961"/>
    </w:tblGrid>
    <w:tr w:rsidR="00236FE4" w:rsidRPr="00633CD9" w14:paraId="178F71B2" w14:textId="77777777" w:rsidTr="005C7970">
      <w:trPr>
        <w:trHeight w:val="227"/>
      </w:trPr>
      <w:tc>
        <w:tcPr>
          <w:tcW w:w="5104" w:type="dxa"/>
          <w:hideMark/>
        </w:tcPr>
        <w:p w14:paraId="0154FD4D" w14:textId="77777777" w:rsidR="00236FE4" w:rsidRDefault="00236FE4" w:rsidP="00E84D81">
          <w:pPr>
            <w:spacing w:after="120" w:line="256" w:lineRule="auto"/>
            <w:ind w:right="781"/>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4861990" w14:textId="77777777" w:rsidR="00236FE4" w:rsidRPr="00B4142F" w:rsidRDefault="006B7C42" w:rsidP="00840752">
          <w:pPr>
            <w:spacing w:after="120" w:line="256" w:lineRule="auto"/>
            <w:ind w:left="-486" w:right="214"/>
            <w:jc w:val="right"/>
            <w:rPr>
              <w:rFonts w:ascii="Palatino Linotype" w:hAnsi="Palatino Linotype" w:cs="Arial"/>
              <w:szCs w:val="20"/>
            </w:rPr>
          </w:pPr>
          <w:r w:rsidRPr="006B7C42">
            <w:rPr>
              <w:rFonts w:ascii="Palatino Linotype" w:hAnsi="Palatino Linotype" w:cs="Arial"/>
              <w:szCs w:val="20"/>
            </w:rPr>
            <w:t>04310/INFOEM/IP/RR/2020</w:t>
          </w:r>
          <w:r w:rsidR="00236FE4">
            <w:rPr>
              <w:rFonts w:ascii="Palatino Linotype" w:hAnsi="Palatino Linotype" w:cs="Arial"/>
              <w:szCs w:val="20"/>
            </w:rPr>
            <w:t xml:space="preserve"> y Acumulado</w:t>
          </w:r>
        </w:p>
      </w:tc>
    </w:tr>
    <w:tr w:rsidR="00236FE4" w:rsidRPr="00633CD9" w14:paraId="7659C25E" w14:textId="77777777" w:rsidTr="005C7970">
      <w:trPr>
        <w:trHeight w:val="196"/>
      </w:trPr>
      <w:tc>
        <w:tcPr>
          <w:tcW w:w="5104" w:type="dxa"/>
          <w:hideMark/>
        </w:tcPr>
        <w:p w14:paraId="75098A79" w14:textId="77777777" w:rsidR="00236FE4" w:rsidRDefault="00236FE4" w:rsidP="00E84D81">
          <w:pPr>
            <w:spacing w:after="120" w:line="256" w:lineRule="auto"/>
            <w:ind w:right="781"/>
            <w:jc w:val="right"/>
            <w:rPr>
              <w:rFonts w:ascii="Palatino Linotype" w:hAnsi="Palatino Linotype" w:cs="Arial"/>
              <w:b/>
              <w:szCs w:val="20"/>
            </w:rPr>
          </w:pPr>
          <w:r>
            <w:rPr>
              <w:rFonts w:ascii="Palatino Linotype" w:hAnsi="Palatino Linotype" w:cs="Arial"/>
              <w:b/>
              <w:szCs w:val="20"/>
            </w:rPr>
            <w:t>Recurrente:</w:t>
          </w:r>
        </w:p>
      </w:tc>
      <w:tc>
        <w:tcPr>
          <w:tcW w:w="4961" w:type="dxa"/>
          <w:hideMark/>
        </w:tcPr>
        <w:p w14:paraId="0A122D1F" w14:textId="2CF25915" w:rsidR="00236FE4" w:rsidRPr="00840752" w:rsidRDefault="00D93262" w:rsidP="00840752">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w:t>
          </w:r>
          <w:proofErr w:type="spellEnd"/>
        </w:p>
      </w:tc>
    </w:tr>
    <w:tr w:rsidR="00236FE4" w:rsidRPr="00633CD9" w14:paraId="6FBDE961" w14:textId="77777777" w:rsidTr="005C7970">
      <w:trPr>
        <w:trHeight w:val="242"/>
      </w:trPr>
      <w:tc>
        <w:tcPr>
          <w:tcW w:w="5104" w:type="dxa"/>
          <w:hideMark/>
        </w:tcPr>
        <w:p w14:paraId="6C82949F" w14:textId="77777777" w:rsidR="00236FE4" w:rsidRDefault="00236FE4" w:rsidP="00E84D81">
          <w:pPr>
            <w:spacing w:after="120" w:line="256" w:lineRule="auto"/>
            <w:ind w:right="781"/>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688C76FE" w14:textId="77777777" w:rsidR="00236FE4" w:rsidRDefault="00164E64" w:rsidP="00E84D81">
          <w:pPr>
            <w:spacing w:after="120" w:line="256" w:lineRule="auto"/>
            <w:ind w:left="-921" w:right="72" w:firstLine="709"/>
            <w:jc w:val="right"/>
            <w:rPr>
              <w:rFonts w:ascii="Palatino Linotype" w:hAnsi="Palatino Linotype" w:cs="Arial"/>
              <w:szCs w:val="20"/>
            </w:rPr>
          </w:pPr>
          <w:r w:rsidRPr="00164E64">
            <w:rPr>
              <w:rFonts w:ascii="Palatino Linotype" w:hAnsi="Palatino Linotype" w:cs="Arial"/>
              <w:szCs w:val="20"/>
            </w:rPr>
            <w:t>Organismo Público Descentralizado para la Prestación de Los Servicios de Agua Potable Alcantarillado y Saneamiento del Municipio de Tlalnepantla de Baz</w:t>
          </w:r>
        </w:p>
      </w:tc>
    </w:tr>
    <w:tr w:rsidR="00236FE4" w14:paraId="4D80A5F0" w14:textId="77777777" w:rsidTr="005C7970">
      <w:trPr>
        <w:trHeight w:val="342"/>
      </w:trPr>
      <w:tc>
        <w:tcPr>
          <w:tcW w:w="5104" w:type="dxa"/>
          <w:hideMark/>
        </w:tcPr>
        <w:p w14:paraId="63AF18C9" w14:textId="77777777" w:rsidR="00236FE4" w:rsidRDefault="00236FE4" w:rsidP="00E84D81">
          <w:pPr>
            <w:tabs>
              <w:tab w:val="left" w:pos="4892"/>
            </w:tabs>
            <w:spacing w:after="120" w:line="256" w:lineRule="auto"/>
            <w:ind w:right="781"/>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F56BC3F" w14:textId="77777777" w:rsidR="00236FE4" w:rsidRDefault="00236FE4"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B6AB4FD" w14:textId="76FFB980" w:rsidR="00236FE4" w:rsidRDefault="0070458C">
    <w:pPr>
      <w:pStyle w:val="Encabezado"/>
    </w:pPr>
    <w:r>
      <w:rPr>
        <w:noProof/>
        <w:lang w:val="es-MX" w:eastAsia="es-MX"/>
      </w:rPr>
      <w:pict w14:anchorId="4B7C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355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D63762A"/>
    <w:multiLevelType w:val="hybridMultilevel"/>
    <w:tmpl w:val="A8CACF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4">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3F90435E"/>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70C49E1"/>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6B1CE1"/>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5"/>
  </w:num>
  <w:num w:numId="3">
    <w:abstractNumId w:val="6"/>
  </w:num>
  <w:num w:numId="4">
    <w:abstractNumId w:val="31"/>
  </w:num>
  <w:num w:numId="5">
    <w:abstractNumId w:val="17"/>
  </w:num>
  <w:num w:numId="6">
    <w:abstractNumId w:val="10"/>
  </w:num>
  <w:num w:numId="7">
    <w:abstractNumId w:val="18"/>
  </w:num>
  <w:num w:numId="8">
    <w:abstractNumId w:val="38"/>
  </w:num>
  <w:num w:numId="9">
    <w:abstractNumId w:val="16"/>
  </w:num>
  <w:num w:numId="10">
    <w:abstractNumId w:val="4"/>
  </w:num>
  <w:num w:numId="11">
    <w:abstractNumId w:val="29"/>
  </w:num>
  <w:num w:numId="12">
    <w:abstractNumId w:val="26"/>
  </w:num>
  <w:num w:numId="13">
    <w:abstractNumId w:val="7"/>
  </w:num>
  <w:num w:numId="14">
    <w:abstractNumId w:val="39"/>
  </w:num>
  <w:num w:numId="15">
    <w:abstractNumId w:val="15"/>
  </w:num>
  <w:num w:numId="16">
    <w:abstractNumId w:val="11"/>
  </w:num>
  <w:num w:numId="17">
    <w:abstractNumId w:val="36"/>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2"/>
  </w:num>
  <w:num w:numId="25">
    <w:abstractNumId w:val="24"/>
  </w:num>
  <w:num w:numId="26">
    <w:abstractNumId w:val="41"/>
  </w:num>
  <w:num w:numId="27">
    <w:abstractNumId w:val="2"/>
  </w:num>
  <w:num w:numId="28">
    <w:abstractNumId w:val="28"/>
  </w:num>
  <w:num w:numId="29">
    <w:abstractNumId w:val="9"/>
  </w:num>
  <w:num w:numId="30">
    <w:abstractNumId w:val="25"/>
  </w:num>
  <w:num w:numId="31">
    <w:abstractNumId w:val="44"/>
  </w:num>
  <w:num w:numId="32">
    <w:abstractNumId w:val="30"/>
  </w:num>
  <w:num w:numId="33">
    <w:abstractNumId w:val="34"/>
  </w:num>
  <w:num w:numId="34">
    <w:abstractNumId w:val="8"/>
  </w:num>
  <w:num w:numId="35">
    <w:abstractNumId w:val="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7"/>
  </w:num>
  <w:num w:numId="39">
    <w:abstractNumId w:val="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42"/>
  </w:num>
  <w:num w:numId="44">
    <w:abstractNumId w:val="43"/>
  </w:num>
  <w:num w:numId="45">
    <w:abstractNumId w:val="45"/>
  </w:num>
  <w:num w:numId="46">
    <w:abstractNumId w:val="27"/>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3D69"/>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16E4"/>
    <w:rsid w:val="000242A9"/>
    <w:rsid w:val="0002437E"/>
    <w:rsid w:val="00024E19"/>
    <w:rsid w:val="00025055"/>
    <w:rsid w:val="000264BC"/>
    <w:rsid w:val="00027645"/>
    <w:rsid w:val="000276A3"/>
    <w:rsid w:val="00030172"/>
    <w:rsid w:val="00030AB1"/>
    <w:rsid w:val="00031554"/>
    <w:rsid w:val="00032100"/>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57DF7"/>
    <w:rsid w:val="0006100A"/>
    <w:rsid w:val="000623B8"/>
    <w:rsid w:val="00062B3B"/>
    <w:rsid w:val="00064E76"/>
    <w:rsid w:val="00065308"/>
    <w:rsid w:val="00065A11"/>
    <w:rsid w:val="00066349"/>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643"/>
    <w:rsid w:val="00093F4C"/>
    <w:rsid w:val="00096FD6"/>
    <w:rsid w:val="000A1237"/>
    <w:rsid w:val="000A137A"/>
    <w:rsid w:val="000A1C7F"/>
    <w:rsid w:val="000A1E2B"/>
    <w:rsid w:val="000A207D"/>
    <w:rsid w:val="000A5A66"/>
    <w:rsid w:val="000A5B86"/>
    <w:rsid w:val="000A634F"/>
    <w:rsid w:val="000A663B"/>
    <w:rsid w:val="000A7788"/>
    <w:rsid w:val="000B1332"/>
    <w:rsid w:val="000B13EF"/>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099A"/>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069EF"/>
    <w:rsid w:val="00110ADD"/>
    <w:rsid w:val="00111AA7"/>
    <w:rsid w:val="00111D30"/>
    <w:rsid w:val="00113B6C"/>
    <w:rsid w:val="00114C21"/>
    <w:rsid w:val="00116147"/>
    <w:rsid w:val="00116222"/>
    <w:rsid w:val="00120D25"/>
    <w:rsid w:val="001226DA"/>
    <w:rsid w:val="001229B9"/>
    <w:rsid w:val="00123880"/>
    <w:rsid w:val="00123A68"/>
    <w:rsid w:val="00124051"/>
    <w:rsid w:val="00124A15"/>
    <w:rsid w:val="00126362"/>
    <w:rsid w:val="001266BB"/>
    <w:rsid w:val="001273C5"/>
    <w:rsid w:val="00131959"/>
    <w:rsid w:val="00132ED0"/>
    <w:rsid w:val="00134E8C"/>
    <w:rsid w:val="00136DE7"/>
    <w:rsid w:val="001411C0"/>
    <w:rsid w:val="00141D9A"/>
    <w:rsid w:val="00143BD8"/>
    <w:rsid w:val="001441F0"/>
    <w:rsid w:val="001500CB"/>
    <w:rsid w:val="00150BA2"/>
    <w:rsid w:val="00150BD6"/>
    <w:rsid w:val="001522B2"/>
    <w:rsid w:val="00152BFC"/>
    <w:rsid w:val="00152FC6"/>
    <w:rsid w:val="001532D3"/>
    <w:rsid w:val="00157033"/>
    <w:rsid w:val="00161D97"/>
    <w:rsid w:val="001621E4"/>
    <w:rsid w:val="00164E64"/>
    <w:rsid w:val="00165E9E"/>
    <w:rsid w:val="00167B37"/>
    <w:rsid w:val="00171621"/>
    <w:rsid w:val="00171982"/>
    <w:rsid w:val="00171DE6"/>
    <w:rsid w:val="00172834"/>
    <w:rsid w:val="00173448"/>
    <w:rsid w:val="00180293"/>
    <w:rsid w:val="00183F47"/>
    <w:rsid w:val="00190377"/>
    <w:rsid w:val="001906EA"/>
    <w:rsid w:val="00195862"/>
    <w:rsid w:val="00196B79"/>
    <w:rsid w:val="001977FD"/>
    <w:rsid w:val="001A0753"/>
    <w:rsid w:val="001A0ADE"/>
    <w:rsid w:val="001A1A7D"/>
    <w:rsid w:val="001A1FAA"/>
    <w:rsid w:val="001A304C"/>
    <w:rsid w:val="001A3B4C"/>
    <w:rsid w:val="001A3E5C"/>
    <w:rsid w:val="001A4BF9"/>
    <w:rsid w:val="001A4E06"/>
    <w:rsid w:val="001A7B3C"/>
    <w:rsid w:val="001B1C26"/>
    <w:rsid w:val="001B4E71"/>
    <w:rsid w:val="001B688C"/>
    <w:rsid w:val="001B6B26"/>
    <w:rsid w:val="001B780A"/>
    <w:rsid w:val="001C131D"/>
    <w:rsid w:val="001C2750"/>
    <w:rsid w:val="001C31E7"/>
    <w:rsid w:val="001C4ACC"/>
    <w:rsid w:val="001C4E64"/>
    <w:rsid w:val="001C5AE1"/>
    <w:rsid w:val="001C5DDC"/>
    <w:rsid w:val="001C63D8"/>
    <w:rsid w:val="001C7121"/>
    <w:rsid w:val="001C7ACD"/>
    <w:rsid w:val="001C7F2B"/>
    <w:rsid w:val="001D02D1"/>
    <w:rsid w:val="001D0381"/>
    <w:rsid w:val="001D0F8B"/>
    <w:rsid w:val="001D1411"/>
    <w:rsid w:val="001D23EA"/>
    <w:rsid w:val="001D375C"/>
    <w:rsid w:val="001E03A5"/>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580D"/>
    <w:rsid w:val="001F7989"/>
    <w:rsid w:val="002008C5"/>
    <w:rsid w:val="00201139"/>
    <w:rsid w:val="00201FAB"/>
    <w:rsid w:val="00201FC1"/>
    <w:rsid w:val="002034B3"/>
    <w:rsid w:val="00205415"/>
    <w:rsid w:val="00205665"/>
    <w:rsid w:val="00206A83"/>
    <w:rsid w:val="00206F9E"/>
    <w:rsid w:val="00210BE0"/>
    <w:rsid w:val="00213256"/>
    <w:rsid w:val="00215218"/>
    <w:rsid w:val="0021581C"/>
    <w:rsid w:val="00215C47"/>
    <w:rsid w:val="002160F2"/>
    <w:rsid w:val="002167E1"/>
    <w:rsid w:val="002204F1"/>
    <w:rsid w:val="00221589"/>
    <w:rsid w:val="00221DE6"/>
    <w:rsid w:val="00223909"/>
    <w:rsid w:val="0022396C"/>
    <w:rsid w:val="00225A3D"/>
    <w:rsid w:val="00227216"/>
    <w:rsid w:val="00230CF8"/>
    <w:rsid w:val="0023177B"/>
    <w:rsid w:val="0023197C"/>
    <w:rsid w:val="002322F3"/>
    <w:rsid w:val="0023252B"/>
    <w:rsid w:val="002335C4"/>
    <w:rsid w:val="00234144"/>
    <w:rsid w:val="00235CCF"/>
    <w:rsid w:val="00236525"/>
    <w:rsid w:val="00236FE4"/>
    <w:rsid w:val="00237247"/>
    <w:rsid w:val="002373BD"/>
    <w:rsid w:val="00237E38"/>
    <w:rsid w:val="00240213"/>
    <w:rsid w:val="00242081"/>
    <w:rsid w:val="002426B8"/>
    <w:rsid w:val="002443B2"/>
    <w:rsid w:val="00245582"/>
    <w:rsid w:val="00247A83"/>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3260"/>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3BE7"/>
    <w:rsid w:val="002B4614"/>
    <w:rsid w:val="002B4ADB"/>
    <w:rsid w:val="002B610F"/>
    <w:rsid w:val="002B6AFE"/>
    <w:rsid w:val="002B6B13"/>
    <w:rsid w:val="002C2D7A"/>
    <w:rsid w:val="002C363C"/>
    <w:rsid w:val="002C4298"/>
    <w:rsid w:val="002C493A"/>
    <w:rsid w:val="002C6541"/>
    <w:rsid w:val="002C7DF8"/>
    <w:rsid w:val="002D06A4"/>
    <w:rsid w:val="002D0BF3"/>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51A1"/>
    <w:rsid w:val="002F754D"/>
    <w:rsid w:val="002F786D"/>
    <w:rsid w:val="00300888"/>
    <w:rsid w:val="0030088F"/>
    <w:rsid w:val="00302130"/>
    <w:rsid w:val="00303C8E"/>
    <w:rsid w:val="003044CD"/>
    <w:rsid w:val="003060D5"/>
    <w:rsid w:val="003068B5"/>
    <w:rsid w:val="00306A25"/>
    <w:rsid w:val="00310686"/>
    <w:rsid w:val="00311750"/>
    <w:rsid w:val="0031682D"/>
    <w:rsid w:val="00317187"/>
    <w:rsid w:val="00317244"/>
    <w:rsid w:val="0032049A"/>
    <w:rsid w:val="00320E95"/>
    <w:rsid w:val="00321595"/>
    <w:rsid w:val="00321C48"/>
    <w:rsid w:val="00321DE4"/>
    <w:rsid w:val="00321E4E"/>
    <w:rsid w:val="00322934"/>
    <w:rsid w:val="00323455"/>
    <w:rsid w:val="0032671F"/>
    <w:rsid w:val="003272E4"/>
    <w:rsid w:val="00327F51"/>
    <w:rsid w:val="00331FBC"/>
    <w:rsid w:val="00332BC3"/>
    <w:rsid w:val="00334D21"/>
    <w:rsid w:val="00335802"/>
    <w:rsid w:val="00335E6E"/>
    <w:rsid w:val="00337293"/>
    <w:rsid w:val="0034129E"/>
    <w:rsid w:val="00342521"/>
    <w:rsid w:val="0034390C"/>
    <w:rsid w:val="003446A3"/>
    <w:rsid w:val="00344716"/>
    <w:rsid w:val="0034700C"/>
    <w:rsid w:val="00347AC0"/>
    <w:rsid w:val="00347E2E"/>
    <w:rsid w:val="003505FF"/>
    <w:rsid w:val="003506EC"/>
    <w:rsid w:val="00350ED3"/>
    <w:rsid w:val="0035104C"/>
    <w:rsid w:val="0035234D"/>
    <w:rsid w:val="0035263E"/>
    <w:rsid w:val="00352684"/>
    <w:rsid w:val="00352CEA"/>
    <w:rsid w:val="003539D3"/>
    <w:rsid w:val="003541E8"/>
    <w:rsid w:val="003558A9"/>
    <w:rsid w:val="00357276"/>
    <w:rsid w:val="00357303"/>
    <w:rsid w:val="0036177C"/>
    <w:rsid w:val="00363739"/>
    <w:rsid w:val="00363ACF"/>
    <w:rsid w:val="00363D93"/>
    <w:rsid w:val="00370003"/>
    <w:rsid w:val="00371BDF"/>
    <w:rsid w:val="0037216F"/>
    <w:rsid w:val="003721D0"/>
    <w:rsid w:val="0037276E"/>
    <w:rsid w:val="00374093"/>
    <w:rsid w:val="00374812"/>
    <w:rsid w:val="0037507B"/>
    <w:rsid w:val="003765D6"/>
    <w:rsid w:val="00377BFA"/>
    <w:rsid w:val="00380095"/>
    <w:rsid w:val="00383108"/>
    <w:rsid w:val="003833A8"/>
    <w:rsid w:val="003845CD"/>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3C36"/>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5927"/>
    <w:rsid w:val="003C7981"/>
    <w:rsid w:val="003D075F"/>
    <w:rsid w:val="003D0F2A"/>
    <w:rsid w:val="003D1843"/>
    <w:rsid w:val="003D2DA1"/>
    <w:rsid w:val="003E0924"/>
    <w:rsid w:val="003E171F"/>
    <w:rsid w:val="003E26C0"/>
    <w:rsid w:val="003E4920"/>
    <w:rsid w:val="003E4D45"/>
    <w:rsid w:val="003E6049"/>
    <w:rsid w:val="003E60F5"/>
    <w:rsid w:val="003E6B88"/>
    <w:rsid w:val="003F0566"/>
    <w:rsid w:val="003F0FAD"/>
    <w:rsid w:val="003F1BEE"/>
    <w:rsid w:val="003F2775"/>
    <w:rsid w:val="003F3613"/>
    <w:rsid w:val="003F3AC5"/>
    <w:rsid w:val="003F4B66"/>
    <w:rsid w:val="003F4D9A"/>
    <w:rsid w:val="003F50B6"/>
    <w:rsid w:val="003F66BA"/>
    <w:rsid w:val="003F73E3"/>
    <w:rsid w:val="0040049D"/>
    <w:rsid w:val="0040149E"/>
    <w:rsid w:val="0040240F"/>
    <w:rsid w:val="0040391F"/>
    <w:rsid w:val="004047C4"/>
    <w:rsid w:val="00404C18"/>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35F"/>
    <w:rsid w:val="004319FA"/>
    <w:rsid w:val="004329CF"/>
    <w:rsid w:val="00432B26"/>
    <w:rsid w:val="004343C7"/>
    <w:rsid w:val="00436AD5"/>
    <w:rsid w:val="00436D92"/>
    <w:rsid w:val="004407E4"/>
    <w:rsid w:val="00441845"/>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0E89"/>
    <w:rsid w:val="0047292A"/>
    <w:rsid w:val="00476164"/>
    <w:rsid w:val="00480EFA"/>
    <w:rsid w:val="004826A3"/>
    <w:rsid w:val="00483694"/>
    <w:rsid w:val="00485278"/>
    <w:rsid w:val="00485DC8"/>
    <w:rsid w:val="00485E73"/>
    <w:rsid w:val="00486085"/>
    <w:rsid w:val="00486356"/>
    <w:rsid w:val="004901EA"/>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B79B7"/>
    <w:rsid w:val="004C1060"/>
    <w:rsid w:val="004C1A46"/>
    <w:rsid w:val="004C22A1"/>
    <w:rsid w:val="004C2AC8"/>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915"/>
    <w:rsid w:val="00512C18"/>
    <w:rsid w:val="00512E56"/>
    <w:rsid w:val="00514740"/>
    <w:rsid w:val="0051636B"/>
    <w:rsid w:val="00517065"/>
    <w:rsid w:val="005208CA"/>
    <w:rsid w:val="0052294F"/>
    <w:rsid w:val="00522D3C"/>
    <w:rsid w:val="00526858"/>
    <w:rsid w:val="0053199B"/>
    <w:rsid w:val="00532884"/>
    <w:rsid w:val="00532B5F"/>
    <w:rsid w:val="005337D4"/>
    <w:rsid w:val="00535D04"/>
    <w:rsid w:val="005365F2"/>
    <w:rsid w:val="005408D2"/>
    <w:rsid w:val="00541210"/>
    <w:rsid w:val="00541567"/>
    <w:rsid w:val="005453EA"/>
    <w:rsid w:val="00550EDA"/>
    <w:rsid w:val="005523B4"/>
    <w:rsid w:val="00553734"/>
    <w:rsid w:val="00554381"/>
    <w:rsid w:val="00557292"/>
    <w:rsid w:val="0056020A"/>
    <w:rsid w:val="00562AF5"/>
    <w:rsid w:val="00563C40"/>
    <w:rsid w:val="00563EE4"/>
    <w:rsid w:val="00565625"/>
    <w:rsid w:val="00565B86"/>
    <w:rsid w:val="00565EC8"/>
    <w:rsid w:val="00567C54"/>
    <w:rsid w:val="00570D4D"/>
    <w:rsid w:val="00575583"/>
    <w:rsid w:val="00575A29"/>
    <w:rsid w:val="00576276"/>
    <w:rsid w:val="00576A1A"/>
    <w:rsid w:val="00580D68"/>
    <w:rsid w:val="00581F78"/>
    <w:rsid w:val="0058513F"/>
    <w:rsid w:val="00586008"/>
    <w:rsid w:val="00587C38"/>
    <w:rsid w:val="005903D6"/>
    <w:rsid w:val="00590763"/>
    <w:rsid w:val="00590F6F"/>
    <w:rsid w:val="005924DB"/>
    <w:rsid w:val="005930AA"/>
    <w:rsid w:val="005940B0"/>
    <w:rsid w:val="00594581"/>
    <w:rsid w:val="00594C15"/>
    <w:rsid w:val="00595AF2"/>
    <w:rsid w:val="00597A42"/>
    <w:rsid w:val="00597F99"/>
    <w:rsid w:val="005A258F"/>
    <w:rsid w:val="005A2E5C"/>
    <w:rsid w:val="005A36B6"/>
    <w:rsid w:val="005A4890"/>
    <w:rsid w:val="005A59E5"/>
    <w:rsid w:val="005A5A95"/>
    <w:rsid w:val="005A6167"/>
    <w:rsid w:val="005A62C8"/>
    <w:rsid w:val="005A658B"/>
    <w:rsid w:val="005A72CE"/>
    <w:rsid w:val="005A7499"/>
    <w:rsid w:val="005A7ECE"/>
    <w:rsid w:val="005B1CCB"/>
    <w:rsid w:val="005B39CB"/>
    <w:rsid w:val="005B7B72"/>
    <w:rsid w:val="005C040A"/>
    <w:rsid w:val="005C0595"/>
    <w:rsid w:val="005C0CAD"/>
    <w:rsid w:val="005C15A9"/>
    <w:rsid w:val="005C1787"/>
    <w:rsid w:val="005C2D58"/>
    <w:rsid w:val="005C2F5F"/>
    <w:rsid w:val="005C3517"/>
    <w:rsid w:val="005C3BA2"/>
    <w:rsid w:val="005C55A3"/>
    <w:rsid w:val="005C5725"/>
    <w:rsid w:val="005C5FEF"/>
    <w:rsid w:val="005C779A"/>
    <w:rsid w:val="005C7970"/>
    <w:rsid w:val="005D13DA"/>
    <w:rsid w:val="005D1F2A"/>
    <w:rsid w:val="005D21DA"/>
    <w:rsid w:val="005D2604"/>
    <w:rsid w:val="005D27C6"/>
    <w:rsid w:val="005D3585"/>
    <w:rsid w:val="005D46D5"/>
    <w:rsid w:val="005D4CBB"/>
    <w:rsid w:val="005D4D11"/>
    <w:rsid w:val="005D52C0"/>
    <w:rsid w:val="005D7C29"/>
    <w:rsid w:val="005E058A"/>
    <w:rsid w:val="005E2A08"/>
    <w:rsid w:val="005E2DE2"/>
    <w:rsid w:val="005E5B8A"/>
    <w:rsid w:val="005F4F97"/>
    <w:rsid w:val="005F5E6E"/>
    <w:rsid w:val="005F7801"/>
    <w:rsid w:val="006002B6"/>
    <w:rsid w:val="00600D3E"/>
    <w:rsid w:val="006033C0"/>
    <w:rsid w:val="00603799"/>
    <w:rsid w:val="00603C48"/>
    <w:rsid w:val="006042AA"/>
    <w:rsid w:val="006044C7"/>
    <w:rsid w:val="006075A4"/>
    <w:rsid w:val="00607DC6"/>
    <w:rsid w:val="00607E2B"/>
    <w:rsid w:val="0061053A"/>
    <w:rsid w:val="00611306"/>
    <w:rsid w:val="0061172D"/>
    <w:rsid w:val="006170BC"/>
    <w:rsid w:val="0062067E"/>
    <w:rsid w:val="00622837"/>
    <w:rsid w:val="00622F5E"/>
    <w:rsid w:val="00623889"/>
    <w:rsid w:val="00627746"/>
    <w:rsid w:val="0063037D"/>
    <w:rsid w:val="00630BE5"/>
    <w:rsid w:val="0063194B"/>
    <w:rsid w:val="00631AB6"/>
    <w:rsid w:val="006320F8"/>
    <w:rsid w:val="0063248B"/>
    <w:rsid w:val="00632574"/>
    <w:rsid w:val="00633011"/>
    <w:rsid w:val="00633722"/>
    <w:rsid w:val="00633CD9"/>
    <w:rsid w:val="00634A02"/>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0527"/>
    <w:rsid w:val="00662639"/>
    <w:rsid w:val="006631D9"/>
    <w:rsid w:val="00664473"/>
    <w:rsid w:val="0066570E"/>
    <w:rsid w:val="006661EF"/>
    <w:rsid w:val="00667EAF"/>
    <w:rsid w:val="0067089A"/>
    <w:rsid w:val="00671102"/>
    <w:rsid w:val="006717C2"/>
    <w:rsid w:val="00671BE8"/>
    <w:rsid w:val="006728D9"/>
    <w:rsid w:val="00674AF8"/>
    <w:rsid w:val="00674DFB"/>
    <w:rsid w:val="00675AC7"/>
    <w:rsid w:val="00685002"/>
    <w:rsid w:val="00685CAD"/>
    <w:rsid w:val="00685F8D"/>
    <w:rsid w:val="00687879"/>
    <w:rsid w:val="006935FD"/>
    <w:rsid w:val="00693DAC"/>
    <w:rsid w:val="00695F60"/>
    <w:rsid w:val="00695F72"/>
    <w:rsid w:val="00697AB9"/>
    <w:rsid w:val="00697FBF"/>
    <w:rsid w:val="00697FC1"/>
    <w:rsid w:val="006A0F0E"/>
    <w:rsid w:val="006A2057"/>
    <w:rsid w:val="006A2216"/>
    <w:rsid w:val="006A319E"/>
    <w:rsid w:val="006A3AFB"/>
    <w:rsid w:val="006A4B2F"/>
    <w:rsid w:val="006A4EE6"/>
    <w:rsid w:val="006A6488"/>
    <w:rsid w:val="006A656F"/>
    <w:rsid w:val="006B07C6"/>
    <w:rsid w:val="006B1ECF"/>
    <w:rsid w:val="006B226D"/>
    <w:rsid w:val="006B2FB8"/>
    <w:rsid w:val="006B4E05"/>
    <w:rsid w:val="006B5F69"/>
    <w:rsid w:val="006B65FE"/>
    <w:rsid w:val="006B68D7"/>
    <w:rsid w:val="006B68E6"/>
    <w:rsid w:val="006B7C42"/>
    <w:rsid w:val="006B7DA0"/>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2229"/>
    <w:rsid w:val="006E39E0"/>
    <w:rsid w:val="006E5383"/>
    <w:rsid w:val="006E5710"/>
    <w:rsid w:val="006E5947"/>
    <w:rsid w:val="006E615F"/>
    <w:rsid w:val="006E6511"/>
    <w:rsid w:val="006E670F"/>
    <w:rsid w:val="006E7232"/>
    <w:rsid w:val="006E7F1A"/>
    <w:rsid w:val="006F3C71"/>
    <w:rsid w:val="006F4D84"/>
    <w:rsid w:val="006F6967"/>
    <w:rsid w:val="00700E66"/>
    <w:rsid w:val="00703149"/>
    <w:rsid w:val="00703EA6"/>
    <w:rsid w:val="0070458C"/>
    <w:rsid w:val="0071015F"/>
    <w:rsid w:val="00711B3B"/>
    <w:rsid w:val="00713840"/>
    <w:rsid w:val="00713CF0"/>
    <w:rsid w:val="00716364"/>
    <w:rsid w:val="00720B5D"/>
    <w:rsid w:val="007226A7"/>
    <w:rsid w:val="0072296D"/>
    <w:rsid w:val="00723900"/>
    <w:rsid w:val="007241F9"/>
    <w:rsid w:val="00727630"/>
    <w:rsid w:val="007300C8"/>
    <w:rsid w:val="00732D00"/>
    <w:rsid w:val="007339CD"/>
    <w:rsid w:val="00734FCD"/>
    <w:rsid w:val="00735F9E"/>
    <w:rsid w:val="0073681A"/>
    <w:rsid w:val="0073758D"/>
    <w:rsid w:val="00740B0E"/>
    <w:rsid w:val="00741CB8"/>
    <w:rsid w:val="007420EA"/>
    <w:rsid w:val="00742EFB"/>
    <w:rsid w:val="0074361B"/>
    <w:rsid w:val="00744159"/>
    <w:rsid w:val="007443B6"/>
    <w:rsid w:val="00744545"/>
    <w:rsid w:val="00744E15"/>
    <w:rsid w:val="00745059"/>
    <w:rsid w:val="0074509C"/>
    <w:rsid w:val="007476D3"/>
    <w:rsid w:val="00747C53"/>
    <w:rsid w:val="007503AD"/>
    <w:rsid w:val="00751F3A"/>
    <w:rsid w:val="0075245F"/>
    <w:rsid w:val="00752640"/>
    <w:rsid w:val="007533A3"/>
    <w:rsid w:val="00754B9D"/>
    <w:rsid w:val="00754D93"/>
    <w:rsid w:val="0075610F"/>
    <w:rsid w:val="00756231"/>
    <w:rsid w:val="00756EE6"/>
    <w:rsid w:val="00757340"/>
    <w:rsid w:val="007627F1"/>
    <w:rsid w:val="0076293A"/>
    <w:rsid w:val="00762C11"/>
    <w:rsid w:val="007642C5"/>
    <w:rsid w:val="00767539"/>
    <w:rsid w:val="007704E7"/>
    <w:rsid w:val="00770E2E"/>
    <w:rsid w:val="00772F4E"/>
    <w:rsid w:val="00773C8E"/>
    <w:rsid w:val="007742D0"/>
    <w:rsid w:val="00774F2B"/>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51C"/>
    <w:rsid w:val="007B7FA1"/>
    <w:rsid w:val="007C0F23"/>
    <w:rsid w:val="007C20C0"/>
    <w:rsid w:val="007C24F5"/>
    <w:rsid w:val="007C2747"/>
    <w:rsid w:val="007C67AA"/>
    <w:rsid w:val="007C7D2E"/>
    <w:rsid w:val="007D1AE6"/>
    <w:rsid w:val="007D29B1"/>
    <w:rsid w:val="007D3175"/>
    <w:rsid w:val="007D352D"/>
    <w:rsid w:val="007D3580"/>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1CF9"/>
    <w:rsid w:val="00812EA4"/>
    <w:rsid w:val="008148A3"/>
    <w:rsid w:val="0081554A"/>
    <w:rsid w:val="00816703"/>
    <w:rsid w:val="008168F7"/>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70E"/>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1F8B"/>
    <w:rsid w:val="00882470"/>
    <w:rsid w:val="00885FD7"/>
    <w:rsid w:val="00886E5E"/>
    <w:rsid w:val="0088755C"/>
    <w:rsid w:val="00887C54"/>
    <w:rsid w:val="008907E1"/>
    <w:rsid w:val="00890F00"/>
    <w:rsid w:val="00891219"/>
    <w:rsid w:val="00894205"/>
    <w:rsid w:val="00896D2E"/>
    <w:rsid w:val="008A0AC3"/>
    <w:rsid w:val="008A1604"/>
    <w:rsid w:val="008A1DCC"/>
    <w:rsid w:val="008A4B2B"/>
    <w:rsid w:val="008A5787"/>
    <w:rsid w:val="008A6BC2"/>
    <w:rsid w:val="008B03B8"/>
    <w:rsid w:val="008B1D63"/>
    <w:rsid w:val="008B2FC3"/>
    <w:rsid w:val="008B624D"/>
    <w:rsid w:val="008B6934"/>
    <w:rsid w:val="008C0994"/>
    <w:rsid w:val="008C0B40"/>
    <w:rsid w:val="008C109F"/>
    <w:rsid w:val="008C1B23"/>
    <w:rsid w:val="008C26B8"/>
    <w:rsid w:val="008C28C9"/>
    <w:rsid w:val="008C3F21"/>
    <w:rsid w:val="008C4DE7"/>
    <w:rsid w:val="008C5D2D"/>
    <w:rsid w:val="008C677C"/>
    <w:rsid w:val="008C7F2E"/>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2D71"/>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22EC9"/>
    <w:rsid w:val="0092372B"/>
    <w:rsid w:val="00930CA1"/>
    <w:rsid w:val="0093174B"/>
    <w:rsid w:val="00933F2A"/>
    <w:rsid w:val="0093458D"/>
    <w:rsid w:val="0093593C"/>
    <w:rsid w:val="00935E26"/>
    <w:rsid w:val="00935E3B"/>
    <w:rsid w:val="00936108"/>
    <w:rsid w:val="00936412"/>
    <w:rsid w:val="00936FDD"/>
    <w:rsid w:val="00940D1C"/>
    <w:rsid w:val="00940EAE"/>
    <w:rsid w:val="00941E75"/>
    <w:rsid w:val="00942839"/>
    <w:rsid w:val="009431E6"/>
    <w:rsid w:val="00944098"/>
    <w:rsid w:val="00950C1A"/>
    <w:rsid w:val="0095113F"/>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611"/>
    <w:rsid w:val="00983905"/>
    <w:rsid w:val="00983A5D"/>
    <w:rsid w:val="0098415F"/>
    <w:rsid w:val="00984215"/>
    <w:rsid w:val="00984EBA"/>
    <w:rsid w:val="00985347"/>
    <w:rsid w:val="00986056"/>
    <w:rsid w:val="00986FBB"/>
    <w:rsid w:val="009876DB"/>
    <w:rsid w:val="00987769"/>
    <w:rsid w:val="00987975"/>
    <w:rsid w:val="00987E26"/>
    <w:rsid w:val="00993683"/>
    <w:rsid w:val="009A11E5"/>
    <w:rsid w:val="009A2A3C"/>
    <w:rsid w:val="009A2DF2"/>
    <w:rsid w:val="009A3412"/>
    <w:rsid w:val="009A3F6A"/>
    <w:rsid w:val="009A4F7D"/>
    <w:rsid w:val="009A6447"/>
    <w:rsid w:val="009B04A5"/>
    <w:rsid w:val="009B0F0F"/>
    <w:rsid w:val="009B1193"/>
    <w:rsid w:val="009B15E4"/>
    <w:rsid w:val="009B1F67"/>
    <w:rsid w:val="009B2AC2"/>
    <w:rsid w:val="009B3221"/>
    <w:rsid w:val="009B3BEE"/>
    <w:rsid w:val="009B4772"/>
    <w:rsid w:val="009B4C63"/>
    <w:rsid w:val="009B5560"/>
    <w:rsid w:val="009B5EB8"/>
    <w:rsid w:val="009B70F3"/>
    <w:rsid w:val="009C0C4E"/>
    <w:rsid w:val="009C16DC"/>
    <w:rsid w:val="009C1A9D"/>
    <w:rsid w:val="009C2921"/>
    <w:rsid w:val="009C29EB"/>
    <w:rsid w:val="009C3B5B"/>
    <w:rsid w:val="009C4C37"/>
    <w:rsid w:val="009C773B"/>
    <w:rsid w:val="009D0717"/>
    <w:rsid w:val="009D0812"/>
    <w:rsid w:val="009D215A"/>
    <w:rsid w:val="009D2D85"/>
    <w:rsid w:val="009D30DA"/>
    <w:rsid w:val="009D4A90"/>
    <w:rsid w:val="009D4AA4"/>
    <w:rsid w:val="009D4DC9"/>
    <w:rsid w:val="009D4F73"/>
    <w:rsid w:val="009D766B"/>
    <w:rsid w:val="009D7B64"/>
    <w:rsid w:val="009E0985"/>
    <w:rsid w:val="009E1C06"/>
    <w:rsid w:val="009E36D2"/>
    <w:rsid w:val="009E3A4B"/>
    <w:rsid w:val="009E4DED"/>
    <w:rsid w:val="009E7EB0"/>
    <w:rsid w:val="009F0869"/>
    <w:rsid w:val="009F2484"/>
    <w:rsid w:val="009F2493"/>
    <w:rsid w:val="009F3820"/>
    <w:rsid w:val="009F3C87"/>
    <w:rsid w:val="009F5BBE"/>
    <w:rsid w:val="00A012ED"/>
    <w:rsid w:val="00A016FF"/>
    <w:rsid w:val="00A01775"/>
    <w:rsid w:val="00A01A3A"/>
    <w:rsid w:val="00A01B12"/>
    <w:rsid w:val="00A050DB"/>
    <w:rsid w:val="00A05776"/>
    <w:rsid w:val="00A06CA5"/>
    <w:rsid w:val="00A1500D"/>
    <w:rsid w:val="00A15113"/>
    <w:rsid w:val="00A17254"/>
    <w:rsid w:val="00A219E3"/>
    <w:rsid w:val="00A21E46"/>
    <w:rsid w:val="00A23AA0"/>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55B8"/>
    <w:rsid w:val="00A3738B"/>
    <w:rsid w:val="00A408A1"/>
    <w:rsid w:val="00A41856"/>
    <w:rsid w:val="00A43099"/>
    <w:rsid w:val="00A4320B"/>
    <w:rsid w:val="00A44106"/>
    <w:rsid w:val="00A451C4"/>
    <w:rsid w:val="00A4733A"/>
    <w:rsid w:val="00A4787D"/>
    <w:rsid w:val="00A47E9B"/>
    <w:rsid w:val="00A51AAB"/>
    <w:rsid w:val="00A55741"/>
    <w:rsid w:val="00A55AEC"/>
    <w:rsid w:val="00A60FCF"/>
    <w:rsid w:val="00A62015"/>
    <w:rsid w:val="00A62F9A"/>
    <w:rsid w:val="00A644F7"/>
    <w:rsid w:val="00A6457B"/>
    <w:rsid w:val="00A64CCE"/>
    <w:rsid w:val="00A656EF"/>
    <w:rsid w:val="00A65A14"/>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5F29"/>
    <w:rsid w:val="00AB6699"/>
    <w:rsid w:val="00AB777C"/>
    <w:rsid w:val="00AC17E0"/>
    <w:rsid w:val="00AC24A8"/>
    <w:rsid w:val="00AC30C4"/>
    <w:rsid w:val="00AC4FA2"/>
    <w:rsid w:val="00AC723C"/>
    <w:rsid w:val="00AD1220"/>
    <w:rsid w:val="00AD163C"/>
    <w:rsid w:val="00AD1B80"/>
    <w:rsid w:val="00AD2AF8"/>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028"/>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501"/>
    <w:rsid w:val="00B564FD"/>
    <w:rsid w:val="00B62081"/>
    <w:rsid w:val="00B6336E"/>
    <w:rsid w:val="00B64570"/>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BF7EA4"/>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778"/>
    <w:rsid w:val="00C4024B"/>
    <w:rsid w:val="00C4080F"/>
    <w:rsid w:val="00C4262C"/>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2D29"/>
    <w:rsid w:val="00C74584"/>
    <w:rsid w:val="00C75F38"/>
    <w:rsid w:val="00C77C13"/>
    <w:rsid w:val="00C802EE"/>
    <w:rsid w:val="00C829F6"/>
    <w:rsid w:val="00C84298"/>
    <w:rsid w:val="00C84E35"/>
    <w:rsid w:val="00C86956"/>
    <w:rsid w:val="00C906D7"/>
    <w:rsid w:val="00C93BC7"/>
    <w:rsid w:val="00C952DC"/>
    <w:rsid w:val="00C9538B"/>
    <w:rsid w:val="00C968F7"/>
    <w:rsid w:val="00C96E18"/>
    <w:rsid w:val="00CA0A14"/>
    <w:rsid w:val="00CA1EDC"/>
    <w:rsid w:val="00CA1FA4"/>
    <w:rsid w:val="00CA2772"/>
    <w:rsid w:val="00CA2D15"/>
    <w:rsid w:val="00CA379C"/>
    <w:rsid w:val="00CA38F6"/>
    <w:rsid w:val="00CA3D4D"/>
    <w:rsid w:val="00CA54D0"/>
    <w:rsid w:val="00CA6A6C"/>
    <w:rsid w:val="00CA7423"/>
    <w:rsid w:val="00CA7662"/>
    <w:rsid w:val="00CA7A98"/>
    <w:rsid w:val="00CB03E0"/>
    <w:rsid w:val="00CB0EFD"/>
    <w:rsid w:val="00CB28CB"/>
    <w:rsid w:val="00CB3576"/>
    <w:rsid w:val="00CB5375"/>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D6B13"/>
    <w:rsid w:val="00CE02D3"/>
    <w:rsid w:val="00CE2F3F"/>
    <w:rsid w:val="00CE60FC"/>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3056"/>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67F"/>
    <w:rsid w:val="00D60F23"/>
    <w:rsid w:val="00D61318"/>
    <w:rsid w:val="00D613C2"/>
    <w:rsid w:val="00D635B1"/>
    <w:rsid w:val="00D639E9"/>
    <w:rsid w:val="00D6406B"/>
    <w:rsid w:val="00D670CB"/>
    <w:rsid w:val="00D67968"/>
    <w:rsid w:val="00D6796A"/>
    <w:rsid w:val="00D703F1"/>
    <w:rsid w:val="00D70D50"/>
    <w:rsid w:val="00D71DD5"/>
    <w:rsid w:val="00D729E0"/>
    <w:rsid w:val="00D7304E"/>
    <w:rsid w:val="00D74E77"/>
    <w:rsid w:val="00D77ED8"/>
    <w:rsid w:val="00D80BE8"/>
    <w:rsid w:val="00D81D1D"/>
    <w:rsid w:val="00D829F8"/>
    <w:rsid w:val="00D838C6"/>
    <w:rsid w:val="00D8413E"/>
    <w:rsid w:val="00D87313"/>
    <w:rsid w:val="00D91950"/>
    <w:rsid w:val="00D91E66"/>
    <w:rsid w:val="00D92C15"/>
    <w:rsid w:val="00D92DC4"/>
    <w:rsid w:val="00D93262"/>
    <w:rsid w:val="00D94015"/>
    <w:rsid w:val="00D94EEF"/>
    <w:rsid w:val="00D95039"/>
    <w:rsid w:val="00D957AC"/>
    <w:rsid w:val="00D95CAE"/>
    <w:rsid w:val="00D979B9"/>
    <w:rsid w:val="00D97FEC"/>
    <w:rsid w:val="00DA1D06"/>
    <w:rsid w:val="00DA1EA0"/>
    <w:rsid w:val="00DA20DC"/>
    <w:rsid w:val="00DA21F2"/>
    <w:rsid w:val="00DA2C46"/>
    <w:rsid w:val="00DA3207"/>
    <w:rsid w:val="00DA5EF1"/>
    <w:rsid w:val="00DA7A23"/>
    <w:rsid w:val="00DB07B1"/>
    <w:rsid w:val="00DB12C3"/>
    <w:rsid w:val="00DB1CA2"/>
    <w:rsid w:val="00DB1F49"/>
    <w:rsid w:val="00DB206A"/>
    <w:rsid w:val="00DB34A2"/>
    <w:rsid w:val="00DB415C"/>
    <w:rsid w:val="00DB6789"/>
    <w:rsid w:val="00DB6CDF"/>
    <w:rsid w:val="00DC0168"/>
    <w:rsid w:val="00DC08CB"/>
    <w:rsid w:val="00DC08E1"/>
    <w:rsid w:val="00DC2CB9"/>
    <w:rsid w:val="00DC3882"/>
    <w:rsid w:val="00DC458D"/>
    <w:rsid w:val="00DC4A7A"/>
    <w:rsid w:val="00DC4D88"/>
    <w:rsid w:val="00DC5591"/>
    <w:rsid w:val="00DC64F7"/>
    <w:rsid w:val="00DC659D"/>
    <w:rsid w:val="00DD01DB"/>
    <w:rsid w:val="00DD0855"/>
    <w:rsid w:val="00DD08B0"/>
    <w:rsid w:val="00DD0F1E"/>
    <w:rsid w:val="00DD1C31"/>
    <w:rsid w:val="00DD2082"/>
    <w:rsid w:val="00DD48B6"/>
    <w:rsid w:val="00DD4CFA"/>
    <w:rsid w:val="00DD5D50"/>
    <w:rsid w:val="00DD63BC"/>
    <w:rsid w:val="00DD777F"/>
    <w:rsid w:val="00DE0000"/>
    <w:rsid w:val="00DE032A"/>
    <w:rsid w:val="00DE0E60"/>
    <w:rsid w:val="00DE1F80"/>
    <w:rsid w:val="00DE2B53"/>
    <w:rsid w:val="00DE30F1"/>
    <w:rsid w:val="00DE4A33"/>
    <w:rsid w:val="00DE5546"/>
    <w:rsid w:val="00DE643A"/>
    <w:rsid w:val="00DE7D08"/>
    <w:rsid w:val="00DF1273"/>
    <w:rsid w:val="00DF2088"/>
    <w:rsid w:val="00DF2737"/>
    <w:rsid w:val="00DF452C"/>
    <w:rsid w:val="00DF51E0"/>
    <w:rsid w:val="00DF5C42"/>
    <w:rsid w:val="00DF61A6"/>
    <w:rsid w:val="00DF685C"/>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5411"/>
    <w:rsid w:val="00E25A44"/>
    <w:rsid w:val="00E25C7B"/>
    <w:rsid w:val="00E32FC0"/>
    <w:rsid w:val="00E34617"/>
    <w:rsid w:val="00E3472B"/>
    <w:rsid w:val="00E34828"/>
    <w:rsid w:val="00E36FA9"/>
    <w:rsid w:val="00E376D8"/>
    <w:rsid w:val="00E37926"/>
    <w:rsid w:val="00E41EAC"/>
    <w:rsid w:val="00E435CE"/>
    <w:rsid w:val="00E43F98"/>
    <w:rsid w:val="00E444F1"/>
    <w:rsid w:val="00E44FB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0B1F"/>
    <w:rsid w:val="00E725B6"/>
    <w:rsid w:val="00E72603"/>
    <w:rsid w:val="00E72F7B"/>
    <w:rsid w:val="00E73060"/>
    <w:rsid w:val="00E733EF"/>
    <w:rsid w:val="00E7446F"/>
    <w:rsid w:val="00E83234"/>
    <w:rsid w:val="00E84D81"/>
    <w:rsid w:val="00E852DA"/>
    <w:rsid w:val="00E85493"/>
    <w:rsid w:val="00E858C6"/>
    <w:rsid w:val="00E86841"/>
    <w:rsid w:val="00E868B9"/>
    <w:rsid w:val="00E903A6"/>
    <w:rsid w:val="00E90CCC"/>
    <w:rsid w:val="00E91C2C"/>
    <w:rsid w:val="00E91D4E"/>
    <w:rsid w:val="00E9258F"/>
    <w:rsid w:val="00E93160"/>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6DC"/>
    <w:rsid w:val="00ED3A3C"/>
    <w:rsid w:val="00ED62BE"/>
    <w:rsid w:val="00ED7767"/>
    <w:rsid w:val="00EE0077"/>
    <w:rsid w:val="00EE1151"/>
    <w:rsid w:val="00EE376E"/>
    <w:rsid w:val="00EE3A4B"/>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36C5"/>
    <w:rsid w:val="00F13B6E"/>
    <w:rsid w:val="00F13D95"/>
    <w:rsid w:val="00F145B2"/>
    <w:rsid w:val="00F145DB"/>
    <w:rsid w:val="00F1574A"/>
    <w:rsid w:val="00F2063F"/>
    <w:rsid w:val="00F2227A"/>
    <w:rsid w:val="00F2283F"/>
    <w:rsid w:val="00F234F0"/>
    <w:rsid w:val="00F248F2"/>
    <w:rsid w:val="00F249D3"/>
    <w:rsid w:val="00F31610"/>
    <w:rsid w:val="00F31788"/>
    <w:rsid w:val="00F31E14"/>
    <w:rsid w:val="00F33449"/>
    <w:rsid w:val="00F35352"/>
    <w:rsid w:val="00F363F5"/>
    <w:rsid w:val="00F41211"/>
    <w:rsid w:val="00F42DE5"/>
    <w:rsid w:val="00F456DE"/>
    <w:rsid w:val="00F46475"/>
    <w:rsid w:val="00F46C56"/>
    <w:rsid w:val="00F51632"/>
    <w:rsid w:val="00F52317"/>
    <w:rsid w:val="00F54654"/>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557"/>
    <w:rsid w:val="00FB6F1A"/>
    <w:rsid w:val="00FB74BD"/>
    <w:rsid w:val="00FC0425"/>
    <w:rsid w:val="00FC112B"/>
    <w:rsid w:val="00FC2284"/>
    <w:rsid w:val="00FC44BE"/>
    <w:rsid w:val="00FC6AB8"/>
    <w:rsid w:val="00FC6AFF"/>
    <w:rsid w:val="00FC7592"/>
    <w:rsid w:val="00FC7DD2"/>
    <w:rsid w:val="00FD0030"/>
    <w:rsid w:val="00FD143F"/>
    <w:rsid w:val="00FD3432"/>
    <w:rsid w:val="00FD34DF"/>
    <w:rsid w:val="00FD3896"/>
    <w:rsid w:val="00FD488A"/>
    <w:rsid w:val="00FD4895"/>
    <w:rsid w:val="00FD5354"/>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B05A4"/>
  <w15:chartTrackingRefBased/>
  <w15:docId w15:val="{C9464682-9E28-48CE-A89E-3CFB37C6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F51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71800187">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096959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49909">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448453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7939">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00824119">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1197718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8301434">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
    <w:div w:id="1422487361">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44369121">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1306410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2C3E2-1CEA-4DB0-994C-B9440427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26</Pages>
  <Words>4960</Words>
  <Characters>27280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32</cp:revision>
  <cp:lastPrinted>2019-10-25T19:06:00Z</cp:lastPrinted>
  <dcterms:created xsi:type="dcterms:W3CDTF">2019-10-08T18:54:00Z</dcterms:created>
  <dcterms:modified xsi:type="dcterms:W3CDTF">2021-02-16T20:52:00Z</dcterms:modified>
</cp:coreProperties>
</file>