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34815" w14:textId="124C102C" w:rsidR="00A21865" w:rsidRPr="00D8698F" w:rsidRDefault="00A21865" w:rsidP="00D03525">
      <w:pPr>
        <w:spacing w:line="360" w:lineRule="auto"/>
        <w:jc w:val="both"/>
        <w:rPr>
          <w:rFonts w:ascii="Palatino Linotype" w:hAnsi="Palatino Linotype"/>
        </w:rPr>
      </w:pPr>
      <w:r w:rsidRPr="00D8698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DC78EF">
        <w:rPr>
          <w:rFonts w:ascii="Palatino Linotype" w:hAnsi="Palatino Linotype"/>
        </w:rPr>
        <w:t>siete</w:t>
      </w:r>
      <w:r w:rsidR="00253878" w:rsidRPr="00D8698F">
        <w:rPr>
          <w:rFonts w:ascii="Palatino Linotype" w:hAnsi="Palatino Linotype"/>
        </w:rPr>
        <w:t xml:space="preserve"> de </w:t>
      </w:r>
      <w:r w:rsidR="00DC78EF">
        <w:rPr>
          <w:rFonts w:ascii="Palatino Linotype" w:hAnsi="Palatino Linotype"/>
        </w:rPr>
        <w:t>octubre</w:t>
      </w:r>
      <w:r w:rsidR="00253878" w:rsidRPr="00D8698F">
        <w:rPr>
          <w:rFonts w:ascii="Palatino Linotype" w:hAnsi="Palatino Linotype"/>
        </w:rPr>
        <w:t xml:space="preserve"> </w:t>
      </w:r>
      <w:r w:rsidRPr="00D8698F">
        <w:rPr>
          <w:rFonts w:ascii="Palatino Linotype" w:hAnsi="Palatino Linotype"/>
        </w:rPr>
        <w:t>de dos mil veinte.</w:t>
      </w:r>
    </w:p>
    <w:p w14:paraId="64FD2FC4" w14:textId="77777777" w:rsidR="001372F8" w:rsidRPr="00D8698F" w:rsidRDefault="001372F8" w:rsidP="00D03525">
      <w:pPr>
        <w:spacing w:line="360" w:lineRule="auto"/>
        <w:jc w:val="both"/>
        <w:rPr>
          <w:rFonts w:ascii="Palatino Linotype" w:hAnsi="Palatino Linotype"/>
        </w:rPr>
      </w:pPr>
    </w:p>
    <w:p w14:paraId="46C3D2E8" w14:textId="2719371E" w:rsidR="00A21865" w:rsidRPr="00820FEF" w:rsidRDefault="00A21865" w:rsidP="00820FEF">
      <w:pPr>
        <w:spacing w:line="360" w:lineRule="auto"/>
        <w:jc w:val="both"/>
        <w:rPr>
          <w:rFonts w:ascii="Palatino Linotype" w:hAnsi="Palatino Linotype"/>
          <w:b/>
          <w:bCs/>
        </w:rPr>
      </w:pPr>
      <w:r w:rsidRPr="00D8698F">
        <w:rPr>
          <w:rFonts w:ascii="Palatino Linotype" w:hAnsi="Palatino Linotype"/>
          <w:b/>
        </w:rPr>
        <w:t>VISTO</w:t>
      </w:r>
      <w:r w:rsidRPr="00D8698F">
        <w:rPr>
          <w:rFonts w:ascii="Palatino Linotype" w:hAnsi="Palatino Linotype"/>
        </w:rPr>
        <w:t xml:space="preserve"> el expediente formado con motivo del recurso de revisión</w:t>
      </w:r>
      <w:r w:rsidRPr="00D8698F">
        <w:rPr>
          <w:rFonts w:ascii="Palatino Linotype" w:hAnsi="Palatino Linotype"/>
          <w:b/>
          <w:bCs/>
          <w:color w:val="FF0000"/>
        </w:rPr>
        <w:t xml:space="preserve"> </w:t>
      </w:r>
      <w:r w:rsidR="00820FEF" w:rsidRPr="00820FEF">
        <w:rPr>
          <w:rFonts w:ascii="Palatino Linotype" w:hAnsi="Palatino Linotype"/>
          <w:b/>
          <w:bCs/>
        </w:rPr>
        <w:t>02497/INFOEM/IP/RR/2020,</w:t>
      </w:r>
      <w:r w:rsidR="00820FEF">
        <w:rPr>
          <w:rFonts w:ascii="Palatino Linotype" w:hAnsi="Palatino Linotype"/>
          <w:b/>
          <w:bCs/>
        </w:rPr>
        <w:t xml:space="preserve"> </w:t>
      </w:r>
      <w:r w:rsidR="00820FEF" w:rsidRPr="00820FEF">
        <w:rPr>
          <w:rFonts w:ascii="Palatino Linotype" w:hAnsi="Palatino Linotype"/>
          <w:b/>
          <w:bCs/>
        </w:rPr>
        <w:t>2508/INFOEM/IP/RR/2020, 2509/INFOEM/IP/RR/2020,</w:t>
      </w:r>
      <w:r w:rsidR="00820FEF">
        <w:rPr>
          <w:rFonts w:ascii="Palatino Linotype" w:hAnsi="Palatino Linotype"/>
          <w:b/>
          <w:bCs/>
        </w:rPr>
        <w:t xml:space="preserve"> </w:t>
      </w:r>
      <w:r w:rsidR="00820FEF" w:rsidRPr="00820FEF">
        <w:rPr>
          <w:rFonts w:ascii="Palatino Linotype" w:hAnsi="Palatino Linotype"/>
          <w:b/>
          <w:bCs/>
        </w:rPr>
        <w:t>2519/INFOEM/IP/RR/2020, 2544/INFOEM/IP/RR/2020,</w:t>
      </w:r>
      <w:r w:rsidR="00820FEF">
        <w:rPr>
          <w:rFonts w:ascii="Palatino Linotype" w:hAnsi="Palatino Linotype"/>
          <w:b/>
          <w:bCs/>
        </w:rPr>
        <w:t xml:space="preserve"> </w:t>
      </w:r>
      <w:r w:rsidR="00820FEF" w:rsidRPr="00820FEF">
        <w:rPr>
          <w:rFonts w:ascii="Palatino Linotype" w:hAnsi="Palatino Linotype"/>
          <w:b/>
          <w:bCs/>
        </w:rPr>
        <w:t xml:space="preserve">  2545/INFOEM/IP/RR/2020, 2566/INFOEM/IP/RR/2020,</w:t>
      </w:r>
      <w:r w:rsidR="00820FEF">
        <w:rPr>
          <w:rFonts w:ascii="Palatino Linotype" w:hAnsi="Palatino Linotype"/>
          <w:b/>
          <w:bCs/>
        </w:rPr>
        <w:t xml:space="preserve"> </w:t>
      </w:r>
      <w:r w:rsidR="00820FEF" w:rsidRPr="00820FEF">
        <w:rPr>
          <w:rFonts w:ascii="Palatino Linotype" w:hAnsi="Palatino Linotype"/>
          <w:b/>
          <w:bCs/>
        </w:rPr>
        <w:t xml:space="preserve">  2567/INFOEM/IP/R</w:t>
      </w:r>
      <w:r w:rsidR="00820FEF">
        <w:rPr>
          <w:rFonts w:ascii="Palatino Linotype" w:hAnsi="Palatino Linotype"/>
          <w:b/>
          <w:bCs/>
        </w:rPr>
        <w:t xml:space="preserve">R/2020, 2578/INFOEM/IP/RR/2020, </w:t>
      </w:r>
      <w:r w:rsidR="00820FEF" w:rsidRPr="00820FEF">
        <w:rPr>
          <w:rFonts w:ascii="Palatino Linotype" w:hAnsi="Palatino Linotype"/>
          <w:b/>
          <w:bCs/>
        </w:rPr>
        <w:t>2579/INFOEM/IP/RR/2020, 2580/INFOEM/IP/RR/2020,</w:t>
      </w:r>
      <w:r w:rsidR="00820FEF">
        <w:rPr>
          <w:rFonts w:ascii="Palatino Linotype" w:hAnsi="Palatino Linotype"/>
          <w:b/>
          <w:bCs/>
        </w:rPr>
        <w:t xml:space="preserve"> </w:t>
      </w:r>
      <w:r w:rsidR="00820FEF" w:rsidRPr="00820FEF">
        <w:rPr>
          <w:rFonts w:ascii="Palatino Linotype" w:hAnsi="Palatino Linotype"/>
          <w:b/>
          <w:bCs/>
        </w:rPr>
        <w:t xml:space="preserve">  2581/INFOEM/IP/RR/2020, 2582/INFOEM/IP/RR/2020,</w:t>
      </w:r>
      <w:r w:rsidR="00820FEF">
        <w:rPr>
          <w:rFonts w:ascii="Palatino Linotype" w:hAnsi="Palatino Linotype"/>
          <w:b/>
          <w:bCs/>
        </w:rPr>
        <w:t xml:space="preserve"> </w:t>
      </w:r>
      <w:r w:rsidR="00820FEF" w:rsidRPr="00820FEF">
        <w:rPr>
          <w:rFonts w:ascii="Palatino Linotype" w:hAnsi="Palatino Linotype"/>
          <w:b/>
          <w:bCs/>
        </w:rPr>
        <w:t xml:space="preserve">  2583/INFOEM/IP/R</w:t>
      </w:r>
      <w:r w:rsidR="00820FEF">
        <w:rPr>
          <w:rFonts w:ascii="Palatino Linotype" w:hAnsi="Palatino Linotype"/>
          <w:b/>
          <w:bCs/>
        </w:rPr>
        <w:t xml:space="preserve">R/2020, 2584/INFOEM/IP/RR/2020, </w:t>
      </w:r>
      <w:r w:rsidR="00820FEF" w:rsidRPr="00820FEF">
        <w:rPr>
          <w:rFonts w:ascii="Palatino Linotype" w:hAnsi="Palatino Linotype"/>
          <w:b/>
          <w:bCs/>
        </w:rPr>
        <w:t>2585/INFOEM/IP/RR/2020, 2586/INFOEM/IP/RR/2020,</w:t>
      </w:r>
      <w:r w:rsidR="00820FEF">
        <w:rPr>
          <w:rFonts w:ascii="Palatino Linotype" w:hAnsi="Palatino Linotype"/>
          <w:b/>
          <w:bCs/>
        </w:rPr>
        <w:t xml:space="preserve"> </w:t>
      </w:r>
      <w:r w:rsidR="00820FEF" w:rsidRPr="00820FEF">
        <w:rPr>
          <w:rFonts w:ascii="Palatino Linotype" w:hAnsi="Palatino Linotype"/>
          <w:b/>
          <w:bCs/>
        </w:rPr>
        <w:t xml:space="preserve">  2587/INFOEM/IP/RR/2020, 2597/INFOEM/IP/RR/2020,</w:t>
      </w:r>
      <w:r w:rsidR="00820FEF">
        <w:rPr>
          <w:rFonts w:ascii="Palatino Linotype" w:hAnsi="Palatino Linotype"/>
          <w:b/>
          <w:bCs/>
        </w:rPr>
        <w:t xml:space="preserve"> </w:t>
      </w:r>
      <w:r w:rsidR="00820FEF" w:rsidRPr="00820FEF">
        <w:rPr>
          <w:rFonts w:ascii="Palatino Linotype" w:hAnsi="Palatino Linotype"/>
          <w:b/>
          <w:bCs/>
        </w:rPr>
        <w:t xml:space="preserve">  2598/INFOEM/IP/R</w:t>
      </w:r>
      <w:r w:rsidR="00820FEF">
        <w:rPr>
          <w:rFonts w:ascii="Palatino Linotype" w:hAnsi="Palatino Linotype"/>
          <w:b/>
          <w:bCs/>
        </w:rPr>
        <w:t xml:space="preserve">R/2020, 2599/INFOEM/IP/RR/2020, </w:t>
      </w:r>
      <w:r w:rsidR="006E4282">
        <w:rPr>
          <w:rFonts w:ascii="Palatino Linotype" w:hAnsi="Palatino Linotype"/>
          <w:b/>
          <w:bCs/>
        </w:rPr>
        <w:t>y 2600/INFOEM/IP/RR/202</w:t>
      </w:r>
      <w:r w:rsidR="004009E5">
        <w:rPr>
          <w:rFonts w:ascii="Palatino Linotype" w:hAnsi="Palatino Linotype"/>
          <w:b/>
          <w:bCs/>
        </w:rPr>
        <w:t>0</w:t>
      </w:r>
      <w:r w:rsidRPr="00D8698F">
        <w:rPr>
          <w:rFonts w:ascii="Palatino Linotype" w:hAnsi="Palatino Linotype"/>
        </w:rPr>
        <w:t>, promovido</w:t>
      </w:r>
      <w:r w:rsidR="00820FEF">
        <w:rPr>
          <w:rFonts w:ascii="Palatino Linotype" w:hAnsi="Palatino Linotype"/>
        </w:rPr>
        <w:t>s</w:t>
      </w:r>
      <w:r w:rsidRPr="00D8698F">
        <w:rPr>
          <w:rFonts w:ascii="Palatino Linotype" w:hAnsi="Palatino Linotype"/>
        </w:rPr>
        <w:t xml:space="preserve"> por </w:t>
      </w:r>
      <w:r w:rsidR="005560A8" w:rsidRPr="00D8698F">
        <w:rPr>
          <w:rFonts w:ascii="Palatino Linotype" w:hAnsi="Palatino Linotype"/>
        </w:rPr>
        <w:t>l</w:t>
      </w:r>
      <w:r w:rsidR="00820FEF">
        <w:rPr>
          <w:rFonts w:ascii="Palatino Linotype" w:hAnsi="Palatino Linotype"/>
        </w:rPr>
        <w:t>a</w:t>
      </w:r>
      <w:r w:rsidRPr="00D8698F">
        <w:rPr>
          <w:rFonts w:ascii="Palatino Linotype" w:hAnsi="Palatino Linotype"/>
        </w:rPr>
        <w:t xml:space="preserve"> </w:t>
      </w:r>
      <w:r w:rsidRPr="00D8698F">
        <w:rPr>
          <w:rFonts w:ascii="Palatino Linotype" w:hAnsi="Palatino Linotype"/>
          <w:b/>
        </w:rPr>
        <w:t xml:space="preserve">C. </w:t>
      </w:r>
      <w:r w:rsidR="008C6F17" w:rsidRPr="008C6F17">
        <w:rPr>
          <w:rFonts w:ascii="Palatino Linotype" w:hAnsi="Palatino Linotype"/>
          <w:b/>
          <w:lang w:val="es-ES_tradnl"/>
        </w:rPr>
        <w:t>XXXXXX XXXXXXXX XXXXXX</w:t>
      </w:r>
      <w:bookmarkStart w:id="0" w:name="_GoBack"/>
      <w:bookmarkEnd w:id="0"/>
      <w:r w:rsidRPr="00D8698F">
        <w:rPr>
          <w:rFonts w:ascii="Palatino Linotype" w:hAnsi="Palatino Linotype" w:cs="Arial"/>
        </w:rPr>
        <w:t>, en lo sucesivo</w:t>
      </w:r>
      <w:r w:rsidRPr="00D8698F">
        <w:rPr>
          <w:rFonts w:ascii="Palatino Linotype" w:hAnsi="Palatino Linotype" w:cs="Arial"/>
          <w:b/>
        </w:rPr>
        <w:t xml:space="preserve"> </w:t>
      </w:r>
      <w:r w:rsidR="00820FEF" w:rsidRPr="00820FEF">
        <w:rPr>
          <w:rFonts w:ascii="Palatino Linotype" w:hAnsi="Palatino Linotype" w:cs="Arial"/>
          <w:b/>
        </w:rPr>
        <w:t>LA</w:t>
      </w:r>
      <w:r w:rsidR="005560A8" w:rsidRPr="00D8698F">
        <w:rPr>
          <w:rFonts w:ascii="Palatino Linotype" w:hAnsi="Palatino Linotype" w:cs="Arial"/>
          <w:b/>
        </w:rPr>
        <w:t xml:space="preserve"> RECURRENTE</w:t>
      </w:r>
      <w:r w:rsidRPr="00D8698F">
        <w:rPr>
          <w:rFonts w:ascii="Palatino Linotype" w:hAnsi="Palatino Linotype"/>
        </w:rPr>
        <w:t>, en contra de la</w:t>
      </w:r>
      <w:r w:rsidR="00820FEF">
        <w:rPr>
          <w:rFonts w:ascii="Palatino Linotype" w:hAnsi="Palatino Linotype"/>
        </w:rPr>
        <w:t>s</w:t>
      </w:r>
      <w:r w:rsidRPr="00D8698F">
        <w:rPr>
          <w:rFonts w:ascii="Palatino Linotype" w:hAnsi="Palatino Linotype"/>
        </w:rPr>
        <w:t xml:space="preserve"> respuesta</w:t>
      </w:r>
      <w:r w:rsidR="00820FEF">
        <w:rPr>
          <w:rFonts w:ascii="Palatino Linotype" w:hAnsi="Palatino Linotype"/>
        </w:rPr>
        <w:t>s</w:t>
      </w:r>
      <w:r w:rsidRPr="00D8698F">
        <w:rPr>
          <w:rFonts w:ascii="Palatino Linotype" w:hAnsi="Palatino Linotype"/>
        </w:rPr>
        <w:t xml:space="preserve"> emitida</w:t>
      </w:r>
      <w:r w:rsidR="00820FEF">
        <w:rPr>
          <w:rFonts w:ascii="Palatino Linotype" w:hAnsi="Palatino Linotype"/>
        </w:rPr>
        <w:t>s</w:t>
      </w:r>
      <w:r w:rsidRPr="00D8698F">
        <w:rPr>
          <w:rFonts w:ascii="Palatino Linotype" w:hAnsi="Palatino Linotype"/>
        </w:rPr>
        <w:t xml:space="preserve"> por el</w:t>
      </w:r>
      <w:r w:rsidRPr="00D8698F">
        <w:rPr>
          <w:rFonts w:ascii="Palatino Linotype" w:hAnsi="Palatino Linotype"/>
          <w:b/>
          <w:bCs/>
          <w:color w:val="000000"/>
        </w:rPr>
        <w:t xml:space="preserve"> </w:t>
      </w:r>
      <w:r w:rsidR="00B36ADC" w:rsidRPr="00D8698F">
        <w:rPr>
          <w:rFonts w:ascii="Palatino Linotype" w:hAnsi="Palatino Linotype"/>
          <w:b/>
          <w:bCs/>
        </w:rPr>
        <w:t>Ayuntamiento de Ixtapan de la Sal</w:t>
      </w:r>
      <w:r w:rsidRPr="00D8698F">
        <w:rPr>
          <w:rFonts w:ascii="Palatino Linotype" w:hAnsi="Palatino Linotype"/>
          <w:b/>
        </w:rPr>
        <w:t>,</w:t>
      </w:r>
      <w:r w:rsidRPr="00D8698F">
        <w:rPr>
          <w:rFonts w:ascii="Palatino Linotype" w:hAnsi="Palatino Linotype"/>
        </w:rPr>
        <w:t xml:space="preserve"> en lo sucesivo </w:t>
      </w:r>
      <w:r w:rsidRPr="00D8698F">
        <w:rPr>
          <w:rFonts w:ascii="Palatino Linotype" w:hAnsi="Palatino Linotype"/>
          <w:b/>
        </w:rPr>
        <w:t>EL SUJETO OBLIGADO</w:t>
      </w:r>
      <w:r w:rsidRPr="00D8698F">
        <w:rPr>
          <w:rFonts w:ascii="Palatino Linotype" w:hAnsi="Palatino Linotype"/>
        </w:rPr>
        <w:t xml:space="preserve">, se procede a dictar la presente resolución con base en lo siguiente: </w:t>
      </w:r>
      <w:r w:rsidR="00B36ADC" w:rsidRPr="00D8698F">
        <w:rPr>
          <w:rFonts w:ascii="Palatino Linotype" w:hAnsi="Palatino Linotype"/>
        </w:rPr>
        <w:t xml:space="preserve"> </w:t>
      </w:r>
    </w:p>
    <w:p w14:paraId="617EEC9D" w14:textId="77777777" w:rsidR="00A21865" w:rsidRPr="00D8698F" w:rsidRDefault="00A21865" w:rsidP="00D03525">
      <w:pPr>
        <w:spacing w:line="360" w:lineRule="auto"/>
        <w:jc w:val="both"/>
        <w:rPr>
          <w:rFonts w:ascii="Palatino Linotype" w:hAnsi="Palatino Linotype"/>
        </w:rPr>
      </w:pPr>
    </w:p>
    <w:p w14:paraId="5D48372C" w14:textId="77777777" w:rsidR="00A21865" w:rsidRPr="00D8698F" w:rsidRDefault="00A21865" w:rsidP="00D03525">
      <w:pPr>
        <w:spacing w:line="360" w:lineRule="auto"/>
        <w:jc w:val="center"/>
        <w:rPr>
          <w:rFonts w:ascii="Palatino Linotype" w:hAnsi="Palatino Linotype"/>
          <w:b/>
          <w:bCs/>
          <w:spacing w:val="60"/>
          <w:sz w:val="28"/>
        </w:rPr>
      </w:pPr>
      <w:r w:rsidRPr="00D8698F">
        <w:rPr>
          <w:rFonts w:ascii="Palatino Linotype" w:hAnsi="Palatino Linotype"/>
          <w:b/>
          <w:bCs/>
          <w:spacing w:val="60"/>
          <w:sz w:val="28"/>
        </w:rPr>
        <w:t>RESULTANDO</w:t>
      </w:r>
    </w:p>
    <w:p w14:paraId="367981A8" w14:textId="77777777" w:rsidR="00A21865" w:rsidRPr="00D8698F" w:rsidRDefault="00A21865" w:rsidP="00D03525">
      <w:pPr>
        <w:spacing w:line="360" w:lineRule="auto"/>
        <w:jc w:val="center"/>
        <w:rPr>
          <w:rFonts w:ascii="Palatino Linotype" w:hAnsi="Palatino Linotype"/>
          <w:b/>
          <w:bCs/>
          <w:spacing w:val="60"/>
        </w:rPr>
      </w:pPr>
    </w:p>
    <w:p w14:paraId="6E6FC85E" w14:textId="0B30EFB9" w:rsidR="00A21865" w:rsidRPr="00D8698F" w:rsidRDefault="00A21865" w:rsidP="00D7534C">
      <w:pPr>
        <w:pStyle w:val="Prrafodelista"/>
        <w:numPr>
          <w:ilvl w:val="0"/>
          <w:numId w:val="3"/>
        </w:numPr>
        <w:tabs>
          <w:tab w:val="left" w:pos="142"/>
          <w:tab w:val="left" w:pos="284"/>
        </w:tabs>
        <w:spacing w:line="360" w:lineRule="auto"/>
        <w:ind w:left="0" w:firstLine="0"/>
        <w:jc w:val="both"/>
        <w:rPr>
          <w:rFonts w:ascii="Palatino Linotype" w:hAnsi="Palatino Linotype" w:cs="Arial"/>
        </w:rPr>
      </w:pPr>
      <w:r w:rsidRPr="00D8698F">
        <w:rPr>
          <w:rFonts w:ascii="Palatino Linotype" w:hAnsi="Palatino Linotype"/>
        </w:rPr>
        <w:t xml:space="preserve">En </w:t>
      </w:r>
      <w:r w:rsidRPr="00D8698F">
        <w:rPr>
          <w:rFonts w:ascii="Palatino Linotype" w:hAnsi="Palatino Linotype" w:cs="Arial"/>
        </w:rPr>
        <w:t>fecha</w:t>
      </w:r>
      <w:r w:rsidR="00684805">
        <w:rPr>
          <w:rFonts w:ascii="Palatino Linotype" w:hAnsi="Palatino Linotype" w:cs="Arial"/>
        </w:rPr>
        <w:t xml:space="preserve">s </w:t>
      </w:r>
      <w:r w:rsidR="000D33F6">
        <w:rPr>
          <w:rFonts w:ascii="Palatino Linotype" w:hAnsi="Palatino Linotype" w:cs="Arial"/>
        </w:rPr>
        <w:t xml:space="preserve">diecisiete, </w:t>
      </w:r>
      <w:r w:rsidR="00684805">
        <w:rPr>
          <w:rFonts w:ascii="Palatino Linotype" w:hAnsi="Palatino Linotype" w:cs="Arial"/>
        </w:rPr>
        <w:t>dieciocho, veintinueve de junio</w:t>
      </w:r>
      <w:r w:rsidR="000D33F6">
        <w:rPr>
          <w:rFonts w:ascii="Palatino Linotype" w:hAnsi="Palatino Linotype" w:cs="Arial"/>
        </w:rPr>
        <w:t xml:space="preserve"> y</w:t>
      </w:r>
      <w:r w:rsidRPr="00D8698F">
        <w:rPr>
          <w:rFonts w:ascii="Palatino Linotype" w:hAnsi="Palatino Linotype"/>
        </w:rPr>
        <w:t xml:space="preserve"> </w:t>
      </w:r>
      <w:r w:rsidR="00863D60" w:rsidRPr="00D8698F">
        <w:rPr>
          <w:rFonts w:ascii="Palatino Linotype" w:hAnsi="Palatino Linotype"/>
        </w:rPr>
        <w:t xml:space="preserve">nueve de </w:t>
      </w:r>
      <w:r w:rsidR="00DC21C2">
        <w:rPr>
          <w:rFonts w:ascii="Palatino Linotype" w:hAnsi="Palatino Linotype"/>
        </w:rPr>
        <w:t>julio</w:t>
      </w:r>
      <w:r w:rsidR="00863D60" w:rsidRPr="00D8698F">
        <w:rPr>
          <w:rFonts w:ascii="Palatino Linotype" w:hAnsi="Palatino Linotype"/>
        </w:rPr>
        <w:t xml:space="preserve"> de dos mil veinte, </w:t>
      </w:r>
      <w:r w:rsidRPr="00D8698F">
        <w:rPr>
          <w:rFonts w:ascii="Palatino Linotype" w:hAnsi="Palatino Linotype"/>
        </w:rPr>
        <w:t xml:space="preserve"> </w:t>
      </w:r>
      <w:r w:rsidR="004009E5">
        <w:rPr>
          <w:rFonts w:ascii="Palatino Linotype" w:hAnsi="Palatino Linotype" w:cs="Arial"/>
          <w:b/>
        </w:rPr>
        <w:t>LA</w:t>
      </w:r>
      <w:r w:rsidR="005560A8" w:rsidRPr="00D8698F">
        <w:rPr>
          <w:rFonts w:ascii="Palatino Linotype" w:hAnsi="Palatino Linotype" w:cs="Arial"/>
          <w:b/>
        </w:rPr>
        <w:t xml:space="preserve"> RECURRENTE</w:t>
      </w:r>
      <w:r w:rsidRPr="00D8698F">
        <w:rPr>
          <w:rFonts w:ascii="Palatino Linotype" w:hAnsi="Palatino Linotype"/>
        </w:rPr>
        <w:t xml:space="preserve"> presentó a través del </w:t>
      </w:r>
      <w:r w:rsidRPr="00D8698F">
        <w:rPr>
          <w:rFonts w:ascii="Palatino Linotype" w:hAnsi="Palatino Linotype" w:cs="Arial"/>
        </w:rPr>
        <w:t>Sistema</w:t>
      </w:r>
      <w:r w:rsidRPr="00D8698F">
        <w:rPr>
          <w:rFonts w:ascii="Palatino Linotype" w:hAnsi="Palatino Linotype"/>
        </w:rPr>
        <w:t xml:space="preserve"> de Acceso a la Información Mexiquense, en lo subsecuente </w:t>
      </w:r>
      <w:r w:rsidRPr="00D8698F">
        <w:rPr>
          <w:rFonts w:ascii="Palatino Linotype" w:hAnsi="Palatino Linotype"/>
          <w:b/>
        </w:rPr>
        <w:t>EL SAIMEX</w:t>
      </w:r>
      <w:r w:rsidRPr="00D8698F">
        <w:rPr>
          <w:rFonts w:ascii="Palatino Linotype" w:hAnsi="Palatino Linotype"/>
        </w:rPr>
        <w:t xml:space="preserve"> ante </w:t>
      </w:r>
      <w:r w:rsidRPr="00D8698F">
        <w:rPr>
          <w:rFonts w:ascii="Palatino Linotype" w:hAnsi="Palatino Linotype"/>
          <w:b/>
        </w:rPr>
        <w:t>EL SUJETO OBLIGADO</w:t>
      </w:r>
      <w:r w:rsidRPr="00D8698F">
        <w:rPr>
          <w:rFonts w:ascii="Palatino Linotype" w:hAnsi="Palatino Linotype"/>
        </w:rPr>
        <w:t>, la</w:t>
      </w:r>
      <w:r w:rsidR="00DC21C2">
        <w:rPr>
          <w:rFonts w:ascii="Palatino Linotype" w:hAnsi="Palatino Linotype"/>
        </w:rPr>
        <w:t>s</w:t>
      </w:r>
      <w:r w:rsidRPr="00D8698F">
        <w:rPr>
          <w:rFonts w:ascii="Palatino Linotype" w:hAnsi="Palatino Linotype"/>
        </w:rPr>
        <w:t xml:space="preserve"> solicitud</w:t>
      </w:r>
      <w:r w:rsidR="00DC21C2">
        <w:rPr>
          <w:rFonts w:ascii="Palatino Linotype" w:hAnsi="Palatino Linotype"/>
        </w:rPr>
        <w:t>es</w:t>
      </w:r>
      <w:r w:rsidRPr="00D8698F">
        <w:rPr>
          <w:rFonts w:ascii="Palatino Linotype" w:hAnsi="Palatino Linotype"/>
        </w:rPr>
        <w:t xml:space="preserve"> de acceso a la información pública, a la</w:t>
      </w:r>
      <w:r w:rsidR="00404AAE">
        <w:rPr>
          <w:rFonts w:ascii="Palatino Linotype" w:hAnsi="Palatino Linotype"/>
        </w:rPr>
        <w:t>s</w:t>
      </w:r>
      <w:r w:rsidRPr="00D8698F">
        <w:rPr>
          <w:rFonts w:ascii="Palatino Linotype" w:hAnsi="Palatino Linotype"/>
        </w:rPr>
        <w:t xml:space="preserve"> que se le</w:t>
      </w:r>
      <w:r w:rsidR="00DC21C2">
        <w:rPr>
          <w:rFonts w:ascii="Palatino Linotype" w:hAnsi="Palatino Linotype"/>
        </w:rPr>
        <w:t>s</w:t>
      </w:r>
      <w:r w:rsidRPr="00D8698F">
        <w:rPr>
          <w:rFonts w:ascii="Palatino Linotype" w:hAnsi="Palatino Linotype"/>
        </w:rPr>
        <w:t xml:space="preserve"> asignó </w:t>
      </w:r>
      <w:r w:rsidR="00404AAE">
        <w:rPr>
          <w:rFonts w:ascii="Palatino Linotype" w:hAnsi="Palatino Linotype"/>
        </w:rPr>
        <w:t>los</w:t>
      </w:r>
      <w:r w:rsidRPr="00D8698F">
        <w:rPr>
          <w:rFonts w:ascii="Palatino Linotype" w:hAnsi="Palatino Linotype"/>
        </w:rPr>
        <w:t xml:space="preserve"> número</w:t>
      </w:r>
      <w:r w:rsidR="00404AAE">
        <w:rPr>
          <w:rFonts w:ascii="Palatino Linotype" w:hAnsi="Palatino Linotype"/>
        </w:rPr>
        <w:t>s</w:t>
      </w:r>
      <w:r w:rsidR="00863D60" w:rsidRPr="00D8698F">
        <w:rPr>
          <w:rFonts w:ascii="Verdana" w:hAnsi="Verdana"/>
          <w:b/>
          <w:bCs/>
          <w:color w:val="FF0000"/>
        </w:rPr>
        <w:t xml:space="preserve"> </w:t>
      </w:r>
      <w:r w:rsidR="00DC21C2" w:rsidRPr="00DC21C2">
        <w:rPr>
          <w:rFonts w:ascii="Palatino Linotype" w:hAnsi="Palatino Linotype"/>
          <w:b/>
          <w:bCs/>
        </w:rPr>
        <w:lastRenderedPageBreak/>
        <w:t>01183/IXTASAL/IP/2020</w:t>
      </w:r>
      <w:r w:rsidR="00DC21C2">
        <w:rPr>
          <w:rFonts w:ascii="Palatino Linotype" w:hAnsi="Palatino Linotype"/>
          <w:b/>
          <w:bCs/>
        </w:rPr>
        <w:t xml:space="preserve">, </w:t>
      </w:r>
      <w:r w:rsidR="00DC21C2" w:rsidRPr="00DC21C2">
        <w:rPr>
          <w:rFonts w:ascii="Palatino Linotype" w:hAnsi="Palatino Linotype"/>
          <w:b/>
          <w:bCs/>
        </w:rPr>
        <w:t>01171/IXTASAL/IP/2020</w:t>
      </w:r>
      <w:r w:rsidR="00DC21C2">
        <w:rPr>
          <w:rFonts w:ascii="Palatino Linotype" w:hAnsi="Palatino Linotype"/>
          <w:b/>
          <w:bCs/>
        </w:rPr>
        <w:t xml:space="preserve">, </w:t>
      </w:r>
      <w:r w:rsidR="00DC21C2" w:rsidRPr="00DC21C2">
        <w:rPr>
          <w:rFonts w:ascii="Palatino Linotype" w:hAnsi="Palatino Linotype"/>
          <w:b/>
          <w:bCs/>
        </w:rPr>
        <w:t>01170/IXTASAL/IP/2020</w:t>
      </w:r>
      <w:r w:rsidR="00CB7394">
        <w:rPr>
          <w:rFonts w:ascii="Palatino Linotype" w:hAnsi="Palatino Linotype"/>
          <w:b/>
          <w:bCs/>
        </w:rPr>
        <w:t xml:space="preserve">, </w:t>
      </w:r>
      <w:r w:rsidR="00CB7394" w:rsidRPr="00CB7394">
        <w:rPr>
          <w:rFonts w:ascii="Palatino Linotype" w:hAnsi="Palatino Linotype"/>
          <w:b/>
          <w:bCs/>
        </w:rPr>
        <w:t>01160/IXTASAL/IP/2020</w:t>
      </w:r>
      <w:r w:rsidR="00CB7394">
        <w:rPr>
          <w:rFonts w:ascii="Palatino Linotype" w:hAnsi="Palatino Linotype"/>
          <w:b/>
          <w:bCs/>
        </w:rPr>
        <w:t xml:space="preserve">, </w:t>
      </w:r>
      <w:r w:rsidR="00CB7394" w:rsidRPr="00CB7394">
        <w:rPr>
          <w:rFonts w:ascii="Palatino Linotype" w:hAnsi="Palatino Linotype"/>
          <w:b/>
          <w:bCs/>
        </w:rPr>
        <w:t>01132/IXTASAL/IP/2020</w:t>
      </w:r>
      <w:r w:rsidR="00CB7394">
        <w:rPr>
          <w:rFonts w:ascii="Palatino Linotype" w:hAnsi="Palatino Linotype"/>
          <w:b/>
          <w:bCs/>
        </w:rPr>
        <w:t xml:space="preserve">, </w:t>
      </w:r>
      <w:r w:rsidR="00CB7394" w:rsidRPr="00CB7394">
        <w:rPr>
          <w:rFonts w:ascii="Palatino Linotype" w:hAnsi="Palatino Linotype"/>
          <w:b/>
          <w:bCs/>
        </w:rPr>
        <w:t>01131/IXTASAL/IP/2020</w:t>
      </w:r>
      <w:r w:rsidR="00CB7394">
        <w:rPr>
          <w:rFonts w:ascii="Palatino Linotype" w:hAnsi="Palatino Linotype"/>
          <w:b/>
          <w:bCs/>
        </w:rPr>
        <w:t xml:space="preserve">, </w:t>
      </w:r>
      <w:r w:rsidR="00CB7394" w:rsidRPr="00CB7394">
        <w:rPr>
          <w:rFonts w:ascii="Palatino Linotype" w:hAnsi="Palatino Linotype"/>
          <w:b/>
          <w:bCs/>
        </w:rPr>
        <w:t>01101/IXTASAL/IP/2020</w:t>
      </w:r>
      <w:r w:rsidR="00CB7394">
        <w:rPr>
          <w:rFonts w:ascii="Palatino Linotype" w:hAnsi="Palatino Linotype"/>
          <w:b/>
          <w:bCs/>
        </w:rPr>
        <w:t xml:space="preserve">, </w:t>
      </w:r>
      <w:r w:rsidR="00CB7394" w:rsidRPr="00CB7394">
        <w:rPr>
          <w:rFonts w:ascii="Palatino Linotype" w:hAnsi="Palatino Linotype"/>
          <w:b/>
          <w:bCs/>
        </w:rPr>
        <w:t>01100/IXTASAL/IP/2020</w:t>
      </w:r>
      <w:r w:rsidR="00CB7394">
        <w:rPr>
          <w:rFonts w:ascii="Palatino Linotype" w:hAnsi="Palatino Linotype"/>
          <w:b/>
          <w:bCs/>
        </w:rPr>
        <w:t xml:space="preserve">, </w:t>
      </w:r>
      <w:r w:rsidR="00CB7394" w:rsidRPr="00CB7394">
        <w:rPr>
          <w:rFonts w:ascii="Palatino Linotype" w:hAnsi="Palatino Linotype"/>
          <w:b/>
          <w:bCs/>
        </w:rPr>
        <w:t>01089/IXTASAL/IP/2020</w:t>
      </w:r>
      <w:r w:rsidR="00CB7394">
        <w:rPr>
          <w:rFonts w:ascii="Palatino Linotype" w:hAnsi="Palatino Linotype"/>
          <w:b/>
          <w:bCs/>
        </w:rPr>
        <w:t xml:space="preserve">, </w:t>
      </w:r>
      <w:r w:rsidR="00CB7394" w:rsidRPr="00CB7394">
        <w:rPr>
          <w:rFonts w:ascii="Palatino Linotype" w:hAnsi="Palatino Linotype"/>
          <w:b/>
          <w:bCs/>
        </w:rPr>
        <w:t>01088/IXTASAL/IP/2020</w:t>
      </w:r>
      <w:r w:rsidR="00CB7394">
        <w:rPr>
          <w:rFonts w:ascii="Palatino Linotype" w:hAnsi="Palatino Linotype"/>
          <w:b/>
          <w:bCs/>
        </w:rPr>
        <w:t xml:space="preserve">, </w:t>
      </w:r>
      <w:r w:rsidR="00CB7394" w:rsidRPr="00CB7394">
        <w:rPr>
          <w:rFonts w:ascii="Palatino Linotype" w:hAnsi="Palatino Linotype"/>
          <w:b/>
          <w:bCs/>
        </w:rPr>
        <w:t>01087/IXTASAL/IP/2020</w:t>
      </w:r>
      <w:r w:rsidR="00CB7394">
        <w:rPr>
          <w:rFonts w:ascii="Palatino Linotype" w:hAnsi="Palatino Linotype"/>
          <w:b/>
          <w:bCs/>
        </w:rPr>
        <w:t xml:space="preserve">, </w:t>
      </w:r>
      <w:r w:rsidR="00CB7394" w:rsidRPr="00CB7394">
        <w:rPr>
          <w:rFonts w:ascii="Palatino Linotype" w:hAnsi="Palatino Linotype"/>
          <w:b/>
          <w:bCs/>
        </w:rPr>
        <w:t>01086/IXTASAL/IP/2020</w:t>
      </w:r>
      <w:r w:rsidR="00CB7394">
        <w:rPr>
          <w:rFonts w:ascii="Palatino Linotype" w:hAnsi="Palatino Linotype"/>
          <w:b/>
          <w:bCs/>
        </w:rPr>
        <w:t xml:space="preserve">, </w:t>
      </w:r>
      <w:r w:rsidR="00CB7394" w:rsidRPr="00CB7394">
        <w:rPr>
          <w:rFonts w:ascii="Palatino Linotype" w:hAnsi="Palatino Linotype"/>
          <w:b/>
          <w:bCs/>
        </w:rPr>
        <w:t>01085/IXTASAL/IP/2020</w:t>
      </w:r>
      <w:r w:rsidR="00CB7394">
        <w:rPr>
          <w:rFonts w:ascii="Palatino Linotype" w:hAnsi="Palatino Linotype"/>
          <w:b/>
          <w:bCs/>
        </w:rPr>
        <w:t xml:space="preserve">, </w:t>
      </w:r>
      <w:r w:rsidR="00CB7394" w:rsidRPr="00CB7394">
        <w:rPr>
          <w:rFonts w:ascii="Palatino Linotype" w:hAnsi="Palatino Linotype"/>
          <w:b/>
          <w:bCs/>
        </w:rPr>
        <w:t>01084/IXTASAL/IP/2020</w:t>
      </w:r>
      <w:r w:rsidR="00CB7394">
        <w:rPr>
          <w:rFonts w:ascii="Palatino Linotype" w:hAnsi="Palatino Linotype"/>
          <w:b/>
          <w:bCs/>
        </w:rPr>
        <w:t xml:space="preserve">, </w:t>
      </w:r>
      <w:r w:rsidR="00AC452E" w:rsidRPr="00AC452E">
        <w:rPr>
          <w:rFonts w:ascii="Palatino Linotype" w:hAnsi="Palatino Linotype"/>
          <w:b/>
          <w:bCs/>
        </w:rPr>
        <w:t>01083/IXTASAL/IP/2020</w:t>
      </w:r>
      <w:r w:rsidR="00AC452E">
        <w:rPr>
          <w:rFonts w:ascii="Palatino Linotype" w:hAnsi="Palatino Linotype"/>
          <w:b/>
          <w:bCs/>
        </w:rPr>
        <w:t xml:space="preserve">, </w:t>
      </w:r>
      <w:r w:rsidR="00AC452E" w:rsidRPr="00AC452E">
        <w:rPr>
          <w:rFonts w:ascii="Palatino Linotype" w:hAnsi="Palatino Linotype"/>
          <w:b/>
          <w:bCs/>
        </w:rPr>
        <w:t>01082/IXTASAL/IP/2020</w:t>
      </w:r>
      <w:r w:rsidR="00AC452E">
        <w:rPr>
          <w:rFonts w:ascii="Palatino Linotype" w:hAnsi="Palatino Linotype"/>
          <w:b/>
          <w:bCs/>
        </w:rPr>
        <w:t xml:space="preserve">, </w:t>
      </w:r>
      <w:r w:rsidR="00AC452E" w:rsidRPr="00AC452E">
        <w:rPr>
          <w:rFonts w:ascii="Palatino Linotype" w:hAnsi="Palatino Linotype"/>
          <w:b/>
          <w:bCs/>
        </w:rPr>
        <w:t>01081/IXTASAL/IP/2020</w:t>
      </w:r>
      <w:r w:rsidR="00AC452E">
        <w:rPr>
          <w:rFonts w:ascii="Palatino Linotype" w:hAnsi="Palatino Linotype"/>
          <w:b/>
          <w:bCs/>
        </w:rPr>
        <w:t xml:space="preserve">, </w:t>
      </w:r>
      <w:r w:rsidR="00AC452E" w:rsidRPr="00AC452E">
        <w:rPr>
          <w:rFonts w:ascii="Palatino Linotype" w:hAnsi="Palatino Linotype"/>
          <w:b/>
          <w:bCs/>
        </w:rPr>
        <w:t>01080/IXTASAL/IP/2020</w:t>
      </w:r>
      <w:r w:rsidR="00AC452E">
        <w:rPr>
          <w:rFonts w:ascii="Palatino Linotype" w:hAnsi="Palatino Linotype"/>
          <w:b/>
          <w:bCs/>
        </w:rPr>
        <w:t xml:space="preserve">, </w:t>
      </w:r>
      <w:r w:rsidR="00AC452E" w:rsidRPr="00AC452E">
        <w:rPr>
          <w:rFonts w:ascii="Palatino Linotype" w:hAnsi="Palatino Linotype"/>
          <w:b/>
          <w:bCs/>
        </w:rPr>
        <w:t>01070/IXTASAL/IP/2020</w:t>
      </w:r>
      <w:r w:rsidR="00AC452E">
        <w:rPr>
          <w:rFonts w:ascii="Palatino Linotype" w:hAnsi="Palatino Linotype"/>
          <w:b/>
          <w:bCs/>
        </w:rPr>
        <w:t xml:space="preserve">, </w:t>
      </w:r>
      <w:r w:rsidR="00AC452E" w:rsidRPr="00AC452E">
        <w:rPr>
          <w:rFonts w:ascii="Palatino Linotype" w:hAnsi="Palatino Linotype"/>
          <w:b/>
          <w:bCs/>
        </w:rPr>
        <w:t>01069/IXTASAL/IP/2020</w:t>
      </w:r>
      <w:r w:rsidR="00AC452E">
        <w:rPr>
          <w:rFonts w:ascii="Palatino Linotype" w:hAnsi="Palatino Linotype"/>
          <w:b/>
          <w:bCs/>
        </w:rPr>
        <w:t xml:space="preserve">, </w:t>
      </w:r>
      <w:r w:rsidR="00D7534C" w:rsidRPr="00D7534C">
        <w:rPr>
          <w:rFonts w:ascii="Palatino Linotype" w:hAnsi="Palatino Linotype"/>
          <w:b/>
          <w:bCs/>
        </w:rPr>
        <w:t>01068/IXTASAL/IP/2020</w:t>
      </w:r>
      <w:r w:rsidR="00D7534C">
        <w:rPr>
          <w:rFonts w:ascii="Palatino Linotype" w:hAnsi="Palatino Linotype"/>
          <w:b/>
          <w:bCs/>
        </w:rPr>
        <w:t xml:space="preserve"> y </w:t>
      </w:r>
      <w:r w:rsidR="00D7534C" w:rsidRPr="00D7534C">
        <w:rPr>
          <w:rFonts w:ascii="Palatino Linotype" w:hAnsi="Palatino Linotype"/>
          <w:b/>
          <w:bCs/>
        </w:rPr>
        <w:t>01067/IXTASAL/IP/2020</w:t>
      </w:r>
      <w:r w:rsidRPr="00D8698F">
        <w:rPr>
          <w:rFonts w:ascii="Palatino Linotype" w:hAnsi="Palatino Linotype"/>
        </w:rPr>
        <w:t>, mediante la cual requirió lo siguiente:</w:t>
      </w:r>
    </w:p>
    <w:p w14:paraId="5166C325" w14:textId="77777777" w:rsidR="00A21865" w:rsidRPr="00D8698F" w:rsidRDefault="00A21865" w:rsidP="00D03525">
      <w:pPr>
        <w:pStyle w:val="Prrafodelista"/>
        <w:tabs>
          <w:tab w:val="left" w:pos="709"/>
        </w:tabs>
        <w:spacing w:line="360" w:lineRule="auto"/>
        <w:ind w:left="0"/>
        <w:jc w:val="both"/>
        <w:rPr>
          <w:rFonts w:ascii="Palatino Linotype" w:hAnsi="Palatino Linotype" w:cs="Arial"/>
        </w:rPr>
      </w:pPr>
    </w:p>
    <w:tbl>
      <w:tblPr>
        <w:tblStyle w:val="Tablaconcuadrcula"/>
        <w:tblW w:w="9006" w:type="dxa"/>
        <w:tblLook w:val="04A0" w:firstRow="1" w:lastRow="0" w:firstColumn="1" w:lastColumn="0" w:noHBand="0" w:noVBand="1"/>
      </w:tblPr>
      <w:tblGrid>
        <w:gridCol w:w="2972"/>
        <w:gridCol w:w="6034"/>
      </w:tblGrid>
      <w:tr w:rsidR="00D7534C" w14:paraId="4B4EEBC9" w14:textId="77777777" w:rsidTr="00C16143">
        <w:trPr>
          <w:trHeight w:val="792"/>
        </w:trPr>
        <w:tc>
          <w:tcPr>
            <w:tcW w:w="2972" w:type="dxa"/>
            <w:vAlign w:val="center"/>
          </w:tcPr>
          <w:p w14:paraId="2ED3A995" w14:textId="6740FBA4" w:rsidR="00D7534C" w:rsidRDefault="00D60A1B" w:rsidP="00C16143">
            <w:pPr>
              <w:spacing w:line="360" w:lineRule="auto"/>
              <w:jc w:val="center"/>
              <w:rPr>
                <w:rFonts w:ascii="Palatino Linotype" w:hAnsi="Palatino Linotype"/>
                <w:sz w:val="24"/>
                <w:szCs w:val="24"/>
                <w:lang w:val="es-ES" w:eastAsia="es-ES"/>
              </w:rPr>
            </w:pPr>
            <w:bookmarkStart w:id="1" w:name="_Ref531692384"/>
            <w:bookmarkStart w:id="2" w:name="_Ref516764469"/>
            <w:r w:rsidRPr="00D60A1B">
              <w:rPr>
                <w:rFonts w:ascii="Palatino Linotype" w:hAnsi="Palatino Linotype" w:cs="Arial"/>
                <w:b/>
                <w:sz w:val="24"/>
                <w:szCs w:val="24"/>
                <w:lang w:val="es-ES" w:eastAsia="es-ES"/>
              </w:rPr>
              <w:t>01183/IXTASAL/IP/2020</w:t>
            </w:r>
          </w:p>
        </w:tc>
        <w:tc>
          <w:tcPr>
            <w:tcW w:w="6034" w:type="dxa"/>
          </w:tcPr>
          <w:p w14:paraId="091D7CF1" w14:textId="2F173FD0" w:rsidR="00D7534C" w:rsidRPr="0013649D" w:rsidRDefault="00D60A1B" w:rsidP="00C16143">
            <w:pPr>
              <w:spacing w:after="160" w:line="360" w:lineRule="auto"/>
              <w:jc w:val="both"/>
              <w:rPr>
                <w:rFonts w:ascii="Palatino Linotype" w:hAnsi="Palatino Linotype"/>
                <w:i/>
                <w:lang w:val="es-ES" w:eastAsia="es-ES"/>
              </w:rPr>
            </w:pPr>
            <w:r w:rsidRPr="00D60A1B">
              <w:rPr>
                <w:rFonts w:ascii="Palatino Linotype" w:hAnsi="Palatino Linotype"/>
                <w:i/>
                <w:lang w:val="es-ES" w:eastAsia="es-ES"/>
              </w:rPr>
              <w:t>Los recibos de pago y nóminas que acrediten el pago de los sueldos del o de la titular y/o encargado de la unidad de transparencia o su equivalente desde la primer quincena de enero de dos mil diecinueve hasta la segunda quincena de junio de dos mil veinte; así como, los nombres de los titulares o encargados que ha tenido dicha unidad desde el uno de enero de 2019 hasta la fecha en que se me proporcione la información, desglosando el período en que fungió cada titular o encargado.</w:t>
            </w:r>
          </w:p>
        </w:tc>
      </w:tr>
      <w:tr w:rsidR="00D60A1B" w14:paraId="5CC03531" w14:textId="77777777" w:rsidTr="00C16143">
        <w:trPr>
          <w:trHeight w:val="792"/>
        </w:trPr>
        <w:tc>
          <w:tcPr>
            <w:tcW w:w="2972" w:type="dxa"/>
            <w:vAlign w:val="center"/>
          </w:tcPr>
          <w:p w14:paraId="14C6DA7B" w14:textId="09958713" w:rsidR="00D60A1B" w:rsidRPr="00D60A1B" w:rsidRDefault="00D60A1B" w:rsidP="00C16143">
            <w:pPr>
              <w:spacing w:line="360" w:lineRule="auto"/>
              <w:jc w:val="center"/>
              <w:rPr>
                <w:rFonts w:ascii="Palatino Linotype" w:hAnsi="Palatino Linotype" w:cs="Arial"/>
                <w:b/>
                <w:lang w:val="es-ES"/>
              </w:rPr>
            </w:pPr>
            <w:r w:rsidRPr="00D60A1B">
              <w:rPr>
                <w:rFonts w:ascii="Palatino Linotype" w:hAnsi="Palatino Linotype" w:cs="Arial"/>
                <w:b/>
                <w:lang w:val="es-ES"/>
              </w:rPr>
              <w:t>01171/IXTASAL/IP/2020</w:t>
            </w:r>
          </w:p>
        </w:tc>
        <w:tc>
          <w:tcPr>
            <w:tcW w:w="6034" w:type="dxa"/>
          </w:tcPr>
          <w:p w14:paraId="2BB869D1" w14:textId="2775E4FD" w:rsidR="00D60A1B" w:rsidRPr="0013649D" w:rsidRDefault="00D60A1B" w:rsidP="00C16143">
            <w:pPr>
              <w:spacing w:after="160" w:line="360" w:lineRule="auto"/>
              <w:jc w:val="both"/>
              <w:rPr>
                <w:rFonts w:ascii="Palatino Linotype" w:hAnsi="Palatino Linotype"/>
                <w:i/>
                <w:lang w:val="es-ES"/>
              </w:rPr>
            </w:pPr>
            <w:r w:rsidRPr="00D60A1B">
              <w:rPr>
                <w:rFonts w:ascii="Palatino Linotype" w:hAnsi="Palatino Linotype"/>
                <w:i/>
                <w:lang w:val="es-ES"/>
              </w:rPr>
              <w:t>Todos los movimientos de altas y bajas de personal en el ISSEMYM realizados por la actual administración durante el año 2020.</w:t>
            </w:r>
          </w:p>
        </w:tc>
      </w:tr>
      <w:tr w:rsidR="00D60A1B" w14:paraId="2A8E021A" w14:textId="77777777" w:rsidTr="00C16143">
        <w:trPr>
          <w:trHeight w:val="792"/>
        </w:trPr>
        <w:tc>
          <w:tcPr>
            <w:tcW w:w="2972" w:type="dxa"/>
            <w:vAlign w:val="center"/>
          </w:tcPr>
          <w:p w14:paraId="71C8E071" w14:textId="01F662CE" w:rsidR="00D60A1B" w:rsidRPr="00D60A1B" w:rsidRDefault="00D60A1B" w:rsidP="00C16143">
            <w:pPr>
              <w:spacing w:line="360" w:lineRule="auto"/>
              <w:jc w:val="center"/>
              <w:rPr>
                <w:rFonts w:ascii="Palatino Linotype" w:hAnsi="Palatino Linotype" w:cs="Arial"/>
                <w:b/>
                <w:lang w:val="es-ES"/>
              </w:rPr>
            </w:pPr>
            <w:r w:rsidRPr="00D60A1B">
              <w:rPr>
                <w:rFonts w:ascii="Palatino Linotype" w:hAnsi="Palatino Linotype" w:cs="Arial"/>
                <w:b/>
                <w:lang w:val="es-ES"/>
              </w:rPr>
              <w:t>01170/IXTASAL/IP/2020</w:t>
            </w:r>
          </w:p>
        </w:tc>
        <w:tc>
          <w:tcPr>
            <w:tcW w:w="6034" w:type="dxa"/>
          </w:tcPr>
          <w:p w14:paraId="42574F67" w14:textId="462DEE80" w:rsidR="00D60A1B" w:rsidRPr="00D60A1B" w:rsidRDefault="00D60A1B" w:rsidP="00C16143">
            <w:pPr>
              <w:spacing w:after="160" w:line="360" w:lineRule="auto"/>
              <w:jc w:val="both"/>
              <w:rPr>
                <w:rFonts w:ascii="Palatino Linotype" w:hAnsi="Palatino Linotype"/>
                <w:i/>
                <w:lang w:val="es-ES"/>
              </w:rPr>
            </w:pPr>
            <w:r w:rsidRPr="00D60A1B">
              <w:rPr>
                <w:rFonts w:ascii="Palatino Linotype" w:hAnsi="Palatino Linotype"/>
                <w:i/>
                <w:lang w:val="es-ES"/>
              </w:rPr>
              <w:t>Todos los movimientos de altas y bajas de personal en el ISSEMYM realizados por la actual administración durante el año 2019.</w:t>
            </w:r>
          </w:p>
        </w:tc>
      </w:tr>
      <w:tr w:rsidR="00D60A1B" w14:paraId="37310D78" w14:textId="77777777" w:rsidTr="00C16143">
        <w:trPr>
          <w:trHeight w:val="792"/>
        </w:trPr>
        <w:tc>
          <w:tcPr>
            <w:tcW w:w="2972" w:type="dxa"/>
            <w:vAlign w:val="center"/>
          </w:tcPr>
          <w:p w14:paraId="32A6FD46" w14:textId="56A77DC1" w:rsidR="00D60A1B" w:rsidRPr="00D60A1B" w:rsidRDefault="00D60A1B" w:rsidP="00C16143">
            <w:pPr>
              <w:spacing w:line="360" w:lineRule="auto"/>
              <w:jc w:val="center"/>
              <w:rPr>
                <w:rFonts w:ascii="Palatino Linotype" w:hAnsi="Palatino Linotype" w:cs="Arial"/>
                <w:b/>
                <w:lang w:val="es-ES"/>
              </w:rPr>
            </w:pPr>
            <w:r w:rsidRPr="00D60A1B">
              <w:rPr>
                <w:rFonts w:ascii="Palatino Linotype" w:hAnsi="Palatino Linotype" w:cs="Arial"/>
                <w:b/>
                <w:lang w:val="es-ES"/>
              </w:rPr>
              <w:t>01160/IXTASAL/IP/2020</w:t>
            </w:r>
          </w:p>
        </w:tc>
        <w:tc>
          <w:tcPr>
            <w:tcW w:w="6034" w:type="dxa"/>
          </w:tcPr>
          <w:p w14:paraId="4B4F2AFD" w14:textId="48647D06" w:rsidR="00D60A1B" w:rsidRPr="00D60A1B" w:rsidRDefault="00D60A1B" w:rsidP="00D60A1B">
            <w:pPr>
              <w:rPr>
                <w:rFonts w:ascii="Palatino Linotype" w:hAnsi="Palatino Linotype"/>
                <w:i/>
                <w:lang w:val="es-ES"/>
              </w:rPr>
            </w:pPr>
            <w:r w:rsidRPr="00D60A1B">
              <w:rPr>
                <w:rFonts w:ascii="Palatino Linotype" w:hAnsi="Palatino Linotype"/>
                <w:i/>
                <w:lang w:val="es-ES"/>
              </w:rPr>
              <w:t>La relación de servidoras públicas que durante el año 2020 fueron despedidas por orden del presidente mu</w:t>
            </w:r>
            <w:r>
              <w:rPr>
                <w:rFonts w:ascii="Palatino Linotype" w:hAnsi="Palatino Linotype"/>
                <w:i/>
                <w:lang w:val="es-ES"/>
              </w:rPr>
              <w:t>nicipal por haberse embarazado.</w:t>
            </w:r>
          </w:p>
        </w:tc>
      </w:tr>
      <w:tr w:rsidR="00D60A1B" w14:paraId="4054EE22" w14:textId="77777777" w:rsidTr="00C16143">
        <w:trPr>
          <w:trHeight w:val="792"/>
        </w:trPr>
        <w:tc>
          <w:tcPr>
            <w:tcW w:w="2972" w:type="dxa"/>
            <w:vAlign w:val="center"/>
          </w:tcPr>
          <w:p w14:paraId="0FD1EB1F" w14:textId="26C1D600" w:rsidR="00D60A1B" w:rsidRPr="00D60A1B" w:rsidRDefault="00D60A1B" w:rsidP="00C16143">
            <w:pPr>
              <w:spacing w:line="360" w:lineRule="auto"/>
              <w:jc w:val="center"/>
              <w:rPr>
                <w:rFonts w:ascii="Palatino Linotype" w:hAnsi="Palatino Linotype" w:cs="Arial"/>
                <w:b/>
                <w:lang w:val="es-ES"/>
              </w:rPr>
            </w:pPr>
            <w:r w:rsidRPr="00D60A1B">
              <w:rPr>
                <w:rFonts w:ascii="Palatino Linotype" w:hAnsi="Palatino Linotype" w:cs="Arial"/>
                <w:b/>
                <w:lang w:val="es-ES"/>
              </w:rPr>
              <w:t>01132/IXTASAL/IP/2020</w:t>
            </w:r>
          </w:p>
        </w:tc>
        <w:tc>
          <w:tcPr>
            <w:tcW w:w="6034" w:type="dxa"/>
          </w:tcPr>
          <w:p w14:paraId="0335C1B5" w14:textId="34CF48FB" w:rsidR="00D60A1B" w:rsidRPr="00D60A1B" w:rsidRDefault="00D60A1B" w:rsidP="00D60A1B">
            <w:pPr>
              <w:rPr>
                <w:rFonts w:ascii="Palatino Linotype" w:hAnsi="Palatino Linotype"/>
                <w:i/>
                <w:lang w:val="es-ES"/>
              </w:rPr>
            </w:pPr>
            <w:r w:rsidRPr="00D60A1B">
              <w:rPr>
                <w:rFonts w:ascii="Palatino Linotype" w:hAnsi="Palatino Linotype"/>
                <w:i/>
                <w:lang w:val="es-ES"/>
              </w:rPr>
              <w:t>El tabulador de sueldos enviado al Órgano Superior de Fiscalización con el Presupuesto de Egresos para el Ejercicio Fiscal 2020. Para todos los cargos del ayuntamiento.</w:t>
            </w:r>
          </w:p>
        </w:tc>
      </w:tr>
      <w:tr w:rsidR="00D60A1B" w14:paraId="6E7934B9" w14:textId="77777777" w:rsidTr="00C16143">
        <w:trPr>
          <w:trHeight w:val="792"/>
        </w:trPr>
        <w:tc>
          <w:tcPr>
            <w:tcW w:w="2972" w:type="dxa"/>
            <w:vAlign w:val="center"/>
          </w:tcPr>
          <w:p w14:paraId="36D059EE" w14:textId="04EE1380" w:rsidR="00D60A1B" w:rsidRPr="00D60A1B" w:rsidRDefault="00D60A1B" w:rsidP="00C16143">
            <w:pPr>
              <w:spacing w:line="360" w:lineRule="auto"/>
              <w:jc w:val="center"/>
              <w:rPr>
                <w:rFonts w:ascii="Palatino Linotype" w:hAnsi="Palatino Linotype" w:cs="Arial"/>
                <w:b/>
                <w:lang w:val="es-ES"/>
              </w:rPr>
            </w:pPr>
            <w:r w:rsidRPr="00D60A1B">
              <w:rPr>
                <w:rFonts w:ascii="Palatino Linotype" w:hAnsi="Palatino Linotype" w:cs="Arial"/>
                <w:b/>
                <w:lang w:val="es-ES"/>
              </w:rPr>
              <w:t>01131/IXTASAL/IP/2020</w:t>
            </w:r>
          </w:p>
        </w:tc>
        <w:tc>
          <w:tcPr>
            <w:tcW w:w="6034" w:type="dxa"/>
          </w:tcPr>
          <w:p w14:paraId="7216C464" w14:textId="153D8DAB" w:rsidR="00D60A1B" w:rsidRPr="00D60A1B" w:rsidRDefault="00D60A1B" w:rsidP="00D60A1B">
            <w:pPr>
              <w:rPr>
                <w:rFonts w:ascii="Palatino Linotype" w:hAnsi="Palatino Linotype"/>
                <w:i/>
                <w:lang w:val="es-ES"/>
              </w:rPr>
            </w:pPr>
            <w:r w:rsidRPr="00D60A1B">
              <w:rPr>
                <w:rFonts w:ascii="Palatino Linotype" w:hAnsi="Palatino Linotype"/>
                <w:i/>
                <w:lang w:val="es-ES"/>
              </w:rPr>
              <w:t>El tabulador de sueldos enviado al Órgano Superior de Fiscalización con el Presupuesto de Egresos para el Ejercicio Fiscal 2019. Para todos los cargos del ayuntamiento.</w:t>
            </w:r>
          </w:p>
        </w:tc>
      </w:tr>
      <w:tr w:rsidR="00D60A1B" w14:paraId="17D8C14A" w14:textId="77777777" w:rsidTr="00C16143">
        <w:trPr>
          <w:trHeight w:val="792"/>
        </w:trPr>
        <w:tc>
          <w:tcPr>
            <w:tcW w:w="2972" w:type="dxa"/>
            <w:vAlign w:val="center"/>
          </w:tcPr>
          <w:p w14:paraId="3285158D" w14:textId="3B50A874" w:rsidR="00D60A1B" w:rsidRPr="00D60A1B" w:rsidRDefault="00D60A1B" w:rsidP="00C16143">
            <w:pPr>
              <w:spacing w:line="360" w:lineRule="auto"/>
              <w:jc w:val="center"/>
              <w:rPr>
                <w:rFonts w:ascii="Palatino Linotype" w:hAnsi="Palatino Linotype" w:cs="Arial"/>
                <w:b/>
                <w:lang w:val="es-ES"/>
              </w:rPr>
            </w:pPr>
            <w:r w:rsidRPr="00D60A1B">
              <w:rPr>
                <w:rFonts w:ascii="Palatino Linotype" w:hAnsi="Palatino Linotype" w:cs="Arial"/>
                <w:b/>
                <w:lang w:val="es-ES"/>
              </w:rPr>
              <w:t>01101/IXTASAL/IP/2020</w:t>
            </w:r>
          </w:p>
        </w:tc>
        <w:tc>
          <w:tcPr>
            <w:tcW w:w="6034" w:type="dxa"/>
          </w:tcPr>
          <w:p w14:paraId="36989D56" w14:textId="1D34359D" w:rsidR="00D60A1B" w:rsidRPr="00D60A1B" w:rsidRDefault="00D60A1B" w:rsidP="00D60A1B">
            <w:pPr>
              <w:rPr>
                <w:rFonts w:ascii="Palatino Linotype" w:hAnsi="Palatino Linotype"/>
                <w:i/>
                <w:lang w:val="es-ES"/>
              </w:rPr>
            </w:pPr>
            <w:r w:rsidRPr="00D60A1B">
              <w:rPr>
                <w:rFonts w:ascii="Palatino Linotype" w:hAnsi="Palatino Linotype"/>
                <w:i/>
                <w:lang w:val="es-ES"/>
              </w:rPr>
              <w:t>Del secretario del ayuntamiento, solicito, todos y cada uno de los acuses de recibo por parte de los integrantes del ayuntamiento, de las convocatorias a cualquier tipo de sesión de cabildo (ordinaria, extraordinaria, solemne), realizada en el año 2020, con corte a mayo.</w:t>
            </w:r>
          </w:p>
        </w:tc>
      </w:tr>
      <w:tr w:rsidR="00D60A1B" w14:paraId="751FEDAE" w14:textId="77777777" w:rsidTr="00C16143">
        <w:trPr>
          <w:trHeight w:val="792"/>
        </w:trPr>
        <w:tc>
          <w:tcPr>
            <w:tcW w:w="2972" w:type="dxa"/>
            <w:vAlign w:val="center"/>
          </w:tcPr>
          <w:p w14:paraId="31F349AA" w14:textId="57CBB67D" w:rsidR="00D60A1B" w:rsidRPr="00D60A1B"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01100/IXTASAL/IP/2020</w:t>
            </w:r>
          </w:p>
        </w:tc>
        <w:tc>
          <w:tcPr>
            <w:tcW w:w="6034" w:type="dxa"/>
          </w:tcPr>
          <w:p w14:paraId="5D5DDE24" w14:textId="5B04360F" w:rsidR="00D60A1B" w:rsidRPr="00D60A1B" w:rsidRDefault="007E4940" w:rsidP="00D60A1B">
            <w:pPr>
              <w:rPr>
                <w:rFonts w:ascii="Palatino Linotype" w:hAnsi="Palatino Linotype"/>
                <w:i/>
                <w:lang w:val="es-ES"/>
              </w:rPr>
            </w:pPr>
            <w:r w:rsidRPr="007E4940">
              <w:rPr>
                <w:rFonts w:ascii="Palatino Linotype" w:hAnsi="Palatino Linotype"/>
                <w:i/>
                <w:lang w:val="es-ES"/>
              </w:rPr>
              <w:t>Del secretario del ayuntamiento, solicito, todos y cada uno de los acuses de recibo por parte de los integrantes del ayuntamiento, de las convocatorias a cualquier tipo de sesión de cabildo (ordinaria, extraordinaria, solemne), realizada en el año 2019.</w:t>
            </w:r>
          </w:p>
        </w:tc>
      </w:tr>
      <w:tr w:rsidR="007E4940" w14:paraId="2C6423EA" w14:textId="77777777" w:rsidTr="00C16143">
        <w:trPr>
          <w:trHeight w:val="792"/>
        </w:trPr>
        <w:tc>
          <w:tcPr>
            <w:tcW w:w="2972" w:type="dxa"/>
            <w:vAlign w:val="center"/>
          </w:tcPr>
          <w:p w14:paraId="05666B61" w14:textId="75E0F715"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01089/IXTASAL/IP/2020</w:t>
            </w:r>
          </w:p>
        </w:tc>
        <w:tc>
          <w:tcPr>
            <w:tcW w:w="6034" w:type="dxa"/>
          </w:tcPr>
          <w:p w14:paraId="45320E87" w14:textId="732E62DD" w:rsidR="007E4940" w:rsidRPr="007E4940" w:rsidRDefault="007E4940" w:rsidP="00D60A1B">
            <w:pPr>
              <w:rPr>
                <w:rFonts w:ascii="Palatino Linotype" w:hAnsi="Palatino Linotype"/>
                <w:i/>
                <w:lang w:val="es-ES"/>
              </w:rPr>
            </w:pPr>
            <w:r w:rsidRPr="007E4940">
              <w:rPr>
                <w:rFonts w:ascii="Palatino Linotype" w:hAnsi="Palatino Linotype"/>
                <w:i/>
                <w:lang w:val="es-ES"/>
              </w:rPr>
              <w:t>El acuse de recibo del aviso por escrito al servidor público de la fecha y causa o causas de la rescisión de la relación laboral, correspondiente al C. EMMA MARGARITA DELGADO ORTIZ, que se desempeñó en el área de Ingresos, adscrita a la Tesorería Municipal, toda vez que conforme al artículo 94 de la Ley del Trabajo de los Servidores Públicos del Estado y Municipios, se debe notificar dicho aviso.</w:t>
            </w:r>
          </w:p>
        </w:tc>
      </w:tr>
      <w:tr w:rsidR="007E4940" w14:paraId="6B16C0FB" w14:textId="77777777" w:rsidTr="00C16143">
        <w:trPr>
          <w:trHeight w:val="792"/>
        </w:trPr>
        <w:tc>
          <w:tcPr>
            <w:tcW w:w="2972" w:type="dxa"/>
            <w:vAlign w:val="center"/>
          </w:tcPr>
          <w:p w14:paraId="667377A0" w14:textId="523D1EFF"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01088/IXTASAL/IP/2020</w:t>
            </w:r>
          </w:p>
        </w:tc>
        <w:tc>
          <w:tcPr>
            <w:tcW w:w="6034" w:type="dxa"/>
          </w:tcPr>
          <w:p w14:paraId="76C1278A" w14:textId="3CE5C8DF" w:rsidR="007E4940" w:rsidRPr="007E4940" w:rsidRDefault="007E4940" w:rsidP="00D60A1B">
            <w:pPr>
              <w:rPr>
                <w:rFonts w:ascii="Palatino Linotype" w:hAnsi="Palatino Linotype"/>
                <w:i/>
                <w:lang w:val="es-ES"/>
              </w:rPr>
            </w:pPr>
            <w:r w:rsidRPr="007E4940">
              <w:rPr>
                <w:rFonts w:ascii="Palatino Linotype" w:hAnsi="Palatino Linotype"/>
                <w:i/>
                <w:lang w:val="es-ES"/>
              </w:rPr>
              <w:t>El acuse de recibo del aviso por escrito al servidor público de la fecha y causa o causas de la rescisión de la relación laboral, correspondiente al C. VALERIA GARCÍA MEDINA, que se desempeñó como AUXILIAR ADMINISTRATIVO, adscrito a la Contraloría Municipal, toda vez que conforme al artículo 94 de la Ley del Trabajo de los Servidores Públicos del Estado y Municipios, se debe notificar dicho aviso.</w:t>
            </w:r>
          </w:p>
        </w:tc>
      </w:tr>
      <w:tr w:rsidR="007E4940" w14:paraId="609CE253" w14:textId="77777777" w:rsidTr="00C16143">
        <w:trPr>
          <w:trHeight w:val="792"/>
        </w:trPr>
        <w:tc>
          <w:tcPr>
            <w:tcW w:w="2972" w:type="dxa"/>
            <w:vAlign w:val="center"/>
          </w:tcPr>
          <w:p w14:paraId="7BC0ED1A" w14:textId="5CA2AC47"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01087/IXTASAL/IP/2020</w:t>
            </w:r>
          </w:p>
        </w:tc>
        <w:tc>
          <w:tcPr>
            <w:tcW w:w="6034" w:type="dxa"/>
          </w:tcPr>
          <w:p w14:paraId="33550B3D" w14:textId="68B1A7CB" w:rsidR="007E4940" w:rsidRPr="007E4940" w:rsidRDefault="007E4940" w:rsidP="00D60A1B">
            <w:pPr>
              <w:rPr>
                <w:rFonts w:ascii="Palatino Linotype" w:hAnsi="Palatino Linotype"/>
                <w:i/>
                <w:lang w:val="es-ES"/>
              </w:rPr>
            </w:pPr>
            <w:r w:rsidRPr="007E4940">
              <w:rPr>
                <w:rFonts w:ascii="Palatino Linotype" w:hAnsi="Palatino Linotype"/>
                <w:i/>
                <w:lang w:val="es-ES"/>
              </w:rPr>
              <w:t>El acuse de recibo del aviso por escrito al servidor público de la fecha y causa o causas de la rescisión de la relación laboral, correspondiente al C. MÓNICA YASMIN MÉNDEZ VILLA, que se desempeñó como AUXILIAR ADMINISTRATIVO, adscrito a la Contraloría Municipal, toda vez que conforme al artículo 94 de la Ley del Trabajo de los Servidores Públicos del Estado y Municipios, se debe notificar dicho aviso.</w:t>
            </w:r>
          </w:p>
        </w:tc>
      </w:tr>
      <w:tr w:rsidR="007E4940" w14:paraId="1309C5F3" w14:textId="77777777" w:rsidTr="00C16143">
        <w:trPr>
          <w:trHeight w:val="792"/>
        </w:trPr>
        <w:tc>
          <w:tcPr>
            <w:tcW w:w="2972" w:type="dxa"/>
            <w:vAlign w:val="center"/>
          </w:tcPr>
          <w:p w14:paraId="18D116C8" w14:textId="296D19DE"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01086/IXTASAL/IP/2020</w:t>
            </w:r>
          </w:p>
        </w:tc>
        <w:tc>
          <w:tcPr>
            <w:tcW w:w="6034" w:type="dxa"/>
          </w:tcPr>
          <w:p w14:paraId="2863ADA8" w14:textId="7379EE09" w:rsidR="007E4940" w:rsidRPr="007E4940" w:rsidRDefault="007E4940" w:rsidP="00D60A1B">
            <w:pPr>
              <w:rPr>
                <w:rFonts w:ascii="Palatino Linotype" w:hAnsi="Palatino Linotype"/>
                <w:i/>
                <w:lang w:val="es-ES"/>
              </w:rPr>
            </w:pPr>
            <w:r w:rsidRPr="007E4940">
              <w:rPr>
                <w:rFonts w:ascii="Palatino Linotype" w:hAnsi="Palatino Linotype"/>
                <w:i/>
                <w:lang w:val="es-ES"/>
              </w:rPr>
              <w:t>El acuse de recibo del aviso por escrito al servidor público de la fecha y causa o causas de la rescisión de la relación laboral, correspondiente al C. JOSÉ SOLÍS HERNÁNDEZ, que se desempeñó adscrito a la Contraloría Municipal, toda vez que conforme al artículo 94 de la Ley del Trabajo de los Servidores Públicos del Estado y Municipios, se debe notificar dicho aviso.</w:t>
            </w:r>
          </w:p>
        </w:tc>
      </w:tr>
      <w:tr w:rsidR="007E4940" w14:paraId="077A204F" w14:textId="77777777" w:rsidTr="00C16143">
        <w:trPr>
          <w:trHeight w:val="792"/>
        </w:trPr>
        <w:tc>
          <w:tcPr>
            <w:tcW w:w="2972" w:type="dxa"/>
            <w:vAlign w:val="center"/>
          </w:tcPr>
          <w:p w14:paraId="5B9E5DC6" w14:textId="7A8D8FC0"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01085/IXTASAL/IP/2020</w:t>
            </w:r>
          </w:p>
        </w:tc>
        <w:tc>
          <w:tcPr>
            <w:tcW w:w="6034" w:type="dxa"/>
          </w:tcPr>
          <w:p w14:paraId="65805642" w14:textId="1173BFC9" w:rsidR="007E4940" w:rsidRPr="007E4940" w:rsidRDefault="007E4940" w:rsidP="00D60A1B">
            <w:pPr>
              <w:rPr>
                <w:rFonts w:ascii="Palatino Linotype" w:hAnsi="Palatino Linotype"/>
                <w:i/>
                <w:lang w:val="es-ES"/>
              </w:rPr>
            </w:pPr>
            <w:r w:rsidRPr="007E4940">
              <w:rPr>
                <w:rFonts w:ascii="Palatino Linotype" w:hAnsi="Palatino Linotype"/>
                <w:i/>
                <w:lang w:val="es-ES"/>
              </w:rPr>
              <w:t>El acuse de recibo del aviso por escrito al servidor público de la fecha y causa o causas de la rescisión de la relación laboral, correspondiente al C. JOSÉ ANTONIO ARIZMENDI NOLASCO, que se desempeñó como AUXILIAR ADMINISTRATIVO, adscrito a la Contraloría Municipal, toda vez que conforme al artículo 94 de la Ley del Trabajo de los Servidores Públicos del Estado y Municipios, se debe notificar dicho aviso.</w:t>
            </w:r>
          </w:p>
        </w:tc>
      </w:tr>
      <w:tr w:rsidR="007E4940" w14:paraId="3A713B43" w14:textId="77777777" w:rsidTr="00C16143">
        <w:trPr>
          <w:trHeight w:val="792"/>
        </w:trPr>
        <w:tc>
          <w:tcPr>
            <w:tcW w:w="2972" w:type="dxa"/>
            <w:vAlign w:val="center"/>
          </w:tcPr>
          <w:p w14:paraId="49511B24" w14:textId="3A12841C"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01084/IXTASAL/IP/2020</w:t>
            </w:r>
          </w:p>
        </w:tc>
        <w:tc>
          <w:tcPr>
            <w:tcW w:w="6034" w:type="dxa"/>
          </w:tcPr>
          <w:p w14:paraId="478AFF4E" w14:textId="119E5689" w:rsidR="007E4940" w:rsidRPr="007E4940" w:rsidRDefault="007E4940" w:rsidP="00D60A1B">
            <w:pPr>
              <w:rPr>
                <w:rFonts w:ascii="Palatino Linotype" w:hAnsi="Palatino Linotype"/>
                <w:i/>
                <w:lang w:val="es-ES"/>
              </w:rPr>
            </w:pPr>
            <w:r w:rsidRPr="007E4940">
              <w:rPr>
                <w:rFonts w:ascii="Palatino Linotype" w:hAnsi="Palatino Linotype"/>
                <w:i/>
                <w:lang w:val="es-ES"/>
              </w:rPr>
              <w:t>El acuse de recibo del aviso por escrito al servidor público de la fecha y causa o causas de la rescisión de la relación laboral, correspondiente al C. JORGE LUIS VÁZQUEZ ALBARRAN, que se desempeñó como AUXILIAR ADMINISTRATIVO, adscrito a la Segunda Regiduría, toda vez que conforme al artículo 94 de la Ley del Trabajo de los Servidores Públicos del Estado y Municipios, se debe notificar dicho aviso.</w:t>
            </w:r>
          </w:p>
        </w:tc>
      </w:tr>
      <w:tr w:rsidR="007E4940" w14:paraId="234B8283" w14:textId="77777777" w:rsidTr="00C16143">
        <w:trPr>
          <w:trHeight w:val="792"/>
        </w:trPr>
        <w:tc>
          <w:tcPr>
            <w:tcW w:w="2972" w:type="dxa"/>
            <w:vAlign w:val="center"/>
          </w:tcPr>
          <w:p w14:paraId="2BC8BCF3" w14:textId="1D21C1A2"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01083/IXTASAL/IP/2020</w:t>
            </w:r>
          </w:p>
        </w:tc>
        <w:tc>
          <w:tcPr>
            <w:tcW w:w="6034" w:type="dxa"/>
          </w:tcPr>
          <w:p w14:paraId="4F058EFE" w14:textId="38483258" w:rsidR="007E4940" w:rsidRPr="007E4940" w:rsidRDefault="007E4940" w:rsidP="00D60A1B">
            <w:pPr>
              <w:rPr>
                <w:rFonts w:ascii="Palatino Linotype" w:hAnsi="Palatino Linotype"/>
                <w:i/>
                <w:lang w:val="es-ES"/>
              </w:rPr>
            </w:pPr>
            <w:r w:rsidRPr="007E4940">
              <w:rPr>
                <w:rFonts w:ascii="Palatino Linotype" w:hAnsi="Palatino Linotype"/>
                <w:i/>
                <w:lang w:val="es-ES"/>
              </w:rPr>
              <w:t>De la Directora de Administración y/o Jefa de Recursos Humanos o su equivalente, solicito, los Recibos de Pago y/o Comprobantes Fiscales Digitales por Internet (CFDI), relativos al C. JORGE LUIS VÁZQUEZ ALBARRÁN, que laboró adscrito a la Segunda Regiduría Municipal, correspondientes a todas las quincenas laboradas desde el inicio de la relación laboral hasta la fecha de su injustificado despido.</w:t>
            </w:r>
          </w:p>
        </w:tc>
      </w:tr>
      <w:tr w:rsidR="007E4940" w14:paraId="6D21D7E8" w14:textId="77777777" w:rsidTr="00C16143">
        <w:trPr>
          <w:trHeight w:val="792"/>
        </w:trPr>
        <w:tc>
          <w:tcPr>
            <w:tcW w:w="2972" w:type="dxa"/>
            <w:vAlign w:val="center"/>
          </w:tcPr>
          <w:p w14:paraId="322CDDBB" w14:textId="6460D560"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01082/IXTASAL/IP/2020</w:t>
            </w:r>
          </w:p>
        </w:tc>
        <w:tc>
          <w:tcPr>
            <w:tcW w:w="6034" w:type="dxa"/>
          </w:tcPr>
          <w:p w14:paraId="7E430B9F" w14:textId="637BB19D" w:rsidR="007E4940" w:rsidRPr="007E4940" w:rsidRDefault="007E4940" w:rsidP="00D60A1B">
            <w:pPr>
              <w:rPr>
                <w:rFonts w:ascii="Palatino Linotype" w:hAnsi="Palatino Linotype"/>
                <w:i/>
                <w:lang w:val="es-ES"/>
              </w:rPr>
            </w:pPr>
            <w:r w:rsidRPr="007E4940">
              <w:rPr>
                <w:rFonts w:ascii="Palatino Linotype" w:hAnsi="Palatino Linotype"/>
                <w:i/>
                <w:lang w:val="es-ES"/>
              </w:rPr>
              <w:t>De la Directora de Administración y/o Jefa de Recursos Humanos o su equivalente, solicito, los Recibos de Pago y/o Comprobantes Fiscales Digitales por Internet (CFDI), relativos al C. JOSÉ ANTONIO ARIZMENDI NOLASCO, que laboró adscrito a la Contraloría Municipal, correspondientes a todas las quincenas laboradas desde el inicio de la relación laboral hasta la fecha de su injustificado despido.</w:t>
            </w:r>
          </w:p>
        </w:tc>
      </w:tr>
      <w:tr w:rsidR="007E4940" w14:paraId="385B074C" w14:textId="77777777" w:rsidTr="00C16143">
        <w:trPr>
          <w:trHeight w:val="792"/>
        </w:trPr>
        <w:tc>
          <w:tcPr>
            <w:tcW w:w="2972" w:type="dxa"/>
            <w:vAlign w:val="center"/>
          </w:tcPr>
          <w:p w14:paraId="5754555F" w14:textId="0AF2B2F9" w:rsidR="007E4940" w:rsidRPr="007E4940" w:rsidRDefault="007E4940" w:rsidP="00C16143">
            <w:pPr>
              <w:spacing w:line="360" w:lineRule="auto"/>
              <w:jc w:val="center"/>
              <w:rPr>
                <w:rFonts w:ascii="Palatino Linotype" w:hAnsi="Palatino Linotype" w:cs="Arial"/>
                <w:b/>
                <w:lang w:val="es-ES"/>
              </w:rPr>
            </w:pPr>
            <w:r w:rsidRPr="007E4940">
              <w:rPr>
                <w:rFonts w:ascii="Palatino Linotype" w:hAnsi="Palatino Linotype" w:cs="Arial"/>
                <w:b/>
                <w:lang w:val="es-ES"/>
              </w:rPr>
              <w:t>01081/IXTASAL/IP/2020</w:t>
            </w:r>
          </w:p>
        </w:tc>
        <w:tc>
          <w:tcPr>
            <w:tcW w:w="6034" w:type="dxa"/>
          </w:tcPr>
          <w:p w14:paraId="595BF88C" w14:textId="64E0DE2C" w:rsidR="007E4940" w:rsidRPr="007E4940" w:rsidRDefault="00684805" w:rsidP="00D60A1B">
            <w:pPr>
              <w:rPr>
                <w:rFonts w:ascii="Palatino Linotype" w:hAnsi="Palatino Linotype"/>
                <w:i/>
                <w:lang w:val="es-ES"/>
              </w:rPr>
            </w:pPr>
            <w:r w:rsidRPr="00684805">
              <w:rPr>
                <w:rFonts w:ascii="Palatino Linotype" w:hAnsi="Palatino Linotype"/>
                <w:i/>
                <w:lang w:val="es-ES"/>
              </w:rPr>
              <w:t>De la Directora de Administración y/o Jefa de Recursos Humanos o su equivalente, solicito, los Recibos de Pago y/o Comprobantes Fiscales Digitales por Internet (CFDI), relativos a la C. VALERIA GARCÍA MEDINA, que se desempeñó como AUXILIAR, adscrita a la Contraloría Municipal, correspondientes a todas las quincenas laboradas desde el inicio de la relación laboral hasta la fecha de su injustificado despido.</w:t>
            </w:r>
          </w:p>
        </w:tc>
      </w:tr>
      <w:tr w:rsidR="00684805" w14:paraId="7B92909F" w14:textId="77777777" w:rsidTr="00C16143">
        <w:trPr>
          <w:trHeight w:val="792"/>
        </w:trPr>
        <w:tc>
          <w:tcPr>
            <w:tcW w:w="2972" w:type="dxa"/>
            <w:vAlign w:val="center"/>
          </w:tcPr>
          <w:p w14:paraId="197CF20F" w14:textId="5A9450C7" w:rsidR="00684805" w:rsidRPr="007E4940" w:rsidRDefault="00684805" w:rsidP="00C16143">
            <w:pPr>
              <w:spacing w:line="360" w:lineRule="auto"/>
              <w:jc w:val="center"/>
              <w:rPr>
                <w:rFonts w:ascii="Palatino Linotype" w:hAnsi="Palatino Linotype" w:cs="Arial"/>
                <w:b/>
                <w:lang w:val="es-ES"/>
              </w:rPr>
            </w:pPr>
            <w:r w:rsidRPr="00684805">
              <w:rPr>
                <w:rFonts w:ascii="Palatino Linotype" w:hAnsi="Palatino Linotype" w:cs="Arial"/>
                <w:b/>
                <w:lang w:val="es-ES"/>
              </w:rPr>
              <w:t>01080/IXTASAL/IP/2020</w:t>
            </w:r>
          </w:p>
        </w:tc>
        <w:tc>
          <w:tcPr>
            <w:tcW w:w="6034" w:type="dxa"/>
          </w:tcPr>
          <w:p w14:paraId="695EF965" w14:textId="0F8015E9" w:rsidR="00684805" w:rsidRPr="00684805" w:rsidRDefault="00684805" w:rsidP="00D60A1B">
            <w:pPr>
              <w:rPr>
                <w:rFonts w:ascii="Palatino Linotype" w:hAnsi="Palatino Linotype"/>
                <w:i/>
                <w:lang w:val="es-ES"/>
              </w:rPr>
            </w:pPr>
            <w:r w:rsidRPr="00684805">
              <w:rPr>
                <w:rFonts w:ascii="Palatino Linotype" w:hAnsi="Palatino Linotype"/>
                <w:i/>
                <w:lang w:val="es-ES"/>
              </w:rPr>
              <w:t>De la Directora de Administración y/o Jefa de Recursos Humanos o su equivalente, solicito, los Recibos de Pago y/o Comprobantes Fiscales Digitales por Internet (CFDI), relativos a la C. MÓNICA YASMIN MÉNDEZ VILLA, que se desempeñó como AUXILIAR, adscrita a la Contraloría Municipal, correspondientes a todas las quincenas laboradas desde el inicio de la relación laboral hasta la fecha de su injustificado despido.</w:t>
            </w:r>
          </w:p>
        </w:tc>
      </w:tr>
      <w:tr w:rsidR="00684805" w14:paraId="40C95D5B" w14:textId="77777777" w:rsidTr="00C16143">
        <w:trPr>
          <w:trHeight w:val="792"/>
        </w:trPr>
        <w:tc>
          <w:tcPr>
            <w:tcW w:w="2972" w:type="dxa"/>
            <w:vAlign w:val="center"/>
          </w:tcPr>
          <w:p w14:paraId="471DC853" w14:textId="3A85E4F9" w:rsidR="00684805" w:rsidRPr="00684805" w:rsidRDefault="00684805" w:rsidP="00C16143">
            <w:pPr>
              <w:spacing w:line="360" w:lineRule="auto"/>
              <w:jc w:val="center"/>
              <w:rPr>
                <w:rFonts w:ascii="Palatino Linotype" w:hAnsi="Palatino Linotype" w:cs="Arial"/>
                <w:b/>
                <w:lang w:val="es-ES"/>
              </w:rPr>
            </w:pPr>
            <w:r w:rsidRPr="00684805">
              <w:rPr>
                <w:rFonts w:ascii="Palatino Linotype" w:hAnsi="Palatino Linotype" w:cs="Arial"/>
                <w:b/>
                <w:lang w:val="es-ES"/>
              </w:rPr>
              <w:t>01070/IXTASAL/IP/2020</w:t>
            </w:r>
          </w:p>
        </w:tc>
        <w:tc>
          <w:tcPr>
            <w:tcW w:w="6034" w:type="dxa"/>
          </w:tcPr>
          <w:p w14:paraId="5C9AFC2E" w14:textId="0669D721" w:rsidR="00684805" w:rsidRPr="00684805" w:rsidRDefault="00684805" w:rsidP="00D60A1B">
            <w:pPr>
              <w:rPr>
                <w:rFonts w:ascii="Palatino Linotype" w:hAnsi="Palatino Linotype"/>
                <w:i/>
                <w:lang w:val="es-ES"/>
              </w:rPr>
            </w:pPr>
            <w:r w:rsidRPr="00684805">
              <w:rPr>
                <w:rFonts w:ascii="Palatino Linotype" w:hAnsi="Palatino Linotype"/>
                <w:i/>
                <w:lang w:val="es-ES"/>
              </w:rPr>
              <w:t>De la Directora de Administración y/o Jefa de Recursos Humanos o su equivalente, solicito, los Recibos de Pago y/o Comprobantes Fiscales Digitales por Internet (CFDI), relativos a la C. JUANA BELÉN HERNÁNDEZ VERGARA, que se desempeño como SUPERVISOR DE OBRAS, adscrito a la Dirección de Obras Públicas, correspondientes a las quincenas que van del uno al quince de mayo de dos mil diecinueve y del uno al quince de febrero de dos mi veinte.</w:t>
            </w:r>
          </w:p>
        </w:tc>
      </w:tr>
      <w:tr w:rsidR="00684805" w14:paraId="2E1BB0E5" w14:textId="77777777" w:rsidTr="00C16143">
        <w:trPr>
          <w:trHeight w:val="792"/>
        </w:trPr>
        <w:tc>
          <w:tcPr>
            <w:tcW w:w="2972" w:type="dxa"/>
            <w:vAlign w:val="center"/>
          </w:tcPr>
          <w:p w14:paraId="681D26BC" w14:textId="0925EF63" w:rsidR="00684805" w:rsidRPr="00684805" w:rsidRDefault="00684805" w:rsidP="00C16143">
            <w:pPr>
              <w:spacing w:line="360" w:lineRule="auto"/>
              <w:jc w:val="center"/>
              <w:rPr>
                <w:rFonts w:ascii="Palatino Linotype" w:hAnsi="Palatino Linotype" w:cs="Arial"/>
                <w:b/>
                <w:lang w:val="es-ES"/>
              </w:rPr>
            </w:pPr>
            <w:r w:rsidRPr="00684805">
              <w:rPr>
                <w:rFonts w:ascii="Palatino Linotype" w:hAnsi="Palatino Linotype" w:cs="Arial"/>
                <w:b/>
                <w:lang w:val="es-ES"/>
              </w:rPr>
              <w:t>01069/IXTASAL/IP/2020</w:t>
            </w:r>
          </w:p>
        </w:tc>
        <w:tc>
          <w:tcPr>
            <w:tcW w:w="6034" w:type="dxa"/>
          </w:tcPr>
          <w:p w14:paraId="4163D629" w14:textId="6A94CE82" w:rsidR="00684805" w:rsidRPr="00684805" w:rsidRDefault="00684805" w:rsidP="00D60A1B">
            <w:pPr>
              <w:rPr>
                <w:rFonts w:ascii="Palatino Linotype" w:hAnsi="Palatino Linotype"/>
                <w:i/>
                <w:lang w:val="es-ES"/>
              </w:rPr>
            </w:pPr>
            <w:r w:rsidRPr="00684805">
              <w:rPr>
                <w:rFonts w:ascii="Palatino Linotype" w:hAnsi="Palatino Linotype"/>
                <w:i/>
                <w:lang w:val="es-ES"/>
              </w:rPr>
              <w:t>El acuse de recibo del aviso por escrito al servidor público de la fecha y causa o causas de la rescisión de la relación laboral, correspondiente a la C. JUANA BELÉN HERNÁNDEZ VERGARA, que se desempeñó como SUPERVISOR DE OBRA, adscrito a la Dirección de Obras Públicas.</w:t>
            </w:r>
          </w:p>
        </w:tc>
      </w:tr>
      <w:tr w:rsidR="00684805" w14:paraId="079B0B2F" w14:textId="77777777" w:rsidTr="00C16143">
        <w:trPr>
          <w:trHeight w:val="792"/>
        </w:trPr>
        <w:tc>
          <w:tcPr>
            <w:tcW w:w="2972" w:type="dxa"/>
            <w:vAlign w:val="center"/>
          </w:tcPr>
          <w:p w14:paraId="312D2D60" w14:textId="38907835" w:rsidR="00684805" w:rsidRPr="00684805" w:rsidRDefault="00684805" w:rsidP="00C16143">
            <w:pPr>
              <w:spacing w:line="360" w:lineRule="auto"/>
              <w:jc w:val="center"/>
              <w:rPr>
                <w:rFonts w:ascii="Palatino Linotype" w:hAnsi="Palatino Linotype" w:cs="Arial"/>
                <w:b/>
                <w:lang w:val="es-ES"/>
              </w:rPr>
            </w:pPr>
            <w:r w:rsidRPr="00684805">
              <w:rPr>
                <w:rFonts w:ascii="Palatino Linotype" w:hAnsi="Palatino Linotype" w:cs="Arial"/>
                <w:b/>
                <w:lang w:val="es-ES"/>
              </w:rPr>
              <w:t>01068/IXTASAL/IP/2020</w:t>
            </w:r>
          </w:p>
        </w:tc>
        <w:tc>
          <w:tcPr>
            <w:tcW w:w="6034" w:type="dxa"/>
          </w:tcPr>
          <w:p w14:paraId="2D328EBF" w14:textId="143FEEA9" w:rsidR="00684805" w:rsidRPr="00684805" w:rsidRDefault="00684805" w:rsidP="00D60A1B">
            <w:pPr>
              <w:rPr>
                <w:rFonts w:ascii="Palatino Linotype" w:hAnsi="Palatino Linotype"/>
                <w:i/>
                <w:lang w:val="es-ES"/>
              </w:rPr>
            </w:pPr>
            <w:r w:rsidRPr="00684805">
              <w:rPr>
                <w:rFonts w:ascii="Palatino Linotype" w:hAnsi="Palatino Linotype"/>
                <w:i/>
                <w:lang w:val="es-ES"/>
              </w:rPr>
              <w:t>Todos y cada uno de los movimientos de baja realizados por el Municipio de Ixtapan de la Sal, ante el ISSEMYM, correspondientes al período que va del uno de enero al treinta y uno de marzo de dos mil veinte.</w:t>
            </w:r>
          </w:p>
        </w:tc>
      </w:tr>
      <w:tr w:rsidR="00684805" w14:paraId="54EB6E3F" w14:textId="77777777" w:rsidTr="00C16143">
        <w:trPr>
          <w:trHeight w:val="792"/>
        </w:trPr>
        <w:tc>
          <w:tcPr>
            <w:tcW w:w="2972" w:type="dxa"/>
            <w:vAlign w:val="center"/>
          </w:tcPr>
          <w:p w14:paraId="628052FF" w14:textId="58941D28" w:rsidR="00684805" w:rsidRPr="00684805" w:rsidRDefault="00684805" w:rsidP="00C16143">
            <w:pPr>
              <w:spacing w:line="360" w:lineRule="auto"/>
              <w:jc w:val="center"/>
              <w:rPr>
                <w:rFonts w:ascii="Palatino Linotype" w:hAnsi="Palatino Linotype" w:cs="Arial"/>
                <w:b/>
                <w:lang w:val="es-ES"/>
              </w:rPr>
            </w:pPr>
            <w:r w:rsidRPr="00684805">
              <w:rPr>
                <w:rFonts w:ascii="Palatino Linotype" w:hAnsi="Palatino Linotype" w:cs="Arial"/>
                <w:b/>
                <w:lang w:val="es-ES"/>
              </w:rPr>
              <w:t>01067/IXTASAL/IP/2020</w:t>
            </w:r>
          </w:p>
        </w:tc>
        <w:tc>
          <w:tcPr>
            <w:tcW w:w="6034" w:type="dxa"/>
          </w:tcPr>
          <w:p w14:paraId="6FFCEBB5" w14:textId="00BCFAC9" w:rsidR="00684805" w:rsidRPr="00684805" w:rsidRDefault="00684805" w:rsidP="00D60A1B">
            <w:pPr>
              <w:rPr>
                <w:rFonts w:ascii="Palatino Linotype" w:hAnsi="Palatino Linotype"/>
                <w:i/>
                <w:lang w:val="es-ES"/>
              </w:rPr>
            </w:pPr>
            <w:r w:rsidRPr="00684805">
              <w:rPr>
                <w:rFonts w:ascii="Palatino Linotype" w:hAnsi="Palatino Linotype"/>
                <w:i/>
                <w:lang w:val="es-ES"/>
              </w:rPr>
              <w:t>El movimiento de baja realizado por el Municipio de Ixtapan de la Sal, ante el ISSEMYM, correspondiente a la C. JUANA BELÉN HERNÁNDEZ VERGARA, quien laboró como SUPERVISOR DE OBRA, adscrita a la Dirección de Obras Públicas y Desarrollo Urbano.</w:t>
            </w:r>
          </w:p>
        </w:tc>
      </w:tr>
    </w:tbl>
    <w:p w14:paraId="72CBCC69" w14:textId="77777777" w:rsidR="00A21865" w:rsidRPr="00D8698F" w:rsidRDefault="00A21865" w:rsidP="00D7534C">
      <w:pPr>
        <w:spacing w:line="360" w:lineRule="auto"/>
        <w:ind w:right="709"/>
        <w:jc w:val="both"/>
        <w:rPr>
          <w:rFonts w:ascii="Palatino Linotype" w:hAnsi="Palatino Linotype"/>
        </w:rPr>
      </w:pPr>
    </w:p>
    <w:p w14:paraId="7F93D3CE" w14:textId="497C4799" w:rsidR="00A21865" w:rsidRPr="00D8698F" w:rsidRDefault="00A21865" w:rsidP="00D03525">
      <w:pPr>
        <w:spacing w:line="360" w:lineRule="auto"/>
        <w:ind w:right="709"/>
        <w:jc w:val="both"/>
        <w:rPr>
          <w:rFonts w:ascii="Palatino Linotype" w:hAnsi="Palatino Linotype"/>
        </w:rPr>
      </w:pPr>
      <w:r w:rsidRPr="00D8698F">
        <w:rPr>
          <w:rFonts w:ascii="Palatino Linotype" w:hAnsi="Palatino Linotype"/>
          <w:b/>
        </w:rPr>
        <w:t>Modalidad de entrega:</w:t>
      </w:r>
      <w:r w:rsidRPr="00D8698F">
        <w:rPr>
          <w:rFonts w:ascii="Palatino Linotype" w:hAnsi="Palatino Linotype"/>
        </w:rPr>
        <w:t xml:space="preserve"> Vía </w:t>
      </w:r>
      <w:bookmarkStart w:id="3" w:name="_Ref507070922"/>
      <w:bookmarkEnd w:id="1"/>
      <w:bookmarkEnd w:id="2"/>
      <w:r w:rsidRPr="00D8698F">
        <w:rPr>
          <w:rFonts w:ascii="Palatino Linotype" w:hAnsi="Palatino Linotype"/>
        </w:rPr>
        <w:t>SAIMEX</w:t>
      </w:r>
    </w:p>
    <w:p w14:paraId="3A6C78E3" w14:textId="4326E47A" w:rsidR="000D33F6" w:rsidRDefault="004913B6" w:rsidP="00C16143">
      <w:pPr>
        <w:pStyle w:val="Prrafodelista"/>
        <w:numPr>
          <w:ilvl w:val="0"/>
          <w:numId w:val="3"/>
        </w:numPr>
        <w:spacing w:line="360" w:lineRule="auto"/>
        <w:ind w:left="0" w:firstLine="0"/>
        <w:contextualSpacing/>
        <w:jc w:val="both"/>
        <w:rPr>
          <w:rFonts w:ascii="Palatino Linotype" w:hAnsi="Palatino Linotype" w:cs="Arial"/>
        </w:rPr>
      </w:pPr>
      <w:r>
        <w:rPr>
          <w:noProof/>
          <w:lang w:eastAsia="es-MX"/>
        </w:rPr>
        <w:drawing>
          <wp:anchor distT="0" distB="0" distL="114300" distR="114300" simplePos="0" relativeHeight="251672576" behindDoc="0" locked="0" layoutInCell="1" allowOverlap="1" wp14:anchorId="3C473990" wp14:editId="5AB90740">
            <wp:simplePos x="0" y="0"/>
            <wp:positionH relativeFrom="margin">
              <wp:align>left</wp:align>
            </wp:positionH>
            <wp:positionV relativeFrom="paragraph">
              <wp:posOffset>1705610</wp:posOffset>
            </wp:positionV>
            <wp:extent cx="5867400" cy="18859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783" t="34516" r="3794" b="36817"/>
                    <a:stretch/>
                  </pic:blipFill>
                  <pic:spPr bwMode="auto">
                    <a:xfrm>
                      <a:off x="0" y="0"/>
                      <a:ext cx="5867400" cy="1885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1308" w:rsidRPr="000D33F6">
        <w:rPr>
          <w:rFonts w:ascii="Palatino Linotype" w:hAnsi="Palatino Linotype" w:cs="Arial"/>
        </w:rPr>
        <w:t xml:space="preserve">Con base en el detalle de seguimiento del </w:t>
      </w:r>
      <w:r w:rsidR="00E81308" w:rsidRPr="000D33F6">
        <w:rPr>
          <w:rFonts w:ascii="Palatino Linotype" w:hAnsi="Palatino Linotype" w:cs="Arial"/>
          <w:b/>
        </w:rPr>
        <w:t>SAIMEX</w:t>
      </w:r>
      <w:r w:rsidR="00E81308" w:rsidRPr="000D33F6">
        <w:rPr>
          <w:rFonts w:ascii="Palatino Linotype" w:hAnsi="Palatino Linotype" w:cs="Arial"/>
        </w:rPr>
        <w:t>, se advierte</w:t>
      </w:r>
      <w:r>
        <w:rPr>
          <w:rFonts w:ascii="Palatino Linotype" w:hAnsi="Palatino Linotype" w:cs="Arial"/>
        </w:rPr>
        <w:t xml:space="preserve"> que</w:t>
      </w:r>
      <w:r w:rsidR="00E81308" w:rsidRPr="000D33F6">
        <w:rPr>
          <w:rFonts w:ascii="Palatino Linotype" w:hAnsi="Palatino Linotype" w:cs="Arial"/>
        </w:rPr>
        <w:t xml:space="preserve"> la </w:t>
      </w:r>
      <w:r w:rsidR="001418E9" w:rsidRPr="000D33F6">
        <w:rPr>
          <w:rFonts w:ascii="Palatino Linotype" w:hAnsi="Palatino Linotype" w:cs="Arial"/>
        </w:rPr>
        <w:t xml:space="preserve">Titular de la </w:t>
      </w:r>
      <w:r w:rsidR="00E81308" w:rsidRPr="000D33F6">
        <w:rPr>
          <w:rFonts w:ascii="Palatino Linotype" w:hAnsi="Palatino Linotype" w:cs="Arial"/>
        </w:rPr>
        <w:t xml:space="preserve">Unidad de Transparencia del </w:t>
      </w:r>
      <w:r w:rsidR="00E81308" w:rsidRPr="000D33F6">
        <w:rPr>
          <w:rFonts w:ascii="Palatino Linotype" w:hAnsi="Palatino Linotype" w:cs="Arial"/>
          <w:b/>
        </w:rPr>
        <w:t>SUJETO OBLIGADO</w:t>
      </w:r>
      <w:r w:rsidR="001418E9" w:rsidRPr="000D33F6">
        <w:rPr>
          <w:rFonts w:ascii="Palatino Linotype" w:hAnsi="Palatino Linotype" w:cs="Arial"/>
        </w:rPr>
        <w:t xml:space="preserve">, </w:t>
      </w:r>
      <w:r w:rsidR="00E81308" w:rsidRPr="000D33F6">
        <w:rPr>
          <w:rFonts w:ascii="Palatino Linotype" w:hAnsi="Palatino Linotype" w:cs="Arial"/>
        </w:rPr>
        <w:t>turnó el contenido de la solicitud de información a</w:t>
      </w:r>
      <w:r>
        <w:rPr>
          <w:rFonts w:ascii="Palatino Linotype" w:hAnsi="Palatino Linotype" w:cs="Arial"/>
        </w:rPr>
        <w:t xml:space="preserve"> </w:t>
      </w:r>
      <w:r w:rsidR="00E81308" w:rsidRPr="000D33F6">
        <w:rPr>
          <w:rFonts w:ascii="Palatino Linotype" w:hAnsi="Palatino Linotype" w:cs="Arial"/>
        </w:rPr>
        <w:t>l</w:t>
      </w:r>
      <w:r>
        <w:rPr>
          <w:rFonts w:ascii="Palatino Linotype" w:hAnsi="Palatino Linotype" w:cs="Arial"/>
        </w:rPr>
        <w:t>os</w:t>
      </w:r>
      <w:r w:rsidR="00E81308" w:rsidRPr="000D33F6">
        <w:rPr>
          <w:rFonts w:ascii="Palatino Linotype" w:hAnsi="Palatino Linotype" w:cs="Arial"/>
        </w:rPr>
        <w:t xml:space="preserve"> Servidor</w:t>
      </w:r>
      <w:r>
        <w:rPr>
          <w:rFonts w:ascii="Palatino Linotype" w:hAnsi="Palatino Linotype" w:cs="Arial"/>
        </w:rPr>
        <w:t>es</w:t>
      </w:r>
      <w:r w:rsidR="00E81308" w:rsidRPr="000D33F6">
        <w:rPr>
          <w:rFonts w:ascii="Palatino Linotype" w:hAnsi="Palatino Linotype" w:cs="Arial"/>
        </w:rPr>
        <w:t xml:space="preserve"> Público</w:t>
      </w:r>
      <w:r>
        <w:rPr>
          <w:rFonts w:ascii="Palatino Linotype" w:hAnsi="Palatino Linotype" w:cs="Arial"/>
        </w:rPr>
        <w:t>s</w:t>
      </w:r>
      <w:r w:rsidR="00E81308" w:rsidRPr="000D33F6">
        <w:rPr>
          <w:rFonts w:ascii="Palatino Linotype" w:hAnsi="Palatino Linotype" w:cs="Arial"/>
        </w:rPr>
        <w:t xml:space="preserve"> Habilitado</w:t>
      </w:r>
      <w:r>
        <w:rPr>
          <w:rFonts w:ascii="Palatino Linotype" w:hAnsi="Palatino Linotype" w:cs="Arial"/>
        </w:rPr>
        <w:t>s</w:t>
      </w:r>
      <w:r w:rsidR="004D1462" w:rsidRPr="000D33F6">
        <w:rPr>
          <w:rFonts w:ascii="Palatino Linotype" w:hAnsi="Palatino Linotype" w:cs="Arial"/>
        </w:rPr>
        <w:t xml:space="preserve"> </w:t>
      </w:r>
      <w:r>
        <w:rPr>
          <w:rFonts w:ascii="Palatino Linotype" w:hAnsi="Palatino Linotype" w:cs="Arial"/>
        </w:rPr>
        <w:t>Competentes</w:t>
      </w:r>
      <w:r w:rsidR="00E81308" w:rsidRPr="000D33F6">
        <w:rPr>
          <w:rFonts w:ascii="Palatino Linotype" w:hAnsi="Palatino Linotype" w:cs="Arial"/>
        </w:rPr>
        <w:t>, a efecto de que realizará</w:t>
      </w:r>
      <w:r>
        <w:rPr>
          <w:rFonts w:ascii="Palatino Linotype" w:hAnsi="Palatino Linotype" w:cs="Arial"/>
        </w:rPr>
        <w:t>n</w:t>
      </w:r>
      <w:r w:rsidR="00E81308" w:rsidRPr="000D33F6">
        <w:rPr>
          <w:rFonts w:ascii="Palatino Linotype" w:hAnsi="Palatino Linotype" w:cs="Arial"/>
        </w:rPr>
        <w:t xml:space="preserve"> la búsqueda y localización de la información, tal y como se desprende de la</w:t>
      </w:r>
      <w:r>
        <w:rPr>
          <w:rFonts w:ascii="Palatino Linotype" w:hAnsi="Palatino Linotype" w:cs="Arial"/>
        </w:rPr>
        <w:t>s</w:t>
      </w:r>
      <w:r w:rsidR="00E81308" w:rsidRPr="000D33F6">
        <w:rPr>
          <w:rFonts w:ascii="Palatino Linotype" w:hAnsi="Palatino Linotype" w:cs="Arial"/>
        </w:rPr>
        <w:t xml:space="preserve"> siguiente</w:t>
      </w:r>
      <w:r>
        <w:rPr>
          <w:rFonts w:ascii="Palatino Linotype" w:hAnsi="Palatino Linotype" w:cs="Arial"/>
        </w:rPr>
        <w:t>s</w:t>
      </w:r>
      <w:r w:rsidR="00E81308" w:rsidRPr="000D33F6">
        <w:rPr>
          <w:rFonts w:ascii="Palatino Linotype" w:hAnsi="Palatino Linotype" w:cs="Arial"/>
        </w:rPr>
        <w:t xml:space="preserve"> </w:t>
      </w:r>
      <w:r w:rsidRPr="000D33F6">
        <w:rPr>
          <w:rFonts w:ascii="Palatino Linotype" w:hAnsi="Palatino Linotype" w:cs="Arial"/>
        </w:rPr>
        <w:t>imágen</w:t>
      </w:r>
      <w:r>
        <w:rPr>
          <w:rFonts w:ascii="Palatino Linotype" w:hAnsi="Palatino Linotype" w:cs="Arial"/>
        </w:rPr>
        <w:t>es</w:t>
      </w:r>
      <w:r w:rsidR="00E81308" w:rsidRPr="000D33F6">
        <w:rPr>
          <w:rFonts w:ascii="Palatino Linotype" w:hAnsi="Palatino Linotype" w:cs="Arial"/>
        </w:rPr>
        <w:t xml:space="preserve">: </w:t>
      </w:r>
    </w:p>
    <w:p w14:paraId="076A0A40" w14:textId="4605EF17" w:rsidR="004913B6" w:rsidRDefault="004913B6" w:rsidP="004913B6">
      <w:pPr>
        <w:pStyle w:val="Prrafodelista"/>
        <w:spacing w:line="360" w:lineRule="auto"/>
        <w:ind w:left="0"/>
        <w:contextualSpacing/>
        <w:jc w:val="both"/>
        <w:rPr>
          <w:rFonts w:ascii="Palatino Linotype" w:hAnsi="Palatino Linotype" w:cs="Arial"/>
        </w:rPr>
      </w:pPr>
      <w:r>
        <w:rPr>
          <w:noProof/>
          <w:lang w:eastAsia="es-MX"/>
        </w:rPr>
        <w:drawing>
          <wp:inline distT="0" distB="0" distL="0" distR="0" wp14:anchorId="6CB22470" wp14:editId="694EE4A7">
            <wp:extent cx="5819775" cy="14001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54" t="33639" r="3794" b="39450"/>
                    <a:stretch/>
                  </pic:blipFill>
                  <pic:spPr bwMode="auto">
                    <a:xfrm>
                      <a:off x="0" y="0"/>
                      <a:ext cx="5819775" cy="1400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1B574A" w14:textId="5B20A4A2" w:rsidR="004913B6" w:rsidRPr="004913B6" w:rsidRDefault="004913B6" w:rsidP="004913B6">
      <w:pPr>
        <w:spacing w:line="360" w:lineRule="auto"/>
        <w:contextualSpacing/>
        <w:jc w:val="both"/>
        <w:rPr>
          <w:rFonts w:ascii="Palatino Linotype" w:hAnsi="Palatino Linotype" w:cs="Arial"/>
        </w:rPr>
      </w:pPr>
    </w:p>
    <w:p w14:paraId="6E2BD895" w14:textId="669BF0F1" w:rsidR="000D33F6" w:rsidRPr="000D33F6" w:rsidRDefault="000D33F6" w:rsidP="000D33F6">
      <w:pPr>
        <w:pStyle w:val="Prrafodelista"/>
        <w:spacing w:line="360" w:lineRule="auto"/>
        <w:ind w:left="0"/>
        <w:contextualSpacing/>
        <w:jc w:val="both"/>
        <w:rPr>
          <w:rFonts w:ascii="Palatino Linotype" w:hAnsi="Palatino Linotype" w:cs="Arial"/>
        </w:rPr>
      </w:pPr>
      <w:r>
        <w:rPr>
          <w:noProof/>
          <w:lang w:eastAsia="es-MX"/>
        </w:rPr>
        <w:drawing>
          <wp:inline distT="0" distB="0" distL="0" distR="0" wp14:anchorId="0777467D" wp14:editId="6ABF652C">
            <wp:extent cx="5800725" cy="13716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76" t="34809" r="4944" b="33599"/>
                    <a:stretch/>
                  </pic:blipFill>
                  <pic:spPr bwMode="auto">
                    <a:xfrm>
                      <a:off x="0" y="0"/>
                      <a:ext cx="5800725" cy="1371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2438720" w14:textId="7D2C61B0" w:rsidR="000D33F6" w:rsidRPr="00D8698F" w:rsidRDefault="000D33F6" w:rsidP="000D33F6">
      <w:pPr>
        <w:pStyle w:val="Prrafodelista"/>
        <w:spacing w:line="360" w:lineRule="auto"/>
        <w:ind w:left="0"/>
        <w:contextualSpacing/>
        <w:jc w:val="both"/>
        <w:rPr>
          <w:rFonts w:ascii="Palatino Linotype" w:hAnsi="Palatino Linotype" w:cs="Arial"/>
        </w:rPr>
      </w:pPr>
      <w:r>
        <w:rPr>
          <w:noProof/>
          <w:lang w:eastAsia="es-MX"/>
        </w:rPr>
        <w:drawing>
          <wp:inline distT="0" distB="0" distL="0" distR="0" wp14:anchorId="2AACA143" wp14:editId="1DB2BFBF">
            <wp:extent cx="5772150" cy="14954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12" t="32761" r="4123" b="41790"/>
                    <a:stretch/>
                  </pic:blipFill>
                  <pic:spPr bwMode="auto">
                    <a:xfrm>
                      <a:off x="0" y="0"/>
                      <a:ext cx="5772150" cy="1495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251E77" w14:textId="75F4064D" w:rsidR="00A21865" w:rsidRPr="00D8698F" w:rsidRDefault="00A21865" w:rsidP="00C05727">
      <w:pPr>
        <w:pStyle w:val="Prrafodelista"/>
        <w:numPr>
          <w:ilvl w:val="0"/>
          <w:numId w:val="3"/>
        </w:numPr>
        <w:tabs>
          <w:tab w:val="left" w:pos="709"/>
        </w:tabs>
        <w:spacing w:line="360" w:lineRule="auto"/>
        <w:ind w:left="0" w:firstLine="0"/>
        <w:jc w:val="both"/>
        <w:rPr>
          <w:rFonts w:ascii="Palatino Linotype" w:hAnsi="Palatino Linotype" w:cs="Arial"/>
        </w:rPr>
      </w:pPr>
      <w:r w:rsidRPr="00D8698F">
        <w:rPr>
          <w:rFonts w:ascii="Palatino Linotype" w:hAnsi="Palatino Linotype"/>
        </w:rPr>
        <w:t xml:space="preserve">De las constancias que obran en </w:t>
      </w:r>
      <w:r w:rsidRPr="00D8698F">
        <w:rPr>
          <w:rFonts w:ascii="Palatino Linotype" w:hAnsi="Palatino Linotype"/>
          <w:b/>
        </w:rPr>
        <w:t>EL SAIMEX,</w:t>
      </w:r>
      <w:r w:rsidRPr="00D8698F">
        <w:rPr>
          <w:rFonts w:ascii="Palatino Linotype" w:hAnsi="Palatino Linotype"/>
        </w:rPr>
        <w:t xml:space="preserve"> se advierte que en fecha</w:t>
      </w:r>
      <w:r w:rsidR="00411A16">
        <w:rPr>
          <w:rFonts w:ascii="Palatino Linotype" w:hAnsi="Palatino Linotype"/>
        </w:rPr>
        <w:t xml:space="preserve">s veintiocho y veintinueve de julio </w:t>
      </w:r>
      <w:r w:rsidRPr="00D8698F">
        <w:rPr>
          <w:rFonts w:ascii="Palatino Linotype" w:hAnsi="Palatino Linotype"/>
        </w:rPr>
        <w:t xml:space="preserve">de dos mil veinte, </w:t>
      </w:r>
      <w:r w:rsidRPr="00D8698F">
        <w:rPr>
          <w:rFonts w:ascii="Palatino Linotype" w:hAnsi="Palatino Linotype" w:cs="Arial"/>
          <w:lang w:val="es-ES_tradnl"/>
        </w:rPr>
        <w:t>la Responsable de la Unidad de Transparencia del</w:t>
      </w:r>
      <w:r w:rsidRPr="00D8698F">
        <w:rPr>
          <w:rFonts w:ascii="Palatino Linotype" w:hAnsi="Palatino Linotype" w:cs="Arial"/>
          <w:b/>
          <w:lang w:val="es-ES_tradnl"/>
        </w:rPr>
        <w:t xml:space="preserve"> SUJETO OBLIGADO</w:t>
      </w:r>
      <w:r w:rsidRPr="00D8698F">
        <w:rPr>
          <w:rFonts w:ascii="Palatino Linotype" w:hAnsi="Palatino Linotype" w:cs="Arial"/>
          <w:lang w:val="es-ES_tradnl"/>
        </w:rPr>
        <w:t xml:space="preserve"> dio respuesta</w:t>
      </w:r>
      <w:r w:rsidR="00411A16">
        <w:rPr>
          <w:rFonts w:ascii="Palatino Linotype" w:hAnsi="Palatino Linotype" w:cs="Arial"/>
          <w:lang w:val="es-ES_tradnl"/>
        </w:rPr>
        <w:t>s</w:t>
      </w:r>
      <w:r w:rsidRPr="00D8698F">
        <w:rPr>
          <w:rFonts w:ascii="Palatino Linotype" w:hAnsi="Palatino Linotype" w:cs="Arial"/>
          <w:lang w:val="es-ES_tradnl"/>
        </w:rPr>
        <w:t xml:space="preserve"> a la</w:t>
      </w:r>
      <w:r w:rsidR="00411A16">
        <w:rPr>
          <w:rFonts w:ascii="Palatino Linotype" w:hAnsi="Palatino Linotype" w:cs="Arial"/>
          <w:lang w:val="es-ES_tradnl"/>
        </w:rPr>
        <w:t>s</w:t>
      </w:r>
      <w:r w:rsidRPr="00D8698F">
        <w:rPr>
          <w:rFonts w:ascii="Palatino Linotype" w:hAnsi="Palatino Linotype" w:cs="Arial"/>
          <w:lang w:val="es-ES_tradnl"/>
        </w:rPr>
        <w:t xml:space="preserve"> solicitud</w:t>
      </w:r>
      <w:r w:rsidR="00411A16">
        <w:rPr>
          <w:rFonts w:ascii="Palatino Linotype" w:hAnsi="Palatino Linotype" w:cs="Arial"/>
          <w:lang w:val="es-ES_tradnl"/>
        </w:rPr>
        <w:t>es</w:t>
      </w:r>
      <w:r w:rsidRPr="00D8698F">
        <w:rPr>
          <w:rFonts w:ascii="Palatino Linotype" w:hAnsi="Palatino Linotype" w:cs="Arial"/>
          <w:lang w:val="es-ES_tradnl"/>
        </w:rPr>
        <w:t xml:space="preserve"> de información, en los </w:t>
      </w:r>
      <w:r w:rsidR="00411A16">
        <w:rPr>
          <w:rFonts w:ascii="Palatino Linotype" w:hAnsi="Palatino Linotype" w:cs="Arial"/>
          <w:lang w:val="es-ES_tradnl"/>
        </w:rPr>
        <w:t>mismos</w:t>
      </w:r>
      <w:r w:rsidRPr="00D8698F">
        <w:rPr>
          <w:rFonts w:ascii="Palatino Linotype" w:hAnsi="Palatino Linotype" w:cs="Arial"/>
          <w:lang w:val="es-ES_tradnl"/>
        </w:rPr>
        <w:t xml:space="preserve"> términos:</w:t>
      </w:r>
    </w:p>
    <w:p w14:paraId="12F6E9ED" w14:textId="19A4A01D" w:rsidR="001418E9" w:rsidRPr="00D8698F" w:rsidRDefault="00A21865" w:rsidP="001418E9">
      <w:pPr>
        <w:ind w:left="709" w:right="757"/>
        <w:jc w:val="both"/>
        <w:rPr>
          <w:rFonts w:ascii="Palatino Linotype" w:hAnsi="Palatino Linotype" w:cs="Arial"/>
          <w:i/>
          <w:sz w:val="22"/>
        </w:rPr>
      </w:pPr>
      <w:r w:rsidRPr="00D8698F">
        <w:rPr>
          <w:rFonts w:ascii="Palatino Linotype" w:hAnsi="Palatino Linotype" w:cs="Arial"/>
          <w:i/>
          <w:sz w:val="22"/>
        </w:rPr>
        <w:t>“</w:t>
      </w:r>
      <w:r w:rsidR="001418E9" w:rsidRPr="00D8698F">
        <w:rPr>
          <w:rFonts w:ascii="Palatino Linotype" w:hAnsi="Palatino Linotype" w:cs="Arial"/>
          <w:i/>
          <w:sz w:val="22"/>
        </w:rPr>
        <w:t>…</w:t>
      </w:r>
    </w:p>
    <w:p w14:paraId="131E60EA" w14:textId="77777777" w:rsidR="00411A16" w:rsidRPr="00411A16" w:rsidRDefault="00411A16" w:rsidP="00411A16">
      <w:pPr>
        <w:ind w:left="709" w:right="757"/>
        <w:jc w:val="both"/>
        <w:rPr>
          <w:rFonts w:ascii="Palatino Linotype" w:hAnsi="Palatino Linotype" w:cs="Arial"/>
          <w:i/>
          <w:sz w:val="22"/>
        </w:rPr>
      </w:pPr>
      <w:r w:rsidRPr="00411A1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78B918" w14:textId="77777777" w:rsidR="00411A16" w:rsidRPr="00411A16" w:rsidRDefault="00411A16" w:rsidP="00411A16">
      <w:pPr>
        <w:ind w:left="709" w:right="757"/>
        <w:jc w:val="both"/>
        <w:rPr>
          <w:rFonts w:ascii="Palatino Linotype" w:hAnsi="Palatino Linotype" w:cs="Arial"/>
          <w:i/>
          <w:sz w:val="22"/>
        </w:rPr>
      </w:pPr>
      <w:r w:rsidRPr="00411A16">
        <w:rPr>
          <w:rFonts w:ascii="Palatino Linotype" w:hAnsi="Palatino Linotype" w:cs="Arial"/>
          <w:i/>
          <w:sz w:val="22"/>
        </w:rPr>
        <w:t>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25617728" w14:textId="77777777" w:rsidR="00411A16" w:rsidRPr="00411A16" w:rsidRDefault="00411A16" w:rsidP="00411A16">
      <w:pPr>
        <w:ind w:left="709" w:right="757"/>
        <w:jc w:val="both"/>
        <w:rPr>
          <w:rFonts w:ascii="Palatino Linotype" w:hAnsi="Palatino Linotype" w:cs="Arial"/>
          <w:i/>
          <w:sz w:val="22"/>
        </w:rPr>
      </w:pPr>
      <w:r w:rsidRPr="00411A16">
        <w:rPr>
          <w:rFonts w:ascii="Palatino Linotype" w:hAnsi="Palatino Linotype" w:cs="Arial"/>
          <w:i/>
          <w:sz w:val="22"/>
        </w:rPr>
        <w:t>ATENTAMENTE</w:t>
      </w:r>
    </w:p>
    <w:p w14:paraId="7133E818" w14:textId="6E8BCB01" w:rsidR="00A21865" w:rsidRPr="00D8698F" w:rsidRDefault="00411A16" w:rsidP="00411A16">
      <w:pPr>
        <w:ind w:left="709" w:right="757"/>
        <w:jc w:val="both"/>
        <w:rPr>
          <w:rFonts w:ascii="Palatino Linotype" w:hAnsi="Palatino Linotype" w:cs="Arial"/>
          <w:i/>
          <w:sz w:val="22"/>
        </w:rPr>
      </w:pPr>
      <w:r w:rsidRPr="00411A16">
        <w:rPr>
          <w:rFonts w:ascii="Palatino Linotype" w:hAnsi="Palatino Linotype" w:cs="Arial"/>
          <w:i/>
          <w:sz w:val="22"/>
        </w:rPr>
        <w:t>L. EN D. MARICELA RAMIREZ COTERO</w:t>
      </w:r>
      <w:r>
        <w:rPr>
          <w:rFonts w:ascii="Palatino Linotype" w:hAnsi="Palatino Linotype" w:cs="Arial"/>
          <w:i/>
          <w:sz w:val="22"/>
        </w:rPr>
        <w:t>”</w:t>
      </w:r>
      <w:r w:rsidR="00A21865" w:rsidRPr="00D8698F">
        <w:rPr>
          <w:rFonts w:ascii="Palatino Linotype" w:hAnsi="Palatino Linotype" w:cs="Arial"/>
          <w:i/>
          <w:sz w:val="22"/>
        </w:rPr>
        <w:t xml:space="preserve"> (Sic)</w:t>
      </w:r>
    </w:p>
    <w:p w14:paraId="6F5BDA8D" w14:textId="77777777" w:rsidR="00A21865" w:rsidRPr="00D8698F" w:rsidRDefault="00A21865" w:rsidP="00D83CCB">
      <w:pPr>
        <w:spacing w:line="360" w:lineRule="auto"/>
        <w:ind w:left="851" w:right="899"/>
        <w:jc w:val="both"/>
        <w:rPr>
          <w:rFonts w:ascii="Palatino Linotype" w:hAnsi="Palatino Linotype" w:cs="Arial"/>
          <w:i/>
        </w:rPr>
      </w:pPr>
    </w:p>
    <w:p w14:paraId="27BDFEE0" w14:textId="0C6622BC" w:rsidR="00D83CCB" w:rsidRPr="00D8698F" w:rsidRDefault="00A21865" w:rsidP="00D03525">
      <w:pPr>
        <w:pStyle w:val="Prrafodelista"/>
        <w:tabs>
          <w:tab w:val="left" w:pos="709"/>
        </w:tabs>
        <w:spacing w:line="360" w:lineRule="auto"/>
        <w:ind w:left="0"/>
        <w:jc w:val="both"/>
        <w:rPr>
          <w:rFonts w:ascii="Palatino Linotype" w:hAnsi="Palatino Linotype"/>
          <w:bCs/>
        </w:rPr>
      </w:pPr>
      <w:r w:rsidRPr="00D8698F">
        <w:rPr>
          <w:rFonts w:ascii="Palatino Linotype" w:hAnsi="Palatino Linotype"/>
        </w:rPr>
        <w:t>Advirtiendo de dicha</w:t>
      </w:r>
      <w:r w:rsidR="00411A16">
        <w:rPr>
          <w:rFonts w:ascii="Palatino Linotype" w:hAnsi="Palatino Linotype"/>
        </w:rPr>
        <w:t>s</w:t>
      </w:r>
      <w:r w:rsidRPr="00D8698F">
        <w:rPr>
          <w:rFonts w:ascii="Palatino Linotype" w:hAnsi="Palatino Linotype"/>
        </w:rPr>
        <w:t xml:space="preserve"> respuesta</w:t>
      </w:r>
      <w:r w:rsidR="00411A16">
        <w:rPr>
          <w:rFonts w:ascii="Palatino Linotype" w:hAnsi="Palatino Linotype"/>
        </w:rPr>
        <w:t>s</w:t>
      </w:r>
      <w:r w:rsidRPr="00D8698F">
        <w:rPr>
          <w:rFonts w:ascii="Palatino Linotype" w:hAnsi="Palatino Linotype"/>
        </w:rPr>
        <w:t xml:space="preserve">, </w:t>
      </w:r>
      <w:r w:rsidRPr="00D8698F">
        <w:rPr>
          <w:rFonts w:ascii="Palatino Linotype" w:hAnsi="Palatino Linotype" w:cs="Arial"/>
          <w:b/>
        </w:rPr>
        <w:t>EL SUJETO OBLIGADO</w:t>
      </w:r>
      <w:r w:rsidRPr="00D8698F">
        <w:rPr>
          <w:rFonts w:ascii="Palatino Linotype" w:hAnsi="Palatino Linotype"/>
        </w:rPr>
        <w:t xml:space="preserve"> adjuntó </w:t>
      </w:r>
      <w:r w:rsidR="009B26BD">
        <w:rPr>
          <w:rFonts w:ascii="Palatino Linotype" w:hAnsi="Palatino Linotype"/>
        </w:rPr>
        <w:t>los</w:t>
      </w:r>
      <w:r w:rsidR="00D83CCB" w:rsidRPr="00D8698F">
        <w:rPr>
          <w:rFonts w:ascii="Palatino Linotype" w:hAnsi="Palatino Linotype"/>
        </w:rPr>
        <w:t xml:space="preserve"> archivo</w:t>
      </w:r>
      <w:r w:rsidR="009B26BD">
        <w:rPr>
          <w:rFonts w:ascii="Palatino Linotype" w:hAnsi="Palatino Linotype"/>
        </w:rPr>
        <w:t>s</w:t>
      </w:r>
      <w:r w:rsidR="00D83CCB" w:rsidRPr="00D8698F">
        <w:rPr>
          <w:rFonts w:ascii="Palatino Linotype" w:hAnsi="Palatino Linotype"/>
        </w:rPr>
        <w:t xml:space="preserve"> electrónico</w:t>
      </w:r>
      <w:r w:rsidR="009B26BD">
        <w:rPr>
          <w:rFonts w:ascii="Palatino Linotype" w:hAnsi="Palatino Linotype"/>
        </w:rPr>
        <w:t>s</w:t>
      </w:r>
      <w:r w:rsidRPr="00D8698F">
        <w:rPr>
          <w:rFonts w:ascii="Palatino Linotype" w:hAnsi="Palatino Linotype"/>
        </w:rPr>
        <w:t xml:space="preserve"> </w:t>
      </w:r>
      <w:r w:rsidR="00D83CCB" w:rsidRPr="00D8698F">
        <w:rPr>
          <w:rFonts w:ascii="Palatino Linotype" w:hAnsi="Palatino Linotype"/>
        </w:rPr>
        <w:t xml:space="preserve">denominado </w:t>
      </w:r>
      <w:r w:rsidR="009B26BD">
        <w:rPr>
          <w:rFonts w:ascii="Palatino Linotype" w:hAnsi="Palatino Linotype"/>
          <w:b/>
          <w:i/>
        </w:rPr>
        <w:t>IXTASAL-CT-0016EXT-2020.pdf y IXTASAL-CT-0017EXT-2020.pdf,</w:t>
      </w:r>
      <w:r w:rsidR="00404AAE">
        <w:rPr>
          <w:rFonts w:ascii="Palatino Linotype" w:hAnsi="Palatino Linotype"/>
          <w:b/>
          <w:i/>
        </w:rPr>
        <w:t xml:space="preserve"> </w:t>
      </w:r>
      <w:r w:rsidR="009B26BD">
        <w:rPr>
          <w:rFonts w:ascii="Palatino Linotype" w:hAnsi="Palatino Linotype"/>
        </w:rPr>
        <w:t>los</w:t>
      </w:r>
      <w:r w:rsidR="00D83CCB" w:rsidRPr="00D8698F">
        <w:rPr>
          <w:rFonts w:ascii="Palatino Linotype" w:hAnsi="Palatino Linotype"/>
        </w:rPr>
        <w:t xml:space="preserve"> cual</w:t>
      </w:r>
      <w:r w:rsidR="009B26BD">
        <w:rPr>
          <w:rFonts w:ascii="Palatino Linotype" w:hAnsi="Palatino Linotype"/>
        </w:rPr>
        <w:t>es</w:t>
      </w:r>
      <w:r w:rsidR="00D83CCB" w:rsidRPr="00D8698F">
        <w:rPr>
          <w:rFonts w:ascii="Palatino Linotype" w:hAnsi="Palatino Linotype"/>
        </w:rPr>
        <w:t xml:space="preserve"> contiene</w:t>
      </w:r>
      <w:r w:rsidR="009B26BD">
        <w:rPr>
          <w:rFonts w:ascii="Palatino Linotype" w:hAnsi="Palatino Linotype"/>
        </w:rPr>
        <w:t xml:space="preserve">n </w:t>
      </w:r>
      <w:r w:rsidR="00D83CCB" w:rsidRPr="00D8698F">
        <w:rPr>
          <w:rFonts w:ascii="Palatino Linotype" w:hAnsi="Palatino Linotype"/>
        </w:rPr>
        <w:t>l</w:t>
      </w:r>
      <w:r w:rsidR="009B26BD">
        <w:rPr>
          <w:rFonts w:ascii="Palatino Linotype" w:hAnsi="Palatino Linotype"/>
        </w:rPr>
        <w:t>as</w:t>
      </w:r>
      <w:r w:rsidR="00D83CCB" w:rsidRPr="00D8698F">
        <w:rPr>
          <w:rFonts w:ascii="Palatino Linotype" w:hAnsi="Palatino Linotype"/>
        </w:rPr>
        <w:t xml:space="preserve"> Acta</w:t>
      </w:r>
      <w:r w:rsidR="009B26BD">
        <w:rPr>
          <w:rFonts w:ascii="Palatino Linotype" w:hAnsi="Palatino Linotype"/>
        </w:rPr>
        <w:t>s</w:t>
      </w:r>
      <w:r w:rsidR="00D83CCB" w:rsidRPr="00D8698F">
        <w:rPr>
          <w:rFonts w:ascii="Palatino Linotype" w:hAnsi="Palatino Linotype"/>
        </w:rPr>
        <w:t xml:space="preserve"> de la </w:t>
      </w:r>
      <w:r w:rsidR="00404AAE">
        <w:rPr>
          <w:rFonts w:ascii="Palatino Linotype" w:hAnsi="Palatino Linotype"/>
        </w:rPr>
        <w:t>dieciseis</w:t>
      </w:r>
      <w:r w:rsidR="00D83CCB" w:rsidRPr="00D8698F">
        <w:rPr>
          <w:rFonts w:ascii="Palatino Linotype" w:hAnsi="Palatino Linotype"/>
        </w:rPr>
        <w:t>ava</w:t>
      </w:r>
      <w:r w:rsidR="009B26BD">
        <w:rPr>
          <w:rFonts w:ascii="Palatino Linotype" w:hAnsi="Palatino Linotype"/>
        </w:rPr>
        <w:t xml:space="preserve"> y diecisieteava</w:t>
      </w:r>
      <w:r w:rsidR="00D83CCB" w:rsidRPr="00D8698F">
        <w:rPr>
          <w:rFonts w:ascii="Palatino Linotype" w:hAnsi="Palatino Linotype"/>
        </w:rPr>
        <w:t xml:space="preserve"> sesión extraordinaria del Comité de Transparencia, </w:t>
      </w:r>
      <w:r w:rsidR="004225A4" w:rsidRPr="00D8698F">
        <w:rPr>
          <w:rFonts w:ascii="Palatino Linotype" w:hAnsi="Palatino Linotype"/>
        </w:rPr>
        <w:t>de</w:t>
      </w:r>
      <w:r w:rsidR="00D83CCB" w:rsidRPr="00D8698F">
        <w:rPr>
          <w:rFonts w:ascii="Palatino Linotype" w:hAnsi="Palatino Linotype"/>
        </w:rPr>
        <w:t xml:space="preserve"> fecha quince de junio de dos mil veinte, </w:t>
      </w:r>
      <w:r w:rsidR="004225A4" w:rsidRPr="00D8698F">
        <w:rPr>
          <w:rFonts w:ascii="Palatino Linotype" w:hAnsi="Palatino Linotype"/>
        </w:rPr>
        <w:t>número IXTASAL/CT/001</w:t>
      </w:r>
      <w:r w:rsidR="00404AAE">
        <w:rPr>
          <w:rFonts w:ascii="Palatino Linotype" w:hAnsi="Palatino Linotype"/>
        </w:rPr>
        <w:t>6</w:t>
      </w:r>
      <w:r w:rsidR="004225A4" w:rsidRPr="00D8698F">
        <w:rPr>
          <w:rFonts w:ascii="Palatino Linotype" w:hAnsi="Palatino Linotype"/>
        </w:rPr>
        <w:t>EXT/2020</w:t>
      </w:r>
      <w:r w:rsidR="009B26BD">
        <w:rPr>
          <w:rFonts w:ascii="Palatino Linotype" w:hAnsi="Palatino Linotype"/>
        </w:rPr>
        <w:t xml:space="preserve"> y </w:t>
      </w:r>
      <w:r w:rsidR="009B26BD" w:rsidRPr="00D8698F">
        <w:rPr>
          <w:rFonts w:ascii="Palatino Linotype" w:hAnsi="Palatino Linotype"/>
        </w:rPr>
        <w:t>IXTASAL/CT/001</w:t>
      </w:r>
      <w:r w:rsidR="009B26BD">
        <w:rPr>
          <w:rFonts w:ascii="Palatino Linotype" w:hAnsi="Palatino Linotype"/>
        </w:rPr>
        <w:t>7</w:t>
      </w:r>
      <w:r w:rsidR="009B26BD" w:rsidRPr="00D8698F">
        <w:rPr>
          <w:rFonts w:ascii="Palatino Linotype" w:hAnsi="Palatino Linotype"/>
        </w:rPr>
        <w:t>EXT/2020</w:t>
      </w:r>
      <w:r w:rsidR="004225A4" w:rsidRPr="00D8698F">
        <w:rPr>
          <w:rFonts w:ascii="Palatino Linotype" w:hAnsi="Palatino Linotype"/>
        </w:rPr>
        <w:t xml:space="preserve">, </w:t>
      </w:r>
      <w:r w:rsidR="00D83CCB" w:rsidRPr="00D8698F">
        <w:rPr>
          <w:rFonts w:ascii="Palatino Linotype" w:hAnsi="Palatino Linotype"/>
        </w:rPr>
        <w:t>en la</w:t>
      </w:r>
      <w:r w:rsidR="009B26BD">
        <w:rPr>
          <w:rFonts w:ascii="Palatino Linotype" w:hAnsi="Palatino Linotype"/>
        </w:rPr>
        <w:t>s</w:t>
      </w:r>
      <w:r w:rsidR="00D83CCB" w:rsidRPr="00D8698F">
        <w:rPr>
          <w:rFonts w:ascii="Palatino Linotype" w:hAnsi="Palatino Linotype"/>
        </w:rPr>
        <w:t xml:space="preserve"> que se aprobó por unanimidad de votos de los integrantes del Comité de Transparencia, el cambio de modalidad de entrega de la información con el cual el </w:t>
      </w:r>
      <w:r w:rsidR="004225A4" w:rsidRPr="00D8698F">
        <w:rPr>
          <w:rFonts w:ascii="Palatino Linotype" w:hAnsi="Palatino Linotype"/>
        </w:rPr>
        <w:t xml:space="preserve">Ayuntamiento </w:t>
      </w:r>
      <w:r w:rsidR="00D83CCB" w:rsidRPr="00D8698F">
        <w:rPr>
          <w:rFonts w:ascii="Palatino Linotype" w:hAnsi="Palatino Linotype"/>
        </w:rPr>
        <w:t>de Ixtapan de la Sal, dará atención a</w:t>
      </w:r>
      <w:r w:rsidR="003D77AD" w:rsidRPr="00D8698F">
        <w:rPr>
          <w:rFonts w:ascii="Palatino Linotype" w:hAnsi="Palatino Linotype"/>
        </w:rPr>
        <w:t xml:space="preserve"> diversas solicitudes dentro de las que se encuentra</w:t>
      </w:r>
      <w:r w:rsidR="00404AAE">
        <w:rPr>
          <w:rFonts w:ascii="Palatino Linotype" w:hAnsi="Palatino Linotype"/>
        </w:rPr>
        <w:t>n</w:t>
      </w:r>
      <w:r w:rsidR="003D77AD" w:rsidRPr="00D8698F">
        <w:rPr>
          <w:rFonts w:ascii="Palatino Linotype" w:hAnsi="Palatino Linotype"/>
        </w:rPr>
        <w:t xml:space="preserve"> la</w:t>
      </w:r>
      <w:r w:rsidR="00404AAE">
        <w:rPr>
          <w:rFonts w:ascii="Palatino Linotype" w:hAnsi="Palatino Linotype"/>
        </w:rPr>
        <w:t>s</w:t>
      </w:r>
      <w:r w:rsidR="003D77AD" w:rsidRPr="00D8698F">
        <w:rPr>
          <w:rFonts w:ascii="Palatino Linotype" w:hAnsi="Palatino Linotype"/>
        </w:rPr>
        <w:t xml:space="preserve"> número</w:t>
      </w:r>
      <w:r w:rsidR="00404AAE">
        <w:rPr>
          <w:rFonts w:ascii="Palatino Linotype" w:hAnsi="Palatino Linotype"/>
        </w:rPr>
        <w:t>s</w:t>
      </w:r>
      <w:r w:rsidR="003D77AD" w:rsidRPr="00D8698F">
        <w:rPr>
          <w:rFonts w:ascii="Palatino Linotype" w:hAnsi="Palatino Linotype"/>
        </w:rPr>
        <w:t xml:space="preserve"> </w:t>
      </w:r>
      <w:r w:rsidR="00404AAE" w:rsidRPr="00DC21C2">
        <w:rPr>
          <w:rFonts w:ascii="Palatino Linotype" w:hAnsi="Palatino Linotype"/>
          <w:b/>
          <w:bCs/>
        </w:rPr>
        <w:t>01183/IXTASAL/IP/2020</w:t>
      </w:r>
      <w:r w:rsidR="00404AAE">
        <w:rPr>
          <w:rFonts w:ascii="Palatino Linotype" w:hAnsi="Palatino Linotype"/>
          <w:b/>
          <w:bCs/>
        </w:rPr>
        <w:t xml:space="preserve">, </w:t>
      </w:r>
      <w:r w:rsidR="00404AAE" w:rsidRPr="00DC21C2">
        <w:rPr>
          <w:rFonts w:ascii="Palatino Linotype" w:hAnsi="Palatino Linotype"/>
          <w:b/>
          <w:bCs/>
        </w:rPr>
        <w:t>01171/IXTASAL/IP/2020</w:t>
      </w:r>
      <w:r w:rsidR="00404AAE">
        <w:rPr>
          <w:rFonts w:ascii="Palatino Linotype" w:hAnsi="Palatino Linotype"/>
          <w:b/>
          <w:bCs/>
        </w:rPr>
        <w:t xml:space="preserve">, </w:t>
      </w:r>
      <w:r w:rsidR="00404AAE" w:rsidRPr="00DC21C2">
        <w:rPr>
          <w:rFonts w:ascii="Palatino Linotype" w:hAnsi="Palatino Linotype"/>
          <w:b/>
          <w:bCs/>
        </w:rPr>
        <w:t>01170/IXTASAL/IP/2020</w:t>
      </w:r>
      <w:r w:rsidR="00404AAE">
        <w:rPr>
          <w:rFonts w:ascii="Palatino Linotype" w:hAnsi="Palatino Linotype"/>
          <w:b/>
          <w:bCs/>
        </w:rPr>
        <w:t xml:space="preserve">, </w:t>
      </w:r>
      <w:r w:rsidR="00404AAE" w:rsidRPr="00CB7394">
        <w:rPr>
          <w:rFonts w:ascii="Palatino Linotype" w:hAnsi="Palatino Linotype"/>
          <w:b/>
          <w:bCs/>
        </w:rPr>
        <w:t>01160/IXTASAL/IP/2020</w:t>
      </w:r>
      <w:r w:rsidR="00404AAE">
        <w:rPr>
          <w:rFonts w:ascii="Palatino Linotype" w:hAnsi="Palatino Linotype"/>
          <w:b/>
          <w:bCs/>
        </w:rPr>
        <w:t xml:space="preserve">, </w:t>
      </w:r>
      <w:r w:rsidR="00404AAE" w:rsidRPr="00CB7394">
        <w:rPr>
          <w:rFonts w:ascii="Palatino Linotype" w:hAnsi="Palatino Linotype"/>
          <w:b/>
          <w:bCs/>
        </w:rPr>
        <w:t>01132/IXTASAL/IP/2020</w:t>
      </w:r>
      <w:r w:rsidR="00404AAE">
        <w:rPr>
          <w:rFonts w:ascii="Palatino Linotype" w:hAnsi="Palatino Linotype"/>
          <w:b/>
          <w:bCs/>
        </w:rPr>
        <w:t xml:space="preserve">, </w:t>
      </w:r>
      <w:r w:rsidR="00404AAE" w:rsidRPr="00CB7394">
        <w:rPr>
          <w:rFonts w:ascii="Palatino Linotype" w:hAnsi="Palatino Linotype"/>
          <w:b/>
          <w:bCs/>
        </w:rPr>
        <w:t>01131/IXTASAL/IP/2020</w:t>
      </w:r>
      <w:r w:rsidR="00404AAE">
        <w:rPr>
          <w:rFonts w:ascii="Palatino Linotype" w:hAnsi="Palatino Linotype"/>
          <w:b/>
          <w:bCs/>
        </w:rPr>
        <w:t xml:space="preserve">, </w:t>
      </w:r>
      <w:r w:rsidR="00404AAE" w:rsidRPr="00CB7394">
        <w:rPr>
          <w:rFonts w:ascii="Palatino Linotype" w:hAnsi="Palatino Linotype"/>
          <w:b/>
          <w:bCs/>
        </w:rPr>
        <w:t>01101/IXTASAL/IP/2020</w:t>
      </w:r>
      <w:r w:rsidR="00404AAE">
        <w:rPr>
          <w:rFonts w:ascii="Palatino Linotype" w:hAnsi="Palatino Linotype"/>
          <w:b/>
          <w:bCs/>
        </w:rPr>
        <w:t xml:space="preserve">, </w:t>
      </w:r>
      <w:r w:rsidR="00404AAE" w:rsidRPr="00CB7394">
        <w:rPr>
          <w:rFonts w:ascii="Palatino Linotype" w:hAnsi="Palatino Linotype"/>
          <w:b/>
          <w:bCs/>
        </w:rPr>
        <w:t>01100/IXTASAL/IP/2020</w:t>
      </w:r>
      <w:r w:rsidR="00404AAE">
        <w:rPr>
          <w:rFonts w:ascii="Palatino Linotype" w:hAnsi="Palatino Linotype"/>
          <w:b/>
          <w:bCs/>
        </w:rPr>
        <w:t xml:space="preserve">, </w:t>
      </w:r>
      <w:r w:rsidR="00404AAE" w:rsidRPr="00CB7394">
        <w:rPr>
          <w:rFonts w:ascii="Palatino Linotype" w:hAnsi="Palatino Linotype"/>
          <w:b/>
          <w:bCs/>
        </w:rPr>
        <w:t>01089/IXTASAL/IP/2020</w:t>
      </w:r>
      <w:r w:rsidR="00404AAE">
        <w:rPr>
          <w:rFonts w:ascii="Palatino Linotype" w:hAnsi="Palatino Linotype"/>
          <w:b/>
          <w:bCs/>
        </w:rPr>
        <w:t xml:space="preserve">, </w:t>
      </w:r>
      <w:r w:rsidR="00404AAE" w:rsidRPr="00CB7394">
        <w:rPr>
          <w:rFonts w:ascii="Palatino Linotype" w:hAnsi="Palatino Linotype"/>
          <w:b/>
          <w:bCs/>
        </w:rPr>
        <w:t>01088/IXTASAL/IP/2020</w:t>
      </w:r>
      <w:r w:rsidR="00404AAE">
        <w:rPr>
          <w:rFonts w:ascii="Palatino Linotype" w:hAnsi="Palatino Linotype"/>
          <w:b/>
          <w:bCs/>
        </w:rPr>
        <w:t xml:space="preserve">, </w:t>
      </w:r>
      <w:r w:rsidR="00404AAE" w:rsidRPr="00CB7394">
        <w:rPr>
          <w:rFonts w:ascii="Palatino Linotype" w:hAnsi="Palatino Linotype"/>
          <w:b/>
          <w:bCs/>
        </w:rPr>
        <w:t>01087/IXTASAL/IP/2020</w:t>
      </w:r>
      <w:r w:rsidR="00404AAE">
        <w:rPr>
          <w:rFonts w:ascii="Palatino Linotype" w:hAnsi="Palatino Linotype"/>
          <w:b/>
          <w:bCs/>
        </w:rPr>
        <w:t xml:space="preserve">, </w:t>
      </w:r>
      <w:r w:rsidR="00404AAE" w:rsidRPr="00CB7394">
        <w:rPr>
          <w:rFonts w:ascii="Palatino Linotype" w:hAnsi="Palatino Linotype"/>
          <w:b/>
          <w:bCs/>
        </w:rPr>
        <w:t>01086/IXTASAL/IP/2020</w:t>
      </w:r>
      <w:r w:rsidR="00404AAE">
        <w:rPr>
          <w:rFonts w:ascii="Palatino Linotype" w:hAnsi="Palatino Linotype"/>
          <w:b/>
          <w:bCs/>
        </w:rPr>
        <w:t xml:space="preserve">, </w:t>
      </w:r>
      <w:r w:rsidR="00404AAE" w:rsidRPr="00CB7394">
        <w:rPr>
          <w:rFonts w:ascii="Palatino Linotype" w:hAnsi="Palatino Linotype"/>
          <w:b/>
          <w:bCs/>
        </w:rPr>
        <w:t>01085/IXTASAL/IP/2020</w:t>
      </w:r>
      <w:r w:rsidR="00404AAE">
        <w:rPr>
          <w:rFonts w:ascii="Palatino Linotype" w:hAnsi="Palatino Linotype"/>
          <w:b/>
          <w:bCs/>
        </w:rPr>
        <w:t xml:space="preserve">, </w:t>
      </w:r>
      <w:r w:rsidR="00404AAE" w:rsidRPr="00CB7394">
        <w:rPr>
          <w:rFonts w:ascii="Palatino Linotype" w:hAnsi="Palatino Linotype"/>
          <w:b/>
          <w:bCs/>
        </w:rPr>
        <w:t>01084/IXTASAL/IP/2020</w:t>
      </w:r>
      <w:r w:rsidR="00404AAE">
        <w:rPr>
          <w:rFonts w:ascii="Palatino Linotype" w:hAnsi="Palatino Linotype"/>
          <w:b/>
          <w:bCs/>
        </w:rPr>
        <w:t xml:space="preserve">, </w:t>
      </w:r>
      <w:r w:rsidR="00404AAE" w:rsidRPr="00AC452E">
        <w:rPr>
          <w:rFonts w:ascii="Palatino Linotype" w:hAnsi="Palatino Linotype"/>
          <w:b/>
          <w:bCs/>
        </w:rPr>
        <w:t>01083/IXTASAL/IP/2020</w:t>
      </w:r>
      <w:r w:rsidR="00404AAE">
        <w:rPr>
          <w:rFonts w:ascii="Palatino Linotype" w:hAnsi="Palatino Linotype"/>
          <w:b/>
          <w:bCs/>
        </w:rPr>
        <w:t xml:space="preserve">, </w:t>
      </w:r>
      <w:r w:rsidR="00404AAE" w:rsidRPr="00AC452E">
        <w:rPr>
          <w:rFonts w:ascii="Palatino Linotype" w:hAnsi="Palatino Linotype"/>
          <w:b/>
          <w:bCs/>
        </w:rPr>
        <w:t>01082/IXTASAL/IP/2020</w:t>
      </w:r>
      <w:r w:rsidR="00404AAE">
        <w:rPr>
          <w:rFonts w:ascii="Palatino Linotype" w:hAnsi="Palatino Linotype"/>
          <w:b/>
          <w:bCs/>
        </w:rPr>
        <w:t xml:space="preserve">, </w:t>
      </w:r>
      <w:r w:rsidR="00404AAE" w:rsidRPr="00AC452E">
        <w:rPr>
          <w:rFonts w:ascii="Palatino Linotype" w:hAnsi="Palatino Linotype"/>
          <w:b/>
          <w:bCs/>
        </w:rPr>
        <w:t>01081/IXTASAL/IP/2020</w:t>
      </w:r>
      <w:r w:rsidR="00404AAE">
        <w:rPr>
          <w:rFonts w:ascii="Palatino Linotype" w:hAnsi="Palatino Linotype"/>
          <w:b/>
          <w:bCs/>
        </w:rPr>
        <w:t xml:space="preserve">, </w:t>
      </w:r>
      <w:r w:rsidR="00404AAE" w:rsidRPr="00AC452E">
        <w:rPr>
          <w:rFonts w:ascii="Palatino Linotype" w:hAnsi="Palatino Linotype"/>
          <w:b/>
          <w:bCs/>
        </w:rPr>
        <w:t>01080/IXTASAL/IP/2020</w:t>
      </w:r>
      <w:r w:rsidR="00404AAE">
        <w:rPr>
          <w:rFonts w:ascii="Palatino Linotype" w:hAnsi="Palatino Linotype"/>
          <w:b/>
          <w:bCs/>
        </w:rPr>
        <w:t xml:space="preserve">, </w:t>
      </w:r>
      <w:r w:rsidR="00404AAE" w:rsidRPr="00AC452E">
        <w:rPr>
          <w:rFonts w:ascii="Palatino Linotype" w:hAnsi="Palatino Linotype"/>
          <w:b/>
          <w:bCs/>
        </w:rPr>
        <w:t>01070/IXTASAL/IP/2020</w:t>
      </w:r>
      <w:r w:rsidR="00404AAE">
        <w:rPr>
          <w:rFonts w:ascii="Palatino Linotype" w:hAnsi="Palatino Linotype"/>
          <w:b/>
          <w:bCs/>
        </w:rPr>
        <w:t xml:space="preserve">, </w:t>
      </w:r>
      <w:r w:rsidR="00404AAE" w:rsidRPr="00AC452E">
        <w:rPr>
          <w:rFonts w:ascii="Palatino Linotype" w:hAnsi="Palatino Linotype"/>
          <w:b/>
          <w:bCs/>
        </w:rPr>
        <w:t>01069/IXTASAL/IP/2020</w:t>
      </w:r>
      <w:r w:rsidR="00404AAE">
        <w:rPr>
          <w:rFonts w:ascii="Palatino Linotype" w:hAnsi="Palatino Linotype"/>
          <w:b/>
          <w:bCs/>
        </w:rPr>
        <w:t xml:space="preserve">, </w:t>
      </w:r>
      <w:r w:rsidR="00404AAE" w:rsidRPr="00D7534C">
        <w:rPr>
          <w:rFonts w:ascii="Palatino Linotype" w:hAnsi="Palatino Linotype"/>
          <w:b/>
          <w:bCs/>
        </w:rPr>
        <w:t>01068/IXTASAL/IP/2020</w:t>
      </w:r>
      <w:r w:rsidR="00404AAE">
        <w:rPr>
          <w:rFonts w:ascii="Palatino Linotype" w:hAnsi="Palatino Linotype"/>
          <w:b/>
          <w:bCs/>
        </w:rPr>
        <w:t xml:space="preserve"> y </w:t>
      </w:r>
      <w:r w:rsidR="00404AAE" w:rsidRPr="00D7534C">
        <w:rPr>
          <w:rFonts w:ascii="Palatino Linotype" w:hAnsi="Palatino Linotype"/>
          <w:b/>
          <w:bCs/>
        </w:rPr>
        <w:t>01067/IXTASAL/IP/2020</w:t>
      </w:r>
      <w:r w:rsidR="00D83CCB" w:rsidRPr="00D8698F">
        <w:rPr>
          <w:rFonts w:ascii="Palatino Linotype" w:hAnsi="Palatino Linotype"/>
          <w:b/>
          <w:bCs/>
        </w:rPr>
        <w:t xml:space="preserve">, </w:t>
      </w:r>
      <w:r w:rsidR="00D83CCB" w:rsidRPr="00D8698F">
        <w:rPr>
          <w:rFonts w:ascii="Palatino Linotype" w:hAnsi="Palatino Linotype"/>
          <w:bCs/>
        </w:rPr>
        <w:t xml:space="preserve">de conformidad con los artículos </w:t>
      </w:r>
      <w:r w:rsidR="004225A4" w:rsidRPr="00D8698F">
        <w:rPr>
          <w:rFonts w:ascii="Palatino Linotype" w:hAnsi="Palatino Linotype"/>
          <w:bCs/>
        </w:rPr>
        <w:t>1, 2, 4, 7, 8, 10, 11</w:t>
      </w:r>
      <w:r w:rsidR="00D83CCB" w:rsidRPr="00D8698F">
        <w:rPr>
          <w:rFonts w:ascii="Palatino Linotype" w:hAnsi="Palatino Linotype"/>
          <w:bCs/>
        </w:rPr>
        <w:t xml:space="preserve"> primer p</w:t>
      </w:r>
      <w:r w:rsidR="004225A4" w:rsidRPr="00D8698F">
        <w:rPr>
          <w:rFonts w:ascii="Palatino Linotype" w:hAnsi="Palatino Linotype"/>
          <w:bCs/>
        </w:rPr>
        <w:t xml:space="preserve">árrafo, 12, 14, 15, 21, 22, 49 fracción XII, 158 primer párrafo y 165 primer párrafo de la Ley de Transparencia y Acceso a la Información Pública del Estado de México y Municipios, con el apercibimiento de que si transcurrido el plazo establecido en el precepto legal de referencia, el solicitante no acude a consultar la información requerida en el término de sesenta días hábiles contados a partir de que las autoridades sanitarias correspondientes determinen la reanudación de actividades gubernamentales, ello con la finalidad de garantizar en todo momento las medidas de prevención e higiene correspondiente, se darán por concluidas las solicitudes y se procederá, de ser el caso, a la destrucción del material en el que se reprodujo la información. </w:t>
      </w:r>
    </w:p>
    <w:p w14:paraId="632A3351" w14:textId="77777777" w:rsidR="00C05727" w:rsidRPr="00D8698F" w:rsidRDefault="00C05727" w:rsidP="00D03525">
      <w:pPr>
        <w:pStyle w:val="Prrafodelista"/>
        <w:tabs>
          <w:tab w:val="left" w:pos="709"/>
        </w:tabs>
        <w:spacing w:line="360" w:lineRule="auto"/>
        <w:ind w:left="0"/>
        <w:jc w:val="both"/>
        <w:rPr>
          <w:rFonts w:ascii="Palatino Linotype" w:hAnsi="Palatino Linotype"/>
        </w:rPr>
      </w:pPr>
    </w:p>
    <w:p w14:paraId="610370FA" w14:textId="470BFF40" w:rsidR="00A21865" w:rsidRPr="00D8698F" w:rsidRDefault="00A21865" w:rsidP="00D03525">
      <w:pPr>
        <w:pStyle w:val="Prrafodelista"/>
        <w:numPr>
          <w:ilvl w:val="0"/>
          <w:numId w:val="3"/>
        </w:numPr>
        <w:spacing w:line="360" w:lineRule="auto"/>
        <w:ind w:left="0" w:firstLine="0"/>
        <w:jc w:val="both"/>
        <w:rPr>
          <w:rFonts w:ascii="Palatino Linotype" w:hAnsi="Palatino Linotype" w:cs="Arial"/>
        </w:rPr>
      </w:pPr>
      <w:r w:rsidRPr="00D8698F">
        <w:rPr>
          <w:rFonts w:ascii="Palatino Linotype" w:hAnsi="Palatino Linotype"/>
        </w:rPr>
        <w:t xml:space="preserve">Inconforme </w:t>
      </w:r>
      <w:r w:rsidRPr="00D8698F">
        <w:rPr>
          <w:rFonts w:ascii="Palatino Linotype" w:hAnsi="Palatino Linotype" w:cs="Arial"/>
        </w:rPr>
        <w:t>con</w:t>
      </w:r>
      <w:r w:rsidRPr="00D8698F">
        <w:rPr>
          <w:rFonts w:ascii="Palatino Linotype" w:hAnsi="Palatino Linotype"/>
        </w:rPr>
        <w:t xml:space="preserve"> la respuesta proporcionada por el </w:t>
      </w:r>
      <w:r w:rsidRPr="00D8698F">
        <w:rPr>
          <w:rFonts w:ascii="Palatino Linotype" w:hAnsi="Palatino Linotype"/>
          <w:b/>
        </w:rPr>
        <w:t>SUJETO OBLIGADO</w:t>
      </w:r>
      <w:r w:rsidRPr="00D8698F">
        <w:rPr>
          <w:rFonts w:ascii="Palatino Linotype" w:hAnsi="Palatino Linotype"/>
        </w:rPr>
        <w:t xml:space="preserve">, en fecha </w:t>
      </w:r>
      <w:r w:rsidR="0097492E">
        <w:rPr>
          <w:rFonts w:ascii="Palatino Linotype" w:hAnsi="Palatino Linotype"/>
        </w:rPr>
        <w:t>dieciocho</w:t>
      </w:r>
      <w:r w:rsidR="00197E8D" w:rsidRPr="00D8698F">
        <w:rPr>
          <w:rFonts w:ascii="Palatino Linotype" w:hAnsi="Palatino Linotype"/>
        </w:rPr>
        <w:t xml:space="preserve"> de </w:t>
      </w:r>
      <w:r w:rsidR="003D77AD" w:rsidRPr="00D8698F">
        <w:rPr>
          <w:rFonts w:ascii="Palatino Linotype" w:hAnsi="Palatino Linotype"/>
        </w:rPr>
        <w:t xml:space="preserve">agosto </w:t>
      </w:r>
      <w:r w:rsidRPr="00D8698F">
        <w:rPr>
          <w:rFonts w:ascii="Palatino Linotype" w:hAnsi="Palatino Linotype"/>
        </w:rPr>
        <w:t xml:space="preserve">de dos mil veinte, </w:t>
      </w:r>
      <w:r w:rsidR="00A34A72">
        <w:rPr>
          <w:rFonts w:ascii="Palatino Linotype" w:hAnsi="Palatino Linotype"/>
          <w:b/>
        </w:rPr>
        <w:t>LA</w:t>
      </w:r>
      <w:r w:rsidR="005560A8" w:rsidRPr="00D8698F">
        <w:rPr>
          <w:rFonts w:ascii="Palatino Linotype" w:hAnsi="Palatino Linotype"/>
          <w:b/>
        </w:rPr>
        <w:t xml:space="preserve"> RECURRENTE</w:t>
      </w:r>
      <w:r w:rsidRPr="00D8698F">
        <w:rPr>
          <w:rFonts w:ascii="Palatino Linotype" w:hAnsi="Palatino Linotype"/>
        </w:rPr>
        <w:t xml:space="preserve"> a través del</w:t>
      </w:r>
      <w:r w:rsidRPr="00D8698F">
        <w:rPr>
          <w:rFonts w:ascii="Palatino Linotype" w:hAnsi="Palatino Linotype"/>
          <w:b/>
        </w:rPr>
        <w:t xml:space="preserve"> SAIMEX, </w:t>
      </w:r>
      <w:r w:rsidRPr="00D8698F">
        <w:rPr>
          <w:rFonts w:ascii="Palatino Linotype" w:hAnsi="Palatino Linotype"/>
        </w:rPr>
        <w:t xml:space="preserve">interpuso </w:t>
      </w:r>
      <w:r w:rsidR="0097492E">
        <w:rPr>
          <w:rFonts w:ascii="Palatino Linotype" w:hAnsi="Palatino Linotype"/>
        </w:rPr>
        <w:t>los</w:t>
      </w:r>
      <w:r w:rsidRPr="00D8698F">
        <w:rPr>
          <w:rFonts w:ascii="Palatino Linotype" w:hAnsi="Palatino Linotype"/>
        </w:rPr>
        <w:t xml:space="preserve"> recurso</w:t>
      </w:r>
      <w:r w:rsidR="0097492E">
        <w:rPr>
          <w:rFonts w:ascii="Palatino Linotype" w:hAnsi="Palatino Linotype"/>
        </w:rPr>
        <w:t>s</w:t>
      </w:r>
      <w:r w:rsidRPr="00D8698F">
        <w:rPr>
          <w:rFonts w:ascii="Palatino Linotype" w:hAnsi="Palatino Linotype"/>
        </w:rPr>
        <w:t xml:space="preserve"> de revisión objeto del </w:t>
      </w:r>
      <w:r w:rsidRPr="00D8698F">
        <w:rPr>
          <w:rFonts w:ascii="Palatino Linotype" w:hAnsi="Palatino Linotype" w:cs="Arial"/>
        </w:rPr>
        <w:t>presente</w:t>
      </w:r>
      <w:r w:rsidRPr="00D8698F">
        <w:rPr>
          <w:rFonts w:ascii="Palatino Linotype" w:hAnsi="Palatino Linotype"/>
        </w:rPr>
        <w:t xml:space="preserve"> estudio, al que se le asignó el </w:t>
      </w:r>
      <w:r w:rsidRPr="00D8698F">
        <w:rPr>
          <w:rFonts w:ascii="Palatino Linotype" w:hAnsi="Palatino Linotype" w:cs="Arial"/>
        </w:rPr>
        <w:t xml:space="preserve">número </w:t>
      </w:r>
      <w:r w:rsidRPr="00D8698F">
        <w:rPr>
          <w:rFonts w:ascii="Palatino Linotype" w:hAnsi="Palatino Linotype" w:cs="Arial"/>
          <w:b/>
        </w:rPr>
        <w:t>0</w:t>
      </w:r>
      <w:r w:rsidR="00A121C8">
        <w:rPr>
          <w:rFonts w:ascii="Palatino Linotype" w:hAnsi="Palatino Linotype" w:cs="Arial"/>
          <w:b/>
        </w:rPr>
        <w:t>249</w:t>
      </w:r>
      <w:r w:rsidR="003D77AD" w:rsidRPr="00D8698F">
        <w:rPr>
          <w:rFonts w:ascii="Palatino Linotype" w:hAnsi="Palatino Linotype" w:cs="Arial"/>
          <w:b/>
        </w:rPr>
        <w:t>7</w:t>
      </w:r>
      <w:r w:rsidRPr="00D8698F">
        <w:rPr>
          <w:rFonts w:ascii="Palatino Linotype" w:hAnsi="Palatino Linotype" w:cs="Arial"/>
          <w:b/>
        </w:rPr>
        <w:t>/INFOEM/IP/RR/2020</w:t>
      </w:r>
      <w:r w:rsidR="00A121C8">
        <w:rPr>
          <w:rFonts w:ascii="Palatino Linotype" w:hAnsi="Palatino Linotype" w:cs="Arial"/>
          <w:b/>
        </w:rPr>
        <w:t xml:space="preserve"> y acumulados</w:t>
      </w:r>
      <w:r w:rsidRPr="00D8698F">
        <w:rPr>
          <w:rFonts w:ascii="Palatino Linotype" w:hAnsi="Palatino Linotype" w:cs="Arial"/>
        </w:rPr>
        <w:t>, en el que señaló como acto impugnado</w:t>
      </w:r>
      <w:r w:rsidR="0097492E">
        <w:rPr>
          <w:rFonts w:ascii="Palatino Linotype" w:hAnsi="Palatino Linotype" w:cs="Arial"/>
        </w:rPr>
        <w:t xml:space="preserve"> en todos los recursos</w:t>
      </w:r>
      <w:r w:rsidRPr="00D8698F">
        <w:rPr>
          <w:rFonts w:ascii="Palatino Linotype" w:hAnsi="Palatino Linotype" w:cs="Arial"/>
        </w:rPr>
        <w:t>, lo siguiente:</w:t>
      </w:r>
    </w:p>
    <w:p w14:paraId="76923F85" w14:textId="77777777" w:rsidR="00FF13D0" w:rsidRPr="00D8698F" w:rsidRDefault="00FF13D0" w:rsidP="00FF13D0">
      <w:pPr>
        <w:pStyle w:val="Prrafodelista"/>
        <w:spacing w:line="360" w:lineRule="auto"/>
        <w:ind w:left="0"/>
        <w:jc w:val="both"/>
        <w:rPr>
          <w:rFonts w:ascii="Palatino Linotype" w:hAnsi="Palatino Linotype" w:cs="Arial"/>
        </w:rPr>
      </w:pPr>
    </w:p>
    <w:p w14:paraId="3A795C04" w14:textId="369859E9" w:rsidR="00A21865" w:rsidRPr="00D8698F" w:rsidRDefault="00C410FE" w:rsidP="00D03525">
      <w:pPr>
        <w:spacing w:line="360" w:lineRule="auto"/>
        <w:ind w:left="709" w:right="709"/>
        <w:jc w:val="both"/>
        <w:rPr>
          <w:rFonts w:ascii="Palatino Linotype" w:hAnsi="Palatino Linotype" w:cs="Arial"/>
          <w:i/>
          <w:sz w:val="22"/>
          <w:lang w:eastAsia="es-MX"/>
        </w:rPr>
      </w:pPr>
      <w:r w:rsidRPr="00D8698F">
        <w:rPr>
          <w:rFonts w:ascii="Palatino Linotype" w:hAnsi="Palatino Linotype" w:cs="Arial"/>
          <w:i/>
          <w:sz w:val="22"/>
          <w:lang w:eastAsia="es-MX"/>
        </w:rPr>
        <w:t>“</w:t>
      </w:r>
      <w:r w:rsidR="00A121C8" w:rsidRPr="00A121C8">
        <w:rPr>
          <w:rFonts w:ascii="Palatino Linotype" w:hAnsi="Palatino Linotype" w:cs="Arial"/>
          <w:i/>
          <w:sz w:val="22"/>
          <w:lang w:eastAsia="es-MX"/>
        </w:rPr>
        <w:t>El acta del comité de transparencia.</w:t>
      </w:r>
      <w:r w:rsidRPr="00D8698F">
        <w:rPr>
          <w:rFonts w:ascii="Palatino Linotype" w:hAnsi="Palatino Linotype" w:cs="Arial"/>
          <w:i/>
          <w:sz w:val="22"/>
          <w:lang w:eastAsia="es-MX"/>
        </w:rPr>
        <w:t>”</w:t>
      </w:r>
    </w:p>
    <w:p w14:paraId="3DC73C49" w14:textId="77777777" w:rsidR="00C410FE" w:rsidRPr="00A121C8" w:rsidRDefault="00C410FE" w:rsidP="00D03525">
      <w:pPr>
        <w:spacing w:line="360" w:lineRule="auto"/>
        <w:ind w:left="709" w:right="709"/>
        <w:jc w:val="both"/>
        <w:rPr>
          <w:rFonts w:ascii="Palatino Linotype" w:hAnsi="Palatino Linotype" w:cs="Arial"/>
          <w:sz w:val="14"/>
          <w:lang w:eastAsia="es-MX"/>
        </w:rPr>
      </w:pPr>
    </w:p>
    <w:p w14:paraId="5CCBCAE9" w14:textId="6CC6FD98" w:rsidR="00A21865" w:rsidRPr="00D8698F" w:rsidRDefault="00A21865" w:rsidP="00D03525">
      <w:pPr>
        <w:spacing w:line="360" w:lineRule="auto"/>
        <w:jc w:val="both"/>
        <w:rPr>
          <w:rFonts w:ascii="Palatino Linotype" w:hAnsi="Palatino Linotype"/>
        </w:rPr>
      </w:pPr>
      <w:r w:rsidRPr="00D8698F">
        <w:rPr>
          <w:rFonts w:ascii="Palatino Linotype" w:hAnsi="Palatino Linotype" w:cs="Arial"/>
        </w:rPr>
        <w:t>Asimismo</w:t>
      </w:r>
      <w:r w:rsidRPr="00D8698F">
        <w:rPr>
          <w:rFonts w:ascii="Palatino Linotype" w:hAnsi="Palatino Linotype"/>
        </w:rPr>
        <w:t>, indicó como razones o motivos de inconformidad</w:t>
      </w:r>
      <w:r w:rsidR="0097492E">
        <w:rPr>
          <w:rFonts w:ascii="Palatino Linotype" w:hAnsi="Palatino Linotype"/>
        </w:rPr>
        <w:t xml:space="preserve"> lo mismo en todos los medios de impugnación</w:t>
      </w:r>
      <w:r w:rsidRPr="00D8698F">
        <w:rPr>
          <w:rFonts w:ascii="Palatino Linotype" w:hAnsi="Palatino Linotype"/>
        </w:rPr>
        <w:t>:</w:t>
      </w:r>
    </w:p>
    <w:p w14:paraId="11343519" w14:textId="77777777" w:rsidR="00A21865" w:rsidRPr="00A121C8" w:rsidRDefault="00A21865" w:rsidP="00D03525">
      <w:pPr>
        <w:spacing w:line="360" w:lineRule="auto"/>
        <w:jc w:val="both"/>
        <w:rPr>
          <w:rFonts w:ascii="Palatino Linotype" w:hAnsi="Palatino Linotype"/>
          <w:sz w:val="12"/>
        </w:rPr>
      </w:pPr>
    </w:p>
    <w:p w14:paraId="33B5E474" w14:textId="30D76C84" w:rsidR="00A21865" w:rsidRPr="00D8698F" w:rsidRDefault="00C410FE" w:rsidP="00D03525">
      <w:pPr>
        <w:spacing w:line="360" w:lineRule="auto"/>
        <w:ind w:left="709" w:right="709"/>
        <w:jc w:val="both"/>
        <w:rPr>
          <w:rFonts w:ascii="Palatino Linotype" w:hAnsi="Palatino Linotype" w:cs="Arial"/>
          <w:i/>
          <w:sz w:val="22"/>
          <w:lang w:eastAsia="es-MX"/>
        </w:rPr>
      </w:pPr>
      <w:r w:rsidRPr="00D8698F">
        <w:rPr>
          <w:rFonts w:ascii="Palatino Linotype" w:hAnsi="Palatino Linotype" w:cs="Arial"/>
          <w:i/>
          <w:sz w:val="22"/>
          <w:lang w:eastAsia="es-MX"/>
        </w:rPr>
        <w:t>“</w:t>
      </w:r>
      <w:r w:rsidR="00A121C8" w:rsidRPr="00A121C8">
        <w:rPr>
          <w:rFonts w:ascii="Palatino Linotype" w:hAnsi="Palatino Linotype" w:cs="Arial"/>
          <w:i/>
          <w:sz w:val="22"/>
          <w:lang w:eastAsia="es-MX"/>
        </w:rPr>
        <w:t>El cambio de modalidad de entrega de la información solicitada, ya que el comité de transparencia carece de atribuciones conforme al artículo 49 de la Ley de Transparencia y Acceso a la Información Pública del Estado de México y Municipios, para hacerlo, lo que vulnera el principio de legalidad constitucional; así como, la transgresión a mi derecho humano acceso a la información de manera gratuita, en virtud que el sujeto obligado pretende cobrarme la información. Debo resaltar, que lo que busca el sujeto obligado a través del presidente municipal y la titular de transparencia, es identificar a quienes le estamos solicitando la información y documentación, pues así lo han venido manifestando, diciendo que una vez que descubran quien les solicita información, no se la va a acabar, que se va a arrepentir, lo cual constituye una clara amenaza a nuestras personas e infracción a la ley, pues no deben andar investigando quien les solicita información, solicito sean sancionados por estas amenazas y actitudes, no debe pasar desapercibido para éste órgano garante que con la actitud del sujeto obligado se vulnera mi derecho humano de acceso anónimo y gratuito a la información, pues además, que me quiere identificar, pretende cobrarme la información solicitada en un claro afán de inhibir este derecho humano.</w:t>
      </w:r>
      <w:r w:rsidRPr="00D8698F">
        <w:rPr>
          <w:rFonts w:ascii="Palatino Linotype" w:hAnsi="Palatino Linotype" w:cs="Arial"/>
          <w:i/>
          <w:sz w:val="22"/>
          <w:lang w:eastAsia="es-MX"/>
        </w:rPr>
        <w:t>”</w:t>
      </w:r>
    </w:p>
    <w:p w14:paraId="0D6383E2" w14:textId="77777777" w:rsidR="00C410FE" w:rsidRPr="00D8698F" w:rsidRDefault="00C410FE" w:rsidP="00D03525">
      <w:pPr>
        <w:spacing w:line="360" w:lineRule="auto"/>
        <w:ind w:left="709" w:right="709"/>
        <w:jc w:val="both"/>
        <w:rPr>
          <w:rFonts w:ascii="Palatino Linotype" w:hAnsi="Palatino Linotype" w:cs="Arial"/>
          <w:sz w:val="22"/>
          <w:lang w:eastAsia="es-MX"/>
        </w:rPr>
      </w:pPr>
    </w:p>
    <w:p w14:paraId="0B14A745" w14:textId="2D8B0F21" w:rsidR="009C2C4D" w:rsidRPr="00D8698F"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D8698F">
        <w:rPr>
          <w:rFonts w:ascii="Palatino Linotype" w:hAnsi="Palatino Linotype" w:cs="Arial"/>
        </w:rPr>
        <w:t>En fecha</w:t>
      </w:r>
      <w:r w:rsidRPr="00D8698F">
        <w:rPr>
          <w:rFonts w:ascii="Palatino Linotype" w:hAnsi="Palatino Linotype"/>
        </w:rPr>
        <w:t xml:space="preserve"> </w:t>
      </w:r>
      <w:r w:rsidR="00501B6F">
        <w:rPr>
          <w:rFonts w:ascii="Palatino Linotype" w:hAnsi="Palatino Linotype"/>
        </w:rPr>
        <w:t>dieciocho</w:t>
      </w:r>
      <w:r w:rsidR="009C2C4D" w:rsidRPr="00D8698F">
        <w:rPr>
          <w:rFonts w:ascii="Palatino Linotype" w:hAnsi="Palatino Linotype"/>
        </w:rPr>
        <w:t xml:space="preserve"> de </w:t>
      </w:r>
      <w:r w:rsidR="003D77AD" w:rsidRPr="00D8698F">
        <w:rPr>
          <w:rFonts w:ascii="Palatino Linotype" w:hAnsi="Palatino Linotype"/>
        </w:rPr>
        <w:t xml:space="preserve">agosto </w:t>
      </w:r>
      <w:r w:rsidRPr="00D8698F">
        <w:rPr>
          <w:rFonts w:ascii="Palatino Linotype" w:hAnsi="Palatino Linotype"/>
        </w:rPr>
        <w:t>de dos mil veinte</w:t>
      </w:r>
      <w:r w:rsidRPr="00D8698F">
        <w:rPr>
          <w:rFonts w:ascii="Palatino Linotype" w:hAnsi="Palatino Linotype" w:cs="Arial"/>
        </w:rPr>
        <w:t>, el recurso de que se trata se envió electrónicamente al Instituto de Transparencia, Acceso a la Información Pública</w:t>
      </w:r>
      <w:r w:rsidRPr="00D8698F">
        <w:rPr>
          <w:rFonts w:ascii="Palatino Linotype" w:hAnsi="Palatino Linotype" w:cs="Arial"/>
          <w:lang w:val="es-ES_tradnl"/>
        </w:rPr>
        <w:t xml:space="preserve"> y </w:t>
      </w:r>
      <w:r w:rsidRPr="00D8698F">
        <w:rPr>
          <w:rFonts w:ascii="Palatino Linotype" w:hAnsi="Palatino Linotype" w:cs="Arial"/>
        </w:rPr>
        <w:t>Protección</w:t>
      </w:r>
      <w:r w:rsidRPr="00D8698F">
        <w:rPr>
          <w:rFonts w:ascii="Palatino Linotype" w:hAnsi="Palatino Linotype" w:cs="Arial"/>
          <w:lang w:val="es-ES_tradnl"/>
        </w:rPr>
        <w:t xml:space="preserve"> </w:t>
      </w:r>
      <w:r w:rsidRPr="00D8698F">
        <w:rPr>
          <w:rFonts w:ascii="Palatino Linotype" w:hAnsi="Palatino Linotype" w:cs="Arial"/>
        </w:rPr>
        <w:t>de</w:t>
      </w:r>
      <w:r w:rsidRPr="00D8698F">
        <w:rPr>
          <w:rFonts w:ascii="Palatino Linotype" w:hAnsi="Palatino Linotype" w:cs="Arial"/>
          <w:lang w:val="es-ES_tradnl"/>
        </w:rPr>
        <w:t xml:space="preserve"> </w:t>
      </w:r>
      <w:r w:rsidRPr="00D8698F">
        <w:rPr>
          <w:rFonts w:ascii="Palatino Linotype" w:hAnsi="Palatino Linotype"/>
        </w:rPr>
        <w:t>Datos</w:t>
      </w:r>
      <w:r w:rsidRPr="00D8698F">
        <w:rPr>
          <w:rFonts w:ascii="Palatino Linotype" w:hAnsi="Palatino Linotype" w:cs="Arial"/>
          <w:lang w:val="es-ES_tradnl"/>
        </w:rPr>
        <w:t xml:space="preserve"> </w:t>
      </w:r>
      <w:r w:rsidRPr="00D8698F">
        <w:rPr>
          <w:rFonts w:ascii="Palatino Linotype" w:hAnsi="Palatino Linotype" w:cs="Arial"/>
        </w:rPr>
        <w:t>Personales</w:t>
      </w:r>
      <w:r w:rsidRPr="00D8698F">
        <w:rPr>
          <w:rFonts w:ascii="Palatino Linotype" w:hAnsi="Palatino Linotype" w:cs="Arial"/>
          <w:lang w:val="es-ES_tradnl"/>
        </w:rPr>
        <w:t xml:space="preserve"> </w:t>
      </w:r>
      <w:r w:rsidRPr="00D8698F">
        <w:rPr>
          <w:rFonts w:ascii="Palatino Linotype" w:hAnsi="Palatino Linotype" w:cs="Arial"/>
        </w:rPr>
        <w:t>del</w:t>
      </w:r>
      <w:r w:rsidRPr="00D8698F">
        <w:rPr>
          <w:rFonts w:ascii="Palatino Linotype" w:hAnsi="Palatino Linotype" w:cs="Arial"/>
          <w:lang w:val="es-ES_tradnl"/>
        </w:rPr>
        <w:t xml:space="preserve"> </w:t>
      </w:r>
      <w:r w:rsidRPr="00D8698F">
        <w:rPr>
          <w:rFonts w:ascii="Palatino Linotype" w:hAnsi="Palatino Linotype"/>
        </w:rPr>
        <w:t>Estado</w:t>
      </w:r>
      <w:r w:rsidRPr="00D8698F">
        <w:rPr>
          <w:rFonts w:ascii="Palatino Linotype" w:hAnsi="Palatino Linotype" w:cs="Arial"/>
          <w:lang w:val="es-ES_tradnl"/>
        </w:rPr>
        <w:t xml:space="preserve"> de México y Municipios y con fundamento en el </w:t>
      </w:r>
      <w:r w:rsidRPr="00D8698F">
        <w:rPr>
          <w:rFonts w:ascii="Palatino Linotype" w:hAnsi="Palatino Linotype" w:cs="Arial"/>
        </w:rPr>
        <w:t>artículo</w:t>
      </w:r>
      <w:r w:rsidRPr="00D8698F">
        <w:rPr>
          <w:rFonts w:ascii="Palatino Linotype" w:hAnsi="Palatino Linotype" w:cs="Arial"/>
          <w:lang w:val="es-ES_tradnl"/>
        </w:rPr>
        <w:t xml:space="preserve"> 185, </w:t>
      </w:r>
      <w:r w:rsidRPr="00D8698F">
        <w:rPr>
          <w:rFonts w:ascii="Palatino Linotype" w:hAnsi="Palatino Linotype" w:cs="Arial"/>
        </w:rPr>
        <w:t>fracción</w:t>
      </w:r>
      <w:r w:rsidRPr="00D8698F">
        <w:rPr>
          <w:rFonts w:ascii="Palatino Linotype" w:hAnsi="Palatino Linotype" w:cs="Arial"/>
          <w:lang w:val="es-ES_tradnl"/>
        </w:rPr>
        <w:t xml:space="preserve"> I de la </w:t>
      </w:r>
      <w:r w:rsidRPr="00D8698F">
        <w:rPr>
          <w:rFonts w:ascii="Palatino Linotype" w:hAnsi="Palatino Linotype"/>
        </w:rPr>
        <w:t>Ley de Transparencia y Acceso a la Información Pública del Estado de México y Municipios</w:t>
      </w:r>
      <w:r w:rsidRPr="00D8698F">
        <w:rPr>
          <w:rFonts w:ascii="Palatino Linotype" w:hAnsi="Palatino Linotype" w:cs="Arial"/>
          <w:lang w:val="es-ES_tradnl"/>
        </w:rPr>
        <w:t>, se turnó, a través del</w:t>
      </w:r>
      <w:r w:rsidRPr="00D8698F">
        <w:rPr>
          <w:rFonts w:ascii="Palatino Linotype" w:eastAsia="Arial Unicode MS" w:hAnsi="Palatino Linotype" w:cs="Arial"/>
          <w:lang w:val="es-ES_tradnl"/>
        </w:rPr>
        <w:t xml:space="preserve"> </w:t>
      </w:r>
      <w:r w:rsidRPr="00D8698F">
        <w:rPr>
          <w:rFonts w:ascii="Palatino Linotype" w:eastAsia="Arial Unicode MS" w:hAnsi="Palatino Linotype" w:cs="Arial"/>
          <w:b/>
          <w:lang w:val="es-ES_tradnl"/>
        </w:rPr>
        <w:t>SAIMEX</w:t>
      </w:r>
      <w:r w:rsidRPr="00D8698F">
        <w:rPr>
          <w:rFonts w:ascii="Palatino Linotype" w:hAnsi="Palatino Linotype"/>
        </w:rPr>
        <w:t xml:space="preserve">, a la </w:t>
      </w:r>
      <w:r w:rsidRPr="00D8698F">
        <w:rPr>
          <w:rFonts w:ascii="Palatino Linotype" w:hAnsi="Palatino Linotype" w:cs="Arial"/>
          <w:lang w:val="es-ES_tradnl"/>
        </w:rPr>
        <w:t xml:space="preserve">Comisionada </w:t>
      </w:r>
      <w:r w:rsidRPr="00D8698F">
        <w:rPr>
          <w:rFonts w:ascii="Palatino Linotype" w:hAnsi="Palatino Linotype" w:cs="Arial"/>
          <w:b/>
          <w:lang w:val="es-ES_tradnl"/>
        </w:rPr>
        <w:t>EVA ABAID YAPUR</w:t>
      </w:r>
      <w:r w:rsidRPr="00D8698F">
        <w:rPr>
          <w:rFonts w:ascii="Palatino Linotype" w:hAnsi="Palatino Linotype" w:cs="Arial"/>
          <w:lang w:val="es-ES_tradnl"/>
        </w:rPr>
        <w:t>, a efecto de que decretara su admisión o desechamiento.</w:t>
      </w:r>
    </w:p>
    <w:p w14:paraId="69F161FE" w14:textId="77777777" w:rsidR="009C2C4D" w:rsidRPr="00D8698F" w:rsidRDefault="009C2C4D" w:rsidP="009C2C4D">
      <w:pPr>
        <w:widowControl w:val="0"/>
        <w:tabs>
          <w:tab w:val="left" w:pos="0"/>
        </w:tabs>
        <w:autoSpaceDE w:val="0"/>
        <w:autoSpaceDN w:val="0"/>
        <w:adjustRightInd w:val="0"/>
        <w:spacing w:line="360" w:lineRule="auto"/>
        <w:jc w:val="both"/>
        <w:rPr>
          <w:rFonts w:ascii="Palatino Linotype" w:hAnsi="Palatino Linotype" w:cs="Arial"/>
          <w:lang w:val="es-ES_tradnl"/>
        </w:rPr>
      </w:pPr>
    </w:p>
    <w:p w14:paraId="6167AAF6" w14:textId="7E7748BB" w:rsidR="00A21865" w:rsidRPr="00D8698F" w:rsidRDefault="00A21865" w:rsidP="003835B7">
      <w:pPr>
        <w:widowControl w:val="0"/>
        <w:numPr>
          <w:ilvl w:val="0"/>
          <w:numId w:val="3"/>
        </w:numPr>
        <w:tabs>
          <w:tab w:val="left" w:pos="0"/>
        </w:tabs>
        <w:autoSpaceDE w:val="0"/>
        <w:autoSpaceDN w:val="0"/>
        <w:adjustRightInd w:val="0"/>
        <w:spacing w:line="360" w:lineRule="auto"/>
        <w:ind w:left="0" w:firstLine="0"/>
        <w:jc w:val="both"/>
        <w:rPr>
          <w:rFonts w:ascii="Palatino Linotype" w:hAnsi="Palatino Linotype" w:cs="Arial"/>
          <w:lang w:val="es-ES_tradnl"/>
        </w:rPr>
      </w:pPr>
      <w:r w:rsidRPr="00D8698F">
        <w:rPr>
          <w:rFonts w:ascii="Palatino Linotype" w:hAnsi="Palatino Linotype" w:cs="Arial"/>
        </w:rPr>
        <w:t>En fecha</w:t>
      </w:r>
      <w:r w:rsidRPr="00D8698F">
        <w:rPr>
          <w:rFonts w:ascii="Palatino Linotype" w:hAnsi="Palatino Linotype"/>
        </w:rPr>
        <w:t xml:space="preserve"> </w:t>
      </w:r>
      <w:r w:rsidR="00501B6F">
        <w:rPr>
          <w:rFonts w:ascii="Palatino Linotype" w:hAnsi="Palatino Linotype"/>
        </w:rPr>
        <w:t>veinticuatro</w:t>
      </w:r>
      <w:r w:rsidR="00C410FE" w:rsidRPr="00D8698F">
        <w:rPr>
          <w:rFonts w:ascii="Palatino Linotype" w:hAnsi="Palatino Linotype"/>
        </w:rPr>
        <w:t xml:space="preserve"> de agosto</w:t>
      </w:r>
      <w:r w:rsidRPr="00D8698F">
        <w:rPr>
          <w:rFonts w:ascii="Palatino Linotype" w:hAnsi="Palatino Linotype"/>
        </w:rPr>
        <w:t xml:space="preserve"> de dos mil veinte</w:t>
      </w:r>
      <w:r w:rsidRPr="00D8698F">
        <w:rPr>
          <w:rFonts w:ascii="Palatino Linotype" w:hAnsi="Palatino Linotype" w:cs="Arial"/>
        </w:rPr>
        <w:t xml:space="preserve">, atento a lo dispuesto en el artículo 185, fracciones I, II y IV, de la </w:t>
      </w:r>
      <w:r w:rsidRPr="00D8698F">
        <w:rPr>
          <w:rFonts w:ascii="Palatino Linotype" w:hAnsi="Palatino Linotype"/>
        </w:rPr>
        <w:t xml:space="preserve">Ley de Transparencia y Acceso a la Información Pública del </w:t>
      </w:r>
      <w:r w:rsidRPr="00D8698F">
        <w:rPr>
          <w:rFonts w:ascii="Palatino Linotype" w:hAnsi="Palatino Linotype" w:cs="Arial"/>
        </w:rPr>
        <w:t>Estado</w:t>
      </w:r>
      <w:r w:rsidRPr="00D8698F">
        <w:rPr>
          <w:rFonts w:ascii="Palatino Linotype" w:hAnsi="Palatino Linotype"/>
        </w:rPr>
        <w:t xml:space="preserve"> de México y </w:t>
      </w:r>
      <w:r w:rsidRPr="00D8698F">
        <w:rPr>
          <w:rFonts w:ascii="Palatino Linotype" w:hAnsi="Palatino Linotype" w:cs="Arial"/>
          <w:lang w:val="es-ES_tradnl"/>
        </w:rPr>
        <w:t>Municipios</w:t>
      </w:r>
      <w:r w:rsidRPr="00D8698F">
        <w:rPr>
          <w:rFonts w:ascii="Palatino Linotype" w:hAnsi="Palatino Linotype"/>
        </w:rPr>
        <w:t>, se a</w:t>
      </w:r>
      <w:r w:rsidR="0016077A">
        <w:rPr>
          <w:rFonts w:ascii="Palatino Linotype" w:hAnsi="Palatino Linotype" w:cs="Arial"/>
        </w:rPr>
        <w:t>cordó la admisión a trámite de los</w:t>
      </w:r>
      <w:r w:rsidRPr="00D8698F">
        <w:rPr>
          <w:rFonts w:ascii="Palatino Linotype" w:hAnsi="Palatino Linotype" w:cs="Arial"/>
        </w:rPr>
        <w:t xml:space="preserve"> referido</w:t>
      </w:r>
      <w:r w:rsidR="0016077A">
        <w:rPr>
          <w:rFonts w:ascii="Palatino Linotype" w:hAnsi="Palatino Linotype" w:cs="Arial"/>
        </w:rPr>
        <w:t>s</w:t>
      </w:r>
      <w:r w:rsidRPr="00D8698F">
        <w:rPr>
          <w:rFonts w:ascii="Palatino Linotype" w:hAnsi="Palatino Linotype" w:cs="Arial"/>
        </w:rPr>
        <w:t xml:space="preserve"> recurso</w:t>
      </w:r>
      <w:r w:rsidR="0016077A">
        <w:rPr>
          <w:rFonts w:ascii="Palatino Linotype" w:hAnsi="Palatino Linotype" w:cs="Arial"/>
        </w:rPr>
        <w:t>s</w:t>
      </w:r>
      <w:r w:rsidRPr="00D8698F">
        <w:rPr>
          <w:rFonts w:ascii="Palatino Linotype" w:hAnsi="Palatino Linotype" w:cs="Arial"/>
        </w:rPr>
        <w:t xml:space="preserve"> de </w:t>
      </w:r>
      <w:r w:rsidRPr="00D8698F">
        <w:rPr>
          <w:rFonts w:ascii="Palatino Linotype" w:hAnsi="Palatino Linotype" w:cs="Arial"/>
          <w:lang w:val="es-ES_tradnl"/>
        </w:rPr>
        <w:t>revisión</w:t>
      </w:r>
      <w:r w:rsidRPr="00D8698F">
        <w:rPr>
          <w:rFonts w:ascii="Palatino Linotype" w:hAnsi="Palatino Linotype" w:cs="Arial"/>
        </w:rPr>
        <w:t xml:space="preserve">, así como la </w:t>
      </w:r>
      <w:r w:rsidRPr="00D8698F">
        <w:rPr>
          <w:rFonts w:ascii="Palatino Linotype" w:hAnsi="Palatino Linotype" w:cs="Arial"/>
          <w:lang w:val="es-ES_tradnl"/>
        </w:rPr>
        <w:t>integración</w:t>
      </w:r>
      <w:r w:rsidRPr="00D8698F">
        <w:rPr>
          <w:rFonts w:ascii="Palatino Linotype" w:hAnsi="Palatino Linotype" w:cs="Arial"/>
        </w:rPr>
        <w:t xml:space="preserve"> de</w:t>
      </w:r>
      <w:r w:rsidR="0016077A">
        <w:rPr>
          <w:rFonts w:ascii="Palatino Linotype" w:hAnsi="Palatino Linotype" w:cs="Arial"/>
        </w:rPr>
        <w:t xml:space="preserve"> </w:t>
      </w:r>
      <w:r w:rsidRPr="00D8698F">
        <w:rPr>
          <w:rFonts w:ascii="Palatino Linotype" w:hAnsi="Palatino Linotype" w:cs="Arial"/>
        </w:rPr>
        <w:t>l</w:t>
      </w:r>
      <w:r w:rsidR="0016077A">
        <w:rPr>
          <w:rFonts w:ascii="Palatino Linotype" w:hAnsi="Palatino Linotype" w:cs="Arial"/>
        </w:rPr>
        <w:t>os</w:t>
      </w:r>
      <w:r w:rsidRPr="00D8698F">
        <w:rPr>
          <w:rFonts w:ascii="Palatino Linotype" w:hAnsi="Palatino Linotype" w:cs="Arial"/>
        </w:rPr>
        <w:t xml:space="preserve"> expediente</w:t>
      </w:r>
      <w:r w:rsidR="0016077A">
        <w:rPr>
          <w:rFonts w:ascii="Palatino Linotype" w:hAnsi="Palatino Linotype" w:cs="Arial"/>
        </w:rPr>
        <w:t>s</w:t>
      </w:r>
      <w:r w:rsidRPr="00D8698F">
        <w:rPr>
          <w:rFonts w:ascii="Palatino Linotype" w:hAnsi="Palatino Linotype" w:cs="Arial"/>
        </w:rPr>
        <w:t xml:space="preserve"> respectivo</w:t>
      </w:r>
      <w:r w:rsidR="0016077A">
        <w:rPr>
          <w:rFonts w:ascii="Palatino Linotype" w:hAnsi="Palatino Linotype" w:cs="Arial"/>
        </w:rPr>
        <w:t>s</w:t>
      </w:r>
      <w:r w:rsidRPr="00D8698F">
        <w:rPr>
          <w:rFonts w:ascii="Palatino Linotype" w:hAnsi="Palatino Linotype" w:cs="Arial"/>
        </w:rPr>
        <w:t>, mismo</w:t>
      </w:r>
      <w:r w:rsidR="0016077A">
        <w:rPr>
          <w:rFonts w:ascii="Palatino Linotype" w:hAnsi="Palatino Linotype" w:cs="Arial"/>
        </w:rPr>
        <w:t>s que se pusieron</w:t>
      </w:r>
      <w:r w:rsidRPr="00D8698F">
        <w:rPr>
          <w:rFonts w:ascii="Palatino Linotype" w:hAnsi="Palatino Linotype" w:cs="Arial"/>
        </w:rPr>
        <w:t xml:space="preserve"> a disposición de las partes, para que en el plazo máximo de siete días hábiles,</w:t>
      </w:r>
      <w:r w:rsidR="00A34A72">
        <w:rPr>
          <w:rFonts w:ascii="Palatino Linotype" w:hAnsi="Palatino Linotype" w:cs="Arial"/>
        </w:rPr>
        <w:t xml:space="preserve"> a</w:t>
      </w:r>
      <w:r w:rsidRPr="00D8698F">
        <w:rPr>
          <w:rFonts w:ascii="Palatino Linotype" w:hAnsi="Palatino Linotype" w:cs="Arial"/>
        </w:rPr>
        <w:t xml:space="preserve"> </w:t>
      </w:r>
      <w:r w:rsidR="00A34A72">
        <w:rPr>
          <w:rFonts w:ascii="Palatino Linotype" w:hAnsi="Palatino Linotype" w:cs="Arial"/>
          <w:b/>
        </w:rPr>
        <w:t>LA</w:t>
      </w:r>
      <w:r w:rsidR="005560A8" w:rsidRPr="00D8698F">
        <w:rPr>
          <w:rFonts w:ascii="Palatino Linotype" w:hAnsi="Palatino Linotype" w:cs="Arial"/>
          <w:b/>
        </w:rPr>
        <w:t xml:space="preserve"> RECURRENTE</w:t>
      </w:r>
      <w:r w:rsidRPr="00D8698F">
        <w:rPr>
          <w:rFonts w:ascii="Palatino Linotype" w:hAnsi="Palatino Linotype" w:cs="Arial"/>
        </w:rPr>
        <w:t xml:space="preserve"> realizara</w:t>
      </w:r>
      <w:r w:rsidR="0016077A">
        <w:rPr>
          <w:rFonts w:ascii="Palatino Linotype" w:hAnsi="Palatino Linotype" w:cs="Arial"/>
        </w:rPr>
        <w:t>n</w:t>
      </w:r>
      <w:r w:rsidRPr="00D8698F">
        <w:rPr>
          <w:rFonts w:ascii="Palatino Linotype" w:hAnsi="Palatino Linotype" w:cs="Arial"/>
        </w:rPr>
        <w:t xml:space="preserve"> manifestaciones, alegatos y ofreciera las pruebas que a su derecho </w:t>
      </w:r>
      <w:r w:rsidRPr="00D8698F">
        <w:rPr>
          <w:rFonts w:ascii="Palatino Linotype" w:hAnsi="Palatino Linotype" w:cs="Arial"/>
          <w:lang w:val="es-ES_tradnl"/>
        </w:rPr>
        <w:t>conviniera</w:t>
      </w:r>
      <w:r w:rsidRPr="00D8698F">
        <w:rPr>
          <w:rFonts w:ascii="Palatino Linotype" w:hAnsi="Palatino Linotype" w:cs="Arial"/>
        </w:rPr>
        <w:t xml:space="preserve"> y, en el caso del</w:t>
      </w:r>
      <w:r w:rsidRPr="00D8698F">
        <w:rPr>
          <w:rFonts w:ascii="Palatino Linotype" w:hAnsi="Palatino Linotype" w:cs="Arial"/>
          <w:b/>
        </w:rPr>
        <w:t xml:space="preserve"> SUJETO OBLIGADO</w:t>
      </w:r>
      <w:r w:rsidRPr="00D8698F">
        <w:rPr>
          <w:rFonts w:ascii="Palatino Linotype" w:hAnsi="Palatino Linotype" w:cs="Arial"/>
        </w:rPr>
        <w:t xml:space="preserve">, para que exhibiera </w:t>
      </w:r>
      <w:r w:rsidR="0016077A">
        <w:rPr>
          <w:rFonts w:ascii="Palatino Linotype" w:hAnsi="Palatino Linotype" w:cs="Arial"/>
        </w:rPr>
        <w:t>los</w:t>
      </w:r>
      <w:r w:rsidRPr="00D8698F">
        <w:rPr>
          <w:rFonts w:ascii="Palatino Linotype" w:hAnsi="Palatino Linotype" w:cs="Arial"/>
        </w:rPr>
        <w:t xml:space="preserve"> Informe</w:t>
      </w:r>
      <w:r w:rsidR="0016077A">
        <w:rPr>
          <w:rFonts w:ascii="Palatino Linotype" w:hAnsi="Palatino Linotype" w:cs="Arial"/>
        </w:rPr>
        <w:t>s</w:t>
      </w:r>
      <w:r w:rsidRPr="00D8698F">
        <w:rPr>
          <w:rFonts w:ascii="Palatino Linotype" w:hAnsi="Palatino Linotype" w:cs="Arial"/>
        </w:rPr>
        <w:t xml:space="preserve"> Justificado</w:t>
      </w:r>
      <w:r w:rsidR="0016077A">
        <w:rPr>
          <w:rFonts w:ascii="Palatino Linotype" w:hAnsi="Palatino Linotype" w:cs="Arial"/>
        </w:rPr>
        <w:t>s</w:t>
      </w:r>
      <w:r w:rsidRPr="00D8698F">
        <w:rPr>
          <w:rFonts w:ascii="Palatino Linotype" w:hAnsi="Palatino Linotype" w:cs="Arial"/>
        </w:rPr>
        <w:t xml:space="preserve"> correspondiente</w:t>
      </w:r>
      <w:r w:rsidR="0016077A">
        <w:rPr>
          <w:rFonts w:ascii="Palatino Linotype" w:hAnsi="Palatino Linotype" w:cs="Arial"/>
        </w:rPr>
        <w:t>s</w:t>
      </w:r>
      <w:r w:rsidRPr="00D8698F">
        <w:rPr>
          <w:rFonts w:ascii="Palatino Linotype" w:hAnsi="Palatino Linotype" w:cs="Arial"/>
        </w:rPr>
        <w:t>.</w:t>
      </w:r>
    </w:p>
    <w:p w14:paraId="61167C80" w14:textId="77777777" w:rsidR="00A21865" w:rsidRPr="00D8698F" w:rsidRDefault="00A21865" w:rsidP="00D03525">
      <w:pPr>
        <w:widowControl w:val="0"/>
        <w:tabs>
          <w:tab w:val="left" w:pos="0"/>
        </w:tabs>
        <w:autoSpaceDE w:val="0"/>
        <w:autoSpaceDN w:val="0"/>
        <w:adjustRightInd w:val="0"/>
        <w:spacing w:line="360" w:lineRule="auto"/>
        <w:jc w:val="both"/>
        <w:rPr>
          <w:rFonts w:ascii="Palatino Linotype" w:hAnsi="Palatino Linotype" w:cs="Arial"/>
        </w:rPr>
      </w:pPr>
    </w:p>
    <w:p w14:paraId="1264685E" w14:textId="5309FFEB" w:rsidR="006E4282" w:rsidRDefault="00A21865" w:rsidP="006E4282">
      <w:pPr>
        <w:numPr>
          <w:ilvl w:val="0"/>
          <w:numId w:val="3"/>
        </w:numPr>
        <w:spacing w:line="360" w:lineRule="auto"/>
        <w:ind w:left="0" w:firstLine="0"/>
        <w:jc w:val="both"/>
        <w:rPr>
          <w:rFonts w:ascii="Palatino Linotype" w:hAnsi="Palatino Linotype"/>
        </w:rPr>
      </w:pPr>
      <w:r w:rsidRPr="00D8698F">
        <w:rPr>
          <w:rFonts w:ascii="Palatino Linotype" w:hAnsi="Palatino Linotype" w:cs="Arial"/>
        </w:rPr>
        <w:t xml:space="preserve">De las constancias que obran en el </w:t>
      </w:r>
      <w:r w:rsidRPr="00D8698F">
        <w:rPr>
          <w:rFonts w:ascii="Palatino Linotype" w:hAnsi="Palatino Linotype" w:cs="Arial"/>
          <w:b/>
        </w:rPr>
        <w:t>SAIMEX</w:t>
      </w:r>
      <w:r w:rsidRPr="00D8698F">
        <w:rPr>
          <w:rFonts w:ascii="Palatino Linotype" w:hAnsi="Palatino Linotype" w:cs="Arial"/>
        </w:rPr>
        <w:t xml:space="preserve">, se advierte que </w:t>
      </w:r>
      <w:r w:rsidR="00A34A72">
        <w:rPr>
          <w:rFonts w:ascii="Palatino Linotype" w:hAnsi="Palatino Linotype" w:cs="Arial"/>
          <w:b/>
        </w:rPr>
        <w:t>LA</w:t>
      </w:r>
      <w:r w:rsidR="005560A8" w:rsidRPr="00D8698F">
        <w:rPr>
          <w:rFonts w:ascii="Palatino Linotype" w:hAnsi="Palatino Linotype" w:cs="Arial"/>
          <w:b/>
        </w:rPr>
        <w:t xml:space="preserve"> RECURRENTE</w:t>
      </w:r>
      <w:r w:rsidRPr="00D8698F">
        <w:rPr>
          <w:rFonts w:ascii="Palatino Linotype" w:hAnsi="Palatino Linotype" w:cs="Arial"/>
          <w:b/>
        </w:rPr>
        <w:t xml:space="preserve"> </w:t>
      </w:r>
      <w:r w:rsidRPr="00D8698F">
        <w:rPr>
          <w:rFonts w:ascii="Palatino Linotype" w:hAnsi="Palatino Linotype" w:cs="Arial"/>
        </w:rPr>
        <w:t xml:space="preserve">no presentó manifestaciones y alegatos, ni ofreció los medios de prueba que a su derecho convinieran. Por su parte, </w:t>
      </w:r>
      <w:r w:rsidRPr="00D8698F">
        <w:rPr>
          <w:rFonts w:ascii="Palatino Linotype" w:hAnsi="Palatino Linotype" w:cs="Arial"/>
          <w:b/>
        </w:rPr>
        <w:t>EL SUJETO OBLIGADO</w:t>
      </w:r>
      <w:r w:rsidR="000B6D52" w:rsidRPr="00D8698F">
        <w:rPr>
          <w:rFonts w:ascii="Palatino Linotype" w:hAnsi="Palatino Linotype" w:cs="Arial"/>
        </w:rPr>
        <w:t xml:space="preserve"> fue omiso en rendir </w:t>
      </w:r>
      <w:r w:rsidR="006E4282">
        <w:rPr>
          <w:rFonts w:ascii="Palatino Linotype" w:hAnsi="Palatino Linotype" w:cs="Arial"/>
        </w:rPr>
        <w:t>los</w:t>
      </w:r>
      <w:r w:rsidR="000B6D52" w:rsidRPr="00D8698F">
        <w:rPr>
          <w:rFonts w:ascii="Palatino Linotype" w:hAnsi="Palatino Linotype" w:cs="Arial"/>
        </w:rPr>
        <w:t xml:space="preserve"> respectivo</w:t>
      </w:r>
      <w:r w:rsidR="006E4282">
        <w:rPr>
          <w:rFonts w:ascii="Palatino Linotype" w:hAnsi="Palatino Linotype" w:cs="Arial"/>
        </w:rPr>
        <w:t>s</w:t>
      </w:r>
      <w:r w:rsidR="000B6D52" w:rsidRPr="00D8698F">
        <w:rPr>
          <w:rFonts w:ascii="Palatino Linotype" w:hAnsi="Palatino Linotype" w:cs="Arial"/>
        </w:rPr>
        <w:t xml:space="preserve"> Inf</w:t>
      </w:r>
      <w:r w:rsidR="006E4282">
        <w:rPr>
          <w:rFonts w:ascii="Palatino Linotype" w:hAnsi="Palatino Linotype" w:cs="Arial"/>
        </w:rPr>
        <w:t>ormes Justificados.</w:t>
      </w:r>
    </w:p>
    <w:p w14:paraId="76BAA2C2" w14:textId="77777777" w:rsidR="006E4282" w:rsidRDefault="006E4282" w:rsidP="006E4282">
      <w:pPr>
        <w:pStyle w:val="Prrafodelista"/>
        <w:rPr>
          <w:rFonts w:ascii="Palatino Linotype" w:hAnsi="Palatino Linotype" w:cs="Arial"/>
        </w:rPr>
      </w:pPr>
    </w:p>
    <w:p w14:paraId="2319021E" w14:textId="6467DBC1" w:rsidR="006E4282" w:rsidRPr="004009E5" w:rsidRDefault="006E4282" w:rsidP="004009E5">
      <w:pPr>
        <w:numPr>
          <w:ilvl w:val="0"/>
          <w:numId w:val="3"/>
        </w:numPr>
        <w:spacing w:line="360" w:lineRule="auto"/>
        <w:ind w:left="0" w:firstLine="360"/>
        <w:jc w:val="both"/>
        <w:rPr>
          <w:rFonts w:ascii="Palatino Linotype" w:hAnsi="Palatino Linotype"/>
        </w:rPr>
      </w:pPr>
      <w:r w:rsidRPr="006E4282">
        <w:rPr>
          <w:rFonts w:ascii="Palatino Linotype" w:hAnsi="Palatino Linotype" w:cs="Arial"/>
        </w:rPr>
        <w:t>Por economía procesal y a fin de evitar la emisión de resoluciones contradictorias, el Pleno de este Instituto determinó la acumulación de los recursos de revisión</w:t>
      </w:r>
      <w:r w:rsidRPr="006E4282">
        <w:rPr>
          <w:rFonts w:ascii="Palatino Linotype" w:hAnsi="Palatino Linotype" w:cs="Arial"/>
          <w:b/>
        </w:rPr>
        <w:t xml:space="preserve"> </w:t>
      </w:r>
      <w:r w:rsidR="004009E5" w:rsidRPr="00820FEF">
        <w:rPr>
          <w:rFonts w:ascii="Palatino Linotype" w:hAnsi="Palatino Linotype"/>
          <w:b/>
          <w:bCs/>
        </w:rPr>
        <w:t>02497/INFOEM/IP/RR/2020,</w:t>
      </w:r>
      <w:r w:rsidR="004009E5">
        <w:rPr>
          <w:rFonts w:ascii="Palatino Linotype" w:hAnsi="Palatino Linotype"/>
          <w:b/>
          <w:bCs/>
        </w:rPr>
        <w:t xml:space="preserve"> </w:t>
      </w:r>
      <w:r w:rsidR="004009E5" w:rsidRPr="00820FEF">
        <w:rPr>
          <w:rFonts w:ascii="Palatino Linotype" w:hAnsi="Palatino Linotype"/>
          <w:b/>
          <w:bCs/>
        </w:rPr>
        <w:t>2508/INFOEM/IP/RR/2020, 2509/INFOEM/IP/RR/2020,</w:t>
      </w:r>
      <w:r w:rsidR="004009E5">
        <w:rPr>
          <w:rFonts w:ascii="Palatino Linotype" w:hAnsi="Palatino Linotype"/>
          <w:b/>
          <w:bCs/>
        </w:rPr>
        <w:t xml:space="preserve"> </w:t>
      </w:r>
      <w:r w:rsidR="004009E5" w:rsidRPr="00820FEF">
        <w:rPr>
          <w:rFonts w:ascii="Palatino Linotype" w:hAnsi="Palatino Linotype"/>
          <w:b/>
          <w:bCs/>
        </w:rPr>
        <w:t>2519/INFOEM/IP/RR/2020, 2544/INFOEM/IP/RR/2020,</w:t>
      </w:r>
      <w:r w:rsidR="004009E5">
        <w:rPr>
          <w:rFonts w:ascii="Palatino Linotype" w:hAnsi="Palatino Linotype"/>
          <w:b/>
          <w:bCs/>
        </w:rPr>
        <w:t xml:space="preserve"> </w:t>
      </w:r>
      <w:r w:rsidR="004009E5" w:rsidRPr="00820FEF">
        <w:rPr>
          <w:rFonts w:ascii="Palatino Linotype" w:hAnsi="Palatino Linotype"/>
          <w:b/>
          <w:bCs/>
        </w:rPr>
        <w:t xml:space="preserve">  2545/INFOEM/IP/RR/2020, 2566/INFOEM/IP/RR/2020,</w:t>
      </w:r>
      <w:r w:rsidR="004009E5">
        <w:rPr>
          <w:rFonts w:ascii="Palatino Linotype" w:hAnsi="Palatino Linotype"/>
          <w:b/>
          <w:bCs/>
        </w:rPr>
        <w:t xml:space="preserve"> </w:t>
      </w:r>
      <w:r w:rsidR="004009E5" w:rsidRPr="00820FEF">
        <w:rPr>
          <w:rFonts w:ascii="Palatino Linotype" w:hAnsi="Palatino Linotype"/>
          <w:b/>
          <w:bCs/>
        </w:rPr>
        <w:t xml:space="preserve">  2567/INFOEM/IP/R</w:t>
      </w:r>
      <w:r w:rsidR="004009E5">
        <w:rPr>
          <w:rFonts w:ascii="Palatino Linotype" w:hAnsi="Palatino Linotype"/>
          <w:b/>
          <w:bCs/>
        </w:rPr>
        <w:t xml:space="preserve">R/2020, 2578/INFOEM/IP/RR/2020, </w:t>
      </w:r>
      <w:r w:rsidR="004009E5" w:rsidRPr="00820FEF">
        <w:rPr>
          <w:rFonts w:ascii="Palatino Linotype" w:hAnsi="Palatino Linotype"/>
          <w:b/>
          <w:bCs/>
        </w:rPr>
        <w:t>2579/INFOEM/IP/RR/2020, 2580/INFOEM/IP/RR/2020,</w:t>
      </w:r>
      <w:r w:rsidR="004009E5">
        <w:rPr>
          <w:rFonts w:ascii="Palatino Linotype" w:hAnsi="Palatino Linotype"/>
          <w:b/>
          <w:bCs/>
        </w:rPr>
        <w:t xml:space="preserve"> </w:t>
      </w:r>
      <w:r w:rsidR="004009E5" w:rsidRPr="00820FEF">
        <w:rPr>
          <w:rFonts w:ascii="Palatino Linotype" w:hAnsi="Palatino Linotype"/>
          <w:b/>
          <w:bCs/>
        </w:rPr>
        <w:t xml:space="preserve">  2581/INFOEM/IP/RR/2020, 2582/INFOEM/IP/RR/2020,</w:t>
      </w:r>
      <w:r w:rsidR="004009E5">
        <w:rPr>
          <w:rFonts w:ascii="Palatino Linotype" w:hAnsi="Palatino Linotype"/>
          <w:b/>
          <w:bCs/>
        </w:rPr>
        <w:t xml:space="preserve"> </w:t>
      </w:r>
      <w:r w:rsidR="004009E5" w:rsidRPr="00820FEF">
        <w:rPr>
          <w:rFonts w:ascii="Palatino Linotype" w:hAnsi="Palatino Linotype"/>
          <w:b/>
          <w:bCs/>
        </w:rPr>
        <w:t xml:space="preserve">  2583/INFOEM/IP/R</w:t>
      </w:r>
      <w:r w:rsidR="004009E5">
        <w:rPr>
          <w:rFonts w:ascii="Palatino Linotype" w:hAnsi="Palatino Linotype"/>
          <w:b/>
          <w:bCs/>
        </w:rPr>
        <w:t xml:space="preserve">R/2020, 2584/INFOEM/IP/RR/2020, </w:t>
      </w:r>
      <w:r w:rsidR="004009E5" w:rsidRPr="00820FEF">
        <w:rPr>
          <w:rFonts w:ascii="Palatino Linotype" w:hAnsi="Palatino Linotype"/>
          <w:b/>
          <w:bCs/>
        </w:rPr>
        <w:t>2585/INFOEM/IP/RR/2020, 2586/INFOEM/IP/RR/2020,</w:t>
      </w:r>
      <w:r w:rsidR="004009E5">
        <w:rPr>
          <w:rFonts w:ascii="Palatino Linotype" w:hAnsi="Palatino Linotype"/>
          <w:b/>
          <w:bCs/>
        </w:rPr>
        <w:t xml:space="preserve"> </w:t>
      </w:r>
      <w:r w:rsidR="004009E5" w:rsidRPr="00820FEF">
        <w:rPr>
          <w:rFonts w:ascii="Palatino Linotype" w:hAnsi="Palatino Linotype"/>
          <w:b/>
          <w:bCs/>
        </w:rPr>
        <w:t xml:space="preserve">  2587/INFOEM/IP/RR/2020, 2597/INFOEM/IP/RR/2020,</w:t>
      </w:r>
      <w:r w:rsidR="004009E5">
        <w:rPr>
          <w:rFonts w:ascii="Palatino Linotype" w:hAnsi="Palatino Linotype"/>
          <w:b/>
          <w:bCs/>
        </w:rPr>
        <w:t xml:space="preserve"> </w:t>
      </w:r>
      <w:r w:rsidR="004009E5" w:rsidRPr="00820FEF">
        <w:rPr>
          <w:rFonts w:ascii="Palatino Linotype" w:hAnsi="Palatino Linotype"/>
          <w:b/>
          <w:bCs/>
        </w:rPr>
        <w:t xml:space="preserve">  2598/INFOEM/IP/R</w:t>
      </w:r>
      <w:r w:rsidR="004009E5">
        <w:rPr>
          <w:rFonts w:ascii="Palatino Linotype" w:hAnsi="Palatino Linotype"/>
          <w:b/>
          <w:bCs/>
        </w:rPr>
        <w:t>R/2020, 2599/INFOEM/IP/RR/2020, y 2600/INFOEM/IP/RR/2020</w:t>
      </w:r>
      <w:r w:rsidRPr="006E4282">
        <w:rPr>
          <w:rFonts w:ascii="Palatino Linotype" w:hAnsi="Palatino Linotype" w:cs="Arial"/>
        </w:rPr>
        <w:t xml:space="preserve">, en la </w:t>
      </w:r>
      <w:r w:rsidR="004009E5" w:rsidRPr="004009E5">
        <w:rPr>
          <w:rFonts w:ascii="Palatino Linotype" w:hAnsi="Palatino Linotype" w:cs="Arial"/>
        </w:rPr>
        <w:t>Décimo Sexta Sesión Ordinaria, de fecha dos de septiembre de dos mil veinte</w:t>
      </w:r>
      <w:r w:rsidRPr="006E4282">
        <w:rPr>
          <w:rFonts w:ascii="Palatino Linotype" w:hAnsi="Palatino Linotype" w:cs="Arial"/>
        </w:rPr>
        <w:t xml:space="preserve">, </w:t>
      </w:r>
      <w:r w:rsidRPr="006E4282">
        <w:rPr>
          <w:rFonts w:ascii="Palatino Linotype" w:eastAsia="MS Mincho" w:hAnsi="Palatino Linotype" w:cs="Arial"/>
        </w:rPr>
        <w:t xml:space="preserve">turnándose a la Comisionada </w:t>
      </w:r>
      <w:r w:rsidRPr="006E4282">
        <w:rPr>
          <w:rFonts w:ascii="Palatino Linotype" w:eastAsia="MS Mincho" w:hAnsi="Palatino Linotype" w:cs="Arial"/>
          <w:b/>
        </w:rPr>
        <w:t>EVA ABAID YAPUR</w:t>
      </w:r>
      <w:r w:rsidRPr="006E4282">
        <w:rPr>
          <w:rFonts w:ascii="Palatino Linotype" w:eastAsia="MS Mincho" w:hAnsi="Palatino Linotype" w:cs="Arial"/>
        </w:rPr>
        <w:t xml:space="preserve"> para que </w:t>
      </w:r>
      <w:r w:rsidRPr="006E4282">
        <w:rPr>
          <w:rFonts w:ascii="Palatino Linotype" w:hAnsi="Palatino Linotype" w:cs="Arial"/>
          <w:lang w:val="es-ES_tradnl"/>
        </w:rPr>
        <w:t xml:space="preserve">formulara y presentara el proyecto de resolución correspondiente, esto </w:t>
      </w:r>
      <w:r w:rsidRPr="006E4282">
        <w:rPr>
          <w:rFonts w:ascii="Palatino Linotype" w:hAnsi="Palatino Linotype" w:cs="Arial"/>
        </w:rPr>
        <w:t xml:space="preserve">de conformidad con el numeral ONCE inciso b) y d) de los </w:t>
      </w:r>
      <w:r w:rsidRPr="006E4282">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6E4282">
        <w:rPr>
          <w:rFonts w:ascii="Palatino Linotype" w:hAnsi="Palatino Linotype" w:cs="Arial"/>
        </w:rPr>
        <w:t>que señalan:</w:t>
      </w:r>
    </w:p>
    <w:p w14:paraId="7F666B34" w14:textId="77777777" w:rsidR="004009E5" w:rsidRPr="004009E5" w:rsidRDefault="004009E5" w:rsidP="004009E5">
      <w:pPr>
        <w:spacing w:line="360" w:lineRule="auto"/>
        <w:ind w:left="360"/>
        <w:jc w:val="both"/>
        <w:rPr>
          <w:rFonts w:ascii="Palatino Linotype" w:hAnsi="Palatino Linotype"/>
          <w:sz w:val="18"/>
        </w:rPr>
      </w:pPr>
    </w:p>
    <w:p w14:paraId="1172F24C" w14:textId="77777777" w:rsidR="006E4282" w:rsidRDefault="006E4282" w:rsidP="006E4282">
      <w:pPr>
        <w:autoSpaceDE w:val="0"/>
        <w:autoSpaceDN w:val="0"/>
        <w:adjustRightInd w:val="0"/>
        <w:spacing w:line="276" w:lineRule="auto"/>
        <w:ind w:left="851" w:right="899"/>
        <w:jc w:val="both"/>
        <w:rPr>
          <w:rFonts w:ascii="Palatino Linotype" w:hAnsi="Palatino Linotype" w:cs="Arial"/>
          <w:i/>
          <w:sz w:val="22"/>
          <w:szCs w:val="20"/>
        </w:rPr>
      </w:pPr>
      <w:r>
        <w:rPr>
          <w:rFonts w:ascii="Palatino Linotype" w:hAnsi="Palatino Linotype" w:cs="Arial"/>
          <w:b/>
          <w:i/>
          <w:szCs w:val="20"/>
        </w:rPr>
        <w:t>“ONCE.</w:t>
      </w:r>
      <w:r>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14:paraId="01C60656" w14:textId="77777777" w:rsidR="006E4282" w:rsidRDefault="006E4282" w:rsidP="006E4282">
      <w:pPr>
        <w:autoSpaceDE w:val="0"/>
        <w:autoSpaceDN w:val="0"/>
        <w:adjustRightInd w:val="0"/>
        <w:spacing w:line="276" w:lineRule="auto"/>
        <w:ind w:left="851" w:right="899"/>
        <w:jc w:val="both"/>
        <w:rPr>
          <w:rFonts w:ascii="Palatino Linotype" w:hAnsi="Palatino Linotype" w:cs="Arial"/>
          <w:i/>
          <w:szCs w:val="20"/>
        </w:rPr>
      </w:pPr>
      <w:r>
        <w:rPr>
          <w:rFonts w:ascii="Palatino Linotype" w:hAnsi="Palatino Linotype" w:cs="Arial"/>
          <w:i/>
          <w:szCs w:val="20"/>
        </w:rPr>
        <w:t>…</w:t>
      </w:r>
    </w:p>
    <w:p w14:paraId="24EDB19D" w14:textId="77777777" w:rsidR="006E4282" w:rsidRDefault="006E4282" w:rsidP="006E4282">
      <w:pPr>
        <w:autoSpaceDE w:val="0"/>
        <w:autoSpaceDN w:val="0"/>
        <w:adjustRightInd w:val="0"/>
        <w:spacing w:line="276" w:lineRule="auto"/>
        <w:ind w:left="851" w:right="899"/>
        <w:jc w:val="both"/>
        <w:rPr>
          <w:rFonts w:ascii="Palatino Linotype" w:hAnsi="Palatino Linotype" w:cs="Arial"/>
          <w:i/>
          <w:szCs w:val="20"/>
          <w:u w:val="single"/>
        </w:rPr>
      </w:pPr>
      <w:r>
        <w:rPr>
          <w:rFonts w:ascii="Palatino Linotype" w:hAnsi="Palatino Linotype" w:cs="Arial"/>
          <w:i/>
          <w:szCs w:val="20"/>
          <w:u w:val="single"/>
        </w:rPr>
        <w:t>b) Las partes o los actos impugnados sean iguales;</w:t>
      </w:r>
    </w:p>
    <w:p w14:paraId="4DC3997F" w14:textId="77777777" w:rsidR="006E4282" w:rsidRDefault="006E4282" w:rsidP="006E4282">
      <w:pPr>
        <w:autoSpaceDE w:val="0"/>
        <w:autoSpaceDN w:val="0"/>
        <w:adjustRightInd w:val="0"/>
        <w:spacing w:line="276" w:lineRule="auto"/>
        <w:ind w:left="851" w:right="899"/>
        <w:jc w:val="both"/>
        <w:rPr>
          <w:rFonts w:ascii="Palatino Linotype" w:hAnsi="Palatino Linotype" w:cs="Arial"/>
          <w:b/>
          <w:i/>
          <w:szCs w:val="20"/>
          <w:u w:val="single"/>
        </w:rPr>
      </w:pPr>
      <w:r>
        <w:rPr>
          <w:rFonts w:ascii="Palatino Linotype" w:hAnsi="Palatino Linotype" w:cs="Arial"/>
          <w:i/>
          <w:szCs w:val="20"/>
          <w:u w:val="single"/>
        </w:rPr>
        <w:t>d) Resulte conveniente la resolución unificada de los asuntos; y</w:t>
      </w:r>
      <w:r>
        <w:rPr>
          <w:rFonts w:ascii="Palatino Linotype" w:hAnsi="Palatino Linotype" w:cs="Arial"/>
          <w:b/>
          <w:i/>
          <w:szCs w:val="20"/>
          <w:u w:val="single"/>
        </w:rPr>
        <w:t>”</w:t>
      </w:r>
    </w:p>
    <w:p w14:paraId="63E47639" w14:textId="77777777" w:rsidR="006E4282" w:rsidRDefault="006E4282" w:rsidP="006E4282">
      <w:pPr>
        <w:autoSpaceDE w:val="0"/>
        <w:autoSpaceDN w:val="0"/>
        <w:adjustRightInd w:val="0"/>
        <w:spacing w:line="276" w:lineRule="auto"/>
        <w:ind w:left="851" w:right="-29"/>
        <w:jc w:val="both"/>
        <w:rPr>
          <w:rFonts w:ascii="Palatino Linotype" w:hAnsi="Palatino Linotype" w:cs="Arial"/>
          <w:i/>
          <w:szCs w:val="22"/>
        </w:rPr>
      </w:pPr>
      <w:r>
        <w:rPr>
          <w:rFonts w:ascii="Palatino Linotype" w:hAnsi="Palatino Linotype" w:cs="Arial"/>
          <w:i/>
        </w:rPr>
        <w:t>(Énfasis añadido)</w:t>
      </w:r>
    </w:p>
    <w:p w14:paraId="4E9867C9" w14:textId="1D74D882" w:rsidR="006E4282" w:rsidRDefault="006E4282" w:rsidP="006E4282">
      <w:pPr>
        <w:spacing w:before="240" w:after="240" w:line="360" w:lineRule="auto"/>
        <w:jc w:val="both"/>
        <w:rPr>
          <w:rFonts w:ascii="Palatino Linotype" w:hAnsi="Palatino Linotype" w:cs="Arial"/>
          <w:lang w:val="es-ES_tradnl"/>
        </w:rPr>
      </w:pPr>
      <w:r>
        <w:rPr>
          <w:rFonts w:ascii="Palatino Linotype" w:hAnsi="Palatino Linotype" w:cs="Arial"/>
          <w:lang w:val="es-ES_tradnl"/>
        </w:rPr>
        <w:t xml:space="preserve">Asimismo, es de señalar que, los recursos de referencia fueron presentados por </w:t>
      </w:r>
      <w:r w:rsidR="00A34A72">
        <w:rPr>
          <w:rFonts w:ascii="Palatino Linotype" w:hAnsi="Palatino Linotype" w:cs="Arial"/>
          <w:lang w:val="es-ES_tradnl"/>
        </w:rPr>
        <w:t>la misma</w:t>
      </w:r>
      <w:r>
        <w:rPr>
          <w:rFonts w:ascii="Palatino Linotype" w:hAnsi="Palatino Linotype" w:cs="Arial"/>
          <w:lang w:val="es-ES_tradnl"/>
        </w:rPr>
        <w:t xml:space="preserve"> </w:t>
      </w:r>
      <w:r>
        <w:rPr>
          <w:rFonts w:ascii="Palatino Linotype" w:hAnsi="Palatino Linotype" w:cs="Arial"/>
          <w:b/>
          <w:lang w:val="es-ES_tradnl"/>
        </w:rPr>
        <w:t>RECURRENTE</w:t>
      </w:r>
      <w:r>
        <w:rPr>
          <w:rFonts w:ascii="Palatino Linotype" w:hAnsi="Palatino Linotype" w:cs="Arial"/>
          <w:lang w:val="es-ES_tradnl"/>
        </w:rPr>
        <w:t xml:space="preserve"> ante el </w:t>
      </w:r>
      <w:r>
        <w:rPr>
          <w:rFonts w:ascii="Palatino Linotype" w:hAnsi="Palatino Linotype" w:cs="Arial"/>
          <w:b/>
          <w:lang w:val="es-ES_tradnl"/>
        </w:rPr>
        <w:t>SUJETO OBLIGADO</w:t>
      </w:r>
      <w:r>
        <w:rPr>
          <w:rFonts w:ascii="Palatino Linotype" w:hAnsi="Palatino Linotype" w:cs="Arial"/>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47D26642" w14:textId="77777777" w:rsidR="006E4282" w:rsidRDefault="006E4282" w:rsidP="006E4282">
      <w:pPr>
        <w:pStyle w:val="Prrafodelista"/>
        <w:spacing w:line="276" w:lineRule="auto"/>
        <w:ind w:left="851" w:right="902"/>
        <w:jc w:val="center"/>
        <w:rPr>
          <w:rFonts w:ascii="Palatino Linotype" w:hAnsi="Palatino Linotype" w:cs="Arial"/>
          <w:b/>
          <w:i/>
          <w:sz w:val="22"/>
          <w:szCs w:val="22"/>
          <w:lang w:val="es-ES_tradnl"/>
        </w:rPr>
      </w:pPr>
      <w:r>
        <w:rPr>
          <w:rFonts w:ascii="Palatino Linotype" w:hAnsi="Palatino Linotype" w:cs="Arial"/>
          <w:b/>
          <w:i/>
          <w:sz w:val="22"/>
          <w:szCs w:val="22"/>
          <w:lang w:val="es-ES_tradnl"/>
        </w:rPr>
        <w:t>Código de Procedimientos Administrativos del Estado de México</w:t>
      </w:r>
    </w:p>
    <w:p w14:paraId="6DA9BC74" w14:textId="77777777" w:rsidR="006E4282" w:rsidRDefault="006E4282" w:rsidP="006E4282">
      <w:pPr>
        <w:pStyle w:val="Prrafodelista"/>
        <w:spacing w:line="276" w:lineRule="auto"/>
        <w:ind w:left="851" w:right="902"/>
        <w:jc w:val="both"/>
        <w:rPr>
          <w:rFonts w:ascii="Palatino Linotype" w:hAnsi="Palatino Linotype" w:cs="Arial"/>
          <w:i/>
          <w:sz w:val="22"/>
          <w:szCs w:val="22"/>
          <w:lang w:val="es-ES_tradnl"/>
        </w:rPr>
      </w:pPr>
      <w:r>
        <w:rPr>
          <w:rFonts w:ascii="Palatino Linotype" w:hAnsi="Palatino Linotype" w:cs="Arial"/>
          <w:b/>
          <w:i/>
          <w:sz w:val="22"/>
          <w:szCs w:val="22"/>
          <w:lang w:val="es-ES_tradnl"/>
        </w:rPr>
        <w:t>“Artículo 18.-</w:t>
      </w:r>
      <w:r>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23AF9D1D" w14:textId="77777777" w:rsidR="006E4282" w:rsidRDefault="006E4282" w:rsidP="006E4282">
      <w:pPr>
        <w:pStyle w:val="Prrafodelista"/>
        <w:spacing w:line="276" w:lineRule="auto"/>
        <w:ind w:left="851" w:right="902"/>
        <w:jc w:val="both"/>
        <w:rPr>
          <w:rFonts w:ascii="Palatino Linotype" w:hAnsi="Palatino Linotype" w:cs="Arial"/>
          <w:i/>
          <w:sz w:val="22"/>
          <w:szCs w:val="22"/>
          <w:lang w:val="es-ES_tradnl"/>
        </w:rPr>
      </w:pPr>
      <w:r>
        <w:rPr>
          <w:rFonts w:ascii="Palatino Linotype" w:hAnsi="Palatino Linotype" w:cs="Arial"/>
          <w:i/>
          <w:sz w:val="22"/>
          <w:szCs w:val="22"/>
          <w:lang w:val="es-ES_tradnl"/>
        </w:rPr>
        <w:t>Ley de Transparencia y Acceso a la Información Pública del Estado de México y Municipios.</w:t>
      </w:r>
    </w:p>
    <w:p w14:paraId="232B1576" w14:textId="77777777" w:rsidR="006E4282" w:rsidRDefault="006E4282" w:rsidP="006E4282">
      <w:pPr>
        <w:pStyle w:val="Prrafodelista"/>
        <w:spacing w:line="276" w:lineRule="auto"/>
        <w:ind w:left="851" w:right="902"/>
        <w:jc w:val="both"/>
        <w:rPr>
          <w:rFonts w:ascii="Palatino Linotype" w:hAnsi="Palatino Linotype" w:cs="Arial"/>
          <w:i/>
          <w:sz w:val="22"/>
          <w:szCs w:val="22"/>
          <w:lang w:val="es-ES_tradnl"/>
        </w:rPr>
      </w:pPr>
    </w:p>
    <w:p w14:paraId="46E324FC" w14:textId="77777777" w:rsidR="006E4282" w:rsidRDefault="006E4282" w:rsidP="006E4282">
      <w:pPr>
        <w:pStyle w:val="Prrafodelista"/>
        <w:spacing w:line="276" w:lineRule="auto"/>
        <w:ind w:left="851" w:right="902"/>
        <w:jc w:val="both"/>
        <w:rPr>
          <w:rFonts w:ascii="Palatino Linotype" w:hAnsi="Palatino Linotype" w:cs="Arial"/>
          <w:b/>
          <w:i/>
          <w:sz w:val="22"/>
          <w:szCs w:val="22"/>
          <w:lang w:val="es-ES_tradnl"/>
        </w:rPr>
      </w:pPr>
      <w:r>
        <w:rPr>
          <w:rFonts w:ascii="Palatino Linotype" w:hAnsi="Palatino Linotype" w:cs="Arial"/>
          <w:b/>
          <w:i/>
          <w:sz w:val="22"/>
          <w:szCs w:val="22"/>
          <w:lang w:val="es-ES_tradnl"/>
        </w:rPr>
        <w:t>Ley de Transparencia y Acceso a la Información Pública del Estado de México y Municipios</w:t>
      </w:r>
    </w:p>
    <w:p w14:paraId="130EBE94" w14:textId="77777777" w:rsidR="006E4282" w:rsidRDefault="006E4282" w:rsidP="006E4282">
      <w:pPr>
        <w:pStyle w:val="Prrafodelista"/>
        <w:spacing w:line="276" w:lineRule="auto"/>
        <w:ind w:left="851" w:right="902"/>
        <w:jc w:val="both"/>
        <w:rPr>
          <w:rFonts w:ascii="Palatino Linotype" w:hAnsi="Palatino Linotype" w:cs="Arial"/>
          <w:i/>
          <w:sz w:val="22"/>
          <w:szCs w:val="22"/>
          <w:lang w:val="es-ES_tradnl"/>
        </w:rPr>
      </w:pPr>
      <w:r>
        <w:rPr>
          <w:rFonts w:ascii="Palatino Linotype" w:hAnsi="Palatino Linotype" w:cs="Arial"/>
          <w:b/>
          <w:i/>
          <w:sz w:val="22"/>
          <w:szCs w:val="22"/>
          <w:lang w:val="es-ES_tradnl"/>
        </w:rPr>
        <w:t>Artículo 195.</w:t>
      </w:r>
      <w:r>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14:paraId="37B1DDE0" w14:textId="77777777" w:rsidR="006E4282" w:rsidRDefault="006E4282" w:rsidP="006E4282">
      <w:pPr>
        <w:spacing w:line="276" w:lineRule="auto"/>
        <w:ind w:right="902" w:firstLine="708"/>
        <w:jc w:val="both"/>
        <w:rPr>
          <w:rFonts w:ascii="Palatino Linotype" w:hAnsi="Palatino Linotype" w:cs="Arial"/>
          <w:i/>
          <w:sz w:val="22"/>
          <w:szCs w:val="22"/>
          <w:lang w:val="es-ES_tradnl"/>
        </w:rPr>
      </w:pPr>
      <w:r>
        <w:rPr>
          <w:rFonts w:ascii="Palatino Linotype" w:hAnsi="Palatino Linotype" w:cs="Arial"/>
          <w:lang w:val="es-ES_tradnl"/>
        </w:rPr>
        <w:t xml:space="preserve">  </w:t>
      </w:r>
      <w:r>
        <w:rPr>
          <w:rFonts w:ascii="Palatino Linotype" w:hAnsi="Palatino Linotype" w:cs="Arial"/>
          <w:i/>
          <w:lang w:val="es-ES_tradnl"/>
        </w:rPr>
        <w:t>(Énfasis añadido)</w:t>
      </w:r>
    </w:p>
    <w:p w14:paraId="3D99B75D" w14:textId="77777777" w:rsidR="006E4282" w:rsidRDefault="006E4282" w:rsidP="006E4282">
      <w:pPr>
        <w:spacing w:before="240" w:after="240" w:line="360" w:lineRule="auto"/>
        <w:ind w:right="899"/>
        <w:jc w:val="both"/>
        <w:rPr>
          <w:rFonts w:ascii="Palatino Linotype" w:hAnsi="Palatino Linotype" w:cs="Arial"/>
          <w:lang w:val="es-ES_tradnl"/>
        </w:rPr>
      </w:pPr>
      <w:r>
        <w:rPr>
          <w:rFonts w:ascii="Palatino Linotype" w:hAnsi="Palatino Linotype" w:cs="Arial"/>
          <w:lang w:val="es-ES_tradnl"/>
        </w:rPr>
        <w:t>De lo dispuesto en la normativa anterior, dicha acumulación procede cuando:</w:t>
      </w:r>
    </w:p>
    <w:p w14:paraId="4D1C2E38" w14:textId="77777777" w:rsidR="006E4282" w:rsidRDefault="006E4282" w:rsidP="006E4282">
      <w:pPr>
        <w:pStyle w:val="Prrafodelista"/>
        <w:spacing w:line="360" w:lineRule="auto"/>
        <w:ind w:left="851" w:right="902"/>
        <w:jc w:val="both"/>
        <w:rPr>
          <w:rFonts w:ascii="Palatino Linotype" w:hAnsi="Palatino Linotype" w:cs="Arial"/>
          <w:b/>
          <w:lang w:val="es-ES_tradnl"/>
        </w:rPr>
      </w:pPr>
      <w:r>
        <w:rPr>
          <w:rFonts w:ascii="Palatino Linotype" w:hAnsi="Palatino Linotype" w:cs="Arial"/>
          <w:lang w:val="es-ES_tradnl"/>
        </w:rPr>
        <w:t>a)</w:t>
      </w:r>
      <w:r>
        <w:rPr>
          <w:rFonts w:ascii="Palatino Linotype" w:hAnsi="Palatino Linotype" w:cs="Arial"/>
          <w:lang w:val="es-ES_tradnl"/>
        </w:rPr>
        <w:tab/>
      </w:r>
      <w:r>
        <w:rPr>
          <w:rFonts w:ascii="Palatino Linotype" w:hAnsi="Palatino Linotype" w:cs="Arial"/>
          <w:b/>
          <w:lang w:val="es-ES_tradnl"/>
        </w:rPr>
        <w:t>El solicitante y la información referida sean las mismas;</w:t>
      </w:r>
    </w:p>
    <w:p w14:paraId="4D260677" w14:textId="77777777" w:rsidR="006E4282" w:rsidRDefault="006E4282" w:rsidP="006E4282">
      <w:pPr>
        <w:pStyle w:val="Prrafodelista"/>
        <w:spacing w:line="360" w:lineRule="auto"/>
        <w:ind w:left="851" w:right="902"/>
        <w:jc w:val="both"/>
        <w:rPr>
          <w:rFonts w:ascii="Palatino Linotype" w:hAnsi="Palatino Linotype" w:cs="Arial"/>
          <w:lang w:val="es-ES_tradnl"/>
        </w:rPr>
      </w:pPr>
      <w:r>
        <w:rPr>
          <w:rFonts w:ascii="Palatino Linotype" w:hAnsi="Palatino Linotype" w:cs="Arial"/>
          <w:lang w:val="es-ES_tradnl"/>
        </w:rPr>
        <w:t>b)</w:t>
      </w:r>
      <w:r>
        <w:rPr>
          <w:rFonts w:ascii="Palatino Linotype" w:hAnsi="Palatino Linotype" w:cs="Arial"/>
          <w:lang w:val="es-ES_tradnl"/>
        </w:rPr>
        <w:tab/>
      </w:r>
      <w:r>
        <w:rPr>
          <w:rFonts w:ascii="Palatino Linotype" w:hAnsi="Palatino Linotype" w:cs="Arial"/>
          <w:b/>
          <w:lang w:val="es-ES_tradnl"/>
        </w:rPr>
        <w:t>Las partes o los actos impugnados sean iguales</w:t>
      </w:r>
      <w:r>
        <w:rPr>
          <w:rFonts w:ascii="Palatino Linotype" w:hAnsi="Palatino Linotype" w:cs="Arial"/>
          <w:lang w:val="es-ES_tradnl"/>
        </w:rPr>
        <w:t>;</w:t>
      </w:r>
    </w:p>
    <w:p w14:paraId="46D2E131" w14:textId="77777777" w:rsidR="006E4282" w:rsidRDefault="006E4282" w:rsidP="006E4282">
      <w:pPr>
        <w:pStyle w:val="Prrafodelista"/>
        <w:spacing w:line="360" w:lineRule="auto"/>
        <w:ind w:left="851" w:right="902"/>
        <w:jc w:val="both"/>
        <w:rPr>
          <w:rFonts w:ascii="Palatino Linotype" w:hAnsi="Palatino Linotype" w:cs="Arial"/>
          <w:lang w:val="es-ES_tradnl"/>
        </w:rPr>
      </w:pPr>
      <w:r>
        <w:rPr>
          <w:rFonts w:ascii="Palatino Linotype" w:hAnsi="Palatino Linotype" w:cs="Arial"/>
          <w:lang w:val="es-ES_tradnl"/>
        </w:rPr>
        <w:t>c)</w:t>
      </w:r>
      <w:r>
        <w:rPr>
          <w:rFonts w:ascii="Palatino Linotype" w:hAnsi="Palatino Linotype" w:cs="Arial"/>
          <w:lang w:val="es-ES_tradnl"/>
        </w:rPr>
        <w:tab/>
      </w:r>
      <w:r>
        <w:rPr>
          <w:rFonts w:ascii="Palatino Linotype" w:hAnsi="Palatino Linotype" w:cs="Arial"/>
          <w:b/>
          <w:lang w:val="es-ES_tradnl"/>
        </w:rPr>
        <w:t>Cuando se trate del mismo solicitante, el mismo Sujeto Obligado, aunque se trate de solicitudes diversas</w:t>
      </w:r>
      <w:r>
        <w:rPr>
          <w:rFonts w:ascii="Palatino Linotype" w:hAnsi="Palatino Linotype" w:cs="Arial"/>
          <w:lang w:val="es-ES_tradnl"/>
        </w:rPr>
        <w:t>; y</w:t>
      </w:r>
    </w:p>
    <w:p w14:paraId="2315E61A" w14:textId="77777777" w:rsidR="006E4282" w:rsidRDefault="006E4282" w:rsidP="006E4282">
      <w:pPr>
        <w:pStyle w:val="Prrafodelista"/>
        <w:spacing w:line="360" w:lineRule="auto"/>
        <w:ind w:left="851" w:right="902"/>
        <w:jc w:val="both"/>
        <w:rPr>
          <w:rFonts w:ascii="Palatino Linotype" w:hAnsi="Palatino Linotype" w:cs="Arial"/>
          <w:lang w:val="es-ES_tradnl"/>
        </w:rPr>
      </w:pPr>
      <w:r>
        <w:rPr>
          <w:rFonts w:ascii="Palatino Linotype" w:hAnsi="Palatino Linotype" w:cs="Arial"/>
          <w:lang w:val="es-ES_tradnl"/>
        </w:rPr>
        <w:t>d)</w:t>
      </w:r>
      <w:r>
        <w:rPr>
          <w:rFonts w:ascii="Palatino Linotype" w:hAnsi="Palatino Linotype" w:cs="Arial"/>
          <w:lang w:val="es-ES_tradnl"/>
        </w:rPr>
        <w:tab/>
      </w:r>
      <w:r>
        <w:rPr>
          <w:rFonts w:ascii="Palatino Linotype" w:hAnsi="Palatino Linotype" w:cs="Arial"/>
          <w:b/>
          <w:lang w:val="es-ES_tradnl"/>
        </w:rPr>
        <w:t>Resulte conveniente la resolución unificada de los asuntos</w:t>
      </w:r>
      <w:r>
        <w:rPr>
          <w:rFonts w:ascii="Palatino Linotype" w:hAnsi="Palatino Linotype" w:cs="Arial"/>
          <w:lang w:val="es-ES_tradnl"/>
        </w:rPr>
        <w:t>.</w:t>
      </w:r>
    </w:p>
    <w:p w14:paraId="1A2929FF" w14:textId="77777777" w:rsidR="006E4282" w:rsidRDefault="006E4282" w:rsidP="006E4282">
      <w:pPr>
        <w:pStyle w:val="Prrafodelista"/>
        <w:spacing w:line="360" w:lineRule="auto"/>
        <w:ind w:left="851" w:right="902"/>
        <w:jc w:val="both"/>
        <w:rPr>
          <w:rFonts w:ascii="Palatino Linotype" w:hAnsi="Palatino Linotype" w:cs="Arial"/>
          <w:lang w:val="es-ES_tradnl"/>
        </w:rPr>
      </w:pPr>
    </w:p>
    <w:p w14:paraId="383CD81B" w14:textId="4E1D4E44" w:rsidR="006E4282" w:rsidRDefault="006E4282" w:rsidP="006E4282">
      <w:pPr>
        <w:spacing w:line="360" w:lineRule="auto"/>
        <w:jc w:val="both"/>
        <w:rPr>
          <w:rFonts w:ascii="Palatino Linotype" w:hAnsi="Palatino Linotype" w:cs="Arial"/>
          <w:lang w:val="es-ES_tradnl"/>
        </w:rPr>
      </w:pPr>
      <w:r>
        <w:rPr>
          <w:rFonts w:ascii="Palatino Linotype" w:hAnsi="Palatino Linotype" w:cs="Arial"/>
          <w:lang w:val="es-ES_tradnl"/>
        </w:rPr>
        <w:t xml:space="preserve">Tal y como se mencionó anteriormente, los recursos de revisión que nos ocupan fueron interpuestos por </w:t>
      </w:r>
      <w:r w:rsidR="00A34A72">
        <w:rPr>
          <w:rFonts w:ascii="Palatino Linotype" w:hAnsi="Palatino Linotype" w:cs="Arial"/>
          <w:lang w:val="es-ES_tradnl"/>
        </w:rPr>
        <w:t>la</w:t>
      </w:r>
      <w:r>
        <w:rPr>
          <w:rFonts w:ascii="Palatino Linotype" w:hAnsi="Palatino Linotype" w:cs="Arial"/>
          <w:lang w:val="es-ES_tradnl"/>
        </w:rPr>
        <w:t xml:space="preserve"> mism</w:t>
      </w:r>
      <w:r w:rsidR="00A34A72">
        <w:rPr>
          <w:rFonts w:ascii="Palatino Linotype" w:hAnsi="Palatino Linotype" w:cs="Arial"/>
          <w:lang w:val="es-ES_tradnl"/>
        </w:rPr>
        <w:t>a</w:t>
      </w:r>
      <w:r>
        <w:rPr>
          <w:rFonts w:ascii="Palatino Linotype" w:hAnsi="Palatino Linotype" w:cs="Arial"/>
          <w:lang w:val="es-ES_tradnl"/>
        </w:rPr>
        <w:t xml:space="preserve"> </w:t>
      </w:r>
      <w:r>
        <w:rPr>
          <w:rFonts w:ascii="Palatino Linotype" w:hAnsi="Palatino Linotype" w:cs="Arial"/>
          <w:b/>
          <w:lang w:val="es-ES_tradnl"/>
        </w:rPr>
        <w:t>RECURRENTE</w:t>
      </w:r>
      <w:r>
        <w:rPr>
          <w:rFonts w:ascii="Palatino Linotype" w:hAnsi="Palatino Linotype" w:cs="Arial"/>
          <w:lang w:val="es-ES_tradnl"/>
        </w:rPr>
        <w:t xml:space="preserve"> ante el </w:t>
      </w:r>
      <w:r>
        <w:rPr>
          <w:rFonts w:ascii="Palatino Linotype" w:hAnsi="Palatino Linotype" w:cs="Arial"/>
          <w:b/>
          <w:lang w:val="es-ES_tradnl"/>
        </w:rPr>
        <w:t>SUJETO OBLIGADO</w:t>
      </w:r>
      <w:r>
        <w:rPr>
          <w:rFonts w:ascii="Palatino Linotype" w:hAnsi="Palatino Linotype" w:cs="Arial"/>
          <w:lang w:val="es-ES_tradnl"/>
        </w:rPr>
        <w:t>, además de que la información solicitada es prácticamente la misma, por lo que, resulta conveniente su resolución conjunta. Bajo este orden de ideas, se acordó procedente la acumulación de los recursos de revisión señalados en la presente resolución, lo anterior, con el fin de no emitir resoluciones contradictorias entre sí, en caso de resolverlos en forma separada.</w:t>
      </w:r>
    </w:p>
    <w:p w14:paraId="6E07157E" w14:textId="77777777" w:rsidR="004009E5" w:rsidRDefault="004009E5" w:rsidP="006E4282">
      <w:pPr>
        <w:spacing w:line="360" w:lineRule="auto"/>
        <w:jc w:val="both"/>
        <w:rPr>
          <w:rFonts w:ascii="Palatino Linotype" w:hAnsi="Palatino Linotype" w:cs="Arial"/>
          <w:lang w:val="es-ES_tradnl"/>
        </w:rPr>
      </w:pPr>
    </w:p>
    <w:p w14:paraId="113B4DB1" w14:textId="42BB0847" w:rsidR="006E4282" w:rsidRDefault="006E4282" w:rsidP="006E4282">
      <w:pPr>
        <w:spacing w:line="360" w:lineRule="auto"/>
        <w:jc w:val="both"/>
        <w:rPr>
          <w:rFonts w:ascii="Palatino Linotype" w:hAnsi="Palatino Linotype" w:cs="Arial"/>
          <w:lang w:val="es-ES_tradnl"/>
        </w:rPr>
      </w:pPr>
      <w:r w:rsidRPr="004009E5">
        <w:rPr>
          <w:rFonts w:ascii="Palatino Linotype" w:hAnsi="Palatino Linotype" w:cs="Arial"/>
          <w:lang w:val="es-ES_tradnl"/>
        </w:rPr>
        <w:t xml:space="preserve">De igual forma, en fecha </w:t>
      </w:r>
      <w:r w:rsidR="004009E5" w:rsidRPr="004009E5">
        <w:rPr>
          <w:rFonts w:ascii="Palatino Linotype" w:hAnsi="Palatino Linotype" w:cs="Arial"/>
          <w:lang w:val="es-ES_tradnl"/>
        </w:rPr>
        <w:t>veintinueve</w:t>
      </w:r>
      <w:r w:rsidRPr="004009E5">
        <w:rPr>
          <w:rFonts w:ascii="Palatino Linotype" w:hAnsi="Palatino Linotype" w:cs="Arial"/>
          <w:lang w:val="es-ES_tradnl"/>
        </w:rPr>
        <w:t xml:space="preserve"> de </w:t>
      </w:r>
      <w:r w:rsidR="004009E5" w:rsidRPr="004009E5">
        <w:rPr>
          <w:rFonts w:ascii="Palatino Linotype" w:hAnsi="Palatino Linotype" w:cs="Arial"/>
          <w:lang w:val="es-ES_tradnl"/>
        </w:rPr>
        <w:t>septiembre</w:t>
      </w:r>
      <w:r w:rsidRPr="004009E5">
        <w:rPr>
          <w:rFonts w:ascii="Palatino Linotype" w:hAnsi="Palatino Linotype" w:cs="Arial"/>
          <w:lang w:val="es-ES_tradnl"/>
        </w:rPr>
        <w:t xml:space="preserve"> de dos mil veinte, se emitió el Acuerdo respectivo y se notificó a las partes la acumulación de los recursos objeto del presente estudio</w:t>
      </w:r>
    </w:p>
    <w:p w14:paraId="0523D297" w14:textId="06209CDF" w:rsidR="006E4282" w:rsidRPr="004009E5" w:rsidRDefault="006E4282" w:rsidP="006E4282">
      <w:pPr>
        <w:spacing w:line="360" w:lineRule="auto"/>
        <w:jc w:val="both"/>
        <w:rPr>
          <w:rFonts w:ascii="Palatino Linotype" w:hAnsi="Palatino Linotype"/>
          <w:sz w:val="18"/>
        </w:rPr>
      </w:pPr>
    </w:p>
    <w:p w14:paraId="4D84CC4E" w14:textId="096CE2A8" w:rsidR="00FF13D0" w:rsidRPr="006E4282" w:rsidRDefault="00A21865" w:rsidP="006E4282">
      <w:pPr>
        <w:numPr>
          <w:ilvl w:val="0"/>
          <w:numId w:val="3"/>
        </w:numPr>
        <w:spacing w:line="360" w:lineRule="auto"/>
        <w:ind w:left="0" w:firstLine="0"/>
        <w:jc w:val="both"/>
        <w:rPr>
          <w:rFonts w:ascii="Palatino Linotype" w:hAnsi="Palatino Linotype"/>
        </w:rPr>
      </w:pPr>
      <w:r w:rsidRPr="00D8698F">
        <w:rPr>
          <w:rFonts w:ascii="Palatino Linotype" w:hAnsi="Palatino Linotype" w:cs="Arial"/>
        </w:rPr>
        <w:t xml:space="preserve">Una vez </w:t>
      </w:r>
      <w:r w:rsidRPr="00D8698F">
        <w:rPr>
          <w:rFonts w:ascii="Palatino Linotype" w:hAnsi="Palatino Linotype" w:cs="Arial"/>
          <w:color w:val="000000" w:themeColor="text1"/>
        </w:rPr>
        <w:t>analizado</w:t>
      </w:r>
      <w:r w:rsidRPr="00D8698F">
        <w:rPr>
          <w:rFonts w:ascii="Palatino Linotype" w:hAnsi="Palatino Linotype" w:cs="Arial"/>
        </w:rPr>
        <w:t xml:space="preserve"> el estado procesal que guardaba</w:t>
      </w:r>
      <w:r w:rsidR="006E4282">
        <w:rPr>
          <w:rFonts w:ascii="Palatino Linotype" w:hAnsi="Palatino Linotype" w:cs="Arial"/>
        </w:rPr>
        <w:t xml:space="preserve">n </w:t>
      </w:r>
      <w:r w:rsidRPr="00D8698F">
        <w:rPr>
          <w:rFonts w:ascii="Palatino Linotype" w:hAnsi="Palatino Linotype" w:cs="Arial"/>
        </w:rPr>
        <w:t>l</w:t>
      </w:r>
      <w:r w:rsidR="006E4282">
        <w:rPr>
          <w:rFonts w:ascii="Palatino Linotype" w:hAnsi="Palatino Linotype" w:cs="Arial"/>
        </w:rPr>
        <w:t>os</w:t>
      </w:r>
      <w:r w:rsidRPr="00D8698F">
        <w:rPr>
          <w:rFonts w:ascii="Palatino Linotype" w:hAnsi="Palatino Linotype" w:cs="Arial"/>
        </w:rPr>
        <w:t xml:space="preserve"> expediente</w:t>
      </w:r>
      <w:r w:rsidR="006E4282">
        <w:rPr>
          <w:rFonts w:ascii="Palatino Linotype" w:hAnsi="Palatino Linotype" w:cs="Arial"/>
        </w:rPr>
        <w:t>s</w:t>
      </w:r>
      <w:r w:rsidRPr="00D8698F">
        <w:rPr>
          <w:rFonts w:ascii="Palatino Linotype" w:hAnsi="Palatino Linotype" w:cs="Arial"/>
        </w:rPr>
        <w:t xml:space="preserve">, en fecha </w:t>
      </w:r>
      <w:r w:rsidR="00FF13D0" w:rsidRPr="00D8698F">
        <w:rPr>
          <w:rFonts w:ascii="Palatino Linotype" w:hAnsi="Palatino Linotype" w:cs="Arial"/>
        </w:rPr>
        <w:t>veinti</w:t>
      </w:r>
      <w:r w:rsidR="006E4282">
        <w:rPr>
          <w:rFonts w:ascii="Palatino Linotype" w:hAnsi="Palatino Linotype" w:cs="Arial"/>
        </w:rPr>
        <w:t>nueve</w:t>
      </w:r>
      <w:r w:rsidR="00FF13D0" w:rsidRPr="00D8698F">
        <w:rPr>
          <w:rFonts w:ascii="Palatino Linotype" w:hAnsi="Palatino Linotype" w:cs="Arial"/>
        </w:rPr>
        <w:t xml:space="preserve"> de septiembre </w:t>
      </w:r>
      <w:r w:rsidRPr="00D8698F">
        <w:rPr>
          <w:rFonts w:ascii="Palatino Linotype" w:hAnsi="Palatino Linotype" w:cs="Arial"/>
        </w:rPr>
        <w:t xml:space="preserve">de dos mil veinte, la Comisionada Ponente acordó el cierre de instrucción; así </w:t>
      </w:r>
      <w:r w:rsidRPr="00D8698F">
        <w:rPr>
          <w:rFonts w:ascii="Palatino Linotype" w:hAnsi="Palatino Linotype" w:cs="Arial"/>
          <w:lang w:val="es-ES_tradnl"/>
        </w:rPr>
        <w:t>como,</w:t>
      </w:r>
      <w:r w:rsidRPr="00D8698F">
        <w:rPr>
          <w:rFonts w:ascii="Palatino Linotype" w:hAnsi="Palatino Linotype" w:cs="Arial"/>
        </w:rPr>
        <w:t xml:space="preserve"> la remisión de</w:t>
      </w:r>
      <w:r w:rsidR="006E4282">
        <w:rPr>
          <w:rFonts w:ascii="Palatino Linotype" w:hAnsi="Palatino Linotype" w:cs="Arial"/>
        </w:rPr>
        <w:t xml:space="preserve"> </w:t>
      </w:r>
      <w:r w:rsidRPr="00D8698F">
        <w:rPr>
          <w:rFonts w:ascii="Palatino Linotype" w:hAnsi="Palatino Linotype" w:cs="Arial"/>
        </w:rPr>
        <w:t>l</w:t>
      </w:r>
      <w:r w:rsidR="006E4282">
        <w:rPr>
          <w:rFonts w:ascii="Palatino Linotype" w:hAnsi="Palatino Linotype" w:cs="Arial"/>
        </w:rPr>
        <w:t>os</w:t>
      </w:r>
      <w:r w:rsidRPr="00D8698F">
        <w:rPr>
          <w:rFonts w:ascii="Palatino Linotype" w:hAnsi="Palatino Linotype" w:cs="Arial"/>
        </w:rPr>
        <w:t xml:space="preserve"> mismo</w:t>
      </w:r>
      <w:r w:rsidR="006E4282">
        <w:rPr>
          <w:rFonts w:ascii="Palatino Linotype" w:hAnsi="Palatino Linotype" w:cs="Arial"/>
        </w:rPr>
        <w:t>s</w:t>
      </w:r>
      <w:r w:rsidRPr="00D8698F">
        <w:rPr>
          <w:rFonts w:ascii="Palatino Linotype" w:hAnsi="Palatino Linotype" w:cs="Arial"/>
        </w:rPr>
        <w:t xml:space="preserve"> a efecto </w:t>
      </w:r>
      <w:r w:rsidRPr="00D8698F">
        <w:rPr>
          <w:rFonts w:ascii="Palatino Linotype" w:hAnsi="Palatino Linotype" w:cs="Arial"/>
          <w:lang w:val="es-ES_tradnl"/>
        </w:rPr>
        <w:t>de</w:t>
      </w:r>
      <w:r w:rsidRPr="00D8698F">
        <w:rPr>
          <w:rFonts w:ascii="Palatino Linotype" w:hAnsi="Palatino Linotype" w:cs="Arial"/>
        </w:rPr>
        <w:t xml:space="preserve"> ser resuelto</w:t>
      </w:r>
      <w:r w:rsidR="006E4282">
        <w:rPr>
          <w:rFonts w:ascii="Palatino Linotype" w:hAnsi="Palatino Linotype" w:cs="Arial"/>
        </w:rPr>
        <w:t>s</w:t>
      </w:r>
      <w:r w:rsidRPr="00D8698F">
        <w:rPr>
          <w:rFonts w:ascii="Palatino Linotype" w:hAnsi="Palatino Linotype" w:cs="Arial"/>
        </w:rPr>
        <w:t>, de conformidad con lo establecido en el artículo 185, fracciones VI y VIII de la Ley de Transparencia y Acceso a la Información Pública del Estado de México y Municipios.</w:t>
      </w:r>
      <w:r w:rsidR="00FF13D0" w:rsidRPr="006E4282">
        <w:rPr>
          <w:rFonts w:ascii="Palatino Linotype" w:hAnsi="Palatino Linotype" w:cs="Arial"/>
          <w:color w:val="000000"/>
        </w:rPr>
        <w:t>y,</w:t>
      </w:r>
    </w:p>
    <w:p w14:paraId="4B369A34" w14:textId="77777777" w:rsidR="00A21865" w:rsidRPr="00D8698F" w:rsidRDefault="00A21865" w:rsidP="00D03525">
      <w:pPr>
        <w:pStyle w:val="Prrafodelista"/>
        <w:spacing w:line="360" w:lineRule="auto"/>
        <w:rPr>
          <w:rFonts w:ascii="Palatino Linotype" w:hAnsi="Palatino Linotype" w:cs="Arial"/>
        </w:rPr>
      </w:pPr>
    </w:p>
    <w:bookmarkEnd w:id="3"/>
    <w:p w14:paraId="3E61325F" w14:textId="77777777" w:rsidR="00A21865" w:rsidRPr="00D8698F" w:rsidRDefault="00A21865" w:rsidP="00D03525">
      <w:pPr>
        <w:pStyle w:val="Prrafodelista"/>
        <w:tabs>
          <w:tab w:val="left" w:pos="709"/>
        </w:tabs>
        <w:spacing w:line="360" w:lineRule="auto"/>
        <w:ind w:left="0"/>
        <w:jc w:val="center"/>
        <w:rPr>
          <w:rFonts w:ascii="Palatino Linotype" w:hAnsi="Palatino Linotype"/>
          <w:b/>
          <w:bCs/>
          <w:spacing w:val="60"/>
          <w:sz w:val="28"/>
        </w:rPr>
      </w:pPr>
      <w:r w:rsidRPr="00D8698F">
        <w:rPr>
          <w:rFonts w:ascii="Palatino Linotype" w:hAnsi="Palatino Linotype"/>
          <w:b/>
          <w:bCs/>
          <w:spacing w:val="60"/>
          <w:sz w:val="28"/>
        </w:rPr>
        <w:t>CONSIDERANDO</w:t>
      </w:r>
    </w:p>
    <w:p w14:paraId="31D635DD" w14:textId="77777777" w:rsidR="00A21865" w:rsidRPr="00D8698F" w:rsidRDefault="00A21865" w:rsidP="00D03525">
      <w:pPr>
        <w:pStyle w:val="Prrafodelista"/>
        <w:tabs>
          <w:tab w:val="left" w:pos="709"/>
        </w:tabs>
        <w:spacing w:line="360" w:lineRule="auto"/>
        <w:ind w:left="0"/>
        <w:jc w:val="center"/>
        <w:rPr>
          <w:rFonts w:ascii="Palatino Linotype" w:hAnsi="Palatino Linotype"/>
          <w:b/>
          <w:bCs/>
          <w:spacing w:val="60"/>
        </w:rPr>
      </w:pPr>
    </w:p>
    <w:p w14:paraId="01DD207A" w14:textId="72E90DAF" w:rsidR="00A21865" w:rsidRPr="00D8698F"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D8698F">
        <w:rPr>
          <w:rFonts w:ascii="Palatino Linotype" w:hAnsi="Palatino Linotype"/>
          <w:b/>
        </w:rPr>
        <w:t>Competencia</w:t>
      </w:r>
      <w:r w:rsidRPr="00D8698F">
        <w:rPr>
          <w:rFonts w:ascii="Palatino Linotype" w:hAnsi="Palatino Linotype"/>
        </w:rPr>
        <w:t>.</w:t>
      </w:r>
      <w:r w:rsidRPr="00D8698F">
        <w:rPr>
          <w:rFonts w:ascii="Palatino Linotype" w:hAnsi="Palatino Linotype"/>
          <w:b/>
        </w:rPr>
        <w:t xml:space="preserve"> </w:t>
      </w:r>
      <w:r w:rsidRPr="00D8698F">
        <w:rPr>
          <w:rFonts w:ascii="Palatino Linotype" w:hAnsi="Palatino Linotype"/>
        </w:rPr>
        <w:t xml:space="preserve">Este Instituto de Transparencia, Acceso a la Información Pública y Protección de Datos Personales del Estado de México y Municipios, es competente para conocer y resolver </w:t>
      </w:r>
      <w:r w:rsidR="004009E5">
        <w:rPr>
          <w:rFonts w:ascii="Palatino Linotype" w:hAnsi="Palatino Linotype"/>
        </w:rPr>
        <w:t>los</w:t>
      </w:r>
      <w:r w:rsidRPr="00D8698F">
        <w:rPr>
          <w:rFonts w:ascii="Palatino Linotype" w:hAnsi="Palatino Linotype"/>
        </w:rPr>
        <w:t xml:space="preserve"> presente</w:t>
      </w:r>
      <w:r w:rsidR="004009E5">
        <w:rPr>
          <w:rFonts w:ascii="Palatino Linotype" w:hAnsi="Palatino Linotype"/>
        </w:rPr>
        <w:t>s</w:t>
      </w:r>
      <w:r w:rsidRPr="00D8698F">
        <w:rPr>
          <w:rFonts w:ascii="Palatino Linotype" w:hAnsi="Palatino Linotype"/>
        </w:rPr>
        <w:t xml:space="preserve"> recurso</w:t>
      </w:r>
      <w:r w:rsidR="004009E5">
        <w:rPr>
          <w:rFonts w:ascii="Palatino Linotype" w:hAnsi="Palatino Linotype"/>
        </w:rPr>
        <w:t>s</w:t>
      </w:r>
      <w:r w:rsidRPr="00D8698F">
        <w:rPr>
          <w:rFonts w:ascii="Palatino Linotype" w:hAnsi="Palatino Linotype"/>
        </w:rPr>
        <w:t>,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8698F">
        <w:rPr>
          <w:rFonts w:ascii="Palatino Linotype" w:hAnsi="Palatino Linotype" w:cs="Arial"/>
        </w:rPr>
        <w:t>.</w:t>
      </w:r>
    </w:p>
    <w:p w14:paraId="1B339CD9" w14:textId="77777777" w:rsidR="00A21865" w:rsidRPr="00D8698F"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2614F0FA" w14:textId="31A523CA" w:rsidR="00A21865" w:rsidRPr="00D8698F" w:rsidRDefault="00A21865" w:rsidP="000B6D52">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lang w:val="es-ES_tradnl"/>
        </w:rPr>
      </w:pPr>
      <w:r w:rsidRPr="00D8698F">
        <w:rPr>
          <w:rFonts w:ascii="Palatino Linotype" w:hAnsi="Palatino Linotype" w:cs="Arial"/>
          <w:b/>
        </w:rPr>
        <w:t xml:space="preserve"> </w:t>
      </w:r>
      <w:r w:rsidRPr="00D8698F">
        <w:rPr>
          <w:rFonts w:ascii="Palatino Linotype" w:hAnsi="Palatino Linotype" w:cs="Arial"/>
          <w:b/>
          <w:color w:val="000000" w:themeColor="text1"/>
        </w:rPr>
        <w:t>Interés.</w:t>
      </w:r>
      <w:r w:rsidRPr="00D8698F">
        <w:rPr>
          <w:rFonts w:ascii="Palatino Linotype" w:hAnsi="Palatino Linotype" w:cs="Arial"/>
          <w:color w:val="000000" w:themeColor="text1"/>
        </w:rPr>
        <w:t xml:space="preserve"> </w:t>
      </w:r>
      <w:r w:rsidR="004009E5">
        <w:rPr>
          <w:rFonts w:ascii="Palatino Linotype" w:hAnsi="Palatino Linotype" w:cs="Arial"/>
          <w:color w:val="000000" w:themeColor="text1"/>
        </w:rPr>
        <w:t>Los</w:t>
      </w:r>
      <w:r w:rsidRPr="00D8698F">
        <w:rPr>
          <w:rFonts w:ascii="Palatino Linotype" w:hAnsi="Palatino Linotype" w:cs="Arial"/>
          <w:color w:val="000000" w:themeColor="text1"/>
        </w:rPr>
        <w:t xml:space="preserve"> </w:t>
      </w:r>
      <w:r w:rsidRPr="00D8698F">
        <w:rPr>
          <w:rFonts w:ascii="Palatino Linotype" w:hAnsi="Palatino Linotype"/>
          <w:color w:val="000000" w:themeColor="text1"/>
        </w:rPr>
        <w:t>recurso</w:t>
      </w:r>
      <w:r w:rsidR="004009E5">
        <w:rPr>
          <w:rFonts w:ascii="Palatino Linotype" w:hAnsi="Palatino Linotype"/>
          <w:color w:val="000000" w:themeColor="text1"/>
        </w:rPr>
        <w:t>s</w:t>
      </w:r>
      <w:r w:rsidRPr="00D8698F">
        <w:rPr>
          <w:rFonts w:ascii="Palatino Linotype" w:hAnsi="Palatino Linotype" w:cs="Arial"/>
          <w:color w:val="000000" w:themeColor="text1"/>
        </w:rPr>
        <w:t xml:space="preserve"> de revisión fue</w:t>
      </w:r>
      <w:r w:rsidR="004009E5">
        <w:rPr>
          <w:rFonts w:ascii="Palatino Linotype" w:hAnsi="Palatino Linotype" w:cs="Arial"/>
          <w:color w:val="000000" w:themeColor="text1"/>
        </w:rPr>
        <w:t>ron</w:t>
      </w:r>
      <w:r w:rsidRPr="00D8698F">
        <w:rPr>
          <w:rFonts w:ascii="Palatino Linotype" w:hAnsi="Palatino Linotype" w:cs="Arial"/>
          <w:color w:val="000000" w:themeColor="text1"/>
        </w:rPr>
        <w:t xml:space="preserve"> </w:t>
      </w:r>
      <w:r w:rsidRPr="00D8698F">
        <w:rPr>
          <w:rFonts w:ascii="Palatino Linotype" w:hAnsi="Palatino Linotype"/>
          <w:color w:val="000000" w:themeColor="text1"/>
        </w:rPr>
        <w:t>interpuesto</w:t>
      </w:r>
      <w:r w:rsidR="004009E5">
        <w:rPr>
          <w:rFonts w:ascii="Palatino Linotype" w:hAnsi="Palatino Linotype"/>
          <w:color w:val="000000" w:themeColor="text1"/>
        </w:rPr>
        <w:t>s</w:t>
      </w:r>
      <w:r w:rsidRPr="00D8698F">
        <w:rPr>
          <w:rFonts w:ascii="Palatino Linotype" w:hAnsi="Palatino Linotype" w:cs="Arial"/>
          <w:color w:val="000000" w:themeColor="text1"/>
        </w:rPr>
        <w:t xml:space="preserve"> por parte legítima en atención a que fue</w:t>
      </w:r>
      <w:r w:rsidR="004009E5">
        <w:rPr>
          <w:rFonts w:ascii="Palatino Linotype" w:hAnsi="Palatino Linotype" w:cs="Arial"/>
          <w:color w:val="000000" w:themeColor="text1"/>
        </w:rPr>
        <w:t>ron</w:t>
      </w:r>
      <w:r w:rsidRPr="00D8698F">
        <w:rPr>
          <w:rFonts w:ascii="Palatino Linotype" w:hAnsi="Palatino Linotype" w:cs="Arial"/>
          <w:color w:val="000000" w:themeColor="text1"/>
        </w:rPr>
        <w:t xml:space="preserve"> </w:t>
      </w:r>
      <w:r w:rsidRPr="00D8698F">
        <w:rPr>
          <w:rFonts w:ascii="Palatino Linotype" w:hAnsi="Palatino Linotype"/>
          <w:color w:val="000000" w:themeColor="text1"/>
        </w:rPr>
        <w:t>presentado</w:t>
      </w:r>
      <w:r w:rsidR="004009E5">
        <w:rPr>
          <w:rFonts w:ascii="Palatino Linotype" w:hAnsi="Palatino Linotype"/>
          <w:color w:val="000000" w:themeColor="text1"/>
        </w:rPr>
        <w:t>s</w:t>
      </w:r>
      <w:r w:rsidRPr="00D8698F">
        <w:rPr>
          <w:rFonts w:ascii="Palatino Linotype" w:hAnsi="Palatino Linotype" w:cs="Arial"/>
          <w:color w:val="000000" w:themeColor="text1"/>
        </w:rPr>
        <w:t xml:space="preserve"> por </w:t>
      </w:r>
      <w:r w:rsidR="004009E5">
        <w:rPr>
          <w:rFonts w:ascii="Palatino Linotype" w:hAnsi="Palatino Linotype" w:cs="Arial"/>
          <w:b/>
          <w:color w:val="000000" w:themeColor="text1"/>
        </w:rPr>
        <w:t>LA</w:t>
      </w:r>
      <w:r w:rsidR="005560A8" w:rsidRPr="00D8698F">
        <w:rPr>
          <w:rFonts w:ascii="Palatino Linotype" w:hAnsi="Palatino Linotype" w:cs="Arial"/>
          <w:b/>
          <w:color w:val="000000" w:themeColor="text1"/>
        </w:rPr>
        <w:t xml:space="preserve"> RECURRENTE</w:t>
      </w:r>
      <w:r w:rsidRPr="00D8698F">
        <w:rPr>
          <w:rFonts w:ascii="Palatino Linotype" w:hAnsi="Palatino Linotype" w:cs="Arial"/>
          <w:snapToGrid w:val="0"/>
          <w:color w:val="000000" w:themeColor="text1"/>
        </w:rPr>
        <w:t xml:space="preserve">, </w:t>
      </w:r>
      <w:r w:rsidRPr="00D8698F">
        <w:rPr>
          <w:rFonts w:ascii="Palatino Linotype" w:hAnsi="Palatino Linotype" w:cs="Arial"/>
          <w:color w:val="000000" w:themeColor="text1"/>
        </w:rPr>
        <w:t>quien</w:t>
      </w:r>
      <w:r w:rsidRPr="00D8698F">
        <w:rPr>
          <w:rFonts w:ascii="Palatino Linotype" w:hAnsi="Palatino Linotype" w:cs="Arial"/>
          <w:snapToGrid w:val="0"/>
          <w:color w:val="000000" w:themeColor="text1"/>
        </w:rPr>
        <w:t xml:space="preserve"> </w:t>
      </w:r>
      <w:r w:rsidRPr="00D8698F">
        <w:rPr>
          <w:rFonts w:ascii="Palatino Linotype" w:hAnsi="Palatino Linotype"/>
          <w:color w:val="000000" w:themeColor="text1"/>
        </w:rPr>
        <w:t>formuló</w:t>
      </w:r>
      <w:r w:rsidRPr="00D8698F">
        <w:rPr>
          <w:rFonts w:ascii="Palatino Linotype" w:hAnsi="Palatino Linotype" w:cs="Arial"/>
          <w:snapToGrid w:val="0"/>
          <w:color w:val="000000" w:themeColor="text1"/>
        </w:rPr>
        <w:t xml:space="preserve"> la</w:t>
      </w:r>
      <w:r w:rsidR="004009E5">
        <w:rPr>
          <w:rFonts w:ascii="Palatino Linotype" w:hAnsi="Palatino Linotype" w:cs="Arial"/>
          <w:snapToGrid w:val="0"/>
          <w:color w:val="000000" w:themeColor="text1"/>
        </w:rPr>
        <w:t>s</w:t>
      </w:r>
      <w:r w:rsidRPr="00D8698F">
        <w:rPr>
          <w:rFonts w:ascii="Palatino Linotype" w:hAnsi="Palatino Linotype" w:cs="Arial"/>
          <w:snapToGrid w:val="0"/>
          <w:color w:val="000000" w:themeColor="text1"/>
        </w:rPr>
        <w:t xml:space="preserve"> </w:t>
      </w:r>
      <w:r w:rsidRPr="00D8698F">
        <w:rPr>
          <w:rFonts w:ascii="Palatino Linotype" w:hAnsi="Palatino Linotype" w:cs="Arial"/>
          <w:color w:val="000000" w:themeColor="text1"/>
        </w:rPr>
        <w:t>solicitud</w:t>
      </w:r>
      <w:r w:rsidR="004009E5">
        <w:rPr>
          <w:rFonts w:ascii="Palatino Linotype" w:hAnsi="Palatino Linotype" w:cs="Arial"/>
          <w:color w:val="000000" w:themeColor="text1"/>
        </w:rPr>
        <w:t>es</w:t>
      </w:r>
      <w:r w:rsidRPr="00D8698F">
        <w:rPr>
          <w:rFonts w:ascii="Palatino Linotype" w:hAnsi="Palatino Linotype" w:cs="Arial"/>
          <w:snapToGrid w:val="0"/>
          <w:color w:val="000000" w:themeColor="text1"/>
        </w:rPr>
        <w:t xml:space="preserve"> de información pública</w:t>
      </w:r>
      <w:r w:rsidRPr="00D8698F">
        <w:rPr>
          <w:rFonts w:ascii="Palatino Linotype" w:hAnsi="Palatino Linotype" w:cs="Arial"/>
          <w:color w:val="000000" w:themeColor="text1"/>
          <w:lang w:val="es-ES_tradnl"/>
        </w:rPr>
        <w:t>.</w:t>
      </w:r>
    </w:p>
    <w:p w14:paraId="0C6D5D85" w14:textId="77777777" w:rsidR="00A21865" w:rsidRPr="00D8698F"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ES_tradnl"/>
        </w:rPr>
      </w:pPr>
    </w:p>
    <w:p w14:paraId="5AA981B8" w14:textId="58C8DCCE" w:rsidR="00A21865" w:rsidRPr="00D8698F" w:rsidRDefault="00A21865" w:rsidP="003835B7">
      <w:pPr>
        <w:pStyle w:val="Prrafodelista"/>
        <w:widowControl w:val="0"/>
        <w:numPr>
          <w:ilvl w:val="0"/>
          <w:numId w:val="4"/>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D8698F">
        <w:rPr>
          <w:rFonts w:ascii="Palatino Linotype" w:hAnsi="Palatino Linotype" w:cs="Arial"/>
          <w:b/>
        </w:rPr>
        <w:t xml:space="preserve">Oportunidad. </w:t>
      </w:r>
      <w:r w:rsidR="004009E5">
        <w:rPr>
          <w:rFonts w:ascii="Palatino Linotype" w:hAnsi="Palatino Linotype" w:cs="Arial"/>
        </w:rPr>
        <w:t>Los</w:t>
      </w:r>
      <w:r w:rsidRPr="00D8698F">
        <w:rPr>
          <w:rFonts w:ascii="Palatino Linotype" w:hAnsi="Palatino Linotype" w:cs="Arial"/>
        </w:rPr>
        <w:t xml:space="preserve"> recurso</w:t>
      </w:r>
      <w:r w:rsidR="004009E5">
        <w:rPr>
          <w:rFonts w:ascii="Palatino Linotype" w:hAnsi="Palatino Linotype" w:cs="Arial"/>
        </w:rPr>
        <w:t>s</w:t>
      </w:r>
      <w:r w:rsidRPr="00D8698F">
        <w:rPr>
          <w:rFonts w:ascii="Palatino Linotype" w:hAnsi="Palatino Linotype" w:cs="Arial"/>
        </w:rPr>
        <w:t xml:space="preserve"> de revisión fue</w:t>
      </w:r>
      <w:r w:rsidR="004009E5">
        <w:rPr>
          <w:rFonts w:ascii="Palatino Linotype" w:hAnsi="Palatino Linotype" w:cs="Arial"/>
        </w:rPr>
        <w:t>ron</w:t>
      </w:r>
      <w:r w:rsidRPr="00D8698F">
        <w:rPr>
          <w:rFonts w:ascii="Palatino Linotype" w:hAnsi="Palatino Linotype" w:cs="Arial"/>
        </w:rPr>
        <w:t xml:space="preserve"> interpuesto</w:t>
      </w:r>
      <w:r w:rsidR="004009E5">
        <w:rPr>
          <w:rFonts w:ascii="Palatino Linotype" w:hAnsi="Palatino Linotype" w:cs="Arial"/>
        </w:rPr>
        <w:t>s</w:t>
      </w:r>
      <w:r w:rsidRPr="00D8698F">
        <w:rPr>
          <w:rFonts w:ascii="Palatino Linotype" w:hAnsi="Palatino Linotype" w:cs="Arial"/>
        </w:rPr>
        <w:t xml:space="preserve"> dentro del plazo de quince días hábiles contados a partir del día siguiente al en que </w:t>
      </w:r>
      <w:r w:rsidR="004009E5" w:rsidRPr="004009E5">
        <w:rPr>
          <w:rFonts w:ascii="Palatino Linotype" w:hAnsi="Palatino Linotype" w:cs="Arial"/>
          <w:b/>
        </w:rPr>
        <w:t>LA</w:t>
      </w:r>
      <w:r w:rsidR="005560A8" w:rsidRPr="00D8698F">
        <w:rPr>
          <w:rFonts w:ascii="Palatino Linotype" w:hAnsi="Palatino Linotype" w:cs="Arial"/>
          <w:b/>
        </w:rPr>
        <w:t xml:space="preserve"> RECURRENTE</w:t>
      </w:r>
      <w:r w:rsidRPr="00D8698F">
        <w:rPr>
          <w:rFonts w:ascii="Palatino Linotype" w:hAnsi="Palatino Linotype" w:cs="Arial"/>
          <w:b/>
        </w:rPr>
        <w:t xml:space="preserve"> </w:t>
      </w:r>
      <w:r w:rsidRPr="00D8698F">
        <w:rPr>
          <w:rFonts w:ascii="Palatino Linotype" w:hAnsi="Palatino Linotype" w:cs="Arial"/>
        </w:rPr>
        <w:t>tuvo conocimiento de la</w:t>
      </w:r>
      <w:r w:rsidR="004009E5">
        <w:rPr>
          <w:rFonts w:ascii="Palatino Linotype" w:hAnsi="Palatino Linotype" w:cs="Arial"/>
        </w:rPr>
        <w:t>s</w:t>
      </w:r>
      <w:r w:rsidRPr="00D8698F">
        <w:rPr>
          <w:rFonts w:ascii="Palatino Linotype" w:hAnsi="Palatino Linotype" w:cs="Arial"/>
        </w:rPr>
        <w:t xml:space="preserve"> respuesta</w:t>
      </w:r>
      <w:r w:rsidR="004009E5">
        <w:rPr>
          <w:rFonts w:ascii="Palatino Linotype" w:hAnsi="Palatino Linotype" w:cs="Arial"/>
        </w:rPr>
        <w:t>s</w:t>
      </w:r>
      <w:r w:rsidRPr="00D8698F">
        <w:rPr>
          <w:rFonts w:ascii="Palatino Linotype" w:hAnsi="Palatino Linotype" w:cs="Arial"/>
        </w:rPr>
        <w:t xml:space="preserve"> impugnada</w:t>
      </w:r>
      <w:r w:rsidR="004009E5">
        <w:rPr>
          <w:rFonts w:ascii="Palatino Linotype" w:hAnsi="Palatino Linotype" w:cs="Arial"/>
        </w:rPr>
        <w:t>s</w:t>
      </w:r>
      <w:r w:rsidRPr="00D8698F">
        <w:rPr>
          <w:rFonts w:ascii="Palatino Linotype" w:hAnsi="Palatino Linotype" w:cs="Arial"/>
        </w:rPr>
        <w:t xml:space="preserve">, tal y como lo prevé el artículo 178 de la Ley de Transparencia y Acceso a la Información Pública del Estado de México y Municipios, que establece: </w:t>
      </w:r>
    </w:p>
    <w:p w14:paraId="33E257D8" w14:textId="77777777" w:rsidR="00A21865" w:rsidRPr="00D8698F" w:rsidRDefault="00A21865" w:rsidP="00D03525">
      <w:pPr>
        <w:spacing w:line="360" w:lineRule="auto"/>
        <w:ind w:left="851" w:right="902"/>
        <w:jc w:val="both"/>
        <w:rPr>
          <w:rFonts w:ascii="Palatino Linotype" w:eastAsiaTheme="minorEastAsia" w:hAnsi="Palatino Linotype" w:cs="Arial"/>
          <w:lang w:val="es-ES_tradnl"/>
        </w:rPr>
      </w:pPr>
    </w:p>
    <w:p w14:paraId="0D50D7CF"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r w:rsidRPr="00D8698F">
        <w:rPr>
          <w:rFonts w:ascii="Palatino Linotype" w:eastAsiaTheme="minorEastAsia" w:hAnsi="Palatino Linotype" w:cs="Arial"/>
          <w:b/>
          <w:i/>
          <w:sz w:val="22"/>
          <w:lang w:val="es-ES_tradnl"/>
        </w:rPr>
        <w:t>“Artículo 178.</w:t>
      </w:r>
      <w:r w:rsidRPr="00D8698F">
        <w:rPr>
          <w:rFonts w:ascii="Palatino Linotype" w:eastAsiaTheme="minorEastAsia" w:hAnsi="Palatino Linotype" w:cs="Arial"/>
          <w:i/>
          <w:sz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173C79C"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p>
    <w:p w14:paraId="01BD9A58"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r w:rsidRPr="00D8698F">
        <w:rPr>
          <w:rFonts w:ascii="Palatino Linotype" w:eastAsiaTheme="minorEastAsia" w:hAnsi="Palatino Linotype" w:cs="Arial"/>
          <w:i/>
          <w:sz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1D6E062" w14:textId="77777777" w:rsidR="00A21865" w:rsidRPr="00D8698F" w:rsidRDefault="00A21865" w:rsidP="00D03525">
      <w:pPr>
        <w:tabs>
          <w:tab w:val="left" w:pos="851"/>
        </w:tabs>
        <w:ind w:left="851" w:right="901"/>
        <w:jc w:val="both"/>
        <w:rPr>
          <w:rFonts w:ascii="Palatino Linotype" w:eastAsiaTheme="minorEastAsia" w:hAnsi="Palatino Linotype" w:cs="Arial"/>
          <w:i/>
          <w:sz w:val="22"/>
          <w:lang w:val="es-ES_tradnl"/>
        </w:rPr>
      </w:pPr>
    </w:p>
    <w:p w14:paraId="0B6AF536" w14:textId="77777777" w:rsidR="00A21865" w:rsidRPr="00D8698F" w:rsidRDefault="00A21865" w:rsidP="00D03525">
      <w:pPr>
        <w:tabs>
          <w:tab w:val="left" w:pos="851"/>
        </w:tabs>
        <w:ind w:left="851" w:right="901"/>
        <w:jc w:val="both"/>
        <w:rPr>
          <w:rFonts w:ascii="Palatino Linotype" w:eastAsiaTheme="minorEastAsia" w:hAnsi="Palatino Linotype" w:cs="Arial"/>
          <w:i/>
          <w:lang w:val="es-ES_tradnl"/>
        </w:rPr>
      </w:pPr>
      <w:r w:rsidRPr="00D8698F">
        <w:rPr>
          <w:rFonts w:ascii="Palatino Linotype" w:eastAsiaTheme="minorEastAsia" w:hAnsi="Palatino Linotype" w:cs="Arial"/>
          <w:i/>
          <w:sz w:val="22"/>
          <w:lang w:val="es-ES_tradnl"/>
        </w:rPr>
        <w:t>En el caso de que se interponga ante la Unidad de Transparencia, ésta deberá remitir el recurso de revisión al Instituto a más tardar al día siguiente de haberlo recibido.</w:t>
      </w:r>
      <w:r w:rsidRPr="00D8698F">
        <w:rPr>
          <w:rFonts w:ascii="Palatino Linotype" w:eastAsiaTheme="minorEastAsia" w:hAnsi="Palatino Linotype" w:cs="Arial"/>
          <w:b/>
          <w:i/>
          <w:sz w:val="22"/>
          <w:lang w:val="es-ES_tradnl"/>
        </w:rPr>
        <w:t>”</w:t>
      </w:r>
    </w:p>
    <w:p w14:paraId="214DC86C" w14:textId="77777777" w:rsidR="00A21865" w:rsidRPr="00D8698F" w:rsidRDefault="00A21865" w:rsidP="00D03525">
      <w:pPr>
        <w:spacing w:line="360" w:lineRule="auto"/>
        <w:ind w:left="851" w:right="902"/>
        <w:jc w:val="both"/>
        <w:rPr>
          <w:rFonts w:ascii="Palatino Linotype" w:eastAsiaTheme="minorEastAsia" w:hAnsi="Palatino Linotype" w:cs="Arial"/>
          <w:lang w:val="es-ES_tradnl"/>
        </w:rPr>
      </w:pPr>
    </w:p>
    <w:p w14:paraId="141A3C2D" w14:textId="77999ADE" w:rsidR="000B6D52" w:rsidRPr="00D8698F" w:rsidRDefault="00A21865" w:rsidP="000B6D52">
      <w:pPr>
        <w:spacing w:line="360" w:lineRule="auto"/>
        <w:jc w:val="both"/>
        <w:rPr>
          <w:rFonts w:ascii="Palatino Linotype" w:hAnsi="Palatino Linotype" w:cs="Arial"/>
        </w:rPr>
      </w:pPr>
      <w:r w:rsidRPr="00D8698F">
        <w:rPr>
          <w:rFonts w:ascii="Palatino Linotype" w:eastAsiaTheme="minorEastAsia" w:hAnsi="Palatino Linotype" w:cs="Arial"/>
          <w:lang w:val="es-ES_tradnl"/>
        </w:rPr>
        <w:t xml:space="preserve">En efecto, atendiendo a que </w:t>
      </w:r>
      <w:r w:rsidRPr="00D8698F">
        <w:rPr>
          <w:rFonts w:ascii="Palatino Linotype" w:eastAsiaTheme="minorEastAsia" w:hAnsi="Palatino Linotype" w:cs="Arial"/>
          <w:b/>
          <w:lang w:val="es-ES_tradnl"/>
        </w:rPr>
        <w:t>EL SUJETO OBLIGADO</w:t>
      </w:r>
      <w:r w:rsidRPr="00D8698F">
        <w:rPr>
          <w:rFonts w:ascii="Palatino Linotype" w:eastAsiaTheme="minorEastAsia" w:hAnsi="Palatino Linotype" w:cs="Arial"/>
          <w:lang w:val="es-ES_tradnl"/>
        </w:rPr>
        <w:t xml:space="preserve"> notificó la</w:t>
      </w:r>
      <w:r w:rsidR="004009E5">
        <w:rPr>
          <w:rFonts w:ascii="Palatino Linotype" w:eastAsiaTheme="minorEastAsia" w:hAnsi="Palatino Linotype" w:cs="Arial"/>
          <w:lang w:val="es-ES_tradnl"/>
        </w:rPr>
        <w:t>s</w:t>
      </w:r>
      <w:r w:rsidRPr="00D8698F">
        <w:rPr>
          <w:rFonts w:ascii="Palatino Linotype" w:eastAsiaTheme="minorEastAsia" w:hAnsi="Palatino Linotype" w:cs="Arial"/>
          <w:lang w:val="es-ES_tradnl"/>
        </w:rPr>
        <w:t xml:space="preserve"> respuesta</w:t>
      </w:r>
      <w:r w:rsidR="004009E5">
        <w:rPr>
          <w:rFonts w:ascii="Palatino Linotype" w:eastAsiaTheme="minorEastAsia" w:hAnsi="Palatino Linotype" w:cs="Arial"/>
          <w:lang w:val="es-ES_tradnl"/>
        </w:rPr>
        <w:t>s</w:t>
      </w:r>
      <w:r w:rsidRPr="00D8698F">
        <w:rPr>
          <w:rFonts w:ascii="Palatino Linotype" w:eastAsiaTheme="minorEastAsia" w:hAnsi="Palatino Linotype" w:cs="Arial"/>
          <w:lang w:val="es-ES_tradnl"/>
        </w:rPr>
        <w:t xml:space="preserve"> a la</w:t>
      </w:r>
      <w:r w:rsidR="004009E5">
        <w:rPr>
          <w:rFonts w:ascii="Palatino Linotype" w:eastAsiaTheme="minorEastAsia" w:hAnsi="Palatino Linotype" w:cs="Arial"/>
          <w:lang w:val="es-ES_tradnl"/>
        </w:rPr>
        <w:t>s</w:t>
      </w:r>
      <w:r w:rsidRPr="00D8698F">
        <w:rPr>
          <w:rFonts w:ascii="Palatino Linotype" w:eastAsiaTheme="minorEastAsia" w:hAnsi="Palatino Linotype" w:cs="Arial"/>
          <w:lang w:val="es-ES_tradnl"/>
        </w:rPr>
        <w:t xml:space="preserve"> solicitud</w:t>
      </w:r>
      <w:r w:rsidR="004009E5">
        <w:rPr>
          <w:rFonts w:ascii="Palatino Linotype" w:eastAsiaTheme="minorEastAsia" w:hAnsi="Palatino Linotype" w:cs="Arial"/>
          <w:lang w:val="es-ES_tradnl"/>
        </w:rPr>
        <w:t>es</w:t>
      </w:r>
      <w:r w:rsidRPr="00D8698F">
        <w:rPr>
          <w:rFonts w:ascii="Palatino Linotype" w:eastAsiaTheme="minorEastAsia" w:hAnsi="Palatino Linotype" w:cs="Arial"/>
          <w:lang w:val="es-ES_tradnl"/>
        </w:rPr>
        <w:t xml:space="preserve"> de información pública </w:t>
      </w:r>
      <w:r w:rsidR="0098428B">
        <w:rPr>
          <w:rFonts w:ascii="Palatino Linotype" w:eastAsiaTheme="minorEastAsia" w:hAnsi="Palatino Linotype" w:cs="Arial"/>
          <w:lang w:val="es-ES_tradnl"/>
        </w:rPr>
        <w:t xml:space="preserve">los días </w:t>
      </w:r>
      <w:r w:rsidR="0098428B" w:rsidRPr="0098428B">
        <w:rPr>
          <w:rFonts w:ascii="Palatino Linotype" w:eastAsiaTheme="minorEastAsia" w:hAnsi="Palatino Linotype" w:cs="Arial"/>
          <w:b/>
          <w:lang w:val="es-ES_tradnl"/>
        </w:rPr>
        <w:t>veintiocho y veintinueve</w:t>
      </w:r>
      <w:r w:rsidRPr="00D8698F">
        <w:rPr>
          <w:rFonts w:ascii="Palatino Linotype" w:eastAsiaTheme="minorEastAsia" w:hAnsi="Palatino Linotype" w:cs="Arial"/>
          <w:b/>
          <w:lang w:val="es-ES_tradnl"/>
        </w:rPr>
        <w:t xml:space="preserve"> de </w:t>
      </w:r>
      <w:r w:rsidR="000B6D52" w:rsidRPr="00D8698F">
        <w:rPr>
          <w:rFonts w:ascii="Palatino Linotype" w:eastAsiaTheme="minorEastAsia" w:hAnsi="Palatino Linotype" w:cs="Arial"/>
          <w:b/>
          <w:lang w:val="es-ES_tradnl"/>
        </w:rPr>
        <w:t>ju</w:t>
      </w:r>
      <w:r w:rsidR="0098428B">
        <w:rPr>
          <w:rFonts w:ascii="Palatino Linotype" w:eastAsiaTheme="minorEastAsia" w:hAnsi="Palatino Linotype" w:cs="Arial"/>
          <w:b/>
          <w:lang w:val="es-ES_tradnl"/>
        </w:rPr>
        <w:t>l</w:t>
      </w:r>
      <w:r w:rsidR="000B6D52" w:rsidRPr="00D8698F">
        <w:rPr>
          <w:rFonts w:ascii="Palatino Linotype" w:eastAsiaTheme="minorEastAsia" w:hAnsi="Palatino Linotype" w:cs="Arial"/>
          <w:b/>
          <w:lang w:val="es-ES_tradnl"/>
        </w:rPr>
        <w:t xml:space="preserve">io </w:t>
      </w:r>
      <w:r w:rsidRPr="00D8698F">
        <w:rPr>
          <w:rFonts w:ascii="Palatino Linotype" w:eastAsiaTheme="minorEastAsia" w:hAnsi="Palatino Linotype" w:cs="Arial"/>
          <w:b/>
          <w:lang w:val="es-ES_tradnl"/>
        </w:rPr>
        <w:t xml:space="preserve">de dos mil veinte; </w:t>
      </w:r>
      <w:r w:rsidRPr="00D8698F">
        <w:rPr>
          <w:rFonts w:ascii="Palatino Linotype" w:hAnsi="Palatino Linotype" w:cs="Arial"/>
        </w:rPr>
        <w:t>en consecuencia, el plazo de quince días hábiles que el artículo 178 de la ley de la materia otorga a</w:t>
      </w:r>
      <w:r w:rsidR="00A34A72">
        <w:rPr>
          <w:rFonts w:ascii="Palatino Linotype" w:hAnsi="Palatino Linotype" w:cs="Arial"/>
        </w:rPr>
        <w:t xml:space="preserve"> </w:t>
      </w:r>
      <w:r w:rsidR="00A34A72" w:rsidRPr="00A34A72">
        <w:rPr>
          <w:rFonts w:ascii="Palatino Linotype" w:hAnsi="Palatino Linotype" w:cs="Arial"/>
          <w:b/>
        </w:rPr>
        <w:t>LA</w:t>
      </w:r>
      <w:r w:rsidRPr="00D8698F">
        <w:rPr>
          <w:rFonts w:ascii="Palatino Linotype" w:hAnsi="Palatino Linotype" w:cs="Arial"/>
          <w:b/>
        </w:rPr>
        <w:t xml:space="preserve"> RECURRENTE</w:t>
      </w:r>
      <w:r w:rsidRPr="00D8698F">
        <w:rPr>
          <w:rFonts w:ascii="Palatino Linotype" w:hAnsi="Palatino Linotype" w:cs="Arial"/>
        </w:rPr>
        <w:t xml:space="preserve"> para presentar el recurso de revisión, transcurrió del</w:t>
      </w:r>
      <w:r w:rsidRPr="00D8698F">
        <w:rPr>
          <w:rFonts w:ascii="Palatino Linotype" w:hAnsi="Palatino Linotype" w:cs="Arial"/>
          <w:b/>
        </w:rPr>
        <w:t xml:space="preserve"> </w:t>
      </w:r>
      <w:r w:rsidR="0098428B">
        <w:rPr>
          <w:rFonts w:ascii="Palatino Linotype" w:hAnsi="Palatino Linotype" w:cs="Arial"/>
          <w:b/>
        </w:rPr>
        <w:t>treinta</w:t>
      </w:r>
      <w:r w:rsidR="000B6D52" w:rsidRPr="00D8698F">
        <w:rPr>
          <w:rFonts w:ascii="Palatino Linotype" w:hAnsi="Palatino Linotype" w:cs="Arial"/>
          <w:b/>
        </w:rPr>
        <w:t xml:space="preserve"> de julio al </w:t>
      </w:r>
      <w:r w:rsidR="0098428B">
        <w:rPr>
          <w:rFonts w:ascii="Palatino Linotype" w:hAnsi="Palatino Linotype" w:cs="Arial"/>
          <w:b/>
        </w:rPr>
        <w:t>veintiuno</w:t>
      </w:r>
      <w:r w:rsidR="000B6D52" w:rsidRPr="00D8698F">
        <w:rPr>
          <w:rFonts w:ascii="Palatino Linotype" w:hAnsi="Palatino Linotype" w:cs="Arial"/>
          <w:b/>
        </w:rPr>
        <w:t xml:space="preserve"> de agosto </w:t>
      </w:r>
      <w:r w:rsidRPr="00D8698F">
        <w:rPr>
          <w:rFonts w:ascii="Palatino Linotype" w:hAnsi="Palatino Linotype" w:cs="Arial"/>
          <w:b/>
        </w:rPr>
        <w:t>de dos mil veinte</w:t>
      </w:r>
      <w:r w:rsidRPr="00D8698F">
        <w:rPr>
          <w:rFonts w:ascii="Palatino Linotype" w:hAnsi="Palatino Linotype" w:cs="Arial"/>
        </w:rPr>
        <w:t xml:space="preserve">, sin contemplar en el cómputo los días </w:t>
      </w:r>
      <w:r w:rsidR="0098428B">
        <w:rPr>
          <w:rFonts w:ascii="Palatino Linotype" w:hAnsi="Palatino Linotype" w:cs="Arial"/>
        </w:rPr>
        <w:t>ocho</w:t>
      </w:r>
      <w:r w:rsidR="000B6D52" w:rsidRPr="00D8698F">
        <w:rPr>
          <w:rFonts w:ascii="Palatino Linotype" w:hAnsi="Palatino Linotype" w:cs="Arial"/>
        </w:rPr>
        <w:t xml:space="preserve">, </w:t>
      </w:r>
      <w:r w:rsidR="0098428B">
        <w:rPr>
          <w:rFonts w:ascii="Palatino Linotype" w:hAnsi="Palatino Linotype" w:cs="Arial"/>
        </w:rPr>
        <w:t>nueve</w:t>
      </w:r>
      <w:r w:rsidR="000B6D52" w:rsidRPr="00D8698F">
        <w:rPr>
          <w:rFonts w:ascii="Palatino Linotype" w:hAnsi="Palatino Linotype" w:cs="Arial"/>
        </w:rPr>
        <w:t xml:space="preserve">, </w:t>
      </w:r>
      <w:r w:rsidR="0098428B">
        <w:rPr>
          <w:rFonts w:ascii="Palatino Linotype" w:hAnsi="Palatino Linotype" w:cs="Arial"/>
        </w:rPr>
        <w:t>quince y</w:t>
      </w:r>
      <w:r w:rsidR="000B6D52" w:rsidRPr="00D8698F">
        <w:rPr>
          <w:rFonts w:ascii="Palatino Linotype" w:hAnsi="Palatino Linotype" w:cs="Arial"/>
        </w:rPr>
        <w:t xml:space="preserve"> </w:t>
      </w:r>
      <w:r w:rsidR="0098428B">
        <w:rPr>
          <w:rFonts w:ascii="Palatino Linotype" w:hAnsi="Palatino Linotype" w:cs="Arial"/>
        </w:rPr>
        <w:t>dieciséis</w:t>
      </w:r>
      <w:r w:rsidR="000B6D52" w:rsidRPr="00D8698F">
        <w:rPr>
          <w:rFonts w:ascii="Palatino Linotype" w:hAnsi="Palatino Linotype" w:cs="Arial"/>
        </w:rPr>
        <w:t xml:space="preserve"> de </w:t>
      </w:r>
      <w:r w:rsidR="0098428B">
        <w:rPr>
          <w:rFonts w:ascii="Palatino Linotype" w:hAnsi="Palatino Linotype" w:cs="Arial"/>
        </w:rPr>
        <w:t>agosto</w:t>
      </w:r>
      <w:r w:rsidR="000B6D52" w:rsidRPr="00D8698F">
        <w:rPr>
          <w:rFonts w:ascii="Palatino Linotype" w:hAnsi="Palatino Linotype" w:cs="Arial"/>
        </w:rPr>
        <w:t>, por corresponder a sábados y domingos, considerados como días inhábiles, en términos del artículo 3, fracción X de la Ley de Transparencia y Acceso a la Información Pública del Estado de México y Municipios; así como, del veinte al treinta y uno de julio de dos mil veinte, por ser considerados como suspensión de labores, de conformidad con el Acuerdo de Pleno, de fecha cinco de marzo de dos mil veinte, por el que se acordó que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aprobado por el Pleno de este Instituto, el diecinueve de diciembre de dos mil dieci</w:t>
      </w:r>
      <w:r w:rsidR="005A6CC3" w:rsidRPr="00D8698F">
        <w:rPr>
          <w:rFonts w:ascii="Palatino Linotype" w:hAnsi="Palatino Linotype" w:cs="Arial"/>
        </w:rPr>
        <w:t>nueve</w:t>
      </w:r>
      <w:r w:rsidR="000B6D52" w:rsidRPr="00D8698F">
        <w:rPr>
          <w:rFonts w:ascii="Palatino Linotype" w:hAnsi="Palatino Linotype" w:cs="Arial"/>
        </w:rPr>
        <w:t>.</w:t>
      </w:r>
    </w:p>
    <w:p w14:paraId="5593E838" w14:textId="77777777" w:rsidR="00247B38" w:rsidRPr="00D8698F" w:rsidRDefault="00247B38" w:rsidP="00D03525">
      <w:pPr>
        <w:spacing w:line="360" w:lineRule="auto"/>
        <w:jc w:val="both"/>
        <w:rPr>
          <w:rFonts w:ascii="Palatino Linotype" w:hAnsi="Palatino Linotype" w:cs="Arial"/>
        </w:rPr>
      </w:pPr>
    </w:p>
    <w:p w14:paraId="7A519E21" w14:textId="7B6874DE" w:rsidR="00A21865" w:rsidRPr="00D8698F" w:rsidRDefault="00A21865" w:rsidP="00D03525">
      <w:pPr>
        <w:spacing w:line="360" w:lineRule="auto"/>
        <w:jc w:val="both"/>
        <w:rPr>
          <w:rFonts w:ascii="Palatino Linotype" w:eastAsiaTheme="minorEastAsia" w:hAnsi="Palatino Linotype" w:cs="Arial"/>
          <w:lang w:val="es-ES_tradnl"/>
        </w:rPr>
      </w:pPr>
      <w:r w:rsidRPr="00D8698F">
        <w:rPr>
          <w:rFonts w:ascii="Palatino Linotype" w:eastAsiaTheme="minorEastAsia" w:hAnsi="Palatino Linotype" w:cs="Arial"/>
          <w:lang w:val="es-ES_tradnl"/>
        </w:rPr>
        <w:t xml:space="preserve">En ese tenor, si </w:t>
      </w:r>
      <w:r w:rsidR="000B31AE">
        <w:rPr>
          <w:rFonts w:ascii="Palatino Linotype" w:eastAsiaTheme="minorEastAsia" w:hAnsi="Palatino Linotype" w:cs="Arial"/>
          <w:lang w:val="es-ES_tradnl"/>
        </w:rPr>
        <w:t>los</w:t>
      </w:r>
      <w:r w:rsidRPr="00D8698F">
        <w:rPr>
          <w:rFonts w:ascii="Palatino Linotype" w:eastAsiaTheme="minorEastAsia" w:hAnsi="Palatino Linotype" w:cs="Arial"/>
          <w:lang w:val="es-ES_tradnl"/>
        </w:rPr>
        <w:t xml:space="preserve"> recurso</w:t>
      </w:r>
      <w:r w:rsidR="000B31AE">
        <w:rPr>
          <w:rFonts w:ascii="Palatino Linotype" w:eastAsiaTheme="minorEastAsia" w:hAnsi="Palatino Linotype" w:cs="Arial"/>
          <w:lang w:val="es-ES_tradnl"/>
        </w:rPr>
        <w:t>s</w:t>
      </w:r>
      <w:r w:rsidRPr="00D8698F">
        <w:rPr>
          <w:rFonts w:ascii="Palatino Linotype" w:eastAsiaTheme="minorEastAsia" w:hAnsi="Palatino Linotype" w:cs="Arial"/>
          <w:lang w:val="es-ES_tradnl"/>
        </w:rPr>
        <w:t xml:space="preserve"> de revisión que nos ocupa</w:t>
      </w:r>
      <w:r w:rsidR="000B31AE">
        <w:rPr>
          <w:rFonts w:ascii="Palatino Linotype" w:eastAsiaTheme="minorEastAsia" w:hAnsi="Palatino Linotype" w:cs="Arial"/>
          <w:lang w:val="es-ES_tradnl"/>
        </w:rPr>
        <w:t>n, se interpusieron</w:t>
      </w:r>
      <w:r w:rsidRPr="00D8698F">
        <w:rPr>
          <w:rFonts w:ascii="Palatino Linotype" w:eastAsiaTheme="minorEastAsia" w:hAnsi="Palatino Linotype" w:cs="Arial"/>
          <w:lang w:val="es-ES_tradnl"/>
        </w:rPr>
        <w:t xml:space="preserve"> el</w:t>
      </w:r>
      <w:r w:rsidRPr="00D8698F">
        <w:rPr>
          <w:rFonts w:ascii="Palatino Linotype" w:eastAsiaTheme="minorEastAsia" w:hAnsi="Palatino Linotype" w:cs="Arial"/>
          <w:b/>
          <w:lang w:val="es-ES_tradnl"/>
        </w:rPr>
        <w:t xml:space="preserve"> </w:t>
      </w:r>
      <w:r w:rsidR="000B31AE">
        <w:rPr>
          <w:rFonts w:ascii="Palatino Linotype" w:eastAsiaTheme="minorEastAsia" w:hAnsi="Palatino Linotype" w:cs="Arial"/>
          <w:b/>
          <w:lang w:val="es-ES_tradnl"/>
        </w:rPr>
        <w:t>dieciocho</w:t>
      </w:r>
      <w:r w:rsidR="000C7C8D" w:rsidRPr="00D8698F">
        <w:rPr>
          <w:rFonts w:ascii="Palatino Linotype" w:eastAsiaTheme="minorEastAsia" w:hAnsi="Palatino Linotype" w:cs="Arial"/>
          <w:b/>
          <w:lang w:val="es-ES_tradnl"/>
        </w:rPr>
        <w:t xml:space="preserve"> de </w:t>
      </w:r>
      <w:r w:rsidR="006949C8" w:rsidRPr="00D8698F">
        <w:rPr>
          <w:rFonts w:ascii="Palatino Linotype" w:eastAsiaTheme="minorEastAsia" w:hAnsi="Palatino Linotype" w:cs="Arial"/>
          <w:b/>
          <w:lang w:val="es-ES_tradnl"/>
        </w:rPr>
        <w:t xml:space="preserve">agosto </w:t>
      </w:r>
      <w:r w:rsidRPr="00D8698F">
        <w:rPr>
          <w:rFonts w:ascii="Palatino Linotype" w:eastAsiaTheme="minorEastAsia" w:hAnsi="Palatino Linotype" w:cs="Arial"/>
          <w:b/>
          <w:lang w:val="es-ES_tradnl"/>
        </w:rPr>
        <w:t>de dos mil veinte,</w:t>
      </w:r>
      <w:r w:rsidRPr="00D8698F">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282C5D36" w14:textId="77777777" w:rsidR="00A21865" w:rsidRPr="00D8698F" w:rsidRDefault="00A21865" w:rsidP="00D03525">
      <w:pPr>
        <w:spacing w:line="360" w:lineRule="auto"/>
        <w:jc w:val="both"/>
        <w:rPr>
          <w:rFonts w:ascii="Palatino Linotype" w:eastAsiaTheme="minorEastAsia" w:hAnsi="Palatino Linotype" w:cs="Arial"/>
          <w:lang w:val="es-ES_tradnl"/>
        </w:rPr>
      </w:pPr>
    </w:p>
    <w:p w14:paraId="4900B8F5" w14:textId="77777777" w:rsidR="00A21865" w:rsidRPr="00D8698F" w:rsidRDefault="00A21865" w:rsidP="003835B7">
      <w:pPr>
        <w:pStyle w:val="Prrafodelista"/>
        <w:numPr>
          <w:ilvl w:val="0"/>
          <w:numId w:val="4"/>
        </w:numPr>
        <w:spacing w:line="360" w:lineRule="auto"/>
        <w:ind w:left="0" w:firstLine="0"/>
        <w:contextualSpacing/>
        <w:jc w:val="both"/>
        <w:rPr>
          <w:rFonts w:ascii="Palatino Linotype" w:hAnsi="Palatino Linotype"/>
          <w:color w:val="212121"/>
          <w:bdr w:val="none" w:sz="0" w:space="0" w:color="auto" w:frame="1"/>
          <w:lang w:eastAsia="es-MX"/>
        </w:rPr>
      </w:pPr>
      <w:r w:rsidRPr="00D8698F">
        <w:rPr>
          <w:rFonts w:ascii="Palatino Linotype" w:hAnsi="Palatino Linotype" w:cs="Arial"/>
          <w:b/>
        </w:rPr>
        <w:t xml:space="preserve">Procedibilidad. </w:t>
      </w:r>
      <w:r w:rsidRPr="00D8698F">
        <w:rPr>
          <w:rFonts w:ascii="Palatino Linotype" w:hAnsi="Palatino Linotype" w:cs="Arial"/>
        </w:rPr>
        <w:t xml:space="preserve">Del análisis efectuado, se advierte que resulta procedente la interposición del </w:t>
      </w:r>
      <w:r w:rsidRPr="00D8698F">
        <w:rPr>
          <w:rFonts w:ascii="Palatino Linotype" w:hAnsi="Palatino Linotype"/>
        </w:rPr>
        <w:t>recurso</w:t>
      </w:r>
      <w:r w:rsidRPr="00D8698F">
        <w:rPr>
          <w:rFonts w:ascii="Palatino Linotype" w:hAnsi="Palatino Linotype" w:cs="Arial"/>
        </w:rPr>
        <w:t xml:space="preserve"> y se concluye la acreditación </w:t>
      </w:r>
      <w:r w:rsidRPr="00D8698F">
        <w:rPr>
          <w:rFonts w:ascii="Palatino Linotype" w:hAnsi="Palatino Linotype"/>
        </w:rPr>
        <w:t>plena</w:t>
      </w:r>
      <w:r w:rsidRPr="00D8698F">
        <w:rPr>
          <w:rFonts w:ascii="Palatino Linotype" w:hAnsi="Palatino Linotype" w:cs="Arial"/>
        </w:rPr>
        <w:t xml:space="preserve"> de todos y cada uno de los elementos formales exigidos por el artículo 180 de la </w:t>
      </w:r>
      <w:r w:rsidRPr="00D8698F">
        <w:rPr>
          <w:rFonts w:ascii="Palatino Linotype" w:hAnsi="Palatino Linotype"/>
        </w:rPr>
        <w:t xml:space="preserve">Ley de Transparencia y Acceso a la Información Pública del </w:t>
      </w:r>
      <w:r w:rsidRPr="00D8698F">
        <w:rPr>
          <w:rFonts w:ascii="Palatino Linotype" w:hAnsi="Palatino Linotype" w:cs="Arial"/>
        </w:rPr>
        <w:t>Estado</w:t>
      </w:r>
      <w:r w:rsidRPr="00D8698F">
        <w:rPr>
          <w:rFonts w:ascii="Palatino Linotype" w:hAnsi="Palatino Linotype"/>
        </w:rPr>
        <w:t xml:space="preserve"> de México y Municipios, en atención a que fue presentado mediante el formato visible en </w:t>
      </w:r>
      <w:r w:rsidRPr="00D8698F">
        <w:rPr>
          <w:rFonts w:ascii="Palatino Linotype" w:hAnsi="Palatino Linotype"/>
          <w:b/>
        </w:rPr>
        <w:t>EL SAIMEX.</w:t>
      </w:r>
    </w:p>
    <w:p w14:paraId="3BC46EC3" w14:textId="77777777" w:rsidR="00A21865" w:rsidRPr="00D8698F" w:rsidRDefault="00A21865" w:rsidP="00D03525">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5B8532D9" w14:textId="555F3D44" w:rsidR="00A404A7" w:rsidRPr="00D8698F" w:rsidRDefault="00A404A7" w:rsidP="00A404A7">
      <w:pPr>
        <w:pStyle w:val="Prrafodelista"/>
        <w:numPr>
          <w:ilvl w:val="0"/>
          <w:numId w:val="4"/>
        </w:numPr>
        <w:spacing w:line="360" w:lineRule="auto"/>
        <w:ind w:left="0" w:firstLine="0"/>
        <w:contextualSpacing/>
        <w:jc w:val="both"/>
        <w:rPr>
          <w:rFonts w:ascii="Palatino Linotype" w:hAnsi="Palatino Linotype"/>
        </w:rPr>
      </w:pPr>
      <w:bookmarkStart w:id="4" w:name="_Ref3465962"/>
      <w:r w:rsidRPr="00D8698F">
        <w:rPr>
          <w:rFonts w:ascii="Palatino Linotype" w:hAnsi="Palatino Linotype" w:cs="Arial"/>
          <w:b/>
        </w:rPr>
        <w:t>Estudio y resolución de</w:t>
      </w:r>
      <w:r w:rsidR="000B31AE">
        <w:rPr>
          <w:rFonts w:ascii="Palatino Linotype" w:hAnsi="Palatino Linotype" w:cs="Arial"/>
          <w:b/>
        </w:rPr>
        <w:t xml:space="preserve"> </w:t>
      </w:r>
      <w:r w:rsidRPr="00D8698F">
        <w:rPr>
          <w:rFonts w:ascii="Palatino Linotype" w:hAnsi="Palatino Linotype" w:cs="Arial"/>
          <w:b/>
        </w:rPr>
        <w:t>l</w:t>
      </w:r>
      <w:r w:rsidR="000B31AE">
        <w:rPr>
          <w:rFonts w:ascii="Palatino Linotype" w:hAnsi="Palatino Linotype" w:cs="Arial"/>
          <w:b/>
        </w:rPr>
        <w:t>os</w:t>
      </w:r>
      <w:r w:rsidRPr="00D8698F">
        <w:rPr>
          <w:rFonts w:ascii="Palatino Linotype" w:hAnsi="Palatino Linotype" w:cs="Arial"/>
          <w:b/>
        </w:rPr>
        <w:t xml:space="preserve"> recurso</w:t>
      </w:r>
      <w:r w:rsidR="000B31AE">
        <w:rPr>
          <w:rFonts w:ascii="Palatino Linotype" w:hAnsi="Palatino Linotype" w:cs="Arial"/>
          <w:b/>
        </w:rPr>
        <w:t>s</w:t>
      </w:r>
      <w:r w:rsidRPr="00D8698F">
        <w:rPr>
          <w:rFonts w:ascii="Palatino Linotype" w:hAnsi="Palatino Linotype" w:cs="Arial"/>
          <w:b/>
          <w:color w:val="000000" w:themeColor="text1"/>
        </w:rPr>
        <w:t xml:space="preserve">. </w:t>
      </w:r>
      <w:r w:rsidRPr="00D8698F">
        <w:rPr>
          <w:rFonts w:ascii="Palatino Linotype" w:hAnsi="Palatino Linotype" w:cs="Arial"/>
        </w:rPr>
        <w:t>Es así que, una vez determinada la vía sobre la que versará</w:t>
      </w:r>
      <w:r w:rsidR="000B31AE">
        <w:rPr>
          <w:rFonts w:ascii="Palatino Linotype" w:hAnsi="Palatino Linotype" w:cs="Arial"/>
        </w:rPr>
        <w:t>n</w:t>
      </w:r>
      <w:r w:rsidRPr="00D8698F">
        <w:rPr>
          <w:rFonts w:ascii="Palatino Linotype" w:hAnsi="Palatino Linotype" w:cs="Arial"/>
        </w:rPr>
        <w:t xml:space="preserve"> </w:t>
      </w:r>
      <w:r w:rsidR="000B31AE">
        <w:rPr>
          <w:rFonts w:ascii="Palatino Linotype" w:hAnsi="Palatino Linotype" w:cs="Arial"/>
        </w:rPr>
        <w:t>los</w:t>
      </w:r>
      <w:r w:rsidRPr="00D8698F">
        <w:rPr>
          <w:rFonts w:ascii="Palatino Linotype" w:hAnsi="Palatino Linotype" w:cs="Arial"/>
        </w:rPr>
        <w:t xml:space="preserve"> presente</w:t>
      </w:r>
      <w:r w:rsidR="000B31AE">
        <w:rPr>
          <w:rFonts w:ascii="Palatino Linotype" w:hAnsi="Palatino Linotype" w:cs="Arial"/>
        </w:rPr>
        <w:t>s</w:t>
      </w:r>
      <w:r w:rsidRPr="00D8698F">
        <w:rPr>
          <w:rFonts w:ascii="Palatino Linotype" w:hAnsi="Palatino Linotype" w:cs="Arial"/>
        </w:rPr>
        <w:t xml:space="preserve"> recurso</w:t>
      </w:r>
      <w:r w:rsidR="000B31AE">
        <w:rPr>
          <w:rFonts w:ascii="Palatino Linotype" w:hAnsi="Palatino Linotype" w:cs="Arial"/>
        </w:rPr>
        <w:t>s</w:t>
      </w:r>
      <w:r w:rsidRPr="00D8698F">
        <w:rPr>
          <w:rFonts w:ascii="Palatino Linotype" w:hAnsi="Palatino Linotype" w:cs="Arial"/>
        </w:rPr>
        <w:t>, y previa revisión de</w:t>
      </w:r>
      <w:r w:rsidR="000B31AE">
        <w:rPr>
          <w:rFonts w:ascii="Palatino Linotype" w:hAnsi="Palatino Linotype" w:cs="Arial"/>
        </w:rPr>
        <w:t xml:space="preserve"> </w:t>
      </w:r>
      <w:r w:rsidRPr="00D8698F">
        <w:rPr>
          <w:rFonts w:ascii="Palatino Linotype" w:hAnsi="Palatino Linotype" w:cs="Arial"/>
        </w:rPr>
        <w:t>l</w:t>
      </w:r>
      <w:r w:rsidR="000B31AE">
        <w:rPr>
          <w:rFonts w:ascii="Palatino Linotype" w:hAnsi="Palatino Linotype" w:cs="Arial"/>
        </w:rPr>
        <w:t>os</w:t>
      </w:r>
      <w:r w:rsidRPr="00D8698F">
        <w:rPr>
          <w:rFonts w:ascii="Palatino Linotype" w:hAnsi="Palatino Linotype" w:cs="Arial"/>
        </w:rPr>
        <w:t xml:space="preserve"> expediente</w:t>
      </w:r>
      <w:r w:rsidR="000B31AE">
        <w:rPr>
          <w:rFonts w:ascii="Palatino Linotype" w:hAnsi="Palatino Linotype" w:cs="Arial"/>
        </w:rPr>
        <w:t>s</w:t>
      </w:r>
      <w:r w:rsidRPr="00D8698F">
        <w:rPr>
          <w:rFonts w:ascii="Palatino Linotype" w:hAnsi="Palatino Linotype" w:cs="Arial"/>
        </w:rPr>
        <w:t xml:space="preserve"> </w:t>
      </w:r>
      <w:r w:rsidRPr="00D8698F">
        <w:rPr>
          <w:rFonts w:ascii="Palatino Linotype" w:hAnsi="Palatino Linotype"/>
        </w:rPr>
        <w:t>electrónico</w:t>
      </w:r>
      <w:r w:rsidR="000B31AE">
        <w:rPr>
          <w:rFonts w:ascii="Palatino Linotype" w:hAnsi="Palatino Linotype"/>
        </w:rPr>
        <w:t>s</w:t>
      </w:r>
      <w:r w:rsidRPr="00D8698F">
        <w:rPr>
          <w:rFonts w:ascii="Palatino Linotype" w:hAnsi="Palatino Linotype" w:cs="Arial"/>
        </w:rPr>
        <w:t xml:space="preserve"> formado</w:t>
      </w:r>
      <w:r w:rsidR="000B31AE">
        <w:rPr>
          <w:rFonts w:ascii="Palatino Linotype" w:hAnsi="Palatino Linotype" w:cs="Arial"/>
        </w:rPr>
        <w:t>s</w:t>
      </w:r>
      <w:r w:rsidRPr="00D8698F">
        <w:rPr>
          <w:rFonts w:ascii="Palatino Linotype" w:hAnsi="Palatino Linotype" w:cs="Arial"/>
        </w:rPr>
        <w:t xml:space="preserve"> en el</w:t>
      </w:r>
      <w:r w:rsidRPr="00D8698F">
        <w:rPr>
          <w:rFonts w:ascii="Palatino Linotype" w:hAnsi="Palatino Linotype" w:cs="Arial"/>
          <w:b/>
        </w:rPr>
        <w:t xml:space="preserve"> SAIMEX</w:t>
      </w:r>
      <w:r w:rsidRPr="00D8698F">
        <w:rPr>
          <w:rFonts w:ascii="Palatino Linotype" w:hAnsi="Palatino Linotype" w:cs="Arial"/>
        </w:rPr>
        <w:t xml:space="preserve"> por motivo de la</w:t>
      </w:r>
      <w:r w:rsidR="000B31AE">
        <w:rPr>
          <w:rFonts w:ascii="Palatino Linotype" w:hAnsi="Palatino Linotype" w:cs="Arial"/>
        </w:rPr>
        <w:t>s</w:t>
      </w:r>
      <w:r w:rsidRPr="00D8698F">
        <w:rPr>
          <w:rFonts w:ascii="Palatino Linotype" w:hAnsi="Palatino Linotype" w:cs="Arial"/>
        </w:rPr>
        <w:t xml:space="preserve"> solicitud</w:t>
      </w:r>
      <w:r w:rsidR="000B31AE">
        <w:rPr>
          <w:rFonts w:ascii="Palatino Linotype" w:hAnsi="Palatino Linotype" w:cs="Arial"/>
        </w:rPr>
        <w:t>es</w:t>
      </w:r>
      <w:r w:rsidRPr="00D8698F">
        <w:rPr>
          <w:rFonts w:ascii="Palatino Linotype" w:hAnsi="Palatino Linotype" w:cs="Arial"/>
        </w:rPr>
        <w:t xml:space="preserve"> de información y de</w:t>
      </w:r>
      <w:r w:rsidR="000B31AE">
        <w:rPr>
          <w:rFonts w:ascii="Palatino Linotype" w:hAnsi="Palatino Linotype" w:cs="Arial"/>
        </w:rPr>
        <w:t xml:space="preserve"> </w:t>
      </w:r>
      <w:r w:rsidRPr="00D8698F">
        <w:rPr>
          <w:rFonts w:ascii="Palatino Linotype" w:hAnsi="Palatino Linotype" w:cs="Arial"/>
        </w:rPr>
        <w:t>l</w:t>
      </w:r>
      <w:r w:rsidR="000B31AE">
        <w:rPr>
          <w:rFonts w:ascii="Palatino Linotype" w:hAnsi="Palatino Linotype" w:cs="Arial"/>
        </w:rPr>
        <w:t>os</w:t>
      </w:r>
      <w:r w:rsidRPr="00D8698F">
        <w:rPr>
          <w:rFonts w:ascii="Palatino Linotype" w:hAnsi="Palatino Linotype" w:cs="Arial"/>
        </w:rPr>
        <w:t xml:space="preserve"> recurso</w:t>
      </w:r>
      <w:r w:rsidR="000B31AE">
        <w:rPr>
          <w:rFonts w:ascii="Palatino Linotype" w:hAnsi="Palatino Linotype" w:cs="Arial"/>
        </w:rPr>
        <w:t>s</w:t>
      </w:r>
      <w:r w:rsidRPr="00D8698F">
        <w:rPr>
          <w:rFonts w:ascii="Palatino Linotype" w:hAnsi="Palatino Linotype" w:cs="Arial"/>
        </w:rPr>
        <w:t xml:space="preserve"> a que da</w:t>
      </w:r>
      <w:r w:rsidR="000B31AE">
        <w:rPr>
          <w:rFonts w:ascii="Palatino Linotype" w:hAnsi="Palatino Linotype" w:cs="Arial"/>
        </w:rPr>
        <w:t>n</w:t>
      </w:r>
      <w:r w:rsidRPr="00D8698F">
        <w:rPr>
          <w:rFonts w:ascii="Palatino Linotype" w:hAnsi="Palatino Linotype" w:cs="Arial"/>
        </w:rPr>
        <w:t xml:space="preserve"> origen, </w:t>
      </w:r>
      <w:r w:rsidRPr="00D8698F">
        <w:rPr>
          <w:rFonts w:ascii="Palatino Linotype" w:eastAsia="Arial Unicode MS" w:hAnsi="Palatino Linotype" w:cs="Arial"/>
        </w:rPr>
        <w:t xml:space="preserve">se advierte que </w:t>
      </w:r>
      <w:r w:rsidR="000B31AE">
        <w:rPr>
          <w:rFonts w:ascii="Palatino Linotype" w:eastAsia="Arial Unicode MS" w:hAnsi="Palatino Linotype" w:cs="Arial"/>
        </w:rPr>
        <w:t>son</w:t>
      </w:r>
      <w:r w:rsidRPr="00D8698F">
        <w:rPr>
          <w:rFonts w:ascii="Palatino Linotype" w:eastAsia="Arial Unicode MS" w:hAnsi="Palatino Linotype" w:cs="Arial"/>
        </w:rPr>
        <w:t xml:space="preserve"> procedente</w:t>
      </w:r>
      <w:r w:rsidR="000B31AE">
        <w:rPr>
          <w:rFonts w:ascii="Palatino Linotype" w:eastAsia="Arial Unicode MS" w:hAnsi="Palatino Linotype" w:cs="Arial"/>
        </w:rPr>
        <w:t>s</w:t>
      </w:r>
      <w:r w:rsidRPr="00D8698F">
        <w:rPr>
          <w:rFonts w:ascii="Palatino Linotype" w:eastAsia="Arial Unicode MS" w:hAnsi="Palatino Linotype" w:cs="Arial"/>
        </w:rPr>
        <w:t>, toda vez que se actualiza la hipótesis prevista en la fracción VIII, del artículo 179 de la Ley de la materia, que a la letra dice:</w:t>
      </w:r>
    </w:p>
    <w:p w14:paraId="1FFC92DD" w14:textId="77777777" w:rsidR="00A404A7" w:rsidRPr="00D8698F" w:rsidRDefault="00A404A7" w:rsidP="00A404A7">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379AEE92" w14:textId="77777777" w:rsidR="00A404A7" w:rsidRPr="00D8698F"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r w:rsidRPr="00D8698F">
        <w:rPr>
          <w:rFonts w:ascii="Palatino Linotype" w:eastAsia="Arial Unicode MS" w:hAnsi="Palatino Linotype" w:cs="Arial"/>
          <w:i/>
          <w:sz w:val="22"/>
        </w:rPr>
        <w:t>“</w:t>
      </w:r>
      <w:r w:rsidRPr="00D8698F">
        <w:rPr>
          <w:rFonts w:ascii="Palatino Linotype" w:eastAsia="Arial Unicode MS" w:hAnsi="Palatino Linotype" w:cs="Arial"/>
          <w:b/>
          <w:i/>
          <w:sz w:val="22"/>
        </w:rPr>
        <w:t>Artículo 179</w:t>
      </w:r>
      <w:r w:rsidRPr="00D8698F">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DBF190D" w14:textId="77777777" w:rsidR="00A404A7" w:rsidRPr="00D8698F" w:rsidRDefault="00A404A7" w:rsidP="00A404A7">
      <w:pPr>
        <w:widowControl w:val="0"/>
        <w:autoSpaceDE w:val="0"/>
        <w:autoSpaceDN w:val="0"/>
        <w:adjustRightInd w:val="0"/>
        <w:ind w:left="709" w:right="757"/>
        <w:jc w:val="both"/>
        <w:rPr>
          <w:rFonts w:ascii="Palatino Linotype" w:eastAsia="Arial Unicode MS" w:hAnsi="Palatino Linotype" w:cs="Arial"/>
          <w:i/>
          <w:sz w:val="22"/>
        </w:rPr>
      </w:pPr>
    </w:p>
    <w:p w14:paraId="3730E289" w14:textId="281F4FC5" w:rsidR="00A404A7" w:rsidRPr="00D8698F" w:rsidRDefault="00A404A7" w:rsidP="00A404A7">
      <w:pPr>
        <w:widowControl w:val="0"/>
        <w:autoSpaceDE w:val="0"/>
        <w:autoSpaceDN w:val="0"/>
        <w:adjustRightInd w:val="0"/>
        <w:ind w:left="709" w:right="757"/>
        <w:jc w:val="both"/>
        <w:rPr>
          <w:rFonts w:ascii="Palatino Linotype" w:eastAsia="Arial Unicode MS" w:hAnsi="Palatino Linotype" w:cs="Arial"/>
          <w:b/>
          <w:i/>
          <w:sz w:val="22"/>
          <w:u w:val="single"/>
        </w:rPr>
      </w:pPr>
      <w:r w:rsidRPr="00D8698F">
        <w:rPr>
          <w:rFonts w:ascii="Palatino Linotype" w:eastAsia="Arial Unicode MS" w:hAnsi="Palatino Linotype" w:cs="Arial"/>
          <w:b/>
          <w:bCs/>
          <w:i/>
          <w:sz w:val="22"/>
          <w:u w:val="single"/>
        </w:rPr>
        <w:t>VIII. La notificación, entrega o puesta a disposición de información en una modalidad o formato distinto al solicitado</w:t>
      </w:r>
      <w:r w:rsidRPr="00D8698F">
        <w:rPr>
          <w:rFonts w:ascii="Palatino Linotype" w:eastAsia="Arial Unicode MS" w:hAnsi="Palatino Linotype" w:cs="Arial"/>
          <w:b/>
          <w:i/>
          <w:sz w:val="22"/>
          <w:u w:val="single"/>
        </w:rPr>
        <w:t>;</w:t>
      </w:r>
    </w:p>
    <w:p w14:paraId="696F814D" w14:textId="77777777" w:rsidR="00A404A7" w:rsidRPr="00D8698F" w:rsidRDefault="00A404A7" w:rsidP="00A404A7">
      <w:pPr>
        <w:widowControl w:val="0"/>
        <w:autoSpaceDE w:val="0"/>
        <w:autoSpaceDN w:val="0"/>
        <w:adjustRightInd w:val="0"/>
        <w:spacing w:line="360" w:lineRule="auto"/>
        <w:ind w:left="709" w:right="757"/>
        <w:jc w:val="both"/>
        <w:rPr>
          <w:rFonts w:ascii="Palatino Linotype" w:eastAsia="Arial Unicode MS" w:hAnsi="Palatino Linotype" w:cs="Arial"/>
          <w:i/>
        </w:rPr>
      </w:pPr>
    </w:p>
    <w:p w14:paraId="75C05783" w14:textId="69E995A6" w:rsidR="00A404A7" w:rsidRPr="00D8698F" w:rsidRDefault="00A404A7" w:rsidP="00A404A7">
      <w:pPr>
        <w:widowControl w:val="0"/>
        <w:autoSpaceDE w:val="0"/>
        <w:autoSpaceDN w:val="0"/>
        <w:adjustRightInd w:val="0"/>
        <w:spacing w:line="360" w:lineRule="auto"/>
        <w:jc w:val="both"/>
        <w:rPr>
          <w:rFonts w:ascii="Palatino Linotype" w:eastAsia="Arial Unicode MS" w:hAnsi="Palatino Linotype" w:cs="Arial"/>
        </w:rPr>
      </w:pPr>
      <w:r w:rsidRPr="00D8698F">
        <w:rPr>
          <w:rFonts w:ascii="Palatino Linotype" w:eastAsia="Arial Unicode MS" w:hAnsi="Palatino Linotype" w:cs="Arial"/>
        </w:rPr>
        <w:t>El precepto legal citado establece como supuesto de procedencia del recurso de revisión, cuando la inconformidad del particular recae en señalar que la puesta a disposición de la documentación requerida se difiere de la señalada por el solicitante.</w:t>
      </w:r>
    </w:p>
    <w:p w14:paraId="6EEA360C" w14:textId="77777777" w:rsidR="00A404A7" w:rsidRPr="00D8698F" w:rsidRDefault="00A404A7" w:rsidP="00A404A7">
      <w:pPr>
        <w:widowControl w:val="0"/>
        <w:autoSpaceDE w:val="0"/>
        <w:autoSpaceDN w:val="0"/>
        <w:adjustRightInd w:val="0"/>
        <w:spacing w:line="360" w:lineRule="auto"/>
        <w:jc w:val="both"/>
        <w:rPr>
          <w:rFonts w:ascii="Palatino Linotype" w:eastAsia="Arial Unicode MS" w:hAnsi="Palatino Linotype" w:cs="Arial"/>
        </w:rPr>
      </w:pPr>
    </w:p>
    <w:p w14:paraId="21222B55" w14:textId="76B3CFE1" w:rsidR="00FF01C3" w:rsidRPr="000B31AE" w:rsidRDefault="00A404A7" w:rsidP="00A404A7">
      <w:pPr>
        <w:widowControl w:val="0"/>
        <w:autoSpaceDE w:val="0"/>
        <w:autoSpaceDN w:val="0"/>
        <w:adjustRightInd w:val="0"/>
        <w:spacing w:line="360" w:lineRule="auto"/>
        <w:jc w:val="both"/>
        <w:rPr>
          <w:rFonts w:ascii="Palatino Linotype" w:hAnsi="Palatino Linotype"/>
        </w:rPr>
      </w:pPr>
      <w:r w:rsidRPr="00D8698F">
        <w:rPr>
          <w:rFonts w:ascii="Palatino Linotype" w:hAnsi="Palatino Linotype" w:cs="Arial"/>
        </w:rPr>
        <w:t>Es así que, una vez determinada la vía sobre la que versará</w:t>
      </w:r>
      <w:r w:rsidR="000B31AE">
        <w:rPr>
          <w:rFonts w:ascii="Palatino Linotype" w:hAnsi="Palatino Linotype" w:cs="Arial"/>
        </w:rPr>
        <w:t>n</w:t>
      </w:r>
      <w:r w:rsidRPr="00D8698F">
        <w:rPr>
          <w:rFonts w:ascii="Palatino Linotype" w:hAnsi="Palatino Linotype" w:cs="Arial"/>
        </w:rPr>
        <w:t xml:space="preserve"> </w:t>
      </w:r>
      <w:r w:rsidR="000B31AE">
        <w:rPr>
          <w:rFonts w:ascii="Palatino Linotype" w:hAnsi="Palatino Linotype" w:cs="Arial"/>
        </w:rPr>
        <w:t>los</w:t>
      </w:r>
      <w:r w:rsidRPr="00D8698F">
        <w:rPr>
          <w:rFonts w:ascii="Palatino Linotype" w:hAnsi="Palatino Linotype" w:cs="Arial"/>
        </w:rPr>
        <w:t xml:space="preserve"> presente</w:t>
      </w:r>
      <w:r w:rsidR="000B31AE">
        <w:rPr>
          <w:rFonts w:ascii="Palatino Linotype" w:hAnsi="Palatino Linotype" w:cs="Arial"/>
        </w:rPr>
        <w:t>s</w:t>
      </w:r>
      <w:r w:rsidRPr="00D8698F">
        <w:rPr>
          <w:rFonts w:ascii="Palatino Linotype" w:hAnsi="Palatino Linotype" w:cs="Arial"/>
        </w:rPr>
        <w:t xml:space="preserve"> recurso</w:t>
      </w:r>
      <w:r w:rsidR="000B31AE">
        <w:rPr>
          <w:rFonts w:ascii="Palatino Linotype" w:hAnsi="Palatino Linotype" w:cs="Arial"/>
        </w:rPr>
        <w:t>s</w:t>
      </w:r>
      <w:r w:rsidRPr="00D8698F">
        <w:rPr>
          <w:rFonts w:ascii="Palatino Linotype" w:hAnsi="Palatino Linotype" w:cs="Arial"/>
        </w:rPr>
        <w:t>, y previa revisión de</w:t>
      </w:r>
      <w:r w:rsidR="000B31AE">
        <w:rPr>
          <w:rFonts w:ascii="Palatino Linotype" w:hAnsi="Palatino Linotype" w:cs="Arial"/>
        </w:rPr>
        <w:t xml:space="preserve"> </w:t>
      </w:r>
      <w:r w:rsidRPr="00D8698F">
        <w:rPr>
          <w:rFonts w:ascii="Palatino Linotype" w:hAnsi="Palatino Linotype" w:cs="Arial"/>
        </w:rPr>
        <w:t>l</w:t>
      </w:r>
      <w:r w:rsidR="000B31AE">
        <w:rPr>
          <w:rFonts w:ascii="Palatino Linotype" w:hAnsi="Palatino Linotype" w:cs="Arial"/>
        </w:rPr>
        <w:t>os</w:t>
      </w:r>
      <w:r w:rsidRPr="00D8698F">
        <w:rPr>
          <w:rFonts w:ascii="Palatino Linotype" w:hAnsi="Palatino Linotype" w:cs="Arial"/>
        </w:rPr>
        <w:t xml:space="preserve"> expediente</w:t>
      </w:r>
      <w:r w:rsidR="000B31AE">
        <w:rPr>
          <w:rFonts w:ascii="Palatino Linotype" w:hAnsi="Palatino Linotype" w:cs="Arial"/>
        </w:rPr>
        <w:t>s</w:t>
      </w:r>
      <w:r w:rsidRPr="00D8698F">
        <w:rPr>
          <w:rFonts w:ascii="Palatino Linotype" w:hAnsi="Palatino Linotype" w:cs="Arial"/>
        </w:rPr>
        <w:t xml:space="preserve"> </w:t>
      </w:r>
      <w:r w:rsidRPr="00D8698F">
        <w:rPr>
          <w:rFonts w:ascii="Palatino Linotype" w:hAnsi="Palatino Linotype"/>
        </w:rPr>
        <w:t>electrónico</w:t>
      </w:r>
      <w:r w:rsidR="000B31AE">
        <w:rPr>
          <w:rFonts w:ascii="Palatino Linotype" w:hAnsi="Palatino Linotype"/>
        </w:rPr>
        <w:t>s</w:t>
      </w:r>
      <w:r w:rsidRPr="00D8698F">
        <w:rPr>
          <w:rFonts w:ascii="Palatino Linotype" w:hAnsi="Palatino Linotype" w:cs="Arial"/>
        </w:rPr>
        <w:t xml:space="preserve"> formado</w:t>
      </w:r>
      <w:r w:rsidR="000B31AE">
        <w:rPr>
          <w:rFonts w:ascii="Palatino Linotype" w:hAnsi="Palatino Linotype" w:cs="Arial"/>
        </w:rPr>
        <w:t>s</w:t>
      </w:r>
      <w:r w:rsidRPr="00D8698F">
        <w:rPr>
          <w:rFonts w:ascii="Palatino Linotype" w:hAnsi="Palatino Linotype" w:cs="Arial"/>
        </w:rPr>
        <w:t xml:space="preserve"> en el</w:t>
      </w:r>
      <w:r w:rsidRPr="00D8698F">
        <w:rPr>
          <w:rFonts w:ascii="Palatino Linotype" w:hAnsi="Palatino Linotype" w:cs="Arial"/>
          <w:b/>
        </w:rPr>
        <w:t xml:space="preserve"> SAIMEX,</w:t>
      </w:r>
      <w:r w:rsidRPr="00D8698F">
        <w:rPr>
          <w:rFonts w:ascii="Palatino Linotype" w:hAnsi="Palatino Linotype" w:cs="Arial"/>
        </w:rPr>
        <w:t xml:space="preserve"> por motivo de la</w:t>
      </w:r>
      <w:r w:rsidR="000B31AE">
        <w:rPr>
          <w:rFonts w:ascii="Palatino Linotype" w:hAnsi="Palatino Linotype" w:cs="Arial"/>
        </w:rPr>
        <w:t>s</w:t>
      </w:r>
      <w:r w:rsidRPr="00D8698F">
        <w:rPr>
          <w:rFonts w:ascii="Palatino Linotype" w:hAnsi="Palatino Linotype" w:cs="Arial"/>
        </w:rPr>
        <w:t xml:space="preserve"> solicitud</w:t>
      </w:r>
      <w:r w:rsidR="000B31AE">
        <w:rPr>
          <w:rFonts w:ascii="Palatino Linotype" w:hAnsi="Palatino Linotype" w:cs="Arial"/>
        </w:rPr>
        <w:t>es</w:t>
      </w:r>
      <w:r w:rsidRPr="00D8698F">
        <w:rPr>
          <w:rFonts w:ascii="Palatino Linotype" w:hAnsi="Palatino Linotype" w:cs="Arial"/>
        </w:rPr>
        <w:t xml:space="preserve"> de información y de</w:t>
      </w:r>
      <w:r w:rsidR="000B31AE">
        <w:rPr>
          <w:rFonts w:ascii="Palatino Linotype" w:hAnsi="Palatino Linotype" w:cs="Arial"/>
        </w:rPr>
        <w:t xml:space="preserve"> </w:t>
      </w:r>
      <w:r w:rsidRPr="00D8698F">
        <w:rPr>
          <w:rFonts w:ascii="Palatino Linotype" w:hAnsi="Palatino Linotype" w:cs="Arial"/>
        </w:rPr>
        <w:t>l</w:t>
      </w:r>
      <w:r w:rsidR="000B31AE">
        <w:rPr>
          <w:rFonts w:ascii="Palatino Linotype" w:hAnsi="Palatino Linotype" w:cs="Arial"/>
        </w:rPr>
        <w:t>os</w:t>
      </w:r>
      <w:r w:rsidRPr="00D8698F">
        <w:rPr>
          <w:rFonts w:ascii="Palatino Linotype" w:hAnsi="Palatino Linotype" w:cs="Arial"/>
        </w:rPr>
        <w:t xml:space="preserve"> recurso</w:t>
      </w:r>
      <w:r w:rsidR="000B31AE">
        <w:rPr>
          <w:rFonts w:ascii="Palatino Linotype" w:hAnsi="Palatino Linotype" w:cs="Arial"/>
        </w:rPr>
        <w:t>s</w:t>
      </w:r>
      <w:r w:rsidRPr="00D8698F">
        <w:rPr>
          <w:rFonts w:ascii="Palatino Linotype" w:hAnsi="Palatino Linotype" w:cs="Arial"/>
        </w:rPr>
        <w:t xml:space="preserve"> a que da</w:t>
      </w:r>
      <w:r w:rsidR="000B31AE">
        <w:rPr>
          <w:rFonts w:ascii="Palatino Linotype" w:hAnsi="Palatino Linotype" w:cs="Arial"/>
        </w:rPr>
        <w:t>n</w:t>
      </w:r>
      <w:r w:rsidRPr="00D8698F">
        <w:rPr>
          <w:rFonts w:ascii="Palatino Linotype" w:hAnsi="Palatino Linotype" w:cs="Arial"/>
        </w:rPr>
        <w:t xml:space="preserve"> origen, es conveniente analizar si la</w:t>
      </w:r>
      <w:r w:rsidR="000B31AE">
        <w:rPr>
          <w:rFonts w:ascii="Palatino Linotype" w:hAnsi="Palatino Linotype" w:cs="Arial"/>
        </w:rPr>
        <w:t>s</w:t>
      </w:r>
      <w:r w:rsidRPr="00D8698F">
        <w:rPr>
          <w:rFonts w:ascii="Palatino Linotype" w:hAnsi="Palatino Linotype" w:cs="Arial"/>
        </w:rPr>
        <w:t xml:space="preserve"> respuesta</w:t>
      </w:r>
      <w:r w:rsidR="000B31AE">
        <w:rPr>
          <w:rFonts w:ascii="Palatino Linotype" w:hAnsi="Palatino Linotype" w:cs="Arial"/>
        </w:rPr>
        <w:t>s</w:t>
      </w:r>
      <w:r w:rsidRPr="00D8698F">
        <w:rPr>
          <w:rFonts w:ascii="Palatino Linotype" w:hAnsi="Palatino Linotype" w:cs="Arial"/>
        </w:rPr>
        <w:t xml:space="preserve"> del </w:t>
      </w:r>
      <w:r w:rsidRPr="00D8698F">
        <w:rPr>
          <w:rFonts w:ascii="Palatino Linotype" w:hAnsi="Palatino Linotype" w:cs="Arial"/>
          <w:b/>
          <w:lang w:eastAsia="es-MX"/>
        </w:rPr>
        <w:t>SUJETO OBLIGADO</w:t>
      </w:r>
      <w:r w:rsidRPr="00D8698F">
        <w:rPr>
          <w:rFonts w:ascii="Palatino Linotype" w:hAnsi="Palatino Linotype" w:cs="Arial"/>
        </w:rPr>
        <w:t xml:space="preserve"> cumple con los requisitos y procedimientos del derecho de acceso a la información; por lo que, en primer término debemos recordar que </w:t>
      </w:r>
      <w:r w:rsidR="000B31AE">
        <w:rPr>
          <w:rFonts w:ascii="Palatino Linotype" w:hAnsi="Palatino Linotype" w:cs="Arial"/>
          <w:b/>
        </w:rPr>
        <w:t>LA</w:t>
      </w:r>
      <w:r w:rsidRPr="00D8698F">
        <w:rPr>
          <w:rFonts w:ascii="Palatino Linotype" w:hAnsi="Palatino Linotype" w:cs="Arial"/>
          <w:b/>
        </w:rPr>
        <w:t xml:space="preserve"> RECURRENTE </w:t>
      </w:r>
      <w:r w:rsidRPr="00D8698F">
        <w:rPr>
          <w:rFonts w:ascii="Palatino Linotype" w:hAnsi="Palatino Linotype"/>
        </w:rPr>
        <w:t xml:space="preserve">solicitó al </w:t>
      </w:r>
      <w:r w:rsidR="006949C8" w:rsidRPr="00D8698F">
        <w:rPr>
          <w:rFonts w:ascii="Palatino Linotype" w:hAnsi="Palatino Linotype"/>
          <w:b/>
        </w:rPr>
        <w:t xml:space="preserve">SUJETO OBLIGADO, </w:t>
      </w:r>
      <w:r w:rsidR="000B31AE" w:rsidRPr="000B31AE">
        <w:rPr>
          <w:rFonts w:ascii="Palatino Linotype" w:hAnsi="Palatino Linotype"/>
        </w:rPr>
        <w:t>las solitudes de información detalladas en el</w:t>
      </w:r>
      <w:r w:rsidR="000B31AE">
        <w:rPr>
          <w:rFonts w:ascii="Palatino Linotype" w:hAnsi="Palatino Linotype"/>
        </w:rPr>
        <w:t xml:space="preserve"> apartado </w:t>
      </w:r>
      <w:r w:rsidR="000B31AE" w:rsidRPr="000B31AE">
        <w:rPr>
          <w:rFonts w:ascii="Palatino Linotype" w:hAnsi="Palatino Linotype"/>
        </w:rPr>
        <w:t>resultando</w:t>
      </w:r>
      <w:r w:rsidR="000B31AE">
        <w:rPr>
          <w:rFonts w:ascii="Palatino Linotype" w:hAnsi="Palatino Linotype"/>
        </w:rPr>
        <w:t xml:space="preserve"> </w:t>
      </w:r>
      <w:r w:rsidR="000B31AE" w:rsidRPr="000B31AE">
        <w:rPr>
          <w:rFonts w:ascii="Palatino Linotype" w:hAnsi="Palatino Linotype"/>
          <w:b/>
        </w:rPr>
        <w:t>I</w:t>
      </w:r>
      <w:r w:rsidR="000B31AE">
        <w:rPr>
          <w:rFonts w:ascii="Palatino Linotype" w:hAnsi="Palatino Linotype"/>
        </w:rPr>
        <w:t xml:space="preserve"> y que por economía procesal se tienen por reproducidos en el presente punto</w:t>
      </w:r>
      <w:r w:rsidR="00FF01C3" w:rsidRPr="000B31AE">
        <w:rPr>
          <w:rFonts w:ascii="Palatino Linotype" w:hAnsi="Palatino Linotype"/>
        </w:rPr>
        <w:t>.</w:t>
      </w:r>
    </w:p>
    <w:p w14:paraId="0E0656AA" w14:textId="77777777" w:rsidR="00FF01C3" w:rsidRPr="00D8698F" w:rsidRDefault="00FF01C3" w:rsidP="00A404A7">
      <w:pPr>
        <w:widowControl w:val="0"/>
        <w:autoSpaceDE w:val="0"/>
        <w:autoSpaceDN w:val="0"/>
        <w:adjustRightInd w:val="0"/>
        <w:spacing w:line="360" w:lineRule="auto"/>
        <w:jc w:val="both"/>
        <w:rPr>
          <w:rFonts w:ascii="Palatino Linotype" w:hAnsi="Palatino Linotype"/>
        </w:rPr>
      </w:pPr>
    </w:p>
    <w:p w14:paraId="4D4AAD22" w14:textId="7968F74C" w:rsidR="006949C8" w:rsidRPr="00D8698F" w:rsidRDefault="00A404A7" w:rsidP="00A404A7">
      <w:pPr>
        <w:spacing w:line="360" w:lineRule="auto"/>
        <w:jc w:val="both"/>
        <w:rPr>
          <w:rFonts w:ascii="Palatino Linotype" w:hAnsi="Palatino Linotype" w:cs="Arial"/>
        </w:rPr>
      </w:pPr>
      <w:r w:rsidRPr="00D8698F">
        <w:rPr>
          <w:rFonts w:ascii="Palatino Linotype" w:hAnsi="Palatino Linotype" w:cs="Arial"/>
        </w:rPr>
        <w:t xml:space="preserve">Precisado lo anterior, y en respuesta a la referida solicitud, </w:t>
      </w:r>
      <w:r w:rsidRPr="00D8698F">
        <w:rPr>
          <w:rFonts w:ascii="Palatino Linotype" w:hAnsi="Palatino Linotype" w:cs="Arial"/>
          <w:b/>
        </w:rPr>
        <w:t>EL SUJETO OBLIGADO</w:t>
      </w:r>
      <w:r w:rsidRPr="00D8698F">
        <w:rPr>
          <w:rFonts w:ascii="Palatino Linotype" w:hAnsi="Palatino Linotype" w:cs="Arial"/>
        </w:rPr>
        <w:t xml:space="preserve"> como fue establecido en el resultando </w:t>
      </w:r>
      <w:r w:rsidRPr="000B31AE">
        <w:rPr>
          <w:rFonts w:ascii="Palatino Linotype" w:hAnsi="Palatino Linotype" w:cs="Arial"/>
          <w:b/>
        </w:rPr>
        <w:t>III</w:t>
      </w:r>
      <w:r w:rsidRPr="00D8698F">
        <w:rPr>
          <w:rFonts w:ascii="Palatino Linotype" w:hAnsi="Palatino Linotype" w:cs="Arial"/>
        </w:rPr>
        <w:t xml:space="preserve">, a través de la Titular de la Unidad de Transparencia </w:t>
      </w:r>
      <w:r w:rsidR="00CD603F" w:rsidRPr="00D8698F">
        <w:rPr>
          <w:rFonts w:ascii="Palatino Linotype" w:hAnsi="Palatino Linotype" w:cs="Arial"/>
        </w:rPr>
        <w:t>informó a</w:t>
      </w:r>
      <w:r w:rsidR="00BD697C">
        <w:rPr>
          <w:rFonts w:ascii="Palatino Linotype" w:hAnsi="Palatino Linotype" w:cs="Arial"/>
        </w:rPr>
        <w:t xml:space="preserve"> </w:t>
      </w:r>
      <w:r w:rsidR="00BD697C" w:rsidRPr="00BD697C">
        <w:rPr>
          <w:rFonts w:ascii="Palatino Linotype" w:hAnsi="Palatino Linotype" w:cs="Arial"/>
          <w:b/>
        </w:rPr>
        <w:t>LA</w:t>
      </w:r>
      <w:r w:rsidR="00CD603F" w:rsidRPr="00D8698F">
        <w:rPr>
          <w:rFonts w:ascii="Palatino Linotype" w:hAnsi="Palatino Linotype" w:cs="Arial"/>
        </w:rPr>
        <w:t xml:space="preserve"> particular de la determinación del Comité de Transparencia de</w:t>
      </w:r>
      <w:r w:rsidR="006949C8" w:rsidRPr="00D8698F">
        <w:rPr>
          <w:rFonts w:ascii="Palatino Linotype" w:hAnsi="Palatino Linotype" w:cs="Arial"/>
        </w:rPr>
        <w:t>l Sujeto Obligado</w:t>
      </w:r>
      <w:r w:rsidR="00CD603F" w:rsidRPr="00D8698F">
        <w:rPr>
          <w:rFonts w:ascii="Palatino Linotype" w:hAnsi="Palatino Linotype" w:cs="Arial"/>
        </w:rPr>
        <w:t xml:space="preserve">, en el que se resolvió cambiar la modalidad de entrega de la información a </w:t>
      </w:r>
      <w:r w:rsidR="00CD603F" w:rsidRPr="00D8698F">
        <w:rPr>
          <w:rFonts w:ascii="Palatino Linotype" w:hAnsi="Palatino Linotype" w:cs="Arial"/>
          <w:i/>
        </w:rPr>
        <w:t xml:space="preserve">Consulta Directa </w:t>
      </w:r>
      <w:r w:rsidR="00CD603F" w:rsidRPr="00D8698F">
        <w:rPr>
          <w:rFonts w:ascii="Palatino Linotype" w:hAnsi="Palatino Linotype" w:cs="Arial"/>
        </w:rPr>
        <w:t>en virtud de que</w:t>
      </w:r>
      <w:r w:rsidR="00E010A4" w:rsidRPr="00D8698F">
        <w:rPr>
          <w:rFonts w:ascii="Palatino Linotype" w:hAnsi="Palatino Linotype" w:cs="Arial"/>
        </w:rPr>
        <w:t xml:space="preserve"> dicho </w:t>
      </w:r>
      <w:r w:rsidR="00BD697C" w:rsidRPr="00BD697C">
        <w:rPr>
          <w:rFonts w:ascii="Palatino Linotype" w:hAnsi="Palatino Linotype" w:cs="Arial"/>
          <w:b/>
        </w:rPr>
        <w:t>SUJETO OBLIGADO</w:t>
      </w:r>
      <w:r w:rsidR="00E010A4" w:rsidRPr="00D8698F">
        <w:rPr>
          <w:rFonts w:ascii="Palatino Linotype" w:hAnsi="Palatino Linotype" w:cs="Arial"/>
        </w:rPr>
        <w:t xml:space="preserve"> recibió un c</w:t>
      </w:r>
      <w:r w:rsidR="00D10140" w:rsidRPr="00D8698F">
        <w:rPr>
          <w:rFonts w:ascii="Palatino Linotype" w:hAnsi="Palatino Linotype" w:cs="Arial"/>
        </w:rPr>
        <w:t>ú</w:t>
      </w:r>
      <w:r w:rsidR="00E010A4" w:rsidRPr="00D8698F">
        <w:rPr>
          <w:rFonts w:ascii="Palatino Linotype" w:hAnsi="Palatino Linotype" w:cs="Arial"/>
        </w:rPr>
        <w:t xml:space="preserve">mulo de solicitudes, realizadas por el mismo solicitante, razón por la que </w:t>
      </w:r>
      <w:r w:rsidR="00DE1A0F" w:rsidRPr="00D8698F">
        <w:rPr>
          <w:rFonts w:ascii="Palatino Linotype" w:hAnsi="Palatino Linotype" w:cs="Arial"/>
        </w:rPr>
        <w:t xml:space="preserve">implica el análisis, estudio o procesamiento de documentos y elaboración de versiones públicas, </w:t>
      </w:r>
      <w:r w:rsidR="00606BC9" w:rsidRPr="00D8698F">
        <w:rPr>
          <w:rFonts w:ascii="Palatino Linotype" w:hAnsi="Palatino Linotype" w:cs="Arial"/>
        </w:rPr>
        <w:t>así</w:t>
      </w:r>
      <w:r w:rsidR="00DE1A0F" w:rsidRPr="00D8698F">
        <w:rPr>
          <w:rFonts w:ascii="Palatino Linotype" w:hAnsi="Palatino Linotype" w:cs="Arial"/>
        </w:rPr>
        <w:t xml:space="preserve"> como proyectos para su clasificación, lo que implicaba destinar un </w:t>
      </w:r>
      <w:r w:rsidR="00606BC9" w:rsidRPr="00D8698F">
        <w:rPr>
          <w:rFonts w:ascii="Palatino Linotype" w:hAnsi="Palatino Linotype" w:cs="Arial"/>
        </w:rPr>
        <w:t>número</w:t>
      </w:r>
      <w:r w:rsidR="00DE1A0F" w:rsidRPr="00D8698F">
        <w:rPr>
          <w:rFonts w:ascii="Palatino Linotype" w:hAnsi="Palatino Linotype" w:cs="Arial"/>
        </w:rPr>
        <w:t xml:space="preserve"> significativo de días, horas y personal exclusivo para atender dichos requerimientos, haciendo mención que dicha Unidad de Transparencia cuenta con solo tres </w:t>
      </w:r>
      <w:r w:rsidR="00606BC9" w:rsidRPr="00D8698F">
        <w:rPr>
          <w:rFonts w:ascii="Palatino Linotype" w:hAnsi="Palatino Linotype" w:cs="Arial"/>
        </w:rPr>
        <w:t>servidores</w:t>
      </w:r>
      <w:r w:rsidR="00DE1A0F" w:rsidRPr="00D8698F">
        <w:rPr>
          <w:rFonts w:ascii="Palatino Linotype" w:hAnsi="Palatino Linotype" w:cs="Arial"/>
        </w:rPr>
        <w:t xml:space="preserve"> </w:t>
      </w:r>
      <w:r w:rsidR="00606BC9" w:rsidRPr="00D8698F">
        <w:rPr>
          <w:rFonts w:ascii="Palatino Linotype" w:hAnsi="Palatino Linotype" w:cs="Arial"/>
        </w:rPr>
        <w:t>públicos</w:t>
      </w:r>
      <w:r w:rsidR="00DE1A0F" w:rsidRPr="00D8698F">
        <w:rPr>
          <w:rFonts w:ascii="Palatino Linotype" w:hAnsi="Palatino Linotype" w:cs="Arial"/>
        </w:rPr>
        <w:t xml:space="preserve"> para dar atención a la solicitudes de acceso a la información pública, lo que impediría la realización de las demás actividades o atribuciones a cargo de dicho </w:t>
      </w:r>
      <w:r w:rsidR="00BD697C" w:rsidRPr="00BD697C">
        <w:rPr>
          <w:rFonts w:ascii="Palatino Linotype" w:hAnsi="Palatino Linotype" w:cs="Arial"/>
          <w:b/>
        </w:rPr>
        <w:t>SUJETO OBLIGADO</w:t>
      </w:r>
      <w:r w:rsidR="00DE1A0F" w:rsidRPr="00D8698F">
        <w:rPr>
          <w:rFonts w:ascii="Palatino Linotype" w:hAnsi="Palatino Linotype" w:cs="Arial"/>
        </w:rPr>
        <w:t xml:space="preserve">, dañando </w:t>
      </w:r>
      <w:r w:rsidR="00606BC9" w:rsidRPr="00D8698F">
        <w:rPr>
          <w:rFonts w:ascii="Palatino Linotype" w:hAnsi="Palatino Linotype" w:cs="Arial"/>
        </w:rPr>
        <w:t>notoriamente</w:t>
      </w:r>
      <w:r w:rsidR="00DE1A0F" w:rsidRPr="00D8698F">
        <w:rPr>
          <w:rFonts w:ascii="Palatino Linotype" w:hAnsi="Palatino Linotype" w:cs="Arial"/>
        </w:rPr>
        <w:t xml:space="preserve"> el cu</w:t>
      </w:r>
      <w:r w:rsidR="00606BC9" w:rsidRPr="00D8698F">
        <w:rPr>
          <w:rFonts w:ascii="Palatino Linotype" w:hAnsi="Palatino Linotype" w:cs="Arial"/>
        </w:rPr>
        <w:t xml:space="preserve">mplimiento de sus atribuciones; de manera que, no cuenta con una estructura humana y material para dar atención exclusivamente a dichas solicitudes, por lo que es insuficiente el personal asignado para su elaboración y de efectuarla con los recursos implicaría distraer al personal de la funciones sustantivas que se tienen encomendadas por los diferentes ordenamientos legales aplicables al ayuntamiento. </w:t>
      </w:r>
      <w:r w:rsidR="0050380D" w:rsidRPr="00D8698F">
        <w:rPr>
          <w:rFonts w:ascii="Palatino Linotype" w:hAnsi="Palatino Linotype" w:cs="Arial"/>
        </w:rPr>
        <w:t xml:space="preserve">Aunado a ello, refirió que ante la emergencia de salud pública declarada por la Organización Mundial de la Salud (OMS) el 30 de marzo de 2020, por el brote mundial del virus SARS.COV2 (COVID-19) y en el marco del reconocimiento nacional del Consejo de Salubridad General, en sesión extraordinaria, ante la epidemia causada por el virus SARS.COV2, como una enfermedad grave de atención prioritaria, dicho Gobierno Municipal como medida preventiva y de actuación, ha desarrollado sus actividades fundamentales con el personal mínimo e indispensable. </w:t>
      </w:r>
      <w:r w:rsidR="00544A07">
        <w:rPr>
          <w:rFonts w:ascii="Palatino Linotype" w:hAnsi="Palatino Linotype" w:cs="Arial"/>
          <w:noProof/>
          <w:lang w:eastAsia="es-MX"/>
        </w:rPr>
        <mc:AlternateContent>
          <mc:Choice Requires="wps">
            <w:drawing>
              <wp:anchor distT="0" distB="0" distL="114300" distR="114300" simplePos="0" relativeHeight="251680768" behindDoc="0" locked="0" layoutInCell="1" allowOverlap="1" wp14:anchorId="4AE4210F" wp14:editId="3FA0BC3F">
                <wp:simplePos x="0" y="0"/>
                <wp:positionH relativeFrom="column">
                  <wp:posOffset>0</wp:posOffset>
                </wp:positionH>
                <wp:positionV relativeFrom="paragraph">
                  <wp:posOffset>2113915</wp:posOffset>
                </wp:positionV>
                <wp:extent cx="5829300" cy="5029200"/>
                <wp:effectExtent l="50800" t="25400" r="63500" b="101600"/>
                <wp:wrapNone/>
                <wp:docPr id="3" name="Conector recto 3"/>
                <wp:cNvGraphicFramePr/>
                <a:graphic xmlns:a="http://schemas.openxmlformats.org/drawingml/2006/main">
                  <a:graphicData uri="http://schemas.microsoft.com/office/word/2010/wordprocessingShape">
                    <wps:wsp>
                      <wps:cNvCnPr/>
                      <wps:spPr>
                        <a:xfrm>
                          <a:off x="0" y="0"/>
                          <a:ext cx="5829300" cy="502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9875D" id="Conector recto 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6.45pt" to="459pt,5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" strokecolor="#4f81bd [3204]" strokeweight="2pt">
                <v:shadow on="t" color="black" opacity="24903f" origin=",.5" offset="0,.55556mm"/>
              </v:line>
            </w:pict>
          </mc:Fallback>
        </mc:AlternateContent>
      </w:r>
      <w:r w:rsidR="00E010A4" w:rsidRPr="00D8698F">
        <w:rPr>
          <w:rFonts w:ascii="Palatino Linotype" w:hAnsi="Palatino Linotype" w:cs="Arial"/>
        </w:rPr>
        <w:t xml:space="preserve">Lo anterior se puede advertir de las imágenes insertas a continuación: </w:t>
      </w:r>
    </w:p>
    <w:p w14:paraId="7FAC576C" w14:textId="4A358AB3" w:rsidR="00E010A4" w:rsidRDefault="00BD697C"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74624" behindDoc="0" locked="0" layoutInCell="1" allowOverlap="1" wp14:anchorId="50231E97" wp14:editId="448500F0">
                <wp:simplePos x="0" y="0"/>
                <wp:positionH relativeFrom="page">
                  <wp:align>center</wp:align>
                </wp:positionH>
                <wp:positionV relativeFrom="paragraph">
                  <wp:posOffset>3147060</wp:posOffset>
                </wp:positionV>
                <wp:extent cx="4572000" cy="514350"/>
                <wp:effectExtent l="57150" t="38100" r="76200" b="95250"/>
                <wp:wrapNone/>
                <wp:docPr id="42" name="Rectángulo 42"/>
                <wp:cNvGraphicFramePr/>
                <a:graphic xmlns:a="http://schemas.openxmlformats.org/drawingml/2006/main">
                  <a:graphicData uri="http://schemas.microsoft.com/office/word/2010/wordprocessingShape">
                    <wps:wsp>
                      <wps:cNvSpPr/>
                      <wps:spPr>
                        <a:xfrm>
                          <a:off x="0" y="0"/>
                          <a:ext cx="4572000" cy="5143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2B81A" id="Rectángulo 42" o:spid="_x0000_s1026" style="position:absolute;margin-left:0;margin-top:247.8pt;width:5in;height:40.5pt;z-index:25167462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" filled="f" strokecolor="red" strokeweight="2.25pt">
                <v:shadow on="t" color="black" opacity="22937f" origin=",.5" offset="0,.63889mm"/>
                <w10:wrap anchorx="page"/>
              </v:rect>
            </w:pict>
          </mc:Fallback>
        </mc:AlternateContent>
      </w:r>
      <w:r>
        <w:rPr>
          <w:noProof/>
          <w:lang w:eastAsia="es-MX"/>
        </w:rPr>
        <mc:AlternateContent>
          <mc:Choice Requires="wps">
            <w:drawing>
              <wp:anchor distT="0" distB="0" distL="114300" distR="114300" simplePos="0" relativeHeight="251673600" behindDoc="0" locked="0" layoutInCell="1" allowOverlap="1" wp14:anchorId="16061524" wp14:editId="66FE79BC">
                <wp:simplePos x="0" y="0"/>
                <wp:positionH relativeFrom="margin">
                  <wp:align>center</wp:align>
                </wp:positionH>
                <wp:positionV relativeFrom="paragraph">
                  <wp:posOffset>661035</wp:posOffset>
                </wp:positionV>
                <wp:extent cx="4533900" cy="504825"/>
                <wp:effectExtent l="57150" t="38100" r="76200" b="104775"/>
                <wp:wrapNone/>
                <wp:docPr id="40" name="Rectángulo 40"/>
                <wp:cNvGraphicFramePr/>
                <a:graphic xmlns:a="http://schemas.openxmlformats.org/drawingml/2006/main">
                  <a:graphicData uri="http://schemas.microsoft.com/office/word/2010/wordprocessingShape">
                    <wps:wsp>
                      <wps:cNvSpPr/>
                      <wps:spPr>
                        <a:xfrm>
                          <a:off x="0" y="0"/>
                          <a:ext cx="4533900" cy="5048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8F0281" id="Rectángulo 40" o:spid="_x0000_s1026" style="position:absolute;margin-left:0;margin-top:52.05pt;width:357pt;height:39.75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" filled="f" strokecolor="red" strokeweight="2.25pt">
                <v:shadow on="t" color="black" opacity="22937f" origin=",.5" offset="0,.63889mm"/>
                <w10:wrap anchorx="margin"/>
              </v:rect>
            </w:pict>
          </mc:Fallback>
        </mc:AlternateContent>
      </w:r>
      <w:r w:rsidR="0008682D">
        <w:rPr>
          <w:noProof/>
          <w:lang w:eastAsia="es-MX"/>
        </w:rPr>
        <w:drawing>
          <wp:inline distT="0" distB="0" distL="0" distR="0" wp14:anchorId="11EB07D7" wp14:editId="5D3B394E">
            <wp:extent cx="5743575" cy="56197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94" t="18722" r="36027" b="13123"/>
                    <a:stretch/>
                  </pic:blipFill>
                  <pic:spPr bwMode="auto">
                    <a:xfrm>
                      <a:off x="0" y="0"/>
                      <a:ext cx="5743575" cy="56197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51E6E41" w14:textId="0BA27CA8" w:rsidR="0008682D" w:rsidRDefault="0008682D" w:rsidP="00A404A7">
      <w:pPr>
        <w:spacing w:line="360" w:lineRule="auto"/>
        <w:jc w:val="both"/>
        <w:rPr>
          <w:rFonts w:ascii="Palatino Linotype" w:hAnsi="Palatino Linotype" w:cs="Arial"/>
        </w:rPr>
      </w:pPr>
      <w:r>
        <w:rPr>
          <w:noProof/>
          <w:lang w:eastAsia="es-MX"/>
        </w:rPr>
        <w:drawing>
          <wp:inline distT="0" distB="0" distL="0" distR="0" wp14:anchorId="7CECF391" wp14:editId="7A3639D2">
            <wp:extent cx="5686425" cy="70675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64" t="19599" r="35863" b="14001"/>
                    <a:stretch/>
                  </pic:blipFill>
                  <pic:spPr bwMode="auto">
                    <a:xfrm>
                      <a:off x="0" y="0"/>
                      <a:ext cx="5686425" cy="7067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394FF89" w14:textId="0A78C67C" w:rsidR="0008682D" w:rsidRDefault="00BD697C"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76672" behindDoc="0" locked="0" layoutInCell="1" allowOverlap="1" wp14:anchorId="5663449C" wp14:editId="03FA9BE1">
                <wp:simplePos x="0" y="0"/>
                <wp:positionH relativeFrom="column">
                  <wp:posOffset>539115</wp:posOffset>
                </wp:positionH>
                <wp:positionV relativeFrom="paragraph">
                  <wp:posOffset>4147185</wp:posOffset>
                </wp:positionV>
                <wp:extent cx="4829175" cy="552450"/>
                <wp:effectExtent l="57150" t="38100" r="85725" b="95250"/>
                <wp:wrapNone/>
                <wp:docPr id="49" name="Rectángulo 49"/>
                <wp:cNvGraphicFramePr/>
                <a:graphic xmlns:a="http://schemas.openxmlformats.org/drawingml/2006/main">
                  <a:graphicData uri="http://schemas.microsoft.com/office/word/2010/wordprocessingShape">
                    <wps:wsp>
                      <wps:cNvSpPr/>
                      <wps:spPr>
                        <a:xfrm>
                          <a:off x="0" y="0"/>
                          <a:ext cx="4829175" cy="5524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A1824E" id="Rectángulo 49" o:spid="_x0000_s1026" style="position:absolute;margin-left:42.45pt;margin-top:326.55pt;width:380.25pt;height:4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" filled="f" strokecolor="red" strokeweight="2.25pt">
                <v:shadow on="t" color="black" opacity="22937f" origin=",.5" offset="0,.63889mm"/>
              </v:rect>
            </w:pict>
          </mc:Fallback>
        </mc:AlternateContent>
      </w:r>
      <w:r w:rsidR="0008682D">
        <w:rPr>
          <w:noProof/>
          <w:lang w:eastAsia="es-MX"/>
        </w:rPr>
        <w:drawing>
          <wp:inline distT="0" distB="0" distL="0" distR="0" wp14:anchorId="33264357" wp14:editId="2782E1BA">
            <wp:extent cx="5676900" cy="71151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93" t="16674" r="36192" b="15756"/>
                    <a:stretch/>
                  </pic:blipFill>
                  <pic:spPr bwMode="auto">
                    <a:xfrm>
                      <a:off x="0" y="0"/>
                      <a:ext cx="5676900" cy="7115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BD75E0" w14:textId="52A72C5F" w:rsidR="0008682D" w:rsidRDefault="0008682D" w:rsidP="00A404A7">
      <w:pPr>
        <w:spacing w:line="360" w:lineRule="auto"/>
        <w:jc w:val="both"/>
        <w:rPr>
          <w:rFonts w:ascii="Palatino Linotype" w:hAnsi="Palatino Linotype" w:cs="Arial"/>
        </w:rPr>
      </w:pPr>
      <w:r>
        <w:rPr>
          <w:noProof/>
          <w:lang w:eastAsia="es-MX"/>
        </w:rPr>
        <w:drawing>
          <wp:inline distT="0" distB="0" distL="0" distR="0" wp14:anchorId="0BD5ADE5" wp14:editId="0D68EAE3">
            <wp:extent cx="5657850" cy="70770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29" t="18428" r="37014" b="13416"/>
                    <a:stretch/>
                  </pic:blipFill>
                  <pic:spPr bwMode="auto">
                    <a:xfrm>
                      <a:off x="0" y="0"/>
                      <a:ext cx="5657850" cy="70770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25E2395" w14:textId="31558E9B" w:rsidR="0008682D" w:rsidRDefault="0008682D" w:rsidP="00A404A7">
      <w:pPr>
        <w:spacing w:line="360" w:lineRule="auto"/>
        <w:jc w:val="both"/>
        <w:rPr>
          <w:rFonts w:ascii="Palatino Linotype" w:hAnsi="Palatino Linotype" w:cs="Arial"/>
        </w:rPr>
      </w:pPr>
      <w:r>
        <w:rPr>
          <w:noProof/>
          <w:lang w:eastAsia="es-MX"/>
        </w:rPr>
        <w:drawing>
          <wp:inline distT="0" distB="0" distL="0" distR="0" wp14:anchorId="50BCB96C" wp14:editId="09A660FB">
            <wp:extent cx="5724525" cy="70389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358" t="18136" r="36257" b="13416"/>
                    <a:stretch/>
                  </pic:blipFill>
                  <pic:spPr bwMode="auto">
                    <a:xfrm>
                      <a:off x="0" y="0"/>
                      <a:ext cx="5724525" cy="7038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A4CA128" w14:textId="27F7F358" w:rsidR="0008682D" w:rsidRDefault="0008682D" w:rsidP="00A404A7">
      <w:pPr>
        <w:spacing w:line="360" w:lineRule="auto"/>
        <w:jc w:val="both"/>
        <w:rPr>
          <w:rFonts w:ascii="Palatino Linotype" w:hAnsi="Palatino Linotype" w:cs="Arial"/>
        </w:rPr>
      </w:pPr>
      <w:r>
        <w:rPr>
          <w:noProof/>
          <w:lang w:eastAsia="es-MX"/>
        </w:rPr>
        <w:drawing>
          <wp:inline distT="0" distB="0" distL="0" distR="0" wp14:anchorId="61876945" wp14:editId="5C0ABA6B">
            <wp:extent cx="5772150" cy="70866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522" t="15211" r="36849" b="21315"/>
                    <a:stretch/>
                  </pic:blipFill>
                  <pic:spPr bwMode="auto">
                    <a:xfrm>
                      <a:off x="0" y="0"/>
                      <a:ext cx="5772150" cy="7086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E3F33BC" w14:textId="5728FF6D" w:rsidR="00F61B55" w:rsidRDefault="00F61B55" w:rsidP="00A404A7">
      <w:pPr>
        <w:spacing w:line="360" w:lineRule="auto"/>
        <w:jc w:val="both"/>
        <w:rPr>
          <w:rFonts w:ascii="Palatino Linotype" w:hAnsi="Palatino Linotype" w:cs="Arial"/>
        </w:rPr>
      </w:pPr>
      <w:r>
        <w:rPr>
          <w:noProof/>
          <w:lang w:eastAsia="es-MX"/>
        </w:rPr>
        <w:drawing>
          <wp:inline distT="0" distB="0" distL="0" distR="0" wp14:anchorId="2395A417" wp14:editId="3A40ECBF">
            <wp:extent cx="5648325" cy="72294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687" t="14333" r="37013" b="10784"/>
                    <a:stretch/>
                  </pic:blipFill>
                  <pic:spPr bwMode="auto">
                    <a:xfrm>
                      <a:off x="0" y="0"/>
                      <a:ext cx="5648325" cy="72294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ADBE2D8" w14:textId="5B3727D0" w:rsidR="00F61B55" w:rsidRDefault="00BD697C"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77696" behindDoc="0" locked="0" layoutInCell="1" allowOverlap="1" wp14:anchorId="6DFF3B0A" wp14:editId="16985F4B">
                <wp:simplePos x="0" y="0"/>
                <wp:positionH relativeFrom="column">
                  <wp:posOffset>691515</wp:posOffset>
                </wp:positionH>
                <wp:positionV relativeFrom="paragraph">
                  <wp:posOffset>184785</wp:posOffset>
                </wp:positionV>
                <wp:extent cx="4495800" cy="1847850"/>
                <wp:effectExtent l="57150" t="38100" r="76200" b="95250"/>
                <wp:wrapNone/>
                <wp:docPr id="50" name="Rectángulo 50"/>
                <wp:cNvGraphicFramePr/>
                <a:graphic xmlns:a="http://schemas.openxmlformats.org/drawingml/2006/main">
                  <a:graphicData uri="http://schemas.microsoft.com/office/word/2010/wordprocessingShape">
                    <wps:wsp>
                      <wps:cNvSpPr/>
                      <wps:spPr>
                        <a:xfrm>
                          <a:off x="0" y="0"/>
                          <a:ext cx="4495800" cy="1847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093F4" id="Rectángulo 50" o:spid="_x0000_s1026" style="position:absolute;margin-left:54.45pt;margin-top:14.55pt;width:354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" filled="f" strokecolor="red" strokeweight="2.25pt">
                <v:shadow on="t" color="black" opacity="22937f" origin=",.5" offset="0,.63889mm"/>
              </v:rect>
            </w:pict>
          </mc:Fallback>
        </mc:AlternateContent>
      </w:r>
      <w:r w:rsidR="00F61B55">
        <w:rPr>
          <w:noProof/>
          <w:lang w:eastAsia="es-MX"/>
        </w:rPr>
        <w:drawing>
          <wp:inline distT="0" distB="0" distL="0" distR="0" wp14:anchorId="15E4F0CD" wp14:editId="17085B04">
            <wp:extent cx="5791200" cy="703897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00" t="18722" r="36027" b="11368"/>
                    <a:stretch/>
                  </pic:blipFill>
                  <pic:spPr bwMode="auto">
                    <a:xfrm>
                      <a:off x="0" y="0"/>
                      <a:ext cx="5791200" cy="70389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0A37F1" w14:textId="628205ED" w:rsidR="00F61B55" w:rsidRDefault="00F61B55" w:rsidP="00A404A7">
      <w:pPr>
        <w:spacing w:line="360" w:lineRule="auto"/>
        <w:jc w:val="both"/>
        <w:rPr>
          <w:rFonts w:ascii="Palatino Linotype" w:hAnsi="Palatino Linotype" w:cs="Arial"/>
        </w:rPr>
      </w:pPr>
      <w:r>
        <w:rPr>
          <w:noProof/>
          <w:lang w:eastAsia="es-MX"/>
        </w:rPr>
        <w:drawing>
          <wp:inline distT="0" distB="0" distL="0" distR="0" wp14:anchorId="51462827" wp14:editId="06523318">
            <wp:extent cx="5715000" cy="70580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371" t="16088" r="36520" b="18097"/>
                    <a:stretch/>
                  </pic:blipFill>
                  <pic:spPr bwMode="auto">
                    <a:xfrm>
                      <a:off x="0" y="0"/>
                      <a:ext cx="5715000" cy="70580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2A50F5" w14:textId="00A536F8" w:rsidR="00F61B55" w:rsidRDefault="00F61B55" w:rsidP="00A404A7">
      <w:pPr>
        <w:spacing w:line="360" w:lineRule="auto"/>
        <w:jc w:val="both"/>
        <w:rPr>
          <w:rFonts w:ascii="Palatino Linotype" w:hAnsi="Palatino Linotype" w:cs="Arial"/>
        </w:rPr>
      </w:pPr>
      <w:r>
        <w:rPr>
          <w:noProof/>
          <w:lang w:eastAsia="es-MX"/>
        </w:rPr>
        <w:drawing>
          <wp:inline distT="0" distB="0" distL="0" distR="0" wp14:anchorId="29C54509" wp14:editId="1689E75E">
            <wp:extent cx="5705475" cy="71151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522" t="20184" r="36356" b="12539"/>
                    <a:stretch/>
                  </pic:blipFill>
                  <pic:spPr bwMode="auto">
                    <a:xfrm>
                      <a:off x="0" y="0"/>
                      <a:ext cx="5705475" cy="7115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3A6CA8" w14:textId="6E5B3C9D" w:rsidR="00FC4427" w:rsidRDefault="00BD697C"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78720" behindDoc="0" locked="0" layoutInCell="1" allowOverlap="1" wp14:anchorId="3D314EF8" wp14:editId="108B4AE8">
                <wp:simplePos x="0" y="0"/>
                <wp:positionH relativeFrom="column">
                  <wp:posOffset>710565</wp:posOffset>
                </wp:positionH>
                <wp:positionV relativeFrom="paragraph">
                  <wp:posOffset>4032885</wp:posOffset>
                </wp:positionV>
                <wp:extent cx="4448175" cy="552450"/>
                <wp:effectExtent l="57150" t="38100" r="85725" b="95250"/>
                <wp:wrapNone/>
                <wp:docPr id="51" name="Rectángulo 51"/>
                <wp:cNvGraphicFramePr/>
                <a:graphic xmlns:a="http://schemas.openxmlformats.org/drawingml/2006/main">
                  <a:graphicData uri="http://schemas.microsoft.com/office/word/2010/wordprocessingShape">
                    <wps:wsp>
                      <wps:cNvSpPr/>
                      <wps:spPr>
                        <a:xfrm>
                          <a:off x="0" y="0"/>
                          <a:ext cx="4448175" cy="5524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EE23E2" id="Rectángulo 51" o:spid="_x0000_s1026" style="position:absolute;margin-left:55.95pt;margin-top:317.55pt;width:350.25pt;height:4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" filled="f" strokecolor="red" strokeweight="2.25pt">
                <v:shadow on="t" color="black" opacity="22937f" origin=",.5" offset="0,.63889mm"/>
              </v:rect>
            </w:pict>
          </mc:Fallback>
        </mc:AlternateContent>
      </w:r>
      <w:r w:rsidR="00FC4427">
        <w:rPr>
          <w:noProof/>
          <w:lang w:eastAsia="es-MX"/>
        </w:rPr>
        <mc:AlternateContent>
          <mc:Choice Requires="wps">
            <w:drawing>
              <wp:anchor distT="0" distB="0" distL="114300" distR="114300" simplePos="0" relativeHeight="251675648" behindDoc="0" locked="0" layoutInCell="1" allowOverlap="1" wp14:anchorId="48484F2E" wp14:editId="39D2F562">
                <wp:simplePos x="0" y="0"/>
                <wp:positionH relativeFrom="column">
                  <wp:posOffset>920115</wp:posOffset>
                </wp:positionH>
                <wp:positionV relativeFrom="paragraph">
                  <wp:posOffset>861060</wp:posOffset>
                </wp:positionV>
                <wp:extent cx="4267200" cy="476250"/>
                <wp:effectExtent l="57150" t="38100" r="76200" b="95250"/>
                <wp:wrapNone/>
                <wp:docPr id="45" name="Rectángulo 45"/>
                <wp:cNvGraphicFramePr/>
                <a:graphic xmlns:a="http://schemas.openxmlformats.org/drawingml/2006/main">
                  <a:graphicData uri="http://schemas.microsoft.com/office/word/2010/wordprocessingShape">
                    <wps:wsp>
                      <wps:cNvSpPr/>
                      <wps:spPr>
                        <a:xfrm>
                          <a:off x="0" y="0"/>
                          <a:ext cx="4267200" cy="4762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1723D" id="Rectángulo 45" o:spid="_x0000_s1026" style="position:absolute;margin-left:72.45pt;margin-top:67.8pt;width:336pt;height:3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" filled="f" strokecolor="red" strokeweight="2.25pt">
                <v:shadow on="t" color="black" opacity="22937f" origin=",.5" offset="0,.63889mm"/>
              </v:rect>
            </w:pict>
          </mc:Fallback>
        </mc:AlternateContent>
      </w:r>
      <w:r w:rsidR="00FC4427">
        <w:rPr>
          <w:noProof/>
          <w:lang w:eastAsia="es-MX"/>
        </w:rPr>
        <w:drawing>
          <wp:inline distT="0" distB="0" distL="0" distR="0" wp14:anchorId="2941BEC5" wp14:editId="40F5A53D">
            <wp:extent cx="5810250" cy="72009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207" t="14626" r="36026" b="18974"/>
                    <a:stretch/>
                  </pic:blipFill>
                  <pic:spPr bwMode="auto">
                    <a:xfrm>
                      <a:off x="0" y="0"/>
                      <a:ext cx="5810250" cy="7200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D63D337" w14:textId="34A03B18" w:rsidR="00FC4427" w:rsidRDefault="00FC4427" w:rsidP="00A404A7">
      <w:pPr>
        <w:spacing w:line="360" w:lineRule="auto"/>
        <w:jc w:val="both"/>
        <w:rPr>
          <w:rFonts w:ascii="Palatino Linotype" w:hAnsi="Palatino Linotype" w:cs="Arial"/>
        </w:rPr>
      </w:pPr>
      <w:r>
        <w:rPr>
          <w:noProof/>
          <w:lang w:eastAsia="es-MX"/>
        </w:rPr>
        <w:drawing>
          <wp:inline distT="0" distB="0" distL="0" distR="0" wp14:anchorId="71CC21EE" wp14:editId="4290C7BB">
            <wp:extent cx="5743575" cy="71818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864" t="16673" r="36192" b="19559"/>
                    <a:stretch/>
                  </pic:blipFill>
                  <pic:spPr bwMode="auto">
                    <a:xfrm>
                      <a:off x="0" y="0"/>
                      <a:ext cx="5743575" cy="7181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207E143" w14:textId="0786C59B" w:rsidR="00FC4427" w:rsidRDefault="00BD697C" w:rsidP="00A404A7">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79744" behindDoc="0" locked="0" layoutInCell="1" allowOverlap="1" wp14:anchorId="58577E55" wp14:editId="63804983">
                <wp:simplePos x="0" y="0"/>
                <wp:positionH relativeFrom="column">
                  <wp:posOffset>386715</wp:posOffset>
                </wp:positionH>
                <wp:positionV relativeFrom="paragraph">
                  <wp:posOffset>851535</wp:posOffset>
                </wp:positionV>
                <wp:extent cx="4676775" cy="5667375"/>
                <wp:effectExtent l="57150" t="38100" r="85725" b="104775"/>
                <wp:wrapNone/>
                <wp:docPr id="52" name="Rectángulo 52"/>
                <wp:cNvGraphicFramePr/>
                <a:graphic xmlns:a="http://schemas.openxmlformats.org/drawingml/2006/main">
                  <a:graphicData uri="http://schemas.microsoft.com/office/word/2010/wordprocessingShape">
                    <wps:wsp>
                      <wps:cNvSpPr/>
                      <wps:spPr>
                        <a:xfrm>
                          <a:off x="0" y="0"/>
                          <a:ext cx="4676775" cy="566737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480906" id="Rectángulo 52" o:spid="_x0000_s1026" style="position:absolute;margin-left:30.45pt;margin-top:67.05pt;width:368.25pt;height:44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" filled="f" strokecolor="red" strokeweight="3pt">
                <v:shadow on="t" color="black" opacity="22937f" origin=",.5" offset="0,.63889mm"/>
              </v:rect>
            </w:pict>
          </mc:Fallback>
        </mc:AlternateContent>
      </w:r>
      <w:r w:rsidR="00FC4427">
        <w:rPr>
          <w:noProof/>
          <w:lang w:eastAsia="es-MX"/>
        </w:rPr>
        <w:drawing>
          <wp:inline distT="0" distB="0" distL="0" distR="0" wp14:anchorId="138E1CDF" wp14:editId="63558F09">
            <wp:extent cx="5762625" cy="70104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029" t="19598" r="35534" b="14294"/>
                    <a:stretch/>
                  </pic:blipFill>
                  <pic:spPr bwMode="auto">
                    <a:xfrm>
                      <a:off x="0" y="0"/>
                      <a:ext cx="5762625" cy="7010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7D9B80F" w14:textId="6190DB6F" w:rsidR="00FC4427" w:rsidRDefault="00FC4427" w:rsidP="00A404A7">
      <w:pPr>
        <w:spacing w:line="360" w:lineRule="auto"/>
        <w:jc w:val="both"/>
        <w:rPr>
          <w:rFonts w:ascii="Palatino Linotype" w:hAnsi="Palatino Linotype" w:cs="Arial"/>
        </w:rPr>
      </w:pPr>
      <w:r>
        <w:rPr>
          <w:noProof/>
          <w:lang w:eastAsia="es-MX"/>
        </w:rPr>
        <w:drawing>
          <wp:inline distT="0" distB="0" distL="0" distR="0" wp14:anchorId="717F1502" wp14:editId="34AAEBBA">
            <wp:extent cx="5724525" cy="71723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028" t="19013" r="36850" b="14295"/>
                    <a:stretch/>
                  </pic:blipFill>
                  <pic:spPr bwMode="auto">
                    <a:xfrm>
                      <a:off x="0" y="0"/>
                      <a:ext cx="5724525" cy="71723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3F1EDF" w14:textId="351CFDA7" w:rsidR="00FC4427" w:rsidRPr="00D8698F" w:rsidRDefault="00FC4427" w:rsidP="00A404A7">
      <w:pPr>
        <w:spacing w:line="360" w:lineRule="auto"/>
        <w:jc w:val="both"/>
        <w:rPr>
          <w:rFonts w:ascii="Palatino Linotype" w:hAnsi="Palatino Linotype" w:cs="Arial"/>
        </w:rPr>
      </w:pPr>
      <w:r>
        <w:rPr>
          <w:noProof/>
          <w:lang w:eastAsia="es-MX"/>
        </w:rPr>
        <w:drawing>
          <wp:inline distT="0" distB="0" distL="0" distR="0" wp14:anchorId="343BC4B6" wp14:editId="45E41926">
            <wp:extent cx="5819775" cy="70294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194" t="20768" r="35698" b="11661"/>
                    <a:stretch/>
                  </pic:blipFill>
                  <pic:spPr bwMode="auto">
                    <a:xfrm>
                      <a:off x="0" y="0"/>
                      <a:ext cx="5819775" cy="70294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FECA051" w14:textId="128A12C9" w:rsidR="00A404A7" w:rsidRPr="00D8698F" w:rsidRDefault="00A404A7" w:rsidP="00F61B55">
      <w:pPr>
        <w:spacing w:line="360" w:lineRule="auto"/>
        <w:jc w:val="both"/>
        <w:rPr>
          <w:rFonts w:ascii="Palatino Linotype" w:hAnsi="Palatino Linotype"/>
          <w:lang w:eastAsia="es-MX"/>
        </w:rPr>
      </w:pPr>
      <w:r w:rsidRPr="00D8698F">
        <w:rPr>
          <w:rFonts w:ascii="Palatino Linotype" w:hAnsi="Palatino Linotype" w:cs="Arial"/>
        </w:rPr>
        <w:t>Inconforme con dicha</w:t>
      </w:r>
      <w:r w:rsidR="00F61B55">
        <w:rPr>
          <w:rFonts w:ascii="Palatino Linotype" w:hAnsi="Palatino Linotype" w:cs="Arial"/>
        </w:rPr>
        <w:t>s</w:t>
      </w:r>
      <w:r w:rsidRPr="00D8698F">
        <w:rPr>
          <w:rFonts w:ascii="Palatino Linotype" w:hAnsi="Palatino Linotype" w:cs="Arial"/>
        </w:rPr>
        <w:t xml:space="preserve"> respuesta</w:t>
      </w:r>
      <w:r w:rsidR="00F61B55">
        <w:rPr>
          <w:rFonts w:ascii="Palatino Linotype" w:hAnsi="Palatino Linotype" w:cs="Arial"/>
        </w:rPr>
        <w:t>s</w:t>
      </w:r>
      <w:r w:rsidRPr="00D8698F">
        <w:rPr>
          <w:rFonts w:ascii="Palatino Linotype" w:hAnsi="Palatino Linotype" w:cs="Arial"/>
        </w:rPr>
        <w:t>,</w:t>
      </w:r>
      <w:r w:rsidRPr="00D8698F">
        <w:rPr>
          <w:rFonts w:ascii="Palatino Linotype" w:hAnsi="Palatino Linotype" w:cs="Arial"/>
          <w:b/>
        </w:rPr>
        <w:t xml:space="preserve"> </w:t>
      </w:r>
      <w:r w:rsidR="00F61B55">
        <w:rPr>
          <w:rFonts w:ascii="Palatino Linotype" w:hAnsi="Palatino Linotype" w:cs="Arial"/>
          <w:b/>
        </w:rPr>
        <w:t>LA</w:t>
      </w:r>
      <w:r w:rsidRPr="00D8698F">
        <w:rPr>
          <w:rFonts w:ascii="Palatino Linotype" w:hAnsi="Palatino Linotype" w:cs="Arial"/>
          <w:b/>
        </w:rPr>
        <w:t xml:space="preserve"> RECURRENTE</w:t>
      </w:r>
      <w:r w:rsidR="00F61B55">
        <w:rPr>
          <w:rFonts w:ascii="Palatino Linotype" w:hAnsi="Palatino Linotype" w:cs="Arial"/>
        </w:rPr>
        <w:t xml:space="preserve"> procedió a interponer </w:t>
      </w:r>
      <w:r w:rsidRPr="00D8698F">
        <w:rPr>
          <w:rFonts w:ascii="Palatino Linotype" w:hAnsi="Palatino Linotype" w:cs="Arial"/>
        </w:rPr>
        <w:t>l</w:t>
      </w:r>
      <w:r w:rsidR="00F61B55">
        <w:rPr>
          <w:rFonts w:ascii="Palatino Linotype" w:hAnsi="Palatino Linotype" w:cs="Arial"/>
        </w:rPr>
        <w:t>os</w:t>
      </w:r>
      <w:r w:rsidRPr="00D8698F">
        <w:rPr>
          <w:rFonts w:ascii="Palatino Linotype" w:hAnsi="Palatino Linotype" w:cs="Arial"/>
        </w:rPr>
        <w:t xml:space="preserve"> presente</w:t>
      </w:r>
      <w:r w:rsidR="00F61B55">
        <w:rPr>
          <w:rFonts w:ascii="Palatino Linotype" w:hAnsi="Palatino Linotype" w:cs="Arial"/>
        </w:rPr>
        <w:t>s</w:t>
      </w:r>
      <w:r w:rsidRPr="00D8698F">
        <w:rPr>
          <w:rFonts w:ascii="Palatino Linotype" w:hAnsi="Palatino Linotype" w:cs="Arial"/>
        </w:rPr>
        <w:t xml:space="preserve"> recurso</w:t>
      </w:r>
      <w:r w:rsidR="00F61B55">
        <w:rPr>
          <w:rFonts w:ascii="Palatino Linotype" w:hAnsi="Palatino Linotype" w:cs="Arial"/>
        </w:rPr>
        <w:t>s</w:t>
      </w:r>
      <w:r w:rsidRPr="00D8698F">
        <w:rPr>
          <w:rFonts w:ascii="Palatino Linotype" w:hAnsi="Palatino Linotype" w:cs="Arial"/>
        </w:rPr>
        <w:t xml:space="preserve"> de revisión, </w:t>
      </w:r>
      <w:r w:rsidR="00CD603F" w:rsidRPr="00D8698F">
        <w:rPr>
          <w:rFonts w:ascii="Palatino Linotype" w:hAnsi="Palatino Linotype" w:cs="Arial"/>
        </w:rPr>
        <w:t>adoleciéndose precisamente del cambio de modalidad.</w:t>
      </w:r>
    </w:p>
    <w:p w14:paraId="03CEF2EF" w14:textId="77777777" w:rsidR="00A404A7" w:rsidRPr="00D8698F" w:rsidRDefault="00A404A7" w:rsidP="00A404A7">
      <w:pPr>
        <w:tabs>
          <w:tab w:val="left" w:pos="9214"/>
        </w:tabs>
        <w:spacing w:line="360" w:lineRule="auto"/>
        <w:ind w:right="709"/>
        <w:jc w:val="both"/>
        <w:rPr>
          <w:rFonts w:ascii="Palatino Linotype" w:hAnsi="Palatino Linotype"/>
          <w:lang w:eastAsia="es-MX"/>
        </w:rPr>
      </w:pPr>
    </w:p>
    <w:p w14:paraId="354A7472" w14:textId="4B6EADDB" w:rsidR="00A404A7" w:rsidRPr="00D8698F" w:rsidRDefault="00A404A7" w:rsidP="00A404A7">
      <w:pPr>
        <w:spacing w:line="360" w:lineRule="auto"/>
        <w:jc w:val="both"/>
        <w:rPr>
          <w:rFonts w:ascii="Palatino Linotype" w:hAnsi="Palatino Linotype" w:cs="Arial"/>
          <w:lang w:eastAsia="es-MX"/>
        </w:rPr>
      </w:pPr>
      <w:r w:rsidRPr="00D8698F">
        <w:rPr>
          <w:rFonts w:ascii="Palatino Linotype" w:hAnsi="Palatino Linotype" w:cs="Arial"/>
          <w:lang w:eastAsia="es-MX"/>
        </w:rPr>
        <w:t xml:space="preserve">Entonces, se advierte que </w:t>
      </w:r>
      <w:r w:rsidR="00F61B55">
        <w:rPr>
          <w:rFonts w:ascii="Palatino Linotype" w:hAnsi="Palatino Linotype" w:cs="Arial"/>
          <w:b/>
          <w:lang w:eastAsia="es-MX"/>
        </w:rPr>
        <w:t>LA</w:t>
      </w:r>
      <w:r w:rsidRPr="00D8698F">
        <w:rPr>
          <w:rFonts w:ascii="Palatino Linotype" w:hAnsi="Palatino Linotype" w:cs="Arial"/>
          <w:b/>
          <w:lang w:eastAsia="es-MX"/>
        </w:rPr>
        <w:t xml:space="preserve"> RECURRENTE</w:t>
      </w:r>
      <w:r w:rsidRPr="00D8698F">
        <w:rPr>
          <w:rFonts w:ascii="Palatino Linotype" w:hAnsi="Palatino Linotype" w:cs="Arial"/>
          <w:lang w:eastAsia="es-MX"/>
        </w:rPr>
        <w:t xml:space="preserve"> al haber manifestado en la interposición de</w:t>
      </w:r>
      <w:r w:rsidR="00F61B55">
        <w:rPr>
          <w:rFonts w:ascii="Palatino Linotype" w:hAnsi="Palatino Linotype" w:cs="Arial"/>
          <w:lang w:eastAsia="es-MX"/>
        </w:rPr>
        <w:t xml:space="preserve"> </w:t>
      </w:r>
      <w:r w:rsidRPr="00D8698F">
        <w:rPr>
          <w:rFonts w:ascii="Palatino Linotype" w:hAnsi="Palatino Linotype" w:cs="Arial"/>
          <w:lang w:eastAsia="es-MX"/>
        </w:rPr>
        <w:t>l</w:t>
      </w:r>
      <w:r w:rsidR="00F61B55">
        <w:rPr>
          <w:rFonts w:ascii="Palatino Linotype" w:hAnsi="Palatino Linotype" w:cs="Arial"/>
          <w:lang w:eastAsia="es-MX"/>
        </w:rPr>
        <w:t>os</w:t>
      </w:r>
      <w:r w:rsidRPr="00D8698F">
        <w:rPr>
          <w:rFonts w:ascii="Palatino Linotype" w:hAnsi="Palatino Linotype" w:cs="Arial"/>
          <w:lang w:eastAsia="es-MX"/>
        </w:rPr>
        <w:t xml:space="preserve"> recurso</w:t>
      </w:r>
      <w:r w:rsidR="00F61B55">
        <w:rPr>
          <w:rFonts w:ascii="Palatino Linotype" w:hAnsi="Palatino Linotype" w:cs="Arial"/>
          <w:lang w:eastAsia="es-MX"/>
        </w:rPr>
        <w:t>s,</w:t>
      </w:r>
      <w:r w:rsidRPr="00D8698F">
        <w:rPr>
          <w:rFonts w:ascii="Palatino Linotype" w:hAnsi="Palatino Linotype" w:cs="Arial"/>
          <w:lang w:eastAsia="es-MX"/>
        </w:rPr>
        <w:t xml:space="preserve"> no encontrarse conforme con la</w:t>
      </w:r>
      <w:r w:rsidR="00F61B55">
        <w:rPr>
          <w:rFonts w:ascii="Palatino Linotype" w:hAnsi="Palatino Linotype" w:cs="Arial"/>
          <w:lang w:eastAsia="es-MX"/>
        </w:rPr>
        <w:t>s</w:t>
      </w:r>
      <w:r w:rsidRPr="00D8698F">
        <w:rPr>
          <w:rFonts w:ascii="Palatino Linotype" w:hAnsi="Palatino Linotype" w:cs="Arial"/>
          <w:lang w:eastAsia="es-MX"/>
        </w:rPr>
        <w:t xml:space="preserve"> respuesta</w:t>
      </w:r>
      <w:r w:rsidR="00F61B55">
        <w:rPr>
          <w:rFonts w:ascii="Palatino Linotype" w:hAnsi="Palatino Linotype" w:cs="Arial"/>
          <w:lang w:eastAsia="es-MX"/>
        </w:rPr>
        <w:t>s</w:t>
      </w:r>
      <w:r w:rsidRPr="00D8698F">
        <w:rPr>
          <w:rFonts w:ascii="Palatino Linotype" w:hAnsi="Palatino Linotype" w:cs="Arial"/>
          <w:lang w:eastAsia="es-MX"/>
        </w:rPr>
        <w:t xml:space="preserve">, esta Ponencia considera conveniente entrar al estudio de lo solicitado, a fin de verificar si la proporcionada por parte del </w:t>
      </w:r>
      <w:r w:rsidRPr="00D8698F">
        <w:rPr>
          <w:rFonts w:ascii="Palatino Linotype" w:hAnsi="Palatino Linotype" w:cs="Arial"/>
          <w:b/>
          <w:lang w:eastAsia="es-MX"/>
        </w:rPr>
        <w:t>SUJETO OBLIGADO</w:t>
      </w:r>
      <w:r w:rsidRPr="00D8698F">
        <w:rPr>
          <w:rFonts w:ascii="Palatino Linotype" w:hAnsi="Palatino Linotype" w:cs="Arial"/>
          <w:lang w:eastAsia="es-MX"/>
        </w:rPr>
        <w:t xml:space="preserve"> efectivamente satisfizo o no, el derecho de acceso a la información pública de</w:t>
      </w:r>
      <w:r w:rsidR="0058097E">
        <w:rPr>
          <w:rFonts w:ascii="Palatino Linotype" w:hAnsi="Palatino Linotype" w:cs="Arial"/>
          <w:lang w:eastAsia="es-MX"/>
        </w:rPr>
        <w:t xml:space="preserve"> </w:t>
      </w:r>
      <w:r w:rsidR="0058097E" w:rsidRPr="0058097E">
        <w:rPr>
          <w:rFonts w:ascii="Palatino Linotype" w:hAnsi="Palatino Linotype" w:cs="Arial"/>
          <w:b/>
          <w:lang w:eastAsia="es-MX"/>
        </w:rPr>
        <w:t>LA</w:t>
      </w:r>
      <w:r w:rsidRPr="00D8698F">
        <w:rPr>
          <w:rFonts w:ascii="Palatino Linotype" w:hAnsi="Palatino Linotype" w:cs="Arial"/>
          <w:lang w:eastAsia="es-MX"/>
        </w:rPr>
        <w:t xml:space="preserve"> </w:t>
      </w:r>
      <w:r w:rsidRPr="00D8698F">
        <w:rPr>
          <w:rFonts w:ascii="Palatino Linotype" w:hAnsi="Palatino Linotype" w:cs="Arial"/>
          <w:b/>
          <w:lang w:eastAsia="es-MX"/>
        </w:rPr>
        <w:t>RECURRENTE</w:t>
      </w:r>
      <w:r w:rsidRPr="00D8698F">
        <w:rPr>
          <w:rFonts w:ascii="Palatino Linotype" w:hAnsi="Palatino Linotype" w:cs="Arial"/>
          <w:lang w:eastAsia="es-MX"/>
        </w:rPr>
        <w:t>.</w:t>
      </w:r>
    </w:p>
    <w:p w14:paraId="0462070B" w14:textId="77777777" w:rsidR="00A404A7" w:rsidRPr="00D8698F" w:rsidRDefault="00A404A7" w:rsidP="00A404A7">
      <w:pPr>
        <w:spacing w:line="360" w:lineRule="auto"/>
        <w:jc w:val="both"/>
        <w:rPr>
          <w:rFonts w:ascii="Palatino Linotype" w:hAnsi="Palatino Linotype" w:cs="Arial"/>
          <w:lang w:eastAsia="es-MX"/>
        </w:rPr>
      </w:pPr>
    </w:p>
    <w:p w14:paraId="3FB4EB5E" w14:textId="24436D3F" w:rsidR="00A404A7" w:rsidRPr="00D8698F" w:rsidRDefault="00A404A7" w:rsidP="00A404A7">
      <w:pPr>
        <w:spacing w:line="360" w:lineRule="auto"/>
        <w:jc w:val="both"/>
        <w:rPr>
          <w:rFonts w:ascii="Palatino Linotype" w:hAnsi="Palatino Linotype"/>
        </w:rPr>
      </w:pPr>
      <w:r w:rsidRPr="00D8698F">
        <w:rPr>
          <w:rFonts w:ascii="Palatino Linotype" w:hAnsi="Palatino Linotype" w:cs="Arial"/>
        </w:rPr>
        <w:t xml:space="preserve">Establecido lo anterior, esta Ponencia Resolutora advierte que </w:t>
      </w:r>
      <w:r w:rsidRPr="00D8698F">
        <w:rPr>
          <w:rFonts w:ascii="Palatino Linotype" w:hAnsi="Palatino Linotype"/>
        </w:rPr>
        <w:t xml:space="preserve">resultan </w:t>
      </w:r>
      <w:r w:rsidRPr="00D8698F">
        <w:rPr>
          <w:rFonts w:ascii="Palatino Linotype" w:hAnsi="Palatino Linotype"/>
          <w:b/>
        </w:rPr>
        <w:t xml:space="preserve">infundadas </w:t>
      </w:r>
      <w:r w:rsidRPr="00D8698F">
        <w:rPr>
          <w:rFonts w:ascii="Palatino Linotype" w:hAnsi="Palatino Linotype" w:cs="Arial"/>
        </w:rPr>
        <w:t xml:space="preserve">las </w:t>
      </w:r>
      <w:r w:rsidRPr="00D8698F">
        <w:rPr>
          <w:rFonts w:ascii="Palatino Linotype" w:hAnsi="Palatino Linotype"/>
        </w:rPr>
        <w:t>razones</w:t>
      </w:r>
      <w:r w:rsidRPr="00D8698F">
        <w:rPr>
          <w:rFonts w:ascii="Palatino Linotype" w:hAnsi="Palatino Linotype" w:cs="Arial"/>
        </w:rPr>
        <w:t xml:space="preserve"> o motivos de </w:t>
      </w:r>
      <w:r w:rsidRPr="00D8698F">
        <w:rPr>
          <w:rFonts w:ascii="Palatino Linotype" w:hAnsi="Palatino Linotype"/>
        </w:rPr>
        <w:t xml:space="preserve">inconformidad expuestas por </w:t>
      </w:r>
      <w:r w:rsidR="0058097E">
        <w:rPr>
          <w:rFonts w:ascii="Palatino Linotype" w:hAnsi="Palatino Linotype" w:cs="Arial"/>
          <w:b/>
        </w:rPr>
        <w:t>LA</w:t>
      </w:r>
      <w:r w:rsidRPr="00D8698F">
        <w:rPr>
          <w:rFonts w:ascii="Palatino Linotype" w:hAnsi="Palatino Linotype" w:cs="Arial"/>
          <w:b/>
        </w:rPr>
        <w:t xml:space="preserve"> RECURRENTE</w:t>
      </w:r>
      <w:r w:rsidRPr="00D8698F">
        <w:rPr>
          <w:rFonts w:ascii="Palatino Linotype" w:hAnsi="Palatino Linotype"/>
        </w:rPr>
        <w:t>, de conformidad con los argumentos que a continuación se exponen.</w:t>
      </w:r>
    </w:p>
    <w:p w14:paraId="1AB63BBC" w14:textId="77777777" w:rsidR="00A404A7" w:rsidRPr="00D8698F" w:rsidRDefault="00A404A7" w:rsidP="00A404A7">
      <w:pPr>
        <w:spacing w:line="360" w:lineRule="auto"/>
        <w:jc w:val="both"/>
        <w:rPr>
          <w:rFonts w:ascii="Palatino Linotype" w:hAnsi="Palatino Linotype"/>
        </w:rPr>
      </w:pPr>
    </w:p>
    <w:p w14:paraId="00353458" w14:textId="54F96CE1" w:rsidR="002A3A4F" w:rsidRDefault="00A404A7" w:rsidP="00A404A7">
      <w:pPr>
        <w:spacing w:line="360" w:lineRule="auto"/>
        <w:jc w:val="both"/>
        <w:rPr>
          <w:rFonts w:ascii="Palatino Linotype" w:hAnsi="Palatino Linotype"/>
        </w:rPr>
      </w:pPr>
      <w:r w:rsidRPr="00D8698F">
        <w:rPr>
          <w:rFonts w:ascii="Palatino Linotype" w:hAnsi="Palatino Linotype" w:cs="Arial"/>
        </w:rPr>
        <w:t>Precisado ello,</w:t>
      </w:r>
      <w:r w:rsidRPr="00D8698F">
        <w:rPr>
          <w:rFonts w:ascii="Palatino Linotype" w:hAnsi="Palatino Linotype"/>
        </w:rPr>
        <w:t xml:space="preserve"> se obvia el análisis de la competencia por parte del </w:t>
      </w:r>
      <w:r w:rsidRPr="00D8698F">
        <w:rPr>
          <w:rFonts w:ascii="Palatino Linotype" w:hAnsi="Palatino Linotype"/>
          <w:b/>
        </w:rPr>
        <w:t>SUJETO OBLIGADO</w:t>
      </w:r>
      <w:r w:rsidRPr="00D8698F">
        <w:rPr>
          <w:rFonts w:ascii="Palatino Linotype" w:hAnsi="Palatino Linotype"/>
        </w:rPr>
        <w:t xml:space="preserve">, para generar, administrar o poseer la información solicitada en </w:t>
      </w:r>
      <w:r w:rsidR="000841DD">
        <w:rPr>
          <w:rFonts w:ascii="Palatino Linotype" w:hAnsi="Palatino Linotype"/>
        </w:rPr>
        <w:t>los</w:t>
      </w:r>
      <w:r w:rsidRPr="00D8698F">
        <w:rPr>
          <w:rFonts w:ascii="Palatino Linotype" w:hAnsi="Palatino Linotype"/>
        </w:rPr>
        <w:t xml:space="preserve"> recurso</w:t>
      </w:r>
      <w:r w:rsidR="000841DD">
        <w:rPr>
          <w:rFonts w:ascii="Palatino Linotype" w:hAnsi="Palatino Linotype"/>
        </w:rPr>
        <w:t>s</w:t>
      </w:r>
      <w:r w:rsidRPr="00D8698F">
        <w:rPr>
          <w:rFonts w:ascii="Palatino Linotype" w:hAnsi="Palatino Linotype"/>
        </w:rPr>
        <w:t xml:space="preserve"> que nos ocupa</w:t>
      </w:r>
      <w:r w:rsidR="000841DD">
        <w:rPr>
          <w:rFonts w:ascii="Palatino Linotype" w:hAnsi="Palatino Linotype"/>
        </w:rPr>
        <w:t>n</w:t>
      </w:r>
      <w:r w:rsidRPr="00D8698F">
        <w:rPr>
          <w:rFonts w:ascii="Palatino Linotype" w:hAnsi="Palatino Linotype"/>
        </w:rPr>
        <w:t xml:space="preserve">, dado que éste ha asumido </w:t>
      </w:r>
      <w:r w:rsidR="008E2453" w:rsidRPr="00D8698F">
        <w:rPr>
          <w:rFonts w:ascii="Palatino Linotype" w:hAnsi="Palatino Linotype"/>
        </w:rPr>
        <w:t>contar con la</w:t>
      </w:r>
      <w:r w:rsidR="000841DD">
        <w:rPr>
          <w:rFonts w:ascii="Palatino Linotype" w:hAnsi="Palatino Linotype"/>
        </w:rPr>
        <w:t>s</w:t>
      </w:r>
      <w:r w:rsidR="008E2453" w:rsidRPr="00D8698F">
        <w:rPr>
          <w:rFonts w:ascii="Palatino Linotype" w:hAnsi="Palatino Linotype"/>
        </w:rPr>
        <w:t xml:space="preserve"> misma</w:t>
      </w:r>
      <w:r w:rsidR="000841DD">
        <w:rPr>
          <w:rFonts w:ascii="Palatino Linotype" w:hAnsi="Palatino Linotype"/>
        </w:rPr>
        <w:t>s</w:t>
      </w:r>
      <w:r w:rsidRPr="00D8698F">
        <w:rPr>
          <w:rFonts w:ascii="Palatino Linotype" w:hAnsi="Palatino Linotype"/>
        </w:rPr>
        <w:t>, en razón de que en su</w:t>
      </w:r>
      <w:r w:rsidR="000841DD">
        <w:rPr>
          <w:rFonts w:ascii="Palatino Linotype" w:hAnsi="Palatino Linotype"/>
        </w:rPr>
        <w:t>s</w:t>
      </w:r>
      <w:r w:rsidRPr="00D8698F">
        <w:rPr>
          <w:rFonts w:ascii="Palatino Linotype" w:hAnsi="Palatino Linotype"/>
        </w:rPr>
        <w:t xml:space="preserve"> respuesta</w:t>
      </w:r>
      <w:r w:rsidR="000841DD">
        <w:rPr>
          <w:rFonts w:ascii="Palatino Linotype" w:hAnsi="Palatino Linotype"/>
        </w:rPr>
        <w:t>s</w:t>
      </w:r>
      <w:r w:rsidRPr="00D8698F">
        <w:rPr>
          <w:rFonts w:ascii="Palatino Linotype" w:hAnsi="Palatino Linotype"/>
        </w:rPr>
        <w:t xml:space="preserve">, éste </w:t>
      </w:r>
      <w:r w:rsidRPr="00D8698F">
        <w:rPr>
          <w:rFonts w:ascii="Palatino Linotype" w:hAnsi="Palatino Linotype" w:cs="Arial"/>
          <w:color w:val="000000"/>
        </w:rPr>
        <w:t>se pronunció ante los requerimientos de</w:t>
      </w:r>
      <w:r w:rsidR="000841DD">
        <w:rPr>
          <w:rFonts w:ascii="Palatino Linotype" w:hAnsi="Palatino Linotype" w:cs="Arial"/>
          <w:color w:val="000000"/>
        </w:rPr>
        <w:t xml:space="preserve"> </w:t>
      </w:r>
      <w:r w:rsidRPr="00D8698F">
        <w:rPr>
          <w:rFonts w:ascii="Palatino Linotype" w:hAnsi="Palatino Linotype" w:cs="Arial"/>
          <w:color w:val="000000"/>
        </w:rPr>
        <w:t>l</w:t>
      </w:r>
      <w:r w:rsidR="000841DD">
        <w:rPr>
          <w:rFonts w:ascii="Palatino Linotype" w:hAnsi="Palatino Linotype" w:cs="Arial"/>
          <w:color w:val="000000"/>
        </w:rPr>
        <w:t>a</w:t>
      </w:r>
      <w:r w:rsidRPr="00D8698F">
        <w:rPr>
          <w:rFonts w:ascii="Palatino Linotype" w:hAnsi="Palatino Linotype" w:cs="Arial"/>
          <w:color w:val="000000"/>
        </w:rPr>
        <w:t xml:space="preserve"> ciudadan</w:t>
      </w:r>
      <w:r w:rsidR="000841DD">
        <w:rPr>
          <w:rFonts w:ascii="Palatino Linotype" w:hAnsi="Palatino Linotype" w:cs="Arial"/>
          <w:color w:val="000000"/>
        </w:rPr>
        <w:t>a</w:t>
      </w:r>
      <w:r w:rsidR="008E2453" w:rsidRPr="00D8698F">
        <w:rPr>
          <w:rFonts w:ascii="Palatino Linotype" w:hAnsi="Palatino Linotype" w:cs="Arial"/>
          <w:color w:val="000000"/>
        </w:rPr>
        <w:t xml:space="preserve"> argumentando que </w:t>
      </w:r>
      <w:r w:rsidR="007E4174" w:rsidRPr="00D8698F">
        <w:rPr>
          <w:rFonts w:ascii="Palatino Linotype" w:hAnsi="Palatino Linotype" w:cs="Arial"/>
          <w:color w:val="000000"/>
        </w:rPr>
        <w:t xml:space="preserve">si bien no </w:t>
      </w:r>
      <w:r w:rsidR="00853337" w:rsidRPr="00D8698F">
        <w:rPr>
          <w:rFonts w:ascii="Palatino Linotype" w:hAnsi="Palatino Linotype" w:cs="Arial"/>
          <w:color w:val="000000"/>
        </w:rPr>
        <w:t xml:space="preserve">niega la información solicitada, </w:t>
      </w:r>
      <w:r w:rsidR="000E0B96" w:rsidRPr="00D8698F">
        <w:rPr>
          <w:rFonts w:ascii="Palatino Linotype" w:hAnsi="Palatino Linotype" w:cs="Arial"/>
          <w:color w:val="000000"/>
        </w:rPr>
        <w:t xml:space="preserve">si no por el contrario asume su responsabilidad de máxima publicidad de la información que posee en sus archivos, lo cierto es que existe imposibilidad humana para realizar la entrega total de la información en el plazo legalmente establecido, toda vez que se insiste </w:t>
      </w:r>
      <w:r w:rsidR="000841DD">
        <w:rPr>
          <w:rFonts w:ascii="Palatino Linotype" w:hAnsi="Palatino Linotype" w:cs="Arial"/>
          <w:color w:val="000000"/>
        </w:rPr>
        <w:t>la</w:t>
      </w:r>
      <w:r w:rsidR="000E0B96" w:rsidRPr="00D8698F">
        <w:rPr>
          <w:rFonts w:ascii="Palatino Linotype" w:hAnsi="Palatino Linotype" w:cs="Arial"/>
          <w:color w:val="000000"/>
        </w:rPr>
        <w:t xml:space="preserve"> particular interpuso varias solicitudes ante el mismo </w:t>
      </w:r>
      <w:r w:rsidR="000E0B96" w:rsidRPr="00D8698F">
        <w:rPr>
          <w:rFonts w:ascii="Palatino Linotype" w:hAnsi="Palatino Linotype" w:cs="Arial"/>
          <w:b/>
          <w:color w:val="000000"/>
        </w:rPr>
        <w:t>SUJETO OBLIGADO</w:t>
      </w:r>
      <w:r w:rsidR="000E0B96" w:rsidRPr="00D8698F">
        <w:rPr>
          <w:rFonts w:ascii="Palatino Linotype" w:hAnsi="Palatino Linotype" w:cs="Arial"/>
          <w:color w:val="000000"/>
        </w:rPr>
        <w:t xml:space="preserve">, razón por la que este solicitó el cambio de modalidad, por lo que de esta forma asumió </w:t>
      </w:r>
      <w:r w:rsidRPr="00D8698F">
        <w:rPr>
          <w:rFonts w:ascii="Palatino Linotype" w:hAnsi="Palatino Linotype"/>
        </w:rPr>
        <w:t xml:space="preserve">contar con la información a la que pretende acceder </w:t>
      </w:r>
      <w:r w:rsidR="000841DD">
        <w:rPr>
          <w:rFonts w:ascii="Palatino Linotype" w:hAnsi="Palatino Linotype" w:cs="Arial"/>
          <w:b/>
        </w:rPr>
        <w:t>LA</w:t>
      </w:r>
      <w:r w:rsidRPr="00D8698F">
        <w:rPr>
          <w:rFonts w:ascii="Palatino Linotype" w:hAnsi="Palatino Linotype" w:cs="Arial"/>
          <w:b/>
        </w:rPr>
        <w:t xml:space="preserve"> RECURRENTE</w:t>
      </w:r>
      <w:r w:rsidRPr="00D8698F">
        <w:rPr>
          <w:rFonts w:ascii="Palatino Linotype" w:hAnsi="Palatino Linotype"/>
        </w:rPr>
        <w:t>.</w:t>
      </w:r>
    </w:p>
    <w:p w14:paraId="7FD2DDE8" w14:textId="77777777" w:rsidR="000841DD" w:rsidRPr="000841DD" w:rsidRDefault="000841DD" w:rsidP="00A404A7">
      <w:pPr>
        <w:spacing w:line="360" w:lineRule="auto"/>
        <w:jc w:val="both"/>
        <w:rPr>
          <w:rFonts w:ascii="Palatino Linotype" w:hAnsi="Palatino Linotype"/>
          <w:sz w:val="18"/>
        </w:rPr>
      </w:pPr>
    </w:p>
    <w:p w14:paraId="705CEA6E" w14:textId="207495B0" w:rsidR="00A404A7" w:rsidRPr="00D8698F" w:rsidRDefault="00A404A7" w:rsidP="00A404A7">
      <w:pPr>
        <w:spacing w:line="360" w:lineRule="auto"/>
        <w:jc w:val="both"/>
        <w:rPr>
          <w:rFonts w:ascii="Palatino Linotype" w:hAnsi="Palatino Linotype"/>
        </w:rPr>
      </w:pPr>
      <w:r w:rsidRPr="00D8698F">
        <w:rPr>
          <w:rFonts w:ascii="Palatino Linotype" w:hAnsi="Palatino Linotype"/>
        </w:rPr>
        <w:t xml:space="preserve">En efecto, el hecho de que </w:t>
      </w:r>
      <w:r w:rsidRPr="00D8698F">
        <w:rPr>
          <w:rFonts w:ascii="Palatino Linotype" w:hAnsi="Palatino Linotype"/>
          <w:b/>
        </w:rPr>
        <w:t>EL SUJETO OBLIGADO</w:t>
      </w:r>
      <w:r w:rsidRPr="00D8698F">
        <w:rPr>
          <w:rFonts w:ascii="Palatino Linotype" w:hAnsi="Palatino Linotype"/>
        </w:rPr>
        <w:t xml:space="preserve"> haya asumido contar con la información pública solicitada en </w:t>
      </w:r>
      <w:r w:rsidR="000841DD">
        <w:rPr>
          <w:rFonts w:ascii="Palatino Linotype" w:hAnsi="Palatino Linotype"/>
        </w:rPr>
        <w:t>los</w:t>
      </w:r>
      <w:r w:rsidRPr="00D8698F">
        <w:rPr>
          <w:rFonts w:ascii="Palatino Linotype" w:hAnsi="Palatino Linotype"/>
        </w:rPr>
        <w:t xml:space="preserve"> recurso</w:t>
      </w:r>
      <w:r w:rsidR="000841DD">
        <w:rPr>
          <w:rFonts w:ascii="Palatino Linotype" w:hAnsi="Palatino Linotype"/>
        </w:rPr>
        <w:t>s</w:t>
      </w:r>
      <w:r w:rsidRPr="00D8698F">
        <w:rPr>
          <w:rFonts w:ascii="Palatino Linotype" w:hAnsi="Palatino Linotype"/>
        </w:rPr>
        <w:t xml:space="preserve"> que nos ocupa</w:t>
      </w:r>
      <w:r w:rsidR="000841DD">
        <w:rPr>
          <w:rFonts w:ascii="Palatino Linotype" w:hAnsi="Palatino Linotype"/>
        </w:rPr>
        <w:t>n</w:t>
      </w:r>
      <w:r w:rsidRPr="00D8698F">
        <w:rPr>
          <w:rFonts w:ascii="Palatino Linotype" w:hAnsi="Palatino Linotype"/>
        </w:rPr>
        <w:t>,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14:paraId="379A606B" w14:textId="77777777" w:rsidR="00A404A7" w:rsidRPr="000841DD" w:rsidRDefault="00A404A7" w:rsidP="00A404A7">
      <w:pPr>
        <w:spacing w:line="360" w:lineRule="auto"/>
        <w:jc w:val="both"/>
        <w:rPr>
          <w:rFonts w:ascii="Palatino Linotype" w:hAnsi="Palatino Linotype"/>
          <w:sz w:val="12"/>
        </w:rPr>
      </w:pPr>
    </w:p>
    <w:p w14:paraId="3871B66C" w14:textId="77777777" w:rsidR="00A404A7" w:rsidRPr="00D8698F" w:rsidRDefault="00A404A7" w:rsidP="00A404A7">
      <w:pPr>
        <w:ind w:left="851" w:right="899"/>
        <w:jc w:val="both"/>
        <w:rPr>
          <w:rFonts w:ascii="Palatino Linotype" w:hAnsi="Palatino Linotype"/>
          <w:i/>
          <w:sz w:val="22"/>
          <w:szCs w:val="22"/>
        </w:rPr>
      </w:pPr>
      <w:r w:rsidRPr="00D8698F">
        <w:rPr>
          <w:rFonts w:ascii="Palatino Linotype" w:hAnsi="Palatino Linotype"/>
          <w:b/>
          <w:i/>
          <w:sz w:val="22"/>
          <w:szCs w:val="22"/>
        </w:rPr>
        <w:t>“Artículo 12</w:t>
      </w:r>
      <w:r w:rsidRPr="00D8698F">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14:paraId="7D7026FF" w14:textId="77777777" w:rsidR="00A404A7" w:rsidRPr="00D8698F" w:rsidRDefault="00A404A7" w:rsidP="00A404A7">
      <w:pPr>
        <w:ind w:left="851" w:right="899"/>
        <w:jc w:val="both"/>
        <w:rPr>
          <w:rFonts w:ascii="Palatino Linotype" w:hAnsi="Palatino Linotype"/>
          <w:i/>
          <w:sz w:val="22"/>
          <w:szCs w:val="22"/>
        </w:rPr>
      </w:pPr>
    </w:p>
    <w:p w14:paraId="5294F5B4" w14:textId="77777777" w:rsidR="00A404A7" w:rsidRPr="00D8698F" w:rsidRDefault="00A404A7" w:rsidP="00A404A7">
      <w:pPr>
        <w:ind w:left="851" w:right="899"/>
        <w:jc w:val="both"/>
        <w:rPr>
          <w:rFonts w:ascii="Palatino Linotype" w:hAnsi="Palatino Linotype"/>
          <w:b/>
          <w:i/>
          <w:sz w:val="22"/>
          <w:szCs w:val="22"/>
        </w:rPr>
      </w:pPr>
      <w:r w:rsidRPr="00D8698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8698F">
        <w:rPr>
          <w:rFonts w:ascii="Palatino Linotype" w:hAnsi="Palatino Linotype"/>
          <w:b/>
          <w:i/>
          <w:sz w:val="22"/>
          <w:szCs w:val="22"/>
        </w:rPr>
        <w:t>”</w:t>
      </w:r>
    </w:p>
    <w:p w14:paraId="37A2D7FA" w14:textId="77777777" w:rsidR="00A404A7" w:rsidRPr="00D8698F" w:rsidRDefault="00A404A7" w:rsidP="00A404A7">
      <w:pPr>
        <w:spacing w:line="360" w:lineRule="auto"/>
        <w:ind w:left="851" w:right="899"/>
        <w:jc w:val="both"/>
        <w:rPr>
          <w:rFonts w:ascii="Palatino Linotype" w:hAnsi="Palatino Linotype"/>
          <w:i/>
          <w:sz w:val="22"/>
          <w:szCs w:val="22"/>
        </w:rPr>
      </w:pPr>
    </w:p>
    <w:p w14:paraId="7D4466A3" w14:textId="77777777" w:rsidR="00A404A7" w:rsidRPr="00D8698F" w:rsidRDefault="00A404A7" w:rsidP="00A404A7">
      <w:pPr>
        <w:spacing w:line="360" w:lineRule="auto"/>
        <w:jc w:val="both"/>
        <w:rPr>
          <w:rFonts w:ascii="Palatino Linotype" w:hAnsi="Palatino Linotype"/>
        </w:rPr>
      </w:pPr>
      <w:r w:rsidRPr="00D8698F">
        <w:rPr>
          <w:rFonts w:ascii="Palatino Linotype" w:hAnsi="Palatino Linotype"/>
        </w:rPr>
        <w:t xml:space="preserve">De hecho, el estudio de la naturaleza jurídica de la información pública solicitada, tiene por objeto determinar si ésta la genera, posee o administra </w:t>
      </w:r>
      <w:r w:rsidRPr="00D8698F">
        <w:rPr>
          <w:rFonts w:ascii="Palatino Linotype" w:hAnsi="Palatino Linotype"/>
          <w:b/>
        </w:rPr>
        <w:t>EL SUJETO OBLIGADO</w:t>
      </w:r>
      <w:r w:rsidRPr="00D8698F">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14:paraId="79598005" w14:textId="688D424B"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hAnsi="Palatino Linotype" w:cs="Arial"/>
          <w:lang w:eastAsia="es-MX"/>
        </w:rPr>
        <w:t>En este</w:t>
      </w:r>
      <w:r w:rsidR="00A404A7" w:rsidRPr="00D8698F">
        <w:rPr>
          <w:rFonts w:ascii="Palatino Linotype" w:hAnsi="Palatino Linotype" w:cs="Arial"/>
          <w:lang w:eastAsia="es-MX"/>
        </w:rPr>
        <w:t xml:space="preserve"> contexto, resulta conveniente cotejar </w:t>
      </w:r>
      <w:r w:rsidR="000841DD">
        <w:rPr>
          <w:rFonts w:ascii="Palatino Linotype" w:hAnsi="Palatino Linotype" w:cs="Arial"/>
          <w:lang w:eastAsia="es-MX"/>
        </w:rPr>
        <w:t>los</w:t>
      </w:r>
      <w:r w:rsidR="00A404A7" w:rsidRPr="00D8698F">
        <w:rPr>
          <w:rFonts w:ascii="Palatino Linotype" w:hAnsi="Palatino Linotype" w:cs="Arial"/>
          <w:lang w:eastAsia="es-MX"/>
        </w:rPr>
        <w:t xml:space="preserve"> requerimiento</w:t>
      </w:r>
      <w:r w:rsidR="000841DD">
        <w:rPr>
          <w:rFonts w:ascii="Palatino Linotype" w:hAnsi="Palatino Linotype" w:cs="Arial"/>
          <w:lang w:eastAsia="es-MX"/>
        </w:rPr>
        <w:t>s</w:t>
      </w:r>
      <w:r w:rsidR="00A404A7" w:rsidRPr="00D8698F">
        <w:rPr>
          <w:rFonts w:ascii="Palatino Linotype" w:hAnsi="Palatino Linotype" w:cs="Arial"/>
          <w:lang w:eastAsia="es-MX"/>
        </w:rPr>
        <w:t xml:space="preserve"> de</w:t>
      </w:r>
      <w:r w:rsidR="000841DD">
        <w:rPr>
          <w:rFonts w:ascii="Palatino Linotype" w:hAnsi="Palatino Linotype" w:cs="Arial"/>
          <w:lang w:eastAsia="es-MX"/>
        </w:rPr>
        <w:t xml:space="preserve"> </w:t>
      </w:r>
      <w:r w:rsidR="00A404A7" w:rsidRPr="00D8698F">
        <w:rPr>
          <w:rFonts w:ascii="Palatino Linotype" w:hAnsi="Palatino Linotype" w:cs="Arial"/>
          <w:lang w:eastAsia="es-MX"/>
        </w:rPr>
        <w:t>l</w:t>
      </w:r>
      <w:r w:rsidR="000841DD">
        <w:rPr>
          <w:rFonts w:ascii="Palatino Linotype" w:hAnsi="Palatino Linotype" w:cs="Arial"/>
          <w:lang w:eastAsia="es-MX"/>
        </w:rPr>
        <w:t>a</w:t>
      </w:r>
      <w:r w:rsidR="00A404A7" w:rsidRPr="00D8698F">
        <w:rPr>
          <w:rFonts w:ascii="Palatino Linotype" w:hAnsi="Palatino Linotype" w:cs="Arial"/>
          <w:lang w:eastAsia="es-MX"/>
        </w:rPr>
        <w:t xml:space="preserve"> entonces solicitante en contraposición con el pronunciamiento del</w:t>
      </w:r>
      <w:r w:rsidR="00A404A7" w:rsidRPr="00D8698F">
        <w:rPr>
          <w:rFonts w:ascii="Palatino Linotype" w:hAnsi="Palatino Linotype" w:cs="Arial"/>
          <w:b/>
          <w:lang w:eastAsia="es-MX"/>
        </w:rPr>
        <w:t xml:space="preserve"> SUJETO OBLIGADO, </w:t>
      </w:r>
      <w:r w:rsidR="00A404A7" w:rsidRPr="00D8698F">
        <w:rPr>
          <w:rFonts w:ascii="Palatino Linotype" w:hAnsi="Palatino Linotype" w:cs="Arial"/>
          <w:lang w:eastAsia="es-MX"/>
        </w:rPr>
        <w:t xml:space="preserve">a fin de verificar </w:t>
      </w:r>
      <w:r w:rsidRPr="00D8698F">
        <w:rPr>
          <w:rFonts w:ascii="Palatino Linotype" w:eastAsia="Calibri" w:hAnsi="Palatino Linotype" w:cs="Bookman Old Style,Bold"/>
          <w:bCs/>
          <w:lang w:eastAsia="en-US"/>
        </w:rPr>
        <w:t xml:space="preserve">en el presente caso si el cambio de modalidad para la entrega de la información efectuado por </w:t>
      </w:r>
      <w:r w:rsidRPr="00D8698F">
        <w:rPr>
          <w:rFonts w:ascii="Palatino Linotype" w:eastAsia="Calibri" w:hAnsi="Palatino Linotype" w:cs="Bookman Old Style,Bold"/>
          <w:b/>
          <w:bCs/>
          <w:lang w:eastAsia="en-US"/>
        </w:rPr>
        <w:t>EL SUJETO OBLIGADO</w:t>
      </w:r>
      <w:r w:rsidRPr="00D8698F">
        <w:rPr>
          <w:rFonts w:ascii="Palatino Linotype" w:eastAsia="Calibri" w:hAnsi="Palatino Linotype" w:cs="Bookman Old Style,Bold"/>
          <w:bCs/>
          <w:lang w:eastAsia="en-US"/>
        </w:rPr>
        <w:t>, se encuentra ajustado a derecho.</w:t>
      </w:r>
    </w:p>
    <w:p w14:paraId="53889A9D"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42C9E564" w14:textId="011B0B30"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Así, atendiendo a lo dispuesto por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14:paraId="5671F46F"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6CBB2E9F" w14:textId="77777777" w:rsidR="00AC0648" w:rsidRPr="00D8698F" w:rsidRDefault="00AC0648" w:rsidP="00AC0648">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CINCUENTA Y CUATRO</w:t>
      </w:r>
      <w:r w:rsidRPr="00D8698F">
        <w:rPr>
          <w:rFonts w:ascii="Palatino Linotype" w:eastAsia="Calibri" w:hAnsi="Palatino Linotype" w:cs="Bookman Old Style,Bold"/>
          <w:bCs/>
          <w:i/>
          <w:sz w:val="22"/>
          <w:lang w:eastAsia="en-US"/>
        </w:rPr>
        <w:t xml:space="preserve">.- De acuerdo a lo dispuesto por el párrafo segundo del artículo 48 de la Ley, </w:t>
      </w:r>
      <w:r w:rsidRPr="00D8698F">
        <w:rPr>
          <w:rFonts w:ascii="Palatino Linotype" w:eastAsia="Calibri" w:hAnsi="Palatino Linotype" w:cs="Bookman Old Style,Bold"/>
          <w:b/>
          <w:bCs/>
          <w:i/>
          <w:sz w:val="22"/>
          <w:lang w:eastAsia="en-US"/>
        </w:rPr>
        <w:t xml:space="preserve">la información podrá ser entregada vía electrónica a través del SICOSIEM. </w:t>
      </w:r>
    </w:p>
    <w:p w14:paraId="63F883F8"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4FEBA4D3" w14:textId="77777777" w:rsidR="00AC0648" w:rsidRPr="00D8698F" w:rsidRDefault="00AC0648" w:rsidP="00AC0648">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
          <w:bCs/>
          <w:i/>
          <w:sz w:val="22"/>
          <w:lang w:eastAsia="en-US"/>
        </w:rPr>
        <w:t>Es obligación del responsable de la Unidad de Información verificar que los archivos electrónicos que contengan la información entregada, se encuentra agregada al SICOSIEM.</w:t>
      </w:r>
    </w:p>
    <w:p w14:paraId="1E1F036D"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26D33F18"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1128550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3530187"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La Dirección de Sistemas e Informática del Instituto, debe llevar un registro de incidencias en el cual se asienten todas las llamadas referentes al apoyo técnico para agregar los archivos electrónicos al SICOSIEM.</w:t>
      </w:r>
    </w:p>
    <w:p w14:paraId="326E67EB"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0956DF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La omisión por parte del responsable de la Unidad de Información del procedimiento antes descrito presume la negativa de la entrega de la Información. </w:t>
      </w:r>
    </w:p>
    <w:p w14:paraId="0FA8CDDD"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9EE5A0C" w14:textId="77777777" w:rsidR="00AC0648" w:rsidRPr="00D8698F" w:rsidRDefault="00AC0648" w:rsidP="00AC0648">
      <w:pPr>
        <w:ind w:left="709" w:right="757"/>
        <w:jc w:val="both"/>
        <w:rPr>
          <w:rFonts w:ascii="Palatino Linotype" w:eastAsia="Calibri" w:hAnsi="Palatino Linotype" w:cs="Bookman Old Style,Bold"/>
          <w:b/>
          <w:bCs/>
          <w:i/>
          <w:sz w:val="22"/>
          <w:lang w:eastAsia="en-US"/>
        </w:rPr>
      </w:pPr>
      <w:r w:rsidRPr="00D8698F">
        <w:rPr>
          <w:rFonts w:ascii="Palatino Linotype" w:eastAsia="Calibri" w:hAnsi="Palatino Linotype" w:cs="Bookman Old Style,Bold"/>
          <w:b/>
          <w:bCs/>
          <w:i/>
          <w:sz w:val="22"/>
          <w:lang w:eastAsia="en-US"/>
        </w:rPr>
        <w:t>Cuando la información no pueda ser remitida vía electrónica, se deberá fundar y motivar la resolución respectiva, explicando en todo momento las causas que impiden el envío de la información de forma electrónica.</w:t>
      </w:r>
    </w:p>
    <w:p w14:paraId="28015222"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55B898AC"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25C5F2C6"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35FF6C2C" w14:textId="77777777" w:rsidR="00AC0648" w:rsidRPr="00D8698F" w:rsidRDefault="00AC0648" w:rsidP="00AC0648">
      <w:pPr>
        <w:ind w:left="709" w:right="757"/>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i/>
          <w:sz w:val="22"/>
          <w:lang w:eastAsia="en-US"/>
        </w:rPr>
        <w:t>El formato mencionado deberá estar agregado al expediente electrónico de la solicitud de información pública, en el estatus respectivo.”</w:t>
      </w:r>
    </w:p>
    <w:p w14:paraId="22E5B073"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60AEE4CC" w14:textId="77777777"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14:paraId="308C48B7"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10CE6FD2"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164</w:t>
      </w:r>
      <w:r w:rsidRPr="00D8698F">
        <w:rPr>
          <w:rFonts w:ascii="Palatino Linotype" w:eastAsia="Calibri" w:hAnsi="Palatino Linotype" w:cs="Bookman Old Style,Bold"/>
          <w:bCs/>
          <w:i/>
          <w:sz w:val="22"/>
          <w:lang w:eastAsia="en-US"/>
        </w:rPr>
        <w:t>. El acceso se dará en la modalidad de entrega y, en su caso, de envío elegidos por el solicitante. Cuando la información no pueda entregarse o enviarse en la modalidad solicitada, el sujeto obligado deberá ofrecer otra u otras modalidades de entrega.</w:t>
      </w:r>
    </w:p>
    <w:p w14:paraId="5AA48EE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7609FB11"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En cualquier caso, se deberá fundar y motivar la necesidad de ofrecer otras modalidades.”</w:t>
      </w:r>
    </w:p>
    <w:p w14:paraId="77F1B741"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0F103107" w14:textId="2599DD32"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De tal forma que </w:t>
      </w:r>
      <w:r w:rsidRPr="00D8698F">
        <w:rPr>
          <w:rFonts w:ascii="Palatino Linotype" w:eastAsia="Calibri" w:hAnsi="Palatino Linotype" w:cs="Bookman Old Style,Bold"/>
          <w:b/>
          <w:bCs/>
          <w:lang w:eastAsia="en-US"/>
        </w:rPr>
        <w:t>EL SUJETO OBLIGADO</w:t>
      </w:r>
      <w:r w:rsidRPr="00D8698F">
        <w:rPr>
          <w:rFonts w:ascii="Palatino Linotype" w:eastAsia="Calibri" w:hAnsi="Palatino Linotype" w:cs="Bookman Old Style,Bold"/>
          <w:bCs/>
          <w:lang w:eastAsia="en-US"/>
        </w:rPr>
        <w:t xml:space="preserve"> hizo del conocimiento de</w:t>
      </w:r>
      <w:r w:rsidR="000841DD">
        <w:rPr>
          <w:rFonts w:ascii="Palatino Linotype" w:eastAsia="Calibri" w:hAnsi="Palatino Linotype" w:cs="Bookman Old Style,Bold"/>
          <w:bCs/>
          <w:lang w:eastAsia="en-US"/>
        </w:rPr>
        <w:t xml:space="preserve"> </w:t>
      </w:r>
      <w:r w:rsidR="000841DD" w:rsidRPr="000841DD">
        <w:rPr>
          <w:rFonts w:ascii="Palatino Linotype" w:eastAsia="Calibri" w:hAnsi="Palatino Linotype" w:cs="Bookman Old Style,Bold"/>
          <w:b/>
          <w:bCs/>
          <w:lang w:eastAsia="en-US"/>
        </w:rPr>
        <w:t>LA</w:t>
      </w:r>
      <w:r w:rsidRPr="00D8698F">
        <w:rPr>
          <w:rFonts w:ascii="Palatino Linotype" w:eastAsia="Calibri" w:hAnsi="Palatino Linotype" w:cs="Bookman Old Style,Bold"/>
          <w:bCs/>
          <w:lang w:eastAsia="en-US"/>
        </w:rPr>
        <w:t xml:space="preserve"> </w:t>
      </w:r>
      <w:r w:rsidRPr="00D8698F">
        <w:rPr>
          <w:rFonts w:ascii="Palatino Linotype" w:eastAsia="Calibri" w:hAnsi="Palatino Linotype" w:cs="Bookman Old Style,Bold"/>
          <w:b/>
          <w:bCs/>
          <w:lang w:eastAsia="en-US"/>
        </w:rPr>
        <w:t>RECURRENTE</w:t>
      </w:r>
      <w:r w:rsidRPr="00D8698F">
        <w:rPr>
          <w:rFonts w:ascii="Palatino Linotype" w:eastAsia="Calibri" w:hAnsi="Palatino Linotype" w:cs="Bookman Old Style,Bold"/>
          <w:bCs/>
          <w:lang w:eastAsia="en-US"/>
        </w:rPr>
        <w:t xml:space="preserve"> el mecanismo o procedimiento que s</w:t>
      </w:r>
      <w:r w:rsidR="000841DD">
        <w:rPr>
          <w:rFonts w:ascii="Palatino Linotype" w:eastAsia="Calibri" w:hAnsi="Palatino Linotype" w:cs="Bookman Old Style,Bold"/>
          <w:bCs/>
          <w:lang w:eastAsia="en-US"/>
        </w:rPr>
        <w:t>e debió seguir a fin de que ésta</w:t>
      </w:r>
      <w:r w:rsidRPr="00D8698F">
        <w:rPr>
          <w:rFonts w:ascii="Palatino Linotype" w:eastAsia="Calibri" w:hAnsi="Palatino Linotype" w:cs="Bookman Old Style,Bold"/>
          <w:bCs/>
          <w:lang w:eastAsia="en-US"/>
        </w:rPr>
        <w:t xml:space="preserve"> accediera a la información solicitada, tal y como se verifica a continuación:</w:t>
      </w:r>
    </w:p>
    <w:p w14:paraId="7B35891F"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0BE5F31" w14:textId="7265D03B" w:rsidR="006C38B1"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1. La Consulta Directa de la Información se llevará a cabo en l</w:t>
      </w:r>
      <w:r w:rsidR="006C38B1" w:rsidRPr="00D8698F">
        <w:rPr>
          <w:rFonts w:ascii="Palatino Linotype" w:eastAsia="Calibri" w:hAnsi="Palatino Linotype" w:cs="Bookman Old Style,Bold"/>
          <w:bCs/>
          <w:i/>
          <w:sz w:val="22"/>
          <w:lang w:eastAsia="en-US"/>
        </w:rPr>
        <w:t xml:space="preserve">as oficinas de la Unidad de Transparencia en dirección: Calle Prolongación 16 de septiembre, Colonia Ixtapita, Ixtapan de la Sal, México, C.P. 51900, en un horario de lunes a viernes de 10:00 am a 16:00 horas. </w:t>
      </w:r>
    </w:p>
    <w:p w14:paraId="1132F043"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34B3927D" w14:textId="74D6A65A"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2. El Sol</w:t>
      </w:r>
      <w:r w:rsidR="006C38B1" w:rsidRPr="00D8698F">
        <w:rPr>
          <w:rFonts w:ascii="Palatino Linotype" w:eastAsia="Calibri" w:hAnsi="Palatino Linotype" w:cs="Bookman Old Style,Bold"/>
          <w:bCs/>
          <w:i/>
          <w:sz w:val="22"/>
          <w:lang w:eastAsia="en-US"/>
        </w:rPr>
        <w:t>icitante deberá presentarse en Unidad de Transparencia</w:t>
      </w:r>
      <w:r w:rsidRPr="00D8698F">
        <w:rPr>
          <w:rFonts w:ascii="Palatino Linotype" w:eastAsia="Calibri" w:hAnsi="Palatino Linotype" w:cs="Bookman Old Style,Bold"/>
          <w:bCs/>
          <w:i/>
          <w:sz w:val="22"/>
          <w:lang w:eastAsia="en-US"/>
        </w:rPr>
        <w:t>.</w:t>
      </w:r>
    </w:p>
    <w:p w14:paraId="761FA07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680798BA" w14:textId="5D0145CC"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3. La Unidad de Transparencia le requiere al Solicitante </w:t>
      </w:r>
      <w:r w:rsidR="006C38B1" w:rsidRPr="00D8698F">
        <w:rPr>
          <w:rFonts w:ascii="Palatino Linotype" w:eastAsia="Calibri" w:hAnsi="Palatino Linotype" w:cs="Bookman Old Style,Bold"/>
          <w:bCs/>
          <w:i/>
          <w:sz w:val="22"/>
          <w:lang w:eastAsia="en-US"/>
        </w:rPr>
        <w:t>presentarse con</w:t>
      </w:r>
      <w:r w:rsidRPr="00D8698F">
        <w:rPr>
          <w:rFonts w:ascii="Palatino Linotype" w:eastAsia="Calibri" w:hAnsi="Palatino Linotype" w:cs="Bookman Old Style,Bold"/>
          <w:bCs/>
          <w:i/>
          <w:sz w:val="22"/>
          <w:lang w:eastAsia="en-US"/>
        </w:rPr>
        <w:t xml:space="preserve"> una identificación oficial vigente, con el propósito de realizar su registro.</w:t>
      </w:r>
    </w:p>
    <w:p w14:paraId="186876C5"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67B172D" w14:textId="2DB05D43"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4. Se le hace saber al Solicitante que, al momento en que realice la consulta de la información requerida, será asistido por una persona que se encuentre adscrita a la Unidad de Transparencia de este Instituto.</w:t>
      </w:r>
    </w:p>
    <w:p w14:paraId="7AA127AC"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758E1635" w14:textId="4F672EFF"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5. Por otro lado, se le informa al Solicitante que existen diversas medidas técnicas, físicas y administrativas, las cuales resultan necesarias para garantizar la integridad de la información a consultar, de conformidad con las características específicas del documento solicitado; dichas medidas consisten en las siguientes:</w:t>
      </w:r>
    </w:p>
    <w:p w14:paraId="4482B9AA"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5236C9BF" w14:textId="7B07B95B" w:rsidR="00AC0648" w:rsidRPr="00D8698F" w:rsidRDefault="00AC0648" w:rsidP="00AC0648">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a) Contar con instalaciones y mobiliario adecuado para asegurar tanto la integridad de los documentos a consultar, como para proporcionar al Solicitante las mejores condiciones para poder llevar a cabo la consulta directa;</w:t>
      </w:r>
    </w:p>
    <w:p w14:paraId="137BF5F6"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1AE683FF" w14:textId="3BC3924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b) Equipo y personal de vigilancia;</w:t>
      </w:r>
    </w:p>
    <w:p w14:paraId="1597973E"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18629EC9" w14:textId="6DA1D520" w:rsidR="00AC0648" w:rsidRPr="00D8698F" w:rsidRDefault="00AC0648" w:rsidP="00AC0648">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c) Plan de acción contra robo o vandalismo;</w:t>
      </w:r>
    </w:p>
    <w:p w14:paraId="7391D3D4" w14:textId="77777777" w:rsidR="00AC0648" w:rsidRPr="00D8698F" w:rsidRDefault="00AC0648" w:rsidP="00AC0648">
      <w:pPr>
        <w:ind w:left="709" w:right="757" w:firstLine="709"/>
        <w:jc w:val="both"/>
        <w:rPr>
          <w:rFonts w:ascii="Palatino Linotype" w:eastAsia="Calibri" w:hAnsi="Palatino Linotype" w:cs="Bookman Old Style,Bold"/>
          <w:bCs/>
          <w:i/>
          <w:sz w:val="22"/>
          <w:lang w:eastAsia="en-US"/>
        </w:rPr>
      </w:pPr>
    </w:p>
    <w:p w14:paraId="1A7253FF" w14:textId="0C6A5180" w:rsidR="00AC0648" w:rsidRPr="00D8698F" w:rsidRDefault="00AC0648" w:rsidP="00AC0648">
      <w:pPr>
        <w:ind w:left="709" w:right="757" w:firstLine="709"/>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d) Extintores de fuego de gas inocuo;</w:t>
      </w:r>
    </w:p>
    <w:p w14:paraId="3C784F99" w14:textId="77777777" w:rsidR="00AC0648" w:rsidRPr="00D8698F" w:rsidRDefault="00AC0648" w:rsidP="00AC0648">
      <w:pPr>
        <w:ind w:left="1418" w:right="757"/>
        <w:jc w:val="both"/>
        <w:rPr>
          <w:rFonts w:ascii="Palatino Linotype" w:eastAsia="Calibri" w:hAnsi="Palatino Linotype" w:cs="Bookman Old Style,Bold"/>
          <w:bCs/>
          <w:i/>
          <w:sz w:val="22"/>
          <w:lang w:eastAsia="en-US"/>
        </w:rPr>
      </w:pPr>
    </w:p>
    <w:p w14:paraId="25EB7977" w14:textId="5D45A08F" w:rsidR="00AC0648" w:rsidRPr="00D8698F" w:rsidRDefault="00AC0648" w:rsidP="00AC0648">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e) Registro e identificación del personal autorizado para el tratamiento de los documentos o expedientes a revisar;</w:t>
      </w:r>
    </w:p>
    <w:p w14:paraId="6E92637E" w14:textId="77777777" w:rsidR="00AC0648" w:rsidRPr="00D8698F" w:rsidRDefault="00AC0648" w:rsidP="00AC0648">
      <w:pPr>
        <w:ind w:left="1418" w:right="757"/>
        <w:jc w:val="both"/>
        <w:rPr>
          <w:rFonts w:ascii="Palatino Linotype" w:eastAsia="Calibri" w:hAnsi="Palatino Linotype" w:cs="Bookman Old Style,Bold"/>
          <w:bCs/>
          <w:i/>
          <w:sz w:val="22"/>
          <w:lang w:eastAsia="en-US"/>
        </w:rPr>
      </w:pPr>
    </w:p>
    <w:p w14:paraId="281CA665" w14:textId="1404133E" w:rsidR="00AC0648" w:rsidRPr="00D8698F" w:rsidRDefault="00AC0648" w:rsidP="00AC0648">
      <w:pPr>
        <w:ind w:left="1418"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f) Registro e identificación de los particulares autorizados para llevar a cabo la consulta directa.</w:t>
      </w:r>
    </w:p>
    <w:p w14:paraId="2FC5333A"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28275CEC" w14:textId="1C8D7BF3"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6. De igual manera, se le indica al Solicitante que, no debe introducir ningún objeto al área dispuesta para la consulta de la información, que pueda poner en riesgo la integridad de la misma, tales como alimentos, líquidos u otros similares, así como, sustancias o dispositivos inflamables.</w:t>
      </w:r>
    </w:p>
    <w:p w14:paraId="3B4B0FE3"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924A1EE" w14:textId="6C89BEE2"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7. Resulta indispensable puntualizarle al Solicitante que el área de consulta contará con material de papelería, es decir, bolígrafos, lápices y papel, en caso de que el Solicitante lo requiera.</w:t>
      </w:r>
    </w:p>
    <w:p w14:paraId="49AD4CCF"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644447CD" w14:textId="1979ED5D"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8. Para el caso de que documentos contengan partes o secciones clasificadas como reservadas o confidenciales, el personal adscrito a la Unidad de Transparencia lo hará del conocimiento del particular, previo al acceso a la información; en consecuencia, se le mostrará la resolución, debidamente fundada y motivada, emitida por este Comité de Transparencia, en la que se clasificaron las partes o secciones que no podrán dejarse a la vista.</w:t>
      </w:r>
    </w:p>
    <w:p w14:paraId="6E28480E" w14:textId="77777777" w:rsidR="00AC0648" w:rsidRPr="00D8698F" w:rsidRDefault="00AC0648" w:rsidP="00AC0648">
      <w:pPr>
        <w:spacing w:line="360" w:lineRule="auto"/>
        <w:jc w:val="both"/>
        <w:rPr>
          <w:rFonts w:ascii="Palatino Linotype" w:eastAsia="Calibri" w:hAnsi="Palatino Linotype" w:cs="Bookman Old Style,Bold"/>
          <w:bCs/>
          <w:i/>
          <w:sz w:val="22"/>
          <w:lang w:eastAsia="en-US"/>
        </w:rPr>
      </w:pPr>
    </w:p>
    <w:p w14:paraId="5B824D6F" w14:textId="66F6E0D8"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14:paraId="30E18A38"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57805997" w14:textId="36AD509E" w:rsidR="00AC0648" w:rsidRPr="00D8698F" w:rsidRDefault="00AC0648" w:rsidP="00AC0648">
      <w:pPr>
        <w:ind w:left="709" w:right="757"/>
        <w:jc w:val="both"/>
        <w:rPr>
          <w:rFonts w:ascii="Palatino Linotype" w:eastAsia="Calibri" w:hAnsi="Palatino Linotype" w:cs="Bookman Old Style,Bold"/>
          <w:bCs/>
          <w:i/>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158</w:t>
      </w:r>
      <w:r w:rsidRPr="00D8698F">
        <w:rPr>
          <w:rFonts w:ascii="Palatino Linotype" w:eastAsia="Calibri" w:hAnsi="Palatino Linotype" w:cs="Bookman Old Style,Bold"/>
          <w:bCs/>
          <w:i/>
          <w:sz w:val="22"/>
          <w:lang w:eastAsia="en-US"/>
        </w:rPr>
        <w:t>. De manera excepcional, cuando de forma fundada y motivada así lo determine el sujeto obligado, en aquellos casos en que</w:t>
      </w:r>
      <w:r w:rsidR="00E832C2" w:rsidRPr="00D8698F">
        <w:rPr>
          <w:rFonts w:ascii="Palatino Linotype" w:eastAsia="Calibri" w:hAnsi="Palatino Linotype" w:cs="Bookman Old Style,Bold"/>
          <w:bCs/>
          <w:i/>
          <w:sz w:val="22"/>
          <w:lang w:eastAsia="en-US"/>
        </w:rPr>
        <w:t xml:space="preserve"> la información</w:t>
      </w:r>
      <w:r w:rsidRPr="00D8698F">
        <w:rPr>
          <w:rFonts w:ascii="Palatino Linotype" w:eastAsia="Calibri" w:hAnsi="Palatino Linotype" w:cs="Bookman Old Style,Bold"/>
          <w:bCs/>
          <w:i/>
          <w:sz w:val="22"/>
          <w:lang w:eastAsia="en-US"/>
        </w:rPr>
        <w:t xml:space="preserve"> solicitada que ya se encuentre en su posesión implique análisis, estudio o procesamiento de documentos cuya entrega o reproducción </w:t>
      </w:r>
      <w:r w:rsidRPr="00D8698F">
        <w:rPr>
          <w:rFonts w:ascii="Palatino Linotype" w:eastAsia="Calibri" w:hAnsi="Palatino Linotype" w:cs="Bookman Old Style,Bold"/>
          <w:bCs/>
          <w:i/>
          <w:sz w:val="22"/>
          <w:u w:val="single"/>
          <w:lang w:eastAsia="en-US"/>
        </w:rPr>
        <w:t>sobrepase las capacidades</w:t>
      </w:r>
      <w:r w:rsidRPr="00D8698F">
        <w:rPr>
          <w:rFonts w:ascii="Palatino Linotype" w:eastAsia="Calibri" w:hAnsi="Palatino Linotype" w:cs="Bookman Old Style,Bold"/>
          <w:bCs/>
          <w:i/>
          <w:sz w:val="22"/>
          <w:lang w:eastAsia="en-US"/>
        </w:rPr>
        <w:t xml:space="preserve"> técnicas administrativas y </w:t>
      </w:r>
      <w:r w:rsidRPr="00D8698F">
        <w:rPr>
          <w:rFonts w:ascii="Palatino Linotype" w:eastAsia="Calibri" w:hAnsi="Palatino Linotype" w:cs="Bookman Old Style,Bold"/>
          <w:bCs/>
          <w:i/>
          <w:sz w:val="22"/>
          <w:u w:val="single"/>
          <w:lang w:eastAsia="en-US"/>
        </w:rPr>
        <w:t>humanas del sujeto obligado</w:t>
      </w:r>
      <w:r w:rsidRPr="00D8698F">
        <w:rPr>
          <w:rFonts w:ascii="Palatino Linotype" w:eastAsia="Calibri" w:hAnsi="Palatino Linotype" w:cs="Bookman Old Style,Bold"/>
          <w:bCs/>
          <w:i/>
          <w:sz w:val="22"/>
          <w:lang w:eastAsia="en-US"/>
        </w:rPr>
        <w:t xml:space="preserve"> para cumplir con la solicitud, en los plazos establecidos para dichos efectos, se </w:t>
      </w:r>
      <w:r w:rsidRPr="00D8698F">
        <w:rPr>
          <w:rFonts w:ascii="Palatino Linotype" w:eastAsia="Calibri" w:hAnsi="Palatino Linotype" w:cs="Bookman Old Style,Bold"/>
          <w:bCs/>
          <w:i/>
          <w:sz w:val="22"/>
          <w:u w:val="single"/>
          <w:lang w:eastAsia="en-US"/>
        </w:rPr>
        <w:t>podrá poner a disposición del solicitante los documentos en consulta directa, salvo la información clasificada</w:t>
      </w:r>
      <w:r w:rsidRPr="00D8698F">
        <w:rPr>
          <w:rFonts w:ascii="Palatino Linotype" w:eastAsia="Calibri" w:hAnsi="Palatino Linotype" w:cs="Bookman Old Style,Bold"/>
          <w:bCs/>
          <w:i/>
          <w:sz w:val="22"/>
          <w:lang w:eastAsia="en-US"/>
        </w:rPr>
        <w:t>.”</w:t>
      </w:r>
    </w:p>
    <w:p w14:paraId="71F9C820"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167F5E67" w14:textId="77777777"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2F5542C0"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4EE9577"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D8698F">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FE8EEA3"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2617DF86"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Resoluciones </w:t>
      </w:r>
    </w:p>
    <w:p w14:paraId="7CE6D857"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Peschard Mariscal. </w:t>
      </w:r>
    </w:p>
    <w:p w14:paraId="3F067871"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0973/12. Interpuesto en contra de la Secretaría de Educación Pública. Comisionada Ponente Sigrid Arzt Colunga. </w:t>
      </w:r>
    </w:p>
    <w:p w14:paraId="7647642F"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2BDB56D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RDA 0085/12. Interpuesto en contra del Instituto Nacional de Ciencias Médicas y Nutrición Salvador Zubirán. Comisionada Ponente Sigrid Arzt Colunga. </w:t>
      </w:r>
    </w:p>
    <w:p w14:paraId="189E273B"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0653C8B8"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FBC385E" w14:textId="35FDEBC4"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Ahora, el artículo 166 de la Ley de la materia, </w:t>
      </w:r>
      <w:r w:rsidR="00E4544D" w:rsidRPr="00D8698F">
        <w:rPr>
          <w:rFonts w:ascii="Palatino Linotype" w:eastAsia="Calibri" w:hAnsi="Palatino Linotype" w:cs="Bookman Old Style,Bold"/>
          <w:bCs/>
          <w:lang w:eastAsia="en-US"/>
        </w:rPr>
        <w:t xml:space="preserve">dispone que </w:t>
      </w:r>
      <w:r w:rsidRPr="00D8698F">
        <w:rPr>
          <w:rFonts w:ascii="Palatino Linotype" w:eastAsia="Calibri" w:hAnsi="Palatino Linotype" w:cs="Bookman Old Style,Bold"/>
          <w:bCs/>
          <w:lang w:eastAsia="en-US"/>
        </w:rPr>
        <w:t>la Unidad de Transparencia deberá tener disponible la información solicitada, durante un plazo mínimo de sesenta días hábiles, circunstancia que le fue informada a</w:t>
      </w:r>
      <w:r w:rsidR="000841DD">
        <w:rPr>
          <w:rFonts w:ascii="Palatino Linotype" w:eastAsia="Calibri" w:hAnsi="Palatino Linotype" w:cs="Bookman Old Style,Bold"/>
          <w:bCs/>
          <w:lang w:eastAsia="en-US"/>
        </w:rPr>
        <w:t xml:space="preserve"> </w:t>
      </w:r>
      <w:r w:rsidRPr="00D8698F">
        <w:rPr>
          <w:rFonts w:ascii="Palatino Linotype" w:eastAsia="Calibri" w:hAnsi="Palatino Linotype" w:cs="Bookman Old Style,Bold"/>
          <w:bCs/>
          <w:lang w:eastAsia="en-US"/>
        </w:rPr>
        <w:t>l</w:t>
      </w:r>
      <w:r w:rsidR="000841DD">
        <w:rPr>
          <w:rFonts w:ascii="Palatino Linotype" w:eastAsia="Calibri" w:hAnsi="Palatino Linotype" w:cs="Bookman Old Style,Bold"/>
          <w:bCs/>
          <w:lang w:eastAsia="en-US"/>
        </w:rPr>
        <w:t>a</w:t>
      </w:r>
      <w:r w:rsidRPr="00D8698F">
        <w:rPr>
          <w:rFonts w:ascii="Palatino Linotype" w:eastAsia="Calibri" w:hAnsi="Palatino Linotype" w:cs="Bookman Old Style,Bold"/>
          <w:bCs/>
          <w:lang w:eastAsia="en-US"/>
        </w:rPr>
        <w:t xml:space="preserve"> ciudadan</w:t>
      </w:r>
      <w:r w:rsidR="000841DD">
        <w:rPr>
          <w:rFonts w:ascii="Palatino Linotype" w:eastAsia="Calibri" w:hAnsi="Palatino Linotype" w:cs="Bookman Old Style,Bold"/>
          <w:bCs/>
          <w:lang w:eastAsia="en-US"/>
        </w:rPr>
        <w:t>a</w:t>
      </w:r>
      <w:r w:rsidR="00E4544D" w:rsidRPr="00D8698F">
        <w:rPr>
          <w:rFonts w:ascii="Palatino Linotype" w:eastAsia="Calibri" w:hAnsi="Palatino Linotype" w:cs="Bookman Old Style,Bold"/>
          <w:bCs/>
          <w:lang w:eastAsia="en-US"/>
        </w:rPr>
        <w:t>:</w:t>
      </w:r>
    </w:p>
    <w:p w14:paraId="7D516033"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72CB740B"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w:t>
      </w:r>
      <w:r w:rsidRPr="00D8698F">
        <w:rPr>
          <w:rFonts w:ascii="Palatino Linotype" w:eastAsia="Calibri" w:hAnsi="Palatino Linotype" w:cs="Bookman Old Style,Bold"/>
          <w:b/>
          <w:bCs/>
          <w:i/>
          <w:sz w:val="22"/>
          <w:lang w:eastAsia="en-US"/>
        </w:rPr>
        <w:t>Artículo 166</w:t>
      </w:r>
      <w:r w:rsidRPr="00D8698F">
        <w:rPr>
          <w:rFonts w:ascii="Palatino Linotype" w:eastAsia="Calibri" w:hAnsi="Palatino Linotype" w:cs="Bookman Old Style,Bold"/>
          <w:bCs/>
          <w:i/>
          <w:sz w:val="22"/>
          <w:lang w:eastAsia="en-US"/>
        </w:rPr>
        <w:t xml:space="preserve">. La obligación de acceso a la información pública se tendrá por cumplida cuando el solicitante tenga a su disposición la información requerida, o </w:t>
      </w:r>
      <w:r w:rsidRPr="00D8698F">
        <w:rPr>
          <w:rFonts w:ascii="Palatino Linotype" w:eastAsia="Calibri" w:hAnsi="Palatino Linotype" w:cs="Bookman Old Style,Bold"/>
          <w:b/>
          <w:bCs/>
          <w:i/>
          <w:sz w:val="22"/>
          <w:lang w:eastAsia="en-US"/>
        </w:rPr>
        <w:t>cuando realice la consulta de la misma en el lugar en el que ésta se localice</w:t>
      </w:r>
      <w:r w:rsidRPr="00D8698F">
        <w:rPr>
          <w:rFonts w:ascii="Palatino Linotype" w:eastAsia="Calibri" w:hAnsi="Palatino Linotype" w:cs="Bookman Old Style,Bold"/>
          <w:bCs/>
          <w:i/>
          <w:sz w:val="22"/>
          <w:lang w:eastAsia="en-US"/>
        </w:rPr>
        <w:t xml:space="preserve">. </w:t>
      </w:r>
    </w:p>
    <w:p w14:paraId="022FBA9E"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7C16F32C"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
          <w:bCs/>
          <w:i/>
          <w:sz w:val="22"/>
          <w:lang w:eastAsia="en-US"/>
        </w:rPr>
        <w:t>La Unidad de Transparencia tendrá disponible la información solicitada, durante un plazo mínimo de sesenta días hábiles</w:t>
      </w:r>
      <w:r w:rsidRPr="00D8698F">
        <w:rPr>
          <w:rFonts w:ascii="Palatino Linotype" w:eastAsia="Calibri" w:hAnsi="Palatino Linotype" w:cs="Bookman Old Style,Bold"/>
          <w:bCs/>
          <w:i/>
          <w:sz w:val="22"/>
          <w:lang w:eastAsia="en-US"/>
        </w:rPr>
        <w:t xml:space="preserve">, contado a partir de que el solicitante hubiere realizado, en su caso, el pago respectivo, el cual deberá efectuarse en un plazo no mayor a treinta días hábiles. </w:t>
      </w:r>
    </w:p>
    <w:p w14:paraId="177BCC8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3625D65"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14:paraId="6FA592F4"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3E037B60"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14:paraId="26A0D889"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p>
    <w:p w14:paraId="039FBE44" w14:textId="77777777" w:rsidR="00AC0648" w:rsidRPr="00D8698F" w:rsidRDefault="00AC0648" w:rsidP="00AC0648">
      <w:pPr>
        <w:ind w:left="709" w:right="757"/>
        <w:jc w:val="both"/>
        <w:rPr>
          <w:rFonts w:ascii="Palatino Linotype" w:eastAsia="Calibri" w:hAnsi="Palatino Linotype" w:cs="Bookman Old Style,Bold"/>
          <w:bCs/>
          <w:i/>
          <w:sz w:val="22"/>
          <w:lang w:eastAsia="en-US"/>
        </w:rPr>
      </w:pPr>
      <w:r w:rsidRPr="00D8698F">
        <w:rPr>
          <w:rFonts w:ascii="Palatino Linotype" w:eastAsia="Calibri" w:hAnsi="Palatino Linotype" w:cs="Bookman Old Style,Bold"/>
          <w:bCs/>
          <w:i/>
          <w:sz w:val="22"/>
          <w:lang w:eastAsia="en-US"/>
        </w:rPr>
        <w:t>Una vez entregada la información, el solicitante acusará recibo por escrito, dándose por terminado el trámite de acceso a la información.”</w:t>
      </w:r>
    </w:p>
    <w:p w14:paraId="2252D68D"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45F81221" w14:textId="7FEA0509"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En este sentido, se advierte claramente que la hora y fecha proporcionada para la consulta directa </w:t>
      </w:r>
      <w:r w:rsidR="00E4544D" w:rsidRPr="00D8698F">
        <w:rPr>
          <w:rFonts w:ascii="Palatino Linotype" w:eastAsia="Calibri" w:hAnsi="Palatino Linotype" w:cs="Bookman Old Style,Bold"/>
          <w:bCs/>
          <w:lang w:eastAsia="en-US"/>
        </w:rPr>
        <w:t xml:space="preserve">al particular </w:t>
      </w:r>
      <w:r w:rsidRPr="00D8698F">
        <w:rPr>
          <w:rFonts w:ascii="Palatino Linotype" w:eastAsia="Calibri" w:hAnsi="Palatino Linotype" w:cs="Bookman Old Style,Bold"/>
          <w:bCs/>
          <w:lang w:eastAsia="en-US"/>
        </w:rPr>
        <w:t>se dispuso a fin de otorgar certeza jurídica respecto del procedimiento de consulta de la información, m</w:t>
      </w:r>
      <w:r w:rsidR="00743286" w:rsidRPr="00D8698F">
        <w:rPr>
          <w:rFonts w:ascii="Palatino Linotype" w:eastAsia="Calibri" w:hAnsi="Palatino Linotype" w:cs="Bookman Old Style,Bold"/>
          <w:bCs/>
          <w:lang w:eastAsia="en-US"/>
        </w:rPr>
        <w:t>á</w:t>
      </w:r>
      <w:r w:rsidRPr="00D8698F">
        <w:rPr>
          <w:rFonts w:ascii="Palatino Linotype" w:eastAsia="Calibri" w:hAnsi="Palatino Linotype" w:cs="Bookman Old Style,Bold"/>
          <w:bCs/>
          <w:lang w:eastAsia="en-US"/>
        </w:rPr>
        <w:t xml:space="preserve">s ello no implica que dicha determinación </w:t>
      </w:r>
      <w:r w:rsidR="00E4544D" w:rsidRPr="00D8698F">
        <w:rPr>
          <w:rFonts w:ascii="Palatino Linotype" w:eastAsia="Calibri" w:hAnsi="Palatino Linotype" w:cs="Bookman Old Style,Bold"/>
          <w:bCs/>
          <w:lang w:eastAsia="en-US"/>
        </w:rPr>
        <w:t>sea limitativa, garantizando el derecho de acceso del ciudadano.</w:t>
      </w:r>
    </w:p>
    <w:p w14:paraId="7593CFBD" w14:textId="4DE78577" w:rsidR="00AC0648" w:rsidRPr="00D8698F" w:rsidRDefault="00AC0648" w:rsidP="00AC0648">
      <w:pPr>
        <w:spacing w:line="360" w:lineRule="auto"/>
        <w:jc w:val="both"/>
        <w:rPr>
          <w:rFonts w:ascii="Palatino Linotype" w:eastAsia="Calibri" w:hAnsi="Palatino Linotype" w:cs="Bookman Old Style,Bold"/>
          <w:bCs/>
          <w:lang w:eastAsia="en-US"/>
        </w:rPr>
      </w:pPr>
    </w:p>
    <w:p w14:paraId="421401A3" w14:textId="3D76981B" w:rsidR="00AC0648" w:rsidRPr="00D8698F" w:rsidRDefault="00AC0648" w:rsidP="00AC0648">
      <w:pPr>
        <w:spacing w:line="360" w:lineRule="auto"/>
        <w:jc w:val="both"/>
        <w:rPr>
          <w:rFonts w:ascii="Palatino Linotype" w:eastAsia="Calibri" w:hAnsi="Palatino Linotype" w:cs="Bookman Old Style,Bold"/>
          <w:bCs/>
          <w:lang w:eastAsia="en-US"/>
        </w:rPr>
      </w:pPr>
      <w:r w:rsidRPr="00D8698F">
        <w:rPr>
          <w:rFonts w:ascii="Palatino Linotype" w:eastAsia="Calibri" w:hAnsi="Palatino Linotype" w:cs="Bookman Old Style,Bold"/>
          <w:bCs/>
          <w:lang w:eastAsia="en-US"/>
        </w:rPr>
        <w:t xml:space="preserve">Ya que como hemos visto, en el artículo 166 de la Ley de la materia, la Unidad de Transparencia deberá tener disponible la información solicitada, durante un plazo mínimo de sesenta </w:t>
      </w:r>
      <w:r w:rsidR="00113F8E" w:rsidRPr="00D8698F">
        <w:rPr>
          <w:rFonts w:ascii="Palatino Linotype" w:eastAsia="Calibri" w:hAnsi="Palatino Linotype" w:cs="Bookman Old Style,Bold"/>
          <w:bCs/>
          <w:lang w:eastAsia="en-US"/>
        </w:rPr>
        <w:t xml:space="preserve">días hábiles, circunstancia en la que </w:t>
      </w:r>
      <w:r w:rsidRPr="00D8698F">
        <w:rPr>
          <w:rFonts w:ascii="Palatino Linotype" w:eastAsia="Calibri" w:hAnsi="Palatino Linotype" w:cs="Bookman Old Style,Bold"/>
          <w:bCs/>
          <w:lang w:eastAsia="en-US"/>
        </w:rPr>
        <w:t xml:space="preserve">se advierte que expresamente </w:t>
      </w:r>
      <w:r w:rsidRPr="00D8698F">
        <w:rPr>
          <w:rFonts w:ascii="Palatino Linotype" w:eastAsia="Calibri" w:hAnsi="Palatino Linotype" w:cs="Bookman Old Style,Bold"/>
          <w:b/>
          <w:bCs/>
          <w:lang w:eastAsia="en-US"/>
        </w:rPr>
        <w:t xml:space="preserve">EL SUJETO OBLIGADO </w:t>
      </w:r>
      <w:r w:rsidR="00113F8E" w:rsidRPr="00D8698F">
        <w:rPr>
          <w:rFonts w:ascii="Palatino Linotype" w:eastAsia="Calibri" w:hAnsi="Palatino Linotype" w:cs="Bookman Old Style,Bold"/>
          <w:bCs/>
          <w:lang w:eastAsia="en-US"/>
        </w:rPr>
        <w:t xml:space="preserve">en respuesta </w:t>
      </w:r>
      <w:r w:rsidRPr="00D8698F">
        <w:rPr>
          <w:rFonts w:ascii="Palatino Linotype" w:eastAsia="Calibri" w:hAnsi="Palatino Linotype" w:cs="Bookman Old Style,Bold"/>
          <w:bCs/>
          <w:lang w:eastAsia="en-US"/>
        </w:rPr>
        <w:t>hizo el señalamiento que la información solicitada seguirá a disposición de</w:t>
      </w:r>
      <w:r w:rsidR="000841DD">
        <w:rPr>
          <w:rFonts w:ascii="Palatino Linotype" w:eastAsia="Calibri" w:hAnsi="Palatino Linotype" w:cs="Bookman Old Style,Bold"/>
          <w:bCs/>
          <w:lang w:eastAsia="en-US"/>
        </w:rPr>
        <w:t xml:space="preserve"> </w:t>
      </w:r>
      <w:r w:rsidR="000841DD" w:rsidRPr="000841DD">
        <w:rPr>
          <w:rFonts w:ascii="Palatino Linotype" w:eastAsia="Calibri" w:hAnsi="Palatino Linotype" w:cs="Bookman Old Style,Bold"/>
          <w:b/>
          <w:bCs/>
          <w:lang w:eastAsia="en-US"/>
        </w:rPr>
        <w:t>LA</w:t>
      </w:r>
      <w:r w:rsidRPr="00D8698F">
        <w:rPr>
          <w:rFonts w:ascii="Palatino Linotype" w:eastAsia="Calibri" w:hAnsi="Palatino Linotype" w:cs="Bookman Old Style,Bold"/>
          <w:bCs/>
          <w:lang w:eastAsia="en-US"/>
        </w:rPr>
        <w:t xml:space="preserve"> </w:t>
      </w:r>
      <w:r w:rsidRPr="00D8698F">
        <w:rPr>
          <w:rFonts w:ascii="Palatino Linotype" w:eastAsia="Calibri" w:hAnsi="Palatino Linotype" w:cs="Bookman Old Style,Bold"/>
          <w:b/>
          <w:bCs/>
          <w:lang w:eastAsia="en-US"/>
        </w:rPr>
        <w:t>RECURRENTE</w:t>
      </w:r>
      <w:r w:rsidRPr="00D8698F">
        <w:rPr>
          <w:rFonts w:ascii="Palatino Linotype" w:eastAsia="Calibri" w:hAnsi="Palatino Linotype" w:cs="Bookman Old Style,Bold"/>
          <w:bCs/>
          <w:lang w:eastAsia="en-US"/>
        </w:rPr>
        <w:t xml:space="preserve"> por el término de sesenta días posteriores al día establecido para su consulta.</w:t>
      </w:r>
      <w:r w:rsidR="00434423" w:rsidRPr="00D8698F">
        <w:rPr>
          <w:rFonts w:ascii="Palatino Linotype" w:eastAsia="Calibri" w:hAnsi="Palatino Linotype" w:cs="Bookman Old Style,Bold"/>
          <w:bCs/>
          <w:lang w:eastAsia="en-US"/>
        </w:rPr>
        <w:t xml:space="preserve"> Adicional a ello, y pese al cambio de modalidad de entrega, dicha información </w:t>
      </w:r>
      <w:r w:rsidR="00116C49" w:rsidRPr="00D8698F">
        <w:rPr>
          <w:rFonts w:ascii="Palatino Linotype" w:eastAsia="Calibri" w:hAnsi="Palatino Linotype" w:cs="Bookman Old Style,Bold"/>
          <w:bCs/>
          <w:lang w:eastAsia="en-US"/>
        </w:rPr>
        <w:t>es</w:t>
      </w:r>
      <w:r w:rsidR="00434423" w:rsidRPr="00D8698F">
        <w:rPr>
          <w:rFonts w:ascii="Palatino Linotype" w:eastAsia="Calibri" w:hAnsi="Palatino Linotype" w:cs="Bookman Old Style,Bold"/>
          <w:bCs/>
          <w:lang w:eastAsia="en-US"/>
        </w:rPr>
        <w:t xml:space="preserve"> una de las Obligaciones de Transparencia Com</w:t>
      </w:r>
      <w:r w:rsidR="00116C49" w:rsidRPr="00D8698F">
        <w:rPr>
          <w:rFonts w:ascii="Palatino Linotype" w:eastAsia="Calibri" w:hAnsi="Palatino Linotype" w:cs="Bookman Old Style,Bold"/>
          <w:bCs/>
          <w:lang w:eastAsia="en-US"/>
        </w:rPr>
        <w:t>unes</w:t>
      </w:r>
      <w:r w:rsidR="00434423" w:rsidRPr="00D8698F">
        <w:rPr>
          <w:rFonts w:ascii="Palatino Linotype" w:eastAsia="Calibri" w:hAnsi="Palatino Linotype" w:cs="Bookman Old Style,Bold"/>
          <w:bCs/>
          <w:lang w:eastAsia="en-US"/>
        </w:rPr>
        <w:t xml:space="preserve"> del Sujeto Obligado </w:t>
      </w:r>
      <w:r w:rsidR="00116C49" w:rsidRPr="00D8698F">
        <w:rPr>
          <w:rFonts w:ascii="Palatino Linotype" w:eastAsia="Calibri" w:hAnsi="Palatino Linotype" w:cs="Bookman Old Style,Bold"/>
          <w:bCs/>
          <w:lang w:eastAsia="en-US"/>
        </w:rPr>
        <w:t xml:space="preserve">específicamente en </w:t>
      </w:r>
      <w:r w:rsidR="00434423" w:rsidRPr="00D8698F">
        <w:rPr>
          <w:rFonts w:ascii="Palatino Linotype" w:hAnsi="Palatino Linotype" w:cs="Arial"/>
        </w:rPr>
        <w:t>la fracción XI del artículo 92</w:t>
      </w:r>
      <w:r w:rsidR="00434423" w:rsidRPr="00D8698F">
        <w:rPr>
          <w:rStyle w:val="Refdenotaalpie"/>
          <w:rFonts w:ascii="Palatino Linotype" w:hAnsi="Palatino Linotype" w:cs="Arial"/>
        </w:rPr>
        <w:footnoteReference w:id="1"/>
      </w:r>
      <w:r w:rsidR="00434423" w:rsidRPr="00D8698F">
        <w:rPr>
          <w:rFonts w:ascii="Palatino Linotype" w:hAnsi="Palatino Linotype" w:cs="Arial"/>
        </w:rPr>
        <w:t xml:space="preserve"> de la Ley de Transparencia y Acceso a la Información Pública del Estado de México y Municipios</w:t>
      </w:r>
      <w:r w:rsidR="00116C49" w:rsidRPr="00D8698F">
        <w:rPr>
          <w:rFonts w:ascii="Palatino Linotype" w:hAnsi="Palatino Linotype" w:cs="Arial"/>
        </w:rPr>
        <w:t xml:space="preserve">; por lo que, dicha información está a </w:t>
      </w:r>
      <w:r w:rsidR="00116C49" w:rsidRPr="00D8698F">
        <w:rPr>
          <w:rFonts w:ascii="Palatino Linotype" w:hAnsi="Palatino Linotype"/>
        </w:rPr>
        <w:t xml:space="preserve">disposición del público de manera permanente y actualizada de forma sencilla, precisa y entendible, en los respectivos medios electrónicos, de acuerdo con sus facultades, atribuciones, funciones u objeto social; es decir, en el Portal de Información Pública de Oficio Mexiquense del Sujeto Obligado. </w:t>
      </w:r>
    </w:p>
    <w:p w14:paraId="148FA960" w14:textId="77777777" w:rsidR="00AC0648" w:rsidRPr="00D8698F" w:rsidRDefault="00AC0648" w:rsidP="00AC0648">
      <w:pPr>
        <w:spacing w:line="360" w:lineRule="auto"/>
        <w:jc w:val="both"/>
        <w:rPr>
          <w:rFonts w:ascii="Palatino Linotype" w:eastAsia="Calibri" w:hAnsi="Palatino Linotype" w:cs="Bookman Old Style,Bold"/>
          <w:bCs/>
          <w:lang w:eastAsia="en-US"/>
        </w:rPr>
      </w:pPr>
    </w:p>
    <w:p w14:paraId="36A86FC9" w14:textId="2B322B50" w:rsidR="00A404A7" w:rsidRPr="00D8698F" w:rsidRDefault="00A404A7" w:rsidP="00A404A7">
      <w:pPr>
        <w:spacing w:line="360" w:lineRule="auto"/>
        <w:jc w:val="both"/>
        <w:rPr>
          <w:rFonts w:ascii="Palatino Linotype" w:hAnsi="Palatino Linotype" w:cs="Arial"/>
          <w:bCs/>
        </w:rPr>
      </w:pPr>
      <w:r w:rsidRPr="00D8698F">
        <w:rPr>
          <w:rFonts w:ascii="Palatino Linotype" w:hAnsi="Palatino Linotype" w:cs="Arial"/>
          <w:bCs/>
        </w:rPr>
        <w:t xml:space="preserve">Por tanto, debe dejarse en claro que </w:t>
      </w:r>
      <w:r w:rsidR="004C4A88" w:rsidRPr="00D8698F">
        <w:rPr>
          <w:rFonts w:ascii="Palatino Linotype" w:hAnsi="Palatino Linotype" w:cs="Arial"/>
          <w:bCs/>
        </w:rPr>
        <w:t xml:space="preserve">el pronunciamiento del </w:t>
      </w:r>
      <w:r w:rsidR="000841DD" w:rsidRPr="000841DD">
        <w:rPr>
          <w:rFonts w:ascii="Palatino Linotype" w:hAnsi="Palatino Linotype" w:cs="Arial"/>
          <w:b/>
          <w:bCs/>
        </w:rPr>
        <w:t>SUJETO OBLIGADO</w:t>
      </w:r>
      <w:r w:rsidR="004C4A88" w:rsidRPr="00D8698F">
        <w:rPr>
          <w:rFonts w:ascii="Palatino Linotype" w:hAnsi="Palatino Linotype" w:cs="Arial"/>
          <w:bCs/>
        </w:rPr>
        <w:t xml:space="preserve"> no es susceptible de ser corroborado, por lo que no se puede dudar de la veracidad de dicha información; en ese sentido y </w:t>
      </w:r>
      <w:r w:rsidRPr="00D8698F">
        <w:rPr>
          <w:rFonts w:ascii="Palatino Linotype" w:hAnsi="Palatino Linotype" w:cs="Arial"/>
          <w:bCs/>
        </w:rPr>
        <w:t>al haber existido u</w:t>
      </w:r>
      <w:r w:rsidR="00113F8E" w:rsidRPr="00D8698F">
        <w:rPr>
          <w:rFonts w:ascii="Palatino Linotype" w:hAnsi="Palatino Linotype" w:cs="Arial"/>
          <w:bCs/>
        </w:rPr>
        <w:t>n pronunciamiento por parte del</w:t>
      </w:r>
      <w:r w:rsidR="00E4544D" w:rsidRPr="00D8698F">
        <w:rPr>
          <w:rFonts w:ascii="Palatino Linotype" w:hAnsi="Palatino Linotype" w:cs="Arial"/>
          <w:bCs/>
        </w:rPr>
        <w:t xml:space="preserve"> servidor</w:t>
      </w:r>
      <w:r w:rsidR="00113F8E" w:rsidRPr="00D8698F">
        <w:rPr>
          <w:rFonts w:ascii="Palatino Linotype" w:hAnsi="Palatino Linotype" w:cs="Arial"/>
          <w:bCs/>
        </w:rPr>
        <w:t xml:space="preserve"> público habilitado adscrito al Área Administrativa que integran al Ayuntamiento</w:t>
      </w:r>
      <w:r w:rsidR="00E4544D" w:rsidRPr="00D8698F">
        <w:rPr>
          <w:rFonts w:ascii="Palatino Linotype" w:hAnsi="Palatino Linotype" w:cs="Arial"/>
          <w:bCs/>
        </w:rPr>
        <w:t xml:space="preserve"> y de la</w:t>
      </w:r>
      <w:r w:rsidR="00113F8E" w:rsidRPr="00D8698F">
        <w:rPr>
          <w:rFonts w:ascii="Palatino Linotype" w:hAnsi="Palatino Linotype" w:cs="Arial"/>
          <w:bCs/>
        </w:rPr>
        <w:t xml:space="preserve"> cual</w:t>
      </w:r>
      <w:r w:rsidR="00E4544D" w:rsidRPr="00D8698F">
        <w:rPr>
          <w:rFonts w:ascii="Palatino Linotype" w:hAnsi="Palatino Linotype" w:cs="Arial"/>
          <w:bCs/>
        </w:rPr>
        <w:t xml:space="preserve"> fue requerida la información</w:t>
      </w:r>
      <w:r w:rsidRPr="00D8698F">
        <w:rPr>
          <w:rFonts w:ascii="Palatino Linotype" w:hAnsi="Palatino Linotype" w:cs="Arial"/>
          <w:bCs/>
        </w:rPr>
        <w:t xml:space="preserve">, este Instituto no está facultado para manifestarse sobre la veracidad del mismo, pues no existe precepto legal alguno en la Ley de la materia que lo faculte para, vía recurso de revisión, pronunciarse al respecto. </w:t>
      </w:r>
    </w:p>
    <w:p w14:paraId="76D547A9" w14:textId="77777777" w:rsidR="00A404A7" w:rsidRPr="00D8698F" w:rsidRDefault="00A404A7" w:rsidP="00A404A7">
      <w:pPr>
        <w:spacing w:line="360" w:lineRule="auto"/>
        <w:jc w:val="both"/>
        <w:rPr>
          <w:rFonts w:ascii="Palatino Linotype" w:hAnsi="Palatino Linotype" w:cs="Arial"/>
          <w:bCs/>
        </w:rPr>
      </w:pPr>
    </w:p>
    <w:p w14:paraId="6F2B0FD5" w14:textId="77777777" w:rsidR="00A404A7" w:rsidRPr="00D8698F" w:rsidRDefault="00A404A7" w:rsidP="00A404A7">
      <w:pPr>
        <w:spacing w:line="360" w:lineRule="auto"/>
        <w:jc w:val="both"/>
        <w:rPr>
          <w:rFonts w:ascii="Palatino Linotype" w:hAnsi="Palatino Linotype" w:cs="Arial"/>
          <w:bCs/>
        </w:rPr>
      </w:pPr>
      <w:r w:rsidRPr="00D8698F">
        <w:rPr>
          <w:rFonts w:ascii="Palatino Linotype" w:hAnsi="Palatino Linotype" w:cs="Arial"/>
          <w:bCs/>
        </w:rPr>
        <w:t>Sirve de apoyo a lo anterior, por analogía, el criterio 31-10 emitido por el entonces Instituto Federal de Acceso a la Información que a la letra dice:</w:t>
      </w:r>
    </w:p>
    <w:p w14:paraId="620B5EE1" w14:textId="77777777" w:rsidR="00A404A7" w:rsidRPr="00D8698F" w:rsidRDefault="00A404A7" w:rsidP="00A404A7">
      <w:pPr>
        <w:spacing w:line="360" w:lineRule="auto"/>
        <w:jc w:val="both"/>
        <w:rPr>
          <w:rFonts w:ascii="Palatino Linotype" w:hAnsi="Palatino Linotype" w:cs="Arial"/>
          <w:lang w:eastAsia="es-MX"/>
        </w:rPr>
      </w:pPr>
    </w:p>
    <w:p w14:paraId="6943CB5B" w14:textId="77777777" w:rsidR="00A404A7" w:rsidRPr="00D8698F" w:rsidRDefault="00A404A7" w:rsidP="00A404A7">
      <w:pPr>
        <w:ind w:left="709" w:right="757"/>
        <w:jc w:val="both"/>
        <w:rPr>
          <w:rFonts w:ascii="Palatino Linotype" w:hAnsi="Palatino Linotype" w:cs="Arial"/>
          <w:bCs/>
          <w:i/>
          <w:sz w:val="22"/>
        </w:rPr>
      </w:pPr>
      <w:r w:rsidRPr="00D8698F">
        <w:rPr>
          <w:rFonts w:ascii="Palatino Linotype" w:hAnsi="Palatino Linotype" w:cs="Arial"/>
          <w:bCs/>
          <w:i/>
          <w:sz w:val="22"/>
        </w:rPr>
        <w:t>“</w:t>
      </w:r>
      <w:r w:rsidRPr="00D8698F">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D8698F">
        <w:rPr>
          <w:rFonts w:ascii="Palatino Linotype" w:hAnsi="Palatino Linotype" w:cs="Arial"/>
          <w:bCs/>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8DD584B" w14:textId="77777777" w:rsidR="00A404A7" w:rsidRPr="00D8698F" w:rsidRDefault="00A404A7" w:rsidP="00A404A7">
      <w:pPr>
        <w:spacing w:line="360" w:lineRule="auto"/>
        <w:jc w:val="both"/>
        <w:rPr>
          <w:rFonts w:ascii="Palatino Linotype" w:hAnsi="Palatino Linotype" w:cs="Arial"/>
          <w:lang w:eastAsia="es-MX"/>
        </w:rPr>
      </w:pPr>
    </w:p>
    <w:p w14:paraId="0E912737" w14:textId="59C7C34C" w:rsidR="00A404A7" w:rsidRPr="00D8698F" w:rsidRDefault="00A404A7" w:rsidP="00A404A7">
      <w:pPr>
        <w:widowControl w:val="0"/>
        <w:autoSpaceDE w:val="0"/>
        <w:autoSpaceDN w:val="0"/>
        <w:adjustRightInd w:val="0"/>
        <w:spacing w:line="360" w:lineRule="auto"/>
        <w:jc w:val="both"/>
        <w:rPr>
          <w:rFonts w:ascii="Palatino Linotype" w:hAnsi="Palatino Linotype"/>
          <w:b/>
        </w:rPr>
      </w:pPr>
      <w:r w:rsidRPr="00D8698F">
        <w:rPr>
          <w:rFonts w:ascii="Palatino Linotype" w:hAnsi="Palatino Linotype"/>
        </w:rPr>
        <w:t xml:space="preserve">En consecuencia, esta Ponencia Resolutora, en términos de lo dispuesto en el artículo 186 fracción II de la Ley de Transparencia y Acceso a la </w:t>
      </w:r>
      <w:r w:rsidRPr="00D8698F">
        <w:rPr>
          <w:rFonts w:ascii="Palatino Linotype" w:hAnsi="Palatino Linotype" w:cs="Arial"/>
        </w:rPr>
        <w:t>Información</w:t>
      </w:r>
      <w:r w:rsidRPr="00D8698F">
        <w:rPr>
          <w:rFonts w:ascii="Palatino Linotype" w:hAnsi="Palatino Linotype"/>
        </w:rPr>
        <w:t xml:space="preserve"> Pública del Estado de México y Municipios, determina </w:t>
      </w:r>
      <w:r w:rsidRPr="00D8698F">
        <w:rPr>
          <w:rFonts w:ascii="Palatino Linotype" w:hAnsi="Palatino Linotype"/>
          <w:b/>
        </w:rPr>
        <w:t>CONFIRMAR</w:t>
      </w:r>
      <w:r w:rsidRPr="00D8698F">
        <w:rPr>
          <w:rFonts w:ascii="Palatino Linotype" w:hAnsi="Palatino Linotype"/>
        </w:rPr>
        <w:t xml:space="preserve"> la</w:t>
      </w:r>
      <w:r w:rsidR="000841DD">
        <w:rPr>
          <w:rFonts w:ascii="Palatino Linotype" w:hAnsi="Palatino Linotype"/>
        </w:rPr>
        <w:t>s</w:t>
      </w:r>
      <w:r w:rsidRPr="00D8698F">
        <w:rPr>
          <w:rFonts w:ascii="Palatino Linotype" w:hAnsi="Palatino Linotype"/>
        </w:rPr>
        <w:t xml:space="preserve"> respuesta</w:t>
      </w:r>
      <w:r w:rsidR="000841DD">
        <w:rPr>
          <w:rFonts w:ascii="Palatino Linotype" w:hAnsi="Palatino Linotype"/>
        </w:rPr>
        <w:t>s</w:t>
      </w:r>
      <w:r w:rsidRPr="00D8698F">
        <w:rPr>
          <w:rFonts w:ascii="Palatino Linotype" w:hAnsi="Palatino Linotype"/>
        </w:rPr>
        <w:t xml:space="preserve"> del </w:t>
      </w:r>
      <w:r w:rsidRPr="00D8698F">
        <w:rPr>
          <w:rFonts w:ascii="Palatino Linotype" w:hAnsi="Palatino Linotype"/>
          <w:b/>
        </w:rPr>
        <w:t>SUJETO OBLIGADO.</w:t>
      </w:r>
    </w:p>
    <w:p w14:paraId="719A2705" w14:textId="77777777" w:rsidR="00A404A7" w:rsidRPr="00D8698F" w:rsidRDefault="00A404A7" w:rsidP="00A404A7">
      <w:pPr>
        <w:widowControl w:val="0"/>
        <w:autoSpaceDE w:val="0"/>
        <w:autoSpaceDN w:val="0"/>
        <w:adjustRightInd w:val="0"/>
        <w:spacing w:line="360" w:lineRule="auto"/>
        <w:jc w:val="both"/>
        <w:rPr>
          <w:rFonts w:ascii="Palatino Linotype" w:eastAsia="Calibri" w:hAnsi="Palatino Linotype" w:cs="Arial"/>
        </w:rPr>
      </w:pPr>
    </w:p>
    <w:p w14:paraId="41D7D3F1" w14:textId="77777777" w:rsidR="00A404A7" w:rsidRPr="00D8698F" w:rsidRDefault="00A404A7" w:rsidP="00A404A7">
      <w:pPr>
        <w:spacing w:line="360" w:lineRule="auto"/>
        <w:jc w:val="both"/>
        <w:rPr>
          <w:rFonts w:ascii="Palatino Linotype" w:eastAsia="Calibri" w:hAnsi="Palatino Linotype" w:cs="Arial"/>
        </w:rPr>
      </w:pPr>
      <w:r w:rsidRPr="00D8698F">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0FEA9866" w14:textId="77777777" w:rsidR="00A404A7" w:rsidRPr="00D8698F" w:rsidRDefault="00A404A7" w:rsidP="00A404A7">
      <w:pPr>
        <w:spacing w:line="360" w:lineRule="auto"/>
        <w:jc w:val="center"/>
        <w:rPr>
          <w:rFonts w:ascii="Palatino Linotype" w:eastAsia="Calibri" w:hAnsi="Palatino Linotype" w:cs="Arial"/>
          <w:b/>
          <w:sz w:val="28"/>
        </w:rPr>
      </w:pPr>
    </w:p>
    <w:p w14:paraId="35E53E59" w14:textId="77777777" w:rsidR="00A404A7" w:rsidRPr="00D8698F" w:rsidRDefault="00A404A7" w:rsidP="00A404A7">
      <w:pPr>
        <w:spacing w:line="360" w:lineRule="auto"/>
        <w:jc w:val="center"/>
        <w:rPr>
          <w:rFonts w:ascii="Palatino Linotype" w:eastAsia="Calibri" w:hAnsi="Palatino Linotype" w:cs="Arial"/>
          <w:b/>
          <w:sz w:val="28"/>
        </w:rPr>
      </w:pPr>
      <w:r w:rsidRPr="00D8698F">
        <w:rPr>
          <w:rFonts w:ascii="Palatino Linotype" w:eastAsia="Calibri" w:hAnsi="Palatino Linotype" w:cs="Arial"/>
          <w:b/>
          <w:sz w:val="28"/>
        </w:rPr>
        <w:t>R E S U E L V E</w:t>
      </w:r>
    </w:p>
    <w:p w14:paraId="3695A623" w14:textId="77777777" w:rsidR="00A404A7" w:rsidRPr="00D8698F" w:rsidRDefault="00A404A7" w:rsidP="00A404A7">
      <w:pPr>
        <w:spacing w:line="360" w:lineRule="auto"/>
        <w:jc w:val="center"/>
        <w:rPr>
          <w:rFonts w:ascii="Palatino Linotype" w:eastAsia="Calibri" w:hAnsi="Palatino Linotype" w:cs="Arial"/>
          <w:b/>
          <w:sz w:val="28"/>
        </w:rPr>
      </w:pPr>
    </w:p>
    <w:p w14:paraId="26136355" w14:textId="7009EAB3"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D8698F">
        <w:rPr>
          <w:rFonts w:ascii="Palatino Linotype" w:hAnsi="Palatino Linotype"/>
        </w:rPr>
        <w:t xml:space="preserve">Resultan </w:t>
      </w:r>
      <w:r w:rsidRPr="00D8698F">
        <w:rPr>
          <w:rFonts w:ascii="Palatino Linotype" w:hAnsi="Palatino Linotype" w:cs="Arial"/>
          <w:b/>
        </w:rPr>
        <w:t>infundadas</w:t>
      </w:r>
      <w:r w:rsidRPr="00D8698F">
        <w:rPr>
          <w:rFonts w:ascii="Palatino Linotype" w:hAnsi="Palatino Linotype"/>
        </w:rPr>
        <w:t xml:space="preserve"> las razones o motivos de inconformidad planteadas por </w:t>
      </w:r>
      <w:r w:rsidR="000841DD">
        <w:rPr>
          <w:rFonts w:ascii="Palatino Linotype" w:hAnsi="Palatino Linotype"/>
          <w:b/>
        </w:rPr>
        <w:t>LA</w:t>
      </w:r>
      <w:r w:rsidRPr="00D8698F">
        <w:rPr>
          <w:rFonts w:ascii="Palatino Linotype" w:hAnsi="Palatino Linotype"/>
          <w:b/>
        </w:rPr>
        <w:t xml:space="preserve"> RECURRENTE </w:t>
      </w:r>
      <w:r w:rsidRPr="00D8698F">
        <w:rPr>
          <w:rFonts w:ascii="Palatino Linotype" w:hAnsi="Palatino Linotype"/>
        </w:rPr>
        <w:t xml:space="preserve">y analizadas en el Considerando </w:t>
      </w:r>
      <w:r w:rsidRPr="00D8698F">
        <w:rPr>
          <w:rFonts w:ascii="Palatino Linotype" w:hAnsi="Palatino Linotype"/>
          <w:b/>
        </w:rPr>
        <w:t>QUINTO</w:t>
      </w:r>
      <w:r w:rsidRPr="00D8698F">
        <w:rPr>
          <w:rFonts w:ascii="Palatino Linotype" w:hAnsi="Palatino Linotype"/>
        </w:rPr>
        <w:t xml:space="preserve"> de esta resolución.</w:t>
      </w:r>
    </w:p>
    <w:p w14:paraId="50D68CD1"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1E51F11" w14:textId="6404C815"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D8698F">
        <w:rPr>
          <w:rFonts w:ascii="Palatino Linotype" w:hAnsi="Palatino Linotype"/>
        </w:rPr>
        <w:t xml:space="preserve">Se </w:t>
      </w:r>
      <w:r w:rsidRPr="00D8698F">
        <w:rPr>
          <w:rFonts w:ascii="Palatino Linotype" w:hAnsi="Palatino Linotype"/>
          <w:b/>
        </w:rPr>
        <w:t>CONFIRMA</w:t>
      </w:r>
      <w:r w:rsidR="000841DD">
        <w:rPr>
          <w:rFonts w:ascii="Palatino Linotype" w:hAnsi="Palatino Linotype"/>
          <w:b/>
        </w:rPr>
        <w:t>N</w:t>
      </w:r>
      <w:r w:rsidRPr="00D8698F">
        <w:rPr>
          <w:rFonts w:ascii="Palatino Linotype" w:hAnsi="Palatino Linotype"/>
        </w:rPr>
        <w:t xml:space="preserve"> la</w:t>
      </w:r>
      <w:r w:rsidR="000841DD">
        <w:rPr>
          <w:rFonts w:ascii="Palatino Linotype" w:hAnsi="Palatino Linotype"/>
        </w:rPr>
        <w:t>s</w:t>
      </w:r>
      <w:r w:rsidRPr="00D8698F">
        <w:rPr>
          <w:rFonts w:ascii="Palatino Linotype" w:hAnsi="Palatino Linotype"/>
        </w:rPr>
        <w:t xml:space="preserve"> respuesta</w:t>
      </w:r>
      <w:r w:rsidR="000841DD">
        <w:rPr>
          <w:rFonts w:ascii="Palatino Linotype" w:hAnsi="Palatino Linotype"/>
        </w:rPr>
        <w:t>s</w:t>
      </w:r>
      <w:r w:rsidRPr="00D8698F">
        <w:rPr>
          <w:rFonts w:ascii="Palatino Linotype" w:hAnsi="Palatino Linotype"/>
        </w:rPr>
        <w:t xml:space="preserve"> del </w:t>
      </w:r>
      <w:r w:rsidRPr="00D8698F">
        <w:rPr>
          <w:rFonts w:ascii="Palatino Linotype" w:hAnsi="Palatino Linotype"/>
          <w:b/>
        </w:rPr>
        <w:t>SUJETO OBLIGADO</w:t>
      </w:r>
      <w:r w:rsidRPr="00D8698F">
        <w:rPr>
          <w:rFonts w:ascii="Palatino Linotype" w:hAnsi="Palatino Linotype"/>
        </w:rPr>
        <w:t xml:space="preserve"> otorgada</w:t>
      </w:r>
      <w:r w:rsidR="000841DD">
        <w:rPr>
          <w:rFonts w:ascii="Palatino Linotype" w:hAnsi="Palatino Linotype"/>
        </w:rPr>
        <w:t>s</w:t>
      </w:r>
      <w:r w:rsidRPr="00D8698F">
        <w:rPr>
          <w:rFonts w:ascii="Palatino Linotype" w:hAnsi="Palatino Linotype"/>
        </w:rPr>
        <w:t xml:space="preserve"> a la</w:t>
      </w:r>
      <w:r w:rsidR="000841DD">
        <w:rPr>
          <w:rFonts w:ascii="Palatino Linotype" w:hAnsi="Palatino Linotype"/>
        </w:rPr>
        <w:t>s</w:t>
      </w:r>
      <w:r w:rsidRPr="00D8698F">
        <w:rPr>
          <w:rFonts w:ascii="Palatino Linotype" w:hAnsi="Palatino Linotype"/>
        </w:rPr>
        <w:t xml:space="preserve"> solicitud</w:t>
      </w:r>
      <w:r w:rsidR="000841DD">
        <w:rPr>
          <w:rFonts w:ascii="Palatino Linotype" w:hAnsi="Palatino Linotype"/>
        </w:rPr>
        <w:t>es</w:t>
      </w:r>
      <w:r w:rsidRPr="00D8698F">
        <w:rPr>
          <w:rFonts w:ascii="Palatino Linotype" w:hAnsi="Palatino Linotype"/>
        </w:rPr>
        <w:t xml:space="preserve"> de información </w:t>
      </w:r>
      <w:r w:rsidR="00F42B16" w:rsidRPr="00D8698F">
        <w:rPr>
          <w:rFonts w:ascii="Palatino Linotype" w:hAnsi="Palatino Linotype"/>
        </w:rPr>
        <w:t>recaída</w:t>
      </w:r>
      <w:r w:rsidR="000841DD">
        <w:rPr>
          <w:rFonts w:ascii="Palatino Linotype" w:hAnsi="Palatino Linotype"/>
        </w:rPr>
        <w:t>s</w:t>
      </w:r>
      <w:r w:rsidR="00F42B16" w:rsidRPr="00D8698F">
        <w:rPr>
          <w:rFonts w:ascii="Palatino Linotype" w:hAnsi="Palatino Linotype"/>
        </w:rPr>
        <w:t xml:space="preserve"> en l</w:t>
      </w:r>
      <w:r w:rsidR="000841DD">
        <w:rPr>
          <w:rFonts w:ascii="Palatino Linotype" w:hAnsi="Palatino Linotype"/>
        </w:rPr>
        <w:t>os</w:t>
      </w:r>
      <w:r w:rsidR="00F42B16" w:rsidRPr="00D8698F">
        <w:rPr>
          <w:rFonts w:ascii="Palatino Linotype" w:hAnsi="Palatino Linotype"/>
        </w:rPr>
        <w:t xml:space="preserve"> recurso</w:t>
      </w:r>
      <w:r w:rsidR="000841DD">
        <w:rPr>
          <w:rFonts w:ascii="Palatino Linotype" w:hAnsi="Palatino Linotype"/>
        </w:rPr>
        <w:t>s</w:t>
      </w:r>
      <w:r w:rsidR="00F42B16" w:rsidRPr="00D8698F">
        <w:rPr>
          <w:rFonts w:ascii="Palatino Linotype" w:hAnsi="Palatino Linotype"/>
        </w:rPr>
        <w:t xml:space="preserve"> de revisión </w:t>
      </w:r>
      <w:r w:rsidRPr="00D8698F">
        <w:rPr>
          <w:rFonts w:ascii="Palatino Linotype" w:hAnsi="Palatino Linotype"/>
        </w:rPr>
        <w:t>número</w:t>
      </w:r>
      <w:r w:rsidR="000841DD">
        <w:rPr>
          <w:rFonts w:ascii="Palatino Linotype" w:hAnsi="Palatino Linotype"/>
        </w:rPr>
        <w:t>s</w:t>
      </w:r>
      <w:r w:rsidRPr="00D8698F">
        <w:rPr>
          <w:rFonts w:ascii="Palatino Linotype" w:hAnsi="Palatino Linotype"/>
        </w:rPr>
        <w:t xml:space="preserve"> </w:t>
      </w:r>
      <w:r w:rsidR="000841DD" w:rsidRPr="00820FEF">
        <w:rPr>
          <w:rFonts w:ascii="Palatino Linotype" w:hAnsi="Palatino Linotype"/>
          <w:b/>
          <w:bCs/>
        </w:rPr>
        <w:t>02497/INFOEM/IP/RR/2020,</w:t>
      </w:r>
      <w:r w:rsidR="000841DD">
        <w:rPr>
          <w:rFonts w:ascii="Palatino Linotype" w:hAnsi="Palatino Linotype"/>
          <w:b/>
          <w:bCs/>
        </w:rPr>
        <w:t xml:space="preserve"> </w:t>
      </w:r>
      <w:r w:rsidR="000841DD" w:rsidRPr="00820FEF">
        <w:rPr>
          <w:rFonts w:ascii="Palatino Linotype" w:hAnsi="Palatino Linotype"/>
          <w:b/>
          <w:bCs/>
        </w:rPr>
        <w:t>2508/INFOEM/IP/RR/2020, 2509/INFOEM/IP/RR/2020,</w:t>
      </w:r>
      <w:r w:rsidR="000841DD">
        <w:rPr>
          <w:rFonts w:ascii="Palatino Linotype" w:hAnsi="Palatino Linotype"/>
          <w:b/>
          <w:bCs/>
        </w:rPr>
        <w:t xml:space="preserve"> </w:t>
      </w:r>
      <w:r w:rsidR="000841DD" w:rsidRPr="00820FEF">
        <w:rPr>
          <w:rFonts w:ascii="Palatino Linotype" w:hAnsi="Palatino Linotype"/>
          <w:b/>
          <w:bCs/>
        </w:rPr>
        <w:t>2519/INFOEM/IP/RR/2020, 2544/INFOEM/IP/RR/2020,</w:t>
      </w:r>
      <w:r w:rsidR="000841DD">
        <w:rPr>
          <w:rFonts w:ascii="Palatino Linotype" w:hAnsi="Palatino Linotype"/>
          <w:b/>
          <w:bCs/>
        </w:rPr>
        <w:t xml:space="preserve"> </w:t>
      </w:r>
      <w:r w:rsidR="000841DD" w:rsidRPr="00820FEF">
        <w:rPr>
          <w:rFonts w:ascii="Palatino Linotype" w:hAnsi="Palatino Linotype"/>
          <w:b/>
          <w:bCs/>
        </w:rPr>
        <w:t xml:space="preserve">  2545/INFOEM/IP/RR/2020, 2566/INFOEM/IP/RR/2020,</w:t>
      </w:r>
      <w:r w:rsidR="000841DD">
        <w:rPr>
          <w:rFonts w:ascii="Palatino Linotype" w:hAnsi="Palatino Linotype"/>
          <w:b/>
          <w:bCs/>
        </w:rPr>
        <w:t xml:space="preserve"> </w:t>
      </w:r>
      <w:r w:rsidR="000841DD" w:rsidRPr="00820FEF">
        <w:rPr>
          <w:rFonts w:ascii="Palatino Linotype" w:hAnsi="Palatino Linotype"/>
          <w:b/>
          <w:bCs/>
        </w:rPr>
        <w:t xml:space="preserve">  2567/INFOEM/IP/R</w:t>
      </w:r>
      <w:r w:rsidR="000841DD">
        <w:rPr>
          <w:rFonts w:ascii="Palatino Linotype" w:hAnsi="Palatino Linotype"/>
          <w:b/>
          <w:bCs/>
        </w:rPr>
        <w:t xml:space="preserve">R/2020, 2578/INFOEM/IP/RR/2020, </w:t>
      </w:r>
      <w:r w:rsidR="000841DD" w:rsidRPr="00820FEF">
        <w:rPr>
          <w:rFonts w:ascii="Palatino Linotype" w:hAnsi="Palatino Linotype"/>
          <w:b/>
          <w:bCs/>
        </w:rPr>
        <w:t>2579/INFOEM/IP/RR/2020, 2580/INFOEM/IP/RR/2020,</w:t>
      </w:r>
      <w:r w:rsidR="000841DD">
        <w:rPr>
          <w:rFonts w:ascii="Palatino Linotype" w:hAnsi="Palatino Linotype"/>
          <w:b/>
          <w:bCs/>
        </w:rPr>
        <w:t xml:space="preserve"> </w:t>
      </w:r>
      <w:r w:rsidR="000841DD" w:rsidRPr="00820FEF">
        <w:rPr>
          <w:rFonts w:ascii="Palatino Linotype" w:hAnsi="Palatino Linotype"/>
          <w:b/>
          <w:bCs/>
        </w:rPr>
        <w:t xml:space="preserve">  2581/INFOEM/IP/RR/2020, 2582/INFOEM/IP/RR/2020,</w:t>
      </w:r>
      <w:r w:rsidR="000841DD">
        <w:rPr>
          <w:rFonts w:ascii="Palatino Linotype" w:hAnsi="Palatino Linotype"/>
          <w:b/>
          <w:bCs/>
        </w:rPr>
        <w:t xml:space="preserve"> </w:t>
      </w:r>
      <w:r w:rsidR="000841DD" w:rsidRPr="00820FEF">
        <w:rPr>
          <w:rFonts w:ascii="Palatino Linotype" w:hAnsi="Palatino Linotype"/>
          <w:b/>
          <w:bCs/>
        </w:rPr>
        <w:t xml:space="preserve">  2583/INFOEM/IP/R</w:t>
      </w:r>
      <w:r w:rsidR="000841DD">
        <w:rPr>
          <w:rFonts w:ascii="Palatino Linotype" w:hAnsi="Palatino Linotype"/>
          <w:b/>
          <w:bCs/>
        </w:rPr>
        <w:t xml:space="preserve">R/2020, 2584/INFOEM/IP/RR/2020, </w:t>
      </w:r>
      <w:r w:rsidR="000841DD" w:rsidRPr="00820FEF">
        <w:rPr>
          <w:rFonts w:ascii="Palatino Linotype" w:hAnsi="Palatino Linotype"/>
          <w:b/>
          <w:bCs/>
        </w:rPr>
        <w:t>2585/INFOEM/IP/RR/2020, 2586/INFOEM/IP/RR/2020,</w:t>
      </w:r>
      <w:r w:rsidR="000841DD">
        <w:rPr>
          <w:rFonts w:ascii="Palatino Linotype" w:hAnsi="Palatino Linotype"/>
          <w:b/>
          <w:bCs/>
        </w:rPr>
        <w:t xml:space="preserve"> </w:t>
      </w:r>
      <w:r w:rsidR="000841DD" w:rsidRPr="00820FEF">
        <w:rPr>
          <w:rFonts w:ascii="Palatino Linotype" w:hAnsi="Palatino Linotype"/>
          <w:b/>
          <w:bCs/>
        </w:rPr>
        <w:t xml:space="preserve">  2587/INFOEM/IP/RR/2020, 2597/INFOEM/IP/RR/2020,</w:t>
      </w:r>
      <w:r w:rsidR="000841DD">
        <w:rPr>
          <w:rFonts w:ascii="Palatino Linotype" w:hAnsi="Palatino Linotype"/>
          <w:b/>
          <w:bCs/>
        </w:rPr>
        <w:t xml:space="preserve"> </w:t>
      </w:r>
      <w:r w:rsidR="000841DD" w:rsidRPr="00820FEF">
        <w:rPr>
          <w:rFonts w:ascii="Palatino Linotype" w:hAnsi="Palatino Linotype"/>
          <w:b/>
          <w:bCs/>
        </w:rPr>
        <w:t xml:space="preserve">  2598/INFOEM/IP/R</w:t>
      </w:r>
      <w:r w:rsidR="000841DD">
        <w:rPr>
          <w:rFonts w:ascii="Palatino Linotype" w:hAnsi="Palatino Linotype"/>
          <w:b/>
          <w:bCs/>
        </w:rPr>
        <w:t>R/2020, 2599/INFOEM/IP/RR/2020, y 2600/INFOEM/IP/RR/2020</w:t>
      </w:r>
      <w:r w:rsidRPr="00D8698F">
        <w:rPr>
          <w:rFonts w:ascii="Palatino Linotype" w:hAnsi="Palatino Linotype"/>
        </w:rPr>
        <w:t xml:space="preserve">, en términos del Considerando </w:t>
      </w:r>
      <w:r w:rsidRPr="00D8698F">
        <w:rPr>
          <w:rFonts w:ascii="Palatino Linotype" w:hAnsi="Palatino Linotype"/>
          <w:b/>
        </w:rPr>
        <w:t>QUINTO</w:t>
      </w:r>
      <w:r w:rsidRPr="00D8698F">
        <w:rPr>
          <w:rFonts w:ascii="Palatino Linotype" w:hAnsi="Palatino Linotype"/>
        </w:rPr>
        <w:t>.</w:t>
      </w:r>
    </w:p>
    <w:p w14:paraId="5DE5B3A7"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5029FDC3" w14:textId="77777777"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b/>
        </w:rPr>
      </w:pPr>
      <w:r w:rsidRPr="00D8698F">
        <w:rPr>
          <w:rFonts w:ascii="Palatino Linotype" w:hAnsi="Palatino Linotype"/>
          <w:b/>
        </w:rPr>
        <w:t>Notifíquese</w:t>
      </w:r>
      <w:r w:rsidRPr="00D8698F">
        <w:rPr>
          <w:rFonts w:ascii="Palatino Linotype" w:hAnsi="Palatino Linotype"/>
        </w:rPr>
        <w:t xml:space="preserve"> la presente resolución al Titular de la Unidad de Transparencia del </w:t>
      </w:r>
      <w:r w:rsidRPr="00D8698F">
        <w:rPr>
          <w:rFonts w:ascii="Palatino Linotype" w:hAnsi="Palatino Linotype"/>
          <w:b/>
        </w:rPr>
        <w:t>SUJETO OBLIGADO</w:t>
      </w:r>
      <w:r w:rsidRPr="00D8698F">
        <w:rPr>
          <w:rFonts w:ascii="Palatino Linotype" w:hAnsi="Palatino Linotype"/>
        </w:rPr>
        <w:t xml:space="preserve"> para su conocimiento.</w:t>
      </w:r>
    </w:p>
    <w:p w14:paraId="75F8F17C"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b/>
        </w:rPr>
      </w:pPr>
    </w:p>
    <w:p w14:paraId="6A552578" w14:textId="51456A85" w:rsidR="00A404A7" w:rsidRPr="00D8698F" w:rsidRDefault="00A404A7" w:rsidP="00A404A7">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lang w:eastAsia="es-ES_tradnl"/>
        </w:rPr>
      </w:pPr>
      <w:r w:rsidRPr="00D8698F">
        <w:rPr>
          <w:rFonts w:ascii="Palatino Linotype" w:hAnsi="Palatino Linotype"/>
          <w:b/>
          <w:lang w:eastAsia="es-ES_tradnl"/>
        </w:rPr>
        <w:t>Notifíquese</w:t>
      </w:r>
      <w:r w:rsidR="000841DD">
        <w:rPr>
          <w:rFonts w:ascii="Palatino Linotype" w:hAnsi="Palatino Linotype"/>
          <w:lang w:eastAsia="es-ES_tradnl"/>
        </w:rPr>
        <w:t xml:space="preserve"> a </w:t>
      </w:r>
      <w:r w:rsidR="000841DD" w:rsidRPr="000841DD">
        <w:rPr>
          <w:rFonts w:ascii="Palatino Linotype" w:hAnsi="Palatino Linotype"/>
          <w:b/>
          <w:lang w:eastAsia="es-ES_tradnl"/>
        </w:rPr>
        <w:t>LA</w:t>
      </w:r>
      <w:r w:rsidRPr="00D8698F">
        <w:rPr>
          <w:rFonts w:ascii="Palatino Linotype" w:hAnsi="Palatino Linotype"/>
          <w:b/>
          <w:lang w:eastAsia="es-ES_tradnl"/>
        </w:rPr>
        <w:t xml:space="preserve"> RECURRENTE</w:t>
      </w:r>
      <w:r w:rsidRPr="00D8698F">
        <w:rPr>
          <w:rFonts w:ascii="Palatino Linotype" w:hAnsi="Palatino Linotype"/>
          <w:lang w:eastAsia="es-ES_tradnl"/>
        </w:rPr>
        <w:t xml:space="preserve"> la </w:t>
      </w:r>
      <w:r w:rsidRPr="00D8698F">
        <w:rPr>
          <w:rFonts w:ascii="Palatino Linotype" w:hAnsi="Palatino Linotype"/>
        </w:rPr>
        <w:t>presente</w:t>
      </w:r>
      <w:r w:rsidRPr="00D8698F">
        <w:rPr>
          <w:rFonts w:ascii="Palatino Linotype" w:hAnsi="Palatino Linotype"/>
          <w:lang w:eastAsia="es-ES_tradnl"/>
        </w:rPr>
        <w:t xml:space="preserve"> resolución.</w:t>
      </w:r>
    </w:p>
    <w:p w14:paraId="5F8B5D82" w14:textId="77777777" w:rsidR="00A404A7" w:rsidRPr="00D8698F" w:rsidRDefault="00A404A7" w:rsidP="00A404A7">
      <w:pPr>
        <w:pStyle w:val="Prrafodelista"/>
        <w:widowControl w:val="0"/>
        <w:tabs>
          <w:tab w:val="left" w:pos="1701"/>
        </w:tabs>
        <w:autoSpaceDE w:val="0"/>
        <w:autoSpaceDN w:val="0"/>
        <w:adjustRightInd w:val="0"/>
        <w:spacing w:line="360" w:lineRule="auto"/>
        <w:ind w:left="0"/>
        <w:jc w:val="both"/>
        <w:rPr>
          <w:rFonts w:ascii="Palatino Linotype" w:hAnsi="Palatino Linotype"/>
          <w:lang w:eastAsia="es-ES_tradnl"/>
        </w:rPr>
      </w:pPr>
    </w:p>
    <w:p w14:paraId="008F3A2B" w14:textId="08E14D4E" w:rsidR="00E4544D" w:rsidRPr="00D8698F" w:rsidRDefault="00A404A7" w:rsidP="00E4544D">
      <w:pPr>
        <w:pStyle w:val="Prrafodelista"/>
        <w:widowControl w:val="0"/>
        <w:numPr>
          <w:ilvl w:val="0"/>
          <w:numId w:val="8"/>
        </w:numPr>
        <w:tabs>
          <w:tab w:val="left" w:pos="1701"/>
        </w:tabs>
        <w:autoSpaceDE w:val="0"/>
        <w:autoSpaceDN w:val="0"/>
        <w:adjustRightInd w:val="0"/>
        <w:spacing w:line="360" w:lineRule="auto"/>
        <w:ind w:left="0" w:firstLine="0"/>
        <w:jc w:val="both"/>
        <w:rPr>
          <w:rFonts w:ascii="Palatino Linotype" w:hAnsi="Palatino Linotype"/>
        </w:rPr>
      </w:pPr>
      <w:r w:rsidRPr="00D8698F">
        <w:rPr>
          <w:rFonts w:ascii="Palatino Linotype" w:hAnsi="Palatino Linotype"/>
          <w:b/>
          <w:lang w:eastAsia="es-ES_tradnl"/>
        </w:rPr>
        <w:t>Hágase</w:t>
      </w:r>
      <w:r w:rsidRPr="00D8698F">
        <w:rPr>
          <w:rFonts w:ascii="Palatino Linotype" w:hAnsi="Palatino Linotype"/>
          <w:lang w:eastAsia="es-ES_tradnl"/>
        </w:rPr>
        <w:t xml:space="preserve"> </w:t>
      </w:r>
      <w:r w:rsidRPr="00D8698F">
        <w:rPr>
          <w:rFonts w:ascii="Palatino Linotype" w:hAnsi="Palatino Linotype"/>
          <w:b/>
          <w:lang w:eastAsia="es-ES_tradnl"/>
        </w:rPr>
        <w:t xml:space="preserve">del </w:t>
      </w:r>
      <w:r w:rsidRPr="00D8698F">
        <w:rPr>
          <w:rFonts w:ascii="Palatino Linotype" w:hAnsi="Palatino Linotype"/>
          <w:b/>
        </w:rPr>
        <w:t>conocimiento</w:t>
      </w:r>
      <w:r w:rsidRPr="00D8698F">
        <w:rPr>
          <w:rFonts w:ascii="Palatino Linotype" w:hAnsi="Palatino Linotype"/>
          <w:b/>
          <w:lang w:eastAsia="es-ES_tradnl"/>
        </w:rPr>
        <w:t xml:space="preserve"> </w:t>
      </w:r>
      <w:r w:rsidRPr="00D8698F">
        <w:rPr>
          <w:rFonts w:ascii="Palatino Linotype" w:hAnsi="Palatino Linotype"/>
          <w:lang w:eastAsia="es-ES_tradnl"/>
        </w:rPr>
        <w:t>de</w:t>
      </w:r>
      <w:r w:rsidR="000841DD">
        <w:rPr>
          <w:rFonts w:ascii="Palatino Linotype" w:hAnsi="Palatino Linotype"/>
          <w:lang w:eastAsia="es-ES_tradnl"/>
        </w:rPr>
        <w:t xml:space="preserve"> </w:t>
      </w:r>
      <w:r w:rsidR="000841DD" w:rsidRPr="000841DD">
        <w:rPr>
          <w:rFonts w:ascii="Palatino Linotype" w:hAnsi="Palatino Linotype"/>
          <w:b/>
          <w:lang w:eastAsia="es-ES_tradnl"/>
        </w:rPr>
        <w:t>LA</w:t>
      </w:r>
      <w:r w:rsidRPr="00D8698F">
        <w:rPr>
          <w:rFonts w:ascii="Palatino Linotype" w:hAnsi="Palatino Linotype"/>
          <w:b/>
          <w:lang w:eastAsia="es-ES_tradnl"/>
        </w:rPr>
        <w:t xml:space="preserve"> RECURRENTE</w:t>
      </w:r>
      <w:r w:rsidRPr="00D8698F">
        <w:rPr>
          <w:rFonts w:ascii="Palatino Linotype" w:hAnsi="Palatino Linotype"/>
          <w:lang w:eastAsia="es-ES_tradnl"/>
        </w:rPr>
        <w:t xml:space="preserve">, que de </w:t>
      </w:r>
      <w:r w:rsidRPr="00D8698F">
        <w:rPr>
          <w:rFonts w:ascii="Palatino Linotype" w:hAnsi="Palatino Linotype"/>
        </w:rPr>
        <w:t>conformidad</w:t>
      </w:r>
      <w:r w:rsidRPr="00D8698F">
        <w:rPr>
          <w:rFonts w:ascii="Palatino Linotype" w:hAnsi="Palatino Linotype"/>
          <w:lang w:eastAsia="es-ES_tradnl"/>
        </w:rPr>
        <w:t xml:space="preserve"> </w:t>
      </w:r>
      <w:r w:rsidRPr="00D8698F">
        <w:rPr>
          <w:rFonts w:ascii="Palatino Linotype" w:hAnsi="Palatino Linotype" w:cs="Arial"/>
        </w:rPr>
        <w:t>con</w:t>
      </w:r>
      <w:r w:rsidRPr="00D8698F">
        <w:rPr>
          <w:rFonts w:ascii="Palatino Linotype" w:hAnsi="Palatino Linotype"/>
          <w:lang w:eastAsia="es-ES_tradnl"/>
        </w:rPr>
        <w:t xml:space="preserve"> lo </w:t>
      </w:r>
      <w:r w:rsidRPr="00D8698F">
        <w:rPr>
          <w:rFonts w:ascii="Palatino Linotype" w:hAnsi="Palatino Linotype" w:cs="Arial"/>
        </w:rPr>
        <w:t>establecido</w:t>
      </w:r>
      <w:r w:rsidRPr="00D8698F">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0D7D23DC" w14:textId="77777777" w:rsidR="00E4544D" w:rsidRPr="00E4544D" w:rsidRDefault="00E4544D" w:rsidP="00E4544D">
      <w:pPr>
        <w:pStyle w:val="Prrafodelista"/>
        <w:spacing w:line="360" w:lineRule="auto"/>
        <w:rPr>
          <w:rFonts w:ascii="Palatino Linotype" w:hAnsi="Palatino Linotype"/>
        </w:rPr>
      </w:pPr>
    </w:p>
    <w:bookmarkEnd w:id="4"/>
    <w:p w14:paraId="582BAA22" w14:textId="5D810A7C" w:rsidR="00A21865" w:rsidRDefault="00A21865" w:rsidP="00E4544D">
      <w:pPr>
        <w:spacing w:line="360" w:lineRule="auto"/>
        <w:jc w:val="both"/>
        <w:rPr>
          <w:rFonts w:ascii="Palatino Linotype" w:eastAsia="Calibri" w:hAnsi="Palatino Linotype" w:cs="Arial"/>
        </w:rPr>
      </w:pPr>
      <w:r>
        <w:rPr>
          <w:rFonts w:ascii="Palatino Linotype" w:hAnsi="Palatino Linotype" w:cs="Arial"/>
        </w:rPr>
        <w:t xml:space="preserve">ASÍ LO RESUELVE, POR </w:t>
      </w:r>
      <w:r w:rsidR="00544A07">
        <w:rPr>
          <w:rFonts w:ascii="Palatino Linotype" w:hAnsi="Palatino Linotype" w:cs="Arial"/>
        </w:rPr>
        <w:t xml:space="preserve">MAYORÍA </w:t>
      </w:r>
      <w:r>
        <w:rPr>
          <w:rFonts w:ascii="Palatino Linotype" w:hAnsi="Palatino Linotype" w:cs="Arial"/>
        </w:rPr>
        <w:t>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w:t>
      </w:r>
      <w:r w:rsidR="00544A07">
        <w:rPr>
          <w:rFonts w:ascii="Palatino Linotype" w:hAnsi="Palatino Linotype" w:cs="Arial"/>
        </w:rPr>
        <w:t xml:space="preserve">EMITIENDO VOTO EN CONTRA CON VOTO DISIDENTE </w:t>
      </w:r>
      <w:r>
        <w:rPr>
          <w:rFonts w:ascii="Palatino Linotype" w:hAnsi="Palatino Linotype" w:cs="Arial"/>
        </w:rPr>
        <w:t xml:space="preserve">Y LUIS GUSTAVO PARRA NORIEGA, </w:t>
      </w:r>
      <w:r w:rsidRPr="00544A07">
        <w:rPr>
          <w:rFonts w:ascii="Palatino Linotype" w:hAnsi="Palatino Linotype" w:cs="Arial"/>
          <w:shd w:val="clear" w:color="auto" w:fill="FFFFFF"/>
        </w:rPr>
        <w:t xml:space="preserve">EN LA </w:t>
      </w:r>
      <w:r w:rsidR="002A3A4F" w:rsidRPr="00544A07">
        <w:rPr>
          <w:rFonts w:ascii="Palatino Linotype" w:hAnsi="Palatino Linotype" w:cs="Arial"/>
        </w:rPr>
        <w:t>VIGÉSIMA</w:t>
      </w:r>
      <w:r w:rsidR="000841DD" w:rsidRPr="00544A07">
        <w:rPr>
          <w:rFonts w:ascii="Palatino Linotype" w:hAnsi="Palatino Linotype" w:cs="Arial"/>
        </w:rPr>
        <w:t xml:space="preserve"> PRIMERA</w:t>
      </w:r>
      <w:r w:rsidR="002A3A4F" w:rsidRPr="00544A07">
        <w:rPr>
          <w:rFonts w:ascii="Palatino Linotype" w:hAnsi="Palatino Linotype" w:cs="Arial"/>
        </w:rPr>
        <w:t xml:space="preserve"> </w:t>
      </w:r>
      <w:r w:rsidRPr="00544A07">
        <w:rPr>
          <w:rFonts w:ascii="Palatino Linotype" w:hAnsi="Palatino Linotype" w:cs="Arial"/>
        </w:rPr>
        <w:t xml:space="preserve">SESIÓN ORDINARIA CELEBRADA EL DÍA </w:t>
      </w:r>
      <w:r w:rsidR="00A52B88" w:rsidRPr="00544A07">
        <w:rPr>
          <w:rFonts w:ascii="Palatino Linotype" w:hAnsi="Palatino Linotype" w:cs="Arial"/>
        </w:rPr>
        <w:t>SIETE</w:t>
      </w:r>
      <w:r w:rsidR="002A3A4F" w:rsidRPr="00544A07">
        <w:rPr>
          <w:rFonts w:ascii="Palatino Linotype" w:hAnsi="Palatino Linotype" w:cs="Arial"/>
        </w:rPr>
        <w:t xml:space="preserve"> </w:t>
      </w:r>
      <w:r w:rsidR="00113F8E" w:rsidRPr="00544A07">
        <w:rPr>
          <w:rFonts w:ascii="Palatino Linotype" w:hAnsi="Palatino Linotype" w:cs="Arial"/>
        </w:rPr>
        <w:t xml:space="preserve">DE </w:t>
      </w:r>
      <w:r w:rsidR="00A52B88" w:rsidRPr="00544A07">
        <w:rPr>
          <w:rFonts w:ascii="Palatino Linotype" w:hAnsi="Palatino Linotype" w:cs="Arial"/>
        </w:rPr>
        <w:t>OCTUBRE</w:t>
      </w:r>
      <w:r w:rsidR="00113F8E" w:rsidRPr="00544A07">
        <w:rPr>
          <w:rFonts w:ascii="Palatino Linotype" w:hAnsi="Palatino Linotype" w:cs="Arial"/>
        </w:rPr>
        <w:t xml:space="preserve"> </w:t>
      </w:r>
      <w:r w:rsidRPr="00544A07">
        <w:rPr>
          <w:rFonts w:ascii="Palatino Linotype" w:hAnsi="Palatino Linotype" w:cs="Arial"/>
        </w:rPr>
        <w:t xml:space="preserve">DE DOS MIL VEINTE, ANTE EL SECRETARIO TÉCNICO DEL PLENO, </w:t>
      </w:r>
      <w:r w:rsidRPr="00544A07">
        <w:rPr>
          <w:rFonts w:ascii="Palatino Linotype" w:eastAsia="Arial Unicode MS" w:hAnsi="Palatino Linotype" w:cs="Arial"/>
        </w:rPr>
        <w:t>ALEXIS</w:t>
      </w:r>
      <w:r w:rsidRPr="00544A07">
        <w:rPr>
          <w:rFonts w:ascii="Palatino Linotype" w:hAnsi="Palatino Linotype" w:cs="Arial"/>
        </w:rPr>
        <w:t xml:space="preserve"> TAPIA RAMÍREZ.</w:t>
      </w:r>
    </w:p>
    <w:tbl>
      <w:tblPr>
        <w:tblW w:w="9210" w:type="dxa"/>
        <w:jc w:val="center"/>
        <w:tblLayout w:type="fixed"/>
        <w:tblLook w:val="04A0" w:firstRow="1" w:lastRow="0" w:firstColumn="1" w:lastColumn="0" w:noHBand="0" w:noVBand="1"/>
      </w:tblPr>
      <w:tblGrid>
        <w:gridCol w:w="4754"/>
        <w:gridCol w:w="4456"/>
      </w:tblGrid>
      <w:tr w:rsidR="00A21865" w14:paraId="736FBE8B" w14:textId="77777777" w:rsidTr="00A52B88">
        <w:trPr>
          <w:jc w:val="center"/>
        </w:trPr>
        <w:tc>
          <w:tcPr>
            <w:tcW w:w="9210" w:type="dxa"/>
            <w:gridSpan w:val="2"/>
          </w:tcPr>
          <w:p w14:paraId="27044448" w14:textId="1AB0613A" w:rsidR="00113F8E" w:rsidRDefault="00A21865" w:rsidP="002A3A4F">
            <w:pPr>
              <w:rPr>
                <w:rFonts w:ascii="Palatino Linotype" w:hAnsi="Palatino Linotype" w:cs="Arial"/>
                <w:b/>
                <w:color w:val="000000" w:themeColor="text1"/>
                <w:lang w:val="es-ES_tradnl"/>
              </w:rPr>
            </w:pPr>
            <w:r>
              <w:rPr>
                <w:rFonts w:ascii="Palatino Linotype" w:hAnsi="Palatino Linotype" w:cs="Arial"/>
              </w:rPr>
              <w:tab/>
            </w:r>
          </w:p>
          <w:p w14:paraId="43CBAB61"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14:paraId="777A72CA"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14:paraId="2F92A552" w14:textId="77777777" w:rsidR="00A21865" w:rsidRPr="004E44E0" w:rsidRDefault="00A21865" w:rsidP="00D03525">
            <w:pPr>
              <w:jc w:val="center"/>
              <w:rPr>
                <w:rFonts w:ascii="Palatino Linotype" w:hAnsi="Palatino Linotype" w:cs="Arial"/>
                <w:b/>
                <w:color w:val="FFFFFF" w:themeColor="background1"/>
                <w:lang w:val="es-ES_tradnl"/>
              </w:rPr>
            </w:pPr>
            <w:r w:rsidRPr="004E44E0">
              <w:rPr>
                <w:rFonts w:ascii="Palatino Linotype" w:hAnsi="Palatino Linotype" w:cs="Arial"/>
                <w:b/>
                <w:color w:val="FFFFFF" w:themeColor="background1"/>
                <w:lang w:val="es-ES_tradnl"/>
              </w:rPr>
              <w:t>(RÚBRICA)</w:t>
            </w:r>
          </w:p>
          <w:p w14:paraId="27DD1109" w14:textId="77777777" w:rsidR="00A21865" w:rsidRDefault="00A21865" w:rsidP="00D03525">
            <w:pPr>
              <w:jc w:val="center"/>
              <w:rPr>
                <w:rFonts w:ascii="Palatino Linotype" w:hAnsi="Palatino Linotype" w:cs="Arial"/>
                <w:b/>
                <w:color w:val="000000" w:themeColor="text1"/>
                <w:lang w:val="es-ES_tradnl"/>
              </w:rPr>
            </w:pPr>
          </w:p>
          <w:p w14:paraId="5D968B6D" w14:textId="77777777" w:rsidR="00A21865" w:rsidRDefault="00A21865" w:rsidP="00D03525">
            <w:pPr>
              <w:jc w:val="center"/>
              <w:rPr>
                <w:rFonts w:ascii="Palatino Linotype" w:hAnsi="Palatino Linotype" w:cs="Arial"/>
                <w:b/>
                <w:color w:val="000000" w:themeColor="text1"/>
                <w:lang w:val="es-ES_tradnl"/>
              </w:rPr>
            </w:pPr>
          </w:p>
        </w:tc>
      </w:tr>
      <w:tr w:rsidR="00A21865" w14:paraId="437E89F8" w14:textId="77777777" w:rsidTr="00A52B88">
        <w:trPr>
          <w:jc w:val="center"/>
        </w:trPr>
        <w:tc>
          <w:tcPr>
            <w:tcW w:w="4754" w:type="dxa"/>
            <w:hideMark/>
          </w:tcPr>
          <w:p w14:paraId="20EDD48E"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14:paraId="5F002161"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14:paraId="230D5F41" w14:textId="77777777" w:rsidR="00A21865" w:rsidRDefault="00A21865" w:rsidP="00D03525">
            <w:pPr>
              <w:jc w:val="center"/>
              <w:rPr>
                <w:rFonts w:ascii="Palatino Linotype" w:hAnsi="Palatino Linotype" w:cs="Arial"/>
                <w:b/>
                <w:color w:val="000000" w:themeColor="text1"/>
                <w:lang w:val="es-ES_tradnl"/>
              </w:rPr>
            </w:pPr>
            <w:r w:rsidRPr="004E44E0">
              <w:rPr>
                <w:rFonts w:ascii="Palatino Linotype" w:hAnsi="Palatino Linotype" w:cs="Arial"/>
                <w:b/>
                <w:color w:val="FFFFFF" w:themeColor="background1"/>
                <w:lang w:val="es-ES_tradnl"/>
              </w:rPr>
              <w:t>(RÚBRICA)</w:t>
            </w:r>
          </w:p>
        </w:tc>
        <w:tc>
          <w:tcPr>
            <w:tcW w:w="4456" w:type="dxa"/>
            <w:hideMark/>
          </w:tcPr>
          <w:p w14:paraId="530C125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14:paraId="112933C8"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74B449C2" w14:textId="77777777" w:rsidR="00A21865" w:rsidRDefault="00A21865" w:rsidP="00D03525">
            <w:pPr>
              <w:jc w:val="center"/>
              <w:rPr>
                <w:rFonts w:ascii="Palatino Linotype" w:hAnsi="Palatino Linotype" w:cs="Arial"/>
                <w:b/>
                <w:color w:val="000000" w:themeColor="text1"/>
                <w:lang w:val="es-ES_tradnl"/>
              </w:rPr>
            </w:pPr>
            <w:r w:rsidRPr="004E44E0">
              <w:rPr>
                <w:rFonts w:ascii="Palatino Linotype" w:hAnsi="Palatino Linotype" w:cs="Arial"/>
                <w:b/>
                <w:color w:val="FFFFFF" w:themeColor="background1"/>
                <w:lang w:val="es-ES_tradnl"/>
              </w:rPr>
              <w:t>(RÚBRICA)</w:t>
            </w:r>
          </w:p>
        </w:tc>
      </w:tr>
      <w:tr w:rsidR="00A21865" w14:paraId="3D2A6E21" w14:textId="77777777" w:rsidTr="00A52B88">
        <w:trPr>
          <w:jc w:val="center"/>
        </w:trPr>
        <w:tc>
          <w:tcPr>
            <w:tcW w:w="4754" w:type="dxa"/>
          </w:tcPr>
          <w:p w14:paraId="687FB78C" w14:textId="77777777" w:rsidR="00A21865" w:rsidRDefault="00A21865" w:rsidP="00D03525">
            <w:pPr>
              <w:jc w:val="center"/>
              <w:rPr>
                <w:rFonts w:ascii="Palatino Linotype" w:hAnsi="Palatino Linotype" w:cs="Arial"/>
                <w:b/>
                <w:color w:val="000000" w:themeColor="text1"/>
                <w:lang w:val="es-ES_tradnl"/>
              </w:rPr>
            </w:pPr>
          </w:p>
          <w:p w14:paraId="5F02CCE4" w14:textId="77777777" w:rsidR="00A21865" w:rsidRDefault="00A21865" w:rsidP="00D03525">
            <w:pPr>
              <w:rPr>
                <w:rFonts w:ascii="Palatino Linotype" w:hAnsi="Palatino Linotype" w:cs="Arial"/>
                <w:b/>
                <w:color w:val="000000" w:themeColor="text1"/>
                <w:lang w:val="es-ES_tradnl"/>
              </w:rPr>
            </w:pPr>
          </w:p>
          <w:p w14:paraId="561C5536"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14:paraId="17FDDBFA"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00ECB3C1" w14:textId="77777777" w:rsidR="00A21865" w:rsidRDefault="00A21865" w:rsidP="00D03525">
            <w:pPr>
              <w:jc w:val="center"/>
              <w:rPr>
                <w:rFonts w:ascii="Palatino Linotype" w:hAnsi="Palatino Linotype" w:cs="Arial"/>
                <w:color w:val="000000" w:themeColor="text1"/>
                <w:lang w:val="es-ES_tradnl"/>
              </w:rPr>
            </w:pPr>
            <w:r w:rsidRPr="004E44E0">
              <w:rPr>
                <w:rFonts w:ascii="Palatino Linotype" w:hAnsi="Palatino Linotype" w:cs="Arial"/>
                <w:b/>
                <w:color w:val="FFFFFF" w:themeColor="background1"/>
                <w:lang w:val="es-ES_tradnl"/>
              </w:rPr>
              <w:t>(RÚBRICA)</w:t>
            </w:r>
          </w:p>
        </w:tc>
        <w:tc>
          <w:tcPr>
            <w:tcW w:w="4456" w:type="dxa"/>
          </w:tcPr>
          <w:p w14:paraId="13B8B3DB" w14:textId="77777777" w:rsidR="00A21865" w:rsidRDefault="00A21865" w:rsidP="00D03525">
            <w:pPr>
              <w:jc w:val="center"/>
              <w:rPr>
                <w:rFonts w:ascii="Palatino Linotype" w:hAnsi="Palatino Linotype" w:cs="Arial"/>
                <w:b/>
                <w:color w:val="000000" w:themeColor="text1"/>
                <w:lang w:val="es-ES_tradnl"/>
              </w:rPr>
            </w:pPr>
          </w:p>
          <w:p w14:paraId="5DB7556A" w14:textId="77777777" w:rsidR="00113F8E" w:rsidRDefault="00113F8E" w:rsidP="002A3A4F">
            <w:pPr>
              <w:rPr>
                <w:rFonts w:ascii="Palatino Linotype" w:hAnsi="Palatino Linotype" w:cs="Arial"/>
                <w:b/>
                <w:color w:val="000000" w:themeColor="text1"/>
                <w:lang w:val="es-ES_tradnl"/>
              </w:rPr>
            </w:pPr>
          </w:p>
          <w:p w14:paraId="7FE87780"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14:paraId="143D6C5E"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14:paraId="1372FB96" w14:textId="77777777" w:rsidR="00A21865" w:rsidRDefault="00A21865" w:rsidP="00D03525">
            <w:pPr>
              <w:jc w:val="center"/>
              <w:rPr>
                <w:rFonts w:ascii="Palatino Linotype" w:hAnsi="Palatino Linotype" w:cs="Arial"/>
                <w:b/>
                <w:color w:val="000000" w:themeColor="text1"/>
                <w:lang w:val="es-ES_tradnl"/>
              </w:rPr>
            </w:pPr>
            <w:r w:rsidRPr="004E44E0">
              <w:rPr>
                <w:rFonts w:ascii="Palatino Linotype" w:hAnsi="Palatino Linotype" w:cs="Arial"/>
                <w:b/>
                <w:color w:val="FFFFFF" w:themeColor="background1"/>
                <w:lang w:val="es-ES_tradnl"/>
              </w:rPr>
              <w:t>(RÚBRICA)</w:t>
            </w:r>
          </w:p>
        </w:tc>
      </w:tr>
      <w:tr w:rsidR="00A21865" w14:paraId="5012E377" w14:textId="77777777" w:rsidTr="00A52B88">
        <w:trPr>
          <w:jc w:val="center"/>
        </w:trPr>
        <w:tc>
          <w:tcPr>
            <w:tcW w:w="9210" w:type="dxa"/>
            <w:gridSpan w:val="2"/>
          </w:tcPr>
          <w:p w14:paraId="544E8AE0" w14:textId="77777777" w:rsidR="00A21865" w:rsidRDefault="00A21865" w:rsidP="00D03525">
            <w:pPr>
              <w:rPr>
                <w:rFonts w:ascii="Palatino Linotype" w:hAnsi="Palatino Linotype" w:cs="Arial"/>
                <w:b/>
                <w:color w:val="000000" w:themeColor="text1"/>
                <w:lang w:val="es-ES_tradnl"/>
              </w:rPr>
            </w:pPr>
          </w:p>
          <w:p w14:paraId="3703C73D" w14:textId="77777777" w:rsidR="00113F8E" w:rsidRDefault="00113F8E" w:rsidP="00D03525">
            <w:pPr>
              <w:jc w:val="center"/>
              <w:rPr>
                <w:rFonts w:ascii="Palatino Linotype" w:hAnsi="Palatino Linotype" w:cs="Arial"/>
                <w:b/>
                <w:color w:val="000000" w:themeColor="text1"/>
                <w:lang w:val="es-ES_tradnl"/>
              </w:rPr>
            </w:pPr>
          </w:p>
          <w:p w14:paraId="05E6E00C" w14:textId="77777777" w:rsidR="00A21865" w:rsidRDefault="00A21865" w:rsidP="00D03525">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14:paraId="052DE9BB" w14:textId="77777777" w:rsidR="00A21865" w:rsidRDefault="00A21865" w:rsidP="00D03525">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14:paraId="4D6C5558" w14:textId="32641212" w:rsidR="00E4544D" w:rsidRDefault="00A21865" w:rsidP="00A52B88">
            <w:pPr>
              <w:jc w:val="center"/>
              <w:rPr>
                <w:rFonts w:ascii="Palatino Linotype" w:hAnsi="Palatino Linotype" w:cs="Arial"/>
                <w:color w:val="000000" w:themeColor="text1"/>
                <w:lang w:val="es-ES_tradnl"/>
              </w:rPr>
            </w:pPr>
            <w:r w:rsidRPr="004E44E0">
              <w:rPr>
                <w:rFonts w:ascii="Palatino Linotype" w:hAnsi="Palatino Linotype" w:cs="Arial"/>
                <w:b/>
                <w:color w:val="FFFFFF" w:themeColor="background1"/>
                <w:lang w:val="es-ES_tradnl"/>
              </w:rPr>
              <w:t>(RÚBRICA)</w:t>
            </w:r>
            <w:r w:rsidRPr="004E44E0">
              <w:rPr>
                <w:rFonts w:ascii="Palatino Linotype" w:hAnsi="Palatino Linotype" w:cs="Arial"/>
                <w:color w:val="FFFFFF" w:themeColor="background1"/>
                <w:lang w:val="es-ES_tradnl"/>
              </w:rPr>
              <w:t xml:space="preserve"> </w:t>
            </w:r>
          </w:p>
        </w:tc>
      </w:tr>
    </w:tbl>
    <w:p w14:paraId="3C0FB867" w14:textId="633AC2AC" w:rsidR="00A21865" w:rsidRDefault="00A21865" w:rsidP="00D03525">
      <w:pPr>
        <w:jc w:val="both"/>
        <w:rPr>
          <w:rFonts w:ascii="Palatino Linotype" w:hAnsi="Palatino Linotype" w:cs="Arial"/>
          <w:sz w:val="22"/>
          <w:lang w:val="es-ES"/>
        </w:rPr>
      </w:pPr>
      <w:r>
        <w:rPr>
          <w:rFonts w:ascii="Palatino Linotype" w:hAnsi="Palatino Linotype" w:cs="Arial"/>
          <w:sz w:val="22"/>
          <w:lang w:val="es-ES"/>
        </w:rPr>
        <w:t>Esta hoja corre</w:t>
      </w:r>
      <w:r w:rsidR="002A3A4F">
        <w:rPr>
          <w:rFonts w:ascii="Palatino Linotype" w:hAnsi="Palatino Linotype" w:cs="Arial"/>
          <w:sz w:val="22"/>
          <w:lang w:val="es-ES"/>
        </w:rPr>
        <w:t xml:space="preserve">sponde a la resolución de fecha </w:t>
      </w:r>
      <w:r w:rsidR="00A52B88">
        <w:rPr>
          <w:rFonts w:ascii="Palatino Linotype" w:hAnsi="Palatino Linotype" w:cs="Arial"/>
          <w:sz w:val="22"/>
          <w:lang w:val="es-ES"/>
        </w:rPr>
        <w:t>siete</w:t>
      </w:r>
      <w:r w:rsidR="002A3A4F">
        <w:rPr>
          <w:rFonts w:ascii="Palatino Linotype" w:hAnsi="Palatino Linotype" w:cs="Arial"/>
          <w:sz w:val="22"/>
          <w:lang w:val="es-ES"/>
        </w:rPr>
        <w:t xml:space="preserve"> </w:t>
      </w:r>
      <w:r>
        <w:rPr>
          <w:rFonts w:ascii="Palatino Linotype" w:hAnsi="Palatino Linotype" w:cs="Arial"/>
          <w:sz w:val="22"/>
          <w:lang w:val="es-ES"/>
        </w:rPr>
        <w:t xml:space="preserve">de </w:t>
      </w:r>
      <w:r w:rsidR="00A52B88">
        <w:rPr>
          <w:rFonts w:ascii="Palatino Linotype" w:hAnsi="Palatino Linotype" w:cs="Arial"/>
          <w:sz w:val="22"/>
          <w:lang w:val="es-ES"/>
        </w:rPr>
        <w:t>octubre</w:t>
      </w:r>
      <w:r w:rsidR="00113F8E">
        <w:rPr>
          <w:rFonts w:ascii="Palatino Linotype" w:hAnsi="Palatino Linotype" w:cs="Arial"/>
          <w:sz w:val="22"/>
          <w:lang w:val="es-ES"/>
        </w:rPr>
        <w:t xml:space="preserve"> </w:t>
      </w:r>
      <w:r>
        <w:rPr>
          <w:rFonts w:ascii="Palatino Linotype" w:hAnsi="Palatino Linotype" w:cs="Arial"/>
          <w:sz w:val="22"/>
          <w:lang w:val="es-ES"/>
        </w:rPr>
        <w:t>de dos mil veinte, emitida en el recurso de revisión número 0</w:t>
      </w:r>
      <w:r w:rsidR="002A3A4F">
        <w:rPr>
          <w:rFonts w:ascii="Palatino Linotype" w:hAnsi="Palatino Linotype" w:cs="Arial"/>
          <w:sz w:val="22"/>
          <w:lang w:val="es-ES"/>
        </w:rPr>
        <w:t>2</w:t>
      </w:r>
      <w:r w:rsidR="00A52B88">
        <w:rPr>
          <w:rFonts w:ascii="Palatino Linotype" w:hAnsi="Palatino Linotype" w:cs="Arial"/>
          <w:sz w:val="22"/>
          <w:lang w:val="es-ES"/>
        </w:rPr>
        <w:t>49</w:t>
      </w:r>
      <w:r w:rsidR="00113F8E">
        <w:rPr>
          <w:rFonts w:ascii="Palatino Linotype" w:hAnsi="Palatino Linotype" w:cs="Arial"/>
          <w:sz w:val="22"/>
          <w:lang w:val="es-ES"/>
        </w:rPr>
        <w:t>7</w:t>
      </w:r>
      <w:r>
        <w:rPr>
          <w:rFonts w:ascii="Palatino Linotype" w:hAnsi="Palatino Linotype" w:cs="Arial"/>
          <w:sz w:val="22"/>
          <w:lang w:val="es-ES"/>
        </w:rPr>
        <w:t>/INFOEM/IP/RR/2020</w:t>
      </w:r>
      <w:r w:rsidR="00A52B88">
        <w:rPr>
          <w:rFonts w:ascii="Palatino Linotype" w:hAnsi="Palatino Linotype" w:cs="Arial"/>
          <w:sz w:val="22"/>
          <w:lang w:val="es-ES"/>
        </w:rPr>
        <w:t xml:space="preserve"> y acumulados</w:t>
      </w:r>
      <w:r>
        <w:rPr>
          <w:rFonts w:ascii="Palatino Linotype" w:hAnsi="Palatino Linotype" w:cs="Arial"/>
          <w:sz w:val="22"/>
          <w:lang w:val="es-ES"/>
        </w:rPr>
        <w:t xml:space="preserve">. </w:t>
      </w:r>
    </w:p>
    <w:p w14:paraId="422227B3" w14:textId="03EDA33C" w:rsidR="00A21865" w:rsidRDefault="00A52B88" w:rsidP="00D03525">
      <w:pPr>
        <w:jc w:val="both"/>
        <w:rPr>
          <w:rFonts w:ascii="Palatino Linotype" w:hAnsi="Palatino Linotype" w:cs="Arial"/>
          <w:sz w:val="22"/>
          <w:lang w:val="es-ES"/>
        </w:rPr>
      </w:pPr>
      <w:r>
        <w:rPr>
          <w:rFonts w:ascii="Palatino Linotype" w:hAnsi="Palatino Linotype" w:cs="Arial"/>
          <w:sz w:val="22"/>
          <w:lang w:val="es-ES"/>
        </w:rPr>
        <w:t>YSM/LAGO</w:t>
      </w:r>
    </w:p>
    <w:sectPr w:rsidR="00A21865" w:rsidSect="00C07C8B">
      <w:headerReference w:type="even" r:id="rId27"/>
      <w:headerReference w:type="default" r:id="rId28"/>
      <w:footerReference w:type="default" r:id="rId29"/>
      <w:headerReference w:type="first" r:id="rId30"/>
      <w:footerReference w:type="first" r:id="rId31"/>
      <w:type w:val="continuous"/>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A1FB5" w14:textId="77777777" w:rsidR="00F00946" w:rsidRDefault="00F00946" w:rsidP="00C80F8C">
      <w:r>
        <w:separator/>
      </w:r>
    </w:p>
  </w:endnote>
  <w:endnote w:type="continuationSeparator" w:id="0">
    <w:p w14:paraId="3A501A49" w14:textId="77777777" w:rsidR="00F00946" w:rsidRDefault="00F0094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CDFED10" w:rsidR="0016077A" w:rsidRPr="0010196A" w:rsidRDefault="0016077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6F17">
      <w:rPr>
        <w:rFonts w:ascii="Palatino Linotype" w:hAnsi="Palatino Linotype" w:cs="Arial"/>
        <w:bCs/>
        <w:noProof/>
        <w:sz w:val="22"/>
        <w:szCs w:val="22"/>
      </w:rPr>
      <w:t>41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6F17">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A84571E" w:rsidR="0016077A" w:rsidRPr="0010196A" w:rsidRDefault="0016077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C6F1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C6F17">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BDE38" w14:textId="77777777" w:rsidR="00F00946" w:rsidRDefault="00F00946" w:rsidP="00C80F8C">
      <w:r>
        <w:separator/>
      </w:r>
    </w:p>
  </w:footnote>
  <w:footnote w:type="continuationSeparator" w:id="0">
    <w:p w14:paraId="046AB924" w14:textId="77777777" w:rsidR="00F00946" w:rsidRDefault="00F00946" w:rsidP="00C80F8C">
      <w:r>
        <w:continuationSeparator/>
      </w:r>
    </w:p>
  </w:footnote>
  <w:footnote w:id="1">
    <w:p w14:paraId="513F038B" w14:textId="750F0C32" w:rsidR="0016077A" w:rsidRDefault="0016077A">
      <w:pPr>
        <w:pStyle w:val="Textonotapie"/>
      </w:pPr>
      <w:r>
        <w:rPr>
          <w:rStyle w:val="Refdenotaalpie"/>
        </w:rPr>
        <w:footnoteRef/>
      </w:r>
      <w:r>
        <w:t xml:space="preserve"> Consultable en: </w:t>
      </w:r>
      <w:r w:rsidRPr="00434423">
        <w:t>http://www.ipomex.org.mx/ipo3/lgt/indice/IXTAPANDELASAL/art_92_xi.web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16077A" w:rsidRDefault="008C6F1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16077A" w:rsidRPr="0010196A" w:rsidRDefault="008C6F1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544"/>
      <w:gridCol w:w="2552"/>
      <w:gridCol w:w="3438"/>
    </w:tblGrid>
    <w:tr w:rsidR="0016077A" w:rsidRPr="008F2CCC" w14:paraId="1F097D8A" w14:textId="77777777" w:rsidTr="00A21865">
      <w:tc>
        <w:tcPr>
          <w:tcW w:w="3544" w:type="dxa"/>
          <w:vMerge w:val="restart"/>
        </w:tcPr>
        <w:p w14:paraId="1F780A0C" w14:textId="1EFF25F4" w:rsidR="0016077A" w:rsidRPr="008F2CCC" w:rsidRDefault="0016077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16077A" w:rsidRPr="00664658" w:rsidRDefault="0016077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38" w:type="dxa"/>
          <w:shd w:val="clear" w:color="auto" w:fill="auto"/>
          <w:vAlign w:val="center"/>
        </w:tcPr>
        <w:p w14:paraId="65AFA994" w14:textId="1E1E7F42" w:rsidR="0016077A" w:rsidRPr="00664658" w:rsidRDefault="0016077A" w:rsidP="00820FEF">
          <w:pPr>
            <w:jc w:val="both"/>
            <w:rPr>
              <w:rFonts w:ascii="Palatino Linotype" w:hAnsi="Palatino Linotype"/>
              <w:b/>
              <w:sz w:val="22"/>
              <w:szCs w:val="22"/>
              <w:lang w:val="es-ES_tradnl"/>
            </w:rPr>
          </w:pPr>
          <w:r>
            <w:rPr>
              <w:rFonts w:ascii="Palatino Linotype" w:hAnsi="Palatino Linotype"/>
              <w:b/>
              <w:sz w:val="22"/>
              <w:szCs w:val="22"/>
              <w:lang w:val="es-ES_tradnl"/>
            </w:rPr>
            <w:t>02497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16077A" w:rsidRPr="008F2CCC" w14:paraId="049677A3" w14:textId="77777777" w:rsidTr="00A21865">
      <w:tc>
        <w:tcPr>
          <w:tcW w:w="3544" w:type="dxa"/>
          <w:vMerge/>
        </w:tcPr>
        <w:p w14:paraId="4A21EAC1" w14:textId="5C1F145E" w:rsidR="0016077A" w:rsidRPr="008F2CCC" w:rsidRDefault="0016077A" w:rsidP="00D41D47">
          <w:pPr>
            <w:rPr>
              <w:rFonts w:ascii="Palatino Linotype" w:hAnsi="Palatino Linotype"/>
              <w:b/>
              <w:sz w:val="22"/>
              <w:szCs w:val="22"/>
              <w:lang w:val="es-ES_tradnl"/>
            </w:rPr>
          </w:pPr>
        </w:p>
      </w:tc>
      <w:tc>
        <w:tcPr>
          <w:tcW w:w="2552" w:type="dxa"/>
          <w:shd w:val="clear" w:color="auto" w:fill="auto"/>
        </w:tcPr>
        <w:p w14:paraId="1237BCDE" w14:textId="77777777" w:rsidR="0016077A" w:rsidRPr="00664658" w:rsidRDefault="0016077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77F87EE" w:rsidR="0016077A" w:rsidRPr="00D41D47" w:rsidRDefault="0016077A" w:rsidP="00197E8D">
          <w:pPr>
            <w:ind w:right="212"/>
            <w:jc w:val="both"/>
            <w:rPr>
              <w:rFonts w:ascii="Palatino Linotype" w:hAnsi="Palatino Linotype"/>
              <w:b/>
              <w:sz w:val="22"/>
              <w:szCs w:val="22"/>
              <w:lang w:val="es-ES_tradnl"/>
            </w:rPr>
          </w:pPr>
          <w:r w:rsidRPr="00B36ADC">
            <w:rPr>
              <w:rFonts w:ascii="Palatino Linotype" w:hAnsi="Palatino Linotype"/>
              <w:b/>
              <w:sz w:val="22"/>
              <w:szCs w:val="22"/>
              <w:lang w:val="es-ES_tradnl"/>
            </w:rPr>
            <w:t>Ayuntamiento de Ixtapan de la Sal</w:t>
          </w:r>
        </w:p>
      </w:tc>
    </w:tr>
    <w:tr w:rsidR="0016077A" w:rsidRPr="008F2CCC" w14:paraId="72CD087D" w14:textId="77777777" w:rsidTr="00A21865">
      <w:trPr>
        <w:trHeight w:val="228"/>
      </w:trPr>
      <w:tc>
        <w:tcPr>
          <w:tcW w:w="3544" w:type="dxa"/>
          <w:vMerge/>
        </w:tcPr>
        <w:p w14:paraId="1B78656F" w14:textId="01E6F6F6" w:rsidR="0016077A" w:rsidRPr="008F2CCC" w:rsidRDefault="0016077A" w:rsidP="00070856">
          <w:pPr>
            <w:rPr>
              <w:rFonts w:ascii="Palatino Linotype" w:hAnsi="Palatino Linotype"/>
              <w:b/>
              <w:sz w:val="22"/>
              <w:szCs w:val="22"/>
              <w:lang w:val="es-ES_tradnl"/>
            </w:rPr>
          </w:pPr>
        </w:p>
      </w:tc>
      <w:tc>
        <w:tcPr>
          <w:tcW w:w="2552" w:type="dxa"/>
          <w:shd w:val="clear" w:color="auto" w:fill="auto"/>
        </w:tcPr>
        <w:p w14:paraId="74D81628" w14:textId="77777777" w:rsidR="0016077A" w:rsidRPr="00664658" w:rsidRDefault="0016077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38" w:type="dxa"/>
          <w:shd w:val="clear" w:color="auto" w:fill="auto"/>
        </w:tcPr>
        <w:p w14:paraId="20D6FDA3" w14:textId="77777777" w:rsidR="0016077A" w:rsidRPr="00664658" w:rsidRDefault="0016077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16077A" w:rsidRPr="0010196A" w:rsidRDefault="0016077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16077A" w:rsidRPr="0010196A" w:rsidRDefault="008C6F1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348" w:type="dxa"/>
      <w:tblInd w:w="-1276" w:type="dxa"/>
      <w:tblLayout w:type="fixed"/>
      <w:tblLook w:val="04A0" w:firstRow="1" w:lastRow="0" w:firstColumn="1" w:lastColumn="0" w:noHBand="0" w:noVBand="1"/>
    </w:tblPr>
    <w:tblGrid>
      <w:gridCol w:w="4111"/>
      <w:gridCol w:w="2552"/>
      <w:gridCol w:w="3685"/>
    </w:tblGrid>
    <w:tr w:rsidR="0016077A" w:rsidRPr="008F2CCC" w14:paraId="39B4EAEB" w14:textId="77777777" w:rsidTr="00820FEF">
      <w:tc>
        <w:tcPr>
          <w:tcW w:w="4111" w:type="dxa"/>
          <w:vMerge w:val="restart"/>
          <w:shd w:val="clear" w:color="auto" w:fill="auto"/>
        </w:tcPr>
        <w:p w14:paraId="34089B16" w14:textId="77777777" w:rsidR="0016077A" w:rsidRPr="008F2CCC" w:rsidRDefault="0016077A" w:rsidP="00D453C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B425FF7" wp14:editId="2C686032">
                <wp:extent cx="166344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326326" w14:textId="77777777"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685" w:type="dxa"/>
          <w:shd w:val="clear" w:color="auto" w:fill="auto"/>
          <w:vAlign w:val="center"/>
        </w:tcPr>
        <w:p w14:paraId="2D127F93" w14:textId="53BE34FE" w:rsidR="0016077A" w:rsidRPr="00D453C3" w:rsidRDefault="0016077A" w:rsidP="00820FEF">
          <w:pPr>
            <w:jc w:val="both"/>
            <w:rPr>
              <w:rFonts w:ascii="Palatino Linotype" w:hAnsi="Palatino Linotype"/>
              <w:b/>
              <w:sz w:val="22"/>
              <w:szCs w:val="22"/>
              <w:lang w:val="es-ES_tradnl"/>
            </w:rPr>
          </w:pPr>
          <w:r>
            <w:rPr>
              <w:rFonts w:ascii="Palatino Linotype" w:hAnsi="Palatino Linotype"/>
              <w:b/>
              <w:sz w:val="22"/>
              <w:szCs w:val="22"/>
              <w:lang w:val="es-ES_tradnl"/>
            </w:rPr>
            <w:t>02497</w:t>
          </w:r>
          <w:r w:rsidRPr="00B36ADC">
            <w:rPr>
              <w:rFonts w:ascii="Palatino Linotype" w:hAnsi="Palatino Linotype"/>
              <w:b/>
              <w:sz w:val="22"/>
              <w:szCs w:val="22"/>
              <w:lang w:val="es-ES_tradnl"/>
            </w:rPr>
            <w:t>/INFOEM/IP/RR/2020</w:t>
          </w:r>
          <w:r>
            <w:rPr>
              <w:rFonts w:ascii="Palatino Linotype" w:hAnsi="Palatino Linotype"/>
              <w:b/>
              <w:sz w:val="22"/>
              <w:szCs w:val="22"/>
              <w:lang w:val="es-ES_tradnl"/>
            </w:rPr>
            <w:t xml:space="preserve"> y acumulados</w:t>
          </w:r>
        </w:p>
      </w:tc>
    </w:tr>
    <w:tr w:rsidR="0016077A" w:rsidRPr="008F2CCC" w14:paraId="48383C77" w14:textId="77777777" w:rsidTr="00820FEF">
      <w:tc>
        <w:tcPr>
          <w:tcW w:w="4111" w:type="dxa"/>
          <w:vMerge/>
          <w:shd w:val="clear" w:color="auto" w:fill="auto"/>
        </w:tcPr>
        <w:p w14:paraId="6CA4FBE8" w14:textId="77777777" w:rsidR="0016077A" w:rsidRPr="008F2CCC" w:rsidRDefault="0016077A" w:rsidP="00D453C3">
          <w:pPr>
            <w:rPr>
              <w:rFonts w:ascii="Palatino Linotype" w:hAnsi="Palatino Linotype"/>
              <w:b/>
              <w:sz w:val="22"/>
              <w:szCs w:val="22"/>
              <w:lang w:val="es-ES_tradnl"/>
            </w:rPr>
          </w:pPr>
        </w:p>
      </w:tc>
      <w:tc>
        <w:tcPr>
          <w:tcW w:w="2552" w:type="dxa"/>
          <w:shd w:val="clear" w:color="auto" w:fill="auto"/>
        </w:tcPr>
        <w:p w14:paraId="1060D883" w14:textId="77777777"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685" w:type="dxa"/>
          <w:shd w:val="clear" w:color="auto" w:fill="auto"/>
          <w:vAlign w:val="center"/>
        </w:tcPr>
        <w:p w14:paraId="6E5EDC59" w14:textId="170F3A02" w:rsidR="0016077A" w:rsidRPr="00D453C3" w:rsidRDefault="008C6F17" w:rsidP="00820FEF">
          <w:pPr>
            <w:ind w:right="-814"/>
            <w:jc w:val="both"/>
            <w:rPr>
              <w:rFonts w:ascii="Palatino Linotype" w:hAnsi="Palatino Linotype"/>
              <w:b/>
              <w:sz w:val="22"/>
              <w:szCs w:val="22"/>
              <w:lang w:val="es-ES_tradnl"/>
            </w:rPr>
          </w:pPr>
          <w:r>
            <w:rPr>
              <w:rFonts w:ascii="Palatino Linotype" w:hAnsi="Palatino Linotype"/>
              <w:b/>
              <w:sz w:val="22"/>
              <w:szCs w:val="22"/>
              <w:lang w:val="es-ES_tradnl"/>
            </w:rPr>
            <w:t>XXXXXX</w:t>
          </w:r>
          <w:r w:rsidR="0016077A" w:rsidRPr="00820FEF">
            <w:rPr>
              <w:rFonts w:ascii="Palatino Linotype" w:hAnsi="Palatino Linotype"/>
              <w:b/>
              <w:sz w:val="22"/>
              <w:szCs w:val="22"/>
              <w:lang w:val="es-ES_tradnl"/>
            </w:rPr>
            <w:t xml:space="preserve"> </w:t>
          </w:r>
          <w:r>
            <w:rPr>
              <w:rFonts w:ascii="Palatino Linotype" w:hAnsi="Palatino Linotype"/>
              <w:b/>
              <w:sz w:val="22"/>
              <w:szCs w:val="22"/>
              <w:lang w:val="es-ES_tradnl"/>
            </w:rPr>
            <w:t>XXXXXXXX</w:t>
          </w:r>
          <w:r w:rsidR="0016077A" w:rsidRPr="00820FEF">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16077A" w:rsidRPr="008F2CCC" w14:paraId="145C3B11" w14:textId="77777777" w:rsidTr="00820FEF">
      <w:trPr>
        <w:trHeight w:val="228"/>
      </w:trPr>
      <w:tc>
        <w:tcPr>
          <w:tcW w:w="4111" w:type="dxa"/>
          <w:vMerge/>
          <w:shd w:val="clear" w:color="auto" w:fill="auto"/>
        </w:tcPr>
        <w:p w14:paraId="30747E11" w14:textId="77777777" w:rsidR="0016077A" w:rsidRPr="008F2CCC" w:rsidRDefault="0016077A" w:rsidP="00D453C3">
          <w:pPr>
            <w:rPr>
              <w:rFonts w:ascii="Palatino Linotype" w:hAnsi="Palatino Linotype"/>
              <w:b/>
              <w:sz w:val="22"/>
              <w:szCs w:val="22"/>
              <w:lang w:val="es-ES_tradnl"/>
            </w:rPr>
          </w:pPr>
        </w:p>
      </w:tc>
      <w:tc>
        <w:tcPr>
          <w:tcW w:w="2552" w:type="dxa"/>
          <w:shd w:val="clear" w:color="auto" w:fill="auto"/>
        </w:tcPr>
        <w:p w14:paraId="00152E0B" w14:textId="77777777"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685" w:type="dxa"/>
          <w:shd w:val="clear" w:color="auto" w:fill="auto"/>
          <w:vAlign w:val="center"/>
        </w:tcPr>
        <w:p w14:paraId="479403A2" w14:textId="25736062" w:rsidR="0016077A" w:rsidRPr="00D453C3" w:rsidRDefault="0016077A" w:rsidP="00D453C3">
          <w:pPr>
            <w:jc w:val="both"/>
            <w:rPr>
              <w:rFonts w:ascii="Palatino Linotype" w:hAnsi="Palatino Linotype"/>
              <w:b/>
              <w:sz w:val="22"/>
              <w:szCs w:val="22"/>
            </w:rPr>
          </w:pPr>
          <w:r w:rsidRPr="00B36ADC">
            <w:rPr>
              <w:rFonts w:ascii="Palatino Linotype" w:hAnsi="Palatino Linotype"/>
              <w:b/>
              <w:sz w:val="22"/>
              <w:szCs w:val="22"/>
            </w:rPr>
            <w:t>Ayuntamiento de Ixtapan de la Sal</w:t>
          </w:r>
        </w:p>
      </w:tc>
    </w:tr>
    <w:tr w:rsidR="0016077A" w:rsidRPr="008F2CCC" w14:paraId="4757FE8B" w14:textId="77777777" w:rsidTr="00820FEF">
      <w:trPr>
        <w:trHeight w:val="228"/>
      </w:trPr>
      <w:tc>
        <w:tcPr>
          <w:tcW w:w="4111" w:type="dxa"/>
          <w:shd w:val="clear" w:color="auto" w:fill="auto"/>
        </w:tcPr>
        <w:p w14:paraId="019A938B" w14:textId="77777777" w:rsidR="0016077A" w:rsidRPr="008F2CCC" w:rsidRDefault="0016077A" w:rsidP="00D453C3">
          <w:pPr>
            <w:rPr>
              <w:rFonts w:ascii="Palatino Linotype" w:hAnsi="Palatino Linotype"/>
              <w:b/>
              <w:sz w:val="22"/>
              <w:szCs w:val="22"/>
              <w:lang w:val="es-ES_tradnl"/>
            </w:rPr>
          </w:pPr>
        </w:p>
      </w:tc>
      <w:tc>
        <w:tcPr>
          <w:tcW w:w="2552" w:type="dxa"/>
          <w:shd w:val="clear" w:color="auto" w:fill="auto"/>
        </w:tcPr>
        <w:p w14:paraId="221AFCE9" w14:textId="74519FA2" w:rsidR="0016077A" w:rsidRPr="00D453C3" w:rsidRDefault="0016077A" w:rsidP="00D453C3">
          <w:pPr>
            <w:rPr>
              <w:rFonts w:ascii="Palatino Linotype" w:hAnsi="Palatino Linotype"/>
              <w:b/>
              <w:sz w:val="22"/>
              <w:szCs w:val="22"/>
              <w:lang w:val="es-ES_tradnl"/>
            </w:rPr>
          </w:pPr>
          <w:r w:rsidRPr="00D453C3">
            <w:rPr>
              <w:rFonts w:ascii="Palatino Linotype" w:hAnsi="Palatino Linotype"/>
              <w:b/>
              <w:sz w:val="22"/>
              <w:szCs w:val="22"/>
              <w:lang w:val="es-ES_tradnl"/>
            </w:rPr>
            <w:t>Comisionada Ponente:</w:t>
          </w:r>
        </w:p>
      </w:tc>
      <w:tc>
        <w:tcPr>
          <w:tcW w:w="3685" w:type="dxa"/>
          <w:shd w:val="clear" w:color="auto" w:fill="auto"/>
        </w:tcPr>
        <w:p w14:paraId="00654014" w14:textId="63E66DF3" w:rsidR="0016077A" w:rsidRPr="00D453C3" w:rsidRDefault="0016077A" w:rsidP="00D453C3">
          <w:pPr>
            <w:jc w:val="both"/>
            <w:rPr>
              <w:rFonts w:ascii="Palatino Linotype" w:hAnsi="Palatino Linotype"/>
              <w:b/>
              <w:sz w:val="22"/>
              <w:szCs w:val="22"/>
            </w:rPr>
          </w:pPr>
          <w:r w:rsidRPr="00D453C3">
            <w:rPr>
              <w:rFonts w:ascii="Palatino Linotype" w:hAnsi="Palatino Linotype"/>
              <w:b/>
              <w:sz w:val="22"/>
              <w:szCs w:val="22"/>
              <w:lang w:val="es-ES_tradnl"/>
            </w:rPr>
            <w:t>Eva Abaid Yapur</w:t>
          </w:r>
        </w:p>
      </w:tc>
    </w:tr>
  </w:tbl>
  <w:p w14:paraId="263470D9" w14:textId="4A958413" w:rsidR="0016077A" w:rsidRPr="0010196A" w:rsidRDefault="0016077A" w:rsidP="00D453C3">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785CAD"/>
    <w:multiLevelType w:val="hybridMultilevel"/>
    <w:tmpl w:val="6832B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57C02B8"/>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2507D4E"/>
    <w:lvl w:ilvl="0" w:tplc="83DE395A">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080AC298"/>
    <w:lvl w:ilvl="0" w:tplc="499C4720">
      <w:start w:val="1"/>
      <w:numFmt w:val="ordinalText"/>
      <w:lvlText w:val="%1."/>
      <w:lvlJc w:val="left"/>
      <w:pPr>
        <w:ind w:left="502" w:hanging="360"/>
      </w:pPr>
      <w:rPr>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9"/>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 w:numId="8">
    <w:abstractNumId w:val="7"/>
  </w:num>
  <w:num w:numId="9">
    <w:abstractNumId w:val="2"/>
  </w:num>
  <w:num w:numId="10">
    <w:abstractNumId w:val="1"/>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823"/>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72"/>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729"/>
    <w:rsid w:val="00050FE1"/>
    <w:rsid w:val="00051ADD"/>
    <w:rsid w:val="00051B43"/>
    <w:rsid w:val="00051D2A"/>
    <w:rsid w:val="0005265B"/>
    <w:rsid w:val="000527F0"/>
    <w:rsid w:val="00052E1B"/>
    <w:rsid w:val="0005363B"/>
    <w:rsid w:val="00053A25"/>
    <w:rsid w:val="00053FA9"/>
    <w:rsid w:val="000546E2"/>
    <w:rsid w:val="00054CFB"/>
    <w:rsid w:val="00054FA2"/>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1DD"/>
    <w:rsid w:val="0008420F"/>
    <w:rsid w:val="000847B2"/>
    <w:rsid w:val="00085229"/>
    <w:rsid w:val="0008542A"/>
    <w:rsid w:val="00085585"/>
    <w:rsid w:val="00085973"/>
    <w:rsid w:val="000861FF"/>
    <w:rsid w:val="0008668D"/>
    <w:rsid w:val="0008682D"/>
    <w:rsid w:val="00086980"/>
    <w:rsid w:val="0008710F"/>
    <w:rsid w:val="00087D47"/>
    <w:rsid w:val="00090C67"/>
    <w:rsid w:val="00090CC8"/>
    <w:rsid w:val="000922B0"/>
    <w:rsid w:val="00092385"/>
    <w:rsid w:val="00092543"/>
    <w:rsid w:val="00092789"/>
    <w:rsid w:val="00092893"/>
    <w:rsid w:val="00092F37"/>
    <w:rsid w:val="00093C0F"/>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2E4"/>
    <w:rsid w:val="000A7958"/>
    <w:rsid w:val="000A7B48"/>
    <w:rsid w:val="000B11B2"/>
    <w:rsid w:val="000B126F"/>
    <w:rsid w:val="000B17C5"/>
    <w:rsid w:val="000B17FD"/>
    <w:rsid w:val="000B20AC"/>
    <w:rsid w:val="000B2F55"/>
    <w:rsid w:val="000B31AE"/>
    <w:rsid w:val="000B3DC6"/>
    <w:rsid w:val="000B3EF0"/>
    <w:rsid w:val="000B3FFD"/>
    <w:rsid w:val="000B4067"/>
    <w:rsid w:val="000B432B"/>
    <w:rsid w:val="000B4A75"/>
    <w:rsid w:val="000B5041"/>
    <w:rsid w:val="000B5051"/>
    <w:rsid w:val="000B5A14"/>
    <w:rsid w:val="000B61F5"/>
    <w:rsid w:val="000B633D"/>
    <w:rsid w:val="000B6507"/>
    <w:rsid w:val="000B666B"/>
    <w:rsid w:val="000B676D"/>
    <w:rsid w:val="000B68DF"/>
    <w:rsid w:val="000B6D52"/>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C8D"/>
    <w:rsid w:val="000C7D67"/>
    <w:rsid w:val="000C7F3D"/>
    <w:rsid w:val="000D075B"/>
    <w:rsid w:val="000D1A6F"/>
    <w:rsid w:val="000D1B2D"/>
    <w:rsid w:val="000D21C4"/>
    <w:rsid w:val="000D2BC0"/>
    <w:rsid w:val="000D33F6"/>
    <w:rsid w:val="000D3E87"/>
    <w:rsid w:val="000D447F"/>
    <w:rsid w:val="000D5436"/>
    <w:rsid w:val="000D58EC"/>
    <w:rsid w:val="000D5D68"/>
    <w:rsid w:val="000D6ADD"/>
    <w:rsid w:val="000D6BA3"/>
    <w:rsid w:val="000D72D0"/>
    <w:rsid w:val="000D75A0"/>
    <w:rsid w:val="000E06D1"/>
    <w:rsid w:val="000E07B7"/>
    <w:rsid w:val="000E0B02"/>
    <w:rsid w:val="000E0B96"/>
    <w:rsid w:val="000E0D35"/>
    <w:rsid w:val="000E100D"/>
    <w:rsid w:val="000E1C5E"/>
    <w:rsid w:val="000E1C6A"/>
    <w:rsid w:val="000E255A"/>
    <w:rsid w:val="000E38D1"/>
    <w:rsid w:val="000E46D9"/>
    <w:rsid w:val="000E558F"/>
    <w:rsid w:val="000E5592"/>
    <w:rsid w:val="000E5C93"/>
    <w:rsid w:val="000E68DA"/>
    <w:rsid w:val="000E69EC"/>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3F8E"/>
    <w:rsid w:val="001149CC"/>
    <w:rsid w:val="00114CC0"/>
    <w:rsid w:val="0011502F"/>
    <w:rsid w:val="0011507B"/>
    <w:rsid w:val="00115DB1"/>
    <w:rsid w:val="00115E6B"/>
    <w:rsid w:val="00116272"/>
    <w:rsid w:val="00116376"/>
    <w:rsid w:val="001166AB"/>
    <w:rsid w:val="00116C49"/>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2FC"/>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2F8"/>
    <w:rsid w:val="00137548"/>
    <w:rsid w:val="001376BF"/>
    <w:rsid w:val="001378F0"/>
    <w:rsid w:val="00137AEE"/>
    <w:rsid w:val="00137D02"/>
    <w:rsid w:val="00140252"/>
    <w:rsid w:val="001406EB"/>
    <w:rsid w:val="00140BE0"/>
    <w:rsid w:val="00140FA7"/>
    <w:rsid w:val="001418E9"/>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2B7"/>
    <w:rsid w:val="00157A4F"/>
    <w:rsid w:val="0016023D"/>
    <w:rsid w:val="00160405"/>
    <w:rsid w:val="0016077A"/>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EF4"/>
    <w:rsid w:val="00197E56"/>
    <w:rsid w:val="00197E8D"/>
    <w:rsid w:val="001A0054"/>
    <w:rsid w:val="001A111D"/>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06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24"/>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CB3"/>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A64"/>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638"/>
    <w:rsid w:val="002427BD"/>
    <w:rsid w:val="00242E0D"/>
    <w:rsid w:val="00242F07"/>
    <w:rsid w:val="002453C0"/>
    <w:rsid w:val="0024567F"/>
    <w:rsid w:val="002460C9"/>
    <w:rsid w:val="002460FF"/>
    <w:rsid w:val="002467A3"/>
    <w:rsid w:val="0024682A"/>
    <w:rsid w:val="0024732B"/>
    <w:rsid w:val="002475F7"/>
    <w:rsid w:val="0024785C"/>
    <w:rsid w:val="00247ADF"/>
    <w:rsid w:val="00247B38"/>
    <w:rsid w:val="00247FF9"/>
    <w:rsid w:val="00250F99"/>
    <w:rsid w:val="00251009"/>
    <w:rsid w:val="00252AFC"/>
    <w:rsid w:val="002531E4"/>
    <w:rsid w:val="0025355A"/>
    <w:rsid w:val="00253878"/>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0DED"/>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4F"/>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1B9"/>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07359"/>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2D8"/>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48D"/>
    <w:rsid w:val="0037796A"/>
    <w:rsid w:val="003801C2"/>
    <w:rsid w:val="003801FF"/>
    <w:rsid w:val="003807A8"/>
    <w:rsid w:val="00380A53"/>
    <w:rsid w:val="003815E1"/>
    <w:rsid w:val="00382A1D"/>
    <w:rsid w:val="003835B7"/>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BAD"/>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148"/>
    <w:rsid w:val="003D53DD"/>
    <w:rsid w:val="003D544E"/>
    <w:rsid w:val="003D5A25"/>
    <w:rsid w:val="003D5BE3"/>
    <w:rsid w:val="003D606B"/>
    <w:rsid w:val="003D63D4"/>
    <w:rsid w:val="003D63E5"/>
    <w:rsid w:val="003D6B0A"/>
    <w:rsid w:val="003D74A1"/>
    <w:rsid w:val="003D77AD"/>
    <w:rsid w:val="003D7948"/>
    <w:rsid w:val="003E05C7"/>
    <w:rsid w:val="003E0F14"/>
    <w:rsid w:val="003E1926"/>
    <w:rsid w:val="003E1E6A"/>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09E5"/>
    <w:rsid w:val="0040260F"/>
    <w:rsid w:val="0040268E"/>
    <w:rsid w:val="004027FA"/>
    <w:rsid w:val="00402A09"/>
    <w:rsid w:val="00402D6D"/>
    <w:rsid w:val="00402D8A"/>
    <w:rsid w:val="00402F3F"/>
    <w:rsid w:val="00402FAA"/>
    <w:rsid w:val="0040368C"/>
    <w:rsid w:val="0040454A"/>
    <w:rsid w:val="00404552"/>
    <w:rsid w:val="00404AAE"/>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1A16"/>
    <w:rsid w:val="004125C6"/>
    <w:rsid w:val="00412944"/>
    <w:rsid w:val="00412BC2"/>
    <w:rsid w:val="00412D1A"/>
    <w:rsid w:val="00412F4A"/>
    <w:rsid w:val="004130E0"/>
    <w:rsid w:val="00413DA0"/>
    <w:rsid w:val="00414A19"/>
    <w:rsid w:val="0041542A"/>
    <w:rsid w:val="004156EC"/>
    <w:rsid w:val="00415B53"/>
    <w:rsid w:val="0041623F"/>
    <w:rsid w:val="00416281"/>
    <w:rsid w:val="00417988"/>
    <w:rsid w:val="00417DEC"/>
    <w:rsid w:val="00420E57"/>
    <w:rsid w:val="00420F39"/>
    <w:rsid w:val="0042113C"/>
    <w:rsid w:val="004222D4"/>
    <w:rsid w:val="00422477"/>
    <w:rsid w:val="0042247B"/>
    <w:rsid w:val="004224F4"/>
    <w:rsid w:val="004225A4"/>
    <w:rsid w:val="00422715"/>
    <w:rsid w:val="0042281C"/>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85A"/>
    <w:rsid w:val="00431B40"/>
    <w:rsid w:val="004325CE"/>
    <w:rsid w:val="00432DE2"/>
    <w:rsid w:val="0043310A"/>
    <w:rsid w:val="0043364B"/>
    <w:rsid w:val="0043395D"/>
    <w:rsid w:val="00433CF2"/>
    <w:rsid w:val="00434423"/>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0BAF"/>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3AA6"/>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205"/>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3B6"/>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A88"/>
    <w:rsid w:val="004C597A"/>
    <w:rsid w:val="004C5DF9"/>
    <w:rsid w:val="004C64C2"/>
    <w:rsid w:val="004C652E"/>
    <w:rsid w:val="004C7286"/>
    <w:rsid w:val="004C771C"/>
    <w:rsid w:val="004D062E"/>
    <w:rsid w:val="004D06D1"/>
    <w:rsid w:val="004D0752"/>
    <w:rsid w:val="004D0A26"/>
    <w:rsid w:val="004D0E38"/>
    <w:rsid w:val="004D0F05"/>
    <w:rsid w:val="004D1462"/>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4E0"/>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1B6F"/>
    <w:rsid w:val="00502DA2"/>
    <w:rsid w:val="00502E1B"/>
    <w:rsid w:val="00502F43"/>
    <w:rsid w:val="0050380D"/>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9F4"/>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A07"/>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A8"/>
    <w:rsid w:val="005560E0"/>
    <w:rsid w:val="0055647C"/>
    <w:rsid w:val="0055676A"/>
    <w:rsid w:val="0055797E"/>
    <w:rsid w:val="00557A90"/>
    <w:rsid w:val="00557B6A"/>
    <w:rsid w:val="00560495"/>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097E"/>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58"/>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1FC3"/>
    <w:rsid w:val="005A2186"/>
    <w:rsid w:val="005A4B84"/>
    <w:rsid w:val="005A4D1B"/>
    <w:rsid w:val="005A523C"/>
    <w:rsid w:val="005A5D7B"/>
    <w:rsid w:val="005A6BAB"/>
    <w:rsid w:val="005A6CC3"/>
    <w:rsid w:val="005A7195"/>
    <w:rsid w:val="005A7E33"/>
    <w:rsid w:val="005B0786"/>
    <w:rsid w:val="005B1045"/>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6BC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66C"/>
    <w:rsid w:val="00643765"/>
    <w:rsid w:val="00644195"/>
    <w:rsid w:val="006457A5"/>
    <w:rsid w:val="00646DD0"/>
    <w:rsid w:val="00647210"/>
    <w:rsid w:val="006473A5"/>
    <w:rsid w:val="0064794B"/>
    <w:rsid w:val="00647F42"/>
    <w:rsid w:val="00650174"/>
    <w:rsid w:val="006505CC"/>
    <w:rsid w:val="006509D6"/>
    <w:rsid w:val="00651AEC"/>
    <w:rsid w:val="00652059"/>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80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49C8"/>
    <w:rsid w:val="006957B1"/>
    <w:rsid w:val="00696111"/>
    <w:rsid w:val="006961B7"/>
    <w:rsid w:val="006968E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4C88"/>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8B1"/>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85C"/>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282"/>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61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174"/>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6DF"/>
    <w:rsid w:val="00740052"/>
    <w:rsid w:val="007400E8"/>
    <w:rsid w:val="00740238"/>
    <w:rsid w:val="00740494"/>
    <w:rsid w:val="00740AFD"/>
    <w:rsid w:val="00741046"/>
    <w:rsid w:val="007410AA"/>
    <w:rsid w:val="00741570"/>
    <w:rsid w:val="007416A3"/>
    <w:rsid w:val="00741AB6"/>
    <w:rsid w:val="00742EDD"/>
    <w:rsid w:val="007431A4"/>
    <w:rsid w:val="00743286"/>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3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7A"/>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174"/>
    <w:rsid w:val="007E4940"/>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0FEF"/>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5FE"/>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3D6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337"/>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D60"/>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F17"/>
    <w:rsid w:val="008C737C"/>
    <w:rsid w:val="008C7D57"/>
    <w:rsid w:val="008D112A"/>
    <w:rsid w:val="008D12C0"/>
    <w:rsid w:val="008D1526"/>
    <w:rsid w:val="008D15E0"/>
    <w:rsid w:val="008D2354"/>
    <w:rsid w:val="008D29B2"/>
    <w:rsid w:val="008D2B26"/>
    <w:rsid w:val="008D326D"/>
    <w:rsid w:val="008D420E"/>
    <w:rsid w:val="008D48AF"/>
    <w:rsid w:val="008D4B3D"/>
    <w:rsid w:val="008D4CA9"/>
    <w:rsid w:val="008D535D"/>
    <w:rsid w:val="008D564E"/>
    <w:rsid w:val="008D589C"/>
    <w:rsid w:val="008D5A2B"/>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E01"/>
    <w:rsid w:val="008E212E"/>
    <w:rsid w:val="008E2453"/>
    <w:rsid w:val="008E245B"/>
    <w:rsid w:val="008E26FC"/>
    <w:rsid w:val="008E2969"/>
    <w:rsid w:val="008E2D60"/>
    <w:rsid w:val="008E312B"/>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B2E"/>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2D4"/>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2E"/>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28B"/>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CC2"/>
    <w:rsid w:val="009A6EB9"/>
    <w:rsid w:val="009A729F"/>
    <w:rsid w:val="009A7391"/>
    <w:rsid w:val="009A7793"/>
    <w:rsid w:val="009A7EC9"/>
    <w:rsid w:val="009B0B6A"/>
    <w:rsid w:val="009B0C33"/>
    <w:rsid w:val="009B103A"/>
    <w:rsid w:val="009B15F2"/>
    <w:rsid w:val="009B1AA6"/>
    <w:rsid w:val="009B1F72"/>
    <w:rsid w:val="009B1FA7"/>
    <w:rsid w:val="009B2269"/>
    <w:rsid w:val="009B26BD"/>
    <w:rsid w:val="009B28E5"/>
    <w:rsid w:val="009B29BF"/>
    <w:rsid w:val="009B2ABF"/>
    <w:rsid w:val="009B3276"/>
    <w:rsid w:val="009B36A5"/>
    <w:rsid w:val="009B3BAC"/>
    <w:rsid w:val="009B4827"/>
    <w:rsid w:val="009B4982"/>
    <w:rsid w:val="009B4D74"/>
    <w:rsid w:val="009B506E"/>
    <w:rsid w:val="009B55FD"/>
    <w:rsid w:val="009B5BC1"/>
    <w:rsid w:val="009B756F"/>
    <w:rsid w:val="009B7C7B"/>
    <w:rsid w:val="009C0DF7"/>
    <w:rsid w:val="009C1CDE"/>
    <w:rsid w:val="009C2718"/>
    <w:rsid w:val="009C2BF8"/>
    <w:rsid w:val="009C2C4D"/>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6A6"/>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997"/>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1C8"/>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865"/>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4A72"/>
    <w:rsid w:val="00A35172"/>
    <w:rsid w:val="00A356F2"/>
    <w:rsid w:val="00A3617A"/>
    <w:rsid w:val="00A3689D"/>
    <w:rsid w:val="00A37C30"/>
    <w:rsid w:val="00A40452"/>
    <w:rsid w:val="00A404A7"/>
    <w:rsid w:val="00A40899"/>
    <w:rsid w:val="00A41149"/>
    <w:rsid w:val="00A41626"/>
    <w:rsid w:val="00A41A00"/>
    <w:rsid w:val="00A41CEF"/>
    <w:rsid w:val="00A430EB"/>
    <w:rsid w:val="00A435B3"/>
    <w:rsid w:val="00A43ED6"/>
    <w:rsid w:val="00A440A0"/>
    <w:rsid w:val="00A44157"/>
    <w:rsid w:val="00A44239"/>
    <w:rsid w:val="00A44768"/>
    <w:rsid w:val="00A44DC1"/>
    <w:rsid w:val="00A451FF"/>
    <w:rsid w:val="00A45495"/>
    <w:rsid w:val="00A45DBB"/>
    <w:rsid w:val="00A46288"/>
    <w:rsid w:val="00A462EE"/>
    <w:rsid w:val="00A464E2"/>
    <w:rsid w:val="00A468EC"/>
    <w:rsid w:val="00A476EF"/>
    <w:rsid w:val="00A47DAC"/>
    <w:rsid w:val="00A506A9"/>
    <w:rsid w:val="00A50948"/>
    <w:rsid w:val="00A51621"/>
    <w:rsid w:val="00A51681"/>
    <w:rsid w:val="00A525E0"/>
    <w:rsid w:val="00A52823"/>
    <w:rsid w:val="00A52B88"/>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648"/>
    <w:rsid w:val="00AC0987"/>
    <w:rsid w:val="00AC0B68"/>
    <w:rsid w:val="00AC0C4F"/>
    <w:rsid w:val="00AC11DF"/>
    <w:rsid w:val="00AC1913"/>
    <w:rsid w:val="00AC1DC3"/>
    <w:rsid w:val="00AC1F74"/>
    <w:rsid w:val="00AC2260"/>
    <w:rsid w:val="00AC2F9C"/>
    <w:rsid w:val="00AC3EFF"/>
    <w:rsid w:val="00AC452E"/>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6FA"/>
    <w:rsid w:val="00AC77B0"/>
    <w:rsid w:val="00AC7B97"/>
    <w:rsid w:val="00AC7C43"/>
    <w:rsid w:val="00AD042C"/>
    <w:rsid w:val="00AD0F30"/>
    <w:rsid w:val="00AD15E0"/>
    <w:rsid w:val="00AD18F9"/>
    <w:rsid w:val="00AD1D9C"/>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3E1D"/>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840"/>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2FE8"/>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ADC"/>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181"/>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19B"/>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97C"/>
    <w:rsid w:val="00BD6EC9"/>
    <w:rsid w:val="00BD7483"/>
    <w:rsid w:val="00BD7CBB"/>
    <w:rsid w:val="00BE0399"/>
    <w:rsid w:val="00BE04C1"/>
    <w:rsid w:val="00BE067D"/>
    <w:rsid w:val="00BE0740"/>
    <w:rsid w:val="00BE173C"/>
    <w:rsid w:val="00BE214A"/>
    <w:rsid w:val="00BE215C"/>
    <w:rsid w:val="00BE28B0"/>
    <w:rsid w:val="00BE332C"/>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27"/>
    <w:rsid w:val="00C057BF"/>
    <w:rsid w:val="00C0585D"/>
    <w:rsid w:val="00C05C01"/>
    <w:rsid w:val="00C06F89"/>
    <w:rsid w:val="00C07011"/>
    <w:rsid w:val="00C07C8B"/>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143"/>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0FE"/>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BB0"/>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57"/>
    <w:rsid w:val="00CB28A0"/>
    <w:rsid w:val="00CB294E"/>
    <w:rsid w:val="00CB3007"/>
    <w:rsid w:val="00CB314D"/>
    <w:rsid w:val="00CB3319"/>
    <w:rsid w:val="00CB3426"/>
    <w:rsid w:val="00CB38EF"/>
    <w:rsid w:val="00CB3DAF"/>
    <w:rsid w:val="00CB4447"/>
    <w:rsid w:val="00CB51FB"/>
    <w:rsid w:val="00CB5833"/>
    <w:rsid w:val="00CB6118"/>
    <w:rsid w:val="00CB6497"/>
    <w:rsid w:val="00CB6556"/>
    <w:rsid w:val="00CB70A1"/>
    <w:rsid w:val="00CB7394"/>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147"/>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03F"/>
    <w:rsid w:val="00CD6357"/>
    <w:rsid w:val="00CD6F5D"/>
    <w:rsid w:val="00CD6FCD"/>
    <w:rsid w:val="00CD77B4"/>
    <w:rsid w:val="00CD7898"/>
    <w:rsid w:val="00CD7CFD"/>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525"/>
    <w:rsid w:val="00D03D86"/>
    <w:rsid w:val="00D041DB"/>
    <w:rsid w:val="00D060F4"/>
    <w:rsid w:val="00D06221"/>
    <w:rsid w:val="00D07B90"/>
    <w:rsid w:val="00D07DE6"/>
    <w:rsid w:val="00D10140"/>
    <w:rsid w:val="00D10920"/>
    <w:rsid w:val="00D10BB0"/>
    <w:rsid w:val="00D10C69"/>
    <w:rsid w:val="00D1150A"/>
    <w:rsid w:val="00D11A5A"/>
    <w:rsid w:val="00D12978"/>
    <w:rsid w:val="00D12C93"/>
    <w:rsid w:val="00D13527"/>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1FF"/>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3C3"/>
    <w:rsid w:val="00D457D4"/>
    <w:rsid w:val="00D4624B"/>
    <w:rsid w:val="00D464D7"/>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0A1B"/>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34C"/>
    <w:rsid w:val="00D756C2"/>
    <w:rsid w:val="00D75F1C"/>
    <w:rsid w:val="00D76259"/>
    <w:rsid w:val="00D774E5"/>
    <w:rsid w:val="00D77927"/>
    <w:rsid w:val="00D77A5E"/>
    <w:rsid w:val="00D77A78"/>
    <w:rsid w:val="00D812BF"/>
    <w:rsid w:val="00D8180F"/>
    <w:rsid w:val="00D8259E"/>
    <w:rsid w:val="00D83396"/>
    <w:rsid w:val="00D8363F"/>
    <w:rsid w:val="00D83902"/>
    <w:rsid w:val="00D83CCB"/>
    <w:rsid w:val="00D8432A"/>
    <w:rsid w:val="00D849A5"/>
    <w:rsid w:val="00D84ABB"/>
    <w:rsid w:val="00D84F12"/>
    <w:rsid w:val="00D8682D"/>
    <w:rsid w:val="00D8698F"/>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39C"/>
    <w:rsid w:val="00D94B2E"/>
    <w:rsid w:val="00D95268"/>
    <w:rsid w:val="00D952FA"/>
    <w:rsid w:val="00D9541E"/>
    <w:rsid w:val="00D96A9B"/>
    <w:rsid w:val="00D9705A"/>
    <w:rsid w:val="00D9722E"/>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1C2"/>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8E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A0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4CB"/>
    <w:rsid w:val="00DF65FB"/>
    <w:rsid w:val="00DF671C"/>
    <w:rsid w:val="00DF6CCB"/>
    <w:rsid w:val="00DF73B1"/>
    <w:rsid w:val="00DF7501"/>
    <w:rsid w:val="00DF7A96"/>
    <w:rsid w:val="00DF7AD5"/>
    <w:rsid w:val="00DF7B6F"/>
    <w:rsid w:val="00DF7CD7"/>
    <w:rsid w:val="00E001FC"/>
    <w:rsid w:val="00E003F7"/>
    <w:rsid w:val="00E00DCC"/>
    <w:rsid w:val="00E010A4"/>
    <w:rsid w:val="00E01355"/>
    <w:rsid w:val="00E01B94"/>
    <w:rsid w:val="00E01D16"/>
    <w:rsid w:val="00E02F72"/>
    <w:rsid w:val="00E03B27"/>
    <w:rsid w:val="00E040ED"/>
    <w:rsid w:val="00E044F7"/>
    <w:rsid w:val="00E0504C"/>
    <w:rsid w:val="00E05879"/>
    <w:rsid w:val="00E05A73"/>
    <w:rsid w:val="00E05D60"/>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7F8"/>
    <w:rsid w:val="00E309E9"/>
    <w:rsid w:val="00E30B7B"/>
    <w:rsid w:val="00E30C45"/>
    <w:rsid w:val="00E3111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44D"/>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4D"/>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392"/>
    <w:rsid w:val="00E72B1C"/>
    <w:rsid w:val="00E72C63"/>
    <w:rsid w:val="00E73552"/>
    <w:rsid w:val="00E736AA"/>
    <w:rsid w:val="00E73A3B"/>
    <w:rsid w:val="00E7586C"/>
    <w:rsid w:val="00E76B3A"/>
    <w:rsid w:val="00E76BC6"/>
    <w:rsid w:val="00E80488"/>
    <w:rsid w:val="00E808C7"/>
    <w:rsid w:val="00E80B7F"/>
    <w:rsid w:val="00E81308"/>
    <w:rsid w:val="00E81572"/>
    <w:rsid w:val="00E816E0"/>
    <w:rsid w:val="00E81912"/>
    <w:rsid w:val="00E82955"/>
    <w:rsid w:val="00E832C2"/>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D8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111"/>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584"/>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946"/>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594"/>
    <w:rsid w:val="00F067FC"/>
    <w:rsid w:val="00F06B31"/>
    <w:rsid w:val="00F06D75"/>
    <w:rsid w:val="00F071B6"/>
    <w:rsid w:val="00F076B0"/>
    <w:rsid w:val="00F1005B"/>
    <w:rsid w:val="00F108C6"/>
    <w:rsid w:val="00F114C2"/>
    <w:rsid w:val="00F11623"/>
    <w:rsid w:val="00F11B29"/>
    <w:rsid w:val="00F11E14"/>
    <w:rsid w:val="00F11E66"/>
    <w:rsid w:val="00F128EA"/>
    <w:rsid w:val="00F12ABA"/>
    <w:rsid w:val="00F130EE"/>
    <w:rsid w:val="00F13D3C"/>
    <w:rsid w:val="00F13E15"/>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2318"/>
    <w:rsid w:val="00F42B16"/>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1B55"/>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427"/>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1C3"/>
    <w:rsid w:val="00FF0610"/>
    <w:rsid w:val="00FF08B7"/>
    <w:rsid w:val="00FF0A60"/>
    <w:rsid w:val="00FF13D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89696519-F5F5-416B-AE84-548070CD0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A21865"/>
    <w:rPr>
      <w:rFonts w:ascii="Times New Roman" w:eastAsia="Times New Roman" w:hAnsi="Times New Roman" w:cs="Times New Roman"/>
      <w:sz w:val="20"/>
      <w:szCs w:val="20"/>
      <w:lang w:val="es-MX"/>
    </w:rPr>
  </w:style>
  <w:style w:type="paragraph" w:styleId="Textoindependiente3">
    <w:name w:val="Body Text 3"/>
    <w:basedOn w:val="Normal"/>
    <w:link w:val="Textoindependiente3Car"/>
    <w:uiPriority w:val="99"/>
    <w:semiHidden/>
    <w:unhideWhenUsed/>
    <w:rsid w:val="00A218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21865"/>
    <w:rPr>
      <w:rFonts w:ascii="Times New Roman" w:eastAsia="Times New Roman" w:hAnsi="Times New Roman" w:cs="Times New Roman"/>
      <w:sz w:val="16"/>
      <w:szCs w:val="16"/>
      <w:lang w:val="es-MX"/>
    </w:rPr>
  </w:style>
  <w:style w:type="paragraph" w:customStyle="1" w:styleId="xmsonormal">
    <w:name w:val="x_msonormal"/>
    <w:basedOn w:val="Normal"/>
    <w:rsid w:val="00A21865"/>
    <w:pPr>
      <w:spacing w:before="100" w:beforeAutospacing="1" w:after="100" w:afterAutospacing="1"/>
    </w:pPr>
    <w:rPr>
      <w:lang w:eastAsia="es-MX"/>
    </w:rPr>
  </w:style>
  <w:style w:type="table" w:customStyle="1" w:styleId="Tablaconcuadrcula111">
    <w:name w:val="Tabla con cuadrícula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A218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0555279">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451036">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863757">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032297">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4287487">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8697214">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6962385">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12411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6157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030031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 w:id="2147161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6988A-B75D-431F-8CF4-FE412C94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7618</Words>
  <Characters>41903</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2</cp:revision>
  <cp:lastPrinted>2020-10-13T18:17:00Z</cp:lastPrinted>
  <dcterms:created xsi:type="dcterms:W3CDTF">2020-10-19T23:21:00Z</dcterms:created>
  <dcterms:modified xsi:type="dcterms:W3CDTF">2020-10-19T23:21:00Z</dcterms:modified>
</cp:coreProperties>
</file>