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AA023" w14:textId="5C3F6F92" w:rsidR="002250C3" w:rsidRPr="00BA2B88" w:rsidRDefault="007628DA" w:rsidP="007628DA">
      <w:pPr>
        <w:spacing w:line="360" w:lineRule="auto"/>
        <w:jc w:val="center"/>
        <w:rPr>
          <w:rFonts w:ascii="Palatino Linotype" w:eastAsia="Times New Roman" w:hAnsi="Palatino Linotype" w:cs="Times New Roman"/>
          <w:b/>
        </w:rPr>
      </w:pPr>
      <w:r w:rsidRPr="00BA2B88">
        <w:rPr>
          <w:rFonts w:ascii="Palatino Linotype" w:eastAsia="Times New Roman" w:hAnsi="Palatino Linotype" w:cs="Times New Roman"/>
          <w:b/>
        </w:rPr>
        <w:t>LÍNEAS ARGUMENTATIVAS</w:t>
      </w:r>
    </w:p>
    <w:p w14:paraId="23F6ACCF" w14:textId="77777777" w:rsidR="002250C3" w:rsidRPr="00BA2B88" w:rsidRDefault="002250C3" w:rsidP="002667BE">
      <w:pPr>
        <w:spacing w:before="240" w:after="240" w:line="360" w:lineRule="auto"/>
        <w:jc w:val="both"/>
        <w:rPr>
          <w:rFonts w:ascii="Palatino Linotype" w:eastAsia="MS Mincho" w:hAnsi="Palatino Linotype" w:cs="Times New Roman"/>
        </w:rPr>
      </w:pPr>
      <w:r w:rsidRPr="00BA2B88">
        <w:rPr>
          <w:rFonts w:ascii="Palatino Linotype" w:eastAsia="MS Mincho" w:hAnsi="Palatino Linotype" w:cs="Times New Roman"/>
          <w:b/>
        </w:rPr>
        <w:t xml:space="preserve">DERECHO DE ACCESO A LA INFORMACIÓN PÚBLICA. </w:t>
      </w:r>
      <w:r w:rsidRPr="00BA2B8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BA2B88" w:rsidRDefault="002250C3" w:rsidP="002667BE">
      <w:pPr>
        <w:spacing w:line="360" w:lineRule="auto"/>
        <w:jc w:val="both"/>
        <w:rPr>
          <w:rFonts w:ascii="Palatino Linotype" w:eastAsia="Times New Roman" w:hAnsi="Palatino Linotype" w:cs="Times New Roman"/>
          <w:color w:val="000000"/>
        </w:rPr>
      </w:pPr>
      <w:r w:rsidRPr="00BA2B88">
        <w:rPr>
          <w:rFonts w:ascii="Palatino Linotype" w:eastAsia="MS Mincho" w:hAnsi="Palatino Linotype" w:cs="Times New Roman"/>
          <w:b/>
          <w:color w:val="000000"/>
          <w:lang w:val="es-MX"/>
        </w:rPr>
        <w:t>DEBERES DE LAS AUTORIDADES</w:t>
      </w:r>
      <w:r w:rsidRPr="00BA2B88">
        <w:rPr>
          <w:rFonts w:ascii="Palatino Linotype" w:eastAsia="MS Mincho" w:hAnsi="Palatino Linotype" w:cs="Times New Roman"/>
          <w:color w:val="000000"/>
          <w:lang w:val="es-MX"/>
        </w:rPr>
        <w:t xml:space="preserve">. </w:t>
      </w:r>
      <w:r w:rsidRPr="00BA2B88">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BA2B88" w:rsidRDefault="002250C3" w:rsidP="002667BE">
      <w:pPr>
        <w:tabs>
          <w:tab w:val="left" w:pos="0"/>
        </w:tabs>
        <w:spacing w:line="360" w:lineRule="auto"/>
        <w:jc w:val="both"/>
        <w:rPr>
          <w:rFonts w:ascii="Palatino Linotype" w:eastAsia="MS Mincho" w:hAnsi="Palatino Linotype" w:cs="Arial"/>
        </w:rPr>
      </w:pPr>
    </w:p>
    <w:p w14:paraId="79DF6085" w14:textId="77777777" w:rsidR="002250C3" w:rsidRPr="00BA2B88" w:rsidRDefault="002250C3" w:rsidP="002667BE">
      <w:pPr>
        <w:spacing w:line="360" w:lineRule="auto"/>
        <w:jc w:val="both"/>
        <w:rPr>
          <w:rFonts w:ascii="Palatino Linotype" w:eastAsia="Times New Roman" w:hAnsi="Palatino Linotype" w:cs="Times New Roman"/>
          <w:color w:val="000000"/>
        </w:rPr>
      </w:pPr>
      <w:r w:rsidRPr="00BA2B88">
        <w:rPr>
          <w:rFonts w:ascii="Palatino Linotype" w:eastAsia="Times New Roman" w:hAnsi="Palatino Linotype" w:cs="Times New Roman"/>
          <w:b/>
          <w:color w:val="000000"/>
        </w:rPr>
        <w:t>RESPUESTAS IMPRECISAS O INCOMPLETAS, DEBER DE REPARACIÓN.</w:t>
      </w:r>
      <w:r w:rsidRPr="00BA2B88">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39835F4" w14:textId="77777777" w:rsidR="0028519D" w:rsidRPr="00BA2B88" w:rsidRDefault="0028519D" w:rsidP="0028519D">
      <w:pPr>
        <w:tabs>
          <w:tab w:val="left" w:pos="567"/>
        </w:tabs>
        <w:spacing w:line="360" w:lineRule="auto"/>
        <w:jc w:val="both"/>
        <w:rPr>
          <w:rFonts w:ascii="Palatino Linotype" w:eastAsia="MS Mincho" w:hAnsi="Palatino Linotype" w:cs="Times New Roman"/>
          <w:lang w:eastAsia="es-MX"/>
        </w:rPr>
      </w:pPr>
    </w:p>
    <w:p w14:paraId="015A77A2" w14:textId="49B345C4" w:rsidR="0028519D" w:rsidRPr="00BA2B88" w:rsidRDefault="0028519D" w:rsidP="0028519D">
      <w:pPr>
        <w:tabs>
          <w:tab w:val="left" w:pos="567"/>
        </w:tabs>
        <w:spacing w:line="360" w:lineRule="auto"/>
        <w:jc w:val="both"/>
        <w:rPr>
          <w:rFonts w:ascii="Palatino Linotype" w:eastAsia="MS Mincho" w:hAnsi="Palatino Linotype" w:cs="Times New Roman"/>
          <w:lang w:eastAsia="es-MX"/>
        </w:rPr>
      </w:pPr>
      <w:r w:rsidRPr="00BA2B88">
        <w:rPr>
          <w:rFonts w:ascii="Palatino Linotype" w:eastAsia="MS Mincho" w:hAnsi="Palatino Linotype" w:cs="Times New Roman"/>
          <w:b/>
          <w:lang w:eastAsia="es-MX"/>
        </w:rPr>
        <w:t xml:space="preserve">DILIGENCIAS EN LA </w:t>
      </w:r>
      <w:r w:rsidR="00BA2B88" w:rsidRPr="00BA2B88">
        <w:rPr>
          <w:rFonts w:ascii="Palatino Linotype" w:eastAsia="MS Mincho" w:hAnsi="Palatino Linotype" w:cs="Times New Roman"/>
          <w:b/>
          <w:lang w:eastAsia="es-MX"/>
        </w:rPr>
        <w:t>BÚSQUEDA</w:t>
      </w:r>
      <w:r w:rsidRPr="00BA2B88">
        <w:rPr>
          <w:rFonts w:ascii="Palatino Linotype" w:eastAsia="MS Mincho" w:hAnsi="Palatino Linotype" w:cs="Times New Roman"/>
          <w:b/>
          <w:lang w:eastAsia="es-MX"/>
        </w:rPr>
        <w:t xml:space="preserve"> DE LA INFORMACIÓN ES </w:t>
      </w:r>
      <w:r w:rsidR="00BA2B88" w:rsidRPr="00BA2B88">
        <w:rPr>
          <w:rFonts w:ascii="Palatino Linotype" w:eastAsia="MS Mincho" w:hAnsi="Palatino Linotype" w:cs="Times New Roman"/>
          <w:b/>
          <w:lang w:eastAsia="es-MX"/>
        </w:rPr>
        <w:t>GARANTÍA</w:t>
      </w:r>
      <w:r w:rsidRPr="00BA2B88">
        <w:rPr>
          <w:rFonts w:ascii="Palatino Linotype" w:eastAsia="MS Mincho" w:hAnsi="Palatino Linotype" w:cs="Times New Roman"/>
          <w:b/>
          <w:lang w:eastAsia="es-MX"/>
        </w:rPr>
        <w:t xml:space="preserve"> PARA ASEGURAR LA EFECTIVIDAD DEL DERECHO DE ACCESO A LA INFORMACIÓN. </w:t>
      </w:r>
      <w:r w:rsidRPr="00BA2B88">
        <w:rPr>
          <w:rFonts w:ascii="Palatino Linotype" w:eastAsia="MS Mincho" w:hAnsi="Palatino Linotype" w:cs="Times New Roman"/>
          <w:lang w:eastAsia="es-MX"/>
        </w:rPr>
        <w:t xml:space="preserve">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w:t>
      </w:r>
      <w:r w:rsidRPr="00BA2B88">
        <w:rPr>
          <w:rFonts w:ascii="Palatino Linotype" w:eastAsia="MS Mincho" w:hAnsi="Palatino Linotype" w:cs="Times New Roman"/>
          <w:lang w:eastAsia="es-MX"/>
        </w:rPr>
        <w:lastRenderedPageBreak/>
        <w:t>información, generando inseguridad jurídica a los particulares en el ejercicio de sus derechos.</w:t>
      </w:r>
    </w:p>
    <w:p w14:paraId="775B780A" w14:textId="77777777" w:rsidR="00050672" w:rsidRPr="00BA2B88" w:rsidRDefault="00050672" w:rsidP="002667BE">
      <w:pPr>
        <w:tabs>
          <w:tab w:val="left" w:pos="567"/>
        </w:tabs>
        <w:spacing w:line="360" w:lineRule="auto"/>
        <w:jc w:val="both"/>
        <w:rPr>
          <w:rFonts w:ascii="Palatino Linotype" w:eastAsia="MS Mincho" w:hAnsi="Palatino Linotype" w:cs="Times New Roman"/>
          <w:lang w:eastAsia="es-MX"/>
        </w:rPr>
      </w:pPr>
    </w:p>
    <w:p w14:paraId="23DD8085" w14:textId="77777777" w:rsidR="0028519D" w:rsidRPr="00BA2B88" w:rsidRDefault="0028519D" w:rsidP="002667BE">
      <w:pPr>
        <w:tabs>
          <w:tab w:val="left" w:pos="567"/>
        </w:tabs>
        <w:spacing w:line="360" w:lineRule="auto"/>
        <w:jc w:val="both"/>
        <w:rPr>
          <w:rFonts w:ascii="Palatino Linotype" w:eastAsia="MS Mincho" w:hAnsi="Palatino Linotype" w:cs="Times New Roman"/>
          <w:lang w:eastAsia="es-MX"/>
        </w:rPr>
      </w:pPr>
    </w:p>
    <w:p w14:paraId="0B19016F" w14:textId="77777777" w:rsidR="00050672" w:rsidRPr="00BA2B88" w:rsidRDefault="00050672" w:rsidP="002667BE">
      <w:pPr>
        <w:tabs>
          <w:tab w:val="left" w:pos="567"/>
        </w:tabs>
        <w:spacing w:line="360" w:lineRule="auto"/>
        <w:jc w:val="both"/>
        <w:rPr>
          <w:rFonts w:ascii="Palatino Linotype" w:eastAsia="MS Mincho" w:hAnsi="Palatino Linotype" w:cs="Times New Roman"/>
          <w:lang w:val="es-MX" w:eastAsia="es-MX"/>
        </w:rPr>
      </w:pPr>
      <w:r w:rsidRPr="00BA2B88">
        <w:rPr>
          <w:rFonts w:ascii="Palatino Linotype" w:eastAsia="MS Mincho" w:hAnsi="Palatino Linotype" w:cs="Times New Roman"/>
          <w:b/>
          <w:lang w:val="es-MX" w:eastAsia="es-MX"/>
        </w:rPr>
        <w:t>VERSIONES PÚBLICAS, DE LA ELABORACIÓN DE LAS</w:t>
      </w:r>
      <w:r w:rsidRPr="00BA2B88">
        <w:rPr>
          <w:rFonts w:ascii="Palatino Linotype" w:eastAsia="MS Mincho" w:hAnsi="Palatino Linotype" w:cs="Times New Roman"/>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1D1F0580" w14:textId="77777777" w:rsidR="00050672" w:rsidRPr="00BA2B88" w:rsidRDefault="00050672" w:rsidP="002667BE">
      <w:pPr>
        <w:spacing w:line="360" w:lineRule="auto"/>
        <w:jc w:val="both"/>
        <w:rPr>
          <w:rFonts w:ascii="Palatino Linotype" w:eastAsia="Times New Roman" w:hAnsi="Palatino Linotype" w:cs="Times New Roman"/>
          <w:color w:val="000000"/>
        </w:rPr>
      </w:pPr>
    </w:p>
    <w:p w14:paraId="4685FBF0" w14:textId="5DECE3A3" w:rsidR="00050672" w:rsidRPr="00BA2B88" w:rsidRDefault="00050672" w:rsidP="002667BE">
      <w:pPr>
        <w:spacing w:before="240" w:after="360" w:line="360" w:lineRule="auto"/>
        <w:contextualSpacing/>
        <w:jc w:val="both"/>
        <w:rPr>
          <w:rFonts w:ascii="Palatino Linotype" w:eastAsia="MS Mincho" w:hAnsi="Palatino Linotype" w:cs="Times New Roman"/>
        </w:rPr>
      </w:pPr>
    </w:p>
    <w:p w14:paraId="63E5C53F"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00CCE459"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4F60D15E"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504CF557"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336CE904"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74341332"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0CD14FB7"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54EBDE58"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77BDBF04"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4555EF9E" w14:textId="77777777" w:rsidR="001019DC" w:rsidRPr="00BA2B88" w:rsidRDefault="001019DC" w:rsidP="002667BE">
      <w:pPr>
        <w:spacing w:before="240" w:after="360" w:line="360" w:lineRule="auto"/>
        <w:contextualSpacing/>
        <w:jc w:val="both"/>
        <w:rPr>
          <w:rFonts w:ascii="Palatino Linotype" w:eastAsia="MS Mincho" w:hAnsi="Palatino Linotype" w:cs="Times New Roman"/>
        </w:rPr>
      </w:pPr>
    </w:p>
    <w:p w14:paraId="1F9CF2AE" w14:textId="77777777" w:rsidR="00FA04DE" w:rsidRPr="00BA2B88" w:rsidRDefault="00FA04DE" w:rsidP="002667BE">
      <w:pPr>
        <w:spacing w:before="240" w:after="240" w:line="360" w:lineRule="auto"/>
        <w:jc w:val="both"/>
        <w:rPr>
          <w:rFonts w:ascii="Palatino Linotype" w:hAnsi="Palatino Linotype" w:cs="Arial"/>
        </w:rPr>
      </w:pPr>
    </w:p>
    <w:p w14:paraId="297A2D83" w14:textId="65B9EE60" w:rsidR="002A5BA4" w:rsidRPr="00BA2B88" w:rsidRDefault="00FA04DE" w:rsidP="002667BE">
      <w:pPr>
        <w:spacing w:before="240" w:after="240" w:line="360" w:lineRule="auto"/>
        <w:jc w:val="center"/>
        <w:rPr>
          <w:rFonts w:ascii="Palatino Linotype" w:hAnsi="Palatino Linotype"/>
        </w:rPr>
      </w:pPr>
      <w:r w:rsidRPr="00BA2B88">
        <w:rPr>
          <w:rFonts w:ascii="Palatino Linotype" w:hAnsi="Palatino Linotype"/>
          <w:b/>
        </w:rPr>
        <w:t>ÍNDICE</w:t>
      </w:r>
      <w:r w:rsidRPr="00BA2B8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BA2B88" w:rsidRDefault="002A5BA4" w:rsidP="002667BE">
          <w:pPr>
            <w:pStyle w:val="TtuloTDC"/>
            <w:spacing w:line="360" w:lineRule="auto"/>
          </w:pPr>
        </w:p>
        <w:p w14:paraId="65164BB9" w14:textId="77777777" w:rsidR="0082556F" w:rsidRPr="00BA2B88" w:rsidRDefault="002A5BA4">
          <w:pPr>
            <w:pStyle w:val="TDC1"/>
            <w:tabs>
              <w:tab w:val="right" w:leader="dot" w:pos="8779"/>
            </w:tabs>
            <w:rPr>
              <w:noProof/>
              <w:sz w:val="22"/>
              <w:szCs w:val="22"/>
              <w:lang w:val="es-MX" w:eastAsia="es-MX"/>
            </w:rPr>
          </w:pPr>
          <w:r w:rsidRPr="00BA2B88">
            <w:rPr>
              <w:rFonts w:ascii="Palatino Linotype" w:hAnsi="Palatino Linotype"/>
              <w:b/>
            </w:rPr>
            <w:fldChar w:fldCharType="begin"/>
          </w:r>
          <w:r w:rsidRPr="00BA2B88">
            <w:rPr>
              <w:rFonts w:ascii="Palatino Linotype" w:hAnsi="Palatino Linotype"/>
              <w:b/>
            </w:rPr>
            <w:instrText xml:space="preserve"> TOC \o "1-3" \h \z \u </w:instrText>
          </w:r>
          <w:r w:rsidRPr="00BA2B88">
            <w:rPr>
              <w:rFonts w:ascii="Palatino Linotype" w:hAnsi="Palatino Linotype"/>
              <w:b/>
            </w:rPr>
            <w:fldChar w:fldCharType="separate"/>
          </w:r>
          <w:hyperlink w:anchor="_Toc61622226" w:history="1">
            <w:r w:rsidR="0082556F" w:rsidRPr="00BA2B88">
              <w:rPr>
                <w:rStyle w:val="Hipervnculo"/>
                <w:noProof/>
              </w:rPr>
              <w:t>ANTECEDENTES</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_Toc61622226 \h </w:instrText>
            </w:r>
            <w:r w:rsidR="0082556F" w:rsidRPr="00BA2B88">
              <w:rPr>
                <w:noProof/>
                <w:webHidden/>
              </w:rPr>
            </w:r>
            <w:r w:rsidR="0082556F" w:rsidRPr="00BA2B88">
              <w:rPr>
                <w:noProof/>
                <w:webHidden/>
              </w:rPr>
              <w:fldChar w:fldCharType="separate"/>
            </w:r>
            <w:r w:rsidR="0082556F" w:rsidRPr="00BA2B88">
              <w:rPr>
                <w:noProof/>
                <w:webHidden/>
              </w:rPr>
              <w:t>4</w:t>
            </w:r>
            <w:r w:rsidR="0082556F" w:rsidRPr="00BA2B88">
              <w:rPr>
                <w:noProof/>
                <w:webHidden/>
              </w:rPr>
              <w:fldChar w:fldCharType="end"/>
            </w:r>
          </w:hyperlink>
        </w:p>
        <w:p w14:paraId="2363D6D8" w14:textId="77777777" w:rsidR="0082556F" w:rsidRPr="00BA2B88" w:rsidRDefault="002C79EF">
          <w:pPr>
            <w:pStyle w:val="TDC1"/>
            <w:tabs>
              <w:tab w:val="right" w:leader="dot" w:pos="8779"/>
            </w:tabs>
            <w:rPr>
              <w:noProof/>
              <w:sz w:val="22"/>
              <w:szCs w:val="22"/>
              <w:lang w:val="es-MX" w:eastAsia="es-MX"/>
            </w:rPr>
          </w:pPr>
          <w:hyperlink w:anchor="_Toc61622227" w:history="1">
            <w:r w:rsidR="0082556F" w:rsidRPr="00BA2B88">
              <w:rPr>
                <w:rStyle w:val="Hipervnculo"/>
                <w:noProof/>
              </w:rPr>
              <w:t>CONSIDERANDO</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_Toc61622227 \h </w:instrText>
            </w:r>
            <w:r w:rsidR="0082556F" w:rsidRPr="00BA2B88">
              <w:rPr>
                <w:noProof/>
                <w:webHidden/>
              </w:rPr>
            </w:r>
            <w:r w:rsidR="0082556F" w:rsidRPr="00BA2B88">
              <w:rPr>
                <w:noProof/>
                <w:webHidden/>
              </w:rPr>
              <w:fldChar w:fldCharType="separate"/>
            </w:r>
            <w:r w:rsidR="0082556F" w:rsidRPr="00BA2B88">
              <w:rPr>
                <w:noProof/>
                <w:webHidden/>
              </w:rPr>
              <w:t>12</w:t>
            </w:r>
            <w:r w:rsidR="0082556F" w:rsidRPr="00BA2B88">
              <w:rPr>
                <w:noProof/>
                <w:webHidden/>
              </w:rPr>
              <w:fldChar w:fldCharType="end"/>
            </w:r>
          </w:hyperlink>
        </w:p>
        <w:p w14:paraId="4835DFC1" w14:textId="77777777" w:rsidR="0082556F" w:rsidRPr="00BA2B88" w:rsidRDefault="002C79EF">
          <w:pPr>
            <w:pStyle w:val="TDC2"/>
            <w:rPr>
              <w:noProof/>
              <w:sz w:val="22"/>
              <w:szCs w:val="22"/>
              <w:lang w:val="es-MX" w:eastAsia="es-MX"/>
            </w:rPr>
          </w:pPr>
          <w:hyperlink w:anchor="_Toc61622228" w:history="1">
            <w:r w:rsidR="0082556F" w:rsidRPr="00BA2B88">
              <w:rPr>
                <w:rStyle w:val="Hipervnculo"/>
                <w:rFonts w:ascii="Palatino Linotype" w:hAnsi="Palatino Linotype"/>
                <w:b/>
                <w:noProof/>
              </w:rPr>
              <w:t>PRIMERO. De la competencia.</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_Toc61622228 \h </w:instrText>
            </w:r>
            <w:r w:rsidR="0082556F" w:rsidRPr="00BA2B88">
              <w:rPr>
                <w:noProof/>
                <w:webHidden/>
              </w:rPr>
            </w:r>
            <w:r w:rsidR="0082556F" w:rsidRPr="00BA2B88">
              <w:rPr>
                <w:noProof/>
                <w:webHidden/>
              </w:rPr>
              <w:fldChar w:fldCharType="separate"/>
            </w:r>
            <w:r w:rsidR="0082556F" w:rsidRPr="00BA2B88">
              <w:rPr>
                <w:noProof/>
                <w:webHidden/>
              </w:rPr>
              <w:t>12</w:t>
            </w:r>
            <w:r w:rsidR="0082556F" w:rsidRPr="00BA2B88">
              <w:rPr>
                <w:noProof/>
                <w:webHidden/>
              </w:rPr>
              <w:fldChar w:fldCharType="end"/>
            </w:r>
          </w:hyperlink>
        </w:p>
        <w:p w14:paraId="55D5CD4C" w14:textId="77777777" w:rsidR="0082556F" w:rsidRPr="00BA2B88" w:rsidRDefault="002C79EF">
          <w:pPr>
            <w:pStyle w:val="TDC2"/>
            <w:rPr>
              <w:noProof/>
              <w:sz w:val="22"/>
              <w:szCs w:val="22"/>
              <w:lang w:val="es-MX" w:eastAsia="es-MX"/>
            </w:rPr>
          </w:pPr>
          <w:hyperlink w:anchor="_Toc61622229" w:history="1">
            <w:r w:rsidR="0082556F" w:rsidRPr="00BA2B88">
              <w:rPr>
                <w:rStyle w:val="Hipervnculo"/>
                <w:rFonts w:ascii="Palatino Linotype" w:hAnsi="Palatino Linotype"/>
                <w:b/>
                <w:noProof/>
              </w:rPr>
              <w:t>SEGUNDO. De la oportunidad y procedencia.</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_Toc61622229 \h </w:instrText>
            </w:r>
            <w:r w:rsidR="0082556F" w:rsidRPr="00BA2B88">
              <w:rPr>
                <w:noProof/>
                <w:webHidden/>
              </w:rPr>
            </w:r>
            <w:r w:rsidR="0082556F" w:rsidRPr="00BA2B88">
              <w:rPr>
                <w:noProof/>
                <w:webHidden/>
              </w:rPr>
              <w:fldChar w:fldCharType="separate"/>
            </w:r>
            <w:r w:rsidR="0082556F" w:rsidRPr="00BA2B88">
              <w:rPr>
                <w:noProof/>
                <w:webHidden/>
              </w:rPr>
              <w:t>12</w:t>
            </w:r>
            <w:r w:rsidR="0082556F" w:rsidRPr="00BA2B88">
              <w:rPr>
                <w:noProof/>
                <w:webHidden/>
              </w:rPr>
              <w:fldChar w:fldCharType="end"/>
            </w:r>
          </w:hyperlink>
        </w:p>
        <w:p w14:paraId="0631C2D1" w14:textId="77777777" w:rsidR="0082556F" w:rsidRPr="00BA2B88" w:rsidRDefault="002C79EF">
          <w:pPr>
            <w:pStyle w:val="TDC1"/>
            <w:tabs>
              <w:tab w:val="right" w:leader="dot" w:pos="8779"/>
            </w:tabs>
            <w:rPr>
              <w:noProof/>
              <w:sz w:val="22"/>
              <w:szCs w:val="22"/>
              <w:lang w:val="es-MX" w:eastAsia="es-MX"/>
            </w:rPr>
          </w:pPr>
          <w:hyperlink w:anchor="_Toc61622230" w:history="1">
            <w:r w:rsidR="0082556F" w:rsidRPr="00BA2B88">
              <w:rPr>
                <w:rStyle w:val="Hipervnculo"/>
                <w:noProof/>
                <w:lang w:eastAsia="es-MX"/>
              </w:rPr>
              <w:t>TERCERO. Planteamiento de la Litis.</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_Toc61622230 \h </w:instrText>
            </w:r>
            <w:r w:rsidR="0082556F" w:rsidRPr="00BA2B88">
              <w:rPr>
                <w:noProof/>
                <w:webHidden/>
              </w:rPr>
            </w:r>
            <w:r w:rsidR="0082556F" w:rsidRPr="00BA2B88">
              <w:rPr>
                <w:noProof/>
                <w:webHidden/>
              </w:rPr>
              <w:fldChar w:fldCharType="separate"/>
            </w:r>
            <w:r w:rsidR="0082556F" w:rsidRPr="00BA2B88">
              <w:rPr>
                <w:noProof/>
                <w:webHidden/>
              </w:rPr>
              <w:t>13</w:t>
            </w:r>
            <w:r w:rsidR="0082556F" w:rsidRPr="00BA2B88">
              <w:rPr>
                <w:noProof/>
                <w:webHidden/>
              </w:rPr>
              <w:fldChar w:fldCharType="end"/>
            </w:r>
          </w:hyperlink>
        </w:p>
        <w:p w14:paraId="3E0B761C" w14:textId="77777777" w:rsidR="0082556F" w:rsidRPr="00BA2B88" w:rsidRDefault="002C79EF">
          <w:pPr>
            <w:pStyle w:val="TDC1"/>
            <w:tabs>
              <w:tab w:val="right" w:leader="dot" w:pos="8779"/>
            </w:tabs>
            <w:rPr>
              <w:noProof/>
              <w:sz w:val="22"/>
              <w:szCs w:val="22"/>
              <w:lang w:val="es-MX" w:eastAsia="es-MX"/>
            </w:rPr>
          </w:pPr>
          <w:hyperlink w:anchor="_Toc61622231" w:history="1">
            <w:r w:rsidR="0082556F" w:rsidRPr="00BA2B88">
              <w:rPr>
                <w:rStyle w:val="Hipervnculo"/>
                <w:noProof/>
              </w:rPr>
              <w:t>CUARTO. De previo y especial pronunciamiento</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_Toc61622231 \h </w:instrText>
            </w:r>
            <w:r w:rsidR="0082556F" w:rsidRPr="00BA2B88">
              <w:rPr>
                <w:noProof/>
                <w:webHidden/>
              </w:rPr>
            </w:r>
            <w:r w:rsidR="0082556F" w:rsidRPr="00BA2B88">
              <w:rPr>
                <w:noProof/>
                <w:webHidden/>
              </w:rPr>
              <w:fldChar w:fldCharType="separate"/>
            </w:r>
            <w:r w:rsidR="0082556F" w:rsidRPr="00BA2B88">
              <w:rPr>
                <w:noProof/>
                <w:webHidden/>
              </w:rPr>
              <w:t>14</w:t>
            </w:r>
            <w:r w:rsidR="0082556F" w:rsidRPr="00BA2B88">
              <w:rPr>
                <w:noProof/>
                <w:webHidden/>
              </w:rPr>
              <w:fldChar w:fldCharType="end"/>
            </w:r>
          </w:hyperlink>
        </w:p>
        <w:p w14:paraId="58BEF420" w14:textId="77777777" w:rsidR="0082556F" w:rsidRPr="00BA2B88" w:rsidRDefault="002C79EF">
          <w:pPr>
            <w:pStyle w:val="TDC1"/>
            <w:tabs>
              <w:tab w:val="right" w:leader="dot" w:pos="8779"/>
            </w:tabs>
            <w:rPr>
              <w:noProof/>
              <w:sz w:val="22"/>
              <w:szCs w:val="22"/>
              <w:lang w:val="es-MX" w:eastAsia="es-MX"/>
            </w:rPr>
          </w:pPr>
          <w:hyperlink w:anchor="_Toc61622232" w:history="1">
            <w:r w:rsidR="0082556F" w:rsidRPr="00BA2B88">
              <w:rPr>
                <w:rStyle w:val="Hipervnculo"/>
                <w:noProof/>
              </w:rPr>
              <w:t>QUINTO. Análisis y resolución del asunto.</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_Toc61622232 \h </w:instrText>
            </w:r>
            <w:r w:rsidR="0082556F" w:rsidRPr="00BA2B88">
              <w:rPr>
                <w:noProof/>
                <w:webHidden/>
              </w:rPr>
            </w:r>
            <w:r w:rsidR="0082556F" w:rsidRPr="00BA2B88">
              <w:rPr>
                <w:noProof/>
                <w:webHidden/>
              </w:rPr>
              <w:fldChar w:fldCharType="separate"/>
            </w:r>
            <w:r w:rsidR="0082556F" w:rsidRPr="00BA2B88">
              <w:rPr>
                <w:noProof/>
                <w:webHidden/>
              </w:rPr>
              <w:t>19</w:t>
            </w:r>
            <w:r w:rsidR="0082556F" w:rsidRPr="00BA2B88">
              <w:rPr>
                <w:noProof/>
                <w:webHidden/>
              </w:rPr>
              <w:fldChar w:fldCharType="end"/>
            </w:r>
          </w:hyperlink>
        </w:p>
        <w:p w14:paraId="30A8554E" w14:textId="77777777" w:rsidR="0082556F" w:rsidRPr="00BA2B88" w:rsidRDefault="002C79EF">
          <w:pPr>
            <w:pStyle w:val="TDC1"/>
            <w:tabs>
              <w:tab w:val="left" w:pos="480"/>
              <w:tab w:val="right" w:leader="dot" w:pos="8779"/>
            </w:tabs>
            <w:rPr>
              <w:noProof/>
              <w:sz w:val="22"/>
              <w:szCs w:val="22"/>
              <w:lang w:val="es-MX" w:eastAsia="es-MX"/>
            </w:rPr>
          </w:pPr>
          <w:hyperlink w:anchor="_Toc61622233" w:history="1">
            <w:r w:rsidR="0082556F" w:rsidRPr="00BA2B88">
              <w:rPr>
                <w:rStyle w:val="Hipervnculo"/>
                <w:noProof/>
              </w:rPr>
              <w:t>I.</w:t>
            </w:r>
            <w:r w:rsidR="0082556F" w:rsidRPr="00BA2B88">
              <w:rPr>
                <w:noProof/>
                <w:sz w:val="22"/>
                <w:szCs w:val="22"/>
                <w:lang w:val="es-MX" w:eastAsia="es-MX"/>
              </w:rPr>
              <w:tab/>
            </w:r>
            <w:r w:rsidR="0082556F" w:rsidRPr="00BA2B88">
              <w:rPr>
                <w:rStyle w:val="Hipervnculo"/>
                <w:noProof/>
              </w:rPr>
              <w:t>De la información solicitada.</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_Toc61622233 \h </w:instrText>
            </w:r>
            <w:r w:rsidR="0082556F" w:rsidRPr="00BA2B88">
              <w:rPr>
                <w:noProof/>
                <w:webHidden/>
              </w:rPr>
            </w:r>
            <w:r w:rsidR="0082556F" w:rsidRPr="00BA2B88">
              <w:rPr>
                <w:noProof/>
                <w:webHidden/>
              </w:rPr>
              <w:fldChar w:fldCharType="separate"/>
            </w:r>
            <w:r w:rsidR="0082556F" w:rsidRPr="00BA2B88">
              <w:rPr>
                <w:noProof/>
                <w:webHidden/>
              </w:rPr>
              <w:t>19</w:t>
            </w:r>
            <w:r w:rsidR="0082556F" w:rsidRPr="00BA2B88">
              <w:rPr>
                <w:noProof/>
                <w:webHidden/>
              </w:rPr>
              <w:fldChar w:fldCharType="end"/>
            </w:r>
          </w:hyperlink>
        </w:p>
        <w:p w14:paraId="44DD5778" w14:textId="77777777" w:rsidR="0082556F" w:rsidRPr="00BA2B88" w:rsidRDefault="002C79EF">
          <w:pPr>
            <w:pStyle w:val="TDC2"/>
            <w:rPr>
              <w:noProof/>
              <w:sz w:val="22"/>
              <w:szCs w:val="22"/>
              <w:lang w:val="es-MX" w:eastAsia="es-MX"/>
            </w:rPr>
          </w:pPr>
          <w:hyperlink w:anchor="_Toc61622234" w:history="1">
            <w:r w:rsidR="0082556F" w:rsidRPr="00BA2B88">
              <w:rPr>
                <w:rStyle w:val="Hipervnculo"/>
                <w:rFonts w:ascii="Palatino Linotype" w:eastAsia="MS Gothic" w:hAnsi="Palatino Linotype" w:cs="Times New Roman"/>
                <w:b/>
                <w:noProof/>
                <w:lang w:eastAsia="es-ES_tradnl"/>
              </w:rPr>
              <w:t>QUINTO.</w:t>
            </w:r>
            <w:r w:rsidR="0082556F" w:rsidRPr="00BA2B88">
              <w:rPr>
                <w:rStyle w:val="Hipervnculo"/>
                <w:rFonts w:ascii="Palatino Linotype" w:eastAsia="MS Mincho" w:hAnsi="Palatino Linotype" w:cs="Times New Roman"/>
                <w:b/>
                <w:noProof/>
              </w:rPr>
              <w:t xml:space="preserve"> De la elaboración de la versión pública y el acuerdo de clasificación como información confidencial.</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_Toc61622234 \h </w:instrText>
            </w:r>
            <w:r w:rsidR="0082556F" w:rsidRPr="00BA2B88">
              <w:rPr>
                <w:noProof/>
                <w:webHidden/>
              </w:rPr>
            </w:r>
            <w:r w:rsidR="0082556F" w:rsidRPr="00BA2B88">
              <w:rPr>
                <w:noProof/>
                <w:webHidden/>
              </w:rPr>
              <w:fldChar w:fldCharType="separate"/>
            </w:r>
            <w:r w:rsidR="0082556F" w:rsidRPr="00BA2B88">
              <w:rPr>
                <w:noProof/>
                <w:webHidden/>
              </w:rPr>
              <w:t>35</w:t>
            </w:r>
            <w:r w:rsidR="0082556F" w:rsidRPr="00BA2B88">
              <w:rPr>
                <w:noProof/>
                <w:webHidden/>
              </w:rPr>
              <w:fldChar w:fldCharType="end"/>
            </w:r>
          </w:hyperlink>
        </w:p>
        <w:p w14:paraId="7A717107" w14:textId="77777777" w:rsidR="0082556F" w:rsidRPr="00BA2B88" w:rsidRDefault="002C79EF">
          <w:pPr>
            <w:pStyle w:val="TDC1"/>
            <w:tabs>
              <w:tab w:val="right" w:leader="dot" w:pos="8779"/>
            </w:tabs>
            <w:rPr>
              <w:noProof/>
              <w:sz w:val="22"/>
              <w:szCs w:val="22"/>
              <w:lang w:val="es-MX" w:eastAsia="es-MX"/>
            </w:rPr>
          </w:pPr>
          <w:hyperlink w:anchor="_Toc61622235" w:history="1">
            <w:r w:rsidR="0082556F" w:rsidRPr="00BA2B88">
              <w:rPr>
                <w:rStyle w:val="Hipervnculo"/>
                <w:rFonts w:ascii="Palatino Linotype" w:eastAsia="Times New Roman" w:hAnsi="Palatino Linotype" w:cstheme="majorBidi"/>
                <w:b/>
                <w:bCs/>
                <w:noProof/>
              </w:rPr>
              <w:t>R E S O L U T I V O S</w:t>
            </w:r>
            <w:r w:rsidR="0082556F" w:rsidRPr="00BA2B88">
              <w:rPr>
                <w:noProof/>
                <w:webHidden/>
              </w:rPr>
              <w:tab/>
            </w:r>
            <w:r w:rsidR="0082556F" w:rsidRPr="00BA2B88">
              <w:rPr>
                <w:noProof/>
                <w:webHidden/>
              </w:rPr>
              <w:fldChar w:fldCharType="begin"/>
            </w:r>
            <w:r w:rsidR="0082556F" w:rsidRPr="00BA2B88">
              <w:rPr>
                <w:noProof/>
                <w:webHidden/>
              </w:rPr>
              <w:instrText xml:space="preserve"> PAGEREF _Toc61622235 \h </w:instrText>
            </w:r>
            <w:r w:rsidR="0082556F" w:rsidRPr="00BA2B88">
              <w:rPr>
                <w:noProof/>
                <w:webHidden/>
              </w:rPr>
            </w:r>
            <w:r w:rsidR="0082556F" w:rsidRPr="00BA2B88">
              <w:rPr>
                <w:noProof/>
                <w:webHidden/>
              </w:rPr>
              <w:fldChar w:fldCharType="separate"/>
            </w:r>
            <w:r w:rsidR="0082556F" w:rsidRPr="00BA2B88">
              <w:rPr>
                <w:noProof/>
                <w:webHidden/>
              </w:rPr>
              <w:t>46</w:t>
            </w:r>
            <w:r w:rsidR="0082556F" w:rsidRPr="00BA2B88">
              <w:rPr>
                <w:noProof/>
                <w:webHidden/>
              </w:rPr>
              <w:fldChar w:fldCharType="end"/>
            </w:r>
          </w:hyperlink>
        </w:p>
        <w:p w14:paraId="226A013E" w14:textId="4AE8CA33" w:rsidR="002A5BA4" w:rsidRPr="00BA2B88" w:rsidRDefault="002A5BA4" w:rsidP="002667BE">
          <w:pPr>
            <w:spacing w:line="360" w:lineRule="auto"/>
          </w:pPr>
          <w:r w:rsidRPr="00BA2B88">
            <w:rPr>
              <w:rFonts w:ascii="Palatino Linotype" w:hAnsi="Palatino Linotype"/>
              <w:b/>
              <w:bCs/>
              <w:lang w:val="es-ES"/>
            </w:rPr>
            <w:fldChar w:fldCharType="end"/>
          </w:r>
        </w:p>
      </w:sdtContent>
    </w:sdt>
    <w:p w14:paraId="57BE760C" w14:textId="2B3A655A" w:rsidR="002A5BA4" w:rsidRPr="00BA2B88" w:rsidRDefault="002A5BA4" w:rsidP="002667BE">
      <w:pPr>
        <w:spacing w:before="240" w:after="240" w:line="360" w:lineRule="auto"/>
        <w:jc w:val="both"/>
        <w:rPr>
          <w:rFonts w:ascii="Palatino Linotype" w:hAnsi="Palatino Linotype"/>
        </w:rPr>
      </w:pPr>
    </w:p>
    <w:p w14:paraId="31150144" w14:textId="77777777" w:rsidR="00D6298C" w:rsidRPr="00BA2B88" w:rsidRDefault="00D6298C" w:rsidP="002667BE">
      <w:pPr>
        <w:spacing w:before="240" w:after="240" w:line="360" w:lineRule="auto"/>
        <w:jc w:val="both"/>
        <w:rPr>
          <w:rFonts w:ascii="Palatino Linotype" w:hAnsi="Palatino Linotype"/>
        </w:rPr>
      </w:pPr>
    </w:p>
    <w:p w14:paraId="0DDE6D9D" w14:textId="77777777" w:rsidR="00D6298C" w:rsidRPr="00BA2B88" w:rsidRDefault="00D6298C" w:rsidP="002667BE">
      <w:pPr>
        <w:spacing w:before="240" w:after="240" w:line="360" w:lineRule="auto"/>
        <w:jc w:val="both"/>
        <w:rPr>
          <w:rFonts w:ascii="Palatino Linotype" w:hAnsi="Palatino Linotype"/>
        </w:rPr>
      </w:pPr>
    </w:p>
    <w:p w14:paraId="2A494ED8" w14:textId="77777777" w:rsidR="000C1C98" w:rsidRPr="00BA2B88" w:rsidRDefault="000C1C98" w:rsidP="002667BE">
      <w:pPr>
        <w:spacing w:before="240" w:after="240" w:line="360" w:lineRule="auto"/>
        <w:jc w:val="both"/>
        <w:rPr>
          <w:rFonts w:ascii="Palatino Linotype" w:hAnsi="Palatino Linotype"/>
        </w:rPr>
      </w:pPr>
    </w:p>
    <w:p w14:paraId="59626B9D" w14:textId="77777777" w:rsidR="000C1C98" w:rsidRPr="00BA2B88" w:rsidRDefault="000C1C98" w:rsidP="002667BE">
      <w:pPr>
        <w:spacing w:before="240" w:after="240" w:line="360" w:lineRule="auto"/>
        <w:jc w:val="both"/>
        <w:rPr>
          <w:rFonts w:ascii="Palatino Linotype" w:hAnsi="Palatino Linotype"/>
        </w:rPr>
      </w:pPr>
    </w:p>
    <w:p w14:paraId="291FE6B2" w14:textId="77777777" w:rsidR="00D6298C" w:rsidRPr="00BA2B88" w:rsidRDefault="00D6298C" w:rsidP="002667BE">
      <w:pPr>
        <w:spacing w:before="240" w:after="240" w:line="360" w:lineRule="auto"/>
        <w:jc w:val="both"/>
        <w:rPr>
          <w:rFonts w:ascii="Palatino Linotype" w:hAnsi="Palatino Linotype"/>
        </w:rPr>
      </w:pPr>
    </w:p>
    <w:p w14:paraId="29C45268" w14:textId="2B9AA8D3" w:rsidR="002A5BA4" w:rsidRPr="00BA2B88" w:rsidRDefault="002A5BA4" w:rsidP="002667BE">
      <w:pPr>
        <w:spacing w:before="240" w:after="240" w:line="360" w:lineRule="auto"/>
        <w:jc w:val="both"/>
        <w:rPr>
          <w:rFonts w:ascii="Palatino Linotype" w:hAnsi="Palatino Linotype"/>
        </w:rPr>
      </w:pPr>
    </w:p>
    <w:p w14:paraId="674B5F12" w14:textId="77777777" w:rsidR="00D74566" w:rsidRPr="00BA2B88" w:rsidRDefault="00D74566" w:rsidP="002667BE">
      <w:pPr>
        <w:spacing w:before="240" w:after="240" w:line="360" w:lineRule="auto"/>
        <w:jc w:val="both"/>
        <w:rPr>
          <w:rFonts w:ascii="Palatino Linotype" w:hAnsi="Palatino Linotype"/>
        </w:rPr>
      </w:pPr>
    </w:p>
    <w:p w14:paraId="6B9A1BCC" w14:textId="3F75064C" w:rsidR="002A5BA4" w:rsidRPr="00BA2B88" w:rsidRDefault="002A5BA4" w:rsidP="002667BE">
      <w:pPr>
        <w:spacing w:before="240" w:after="240" w:line="360" w:lineRule="auto"/>
        <w:jc w:val="both"/>
        <w:rPr>
          <w:rFonts w:ascii="Palatino Linotype" w:hAnsi="Palatino Linotype"/>
        </w:rPr>
      </w:pPr>
      <w:r w:rsidRPr="00BA2B88">
        <w:rPr>
          <w:rFonts w:ascii="Palatino Linotype" w:hAnsi="Palatino Linotype"/>
        </w:rPr>
        <w:lastRenderedPageBreak/>
        <w:t>Resolución del Pleno del Instituto de Transparencia, Acceso a la Información Pública y Protección de Datos Personales del Estado de México y Municipios, con domicilio en Mete</w:t>
      </w:r>
      <w:r w:rsidR="00FA04DE" w:rsidRPr="00BA2B88">
        <w:rPr>
          <w:rFonts w:ascii="Palatino Linotype" w:hAnsi="Palatino Linotype"/>
        </w:rPr>
        <w:t xml:space="preserve">pec, Estado de México; </w:t>
      </w:r>
      <w:r w:rsidR="00BA2B88">
        <w:rPr>
          <w:rFonts w:ascii="Palatino Linotype" w:hAnsi="Palatino Linotype"/>
        </w:rPr>
        <w:t xml:space="preserve">de fecha veinte (20) de enero de dos mil </w:t>
      </w:r>
      <w:r w:rsidR="00BA2B88">
        <w:rPr>
          <w:rFonts w:ascii="Palatino Linotype" w:eastAsia="Calibri" w:hAnsi="Palatino Linotype" w:cs="Arial"/>
          <w:lang w:val="es-ES"/>
        </w:rPr>
        <w:t>veintiuno</w:t>
      </w:r>
    </w:p>
    <w:p w14:paraId="7EDBAF3F" w14:textId="0934C651" w:rsidR="000F1552" w:rsidRPr="00BA2B88" w:rsidRDefault="000F1552" w:rsidP="002667BE">
      <w:pPr>
        <w:spacing w:before="240" w:after="240" w:line="360" w:lineRule="auto"/>
        <w:jc w:val="both"/>
        <w:rPr>
          <w:rFonts w:ascii="Palatino Linotype" w:hAnsi="Palatino Linotype"/>
          <w:b/>
        </w:rPr>
      </w:pPr>
      <w:r w:rsidRPr="00BA2B88">
        <w:rPr>
          <w:rFonts w:ascii="Palatino Linotype" w:hAnsi="Palatino Linotype"/>
          <w:b/>
        </w:rPr>
        <w:t xml:space="preserve">VISTO </w:t>
      </w:r>
      <w:r w:rsidRPr="00BA2B88">
        <w:rPr>
          <w:rFonts w:ascii="Palatino Linotype" w:hAnsi="Palatino Linotype"/>
          <w:bCs/>
        </w:rPr>
        <w:t>el</w:t>
      </w:r>
      <w:r w:rsidRPr="00BA2B88">
        <w:rPr>
          <w:rFonts w:ascii="Palatino Linotype" w:hAnsi="Palatino Linotype"/>
        </w:rPr>
        <w:t xml:space="preserve"> expediente electrónico formado con motivo del recurso de revisión</w:t>
      </w:r>
      <w:r w:rsidRPr="00BA2B88">
        <w:rPr>
          <w:rFonts w:ascii="Palatino Linotype" w:hAnsi="Palatino Linotype"/>
          <w:b/>
          <w:bCs/>
        </w:rPr>
        <w:t xml:space="preserve"> </w:t>
      </w:r>
      <w:r w:rsidR="00FA04DE" w:rsidRPr="00BA2B88">
        <w:rPr>
          <w:rFonts w:ascii="Palatino Linotype" w:hAnsi="Palatino Linotype"/>
          <w:b/>
          <w:bCs/>
          <w:lang w:val="es-MX"/>
        </w:rPr>
        <w:t>04758</w:t>
      </w:r>
      <w:r w:rsidRPr="00BA2B88">
        <w:rPr>
          <w:rFonts w:ascii="Palatino Linotype" w:hAnsi="Palatino Linotype"/>
          <w:b/>
          <w:bCs/>
          <w:lang w:val="es-MX"/>
        </w:rPr>
        <w:t xml:space="preserve">/INFOEM/IP/RR/2020 </w:t>
      </w:r>
      <w:r w:rsidRPr="00BA2B88">
        <w:rPr>
          <w:rFonts w:ascii="Palatino Linotype" w:hAnsi="Palatino Linotype"/>
        </w:rPr>
        <w:t>promovido por</w:t>
      </w:r>
      <w:r w:rsidR="00FA04DE" w:rsidRPr="00BA2B88">
        <w:rPr>
          <w:rFonts w:ascii="Palatino Linotype" w:hAnsi="Palatino Linotype"/>
          <w:b/>
        </w:rPr>
        <w:t xml:space="preserve"> </w:t>
      </w:r>
      <w:r w:rsidR="0006702E" w:rsidRPr="0006702E">
        <w:rPr>
          <w:rFonts w:ascii="Palatino Linotype" w:hAnsi="Palatino Linotype"/>
          <w:b/>
          <w:highlight w:val="black"/>
        </w:rPr>
        <w:t>------------------------------------</w:t>
      </w:r>
      <w:r w:rsidRPr="00BA2B88">
        <w:rPr>
          <w:rFonts w:ascii="Palatino Linotype" w:hAnsi="Palatino Linotype"/>
          <w:bCs/>
          <w:lang w:val="es-MX"/>
        </w:rPr>
        <w:t xml:space="preserve">, </w:t>
      </w:r>
      <w:r w:rsidRPr="00BA2B88">
        <w:rPr>
          <w:rFonts w:ascii="Palatino Linotype" w:hAnsi="Palatino Linotype"/>
        </w:rPr>
        <w:t xml:space="preserve">en su calidad de </w:t>
      </w:r>
      <w:r w:rsidRPr="00BA2B88">
        <w:rPr>
          <w:rFonts w:ascii="Palatino Linotype" w:hAnsi="Palatino Linotype"/>
          <w:b/>
        </w:rPr>
        <w:t>RECURRENTE</w:t>
      </w:r>
      <w:r w:rsidRPr="00BA2B88">
        <w:rPr>
          <w:rFonts w:ascii="Palatino Linotype" w:hAnsi="Palatino Linotype"/>
        </w:rPr>
        <w:t xml:space="preserve">, en contra de la </w:t>
      </w:r>
      <w:r w:rsidR="00687B12" w:rsidRPr="00BA2B88">
        <w:rPr>
          <w:rFonts w:ascii="Palatino Linotype" w:hAnsi="Palatino Linotype"/>
        </w:rPr>
        <w:t>respuesta del</w:t>
      </w:r>
      <w:r w:rsidR="00FA04DE" w:rsidRPr="00BA2B88">
        <w:rPr>
          <w:rFonts w:ascii="Palatino Linotype" w:hAnsi="Palatino Linotype"/>
        </w:rPr>
        <w:t xml:space="preserve"> </w:t>
      </w:r>
      <w:r w:rsidR="00FA04DE" w:rsidRPr="00BA2B88">
        <w:rPr>
          <w:rFonts w:ascii="Palatino Linotype" w:hAnsi="Palatino Linotype"/>
          <w:b/>
        </w:rPr>
        <w:t xml:space="preserve">Ayuntamiento de </w:t>
      </w:r>
      <w:proofErr w:type="gramStart"/>
      <w:r w:rsidR="00FA04DE" w:rsidRPr="00BA2B88">
        <w:rPr>
          <w:rFonts w:ascii="Palatino Linotype" w:hAnsi="Palatino Linotype"/>
          <w:b/>
        </w:rPr>
        <w:t xml:space="preserve">Lerma </w:t>
      </w:r>
      <w:r w:rsidR="00687B12" w:rsidRPr="00BA2B88">
        <w:rPr>
          <w:rFonts w:ascii="Palatino Linotype" w:hAnsi="Palatino Linotype"/>
        </w:rPr>
        <w:t xml:space="preserve"> </w:t>
      </w:r>
      <w:r w:rsidRPr="00BA2B88">
        <w:rPr>
          <w:rFonts w:ascii="Palatino Linotype" w:hAnsi="Palatino Linotype"/>
        </w:rPr>
        <w:t>en</w:t>
      </w:r>
      <w:proofErr w:type="gramEnd"/>
      <w:r w:rsidRPr="00BA2B88">
        <w:rPr>
          <w:rFonts w:ascii="Palatino Linotype" w:hAnsi="Palatino Linotype"/>
        </w:rPr>
        <w:t xml:space="preserve"> lo sucesivo el</w:t>
      </w:r>
      <w:r w:rsidRPr="00BA2B88">
        <w:rPr>
          <w:rFonts w:ascii="Palatino Linotype" w:hAnsi="Palatino Linotype"/>
          <w:b/>
        </w:rPr>
        <w:t xml:space="preserve"> SUJETO OBLIGADO, </w:t>
      </w:r>
      <w:r w:rsidRPr="00BA2B88">
        <w:rPr>
          <w:rFonts w:ascii="Palatino Linotype" w:hAnsi="Palatino Linotype"/>
        </w:rPr>
        <w:t>se procede a dictar la presente resolución, con base en los siguientes:</w:t>
      </w:r>
    </w:p>
    <w:p w14:paraId="559E8D3B" w14:textId="77777777" w:rsidR="002A5BA4" w:rsidRPr="00BA2B88" w:rsidRDefault="002A5BA4" w:rsidP="002667BE">
      <w:pPr>
        <w:pStyle w:val="Ttulo1"/>
        <w:spacing w:line="360" w:lineRule="auto"/>
        <w:jc w:val="center"/>
        <w:rPr>
          <w:b w:val="0"/>
        </w:rPr>
      </w:pPr>
      <w:bookmarkStart w:id="0" w:name="_Toc61622226"/>
      <w:r w:rsidRPr="00BA2B88">
        <w:t>ANTECEDENTES</w:t>
      </w:r>
      <w:bookmarkEnd w:id="0"/>
    </w:p>
    <w:p w14:paraId="3E9CE301" w14:textId="25803ED1" w:rsidR="00EB25E4" w:rsidRPr="00BA2B88" w:rsidRDefault="00ED14A7" w:rsidP="002667BE">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BA2B88">
        <w:rPr>
          <w:rFonts w:ascii="Palatino Linotype" w:eastAsia="Calibri" w:hAnsi="Palatino Linotype" w:cs="Arial"/>
          <w:lang w:val="es-ES"/>
        </w:rPr>
        <w:t xml:space="preserve">El </w:t>
      </w:r>
      <w:r w:rsidR="002A5BA4" w:rsidRPr="00BA2B88">
        <w:rPr>
          <w:rFonts w:ascii="Palatino Linotype" w:eastAsia="Calibri" w:hAnsi="Palatino Linotype" w:cs="Arial"/>
          <w:lang w:val="es-ES"/>
        </w:rPr>
        <w:t xml:space="preserve">día </w:t>
      </w:r>
      <w:r w:rsidR="00FA04DE" w:rsidRPr="00BA2B88">
        <w:rPr>
          <w:rFonts w:ascii="Palatino Linotype" w:eastAsia="Calibri" w:hAnsi="Palatino Linotype" w:cs="Arial"/>
          <w:lang w:val="es-ES"/>
        </w:rPr>
        <w:t>catorce</w:t>
      </w:r>
      <w:r w:rsidR="0029045F" w:rsidRPr="00BA2B88">
        <w:rPr>
          <w:rFonts w:ascii="Palatino Linotype" w:eastAsia="Calibri" w:hAnsi="Palatino Linotype" w:cs="Arial"/>
          <w:lang w:val="es-ES"/>
        </w:rPr>
        <w:t xml:space="preserve"> </w:t>
      </w:r>
      <w:r w:rsidR="00A9637C" w:rsidRPr="00BA2B88">
        <w:rPr>
          <w:rFonts w:ascii="Palatino Linotype" w:eastAsia="Calibri" w:hAnsi="Palatino Linotype" w:cs="Arial"/>
          <w:lang w:val="es-ES"/>
        </w:rPr>
        <w:t>(</w:t>
      </w:r>
      <w:r w:rsidR="00FA04DE" w:rsidRPr="00BA2B88">
        <w:rPr>
          <w:rFonts w:ascii="Palatino Linotype" w:eastAsia="Calibri" w:hAnsi="Palatino Linotype" w:cs="Arial"/>
          <w:lang w:val="es-ES"/>
        </w:rPr>
        <w:t>14</w:t>
      </w:r>
      <w:r w:rsidR="00A9637C" w:rsidRPr="00BA2B88">
        <w:rPr>
          <w:rFonts w:ascii="Palatino Linotype" w:eastAsia="Calibri" w:hAnsi="Palatino Linotype" w:cs="Arial"/>
          <w:lang w:val="es-ES"/>
        </w:rPr>
        <w:t xml:space="preserve">) </w:t>
      </w:r>
      <w:r w:rsidR="00816A0A" w:rsidRPr="00BA2B88">
        <w:rPr>
          <w:rFonts w:ascii="Palatino Linotype" w:eastAsia="Calibri" w:hAnsi="Palatino Linotype" w:cs="Arial"/>
          <w:lang w:val="es-ES"/>
        </w:rPr>
        <w:t>de</w:t>
      </w:r>
      <w:r w:rsidR="00FA04DE" w:rsidRPr="00BA2B88">
        <w:rPr>
          <w:rFonts w:ascii="Palatino Linotype" w:eastAsia="Calibri" w:hAnsi="Palatino Linotype" w:cs="Arial"/>
          <w:lang w:val="es-ES"/>
        </w:rPr>
        <w:t xml:space="preserve"> septiembre </w:t>
      </w:r>
      <w:r w:rsidR="002A5BA4" w:rsidRPr="00BA2B88">
        <w:rPr>
          <w:rFonts w:ascii="Palatino Linotype" w:eastAsia="Calibri" w:hAnsi="Palatino Linotype" w:cs="Arial"/>
          <w:lang w:val="es-ES"/>
        </w:rPr>
        <w:t>de dos mil</w:t>
      </w:r>
      <w:r w:rsidR="00CD7C27" w:rsidRPr="00BA2B88">
        <w:rPr>
          <w:rFonts w:ascii="Palatino Linotype" w:eastAsia="Calibri" w:hAnsi="Palatino Linotype" w:cs="Arial"/>
          <w:lang w:val="es-ES"/>
        </w:rPr>
        <w:t xml:space="preserve"> veinte</w:t>
      </w:r>
      <w:r w:rsidR="002A5BA4" w:rsidRPr="00BA2B88">
        <w:rPr>
          <w:rFonts w:ascii="Palatino Linotype" w:eastAsia="Calibri" w:hAnsi="Palatino Linotype" w:cs="Arial"/>
          <w:lang w:val="es-ES"/>
        </w:rPr>
        <w:t>,</w:t>
      </w:r>
      <w:r w:rsidR="002A5BA4" w:rsidRPr="00BA2B88">
        <w:rPr>
          <w:rFonts w:ascii="Palatino Linotype" w:eastAsia="Calibri" w:hAnsi="Palatino Linotype" w:cs="Times New Roman"/>
          <w:lang w:val="es-ES"/>
        </w:rPr>
        <w:t xml:space="preserve"> </w:t>
      </w:r>
      <w:r w:rsidR="00687B12" w:rsidRPr="00BA2B88">
        <w:rPr>
          <w:rFonts w:ascii="Palatino Linotype" w:eastAsia="Calibri" w:hAnsi="Palatino Linotype" w:cs="Times New Roman"/>
          <w:lang w:val="es-ES"/>
        </w:rPr>
        <w:t>la parte</w:t>
      </w:r>
      <w:r w:rsidR="00424798" w:rsidRPr="00BA2B88">
        <w:rPr>
          <w:rFonts w:ascii="Palatino Linotype" w:eastAsia="Calibri" w:hAnsi="Palatino Linotype" w:cs="Times New Roman"/>
          <w:lang w:val="es-ES"/>
        </w:rPr>
        <w:t xml:space="preserve"> </w:t>
      </w:r>
      <w:r w:rsidR="00424798" w:rsidRPr="00BA2B88">
        <w:rPr>
          <w:rFonts w:ascii="Palatino Linotype" w:eastAsia="Calibri" w:hAnsi="Palatino Linotype" w:cs="Times New Roman"/>
          <w:b/>
          <w:bCs/>
          <w:lang w:val="es-ES"/>
        </w:rPr>
        <w:t xml:space="preserve">RECURRENTE </w:t>
      </w:r>
      <w:r w:rsidR="002A5BA4" w:rsidRPr="00BA2B88">
        <w:rPr>
          <w:rFonts w:ascii="Palatino Linotype" w:eastAsia="Calibri" w:hAnsi="Palatino Linotype" w:cs="Arial"/>
        </w:rPr>
        <w:t xml:space="preserve">vía </w:t>
      </w:r>
      <w:r w:rsidR="002A5BA4" w:rsidRPr="00BA2B88">
        <w:rPr>
          <w:rFonts w:ascii="Palatino Linotype" w:eastAsia="Calibri" w:hAnsi="Palatino Linotype" w:cs="Arial"/>
          <w:lang w:val="es-ES"/>
        </w:rPr>
        <w:t xml:space="preserve">Sistema de Acceso a la Información Mexiquense </w:t>
      </w:r>
      <w:r w:rsidR="00FC5D9F" w:rsidRPr="00BA2B88">
        <w:rPr>
          <w:rFonts w:ascii="Palatino Linotype" w:eastAsia="Calibri" w:hAnsi="Palatino Linotype" w:cs="Arial"/>
          <w:lang w:val="es-ES"/>
        </w:rPr>
        <w:t>(</w:t>
      </w:r>
      <w:r w:rsidR="002A5BA4" w:rsidRPr="00BA2B88">
        <w:rPr>
          <w:rFonts w:ascii="Palatino Linotype" w:eastAsia="Calibri" w:hAnsi="Palatino Linotype" w:cs="Arial"/>
          <w:b/>
          <w:lang w:val="es-ES"/>
        </w:rPr>
        <w:t>SAIMEX</w:t>
      </w:r>
      <w:r w:rsidR="00FC5D9F" w:rsidRPr="00BA2B88">
        <w:rPr>
          <w:rFonts w:ascii="Palatino Linotype" w:eastAsia="Calibri" w:hAnsi="Palatino Linotype" w:cs="Arial"/>
          <w:b/>
          <w:lang w:val="es-ES"/>
        </w:rPr>
        <w:t>)</w:t>
      </w:r>
      <w:r w:rsidR="002A5BA4" w:rsidRPr="00BA2B88">
        <w:rPr>
          <w:rFonts w:ascii="Palatino Linotype" w:eastAsia="Calibri" w:hAnsi="Palatino Linotype" w:cs="Arial"/>
          <w:lang w:val="es-ES"/>
        </w:rPr>
        <w:t>, presentó la solicitud de información pública registrada con</w:t>
      </w:r>
      <w:r w:rsidR="00424798" w:rsidRPr="00BA2B88">
        <w:rPr>
          <w:rFonts w:ascii="Palatino Linotype" w:eastAsia="Calibri" w:hAnsi="Palatino Linotype" w:cs="Arial"/>
          <w:lang w:val="es-ES"/>
        </w:rPr>
        <w:t xml:space="preserve"> el número</w:t>
      </w:r>
      <w:r w:rsidR="00FA04DE" w:rsidRPr="00BA2B88">
        <w:rPr>
          <w:rFonts w:ascii="Palatino Linotype" w:eastAsia="Calibri" w:hAnsi="Palatino Linotype" w:cs="Arial"/>
          <w:b/>
          <w:bCs/>
        </w:rPr>
        <w:t xml:space="preserve"> 00149/LERMA/IP/2020</w:t>
      </w:r>
      <w:r w:rsidR="00EB25E4" w:rsidRPr="00BA2B88">
        <w:rPr>
          <w:rFonts w:ascii="Palatino Linotype" w:eastAsia="Times New Roman" w:hAnsi="Palatino Linotype" w:cs="Arial"/>
          <w:lang w:val="es-ES"/>
        </w:rPr>
        <w:t>,</w:t>
      </w:r>
      <w:r w:rsidR="00424798" w:rsidRPr="00BA2B88">
        <w:rPr>
          <w:rFonts w:ascii="Palatino Linotype" w:eastAsia="Times New Roman" w:hAnsi="Palatino Linotype" w:cs="Arial"/>
          <w:lang w:val="es-ES"/>
        </w:rPr>
        <w:t xml:space="preserve"> señalando lo siguiente: </w:t>
      </w:r>
      <w:r w:rsidR="00EB25E4" w:rsidRPr="00BA2B88">
        <w:rPr>
          <w:rFonts w:ascii="Palatino Linotype" w:eastAsia="Times New Roman" w:hAnsi="Palatino Linotype" w:cs="Arial"/>
          <w:lang w:val="es-ES"/>
        </w:rPr>
        <w:t xml:space="preserve"> </w:t>
      </w:r>
    </w:p>
    <w:p w14:paraId="23BD7DA6" w14:textId="77777777" w:rsidR="00A470A3" w:rsidRPr="00BA2B88" w:rsidRDefault="00EB25E4" w:rsidP="002667BE">
      <w:pPr>
        <w:pStyle w:val="Prrafodelista"/>
        <w:spacing w:before="240" w:after="240" w:line="360" w:lineRule="auto"/>
        <w:ind w:left="0"/>
        <w:jc w:val="both"/>
        <w:rPr>
          <w:rFonts w:ascii="Palatino Linotype" w:eastAsia="Calibri" w:hAnsi="Palatino Linotype" w:cs="Arial"/>
          <w:lang w:val="es-ES"/>
        </w:rPr>
      </w:pPr>
      <w:r w:rsidRPr="00BA2B88">
        <w:rPr>
          <w:rFonts w:ascii="Palatino Linotype" w:eastAsia="Calibri" w:hAnsi="Palatino Linotype" w:cs="Arial"/>
          <w:lang w:val="es-ES"/>
        </w:rPr>
        <w:t xml:space="preserve"> </w:t>
      </w:r>
    </w:p>
    <w:p w14:paraId="378A0C71" w14:textId="461E2D2F" w:rsidR="000E053C" w:rsidRPr="00BA2B88" w:rsidRDefault="00EB25E4" w:rsidP="002667BE">
      <w:pPr>
        <w:pStyle w:val="Prrafodelista"/>
        <w:spacing w:before="240" w:after="240" w:line="360" w:lineRule="auto"/>
        <w:ind w:left="567" w:right="567"/>
        <w:jc w:val="both"/>
        <w:rPr>
          <w:rFonts w:ascii="Palatino Linotype" w:eastAsia="Calibri" w:hAnsi="Palatino Linotype" w:cs="Arial"/>
          <w:i/>
          <w:sz w:val="22"/>
          <w:lang w:val="es-ES"/>
        </w:rPr>
      </w:pPr>
      <w:r w:rsidRPr="00BA2B88">
        <w:rPr>
          <w:rFonts w:ascii="Palatino Linotype" w:eastAsia="Calibri" w:hAnsi="Palatino Linotype" w:cs="Arial"/>
          <w:i/>
          <w:sz w:val="22"/>
          <w:lang w:val="es-ES"/>
        </w:rPr>
        <w:t xml:space="preserve"> </w:t>
      </w:r>
      <w:r w:rsidR="000E053C" w:rsidRPr="00BA2B88">
        <w:rPr>
          <w:rFonts w:ascii="Palatino Linotype" w:eastAsia="Calibri" w:hAnsi="Palatino Linotype" w:cs="Arial"/>
          <w:i/>
          <w:sz w:val="22"/>
          <w:lang w:val="es-ES"/>
        </w:rPr>
        <w:t>“</w:t>
      </w:r>
      <w:r w:rsidR="00FA04DE" w:rsidRPr="00BA2B88">
        <w:rPr>
          <w:rFonts w:ascii="Palatino Linotype" w:eastAsia="Calibri" w:hAnsi="Palatino Linotype" w:cs="Arial"/>
          <w:i/>
          <w:sz w:val="22"/>
          <w:lang w:val="es-ES"/>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00424798" w:rsidRPr="00BA2B88">
        <w:rPr>
          <w:rFonts w:ascii="Palatino Linotype" w:eastAsia="Calibri" w:hAnsi="Palatino Linotype" w:cs="Arial"/>
          <w:i/>
          <w:sz w:val="22"/>
          <w:lang w:val="es-ES"/>
        </w:rPr>
        <w:t>.” (Sic)</w:t>
      </w:r>
    </w:p>
    <w:p w14:paraId="165C1D61" w14:textId="77777777" w:rsidR="00424798" w:rsidRPr="00BA2B88" w:rsidRDefault="00424798" w:rsidP="002667BE">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BA2B88" w:rsidRDefault="00FC5D9F" w:rsidP="002667BE">
      <w:pPr>
        <w:pStyle w:val="Prrafodelista"/>
        <w:numPr>
          <w:ilvl w:val="0"/>
          <w:numId w:val="2"/>
        </w:numPr>
        <w:spacing w:line="360" w:lineRule="auto"/>
        <w:ind w:left="0" w:firstLine="0"/>
        <w:jc w:val="both"/>
        <w:rPr>
          <w:rFonts w:ascii="Palatino Linotype" w:eastAsia="Times New Roman" w:hAnsi="Palatino Linotype" w:cs="Arial"/>
          <w:lang w:val="es-ES"/>
        </w:rPr>
      </w:pPr>
      <w:r w:rsidRPr="00BA2B88">
        <w:rPr>
          <w:rFonts w:ascii="Palatino Linotype" w:eastAsia="Times New Roman" w:hAnsi="Palatino Linotype" w:cs="Arial"/>
          <w:lang w:val="es-ES"/>
        </w:rPr>
        <w:t>Señaló como modalidad de entrega de la información</w:t>
      </w:r>
      <w:r w:rsidRPr="00BA2B88">
        <w:rPr>
          <w:rFonts w:ascii="Palatino Linotype" w:eastAsia="Times New Roman" w:hAnsi="Palatino Linotype" w:cs="Arial"/>
          <w:b/>
          <w:lang w:val="es-ES"/>
        </w:rPr>
        <w:t>:</w:t>
      </w:r>
      <w:r w:rsidRPr="00BA2B88">
        <w:rPr>
          <w:rFonts w:ascii="Palatino Linotype" w:eastAsia="Times New Roman" w:hAnsi="Palatino Linotype" w:cs="Arial"/>
          <w:lang w:val="es-ES"/>
        </w:rPr>
        <w:t xml:space="preserve"> a través del </w:t>
      </w:r>
      <w:r w:rsidRPr="00BA2B88">
        <w:rPr>
          <w:rFonts w:ascii="Palatino Linotype" w:eastAsia="Times New Roman" w:hAnsi="Palatino Linotype" w:cs="Arial"/>
          <w:b/>
          <w:lang w:val="es-ES"/>
        </w:rPr>
        <w:t>SAIMEX.</w:t>
      </w:r>
    </w:p>
    <w:p w14:paraId="5980210D" w14:textId="77777777" w:rsidR="00FC5D9F" w:rsidRPr="00BA2B88" w:rsidRDefault="00FC5D9F" w:rsidP="002667BE">
      <w:pPr>
        <w:pStyle w:val="Prrafodelista"/>
        <w:spacing w:before="240" w:after="240" w:line="360" w:lineRule="auto"/>
        <w:ind w:left="0"/>
        <w:jc w:val="both"/>
        <w:rPr>
          <w:rFonts w:ascii="Palatino Linotype" w:hAnsi="Palatino Linotype"/>
        </w:rPr>
      </w:pPr>
    </w:p>
    <w:p w14:paraId="56C1AF29" w14:textId="168CB444" w:rsidR="00424798" w:rsidRPr="00BA2B88" w:rsidRDefault="00C82ADE" w:rsidP="00816A0A">
      <w:pPr>
        <w:pStyle w:val="Prrafodelista"/>
        <w:numPr>
          <w:ilvl w:val="0"/>
          <w:numId w:val="2"/>
        </w:numPr>
        <w:spacing w:before="240" w:after="240" w:line="360" w:lineRule="auto"/>
        <w:ind w:left="0" w:firstLine="0"/>
        <w:jc w:val="both"/>
        <w:rPr>
          <w:rFonts w:ascii="Palatino Linotype" w:eastAsia="Times New Roman" w:hAnsi="Palatino Linotype" w:cs="Arial"/>
          <w:lang w:val="es-ES"/>
        </w:rPr>
      </w:pPr>
      <w:r w:rsidRPr="00BA2B88">
        <w:rPr>
          <w:rFonts w:ascii="Palatino Linotype" w:eastAsia="Calibri" w:hAnsi="Palatino Linotype" w:cs="Times New Roman"/>
          <w:lang w:val="es-ES"/>
        </w:rPr>
        <w:lastRenderedPageBreak/>
        <w:t xml:space="preserve">En fecha </w:t>
      </w:r>
      <w:r w:rsidR="00B84EA1" w:rsidRPr="00BA2B88">
        <w:rPr>
          <w:rFonts w:ascii="Palatino Linotype" w:eastAsia="Times New Roman" w:hAnsi="Palatino Linotype" w:cs="Arial"/>
          <w:lang w:val="es-ES"/>
        </w:rPr>
        <w:t xml:space="preserve">dos </w:t>
      </w:r>
      <w:r w:rsidR="00153E9B" w:rsidRPr="00BA2B88">
        <w:rPr>
          <w:rFonts w:ascii="Palatino Linotype" w:eastAsia="Times New Roman" w:hAnsi="Palatino Linotype" w:cs="Arial"/>
          <w:lang w:val="es-ES"/>
        </w:rPr>
        <w:t>(</w:t>
      </w:r>
      <w:r w:rsidR="00B84EA1" w:rsidRPr="00BA2B88">
        <w:rPr>
          <w:rFonts w:ascii="Palatino Linotype" w:eastAsia="Times New Roman" w:hAnsi="Palatino Linotype" w:cs="Arial"/>
          <w:lang w:val="es-ES"/>
        </w:rPr>
        <w:t>02</w:t>
      </w:r>
      <w:r w:rsidR="00153E9B" w:rsidRPr="00BA2B88">
        <w:rPr>
          <w:rFonts w:ascii="Palatino Linotype" w:eastAsia="Times New Roman" w:hAnsi="Palatino Linotype" w:cs="Arial"/>
          <w:lang w:val="es-ES"/>
        </w:rPr>
        <w:t>) de</w:t>
      </w:r>
      <w:r w:rsidR="00B84EA1" w:rsidRPr="00BA2B88">
        <w:rPr>
          <w:rFonts w:ascii="Palatino Linotype" w:eastAsia="Times New Roman" w:hAnsi="Palatino Linotype" w:cs="Arial"/>
          <w:lang w:val="es-ES"/>
        </w:rPr>
        <w:t xml:space="preserve"> octubre </w:t>
      </w:r>
      <w:r w:rsidR="00816A0A" w:rsidRPr="00BA2B88">
        <w:rPr>
          <w:rFonts w:ascii="Palatino Linotype" w:eastAsia="Times New Roman" w:hAnsi="Palatino Linotype" w:cs="Arial"/>
          <w:lang w:val="es-ES"/>
        </w:rPr>
        <w:t>de dos mil veinte</w:t>
      </w:r>
      <w:r w:rsidR="00153E9B" w:rsidRPr="00BA2B88">
        <w:rPr>
          <w:rFonts w:ascii="Palatino Linotype" w:eastAsia="Times New Roman" w:hAnsi="Palatino Linotype" w:cs="Arial"/>
          <w:lang w:val="es-ES"/>
        </w:rPr>
        <w:t xml:space="preserve"> se dio </w:t>
      </w:r>
      <w:r w:rsidR="002A5BA4" w:rsidRPr="00BA2B88">
        <w:rPr>
          <w:rFonts w:ascii="Palatino Linotype" w:eastAsia="Times New Roman" w:hAnsi="Palatino Linotype" w:cs="Arial"/>
          <w:lang w:val="es-ES"/>
        </w:rPr>
        <w:t>respuesta a la solicitud de información</w:t>
      </w:r>
      <w:r w:rsidR="00424798" w:rsidRPr="00BA2B88">
        <w:rPr>
          <w:rFonts w:ascii="Palatino Linotype" w:eastAsia="Times New Roman" w:hAnsi="Palatino Linotype" w:cs="Arial"/>
          <w:lang w:val="es-ES"/>
        </w:rPr>
        <w:t xml:space="preserve"> a través del siguiente escrito: </w:t>
      </w:r>
    </w:p>
    <w:p w14:paraId="5F699D6C" w14:textId="77777777" w:rsidR="00424798" w:rsidRPr="00BA2B88" w:rsidRDefault="00424798" w:rsidP="002667BE">
      <w:pPr>
        <w:pStyle w:val="Prrafodelista"/>
        <w:spacing w:line="360" w:lineRule="auto"/>
        <w:rPr>
          <w:rFonts w:ascii="Palatino Linotype" w:eastAsia="Times New Roman" w:hAnsi="Palatino Linotype" w:cs="Arial"/>
          <w:lang w:val="es-ES"/>
        </w:rPr>
      </w:pPr>
    </w:p>
    <w:p w14:paraId="4ACB0B02" w14:textId="77777777" w:rsidR="00B84EA1" w:rsidRPr="00BA2B88" w:rsidRDefault="00424798" w:rsidP="00B84EA1">
      <w:pPr>
        <w:pStyle w:val="Prrafodelista"/>
        <w:spacing w:before="240" w:after="240" w:line="360" w:lineRule="auto"/>
        <w:ind w:right="567"/>
        <w:jc w:val="right"/>
        <w:rPr>
          <w:rFonts w:ascii="Palatino Linotype" w:hAnsi="Palatino Linotype"/>
          <w:i/>
          <w:iCs/>
        </w:rPr>
      </w:pPr>
      <w:r w:rsidRPr="00BA2B88">
        <w:rPr>
          <w:rFonts w:ascii="Palatino Linotype" w:hAnsi="Palatino Linotype"/>
          <w:i/>
          <w:iCs/>
        </w:rPr>
        <w:t>“</w:t>
      </w:r>
      <w:r w:rsidR="00B84EA1" w:rsidRPr="00BA2B88">
        <w:rPr>
          <w:rFonts w:ascii="Palatino Linotype" w:hAnsi="Palatino Linotype"/>
          <w:i/>
          <w:iCs/>
        </w:rPr>
        <w:t>Lerma, México a 02 de Octubre de 2020</w:t>
      </w:r>
    </w:p>
    <w:p w14:paraId="6A7233CD" w14:textId="7F3A97B6" w:rsidR="00B84EA1" w:rsidRPr="00BA2B88" w:rsidRDefault="00B84EA1" w:rsidP="00B84EA1">
      <w:pPr>
        <w:pStyle w:val="Prrafodelista"/>
        <w:spacing w:before="240" w:after="240" w:line="360" w:lineRule="auto"/>
        <w:ind w:right="567"/>
        <w:jc w:val="right"/>
        <w:rPr>
          <w:rFonts w:ascii="Palatino Linotype" w:hAnsi="Palatino Linotype"/>
          <w:i/>
          <w:iCs/>
        </w:rPr>
      </w:pPr>
      <w:r w:rsidRPr="00BA2B88">
        <w:rPr>
          <w:rFonts w:ascii="Palatino Linotype" w:hAnsi="Palatino Linotype"/>
          <w:i/>
          <w:iCs/>
        </w:rPr>
        <w:t xml:space="preserve">Nombre del solicitante: </w:t>
      </w:r>
      <w:r w:rsidR="0006702E" w:rsidRPr="0006702E">
        <w:rPr>
          <w:rFonts w:ascii="Palatino Linotype" w:hAnsi="Palatino Linotype"/>
          <w:i/>
          <w:iCs/>
          <w:highlight w:val="black"/>
        </w:rPr>
        <w:t>------------------------------------------------</w:t>
      </w:r>
    </w:p>
    <w:p w14:paraId="3A3A24C7" w14:textId="77777777" w:rsidR="00B84EA1" w:rsidRPr="00BA2B88" w:rsidRDefault="00B84EA1" w:rsidP="00B84EA1">
      <w:pPr>
        <w:pStyle w:val="Prrafodelista"/>
        <w:spacing w:before="240" w:after="240" w:line="360" w:lineRule="auto"/>
        <w:ind w:right="567"/>
        <w:jc w:val="right"/>
        <w:rPr>
          <w:rFonts w:ascii="Palatino Linotype" w:hAnsi="Palatino Linotype"/>
          <w:i/>
          <w:iCs/>
        </w:rPr>
      </w:pPr>
      <w:r w:rsidRPr="00BA2B88">
        <w:rPr>
          <w:rFonts w:ascii="Palatino Linotype" w:hAnsi="Palatino Linotype"/>
          <w:i/>
          <w:iCs/>
        </w:rPr>
        <w:t>Folio de la solicitud: 00149/LERMA/IP/2020</w:t>
      </w:r>
    </w:p>
    <w:p w14:paraId="5212E077" w14:textId="77777777" w:rsidR="00B84EA1" w:rsidRPr="00BA2B88" w:rsidRDefault="00B84EA1" w:rsidP="00B84EA1">
      <w:pPr>
        <w:pStyle w:val="Prrafodelista"/>
        <w:spacing w:before="240" w:after="240" w:line="360" w:lineRule="auto"/>
        <w:ind w:right="567"/>
        <w:jc w:val="right"/>
        <w:rPr>
          <w:rFonts w:ascii="Palatino Linotype" w:hAnsi="Palatino Linotype"/>
          <w:i/>
          <w:iCs/>
        </w:rPr>
      </w:pPr>
    </w:p>
    <w:p w14:paraId="63A1AFF2" w14:textId="77777777" w:rsidR="00B84EA1" w:rsidRPr="00BA2B88" w:rsidRDefault="00B84EA1" w:rsidP="00B84EA1">
      <w:pPr>
        <w:pStyle w:val="Prrafodelista"/>
        <w:spacing w:before="240" w:after="240" w:line="360" w:lineRule="auto"/>
        <w:ind w:right="567"/>
        <w:jc w:val="right"/>
        <w:rPr>
          <w:rFonts w:ascii="Palatino Linotype" w:hAnsi="Palatino Linotype"/>
          <w:i/>
          <w:iCs/>
        </w:rPr>
      </w:pPr>
      <w:r w:rsidRPr="00BA2B88">
        <w:rPr>
          <w:rFonts w:ascii="Palatino Linotype" w:hAnsi="Palatino Linotype"/>
          <w:i/>
          <w:iCs/>
        </w:rPr>
        <w:t>Se adjunta al presente archivo que contiene respuesta a lo solicitado, signado por el Titular de la Coordinación de Deporte.</w:t>
      </w:r>
    </w:p>
    <w:p w14:paraId="393A20C1" w14:textId="77777777" w:rsidR="00B84EA1" w:rsidRPr="00BA2B88" w:rsidRDefault="00B84EA1" w:rsidP="00B84EA1">
      <w:pPr>
        <w:pStyle w:val="Prrafodelista"/>
        <w:spacing w:before="240" w:after="240" w:line="360" w:lineRule="auto"/>
        <w:ind w:right="567"/>
        <w:jc w:val="right"/>
        <w:rPr>
          <w:rFonts w:ascii="Palatino Linotype" w:hAnsi="Palatino Linotype"/>
          <w:i/>
          <w:iCs/>
        </w:rPr>
      </w:pPr>
    </w:p>
    <w:p w14:paraId="4CE7C5F5" w14:textId="77777777" w:rsidR="00B84EA1" w:rsidRPr="00BA2B88" w:rsidRDefault="00B84EA1" w:rsidP="00B84EA1">
      <w:pPr>
        <w:pStyle w:val="Prrafodelista"/>
        <w:spacing w:before="240" w:after="240" w:line="360" w:lineRule="auto"/>
        <w:ind w:right="567"/>
        <w:rPr>
          <w:rFonts w:ascii="Palatino Linotype" w:hAnsi="Palatino Linotype"/>
          <w:i/>
          <w:iCs/>
        </w:rPr>
      </w:pPr>
      <w:r w:rsidRPr="00BA2B88">
        <w:rPr>
          <w:rFonts w:ascii="Palatino Linotype" w:hAnsi="Palatino Linotype"/>
          <w:i/>
          <w:iCs/>
        </w:rPr>
        <w:t>ATENTAMENTE</w:t>
      </w:r>
    </w:p>
    <w:p w14:paraId="7FC05D32" w14:textId="1238459C" w:rsidR="00424798" w:rsidRPr="00BA2B88" w:rsidRDefault="00B84EA1" w:rsidP="00B84EA1">
      <w:pPr>
        <w:pStyle w:val="Prrafodelista"/>
        <w:spacing w:before="240" w:after="240" w:line="360" w:lineRule="auto"/>
        <w:ind w:right="567"/>
        <w:rPr>
          <w:rFonts w:ascii="Palatino Linotype" w:hAnsi="Palatino Linotype"/>
          <w:i/>
          <w:iCs/>
        </w:rPr>
      </w:pPr>
      <w:r w:rsidRPr="00BA2B88">
        <w:rPr>
          <w:rFonts w:ascii="Palatino Linotype" w:hAnsi="Palatino Linotype"/>
          <w:i/>
          <w:iCs/>
        </w:rPr>
        <w:t>DANIELA GONZÁLEZ HERNÁNDEZ</w:t>
      </w:r>
      <w:r w:rsidR="00424798" w:rsidRPr="00BA2B88">
        <w:rPr>
          <w:rFonts w:ascii="Palatino Linotype" w:hAnsi="Palatino Linotype"/>
          <w:i/>
          <w:iCs/>
        </w:rPr>
        <w:t>” (Sic)</w:t>
      </w:r>
    </w:p>
    <w:p w14:paraId="10F5FB86" w14:textId="77777777" w:rsidR="00424798" w:rsidRPr="00BA2B88" w:rsidRDefault="00424798" w:rsidP="002667BE">
      <w:pPr>
        <w:pStyle w:val="Prrafodelista"/>
        <w:spacing w:before="240" w:after="240" w:line="360" w:lineRule="auto"/>
        <w:ind w:left="0"/>
        <w:jc w:val="both"/>
        <w:rPr>
          <w:rFonts w:ascii="Palatino Linotype" w:hAnsi="Palatino Linotype"/>
        </w:rPr>
      </w:pPr>
    </w:p>
    <w:p w14:paraId="22FFFA1A" w14:textId="17895D63" w:rsidR="00C82ADE" w:rsidRPr="00BA2B88" w:rsidRDefault="00153E9B" w:rsidP="002667BE">
      <w:pPr>
        <w:pStyle w:val="Prrafodelista"/>
        <w:numPr>
          <w:ilvl w:val="0"/>
          <w:numId w:val="2"/>
        </w:numPr>
        <w:spacing w:before="240" w:after="240" w:line="360" w:lineRule="auto"/>
        <w:ind w:left="0" w:firstLine="0"/>
        <w:jc w:val="both"/>
        <w:rPr>
          <w:rFonts w:ascii="Palatino Linotype" w:hAnsi="Palatino Linotype"/>
        </w:rPr>
      </w:pPr>
      <w:r w:rsidRPr="00BA2B88">
        <w:rPr>
          <w:rFonts w:ascii="Palatino Linotype" w:eastAsia="Times New Roman" w:hAnsi="Palatino Linotype" w:cs="Arial"/>
          <w:lang w:val="es-ES"/>
        </w:rPr>
        <w:t xml:space="preserve">A dicho documento se anexaron los siguientes </w:t>
      </w:r>
      <w:r w:rsidR="00CD7C27" w:rsidRPr="00BA2B88">
        <w:rPr>
          <w:rFonts w:ascii="Palatino Linotype" w:eastAsia="Times New Roman" w:hAnsi="Palatino Linotype" w:cs="Arial"/>
          <w:lang w:val="es-ES"/>
        </w:rPr>
        <w:t>archivo</w:t>
      </w:r>
      <w:r w:rsidRPr="00BA2B88">
        <w:rPr>
          <w:rFonts w:ascii="Palatino Linotype" w:eastAsia="Times New Roman" w:hAnsi="Palatino Linotype" w:cs="Arial"/>
          <w:lang w:val="es-ES"/>
        </w:rPr>
        <w:t>s</w:t>
      </w:r>
      <w:r w:rsidR="00CD7C27" w:rsidRPr="00BA2B88">
        <w:rPr>
          <w:rFonts w:ascii="Palatino Linotype" w:eastAsia="Times New Roman" w:hAnsi="Palatino Linotype" w:cs="Arial"/>
          <w:lang w:val="es-ES"/>
        </w:rPr>
        <w:t xml:space="preserve"> electrónico</w:t>
      </w:r>
      <w:r w:rsidRPr="00BA2B88">
        <w:rPr>
          <w:rFonts w:ascii="Palatino Linotype" w:eastAsia="Times New Roman" w:hAnsi="Palatino Linotype" w:cs="Arial"/>
          <w:lang w:val="es-ES"/>
        </w:rPr>
        <w:t>s</w:t>
      </w:r>
      <w:r w:rsidR="00CD7C27" w:rsidRPr="00BA2B88">
        <w:rPr>
          <w:rFonts w:ascii="Palatino Linotype" w:eastAsia="Times New Roman" w:hAnsi="Palatino Linotype" w:cs="Arial"/>
          <w:lang w:val="es-ES"/>
        </w:rPr>
        <w:t xml:space="preserve">: </w:t>
      </w:r>
    </w:p>
    <w:p w14:paraId="769FA2A5" w14:textId="77777777" w:rsidR="00CD7C27" w:rsidRPr="00BA2B88" w:rsidRDefault="00CD7C27" w:rsidP="002667BE">
      <w:pPr>
        <w:pStyle w:val="Prrafodelista"/>
        <w:spacing w:before="240" w:after="240" w:line="360" w:lineRule="auto"/>
        <w:ind w:left="0"/>
        <w:jc w:val="both"/>
        <w:rPr>
          <w:rFonts w:ascii="Palatino Linotype" w:hAnsi="Palatino Linotype"/>
        </w:rPr>
      </w:pPr>
    </w:p>
    <w:p w14:paraId="7EA6D605" w14:textId="77B0F813" w:rsidR="00A82EC0" w:rsidRPr="00BA2B88" w:rsidRDefault="00B84EA1" w:rsidP="00B84EA1">
      <w:pPr>
        <w:pStyle w:val="Prrafodelista"/>
        <w:numPr>
          <w:ilvl w:val="0"/>
          <w:numId w:val="4"/>
        </w:numPr>
        <w:spacing w:before="240" w:after="240" w:line="360" w:lineRule="auto"/>
        <w:jc w:val="both"/>
        <w:rPr>
          <w:rFonts w:ascii="Palatino Linotype" w:hAnsi="Palatino Linotype"/>
          <w:color w:val="000000" w:themeColor="text1"/>
        </w:rPr>
      </w:pPr>
      <w:r w:rsidRPr="00BA2B88">
        <w:rPr>
          <w:rFonts w:ascii="Palatino Linotype" w:hAnsi="Palatino Linotype"/>
          <w:b/>
          <w:color w:val="000000" w:themeColor="text1"/>
        </w:rPr>
        <w:t>20201002135703131.pdf</w:t>
      </w:r>
      <w:r w:rsidR="00CD7C27" w:rsidRPr="00BA2B88">
        <w:rPr>
          <w:rFonts w:ascii="Palatino Linotype" w:hAnsi="Palatino Linotype"/>
          <w:b/>
          <w:color w:val="000000" w:themeColor="text1"/>
        </w:rPr>
        <w:t>:</w:t>
      </w:r>
      <w:r w:rsidR="00816A0A" w:rsidRPr="00BA2B88">
        <w:rPr>
          <w:rFonts w:ascii="Palatino Linotype" w:hAnsi="Palatino Linotype"/>
          <w:color w:val="000000" w:themeColor="text1"/>
        </w:rPr>
        <w:t xml:space="preserve"> Documento electrónico que en</w:t>
      </w:r>
      <w:r w:rsidRPr="00BA2B88">
        <w:rPr>
          <w:rFonts w:ascii="Palatino Linotype" w:hAnsi="Palatino Linotype"/>
          <w:color w:val="000000" w:themeColor="text1"/>
        </w:rPr>
        <w:t xml:space="preserve"> dos (02</w:t>
      </w:r>
      <w:r w:rsidR="00A82EC0" w:rsidRPr="00BA2B88">
        <w:rPr>
          <w:rFonts w:ascii="Palatino Linotype" w:hAnsi="Palatino Linotype"/>
          <w:color w:val="000000" w:themeColor="text1"/>
        </w:rPr>
        <w:t>)</w:t>
      </w:r>
      <w:r w:rsidR="00CD7C27" w:rsidRPr="00BA2B88">
        <w:rPr>
          <w:rFonts w:ascii="Palatino Linotype" w:hAnsi="Palatino Linotype"/>
          <w:color w:val="000000" w:themeColor="text1"/>
        </w:rPr>
        <w:t xml:space="preserve"> hoja</w:t>
      </w:r>
      <w:r w:rsidR="00816A0A" w:rsidRPr="00BA2B88">
        <w:rPr>
          <w:rFonts w:ascii="Palatino Linotype" w:hAnsi="Palatino Linotype"/>
          <w:color w:val="000000" w:themeColor="text1"/>
        </w:rPr>
        <w:t>s</w:t>
      </w:r>
      <w:r w:rsidR="00CD7C27" w:rsidRPr="00BA2B88">
        <w:rPr>
          <w:rFonts w:ascii="Palatino Linotype" w:hAnsi="Palatino Linotype"/>
          <w:color w:val="000000" w:themeColor="text1"/>
        </w:rPr>
        <w:t xml:space="preserve"> contiene el oficio </w:t>
      </w:r>
      <w:r w:rsidRPr="00BA2B88">
        <w:rPr>
          <w:rFonts w:ascii="Palatino Linotype" w:hAnsi="Palatino Linotype"/>
          <w:b/>
          <w:color w:val="000000" w:themeColor="text1"/>
        </w:rPr>
        <w:t xml:space="preserve">CPDFSCF/LER/0069/2020 </w:t>
      </w:r>
      <w:r w:rsidR="00CD7C27" w:rsidRPr="00BA2B88">
        <w:rPr>
          <w:rFonts w:ascii="Palatino Linotype" w:hAnsi="Palatino Linotype"/>
          <w:color w:val="000000" w:themeColor="text1"/>
        </w:rPr>
        <w:t>dirigido a</w:t>
      </w:r>
      <w:r w:rsidR="00153E9B" w:rsidRPr="00BA2B88">
        <w:rPr>
          <w:rFonts w:ascii="Palatino Linotype" w:hAnsi="Palatino Linotype"/>
          <w:color w:val="000000" w:themeColor="text1"/>
        </w:rPr>
        <w:t xml:space="preserve"> la</w:t>
      </w:r>
      <w:r w:rsidR="00816A0A" w:rsidRPr="00BA2B88">
        <w:rPr>
          <w:rFonts w:ascii="Palatino Linotype" w:hAnsi="Palatino Linotype"/>
          <w:color w:val="000000" w:themeColor="text1"/>
        </w:rPr>
        <w:t xml:space="preserve"> Titular de la Unidad de Transparencia y suscrito por </w:t>
      </w:r>
      <w:r w:rsidRPr="00BA2B88">
        <w:rPr>
          <w:rFonts w:ascii="Palatino Linotype" w:hAnsi="Palatino Linotype"/>
          <w:color w:val="000000" w:themeColor="text1"/>
        </w:rPr>
        <w:t xml:space="preserve">el Coordinador de Promoción del Deporte, Fomento a la Salud y Cultura Física, </w:t>
      </w:r>
      <w:r w:rsidR="00153E9B" w:rsidRPr="00BA2B88">
        <w:rPr>
          <w:rFonts w:ascii="Palatino Linotype" w:hAnsi="Palatino Linotype"/>
          <w:color w:val="000000" w:themeColor="text1"/>
        </w:rPr>
        <w:t>mediante</w:t>
      </w:r>
      <w:r w:rsidR="00A82EC0" w:rsidRPr="00BA2B88">
        <w:rPr>
          <w:rFonts w:ascii="Palatino Linotype" w:hAnsi="Palatino Linotype"/>
          <w:color w:val="000000" w:themeColor="text1"/>
        </w:rPr>
        <w:t xml:space="preserve"> el cual se refiere </w:t>
      </w:r>
      <w:r w:rsidR="003249E7" w:rsidRPr="00BA2B88">
        <w:rPr>
          <w:rFonts w:ascii="Palatino Linotype" w:hAnsi="Palatino Linotype"/>
          <w:color w:val="000000" w:themeColor="text1"/>
        </w:rPr>
        <w:t xml:space="preserve"> lo siguiente: </w:t>
      </w:r>
    </w:p>
    <w:p w14:paraId="230DCEC3" w14:textId="5B29F719" w:rsidR="003249E7" w:rsidRPr="00BA2B88" w:rsidRDefault="003249E7" w:rsidP="003249E7">
      <w:pPr>
        <w:pStyle w:val="Prrafodelista"/>
        <w:spacing w:before="240" w:after="240" w:line="360" w:lineRule="auto"/>
        <w:jc w:val="center"/>
        <w:rPr>
          <w:rFonts w:ascii="Palatino Linotype" w:hAnsi="Palatino Linotype"/>
          <w:color w:val="000000" w:themeColor="text1"/>
        </w:rPr>
      </w:pPr>
    </w:p>
    <w:p w14:paraId="5C80447E" w14:textId="77777777" w:rsidR="003249E7" w:rsidRPr="00BA2B88" w:rsidRDefault="003249E7" w:rsidP="003249E7">
      <w:pPr>
        <w:pStyle w:val="Prrafodelista"/>
        <w:spacing w:before="240" w:after="240" w:line="360" w:lineRule="auto"/>
        <w:jc w:val="both"/>
        <w:rPr>
          <w:rFonts w:ascii="Palatino Linotype" w:hAnsi="Palatino Linotype"/>
          <w:color w:val="000000" w:themeColor="text1"/>
        </w:rPr>
      </w:pPr>
    </w:p>
    <w:p w14:paraId="23D20F41" w14:textId="73F96035" w:rsidR="003249E7" w:rsidRPr="00BA2B88" w:rsidRDefault="003249E7" w:rsidP="003249E7">
      <w:pPr>
        <w:pStyle w:val="Prrafodelista"/>
        <w:spacing w:before="240" w:after="240" w:line="360" w:lineRule="auto"/>
        <w:jc w:val="both"/>
        <w:rPr>
          <w:rFonts w:ascii="Palatino Linotype" w:hAnsi="Palatino Linotype"/>
          <w:color w:val="000000" w:themeColor="text1"/>
        </w:rPr>
      </w:pPr>
    </w:p>
    <w:p w14:paraId="6770531F" w14:textId="77777777" w:rsidR="003249E7" w:rsidRPr="00BA2B88" w:rsidRDefault="003249E7" w:rsidP="003249E7">
      <w:pPr>
        <w:pStyle w:val="Prrafodelista"/>
        <w:spacing w:before="240" w:after="240" w:line="360" w:lineRule="auto"/>
        <w:jc w:val="both"/>
        <w:rPr>
          <w:rFonts w:ascii="Palatino Linotype" w:hAnsi="Palatino Linotype"/>
          <w:color w:val="000000" w:themeColor="text1"/>
        </w:rPr>
      </w:pPr>
    </w:p>
    <w:p w14:paraId="3120694C" w14:textId="77777777" w:rsidR="00B84EA1" w:rsidRPr="00BA2B88" w:rsidRDefault="00B84EA1" w:rsidP="003249E7">
      <w:pPr>
        <w:pStyle w:val="Prrafodelista"/>
        <w:spacing w:before="240" w:after="240" w:line="360" w:lineRule="auto"/>
        <w:jc w:val="both"/>
        <w:rPr>
          <w:noProof/>
          <w:lang w:val="es-MX" w:eastAsia="es-MX"/>
        </w:rPr>
      </w:pPr>
    </w:p>
    <w:p w14:paraId="43744860" w14:textId="77777777" w:rsidR="00B84EA1" w:rsidRPr="00BA2B88" w:rsidRDefault="00B84EA1" w:rsidP="003249E7">
      <w:pPr>
        <w:pStyle w:val="Prrafodelista"/>
        <w:spacing w:before="240" w:after="240" w:line="360" w:lineRule="auto"/>
        <w:jc w:val="both"/>
        <w:rPr>
          <w:noProof/>
          <w:lang w:val="es-MX" w:eastAsia="es-MX"/>
        </w:rPr>
      </w:pPr>
      <w:bookmarkStart w:id="1" w:name="_GoBack"/>
      <w:bookmarkEnd w:id="1"/>
    </w:p>
    <w:p w14:paraId="680EACAC" w14:textId="77777777" w:rsidR="00B84EA1" w:rsidRPr="00BA2B88" w:rsidRDefault="00B84EA1" w:rsidP="0028519D">
      <w:pPr>
        <w:spacing w:before="240" w:after="240" w:line="360" w:lineRule="auto"/>
        <w:jc w:val="both"/>
        <w:rPr>
          <w:noProof/>
          <w:lang w:val="es-MX" w:eastAsia="es-MX"/>
        </w:rPr>
      </w:pPr>
    </w:p>
    <w:p w14:paraId="27FC7AD0" w14:textId="6E4E8B3C" w:rsidR="003249E7" w:rsidRPr="00BA2B88" w:rsidRDefault="00B84EA1" w:rsidP="003249E7">
      <w:pPr>
        <w:pStyle w:val="Prrafodelista"/>
        <w:spacing w:before="240" w:after="240" w:line="360" w:lineRule="auto"/>
        <w:jc w:val="both"/>
        <w:rPr>
          <w:rFonts w:ascii="Palatino Linotype" w:hAnsi="Palatino Linotype"/>
          <w:color w:val="000000" w:themeColor="text1"/>
        </w:rPr>
      </w:pPr>
      <w:r w:rsidRPr="00BA2B88">
        <w:rPr>
          <w:noProof/>
          <w:lang w:val="es-MX" w:eastAsia="es-MX"/>
        </w:rPr>
        <w:drawing>
          <wp:inline distT="0" distB="0" distL="0" distR="0" wp14:anchorId="56406984" wp14:editId="6DE97AFF">
            <wp:extent cx="4962525" cy="68025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46" t="13349" r="34976" b="12621"/>
                    <a:stretch/>
                  </pic:blipFill>
                  <pic:spPr bwMode="auto">
                    <a:xfrm>
                      <a:off x="0" y="0"/>
                      <a:ext cx="4972723" cy="6816540"/>
                    </a:xfrm>
                    <a:prstGeom prst="rect">
                      <a:avLst/>
                    </a:prstGeom>
                    <a:ln>
                      <a:noFill/>
                    </a:ln>
                    <a:extLst>
                      <a:ext uri="{53640926-AAD7-44D8-BBD7-CCE9431645EC}">
                        <a14:shadowObscured xmlns:a14="http://schemas.microsoft.com/office/drawing/2010/main"/>
                      </a:ext>
                    </a:extLst>
                  </pic:spPr>
                </pic:pic>
              </a:graphicData>
            </a:graphic>
          </wp:inline>
        </w:drawing>
      </w:r>
    </w:p>
    <w:p w14:paraId="160334FA" w14:textId="77777777" w:rsidR="00B84EA1" w:rsidRPr="00BA2B88" w:rsidRDefault="00B84EA1" w:rsidP="003249E7">
      <w:pPr>
        <w:pStyle w:val="Prrafodelista"/>
        <w:spacing w:before="240" w:after="240" w:line="360" w:lineRule="auto"/>
        <w:jc w:val="both"/>
        <w:rPr>
          <w:rFonts w:ascii="Palatino Linotype" w:hAnsi="Palatino Linotype"/>
          <w:color w:val="000000" w:themeColor="text1"/>
        </w:rPr>
      </w:pPr>
    </w:p>
    <w:p w14:paraId="2BD9B3EF" w14:textId="77777777" w:rsidR="00B84EA1" w:rsidRPr="00BA2B88" w:rsidRDefault="00B84EA1" w:rsidP="003249E7">
      <w:pPr>
        <w:pStyle w:val="Prrafodelista"/>
        <w:spacing w:before="240" w:after="240" w:line="360" w:lineRule="auto"/>
        <w:jc w:val="both"/>
        <w:rPr>
          <w:rFonts w:ascii="Palatino Linotype" w:hAnsi="Palatino Linotype"/>
          <w:color w:val="000000" w:themeColor="text1"/>
        </w:rPr>
      </w:pPr>
    </w:p>
    <w:p w14:paraId="61EE2F2A" w14:textId="77777777" w:rsidR="00B84EA1" w:rsidRPr="00BA2B88" w:rsidRDefault="00B84EA1" w:rsidP="00B84EA1">
      <w:pPr>
        <w:spacing w:before="240" w:after="240" w:line="360" w:lineRule="auto"/>
        <w:jc w:val="both"/>
        <w:rPr>
          <w:rFonts w:ascii="Palatino Linotype" w:hAnsi="Palatino Linotype"/>
          <w:color w:val="000000" w:themeColor="text1"/>
        </w:rPr>
      </w:pPr>
    </w:p>
    <w:p w14:paraId="099458EB" w14:textId="31F5D301" w:rsidR="00B84EA1" w:rsidRPr="00BA2B88" w:rsidRDefault="00B84EA1" w:rsidP="00B84EA1">
      <w:pPr>
        <w:pStyle w:val="Prrafodelista"/>
        <w:spacing w:before="240" w:after="240" w:line="360" w:lineRule="auto"/>
        <w:jc w:val="center"/>
        <w:rPr>
          <w:rFonts w:ascii="Palatino Linotype" w:hAnsi="Palatino Linotype"/>
          <w:color w:val="000000" w:themeColor="text1"/>
        </w:rPr>
      </w:pPr>
      <w:r w:rsidRPr="00BA2B88">
        <w:rPr>
          <w:noProof/>
          <w:lang w:val="es-MX" w:eastAsia="es-MX"/>
        </w:rPr>
        <w:drawing>
          <wp:inline distT="0" distB="0" distL="0" distR="0" wp14:anchorId="3EACA0FC" wp14:editId="75A84CD2">
            <wp:extent cx="4600351" cy="7124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733" t="17597" r="9034" b="5037"/>
                    <a:stretch/>
                  </pic:blipFill>
                  <pic:spPr bwMode="auto">
                    <a:xfrm>
                      <a:off x="0" y="0"/>
                      <a:ext cx="4608090" cy="7136685"/>
                    </a:xfrm>
                    <a:prstGeom prst="rect">
                      <a:avLst/>
                    </a:prstGeom>
                    <a:ln>
                      <a:noFill/>
                    </a:ln>
                    <a:extLst>
                      <a:ext uri="{53640926-AAD7-44D8-BBD7-CCE9431645EC}">
                        <a14:shadowObscured xmlns:a14="http://schemas.microsoft.com/office/drawing/2010/main"/>
                      </a:ext>
                    </a:extLst>
                  </pic:spPr>
                </pic:pic>
              </a:graphicData>
            </a:graphic>
          </wp:inline>
        </w:drawing>
      </w:r>
    </w:p>
    <w:p w14:paraId="7BCF0624" w14:textId="77777777" w:rsidR="003249E7" w:rsidRPr="00BA2B88" w:rsidRDefault="003249E7" w:rsidP="003249E7">
      <w:pPr>
        <w:pStyle w:val="Prrafodelista"/>
        <w:spacing w:before="240" w:after="240" w:line="360" w:lineRule="auto"/>
        <w:jc w:val="both"/>
        <w:rPr>
          <w:rFonts w:ascii="Palatino Linotype" w:hAnsi="Palatino Linotype"/>
          <w:color w:val="000000" w:themeColor="text1"/>
        </w:rPr>
      </w:pPr>
    </w:p>
    <w:p w14:paraId="355DA99D" w14:textId="77777777" w:rsidR="001019DC" w:rsidRPr="00BA2B88" w:rsidRDefault="001019DC" w:rsidP="00B84EA1">
      <w:pPr>
        <w:rPr>
          <w:rFonts w:ascii="Palatino Linotype" w:hAnsi="Palatino Linotype"/>
          <w:b/>
          <w:color w:val="000000" w:themeColor="text1"/>
        </w:rPr>
      </w:pPr>
    </w:p>
    <w:p w14:paraId="322E4D71" w14:textId="77777777" w:rsidR="001019DC" w:rsidRPr="00BA2B88" w:rsidRDefault="001019DC" w:rsidP="001019DC">
      <w:pPr>
        <w:pStyle w:val="Prrafodelista"/>
        <w:spacing w:before="240" w:after="240" w:line="360" w:lineRule="auto"/>
        <w:jc w:val="both"/>
        <w:rPr>
          <w:rFonts w:ascii="Palatino Linotype" w:hAnsi="Palatino Linotype"/>
          <w:b/>
          <w:color w:val="000000" w:themeColor="text1"/>
        </w:rPr>
      </w:pPr>
    </w:p>
    <w:p w14:paraId="2B38FD94" w14:textId="703BA8B9" w:rsidR="002A5BA4" w:rsidRPr="00BA2B88" w:rsidRDefault="002E19BA" w:rsidP="002667BE">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BA2B88">
        <w:rPr>
          <w:rFonts w:ascii="Palatino Linotype" w:eastAsia="Calibri" w:hAnsi="Palatino Linotype" w:cs="Arial"/>
          <w:lang w:val="es-AR"/>
        </w:rPr>
        <w:t>Así las cosas, e</w:t>
      </w:r>
      <w:r w:rsidR="002A5BA4" w:rsidRPr="00BA2B88">
        <w:rPr>
          <w:rFonts w:ascii="Palatino Linotype" w:eastAsia="Calibri" w:hAnsi="Palatino Linotype" w:cs="Arial"/>
          <w:lang w:val="es-AR"/>
        </w:rPr>
        <w:t>l</w:t>
      </w:r>
      <w:r w:rsidR="00254994" w:rsidRPr="00BA2B88">
        <w:rPr>
          <w:rFonts w:ascii="Palatino Linotype" w:eastAsia="Times New Roman" w:hAnsi="Palatino Linotype" w:cs="Arial"/>
          <w:lang w:val="es-ES"/>
        </w:rPr>
        <w:t xml:space="preserve"> día </w:t>
      </w:r>
      <w:r w:rsidR="00B84EA1" w:rsidRPr="00BA2B88">
        <w:rPr>
          <w:rFonts w:ascii="Palatino Linotype" w:eastAsia="Times New Roman" w:hAnsi="Palatino Linotype" w:cs="Arial"/>
          <w:lang w:val="es-ES"/>
        </w:rPr>
        <w:t xml:space="preserve">veintitrés </w:t>
      </w:r>
      <w:r w:rsidR="002A5BA4" w:rsidRPr="00BA2B88">
        <w:rPr>
          <w:rFonts w:ascii="Palatino Linotype" w:eastAsia="Times New Roman" w:hAnsi="Palatino Linotype" w:cs="Arial"/>
          <w:lang w:val="es-ES"/>
        </w:rPr>
        <w:t>(</w:t>
      </w:r>
      <w:r w:rsidR="00B84EA1" w:rsidRPr="00BA2B88">
        <w:rPr>
          <w:rFonts w:ascii="Palatino Linotype" w:eastAsia="Times New Roman" w:hAnsi="Palatino Linotype" w:cs="Arial"/>
          <w:lang w:val="es-ES"/>
        </w:rPr>
        <w:t>23</w:t>
      </w:r>
      <w:r w:rsidR="002A5BA4" w:rsidRPr="00BA2B88">
        <w:rPr>
          <w:rFonts w:ascii="Palatino Linotype" w:eastAsia="Times New Roman" w:hAnsi="Palatino Linotype" w:cs="Arial"/>
          <w:lang w:val="es-ES"/>
        </w:rPr>
        <w:t>) de</w:t>
      </w:r>
      <w:r w:rsidR="00B84EA1" w:rsidRPr="00BA2B88">
        <w:rPr>
          <w:rFonts w:ascii="Palatino Linotype" w:eastAsia="Times New Roman" w:hAnsi="Palatino Linotype" w:cs="Arial"/>
          <w:lang w:val="es-ES"/>
        </w:rPr>
        <w:t xml:space="preserve"> octubre</w:t>
      </w:r>
      <w:r w:rsidRPr="00BA2B88">
        <w:rPr>
          <w:rFonts w:ascii="Palatino Linotype" w:eastAsia="Times New Roman" w:hAnsi="Palatino Linotype" w:cs="Arial"/>
          <w:lang w:val="es-ES"/>
        </w:rPr>
        <w:t xml:space="preserve"> </w:t>
      </w:r>
      <w:r w:rsidR="002A5BA4" w:rsidRPr="00BA2B88">
        <w:rPr>
          <w:rFonts w:ascii="Palatino Linotype" w:eastAsia="Times New Roman" w:hAnsi="Palatino Linotype" w:cs="Arial"/>
          <w:lang w:val="es-ES"/>
        </w:rPr>
        <w:t>de dos mil</w:t>
      </w:r>
      <w:r w:rsidR="00C96E34" w:rsidRPr="00BA2B88">
        <w:rPr>
          <w:rFonts w:ascii="Palatino Linotype" w:eastAsia="Times New Roman" w:hAnsi="Palatino Linotype" w:cs="Arial"/>
          <w:lang w:val="es-ES"/>
        </w:rPr>
        <w:t xml:space="preserve"> veinte</w:t>
      </w:r>
      <w:r w:rsidR="002A5BA4" w:rsidRPr="00BA2B88">
        <w:rPr>
          <w:rFonts w:ascii="Palatino Linotype" w:eastAsia="Times New Roman" w:hAnsi="Palatino Linotype" w:cs="Arial"/>
          <w:b/>
          <w:lang w:val="es-ES"/>
        </w:rPr>
        <w:t>,</w:t>
      </w:r>
      <w:r w:rsidR="00C96E34" w:rsidRPr="00BA2B88">
        <w:rPr>
          <w:rFonts w:ascii="Palatino Linotype" w:eastAsia="Times New Roman" w:hAnsi="Palatino Linotype" w:cs="Arial"/>
          <w:b/>
          <w:lang w:val="es-ES"/>
        </w:rPr>
        <w:t xml:space="preserve"> </w:t>
      </w:r>
      <w:r w:rsidR="00C96E34" w:rsidRPr="00BA2B88">
        <w:rPr>
          <w:rFonts w:ascii="Palatino Linotype" w:eastAsia="Times New Roman" w:hAnsi="Palatino Linotype" w:cs="Arial"/>
          <w:bCs/>
          <w:lang w:val="es-ES"/>
        </w:rPr>
        <w:t>se</w:t>
      </w:r>
      <w:r w:rsidR="00FB61C7" w:rsidRPr="00BA2B88">
        <w:rPr>
          <w:rFonts w:ascii="Palatino Linotype" w:eastAsia="Times New Roman" w:hAnsi="Palatino Linotype" w:cs="Arial"/>
          <w:lang w:val="es-ES"/>
        </w:rPr>
        <w:t xml:space="preserve"> interpuso </w:t>
      </w:r>
      <w:r w:rsidR="00C96E34" w:rsidRPr="00BA2B88">
        <w:rPr>
          <w:rFonts w:ascii="Palatino Linotype" w:eastAsia="Times New Roman" w:hAnsi="Palatino Linotype" w:cs="Arial"/>
          <w:lang w:val="es-ES"/>
        </w:rPr>
        <w:t>el</w:t>
      </w:r>
      <w:r w:rsidR="002A5BA4" w:rsidRPr="00BA2B88">
        <w:rPr>
          <w:rFonts w:ascii="Palatino Linotype" w:eastAsia="Times New Roman" w:hAnsi="Palatino Linotype" w:cs="Arial"/>
          <w:lang w:val="es-ES"/>
        </w:rPr>
        <w:t xml:space="preserve"> recurso</w:t>
      </w:r>
      <w:r w:rsidR="001A1F8B" w:rsidRPr="00BA2B88">
        <w:rPr>
          <w:rFonts w:ascii="Palatino Linotype" w:eastAsia="Times New Roman" w:hAnsi="Palatino Linotype" w:cs="Arial"/>
          <w:lang w:val="es-ES"/>
        </w:rPr>
        <w:t xml:space="preserve"> de revisión</w:t>
      </w:r>
      <w:r w:rsidR="002A5BA4" w:rsidRPr="00BA2B88">
        <w:rPr>
          <w:rFonts w:ascii="Palatino Linotype" w:eastAsia="Times New Roman" w:hAnsi="Palatino Linotype" w:cs="Arial"/>
          <w:lang w:val="es-ES"/>
        </w:rPr>
        <w:t xml:space="preserve"> en contra de la</w:t>
      </w:r>
      <w:r w:rsidR="001A1F8B" w:rsidRPr="00BA2B88">
        <w:rPr>
          <w:rFonts w:ascii="Palatino Linotype" w:eastAsia="Times New Roman" w:hAnsi="Palatino Linotype" w:cs="Arial"/>
          <w:lang w:val="es-ES"/>
        </w:rPr>
        <w:t>s</w:t>
      </w:r>
      <w:r w:rsidR="002A5BA4" w:rsidRPr="00BA2B88">
        <w:rPr>
          <w:rFonts w:ascii="Palatino Linotype" w:eastAsia="Times New Roman" w:hAnsi="Palatino Linotype" w:cs="Arial"/>
          <w:lang w:val="es-ES"/>
        </w:rPr>
        <w:t xml:space="preserve"> respuesta</w:t>
      </w:r>
      <w:r w:rsidR="00FB61C7" w:rsidRPr="00BA2B88">
        <w:rPr>
          <w:rFonts w:ascii="Palatino Linotype" w:eastAsia="Times New Roman" w:hAnsi="Palatino Linotype" w:cs="Arial"/>
          <w:lang w:val="es-ES"/>
        </w:rPr>
        <w:t>s</w:t>
      </w:r>
      <w:r w:rsidR="002A5BA4" w:rsidRPr="00BA2B88">
        <w:rPr>
          <w:rFonts w:ascii="Palatino Linotype" w:eastAsia="Times New Roman" w:hAnsi="Palatino Linotype" w:cs="Arial"/>
          <w:lang w:val="es-ES"/>
        </w:rPr>
        <w:t>,</w:t>
      </w:r>
      <w:r w:rsidR="001A1F8B" w:rsidRPr="00BA2B88">
        <w:rPr>
          <w:rFonts w:ascii="Palatino Linotype" w:eastAsia="Times New Roman" w:hAnsi="Palatino Linotype" w:cs="Arial"/>
          <w:lang w:val="es-ES"/>
        </w:rPr>
        <w:t xml:space="preserve"> </w:t>
      </w:r>
      <w:r w:rsidR="002A5BA4" w:rsidRPr="00BA2B88">
        <w:rPr>
          <w:rFonts w:ascii="Palatino Linotype" w:eastAsia="Times New Roman" w:hAnsi="Palatino Linotype" w:cs="Arial"/>
          <w:lang w:val="es-ES"/>
        </w:rPr>
        <w:t xml:space="preserve">señalando </w:t>
      </w:r>
      <w:r w:rsidR="00500D9A" w:rsidRPr="00BA2B88">
        <w:rPr>
          <w:rFonts w:ascii="Palatino Linotype" w:eastAsia="Times New Roman" w:hAnsi="Palatino Linotype" w:cs="Arial"/>
          <w:lang w:val="es-ES"/>
        </w:rPr>
        <w:t xml:space="preserve">en </w:t>
      </w:r>
      <w:r w:rsidR="001A1F8B" w:rsidRPr="00BA2B88">
        <w:rPr>
          <w:rFonts w:ascii="Palatino Linotype" w:eastAsia="Times New Roman" w:hAnsi="Palatino Linotype" w:cs="Arial"/>
          <w:lang w:val="es-ES"/>
        </w:rPr>
        <w:t>todos los</w:t>
      </w:r>
      <w:r w:rsidR="00500D9A" w:rsidRPr="00BA2B88">
        <w:rPr>
          <w:rFonts w:ascii="Palatino Linotype" w:eastAsia="Times New Roman" w:hAnsi="Palatino Linotype" w:cs="Arial"/>
          <w:lang w:val="es-ES"/>
        </w:rPr>
        <w:t xml:space="preserve"> recursos </w:t>
      </w:r>
      <w:r w:rsidR="002A5BA4" w:rsidRPr="00BA2B88">
        <w:rPr>
          <w:rFonts w:ascii="Palatino Linotype" w:eastAsia="Times New Roman" w:hAnsi="Palatino Linotype" w:cs="Arial"/>
          <w:lang w:val="es-ES"/>
        </w:rPr>
        <w:t>como:</w:t>
      </w:r>
      <w:bookmarkStart w:id="2" w:name="_Toc462307683"/>
      <w:bookmarkStart w:id="3" w:name="_Toc472427085"/>
      <w:bookmarkStart w:id="4" w:name="_Toc472500652"/>
    </w:p>
    <w:p w14:paraId="4464D375" w14:textId="77777777" w:rsidR="000E053C" w:rsidRPr="00BA2B88" w:rsidRDefault="000E053C" w:rsidP="002667BE">
      <w:pPr>
        <w:pStyle w:val="Prrafodelista"/>
        <w:spacing w:line="360" w:lineRule="auto"/>
        <w:ind w:left="567"/>
        <w:rPr>
          <w:rFonts w:ascii="Palatino Linotype" w:hAnsi="Palatino Linotype" w:cs="Arial"/>
          <w:i/>
          <w:sz w:val="22"/>
          <w:szCs w:val="22"/>
        </w:rPr>
      </w:pPr>
    </w:p>
    <w:p w14:paraId="5B2B7B4C" w14:textId="2ADB2E6B" w:rsidR="000E053C" w:rsidRPr="00BA2B88" w:rsidRDefault="000E053C" w:rsidP="00B84EA1">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BA2B88">
        <w:rPr>
          <w:rFonts w:ascii="Palatino Linotype" w:hAnsi="Palatino Linotype"/>
          <w:b/>
        </w:rPr>
        <w:t>Acto impugnado:</w:t>
      </w:r>
      <w:r w:rsidR="002E19BA" w:rsidRPr="00BA2B88">
        <w:rPr>
          <w:rFonts w:ascii="Palatino Linotype" w:hAnsi="Palatino Linotype"/>
          <w:b/>
        </w:rPr>
        <w:t xml:space="preserve"> </w:t>
      </w:r>
      <w:r w:rsidR="002E19BA" w:rsidRPr="00BA2B88">
        <w:rPr>
          <w:rFonts w:ascii="Palatino Linotype" w:hAnsi="Palatino Linotype"/>
          <w:i/>
        </w:rPr>
        <w:t>“</w:t>
      </w:r>
      <w:r w:rsidR="00B84EA1" w:rsidRPr="00BA2B88">
        <w:rPr>
          <w:rFonts w:ascii="Palatino Linotype" w:hAnsi="Palatino Linotype"/>
          <w:i/>
        </w:rPr>
        <w:t>1) El número de canchas que tiene el municipio. 2) Dirección de cada una de ellas (junto con su nombre si lo tiene) 3) Cuantos años tiene de construida(s) cada una de la(s) cancha(s) (más/menos)</w:t>
      </w:r>
      <w:r w:rsidR="002E19BA" w:rsidRPr="00BA2B88">
        <w:rPr>
          <w:rFonts w:ascii="Palatino Linotype" w:hAnsi="Palatino Linotype"/>
          <w:i/>
        </w:rPr>
        <w:t>”</w:t>
      </w:r>
      <w:r w:rsidR="002E19BA" w:rsidRPr="00BA2B88">
        <w:rPr>
          <w:rFonts w:ascii="Palatino Linotype" w:hAnsi="Palatino Linotype"/>
          <w:b/>
        </w:rPr>
        <w:t xml:space="preserve"> </w:t>
      </w:r>
      <w:r w:rsidR="002E19BA" w:rsidRPr="00BA2B88">
        <w:rPr>
          <w:rFonts w:ascii="Palatino Linotype" w:hAnsi="Palatino Linotype"/>
        </w:rPr>
        <w:t xml:space="preserve">; </w:t>
      </w:r>
      <w:r w:rsidR="00C96E34" w:rsidRPr="00BA2B88">
        <w:rPr>
          <w:rFonts w:ascii="Palatino Linotype" w:eastAsia="Calibri" w:hAnsi="Palatino Linotype" w:cs="Arial"/>
          <w:szCs w:val="22"/>
          <w:lang w:val="es-ES"/>
        </w:rPr>
        <w:t>y</w:t>
      </w:r>
    </w:p>
    <w:p w14:paraId="67A1D80A" w14:textId="77777777" w:rsidR="00C96E34" w:rsidRPr="00BA2B88" w:rsidRDefault="00C96E34" w:rsidP="00B84EA1">
      <w:pPr>
        <w:pStyle w:val="Prrafodelista"/>
        <w:spacing w:line="360" w:lineRule="auto"/>
        <w:ind w:left="567" w:right="567"/>
        <w:jc w:val="both"/>
        <w:rPr>
          <w:rFonts w:ascii="Palatino Linotype" w:eastAsia="Calibri" w:hAnsi="Palatino Linotype" w:cs="Arial"/>
          <w:szCs w:val="22"/>
          <w:lang w:val="es-ES"/>
        </w:rPr>
      </w:pPr>
    </w:p>
    <w:p w14:paraId="1B648D5F" w14:textId="51871666" w:rsidR="00BE2A0C" w:rsidRPr="00BA2B88" w:rsidRDefault="000E053C" w:rsidP="00B84EA1">
      <w:pPr>
        <w:pStyle w:val="Prrafodelista"/>
        <w:numPr>
          <w:ilvl w:val="0"/>
          <w:numId w:val="3"/>
        </w:numPr>
        <w:spacing w:line="360" w:lineRule="auto"/>
        <w:ind w:left="567" w:right="567" w:firstLine="0"/>
        <w:jc w:val="both"/>
        <w:rPr>
          <w:rFonts w:ascii="Palatino Linotype" w:hAnsi="Palatino Linotype"/>
          <w:i/>
          <w:sz w:val="22"/>
        </w:rPr>
      </w:pPr>
      <w:r w:rsidRPr="00BA2B88">
        <w:rPr>
          <w:rFonts w:ascii="Palatino Linotype" w:hAnsi="Palatino Linotype"/>
          <w:b/>
        </w:rPr>
        <w:t>Razones o Motivos de inconformidad:</w:t>
      </w:r>
      <w:r w:rsidRPr="00BA2B88">
        <w:rPr>
          <w:rStyle w:val="Ttulo2Car"/>
          <w:rFonts w:ascii="Palatino Linotype" w:hAnsi="Palatino Linotype"/>
          <w:b/>
          <w:lang w:val="es-ES"/>
        </w:rPr>
        <w:t xml:space="preserve"> </w:t>
      </w:r>
      <w:r w:rsidR="002E19BA" w:rsidRPr="00BA2B88">
        <w:rPr>
          <w:rFonts w:ascii="Palatino Linotype" w:hAnsi="Palatino Linotype"/>
          <w:i/>
        </w:rPr>
        <w:t>“</w:t>
      </w:r>
      <w:r w:rsidR="00B84EA1" w:rsidRPr="00BA2B88">
        <w:rPr>
          <w:rFonts w:ascii="Palatino Linotype" w:hAnsi="Palatino Linotype"/>
          <w:i/>
        </w:rPr>
        <w:t xml:space="preserve">derecho a la </w:t>
      </w:r>
      <w:proofErr w:type="spellStart"/>
      <w:r w:rsidR="00B84EA1" w:rsidRPr="00BA2B88">
        <w:rPr>
          <w:rFonts w:ascii="Palatino Linotype" w:hAnsi="Palatino Linotype"/>
          <w:i/>
        </w:rPr>
        <w:t>informacion</w:t>
      </w:r>
      <w:proofErr w:type="spellEnd"/>
      <w:r w:rsidR="002E19BA" w:rsidRPr="00BA2B88">
        <w:rPr>
          <w:rFonts w:ascii="Palatino Linotype" w:hAnsi="Palatino Linotype"/>
          <w:i/>
        </w:rPr>
        <w:t>”</w:t>
      </w:r>
      <w:r w:rsidR="002E19BA" w:rsidRPr="00BA2B88">
        <w:rPr>
          <w:rFonts w:ascii="Palatino Linotype" w:hAnsi="Palatino Linotype" w:cs="Arial"/>
          <w:i/>
          <w:sz w:val="22"/>
          <w:szCs w:val="22"/>
        </w:rPr>
        <w:t xml:space="preserve"> </w:t>
      </w:r>
      <w:r w:rsidRPr="00BA2B88">
        <w:rPr>
          <w:rFonts w:ascii="Palatino Linotype" w:hAnsi="Palatino Linotype" w:cs="Arial"/>
          <w:i/>
          <w:sz w:val="22"/>
          <w:szCs w:val="22"/>
        </w:rPr>
        <w:t>(Sic)</w:t>
      </w:r>
      <w:r w:rsidRPr="00BA2B88">
        <w:rPr>
          <w:rFonts w:ascii="Palatino Linotype" w:hAnsi="Palatino Linotype" w:cs="Arial"/>
          <w:sz w:val="22"/>
          <w:szCs w:val="22"/>
        </w:rPr>
        <w:t xml:space="preserve"> </w:t>
      </w:r>
    </w:p>
    <w:p w14:paraId="720EA649" w14:textId="77777777" w:rsidR="00254994" w:rsidRPr="00BA2B88" w:rsidRDefault="00254994" w:rsidP="00254994">
      <w:pPr>
        <w:spacing w:line="360" w:lineRule="auto"/>
        <w:ind w:right="567"/>
        <w:jc w:val="both"/>
        <w:rPr>
          <w:rFonts w:ascii="Palatino Linotype" w:hAnsi="Palatino Linotype"/>
          <w:i/>
          <w:sz w:val="22"/>
        </w:rPr>
      </w:pPr>
    </w:p>
    <w:bookmarkEnd w:id="2"/>
    <w:bookmarkEnd w:id="3"/>
    <w:bookmarkEnd w:id="4"/>
    <w:p w14:paraId="259B1F8F" w14:textId="77777777" w:rsidR="00BF2246" w:rsidRPr="00BA2B88" w:rsidRDefault="00BF2246" w:rsidP="002667BE">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BA2B88">
        <w:rPr>
          <w:rFonts w:ascii="Palatino Linotype" w:eastAsia="Times New Roman" w:hAnsi="Palatino Linotype" w:cs="Arial"/>
          <w:lang w:val="es-ES"/>
        </w:rPr>
        <w:t xml:space="preserve">Se registró el recurso de revisión bajo el número de expediente al rubro indicado, </w:t>
      </w:r>
      <w:r w:rsidRPr="00BA2B88">
        <w:rPr>
          <w:rFonts w:ascii="Palatino Linotype" w:eastAsia="MS Mincho" w:hAnsi="Palatino Linotype" w:cs="Arial"/>
          <w:bCs/>
        </w:rPr>
        <w:t xml:space="preserve">con fundamento en lo dispuesto por el </w:t>
      </w:r>
      <w:r w:rsidRPr="00BA2B88">
        <w:rPr>
          <w:rFonts w:ascii="Palatino Linotype" w:eastAsia="Calibri" w:hAnsi="Palatino Linotype" w:cs="Arial"/>
          <w:lang w:val="es-ES"/>
        </w:rPr>
        <w:t xml:space="preserve">artículo 185 fracción I de la </w:t>
      </w:r>
      <w:r w:rsidRPr="00BA2B88">
        <w:rPr>
          <w:rFonts w:ascii="Palatino Linotype" w:eastAsia="Calibri" w:hAnsi="Palatino Linotype" w:cs="Arial"/>
          <w:b/>
          <w:lang w:val="es-ES"/>
        </w:rPr>
        <w:t xml:space="preserve">Ley de Transparencia y Acceso a la Información Pública del Estado de México y Municipios </w:t>
      </w:r>
      <w:r w:rsidRPr="00BA2B88">
        <w:rPr>
          <w:rFonts w:ascii="Palatino Linotype" w:eastAsia="Times New Roman" w:hAnsi="Palatino Linotype" w:cs="Arial"/>
          <w:lang w:val="es-ES"/>
        </w:rPr>
        <w:t xml:space="preserve">se turnó al </w:t>
      </w:r>
      <w:r w:rsidRPr="00BA2B88">
        <w:rPr>
          <w:rFonts w:ascii="Palatino Linotype" w:eastAsia="Times New Roman" w:hAnsi="Palatino Linotype" w:cs="Arial"/>
          <w:b/>
          <w:lang w:val="es-ES"/>
        </w:rPr>
        <w:t xml:space="preserve">Comisionado José Guadalupe Luna Hernández, </w:t>
      </w:r>
      <w:r w:rsidRPr="00BA2B88">
        <w:rPr>
          <w:rFonts w:ascii="Palatino Linotype" w:eastAsia="Times New Roman" w:hAnsi="Palatino Linotype" w:cs="Arial"/>
          <w:lang w:val="es-ES"/>
        </w:rPr>
        <w:t xml:space="preserve">con el objeto de </w:t>
      </w:r>
      <w:r w:rsidRPr="00BA2B88">
        <w:rPr>
          <w:rFonts w:ascii="Palatino Linotype" w:eastAsia="Times New Roman" w:hAnsi="Palatino Linotype" w:cs="Arial"/>
          <w:lang w:val="es-MX"/>
        </w:rPr>
        <w:t>su análisis</w:t>
      </w:r>
      <w:r w:rsidRPr="00BA2B88">
        <w:rPr>
          <w:rFonts w:ascii="Palatino Linotype" w:eastAsia="Times New Roman" w:hAnsi="Palatino Linotype" w:cs="Arial"/>
          <w:lang w:val="es-MX" w:eastAsia="en-US"/>
        </w:rPr>
        <w:t xml:space="preserve">. </w:t>
      </w:r>
    </w:p>
    <w:p w14:paraId="4B167E46" w14:textId="77777777" w:rsidR="00BF2246" w:rsidRPr="00BA2B88" w:rsidRDefault="00BF2246" w:rsidP="002667BE">
      <w:pPr>
        <w:tabs>
          <w:tab w:val="left" w:pos="0"/>
        </w:tabs>
        <w:spacing w:line="360" w:lineRule="auto"/>
        <w:contextualSpacing/>
        <w:jc w:val="both"/>
        <w:rPr>
          <w:rFonts w:ascii="Palatino Linotype" w:eastAsia="Times New Roman" w:hAnsi="Palatino Linotype" w:cs="Arial"/>
          <w:i/>
        </w:rPr>
      </w:pPr>
    </w:p>
    <w:p w14:paraId="38F72EA7" w14:textId="365826C3" w:rsidR="00BF2246" w:rsidRPr="00BA2B88" w:rsidRDefault="00BF2246"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BA2B88">
        <w:rPr>
          <w:rFonts w:ascii="Palatino Linotype" w:eastAsia="Calibri" w:hAnsi="Palatino Linotype" w:cs="Arial"/>
          <w:lang w:val="es-ES"/>
        </w:rPr>
        <w:t>El Comisionado Ponente con fundamento en lo dispuesto por el artículo 185 fracción II de la ley de la materia, a través del acuerd</w:t>
      </w:r>
      <w:r w:rsidR="002E19BA" w:rsidRPr="00BA2B88">
        <w:rPr>
          <w:rFonts w:ascii="Palatino Linotype" w:eastAsia="Calibri" w:hAnsi="Palatino Linotype" w:cs="Arial"/>
          <w:lang w:val="es-ES"/>
        </w:rPr>
        <w:t xml:space="preserve">o </w:t>
      </w:r>
      <w:r w:rsidR="00B84EA1" w:rsidRPr="00BA2B88">
        <w:rPr>
          <w:rFonts w:ascii="Palatino Linotype" w:eastAsia="Calibri" w:hAnsi="Palatino Linotype" w:cs="Arial"/>
          <w:lang w:val="es-ES"/>
        </w:rPr>
        <w:t>de admisión de fecha veintinueve (29</w:t>
      </w:r>
      <w:r w:rsidRPr="00BA2B88">
        <w:rPr>
          <w:rFonts w:ascii="Palatino Linotype" w:eastAsia="Calibri" w:hAnsi="Palatino Linotype" w:cs="Arial"/>
          <w:lang w:val="es-ES"/>
        </w:rPr>
        <w:t>) de</w:t>
      </w:r>
      <w:r w:rsidR="00B84EA1" w:rsidRPr="00BA2B88">
        <w:rPr>
          <w:rFonts w:ascii="Palatino Linotype" w:eastAsia="Calibri" w:hAnsi="Palatino Linotype" w:cs="Arial"/>
          <w:lang w:val="es-ES"/>
        </w:rPr>
        <w:t xml:space="preserve"> octubre </w:t>
      </w:r>
      <w:r w:rsidRPr="00BA2B88">
        <w:rPr>
          <w:rFonts w:ascii="Palatino Linotype" w:eastAsia="Calibri" w:hAnsi="Palatino Linotype" w:cs="Arial"/>
          <w:lang w:val="es-ES"/>
        </w:rPr>
        <w:t xml:space="preserve">de dos mil veinte, puso a disposición de las partes el expediente electrónico </w:t>
      </w:r>
      <w:r w:rsidRPr="00BA2B88">
        <w:rPr>
          <w:rFonts w:ascii="Palatino Linotype" w:eastAsia="Calibri" w:hAnsi="Palatino Linotype" w:cs="Arial"/>
        </w:rPr>
        <w:t xml:space="preserve">vía </w:t>
      </w:r>
      <w:r w:rsidRPr="00BA2B88">
        <w:rPr>
          <w:rFonts w:ascii="Palatino Linotype" w:eastAsia="Calibri" w:hAnsi="Palatino Linotype" w:cs="Arial"/>
          <w:lang w:val="es-ES"/>
        </w:rPr>
        <w:t>Sistema de Acceso a la Información Mexiquense (</w:t>
      </w:r>
      <w:r w:rsidRPr="00BA2B88">
        <w:rPr>
          <w:rFonts w:ascii="Palatino Linotype" w:eastAsia="Calibri" w:hAnsi="Palatino Linotype" w:cs="Arial"/>
          <w:b/>
          <w:lang w:val="es-ES"/>
        </w:rPr>
        <w:t xml:space="preserve">SAIMEX) </w:t>
      </w:r>
      <w:r w:rsidRPr="00BA2B8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A2B88">
        <w:rPr>
          <w:rFonts w:ascii="Palatino Linotype" w:eastAsia="Calibri" w:hAnsi="Palatino Linotype" w:cs="Arial"/>
          <w:b/>
          <w:lang w:val="es-ES"/>
        </w:rPr>
        <w:t>SUJETO OBLIGADO</w:t>
      </w:r>
      <w:r w:rsidRPr="00BA2B88">
        <w:rPr>
          <w:rFonts w:ascii="Palatino Linotype" w:eastAsia="Calibri" w:hAnsi="Palatino Linotype" w:cs="Arial"/>
          <w:lang w:val="es-ES"/>
        </w:rPr>
        <w:t xml:space="preserve"> presentara el </w:t>
      </w:r>
      <w:r w:rsidR="00334C24" w:rsidRPr="00BA2B88">
        <w:rPr>
          <w:rFonts w:ascii="Palatino Linotype" w:eastAsia="Calibri" w:hAnsi="Palatino Linotype" w:cs="Arial"/>
          <w:lang w:val="es-ES"/>
        </w:rPr>
        <w:t>Informe Justificado procedente.</w:t>
      </w:r>
    </w:p>
    <w:p w14:paraId="2806E5E1" w14:textId="77777777" w:rsidR="00BF2246" w:rsidRPr="00BA2B88" w:rsidRDefault="00BF2246" w:rsidP="002667BE">
      <w:pPr>
        <w:pStyle w:val="Prrafodelista"/>
        <w:spacing w:line="360" w:lineRule="auto"/>
        <w:rPr>
          <w:rFonts w:ascii="Palatino Linotype" w:eastAsia="Calibri" w:hAnsi="Palatino Linotype" w:cs="Arial"/>
          <w:lang w:val="es-ES"/>
        </w:rPr>
      </w:pPr>
    </w:p>
    <w:p w14:paraId="39AC74BA" w14:textId="5413BDF6" w:rsidR="00BF2246" w:rsidRPr="00BA2B88" w:rsidRDefault="007364EB"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BA2B88">
        <w:rPr>
          <w:rFonts w:ascii="Palatino Linotype" w:eastAsia="Calibri" w:hAnsi="Palatino Linotype" w:cs="Arial"/>
          <w:lang w:val="es-ES"/>
        </w:rPr>
        <w:t>En fecha diez (10</w:t>
      </w:r>
      <w:r w:rsidR="00BF2246" w:rsidRPr="00BA2B88">
        <w:rPr>
          <w:rFonts w:ascii="Palatino Linotype" w:eastAsia="Calibri" w:hAnsi="Palatino Linotype" w:cs="Arial"/>
          <w:lang w:val="es-ES"/>
        </w:rPr>
        <w:t>) de</w:t>
      </w:r>
      <w:r w:rsidRPr="00BA2B88">
        <w:rPr>
          <w:rFonts w:ascii="Palatino Linotype" w:eastAsia="Calibri" w:hAnsi="Palatino Linotype" w:cs="Arial"/>
          <w:lang w:val="es-ES"/>
        </w:rPr>
        <w:t xml:space="preserve"> noviembre </w:t>
      </w:r>
      <w:r w:rsidR="00BF2246" w:rsidRPr="00BA2B88">
        <w:rPr>
          <w:rFonts w:ascii="Palatino Linotype" w:eastAsia="Calibri" w:hAnsi="Palatino Linotype" w:cs="Arial"/>
          <w:lang w:val="es-ES"/>
        </w:rPr>
        <w:t xml:space="preserve">el </w:t>
      </w:r>
      <w:r w:rsidR="00BF2246" w:rsidRPr="00BA2B88">
        <w:rPr>
          <w:rFonts w:ascii="Palatino Linotype" w:eastAsia="Calibri" w:hAnsi="Palatino Linotype" w:cs="Arial"/>
          <w:b/>
          <w:lang w:val="es-ES"/>
        </w:rPr>
        <w:t xml:space="preserve">SUJETO OBLIGADO </w:t>
      </w:r>
      <w:r w:rsidR="00BF2246" w:rsidRPr="00BA2B88">
        <w:rPr>
          <w:rFonts w:ascii="Palatino Linotype" w:eastAsia="Calibri" w:hAnsi="Palatino Linotype" w:cs="Arial"/>
          <w:lang w:val="es-ES"/>
        </w:rPr>
        <w:t>realizó entrega de diversos archivos electrónicos en calidad de informe justificado, mismos que se hicieron de conocimien</w:t>
      </w:r>
      <w:r w:rsidR="00334C24" w:rsidRPr="00BA2B88">
        <w:rPr>
          <w:rFonts w:ascii="Palatino Linotype" w:eastAsia="Calibri" w:hAnsi="Palatino Linotype" w:cs="Arial"/>
          <w:lang w:val="es-ES"/>
        </w:rPr>
        <w:t>to al  par</w:t>
      </w:r>
      <w:r w:rsidRPr="00BA2B88">
        <w:rPr>
          <w:rFonts w:ascii="Palatino Linotype" w:eastAsia="Calibri" w:hAnsi="Palatino Linotype" w:cs="Arial"/>
          <w:lang w:val="es-ES"/>
        </w:rPr>
        <w:t>ticular en fecha dos (02</w:t>
      </w:r>
      <w:r w:rsidR="00BF2246" w:rsidRPr="00BA2B88">
        <w:rPr>
          <w:rFonts w:ascii="Palatino Linotype" w:eastAsia="Calibri" w:hAnsi="Palatino Linotype" w:cs="Arial"/>
          <w:lang w:val="es-ES"/>
        </w:rPr>
        <w:t>) de</w:t>
      </w:r>
      <w:r w:rsidRPr="00BA2B88">
        <w:rPr>
          <w:rFonts w:ascii="Palatino Linotype" w:eastAsia="Calibri" w:hAnsi="Palatino Linotype" w:cs="Arial"/>
          <w:lang w:val="es-ES"/>
        </w:rPr>
        <w:t xml:space="preserve"> diciembre de dos mil veinte y contiene</w:t>
      </w:r>
      <w:r w:rsidR="00BF2246" w:rsidRPr="00BA2B88">
        <w:rPr>
          <w:rFonts w:ascii="Palatino Linotype" w:eastAsia="Calibri" w:hAnsi="Palatino Linotype" w:cs="Arial"/>
          <w:lang w:val="es-ES"/>
        </w:rPr>
        <w:t xml:space="preserve"> lo siguiente: </w:t>
      </w:r>
    </w:p>
    <w:p w14:paraId="57BCC884" w14:textId="77777777" w:rsidR="00BF2246" w:rsidRPr="00BA2B88" w:rsidRDefault="00BF2246" w:rsidP="002667BE">
      <w:pPr>
        <w:pStyle w:val="Prrafodelista"/>
        <w:spacing w:line="360" w:lineRule="auto"/>
        <w:rPr>
          <w:rFonts w:ascii="Palatino Linotype" w:eastAsia="Calibri" w:hAnsi="Palatino Linotype" w:cs="Arial"/>
          <w:color w:val="000000" w:themeColor="text1"/>
          <w:lang w:val="es-ES"/>
        </w:rPr>
      </w:pPr>
    </w:p>
    <w:p w14:paraId="0575A833" w14:textId="5DD95E48" w:rsidR="0010552C" w:rsidRPr="00BA2B88" w:rsidRDefault="007364EB" w:rsidP="00FE680B">
      <w:pPr>
        <w:pStyle w:val="Prrafodelista"/>
        <w:numPr>
          <w:ilvl w:val="0"/>
          <w:numId w:val="5"/>
        </w:numPr>
        <w:tabs>
          <w:tab w:val="left" w:pos="0"/>
        </w:tabs>
        <w:spacing w:after="160" w:line="360" w:lineRule="auto"/>
        <w:ind w:left="567" w:right="567" w:firstLine="0"/>
        <w:jc w:val="both"/>
        <w:rPr>
          <w:rFonts w:ascii="Palatino Linotype" w:eastAsia="Calibri" w:hAnsi="Palatino Linotype" w:cs="Arial"/>
          <w:color w:val="000000" w:themeColor="text1"/>
          <w:lang w:val="es-ES"/>
        </w:rPr>
      </w:pPr>
      <w:r w:rsidRPr="00BA2B88">
        <w:rPr>
          <w:rFonts w:ascii="Palatino Linotype" w:hAnsi="Palatino Linotype"/>
          <w:b/>
        </w:rPr>
        <w:t>Informe Justificado.pdf</w:t>
      </w:r>
      <w:hyperlink r:id="rId10" w:history="1"/>
      <w:r w:rsidR="00334C24" w:rsidRPr="00BA2B88">
        <w:rPr>
          <w:rFonts w:ascii="Palatino Linotype" w:eastAsia="Calibri" w:hAnsi="Palatino Linotype" w:cs="Arial"/>
          <w:b/>
          <w:color w:val="000000" w:themeColor="text1"/>
          <w:lang w:val="es-ES"/>
        </w:rPr>
        <w:t>:</w:t>
      </w:r>
      <w:r w:rsidR="00334C24" w:rsidRPr="00BA2B88">
        <w:rPr>
          <w:rFonts w:ascii="Palatino Linotype" w:eastAsia="Calibri" w:hAnsi="Palatino Linotype" w:cs="Arial"/>
          <w:color w:val="000000" w:themeColor="text1"/>
          <w:lang w:val="es-ES"/>
        </w:rPr>
        <w:t xml:space="preserve"> “Documento electrónico que en</w:t>
      </w:r>
      <w:r w:rsidR="00FE680B" w:rsidRPr="00BA2B88">
        <w:rPr>
          <w:rFonts w:ascii="Palatino Linotype" w:eastAsia="Calibri" w:hAnsi="Palatino Linotype" w:cs="Arial"/>
          <w:color w:val="000000" w:themeColor="text1"/>
          <w:lang w:val="es-ES"/>
        </w:rPr>
        <w:t xml:space="preserve"> tres (03</w:t>
      </w:r>
      <w:r w:rsidR="00254994" w:rsidRPr="00BA2B88">
        <w:rPr>
          <w:rFonts w:ascii="Palatino Linotype" w:eastAsia="Calibri" w:hAnsi="Palatino Linotype" w:cs="Arial"/>
          <w:color w:val="000000" w:themeColor="text1"/>
          <w:lang w:val="es-ES"/>
        </w:rPr>
        <w:t xml:space="preserve">) </w:t>
      </w:r>
      <w:r w:rsidR="00334C24" w:rsidRPr="00BA2B88">
        <w:rPr>
          <w:rFonts w:ascii="Palatino Linotype" w:eastAsia="Calibri" w:hAnsi="Palatino Linotype" w:cs="Arial"/>
          <w:color w:val="000000" w:themeColor="text1"/>
          <w:lang w:val="es-ES"/>
        </w:rPr>
        <w:t>hoja</w:t>
      </w:r>
      <w:r w:rsidR="00254994" w:rsidRPr="00BA2B88">
        <w:rPr>
          <w:rFonts w:ascii="Palatino Linotype" w:eastAsia="Calibri" w:hAnsi="Palatino Linotype" w:cs="Arial"/>
          <w:color w:val="000000" w:themeColor="text1"/>
          <w:lang w:val="es-ES"/>
        </w:rPr>
        <w:t>s</w:t>
      </w:r>
      <w:r w:rsidR="00BF2246" w:rsidRPr="00BA2B88">
        <w:rPr>
          <w:rFonts w:ascii="Palatino Linotype" w:eastAsia="Calibri" w:hAnsi="Palatino Linotype" w:cs="Arial"/>
          <w:color w:val="000000" w:themeColor="text1"/>
          <w:lang w:val="es-ES"/>
        </w:rPr>
        <w:t xml:space="preserve"> contiene</w:t>
      </w:r>
      <w:r w:rsidR="00254994" w:rsidRPr="00BA2B88">
        <w:rPr>
          <w:rFonts w:ascii="Palatino Linotype" w:eastAsia="Calibri" w:hAnsi="Palatino Linotype" w:cs="Arial"/>
          <w:color w:val="000000" w:themeColor="text1"/>
          <w:lang w:val="es-ES"/>
        </w:rPr>
        <w:t>:</w:t>
      </w:r>
    </w:p>
    <w:p w14:paraId="34631394" w14:textId="77777777" w:rsidR="00FE680B" w:rsidRPr="00BA2B88" w:rsidRDefault="00FE680B" w:rsidP="00FE680B">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7702CB6A" w14:textId="77777777" w:rsidR="00FE680B" w:rsidRPr="00BA2B88" w:rsidRDefault="00FE680B" w:rsidP="00FE680B">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33EAC0A8" w14:textId="48221C42" w:rsidR="0010552C" w:rsidRPr="00BA2B88" w:rsidRDefault="00FE680B" w:rsidP="00FE680B">
      <w:pPr>
        <w:pStyle w:val="Prrafodelista"/>
        <w:tabs>
          <w:tab w:val="left" w:pos="0"/>
        </w:tabs>
        <w:spacing w:after="160" w:line="360" w:lineRule="auto"/>
        <w:ind w:left="567" w:right="567"/>
        <w:jc w:val="center"/>
        <w:rPr>
          <w:rFonts w:ascii="Palatino Linotype" w:eastAsia="Calibri" w:hAnsi="Palatino Linotype" w:cs="Arial"/>
          <w:color w:val="000000" w:themeColor="text1"/>
          <w:lang w:val="es-ES"/>
        </w:rPr>
      </w:pPr>
      <w:r w:rsidRPr="00BA2B88">
        <w:rPr>
          <w:noProof/>
          <w:lang w:val="es-MX" w:eastAsia="es-MX"/>
        </w:rPr>
        <w:drawing>
          <wp:inline distT="0" distB="0" distL="0" distR="0" wp14:anchorId="5FA2F9C6" wp14:editId="0D3939A4">
            <wp:extent cx="5108009" cy="4371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27" t="40131" r="8522" b="8980"/>
                    <a:stretch/>
                  </pic:blipFill>
                  <pic:spPr bwMode="auto">
                    <a:xfrm>
                      <a:off x="0" y="0"/>
                      <a:ext cx="5123731" cy="4384795"/>
                    </a:xfrm>
                    <a:prstGeom prst="rect">
                      <a:avLst/>
                    </a:prstGeom>
                    <a:ln>
                      <a:noFill/>
                    </a:ln>
                    <a:extLst>
                      <a:ext uri="{53640926-AAD7-44D8-BBD7-CCE9431645EC}">
                        <a14:shadowObscured xmlns:a14="http://schemas.microsoft.com/office/drawing/2010/main"/>
                      </a:ext>
                    </a:extLst>
                  </pic:spPr>
                </pic:pic>
              </a:graphicData>
            </a:graphic>
          </wp:inline>
        </w:drawing>
      </w:r>
    </w:p>
    <w:p w14:paraId="03DC3E92" w14:textId="6ADA83DA" w:rsidR="0010552C" w:rsidRPr="00BA2B88" w:rsidRDefault="0010552C"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5398C4CD" w14:textId="5C014565" w:rsidR="0010552C" w:rsidRPr="00BA2B88" w:rsidRDefault="0010552C"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553E413A" w14:textId="49E111F6" w:rsidR="0010552C" w:rsidRPr="00BA2B88" w:rsidRDefault="00FE680B"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r w:rsidRPr="00BA2B88">
        <w:rPr>
          <w:noProof/>
          <w:lang w:val="es-MX" w:eastAsia="es-MX"/>
        </w:rPr>
        <w:drawing>
          <wp:inline distT="0" distB="0" distL="0" distR="0" wp14:anchorId="5A7AF5D0" wp14:editId="0561C1A8">
            <wp:extent cx="4776470" cy="73152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198" t="17597" r="10570" b="27488"/>
                    <a:stretch/>
                  </pic:blipFill>
                  <pic:spPr bwMode="auto">
                    <a:xfrm>
                      <a:off x="0" y="0"/>
                      <a:ext cx="4786808" cy="7331033"/>
                    </a:xfrm>
                    <a:prstGeom prst="rect">
                      <a:avLst/>
                    </a:prstGeom>
                    <a:ln>
                      <a:noFill/>
                    </a:ln>
                    <a:extLst>
                      <a:ext uri="{53640926-AAD7-44D8-BBD7-CCE9431645EC}">
                        <a14:shadowObscured xmlns:a14="http://schemas.microsoft.com/office/drawing/2010/main"/>
                      </a:ext>
                    </a:extLst>
                  </pic:spPr>
                </pic:pic>
              </a:graphicData>
            </a:graphic>
          </wp:inline>
        </w:drawing>
      </w:r>
    </w:p>
    <w:p w14:paraId="50592D01" w14:textId="12582999" w:rsidR="0010552C" w:rsidRPr="00BA2B88" w:rsidRDefault="0010552C"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3B9AB68E" w14:textId="77777777" w:rsidR="0010552C" w:rsidRPr="00BA2B88" w:rsidRDefault="0010552C"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08205E87" w14:textId="304E8707" w:rsidR="0010552C" w:rsidRPr="00BA2B88" w:rsidRDefault="00FE680B"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r w:rsidRPr="00BA2B88">
        <w:rPr>
          <w:noProof/>
          <w:lang w:val="es-MX" w:eastAsia="es-MX"/>
        </w:rPr>
        <w:drawing>
          <wp:inline distT="0" distB="0" distL="0" distR="0" wp14:anchorId="4F9EE2FF" wp14:editId="6CEADF87">
            <wp:extent cx="4952245" cy="362394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943" t="36105" r="9137" b="17168"/>
                    <a:stretch/>
                  </pic:blipFill>
                  <pic:spPr bwMode="auto">
                    <a:xfrm>
                      <a:off x="0" y="0"/>
                      <a:ext cx="4971166" cy="3637791"/>
                    </a:xfrm>
                    <a:prstGeom prst="rect">
                      <a:avLst/>
                    </a:prstGeom>
                    <a:ln>
                      <a:noFill/>
                    </a:ln>
                    <a:extLst>
                      <a:ext uri="{53640926-AAD7-44D8-BBD7-CCE9431645EC}">
                        <a14:shadowObscured xmlns:a14="http://schemas.microsoft.com/office/drawing/2010/main"/>
                      </a:ext>
                    </a:extLst>
                  </pic:spPr>
                </pic:pic>
              </a:graphicData>
            </a:graphic>
          </wp:inline>
        </w:drawing>
      </w:r>
    </w:p>
    <w:p w14:paraId="1547CA58" w14:textId="43F46875" w:rsidR="007935CA" w:rsidRPr="00BA2B88" w:rsidRDefault="007935CA" w:rsidP="0010552C">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1FC16FB0" w14:textId="1FE6BE39" w:rsidR="00BF2246" w:rsidRPr="00BA2B88" w:rsidRDefault="00BF2246" w:rsidP="002667BE">
      <w:pPr>
        <w:numPr>
          <w:ilvl w:val="0"/>
          <w:numId w:val="2"/>
        </w:numPr>
        <w:spacing w:after="160" w:line="360" w:lineRule="auto"/>
        <w:ind w:left="0" w:firstLine="0"/>
        <w:contextualSpacing/>
        <w:jc w:val="both"/>
        <w:rPr>
          <w:rFonts w:ascii="Palatino Linotype" w:eastAsia="MS Mincho" w:hAnsi="Palatino Linotype" w:cs="Times New Roman"/>
          <w:b/>
        </w:rPr>
      </w:pPr>
      <w:r w:rsidRPr="00BA2B88">
        <w:rPr>
          <w:rFonts w:ascii="Palatino Linotype" w:eastAsia="MS Mincho" w:hAnsi="Palatino Linotype" w:cs="Times New Roman"/>
        </w:rPr>
        <w:t>El Comisionado Ponente decretó el cierre de instrucción</w:t>
      </w:r>
      <w:r w:rsidRPr="00BA2B88">
        <w:rPr>
          <w:rFonts w:ascii="Palatino Linotype" w:eastAsia="MS Mincho" w:hAnsi="Palatino Linotype" w:cs="Arial"/>
        </w:rPr>
        <w:t xml:space="preserve"> </w:t>
      </w:r>
      <w:r w:rsidRPr="00BA2B88">
        <w:rPr>
          <w:rFonts w:ascii="Palatino Linotype" w:eastAsia="MS Mincho" w:hAnsi="Palatino Linotype" w:cs="Times New Roman"/>
        </w:rPr>
        <w:t xml:space="preserve">mediante acuerdo </w:t>
      </w:r>
      <w:r w:rsidR="005D3647" w:rsidRPr="00BA2B88">
        <w:rPr>
          <w:rFonts w:ascii="Palatino Linotype" w:eastAsia="MS Mincho" w:hAnsi="Palatino Linotype" w:cs="Times New Roman"/>
        </w:rPr>
        <w:t>de fecha once (11</w:t>
      </w:r>
      <w:r w:rsidRPr="00BA2B88">
        <w:rPr>
          <w:rFonts w:ascii="Palatino Linotype" w:eastAsia="MS Mincho" w:hAnsi="Palatino Linotype" w:cs="Times New Roman"/>
        </w:rPr>
        <w:t>) de</w:t>
      </w:r>
      <w:r w:rsidR="00FE680B" w:rsidRPr="00BA2B88">
        <w:rPr>
          <w:rFonts w:ascii="Palatino Linotype" w:eastAsia="MS Mincho" w:hAnsi="Palatino Linotype" w:cs="Times New Roman"/>
        </w:rPr>
        <w:t xml:space="preserve"> enero dos mil veintiuno</w:t>
      </w:r>
      <w:r w:rsidRPr="00BA2B88">
        <w:rPr>
          <w:rFonts w:ascii="Palatino Linotype" w:eastAsia="MS Mincho" w:hAnsi="Palatino Linotype" w:cs="Times New Roman"/>
        </w:rPr>
        <w:t xml:space="preserve">, </w:t>
      </w:r>
      <w:r w:rsidRPr="00BA2B88">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BA2B88" w:rsidRDefault="00BF2246" w:rsidP="002667BE">
      <w:pPr>
        <w:spacing w:after="160" w:line="360" w:lineRule="auto"/>
        <w:ind w:left="720"/>
        <w:contextualSpacing/>
        <w:rPr>
          <w:rFonts w:ascii="Palatino Linotype" w:eastAsia="MS Mincho" w:hAnsi="Palatino Linotype" w:cs="Times New Roman"/>
          <w:b/>
        </w:rPr>
      </w:pPr>
    </w:p>
    <w:p w14:paraId="40236D32" w14:textId="7A373CF2" w:rsidR="0036741F" w:rsidRPr="00BA2B88" w:rsidRDefault="007935CA" w:rsidP="00AC44A1">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BA2B88">
        <w:rPr>
          <w:rFonts w:ascii="Palatino Linotype" w:eastAsiaTheme="minorHAnsi" w:hAnsi="Palatino Linotype"/>
          <w:lang w:val="es-MX" w:eastAsia="en-US"/>
        </w:rPr>
        <w:t xml:space="preserve">El </w:t>
      </w:r>
      <w:r w:rsidR="005D3647" w:rsidRPr="00BA2B88">
        <w:rPr>
          <w:rFonts w:ascii="Palatino Linotype" w:eastAsiaTheme="minorHAnsi" w:hAnsi="Palatino Linotype"/>
          <w:lang w:val="es-MX" w:eastAsia="en-US"/>
        </w:rPr>
        <w:t>once (11</w:t>
      </w:r>
      <w:r w:rsidRPr="00BA2B88">
        <w:rPr>
          <w:rFonts w:ascii="Palatino Linotype" w:eastAsiaTheme="minorHAnsi" w:hAnsi="Palatino Linotype"/>
          <w:lang w:val="es-MX" w:eastAsia="en-US"/>
        </w:rPr>
        <w:t xml:space="preserve">) de </w:t>
      </w:r>
      <w:r w:rsidR="00FE680B" w:rsidRPr="00BA2B88">
        <w:rPr>
          <w:rFonts w:ascii="Palatino Linotype" w:eastAsiaTheme="minorHAnsi" w:hAnsi="Palatino Linotype"/>
          <w:lang w:val="es-MX" w:eastAsia="en-US"/>
        </w:rPr>
        <w:t>enero de dos mil veintiuno</w:t>
      </w:r>
      <w:r w:rsidR="00BF2246" w:rsidRPr="00BA2B88">
        <w:rPr>
          <w:rFonts w:ascii="Palatino Linotype" w:eastAsiaTheme="minorHAnsi" w:hAnsi="Palatino Linotype"/>
          <w:lang w:val="es-MX" w:eastAsia="en-US"/>
        </w:rPr>
        <w:t>, con fundamento en el</w:t>
      </w:r>
      <w:r w:rsidR="00BF2246" w:rsidRPr="00BA2B88">
        <w:rPr>
          <w:rFonts w:ascii="Palatino Linotype" w:eastAsiaTheme="minorHAnsi" w:hAnsi="Palatino Linotype"/>
          <w:lang w:val="es-MX" w:eastAsia="en-US"/>
        </w:rPr>
        <w:br/>
        <w:t>artículo 181 tercer párrafo de la Ley de Transparencia y Acceso a la</w:t>
      </w:r>
      <w:r w:rsidR="00BF2246" w:rsidRPr="00BA2B88">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BA2B88">
        <w:rPr>
          <w:rFonts w:ascii="Palatino Linotype" w:eastAsiaTheme="minorHAnsi" w:hAnsi="Palatino Linotype"/>
          <w:lang w:val="es-MX" w:eastAsia="en-US"/>
        </w:rPr>
        <w:br/>
        <w:t>complejidad del asunto y para un mejor estudio.</w:t>
      </w:r>
    </w:p>
    <w:p w14:paraId="2A20F07C" w14:textId="77777777" w:rsidR="002A5BA4" w:rsidRPr="00BA2B88" w:rsidRDefault="002A5BA4" w:rsidP="002667BE">
      <w:pPr>
        <w:pStyle w:val="Ttulo1"/>
        <w:spacing w:line="360" w:lineRule="auto"/>
        <w:jc w:val="center"/>
        <w:rPr>
          <w:b w:val="0"/>
          <w:szCs w:val="24"/>
        </w:rPr>
      </w:pPr>
      <w:bookmarkStart w:id="5" w:name="_Toc61622227"/>
      <w:r w:rsidRPr="00BA2B88">
        <w:rPr>
          <w:szCs w:val="24"/>
        </w:rPr>
        <w:lastRenderedPageBreak/>
        <w:t>CONSIDERANDO</w:t>
      </w:r>
      <w:bookmarkEnd w:id="5"/>
      <w:r w:rsidR="005E6C51" w:rsidRPr="00BA2B88">
        <w:rPr>
          <w:szCs w:val="24"/>
        </w:rPr>
        <w:t xml:space="preserve"> </w:t>
      </w:r>
    </w:p>
    <w:p w14:paraId="4CB67CF1" w14:textId="77777777" w:rsidR="002A5BA4" w:rsidRPr="00BA2B88" w:rsidRDefault="002A5BA4" w:rsidP="002667BE">
      <w:pPr>
        <w:spacing w:line="360" w:lineRule="auto"/>
        <w:rPr>
          <w:rFonts w:ascii="Palatino Linotype" w:hAnsi="Palatino Linotype"/>
          <w:lang w:val="es-MX" w:eastAsia="en-US"/>
        </w:rPr>
      </w:pPr>
    </w:p>
    <w:p w14:paraId="0FE416B9" w14:textId="04F7CF0A" w:rsidR="002A5BA4" w:rsidRPr="00BA2B88" w:rsidRDefault="002A5BA4" w:rsidP="002667BE">
      <w:pPr>
        <w:pStyle w:val="Ttulo2"/>
        <w:spacing w:line="360" w:lineRule="auto"/>
        <w:rPr>
          <w:rFonts w:ascii="Palatino Linotype" w:hAnsi="Palatino Linotype"/>
          <w:b/>
          <w:bCs/>
          <w:color w:val="auto"/>
          <w:spacing w:val="60"/>
          <w:sz w:val="24"/>
        </w:rPr>
      </w:pPr>
      <w:bookmarkStart w:id="6" w:name="_Toc61622228"/>
      <w:r w:rsidRPr="00BA2B88">
        <w:rPr>
          <w:rFonts w:ascii="Palatino Linotype" w:hAnsi="Palatino Linotype"/>
          <w:b/>
          <w:color w:val="auto"/>
          <w:sz w:val="24"/>
        </w:rPr>
        <w:t>PRIMERO. De la competencia</w:t>
      </w:r>
      <w:r w:rsidR="00DA4C7A" w:rsidRPr="00BA2B88">
        <w:rPr>
          <w:rFonts w:ascii="Palatino Linotype" w:hAnsi="Palatino Linotype"/>
          <w:b/>
          <w:color w:val="auto"/>
          <w:sz w:val="24"/>
        </w:rPr>
        <w:t>.</w:t>
      </w:r>
      <w:bookmarkEnd w:id="6"/>
    </w:p>
    <w:p w14:paraId="3C4883A2" w14:textId="77777777" w:rsidR="002A5BA4" w:rsidRPr="00BA2B88" w:rsidRDefault="002A5BA4" w:rsidP="002667BE">
      <w:pPr>
        <w:pStyle w:val="Prrafodelista"/>
        <w:numPr>
          <w:ilvl w:val="0"/>
          <w:numId w:val="2"/>
        </w:numPr>
        <w:spacing w:before="240" w:after="240" w:line="360" w:lineRule="auto"/>
        <w:ind w:left="0" w:firstLine="0"/>
        <w:jc w:val="both"/>
        <w:rPr>
          <w:rFonts w:ascii="Palatino Linotype" w:hAnsi="Palatino Linotype"/>
        </w:rPr>
      </w:pPr>
      <w:r w:rsidRPr="00BA2B8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A2B88">
        <w:rPr>
          <w:rFonts w:ascii="Palatino Linotype" w:eastAsia="Calibri" w:hAnsi="Palatino Linotype" w:cs="Times New Roman"/>
          <w:b/>
          <w:lang w:val="es-ES"/>
        </w:rPr>
        <w:t>Constitución Política de los Estados Unidos Mexicanos</w:t>
      </w:r>
      <w:r w:rsidRPr="00BA2B88">
        <w:rPr>
          <w:rFonts w:ascii="Palatino Linotype" w:eastAsia="Calibri" w:hAnsi="Palatino Linotype" w:cs="Times New Roman"/>
          <w:lang w:val="es-ES"/>
        </w:rPr>
        <w:t xml:space="preserve">; 5, párrafos </w:t>
      </w:r>
      <w:r w:rsidRPr="00BA2B88">
        <w:rPr>
          <w:rFonts w:ascii="Palatino Linotype" w:hAnsi="Palatino Linotype" w:cs="Arial"/>
          <w:bCs/>
          <w:color w:val="222222"/>
          <w:lang w:val="es-ES"/>
        </w:rPr>
        <w:t xml:space="preserve">vigésimo, vigésimo primero y vigésimo segundo </w:t>
      </w:r>
      <w:r w:rsidRPr="00BA2B88">
        <w:rPr>
          <w:rFonts w:ascii="Palatino Linotype" w:eastAsia="Calibri" w:hAnsi="Palatino Linotype" w:cs="Times New Roman"/>
          <w:lang w:val="es-ES"/>
        </w:rPr>
        <w:t xml:space="preserve">fracciones IV y V de la </w:t>
      </w:r>
      <w:r w:rsidRPr="00BA2B88">
        <w:rPr>
          <w:rFonts w:ascii="Palatino Linotype" w:eastAsia="Calibri" w:hAnsi="Palatino Linotype" w:cs="Times New Roman"/>
          <w:b/>
          <w:lang w:val="es-ES"/>
        </w:rPr>
        <w:t>Constitución Política del Estado Libre y Soberano de México</w:t>
      </w:r>
      <w:r w:rsidRPr="00BA2B88">
        <w:rPr>
          <w:rFonts w:ascii="Palatino Linotype" w:eastAsia="Calibri" w:hAnsi="Palatino Linotype" w:cs="Times New Roman"/>
          <w:lang w:val="es-ES"/>
        </w:rPr>
        <w:t xml:space="preserve">; artículos 1, 2 fracción II, 13, 29, 36 fracciones I y II, 176, 178, 179, 181 párrafo tercero y 185 </w:t>
      </w:r>
      <w:r w:rsidRPr="00BA2B88">
        <w:rPr>
          <w:rFonts w:ascii="Palatino Linotype" w:eastAsia="Calibri" w:hAnsi="Palatino Linotype" w:cs="Arial"/>
          <w:lang w:val="es-ES"/>
        </w:rPr>
        <w:t xml:space="preserve">de la </w:t>
      </w:r>
      <w:r w:rsidRPr="00BA2B88">
        <w:rPr>
          <w:rFonts w:ascii="Palatino Linotype" w:eastAsia="Calibri" w:hAnsi="Palatino Linotype" w:cs="Arial"/>
          <w:b/>
          <w:lang w:val="es-ES"/>
        </w:rPr>
        <w:t>Ley de Transparencia y Acceso a la Información Pública del Estado de México y Municipios</w:t>
      </w:r>
      <w:r w:rsidRPr="00BA2B88">
        <w:rPr>
          <w:rFonts w:ascii="Palatino Linotype" w:eastAsia="Calibri" w:hAnsi="Palatino Linotype" w:cs="Arial"/>
          <w:lang w:val="es-ES"/>
        </w:rPr>
        <w:t xml:space="preserve">; y 7, 9 fracciones I y XXIV, y 11 del </w:t>
      </w:r>
      <w:r w:rsidRPr="00BA2B8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A2B88">
        <w:rPr>
          <w:rFonts w:ascii="Palatino Linotype" w:hAnsi="Palatino Linotype"/>
        </w:rPr>
        <w:t>.</w:t>
      </w:r>
    </w:p>
    <w:p w14:paraId="44EEC22E" w14:textId="77777777" w:rsidR="00A53B90" w:rsidRPr="00BA2B88" w:rsidRDefault="00A53B90" w:rsidP="002667BE">
      <w:pPr>
        <w:pStyle w:val="Prrafodelista"/>
        <w:spacing w:before="240" w:after="240" w:line="360" w:lineRule="auto"/>
        <w:ind w:left="0"/>
        <w:jc w:val="both"/>
        <w:rPr>
          <w:rFonts w:ascii="Palatino Linotype" w:hAnsi="Palatino Linotype"/>
        </w:rPr>
      </w:pPr>
    </w:p>
    <w:p w14:paraId="7D2A44CA" w14:textId="599DF4CA" w:rsidR="006E1C38" w:rsidRPr="00BA2B88" w:rsidRDefault="002A5BA4" w:rsidP="002667BE">
      <w:pPr>
        <w:pStyle w:val="Ttulo2"/>
        <w:spacing w:line="360" w:lineRule="auto"/>
        <w:rPr>
          <w:rFonts w:ascii="Palatino Linotype" w:hAnsi="Palatino Linotype"/>
          <w:b/>
          <w:color w:val="auto"/>
          <w:sz w:val="24"/>
        </w:rPr>
      </w:pPr>
      <w:bookmarkStart w:id="7" w:name="_Toc61622229"/>
      <w:r w:rsidRPr="00BA2B88">
        <w:rPr>
          <w:rFonts w:ascii="Palatino Linotype" w:hAnsi="Palatino Linotype"/>
          <w:b/>
          <w:color w:val="auto"/>
          <w:sz w:val="24"/>
        </w:rPr>
        <w:t>SEGUNDO. De la oportunidad y procedencia.</w:t>
      </w:r>
      <w:bookmarkEnd w:id="7"/>
    </w:p>
    <w:p w14:paraId="37FD4570" w14:textId="25FBD7E1" w:rsidR="006E1C38" w:rsidRPr="00BA2B88"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BA2B88">
        <w:rPr>
          <w:rFonts w:ascii="Palatino Linotype" w:hAnsi="Palatino Linotype"/>
        </w:rPr>
        <w:t xml:space="preserve">El medio de impugnación fue presentado a través del SAIMEX, en el formato previamente aprobado para tal efecto y dentro del plazo legal de quince días hábiles otorgados; siendo así que el </w:t>
      </w:r>
      <w:r w:rsidRPr="00BA2B88">
        <w:rPr>
          <w:rFonts w:ascii="Palatino Linotype" w:hAnsi="Palatino Linotype"/>
          <w:b/>
        </w:rPr>
        <w:t>SUJETO OBLIGADO</w:t>
      </w:r>
      <w:r w:rsidRPr="00BA2B88">
        <w:rPr>
          <w:rFonts w:ascii="Palatino Linotype" w:hAnsi="Palatino Linotype"/>
        </w:rPr>
        <w:t xml:space="preserve"> entre</w:t>
      </w:r>
      <w:r w:rsidR="00DA4C7A" w:rsidRPr="00BA2B88">
        <w:rPr>
          <w:rFonts w:ascii="Palatino Linotype" w:hAnsi="Palatino Linotype"/>
        </w:rPr>
        <w:t xml:space="preserve">gó </w:t>
      </w:r>
      <w:r w:rsidR="0010552C" w:rsidRPr="00BA2B88">
        <w:rPr>
          <w:rFonts w:ascii="Palatino Linotype" w:hAnsi="Palatino Linotype"/>
        </w:rPr>
        <w:t>respuesta el día</w:t>
      </w:r>
      <w:r w:rsidR="00FE680B" w:rsidRPr="00BA2B88">
        <w:rPr>
          <w:rFonts w:ascii="Palatino Linotype" w:hAnsi="Palatino Linotype"/>
        </w:rPr>
        <w:t xml:space="preserve"> dos (02) de octubre </w:t>
      </w:r>
      <w:r w:rsidR="0010552C" w:rsidRPr="00BA2B88">
        <w:rPr>
          <w:rFonts w:ascii="Palatino Linotype" w:hAnsi="Palatino Linotype"/>
        </w:rPr>
        <w:t xml:space="preserve"> </w:t>
      </w:r>
      <w:r w:rsidRPr="00BA2B88">
        <w:rPr>
          <w:rFonts w:ascii="Palatino Linotype" w:hAnsi="Palatino Linotype"/>
        </w:rPr>
        <w:t>de dos mil veinte, de tal forma que el plazo para interponer los recursos de revisi</w:t>
      </w:r>
      <w:r w:rsidR="00FE680B" w:rsidRPr="00BA2B88">
        <w:rPr>
          <w:rFonts w:ascii="Palatino Linotype" w:hAnsi="Palatino Linotype"/>
        </w:rPr>
        <w:t>ón transcurrió del día cinco (05</w:t>
      </w:r>
      <w:r w:rsidR="0010552C" w:rsidRPr="00BA2B88">
        <w:rPr>
          <w:rFonts w:ascii="Palatino Linotype" w:hAnsi="Palatino Linotype"/>
        </w:rPr>
        <w:t xml:space="preserve">) </w:t>
      </w:r>
      <w:r w:rsidR="00FE680B" w:rsidRPr="00BA2B88">
        <w:rPr>
          <w:rFonts w:ascii="Palatino Linotype" w:hAnsi="Palatino Linotype"/>
        </w:rPr>
        <w:t>de octubre al veintitrés (23</w:t>
      </w:r>
      <w:r w:rsidR="0010552C" w:rsidRPr="00BA2B88">
        <w:rPr>
          <w:rFonts w:ascii="Palatino Linotype" w:hAnsi="Palatino Linotype"/>
        </w:rPr>
        <w:t xml:space="preserve">) de octubre </w:t>
      </w:r>
      <w:r w:rsidRPr="00BA2B88">
        <w:rPr>
          <w:rFonts w:ascii="Palatino Linotype" w:hAnsi="Palatino Linotype"/>
        </w:rPr>
        <w:t xml:space="preserve"> </w:t>
      </w:r>
      <w:r w:rsidR="0010552C" w:rsidRPr="00BA2B88">
        <w:rPr>
          <w:rFonts w:ascii="Palatino Linotype" w:hAnsi="Palatino Linotype"/>
        </w:rPr>
        <w:t>de dos mil veinte</w:t>
      </w:r>
      <w:r w:rsidRPr="00BA2B88">
        <w:rPr>
          <w:rFonts w:ascii="Palatino Linotype" w:hAnsi="Palatino Linotype"/>
        </w:rPr>
        <w:t>; en consecuencia, si el particular prese</w:t>
      </w:r>
      <w:r w:rsidR="004043FF" w:rsidRPr="00BA2B88">
        <w:rPr>
          <w:rFonts w:ascii="Palatino Linotype" w:hAnsi="Palatino Linotype"/>
        </w:rPr>
        <w:t>ntó</w:t>
      </w:r>
      <w:r w:rsidR="00FE680B" w:rsidRPr="00BA2B88">
        <w:rPr>
          <w:rFonts w:ascii="Palatino Linotype" w:hAnsi="Palatino Linotype"/>
        </w:rPr>
        <w:t xml:space="preserve"> su inconformidad el día veintitrés</w:t>
      </w:r>
      <w:r w:rsidR="009F4E5F" w:rsidRPr="00BA2B88">
        <w:rPr>
          <w:rFonts w:ascii="Palatino Linotype" w:hAnsi="Palatino Linotype"/>
        </w:rPr>
        <w:t xml:space="preserve"> </w:t>
      </w:r>
      <w:r w:rsidR="00FE680B" w:rsidRPr="00BA2B88">
        <w:rPr>
          <w:rFonts w:ascii="Palatino Linotype" w:hAnsi="Palatino Linotype"/>
        </w:rPr>
        <w:t>(23</w:t>
      </w:r>
      <w:r w:rsidRPr="00BA2B88">
        <w:rPr>
          <w:rFonts w:ascii="Palatino Linotype" w:hAnsi="Palatino Linotype"/>
        </w:rPr>
        <w:t>) de</w:t>
      </w:r>
      <w:r w:rsidR="00FE680B" w:rsidRPr="00BA2B88">
        <w:rPr>
          <w:rFonts w:ascii="Palatino Linotype" w:hAnsi="Palatino Linotype"/>
        </w:rPr>
        <w:t xml:space="preserve"> octubre</w:t>
      </w:r>
      <w:r w:rsidRPr="00BA2B88">
        <w:rPr>
          <w:rFonts w:ascii="Palatino Linotype" w:hAnsi="Palatino Linotype"/>
        </w:rPr>
        <w:t xml:space="preserve"> de dos mil veinte, se encuentra dentro del plazo establecido por la Ley. </w:t>
      </w:r>
    </w:p>
    <w:p w14:paraId="494F819C" w14:textId="77777777" w:rsidR="006E1C38" w:rsidRPr="00BA2B88" w:rsidRDefault="006E1C38" w:rsidP="002667BE">
      <w:pPr>
        <w:pStyle w:val="Prrafodelista"/>
        <w:spacing w:before="240" w:after="240" w:line="360" w:lineRule="auto"/>
        <w:ind w:left="0" w:right="49"/>
        <w:jc w:val="both"/>
        <w:rPr>
          <w:rFonts w:ascii="Palatino Linotype" w:hAnsi="Palatino Linotype"/>
        </w:rPr>
      </w:pPr>
    </w:p>
    <w:p w14:paraId="3AEA2912" w14:textId="0A5DBE05" w:rsidR="007A3D7E" w:rsidRPr="00BA2B88"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BA2B88">
        <w:rPr>
          <w:rFonts w:ascii="Palatino Linotype" w:hAnsi="Palatino Linotype"/>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4D2EE6" w14:textId="3A630D08" w:rsidR="002A5BA4" w:rsidRPr="00BA2B88" w:rsidRDefault="002A5BA4" w:rsidP="002667BE">
      <w:pPr>
        <w:pStyle w:val="Ttulo1"/>
        <w:spacing w:line="360" w:lineRule="auto"/>
        <w:rPr>
          <w:b w:val="0"/>
          <w:color w:val="000000" w:themeColor="text1"/>
          <w:szCs w:val="24"/>
          <w:lang w:eastAsia="es-MX"/>
        </w:rPr>
      </w:pPr>
      <w:bookmarkStart w:id="8" w:name="_Toc486525253"/>
      <w:bookmarkStart w:id="9" w:name="_Toc61622230"/>
      <w:r w:rsidRPr="00BA2B88">
        <w:rPr>
          <w:color w:val="000000" w:themeColor="text1"/>
          <w:szCs w:val="24"/>
          <w:lang w:eastAsia="es-MX"/>
        </w:rPr>
        <w:t xml:space="preserve">TERCERO. </w:t>
      </w:r>
      <w:bookmarkEnd w:id="8"/>
      <w:r w:rsidR="006E4CE1" w:rsidRPr="00BA2B88">
        <w:rPr>
          <w:color w:val="000000" w:themeColor="text1"/>
          <w:szCs w:val="24"/>
          <w:lang w:eastAsia="es-MX"/>
        </w:rPr>
        <w:t>Planteamiento de la Litis</w:t>
      </w:r>
      <w:r w:rsidR="00DA4C7A" w:rsidRPr="00BA2B88">
        <w:rPr>
          <w:color w:val="000000" w:themeColor="text1"/>
          <w:szCs w:val="24"/>
          <w:lang w:eastAsia="es-MX"/>
        </w:rPr>
        <w:t>.</w:t>
      </w:r>
      <w:bookmarkEnd w:id="9"/>
    </w:p>
    <w:p w14:paraId="2E0D2238" w14:textId="77777777" w:rsidR="002A5BA4" w:rsidRPr="00BA2B88" w:rsidRDefault="002A5BA4" w:rsidP="002667BE">
      <w:pPr>
        <w:spacing w:line="360" w:lineRule="auto"/>
        <w:jc w:val="both"/>
        <w:rPr>
          <w:rFonts w:ascii="Palatino Linotype" w:hAnsi="Palatino Linotype"/>
          <w:lang w:eastAsia="es-MX"/>
        </w:rPr>
      </w:pPr>
    </w:p>
    <w:p w14:paraId="7953EB4E" w14:textId="77777777" w:rsidR="007A3D7E" w:rsidRPr="00BA2B88"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10" w:name="_Toc452722829"/>
      <w:bookmarkStart w:id="11" w:name="_Toc454373811"/>
      <w:bookmarkStart w:id="12" w:name="_Toc476675991"/>
      <w:r w:rsidRPr="00BA2B88">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BA2B88">
        <w:rPr>
          <w:rFonts w:ascii="Palatino Linotype" w:eastAsia="Calibri" w:hAnsi="Palatino Linotype" w:cs="Arial"/>
          <w:b/>
          <w:lang w:val="es-ES"/>
        </w:rPr>
        <w:t>Ley de Transparencia y Acceso a la Información Pública del Estado de México y Municipios</w:t>
      </w:r>
      <w:r w:rsidRPr="00BA2B88">
        <w:rPr>
          <w:rFonts w:ascii="Palatino Linotype" w:eastAsia="Times New Roman" w:hAnsi="Palatino Linotype" w:cs="Arial"/>
        </w:rPr>
        <w:t xml:space="preserve"> y determinar la confirmación; revocación o modificación; </w:t>
      </w:r>
      <w:proofErr w:type="spellStart"/>
      <w:r w:rsidRPr="00BA2B88">
        <w:rPr>
          <w:rFonts w:ascii="Palatino Linotype" w:eastAsia="Times New Roman" w:hAnsi="Palatino Linotype" w:cs="Arial"/>
        </w:rPr>
        <w:t>desechamiento</w:t>
      </w:r>
      <w:proofErr w:type="spellEnd"/>
      <w:r w:rsidRPr="00BA2B88">
        <w:rPr>
          <w:rFonts w:ascii="Palatino Linotype" w:eastAsia="Times New Roman" w:hAnsi="Palatino Linotype" w:cs="Arial"/>
        </w:rPr>
        <w:t xml:space="preserve"> o sobreseimiento; y en su </w:t>
      </w:r>
      <w:r w:rsidRPr="00BA2B88">
        <w:rPr>
          <w:rFonts w:ascii="Palatino Linotype" w:eastAsia="Times New Roman" w:hAnsi="Palatino Linotype" w:cs="Arial"/>
          <w:b/>
          <w:u w:val="single"/>
        </w:rPr>
        <w:t>caso ordenar la entrega de la información,</w:t>
      </w:r>
      <w:r w:rsidRPr="00BA2B88">
        <w:rPr>
          <w:rFonts w:ascii="Palatino Linotype" w:eastAsia="Times New Roman" w:hAnsi="Palatino Linotype" w:cs="Arial"/>
        </w:rPr>
        <w:t xml:space="preserve"> respecto a las respuestas o falta de ellas de los Sujetos Obligados. </w:t>
      </w:r>
    </w:p>
    <w:p w14:paraId="2377123D" w14:textId="77777777" w:rsidR="007A3D7E" w:rsidRPr="00BA2B88" w:rsidRDefault="007A3D7E" w:rsidP="002667BE">
      <w:pPr>
        <w:spacing w:before="240" w:after="240" w:line="360" w:lineRule="auto"/>
        <w:contextualSpacing/>
        <w:jc w:val="both"/>
        <w:rPr>
          <w:rFonts w:ascii="Palatino Linotype" w:eastAsia="Times New Roman" w:hAnsi="Palatino Linotype" w:cs="Times New Roman"/>
          <w:i/>
        </w:rPr>
      </w:pPr>
    </w:p>
    <w:p w14:paraId="2A036E3A" w14:textId="73F8377D" w:rsidR="007A3D7E" w:rsidRPr="00BA2B88"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BA2B88">
        <w:rPr>
          <w:rFonts w:ascii="Palatino Linotype" w:eastAsia="Times New Roman" w:hAnsi="Palatino Linotype" w:cs="Arial"/>
        </w:rPr>
        <w:t>De las constancias en el expediente al rubro indicado, se desprende que</w:t>
      </w:r>
      <w:r w:rsidRPr="00BA2B88">
        <w:rPr>
          <w:rFonts w:ascii="Palatino Linotype" w:eastAsia="Times New Roman" w:hAnsi="Palatino Linotype" w:cs="Times New Roman"/>
        </w:rPr>
        <w:t xml:space="preserve"> el particular solicitó información  relacionada con</w:t>
      </w:r>
      <w:r w:rsidR="009F4E5F" w:rsidRPr="00BA2B88">
        <w:rPr>
          <w:rFonts w:ascii="Palatino Linotype" w:eastAsia="Times New Roman" w:hAnsi="Palatino Linotype" w:cs="Times New Roman"/>
        </w:rPr>
        <w:t xml:space="preserve"> instalaciones deportivas de futbol rápido</w:t>
      </w:r>
      <w:r w:rsidRPr="00BA2B88">
        <w:rPr>
          <w:rFonts w:ascii="Palatino Linotype" w:eastAsia="Times New Roman" w:hAnsi="Palatino Linotype" w:cs="Times New Roman"/>
        </w:rPr>
        <w:t>,  requerimientos a los que se respondió</w:t>
      </w:r>
      <w:r w:rsidR="009F4E5F" w:rsidRPr="00BA2B88">
        <w:rPr>
          <w:rFonts w:ascii="Palatino Linotype" w:eastAsia="Times New Roman" w:hAnsi="Palatino Linotype" w:cs="Times New Roman"/>
        </w:rPr>
        <w:t xml:space="preserve"> refiriendo las ubicaciones de cada una de algunas</w:t>
      </w:r>
      <w:r w:rsidRPr="00BA2B88">
        <w:rPr>
          <w:rFonts w:ascii="Palatino Linotype" w:eastAsia="Times New Roman" w:hAnsi="Palatino Linotype" w:cs="Times New Roman"/>
        </w:rPr>
        <w:t xml:space="preserve">, </w:t>
      </w:r>
      <w:r w:rsidR="004043FF" w:rsidRPr="00BA2B88">
        <w:rPr>
          <w:rFonts w:ascii="Palatino Linotype" w:eastAsia="Times New Roman" w:hAnsi="Palatino Linotype" w:cs="Times New Roman"/>
        </w:rPr>
        <w:t xml:space="preserve">no obstante el particular se inconforma  </w:t>
      </w:r>
      <w:r w:rsidRPr="00BA2B88">
        <w:rPr>
          <w:rFonts w:ascii="Palatino Linotype" w:eastAsia="Times New Roman" w:hAnsi="Palatino Linotype" w:cs="Times New Roman"/>
        </w:rPr>
        <w:t>argumentado como razones o motivos de inconfor</w:t>
      </w:r>
      <w:r w:rsidR="00CC5171" w:rsidRPr="00BA2B88">
        <w:rPr>
          <w:rFonts w:ascii="Palatino Linotype" w:eastAsia="Times New Roman" w:hAnsi="Palatino Linotype" w:cs="Times New Roman"/>
        </w:rPr>
        <w:t>midad la entrega de información</w:t>
      </w:r>
      <w:r w:rsidR="00D21EC8" w:rsidRPr="00BA2B88">
        <w:rPr>
          <w:rFonts w:ascii="Palatino Linotype" w:eastAsia="Times New Roman" w:hAnsi="Palatino Linotype" w:cs="Times New Roman"/>
        </w:rPr>
        <w:t xml:space="preserve"> incompleta</w:t>
      </w:r>
      <w:r w:rsidR="00F5369B" w:rsidRPr="00BA2B88">
        <w:rPr>
          <w:rFonts w:ascii="Palatino Linotype" w:eastAsia="Times New Roman" w:hAnsi="Palatino Linotype" w:cs="Times New Roman"/>
        </w:rPr>
        <w:t xml:space="preserve"> y que no corresponde con lo solicitado</w:t>
      </w:r>
      <w:r w:rsidR="009F4E5F" w:rsidRPr="00BA2B88">
        <w:rPr>
          <w:rFonts w:ascii="Palatino Linotype" w:eastAsia="Times New Roman" w:hAnsi="Palatino Linotype" w:cs="Times New Roman"/>
        </w:rPr>
        <w:t>.</w:t>
      </w:r>
      <w:r w:rsidR="00D21EC8" w:rsidRPr="00BA2B88">
        <w:rPr>
          <w:rFonts w:ascii="Palatino Linotype" w:eastAsia="Times New Roman" w:hAnsi="Palatino Linotype" w:cs="Times New Roman"/>
        </w:rPr>
        <w:t xml:space="preserve"> </w:t>
      </w:r>
    </w:p>
    <w:p w14:paraId="60A86629" w14:textId="77777777" w:rsidR="007A3D7E" w:rsidRPr="00BA2B88" w:rsidRDefault="007A3D7E" w:rsidP="002667BE">
      <w:pPr>
        <w:spacing w:line="360" w:lineRule="auto"/>
        <w:ind w:left="720"/>
        <w:contextualSpacing/>
        <w:rPr>
          <w:rFonts w:ascii="Palatino Linotype" w:eastAsia="Times New Roman" w:hAnsi="Palatino Linotype" w:cs="Times New Roman"/>
          <w:i/>
        </w:rPr>
      </w:pPr>
    </w:p>
    <w:p w14:paraId="37640A7D" w14:textId="0A06F0E4" w:rsidR="007A3D7E" w:rsidRPr="00BA2B88"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3" w:name="_Hlk45015053"/>
      <w:r w:rsidRPr="00BA2B88">
        <w:rPr>
          <w:rFonts w:ascii="Palatino Linotype" w:eastAsia="MS Mincho" w:hAnsi="Palatino Linotype" w:cs="Times New Roman"/>
        </w:rPr>
        <w:t xml:space="preserve">En ese sentido, el agravio del recurrente apunta a que la respuesta proporcionada por el </w:t>
      </w:r>
      <w:r w:rsidRPr="00BA2B88">
        <w:rPr>
          <w:rFonts w:ascii="Palatino Linotype" w:eastAsia="MS Mincho" w:hAnsi="Palatino Linotype" w:cs="Times New Roman"/>
          <w:b/>
          <w:bCs/>
        </w:rPr>
        <w:t xml:space="preserve">SUJETO OBLIGADO </w:t>
      </w:r>
      <w:r w:rsidRPr="00BA2B88">
        <w:rPr>
          <w:rFonts w:ascii="Palatino Linotype" w:eastAsia="MS Mincho" w:hAnsi="Palatino Linotype" w:cs="Times New Roman"/>
        </w:rPr>
        <w:t xml:space="preserve">no garantizo el principio contenido en el artículo 11 de la Ley de Transparencia y Acceso a la Información Pública del </w:t>
      </w:r>
      <w:r w:rsidRPr="00BA2B88">
        <w:rPr>
          <w:rFonts w:ascii="Palatino Linotype" w:eastAsia="MS Mincho" w:hAnsi="Palatino Linotype" w:cs="Times New Roman"/>
        </w:rPr>
        <w:lastRenderedPageBreak/>
        <w:t xml:space="preserve">Estado de México y Municipios, el cual señala que en la generación, publicación y entrega de información se deberá garantizar que sea </w:t>
      </w:r>
      <w:bookmarkEnd w:id="13"/>
      <w:r w:rsidR="00403C13" w:rsidRPr="00BA2B88">
        <w:rPr>
          <w:rFonts w:ascii="Palatino Linotype" w:eastAsia="MS Mincho" w:hAnsi="Palatino Linotype" w:cs="Times New Roman"/>
        </w:rPr>
        <w:t>congruente</w:t>
      </w:r>
      <w:r w:rsidR="00D21EC8" w:rsidRPr="00BA2B88">
        <w:rPr>
          <w:rFonts w:ascii="Palatino Linotype" w:eastAsia="MS Mincho" w:hAnsi="Palatino Linotype" w:cs="Times New Roman"/>
        </w:rPr>
        <w:t xml:space="preserve"> y completa</w:t>
      </w:r>
      <w:r w:rsidRPr="00BA2B88">
        <w:rPr>
          <w:rFonts w:ascii="Palatino Linotype" w:eastAsia="MS Mincho" w:hAnsi="Palatino Linotype" w:cs="Times New Roman"/>
        </w:rPr>
        <w:t>.</w:t>
      </w:r>
    </w:p>
    <w:p w14:paraId="13F31DDA" w14:textId="77777777" w:rsidR="007A3D7E" w:rsidRPr="00BA2B88" w:rsidRDefault="007A3D7E" w:rsidP="002667BE">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71919EE9" w:rsidR="003B0404" w:rsidRPr="00BA2B88"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BA2B88">
        <w:rPr>
          <w:rFonts w:ascii="Palatino Linotype" w:eastAsia="MS Mincho" w:hAnsi="Palatino Linotype" w:cs="Times New Roman"/>
        </w:rPr>
        <w:t xml:space="preserve">Por lo que de este modo, el presente recurso de revisión se circunscribe a determinar si el </w:t>
      </w:r>
      <w:r w:rsidRPr="00BA2B88">
        <w:rPr>
          <w:rFonts w:ascii="Palatino Linotype" w:eastAsia="MS Mincho" w:hAnsi="Palatino Linotype" w:cs="Times New Roman"/>
          <w:b/>
        </w:rPr>
        <w:t>SUJETO OBLIGADO al realizar entrega de</w:t>
      </w:r>
      <w:r w:rsidR="00403C13" w:rsidRPr="00BA2B88">
        <w:rPr>
          <w:rFonts w:ascii="Palatino Linotype" w:eastAsia="MS Mincho" w:hAnsi="Palatino Linotype" w:cs="Times New Roman"/>
          <w:b/>
        </w:rPr>
        <w:t xml:space="preserve"> diversas direcciones electrónicas </w:t>
      </w:r>
      <w:r w:rsidRPr="00BA2B88">
        <w:rPr>
          <w:rFonts w:ascii="Palatino Linotype" w:eastAsia="MS Mincho" w:hAnsi="Palatino Linotype" w:cs="Times New Roman"/>
          <w:bCs/>
        </w:rPr>
        <w:t xml:space="preserve">vulnera el derecho de acceso a la información accionado por el particular actualizando </w:t>
      </w:r>
      <w:r w:rsidRPr="00BA2B88">
        <w:rPr>
          <w:rFonts w:ascii="Palatino Linotype" w:eastAsia="MS Mincho" w:hAnsi="Palatino Linotype" w:cs="Times New Roman"/>
        </w:rPr>
        <w:t>las causales de procedencia previstas</w:t>
      </w:r>
      <w:r w:rsidR="00D21EC8" w:rsidRPr="00BA2B88">
        <w:rPr>
          <w:rFonts w:ascii="Palatino Linotype" w:eastAsia="MS Mincho" w:hAnsi="Palatino Linotype" w:cs="Times New Roman"/>
        </w:rPr>
        <w:t xml:space="preserve"> en el artículo 179 fracciones V</w:t>
      </w:r>
      <w:r w:rsidRPr="00BA2B88">
        <w:rPr>
          <w:rFonts w:ascii="Palatino Linotype" w:eastAsia="MS Mincho" w:hAnsi="Palatino Linotype" w:cs="Times New Roman"/>
        </w:rPr>
        <w:t xml:space="preserve"> y V</w:t>
      </w:r>
      <w:r w:rsidR="00403C13" w:rsidRPr="00BA2B88">
        <w:rPr>
          <w:rFonts w:ascii="Palatino Linotype" w:eastAsia="MS Mincho" w:hAnsi="Palatino Linotype" w:cs="Times New Roman"/>
        </w:rPr>
        <w:t>I</w:t>
      </w:r>
      <w:r w:rsidRPr="00BA2B88">
        <w:rPr>
          <w:rFonts w:ascii="Palatino Linotype" w:eastAsia="MS Mincho" w:hAnsi="Palatino Linotype" w:cs="Times New Roman"/>
        </w:rPr>
        <w:t xml:space="preserve"> de la Ley de Transparencia y Acceso a la Información del Estado de México y Municipios. </w:t>
      </w:r>
    </w:p>
    <w:p w14:paraId="1F8F24F6" w14:textId="0B5986C6" w:rsidR="0082556F" w:rsidRPr="00BA2B88" w:rsidRDefault="002A5BA4" w:rsidP="0082556F">
      <w:pPr>
        <w:pStyle w:val="Ttulo1"/>
        <w:spacing w:line="360" w:lineRule="auto"/>
        <w:rPr>
          <w:color w:val="000000" w:themeColor="text1"/>
          <w:szCs w:val="24"/>
        </w:rPr>
      </w:pPr>
      <w:bookmarkStart w:id="14" w:name="_Toc61622231"/>
      <w:bookmarkStart w:id="15" w:name="_Toc486525254"/>
      <w:r w:rsidRPr="00BA2B88">
        <w:rPr>
          <w:color w:val="000000" w:themeColor="text1"/>
          <w:szCs w:val="24"/>
        </w:rPr>
        <w:t xml:space="preserve">CUARTO. </w:t>
      </w:r>
      <w:r w:rsidR="0082556F" w:rsidRPr="00BA2B88">
        <w:rPr>
          <w:color w:val="000000" w:themeColor="text1"/>
          <w:szCs w:val="24"/>
        </w:rPr>
        <w:t>De previo y especial pronunciamiento</w:t>
      </w:r>
      <w:bookmarkEnd w:id="14"/>
    </w:p>
    <w:p w14:paraId="4E0BB6CC"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Desde que inició, a finales de 2019, la crisis generada por el virus </w:t>
      </w:r>
      <w:r w:rsidRPr="00BA2B88">
        <w:rPr>
          <w:rFonts w:ascii="Palatino Linotype" w:eastAsiaTheme="minorHAnsi" w:hAnsi="Palatino Linotype"/>
          <w:b/>
          <w:lang w:val="es-ES" w:eastAsia="en-US"/>
        </w:rPr>
        <w:t>SARS-Cov-2 -  COVID-19</w:t>
      </w:r>
      <w:r w:rsidRPr="00BA2B88">
        <w:rPr>
          <w:rFonts w:ascii="Palatino Linotype" w:eastAsiaTheme="minorHAnsi" w:hAnsi="Palatino Linotype"/>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3DE2E4" w14:textId="77777777" w:rsidR="0082556F" w:rsidRPr="00BA2B88" w:rsidRDefault="0082556F" w:rsidP="0082556F">
      <w:pPr>
        <w:pStyle w:val="Prrafodelista"/>
        <w:spacing w:after="160" w:line="360" w:lineRule="auto"/>
        <w:ind w:left="0"/>
        <w:jc w:val="both"/>
        <w:rPr>
          <w:rFonts w:ascii="Palatino Linotype" w:eastAsiaTheme="minorHAnsi" w:hAnsi="Palatino Linotype"/>
          <w:lang w:val="es-ES" w:eastAsia="en-US"/>
        </w:rPr>
      </w:pPr>
    </w:p>
    <w:p w14:paraId="1045D707"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79BF1D2"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106F6EF9"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Por esa razón, durante los meses de marzo, abril, mayo, junio y julio del año pasado, el Órgano Garante recurrió a la suspensión de plazos para la substanciación </w:t>
      </w:r>
      <w:r w:rsidRPr="00BA2B88">
        <w:rPr>
          <w:rFonts w:ascii="Palatino Linotype" w:eastAsiaTheme="minorHAnsi" w:hAnsi="Palatino Linotype"/>
          <w:lang w:val="es-ES" w:eastAsia="en-US"/>
        </w:rPr>
        <w:lastRenderedPageBreak/>
        <w:t>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9D9B0F5"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1967B0A7"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30F2457"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53E524E6"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w:t>
      </w:r>
      <w:r w:rsidRPr="00BA2B88">
        <w:rPr>
          <w:rFonts w:ascii="Palatino Linotype" w:eastAsiaTheme="minorHAnsi" w:hAnsi="Palatino Linotype"/>
          <w:lang w:val="es-ES" w:eastAsia="en-US"/>
        </w:rPr>
        <w:lastRenderedPageBreak/>
        <w:t>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825E17B"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27078D9C"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El </w:t>
      </w:r>
      <w:proofErr w:type="spellStart"/>
      <w:r w:rsidRPr="00BA2B88">
        <w:rPr>
          <w:rFonts w:ascii="Palatino Linotype" w:eastAsiaTheme="minorHAnsi" w:hAnsi="Palatino Linotype"/>
          <w:lang w:val="es-ES" w:eastAsia="en-US"/>
        </w:rPr>
        <w:t>Infoem</w:t>
      </w:r>
      <w:proofErr w:type="spellEnd"/>
      <w:r w:rsidRPr="00BA2B88">
        <w:rPr>
          <w:rFonts w:ascii="Palatino Linotype" w:eastAsiaTheme="minorHAnsi" w:hAnsi="Palatino Linotype"/>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BA2B88">
        <w:rPr>
          <w:rFonts w:ascii="Palatino Linotype" w:eastAsiaTheme="minorHAnsi" w:hAnsi="Palatino Linotype"/>
          <w:lang w:val="es-ES" w:eastAsia="en-US"/>
        </w:rPr>
        <w:t>transito</w:t>
      </w:r>
      <w:proofErr w:type="spellEnd"/>
      <w:r w:rsidRPr="00BA2B88">
        <w:rPr>
          <w:rFonts w:ascii="Palatino Linotype" w:eastAsiaTheme="minorHAnsi" w:hAnsi="Palatino Linotype"/>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3DD62BDA"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2B03CB57"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BA2B88">
        <w:rPr>
          <w:rFonts w:ascii="Palatino Linotype" w:eastAsiaTheme="minorHAnsi" w:hAnsi="Palatino Linotype"/>
          <w:lang w:val="es-ES" w:eastAsia="en-US"/>
        </w:rPr>
        <w:lastRenderedPageBreak/>
        <w:t>procedimientos sea compatible con la modalidad de trabajo a distancia o trabajo en casa.</w:t>
      </w:r>
    </w:p>
    <w:p w14:paraId="51789373"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05821388"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821D576"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449584C1"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7267846"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35A2BCCD" w14:textId="77777777"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5FF822E" w14:textId="77777777" w:rsidR="0082556F" w:rsidRPr="00BA2B88" w:rsidRDefault="0082556F" w:rsidP="0082556F">
      <w:pPr>
        <w:pStyle w:val="Prrafodelista"/>
        <w:spacing w:line="360" w:lineRule="auto"/>
        <w:rPr>
          <w:rFonts w:ascii="Palatino Linotype" w:eastAsiaTheme="minorHAnsi" w:hAnsi="Palatino Linotype"/>
          <w:lang w:val="es-ES" w:eastAsia="en-US"/>
        </w:rPr>
      </w:pPr>
    </w:p>
    <w:p w14:paraId="33BF2B4B" w14:textId="3F31D685" w:rsidR="0082556F" w:rsidRPr="00BA2B88" w:rsidRDefault="0082556F" w:rsidP="0082556F">
      <w:pPr>
        <w:pStyle w:val="Prrafodelista"/>
        <w:numPr>
          <w:ilvl w:val="0"/>
          <w:numId w:val="2"/>
        </w:numPr>
        <w:spacing w:after="160" w:line="360" w:lineRule="auto"/>
        <w:ind w:left="0" w:firstLine="0"/>
        <w:jc w:val="both"/>
        <w:rPr>
          <w:rFonts w:ascii="Palatino Linotype" w:eastAsiaTheme="minorHAnsi" w:hAnsi="Palatino Linotype"/>
          <w:lang w:val="es-ES" w:eastAsia="en-US"/>
        </w:rPr>
      </w:pPr>
      <w:r w:rsidRPr="00BA2B88">
        <w:rPr>
          <w:rFonts w:ascii="Palatino Linotype" w:eastAsiaTheme="minorHAnsi" w:hAnsi="Palatino Linotype"/>
          <w:lang w:val="es-ES" w:eastAsia="en-U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w:t>
      </w:r>
      <w:r w:rsidRPr="00BA2B88">
        <w:rPr>
          <w:rFonts w:ascii="Palatino Linotype" w:eastAsiaTheme="minorHAnsi" w:hAnsi="Palatino Linotype"/>
          <w:lang w:val="es-ES" w:eastAsia="en-US"/>
        </w:rPr>
        <w:lastRenderedPageBreak/>
        <w:t>a la adopción de medidas extraordinarias en materia de plazos para el cumplimiento de las resoluciones.</w:t>
      </w:r>
    </w:p>
    <w:p w14:paraId="000999AF" w14:textId="77777777" w:rsidR="0082556F" w:rsidRPr="00BA2B88" w:rsidRDefault="0082556F" w:rsidP="0082556F">
      <w:pPr>
        <w:rPr>
          <w:lang w:val="es-MX" w:eastAsia="en-US"/>
        </w:rPr>
      </w:pPr>
    </w:p>
    <w:p w14:paraId="267FC58C" w14:textId="28ED3F7D" w:rsidR="002F3D32" w:rsidRPr="00BA2B88" w:rsidRDefault="0082556F" w:rsidP="0082556F">
      <w:pPr>
        <w:pStyle w:val="Ttulo1"/>
        <w:spacing w:line="360" w:lineRule="auto"/>
        <w:rPr>
          <w:color w:val="000000" w:themeColor="text1"/>
          <w:szCs w:val="24"/>
        </w:rPr>
      </w:pPr>
      <w:bookmarkStart w:id="16" w:name="_Toc61622232"/>
      <w:r w:rsidRPr="00BA2B88">
        <w:rPr>
          <w:color w:val="000000" w:themeColor="text1"/>
          <w:szCs w:val="24"/>
        </w:rPr>
        <w:t xml:space="preserve">QUINTO. </w:t>
      </w:r>
      <w:r w:rsidR="002A5BA4" w:rsidRPr="00BA2B88">
        <w:rPr>
          <w:color w:val="000000" w:themeColor="text1"/>
          <w:szCs w:val="24"/>
        </w:rPr>
        <w:t>Análisis y resolución del asunto</w:t>
      </w:r>
      <w:bookmarkEnd w:id="15"/>
      <w:r w:rsidR="00D21EC8" w:rsidRPr="00BA2B88">
        <w:rPr>
          <w:color w:val="000000" w:themeColor="text1"/>
          <w:szCs w:val="24"/>
        </w:rPr>
        <w:t>.</w:t>
      </w:r>
      <w:bookmarkEnd w:id="16"/>
    </w:p>
    <w:p w14:paraId="5B3DEC64" w14:textId="4E86BF32" w:rsidR="00847F08" w:rsidRPr="00BA2B88" w:rsidRDefault="002F3D32" w:rsidP="002667BE">
      <w:pPr>
        <w:pStyle w:val="Ttulo1"/>
        <w:numPr>
          <w:ilvl w:val="1"/>
          <w:numId w:val="2"/>
        </w:numPr>
        <w:spacing w:line="360" w:lineRule="auto"/>
        <w:ind w:left="0" w:firstLine="0"/>
      </w:pPr>
      <w:bookmarkStart w:id="17" w:name="_Toc56163062"/>
      <w:bookmarkStart w:id="18" w:name="_Toc56741189"/>
      <w:bookmarkStart w:id="19" w:name="_Toc61622233"/>
      <w:r w:rsidRPr="00BA2B88">
        <w:t>De la información solicitada.</w:t>
      </w:r>
      <w:bookmarkEnd w:id="17"/>
      <w:bookmarkEnd w:id="18"/>
      <w:bookmarkEnd w:id="19"/>
      <w:r w:rsidRPr="00BA2B88">
        <w:t xml:space="preserve"> </w:t>
      </w:r>
    </w:p>
    <w:p w14:paraId="71A29B61" w14:textId="77777777" w:rsidR="00847F08" w:rsidRPr="00BA2B88" w:rsidRDefault="00847F08" w:rsidP="002667BE">
      <w:pPr>
        <w:spacing w:line="360" w:lineRule="auto"/>
        <w:rPr>
          <w:lang w:val="es-MX" w:eastAsia="en-US"/>
        </w:rPr>
      </w:pPr>
    </w:p>
    <w:p w14:paraId="0709D94C" w14:textId="77777777" w:rsidR="007747B7" w:rsidRPr="00BA2B88" w:rsidRDefault="00847F08"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A2B88">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A2B88">
        <w:rPr>
          <w:rFonts w:ascii="Palatino Linotype" w:eastAsia="Calibri" w:hAnsi="Palatino Linotype" w:cs="Arial"/>
          <w:b/>
          <w:lang w:val="es-ES" w:eastAsia="en-US"/>
        </w:rPr>
        <w:t>Ley de Transparencia y Acceso a la Información Pública del Estado de México y Municipios</w:t>
      </w:r>
      <w:r w:rsidRPr="00BA2B88">
        <w:rPr>
          <w:rFonts w:ascii="Palatino Linotype" w:eastAsia="Times New Roman" w:hAnsi="Palatino Linotype" w:cs="Arial"/>
          <w:lang w:val="es-ES" w:eastAsia="es-MX"/>
        </w:rPr>
        <w:t>.</w:t>
      </w:r>
    </w:p>
    <w:p w14:paraId="1F1D1CBC" w14:textId="77777777" w:rsidR="00C25475" w:rsidRPr="00BA2B88" w:rsidRDefault="00C25475" w:rsidP="002667BE">
      <w:pPr>
        <w:spacing w:before="240" w:after="360" w:line="360" w:lineRule="auto"/>
        <w:contextualSpacing/>
        <w:jc w:val="both"/>
        <w:rPr>
          <w:rFonts w:ascii="Palatino Linotype" w:eastAsia="MS Mincho" w:hAnsi="Palatino Linotype" w:cs="Arial"/>
          <w:i/>
          <w:lang w:val="es-MX"/>
        </w:rPr>
      </w:pPr>
    </w:p>
    <w:p w14:paraId="22333A31" w14:textId="77777777" w:rsidR="003C6DAE" w:rsidRPr="00BA2B88" w:rsidRDefault="003C6DAE" w:rsidP="003C6DA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BA2B88">
        <w:rPr>
          <w:rFonts w:ascii="Palatino Linotype" w:eastAsia="MS Mincho" w:hAnsi="Palatino Linotype" w:cs="Arial"/>
          <w:lang w:val="es-MX"/>
        </w:rPr>
        <w:t>Precisado lo anterior</w:t>
      </w:r>
      <w:r w:rsidRPr="00BA2B88">
        <w:rPr>
          <w:rFonts w:ascii="Palatino Linotype" w:eastAsia="MS Mincho" w:hAnsi="Palatino Linotype" w:cs="Arial"/>
          <w:i/>
          <w:lang w:val="es-MX"/>
        </w:rPr>
        <w:t xml:space="preserve"> </w:t>
      </w:r>
      <w:r w:rsidRPr="00BA2B88">
        <w:rPr>
          <w:rFonts w:ascii="Palatino Linotype" w:eastAsia="Calibri" w:hAnsi="Palatino Linotype" w:cs="Arial"/>
          <w:lang w:val="es-ES" w:eastAsia="en-US"/>
        </w:rPr>
        <w:t xml:space="preserve">por cuestiones de técnica jurídica, así como para determinar si </w:t>
      </w:r>
      <w:r w:rsidRPr="00BA2B88">
        <w:rPr>
          <w:rFonts w:ascii="Palatino Linotype" w:eastAsia="Calibri" w:hAnsi="Palatino Linotype" w:cs="Times New Roman"/>
          <w:lang w:val="es-ES" w:eastAsia="en-US"/>
        </w:rPr>
        <w:t xml:space="preserve">la información emitida en calidad de respuesta por el </w:t>
      </w:r>
      <w:r w:rsidRPr="00BA2B88">
        <w:rPr>
          <w:rFonts w:ascii="Palatino Linotype" w:eastAsia="Calibri" w:hAnsi="Palatino Linotype" w:cs="Times New Roman"/>
          <w:b/>
          <w:lang w:val="es-ES" w:eastAsia="en-US"/>
        </w:rPr>
        <w:t>SUJETO OBLIGADO</w:t>
      </w:r>
      <w:r w:rsidRPr="00BA2B88">
        <w:rPr>
          <w:rFonts w:ascii="Palatino Linotype" w:eastAsia="Calibri" w:hAnsi="Palatino Linotype" w:cs="Times New Roman"/>
          <w:lang w:val="es-ES" w:eastAsia="en-US"/>
        </w:rPr>
        <w:t xml:space="preserve">, atendió de manera puntual a todos y cada uno de los requerimientos procedentes formulados por el recurrente, </w:t>
      </w:r>
      <w:r w:rsidRPr="00BA2B88">
        <w:rPr>
          <w:rFonts w:ascii="Palatino Linotype" w:eastAsia="Calibri" w:hAnsi="Palatino Linotype" w:cs="Times New Roman"/>
          <w:color w:val="000000"/>
          <w:lang w:val="es-ES" w:eastAsia="en-US"/>
        </w:rPr>
        <w:t>se considera pertinente elaborar un cuadro de análisis</w:t>
      </w:r>
      <w:r w:rsidRPr="00BA2B88">
        <w:rPr>
          <w:rFonts w:ascii="Palatino Linotype" w:eastAsia="Calibri" w:hAnsi="Palatino Linotype" w:cs="Times New Roman"/>
          <w:color w:val="000000"/>
          <w:vertAlign w:val="superscript"/>
          <w:lang w:val="es-ES" w:eastAsia="en-US"/>
        </w:rPr>
        <w:footnoteReference w:id="1"/>
      </w:r>
      <w:r w:rsidRPr="00BA2B88">
        <w:rPr>
          <w:rFonts w:ascii="Palatino Linotype" w:eastAsia="Calibri" w:hAnsi="Palatino Linotype" w:cs="Times New Roman"/>
          <w:color w:val="000000"/>
          <w:lang w:val="es-ES" w:eastAsia="en-US"/>
        </w:rPr>
        <w:t>, mismo que se inserta a continuación:</w:t>
      </w:r>
    </w:p>
    <w:p w14:paraId="1A2381BA" w14:textId="77777777" w:rsidR="00CB2445" w:rsidRPr="00BA2B88" w:rsidRDefault="00CB2445" w:rsidP="002667BE">
      <w:pPr>
        <w:spacing w:line="360" w:lineRule="auto"/>
        <w:contextualSpacing/>
        <w:rPr>
          <w:rFonts w:ascii="Palatino Linotype" w:eastAsia="MS Mincho" w:hAnsi="Palatino Linotype" w:cs="Times New Roman"/>
          <w:b/>
          <w:lang w:val="es-MX" w:eastAsia="en-US"/>
        </w:rPr>
      </w:pPr>
    </w:p>
    <w:tbl>
      <w:tblPr>
        <w:tblStyle w:val="Tablaconcuadrcula21121"/>
        <w:tblW w:w="9356" w:type="dxa"/>
        <w:tblLayout w:type="fixed"/>
        <w:tblLook w:val="04A0" w:firstRow="1" w:lastRow="0" w:firstColumn="1" w:lastColumn="0" w:noHBand="0" w:noVBand="1"/>
      </w:tblPr>
      <w:tblGrid>
        <w:gridCol w:w="709"/>
        <w:gridCol w:w="1843"/>
        <w:gridCol w:w="2552"/>
        <w:gridCol w:w="2693"/>
        <w:gridCol w:w="1559"/>
      </w:tblGrid>
      <w:tr w:rsidR="004B214F" w:rsidRPr="00BA2B88" w14:paraId="0948A4FD" w14:textId="77777777" w:rsidTr="00B03382">
        <w:trPr>
          <w:trHeight w:val="581"/>
        </w:trPr>
        <w:tc>
          <w:tcPr>
            <w:tcW w:w="9356" w:type="dxa"/>
            <w:gridSpan w:val="5"/>
          </w:tcPr>
          <w:p w14:paraId="39AA1378" w14:textId="77777777" w:rsidR="004B214F" w:rsidRPr="00BA2B88" w:rsidRDefault="004B214F" w:rsidP="00E565B7">
            <w:pPr>
              <w:spacing w:line="360" w:lineRule="auto"/>
              <w:jc w:val="center"/>
              <w:rPr>
                <w:rFonts w:ascii="Palatino Linotype" w:eastAsia="Calibri" w:hAnsi="Palatino Linotype" w:cs="Times New Roman"/>
                <w:b/>
                <w:bCs/>
                <w:lang w:eastAsia="en-US"/>
              </w:rPr>
            </w:pPr>
          </w:p>
          <w:p w14:paraId="478B831F" w14:textId="23BF8688" w:rsidR="009F4E5F" w:rsidRPr="00BA2B88" w:rsidRDefault="004B214F" w:rsidP="009F4E5F">
            <w:pPr>
              <w:spacing w:line="360" w:lineRule="auto"/>
              <w:jc w:val="center"/>
              <w:rPr>
                <w:rFonts w:ascii="Palatino Linotype" w:eastAsia="Calibri" w:hAnsi="Palatino Linotype" w:cs="Times New Roman"/>
                <w:b/>
                <w:bCs/>
                <w:lang w:eastAsia="en-US"/>
              </w:rPr>
            </w:pPr>
            <w:r w:rsidRPr="00BA2B88">
              <w:rPr>
                <w:rFonts w:ascii="Palatino Linotype" w:eastAsia="Calibri" w:hAnsi="Palatino Linotype" w:cs="Times New Roman"/>
                <w:b/>
                <w:bCs/>
                <w:lang w:eastAsia="en-US"/>
              </w:rPr>
              <w:lastRenderedPageBreak/>
              <w:t xml:space="preserve">Solicitud </w:t>
            </w:r>
            <w:r w:rsidR="009F4E5F" w:rsidRPr="00BA2B88">
              <w:rPr>
                <w:rFonts w:ascii="Palatino Linotype" w:eastAsia="Calibri" w:hAnsi="Palatino Linotype" w:cs="Times New Roman"/>
                <w:b/>
                <w:bCs/>
                <w:lang w:eastAsia="en-US"/>
              </w:rPr>
              <w:t>00149/LERMA/IP/2020</w:t>
            </w:r>
            <w:r w:rsidRPr="00BA2B88">
              <w:rPr>
                <w:rFonts w:ascii="Palatino Linotype" w:eastAsia="Calibri" w:hAnsi="Palatino Linotype" w:cs="Times New Roman"/>
                <w:b/>
                <w:bCs/>
                <w:lang w:eastAsia="en-US"/>
              </w:rPr>
              <w:t>:</w:t>
            </w:r>
          </w:p>
          <w:p w14:paraId="4CB9A701" w14:textId="302C04C3" w:rsidR="009F4E5F" w:rsidRPr="00BA2B88" w:rsidRDefault="009F4E5F" w:rsidP="009F4E5F">
            <w:pPr>
              <w:spacing w:line="360" w:lineRule="auto"/>
              <w:jc w:val="both"/>
              <w:rPr>
                <w:rFonts w:ascii="Palatino Linotype" w:eastAsia="Calibri" w:hAnsi="Palatino Linotype" w:cs="Times New Roman"/>
                <w:bCs/>
                <w:i/>
                <w:lang w:eastAsia="en-US"/>
              </w:rPr>
            </w:pPr>
            <w:r w:rsidRPr="00BA2B88">
              <w:rPr>
                <w:rFonts w:ascii="Palatino Linotype" w:eastAsia="Calibri" w:hAnsi="Palatino Linotype" w:cs="Times New Roman"/>
                <w:bCs/>
                <w:i/>
                <w:lang w:eastAsia="en-US"/>
              </w:rPr>
              <w:t>“De las canchas de futbol rápido que tiene y controla el municipio, requerimos la siguiente información y lo requerimos de forma integral (integrando toda la información) de la siguiente manera…” (Sic)</w:t>
            </w:r>
          </w:p>
        </w:tc>
      </w:tr>
      <w:tr w:rsidR="004B214F" w:rsidRPr="00BA2B88" w14:paraId="6490CDA8" w14:textId="77777777" w:rsidTr="00B03382">
        <w:trPr>
          <w:trHeight w:val="582"/>
        </w:trPr>
        <w:tc>
          <w:tcPr>
            <w:tcW w:w="709" w:type="dxa"/>
            <w:shd w:val="clear" w:color="auto" w:fill="DBDBDB"/>
          </w:tcPr>
          <w:p w14:paraId="42EE264C" w14:textId="77777777" w:rsidR="004B214F" w:rsidRPr="00BA2B88" w:rsidRDefault="004B214F" w:rsidP="00E565B7">
            <w:pPr>
              <w:spacing w:line="360" w:lineRule="auto"/>
              <w:rPr>
                <w:rFonts w:ascii="Palatino Linotype" w:eastAsia="Calibri" w:hAnsi="Palatino Linotype" w:cs="Times New Roman"/>
                <w:lang w:val="es-MX" w:eastAsia="en-US"/>
              </w:rPr>
            </w:pPr>
          </w:p>
          <w:p w14:paraId="454007C7" w14:textId="77777777" w:rsidR="004B214F" w:rsidRPr="00BA2B88" w:rsidRDefault="004B214F"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No.</w:t>
            </w:r>
          </w:p>
        </w:tc>
        <w:tc>
          <w:tcPr>
            <w:tcW w:w="1843" w:type="dxa"/>
            <w:shd w:val="clear" w:color="auto" w:fill="DBDBDB"/>
          </w:tcPr>
          <w:p w14:paraId="447732C9" w14:textId="77777777" w:rsidR="004B214F" w:rsidRPr="00BA2B88" w:rsidRDefault="004B214F" w:rsidP="00E565B7">
            <w:pPr>
              <w:spacing w:line="360" w:lineRule="auto"/>
              <w:jc w:val="center"/>
              <w:rPr>
                <w:rFonts w:ascii="Palatino Linotype" w:eastAsia="Calibri" w:hAnsi="Palatino Linotype" w:cs="Times New Roman"/>
                <w:lang w:val="es-MX" w:eastAsia="en-US"/>
              </w:rPr>
            </w:pPr>
          </w:p>
          <w:p w14:paraId="2BE42C87" w14:textId="77777777" w:rsidR="004B214F" w:rsidRPr="00BA2B88" w:rsidRDefault="004B214F"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Información Requerida:</w:t>
            </w:r>
          </w:p>
        </w:tc>
        <w:tc>
          <w:tcPr>
            <w:tcW w:w="2552" w:type="dxa"/>
            <w:shd w:val="clear" w:color="auto" w:fill="DBDBDB"/>
          </w:tcPr>
          <w:p w14:paraId="6B8CF2E9" w14:textId="77777777" w:rsidR="004B214F" w:rsidRPr="00BA2B88" w:rsidRDefault="004B214F" w:rsidP="00E565B7">
            <w:pPr>
              <w:spacing w:line="360" w:lineRule="auto"/>
              <w:jc w:val="center"/>
              <w:rPr>
                <w:rFonts w:ascii="Palatino Linotype" w:eastAsia="Calibri" w:hAnsi="Palatino Linotype" w:cs="Times New Roman"/>
                <w:lang w:val="es-MX" w:eastAsia="en-US"/>
              </w:rPr>
            </w:pPr>
          </w:p>
          <w:p w14:paraId="194FB382" w14:textId="77777777" w:rsidR="004B214F" w:rsidRPr="00BA2B88" w:rsidRDefault="004B214F"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Información entregada en respuesta:</w:t>
            </w:r>
          </w:p>
        </w:tc>
        <w:tc>
          <w:tcPr>
            <w:tcW w:w="2693" w:type="dxa"/>
            <w:shd w:val="clear" w:color="auto" w:fill="DBDBDB"/>
          </w:tcPr>
          <w:p w14:paraId="21A63435" w14:textId="77777777" w:rsidR="004B214F" w:rsidRPr="00BA2B88" w:rsidRDefault="004B214F" w:rsidP="00E565B7">
            <w:pPr>
              <w:spacing w:line="360" w:lineRule="auto"/>
              <w:jc w:val="center"/>
              <w:rPr>
                <w:rFonts w:ascii="Palatino Linotype" w:eastAsia="Calibri" w:hAnsi="Palatino Linotype" w:cs="Times New Roman"/>
                <w:lang w:val="es-MX" w:eastAsia="en-US"/>
              </w:rPr>
            </w:pPr>
          </w:p>
          <w:p w14:paraId="002D8EA7" w14:textId="77777777" w:rsidR="004B214F" w:rsidRPr="00BA2B88" w:rsidRDefault="004B214F"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 xml:space="preserve">Información entregada en Informe Justificado: </w:t>
            </w:r>
          </w:p>
        </w:tc>
        <w:tc>
          <w:tcPr>
            <w:tcW w:w="1559" w:type="dxa"/>
            <w:shd w:val="clear" w:color="auto" w:fill="DBDBDB"/>
          </w:tcPr>
          <w:p w14:paraId="6EC65563" w14:textId="77777777" w:rsidR="004B214F" w:rsidRPr="00BA2B88" w:rsidRDefault="004B214F" w:rsidP="00E565B7">
            <w:pPr>
              <w:spacing w:line="360" w:lineRule="auto"/>
              <w:jc w:val="center"/>
              <w:rPr>
                <w:rFonts w:ascii="Palatino Linotype" w:eastAsia="Calibri" w:hAnsi="Palatino Linotype" w:cs="Times New Roman"/>
                <w:lang w:val="es-MX" w:eastAsia="en-US"/>
              </w:rPr>
            </w:pPr>
          </w:p>
          <w:p w14:paraId="49C6A410" w14:textId="77777777" w:rsidR="004B214F" w:rsidRPr="00BA2B88" w:rsidRDefault="004B214F"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¿Satisface la solicitud?</w:t>
            </w:r>
          </w:p>
        </w:tc>
      </w:tr>
      <w:tr w:rsidR="004B214F" w:rsidRPr="00BA2B88" w14:paraId="255A6747" w14:textId="77777777" w:rsidTr="00B03382">
        <w:trPr>
          <w:trHeight w:val="582"/>
        </w:trPr>
        <w:tc>
          <w:tcPr>
            <w:tcW w:w="709" w:type="dxa"/>
            <w:shd w:val="clear" w:color="auto" w:fill="auto"/>
          </w:tcPr>
          <w:p w14:paraId="222E89B0" w14:textId="77777777" w:rsidR="004B214F" w:rsidRPr="00BA2B88" w:rsidRDefault="004B214F" w:rsidP="00E565B7">
            <w:pPr>
              <w:spacing w:line="360" w:lineRule="auto"/>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1</w:t>
            </w:r>
          </w:p>
        </w:tc>
        <w:tc>
          <w:tcPr>
            <w:tcW w:w="1843" w:type="dxa"/>
            <w:shd w:val="clear" w:color="auto" w:fill="auto"/>
          </w:tcPr>
          <w:p w14:paraId="3127C5A4" w14:textId="222956B7" w:rsidR="004B214F" w:rsidRPr="00BA2B88" w:rsidRDefault="00B03382" w:rsidP="009F4E5F">
            <w:pPr>
              <w:spacing w:line="360" w:lineRule="auto"/>
              <w:jc w:val="both"/>
              <w:rPr>
                <w:rFonts w:ascii="Palatino Linotype" w:eastAsia="Times New Roman" w:hAnsi="Palatino Linotype" w:cs="Times New Roman"/>
                <w:i/>
                <w:color w:val="000000"/>
                <w:lang w:val="es-MX"/>
              </w:rPr>
            </w:pPr>
            <w:r w:rsidRPr="00BA2B88">
              <w:rPr>
                <w:rFonts w:ascii="Palatino Linotype" w:eastAsia="Times New Roman" w:hAnsi="Palatino Linotype" w:cs="Times New Roman"/>
                <w:i/>
                <w:color w:val="000000"/>
              </w:rPr>
              <w:t>“</w:t>
            </w:r>
            <w:r w:rsidR="009F4E5F" w:rsidRPr="00BA2B88">
              <w:rPr>
                <w:rFonts w:ascii="Palatino Linotype" w:eastAsia="Times New Roman" w:hAnsi="Palatino Linotype" w:cs="Times New Roman"/>
                <w:i/>
                <w:color w:val="000000"/>
              </w:rPr>
              <w:t>El número de canchas que tiene el municipio</w:t>
            </w:r>
            <w:r w:rsidR="004B214F" w:rsidRPr="00BA2B88">
              <w:rPr>
                <w:rFonts w:ascii="Palatino Linotype" w:eastAsia="Times New Roman" w:hAnsi="Palatino Linotype" w:cs="Times New Roman"/>
                <w:i/>
                <w:color w:val="000000"/>
              </w:rPr>
              <w:t>.</w:t>
            </w:r>
            <w:r w:rsidR="00E565B7" w:rsidRPr="00BA2B88">
              <w:rPr>
                <w:rFonts w:ascii="Palatino Linotype" w:eastAsia="Times New Roman" w:hAnsi="Palatino Linotype" w:cs="Times New Roman"/>
                <w:i/>
                <w:color w:val="000000"/>
              </w:rPr>
              <w:t xml:space="preserve">” </w:t>
            </w:r>
            <w:r w:rsidR="003D6E9F" w:rsidRPr="00BA2B88">
              <w:rPr>
                <w:rFonts w:ascii="Palatino Linotype" w:eastAsia="Times New Roman" w:hAnsi="Palatino Linotype" w:cs="Times New Roman"/>
                <w:i/>
                <w:color w:val="000000"/>
              </w:rPr>
              <w:t xml:space="preserve"> (Sic)</w:t>
            </w:r>
          </w:p>
        </w:tc>
        <w:tc>
          <w:tcPr>
            <w:tcW w:w="2552" w:type="dxa"/>
            <w:shd w:val="clear" w:color="auto" w:fill="auto"/>
          </w:tcPr>
          <w:p w14:paraId="7B17B692" w14:textId="11D1A502" w:rsidR="00BF10DE" w:rsidRPr="00BA2B88" w:rsidRDefault="006F58B9" w:rsidP="006F58B9">
            <w:pPr>
              <w:spacing w:line="360" w:lineRule="auto"/>
              <w:jc w:val="both"/>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 xml:space="preserve">“No obra en los archivos de la Coordinación, la información referente a la solicitud…” (sic) </w:t>
            </w:r>
          </w:p>
        </w:tc>
        <w:tc>
          <w:tcPr>
            <w:tcW w:w="2693" w:type="dxa"/>
            <w:shd w:val="clear" w:color="auto" w:fill="auto"/>
          </w:tcPr>
          <w:p w14:paraId="7AD9B982" w14:textId="0C8886E4" w:rsidR="004B214F" w:rsidRPr="00BA2B88" w:rsidRDefault="005729C1" w:rsidP="005729C1">
            <w:pPr>
              <w:spacing w:line="360" w:lineRule="auto"/>
              <w:jc w:val="both"/>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 xml:space="preserve"> </w:t>
            </w:r>
            <w:r w:rsidRPr="00BA2B88">
              <w:rPr>
                <w:noProof/>
                <w:lang w:val="es-MX" w:eastAsia="es-MX"/>
              </w:rPr>
              <w:drawing>
                <wp:inline distT="0" distB="0" distL="0" distR="0" wp14:anchorId="6CAB834F" wp14:editId="46763871">
                  <wp:extent cx="1504950" cy="2853131"/>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675" t="37481" r="28908" b="13047"/>
                          <a:stretch/>
                        </pic:blipFill>
                        <pic:spPr bwMode="auto">
                          <a:xfrm>
                            <a:off x="0" y="0"/>
                            <a:ext cx="1518928" cy="287963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tcPr>
          <w:p w14:paraId="7AF791FE" w14:textId="77777777" w:rsidR="004B214F" w:rsidRPr="00BA2B88" w:rsidRDefault="004B214F" w:rsidP="008C1E47">
            <w:pPr>
              <w:spacing w:line="360" w:lineRule="auto"/>
              <w:rPr>
                <w:rFonts w:ascii="Palatino Linotype" w:eastAsia="Calibri" w:hAnsi="Palatino Linotype" w:cs="Times New Roman"/>
                <w:lang w:val="es-MX" w:eastAsia="en-US"/>
              </w:rPr>
            </w:pPr>
          </w:p>
          <w:p w14:paraId="0006F10E" w14:textId="33E2B070" w:rsidR="008C1E47" w:rsidRPr="00BA2B88" w:rsidRDefault="0028519D" w:rsidP="008C1E47">
            <w:pPr>
              <w:spacing w:line="360" w:lineRule="auto"/>
              <w:rPr>
                <w:rFonts w:ascii="Palatino Linotype" w:eastAsia="Calibri" w:hAnsi="Palatino Linotype" w:cs="Times New Roman"/>
                <w:lang w:val="es-MX" w:eastAsia="en-US"/>
              </w:rPr>
            </w:pPr>
            <w:r w:rsidRPr="00BA2B88">
              <w:rPr>
                <w:rFonts w:ascii="Palatino Linotype" w:eastAsia="Calibri" w:hAnsi="Palatino Linotype" w:cs="Times New Roman"/>
                <w:sz w:val="22"/>
                <w:lang w:val="es-MX" w:eastAsia="en-US"/>
              </w:rPr>
              <w:t>SÍ</w:t>
            </w:r>
          </w:p>
        </w:tc>
      </w:tr>
      <w:tr w:rsidR="004B214F" w:rsidRPr="00BA2B88" w14:paraId="2EA8F5C8" w14:textId="77777777" w:rsidTr="00B03382">
        <w:trPr>
          <w:trHeight w:val="582"/>
        </w:trPr>
        <w:tc>
          <w:tcPr>
            <w:tcW w:w="709" w:type="dxa"/>
            <w:shd w:val="clear" w:color="auto" w:fill="auto"/>
          </w:tcPr>
          <w:p w14:paraId="7BA30852" w14:textId="0E80AACD" w:rsidR="004B214F" w:rsidRPr="00BA2B88" w:rsidRDefault="004B214F" w:rsidP="00E565B7">
            <w:pPr>
              <w:spacing w:line="360" w:lineRule="auto"/>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lastRenderedPageBreak/>
              <w:t>2</w:t>
            </w:r>
          </w:p>
        </w:tc>
        <w:tc>
          <w:tcPr>
            <w:tcW w:w="1843" w:type="dxa"/>
            <w:shd w:val="clear" w:color="auto" w:fill="auto"/>
          </w:tcPr>
          <w:p w14:paraId="38832242" w14:textId="26F062C1" w:rsidR="004B214F" w:rsidRPr="00BA2B88" w:rsidRDefault="00B03382" w:rsidP="009F4E5F">
            <w:pPr>
              <w:spacing w:line="360" w:lineRule="auto"/>
              <w:jc w:val="both"/>
              <w:rPr>
                <w:rFonts w:ascii="Palatino Linotype" w:eastAsia="Times New Roman" w:hAnsi="Palatino Linotype" w:cs="Times New Roman"/>
                <w:i/>
                <w:color w:val="000000"/>
                <w:lang w:val="es-MX"/>
              </w:rPr>
            </w:pPr>
            <w:r w:rsidRPr="00BA2B88">
              <w:rPr>
                <w:rFonts w:ascii="Palatino Linotype" w:eastAsia="Times New Roman" w:hAnsi="Palatino Linotype" w:cs="Times New Roman"/>
                <w:i/>
                <w:color w:val="000000"/>
              </w:rPr>
              <w:t> </w:t>
            </w:r>
            <w:r w:rsidR="00E565B7" w:rsidRPr="00BA2B88">
              <w:rPr>
                <w:rFonts w:ascii="Palatino Linotype" w:eastAsia="Times New Roman" w:hAnsi="Palatino Linotype" w:cs="Times New Roman"/>
                <w:i/>
                <w:color w:val="000000"/>
              </w:rPr>
              <w:t>“</w:t>
            </w:r>
            <w:r w:rsidR="009F4E5F" w:rsidRPr="00BA2B88">
              <w:rPr>
                <w:rFonts w:ascii="Palatino Linotype" w:eastAsia="Times New Roman" w:hAnsi="Palatino Linotype" w:cs="Times New Roman"/>
                <w:bCs/>
                <w:i/>
                <w:color w:val="000000"/>
                <w:lang w:val="es-MX"/>
              </w:rPr>
              <w:t>Dirección de cada una de ellas (junto con su nombre si lo tiene)</w:t>
            </w:r>
            <w:r w:rsidR="009F4E5F" w:rsidRPr="00BA2B88">
              <w:rPr>
                <w:rFonts w:ascii="Palatino Linotype" w:eastAsia="Times New Roman" w:hAnsi="Palatino Linotype" w:cs="Times New Roman"/>
                <w:i/>
                <w:color w:val="000000"/>
              </w:rPr>
              <w:t xml:space="preserve"> </w:t>
            </w:r>
            <w:r w:rsidR="00E565B7" w:rsidRPr="00BA2B88">
              <w:rPr>
                <w:rFonts w:ascii="Palatino Linotype" w:eastAsia="Times New Roman" w:hAnsi="Palatino Linotype" w:cs="Times New Roman"/>
                <w:i/>
                <w:color w:val="000000"/>
              </w:rPr>
              <w:t>”</w:t>
            </w:r>
            <w:r w:rsidR="003D6E9F" w:rsidRPr="00BA2B88">
              <w:rPr>
                <w:rFonts w:ascii="Palatino Linotype" w:eastAsia="Times New Roman" w:hAnsi="Palatino Linotype" w:cs="Times New Roman"/>
                <w:i/>
                <w:color w:val="000000"/>
              </w:rPr>
              <w:t xml:space="preserve"> (Sic)</w:t>
            </w:r>
          </w:p>
        </w:tc>
        <w:tc>
          <w:tcPr>
            <w:tcW w:w="2552" w:type="dxa"/>
            <w:shd w:val="clear" w:color="auto" w:fill="auto"/>
          </w:tcPr>
          <w:p w14:paraId="71BE87DA" w14:textId="77777777" w:rsidR="006F58B9" w:rsidRPr="00BA2B88" w:rsidRDefault="00BF10DE"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w:t>
            </w:r>
            <w:r w:rsidR="006F58B9" w:rsidRPr="00BA2B88">
              <w:rPr>
                <w:rFonts w:ascii="Palatino Linotype" w:eastAsia="Calibri" w:hAnsi="Palatino Linotype" w:cs="Times New Roman"/>
                <w:i/>
                <w:lang w:val="es-MX" w:eastAsia="en-US"/>
              </w:rPr>
              <w:t xml:space="preserve">No obra en los archivos de la Coordinación, la información referente a la solicitud: Dirección de cada una de ellas (junto con su nombre si lo tiene)”. El ayuntamiento de Lerma, a través de la Coordinación de promoción del Deporte fomento  la Salud y Cultura Física, administra las canchas que se localizan en las siguientes direcciones; </w:t>
            </w:r>
          </w:p>
          <w:p w14:paraId="6CEC1073" w14:textId="1F05B6F2" w:rsidR="009F4E5F" w:rsidRPr="00BA2B88" w:rsidRDefault="006F58B9"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1.”Parque Recreativo Col. Panteón”, con dirección en Esq. Calle Tito Ortega y Calle Vicente Guerrero Col. Panteón, Lerma Estado de México.”</w:t>
            </w:r>
          </w:p>
          <w:p w14:paraId="39482B0B" w14:textId="0E7E3F53" w:rsidR="006F58B9" w:rsidRPr="00BA2B88" w:rsidRDefault="006F58B9"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2.”Unidad Deportiva de Lerma”</w:t>
            </w:r>
            <w:r w:rsidR="005729C1" w:rsidRPr="00BA2B88">
              <w:rPr>
                <w:rFonts w:ascii="Palatino Linotype" w:eastAsia="Calibri" w:hAnsi="Palatino Linotype" w:cs="Times New Roman"/>
                <w:i/>
                <w:lang w:val="es-MX" w:eastAsia="en-US"/>
              </w:rPr>
              <w:t xml:space="preserve">, con dirección </w:t>
            </w:r>
            <w:r w:rsidR="005729C1" w:rsidRPr="00BA2B88">
              <w:rPr>
                <w:rFonts w:ascii="Palatino Linotype" w:eastAsia="Calibri" w:hAnsi="Palatino Linotype" w:cs="Times New Roman"/>
                <w:i/>
                <w:lang w:val="es-MX" w:eastAsia="en-US"/>
              </w:rPr>
              <w:lastRenderedPageBreak/>
              <w:t>en Prolongación 3 de Mayo, Col. Guadalupe, Lerma, Estado de México.</w:t>
            </w:r>
          </w:p>
          <w:p w14:paraId="1C501D69" w14:textId="14ACE39F" w:rsidR="005729C1" w:rsidRPr="00BA2B88" w:rsidRDefault="005729C1"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3”Centro Deportivo y Cultural Col. Calvario”, con dirección en calle Hermenegildo Galeana y Melchor Ocampo Col. Calvario, Lerma, Estado de México.</w:t>
            </w:r>
          </w:p>
          <w:p w14:paraId="47A51757" w14:textId="4654222D" w:rsidR="005729C1" w:rsidRPr="00BA2B88" w:rsidRDefault="005729C1"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4”Parque Infantil y Deportivo Unidad Infonavit”, con dirección  en calle Manuel Villada esq. Av. 20 de Noviembre Col. Infonavit, Lerma, estado de México” (Sic)</w:t>
            </w:r>
          </w:p>
          <w:p w14:paraId="19C60A2E" w14:textId="221FFAAD" w:rsidR="00816354" w:rsidRPr="00BA2B88" w:rsidRDefault="00816354" w:rsidP="00E565B7">
            <w:pPr>
              <w:spacing w:line="360" w:lineRule="auto"/>
              <w:jc w:val="both"/>
              <w:rPr>
                <w:rFonts w:ascii="Palatino Linotype" w:eastAsia="Calibri" w:hAnsi="Palatino Linotype" w:cs="Times New Roman"/>
                <w:lang w:val="es-MX" w:eastAsia="en-US"/>
              </w:rPr>
            </w:pPr>
          </w:p>
        </w:tc>
        <w:tc>
          <w:tcPr>
            <w:tcW w:w="2693" w:type="dxa"/>
            <w:shd w:val="clear" w:color="auto" w:fill="auto"/>
          </w:tcPr>
          <w:p w14:paraId="5D815622" w14:textId="1E3DD5AC" w:rsidR="004B214F" w:rsidRPr="00BA2B88" w:rsidRDefault="005729C1" w:rsidP="00E565B7">
            <w:pPr>
              <w:spacing w:line="360" w:lineRule="auto"/>
              <w:jc w:val="both"/>
              <w:rPr>
                <w:rFonts w:ascii="Palatino Linotype" w:eastAsia="Calibri" w:hAnsi="Palatino Linotype" w:cs="Times New Roman"/>
                <w:lang w:val="es-MX" w:eastAsia="en-US"/>
              </w:rPr>
            </w:pPr>
            <w:r w:rsidRPr="00BA2B88">
              <w:rPr>
                <w:noProof/>
                <w:lang w:val="es-MX" w:eastAsia="es-MX"/>
              </w:rPr>
              <w:lastRenderedPageBreak/>
              <w:drawing>
                <wp:inline distT="0" distB="0" distL="0" distR="0" wp14:anchorId="453ADFFB" wp14:editId="1C71CA77">
                  <wp:extent cx="1650320" cy="36480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85" t="34459" r="46709" b="20315"/>
                          <a:stretch/>
                        </pic:blipFill>
                        <pic:spPr bwMode="auto">
                          <a:xfrm>
                            <a:off x="0" y="0"/>
                            <a:ext cx="1666858" cy="368463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tcPr>
          <w:p w14:paraId="45D244DF" w14:textId="2218441C" w:rsidR="004B214F" w:rsidRPr="00BA2B88" w:rsidRDefault="0028519D" w:rsidP="0028519D">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sz w:val="22"/>
                <w:lang w:val="es-MX" w:eastAsia="en-US"/>
              </w:rPr>
              <w:t>SÍ</w:t>
            </w:r>
            <w:r w:rsidR="004F367A" w:rsidRPr="00BA2B88">
              <w:rPr>
                <w:rFonts w:ascii="Palatino Linotype" w:eastAsia="Calibri" w:hAnsi="Palatino Linotype" w:cs="Times New Roman"/>
                <w:sz w:val="22"/>
                <w:lang w:val="es-MX" w:eastAsia="en-US"/>
              </w:rPr>
              <w:t xml:space="preserve"> </w:t>
            </w:r>
          </w:p>
        </w:tc>
      </w:tr>
      <w:tr w:rsidR="004B214F" w:rsidRPr="00BA2B88" w14:paraId="138246CF" w14:textId="77777777" w:rsidTr="00B03382">
        <w:trPr>
          <w:trHeight w:val="582"/>
        </w:trPr>
        <w:tc>
          <w:tcPr>
            <w:tcW w:w="709" w:type="dxa"/>
            <w:shd w:val="clear" w:color="auto" w:fill="auto"/>
          </w:tcPr>
          <w:p w14:paraId="229D27A6" w14:textId="237D3083" w:rsidR="004B214F" w:rsidRPr="00BA2B88" w:rsidRDefault="004B214F" w:rsidP="00E565B7">
            <w:pPr>
              <w:spacing w:line="360" w:lineRule="auto"/>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3</w:t>
            </w:r>
          </w:p>
        </w:tc>
        <w:tc>
          <w:tcPr>
            <w:tcW w:w="1843" w:type="dxa"/>
            <w:shd w:val="clear" w:color="auto" w:fill="auto"/>
          </w:tcPr>
          <w:p w14:paraId="0206DA82" w14:textId="4443975F" w:rsidR="004B214F" w:rsidRPr="00BA2B88" w:rsidRDefault="006F58B9" w:rsidP="006F58B9">
            <w:pPr>
              <w:spacing w:line="360" w:lineRule="auto"/>
              <w:jc w:val="both"/>
              <w:rPr>
                <w:rFonts w:ascii="Palatino Linotype" w:eastAsia="Times New Roman" w:hAnsi="Palatino Linotype" w:cs="Times New Roman"/>
                <w:i/>
                <w:color w:val="000000"/>
              </w:rPr>
            </w:pPr>
            <w:r w:rsidRPr="00BA2B88">
              <w:rPr>
                <w:rFonts w:ascii="Palatino Linotype" w:eastAsia="Times New Roman" w:hAnsi="Palatino Linotype" w:cs="Times New Roman"/>
                <w:i/>
                <w:color w:val="000000"/>
              </w:rPr>
              <w:t>“</w:t>
            </w:r>
            <w:r w:rsidRPr="00BA2B88">
              <w:rPr>
                <w:rFonts w:ascii="Palatino Linotype" w:eastAsia="Times New Roman" w:hAnsi="Palatino Linotype" w:cs="Times New Roman"/>
                <w:bCs/>
                <w:i/>
                <w:color w:val="000000"/>
                <w:lang w:val="es-MX"/>
              </w:rPr>
              <w:t xml:space="preserve">Costo de construcción de cada una de ellas (mas, menos) aunque no </w:t>
            </w:r>
            <w:r w:rsidRPr="00BA2B88">
              <w:rPr>
                <w:rFonts w:ascii="Palatino Linotype" w:eastAsia="Times New Roman" w:hAnsi="Palatino Linotype" w:cs="Times New Roman"/>
                <w:bCs/>
                <w:i/>
                <w:color w:val="000000"/>
                <w:lang w:val="es-MX"/>
              </w:rPr>
              <w:lastRenderedPageBreak/>
              <w:t>hayan sido construidas en esta administración en turno (costo probable)</w:t>
            </w:r>
            <w:r w:rsidRPr="00BA2B88">
              <w:rPr>
                <w:rFonts w:ascii="Palatino Linotype" w:eastAsia="Times New Roman" w:hAnsi="Palatino Linotype" w:cs="Times New Roman"/>
                <w:i/>
                <w:color w:val="000000"/>
              </w:rPr>
              <w:t xml:space="preserve">.”  </w:t>
            </w:r>
          </w:p>
        </w:tc>
        <w:tc>
          <w:tcPr>
            <w:tcW w:w="2552" w:type="dxa"/>
            <w:shd w:val="clear" w:color="auto" w:fill="auto"/>
          </w:tcPr>
          <w:p w14:paraId="5BF9607A" w14:textId="01DC1E59" w:rsidR="004B214F" w:rsidRPr="00BA2B88" w:rsidRDefault="006F58B9"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lang w:val="es-MX" w:eastAsia="en-US"/>
              </w:rPr>
              <w:lastRenderedPageBreak/>
              <w:t>“No obra en los archivos de la Coordinación, la información referente a la solicitud…” (sic)</w:t>
            </w:r>
          </w:p>
        </w:tc>
        <w:tc>
          <w:tcPr>
            <w:tcW w:w="2693" w:type="dxa"/>
            <w:shd w:val="clear" w:color="auto" w:fill="auto"/>
          </w:tcPr>
          <w:p w14:paraId="08F70B75" w14:textId="3089544D" w:rsidR="004B214F" w:rsidRPr="00BA2B88" w:rsidRDefault="0028519D" w:rsidP="00E565B7">
            <w:pPr>
              <w:spacing w:line="360" w:lineRule="auto"/>
              <w:jc w:val="both"/>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 xml:space="preserve">“EL AYUNTAMIENTO DE LERMA, ESTADO DE MÉXICO, ESPECÍFICAMENTE </w:t>
            </w:r>
            <w:r w:rsidRPr="00BA2B88">
              <w:rPr>
                <w:rFonts w:ascii="Palatino Linotype" w:eastAsia="Calibri" w:hAnsi="Palatino Linotype" w:cs="Times New Roman"/>
                <w:lang w:val="es-MX" w:eastAsia="en-US"/>
              </w:rPr>
              <w:lastRenderedPageBreak/>
              <w:t xml:space="preserve">A TRAVÉS DE LA COORDINACIÓN DE PROMOCIÓN DEL DEPORTE, FOMENTO A LA SALUD Y CULTURA FÍSICA NO SE ENCUENTRA FACULTADO PARA CONSTRUIR OBRA PÚBLICA DE NINGUNA MATERIA, POR LO ANTERIOR, NO OBRA EN LOS ARCHIVOS DE LA COORDINACIÓN LA INFORMACIÓN SOLICITADA” (SIC) </w:t>
            </w:r>
          </w:p>
        </w:tc>
        <w:tc>
          <w:tcPr>
            <w:tcW w:w="1559" w:type="dxa"/>
            <w:shd w:val="clear" w:color="auto" w:fill="auto"/>
          </w:tcPr>
          <w:p w14:paraId="1F5B813F" w14:textId="77777777" w:rsidR="004F367A" w:rsidRPr="00BA2B88" w:rsidRDefault="004F367A" w:rsidP="004F367A">
            <w:pPr>
              <w:spacing w:line="360" w:lineRule="auto"/>
              <w:rPr>
                <w:rFonts w:ascii="Palatino Linotype" w:eastAsia="Calibri" w:hAnsi="Palatino Linotype" w:cs="Times New Roman"/>
                <w:lang w:val="es-MX" w:eastAsia="en-US"/>
              </w:rPr>
            </w:pPr>
          </w:p>
          <w:p w14:paraId="147A1DD7" w14:textId="77777777" w:rsidR="004F367A" w:rsidRPr="00BA2B88" w:rsidRDefault="004F367A" w:rsidP="004F367A">
            <w:pPr>
              <w:spacing w:line="360" w:lineRule="auto"/>
              <w:rPr>
                <w:rFonts w:ascii="Palatino Linotype" w:eastAsia="Calibri" w:hAnsi="Palatino Linotype" w:cs="Times New Roman"/>
                <w:lang w:val="es-MX" w:eastAsia="en-US"/>
              </w:rPr>
            </w:pPr>
          </w:p>
          <w:p w14:paraId="2BD76D51" w14:textId="77777777" w:rsidR="004F367A" w:rsidRPr="00BA2B88" w:rsidRDefault="004F367A" w:rsidP="004F367A">
            <w:pPr>
              <w:spacing w:line="360" w:lineRule="auto"/>
              <w:rPr>
                <w:rFonts w:ascii="Palatino Linotype" w:eastAsia="Calibri" w:hAnsi="Palatino Linotype" w:cs="Times New Roman"/>
                <w:lang w:val="es-MX" w:eastAsia="en-US"/>
              </w:rPr>
            </w:pPr>
          </w:p>
          <w:p w14:paraId="02897659" w14:textId="77777777" w:rsidR="004F367A" w:rsidRPr="00BA2B88" w:rsidRDefault="004F367A" w:rsidP="004F367A">
            <w:pPr>
              <w:spacing w:line="360" w:lineRule="auto"/>
              <w:rPr>
                <w:rFonts w:ascii="Palatino Linotype" w:eastAsia="Calibri" w:hAnsi="Palatino Linotype" w:cs="Times New Roman"/>
                <w:lang w:val="es-MX" w:eastAsia="en-US"/>
              </w:rPr>
            </w:pPr>
          </w:p>
          <w:p w14:paraId="6E8DF777" w14:textId="77777777" w:rsidR="004F367A" w:rsidRPr="00BA2B88" w:rsidRDefault="004F367A" w:rsidP="004F367A">
            <w:pPr>
              <w:spacing w:line="360" w:lineRule="auto"/>
              <w:rPr>
                <w:rFonts w:ascii="Palatino Linotype" w:eastAsia="Calibri" w:hAnsi="Palatino Linotype" w:cs="Times New Roman"/>
                <w:lang w:val="es-MX" w:eastAsia="en-US"/>
              </w:rPr>
            </w:pPr>
          </w:p>
          <w:p w14:paraId="575B86D8" w14:textId="77777777" w:rsidR="004F367A" w:rsidRPr="00BA2B88" w:rsidRDefault="004F367A" w:rsidP="004F367A">
            <w:pPr>
              <w:spacing w:line="360" w:lineRule="auto"/>
              <w:rPr>
                <w:rFonts w:ascii="Palatino Linotype" w:eastAsia="Calibri" w:hAnsi="Palatino Linotype" w:cs="Times New Roman"/>
                <w:lang w:val="es-MX" w:eastAsia="en-US"/>
              </w:rPr>
            </w:pPr>
          </w:p>
          <w:p w14:paraId="6D50EB8D" w14:textId="77777777" w:rsidR="004F367A" w:rsidRPr="00BA2B88" w:rsidRDefault="004F367A" w:rsidP="004F367A">
            <w:pPr>
              <w:spacing w:line="360" w:lineRule="auto"/>
              <w:rPr>
                <w:rFonts w:ascii="Palatino Linotype" w:eastAsia="Calibri" w:hAnsi="Palatino Linotype" w:cs="Times New Roman"/>
                <w:lang w:val="es-MX" w:eastAsia="en-US"/>
              </w:rPr>
            </w:pPr>
          </w:p>
          <w:p w14:paraId="087F3789" w14:textId="3DC29691" w:rsidR="004B214F" w:rsidRPr="00BA2B88" w:rsidRDefault="0028519D" w:rsidP="004F367A">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sz w:val="22"/>
                <w:lang w:val="es-MX" w:eastAsia="en-US"/>
              </w:rPr>
              <w:t>Parcialmente</w:t>
            </w:r>
          </w:p>
        </w:tc>
      </w:tr>
      <w:tr w:rsidR="004B214F" w:rsidRPr="00BA2B88" w14:paraId="07786C5E" w14:textId="77777777" w:rsidTr="00B03382">
        <w:trPr>
          <w:trHeight w:val="582"/>
        </w:trPr>
        <w:tc>
          <w:tcPr>
            <w:tcW w:w="709" w:type="dxa"/>
            <w:shd w:val="clear" w:color="auto" w:fill="auto"/>
          </w:tcPr>
          <w:p w14:paraId="02FB2C6E" w14:textId="31E1F3DE" w:rsidR="004B214F" w:rsidRPr="00BA2B88" w:rsidRDefault="004B214F" w:rsidP="00E565B7">
            <w:pPr>
              <w:spacing w:line="360" w:lineRule="auto"/>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lastRenderedPageBreak/>
              <w:t>4</w:t>
            </w:r>
          </w:p>
        </w:tc>
        <w:tc>
          <w:tcPr>
            <w:tcW w:w="1843" w:type="dxa"/>
            <w:shd w:val="clear" w:color="auto" w:fill="auto"/>
          </w:tcPr>
          <w:p w14:paraId="506623BE" w14:textId="4A4B4284" w:rsidR="006F58B9" w:rsidRPr="00BA2B88" w:rsidRDefault="003D6E9F" w:rsidP="006F58B9">
            <w:pPr>
              <w:spacing w:line="360" w:lineRule="auto"/>
              <w:jc w:val="both"/>
              <w:rPr>
                <w:rFonts w:ascii="Palatino Linotype" w:eastAsia="Times New Roman" w:hAnsi="Palatino Linotype" w:cs="Times New Roman"/>
                <w:i/>
                <w:color w:val="000000"/>
                <w:lang w:val="es-MX"/>
              </w:rPr>
            </w:pPr>
            <w:r w:rsidRPr="00BA2B88">
              <w:rPr>
                <w:rFonts w:ascii="Palatino Linotype" w:eastAsia="Times New Roman" w:hAnsi="Palatino Linotype" w:cs="Times New Roman"/>
                <w:i/>
                <w:color w:val="000000"/>
              </w:rPr>
              <w:t xml:space="preserve"> </w:t>
            </w:r>
            <w:r w:rsidR="006F58B9" w:rsidRPr="00BA2B88">
              <w:rPr>
                <w:rFonts w:ascii="Palatino Linotype" w:eastAsia="Times New Roman" w:hAnsi="Palatino Linotype" w:cs="Times New Roman"/>
                <w:bCs/>
                <w:i/>
                <w:color w:val="000000"/>
                <w:lang w:val="es-MX"/>
              </w:rPr>
              <w:t xml:space="preserve"> “Cuantos años tiene de construida(s) cada una de la(s) cancha(s) (más/menos)” (Sic)</w:t>
            </w:r>
          </w:p>
          <w:p w14:paraId="78E432B4" w14:textId="07B3B39B" w:rsidR="004B214F" w:rsidRPr="00BA2B88" w:rsidRDefault="004B214F" w:rsidP="009F4E5F">
            <w:pPr>
              <w:spacing w:line="360" w:lineRule="auto"/>
              <w:jc w:val="both"/>
              <w:rPr>
                <w:rFonts w:ascii="Palatino Linotype" w:eastAsia="Times New Roman" w:hAnsi="Palatino Linotype" w:cs="Times New Roman"/>
                <w:b/>
                <w:bCs/>
                <w:i/>
                <w:color w:val="000000"/>
                <w:lang w:val="es-MX"/>
              </w:rPr>
            </w:pPr>
          </w:p>
        </w:tc>
        <w:tc>
          <w:tcPr>
            <w:tcW w:w="2552" w:type="dxa"/>
            <w:shd w:val="clear" w:color="auto" w:fill="auto"/>
          </w:tcPr>
          <w:p w14:paraId="657A0CD1" w14:textId="7484DE92" w:rsidR="004B214F" w:rsidRPr="00BA2B88" w:rsidRDefault="003D6E9F" w:rsidP="009F4E5F">
            <w:pPr>
              <w:spacing w:line="360" w:lineRule="auto"/>
              <w:jc w:val="both"/>
              <w:rPr>
                <w:rFonts w:ascii="Palatino Linotype" w:eastAsia="Calibri" w:hAnsi="Palatino Linotype" w:cs="Times New Roman"/>
                <w:i/>
                <w:lang w:val="es-MX" w:eastAsia="en-US"/>
              </w:rPr>
            </w:pPr>
            <w:r w:rsidRPr="00BA2B88">
              <w:rPr>
                <w:rFonts w:ascii="Palatino Linotype" w:eastAsia="Calibri" w:hAnsi="Palatino Linotype" w:cs="Times New Roman"/>
                <w:i/>
                <w:lang w:val="es-MX" w:eastAsia="en-US"/>
              </w:rPr>
              <w:t xml:space="preserve"> </w:t>
            </w:r>
            <w:r w:rsidR="006F58B9" w:rsidRPr="00BA2B88">
              <w:rPr>
                <w:rFonts w:ascii="Palatino Linotype" w:eastAsia="Calibri" w:hAnsi="Palatino Linotype" w:cs="Times New Roman"/>
                <w:lang w:val="es-MX" w:eastAsia="en-US"/>
              </w:rPr>
              <w:t>“No obra en los archivos de la Coordinación, la información referente a la solicitud…” (sic)</w:t>
            </w:r>
          </w:p>
        </w:tc>
        <w:tc>
          <w:tcPr>
            <w:tcW w:w="2693" w:type="dxa"/>
            <w:shd w:val="clear" w:color="auto" w:fill="auto"/>
          </w:tcPr>
          <w:p w14:paraId="164A8E36" w14:textId="11FE57CF" w:rsidR="004B214F" w:rsidRPr="00BA2B88" w:rsidRDefault="005729C1" w:rsidP="00E565B7">
            <w:pPr>
              <w:spacing w:line="360" w:lineRule="auto"/>
              <w:jc w:val="both"/>
              <w:rPr>
                <w:rFonts w:ascii="Palatino Linotype" w:eastAsia="Calibri" w:hAnsi="Palatino Linotype" w:cs="Times New Roman"/>
                <w:lang w:val="es-MX" w:eastAsia="en-US"/>
              </w:rPr>
            </w:pPr>
            <w:r w:rsidRPr="00BA2B88">
              <w:rPr>
                <w:noProof/>
                <w:lang w:val="es-MX" w:eastAsia="es-MX"/>
              </w:rPr>
              <w:drawing>
                <wp:inline distT="0" distB="0" distL="0" distR="0" wp14:anchorId="657B4E5A" wp14:editId="7E0C8C3E">
                  <wp:extent cx="952500" cy="3117273"/>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474" t="38765" r="41864" b="22469"/>
                          <a:stretch/>
                        </pic:blipFill>
                        <pic:spPr bwMode="auto">
                          <a:xfrm>
                            <a:off x="0" y="0"/>
                            <a:ext cx="957146" cy="313247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shd w:val="clear" w:color="auto" w:fill="auto"/>
          </w:tcPr>
          <w:p w14:paraId="6B93A83F" w14:textId="77777777" w:rsidR="004B214F" w:rsidRPr="00BA2B88" w:rsidRDefault="004B214F" w:rsidP="00E565B7">
            <w:pPr>
              <w:spacing w:line="360" w:lineRule="auto"/>
              <w:jc w:val="center"/>
              <w:rPr>
                <w:rFonts w:ascii="Palatino Linotype" w:eastAsia="Calibri" w:hAnsi="Palatino Linotype" w:cs="Times New Roman"/>
                <w:lang w:val="es-MX" w:eastAsia="en-US"/>
              </w:rPr>
            </w:pPr>
          </w:p>
          <w:p w14:paraId="1AAA6157" w14:textId="77777777" w:rsidR="004F367A" w:rsidRPr="00BA2B88" w:rsidRDefault="004F367A" w:rsidP="00E565B7">
            <w:pPr>
              <w:spacing w:line="360" w:lineRule="auto"/>
              <w:jc w:val="center"/>
              <w:rPr>
                <w:rFonts w:ascii="Palatino Linotype" w:eastAsia="Calibri" w:hAnsi="Palatino Linotype" w:cs="Times New Roman"/>
                <w:lang w:val="es-MX" w:eastAsia="en-US"/>
              </w:rPr>
            </w:pPr>
          </w:p>
          <w:p w14:paraId="1565022D" w14:textId="77777777" w:rsidR="004F367A" w:rsidRPr="00BA2B88" w:rsidRDefault="004F367A" w:rsidP="00E565B7">
            <w:pPr>
              <w:spacing w:line="360" w:lineRule="auto"/>
              <w:jc w:val="center"/>
              <w:rPr>
                <w:rFonts w:ascii="Palatino Linotype" w:eastAsia="Calibri" w:hAnsi="Palatino Linotype" w:cs="Times New Roman"/>
                <w:lang w:val="es-MX" w:eastAsia="en-US"/>
              </w:rPr>
            </w:pPr>
          </w:p>
          <w:p w14:paraId="453E70C1" w14:textId="331E148E" w:rsidR="004F367A" w:rsidRPr="00BA2B88" w:rsidRDefault="004F367A" w:rsidP="00E565B7">
            <w:pPr>
              <w:spacing w:line="360" w:lineRule="auto"/>
              <w:jc w:val="center"/>
              <w:rPr>
                <w:rFonts w:ascii="Palatino Linotype" w:eastAsia="Calibri" w:hAnsi="Palatino Linotype" w:cs="Times New Roman"/>
                <w:lang w:val="es-MX" w:eastAsia="en-US"/>
              </w:rPr>
            </w:pPr>
            <w:r w:rsidRPr="00BA2B88">
              <w:rPr>
                <w:rFonts w:ascii="Palatino Linotype" w:eastAsia="Calibri" w:hAnsi="Palatino Linotype" w:cs="Times New Roman"/>
                <w:lang w:val="es-MX" w:eastAsia="en-US"/>
              </w:rPr>
              <w:t>SÍ</w:t>
            </w:r>
          </w:p>
        </w:tc>
      </w:tr>
    </w:tbl>
    <w:p w14:paraId="6F2511DE" w14:textId="77777777" w:rsidR="004B214F" w:rsidRPr="00BA2B88" w:rsidRDefault="004B214F" w:rsidP="002667BE">
      <w:pPr>
        <w:spacing w:line="360" w:lineRule="auto"/>
        <w:contextualSpacing/>
        <w:rPr>
          <w:rFonts w:ascii="Palatino Linotype" w:eastAsia="MS Mincho" w:hAnsi="Palatino Linotype" w:cs="Times New Roman"/>
          <w:b/>
          <w:lang w:val="es-MX" w:eastAsia="en-US"/>
        </w:rPr>
      </w:pPr>
    </w:p>
    <w:p w14:paraId="6689923F" w14:textId="77BCB30D" w:rsidR="006958FB" w:rsidRPr="00BA2B88" w:rsidRDefault="00847F08"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BA2B88">
        <w:rPr>
          <w:rFonts w:ascii="Palatino Linotype" w:eastAsia="Times New Roman" w:hAnsi="Palatino Linotype" w:cs="Arial"/>
          <w:lang w:val="es-ES" w:eastAsia="en-US"/>
        </w:rPr>
        <w:t>Así las</w:t>
      </w:r>
      <w:r w:rsidR="003C6DAE" w:rsidRPr="00BA2B88">
        <w:rPr>
          <w:rFonts w:ascii="Palatino Linotype" w:eastAsia="Times New Roman" w:hAnsi="Palatino Linotype" w:cs="Arial"/>
          <w:lang w:val="es-ES" w:eastAsia="en-US"/>
        </w:rPr>
        <w:t xml:space="preserve"> cosas, y bajo la óptica de lo a</w:t>
      </w:r>
      <w:r w:rsidRPr="00BA2B88">
        <w:rPr>
          <w:rFonts w:ascii="Palatino Linotype" w:eastAsia="Times New Roman" w:hAnsi="Palatino Linotype" w:cs="Arial"/>
          <w:lang w:val="es-ES" w:eastAsia="en-US"/>
        </w:rPr>
        <w:t xml:space="preserve">nteriormente Planteado resulta evidente que las razones o motivos de inconformidad hechos valer en el recurso de revisión resultan fundadas, debido a que </w:t>
      </w:r>
      <w:r w:rsidR="003E1E50" w:rsidRPr="00BA2B88">
        <w:rPr>
          <w:rFonts w:ascii="Palatino Linotype" w:eastAsia="Times New Roman" w:hAnsi="Palatino Linotype" w:cs="Arial"/>
          <w:lang w:val="es-ES" w:eastAsia="en-US"/>
        </w:rPr>
        <w:t xml:space="preserve">en efecto </w:t>
      </w:r>
      <w:r w:rsidRPr="00BA2B88">
        <w:rPr>
          <w:rFonts w:ascii="Palatino Linotype" w:eastAsia="Times New Roman" w:hAnsi="Palatino Linotype" w:cs="Arial"/>
          <w:lang w:val="es-ES" w:eastAsia="en-US"/>
        </w:rPr>
        <w:t xml:space="preserve">el </w:t>
      </w:r>
      <w:r w:rsidRPr="00BA2B88">
        <w:rPr>
          <w:rFonts w:ascii="Palatino Linotype" w:eastAsia="Times New Roman" w:hAnsi="Palatino Linotype" w:cs="Arial"/>
          <w:b/>
          <w:lang w:val="es-ES" w:eastAsia="en-US"/>
        </w:rPr>
        <w:t>SUJETO OBLIGADO</w:t>
      </w:r>
      <w:r w:rsidRPr="00BA2B88">
        <w:rPr>
          <w:rFonts w:ascii="Palatino Linotype" w:eastAsia="Times New Roman" w:hAnsi="Palatino Linotype" w:cs="Arial"/>
          <w:lang w:val="es-ES" w:eastAsia="en-US"/>
        </w:rPr>
        <w:t xml:space="preserve"> a </w:t>
      </w:r>
      <w:r w:rsidR="0028519D" w:rsidRPr="00BA2B88">
        <w:rPr>
          <w:rFonts w:ascii="Palatino Linotype" w:eastAsia="Times New Roman" w:hAnsi="Palatino Linotype" w:cs="Arial"/>
          <w:lang w:val="es-ES" w:eastAsia="en-US"/>
        </w:rPr>
        <w:t>través de informe justificado colma parte de los requerimientos realizados.</w:t>
      </w:r>
    </w:p>
    <w:p w14:paraId="23B4322F" w14:textId="77777777" w:rsidR="00CA6F2B" w:rsidRPr="00BA2B88" w:rsidRDefault="00CA6F2B" w:rsidP="00CA6F2B">
      <w:pPr>
        <w:spacing w:after="160" w:line="360" w:lineRule="auto"/>
        <w:jc w:val="both"/>
        <w:rPr>
          <w:rFonts w:ascii="Palatino Linotype" w:eastAsia="Times New Roman" w:hAnsi="Palatino Linotype" w:cs="Arial"/>
          <w:lang w:val="es-ES" w:eastAsia="en-US"/>
        </w:rPr>
      </w:pPr>
    </w:p>
    <w:p w14:paraId="6BD1A91E" w14:textId="77777777" w:rsidR="00CA6F2B" w:rsidRPr="00BA2B88" w:rsidRDefault="00CA6F2B" w:rsidP="00CA6F2B">
      <w:pPr>
        <w:pStyle w:val="Prrafodelista"/>
        <w:spacing w:after="160" w:line="360" w:lineRule="auto"/>
        <w:ind w:left="0"/>
        <w:jc w:val="both"/>
        <w:rPr>
          <w:rFonts w:ascii="Palatino Linotype" w:eastAsia="Times New Roman" w:hAnsi="Palatino Linotype" w:cs="Arial"/>
          <w:lang w:val="es-ES" w:eastAsia="en-US"/>
        </w:rPr>
      </w:pPr>
    </w:p>
    <w:p w14:paraId="6551DC75" w14:textId="77777777" w:rsidR="00CA6F2B" w:rsidRPr="00BA2B88" w:rsidRDefault="00CA6F2B" w:rsidP="00CA6F2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BA2B88">
        <w:rPr>
          <w:rFonts w:ascii="Palatino Linotype" w:eastAsia="MS Mincho" w:hAnsi="Palatino Linotype" w:cs="Times New Roman"/>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10835863" w14:textId="77777777" w:rsidR="00CA6F2B" w:rsidRPr="00BA2B88" w:rsidRDefault="00CA6F2B" w:rsidP="00CA6F2B">
      <w:pPr>
        <w:pStyle w:val="Prrafodelista"/>
        <w:rPr>
          <w:rFonts w:ascii="Palatino Linotype" w:eastAsia="MS Mincho" w:hAnsi="Palatino Linotype" w:cs="Times New Roman"/>
        </w:rPr>
      </w:pPr>
    </w:p>
    <w:p w14:paraId="19E28650" w14:textId="77777777" w:rsidR="00CA6F2B" w:rsidRPr="00BA2B88" w:rsidRDefault="00CA6F2B" w:rsidP="00CA6F2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BA2B88">
        <w:rPr>
          <w:rFonts w:ascii="Palatino Linotype" w:eastAsia="MS Mincho" w:hAnsi="Palatino Linotype" w:cs="Times New Roman"/>
        </w:rPr>
        <w:t xml:space="preserve">En ese sentido, </w:t>
      </w:r>
      <w:r w:rsidRPr="00BA2B88">
        <w:rPr>
          <w:rFonts w:ascii="Palatino Linotype" w:eastAsia="Times New Roman" w:hAnsi="Palatino Linotype" w:cs="Arial"/>
          <w:lang w:val="es-ES" w:eastAsia="es-MX"/>
        </w:rPr>
        <w:t>es pertinente mencionar que</w:t>
      </w:r>
      <w:r w:rsidRPr="00BA2B88">
        <w:rPr>
          <w:rFonts w:ascii="Palatino Linotype" w:eastAsia="Calibri" w:hAnsi="Palatino Linotype" w:cs="Arial"/>
          <w:bCs/>
          <w:lang w:val="es-ES"/>
        </w:rPr>
        <w:t xml:space="preserve"> el </w:t>
      </w:r>
      <w:r w:rsidRPr="00BA2B88">
        <w:rPr>
          <w:rFonts w:ascii="Palatino Linotype" w:eastAsia="Calibri" w:hAnsi="Palatino Linotype" w:cs="Arial"/>
          <w:b/>
          <w:bCs/>
          <w:lang w:val="es-ES"/>
        </w:rPr>
        <w:t>SUJETO OBLIGADO</w:t>
      </w:r>
      <w:r w:rsidRPr="00BA2B88">
        <w:rPr>
          <w:rFonts w:ascii="Palatino Linotype" w:eastAsia="Calibri" w:hAnsi="Palatino Linotype" w:cs="Arial"/>
          <w:bCs/>
          <w:lang w:val="es-ES"/>
        </w:rPr>
        <w:t xml:space="preserve"> no niega la existencia de la información solicitada, sino por el contrario, al</w:t>
      </w:r>
      <w:r w:rsidRPr="00BA2B88">
        <w:rPr>
          <w:rFonts w:ascii="Palatino Linotype" w:eastAsia="Times New Roman" w:hAnsi="Palatino Linotype" w:cs="Arial"/>
          <w:lang w:val="es-ES" w:eastAsia="es-MX"/>
        </w:rPr>
        <w:t xml:space="preserve">  referir las través de su respuesta e informe justificado diversas direcciones electrónicas  y realizar entrega de diversos informes trimestrales a efecto de atender lo solicitado asevera su existencia, por lo que el estudio de la naturaleza jurídica de la información solicitada, en el caso concreto, se obvia. </w:t>
      </w:r>
    </w:p>
    <w:p w14:paraId="22477552" w14:textId="77777777" w:rsidR="00CA6F2B" w:rsidRPr="00BA2B88" w:rsidRDefault="00CA6F2B" w:rsidP="00CA6F2B">
      <w:pPr>
        <w:pStyle w:val="Prrafodelista"/>
        <w:rPr>
          <w:rFonts w:ascii="Palatino Linotype" w:eastAsia="Times New Roman" w:hAnsi="Palatino Linotype" w:cs="Arial"/>
          <w:lang w:val="es-ES" w:eastAsia="es-MX"/>
        </w:rPr>
      </w:pPr>
    </w:p>
    <w:p w14:paraId="2A6C7E7E" w14:textId="77777777" w:rsidR="00CA6F2B" w:rsidRPr="00BA2B88" w:rsidRDefault="00CA6F2B" w:rsidP="00CA6F2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BA2B88">
        <w:rPr>
          <w:rFonts w:ascii="Palatino Linotype" w:eastAsia="Times New Roman" w:hAnsi="Palatino Linotype" w:cs="Arial"/>
          <w:lang w:val="es-ES" w:eastAsia="es-MX"/>
        </w:rPr>
        <w:t>Lo anterior es así, ya que el estudio enunciado tiene por objeto determinar si el</w:t>
      </w:r>
      <w:r w:rsidRPr="00BA2B88">
        <w:rPr>
          <w:rFonts w:ascii="Palatino Linotype" w:eastAsia="Times New Roman" w:hAnsi="Palatino Linotype" w:cs="Arial"/>
          <w:b/>
          <w:lang w:val="es-ES" w:eastAsia="es-MX"/>
        </w:rPr>
        <w:t xml:space="preserve"> SUJETO OBLIGADO</w:t>
      </w:r>
      <w:r w:rsidRPr="00BA2B88">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BA2B88">
        <w:rPr>
          <w:rFonts w:ascii="Palatino Linotype" w:eastAsia="Times New Roman" w:hAnsi="Palatino Linotype" w:cs="Arial"/>
          <w:b/>
          <w:lang w:val="es-ES" w:eastAsia="es-MX"/>
        </w:rPr>
        <w:t>SUJETO OBLIGADO</w:t>
      </w:r>
      <w:r w:rsidRPr="00BA2B88">
        <w:rPr>
          <w:rFonts w:ascii="Palatino Linotype" w:eastAsia="Times New Roman" w:hAnsi="Palatino Linotype" w:cs="Arial"/>
          <w:lang w:val="es-ES" w:eastAsia="es-MX"/>
        </w:rPr>
        <w:t xml:space="preserve">. </w:t>
      </w:r>
    </w:p>
    <w:p w14:paraId="1F3D67FD" w14:textId="77777777" w:rsidR="00CA6F2B" w:rsidRPr="00BA2B88" w:rsidRDefault="00CA6F2B" w:rsidP="00CA6F2B">
      <w:pPr>
        <w:pStyle w:val="Prrafodelista"/>
        <w:rPr>
          <w:rFonts w:ascii="Palatino Linotype" w:eastAsia="Times New Roman" w:hAnsi="Palatino Linotype" w:cs="Arial"/>
          <w:lang w:val="es-ES" w:eastAsia="en-US"/>
        </w:rPr>
      </w:pPr>
    </w:p>
    <w:p w14:paraId="11CB21F1" w14:textId="77777777" w:rsidR="00CA6F2B" w:rsidRPr="00BA2B88" w:rsidRDefault="00CA6F2B" w:rsidP="00CA6F2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BA2B88">
        <w:rPr>
          <w:rFonts w:ascii="Palatino Linotype" w:eastAsia="Times New Roman" w:hAnsi="Palatino Linotype" w:cs="Arial"/>
          <w:lang w:val="es-ES" w:eastAsia="en-US"/>
        </w:rPr>
        <w:t xml:space="preserve">No obstante, </w:t>
      </w:r>
      <w:r w:rsidRPr="00BA2B88">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8E1C38A" w14:textId="77777777" w:rsidR="00CA6F2B" w:rsidRPr="00BA2B88" w:rsidRDefault="00CA6F2B" w:rsidP="00CA6F2B">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48174652" w14:textId="77777777" w:rsidR="00CA6F2B" w:rsidRPr="00BA2B88" w:rsidRDefault="00CA6F2B" w:rsidP="00CA6F2B">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BA2B88">
        <w:rPr>
          <w:rFonts w:ascii="Palatino Linotype" w:hAnsi="Palatino Linotype" w:cs="Times New Roman"/>
          <w:b/>
          <w:i/>
          <w:lang w:eastAsia="es-ES_tradnl"/>
        </w:rPr>
        <w:t>Artículo 18.</w:t>
      </w:r>
      <w:r w:rsidRPr="00BA2B88">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FF192AD" w14:textId="77777777" w:rsidR="00CA6F2B" w:rsidRPr="00BA2B88" w:rsidRDefault="00CA6F2B" w:rsidP="00CA6F2B">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3194DD5A" w14:textId="77777777" w:rsidR="00CA6F2B" w:rsidRPr="00BA2B88" w:rsidRDefault="00CA6F2B" w:rsidP="00CA6F2B">
      <w:pPr>
        <w:pStyle w:val="Prrafodelista"/>
        <w:numPr>
          <w:ilvl w:val="0"/>
          <w:numId w:val="2"/>
        </w:numPr>
        <w:spacing w:before="240" w:after="240" w:line="360" w:lineRule="auto"/>
        <w:ind w:left="0" w:right="49" w:firstLine="0"/>
        <w:jc w:val="both"/>
        <w:rPr>
          <w:rFonts w:ascii="Palatino Linotype" w:hAnsi="Palatino Linotype" w:cs="Arial"/>
        </w:rPr>
      </w:pPr>
      <w:r w:rsidRPr="00BA2B88">
        <w:rPr>
          <w:rFonts w:ascii="Palatino Linotype" w:hAnsi="Palatino Linotype" w:cs="Arial"/>
        </w:rPr>
        <w:lastRenderedPageBreak/>
        <w:t xml:space="preserve">Por otro lado, </w:t>
      </w:r>
      <w:r w:rsidRPr="00BA2B88">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BA2B88">
        <w:rPr>
          <w:rFonts w:ascii="Palatino Linotype" w:eastAsia="Times New Roman" w:hAnsi="Palatino Linotype" w:cs="Times New Roman"/>
          <w:b/>
          <w:lang w:eastAsia="es-MX"/>
        </w:rPr>
        <w:t>SUJETOS OBLIGADOS</w:t>
      </w:r>
      <w:r w:rsidRPr="00BA2B88">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36FC8BC1" w14:textId="77777777" w:rsidR="00CA6F2B" w:rsidRPr="00BA2B88" w:rsidRDefault="00CA6F2B" w:rsidP="00CA6F2B">
      <w:pPr>
        <w:spacing w:before="240" w:after="240" w:line="360" w:lineRule="auto"/>
        <w:ind w:right="49"/>
        <w:contextualSpacing/>
        <w:jc w:val="both"/>
        <w:rPr>
          <w:rFonts w:ascii="Palatino Linotype" w:hAnsi="Palatino Linotype" w:cs="Arial"/>
        </w:rPr>
      </w:pPr>
    </w:p>
    <w:p w14:paraId="118A3E96" w14:textId="77777777" w:rsidR="00CA6F2B" w:rsidRPr="00BA2B88" w:rsidRDefault="00CA6F2B" w:rsidP="00CA6F2B">
      <w:pPr>
        <w:spacing w:line="360" w:lineRule="auto"/>
        <w:ind w:left="567" w:right="567"/>
        <w:jc w:val="both"/>
        <w:rPr>
          <w:rFonts w:ascii="Palatino Linotype" w:eastAsia="Times New Roman" w:hAnsi="Palatino Linotype" w:cs="Times New Roman"/>
          <w:i/>
          <w:lang w:val="es-ES"/>
        </w:rPr>
      </w:pPr>
      <w:r w:rsidRPr="00BA2B88">
        <w:rPr>
          <w:rFonts w:ascii="Palatino Linotype" w:eastAsia="Times New Roman" w:hAnsi="Palatino Linotype" w:cs="Times New Roman"/>
          <w:i/>
          <w:lang w:val="es-ES"/>
        </w:rPr>
        <w:t>“</w:t>
      </w:r>
      <w:r w:rsidRPr="00BA2B88">
        <w:rPr>
          <w:rFonts w:ascii="Palatino Linotype" w:eastAsia="Times New Roman" w:hAnsi="Palatino Linotype" w:cs="Times New Roman"/>
          <w:b/>
          <w:i/>
          <w:lang w:val="es-ES"/>
        </w:rPr>
        <w:t>Artículo 4.</w:t>
      </w:r>
      <w:r w:rsidRPr="00BA2B88">
        <w:rPr>
          <w:rFonts w:ascii="Palatino Linotype" w:eastAsia="Times New Roman" w:hAnsi="Palatino Linotype" w:cs="Times New Roman"/>
          <w:i/>
          <w:lang w:val="es-ES"/>
        </w:rPr>
        <w:t xml:space="preserve"> (…)</w:t>
      </w:r>
    </w:p>
    <w:p w14:paraId="7F8FC14D" w14:textId="77777777" w:rsidR="00CA6F2B" w:rsidRPr="00BA2B88" w:rsidRDefault="00CA6F2B" w:rsidP="00CA6F2B">
      <w:pPr>
        <w:spacing w:line="360" w:lineRule="auto"/>
        <w:ind w:left="567" w:right="567"/>
        <w:jc w:val="both"/>
        <w:rPr>
          <w:rFonts w:ascii="Palatino Linotype" w:eastAsia="Times New Roman" w:hAnsi="Palatino Linotype" w:cs="Times New Roman"/>
          <w:i/>
          <w:lang w:val="es-ES"/>
        </w:rPr>
      </w:pPr>
    </w:p>
    <w:p w14:paraId="48F7ABBF" w14:textId="77777777" w:rsidR="00CA6F2B" w:rsidRPr="00BA2B88" w:rsidRDefault="00CA6F2B" w:rsidP="00CA6F2B">
      <w:pPr>
        <w:spacing w:line="360" w:lineRule="auto"/>
        <w:ind w:left="567" w:right="567"/>
        <w:jc w:val="both"/>
        <w:rPr>
          <w:rFonts w:ascii="Palatino Linotype" w:eastAsia="Times New Roman" w:hAnsi="Palatino Linotype" w:cs="Times New Roman"/>
          <w:i/>
          <w:lang w:val="es-ES"/>
        </w:rPr>
      </w:pPr>
      <w:r w:rsidRPr="00BA2B88">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BA2B88">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BA2B88">
        <w:rPr>
          <w:rFonts w:ascii="Palatino Linotype" w:eastAsia="Times New Roman" w:hAnsi="Palatino Linotype" w:cs="Times New Roman"/>
          <w:b/>
          <w:i/>
          <w:lang w:val="es-ES"/>
        </w:rPr>
        <w:t>principio de máxima publicidad</w:t>
      </w:r>
      <w:r w:rsidRPr="00BA2B88">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60849321" w14:textId="77777777" w:rsidR="00CA6F2B" w:rsidRPr="00BA2B88" w:rsidRDefault="00CA6F2B" w:rsidP="00CA6F2B">
      <w:pPr>
        <w:spacing w:line="360" w:lineRule="auto"/>
        <w:ind w:left="567" w:right="567"/>
        <w:jc w:val="both"/>
        <w:rPr>
          <w:rFonts w:ascii="Palatino Linotype" w:eastAsia="Times New Roman" w:hAnsi="Palatino Linotype" w:cs="Times New Roman"/>
          <w:i/>
          <w:lang w:val="es-ES"/>
        </w:rPr>
      </w:pPr>
    </w:p>
    <w:p w14:paraId="590D4389" w14:textId="77777777" w:rsidR="00CA6F2B" w:rsidRPr="00BA2B88" w:rsidRDefault="00CA6F2B" w:rsidP="00CA6F2B">
      <w:pPr>
        <w:spacing w:line="360" w:lineRule="auto"/>
        <w:ind w:left="567" w:right="567"/>
        <w:jc w:val="both"/>
        <w:rPr>
          <w:rFonts w:ascii="Palatino Linotype" w:eastAsia="Times New Roman" w:hAnsi="Palatino Linotype" w:cs="Times New Roman"/>
          <w:b/>
          <w:i/>
          <w:lang w:val="es-ES"/>
        </w:rPr>
      </w:pPr>
      <w:r w:rsidRPr="00BA2B88">
        <w:rPr>
          <w:rFonts w:ascii="Palatino Linotype" w:eastAsia="Times New Roman" w:hAnsi="Palatino Linotype" w:cs="Times New Roman"/>
          <w:b/>
          <w:i/>
          <w:lang w:val="es-ES"/>
        </w:rPr>
        <w:t>(…)</w:t>
      </w:r>
    </w:p>
    <w:p w14:paraId="6CE4C3D8" w14:textId="77777777" w:rsidR="00CA6F2B" w:rsidRPr="00BA2B88" w:rsidRDefault="00CA6F2B" w:rsidP="00CA6F2B">
      <w:pPr>
        <w:spacing w:line="360" w:lineRule="auto"/>
        <w:ind w:right="567"/>
        <w:jc w:val="both"/>
        <w:rPr>
          <w:rFonts w:ascii="Palatino Linotype" w:eastAsia="Times New Roman" w:hAnsi="Palatino Linotype" w:cs="Times New Roman"/>
          <w:lang w:val="es-ES"/>
        </w:rPr>
      </w:pPr>
    </w:p>
    <w:p w14:paraId="1F3A36F2" w14:textId="77777777" w:rsidR="00CA6F2B" w:rsidRPr="00BA2B88" w:rsidRDefault="00CA6F2B" w:rsidP="00CA6F2B">
      <w:pPr>
        <w:spacing w:line="360" w:lineRule="auto"/>
        <w:ind w:left="567" w:right="567"/>
        <w:jc w:val="both"/>
        <w:rPr>
          <w:rFonts w:ascii="Palatino Linotype" w:eastAsia="Times New Roman" w:hAnsi="Palatino Linotype" w:cs="Times New Roman"/>
          <w:i/>
          <w:lang w:val="es-ES"/>
        </w:rPr>
      </w:pPr>
      <w:r w:rsidRPr="00BA2B88">
        <w:rPr>
          <w:rFonts w:ascii="Palatino Linotype" w:eastAsia="Times New Roman" w:hAnsi="Palatino Linotype" w:cs="Times New Roman"/>
          <w:i/>
          <w:lang w:val="es-ES"/>
        </w:rPr>
        <w:t>(Énfasis añadido)</w:t>
      </w:r>
    </w:p>
    <w:p w14:paraId="175AB6F6" w14:textId="77777777" w:rsidR="00CA6F2B" w:rsidRPr="00BA2B88" w:rsidRDefault="00CA6F2B" w:rsidP="00CA6F2B">
      <w:pPr>
        <w:spacing w:line="360" w:lineRule="auto"/>
        <w:ind w:right="567"/>
        <w:jc w:val="both"/>
        <w:rPr>
          <w:rFonts w:ascii="Palatino Linotype" w:eastAsia="Times New Roman" w:hAnsi="Palatino Linotype" w:cs="Times New Roman"/>
          <w:i/>
          <w:lang w:val="es-ES"/>
        </w:rPr>
      </w:pPr>
    </w:p>
    <w:p w14:paraId="0E29B511" w14:textId="77777777" w:rsidR="00CA6F2B" w:rsidRPr="00BA2B88" w:rsidRDefault="00CA6F2B" w:rsidP="00CA6F2B">
      <w:pPr>
        <w:numPr>
          <w:ilvl w:val="0"/>
          <w:numId w:val="2"/>
        </w:numPr>
        <w:spacing w:before="240" w:after="240" w:line="360" w:lineRule="auto"/>
        <w:ind w:left="0" w:right="49" w:firstLine="0"/>
        <w:contextualSpacing/>
        <w:jc w:val="both"/>
        <w:rPr>
          <w:rFonts w:ascii="Palatino Linotype" w:hAnsi="Palatino Linotype" w:cs="Arial"/>
        </w:rPr>
      </w:pPr>
      <w:r w:rsidRPr="00BA2B88">
        <w:rPr>
          <w:rFonts w:ascii="Palatino Linotype" w:hAnsi="Palatino Linotype" w:cs="Arial"/>
        </w:rPr>
        <w:t xml:space="preserve">En ese sentido, no debe de pasar de vista para el </w:t>
      </w:r>
      <w:r w:rsidRPr="00BA2B88">
        <w:rPr>
          <w:rFonts w:ascii="Palatino Linotype" w:hAnsi="Palatino Linotype" w:cs="Arial"/>
          <w:b/>
        </w:rPr>
        <w:t>SUJETO OBLIGADO</w:t>
      </w:r>
      <w:r w:rsidRPr="00BA2B88">
        <w:rPr>
          <w:rFonts w:ascii="Palatino Linotype" w:hAnsi="Palatino Linotype" w:cs="Arial"/>
        </w:rPr>
        <w:t xml:space="preserve"> que el principio fundamental del acceso a la información pública, es la máxima </w:t>
      </w:r>
      <w:r w:rsidRPr="00BA2B88">
        <w:rPr>
          <w:rFonts w:ascii="Palatino Linotype" w:hAnsi="Palatino Linotype" w:cs="Arial"/>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113FB67" w14:textId="77777777" w:rsidR="00CA6F2B" w:rsidRPr="00BA2B88" w:rsidRDefault="00CA6F2B" w:rsidP="00CA6F2B">
      <w:pPr>
        <w:spacing w:before="240" w:after="240" w:line="360" w:lineRule="auto"/>
        <w:ind w:left="426" w:right="49"/>
        <w:contextualSpacing/>
        <w:jc w:val="both"/>
        <w:rPr>
          <w:rFonts w:ascii="Palatino Linotype" w:hAnsi="Palatino Linotype" w:cs="Arial"/>
        </w:rPr>
      </w:pPr>
    </w:p>
    <w:p w14:paraId="26A0A165" w14:textId="77777777" w:rsidR="00CA6F2B" w:rsidRPr="00BA2B88" w:rsidRDefault="00CA6F2B" w:rsidP="00CA6F2B">
      <w:pPr>
        <w:spacing w:line="360" w:lineRule="auto"/>
        <w:ind w:left="567" w:right="567"/>
        <w:jc w:val="both"/>
        <w:rPr>
          <w:rFonts w:ascii="Palatino Linotype" w:hAnsi="Palatino Linotype"/>
          <w:i/>
        </w:rPr>
      </w:pPr>
      <w:r w:rsidRPr="00BA2B88">
        <w:rPr>
          <w:rFonts w:ascii="Palatino Linotype" w:hAnsi="Palatino Linotype"/>
          <w:i/>
        </w:rPr>
        <w:t>“</w:t>
      </w:r>
      <w:r w:rsidRPr="00BA2B88">
        <w:rPr>
          <w:rFonts w:ascii="Palatino Linotype" w:hAnsi="Palatino Linotype"/>
          <w:b/>
          <w:i/>
        </w:rPr>
        <w:t>Artículo 8.</w:t>
      </w:r>
      <w:r w:rsidRPr="00BA2B88">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B5C66A5" w14:textId="77777777" w:rsidR="00CA6F2B" w:rsidRPr="00BA2B88" w:rsidRDefault="00CA6F2B" w:rsidP="00CA6F2B">
      <w:pPr>
        <w:spacing w:line="360" w:lineRule="auto"/>
        <w:ind w:left="567" w:right="567"/>
        <w:jc w:val="both"/>
        <w:rPr>
          <w:rFonts w:ascii="Palatino Linotype" w:hAnsi="Palatino Linotype"/>
          <w:i/>
        </w:rPr>
      </w:pPr>
    </w:p>
    <w:p w14:paraId="22DAC8AC" w14:textId="77777777" w:rsidR="00CA6F2B" w:rsidRPr="00BA2B88" w:rsidRDefault="00CA6F2B" w:rsidP="00CA6F2B">
      <w:pPr>
        <w:spacing w:line="360" w:lineRule="auto"/>
        <w:ind w:left="567" w:right="567"/>
        <w:jc w:val="both"/>
        <w:rPr>
          <w:rFonts w:ascii="Palatino Linotype" w:hAnsi="Palatino Linotype"/>
          <w:i/>
        </w:rPr>
      </w:pPr>
      <w:r w:rsidRPr="00BA2B88">
        <w:rPr>
          <w:rFonts w:ascii="Palatino Linotype" w:hAnsi="Palatino Linotype"/>
          <w:b/>
          <w:i/>
        </w:rPr>
        <w:t>En la aplicación e interpretación de la presente Ley deberá prevalecer el principio de máxima publicidad,</w:t>
      </w:r>
      <w:r w:rsidRPr="00BA2B88">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E51245C" w14:textId="77777777" w:rsidR="00CA6F2B" w:rsidRPr="00BA2B88" w:rsidRDefault="00CA6F2B" w:rsidP="00CA6F2B">
      <w:pPr>
        <w:spacing w:line="360" w:lineRule="auto"/>
        <w:ind w:left="567" w:right="567"/>
        <w:jc w:val="both"/>
        <w:rPr>
          <w:rFonts w:ascii="Palatino Linotype" w:hAnsi="Palatino Linotype"/>
          <w:i/>
        </w:rPr>
      </w:pPr>
    </w:p>
    <w:p w14:paraId="49ECA7E6" w14:textId="77777777" w:rsidR="00CA6F2B" w:rsidRPr="00BA2B88" w:rsidRDefault="00CA6F2B" w:rsidP="00CA6F2B">
      <w:pPr>
        <w:spacing w:line="360" w:lineRule="auto"/>
        <w:ind w:left="567" w:right="567"/>
        <w:jc w:val="both"/>
        <w:rPr>
          <w:rFonts w:ascii="Palatino Linotype" w:hAnsi="Palatino Linotype"/>
          <w:i/>
        </w:rPr>
      </w:pPr>
      <w:r w:rsidRPr="00BA2B88">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6F21187" w14:textId="77777777" w:rsidR="00CA6F2B" w:rsidRPr="00BA2B88" w:rsidRDefault="00CA6F2B" w:rsidP="00CA6F2B">
      <w:pPr>
        <w:spacing w:line="360" w:lineRule="auto"/>
        <w:ind w:left="567" w:right="567"/>
        <w:jc w:val="both"/>
        <w:rPr>
          <w:rFonts w:ascii="Palatino Linotype" w:hAnsi="Palatino Linotype"/>
          <w:i/>
        </w:rPr>
      </w:pPr>
    </w:p>
    <w:p w14:paraId="5F971BE4" w14:textId="77777777" w:rsidR="00CA6F2B" w:rsidRPr="00BA2B88" w:rsidRDefault="00CA6F2B" w:rsidP="00CA6F2B">
      <w:pPr>
        <w:spacing w:line="360" w:lineRule="auto"/>
        <w:ind w:left="567" w:right="567"/>
        <w:jc w:val="both"/>
        <w:rPr>
          <w:rFonts w:ascii="Palatino Linotype" w:hAnsi="Palatino Linotype"/>
          <w:i/>
        </w:rPr>
      </w:pPr>
      <w:r w:rsidRPr="00BA2B88">
        <w:rPr>
          <w:rFonts w:ascii="Palatino Linotype" w:hAnsi="Palatino Linotype"/>
          <w:i/>
        </w:rPr>
        <w:t>(Énfasis añadido)</w:t>
      </w:r>
    </w:p>
    <w:p w14:paraId="4315EE57" w14:textId="77777777" w:rsidR="00CA6F2B" w:rsidRPr="00BA2B88" w:rsidRDefault="00CA6F2B" w:rsidP="00CA6F2B">
      <w:pPr>
        <w:numPr>
          <w:ilvl w:val="0"/>
          <w:numId w:val="2"/>
        </w:numPr>
        <w:spacing w:before="240" w:after="240" w:line="360" w:lineRule="auto"/>
        <w:ind w:left="0" w:right="49" w:firstLine="0"/>
        <w:contextualSpacing/>
        <w:jc w:val="both"/>
        <w:rPr>
          <w:rFonts w:ascii="Palatino Linotype" w:eastAsia="MS Mincho" w:hAnsi="Palatino Linotype" w:cs="Arial"/>
        </w:rPr>
      </w:pPr>
      <w:r w:rsidRPr="00BA2B88">
        <w:rPr>
          <w:rFonts w:ascii="Palatino Linotype" w:eastAsia="MS Mincho" w:hAnsi="Palatino Linotype" w:cs="Times New Roman"/>
        </w:rPr>
        <w:lastRenderedPageBreak/>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3B656AC1" w14:textId="77777777" w:rsidR="00CA6F2B" w:rsidRPr="00BA2B88" w:rsidRDefault="00CA6F2B" w:rsidP="00CA6F2B">
      <w:pPr>
        <w:spacing w:before="240" w:after="240" w:line="360" w:lineRule="auto"/>
        <w:ind w:right="49"/>
        <w:contextualSpacing/>
        <w:jc w:val="both"/>
        <w:rPr>
          <w:rFonts w:ascii="Palatino Linotype" w:eastAsia="MS Mincho" w:hAnsi="Palatino Linotype" w:cs="Arial"/>
        </w:rPr>
      </w:pPr>
    </w:p>
    <w:p w14:paraId="3CBD3E36" w14:textId="77777777" w:rsidR="00CA6F2B" w:rsidRPr="00BA2B88" w:rsidRDefault="00CA6F2B" w:rsidP="00CA6F2B">
      <w:pPr>
        <w:spacing w:before="240" w:after="240" w:line="360" w:lineRule="auto"/>
        <w:ind w:left="567" w:right="616"/>
        <w:contextualSpacing/>
        <w:jc w:val="both"/>
        <w:rPr>
          <w:rFonts w:ascii="Palatino Linotype" w:hAnsi="Palatino Linotype"/>
          <w:i/>
        </w:rPr>
      </w:pPr>
      <w:r w:rsidRPr="00BA2B88">
        <w:rPr>
          <w:rFonts w:ascii="Palatino Linotype" w:hAnsi="Palatino Linotype"/>
          <w:i/>
        </w:rPr>
        <w:t>“</w:t>
      </w:r>
      <w:r w:rsidRPr="00BA2B88">
        <w:rPr>
          <w:rFonts w:ascii="Palatino Linotype" w:hAnsi="Palatino Linotype"/>
          <w:b/>
          <w:i/>
        </w:rPr>
        <w:t>Artículo 12.</w:t>
      </w:r>
      <w:r w:rsidRPr="00BA2B8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3087E20" w14:textId="77777777" w:rsidR="00CA6F2B" w:rsidRPr="00BA2B88" w:rsidRDefault="00CA6F2B" w:rsidP="00CA6F2B">
      <w:pPr>
        <w:spacing w:before="240" w:after="240" w:line="360" w:lineRule="auto"/>
        <w:ind w:left="567" w:right="616"/>
        <w:contextualSpacing/>
        <w:jc w:val="both"/>
        <w:rPr>
          <w:rFonts w:ascii="Palatino Linotype" w:hAnsi="Palatino Linotype"/>
          <w:i/>
        </w:rPr>
      </w:pPr>
    </w:p>
    <w:p w14:paraId="37DB69AB" w14:textId="77777777" w:rsidR="00CA6F2B" w:rsidRPr="00BA2B88" w:rsidRDefault="00CA6F2B" w:rsidP="00CA6F2B">
      <w:pPr>
        <w:spacing w:before="240" w:after="240" w:line="360" w:lineRule="auto"/>
        <w:ind w:left="567" w:right="616"/>
        <w:contextualSpacing/>
        <w:jc w:val="both"/>
        <w:rPr>
          <w:rFonts w:ascii="Palatino Linotype" w:eastAsia="Times New Roman" w:hAnsi="Palatino Linotype" w:cs="Arial"/>
          <w:i/>
          <w:lang w:eastAsia="es-MX"/>
        </w:rPr>
      </w:pPr>
      <w:r w:rsidRPr="00BA2B8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718901" w14:textId="77777777" w:rsidR="00CA6F2B" w:rsidRPr="00BA2B88" w:rsidRDefault="00CA6F2B" w:rsidP="00CA6F2B">
      <w:pPr>
        <w:spacing w:line="360" w:lineRule="auto"/>
        <w:ind w:left="851" w:right="616"/>
        <w:contextualSpacing/>
        <w:jc w:val="both"/>
        <w:rPr>
          <w:rFonts w:ascii="Palatino Linotype" w:eastAsia="Times New Roman" w:hAnsi="Palatino Linotype" w:cs="Arial"/>
          <w:i/>
          <w:lang w:eastAsia="gl-ES"/>
        </w:rPr>
      </w:pPr>
    </w:p>
    <w:p w14:paraId="59A1DAEE" w14:textId="77777777" w:rsidR="00CA6F2B" w:rsidRPr="00BA2B88" w:rsidRDefault="00CA6F2B" w:rsidP="00CA6F2B">
      <w:pPr>
        <w:numPr>
          <w:ilvl w:val="0"/>
          <w:numId w:val="2"/>
        </w:numPr>
        <w:spacing w:after="160" w:line="360" w:lineRule="auto"/>
        <w:ind w:left="0" w:firstLine="0"/>
        <w:contextualSpacing/>
        <w:jc w:val="both"/>
        <w:rPr>
          <w:rFonts w:ascii="Palatino Linotype" w:eastAsia="MS Mincho" w:hAnsi="Palatino Linotype" w:cs="Times New Roman"/>
        </w:rPr>
      </w:pPr>
      <w:r w:rsidRPr="00BA2B88">
        <w:rPr>
          <w:rFonts w:ascii="Palatino Linotype" w:eastAsia="Calibri" w:hAnsi="Palatino Linotype" w:cs="Arial"/>
          <w:bCs/>
        </w:rPr>
        <w:t xml:space="preserve">Además, </w:t>
      </w:r>
      <w:r w:rsidRPr="00BA2B88">
        <w:rPr>
          <w:rFonts w:ascii="Palatino Linotype" w:eastAsia="Times New Roman"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3158C822" w14:textId="77777777" w:rsidR="00CA6F2B" w:rsidRPr="00BA2B88" w:rsidRDefault="00CA6F2B" w:rsidP="00CA6F2B">
      <w:pPr>
        <w:spacing w:before="240" w:after="240" w:line="360" w:lineRule="auto"/>
        <w:ind w:left="567" w:right="616"/>
        <w:contextualSpacing/>
        <w:jc w:val="both"/>
        <w:rPr>
          <w:rFonts w:ascii="Palatino Linotype" w:eastAsia="MS Mincho" w:hAnsi="Palatino Linotype" w:cs="Arial"/>
          <w:b/>
        </w:rPr>
      </w:pPr>
    </w:p>
    <w:p w14:paraId="36029ADE" w14:textId="3150DFD3" w:rsidR="00CA6F2B" w:rsidRPr="00BA2B88" w:rsidRDefault="0054580B" w:rsidP="00CA6F2B">
      <w:pPr>
        <w:spacing w:before="240" w:after="240" w:line="360" w:lineRule="auto"/>
        <w:ind w:left="567" w:right="616"/>
        <w:contextualSpacing/>
        <w:jc w:val="both"/>
        <w:rPr>
          <w:rFonts w:ascii="Palatino Linotype" w:eastAsia="MS Mincho" w:hAnsi="Palatino Linotype" w:cs="Arial"/>
          <w:b/>
          <w:i/>
        </w:rPr>
      </w:pPr>
      <w:r w:rsidRPr="00BA2B88">
        <w:rPr>
          <w:rFonts w:ascii="Palatino Linotype" w:eastAsia="MS Mincho" w:hAnsi="Palatino Linotype" w:cs="Arial"/>
          <w:b/>
          <w:i/>
        </w:rPr>
        <w:t xml:space="preserve">IV. Los ayuntamientos y las dependencias, organismos, órganos y entidades de la administración </w:t>
      </w:r>
      <w:proofErr w:type="gramStart"/>
      <w:r w:rsidRPr="00BA2B88">
        <w:rPr>
          <w:rFonts w:ascii="Palatino Linotype" w:eastAsia="MS Mincho" w:hAnsi="Palatino Linotype" w:cs="Arial"/>
          <w:b/>
          <w:i/>
        </w:rPr>
        <w:t>municipal;</w:t>
      </w:r>
      <w:r w:rsidR="00CA6F2B" w:rsidRPr="00BA2B88">
        <w:rPr>
          <w:rFonts w:ascii="Palatino Linotype" w:eastAsia="MS Mincho" w:hAnsi="Palatino Linotype" w:cs="Arial"/>
          <w:b/>
          <w:i/>
        </w:rPr>
        <w:t>;</w:t>
      </w:r>
      <w:proofErr w:type="gramEnd"/>
    </w:p>
    <w:p w14:paraId="1CFBFA50" w14:textId="77777777" w:rsidR="00CA6F2B" w:rsidRPr="00BA2B88" w:rsidRDefault="00CA6F2B" w:rsidP="00CA6F2B">
      <w:pPr>
        <w:pStyle w:val="Prrafodelista"/>
        <w:tabs>
          <w:tab w:val="left" w:pos="851"/>
        </w:tabs>
        <w:spacing w:line="360" w:lineRule="auto"/>
        <w:ind w:left="0" w:right="49"/>
        <w:jc w:val="both"/>
        <w:rPr>
          <w:rFonts w:ascii="Palatino Linotype" w:hAnsi="Palatino Linotype"/>
          <w:lang w:val="es-ES"/>
        </w:rPr>
      </w:pPr>
    </w:p>
    <w:p w14:paraId="76C57A05" w14:textId="13A2AD44" w:rsidR="00CA6F2B" w:rsidRPr="00BA2B88" w:rsidRDefault="00CA6F2B" w:rsidP="0054580B">
      <w:pPr>
        <w:pStyle w:val="Prrafodelista"/>
        <w:numPr>
          <w:ilvl w:val="0"/>
          <w:numId w:val="2"/>
        </w:numPr>
        <w:tabs>
          <w:tab w:val="left" w:pos="851"/>
        </w:tabs>
        <w:spacing w:line="360" w:lineRule="auto"/>
        <w:ind w:left="0" w:right="49" w:firstLine="0"/>
        <w:jc w:val="both"/>
        <w:rPr>
          <w:rFonts w:ascii="Palatino Linotype" w:hAnsi="Palatino Linotype"/>
          <w:i/>
          <w:lang w:val="es-ES"/>
        </w:rPr>
      </w:pPr>
      <w:r w:rsidRPr="00BA2B88">
        <w:rPr>
          <w:rFonts w:ascii="Palatino Linotype" w:eastAsia="Times New Roman" w:hAnsi="Palatino Linotype" w:cs="Arial"/>
          <w:lang w:val="es-ES" w:eastAsia="en-US"/>
        </w:rPr>
        <w:t xml:space="preserve">Así las cosas, es preciso señalar que el </w:t>
      </w:r>
      <w:r w:rsidRPr="00BA2B88">
        <w:rPr>
          <w:rFonts w:ascii="Palatino Linotype" w:eastAsia="Times New Roman" w:hAnsi="Palatino Linotype" w:cs="Arial"/>
          <w:b/>
          <w:lang w:val="es-ES" w:eastAsia="en-US"/>
        </w:rPr>
        <w:t xml:space="preserve">SUJETO OBLIGADO </w:t>
      </w:r>
      <w:r w:rsidRPr="00BA2B88">
        <w:rPr>
          <w:rFonts w:ascii="Palatino Linotype" w:eastAsia="Times New Roman" w:hAnsi="Palatino Linotype" w:cs="Arial"/>
          <w:lang w:val="es-ES" w:eastAsia="en-US"/>
        </w:rPr>
        <w:t xml:space="preserve">mediante su respuesta refirió </w:t>
      </w:r>
      <w:r w:rsidR="0054580B" w:rsidRPr="00BA2B88">
        <w:rPr>
          <w:rFonts w:ascii="Palatino Linotype" w:eastAsia="Times New Roman" w:hAnsi="Palatino Linotype" w:cs="Arial"/>
          <w:lang w:val="es-ES" w:eastAsia="en-US"/>
        </w:rPr>
        <w:t xml:space="preserve">por una parte que no contaba con parte de la información </w:t>
      </w:r>
      <w:r w:rsidR="0054580B" w:rsidRPr="00BA2B88">
        <w:rPr>
          <w:rFonts w:ascii="Palatino Linotype" w:eastAsia="Times New Roman" w:hAnsi="Palatino Linotype" w:cs="Arial"/>
          <w:lang w:val="es-ES" w:eastAsia="en-US"/>
        </w:rPr>
        <w:lastRenderedPageBreak/>
        <w:t xml:space="preserve">solicitada y únicamente señalo la dirección de algunas canchas de futbol rápido, </w:t>
      </w:r>
      <w:r w:rsidR="0054580B" w:rsidRPr="00BA2B88">
        <w:rPr>
          <w:rFonts w:ascii="Palatino Linotype" w:eastAsia="MS Mincho" w:hAnsi="Palatino Linotype" w:cs="Arial"/>
          <w:color w:val="000000"/>
          <w:lang w:val="es-MX"/>
        </w:rPr>
        <w:t>i</w:t>
      </w:r>
      <w:r w:rsidRPr="00BA2B88">
        <w:rPr>
          <w:rFonts w:ascii="Palatino Linotype" w:eastAsia="MS Mincho" w:hAnsi="Palatino Linotype" w:cs="Arial"/>
          <w:color w:val="000000"/>
          <w:lang w:val="es-MX"/>
        </w:rPr>
        <w:t>nconforme con la respuesta, el particular interpuso el recurso de revisión citado al rubro, arguyendo la</w:t>
      </w:r>
      <w:r w:rsidR="0054580B" w:rsidRPr="00BA2B88">
        <w:rPr>
          <w:rFonts w:ascii="Palatino Linotype" w:eastAsia="MS Mincho" w:hAnsi="Palatino Linotype" w:cs="Arial"/>
          <w:color w:val="000000"/>
          <w:lang w:val="es-MX"/>
        </w:rPr>
        <w:t xml:space="preserve"> entrega de información incompleta</w:t>
      </w:r>
      <w:r w:rsidRPr="00BA2B88">
        <w:rPr>
          <w:rFonts w:ascii="Palatino Linotype" w:eastAsia="MS Mincho" w:hAnsi="Palatino Linotype" w:cs="Times New Roman"/>
          <w:color w:val="000000"/>
          <w:szCs w:val="14"/>
        </w:rPr>
        <w:t xml:space="preserve">. A lo cual el </w:t>
      </w:r>
      <w:r w:rsidRPr="00BA2B88">
        <w:rPr>
          <w:rFonts w:ascii="Palatino Linotype" w:eastAsia="MS Mincho" w:hAnsi="Palatino Linotype" w:cs="Times New Roman"/>
          <w:b/>
          <w:color w:val="000000"/>
          <w:szCs w:val="14"/>
        </w:rPr>
        <w:t>SUJETO OBLIGADO</w:t>
      </w:r>
      <w:r w:rsidRPr="00BA2B88">
        <w:rPr>
          <w:rFonts w:ascii="Palatino Linotype" w:eastAsia="MS Mincho" w:hAnsi="Palatino Linotype" w:cs="Times New Roman"/>
          <w:color w:val="000000"/>
          <w:szCs w:val="14"/>
        </w:rPr>
        <w:t xml:space="preserve"> mediante su informe justificado refirió que</w:t>
      </w:r>
      <w:r w:rsidR="0054580B" w:rsidRPr="00BA2B88">
        <w:rPr>
          <w:rFonts w:ascii="Palatino Linotype" w:eastAsia="MS Mincho" w:hAnsi="Palatino Linotype" w:cs="Times New Roman"/>
          <w:color w:val="000000"/>
          <w:szCs w:val="14"/>
        </w:rPr>
        <w:t xml:space="preserve"> no se contaba con un censo de canchas de futbol rápido y que por cuanto hace a al monto invertido no era el área competente</w:t>
      </w:r>
      <w:r w:rsidRPr="00BA2B88">
        <w:rPr>
          <w:rFonts w:ascii="Palatino Linotype" w:eastAsia="MS Mincho" w:hAnsi="Palatino Linotype" w:cs="Times New Roman"/>
          <w:color w:val="000000"/>
          <w:szCs w:val="14"/>
        </w:rPr>
        <w:t xml:space="preserve">. </w:t>
      </w:r>
    </w:p>
    <w:p w14:paraId="10E70A87" w14:textId="77777777" w:rsidR="00CA6F2B" w:rsidRPr="00BA2B88" w:rsidRDefault="00CA6F2B" w:rsidP="00CA6F2B">
      <w:pPr>
        <w:rPr>
          <w:rFonts w:ascii="Palatino Linotype" w:eastAsia="MS Mincho" w:hAnsi="Palatino Linotype" w:cs="Times New Roman"/>
          <w:color w:val="000000"/>
          <w:szCs w:val="14"/>
        </w:rPr>
      </w:pPr>
    </w:p>
    <w:p w14:paraId="0A8BA880" w14:textId="6F27245C" w:rsidR="00CA6F2B" w:rsidRPr="00BA2B88" w:rsidRDefault="00CA6F2B" w:rsidP="00CA6F2B">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b/>
          <w:color w:val="000000" w:themeColor="text1"/>
        </w:rPr>
      </w:pPr>
      <w:r w:rsidRPr="00BA2B88">
        <w:rPr>
          <w:rFonts w:ascii="Palatino Linotype" w:eastAsia="MS Mincho" w:hAnsi="Palatino Linotype" w:cs="Times New Roman"/>
          <w:color w:val="000000"/>
          <w:szCs w:val="14"/>
        </w:rPr>
        <w:t>Expuesto lo anterior, este Órgano Garante a advierte diversas inconsistencias en el desarrollo del procedimiento de acceso a la información por parte del ente recurrido al observarse: a) respuestas contradictorias por cuanto hace</w:t>
      </w:r>
      <w:r w:rsidR="0054580B" w:rsidRPr="00BA2B88">
        <w:rPr>
          <w:rFonts w:ascii="Palatino Linotype" w:eastAsia="MS Mincho" w:hAnsi="Palatino Linotype" w:cs="Times New Roman"/>
          <w:color w:val="000000"/>
          <w:szCs w:val="14"/>
        </w:rPr>
        <w:t xml:space="preserve"> a la posesión de la información solicitada</w:t>
      </w:r>
      <w:r w:rsidRPr="00BA2B88">
        <w:rPr>
          <w:rFonts w:ascii="Palatino Linotype" w:eastAsia="MS Mincho" w:hAnsi="Palatino Linotype" w:cs="Times New Roman"/>
          <w:color w:val="000000"/>
          <w:szCs w:val="14"/>
        </w:rPr>
        <w:t xml:space="preserve">; b) </w:t>
      </w:r>
      <w:r w:rsidR="0054580B" w:rsidRPr="00BA2B88">
        <w:rPr>
          <w:rFonts w:ascii="Palatino Linotype" w:eastAsia="MS Mincho" w:hAnsi="Palatino Linotype" w:cs="Times New Roman"/>
          <w:color w:val="000000"/>
          <w:szCs w:val="14"/>
        </w:rPr>
        <w:t>imprecisión en la búsqueda de la información solicitada  al no girarse los requerimientos a todas las áreas que componen la administración municipal y c</w:t>
      </w:r>
      <w:r w:rsidRPr="00BA2B88">
        <w:rPr>
          <w:rFonts w:ascii="Palatino Linotype" w:eastAsia="MS Mincho" w:hAnsi="Palatino Linotype" w:cs="Times New Roman"/>
          <w:color w:val="000000"/>
          <w:szCs w:val="14"/>
        </w:rPr>
        <w:t xml:space="preserve">) referir arbitraria y deliberadamente la inexistencia de la información, sin al efecto fundamentar ni motivar dicha situación. </w:t>
      </w:r>
      <w:r w:rsidRPr="00BA2B88">
        <w:rPr>
          <w:rFonts w:ascii="Palatino Linotype" w:eastAsia="MS Mincho" w:hAnsi="Palatino Linotype" w:cs="Times New Roman"/>
          <w:b/>
          <w:color w:val="000000"/>
          <w:szCs w:val="14"/>
        </w:rPr>
        <w:t>Es así que  se le</w:t>
      </w:r>
      <w:r w:rsidRPr="00BA2B88">
        <w:rPr>
          <w:rFonts w:ascii="Palatino Linotype" w:eastAsia="MS Mincho" w:hAnsi="Palatino Linotype" w:cs="Times New Roman"/>
          <w:color w:val="000000"/>
          <w:szCs w:val="14"/>
        </w:rPr>
        <w:t xml:space="preserve"> </w:t>
      </w:r>
      <w:r w:rsidRPr="00BA2B88">
        <w:rPr>
          <w:rFonts w:ascii="Palatino Linotype" w:eastAsia="MS Mincho" w:hAnsi="Palatino Linotype" w:cs="Times New Roman"/>
          <w:b/>
          <w:color w:val="000000"/>
          <w:szCs w:val="14"/>
        </w:rPr>
        <w:t xml:space="preserve">APERCIBE en este acto </w:t>
      </w:r>
      <w:r w:rsidR="0054580B" w:rsidRPr="00BA2B88">
        <w:rPr>
          <w:rFonts w:ascii="Palatino Linotype" w:eastAsia="MS Mincho" w:hAnsi="Palatino Linotype" w:cs="Times New Roman"/>
          <w:color w:val="000000"/>
          <w:szCs w:val="14"/>
        </w:rPr>
        <w:t xml:space="preserve">al Ayuntamiento de Lerma </w:t>
      </w:r>
      <w:r w:rsidRPr="00BA2B88">
        <w:rPr>
          <w:rFonts w:ascii="Palatino Linotype" w:eastAsia="MS Mincho" w:hAnsi="Palatino Linotype" w:cs="Times New Roman"/>
          <w:color w:val="000000"/>
          <w:szCs w:val="14"/>
        </w:rPr>
        <w:t>d</w:t>
      </w:r>
      <w:r w:rsidRPr="00BA2B88">
        <w:rPr>
          <w:rFonts w:ascii="Palatino Linotype" w:eastAsia="MS Mincho" w:hAnsi="Palatino Linotype" w:cs="Times New Roman"/>
          <w:b/>
          <w:color w:val="000000" w:themeColor="text1"/>
          <w:szCs w:val="14"/>
        </w:rPr>
        <w:t xml:space="preserve">e la alta responsabilidad que implica el retrasar el ejercicio y causar la regresión de un derecho humano convencional y constitucionalmente reconocido como lo es el de acceder a la información pública gubernamental. </w:t>
      </w:r>
    </w:p>
    <w:p w14:paraId="6B5A934F" w14:textId="77777777" w:rsidR="00CA6F2B" w:rsidRPr="00BA2B88" w:rsidRDefault="00CA6F2B" w:rsidP="00CA6F2B">
      <w:pPr>
        <w:pStyle w:val="Prrafodelista"/>
        <w:tabs>
          <w:tab w:val="left" w:pos="851"/>
        </w:tabs>
        <w:spacing w:line="360" w:lineRule="auto"/>
        <w:ind w:left="0" w:right="49"/>
        <w:jc w:val="both"/>
        <w:rPr>
          <w:rFonts w:ascii="Palatino Linotype" w:hAnsi="Palatino Linotype"/>
          <w:lang w:val="es-ES"/>
        </w:rPr>
      </w:pPr>
    </w:p>
    <w:p w14:paraId="4BAAE138" w14:textId="03A69C31" w:rsidR="0054580B" w:rsidRPr="00BA2B88" w:rsidRDefault="00CA6F2B" w:rsidP="00CA6F2B">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BA2B88">
        <w:rPr>
          <w:rFonts w:ascii="Palatino Linotype" w:eastAsia="Times New Roman" w:hAnsi="Palatino Linotype" w:cs="Arial"/>
          <w:lang w:val="es-ES" w:eastAsia="en-US"/>
        </w:rPr>
        <w:t xml:space="preserve">Expuesto lo anterior es preciso señalar que se analizara por cuerda separada cada uno de los requerimientos realizados en la solicitud de información materia de esta resolución, por lo que de conformidad con </w:t>
      </w:r>
      <w:r w:rsidR="0054580B" w:rsidRPr="00BA2B88">
        <w:rPr>
          <w:rFonts w:ascii="Palatino Linotype" w:eastAsia="Times New Roman" w:hAnsi="Palatino Linotype" w:cs="Arial"/>
          <w:lang w:val="es-ES" w:eastAsia="en-US"/>
        </w:rPr>
        <w:t xml:space="preserve">los puntos </w:t>
      </w:r>
      <w:r w:rsidR="000C4195" w:rsidRPr="00BA2B88">
        <w:rPr>
          <w:rFonts w:ascii="Palatino Linotype" w:eastAsia="Times New Roman" w:hAnsi="Palatino Linotype" w:cs="Arial"/>
          <w:lang w:val="es-ES" w:eastAsia="en-US"/>
        </w:rPr>
        <w:t xml:space="preserve">1,2 y 4 se advierte que quedan colmados con la entrega de la relación emitida en informe justificado por parte del Sujeto Obligado misma que ya fue inserta en el apartado de antecedentes. </w:t>
      </w:r>
    </w:p>
    <w:p w14:paraId="132C9E78" w14:textId="77777777" w:rsidR="00CA6F2B" w:rsidRPr="00BA2B88" w:rsidRDefault="00CA6F2B" w:rsidP="00CA6F2B">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31C80C87" w14:textId="2D8043F9" w:rsidR="00CA6F2B" w:rsidRPr="00BA2B88" w:rsidRDefault="00CA6F2B" w:rsidP="00CA6F2B">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BA2B88">
        <w:rPr>
          <w:rFonts w:ascii="Palatino Linotype" w:eastAsia="Times New Roman" w:hAnsi="Palatino Linotype" w:cs="Arial"/>
          <w:lang w:val="es-ES" w:eastAsia="en-US"/>
        </w:rPr>
        <w:lastRenderedPageBreak/>
        <w:t xml:space="preserve"> Consecuenteme</w:t>
      </w:r>
      <w:r w:rsidR="000C4195" w:rsidRPr="00BA2B88">
        <w:rPr>
          <w:rFonts w:ascii="Palatino Linotype" w:eastAsia="Times New Roman" w:hAnsi="Palatino Linotype" w:cs="Arial"/>
          <w:lang w:val="es-ES" w:eastAsia="en-US"/>
        </w:rPr>
        <w:t xml:space="preserve">nte por cuanto hace al punto 3, se deduce </w:t>
      </w:r>
      <w:r w:rsidRPr="00BA2B88">
        <w:rPr>
          <w:rFonts w:ascii="Palatino Linotype" w:eastAsia="Times New Roman" w:hAnsi="Palatino Linotype" w:cs="Arial"/>
          <w:lang w:val="es-ES" w:eastAsia="en-US"/>
        </w:rPr>
        <w:t>que únicamente se realizó</w:t>
      </w:r>
      <w:r w:rsidR="000C4195" w:rsidRPr="00BA2B88">
        <w:rPr>
          <w:rFonts w:ascii="Palatino Linotype" w:eastAsia="Times New Roman" w:hAnsi="Palatino Linotype" w:cs="Arial"/>
          <w:lang w:val="es-ES" w:eastAsia="en-US"/>
        </w:rPr>
        <w:t xml:space="preserve"> </w:t>
      </w:r>
      <w:r w:rsidRPr="00BA2B88">
        <w:rPr>
          <w:rFonts w:ascii="Palatino Linotype" w:eastAsia="Times New Roman" w:hAnsi="Palatino Linotype" w:cs="Arial"/>
          <w:lang w:val="es-ES" w:eastAsia="en-US"/>
        </w:rPr>
        <w:t xml:space="preserve"> requerimiento de información al s</w:t>
      </w:r>
      <w:r w:rsidR="000C4195" w:rsidRPr="00BA2B88">
        <w:rPr>
          <w:rFonts w:ascii="Palatino Linotype" w:eastAsia="Times New Roman" w:hAnsi="Palatino Linotype" w:cs="Arial"/>
          <w:lang w:val="es-ES" w:eastAsia="en-US"/>
        </w:rPr>
        <w:t>ervidor público habilitado de la Coordinación de Promoción del Deporte, Fomento a la Salud y Cultura Física</w:t>
      </w:r>
      <w:r w:rsidRPr="00BA2B88">
        <w:rPr>
          <w:rFonts w:ascii="Palatino Linotype" w:eastAsia="Times New Roman" w:hAnsi="Palatino Linotype" w:cs="Arial"/>
          <w:lang w:val="es-ES" w:eastAsia="en-US"/>
        </w:rPr>
        <w:t>,</w:t>
      </w:r>
      <w:r w:rsidRPr="00BA2B88">
        <w:rPr>
          <w:rFonts w:ascii="Palatino Linotype" w:eastAsia="Times New Roman" w:hAnsi="Palatino Linotype" w:cs="Arial"/>
          <w:i/>
          <w:lang w:val="es-MX" w:eastAsia="en-US"/>
        </w:rPr>
        <w:t xml:space="preserve"> </w:t>
      </w:r>
      <w:r w:rsidRPr="00BA2B88">
        <w:rPr>
          <w:rFonts w:ascii="Palatino Linotype" w:eastAsia="Times New Roman" w:hAnsi="Palatino Linotype" w:cs="Arial"/>
          <w:lang w:val="es-MX" w:eastAsia="en-US"/>
        </w:rPr>
        <w:t xml:space="preserve">siendo que dentro del </w:t>
      </w:r>
      <w:r w:rsidR="000C4195" w:rsidRPr="00BA2B88">
        <w:rPr>
          <w:rFonts w:ascii="Palatino Linotype" w:eastAsia="Times New Roman" w:hAnsi="Palatino Linotype" w:cs="Arial"/>
          <w:lang w:val="es-MX" w:eastAsia="en-US"/>
        </w:rPr>
        <w:t xml:space="preserve">Bando Municipal de Lerma </w:t>
      </w:r>
      <w:r w:rsidRPr="00BA2B88">
        <w:rPr>
          <w:rFonts w:ascii="Palatino Linotype" w:eastAsia="Times New Roman" w:hAnsi="Palatino Linotype" w:cs="Arial"/>
          <w:lang w:val="es-MX" w:eastAsia="en-US"/>
        </w:rPr>
        <w:t>existen otras áreas o unidades administrativas en donde pudiera obrar la información.</w:t>
      </w:r>
    </w:p>
    <w:p w14:paraId="629573F4" w14:textId="77777777" w:rsidR="00CA6F2B" w:rsidRPr="00BA2B88" w:rsidRDefault="00CA6F2B" w:rsidP="00CA6F2B">
      <w:pPr>
        <w:pStyle w:val="Prrafodelista"/>
        <w:tabs>
          <w:tab w:val="left" w:pos="851"/>
        </w:tabs>
        <w:spacing w:line="360" w:lineRule="auto"/>
        <w:ind w:left="0" w:right="49"/>
        <w:jc w:val="both"/>
        <w:rPr>
          <w:rFonts w:ascii="Palatino Linotype" w:eastAsia="Times New Roman" w:hAnsi="Palatino Linotype" w:cs="Arial"/>
          <w:i/>
          <w:lang w:val="es-MX" w:eastAsia="en-US"/>
        </w:rPr>
      </w:pPr>
    </w:p>
    <w:p w14:paraId="1A8E3A79" w14:textId="77777777" w:rsidR="00CA6F2B" w:rsidRPr="00BA2B88" w:rsidRDefault="00CA6F2B" w:rsidP="00CA6F2B">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BA2B88">
        <w:rPr>
          <w:rFonts w:ascii="Palatino Linotype" w:eastAsia="MS Mincho" w:hAnsi="Palatino Linotype" w:cs="Arial"/>
          <w:color w:val="000000"/>
          <w:lang w:val="es-MX"/>
        </w:rPr>
        <w:t xml:space="preserve">En efecto, el hecho de sólo haber turnado la solicitud a un área, se traduce a una discrecionalidad arbitraria del </w:t>
      </w:r>
      <w:r w:rsidRPr="00BA2B88">
        <w:rPr>
          <w:rFonts w:ascii="Palatino Linotype" w:eastAsia="MS Mincho" w:hAnsi="Palatino Linotype" w:cs="Arial"/>
          <w:b/>
          <w:color w:val="000000"/>
          <w:lang w:val="es-MX"/>
        </w:rPr>
        <w:t>SUJETO OBLIGADO</w:t>
      </w:r>
      <w:r w:rsidRPr="00BA2B88">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5D65FDD6" w14:textId="77777777" w:rsidR="00CA6F2B" w:rsidRPr="00BA2B88" w:rsidRDefault="00CA6F2B" w:rsidP="00CA6F2B">
      <w:pPr>
        <w:tabs>
          <w:tab w:val="left" w:pos="426"/>
        </w:tabs>
        <w:spacing w:line="276" w:lineRule="auto"/>
        <w:ind w:left="567" w:right="616"/>
        <w:contextualSpacing/>
        <w:jc w:val="both"/>
        <w:rPr>
          <w:rFonts w:ascii="Palatino Linotype" w:eastAsia="MS Mincho" w:hAnsi="Palatino Linotype" w:cs="Times New Roman"/>
          <w:b/>
          <w:i/>
          <w:sz w:val="22"/>
        </w:rPr>
      </w:pPr>
    </w:p>
    <w:p w14:paraId="2CC7D854" w14:textId="77777777" w:rsidR="00CA6F2B" w:rsidRPr="00BA2B88" w:rsidRDefault="00CA6F2B" w:rsidP="00CA6F2B">
      <w:pPr>
        <w:tabs>
          <w:tab w:val="left" w:pos="426"/>
        </w:tabs>
        <w:spacing w:line="360" w:lineRule="auto"/>
        <w:ind w:left="567" w:right="616"/>
        <w:contextualSpacing/>
        <w:jc w:val="both"/>
        <w:rPr>
          <w:rFonts w:ascii="Palatino Linotype" w:eastAsia="MS Mincho" w:hAnsi="Palatino Linotype" w:cs="Times New Roman"/>
          <w:i/>
          <w:sz w:val="22"/>
        </w:rPr>
      </w:pPr>
      <w:r w:rsidRPr="00BA2B88">
        <w:rPr>
          <w:rFonts w:ascii="Palatino Linotype" w:eastAsia="MS Mincho" w:hAnsi="Palatino Linotype" w:cs="Times New Roman"/>
          <w:b/>
          <w:i/>
          <w:sz w:val="22"/>
        </w:rPr>
        <w:t>“Artículo 162.</w:t>
      </w:r>
      <w:r w:rsidRPr="00BA2B88">
        <w:rPr>
          <w:rFonts w:ascii="Palatino Linotype" w:eastAsia="MS Mincho" w:hAnsi="Palatino Linotype" w:cs="Times New Roman"/>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9C2E357" w14:textId="77777777" w:rsidR="00CA6F2B" w:rsidRPr="00BA2B88" w:rsidRDefault="00CA6F2B" w:rsidP="00CA6F2B">
      <w:pPr>
        <w:tabs>
          <w:tab w:val="left" w:pos="426"/>
        </w:tabs>
        <w:spacing w:line="360" w:lineRule="auto"/>
        <w:ind w:left="567" w:right="616"/>
        <w:contextualSpacing/>
        <w:jc w:val="both"/>
        <w:rPr>
          <w:rFonts w:ascii="Palatino Linotype" w:eastAsia="MS Mincho" w:hAnsi="Palatino Linotype" w:cs="Times New Roman"/>
          <w:i/>
          <w:sz w:val="22"/>
        </w:rPr>
      </w:pPr>
    </w:p>
    <w:p w14:paraId="14982566" w14:textId="77777777" w:rsidR="00CA6F2B" w:rsidRPr="00BA2B88" w:rsidRDefault="00CA6F2B" w:rsidP="00CA6F2B">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BA2B88">
        <w:rPr>
          <w:rFonts w:ascii="Palatino Linotype" w:eastAsia="MS Mincho" w:hAnsi="Palatino Linotype" w:cs="Times New Roman"/>
          <w:sz w:val="22"/>
        </w:rPr>
        <w:t>(Énfasis añadido)</w:t>
      </w:r>
    </w:p>
    <w:p w14:paraId="2BDF74A6" w14:textId="77777777" w:rsidR="00CA6F2B" w:rsidRPr="00BA2B88" w:rsidRDefault="00CA6F2B" w:rsidP="00CA6F2B">
      <w:pPr>
        <w:tabs>
          <w:tab w:val="left" w:pos="426"/>
        </w:tabs>
        <w:spacing w:line="360" w:lineRule="auto"/>
        <w:contextualSpacing/>
        <w:jc w:val="both"/>
        <w:rPr>
          <w:rFonts w:ascii="Palatino Linotype" w:eastAsia="MS Mincho" w:hAnsi="Palatino Linotype" w:cs="Arial"/>
          <w:color w:val="000000"/>
          <w:lang w:val="es-MX"/>
        </w:rPr>
      </w:pPr>
    </w:p>
    <w:p w14:paraId="368ADFCB" w14:textId="77777777" w:rsidR="00CA6F2B" w:rsidRPr="00BA2B88" w:rsidRDefault="00CA6F2B" w:rsidP="00CA6F2B">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BA2B88">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08B84046" w14:textId="77777777" w:rsidR="00CA6F2B" w:rsidRPr="00BA2B88" w:rsidRDefault="00CA6F2B" w:rsidP="00CA6F2B">
      <w:pPr>
        <w:tabs>
          <w:tab w:val="left" w:pos="426"/>
        </w:tabs>
        <w:spacing w:line="360" w:lineRule="auto"/>
        <w:contextualSpacing/>
        <w:jc w:val="both"/>
        <w:rPr>
          <w:rFonts w:ascii="Palatino Linotype" w:eastAsia="MS Mincho" w:hAnsi="Palatino Linotype" w:cs="Arial"/>
          <w:color w:val="000000"/>
          <w:lang w:val="es-MX"/>
        </w:rPr>
      </w:pPr>
    </w:p>
    <w:p w14:paraId="1F866286" w14:textId="77777777" w:rsidR="00CA6F2B" w:rsidRPr="00BA2B88" w:rsidRDefault="00CA6F2B" w:rsidP="00CA6F2B">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BA2B88">
        <w:rPr>
          <w:rFonts w:ascii="Palatino Linotype" w:eastAsia="MS Mincho" w:hAnsi="Palatino Linotype" w:cs="Times New Roman"/>
          <w:lang w:eastAsia="es-ES_tradnl"/>
        </w:rPr>
        <w:t xml:space="preserve">Por </w:t>
      </w:r>
      <w:r w:rsidRPr="00BA2B88">
        <w:rPr>
          <w:rFonts w:ascii="Palatino Linotype" w:eastAsia="MS Mincho"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017E5ECA" w14:textId="77777777" w:rsidR="00CA6F2B" w:rsidRPr="00BA2B88" w:rsidRDefault="00CA6F2B" w:rsidP="00CA6F2B">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68071005" w14:textId="77777777" w:rsidR="00CA6F2B" w:rsidRPr="00BA2B88" w:rsidRDefault="00CA6F2B" w:rsidP="00CA6F2B">
      <w:pPr>
        <w:widowControl w:val="0"/>
        <w:numPr>
          <w:ilvl w:val="0"/>
          <w:numId w:val="2"/>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BA2B88">
        <w:rPr>
          <w:rFonts w:ascii="Palatino Linotype" w:eastAsia="MS Mincho" w:hAnsi="Palatino Linotype" w:cs="Arial"/>
        </w:rPr>
        <w:t xml:space="preserve">Sirviendo de </w:t>
      </w:r>
      <w:r w:rsidRPr="00BA2B88">
        <w:rPr>
          <w:rFonts w:ascii="Palatino Linotype" w:eastAsia="MS Mincho" w:hAnsi="Palatino Linotype" w:cs="Times New Roman"/>
        </w:rPr>
        <w:t>sustento a lo anterior, Tesis Aislada P. LXVI/2011(9a.), publicado en el Semanario Judicial de la Federación y su Gaceta, Libro III, diciembre de 2011, Tomo 1, pág. 550, que a la letra refiere lo siguiente:</w:t>
      </w:r>
    </w:p>
    <w:p w14:paraId="71FE8933" w14:textId="77777777" w:rsidR="00CA6F2B" w:rsidRPr="00BA2B88" w:rsidRDefault="00CA6F2B" w:rsidP="00CA6F2B">
      <w:pPr>
        <w:ind w:left="567" w:right="616"/>
        <w:jc w:val="both"/>
        <w:rPr>
          <w:rFonts w:ascii="Palatino Linotype" w:eastAsia="MS Mincho" w:hAnsi="Palatino Linotype" w:cs="Calibri"/>
          <w:b/>
          <w:bCs/>
          <w:color w:val="000000"/>
          <w:sz w:val="22"/>
          <w:szCs w:val="22"/>
        </w:rPr>
      </w:pPr>
    </w:p>
    <w:p w14:paraId="4CE258B8" w14:textId="77777777" w:rsidR="00CA6F2B" w:rsidRPr="00BA2B88" w:rsidRDefault="00CA6F2B" w:rsidP="00CA6F2B">
      <w:pPr>
        <w:ind w:left="567" w:right="616"/>
        <w:jc w:val="both"/>
        <w:rPr>
          <w:rFonts w:ascii="Palatino Linotype" w:eastAsia="MS Mincho" w:hAnsi="Palatino Linotype" w:cs="Calibri"/>
          <w:b/>
          <w:bCs/>
          <w:i/>
          <w:color w:val="000000"/>
          <w:sz w:val="22"/>
          <w:szCs w:val="22"/>
        </w:rPr>
      </w:pPr>
      <w:r w:rsidRPr="00BA2B88">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227279F7" w14:textId="77777777" w:rsidR="00CA6F2B" w:rsidRPr="00BA2B88" w:rsidRDefault="00CA6F2B" w:rsidP="00CA6F2B">
      <w:pPr>
        <w:ind w:left="567" w:right="616"/>
        <w:rPr>
          <w:rFonts w:ascii="Palatino Linotype" w:eastAsia="MS Mincho" w:hAnsi="Palatino Linotype" w:cs="Times New Roman"/>
          <w:i/>
          <w:color w:val="000000"/>
          <w:sz w:val="22"/>
          <w:szCs w:val="22"/>
        </w:rPr>
      </w:pPr>
    </w:p>
    <w:p w14:paraId="1CBDBA85" w14:textId="77777777" w:rsidR="00CA6F2B" w:rsidRPr="00BA2B88" w:rsidRDefault="00CA6F2B" w:rsidP="00CA6F2B">
      <w:pPr>
        <w:ind w:left="567" w:right="616"/>
        <w:jc w:val="both"/>
        <w:rPr>
          <w:rFonts w:ascii="Palatino Linotype" w:eastAsia="MS Mincho" w:hAnsi="Palatino Linotype" w:cs="Calibri"/>
          <w:i/>
          <w:color w:val="000000"/>
          <w:sz w:val="22"/>
          <w:szCs w:val="22"/>
        </w:rPr>
      </w:pPr>
      <w:r w:rsidRPr="00BA2B88">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7" w:history="1">
        <w:r w:rsidRPr="00BA2B88">
          <w:rPr>
            <w:rFonts w:ascii="Palatino Linotype" w:eastAsia="MS Mincho" w:hAnsi="Palatino Linotype" w:cs="Calibri"/>
            <w:i/>
            <w:color w:val="000000"/>
            <w:sz w:val="22"/>
            <w:szCs w:val="22"/>
            <w:u w:val="single"/>
          </w:rPr>
          <w:t>1o. constitucional</w:t>
        </w:r>
      </w:hyperlink>
      <w:r w:rsidRPr="00BA2B88">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35A9463A" w14:textId="77777777" w:rsidR="00CA6F2B" w:rsidRPr="00BA2B88" w:rsidRDefault="00CA6F2B" w:rsidP="00CA6F2B">
      <w:pPr>
        <w:ind w:left="567" w:right="616"/>
        <w:rPr>
          <w:rFonts w:ascii="Palatino Linotype" w:eastAsia="MS Mincho" w:hAnsi="Palatino Linotype" w:cs="Times New Roman"/>
          <w:i/>
          <w:color w:val="000000"/>
          <w:sz w:val="22"/>
          <w:szCs w:val="22"/>
        </w:rPr>
      </w:pPr>
    </w:p>
    <w:p w14:paraId="39F7E49B" w14:textId="77777777" w:rsidR="00CA6F2B" w:rsidRPr="00BA2B88" w:rsidRDefault="00CA6F2B" w:rsidP="00CA6F2B">
      <w:pPr>
        <w:ind w:left="567" w:right="616"/>
        <w:jc w:val="both"/>
        <w:rPr>
          <w:rFonts w:ascii="Palatino Linotype" w:eastAsia="Times New Roman" w:hAnsi="Palatino Linotype" w:cs="Calibri"/>
          <w:i/>
          <w:color w:val="000000"/>
          <w:sz w:val="22"/>
          <w:szCs w:val="22"/>
          <w:lang w:val="es-MX" w:eastAsia="es-MX"/>
        </w:rPr>
      </w:pPr>
      <w:r w:rsidRPr="00BA2B88">
        <w:rPr>
          <w:rFonts w:ascii="Palatino Linotype" w:eastAsia="Times New Roman" w:hAnsi="Palatino Linotype" w:cs="Calibri"/>
          <w:i/>
          <w:color w:val="000000"/>
          <w:sz w:val="22"/>
          <w:szCs w:val="22"/>
          <w:lang w:val="es-MX" w:eastAsia="es-MX"/>
        </w:rPr>
        <w:t xml:space="preserve">Varios 912/2010. 14 de </w:t>
      </w:r>
      <w:proofErr w:type="spellStart"/>
      <w:r w:rsidRPr="00BA2B88">
        <w:rPr>
          <w:rFonts w:ascii="Palatino Linotype" w:eastAsia="Times New Roman" w:hAnsi="Palatino Linotype" w:cs="Calibri"/>
          <w:i/>
          <w:color w:val="000000"/>
          <w:sz w:val="22"/>
          <w:szCs w:val="22"/>
          <w:lang w:val="es-MX" w:eastAsia="es-MX"/>
        </w:rPr>
        <w:t>de</w:t>
      </w:r>
      <w:proofErr w:type="spellEnd"/>
      <w:r w:rsidRPr="00BA2B88">
        <w:rPr>
          <w:rFonts w:ascii="Palatino Linotype" w:eastAsia="Times New Roman"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w:t>
      </w:r>
      <w:r w:rsidRPr="00BA2B88">
        <w:rPr>
          <w:rFonts w:ascii="Palatino Linotype" w:eastAsia="Times New Roman" w:hAnsi="Palatino Linotype" w:cs="Calibri"/>
          <w:i/>
          <w:color w:val="000000"/>
          <w:sz w:val="22"/>
          <w:szCs w:val="22"/>
          <w:lang w:val="es-MX" w:eastAsia="es-MX"/>
        </w:rPr>
        <w:lastRenderedPageBreak/>
        <w:t>Luna Ramos. Encargado del engrose: José Ramón Cossío Díaz. Secretarios: Raúl Manuel Mejía Garza y Laura Patricia Rojas Zamudio.</w:t>
      </w:r>
    </w:p>
    <w:p w14:paraId="7609D75C" w14:textId="77777777" w:rsidR="00CA6F2B" w:rsidRPr="00BA2B88" w:rsidRDefault="00CA6F2B" w:rsidP="00CA6F2B">
      <w:pPr>
        <w:ind w:left="567" w:right="616"/>
        <w:jc w:val="both"/>
        <w:rPr>
          <w:rFonts w:ascii="Palatino Linotype" w:eastAsia="Times New Roman" w:hAnsi="Palatino Linotype" w:cs="Calibri"/>
          <w:i/>
          <w:color w:val="000000"/>
          <w:sz w:val="22"/>
          <w:szCs w:val="22"/>
          <w:lang w:val="es-MX" w:eastAsia="es-MX"/>
        </w:rPr>
      </w:pPr>
    </w:p>
    <w:p w14:paraId="7297E871" w14:textId="77777777" w:rsidR="00CA6F2B" w:rsidRPr="00BA2B88" w:rsidRDefault="00CA6F2B" w:rsidP="00CA6F2B">
      <w:pPr>
        <w:ind w:left="567" w:right="616"/>
        <w:jc w:val="both"/>
        <w:rPr>
          <w:rFonts w:ascii="Palatino Linotype" w:eastAsia="Times New Roman" w:hAnsi="Palatino Linotype" w:cs="Calibri"/>
          <w:i/>
          <w:color w:val="000000"/>
          <w:sz w:val="22"/>
          <w:szCs w:val="22"/>
          <w:lang w:val="es-MX" w:eastAsia="es-MX"/>
        </w:rPr>
      </w:pPr>
      <w:r w:rsidRPr="00BA2B88">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48BD395A" w14:textId="77777777" w:rsidR="00CA6F2B" w:rsidRPr="00BA2B88" w:rsidRDefault="00CA6F2B" w:rsidP="00CA6F2B">
      <w:pPr>
        <w:ind w:left="567" w:right="616"/>
        <w:jc w:val="both"/>
        <w:rPr>
          <w:rFonts w:ascii="Palatino Linotype" w:eastAsia="Times New Roman" w:hAnsi="Palatino Linotype" w:cs="Calibri"/>
          <w:i/>
          <w:color w:val="000000"/>
          <w:sz w:val="22"/>
          <w:szCs w:val="22"/>
          <w:lang w:val="es-MX" w:eastAsia="es-MX"/>
        </w:rPr>
      </w:pPr>
    </w:p>
    <w:p w14:paraId="1E4E06BE" w14:textId="77777777" w:rsidR="00CA6F2B" w:rsidRPr="00BA2B88" w:rsidRDefault="00CA6F2B" w:rsidP="00CA6F2B">
      <w:pPr>
        <w:ind w:left="567" w:right="616"/>
        <w:jc w:val="both"/>
        <w:rPr>
          <w:rFonts w:ascii="Palatino Linotype" w:eastAsia="Times New Roman" w:hAnsi="Palatino Linotype" w:cs="Calibri"/>
          <w:color w:val="000000"/>
          <w:sz w:val="22"/>
          <w:szCs w:val="22"/>
          <w:lang w:val="es-MX" w:eastAsia="es-MX"/>
        </w:rPr>
      </w:pPr>
      <w:r w:rsidRPr="00BA2B88">
        <w:rPr>
          <w:rFonts w:ascii="Palatino Linotype" w:eastAsia="Times New Roman" w:hAnsi="Palatino Linotype" w:cs="Calibri"/>
          <w:color w:val="000000"/>
          <w:sz w:val="22"/>
          <w:szCs w:val="22"/>
          <w:lang w:val="es-MX" w:eastAsia="es-MX"/>
        </w:rPr>
        <w:t>(Énfasis añadido)</w:t>
      </w:r>
    </w:p>
    <w:p w14:paraId="326560B8" w14:textId="77777777" w:rsidR="00CA6F2B" w:rsidRPr="00BA2B88" w:rsidRDefault="00CA6F2B" w:rsidP="00CA6F2B">
      <w:pPr>
        <w:widowControl w:val="0"/>
        <w:tabs>
          <w:tab w:val="left" w:pos="426"/>
        </w:tabs>
        <w:autoSpaceDE w:val="0"/>
        <w:autoSpaceDN w:val="0"/>
        <w:adjustRightInd w:val="0"/>
        <w:spacing w:line="360" w:lineRule="auto"/>
        <w:ind w:right="49"/>
        <w:jc w:val="both"/>
        <w:rPr>
          <w:rFonts w:ascii="Palatino Linotype" w:eastAsia="MS Mincho" w:hAnsi="Palatino Linotype" w:cs="Times New Roman"/>
        </w:rPr>
      </w:pPr>
    </w:p>
    <w:p w14:paraId="763C476F" w14:textId="77777777" w:rsidR="00CA6F2B" w:rsidRPr="00BA2B88" w:rsidRDefault="00CA6F2B" w:rsidP="00CA6F2B">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BA2B88">
        <w:rPr>
          <w:rFonts w:ascii="Palatino Linotype" w:eastAsia="MS Mincho" w:hAnsi="Palatino Linotype" w:cs="Arial"/>
        </w:rPr>
        <w:t xml:space="preserve">Precisado </w:t>
      </w:r>
      <w:r w:rsidRPr="00BA2B88">
        <w:rPr>
          <w:rFonts w:ascii="Palatino Linotype" w:eastAsia="MS Mincho"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018D704E" w14:textId="77777777" w:rsidR="00CA6F2B" w:rsidRPr="00BA2B88" w:rsidRDefault="00CA6F2B" w:rsidP="00CA6F2B">
      <w:pPr>
        <w:widowControl w:val="0"/>
        <w:tabs>
          <w:tab w:val="left" w:pos="426"/>
        </w:tabs>
        <w:autoSpaceDE w:val="0"/>
        <w:autoSpaceDN w:val="0"/>
        <w:adjustRightInd w:val="0"/>
        <w:spacing w:line="360" w:lineRule="auto"/>
        <w:ind w:right="49"/>
        <w:jc w:val="both"/>
        <w:rPr>
          <w:rFonts w:ascii="Palatino Linotype" w:eastAsia="MS Mincho" w:hAnsi="Palatino Linotype" w:cs="Times New Roman"/>
          <w:lang w:eastAsia="es-ES_tradnl"/>
        </w:rPr>
      </w:pPr>
    </w:p>
    <w:p w14:paraId="2A1A00EE" w14:textId="77777777" w:rsidR="00CA6F2B" w:rsidRPr="00BA2B88" w:rsidRDefault="00CA6F2B" w:rsidP="00CA6F2B">
      <w:pPr>
        <w:widowControl w:val="0"/>
        <w:numPr>
          <w:ilvl w:val="0"/>
          <w:numId w:val="7"/>
        </w:numPr>
        <w:tabs>
          <w:tab w:val="left" w:pos="426"/>
        </w:tabs>
        <w:autoSpaceDE w:val="0"/>
        <w:autoSpaceDN w:val="0"/>
        <w:adjustRightInd w:val="0"/>
        <w:spacing w:line="360" w:lineRule="auto"/>
        <w:ind w:left="0" w:right="49" w:firstLine="0"/>
        <w:jc w:val="both"/>
        <w:rPr>
          <w:rFonts w:ascii="Palatino Linotype" w:eastAsia="MS Mincho" w:hAnsi="Palatino Linotype" w:cs="Times New Roman"/>
          <w:lang w:eastAsia="es-ES_tradnl"/>
        </w:rPr>
      </w:pPr>
      <w:r w:rsidRPr="00BA2B88">
        <w:rPr>
          <w:rFonts w:ascii="Palatino Linotype" w:eastAsia="MS Mincho" w:hAnsi="Palatino Linotype" w:cs="Arial"/>
        </w:rPr>
        <w:t xml:space="preserve">Por otro lado, en </w:t>
      </w:r>
      <w:r w:rsidRPr="00BA2B88">
        <w:rPr>
          <w:rFonts w:ascii="Palatino Linotype" w:eastAsia="MS Mincho"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42A284D3" w14:textId="77777777" w:rsidR="00CA6F2B" w:rsidRPr="00BA2B88" w:rsidRDefault="00CA6F2B" w:rsidP="00CA6F2B">
      <w:pPr>
        <w:tabs>
          <w:tab w:val="left" w:pos="426"/>
        </w:tabs>
        <w:spacing w:line="360" w:lineRule="auto"/>
        <w:contextualSpacing/>
        <w:jc w:val="both"/>
        <w:rPr>
          <w:rFonts w:ascii="Palatino Linotype" w:eastAsia="MS Mincho" w:hAnsi="Palatino Linotype" w:cs="Arial"/>
          <w:color w:val="000000"/>
          <w:lang w:val="es-MX"/>
        </w:rPr>
      </w:pPr>
    </w:p>
    <w:p w14:paraId="6FCE7A3D" w14:textId="77777777" w:rsidR="00CA6F2B" w:rsidRPr="00BA2B88" w:rsidRDefault="00CA6F2B" w:rsidP="00CA6F2B">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BA2B88">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BA2B88">
        <w:rPr>
          <w:rFonts w:ascii="Palatino Linotype" w:eastAsia="MS Mincho" w:hAnsi="Palatino Linotype" w:cs="Times New Roman"/>
        </w:rPr>
        <w:t xml:space="preserve">para garantizar el derecho a la información, los </w:t>
      </w:r>
      <w:r w:rsidRPr="00BA2B88">
        <w:rPr>
          <w:rFonts w:ascii="Palatino Linotype" w:eastAsia="MS Mincho" w:hAnsi="Palatino Linotype" w:cs="Times New Roman"/>
        </w:rPr>
        <w:lastRenderedPageBreak/>
        <w:t>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BA2B88">
        <w:rPr>
          <w:rFonts w:ascii="Palatino Linotype" w:eastAsia="MS Mincho" w:hAnsi="Palatino Linotype" w:cs="Arial"/>
          <w:color w:val="000000"/>
          <w:lang w:val="es-MX"/>
        </w:rPr>
        <w:t xml:space="preserve"> se realizaron para confirmar o no la existencia, </w:t>
      </w:r>
      <w:r w:rsidRPr="00BA2B88">
        <w:rPr>
          <w:rFonts w:ascii="Palatino Linotype" w:eastAsia="MS Mincho" w:hAnsi="Palatino Linotype" w:cs="Times New Roman"/>
        </w:rPr>
        <w:t>posibilita la actuación discrecional y arbitraria del Estado de facilitar o no determinada información, generando con ello inseguridad jurídica respecto al ejercicio de ese derecho.</w:t>
      </w:r>
      <w:r w:rsidRPr="00BA2B88">
        <w:rPr>
          <w:rFonts w:ascii="Palatino Linotype" w:eastAsia="MS Mincho" w:hAnsi="Palatino Linotype" w:cs="Times New Roman"/>
          <w:vertAlign w:val="superscript"/>
        </w:rPr>
        <w:footnoteReference w:id="2"/>
      </w:r>
    </w:p>
    <w:p w14:paraId="5F3467C0" w14:textId="77777777" w:rsidR="00CA6F2B" w:rsidRPr="00BA2B88" w:rsidRDefault="00CA6F2B" w:rsidP="00CA6F2B">
      <w:pPr>
        <w:tabs>
          <w:tab w:val="left" w:pos="426"/>
        </w:tabs>
        <w:spacing w:line="360" w:lineRule="auto"/>
        <w:contextualSpacing/>
        <w:jc w:val="both"/>
        <w:rPr>
          <w:rFonts w:ascii="Palatino Linotype" w:eastAsia="MS Mincho" w:hAnsi="Palatino Linotype" w:cs="Arial"/>
          <w:color w:val="000000"/>
          <w:lang w:val="es-MX"/>
        </w:rPr>
      </w:pPr>
    </w:p>
    <w:p w14:paraId="2CD16BC9" w14:textId="2DEF9B37" w:rsidR="00CA6F2B" w:rsidRPr="00BA2B88" w:rsidRDefault="00CA6F2B" w:rsidP="001B0BCD">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BA2B88">
        <w:rPr>
          <w:rFonts w:ascii="Palatino Linotype" w:eastAsia="MS Mincho" w:hAnsi="Palatino Linotype" w:cs="Arial"/>
          <w:color w:val="000000"/>
          <w:lang w:val="es-MX"/>
        </w:rPr>
        <w:t xml:space="preserve">Así, como ya se ha manifestado el </w:t>
      </w:r>
      <w:r w:rsidRPr="00BA2B88">
        <w:rPr>
          <w:rFonts w:ascii="Palatino Linotype" w:eastAsia="MS Mincho" w:hAnsi="Palatino Linotype" w:cs="Arial"/>
          <w:b/>
          <w:color w:val="000000"/>
          <w:lang w:val="es-MX"/>
        </w:rPr>
        <w:t>SUJETO OBLIGADO</w:t>
      </w:r>
      <w:r w:rsidRPr="00BA2B88">
        <w:rPr>
          <w:rFonts w:ascii="Palatino Linotype" w:eastAsia="MS Mincho" w:hAnsi="Palatino Linotype" w:cs="Arial"/>
          <w:color w:val="000000"/>
          <w:lang w:val="es-MX"/>
        </w:rPr>
        <w:t xml:space="preserve"> cuenta con otras áreas o unidades administrativas en donde posiblemente pudiera obrar la información requerida en este aparatado,</w:t>
      </w:r>
      <w:r w:rsidR="001B0BCD" w:rsidRPr="00BA2B88">
        <w:rPr>
          <w:rFonts w:ascii="Palatino Linotype" w:eastAsia="MS Mincho" w:hAnsi="Palatino Linotype" w:cs="Arial"/>
          <w:color w:val="000000"/>
          <w:lang w:val="es-MX"/>
        </w:rPr>
        <w:t xml:space="preserve"> mismas que</w:t>
      </w:r>
      <w:r w:rsidRPr="00BA2B88">
        <w:rPr>
          <w:rFonts w:ascii="Palatino Linotype" w:eastAsia="MS Mincho" w:hAnsi="Palatino Linotype" w:cs="Arial"/>
          <w:color w:val="000000"/>
          <w:lang w:val="es-MX"/>
        </w:rPr>
        <w:t xml:space="preserve"> con fundamento en el</w:t>
      </w:r>
      <w:r w:rsidR="000C4195" w:rsidRPr="00BA2B88">
        <w:rPr>
          <w:rFonts w:ascii="Palatino Linotype" w:eastAsia="MS Mincho" w:hAnsi="Palatino Linotype" w:cs="Arial"/>
          <w:color w:val="000000"/>
          <w:lang w:val="es-MX"/>
        </w:rPr>
        <w:t xml:space="preserve"> Bando Municipal de Lerma 2020</w:t>
      </w:r>
      <w:r w:rsidR="001B0BCD" w:rsidRPr="00BA2B88">
        <w:rPr>
          <w:rFonts w:ascii="Palatino Linotype" w:eastAsia="MS Mincho" w:hAnsi="Palatino Linotype" w:cs="Arial"/>
          <w:color w:val="000000"/>
          <w:lang w:val="es-MX"/>
        </w:rPr>
        <w:t xml:space="preserve"> pudieran ser</w:t>
      </w:r>
      <w:r w:rsidRPr="00BA2B88">
        <w:rPr>
          <w:rFonts w:ascii="Palatino Linotype" w:eastAsia="MS Mincho" w:hAnsi="Palatino Linotype" w:cs="Arial"/>
          <w:color w:val="000000"/>
          <w:lang w:val="es-MX"/>
        </w:rPr>
        <w:t xml:space="preserve">: </w:t>
      </w:r>
      <w:r w:rsidR="000C4195" w:rsidRPr="00BA2B88">
        <w:rPr>
          <w:rFonts w:ascii="Palatino Linotype" w:eastAsia="MS Mincho" w:hAnsi="Palatino Linotype" w:cs="Arial"/>
          <w:color w:val="000000"/>
          <w:lang w:val="es-MX"/>
        </w:rPr>
        <w:t xml:space="preserve">Tesorería,  </w:t>
      </w:r>
      <w:r w:rsidRPr="00BA2B88">
        <w:rPr>
          <w:rFonts w:ascii="Palatino Linotype" w:eastAsia="MS Mincho" w:hAnsi="Palatino Linotype" w:cs="Arial"/>
          <w:color w:val="000000"/>
          <w:lang w:val="es-MX"/>
        </w:rPr>
        <w:t>Dirección</w:t>
      </w:r>
      <w:r w:rsidR="000C4195" w:rsidRPr="00BA2B88">
        <w:rPr>
          <w:rFonts w:ascii="Palatino Linotype" w:eastAsia="MS Mincho" w:hAnsi="Palatino Linotype" w:cs="Arial"/>
          <w:color w:val="000000"/>
          <w:lang w:val="es-MX"/>
        </w:rPr>
        <w:t xml:space="preserve"> de Obras Públicas</w:t>
      </w:r>
      <w:r w:rsidRPr="00BA2B88">
        <w:rPr>
          <w:rFonts w:ascii="Palatino Linotype" w:eastAsia="MS Mincho" w:hAnsi="Palatino Linotype" w:cs="Arial"/>
          <w:color w:val="000000"/>
          <w:lang w:val="es-MX"/>
        </w:rPr>
        <w:t>,</w:t>
      </w:r>
      <w:r w:rsidR="001B0BCD" w:rsidRPr="00BA2B88">
        <w:rPr>
          <w:rFonts w:ascii="Palatino Linotype" w:eastAsia="MS Mincho" w:hAnsi="Palatino Linotype" w:cs="Arial"/>
          <w:color w:val="000000"/>
          <w:lang w:val="es-MX"/>
        </w:rPr>
        <w:t xml:space="preserve"> </w:t>
      </w:r>
      <w:r w:rsidR="000C4195" w:rsidRPr="00BA2B88">
        <w:rPr>
          <w:rFonts w:ascii="Palatino Linotype" w:eastAsia="MS Mincho" w:hAnsi="Palatino Linotype" w:cs="Arial"/>
          <w:color w:val="000000"/>
          <w:lang w:val="es-MX"/>
        </w:rPr>
        <w:t>Dirección de Administración,</w:t>
      </w:r>
      <w:r w:rsidR="001B0BCD" w:rsidRPr="00BA2B88">
        <w:rPr>
          <w:rFonts w:ascii="Palatino Linotype" w:eastAsia="MS Mincho" w:hAnsi="Palatino Linotype" w:cs="Arial"/>
          <w:color w:val="000000"/>
          <w:lang w:val="es-MX"/>
        </w:rPr>
        <w:t xml:space="preserve"> Secretaría del Ayuntamiento, Sindicatura o la Secretaria Técnica, como se observa a continuación:</w:t>
      </w:r>
    </w:p>
    <w:p w14:paraId="197266C8" w14:textId="77777777" w:rsidR="00CA6F2B" w:rsidRPr="00BA2B88" w:rsidRDefault="00CA6F2B" w:rsidP="00CA6F2B">
      <w:pPr>
        <w:spacing w:line="360" w:lineRule="auto"/>
        <w:ind w:left="567" w:right="567"/>
        <w:contextualSpacing/>
        <w:jc w:val="both"/>
        <w:rPr>
          <w:rFonts w:ascii="Palatino Linotype" w:eastAsia="MS Mincho" w:hAnsi="Palatino Linotype" w:cs="Arial"/>
          <w:i/>
          <w:color w:val="000000"/>
        </w:rPr>
      </w:pPr>
    </w:p>
    <w:p w14:paraId="23C2FC6B" w14:textId="09069C42" w:rsidR="00CA6F2B" w:rsidRPr="00BA2B88" w:rsidRDefault="001B0BCD" w:rsidP="00CA6F2B">
      <w:pPr>
        <w:spacing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w:t>
      </w:r>
      <w:r w:rsidRPr="00BA2B88">
        <w:rPr>
          <w:rFonts w:ascii="Palatino Linotype" w:eastAsia="MS Mincho" w:hAnsi="Palatino Linotype" w:cs="Arial"/>
          <w:b/>
          <w:i/>
          <w:color w:val="000000"/>
        </w:rPr>
        <w:t>Artículo 148.</w:t>
      </w:r>
      <w:r w:rsidRPr="00BA2B88">
        <w:rPr>
          <w:rFonts w:ascii="Palatino Linotype" w:eastAsia="MS Mincho" w:hAnsi="Palatino Linotype" w:cs="Arial"/>
          <w:i/>
          <w:color w:val="000000"/>
        </w:rPr>
        <w:t xml:space="preserve"> </w:t>
      </w:r>
      <w:r w:rsidRPr="00BA2B88">
        <w:rPr>
          <w:rFonts w:ascii="Palatino Linotype" w:eastAsia="MS Mincho" w:hAnsi="Palatino Linotype" w:cs="Arial"/>
          <w:b/>
          <w:i/>
          <w:color w:val="000000"/>
        </w:rPr>
        <w:t>La Tesorería Municipal es el órgano encargado de la recaudación de los ingresos municipales</w:t>
      </w:r>
      <w:r w:rsidRPr="00BA2B88">
        <w:rPr>
          <w:rFonts w:ascii="Palatino Linotype" w:eastAsia="MS Mincho" w:hAnsi="Palatino Linotype" w:cs="Arial"/>
          <w:i/>
          <w:color w:val="000000"/>
        </w:rPr>
        <w:t xml:space="preserve"> y de los derivados de la suscripción de convenios, así como responsable de realizar las erogaciones que haga el Municipio de conformidad con las disposiciones legales aplicables.</w:t>
      </w:r>
    </w:p>
    <w:p w14:paraId="1C82C8AA" w14:textId="77777777" w:rsidR="001B0BCD" w:rsidRPr="00BA2B88" w:rsidRDefault="001B0BCD" w:rsidP="00CA6F2B">
      <w:pPr>
        <w:spacing w:line="360" w:lineRule="auto"/>
        <w:ind w:left="567" w:right="567"/>
        <w:contextualSpacing/>
        <w:jc w:val="both"/>
        <w:rPr>
          <w:rFonts w:ascii="Palatino Linotype" w:eastAsia="MS Mincho" w:hAnsi="Palatino Linotype" w:cs="Arial"/>
          <w:i/>
          <w:color w:val="000000"/>
        </w:rPr>
      </w:pPr>
    </w:p>
    <w:p w14:paraId="32C20CD6" w14:textId="0692E3A8" w:rsidR="001B0BCD" w:rsidRPr="00BA2B88" w:rsidRDefault="001B0BCD" w:rsidP="00CA6F2B">
      <w:pPr>
        <w:spacing w:line="360" w:lineRule="auto"/>
        <w:ind w:left="567" w:right="567"/>
        <w:contextualSpacing/>
        <w:jc w:val="both"/>
        <w:rPr>
          <w:rFonts w:ascii="Palatino Linotype" w:hAnsi="Palatino Linotype"/>
          <w:b/>
          <w:i/>
        </w:rPr>
      </w:pPr>
      <w:r w:rsidRPr="00BA2B88">
        <w:rPr>
          <w:rFonts w:ascii="Palatino Linotype" w:hAnsi="Palatino Linotype"/>
          <w:i/>
        </w:rPr>
        <w:t xml:space="preserve">Artículo 144. La Administración Pública Municipal, a través de la unidad correspondiente planeará, programará, presupuestará, adjudicará, contratará, </w:t>
      </w:r>
      <w:r w:rsidRPr="00BA2B88">
        <w:rPr>
          <w:rFonts w:ascii="Palatino Linotype" w:hAnsi="Palatino Linotype"/>
          <w:b/>
          <w:i/>
        </w:rPr>
        <w:lastRenderedPageBreak/>
        <w:t xml:space="preserve">ejecutará y controlará la obra pública y los servicios relacionados con la misma que por sí o por conducto de terceros realice. </w:t>
      </w:r>
    </w:p>
    <w:p w14:paraId="3485A836" w14:textId="77777777" w:rsidR="001B0BCD" w:rsidRPr="00BA2B88" w:rsidRDefault="001B0BCD" w:rsidP="00CA6F2B">
      <w:pPr>
        <w:spacing w:line="360" w:lineRule="auto"/>
        <w:ind w:left="567" w:right="567"/>
        <w:contextualSpacing/>
        <w:jc w:val="both"/>
        <w:rPr>
          <w:rFonts w:ascii="Palatino Linotype" w:hAnsi="Palatino Linotype"/>
          <w:i/>
        </w:rPr>
      </w:pPr>
    </w:p>
    <w:p w14:paraId="6058F54D" w14:textId="6FF166C1" w:rsidR="001B0BCD" w:rsidRPr="00BA2B88" w:rsidRDefault="001B0BCD" w:rsidP="001B0BCD">
      <w:pPr>
        <w:spacing w:line="360" w:lineRule="auto"/>
        <w:ind w:left="567" w:right="567"/>
        <w:contextualSpacing/>
        <w:jc w:val="both"/>
        <w:rPr>
          <w:rFonts w:ascii="Palatino Linotype" w:hAnsi="Palatino Linotype"/>
          <w:i/>
        </w:rPr>
      </w:pPr>
      <w:r w:rsidRPr="00BA2B88">
        <w:rPr>
          <w:rFonts w:ascii="Palatino Linotype" w:hAnsi="Palatino Linotype"/>
          <w:b/>
          <w:i/>
        </w:rPr>
        <w:t>Artículo 145.</w:t>
      </w:r>
      <w:r w:rsidRPr="00BA2B88">
        <w:rPr>
          <w:rFonts w:ascii="Palatino Linotype" w:hAnsi="Palatino Linotype"/>
          <w:i/>
        </w:rPr>
        <w:t xml:space="preserve"> En la planeación de la obra pública o de los servicios relacionados con la misma la dirección de obras públicas, deberá:</w:t>
      </w:r>
    </w:p>
    <w:p w14:paraId="6DA4938C" w14:textId="283A0141" w:rsidR="001B0BCD" w:rsidRPr="00BA2B88" w:rsidRDefault="001B0BCD" w:rsidP="001B0BCD">
      <w:pPr>
        <w:spacing w:line="360" w:lineRule="auto"/>
        <w:ind w:left="567" w:right="567"/>
        <w:contextualSpacing/>
        <w:jc w:val="both"/>
        <w:rPr>
          <w:rFonts w:ascii="Palatino Linotype" w:hAnsi="Palatino Linotype"/>
          <w:i/>
        </w:rPr>
      </w:pPr>
      <w:r w:rsidRPr="00BA2B88">
        <w:rPr>
          <w:rFonts w:ascii="Palatino Linotype" w:hAnsi="Palatino Linotype"/>
          <w:i/>
        </w:rPr>
        <w:t xml:space="preserve">I. Ajustarse a las políticas, objetivos y prioridades señalados en el Plan de Desarrollo Municipal. Los programas de obras municipales serán congruentes con los programas estatales; </w:t>
      </w:r>
    </w:p>
    <w:p w14:paraId="5DBD486F"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II. Priorizar las obras públicas en función de las necesidades del Municipio, considerando el beneficio económico, social y ambiental que represente;</w:t>
      </w:r>
    </w:p>
    <w:p w14:paraId="38FFEA75"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 xml:space="preserve">III. Sujetarse a lo establecido por las disposiciones legales; </w:t>
      </w:r>
    </w:p>
    <w:p w14:paraId="3E96F32F"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 xml:space="preserve">IV. Contar con inmuebles aptos para la obra pública que se pretenda ejecutar; V. Al formular el programa de ejecución de la obra se considerarán; </w:t>
      </w:r>
    </w:p>
    <w:p w14:paraId="47DFE52C"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 xml:space="preserve">a). La determinación de las etapas de realización; </w:t>
      </w:r>
    </w:p>
    <w:p w14:paraId="693A71B2"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 xml:space="preserve">b). La prioridad a la continuación de las obras en proceso; </w:t>
      </w:r>
    </w:p>
    <w:p w14:paraId="6A564608" w14:textId="7777777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 xml:space="preserve">c). La previsión necesaria cuando los trabajos rebasen el ejercicio presupuestal; y </w:t>
      </w:r>
    </w:p>
    <w:p w14:paraId="79EDF454" w14:textId="0AC997D3"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d). La propuesta del programa de obra; VI. Considerar la disponibilidad de recursos financieros;</w:t>
      </w:r>
    </w:p>
    <w:p w14:paraId="72D227E1" w14:textId="47FE2567"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i/>
        </w:rPr>
        <w:t>(…)</w:t>
      </w:r>
    </w:p>
    <w:p w14:paraId="68D5F5BE" w14:textId="77777777" w:rsidR="001B0BCD" w:rsidRPr="00BA2B88" w:rsidRDefault="001B0BCD" w:rsidP="001B0BCD">
      <w:pPr>
        <w:spacing w:line="360" w:lineRule="auto"/>
        <w:ind w:right="567"/>
        <w:contextualSpacing/>
        <w:jc w:val="both"/>
        <w:rPr>
          <w:rFonts w:ascii="Palatino Linotype" w:hAnsi="Palatino Linotype"/>
          <w:i/>
        </w:rPr>
      </w:pPr>
    </w:p>
    <w:p w14:paraId="38C32DD5" w14:textId="54EA92A3" w:rsidR="001B0BCD" w:rsidRPr="00BA2B88" w:rsidRDefault="001B0BCD" w:rsidP="00CA6F2B">
      <w:pPr>
        <w:spacing w:line="360" w:lineRule="auto"/>
        <w:ind w:left="567" w:right="567"/>
        <w:contextualSpacing/>
        <w:jc w:val="both"/>
        <w:rPr>
          <w:rFonts w:ascii="Palatino Linotype" w:hAnsi="Palatino Linotype"/>
          <w:i/>
        </w:rPr>
      </w:pPr>
      <w:r w:rsidRPr="00BA2B88">
        <w:rPr>
          <w:rFonts w:ascii="Palatino Linotype" w:hAnsi="Palatino Linotype"/>
          <w:b/>
          <w:i/>
        </w:rPr>
        <w:t>Artículo 151.</w:t>
      </w:r>
      <w:r w:rsidRPr="00BA2B88">
        <w:rPr>
          <w:rFonts w:ascii="Palatino Linotype" w:hAnsi="Palatino Linotype"/>
          <w:i/>
        </w:rPr>
        <w:t xml:space="preserve"> La administración pública municipal, a través de la unidad correspondiente coordinará con eficiencia y oportunidad los recursos humanos, materiales y servicios generales necesarios para la ejecución de los planes y programas de las unidades administrativas, que integran el Ayuntamiento de Lerma, manejándolos con criterios de racionalidad y disciplina presupuestal, a </w:t>
      </w:r>
      <w:r w:rsidRPr="00BA2B88">
        <w:rPr>
          <w:rFonts w:ascii="Palatino Linotype" w:hAnsi="Palatino Linotype"/>
          <w:i/>
        </w:rPr>
        <w:lastRenderedPageBreak/>
        <w:t>efecto de optimizar su utilización y aprovechamiento de acuerdo al reglamento respectivo.” (Sic)</w:t>
      </w:r>
    </w:p>
    <w:p w14:paraId="4AC9955F" w14:textId="77777777" w:rsidR="001B0BCD" w:rsidRPr="00BA2B88" w:rsidRDefault="001B0BCD" w:rsidP="00CA6F2B">
      <w:pPr>
        <w:spacing w:line="360" w:lineRule="auto"/>
        <w:ind w:left="567" w:right="567"/>
        <w:contextualSpacing/>
        <w:jc w:val="both"/>
      </w:pPr>
    </w:p>
    <w:p w14:paraId="787AD9AB" w14:textId="77777777" w:rsidR="00CA6F2B" w:rsidRPr="00BA2B88" w:rsidRDefault="00CA6F2B" w:rsidP="00CA6F2B">
      <w:pPr>
        <w:tabs>
          <w:tab w:val="left" w:pos="426"/>
        </w:tabs>
        <w:spacing w:line="360" w:lineRule="auto"/>
        <w:jc w:val="both"/>
        <w:rPr>
          <w:rFonts w:ascii="Palatino Linotype" w:eastAsia="MS Mincho" w:hAnsi="Palatino Linotype" w:cs="Arial"/>
          <w:color w:val="000000"/>
          <w:lang w:val="es-MX"/>
        </w:rPr>
      </w:pPr>
    </w:p>
    <w:p w14:paraId="1BFD7B18" w14:textId="11C0DB98" w:rsidR="00CA6F2B" w:rsidRPr="00BA2B88" w:rsidRDefault="00CA6F2B" w:rsidP="00CA6F2B">
      <w:pPr>
        <w:numPr>
          <w:ilvl w:val="0"/>
          <w:numId w:val="2"/>
        </w:numPr>
        <w:tabs>
          <w:tab w:val="left" w:pos="426"/>
        </w:tabs>
        <w:spacing w:line="360" w:lineRule="auto"/>
        <w:ind w:left="0" w:firstLine="0"/>
        <w:contextualSpacing/>
        <w:jc w:val="both"/>
        <w:rPr>
          <w:rFonts w:ascii="Palatino Linotype" w:eastAsia="MS Mincho" w:hAnsi="Palatino Linotype" w:cs="Arial"/>
          <w:color w:val="000000"/>
          <w:lang w:val="es-MX"/>
        </w:rPr>
      </w:pPr>
      <w:r w:rsidRPr="00BA2B88">
        <w:rPr>
          <w:rFonts w:ascii="Palatino Linotype" w:eastAsia="MS Mincho" w:hAnsi="Palatino Linotype" w:cs="Arial"/>
          <w:color w:val="000000"/>
          <w:lang w:val="es-MX"/>
        </w:rPr>
        <w:t>De los preceptos vertidos se tiene que, de manera enunciativa mas no limitativa en estas unidades pudiera obrar la información requerida por el particular</w:t>
      </w:r>
      <w:r w:rsidR="001B0BCD" w:rsidRPr="00BA2B88">
        <w:rPr>
          <w:rFonts w:ascii="Palatino Linotype" w:eastAsia="MS Mincho" w:hAnsi="Palatino Linotype" w:cs="Arial"/>
          <w:color w:val="000000"/>
          <w:lang w:val="es-MX"/>
        </w:rPr>
        <w:t xml:space="preserve"> en el punto 3</w:t>
      </w:r>
      <w:r w:rsidRPr="00BA2B88">
        <w:rPr>
          <w:rFonts w:ascii="Palatino Linotype" w:eastAsia="MS Mincho" w:hAnsi="Palatino Linotype" w:cs="Arial"/>
          <w:color w:val="000000"/>
          <w:lang w:val="es-MX"/>
        </w:rPr>
        <w:t>, ya que t</w:t>
      </w:r>
      <w:r w:rsidR="001B0BCD" w:rsidRPr="00BA2B88">
        <w:rPr>
          <w:rFonts w:ascii="Palatino Linotype" w:eastAsia="MS Mincho" w:hAnsi="Palatino Linotype" w:cs="Arial"/>
          <w:color w:val="000000"/>
          <w:lang w:val="es-MX"/>
        </w:rPr>
        <w:t xml:space="preserve">ienen dentro de sus funciones la erogación, contratación y administración de bienes o servicios </w:t>
      </w:r>
      <w:r w:rsidRPr="00BA2B88">
        <w:rPr>
          <w:rFonts w:ascii="Palatino Linotype" w:eastAsia="MS Mincho" w:hAnsi="Palatino Linotype" w:cs="Arial"/>
          <w:color w:val="000000"/>
          <w:lang w:val="es-MX"/>
        </w:rPr>
        <w:t xml:space="preserve">; por ende, de estas funciones que tienen a su cargo dichas unidades se infiere la generación de documentos que amparen su cumplimiento por lo vual es sable ordenar una nueva búsqueda exhaustiva y razonable de la información solicitada en versión pública en términos del Considerando </w:t>
      </w:r>
      <w:r w:rsidRPr="00BA2B88">
        <w:rPr>
          <w:rFonts w:ascii="Palatino Linotype" w:eastAsia="MS Mincho" w:hAnsi="Palatino Linotype" w:cs="Arial"/>
          <w:b/>
          <w:color w:val="000000"/>
          <w:lang w:val="es-MX"/>
        </w:rPr>
        <w:t>QUINTO.</w:t>
      </w:r>
      <w:r w:rsidRPr="00BA2B88">
        <w:rPr>
          <w:rFonts w:ascii="Palatino Linotype" w:eastAsia="MS Mincho" w:hAnsi="Palatino Linotype" w:cs="Arial"/>
          <w:color w:val="000000"/>
          <w:lang w:val="es-MX"/>
        </w:rPr>
        <w:t xml:space="preserve"> </w:t>
      </w:r>
    </w:p>
    <w:p w14:paraId="236BA303" w14:textId="77777777" w:rsidR="000301E5" w:rsidRPr="00BA2B88" w:rsidRDefault="000301E5" w:rsidP="002667BE">
      <w:pPr>
        <w:spacing w:line="360" w:lineRule="auto"/>
        <w:contextualSpacing/>
        <w:jc w:val="both"/>
        <w:rPr>
          <w:rFonts w:ascii="Palatino Linotype" w:eastAsia="Times New Roman" w:hAnsi="Palatino Linotype" w:cs="Times New Roman"/>
          <w:lang w:val="es-MX" w:eastAsia="en-US"/>
        </w:rPr>
      </w:pPr>
    </w:p>
    <w:p w14:paraId="1FB2A138" w14:textId="3C878874" w:rsidR="009638ED" w:rsidRPr="00BA2B88" w:rsidRDefault="00F64AB2" w:rsidP="009638ED">
      <w:pPr>
        <w:keepNext/>
        <w:keepLines/>
        <w:spacing w:before="40" w:line="360" w:lineRule="auto"/>
        <w:outlineLvl w:val="1"/>
        <w:rPr>
          <w:rFonts w:ascii="Palatino Linotype" w:eastAsia="Times New Roman" w:hAnsi="Palatino Linotype" w:cs="Arial"/>
          <w:color w:val="000000" w:themeColor="text1"/>
          <w:lang w:eastAsia="es-MX"/>
        </w:rPr>
      </w:pPr>
      <w:bookmarkStart w:id="20" w:name="_Toc34310247"/>
      <w:bookmarkStart w:id="21" w:name="_Toc34849558"/>
      <w:bookmarkStart w:id="22" w:name="_Toc61622234"/>
      <w:r w:rsidRPr="00BA2B88">
        <w:rPr>
          <w:rFonts w:ascii="Palatino Linotype" w:eastAsia="MS Gothic" w:hAnsi="Palatino Linotype" w:cs="Times New Roman"/>
          <w:b/>
          <w:color w:val="000000"/>
          <w:lang w:eastAsia="es-ES_tradnl"/>
        </w:rPr>
        <w:t>QUINTO.</w:t>
      </w:r>
      <w:r w:rsidRPr="00BA2B88">
        <w:rPr>
          <w:rFonts w:ascii="Palatino Linotype" w:eastAsia="MS Mincho" w:hAnsi="Palatino Linotype" w:cs="Times New Roman"/>
          <w:b/>
          <w:color w:val="000000"/>
        </w:rPr>
        <w:t xml:space="preserve"> </w:t>
      </w:r>
      <w:bookmarkEnd w:id="20"/>
      <w:bookmarkEnd w:id="21"/>
      <w:r w:rsidR="009638ED" w:rsidRPr="00BA2B88">
        <w:rPr>
          <w:rFonts w:ascii="Palatino Linotype" w:eastAsia="MS Mincho" w:hAnsi="Palatino Linotype" w:cs="Times New Roman"/>
          <w:b/>
          <w:color w:val="000000"/>
        </w:rPr>
        <w:t>De la elaboración de la versión pública y el acuerdo de clasificación como información confidencial.</w:t>
      </w:r>
      <w:bookmarkEnd w:id="22"/>
    </w:p>
    <w:p w14:paraId="22DF9B7D" w14:textId="77777777" w:rsidR="009638ED" w:rsidRPr="00BA2B88" w:rsidRDefault="009638ED" w:rsidP="009638ED">
      <w:pPr>
        <w:rPr>
          <w:rFonts w:ascii="Cambria" w:eastAsia="MS Mincho" w:hAnsi="Cambria" w:cs="Times New Roman"/>
        </w:rPr>
      </w:pPr>
    </w:p>
    <w:p w14:paraId="775CE273"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A2B88">
        <w:rPr>
          <w:rFonts w:ascii="Palatino Linotype" w:eastAsia="MS Mincho" w:hAnsi="Palatino Linotype" w:cs="Arial"/>
          <w:b/>
          <w:color w:val="000000"/>
        </w:rPr>
        <w:t>versión pública</w:t>
      </w:r>
      <w:r w:rsidRPr="00BA2B88">
        <w:rPr>
          <w:rFonts w:ascii="Palatino Linotype" w:eastAsia="MS Mincho" w:hAnsi="Palatino Linotype" w:cs="Arial"/>
          <w:color w:val="000000"/>
        </w:rPr>
        <w:t xml:space="preserve"> del documento por las consideraciones que se estimen pertinentes.</w:t>
      </w:r>
    </w:p>
    <w:p w14:paraId="41684007" w14:textId="77777777" w:rsidR="009638ED" w:rsidRPr="00BA2B88" w:rsidRDefault="009638ED" w:rsidP="009638ED">
      <w:pPr>
        <w:ind w:left="720"/>
        <w:contextualSpacing/>
        <w:rPr>
          <w:rFonts w:ascii="Palatino Linotype" w:eastAsia="MS Mincho" w:hAnsi="Palatino Linotype" w:cs="Times New Roman"/>
        </w:rPr>
      </w:pPr>
    </w:p>
    <w:p w14:paraId="576D15E6"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La clasificación total o parcial de la información requerida, mediante solicitud de acceso a la información pública, constituye una restricción al derecho humano de acceso a la información. Como reiteradamente han dicho, diversos </w:t>
      </w:r>
      <w:r w:rsidRPr="00BA2B88">
        <w:rPr>
          <w:rFonts w:ascii="Palatino Linotype" w:eastAsia="MS Mincho" w:hAnsi="Palatino Linotype" w:cs="Arial"/>
          <w:color w:val="000000"/>
        </w:rPr>
        <w:lastRenderedPageBreak/>
        <w:t>órganos jurisdiccionales, ningún derecho es absoluto</w:t>
      </w:r>
      <w:r w:rsidRPr="00BA2B88">
        <w:rPr>
          <w:rFonts w:ascii="Cambria" w:eastAsia="MS Mincho" w:hAnsi="Cambria" w:cs="Times New Roman"/>
          <w:vertAlign w:val="superscript"/>
        </w:rPr>
        <w:footnoteReference w:id="3"/>
      </w:r>
      <w:r w:rsidRPr="00BA2B88">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B88">
        <w:rPr>
          <w:rFonts w:ascii="Cambria" w:eastAsia="MS Mincho" w:hAnsi="Cambria" w:cs="Times New Roman"/>
          <w:vertAlign w:val="superscript"/>
        </w:rPr>
        <w:footnoteReference w:id="4"/>
      </w:r>
      <w:r w:rsidRPr="00BA2B88">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EEDEBBA"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587909DF"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El grave problema que enfrentamos en general, los acuerdos de clasificación de la información que emiten los sujetos obligados, siguen sin observar los </w:t>
      </w:r>
      <w:r w:rsidRPr="00BA2B88">
        <w:rPr>
          <w:rFonts w:ascii="Palatino Linotype" w:eastAsia="MS Mincho" w:hAnsi="Palatino Linotype" w:cs="Arial"/>
          <w:color w:val="000000"/>
        </w:rPr>
        <w:lastRenderedPageBreak/>
        <w:t>requisitos, tanto por la complejidad del procedimiento como por la falta de atención de los operadores jurídicos.</w:t>
      </w:r>
    </w:p>
    <w:p w14:paraId="367C9EE8"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b/>
          <w:color w:val="000000"/>
        </w:rPr>
      </w:pPr>
    </w:p>
    <w:p w14:paraId="65E8FD86" w14:textId="77777777" w:rsidR="009638ED" w:rsidRPr="00BA2B8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BA2B88">
        <w:rPr>
          <w:rFonts w:ascii="Palatino Linotype" w:eastAsia="MS Mincho" w:hAnsi="Palatino Linotype" w:cs="Arial"/>
          <w:b/>
          <w:color w:val="000000"/>
        </w:rPr>
        <w:t>Requisitos previos.</w:t>
      </w:r>
    </w:p>
    <w:p w14:paraId="3652F651"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b/>
          <w:color w:val="000000"/>
        </w:rPr>
      </w:pPr>
    </w:p>
    <w:p w14:paraId="27C045D6"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643F65D"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484F1C89"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0689F1"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7BE691AD"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BA2B88">
        <w:rPr>
          <w:rFonts w:ascii="Palatino Linotype" w:eastAsia="MS Mincho" w:hAnsi="Palatino Linotype" w:cs="Arial"/>
          <w:b/>
          <w:color w:val="000000"/>
        </w:rPr>
        <w:t xml:space="preserve">no se puede hacer </w:t>
      </w:r>
      <w:r w:rsidRPr="00BA2B88">
        <w:rPr>
          <w:rFonts w:ascii="Palatino Linotype" w:eastAsia="MS Mincho" w:hAnsi="Palatino Linotype" w:cs="Arial"/>
          <w:b/>
          <w:color w:val="000000"/>
        </w:rPr>
        <w:lastRenderedPageBreak/>
        <w:t xml:space="preserve">un acuerdo para clasificar de manera general todos los documentos de un expediente o área,  </w:t>
      </w:r>
      <w:r w:rsidRPr="00BA2B88">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576FA3B7"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b/>
          <w:color w:val="000000"/>
        </w:rPr>
      </w:pPr>
    </w:p>
    <w:p w14:paraId="70E885B5" w14:textId="77777777" w:rsidR="009638ED" w:rsidRPr="00BA2B8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BA2B88">
        <w:rPr>
          <w:rFonts w:ascii="Palatino Linotype" w:eastAsia="MS Mincho" w:hAnsi="Palatino Linotype" w:cs="Arial"/>
          <w:b/>
          <w:color w:val="000000"/>
        </w:rPr>
        <w:t>Supuestos de clasificación.</w:t>
      </w:r>
    </w:p>
    <w:p w14:paraId="235E75FA" w14:textId="77777777" w:rsidR="009638ED" w:rsidRPr="00BA2B88" w:rsidRDefault="009638ED" w:rsidP="009638ED">
      <w:pPr>
        <w:spacing w:after="120" w:line="360" w:lineRule="auto"/>
        <w:ind w:right="49"/>
        <w:contextualSpacing/>
        <w:jc w:val="both"/>
        <w:rPr>
          <w:rFonts w:ascii="Palatino Linotype" w:eastAsia="MS Mincho" w:hAnsi="Palatino Linotype" w:cs="Arial"/>
          <w:b/>
          <w:color w:val="000000"/>
        </w:rPr>
      </w:pPr>
    </w:p>
    <w:p w14:paraId="79E0D028"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409E94A7"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1EB9A9E7"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53B7D796" w14:textId="77777777" w:rsidR="009638ED" w:rsidRPr="00BA2B88" w:rsidRDefault="009638ED" w:rsidP="009638ED">
      <w:pPr>
        <w:spacing w:after="120" w:line="360" w:lineRule="auto"/>
        <w:ind w:right="49"/>
        <w:contextualSpacing/>
        <w:jc w:val="both"/>
        <w:rPr>
          <w:rFonts w:ascii="Palatino Linotype" w:eastAsia="MS Mincho" w:hAnsi="Palatino Linotype" w:cs="Arial"/>
          <w:color w:val="000000"/>
        </w:rPr>
      </w:pPr>
    </w:p>
    <w:p w14:paraId="4ED67912" w14:textId="77777777" w:rsidR="009638ED" w:rsidRPr="00BA2B8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I. </w:t>
      </w:r>
      <w:r w:rsidRPr="00BA2B88">
        <w:rPr>
          <w:rFonts w:ascii="Palatino Linotype" w:eastAsia="MS Mincho" w:hAnsi="Palatino Linotype" w:cs="Arial"/>
          <w:i/>
          <w:color w:val="000000"/>
        </w:rPr>
        <w:t xml:space="preserve">Se refiera a la información privada y los datos personales concernientes a una persona física o jurídico colectiva identificada o identificable; </w:t>
      </w:r>
    </w:p>
    <w:p w14:paraId="14EF90BE" w14:textId="77777777" w:rsidR="009638ED" w:rsidRPr="00BA2B8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II. </w:t>
      </w:r>
      <w:r w:rsidRPr="00BA2B88">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907D66" w14:textId="77777777" w:rsidR="009638ED" w:rsidRPr="00BA2B8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III. </w:t>
      </w:r>
      <w:r w:rsidRPr="00BA2B88">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3278A9E" w14:textId="77777777" w:rsidR="009638ED" w:rsidRPr="00BA2B8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EFDC410" w14:textId="77777777" w:rsidR="009638ED" w:rsidRPr="00BA2B88" w:rsidRDefault="009638ED" w:rsidP="009638ED">
      <w:pPr>
        <w:tabs>
          <w:tab w:val="left" w:pos="8080"/>
        </w:tabs>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lastRenderedPageBreak/>
        <w:t xml:space="preserve">No se considerará confidencial la información que se encuentre en los registros públicos o en fuentes de acceso público, ni tampoco la que sea considerada por la presente ley como inform.3ación pública. </w:t>
      </w:r>
    </w:p>
    <w:p w14:paraId="58576C88" w14:textId="77777777" w:rsidR="009638ED" w:rsidRPr="00BA2B88" w:rsidRDefault="009638ED" w:rsidP="009638ED">
      <w:pPr>
        <w:spacing w:after="120" w:line="360" w:lineRule="auto"/>
        <w:ind w:right="49"/>
        <w:contextualSpacing/>
        <w:jc w:val="both"/>
        <w:rPr>
          <w:rFonts w:ascii="Palatino Linotype" w:eastAsia="MS Mincho" w:hAnsi="Palatino Linotype" w:cs="Arial"/>
          <w:i/>
          <w:color w:val="000000"/>
        </w:rPr>
      </w:pPr>
    </w:p>
    <w:p w14:paraId="2CEB8BA1"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3585A61"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4F903299"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Como consecuencia de lo anterior, el </w:t>
      </w:r>
      <w:r w:rsidRPr="00BA2B88">
        <w:rPr>
          <w:rFonts w:ascii="Palatino Linotype" w:eastAsia="MS Mincho" w:hAnsi="Palatino Linotype" w:cs="Arial"/>
          <w:b/>
          <w:color w:val="000000"/>
        </w:rPr>
        <w:t>SUJETO OBLIGADO</w:t>
      </w:r>
      <w:r w:rsidRPr="00BA2B88">
        <w:rPr>
          <w:rFonts w:ascii="Palatino Linotype" w:eastAsia="MS Mincho" w:hAnsi="Palatino Linotype" w:cs="Arial"/>
          <w:color w:val="000000"/>
        </w:rPr>
        <w:t xml:space="preserve"> debe identificar claramente el tipo de información y hacer un juicio de subsunción o encaje</w:t>
      </w:r>
      <w:r w:rsidRPr="00BA2B88">
        <w:rPr>
          <w:rFonts w:ascii="Palatino Linotype" w:eastAsia="MS Mincho" w:hAnsi="Palatino Linotype" w:cs="Arial"/>
          <w:color w:val="000000"/>
          <w:vertAlign w:val="superscript"/>
        </w:rPr>
        <w:footnoteReference w:id="5"/>
      </w:r>
      <w:r w:rsidRPr="00BA2B88">
        <w:rPr>
          <w:rFonts w:ascii="Palatino Linotype" w:eastAsia="MS Mincho"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69F1FEFB"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03CFD681" w14:textId="77777777" w:rsidR="009638ED" w:rsidRPr="00BA2B8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BA2B88">
        <w:rPr>
          <w:rFonts w:ascii="Palatino Linotype" w:eastAsia="MS Mincho" w:hAnsi="Palatino Linotype" w:cs="Arial"/>
          <w:b/>
          <w:color w:val="000000"/>
        </w:rPr>
        <w:t>Formalidades para emitir el acuerdo de clasificación.</w:t>
      </w:r>
    </w:p>
    <w:p w14:paraId="5764B4E1"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b/>
          <w:color w:val="000000"/>
        </w:rPr>
      </w:pPr>
    </w:p>
    <w:p w14:paraId="4D7C0769"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2A3521A9"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5359140E"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BA2B88">
        <w:rPr>
          <w:rFonts w:ascii="Palatino Linotype" w:eastAsia="MS Mincho" w:hAnsi="Palatino Linotype" w:cs="Arial"/>
          <w:b/>
          <w:color w:val="000000"/>
        </w:rPr>
        <w:t>el acto reúna con los requisitos elementales</w:t>
      </w:r>
      <w:r w:rsidRPr="00BA2B88">
        <w:rPr>
          <w:rFonts w:ascii="Palatino Linotype" w:eastAsia="MS Mincho"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B6337C0"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485E9259"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w:t>
      </w:r>
      <w:r w:rsidRPr="00BA2B88">
        <w:rPr>
          <w:rFonts w:ascii="Palatino Linotype" w:eastAsia="MS Mincho" w:hAnsi="Palatino Linotype" w:cs="Arial"/>
          <w:color w:val="000000"/>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2132C0"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67A4E875" w14:textId="77777777" w:rsidR="009638ED" w:rsidRPr="00BA2B8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BA2B88">
        <w:rPr>
          <w:rFonts w:ascii="Palatino Linotype" w:eastAsia="MS Mincho" w:hAnsi="Palatino Linotype" w:cs="Arial"/>
          <w:b/>
          <w:color w:val="000000"/>
        </w:rPr>
        <w:t>Requisitos</w:t>
      </w:r>
      <w:r w:rsidRPr="00BA2B88">
        <w:rPr>
          <w:rFonts w:ascii="Palatino Linotype" w:eastAsia="MS Mincho" w:hAnsi="Palatino Linotype" w:cs="Arial"/>
          <w:color w:val="000000"/>
        </w:rPr>
        <w:t xml:space="preserve"> </w:t>
      </w:r>
      <w:r w:rsidRPr="00BA2B88">
        <w:rPr>
          <w:rFonts w:ascii="Palatino Linotype" w:eastAsia="MS Mincho" w:hAnsi="Palatino Linotype" w:cs="Arial"/>
          <w:b/>
          <w:color w:val="000000"/>
        </w:rPr>
        <w:t>de fondo del acuerdo de clasificación</w:t>
      </w:r>
    </w:p>
    <w:p w14:paraId="3C76C252"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33099A42"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26FA0FC"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5F7F9034"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De lo anterior, se desprende que para una correcta </w:t>
      </w:r>
      <w:r w:rsidRPr="00BA2B88">
        <w:rPr>
          <w:rFonts w:ascii="Palatino Linotype" w:eastAsia="MS Mincho" w:hAnsi="Palatino Linotype" w:cs="Arial"/>
          <w:b/>
          <w:color w:val="000000"/>
        </w:rPr>
        <w:t>clasificación total o parcial</w:t>
      </w:r>
      <w:r w:rsidRPr="00BA2B88">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CBFE9F"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1BF3EA89"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Han sido vastos los estudios doctrinarios relativos a estos derechos fundamentales y al principio de legalidad en ellos contenidos; como ejemplo, el </w:t>
      </w:r>
      <w:r w:rsidRPr="00BA2B88">
        <w:rPr>
          <w:rFonts w:ascii="Palatino Linotype" w:eastAsia="MS Mincho" w:hAnsi="Palatino Linotype" w:cs="Arial"/>
          <w:color w:val="000000"/>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A2B88">
        <w:rPr>
          <w:rFonts w:ascii="Palatino Linotype" w:eastAsia="MS Mincho" w:hAnsi="Palatino Linotype" w:cs="Arial"/>
          <w:color w:val="000000"/>
          <w:vertAlign w:val="superscript"/>
        </w:rPr>
        <w:footnoteReference w:id="6"/>
      </w:r>
    </w:p>
    <w:p w14:paraId="77795C43"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05D57606"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691D6512" w14:textId="77777777" w:rsidR="009638ED" w:rsidRPr="00BA2B88" w:rsidRDefault="009638ED" w:rsidP="009638ED">
      <w:pPr>
        <w:tabs>
          <w:tab w:val="left" w:pos="2100"/>
        </w:tabs>
        <w:spacing w:after="120" w:line="360" w:lineRule="auto"/>
        <w:ind w:right="49"/>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ab/>
      </w:r>
    </w:p>
    <w:p w14:paraId="27BB59C7"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b/>
          <w:i/>
          <w:color w:val="000000"/>
        </w:rPr>
        <w:t>“FUNDAMENTACIÓN Y MOTIVACIÓN.</w:t>
      </w:r>
      <w:r w:rsidRPr="00BA2B88">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6FF2E5"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SEGUNDO TRIBUNAL COLEGIADO DEL SEXTO CIRCUITO.</w:t>
      </w:r>
    </w:p>
    <w:p w14:paraId="36C61F99"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69B6F357"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Revisión fiscal 103/88. Instituto Mexicano del Seguro Social. 18 de octubre de 1988. Unanimidad de votos. Ponente: Arnoldo Nájera Virgen. Secretario: Alejandro Esponda Rincón.</w:t>
      </w:r>
    </w:p>
    <w:p w14:paraId="2AA24ABD"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Amparo en revisión 333/88. Adilia Romero. 26 de octubre de 1988. Unanimidad de votos. Ponente: Arnoldo Nájera Virgen. Secretario: Enrique Crispín Campos Ramírez.</w:t>
      </w:r>
    </w:p>
    <w:p w14:paraId="2F1A1159"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Amparo en revisión 597/95. Emilio Maurer Bretón. 15 de noviembre de 1995. Unanimidad de votos. Ponente: Clementina Ramírez Moguel Goyzueta. Secretario: Gonzalo Carrera Molina.</w:t>
      </w:r>
    </w:p>
    <w:p w14:paraId="16185143" w14:textId="77777777" w:rsidR="009638ED" w:rsidRPr="00BA2B88" w:rsidRDefault="009638ED" w:rsidP="009638ED">
      <w:pPr>
        <w:spacing w:after="120" w:line="360" w:lineRule="auto"/>
        <w:ind w:left="567" w:right="567"/>
        <w:contextualSpacing/>
        <w:jc w:val="both"/>
        <w:rPr>
          <w:rFonts w:ascii="Palatino Linotype" w:eastAsia="MS Mincho" w:hAnsi="Palatino Linotype" w:cs="Arial"/>
          <w:i/>
          <w:color w:val="000000"/>
        </w:rPr>
      </w:pPr>
      <w:r w:rsidRPr="00BA2B88">
        <w:rPr>
          <w:rFonts w:ascii="Palatino Linotype" w:eastAsia="MS Mincho" w:hAnsi="Palatino Linotype" w:cs="Arial"/>
          <w:i/>
          <w:color w:val="000000"/>
        </w:rPr>
        <w:t xml:space="preserve">Amparo directo 7/96. Pedro Vicente López Miro. 21 de febrero de 1996. Unanimidad de votos. Ponente: María Eugenia Estela Martínez Cardiel. Secretario: Enrique </w:t>
      </w:r>
      <w:proofErr w:type="spellStart"/>
      <w:r w:rsidRPr="00BA2B88">
        <w:rPr>
          <w:rFonts w:ascii="Palatino Linotype" w:eastAsia="MS Mincho" w:hAnsi="Palatino Linotype" w:cs="Arial"/>
          <w:i/>
          <w:color w:val="000000"/>
        </w:rPr>
        <w:t>Baigts</w:t>
      </w:r>
      <w:proofErr w:type="spellEnd"/>
      <w:r w:rsidRPr="00BA2B88">
        <w:rPr>
          <w:rFonts w:ascii="Palatino Linotype" w:eastAsia="MS Mincho" w:hAnsi="Palatino Linotype" w:cs="Arial"/>
          <w:i/>
          <w:color w:val="000000"/>
        </w:rPr>
        <w:t xml:space="preserve"> Muñoz.”</w:t>
      </w:r>
    </w:p>
    <w:p w14:paraId="3DF22738"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0DD76BCF"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4F9D39"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354F4FF3"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BAF89E"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25E088FC"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31F3FF3E"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7893C33D"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Ahora bien, </w:t>
      </w:r>
      <w:r w:rsidRPr="00BA2B88">
        <w:rPr>
          <w:rFonts w:ascii="Palatino Linotype" w:eastAsia="MS Mincho" w:hAnsi="Palatino Linotype" w:cs="Arial"/>
          <w:b/>
          <w:color w:val="000000"/>
        </w:rPr>
        <w:t>para cada caso además de fundar y motivar</w:t>
      </w:r>
      <w:r w:rsidRPr="00BA2B88">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A2B88">
        <w:rPr>
          <w:rFonts w:ascii="Palatino Linotype" w:eastAsia="MS Mincho" w:hAnsi="Palatino Linotype" w:cs="Arial"/>
          <w:color w:val="000000"/>
          <w:vertAlign w:val="superscript"/>
        </w:rPr>
        <w:footnoteReference w:id="7"/>
      </w:r>
      <w:r w:rsidRPr="00BA2B88">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57B5F392"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7A4DFDFB"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BA2B88">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D156D23" w14:textId="77777777" w:rsidR="009638ED" w:rsidRPr="00BA2B88" w:rsidRDefault="009638ED" w:rsidP="009638ED">
      <w:pPr>
        <w:spacing w:after="120" w:line="360" w:lineRule="auto"/>
        <w:ind w:right="49"/>
        <w:contextualSpacing/>
        <w:jc w:val="both"/>
        <w:rPr>
          <w:rFonts w:ascii="Palatino Linotype" w:eastAsia="MS Mincho" w:hAnsi="Palatino Linotype" w:cs="Arial"/>
          <w:color w:val="000000"/>
        </w:rPr>
      </w:pPr>
    </w:p>
    <w:p w14:paraId="5A08A15E" w14:textId="77777777" w:rsidR="009638ED" w:rsidRPr="00BA2B88" w:rsidRDefault="009638ED" w:rsidP="009638ED">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BA2B88">
        <w:rPr>
          <w:rFonts w:ascii="Palatino Linotype" w:eastAsia="MS Mincho" w:hAnsi="Palatino Linotype" w:cs="Arial"/>
          <w:b/>
          <w:color w:val="000000"/>
        </w:rPr>
        <w:lastRenderedPageBreak/>
        <w:t>Condiciones especiales de la clasificación de la información como confidencial.</w:t>
      </w:r>
    </w:p>
    <w:p w14:paraId="18238232"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b/>
          <w:color w:val="000000"/>
        </w:rPr>
      </w:pPr>
    </w:p>
    <w:p w14:paraId="254672FC" w14:textId="77777777" w:rsidR="009638ED" w:rsidRPr="00BA2B88" w:rsidRDefault="009638ED" w:rsidP="009638ED">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AB5F794" w14:textId="77777777" w:rsidR="009638ED" w:rsidRPr="00BA2B88" w:rsidRDefault="009638ED" w:rsidP="009638ED">
      <w:pPr>
        <w:spacing w:after="120" w:line="360" w:lineRule="auto"/>
        <w:ind w:right="49"/>
        <w:contextualSpacing/>
        <w:jc w:val="both"/>
        <w:rPr>
          <w:rFonts w:ascii="Palatino Linotype" w:eastAsia="MS Mincho" w:hAnsi="Palatino Linotype" w:cs="Arial"/>
          <w:color w:val="000000"/>
        </w:rPr>
      </w:pPr>
    </w:p>
    <w:p w14:paraId="51E7ADEC" w14:textId="77777777" w:rsidR="009638ED" w:rsidRPr="00BA2B88" w:rsidRDefault="009638ED" w:rsidP="009638ED">
      <w:pPr>
        <w:spacing w:after="120" w:line="360" w:lineRule="auto"/>
        <w:ind w:left="567" w:right="616"/>
        <w:contextualSpacing/>
        <w:jc w:val="both"/>
        <w:rPr>
          <w:rFonts w:ascii="Palatino Linotype" w:eastAsia="MS Mincho" w:hAnsi="Palatino Linotype" w:cs="Arial"/>
          <w:bCs/>
          <w:i/>
          <w:color w:val="000000"/>
        </w:rPr>
      </w:pPr>
      <w:r w:rsidRPr="00BA2B88">
        <w:rPr>
          <w:rFonts w:ascii="Palatino Linotype" w:eastAsia="MS Mincho" w:hAnsi="Palatino Linotype" w:cs="Arial"/>
          <w:bCs/>
          <w:i/>
          <w:color w:val="000000"/>
        </w:rPr>
        <w:t>I.</w:t>
      </w:r>
      <w:r w:rsidRPr="00BA2B88">
        <w:rPr>
          <w:rFonts w:ascii="Palatino Linotype" w:eastAsia="MS Mincho" w:hAnsi="Palatino Linotype" w:cs="Arial"/>
          <w:i/>
          <w:color w:val="000000"/>
        </w:rPr>
        <w:t xml:space="preserve"> La información se encuentre en registros públicos o fuentes de acceso público;</w:t>
      </w:r>
    </w:p>
    <w:p w14:paraId="400829AD" w14:textId="77777777" w:rsidR="009638ED" w:rsidRPr="00BA2B88" w:rsidRDefault="009638ED" w:rsidP="009638ED">
      <w:pPr>
        <w:spacing w:after="120" w:line="360" w:lineRule="auto"/>
        <w:ind w:left="567" w:right="616"/>
        <w:contextualSpacing/>
        <w:jc w:val="both"/>
        <w:rPr>
          <w:rFonts w:ascii="Palatino Linotype" w:eastAsia="MS Mincho" w:hAnsi="Palatino Linotype" w:cs="Arial"/>
          <w:bCs/>
          <w:i/>
          <w:color w:val="000000"/>
        </w:rPr>
      </w:pPr>
      <w:r w:rsidRPr="00BA2B88">
        <w:rPr>
          <w:rFonts w:ascii="Palatino Linotype" w:eastAsia="MS Mincho" w:hAnsi="Palatino Linotype" w:cs="Arial"/>
          <w:bCs/>
          <w:i/>
          <w:color w:val="000000"/>
        </w:rPr>
        <w:t xml:space="preserve">II. </w:t>
      </w:r>
      <w:r w:rsidRPr="00BA2B88">
        <w:rPr>
          <w:rFonts w:ascii="Palatino Linotype" w:eastAsia="MS Mincho" w:hAnsi="Palatino Linotype" w:cs="Arial"/>
          <w:i/>
          <w:color w:val="000000"/>
        </w:rPr>
        <w:t>Por Ley tenga el carácter de pública;</w:t>
      </w:r>
    </w:p>
    <w:p w14:paraId="14339DC1" w14:textId="77777777" w:rsidR="009638ED" w:rsidRPr="00BA2B88" w:rsidRDefault="009638ED" w:rsidP="009638ED">
      <w:pPr>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III. </w:t>
      </w:r>
      <w:r w:rsidRPr="00BA2B88">
        <w:rPr>
          <w:rFonts w:ascii="Palatino Linotype" w:eastAsia="MS Mincho" w:hAnsi="Palatino Linotype" w:cs="Arial"/>
          <w:i/>
          <w:color w:val="000000"/>
        </w:rPr>
        <w:t xml:space="preserve">Exista una orden judicial; </w:t>
      </w:r>
    </w:p>
    <w:p w14:paraId="1B37A8AB" w14:textId="77777777" w:rsidR="009638ED" w:rsidRPr="00BA2B88" w:rsidRDefault="009638ED" w:rsidP="009638ED">
      <w:pPr>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IV. </w:t>
      </w:r>
      <w:r w:rsidRPr="00BA2B88">
        <w:rPr>
          <w:rFonts w:ascii="Palatino Linotype" w:eastAsia="MS Mincho" w:hAnsi="Palatino Linotype" w:cs="Arial"/>
          <w:i/>
          <w:color w:val="000000"/>
        </w:rPr>
        <w:t xml:space="preserve">Por razones de seguridad pública, o para proteger los derechos de terceros, se requiera su publicación; o </w:t>
      </w:r>
    </w:p>
    <w:p w14:paraId="414E5A66" w14:textId="77777777" w:rsidR="009638ED" w:rsidRPr="00BA2B88" w:rsidRDefault="009638ED" w:rsidP="009638ED">
      <w:pPr>
        <w:spacing w:after="120" w:line="360" w:lineRule="auto"/>
        <w:ind w:left="567" w:right="616"/>
        <w:contextualSpacing/>
        <w:jc w:val="both"/>
        <w:rPr>
          <w:rFonts w:ascii="Palatino Linotype" w:eastAsia="MS Mincho" w:hAnsi="Palatino Linotype" w:cs="Arial"/>
          <w:i/>
          <w:color w:val="000000"/>
        </w:rPr>
      </w:pPr>
      <w:r w:rsidRPr="00BA2B88">
        <w:rPr>
          <w:rFonts w:ascii="Palatino Linotype" w:eastAsia="MS Mincho" w:hAnsi="Palatino Linotype" w:cs="Arial"/>
          <w:bCs/>
          <w:i/>
          <w:color w:val="000000"/>
        </w:rPr>
        <w:t xml:space="preserve">V. </w:t>
      </w:r>
      <w:r w:rsidRPr="00BA2B88">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5EED052"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65BACEC0" w14:textId="77777777" w:rsidR="009638ED" w:rsidRPr="00BA2B88" w:rsidRDefault="009638ED" w:rsidP="009638ED">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BA2B88">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A9A8A6B" w14:textId="77777777" w:rsidR="009638ED" w:rsidRPr="00BA2B88" w:rsidRDefault="009638ED" w:rsidP="009638ED">
      <w:pPr>
        <w:spacing w:after="120" w:line="360" w:lineRule="auto"/>
        <w:ind w:left="426" w:right="49"/>
        <w:contextualSpacing/>
        <w:jc w:val="both"/>
        <w:rPr>
          <w:rFonts w:ascii="Palatino Linotype" w:eastAsia="MS Mincho" w:hAnsi="Palatino Linotype" w:cs="Arial"/>
          <w:color w:val="000000"/>
        </w:rPr>
      </w:pPr>
    </w:p>
    <w:p w14:paraId="25BD0F94" w14:textId="77777777" w:rsidR="009638ED" w:rsidRPr="00BA2B88" w:rsidRDefault="009638ED" w:rsidP="009638ED">
      <w:pPr>
        <w:numPr>
          <w:ilvl w:val="0"/>
          <w:numId w:val="2"/>
        </w:numPr>
        <w:spacing w:after="120" w:line="360" w:lineRule="auto"/>
        <w:ind w:left="0" w:right="49" w:firstLine="0"/>
        <w:jc w:val="both"/>
        <w:rPr>
          <w:rFonts w:ascii="Palatino Linotype" w:eastAsia="MS Mincho" w:hAnsi="Palatino Linotype" w:cs="Times New Roman"/>
        </w:rPr>
      </w:pPr>
      <w:r w:rsidRPr="00BA2B88">
        <w:rPr>
          <w:rFonts w:ascii="Palatino Linotype" w:eastAsia="MS Mincho" w:hAnsi="Palatino Linotype" w:cs="Arial"/>
          <w:color w:val="000000"/>
        </w:rPr>
        <w:t xml:space="preserve">Pero si la información que se pretende clasificar como confidencial no se encuentra en los supuestos antes señalados y es posible, se deberá consultar al </w:t>
      </w:r>
      <w:r w:rsidRPr="00BA2B88">
        <w:rPr>
          <w:rFonts w:ascii="Palatino Linotype" w:eastAsia="MS Mincho" w:hAnsi="Palatino Linotype" w:cs="Arial"/>
          <w:color w:val="000000"/>
        </w:rPr>
        <w:lastRenderedPageBreak/>
        <w:t xml:space="preserve">titular de los datos si permite o no el acceso. De no ser posible, la realización de la consulta, procede, fundando y motivando, la clasificación. </w:t>
      </w:r>
    </w:p>
    <w:p w14:paraId="610B5909" w14:textId="77777777" w:rsidR="009638ED" w:rsidRPr="00BA2B88" w:rsidRDefault="009638ED" w:rsidP="009638ED">
      <w:pPr>
        <w:tabs>
          <w:tab w:val="left" w:pos="851"/>
        </w:tabs>
        <w:spacing w:before="240" w:after="240" w:line="360" w:lineRule="auto"/>
        <w:ind w:right="49"/>
        <w:contextualSpacing/>
        <w:jc w:val="both"/>
        <w:rPr>
          <w:rFonts w:ascii="Palatino Linotype" w:hAnsi="Palatino Linotype"/>
          <w:lang w:val="es-ES"/>
        </w:rPr>
      </w:pPr>
    </w:p>
    <w:p w14:paraId="0B6397EC" w14:textId="77777777" w:rsidR="009638ED" w:rsidRPr="00BA2B88" w:rsidRDefault="009638ED" w:rsidP="009638ED">
      <w:pPr>
        <w:numPr>
          <w:ilvl w:val="0"/>
          <w:numId w:val="2"/>
        </w:numPr>
        <w:spacing w:before="240" w:after="240" w:line="360" w:lineRule="auto"/>
        <w:ind w:left="0" w:firstLine="0"/>
        <w:contextualSpacing/>
        <w:jc w:val="both"/>
        <w:rPr>
          <w:rFonts w:ascii="Palatino Linotype" w:hAnsi="Palatino Linotype" w:cs="Arial"/>
        </w:rPr>
      </w:pPr>
      <w:r w:rsidRPr="00BA2B88">
        <w:rPr>
          <w:rFonts w:ascii="Palatino Linotype" w:hAnsi="Palatino Linotype"/>
          <w:color w:val="000000"/>
          <w:lang w:val="es-ES" w:eastAsia="es-MX"/>
        </w:rPr>
        <w:t xml:space="preserve">Por lo anteriormente expuesto y fundado, este </w:t>
      </w:r>
      <w:r w:rsidRPr="00BA2B88">
        <w:rPr>
          <w:rFonts w:ascii="Palatino Linotype" w:hAnsi="Palatino Linotype"/>
          <w:b/>
          <w:bCs/>
          <w:color w:val="000000"/>
          <w:lang w:val="es-ES" w:eastAsia="es-MX"/>
        </w:rPr>
        <w:t>ÓRGANO GARANTE</w:t>
      </w:r>
      <w:r w:rsidRPr="00BA2B88">
        <w:rPr>
          <w:rFonts w:ascii="Palatino Linotype" w:hAnsi="Palatino Linotype"/>
          <w:color w:val="000000"/>
          <w:lang w:val="es-ES" w:eastAsia="es-MX"/>
        </w:rPr>
        <w:t xml:space="preserve"> emite los siguientes:</w:t>
      </w:r>
    </w:p>
    <w:p w14:paraId="07081067" w14:textId="77777777" w:rsidR="00F64AB2" w:rsidRPr="00BA2B88" w:rsidRDefault="00F64AB2" w:rsidP="002667BE">
      <w:pPr>
        <w:spacing w:line="360" w:lineRule="auto"/>
        <w:rPr>
          <w:rFonts w:ascii="Cambria" w:eastAsia="MS Mincho" w:hAnsi="Cambria" w:cs="Times New Roman"/>
        </w:rPr>
      </w:pPr>
    </w:p>
    <w:p w14:paraId="2979D1DC" w14:textId="625B26C3" w:rsidR="002A5BA4" w:rsidRPr="00BA2B88" w:rsidRDefault="002A5BA4" w:rsidP="002667BE">
      <w:pPr>
        <w:keepNext/>
        <w:keepLines/>
        <w:spacing w:line="360" w:lineRule="auto"/>
        <w:jc w:val="center"/>
        <w:outlineLvl w:val="0"/>
        <w:rPr>
          <w:rFonts w:ascii="Palatino Linotype" w:eastAsia="Times New Roman" w:hAnsi="Palatino Linotype" w:cstheme="majorBidi"/>
          <w:b/>
          <w:bCs/>
        </w:rPr>
      </w:pPr>
      <w:bookmarkStart w:id="23" w:name="_Toc447699324"/>
      <w:bookmarkStart w:id="24" w:name="_Toc445745148"/>
      <w:bookmarkStart w:id="25" w:name="_Toc486525261"/>
      <w:bookmarkStart w:id="26" w:name="_Toc61622235"/>
      <w:r w:rsidRPr="00BA2B88">
        <w:rPr>
          <w:rFonts w:ascii="Palatino Linotype" w:eastAsia="Times New Roman" w:hAnsi="Palatino Linotype" w:cstheme="majorBidi"/>
          <w:b/>
          <w:bCs/>
        </w:rPr>
        <w:t>R E S O L U T I V O S</w:t>
      </w:r>
      <w:bookmarkEnd w:id="23"/>
      <w:bookmarkEnd w:id="24"/>
      <w:bookmarkEnd w:id="25"/>
      <w:bookmarkEnd w:id="26"/>
    </w:p>
    <w:p w14:paraId="5DEADF67" w14:textId="77777777" w:rsidR="00F64AB2" w:rsidRPr="00BA2B88" w:rsidRDefault="00F64AB2" w:rsidP="002667BE">
      <w:pPr>
        <w:keepNext/>
        <w:keepLines/>
        <w:spacing w:line="360" w:lineRule="auto"/>
        <w:jc w:val="center"/>
        <w:outlineLvl w:val="0"/>
        <w:rPr>
          <w:rFonts w:ascii="Palatino Linotype" w:eastAsia="Times New Roman" w:hAnsi="Palatino Linotype" w:cstheme="majorBidi"/>
          <w:b/>
          <w:bCs/>
        </w:rPr>
      </w:pPr>
    </w:p>
    <w:p w14:paraId="5C75725B" w14:textId="1988BA87" w:rsidR="005309EE" w:rsidRPr="00BA2B88" w:rsidRDefault="005309EE" w:rsidP="002667BE">
      <w:pPr>
        <w:spacing w:after="160" w:line="360" w:lineRule="auto"/>
        <w:jc w:val="both"/>
        <w:rPr>
          <w:rFonts w:ascii="Palatino Linotype" w:hAnsi="Palatino Linotype" w:cs="Arial"/>
          <w:b/>
          <w:bCs/>
          <w:lang w:val="es-MX"/>
        </w:rPr>
      </w:pPr>
      <w:bookmarkStart w:id="27" w:name="_Toc477277072"/>
      <w:bookmarkStart w:id="28" w:name="_Toc477279135"/>
      <w:bookmarkStart w:id="29" w:name="_Toc477279489"/>
      <w:bookmarkStart w:id="30" w:name="_Toc477283989"/>
      <w:bookmarkStart w:id="31" w:name="_Toc477284979"/>
      <w:bookmarkStart w:id="32" w:name="_Toc480361572"/>
      <w:bookmarkStart w:id="33" w:name="_Toc480483989"/>
      <w:bookmarkStart w:id="34" w:name="_Toc480484730"/>
      <w:bookmarkStart w:id="35" w:name="_Toc482099763"/>
      <w:bookmarkStart w:id="36" w:name="_Toc482178654"/>
      <w:bookmarkStart w:id="37" w:name="_Toc482178747"/>
      <w:bookmarkStart w:id="38" w:name="_Toc485890649"/>
      <w:r w:rsidRPr="00BA2B88">
        <w:rPr>
          <w:rFonts w:ascii="Palatino Linotype" w:eastAsia="MS Gothic" w:hAnsi="Palatino Linotype" w:cs="Times New Roman"/>
          <w:b/>
          <w:color w:val="000000"/>
          <w:lang w:val="es-MX" w:eastAsia="en-US"/>
        </w:rPr>
        <w:t>PRIMERO.</w:t>
      </w:r>
      <w:bookmarkEnd w:id="27"/>
      <w:bookmarkEnd w:id="28"/>
      <w:bookmarkEnd w:id="29"/>
      <w:bookmarkEnd w:id="30"/>
      <w:bookmarkEnd w:id="31"/>
      <w:bookmarkEnd w:id="32"/>
      <w:bookmarkEnd w:id="33"/>
      <w:bookmarkEnd w:id="34"/>
      <w:bookmarkEnd w:id="35"/>
      <w:bookmarkEnd w:id="36"/>
      <w:bookmarkEnd w:id="37"/>
      <w:bookmarkEnd w:id="38"/>
      <w:r w:rsidRPr="00BA2B88">
        <w:rPr>
          <w:rFonts w:ascii="Palatino Linotype" w:eastAsia="MS Gothic" w:hAnsi="Palatino Linotype" w:cs="Times New Roman"/>
          <w:b/>
          <w:color w:val="000000"/>
          <w:lang w:val="es-MX" w:eastAsia="en-US"/>
        </w:rPr>
        <w:t xml:space="preserve"> </w:t>
      </w:r>
      <w:r w:rsidR="002F26C1" w:rsidRPr="00BA2B88">
        <w:rPr>
          <w:rFonts w:ascii="Palatino Linotype" w:eastAsia="Times New Roman" w:hAnsi="Palatino Linotype" w:cs="Arial"/>
        </w:rPr>
        <w:t>Resultan</w:t>
      </w:r>
      <w:r w:rsidR="00F5369B" w:rsidRPr="00BA2B88">
        <w:rPr>
          <w:rFonts w:ascii="Palatino Linotype" w:eastAsia="Times New Roman" w:hAnsi="Palatino Linotype" w:cs="Arial"/>
        </w:rPr>
        <w:t xml:space="preserve"> parcialmente </w:t>
      </w:r>
      <w:r w:rsidRPr="00BA2B88">
        <w:rPr>
          <w:rFonts w:ascii="Palatino Linotype" w:eastAsia="Times New Roman" w:hAnsi="Palatino Linotype" w:cs="Arial"/>
        </w:rPr>
        <w:t>fundadas las</w:t>
      </w:r>
      <w:r w:rsidRPr="00BA2B88">
        <w:rPr>
          <w:rFonts w:ascii="Palatino Linotype" w:eastAsia="Times New Roman" w:hAnsi="Palatino Linotype" w:cs="Arial"/>
          <w:b/>
        </w:rPr>
        <w:t xml:space="preserve"> </w:t>
      </w:r>
      <w:r w:rsidRPr="00BA2B88">
        <w:rPr>
          <w:rFonts w:ascii="Palatino Linotype" w:eastAsia="Times New Roman" w:hAnsi="Palatino Linotype" w:cs="Arial"/>
          <w:lang w:val="es-ES"/>
        </w:rPr>
        <w:t xml:space="preserve">razones o motivos de inconformidad hechos valer </w:t>
      </w:r>
      <w:r w:rsidRPr="00BA2B88">
        <w:rPr>
          <w:rFonts w:ascii="Palatino Linotype" w:eastAsia="Calibri" w:hAnsi="Palatino Linotype" w:cs="Arial"/>
          <w:lang w:val="es-ES"/>
        </w:rPr>
        <w:t>en el recurso de revisión</w:t>
      </w:r>
      <w:r w:rsidRPr="00BA2B88">
        <w:rPr>
          <w:rFonts w:ascii="Palatino Linotype" w:hAnsi="Palatino Linotype" w:cs="Arial"/>
          <w:b/>
          <w:bCs/>
        </w:rPr>
        <w:t xml:space="preserve"> </w:t>
      </w:r>
      <w:r w:rsidR="00B471D6" w:rsidRPr="00BA2B88">
        <w:rPr>
          <w:rFonts w:ascii="Palatino Linotype" w:hAnsi="Palatino Linotype" w:cs="Arial"/>
          <w:b/>
          <w:bCs/>
          <w:lang w:val="es-MX"/>
        </w:rPr>
        <w:t>04758</w:t>
      </w:r>
      <w:r w:rsidR="004E228A" w:rsidRPr="00BA2B88">
        <w:rPr>
          <w:rFonts w:ascii="Palatino Linotype" w:hAnsi="Palatino Linotype" w:cs="Arial"/>
          <w:b/>
          <w:bCs/>
          <w:lang w:val="es-MX"/>
        </w:rPr>
        <w:t>/</w:t>
      </w:r>
      <w:r w:rsidRPr="00BA2B88">
        <w:rPr>
          <w:rFonts w:ascii="Palatino Linotype" w:hAnsi="Palatino Linotype" w:cs="Arial"/>
          <w:b/>
          <w:bCs/>
          <w:lang w:val="es-MX"/>
        </w:rPr>
        <w:t>INFOEM/IP/RR/2020</w:t>
      </w:r>
      <w:r w:rsidRPr="00BA2B88">
        <w:rPr>
          <w:rFonts w:ascii="Palatino Linotype" w:hAnsi="Palatino Linotype" w:cs="Arial"/>
          <w:b/>
          <w:bCs/>
        </w:rPr>
        <w:t xml:space="preserve"> </w:t>
      </w:r>
      <w:r w:rsidRPr="00BA2B88">
        <w:rPr>
          <w:rFonts w:ascii="Palatino Linotype" w:hAnsi="Palatino Linotype" w:cs="Arial"/>
          <w:bCs/>
        </w:rPr>
        <w:t xml:space="preserve">en términos de los </w:t>
      </w:r>
      <w:r w:rsidRPr="00BA2B88">
        <w:rPr>
          <w:rFonts w:ascii="Palatino Linotype" w:hAnsi="Palatino Linotype" w:cs="Arial"/>
          <w:b/>
          <w:bCs/>
        </w:rPr>
        <w:t>Considerandos</w:t>
      </w:r>
      <w:r w:rsidRPr="00BA2B88">
        <w:rPr>
          <w:rFonts w:ascii="Palatino Linotype" w:hAnsi="Palatino Linotype" w:cs="Arial"/>
          <w:bCs/>
        </w:rPr>
        <w:t xml:space="preserve"> </w:t>
      </w:r>
      <w:r w:rsidRPr="00BA2B88">
        <w:rPr>
          <w:rFonts w:ascii="Palatino Linotype" w:hAnsi="Palatino Linotype" w:cs="Arial"/>
          <w:b/>
          <w:bCs/>
        </w:rPr>
        <w:t xml:space="preserve">QUINTO </w:t>
      </w:r>
      <w:r w:rsidR="00B559DB" w:rsidRPr="00BA2B88">
        <w:rPr>
          <w:rFonts w:ascii="Palatino Linotype" w:hAnsi="Palatino Linotype" w:cs="Arial"/>
          <w:b/>
          <w:bCs/>
        </w:rPr>
        <w:t xml:space="preserve">Y </w:t>
      </w:r>
      <w:proofErr w:type="spellStart"/>
      <w:r w:rsidR="00B559DB" w:rsidRPr="00BA2B88">
        <w:rPr>
          <w:rFonts w:ascii="Palatino Linotype" w:hAnsi="Palatino Linotype" w:cs="Arial"/>
          <w:b/>
          <w:bCs/>
        </w:rPr>
        <w:t>SEXTO</w:t>
      </w:r>
      <w:r w:rsidRPr="00BA2B88">
        <w:rPr>
          <w:rFonts w:ascii="Palatino Linotype" w:hAnsi="Palatino Linotype" w:cs="Arial"/>
          <w:bCs/>
        </w:rPr>
        <w:t>de</w:t>
      </w:r>
      <w:proofErr w:type="spellEnd"/>
      <w:r w:rsidRPr="00BA2B88">
        <w:rPr>
          <w:rFonts w:ascii="Palatino Linotype" w:hAnsi="Palatino Linotype" w:cs="Arial"/>
          <w:bCs/>
        </w:rPr>
        <w:t xml:space="preserve"> la presente resolución.</w:t>
      </w:r>
    </w:p>
    <w:p w14:paraId="440D1336" w14:textId="68073AAF" w:rsidR="009476CD" w:rsidRPr="00BA2B88" w:rsidRDefault="005309EE" w:rsidP="009638ED">
      <w:pPr>
        <w:spacing w:line="360" w:lineRule="auto"/>
        <w:contextualSpacing/>
        <w:jc w:val="both"/>
        <w:rPr>
          <w:rFonts w:ascii="Palatino Linotype" w:eastAsia="Times New Roman" w:hAnsi="Palatino Linotype" w:cs="Arial"/>
          <w:color w:val="000000"/>
          <w:lang w:val="es-ES"/>
        </w:rPr>
      </w:pPr>
      <w:r w:rsidRPr="00BA2B88">
        <w:rPr>
          <w:rFonts w:ascii="Palatino Linotype" w:eastAsia="MS Mincho" w:hAnsi="Palatino Linotype" w:cs="Times New Roman"/>
          <w:b/>
          <w:color w:val="000000"/>
        </w:rPr>
        <w:t>SEGUNDO.</w:t>
      </w:r>
      <w:r w:rsidRPr="00BA2B88">
        <w:rPr>
          <w:rFonts w:ascii="Palatino Linotype" w:eastAsia="MS Gothic" w:hAnsi="Palatino Linotype" w:cs="Times New Roman"/>
          <w:b/>
          <w:color w:val="000000"/>
          <w:lang w:val="es-MX" w:eastAsia="en-US"/>
        </w:rPr>
        <w:t xml:space="preserve"> </w:t>
      </w:r>
      <w:r w:rsidRPr="00BA2B88">
        <w:rPr>
          <w:rFonts w:ascii="Palatino Linotype" w:eastAsia="MS Gothic" w:hAnsi="Palatino Linotype" w:cs="Times New Roman"/>
          <w:color w:val="000000"/>
          <w:lang w:val="es-MX" w:eastAsia="en-US"/>
        </w:rPr>
        <w:t>Se</w:t>
      </w:r>
      <w:r w:rsidR="001019DC" w:rsidRPr="00BA2B88">
        <w:rPr>
          <w:rFonts w:ascii="Palatino Linotype" w:eastAsia="MS Gothic" w:hAnsi="Palatino Linotype" w:cs="Times New Roman"/>
          <w:b/>
          <w:color w:val="000000"/>
          <w:lang w:val="es-MX" w:eastAsia="en-US"/>
        </w:rPr>
        <w:t xml:space="preserve"> MODIFICA</w:t>
      </w:r>
      <w:r w:rsidRPr="00BA2B88">
        <w:rPr>
          <w:rFonts w:ascii="Palatino Linotype" w:eastAsia="MS Gothic" w:hAnsi="Palatino Linotype" w:cs="Times New Roman"/>
          <w:b/>
          <w:color w:val="000000"/>
          <w:lang w:val="es-MX" w:eastAsia="en-US"/>
        </w:rPr>
        <w:t xml:space="preserve"> </w:t>
      </w:r>
      <w:r w:rsidRPr="00BA2B88">
        <w:rPr>
          <w:rFonts w:ascii="Palatino Linotype" w:eastAsia="MS Gothic" w:hAnsi="Palatino Linotype" w:cs="Times New Roman"/>
          <w:color w:val="000000"/>
          <w:lang w:val="es-MX" w:eastAsia="en-US"/>
        </w:rPr>
        <w:t>la respuesta emitida</w:t>
      </w:r>
      <w:r w:rsidRPr="00BA2B88">
        <w:rPr>
          <w:rFonts w:ascii="Palatino Linotype" w:eastAsia="Times New Roman" w:hAnsi="Palatino Linotype" w:cs="Arial"/>
          <w:color w:val="000000"/>
          <w:lang w:val="es-ES"/>
        </w:rPr>
        <w:t xml:space="preserve"> por</w:t>
      </w:r>
      <w:r w:rsidR="001019DC" w:rsidRPr="00BA2B88">
        <w:rPr>
          <w:rFonts w:ascii="Palatino Linotype" w:eastAsia="Times New Roman" w:hAnsi="Palatino Linotype" w:cs="Arial"/>
          <w:color w:val="000000"/>
          <w:lang w:val="es-ES"/>
        </w:rPr>
        <w:t xml:space="preserve"> el</w:t>
      </w:r>
      <w:r w:rsidR="009F6C67" w:rsidRPr="00BA2B88">
        <w:rPr>
          <w:rFonts w:ascii="Palatino Linotype" w:hAnsi="Palatino Linotype"/>
          <w:b/>
          <w:bCs/>
          <w:sz w:val="22"/>
          <w:szCs w:val="22"/>
        </w:rPr>
        <w:t xml:space="preserve"> </w:t>
      </w:r>
      <w:r w:rsidR="00B471D6" w:rsidRPr="00BA2B88">
        <w:rPr>
          <w:rFonts w:ascii="Palatino Linotype" w:eastAsia="Times New Roman" w:hAnsi="Palatino Linotype" w:cs="Arial"/>
          <w:b/>
          <w:bCs/>
          <w:color w:val="000000"/>
        </w:rPr>
        <w:t xml:space="preserve">Ayuntamiento de Lerma </w:t>
      </w:r>
      <w:r w:rsidRPr="00BA2B88">
        <w:rPr>
          <w:rFonts w:ascii="Palatino Linotype" w:eastAsia="Times New Roman" w:hAnsi="Palatino Linotype" w:cs="Arial"/>
          <w:color w:val="000000"/>
        </w:rPr>
        <w:t xml:space="preserve">y se </w:t>
      </w:r>
      <w:r w:rsidRPr="00BA2B88">
        <w:rPr>
          <w:rFonts w:ascii="Palatino Linotype" w:eastAsia="Times New Roman" w:hAnsi="Palatino Linotype" w:cs="Arial"/>
          <w:b/>
          <w:color w:val="000000"/>
        </w:rPr>
        <w:t>ORDENA</w:t>
      </w:r>
      <w:r w:rsidRPr="00BA2B88">
        <w:rPr>
          <w:rFonts w:ascii="Palatino Linotype" w:eastAsia="Times New Roman" w:hAnsi="Palatino Linotype" w:cs="Arial"/>
          <w:color w:val="000000"/>
        </w:rPr>
        <w:t xml:space="preserve"> entregar </w:t>
      </w:r>
      <w:r w:rsidRPr="00BA2B88">
        <w:rPr>
          <w:rFonts w:ascii="Palatino Linotype" w:eastAsia="Times New Roman" w:hAnsi="Palatino Linotype" w:cs="Arial"/>
          <w:color w:val="000000"/>
          <w:lang w:val="es-ES"/>
        </w:rPr>
        <w:t xml:space="preserve">vía Sistema de Acceso a la Información Mexiquense </w:t>
      </w:r>
      <w:r w:rsidRPr="00BA2B88">
        <w:rPr>
          <w:rFonts w:ascii="Palatino Linotype" w:eastAsia="Times New Roman" w:hAnsi="Palatino Linotype" w:cs="Arial"/>
          <w:b/>
          <w:color w:val="000000"/>
          <w:lang w:val="es-ES"/>
        </w:rPr>
        <w:t>(SAIMEX)</w:t>
      </w:r>
      <w:r w:rsidRPr="00BA2B88">
        <w:rPr>
          <w:rFonts w:ascii="Palatino Linotype" w:eastAsia="Times New Roman" w:hAnsi="Palatino Linotype" w:cs="Arial"/>
          <w:color w:val="000000"/>
          <w:lang w:val="es-ES"/>
        </w:rPr>
        <w:t xml:space="preserve">, </w:t>
      </w:r>
      <w:r w:rsidR="00B471D6" w:rsidRPr="00BA2B88">
        <w:rPr>
          <w:rFonts w:ascii="Palatino Linotype" w:eastAsia="Times New Roman" w:hAnsi="Palatino Linotype" w:cs="Arial"/>
          <w:color w:val="000000"/>
          <w:lang w:val="es-ES"/>
        </w:rPr>
        <w:t>previa búsqueda exhaustiva y razonable, en versión pública de ser procedente, la documentación donde se aprecie lo siguiente:</w:t>
      </w:r>
    </w:p>
    <w:p w14:paraId="1DE3858F" w14:textId="77777777" w:rsidR="009638ED" w:rsidRPr="00BA2B88" w:rsidRDefault="009638ED" w:rsidP="009638ED">
      <w:pPr>
        <w:spacing w:line="360" w:lineRule="auto"/>
        <w:contextualSpacing/>
        <w:jc w:val="both"/>
        <w:rPr>
          <w:rFonts w:ascii="Palatino Linotype" w:eastAsia="Times New Roman" w:hAnsi="Palatino Linotype" w:cs="Arial"/>
          <w:color w:val="000000"/>
          <w:lang w:val="es-ES"/>
        </w:rPr>
      </w:pPr>
    </w:p>
    <w:p w14:paraId="452C2B14" w14:textId="07BBCAD4" w:rsidR="00601C4C" w:rsidRPr="00BA2B88" w:rsidRDefault="00B471D6" w:rsidP="00B63A1C">
      <w:pPr>
        <w:numPr>
          <w:ilvl w:val="0"/>
          <w:numId w:val="8"/>
        </w:numPr>
        <w:tabs>
          <w:tab w:val="left" w:pos="709"/>
          <w:tab w:val="left" w:pos="993"/>
        </w:tabs>
        <w:spacing w:line="360" w:lineRule="auto"/>
        <w:ind w:left="567" w:right="567" w:firstLine="0"/>
        <w:jc w:val="both"/>
        <w:rPr>
          <w:rFonts w:ascii="Palatino Linotype" w:eastAsia="Times New Roman" w:hAnsi="Palatino Linotype" w:cs="Arial"/>
          <w:b/>
          <w:lang w:val="es-ES"/>
        </w:rPr>
      </w:pPr>
      <w:r w:rsidRPr="00BA2B88">
        <w:rPr>
          <w:rFonts w:ascii="Palatino Linotype" w:eastAsia="Times New Roman" w:hAnsi="Palatino Linotype" w:cs="Arial"/>
          <w:b/>
          <w:lang w:val="es-ES"/>
        </w:rPr>
        <w:t xml:space="preserve">Costo de construcción de las canchas de futbol rápido propiedad del municipio de Lerma. </w:t>
      </w:r>
    </w:p>
    <w:p w14:paraId="53BAED3D" w14:textId="77777777" w:rsidR="00601C4C" w:rsidRPr="00BA2B88" w:rsidRDefault="00601C4C" w:rsidP="00601C4C">
      <w:pPr>
        <w:tabs>
          <w:tab w:val="left" w:pos="709"/>
          <w:tab w:val="left" w:pos="993"/>
        </w:tabs>
        <w:spacing w:after="160" w:line="360" w:lineRule="auto"/>
        <w:ind w:left="567" w:right="567"/>
        <w:jc w:val="both"/>
        <w:rPr>
          <w:rFonts w:ascii="Palatino Linotype" w:eastAsia="MS Mincho" w:hAnsi="Palatino Linotype" w:cs="Arial"/>
          <w:b/>
          <w:lang w:val="es-ES"/>
        </w:rPr>
      </w:pPr>
    </w:p>
    <w:p w14:paraId="54861F1C" w14:textId="2FE5543A" w:rsidR="000301E5" w:rsidRPr="00BA2B88" w:rsidRDefault="00D24D5D" w:rsidP="002667BE">
      <w:pPr>
        <w:spacing w:line="360" w:lineRule="auto"/>
        <w:jc w:val="both"/>
        <w:rPr>
          <w:rFonts w:ascii="Palatino Linotype" w:eastAsia="Calibri" w:hAnsi="Palatino Linotype" w:cs="Arial"/>
          <w:b/>
          <w:bCs/>
        </w:rPr>
      </w:pPr>
      <w:r w:rsidRPr="00BA2B8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BA2B88">
        <w:rPr>
          <w:rFonts w:ascii="Palatino Linotype" w:eastAsia="Calibri" w:hAnsi="Palatino Linotype" w:cs="Arial"/>
        </w:rPr>
        <w:t>en y se ponga a disposición</w:t>
      </w:r>
      <w:r w:rsidRPr="00BA2B88">
        <w:rPr>
          <w:rFonts w:ascii="Palatino Linotype" w:eastAsia="Calibri" w:hAnsi="Palatino Linotype" w:cs="Arial"/>
          <w:b/>
          <w:bCs/>
        </w:rPr>
        <w:t xml:space="preserve">. </w:t>
      </w:r>
    </w:p>
    <w:p w14:paraId="7E2AB3A9" w14:textId="77777777" w:rsidR="000301E5" w:rsidRPr="00BA2B88" w:rsidRDefault="000301E5" w:rsidP="002667BE">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39" w:name="_Toc511647758"/>
      <w:bookmarkStart w:id="40" w:name="_Toc511647819"/>
      <w:r w:rsidRPr="00BA2B88">
        <w:rPr>
          <w:rFonts w:ascii="Palatino Linotype" w:eastAsia="Times New Roman" w:hAnsi="Palatino Linotype" w:cs="Times New Roman"/>
          <w:b/>
        </w:rPr>
        <w:lastRenderedPageBreak/>
        <w:t>TERCERO.</w:t>
      </w:r>
      <w:bookmarkEnd w:id="39"/>
      <w:bookmarkEnd w:id="40"/>
      <w:r w:rsidRPr="00BA2B88">
        <w:rPr>
          <w:rFonts w:ascii="Palatino Linotype" w:eastAsia="Times New Roman" w:hAnsi="Palatino Linotype" w:cs="Times New Roman"/>
          <w:b/>
        </w:rPr>
        <w:t xml:space="preserve"> </w:t>
      </w:r>
      <w:r w:rsidRPr="00BA2B88">
        <w:rPr>
          <w:rFonts w:ascii="Palatino Linotype" w:eastAsia="Palatino Linotype" w:hAnsi="Palatino Linotype" w:cs="Palatino Linotype"/>
          <w:b/>
        </w:rPr>
        <w:t xml:space="preserve">Notifíquese </w:t>
      </w:r>
      <w:r w:rsidRPr="00BA2B88">
        <w:rPr>
          <w:rFonts w:ascii="Palatino Linotype" w:eastAsia="Palatino Linotype" w:hAnsi="Palatino Linotype" w:cs="Palatino Linotype"/>
        </w:rPr>
        <w:t xml:space="preserve">al Titular de la Unidad de Transparencia del </w:t>
      </w:r>
      <w:r w:rsidRPr="00BA2B88">
        <w:rPr>
          <w:rFonts w:ascii="Palatino Linotype" w:eastAsia="Palatino Linotype" w:hAnsi="Palatino Linotype" w:cs="Palatino Linotype"/>
          <w:b/>
        </w:rPr>
        <w:t>SUJETO OBLIGADO</w:t>
      </w:r>
      <w:r w:rsidRPr="00BA2B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A2B88">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60E91919" w:rsidR="000301E5" w:rsidRPr="00BA2B88" w:rsidRDefault="000301E5" w:rsidP="002667BE">
      <w:pPr>
        <w:tabs>
          <w:tab w:val="left" w:pos="8080"/>
        </w:tabs>
        <w:spacing w:before="240" w:line="360" w:lineRule="auto"/>
        <w:ind w:right="49"/>
        <w:jc w:val="both"/>
        <w:rPr>
          <w:rFonts w:ascii="Palatino Linotype" w:eastAsia="Times New Roman" w:hAnsi="Palatino Linotype" w:cs="Times New Roman"/>
          <w:lang w:val="es-ES" w:eastAsia="es-MX"/>
        </w:rPr>
      </w:pPr>
      <w:bookmarkStart w:id="41" w:name="_Toc492590393"/>
      <w:bookmarkStart w:id="42" w:name="_Toc503891611"/>
      <w:bookmarkStart w:id="43" w:name="_Toc511647759"/>
      <w:bookmarkStart w:id="44" w:name="_Toc511647820"/>
      <w:r w:rsidRPr="00BA2B88">
        <w:rPr>
          <w:rFonts w:ascii="Palatino Linotype" w:eastAsia="Times New Roman" w:hAnsi="Palatino Linotype" w:cs="Times New Roman"/>
          <w:b/>
        </w:rPr>
        <w:t xml:space="preserve">CUARTO. </w:t>
      </w:r>
      <w:r w:rsidRPr="00BA2B88">
        <w:rPr>
          <w:rFonts w:ascii="Palatino Linotype" w:eastAsia="Times New Roman" w:hAnsi="Palatino Linotype" w:cs="Times New Roman"/>
        </w:rPr>
        <w:t>Notifíquese</w:t>
      </w:r>
      <w:bookmarkEnd w:id="41"/>
      <w:bookmarkEnd w:id="42"/>
      <w:bookmarkEnd w:id="43"/>
      <w:bookmarkEnd w:id="44"/>
      <w:r w:rsidRPr="00BA2B88">
        <w:rPr>
          <w:rFonts w:ascii="Palatino Linotype" w:eastAsia="Times New Roman" w:hAnsi="Palatino Linotype" w:cs="Times New Roman"/>
        </w:rPr>
        <w:t xml:space="preserve"> a </w:t>
      </w:r>
      <w:r w:rsidR="0006702E" w:rsidRPr="0006702E">
        <w:rPr>
          <w:rFonts w:ascii="Palatino Linotype" w:eastAsia="Calibri" w:hAnsi="Palatino Linotype" w:cs="Arial"/>
          <w:b/>
          <w:highlight w:val="black"/>
        </w:rPr>
        <w:t>---------------------------------------</w:t>
      </w:r>
      <w:r w:rsidR="00B471D6" w:rsidRPr="00BA2B88">
        <w:rPr>
          <w:rFonts w:ascii="Palatino Linotype" w:eastAsia="Calibri" w:hAnsi="Palatino Linotype" w:cs="Arial"/>
          <w:b/>
        </w:rPr>
        <w:t xml:space="preserve"> </w:t>
      </w:r>
      <w:r w:rsidRPr="00BA2B88">
        <w:rPr>
          <w:rFonts w:ascii="Palatino Linotype" w:eastAsia="Times New Roman" w:hAnsi="Palatino Linotype" w:cs="Times New Roman"/>
        </w:rPr>
        <w:t>la presente</w:t>
      </w:r>
      <w:r w:rsidRPr="00BA2B88">
        <w:rPr>
          <w:rFonts w:ascii="Palatino Linotype" w:eastAsia="Times New Roman" w:hAnsi="Palatino Linotype" w:cs="Times New Roman"/>
          <w:lang w:val="es-ES" w:eastAsia="es-MX"/>
        </w:rPr>
        <w:t xml:space="preserve"> resolución. </w:t>
      </w:r>
    </w:p>
    <w:p w14:paraId="2F3EEEE4" w14:textId="7B7DA290" w:rsidR="00B471D6" w:rsidRPr="00BA2B88" w:rsidRDefault="00B471D6" w:rsidP="00B471D6">
      <w:pPr>
        <w:shd w:val="clear" w:color="auto" w:fill="FFFFFF"/>
        <w:spacing w:before="240" w:after="360" w:line="360" w:lineRule="auto"/>
        <w:jc w:val="both"/>
        <w:rPr>
          <w:rFonts w:ascii="Palatino Linotype" w:eastAsia="Times New Roman" w:hAnsi="Palatino Linotype" w:cs="Times New Roman"/>
          <w:lang w:val="es-ES" w:eastAsia="es-MX"/>
        </w:rPr>
      </w:pPr>
      <w:r w:rsidRPr="00BA2B88">
        <w:rPr>
          <w:rFonts w:ascii="Palatino Linotype" w:eastAsia="Calibri" w:hAnsi="Palatino Linotype" w:cs="Times New Roman"/>
          <w:b/>
          <w:lang w:val="es-MX" w:eastAsia="en-US"/>
        </w:rPr>
        <w:t>QUINTO.</w:t>
      </w:r>
      <w:r w:rsidRPr="00BA2B88">
        <w:rPr>
          <w:rFonts w:ascii="Palatino Linotype" w:eastAsia="Calibri" w:hAnsi="Palatino Linotype" w:cs="Times New Roman"/>
          <w:lang w:val="es-MX" w:eastAsia="en-US"/>
        </w:rPr>
        <w:t xml:space="preserve"> </w:t>
      </w:r>
      <w:r w:rsidRPr="00BA2B88">
        <w:rPr>
          <w:rFonts w:ascii="Palatino Linotype" w:eastAsia="Times New Roman" w:hAnsi="Palatino Linotype" w:cs="Times New Roman"/>
          <w:lang w:val="es-ES" w:eastAsia="es-MX"/>
        </w:rPr>
        <w:t>Se hace del conocimiento de</w:t>
      </w:r>
      <w:r w:rsidRPr="00BA2B88">
        <w:rPr>
          <w:rFonts w:ascii="Palatino Linotype" w:eastAsia="Calibri" w:hAnsi="Palatino Linotype" w:cs="Arial"/>
          <w:b/>
        </w:rPr>
        <w:t xml:space="preserve"> </w:t>
      </w:r>
      <w:r w:rsidR="0006702E" w:rsidRPr="0006702E">
        <w:rPr>
          <w:rFonts w:ascii="Palatino Linotype" w:eastAsia="Calibri" w:hAnsi="Palatino Linotype" w:cs="Arial"/>
          <w:b/>
          <w:highlight w:val="black"/>
        </w:rPr>
        <w:t>----------------------------------</w:t>
      </w:r>
      <w:r w:rsidRPr="00BA2B88">
        <w:rPr>
          <w:rFonts w:ascii="Palatino Linotype" w:eastAsia="Calibri" w:hAnsi="Palatino Linotype" w:cs="Arial"/>
          <w:b/>
        </w:rPr>
        <w:t xml:space="preserve"> </w:t>
      </w:r>
      <w:r w:rsidRPr="00BA2B8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BA2B88">
        <w:rPr>
          <w:rFonts w:ascii="Palatino Linotype" w:eastAsia="Times New Roman" w:hAnsi="Palatino Linotype" w:cs="Times New Roman"/>
          <w:bCs/>
          <w:lang w:val="es-ES" w:eastAsia="es-MX"/>
        </w:rPr>
        <w:t>vía juicio de amparo</w:t>
      </w:r>
      <w:r w:rsidRPr="00BA2B88">
        <w:rPr>
          <w:rFonts w:ascii="Palatino Linotype" w:eastAsia="Times New Roman" w:hAnsi="Palatino Linotype" w:cs="Times New Roman"/>
          <w:lang w:val="es-ES" w:eastAsia="es-MX"/>
        </w:rPr>
        <w:t> en los términos de las leyes aplicables.</w:t>
      </w:r>
    </w:p>
    <w:p w14:paraId="7ED415BB" w14:textId="77777777" w:rsidR="000301E5" w:rsidRPr="00BA2B88" w:rsidRDefault="000301E5" w:rsidP="002667BE">
      <w:pPr>
        <w:spacing w:line="360" w:lineRule="auto"/>
        <w:jc w:val="both"/>
        <w:rPr>
          <w:rFonts w:ascii="Palatino Linotype" w:eastAsia="MS Mincho" w:hAnsi="Palatino Linotype" w:cs="Times New Roman"/>
          <w:color w:val="000000"/>
          <w:shd w:val="clear" w:color="auto" w:fill="FFFFFF"/>
        </w:rPr>
      </w:pPr>
      <w:r w:rsidRPr="00BA2B88">
        <w:rPr>
          <w:rFonts w:ascii="Palatino Linotype" w:eastAsia="Calibri" w:hAnsi="Palatino Linotype" w:cs="Times New Roman"/>
          <w:b/>
          <w:lang w:val="es-MX" w:eastAsia="en-US"/>
        </w:rPr>
        <w:t>SEXTO.</w:t>
      </w:r>
      <w:r w:rsidRPr="00BA2B88">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BA2B88">
        <w:rPr>
          <w:rFonts w:ascii="Palatino Linotype" w:eastAsia="MS Mincho" w:hAnsi="Palatino Linotype" w:cs="Times New Roman"/>
          <w:b/>
          <w:bCs/>
          <w:color w:val="000000"/>
          <w:shd w:val="clear" w:color="auto" w:fill="FFFFFF"/>
        </w:rPr>
        <w:t>SUJETO OBLIGADO</w:t>
      </w:r>
      <w:r w:rsidRPr="00BA2B88">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54CDC924" w14:textId="77777777" w:rsidR="0082556F" w:rsidRPr="00BA2B88" w:rsidRDefault="0082556F" w:rsidP="002667BE">
      <w:pPr>
        <w:spacing w:line="360" w:lineRule="auto"/>
        <w:jc w:val="both"/>
        <w:rPr>
          <w:rFonts w:ascii="Palatino Linotype" w:eastAsia="MS Mincho" w:hAnsi="Palatino Linotype" w:cs="Times New Roman"/>
          <w:color w:val="000000"/>
          <w:shd w:val="clear" w:color="auto" w:fill="FFFFFF"/>
        </w:rPr>
      </w:pPr>
    </w:p>
    <w:p w14:paraId="3116634A" w14:textId="5E894FF8" w:rsidR="0082556F" w:rsidRPr="00BA2B88" w:rsidRDefault="0082556F" w:rsidP="002667BE">
      <w:pPr>
        <w:spacing w:line="360" w:lineRule="auto"/>
        <w:jc w:val="both"/>
        <w:rPr>
          <w:rFonts w:ascii="Palatino Linotype" w:eastAsia="MS Mincho" w:hAnsi="Palatino Linotype" w:cs="Times New Roman"/>
          <w:b/>
          <w:bCs/>
          <w:color w:val="000000"/>
          <w:shd w:val="clear" w:color="auto" w:fill="FFFFFF"/>
        </w:rPr>
      </w:pPr>
      <w:r w:rsidRPr="00BA2B88">
        <w:rPr>
          <w:rFonts w:ascii="Palatino Linotype" w:eastAsia="MS Mincho" w:hAnsi="Palatino Linotype" w:cs="Times New Roman"/>
          <w:b/>
          <w:color w:val="000000"/>
          <w:shd w:val="clear" w:color="auto" w:fill="FFFFFF"/>
        </w:rPr>
        <w:t>SÉPTIMO.</w:t>
      </w:r>
      <w:r w:rsidRPr="00BA2B88">
        <w:rPr>
          <w:rFonts w:ascii="Palatino Linotype" w:eastAsia="MS Mincho" w:hAnsi="Palatino Linotype" w:cs="Times New Roman"/>
          <w:color w:val="000000"/>
          <w:shd w:val="clear" w:color="auto" w:fill="FFFFFF"/>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5E712FD" w14:textId="77777777" w:rsidR="00287E35" w:rsidRPr="00BA2B88" w:rsidRDefault="00287E35" w:rsidP="002667BE">
      <w:pPr>
        <w:spacing w:line="360" w:lineRule="auto"/>
        <w:jc w:val="both"/>
        <w:rPr>
          <w:rFonts w:ascii="Palatino Linotype" w:eastAsia="MS Mincho" w:hAnsi="Palatino Linotype" w:cs="Times New Roman"/>
          <w:lang w:val="es-ES"/>
        </w:rPr>
      </w:pPr>
    </w:p>
    <w:p w14:paraId="7942293F" w14:textId="77777777" w:rsidR="005B3C42" w:rsidRDefault="005B3C42" w:rsidP="002667BE">
      <w:pPr>
        <w:spacing w:line="360" w:lineRule="auto"/>
        <w:jc w:val="both"/>
        <w:rPr>
          <w:rFonts w:ascii="Palatino Linotype" w:eastAsiaTheme="minorHAnsi" w:hAnsi="Palatino Linotype"/>
          <w:lang w:val="es-MX" w:eastAsia="en-US"/>
        </w:rPr>
      </w:pPr>
    </w:p>
    <w:p w14:paraId="5D4F89EA" w14:textId="77777777" w:rsidR="00BA2B88" w:rsidRDefault="00BA2B88" w:rsidP="00BA2B88">
      <w:pPr>
        <w:shd w:val="clear" w:color="auto" w:fill="FFFFFF"/>
        <w:spacing w:before="240" w:after="360" w:line="360" w:lineRule="auto"/>
        <w:jc w:val="both"/>
        <w:rPr>
          <w:rFonts w:ascii="Palatino Linotype" w:hAnsi="Palatino Linotype" w:cs="Arial"/>
        </w:rPr>
      </w:pPr>
      <w:r>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BA2B88" w14:paraId="0269FA52" w14:textId="77777777" w:rsidTr="00BA2B88">
        <w:trPr>
          <w:trHeight w:val="1807"/>
        </w:trPr>
        <w:tc>
          <w:tcPr>
            <w:tcW w:w="9073" w:type="dxa"/>
            <w:gridSpan w:val="3"/>
            <w:vAlign w:val="center"/>
          </w:tcPr>
          <w:p w14:paraId="4F6AB3BF" w14:textId="77777777" w:rsidR="00BA2B88" w:rsidRDefault="00BA2B88">
            <w:pPr>
              <w:pStyle w:val="Prrafodelista"/>
              <w:spacing w:line="276" w:lineRule="auto"/>
              <w:ind w:left="0"/>
              <w:rPr>
                <w:rFonts w:ascii="Palatino Linotype" w:hAnsi="Palatino Linotype" w:cs="Arial"/>
                <w:color w:val="000000" w:themeColor="text1"/>
              </w:rPr>
            </w:pPr>
          </w:p>
          <w:p w14:paraId="68C23F34" w14:textId="77777777" w:rsidR="00BA2B88" w:rsidRDefault="00BA2B88">
            <w:pPr>
              <w:pStyle w:val="Prrafodelista"/>
              <w:spacing w:line="276" w:lineRule="auto"/>
              <w:ind w:left="0"/>
              <w:rPr>
                <w:rFonts w:ascii="Palatino Linotype" w:hAnsi="Palatino Linotype" w:cs="Arial"/>
                <w:color w:val="000000" w:themeColor="text1"/>
              </w:rPr>
            </w:pPr>
          </w:p>
          <w:p w14:paraId="7EFF9450" w14:textId="77777777" w:rsidR="00BA2B88" w:rsidRDefault="00BA2B88">
            <w:pPr>
              <w:pStyle w:val="Prrafodelista"/>
              <w:spacing w:line="276" w:lineRule="auto"/>
              <w:ind w:left="0"/>
              <w:rPr>
                <w:rFonts w:ascii="Palatino Linotype" w:hAnsi="Palatino Linotype" w:cs="Arial"/>
                <w:color w:val="000000" w:themeColor="text1"/>
              </w:rPr>
            </w:pPr>
          </w:p>
          <w:p w14:paraId="2DE9CCE1" w14:textId="77777777" w:rsidR="00BA2B88" w:rsidRDefault="00BA2B88">
            <w:pPr>
              <w:pStyle w:val="Prrafodelista"/>
              <w:spacing w:line="276" w:lineRule="auto"/>
              <w:ind w:left="0"/>
              <w:rPr>
                <w:rFonts w:ascii="Palatino Linotype" w:hAnsi="Palatino Linotype" w:cs="Arial"/>
                <w:color w:val="000000" w:themeColor="text1"/>
              </w:rPr>
            </w:pPr>
          </w:p>
          <w:p w14:paraId="4B7E79C8" w14:textId="77777777" w:rsidR="00BA2B88" w:rsidRDefault="00BA2B88">
            <w:pPr>
              <w:pStyle w:val="Prrafodelista"/>
              <w:spacing w:line="276" w:lineRule="auto"/>
              <w:ind w:left="0"/>
              <w:rPr>
                <w:rFonts w:ascii="Palatino Linotype" w:hAnsi="Palatino Linotype" w:cs="Arial"/>
                <w:color w:val="000000" w:themeColor="text1"/>
              </w:rPr>
            </w:pPr>
          </w:p>
          <w:p w14:paraId="4E12CDDD" w14:textId="77777777" w:rsidR="00BA2B88" w:rsidRDefault="00BA2B8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427079D1" w14:textId="77777777" w:rsidR="00BA2B88" w:rsidRDefault="00BA2B88">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6FFE1B4B" w14:textId="77777777" w:rsidR="00BA2B88" w:rsidRDefault="00BA2B88">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BA2B88" w14:paraId="083A24E4" w14:textId="77777777" w:rsidTr="00BA2B88">
        <w:trPr>
          <w:trHeight w:val="2156"/>
        </w:trPr>
        <w:tc>
          <w:tcPr>
            <w:tcW w:w="4253" w:type="dxa"/>
            <w:vAlign w:val="center"/>
          </w:tcPr>
          <w:p w14:paraId="36B4C8D2" w14:textId="77777777" w:rsidR="00BA2B88" w:rsidRDefault="00BA2B88">
            <w:pPr>
              <w:spacing w:line="276" w:lineRule="auto"/>
              <w:rPr>
                <w:rFonts w:ascii="Palatino Linotype" w:hAnsi="Palatino Linotype" w:cs="Times New Roman"/>
                <w:b/>
                <w:color w:val="000000" w:themeColor="text1"/>
              </w:rPr>
            </w:pPr>
          </w:p>
          <w:p w14:paraId="7D65AB7A" w14:textId="77777777" w:rsidR="00BA2B88" w:rsidRDefault="00BA2B88">
            <w:pPr>
              <w:spacing w:line="276" w:lineRule="auto"/>
              <w:rPr>
                <w:rFonts w:ascii="Palatino Linotype" w:hAnsi="Palatino Linotype" w:cs="Times New Roman"/>
                <w:b/>
                <w:color w:val="000000" w:themeColor="text1"/>
              </w:rPr>
            </w:pPr>
          </w:p>
          <w:p w14:paraId="40705C0F" w14:textId="77777777" w:rsidR="00BA2B88" w:rsidRDefault="00BA2B88">
            <w:pPr>
              <w:spacing w:line="276" w:lineRule="auto"/>
              <w:rPr>
                <w:rFonts w:ascii="Palatino Linotype" w:hAnsi="Palatino Linotype" w:cs="Times New Roman"/>
                <w:b/>
                <w:color w:val="000000" w:themeColor="text1"/>
              </w:rPr>
            </w:pPr>
          </w:p>
          <w:p w14:paraId="3188854A" w14:textId="77777777" w:rsidR="00BA2B88" w:rsidRDefault="00BA2B88">
            <w:pPr>
              <w:spacing w:line="276" w:lineRule="auto"/>
              <w:rPr>
                <w:rFonts w:ascii="Palatino Linotype" w:hAnsi="Palatino Linotype" w:cs="Times New Roman"/>
                <w:b/>
                <w:color w:val="000000" w:themeColor="text1"/>
              </w:rPr>
            </w:pPr>
          </w:p>
          <w:p w14:paraId="50890080" w14:textId="77777777" w:rsidR="00BA2B88" w:rsidRDefault="00BA2B8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32E501AC"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167DEECA"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783E83E9" w14:textId="77777777" w:rsidR="00BA2B88" w:rsidRDefault="00BA2B88">
            <w:pPr>
              <w:spacing w:line="276" w:lineRule="auto"/>
              <w:rPr>
                <w:rFonts w:ascii="Palatino Linotype" w:hAnsi="Palatino Linotype" w:cs="Times New Roman"/>
                <w:b/>
                <w:color w:val="000000" w:themeColor="text1"/>
              </w:rPr>
            </w:pPr>
          </w:p>
          <w:p w14:paraId="5D6E398E" w14:textId="77777777" w:rsidR="00BA2B88" w:rsidRDefault="00BA2B88">
            <w:pPr>
              <w:spacing w:line="276" w:lineRule="auto"/>
              <w:rPr>
                <w:rFonts w:ascii="Palatino Linotype" w:hAnsi="Palatino Linotype" w:cs="Times New Roman"/>
                <w:b/>
                <w:color w:val="000000" w:themeColor="text1"/>
              </w:rPr>
            </w:pPr>
          </w:p>
          <w:p w14:paraId="68A2D5F9" w14:textId="77777777" w:rsidR="00BA2B88" w:rsidRDefault="00BA2B88">
            <w:pPr>
              <w:spacing w:line="276" w:lineRule="auto"/>
              <w:rPr>
                <w:rFonts w:ascii="Palatino Linotype" w:hAnsi="Palatino Linotype" w:cs="Times New Roman"/>
                <w:b/>
                <w:color w:val="000000" w:themeColor="text1"/>
              </w:rPr>
            </w:pPr>
          </w:p>
          <w:p w14:paraId="49F7A60C" w14:textId="77777777" w:rsidR="00BA2B88" w:rsidRDefault="00BA2B88">
            <w:pPr>
              <w:spacing w:line="276" w:lineRule="auto"/>
              <w:rPr>
                <w:rFonts w:ascii="Palatino Linotype" w:hAnsi="Palatino Linotype" w:cs="Times New Roman"/>
                <w:b/>
                <w:color w:val="000000" w:themeColor="text1"/>
              </w:rPr>
            </w:pPr>
          </w:p>
          <w:p w14:paraId="11577B42" w14:textId="77777777" w:rsidR="00BA2B88" w:rsidRDefault="00BA2B8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64203EF5"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41C2EBF"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BA2B88" w14:paraId="4A8612B0" w14:textId="77777777" w:rsidTr="00BA2B88">
        <w:trPr>
          <w:trHeight w:val="2244"/>
        </w:trPr>
        <w:tc>
          <w:tcPr>
            <w:tcW w:w="4536" w:type="dxa"/>
            <w:gridSpan w:val="2"/>
            <w:vAlign w:val="center"/>
          </w:tcPr>
          <w:p w14:paraId="39A5E797" w14:textId="77777777" w:rsidR="00BA2B88" w:rsidRDefault="00BA2B88">
            <w:pPr>
              <w:spacing w:line="276" w:lineRule="auto"/>
              <w:rPr>
                <w:rFonts w:ascii="Palatino Linotype" w:hAnsi="Palatino Linotype" w:cs="Times New Roman"/>
                <w:b/>
                <w:color w:val="000000" w:themeColor="text1"/>
              </w:rPr>
            </w:pPr>
          </w:p>
          <w:p w14:paraId="3CA9E61D" w14:textId="77777777" w:rsidR="00BA2B88" w:rsidRDefault="00BA2B88">
            <w:pPr>
              <w:spacing w:line="276" w:lineRule="auto"/>
              <w:rPr>
                <w:rFonts w:ascii="Palatino Linotype" w:hAnsi="Palatino Linotype" w:cs="Times New Roman"/>
                <w:b/>
                <w:color w:val="000000" w:themeColor="text1"/>
              </w:rPr>
            </w:pPr>
          </w:p>
          <w:p w14:paraId="5CEDB283" w14:textId="77777777" w:rsidR="00BA2B88" w:rsidRDefault="00BA2B88">
            <w:pPr>
              <w:spacing w:line="276" w:lineRule="auto"/>
              <w:rPr>
                <w:rFonts w:ascii="Palatino Linotype" w:hAnsi="Palatino Linotype" w:cs="Times New Roman"/>
                <w:b/>
                <w:color w:val="000000" w:themeColor="text1"/>
              </w:rPr>
            </w:pPr>
          </w:p>
          <w:p w14:paraId="25E62C79" w14:textId="77777777" w:rsidR="00BA2B88" w:rsidRDefault="00BA2B88">
            <w:pPr>
              <w:spacing w:line="276" w:lineRule="auto"/>
              <w:rPr>
                <w:rFonts w:ascii="Palatino Linotype" w:hAnsi="Palatino Linotype" w:cs="Times New Roman"/>
                <w:b/>
                <w:color w:val="000000" w:themeColor="text1"/>
              </w:rPr>
            </w:pPr>
          </w:p>
          <w:p w14:paraId="2CB25E81"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51E03BC0"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2611A21" w14:textId="77777777" w:rsidR="00BA2B88" w:rsidRDefault="00BA2B88">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0234349D" w14:textId="77777777" w:rsidR="00BA2B88" w:rsidRDefault="00BA2B88">
            <w:pPr>
              <w:spacing w:line="276" w:lineRule="auto"/>
              <w:rPr>
                <w:rFonts w:ascii="Palatino Linotype" w:hAnsi="Palatino Linotype" w:cs="Times New Roman"/>
                <w:color w:val="000000" w:themeColor="text1"/>
              </w:rPr>
            </w:pPr>
          </w:p>
          <w:p w14:paraId="0A44F27B" w14:textId="77777777" w:rsidR="00BA2B88" w:rsidRDefault="00BA2B88">
            <w:pPr>
              <w:spacing w:line="276" w:lineRule="auto"/>
              <w:rPr>
                <w:rFonts w:ascii="Palatino Linotype" w:hAnsi="Palatino Linotype" w:cs="Times New Roman"/>
                <w:color w:val="000000" w:themeColor="text1"/>
              </w:rPr>
            </w:pPr>
          </w:p>
          <w:p w14:paraId="121707F7" w14:textId="77777777" w:rsidR="00BA2B88" w:rsidRDefault="00BA2B88">
            <w:pPr>
              <w:spacing w:line="276" w:lineRule="auto"/>
              <w:rPr>
                <w:rFonts w:ascii="Palatino Linotype" w:hAnsi="Palatino Linotype" w:cs="Times New Roman"/>
                <w:color w:val="000000" w:themeColor="text1"/>
              </w:rPr>
            </w:pPr>
          </w:p>
          <w:p w14:paraId="189959D0" w14:textId="77777777" w:rsidR="00BA2B88" w:rsidRDefault="00BA2B88">
            <w:pPr>
              <w:spacing w:line="276" w:lineRule="auto"/>
              <w:rPr>
                <w:rFonts w:ascii="Palatino Linotype" w:hAnsi="Palatino Linotype" w:cs="Times New Roman"/>
                <w:color w:val="000000" w:themeColor="text1"/>
              </w:rPr>
            </w:pPr>
          </w:p>
          <w:p w14:paraId="27D32F99"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6BD5BBC6"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01919ECF"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BA2B88" w14:paraId="40E235E2" w14:textId="77777777" w:rsidTr="00BA2B88">
        <w:trPr>
          <w:trHeight w:val="1953"/>
        </w:trPr>
        <w:tc>
          <w:tcPr>
            <w:tcW w:w="9073" w:type="dxa"/>
            <w:gridSpan w:val="3"/>
            <w:vAlign w:val="center"/>
          </w:tcPr>
          <w:p w14:paraId="1487B937" w14:textId="77777777" w:rsidR="00BA2B88" w:rsidRDefault="00BA2B88">
            <w:pPr>
              <w:pStyle w:val="Prrafodelista"/>
              <w:spacing w:line="276" w:lineRule="auto"/>
              <w:ind w:left="0"/>
              <w:rPr>
                <w:rFonts w:ascii="Palatino Linotype" w:hAnsi="Palatino Linotype"/>
                <w:color w:val="000000" w:themeColor="text1"/>
              </w:rPr>
            </w:pPr>
          </w:p>
          <w:p w14:paraId="4E173430" w14:textId="77777777" w:rsidR="00BA2B88" w:rsidRDefault="00BA2B88">
            <w:pPr>
              <w:pStyle w:val="Prrafodelista"/>
              <w:spacing w:line="276" w:lineRule="auto"/>
              <w:ind w:left="0"/>
              <w:rPr>
                <w:rFonts w:ascii="Palatino Linotype" w:hAnsi="Palatino Linotype"/>
                <w:color w:val="000000" w:themeColor="text1"/>
              </w:rPr>
            </w:pPr>
          </w:p>
          <w:p w14:paraId="6B39F50B" w14:textId="77777777" w:rsidR="00BA2B88" w:rsidRDefault="00BA2B88">
            <w:pPr>
              <w:pStyle w:val="Prrafodelista"/>
              <w:spacing w:line="276" w:lineRule="auto"/>
              <w:ind w:left="0"/>
              <w:rPr>
                <w:rFonts w:ascii="Palatino Linotype" w:hAnsi="Palatino Linotype"/>
                <w:color w:val="000000" w:themeColor="text1"/>
              </w:rPr>
            </w:pPr>
          </w:p>
          <w:p w14:paraId="297A9E82" w14:textId="77777777" w:rsidR="00BA2B88" w:rsidRDefault="00BA2B88">
            <w:pPr>
              <w:pStyle w:val="Prrafodelista"/>
              <w:spacing w:line="276" w:lineRule="auto"/>
              <w:ind w:left="0"/>
              <w:rPr>
                <w:rFonts w:ascii="Palatino Linotype" w:hAnsi="Palatino Linotype"/>
                <w:color w:val="000000" w:themeColor="text1"/>
              </w:rPr>
            </w:pPr>
          </w:p>
          <w:p w14:paraId="35D938AA" w14:textId="77777777" w:rsidR="00BA2B88" w:rsidRDefault="00BA2B88">
            <w:pPr>
              <w:pStyle w:val="Prrafodelista"/>
              <w:spacing w:line="276" w:lineRule="auto"/>
              <w:ind w:left="0"/>
              <w:jc w:val="center"/>
              <w:rPr>
                <w:rFonts w:ascii="Palatino Linotype" w:hAnsi="Palatino Linotype"/>
                <w:color w:val="000000" w:themeColor="text1"/>
              </w:rPr>
            </w:pPr>
          </w:p>
          <w:p w14:paraId="695FA8BF" w14:textId="77777777" w:rsidR="00BA2B88" w:rsidRDefault="00BA2B88">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5D9A32C"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59558528" w14:textId="77777777" w:rsidR="00BA2B88" w:rsidRDefault="00BA2B88">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139FD96" w14:textId="21070DBC" w:rsidR="00BA2B88" w:rsidRDefault="00BA2B88" w:rsidP="00BA2B88">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04758/INFOEM/IP/RR/2020</w:t>
      </w:r>
      <w:r>
        <w:rPr>
          <w:rFonts w:ascii="Palatino Linotype" w:eastAsia="Times New Roman" w:hAnsi="Palatino Linotype" w:cs="Arial"/>
          <w:b/>
          <w:color w:val="000000" w:themeColor="text1"/>
        </w:rPr>
        <w:t>.</w:t>
      </w:r>
    </w:p>
    <w:p w14:paraId="077F5E6A" w14:textId="77777777" w:rsidR="00BA2B88" w:rsidRPr="007D75A9" w:rsidRDefault="00BA2B88" w:rsidP="002667BE">
      <w:pPr>
        <w:spacing w:line="360" w:lineRule="auto"/>
        <w:jc w:val="both"/>
        <w:rPr>
          <w:rFonts w:ascii="Palatino Linotype" w:eastAsia="MS Mincho" w:hAnsi="Palatino Linotype" w:cs="Times New Roman"/>
        </w:rPr>
      </w:pPr>
    </w:p>
    <w:bookmarkEnd w:id="10"/>
    <w:bookmarkEnd w:id="11"/>
    <w:bookmarkEnd w:id="12"/>
    <w:p w14:paraId="7A3550B1" w14:textId="77777777" w:rsidR="002248D3" w:rsidRDefault="009A66DF" w:rsidP="002667BE">
      <w:pPr>
        <w:spacing w:line="360" w:lineRule="auto"/>
      </w:pPr>
      <w:r>
        <w:t xml:space="preserve"> </w:t>
      </w:r>
    </w:p>
    <w:sectPr w:rsidR="002248D3" w:rsidSect="00BA2B88">
      <w:headerReference w:type="even" r:id="rId18"/>
      <w:headerReference w:type="default" r:id="rId19"/>
      <w:footerReference w:type="default" r:id="rId20"/>
      <w:headerReference w:type="first" r:id="rId21"/>
      <w:footerReference w:type="first" r:id="rId22"/>
      <w:type w:val="continuous"/>
      <w:pgSz w:w="12240" w:h="15840"/>
      <w:pgMar w:top="1588" w:right="1752"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E23FA" w14:textId="77777777" w:rsidR="00B471D6" w:rsidRDefault="00B471D6" w:rsidP="008B6F5F">
      <w:r>
        <w:separator/>
      </w:r>
    </w:p>
  </w:endnote>
  <w:endnote w:type="continuationSeparator" w:id="0">
    <w:p w14:paraId="6A546890" w14:textId="77777777" w:rsidR="00B471D6" w:rsidRDefault="00B471D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47BDCE46" w:rsidR="00B471D6" w:rsidRPr="000A2541" w:rsidRDefault="00B471D6">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A2B88">
              <w:rPr>
                <w:rFonts w:ascii="Palatino Linotype" w:hAnsi="Palatino Linotype"/>
                <w:b/>
                <w:bCs/>
                <w:noProof/>
              </w:rPr>
              <w:t>48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A2B88">
              <w:rPr>
                <w:rFonts w:ascii="Palatino Linotype" w:hAnsi="Palatino Linotype"/>
                <w:b/>
                <w:bCs/>
                <w:noProof/>
              </w:rPr>
              <w:t>49</w:t>
            </w:r>
            <w:r w:rsidRPr="000A2541">
              <w:rPr>
                <w:rFonts w:ascii="Palatino Linotype" w:hAnsi="Palatino Linotype"/>
                <w:b/>
                <w:bCs/>
              </w:rPr>
              <w:fldChar w:fldCharType="end"/>
            </w:r>
          </w:p>
        </w:sdtContent>
      </w:sdt>
    </w:sdtContent>
  </w:sdt>
  <w:p w14:paraId="2867A875" w14:textId="77777777" w:rsidR="00B471D6" w:rsidRDefault="00B471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A15AA" w14:textId="32BE417D" w:rsidR="00B471D6" w:rsidRPr="00883450" w:rsidRDefault="00B471D6"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A2B88" w:rsidRPr="00BA2B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A2B88" w:rsidRPr="00BA2B88">
      <w:rPr>
        <w:rFonts w:ascii="Palatino Linotype" w:hAnsi="Palatino Linotype"/>
        <w:noProof/>
        <w:sz w:val="22"/>
        <w:szCs w:val="22"/>
        <w:lang w:val="es-ES"/>
      </w:rPr>
      <w:t>48</w:t>
    </w:r>
    <w:r w:rsidRPr="00883450">
      <w:rPr>
        <w:rFonts w:ascii="Palatino Linotype" w:hAnsi="Palatino Linotype"/>
        <w:sz w:val="22"/>
        <w:szCs w:val="22"/>
      </w:rPr>
      <w:fldChar w:fldCharType="end"/>
    </w:r>
  </w:p>
  <w:p w14:paraId="11FE0FB9" w14:textId="77777777" w:rsidR="00B471D6" w:rsidRPr="00883450" w:rsidRDefault="00B471D6">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D5CA0" w14:textId="77777777" w:rsidR="00B471D6" w:rsidRDefault="00B471D6" w:rsidP="008B6F5F">
      <w:r>
        <w:separator/>
      </w:r>
    </w:p>
  </w:footnote>
  <w:footnote w:type="continuationSeparator" w:id="0">
    <w:p w14:paraId="386D16AA" w14:textId="77777777" w:rsidR="00B471D6" w:rsidRDefault="00B471D6" w:rsidP="008B6F5F">
      <w:r>
        <w:continuationSeparator/>
      </w:r>
    </w:p>
  </w:footnote>
  <w:footnote w:id="1">
    <w:p w14:paraId="224C401F" w14:textId="77777777" w:rsidR="00B471D6" w:rsidRDefault="00B471D6" w:rsidP="003C6DA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6F2151C2" w14:textId="77777777" w:rsidR="00B471D6" w:rsidRPr="00C62EC3" w:rsidRDefault="00B471D6" w:rsidP="00CA6F2B">
      <w:pPr>
        <w:pStyle w:val="Textonotapie"/>
        <w:rPr>
          <w:lang w:val="es-MX"/>
        </w:rPr>
      </w:pPr>
      <w:r>
        <w:rPr>
          <w:rStyle w:val="Refdenotaalpie"/>
        </w:rPr>
        <w:footnoteRef/>
      </w:r>
      <w:r>
        <w:t xml:space="preserve"> Ver Corte </w:t>
      </w:r>
      <w:r>
        <w:t>IDH, Caso Gomes Lund y Otros (“Guerrilha” Do Araguaia”) vs. Brasil, Sentencia de 24 de noviembre de 2010, Capitulo VII, pág. 81, párr. 211.</w:t>
      </w:r>
    </w:p>
  </w:footnote>
  <w:footnote w:id="3">
    <w:p w14:paraId="06C7F08F" w14:textId="77777777" w:rsidR="00B471D6" w:rsidRPr="00034B44" w:rsidRDefault="00B471D6" w:rsidP="009638E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 xml:space="preserve">RESTRICCIONES A LOS DERECHOS FUNDAMENTALES. ELEMENTOS QUE EL JUEZ CONSTITUCIONAL DEBE TOMAR EN CUENTA PARA CONSIDERARLAS </w:t>
      </w:r>
      <w:r w:rsidRPr="00034B44">
        <w:rPr>
          <w:rFonts w:ascii="Palatino Linotype" w:hAnsi="Palatino Linotype"/>
          <w:b/>
          <w:sz w:val="14"/>
        </w:rPr>
        <w:t>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F645DCA" w14:textId="77777777" w:rsidR="00B471D6" w:rsidRPr="00034B44" w:rsidRDefault="00B471D6" w:rsidP="009638ED">
      <w:pPr>
        <w:pStyle w:val="Textonotapie"/>
        <w:jc w:val="both"/>
        <w:rPr>
          <w:rFonts w:ascii="Palatino Linotype" w:hAnsi="Palatino Linotype"/>
          <w:sz w:val="14"/>
        </w:rPr>
      </w:pPr>
      <w:r w:rsidRPr="00034B44">
        <w:rPr>
          <w:rFonts w:ascii="Palatino Linotype" w:hAnsi="Palatino Linotype"/>
          <w:sz w:val="14"/>
        </w:rPr>
        <w:t>1a</w:t>
      </w:r>
      <w:r w:rsidRPr="00034B44">
        <w:rPr>
          <w:rFonts w:ascii="Palatino Linotype" w:hAnsi="Palatino Linotype"/>
          <w:sz w:val="14"/>
        </w:rPr>
        <w:t xml:space="preserve">./J. 2/2012 (9a.). Primera Sala. Décima Época. Semanario Judicial de la Federación y su Gaceta. Libro V, Febrero de 2012, Pág. 533.  </w:t>
      </w:r>
    </w:p>
  </w:footnote>
  <w:footnote w:id="4">
    <w:p w14:paraId="086EDEEF" w14:textId="77777777" w:rsidR="00B471D6" w:rsidRPr="00034B44" w:rsidRDefault="00B471D6" w:rsidP="009638E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206B346B" w14:textId="77777777" w:rsidR="00B471D6" w:rsidRPr="00034B44" w:rsidRDefault="00B471D6"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C6AC2F" w14:textId="77777777" w:rsidR="00B471D6" w:rsidRPr="00034B44" w:rsidRDefault="00B471D6" w:rsidP="009638E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FC87393" w14:textId="77777777" w:rsidR="00B471D6" w:rsidRPr="00034B44" w:rsidRDefault="00B471D6" w:rsidP="009638E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34B44">
        <w:rPr>
          <w:rFonts w:ascii="Palatino Linotype" w:hAnsi="Palatino Linotype"/>
          <w:sz w:val="18"/>
          <w:lang w:val="es-ES"/>
        </w:rPr>
        <w:t xml:space="preserve">Pp 1-19. </w:t>
      </w:r>
    </w:p>
  </w:footnote>
  <w:footnote w:id="6">
    <w:p w14:paraId="6806827A" w14:textId="77777777" w:rsidR="00B471D6" w:rsidRPr="00034B44" w:rsidRDefault="00B471D6" w:rsidP="009638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r w:rsidRPr="00034B44">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7">
    <w:p w14:paraId="5CC86560" w14:textId="77777777" w:rsidR="00B471D6" w:rsidRPr="00034B44" w:rsidRDefault="00B471D6" w:rsidP="009638E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EE5F2AA" w14:textId="77777777" w:rsidR="00B471D6" w:rsidRPr="00034B44" w:rsidRDefault="00B471D6" w:rsidP="009638ED">
      <w:pPr>
        <w:pStyle w:val="Textonotapie"/>
        <w:jc w:val="both"/>
        <w:rPr>
          <w:rFonts w:ascii="Palatino Linotype" w:hAnsi="Palatino Linotype"/>
          <w:sz w:val="18"/>
        </w:rPr>
      </w:pPr>
      <w:r w:rsidRPr="00034B44">
        <w:rPr>
          <w:rFonts w:ascii="Palatino Linotype" w:hAnsi="Palatino Linotype"/>
          <w:sz w:val="18"/>
        </w:rPr>
        <w:t xml:space="preserve"> (…)</w:t>
      </w:r>
    </w:p>
    <w:p w14:paraId="269B0E9E" w14:textId="77777777" w:rsidR="00B471D6" w:rsidRPr="00034B44" w:rsidRDefault="00B471D6" w:rsidP="009638E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C6068" w14:textId="713E1505" w:rsidR="00BA2B88" w:rsidRDefault="002C79EF">
    <w:pPr>
      <w:pStyle w:val="Encabezado"/>
    </w:pPr>
    <w:r>
      <w:rPr>
        <w:noProof/>
        <w:lang w:val="es-MX" w:eastAsia="es-MX"/>
      </w:rPr>
      <w:pict w14:anchorId="75B96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62157" o:spid="_x0000_s14338"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471D6" w:rsidRPr="00EF13C1" w14:paraId="01EE0EF5" w14:textId="77777777" w:rsidTr="0029045F">
      <w:trPr>
        <w:trHeight w:val="138"/>
        <w:jc w:val="right"/>
      </w:trPr>
      <w:tc>
        <w:tcPr>
          <w:tcW w:w="2552" w:type="dxa"/>
          <w:vAlign w:val="center"/>
        </w:tcPr>
        <w:p w14:paraId="51C6E6F5" w14:textId="77777777" w:rsidR="00B471D6" w:rsidRPr="00EF13C1" w:rsidRDefault="00B471D6"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615B4FE7" w:rsidR="00B471D6" w:rsidRPr="00EF13C1" w:rsidRDefault="00B471D6" w:rsidP="0029045F">
          <w:pPr>
            <w:pStyle w:val="Encabezado"/>
            <w:rPr>
              <w:rFonts w:ascii="Palatino Linotype" w:hAnsi="Palatino Linotype"/>
              <w:b/>
              <w:sz w:val="22"/>
              <w:szCs w:val="22"/>
            </w:rPr>
          </w:pPr>
          <w:r>
            <w:rPr>
              <w:rFonts w:ascii="Palatino Linotype" w:hAnsi="Palatino Linotype" w:cs="Arial"/>
              <w:b/>
              <w:bCs/>
              <w:sz w:val="22"/>
              <w:szCs w:val="22"/>
              <w:lang w:eastAsia="es-MX"/>
            </w:rPr>
            <w:t>04758/INFOEM/IP/RR/2020</w:t>
          </w:r>
        </w:p>
      </w:tc>
    </w:tr>
    <w:tr w:rsidR="00B471D6" w:rsidRPr="00EF13C1" w14:paraId="66EC3712" w14:textId="77777777" w:rsidTr="0029045F">
      <w:trPr>
        <w:trHeight w:val="321"/>
        <w:jc w:val="right"/>
      </w:trPr>
      <w:tc>
        <w:tcPr>
          <w:tcW w:w="2552" w:type="dxa"/>
          <w:vAlign w:val="center"/>
        </w:tcPr>
        <w:p w14:paraId="0535CBED" w14:textId="77777777" w:rsidR="00B471D6" w:rsidRPr="00EF13C1" w:rsidRDefault="00B471D6"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64333529" w:rsidR="00B471D6" w:rsidRPr="00EF13C1" w:rsidRDefault="00B471D6" w:rsidP="00FA04DE">
          <w:pPr>
            <w:pStyle w:val="Encabezado"/>
            <w:jc w:val="both"/>
            <w:rPr>
              <w:rFonts w:ascii="Palatino Linotype" w:hAnsi="Palatino Linotype"/>
              <w:b/>
              <w:sz w:val="22"/>
              <w:szCs w:val="22"/>
            </w:rPr>
          </w:pPr>
          <w:r>
            <w:rPr>
              <w:rFonts w:ascii="Palatino Linotype" w:hAnsi="Palatino Linotype"/>
              <w:b/>
              <w:bCs/>
              <w:sz w:val="22"/>
              <w:szCs w:val="22"/>
            </w:rPr>
            <w:t>Ayuntamiento de Lerma</w:t>
          </w:r>
        </w:p>
      </w:tc>
    </w:tr>
    <w:tr w:rsidR="00B471D6" w:rsidRPr="00EF13C1" w14:paraId="675B957D" w14:textId="77777777" w:rsidTr="0029045F">
      <w:trPr>
        <w:trHeight w:val="321"/>
        <w:jc w:val="right"/>
      </w:trPr>
      <w:tc>
        <w:tcPr>
          <w:tcW w:w="2552" w:type="dxa"/>
          <w:vAlign w:val="center"/>
        </w:tcPr>
        <w:p w14:paraId="0F09AD72" w14:textId="77777777" w:rsidR="00B471D6" w:rsidRPr="00EF13C1" w:rsidRDefault="00B471D6"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B471D6" w:rsidRPr="00EF13C1" w:rsidRDefault="00B471D6"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63C8EEC4" w:rsidR="00B471D6" w:rsidRDefault="002C79EF" w:rsidP="00646380">
    <w:pPr>
      <w:pStyle w:val="Encabezado"/>
    </w:pPr>
    <w:r>
      <w:rPr>
        <w:noProof/>
        <w:lang w:val="es-MX" w:eastAsia="es-MX"/>
      </w:rPr>
      <w:pict w14:anchorId="2E7CC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62158" o:spid="_x0000_s14339" type="#_x0000_t75" style="position:absolute;margin-left:-85.2pt;margin-top:-98.3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471D6" w:rsidRPr="00182113" w14:paraId="7B342AE4" w14:textId="77777777" w:rsidTr="00141DF6">
      <w:trPr>
        <w:trHeight w:val="138"/>
      </w:trPr>
      <w:tc>
        <w:tcPr>
          <w:tcW w:w="2532" w:type="dxa"/>
          <w:vAlign w:val="center"/>
        </w:tcPr>
        <w:p w14:paraId="0B74792F" w14:textId="77777777" w:rsidR="00B471D6" w:rsidRPr="00EF13C1" w:rsidRDefault="00B471D6"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7FDA8845" w:rsidR="00B471D6" w:rsidRPr="00687B12" w:rsidRDefault="00B471D6" w:rsidP="0029045F">
          <w:pPr>
            <w:pStyle w:val="Encabezado"/>
            <w:rPr>
              <w:rFonts w:ascii="Palatino Linotype" w:hAnsi="Palatino Linotype"/>
              <w:b/>
            </w:rPr>
          </w:pPr>
          <w:r>
            <w:rPr>
              <w:rFonts w:ascii="Palatino Linotype" w:hAnsi="Palatino Linotype" w:cs="Arial"/>
              <w:b/>
              <w:bCs/>
              <w:lang w:eastAsia="es-MX"/>
            </w:rPr>
            <w:t>04758</w:t>
          </w:r>
          <w:r w:rsidRPr="00687B12">
            <w:rPr>
              <w:rFonts w:ascii="Palatino Linotype" w:hAnsi="Palatino Linotype" w:cs="Arial"/>
              <w:b/>
              <w:bCs/>
              <w:lang w:eastAsia="es-MX"/>
            </w:rPr>
            <w:t xml:space="preserve">/INFOEM/IP/RR/2020 </w:t>
          </w:r>
        </w:p>
      </w:tc>
      <w:tc>
        <w:tcPr>
          <w:tcW w:w="2532" w:type="dxa"/>
          <w:vAlign w:val="center"/>
        </w:tcPr>
        <w:p w14:paraId="24F05B60" w14:textId="77777777" w:rsidR="00B471D6" w:rsidRPr="00182113" w:rsidRDefault="00B471D6" w:rsidP="00141DF6">
          <w:pPr>
            <w:rPr>
              <w:rFonts w:ascii="Palatino Linotype" w:hAnsi="Palatino Linotype"/>
              <w:b/>
              <w:sz w:val="22"/>
              <w:szCs w:val="22"/>
            </w:rPr>
          </w:pPr>
        </w:p>
      </w:tc>
      <w:tc>
        <w:tcPr>
          <w:tcW w:w="236" w:type="dxa"/>
          <w:vAlign w:val="center"/>
        </w:tcPr>
        <w:p w14:paraId="33EE3DC7" w14:textId="77777777" w:rsidR="00B471D6" w:rsidRPr="00182113" w:rsidRDefault="00B471D6" w:rsidP="00141DF6">
          <w:pPr>
            <w:pStyle w:val="Encabezado"/>
            <w:jc w:val="center"/>
            <w:rPr>
              <w:rFonts w:ascii="Palatino Linotype" w:hAnsi="Palatino Linotype"/>
              <w:b/>
              <w:sz w:val="22"/>
              <w:szCs w:val="22"/>
            </w:rPr>
          </w:pPr>
        </w:p>
      </w:tc>
      <w:tc>
        <w:tcPr>
          <w:tcW w:w="3261" w:type="dxa"/>
          <w:vAlign w:val="center"/>
        </w:tcPr>
        <w:p w14:paraId="55C4D535" w14:textId="77777777" w:rsidR="00B471D6" w:rsidRPr="00182113" w:rsidRDefault="00B471D6" w:rsidP="00141DF6">
          <w:pPr>
            <w:pStyle w:val="Encabezado"/>
            <w:rPr>
              <w:rFonts w:ascii="Palatino Linotype" w:hAnsi="Palatino Linotype"/>
              <w:b/>
              <w:sz w:val="22"/>
              <w:szCs w:val="22"/>
            </w:rPr>
          </w:pPr>
        </w:p>
      </w:tc>
    </w:tr>
    <w:tr w:rsidR="00B471D6" w:rsidRPr="00182113" w14:paraId="7C2C82DA" w14:textId="77777777" w:rsidTr="00141DF6">
      <w:trPr>
        <w:trHeight w:val="227"/>
      </w:trPr>
      <w:tc>
        <w:tcPr>
          <w:tcW w:w="2532" w:type="dxa"/>
          <w:vAlign w:val="center"/>
        </w:tcPr>
        <w:p w14:paraId="1B5E6876" w14:textId="77777777" w:rsidR="00B471D6" w:rsidRPr="00EF13C1" w:rsidRDefault="00B471D6"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1DF68DD0" w:rsidR="00B471D6" w:rsidRPr="00687B12" w:rsidRDefault="0006702E" w:rsidP="00687B12">
          <w:pPr>
            <w:pStyle w:val="Encabezado"/>
            <w:rPr>
              <w:rFonts w:ascii="Palatino Linotype" w:hAnsi="Palatino Linotype"/>
              <w:b/>
            </w:rPr>
          </w:pPr>
          <w:r w:rsidRPr="0006702E">
            <w:rPr>
              <w:rFonts w:ascii="Palatino Linotype" w:hAnsi="Palatino Linotype"/>
              <w:b/>
              <w:highlight w:val="black"/>
            </w:rPr>
            <w:t>-------------------------------------</w:t>
          </w:r>
          <w:r w:rsidR="00B471D6">
            <w:rPr>
              <w:rFonts w:ascii="Palatino Linotype" w:hAnsi="Palatino Linotype"/>
              <w:b/>
            </w:rPr>
            <w:t xml:space="preserve"> </w:t>
          </w:r>
        </w:p>
      </w:tc>
      <w:tc>
        <w:tcPr>
          <w:tcW w:w="2532" w:type="dxa"/>
          <w:vAlign w:val="center"/>
        </w:tcPr>
        <w:p w14:paraId="43AD9491" w14:textId="77777777" w:rsidR="00B471D6" w:rsidRPr="00182113" w:rsidRDefault="00B471D6" w:rsidP="00141DF6">
          <w:pPr>
            <w:rPr>
              <w:rFonts w:ascii="Palatino Linotype" w:hAnsi="Palatino Linotype"/>
              <w:b/>
              <w:sz w:val="22"/>
              <w:szCs w:val="22"/>
            </w:rPr>
          </w:pPr>
        </w:p>
      </w:tc>
      <w:tc>
        <w:tcPr>
          <w:tcW w:w="236" w:type="dxa"/>
          <w:vAlign w:val="center"/>
        </w:tcPr>
        <w:p w14:paraId="7529542B" w14:textId="77777777" w:rsidR="00B471D6" w:rsidRPr="00182113" w:rsidRDefault="00B471D6" w:rsidP="00141DF6">
          <w:pPr>
            <w:pStyle w:val="Encabezado"/>
            <w:jc w:val="center"/>
            <w:rPr>
              <w:rFonts w:ascii="Palatino Linotype" w:hAnsi="Palatino Linotype"/>
              <w:b/>
              <w:sz w:val="22"/>
              <w:szCs w:val="22"/>
            </w:rPr>
          </w:pPr>
        </w:p>
      </w:tc>
      <w:tc>
        <w:tcPr>
          <w:tcW w:w="3261" w:type="dxa"/>
          <w:vAlign w:val="center"/>
        </w:tcPr>
        <w:p w14:paraId="4D8ED920" w14:textId="77777777" w:rsidR="00B471D6" w:rsidRPr="00182113" w:rsidRDefault="00B471D6" w:rsidP="00141DF6">
          <w:pPr>
            <w:pStyle w:val="Encabezado"/>
            <w:rPr>
              <w:rFonts w:ascii="Palatino Linotype" w:hAnsi="Palatino Linotype"/>
              <w:b/>
              <w:sz w:val="22"/>
              <w:szCs w:val="22"/>
            </w:rPr>
          </w:pPr>
        </w:p>
      </w:tc>
    </w:tr>
    <w:tr w:rsidR="00B471D6" w:rsidRPr="00182113" w14:paraId="49D74DC6" w14:textId="77777777" w:rsidTr="00141DF6">
      <w:trPr>
        <w:trHeight w:val="232"/>
      </w:trPr>
      <w:tc>
        <w:tcPr>
          <w:tcW w:w="2532" w:type="dxa"/>
          <w:vAlign w:val="center"/>
        </w:tcPr>
        <w:p w14:paraId="52A4EA6B" w14:textId="77777777" w:rsidR="00B471D6" w:rsidRPr="00EF13C1" w:rsidRDefault="00B471D6"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69EEF201" w:rsidR="00B471D6" w:rsidRPr="00687B12" w:rsidRDefault="00B471D6" w:rsidP="007628DA">
          <w:pPr>
            <w:pStyle w:val="Encabezado"/>
            <w:jc w:val="both"/>
            <w:rPr>
              <w:rFonts w:ascii="Palatino Linotype" w:hAnsi="Palatino Linotype"/>
              <w:b/>
            </w:rPr>
          </w:pPr>
          <w:r>
            <w:rPr>
              <w:rFonts w:ascii="Palatino Linotype" w:hAnsi="Palatino Linotype"/>
              <w:b/>
              <w:bCs/>
            </w:rPr>
            <w:t xml:space="preserve">Ayuntamiento de Lerma </w:t>
          </w:r>
        </w:p>
      </w:tc>
      <w:tc>
        <w:tcPr>
          <w:tcW w:w="2532" w:type="dxa"/>
          <w:vAlign w:val="center"/>
        </w:tcPr>
        <w:p w14:paraId="78366E5F" w14:textId="77777777" w:rsidR="00B471D6" w:rsidRPr="00182113" w:rsidRDefault="00B471D6" w:rsidP="00141DF6">
          <w:pPr>
            <w:rPr>
              <w:rFonts w:ascii="Palatino Linotype" w:hAnsi="Palatino Linotype"/>
              <w:b/>
              <w:sz w:val="22"/>
              <w:szCs w:val="22"/>
            </w:rPr>
          </w:pPr>
        </w:p>
      </w:tc>
      <w:tc>
        <w:tcPr>
          <w:tcW w:w="236" w:type="dxa"/>
          <w:vAlign w:val="center"/>
        </w:tcPr>
        <w:p w14:paraId="5B3537F5" w14:textId="77777777" w:rsidR="00B471D6" w:rsidRPr="00182113" w:rsidRDefault="00B471D6" w:rsidP="00141DF6">
          <w:pPr>
            <w:pStyle w:val="Encabezado"/>
            <w:jc w:val="center"/>
            <w:rPr>
              <w:rFonts w:ascii="Palatino Linotype" w:hAnsi="Palatino Linotype"/>
              <w:b/>
              <w:sz w:val="22"/>
              <w:szCs w:val="22"/>
            </w:rPr>
          </w:pPr>
        </w:p>
      </w:tc>
      <w:tc>
        <w:tcPr>
          <w:tcW w:w="3261" w:type="dxa"/>
          <w:vAlign w:val="center"/>
        </w:tcPr>
        <w:p w14:paraId="23B09F2D" w14:textId="77777777" w:rsidR="00B471D6" w:rsidRPr="00182113" w:rsidRDefault="00B471D6" w:rsidP="00141DF6">
          <w:pPr>
            <w:pStyle w:val="Encabezado"/>
            <w:rPr>
              <w:rFonts w:ascii="Palatino Linotype" w:hAnsi="Palatino Linotype"/>
              <w:b/>
              <w:sz w:val="22"/>
              <w:szCs w:val="22"/>
            </w:rPr>
          </w:pPr>
        </w:p>
      </w:tc>
    </w:tr>
    <w:tr w:rsidR="00B471D6" w:rsidRPr="00182113" w14:paraId="6C5F9448" w14:textId="77777777" w:rsidTr="00141DF6">
      <w:trPr>
        <w:trHeight w:val="320"/>
      </w:trPr>
      <w:tc>
        <w:tcPr>
          <w:tcW w:w="2532" w:type="dxa"/>
          <w:vAlign w:val="center"/>
        </w:tcPr>
        <w:p w14:paraId="63CF8942" w14:textId="77777777" w:rsidR="00B471D6" w:rsidRPr="00EF13C1" w:rsidRDefault="00B471D6"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B471D6" w:rsidRPr="00687B12" w:rsidRDefault="00B471D6" w:rsidP="0029045F">
          <w:pPr>
            <w:pStyle w:val="Encabezado"/>
            <w:rPr>
              <w:rFonts w:ascii="Palatino Linotype" w:hAnsi="Palatino Linotype"/>
              <w:b/>
            </w:rPr>
          </w:pPr>
          <w:r w:rsidRPr="00687B12">
            <w:rPr>
              <w:rFonts w:ascii="Palatino Linotype" w:hAnsi="Palatino Linotype"/>
              <w:b/>
            </w:rPr>
            <w:t>José Guadalupe Luna Hernández</w:t>
          </w:r>
        </w:p>
      </w:tc>
      <w:tc>
        <w:tcPr>
          <w:tcW w:w="2532" w:type="dxa"/>
          <w:vAlign w:val="center"/>
        </w:tcPr>
        <w:p w14:paraId="20D36F3F" w14:textId="77777777" w:rsidR="00B471D6" w:rsidRPr="00182113" w:rsidRDefault="00B471D6" w:rsidP="00141DF6">
          <w:pPr>
            <w:rPr>
              <w:rFonts w:ascii="Palatino Linotype" w:hAnsi="Palatino Linotype"/>
              <w:b/>
              <w:sz w:val="22"/>
              <w:szCs w:val="22"/>
            </w:rPr>
          </w:pPr>
        </w:p>
      </w:tc>
      <w:tc>
        <w:tcPr>
          <w:tcW w:w="236" w:type="dxa"/>
          <w:vAlign w:val="center"/>
        </w:tcPr>
        <w:p w14:paraId="6A5F79D5" w14:textId="77777777" w:rsidR="00B471D6" w:rsidRPr="00182113" w:rsidRDefault="00B471D6" w:rsidP="00141DF6">
          <w:pPr>
            <w:pStyle w:val="Encabezado"/>
            <w:jc w:val="center"/>
            <w:rPr>
              <w:rFonts w:ascii="Palatino Linotype" w:hAnsi="Palatino Linotype"/>
              <w:b/>
              <w:sz w:val="22"/>
              <w:szCs w:val="22"/>
            </w:rPr>
          </w:pPr>
        </w:p>
      </w:tc>
      <w:tc>
        <w:tcPr>
          <w:tcW w:w="3261" w:type="dxa"/>
          <w:vAlign w:val="center"/>
        </w:tcPr>
        <w:p w14:paraId="6BD1D830" w14:textId="77777777" w:rsidR="00B471D6" w:rsidRPr="00182113" w:rsidRDefault="00B471D6" w:rsidP="00141DF6">
          <w:pPr>
            <w:pStyle w:val="Encabezado"/>
            <w:rPr>
              <w:rFonts w:ascii="Palatino Linotype" w:hAnsi="Palatino Linotype"/>
              <w:b/>
              <w:sz w:val="22"/>
              <w:szCs w:val="22"/>
            </w:rPr>
          </w:pPr>
        </w:p>
      </w:tc>
    </w:tr>
  </w:tbl>
  <w:p w14:paraId="29C88F42" w14:textId="48237B16" w:rsidR="00B471D6" w:rsidRDefault="002C79EF">
    <w:pPr>
      <w:pStyle w:val="Encabezado"/>
    </w:pPr>
    <w:r>
      <w:rPr>
        <w:noProof/>
        <w:lang w:val="es-MX" w:eastAsia="es-MX"/>
      </w:rPr>
      <w:pict w14:anchorId="1435D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62156" o:spid="_x0000_s14337"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4CD6"/>
    <w:multiLevelType w:val="hybridMultilevel"/>
    <w:tmpl w:val="0AA0E6D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5236C"/>
    <w:multiLevelType w:val="hybridMultilevel"/>
    <w:tmpl w:val="410CF82C"/>
    <w:lvl w:ilvl="0" w:tplc="29E0ED44">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19C66962"/>
    <w:multiLevelType w:val="hybridMultilevel"/>
    <w:tmpl w:val="3F341328"/>
    <w:lvl w:ilvl="0" w:tplc="4F78008C">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36E05"/>
    <w:multiLevelType w:val="hybridMultilevel"/>
    <w:tmpl w:val="690209DE"/>
    <w:lvl w:ilvl="0" w:tplc="16A4F9B0">
      <w:start w:val="1"/>
      <w:numFmt w:val="low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0401A"/>
    <w:multiLevelType w:val="hybridMultilevel"/>
    <w:tmpl w:val="EFFC1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F0BD3"/>
    <w:multiLevelType w:val="hybridMultilevel"/>
    <w:tmpl w:val="8B68B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127166"/>
    <w:multiLevelType w:val="hybridMultilevel"/>
    <w:tmpl w:val="00925710"/>
    <w:lvl w:ilvl="0" w:tplc="4FBAF4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0"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5D54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DD6132"/>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2296E"/>
    <w:multiLevelType w:val="hybridMultilevel"/>
    <w:tmpl w:val="6BAC021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1A13B52"/>
    <w:multiLevelType w:val="hybridMultilevel"/>
    <w:tmpl w:val="55867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76E326F"/>
    <w:multiLevelType w:val="hybridMultilevel"/>
    <w:tmpl w:val="14AEAFAE"/>
    <w:lvl w:ilvl="0" w:tplc="8D348F9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5"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223A6"/>
    <w:multiLevelType w:val="hybridMultilevel"/>
    <w:tmpl w:val="B2FE6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875C07"/>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3903153"/>
    <w:multiLevelType w:val="hybridMultilevel"/>
    <w:tmpl w:val="8542D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0136A0"/>
    <w:multiLevelType w:val="hybridMultilevel"/>
    <w:tmpl w:val="0CB25144"/>
    <w:lvl w:ilvl="0" w:tplc="11E002A4">
      <w:start w:val="1"/>
      <w:numFmt w:val="decimal"/>
      <w:lvlText w:val="%1."/>
      <w:lvlJc w:val="left"/>
      <w:pPr>
        <w:ind w:left="4897" w:hanging="360"/>
      </w:pPr>
      <w:rPr>
        <w:rFonts w:hint="default"/>
        <w:b/>
        <w:i w:val="0"/>
        <w:u w:val="none"/>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5"/>
  </w:num>
  <w:num w:numId="3">
    <w:abstractNumId w:val="33"/>
  </w:num>
  <w:num w:numId="4">
    <w:abstractNumId w:val="36"/>
  </w:num>
  <w:num w:numId="5">
    <w:abstractNumId w:val="0"/>
  </w:num>
  <w:num w:numId="6">
    <w:abstractNumId w:val="2"/>
  </w:num>
  <w:num w:numId="7">
    <w:abstractNumId w:val="29"/>
  </w:num>
  <w:num w:numId="8">
    <w:abstractNumId w:val="16"/>
  </w:num>
  <w:num w:numId="9">
    <w:abstractNumId w:val="24"/>
  </w:num>
  <w:num w:numId="10">
    <w:abstractNumId w:val="3"/>
  </w:num>
  <w:num w:numId="11">
    <w:abstractNumId w:val="35"/>
  </w:num>
  <w:num w:numId="12">
    <w:abstractNumId w:val="38"/>
  </w:num>
  <w:num w:numId="13">
    <w:abstractNumId w:val="37"/>
  </w:num>
  <w:num w:numId="14">
    <w:abstractNumId w:val="39"/>
  </w:num>
  <w:num w:numId="15">
    <w:abstractNumId w:val="19"/>
  </w:num>
  <w:num w:numId="16">
    <w:abstractNumId w:val="10"/>
  </w:num>
  <w:num w:numId="17">
    <w:abstractNumId w:val="31"/>
  </w:num>
  <w:num w:numId="18">
    <w:abstractNumId w:val="26"/>
  </w:num>
  <w:num w:numId="19">
    <w:abstractNumId w:val="7"/>
  </w:num>
  <w:num w:numId="20">
    <w:abstractNumId w:val="1"/>
  </w:num>
  <w:num w:numId="21">
    <w:abstractNumId w:val="13"/>
  </w:num>
  <w:num w:numId="22">
    <w:abstractNumId w:val="8"/>
  </w:num>
  <w:num w:numId="23">
    <w:abstractNumId w:val="18"/>
  </w:num>
  <w:num w:numId="24">
    <w:abstractNumId w:val="20"/>
  </w:num>
  <w:num w:numId="25">
    <w:abstractNumId w:val="14"/>
  </w:num>
  <w:num w:numId="26">
    <w:abstractNumId w:val="11"/>
  </w:num>
  <w:num w:numId="27">
    <w:abstractNumId w:val="22"/>
  </w:num>
  <w:num w:numId="28">
    <w:abstractNumId w:val="32"/>
  </w:num>
  <w:num w:numId="29">
    <w:abstractNumId w:val="25"/>
  </w:num>
  <w:num w:numId="30">
    <w:abstractNumId w:val="5"/>
  </w:num>
  <w:num w:numId="31">
    <w:abstractNumId w:val="28"/>
  </w:num>
  <w:num w:numId="32">
    <w:abstractNumId w:val="6"/>
  </w:num>
  <w:num w:numId="33">
    <w:abstractNumId w:val="4"/>
  </w:num>
  <w:num w:numId="34">
    <w:abstractNumId w:val="23"/>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7"/>
  </w:num>
  <w:num w:numId="38">
    <w:abstractNumId w:val="34"/>
  </w:num>
  <w:num w:numId="39">
    <w:abstractNumId w:val="17"/>
  </w:num>
  <w:num w:numId="4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mailMerge>
    <w:mainDocumentType w:val="mailingLabels"/>
    <w:dataType w:val="textFile"/>
    <w:activeRecord w:val="-1"/>
  </w:mailMerge>
  <w:defaultTabStop w:val="708"/>
  <w:hyphenationZone w:val="425"/>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765F"/>
    <w:rsid w:val="000129FA"/>
    <w:rsid w:val="00017FBE"/>
    <w:rsid w:val="000301E5"/>
    <w:rsid w:val="00032ED4"/>
    <w:rsid w:val="000364E9"/>
    <w:rsid w:val="000404FD"/>
    <w:rsid w:val="00045D8E"/>
    <w:rsid w:val="000471A3"/>
    <w:rsid w:val="00050672"/>
    <w:rsid w:val="000550E9"/>
    <w:rsid w:val="00057046"/>
    <w:rsid w:val="00063F84"/>
    <w:rsid w:val="0006702E"/>
    <w:rsid w:val="00067341"/>
    <w:rsid w:val="0007491E"/>
    <w:rsid w:val="00076899"/>
    <w:rsid w:val="000834D9"/>
    <w:rsid w:val="000925F3"/>
    <w:rsid w:val="000A2541"/>
    <w:rsid w:val="000A46A2"/>
    <w:rsid w:val="000A79E0"/>
    <w:rsid w:val="000C1C98"/>
    <w:rsid w:val="000C37A1"/>
    <w:rsid w:val="000C4195"/>
    <w:rsid w:val="000D5AD7"/>
    <w:rsid w:val="000E053C"/>
    <w:rsid w:val="000E1FE6"/>
    <w:rsid w:val="000E4F0E"/>
    <w:rsid w:val="000F1552"/>
    <w:rsid w:val="000F3174"/>
    <w:rsid w:val="00100FB3"/>
    <w:rsid w:val="00101488"/>
    <w:rsid w:val="001019CA"/>
    <w:rsid w:val="001019DC"/>
    <w:rsid w:val="0010552C"/>
    <w:rsid w:val="00105A38"/>
    <w:rsid w:val="001308F8"/>
    <w:rsid w:val="001336BF"/>
    <w:rsid w:val="00140005"/>
    <w:rsid w:val="00141925"/>
    <w:rsid w:val="0014198B"/>
    <w:rsid w:val="00141DF6"/>
    <w:rsid w:val="001520C4"/>
    <w:rsid w:val="00153C15"/>
    <w:rsid w:val="00153E9B"/>
    <w:rsid w:val="00155B14"/>
    <w:rsid w:val="00156161"/>
    <w:rsid w:val="00166171"/>
    <w:rsid w:val="00182522"/>
    <w:rsid w:val="001A079B"/>
    <w:rsid w:val="001A1F8B"/>
    <w:rsid w:val="001A556A"/>
    <w:rsid w:val="001B0BCD"/>
    <w:rsid w:val="001C0763"/>
    <w:rsid w:val="001C1F82"/>
    <w:rsid w:val="001C3C50"/>
    <w:rsid w:val="001C7441"/>
    <w:rsid w:val="001D366B"/>
    <w:rsid w:val="001D5D25"/>
    <w:rsid w:val="001D5F4A"/>
    <w:rsid w:val="001E3B2C"/>
    <w:rsid w:val="001F1A61"/>
    <w:rsid w:val="001F2CE3"/>
    <w:rsid w:val="001F6878"/>
    <w:rsid w:val="00205B9B"/>
    <w:rsid w:val="0021333E"/>
    <w:rsid w:val="0022089E"/>
    <w:rsid w:val="00220C8D"/>
    <w:rsid w:val="0022251B"/>
    <w:rsid w:val="002241FE"/>
    <w:rsid w:val="002248D3"/>
    <w:rsid w:val="002250C3"/>
    <w:rsid w:val="00231FF4"/>
    <w:rsid w:val="00234C92"/>
    <w:rsid w:val="002372BF"/>
    <w:rsid w:val="00245963"/>
    <w:rsid w:val="00250CE9"/>
    <w:rsid w:val="00254994"/>
    <w:rsid w:val="00255B5F"/>
    <w:rsid w:val="00256D22"/>
    <w:rsid w:val="00262949"/>
    <w:rsid w:val="002667BE"/>
    <w:rsid w:val="00266D19"/>
    <w:rsid w:val="00266F04"/>
    <w:rsid w:val="002737C4"/>
    <w:rsid w:val="002770B1"/>
    <w:rsid w:val="0028519D"/>
    <w:rsid w:val="00287E35"/>
    <w:rsid w:val="0029045F"/>
    <w:rsid w:val="00297505"/>
    <w:rsid w:val="002A5BA4"/>
    <w:rsid w:val="002B46BE"/>
    <w:rsid w:val="002C51AA"/>
    <w:rsid w:val="002C79EF"/>
    <w:rsid w:val="002D2177"/>
    <w:rsid w:val="002E19BA"/>
    <w:rsid w:val="002E2041"/>
    <w:rsid w:val="002F1198"/>
    <w:rsid w:val="002F26C1"/>
    <w:rsid w:val="002F37F6"/>
    <w:rsid w:val="002F3D32"/>
    <w:rsid w:val="00302FF6"/>
    <w:rsid w:val="00310791"/>
    <w:rsid w:val="00323479"/>
    <w:rsid w:val="003249E7"/>
    <w:rsid w:val="00332AD5"/>
    <w:rsid w:val="003337B5"/>
    <w:rsid w:val="00334C24"/>
    <w:rsid w:val="0033655A"/>
    <w:rsid w:val="00344CE4"/>
    <w:rsid w:val="00352F58"/>
    <w:rsid w:val="0036113A"/>
    <w:rsid w:val="00366AB9"/>
    <w:rsid w:val="0036741F"/>
    <w:rsid w:val="00383F6B"/>
    <w:rsid w:val="00385622"/>
    <w:rsid w:val="003940ED"/>
    <w:rsid w:val="00396ABE"/>
    <w:rsid w:val="003977F2"/>
    <w:rsid w:val="003A362D"/>
    <w:rsid w:val="003A3A45"/>
    <w:rsid w:val="003A417E"/>
    <w:rsid w:val="003A75A4"/>
    <w:rsid w:val="003B0404"/>
    <w:rsid w:val="003B358E"/>
    <w:rsid w:val="003B7370"/>
    <w:rsid w:val="003C2170"/>
    <w:rsid w:val="003C53A5"/>
    <w:rsid w:val="003C6DAE"/>
    <w:rsid w:val="003C7AB3"/>
    <w:rsid w:val="003D4249"/>
    <w:rsid w:val="003D59AE"/>
    <w:rsid w:val="003D6E9F"/>
    <w:rsid w:val="003E1E50"/>
    <w:rsid w:val="003E4718"/>
    <w:rsid w:val="003F688E"/>
    <w:rsid w:val="00403C13"/>
    <w:rsid w:val="00404374"/>
    <w:rsid w:val="004043FF"/>
    <w:rsid w:val="00406264"/>
    <w:rsid w:val="0041566F"/>
    <w:rsid w:val="00421C04"/>
    <w:rsid w:val="0042218A"/>
    <w:rsid w:val="00424798"/>
    <w:rsid w:val="0044053C"/>
    <w:rsid w:val="004473D4"/>
    <w:rsid w:val="00457FE4"/>
    <w:rsid w:val="00463E47"/>
    <w:rsid w:val="0046559A"/>
    <w:rsid w:val="00465C45"/>
    <w:rsid w:val="00473534"/>
    <w:rsid w:val="00483E81"/>
    <w:rsid w:val="00490A69"/>
    <w:rsid w:val="004915E2"/>
    <w:rsid w:val="00497459"/>
    <w:rsid w:val="004A18C9"/>
    <w:rsid w:val="004A52A6"/>
    <w:rsid w:val="004B214F"/>
    <w:rsid w:val="004B45FD"/>
    <w:rsid w:val="004B50D0"/>
    <w:rsid w:val="004B5E61"/>
    <w:rsid w:val="004C1C32"/>
    <w:rsid w:val="004C22FA"/>
    <w:rsid w:val="004C35E5"/>
    <w:rsid w:val="004C6834"/>
    <w:rsid w:val="004C6DD1"/>
    <w:rsid w:val="004C775C"/>
    <w:rsid w:val="004D0D3E"/>
    <w:rsid w:val="004D3A8D"/>
    <w:rsid w:val="004D60FB"/>
    <w:rsid w:val="004D7EBA"/>
    <w:rsid w:val="004E1E1B"/>
    <w:rsid w:val="004E228A"/>
    <w:rsid w:val="004F367A"/>
    <w:rsid w:val="004F6C8A"/>
    <w:rsid w:val="00500D9A"/>
    <w:rsid w:val="00501526"/>
    <w:rsid w:val="0050618A"/>
    <w:rsid w:val="00513071"/>
    <w:rsid w:val="0051327B"/>
    <w:rsid w:val="00513336"/>
    <w:rsid w:val="00514286"/>
    <w:rsid w:val="0052012D"/>
    <w:rsid w:val="00524962"/>
    <w:rsid w:val="005309EE"/>
    <w:rsid w:val="0054101F"/>
    <w:rsid w:val="00542916"/>
    <w:rsid w:val="00543A33"/>
    <w:rsid w:val="0054580B"/>
    <w:rsid w:val="00551DFD"/>
    <w:rsid w:val="005540A0"/>
    <w:rsid w:val="00556525"/>
    <w:rsid w:val="00564972"/>
    <w:rsid w:val="005707AD"/>
    <w:rsid w:val="005729C1"/>
    <w:rsid w:val="005933EC"/>
    <w:rsid w:val="005A1327"/>
    <w:rsid w:val="005A6D80"/>
    <w:rsid w:val="005B02E5"/>
    <w:rsid w:val="005B0AB7"/>
    <w:rsid w:val="005B3C42"/>
    <w:rsid w:val="005B3FD7"/>
    <w:rsid w:val="005C5C3E"/>
    <w:rsid w:val="005D31E4"/>
    <w:rsid w:val="005D3647"/>
    <w:rsid w:val="005E10C3"/>
    <w:rsid w:val="005E46A4"/>
    <w:rsid w:val="005E6C51"/>
    <w:rsid w:val="005E7316"/>
    <w:rsid w:val="005F53F8"/>
    <w:rsid w:val="005F61B5"/>
    <w:rsid w:val="005F7DEC"/>
    <w:rsid w:val="00601C4C"/>
    <w:rsid w:val="00604915"/>
    <w:rsid w:val="00630DD2"/>
    <w:rsid w:val="00633614"/>
    <w:rsid w:val="0063779B"/>
    <w:rsid w:val="00640585"/>
    <w:rsid w:val="00642E39"/>
    <w:rsid w:val="00644191"/>
    <w:rsid w:val="0064578B"/>
    <w:rsid w:val="00646380"/>
    <w:rsid w:val="006466D8"/>
    <w:rsid w:val="0065091B"/>
    <w:rsid w:val="00650920"/>
    <w:rsid w:val="0065568B"/>
    <w:rsid w:val="00660D0F"/>
    <w:rsid w:val="006740AD"/>
    <w:rsid w:val="00675684"/>
    <w:rsid w:val="006773E4"/>
    <w:rsid w:val="00687B12"/>
    <w:rsid w:val="00693768"/>
    <w:rsid w:val="006958FB"/>
    <w:rsid w:val="00695DD2"/>
    <w:rsid w:val="006A5CB3"/>
    <w:rsid w:val="006A7308"/>
    <w:rsid w:val="006B11E5"/>
    <w:rsid w:val="006B1CCF"/>
    <w:rsid w:val="006B22CF"/>
    <w:rsid w:val="006B3C50"/>
    <w:rsid w:val="006C084A"/>
    <w:rsid w:val="006D53E3"/>
    <w:rsid w:val="006E1C38"/>
    <w:rsid w:val="006E4CE1"/>
    <w:rsid w:val="006E5B19"/>
    <w:rsid w:val="006E7D30"/>
    <w:rsid w:val="006F58B9"/>
    <w:rsid w:val="007064B0"/>
    <w:rsid w:val="00713759"/>
    <w:rsid w:val="0071694F"/>
    <w:rsid w:val="007215DD"/>
    <w:rsid w:val="00722A33"/>
    <w:rsid w:val="007364EB"/>
    <w:rsid w:val="007401AD"/>
    <w:rsid w:val="007418E5"/>
    <w:rsid w:val="00744731"/>
    <w:rsid w:val="007471D0"/>
    <w:rsid w:val="007471DB"/>
    <w:rsid w:val="007473A6"/>
    <w:rsid w:val="007628DA"/>
    <w:rsid w:val="007747B7"/>
    <w:rsid w:val="00774902"/>
    <w:rsid w:val="007830AC"/>
    <w:rsid w:val="007918CB"/>
    <w:rsid w:val="007935CA"/>
    <w:rsid w:val="00795EA1"/>
    <w:rsid w:val="00796727"/>
    <w:rsid w:val="00796D7E"/>
    <w:rsid w:val="007A3D7E"/>
    <w:rsid w:val="007A41ED"/>
    <w:rsid w:val="007B40B0"/>
    <w:rsid w:val="007C562D"/>
    <w:rsid w:val="007D75A9"/>
    <w:rsid w:val="007F27B2"/>
    <w:rsid w:val="007F55B0"/>
    <w:rsid w:val="007F58F4"/>
    <w:rsid w:val="007F611D"/>
    <w:rsid w:val="007F7C18"/>
    <w:rsid w:val="0080188F"/>
    <w:rsid w:val="00801CB0"/>
    <w:rsid w:val="008042A9"/>
    <w:rsid w:val="00811F2A"/>
    <w:rsid w:val="008131BD"/>
    <w:rsid w:val="00816354"/>
    <w:rsid w:val="00816A0A"/>
    <w:rsid w:val="00821599"/>
    <w:rsid w:val="0082556F"/>
    <w:rsid w:val="00826DBC"/>
    <w:rsid w:val="00831DAE"/>
    <w:rsid w:val="00835853"/>
    <w:rsid w:val="00840C2D"/>
    <w:rsid w:val="008427BB"/>
    <w:rsid w:val="0084309D"/>
    <w:rsid w:val="00843D41"/>
    <w:rsid w:val="00844254"/>
    <w:rsid w:val="00847F08"/>
    <w:rsid w:val="00865284"/>
    <w:rsid w:val="00867BB4"/>
    <w:rsid w:val="00870F1B"/>
    <w:rsid w:val="00872FF9"/>
    <w:rsid w:val="00873B93"/>
    <w:rsid w:val="0088521E"/>
    <w:rsid w:val="0089018D"/>
    <w:rsid w:val="00897A58"/>
    <w:rsid w:val="008A28A9"/>
    <w:rsid w:val="008A4423"/>
    <w:rsid w:val="008B48E5"/>
    <w:rsid w:val="008B575A"/>
    <w:rsid w:val="008B662F"/>
    <w:rsid w:val="008B6A29"/>
    <w:rsid w:val="008B6F5F"/>
    <w:rsid w:val="008C1660"/>
    <w:rsid w:val="008C1E47"/>
    <w:rsid w:val="008E78E7"/>
    <w:rsid w:val="008E7F90"/>
    <w:rsid w:val="008F6153"/>
    <w:rsid w:val="00904919"/>
    <w:rsid w:val="0090696A"/>
    <w:rsid w:val="0091464A"/>
    <w:rsid w:val="00916B0B"/>
    <w:rsid w:val="00916C74"/>
    <w:rsid w:val="00920BD8"/>
    <w:rsid w:val="0092505E"/>
    <w:rsid w:val="009476CD"/>
    <w:rsid w:val="00954B5F"/>
    <w:rsid w:val="009638ED"/>
    <w:rsid w:val="00967104"/>
    <w:rsid w:val="00967DDF"/>
    <w:rsid w:val="00970964"/>
    <w:rsid w:val="00970E51"/>
    <w:rsid w:val="00970F94"/>
    <w:rsid w:val="00976E5F"/>
    <w:rsid w:val="0097749D"/>
    <w:rsid w:val="00986D31"/>
    <w:rsid w:val="00996C4B"/>
    <w:rsid w:val="009A30B5"/>
    <w:rsid w:val="009A66DF"/>
    <w:rsid w:val="009A6BF9"/>
    <w:rsid w:val="009B1D3C"/>
    <w:rsid w:val="009B240E"/>
    <w:rsid w:val="009C06E9"/>
    <w:rsid w:val="009C234C"/>
    <w:rsid w:val="009C5BE9"/>
    <w:rsid w:val="009D67FD"/>
    <w:rsid w:val="009E3E4E"/>
    <w:rsid w:val="009E60A8"/>
    <w:rsid w:val="009F3D16"/>
    <w:rsid w:val="009F4E5F"/>
    <w:rsid w:val="009F6C67"/>
    <w:rsid w:val="009F743B"/>
    <w:rsid w:val="00A05C2D"/>
    <w:rsid w:val="00A116CF"/>
    <w:rsid w:val="00A349F8"/>
    <w:rsid w:val="00A40274"/>
    <w:rsid w:val="00A4093E"/>
    <w:rsid w:val="00A46E6F"/>
    <w:rsid w:val="00A470A3"/>
    <w:rsid w:val="00A516EA"/>
    <w:rsid w:val="00A53B90"/>
    <w:rsid w:val="00A60316"/>
    <w:rsid w:val="00A717D9"/>
    <w:rsid w:val="00A80A26"/>
    <w:rsid w:val="00A82EC0"/>
    <w:rsid w:val="00A95D8B"/>
    <w:rsid w:val="00A9637C"/>
    <w:rsid w:val="00AA08D0"/>
    <w:rsid w:val="00AB6687"/>
    <w:rsid w:val="00AC44A1"/>
    <w:rsid w:val="00AC6FC5"/>
    <w:rsid w:val="00AE17DD"/>
    <w:rsid w:val="00AF0D0E"/>
    <w:rsid w:val="00B03382"/>
    <w:rsid w:val="00B03B68"/>
    <w:rsid w:val="00B1149A"/>
    <w:rsid w:val="00B16FB2"/>
    <w:rsid w:val="00B17938"/>
    <w:rsid w:val="00B247C4"/>
    <w:rsid w:val="00B258AA"/>
    <w:rsid w:val="00B34623"/>
    <w:rsid w:val="00B37C23"/>
    <w:rsid w:val="00B471D6"/>
    <w:rsid w:val="00B5361E"/>
    <w:rsid w:val="00B559DB"/>
    <w:rsid w:val="00B5694E"/>
    <w:rsid w:val="00B63A1C"/>
    <w:rsid w:val="00B72A78"/>
    <w:rsid w:val="00B76148"/>
    <w:rsid w:val="00B776AA"/>
    <w:rsid w:val="00B82B69"/>
    <w:rsid w:val="00B84EA1"/>
    <w:rsid w:val="00B91D5C"/>
    <w:rsid w:val="00B95211"/>
    <w:rsid w:val="00BA2B88"/>
    <w:rsid w:val="00BA3272"/>
    <w:rsid w:val="00BB164B"/>
    <w:rsid w:val="00BB383B"/>
    <w:rsid w:val="00BB704C"/>
    <w:rsid w:val="00BB7073"/>
    <w:rsid w:val="00BB7618"/>
    <w:rsid w:val="00BC259E"/>
    <w:rsid w:val="00BC45EE"/>
    <w:rsid w:val="00BD58C1"/>
    <w:rsid w:val="00BE1695"/>
    <w:rsid w:val="00BE23F5"/>
    <w:rsid w:val="00BE2A0C"/>
    <w:rsid w:val="00BE5F02"/>
    <w:rsid w:val="00BE7859"/>
    <w:rsid w:val="00BF1056"/>
    <w:rsid w:val="00BF10DE"/>
    <w:rsid w:val="00BF2246"/>
    <w:rsid w:val="00BF41EC"/>
    <w:rsid w:val="00C11558"/>
    <w:rsid w:val="00C1691A"/>
    <w:rsid w:val="00C24213"/>
    <w:rsid w:val="00C25475"/>
    <w:rsid w:val="00C306D3"/>
    <w:rsid w:val="00C36247"/>
    <w:rsid w:val="00C366FF"/>
    <w:rsid w:val="00C445DE"/>
    <w:rsid w:val="00C45FC2"/>
    <w:rsid w:val="00C509A4"/>
    <w:rsid w:val="00C57119"/>
    <w:rsid w:val="00C61C2B"/>
    <w:rsid w:val="00C63AA8"/>
    <w:rsid w:val="00C7267B"/>
    <w:rsid w:val="00C73F08"/>
    <w:rsid w:val="00C82ADE"/>
    <w:rsid w:val="00C87DFC"/>
    <w:rsid w:val="00C92F5D"/>
    <w:rsid w:val="00C946FB"/>
    <w:rsid w:val="00C9484F"/>
    <w:rsid w:val="00C96E34"/>
    <w:rsid w:val="00C9794C"/>
    <w:rsid w:val="00CA6F2B"/>
    <w:rsid w:val="00CA7849"/>
    <w:rsid w:val="00CB2445"/>
    <w:rsid w:val="00CB3BB7"/>
    <w:rsid w:val="00CC1066"/>
    <w:rsid w:val="00CC5171"/>
    <w:rsid w:val="00CD1AE9"/>
    <w:rsid w:val="00CD5823"/>
    <w:rsid w:val="00CD7C27"/>
    <w:rsid w:val="00CF71EA"/>
    <w:rsid w:val="00CF79AF"/>
    <w:rsid w:val="00D00D78"/>
    <w:rsid w:val="00D21EC8"/>
    <w:rsid w:val="00D23A42"/>
    <w:rsid w:val="00D24D5D"/>
    <w:rsid w:val="00D35DE2"/>
    <w:rsid w:val="00D411A9"/>
    <w:rsid w:val="00D41D69"/>
    <w:rsid w:val="00D6298C"/>
    <w:rsid w:val="00D6467C"/>
    <w:rsid w:val="00D70BBC"/>
    <w:rsid w:val="00D70F0F"/>
    <w:rsid w:val="00D74566"/>
    <w:rsid w:val="00D75159"/>
    <w:rsid w:val="00D7583A"/>
    <w:rsid w:val="00D83549"/>
    <w:rsid w:val="00DA3B40"/>
    <w:rsid w:val="00DA4C7A"/>
    <w:rsid w:val="00DA618C"/>
    <w:rsid w:val="00DB0BCF"/>
    <w:rsid w:val="00DB2D02"/>
    <w:rsid w:val="00DC4F3F"/>
    <w:rsid w:val="00DD12B2"/>
    <w:rsid w:val="00DD764A"/>
    <w:rsid w:val="00DE11CF"/>
    <w:rsid w:val="00DE422B"/>
    <w:rsid w:val="00E02044"/>
    <w:rsid w:val="00E174E5"/>
    <w:rsid w:val="00E17F9A"/>
    <w:rsid w:val="00E22A84"/>
    <w:rsid w:val="00E30414"/>
    <w:rsid w:val="00E37012"/>
    <w:rsid w:val="00E45560"/>
    <w:rsid w:val="00E46471"/>
    <w:rsid w:val="00E46869"/>
    <w:rsid w:val="00E505EC"/>
    <w:rsid w:val="00E53766"/>
    <w:rsid w:val="00E55AA1"/>
    <w:rsid w:val="00E565B7"/>
    <w:rsid w:val="00E56652"/>
    <w:rsid w:val="00E60771"/>
    <w:rsid w:val="00E632D0"/>
    <w:rsid w:val="00E64135"/>
    <w:rsid w:val="00E65BD5"/>
    <w:rsid w:val="00E6663B"/>
    <w:rsid w:val="00E81879"/>
    <w:rsid w:val="00E83BA7"/>
    <w:rsid w:val="00E9120F"/>
    <w:rsid w:val="00EA5687"/>
    <w:rsid w:val="00EA6641"/>
    <w:rsid w:val="00EB1032"/>
    <w:rsid w:val="00EB25E4"/>
    <w:rsid w:val="00EB5E96"/>
    <w:rsid w:val="00EC1FDB"/>
    <w:rsid w:val="00EC3A5E"/>
    <w:rsid w:val="00EC6489"/>
    <w:rsid w:val="00ED14A7"/>
    <w:rsid w:val="00ED2E65"/>
    <w:rsid w:val="00EE4DA8"/>
    <w:rsid w:val="00EE790C"/>
    <w:rsid w:val="00EF292B"/>
    <w:rsid w:val="00F16942"/>
    <w:rsid w:val="00F31162"/>
    <w:rsid w:val="00F52722"/>
    <w:rsid w:val="00F5369B"/>
    <w:rsid w:val="00F55213"/>
    <w:rsid w:val="00F57B95"/>
    <w:rsid w:val="00F62D5F"/>
    <w:rsid w:val="00F6391C"/>
    <w:rsid w:val="00F64AB2"/>
    <w:rsid w:val="00F66D06"/>
    <w:rsid w:val="00F811F5"/>
    <w:rsid w:val="00F816E8"/>
    <w:rsid w:val="00F85471"/>
    <w:rsid w:val="00F9709C"/>
    <w:rsid w:val="00FA04DE"/>
    <w:rsid w:val="00FA204E"/>
    <w:rsid w:val="00FB4F8E"/>
    <w:rsid w:val="00FB61C7"/>
    <w:rsid w:val="00FC1350"/>
    <w:rsid w:val="00FC5D9F"/>
    <w:rsid w:val="00FD3358"/>
    <w:rsid w:val="00FD72BA"/>
    <w:rsid w:val="00FE088B"/>
    <w:rsid w:val="00FE635A"/>
    <w:rsid w:val="00FE680B"/>
    <w:rsid w:val="00FF13D6"/>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439DFF84"/>
  <w15:chartTrackingRefBased/>
  <w15:docId w15:val="{695A2757-DF65-4266-912E-F68908C9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A8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E228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1121">
    <w:name w:val="Tabla con cuadrícula21121"/>
    <w:basedOn w:val="Tablanormal"/>
    <w:next w:val="Tablaconcuadrcula"/>
    <w:uiPriority w:val="39"/>
    <w:rsid w:val="004B214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83BA7"/>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549264484">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682587371">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saimex.org.mx/saimex/solicitud/downloadAttach/937418.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73759-22DF-41FB-8A0D-257F3C9A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Pages>
  <Words>9137</Words>
  <Characters>50257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7</cp:revision>
  <dcterms:created xsi:type="dcterms:W3CDTF">2021-01-09T02:01:00Z</dcterms:created>
  <dcterms:modified xsi:type="dcterms:W3CDTF">2021-02-24T02:18:00Z</dcterms:modified>
</cp:coreProperties>
</file>