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E6991F" w14:textId="77777777" w:rsidR="002A5BA4" w:rsidRPr="00A55818" w:rsidRDefault="002A5BA4" w:rsidP="002250C3">
      <w:pPr>
        <w:spacing w:line="360" w:lineRule="auto"/>
        <w:jc w:val="center"/>
        <w:rPr>
          <w:rFonts w:ascii="Palatino Linotype" w:eastAsia="Times New Roman" w:hAnsi="Palatino Linotype" w:cs="Times New Roman"/>
          <w:b/>
        </w:rPr>
      </w:pPr>
      <w:r w:rsidRPr="00A55818">
        <w:rPr>
          <w:rFonts w:ascii="Palatino Linotype" w:eastAsia="Times New Roman" w:hAnsi="Palatino Linotype" w:cs="Times New Roman"/>
          <w:b/>
        </w:rPr>
        <w:t>LÍNEAS ARGUMENTATIVAS</w:t>
      </w:r>
    </w:p>
    <w:p w14:paraId="4A6AA023" w14:textId="77777777" w:rsidR="002250C3" w:rsidRPr="00A55818" w:rsidRDefault="002250C3" w:rsidP="002250C3">
      <w:pPr>
        <w:spacing w:line="360" w:lineRule="auto"/>
        <w:jc w:val="center"/>
        <w:rPr>
          <w:rFonts w:ascii="Palatino Linotype" w:eastAsia="Times New Roman" w:hAnsi="Palatino Linotype" w:cs="Times New Roman"/>
          <w:b/>
        </w:rPr>
      </w:pPr>
    </w:p>
    <w:p w14:paraId="23F6ACCF" w14:textId="77777777" w:rsidR="002250C3" w:rsidRPr="00A55818" w:rsidRDefault="002250C3" w:rsidP="002250C3">
      <w:pPr>
        <w:spacing w:before="240" w:after="240" w:line="360" w:lineRule="auto"/>
        <w:jc w:val="both"/>
        <w:rPr>
          <w:rFonts w:ascii="Palatino Linotype" w:eastAsia="MS Mincho" w:hAnsi="Palatino Linotype" w:cs="Times New Roman"/>
        </w:rPr>
      </w:pPr>
      <w:r w:rsidRPr="00A55818">
        <w:rPr>
          <w:rFonts w:ascii="Palatino Linotype" w:eastAsia="MS Mincho" w:hAnsi="Palatino Linotype" w:cs="Times New Roman"/>
          <w:b/>
        </w:rPr>
        <w:t xml:space="preserve">DERECHO DE ACCESO A LA INFORMACIÓN PÚBLICA. </w:t>
      </w:r>
      <w:r w:rsidRPr="00A55818">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49503AF8" w14:textId="77777777" w:rsidR="002250C3" w:rsidRPr="00A55818" w:rsidRDefault="002250C3" w:rsidP="002250C3">
      <w:pPr>
        <w:spacing w:line="360" w:lineRule="auto"/>
        <w:jc w:val="both"/>
        <w:rPr>
          <w:rFonts w:ascii="Palatino Linotype" w:eastAsia="Times New Roman" w:hAnsi="Palatino Linotype" w:cs="Times New Roman"/>
          <w:color w:val="000000"/>
        </w:rPr>
      </w:pPr>
      <w:r w:rsidRPr="00A55818">
        <w:rPr>
          <w:rFonts w:ascii="Palatino Linotype" w:eastAsia="MS Mincho" w:hAnsi="Palatino Linotype" w:cs="Times New Roman"/>
          <w:b/>
          <w:color w:val="000000"/>
          <w:lang w:val="es-MX"/>
        </w:rPr>
        <w:t>DEBERES DE LAS AUTORIDADES</w:t>
      </w:r>
      <w:r w:rsidRPr="00A55818">
        <w:rPr>
          <w:rFonts w:ascii="Palatino Linotype" w:eastAsia="MS Mincho" w:hAnsi="Palatino Linotype" w:cs="Times New Roman"/>
          <w:color w:val="000000"/>
          <w:lang w:val="es-MX"/>
        </w:rPr>
        <w:t xml:space="preserve">. </w:t>
      </w:r>
      <w:r w:rsidRPr="00A55818">
        <w:rPr>
          <w:rFonts w:ascii="Palatino Linotype" w:eastAsia="Times New Roman" w:hAnsi="Palatino Linotype" w:cs="Times New Roman"/>
          <w:color w:val="000000"/>
        </w:rPr>
        <w:t xml:space="preserve">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25F317A8" w14:textId="77777777" w:rsidR="002250C3" w:rsidRPr="00A55818" w:rsidRDefault="002250C3" w:rsidP="002250C3">
      <w:pPr>
        <w:tabs>
          <w:tab w:val="left" w:pos="0"/>
        </w:tabs>
        <w:spacing w:line="360" w:lineRule="auto"/>
        <w:jc w:val="both"/>
        <w:rPr>
          <w:rFonts w:ascii="Palatino Linotype" w:eastAsia="MS Mincho" w:hAnsi="Palatino Linotype" w:cs="Arial"/>
        </w:rPr>
      </w:pPr>
    </w:p>
    <w:p w14:paraId="79DF6085" w14:textId="77777777" w:rsidR="002250C3" w:rsidRPr="00A55818" w:rsidRDefault="002250C3" w:rsidP="002250C3">
      <w:pPr>
        <w:spacing w:line="360" w:lineRule="auto"/>
        <w:jc w:val="both"/>
        <w:rPr>
          <w:rFonts w:ascii="Palatino Linotype" w:eastAsia="Times New Roman" w:hAnsi="Palatino Linotype" w:cs="Times New Roman"/>
          <w:color w:val="000000"/>
        </w:rPr>
      </w:pPr>
      <w:r w:rsidRPr="00A55818">
        <w:rPr>
          <w:rFonts w:ascii="Palatino Linotype" w:eastAsia="Times New Roman" w:hAnsi="Palatino Linotype" w:cs="Times New Roman"/>
          <w:b/>
          <w:color w:val="000000"/>
        </w:rPr>
        <w:t>RESPUESTAS IMPRECISAS O INCOMPLETAS, DEBER DE REPARACIÓN.</w:t>
      </w:r>
      <w:r w:rsidRPr="00A55818">
        <w:rPr>
          <w:rFonts w:ascii="Palatino Linotype" w:eastAsia="Times New Roman" w:hAnsi="Palatino Linotype" w:cs="Times New Roman"/>
          <w:color w:val="000000"/>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0986BC04" w14:textId="77777777" w:rsidR="002250C3" w:rsidRPr="00A55818" w:rsidRDefault="002250C3" w:rsidP="002250C3">
      <w:pPr>
        <w:spacing w:line="360" w:lineRule="auto"/>
        <w:jc w:val="both"/>
        <w:rPr>
          <w:rFonts w:ascii="Palatino Linotype" w:eastAsia="Times New Roman" w:hAnsi="Palatino Linotype" w:cs="Times New Roman"/>
          <w:color w:val="000000"/>
        </w:rPr>
      </w:pPr>
    </w:p>
    <w:p w14:paraId="10E795EF" w14:textId="5CC38273" w:rsidR="002250C3" w:rsidRPr="00A55818" w:rsidRDefault="002250C3" w:rsidP="002250C3">
      <w:pPr>
        <w:spacing w:line="360" w:lineRule="auto"/>
        <w:jc w:val="both"/>
        <w:rPr>
          <w:rFonts w:ascii="Palatino Linotype" w:eastAsia="Times New Roman" w:hAnsi="Palatino Linotype" w:cs="Times New Roman"/>
          <w:color w:val="000000"/>
        </w:rPr>
      </w:pPr>
      <w:r w:rsidRPr="00A55818">
        <w:rPr>
          <w:rFonts w:ascii="Palatino Linotype" w:eastAsia="Times New Roman" w:hAnsi="Palatino Linotype" w:cs="Times New Roman"/>
          <w:b/>
          <w:color w:val="000000"/>
        </w:rPr>
        <w:t xml:space="preserve">DILIGENCIAS EN LA </w:t>
      </w:r>
      <w:r w:rsidR="00A55818" w:rsidRPr="00A55818">
        <w:rPr>
          <w:rFonts w:ascii="Palatino Linotype" w:eastAsia="Times New Roman" w:hAnsi="Palatino Linotype" w:cs="Times New Roman"/>
          <w:b/>
          <w:color w:val="000000"/>
        </w:rPr>
        <w:t>BÚSQUEDA</w:t>
      </w:r>
      <w:r w:rsidRPr="00A55818">
        <w:rPr>
          <w:rFonts w:ascii="Palatino Linotype" w:eastAsia="Times New Roman" w:hAnsi="Palatino Linotype" w:cs="Times New Roman"/>
          <w:b/>
          <w:color w:val="000000"/>
        </w:rPr>
        <w:t xml:space="preserve"> DE LA INFORMACIÓN ES </w:t>
      </w:r>
      <w:r w:rsidR="00A55818" w:rsidRPr="00A55818">
        <w:rPr>
          <w:rFonts w:ascii="Palatino Linotype" w:eastAsia="Times New Roman" w:hAnsi="Palatino Linotype" w:cs="Times New Roman"/>
          <w:b/>
          <w:color w:val="000000"/>
        </w:rPr>
        <w:t>GARANTÍA</w:t>
      </w:r>
      <w:r w:rsidRPr="00A55818">
        <w:rPr>
          <w:rFonts w:ascii="Palatino Linotype" w:eastAsia="Times New Roman" w:hAnsi="Palatino Linotype" w:cs="Times New Roman"/>
          <w:b/>
          <w:color w:val="000000"/>
        </w:rPr>
        <w:t xml:space="preserve"> PARA ASEGURAR LA EFECTIVIDAD DEL DERECHO DE ACCESO A LA INFORMACIÓN. </w:t>
      </w:r>
      <w:r w:rsidRPr="00A55818">
        <w:rPr>
          <w:rFonts w:ascii="Palatino Linotype" w:eastAsia="Times New Roman" w:hAnsi="Palatino Linotype" w:cs="Times New Roman"/>
          <w:color w:val="000000"/>
        </w:rPr>
        <w:t xml:space="preserve">Todos los Sujetos Obligado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w:t>
      </w:r>
      <w:r w:rsidRPr="00A55818">
        <w:rPr>
          <w:rFonts w:ascii="Palatino Linotype" w:eastAsia="Times New Roman" w:hAnsi="Palatino Linotype" w:cs="Times New Roman"/>
          <w:color w:val="000000"/>
        </w:rPr>
        <w:lastRenderedPageBreak/>
        <w:t>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775B780A" w14:textId="77777777" w:rsidR="00050672" w:rsidRPr="00A55818" w:rsidRDefault="00050672" w:rsidP="00050672">
      <w:pPr>
        <w:tabs>
          <w:tab w:val="left" w:pos="567"/>
        </w:tabs>
        <w:spacing w:line="360" w:lineRule="auto"/>
        <w:jc w:val="both"/>
        <w:rPr>
          <w:rFonts w:ascii="Palatino Linotype" w:eastAsia="MS Mincho" w:hAnsi="Palatino Linotype" w:cs="Times New Roman"/>
          <w:lang w:eastAsia="es-MX"/>
        </w:rPr>
      </w:pPr>
    </w:p>
    <w:p w14:paraId="0B19016F" w14:textId="77777777" w:rsidR="00050672" w:rsidRPr="00A55818" w:rsidRDefault="00050672" w:rsidP="00050672">
      <w:pPr>
        <w:tabs>
          <w:tab w:val="left" w:pos="567"/>
        </w:tabs>
        <w:spacing w:line="360" w:lineRule="auto"/>
        <w:jc w:val="both"/>
        <w:rPr>
          <w:rFonts w:ascii="Palatino Linotype" w:eastAsia="MS Mincho" w:hAnsi="Palatino Linotype" w:cs="Times New Roman"/>
          <w:lang w:val="es-MX" w:eastAsia="es-MX"/>
        </w:rPr>
      </w:pPr>
      <w:r w:rsidRPr="00A55818">
        <w:rPr>
          <w:rFonts w:ascii="Palatino Linotype" w:eastAsia="MS Mincho" w:hAnsi="Palatino Linotype" w:cs="Times New Roman"/>
          <w:b/>
          <w:lang w:val="es-MX" w:eastAsia="es-MX"/>
        </w:rPr>
        <w:t>VERSIONES PÚBLICAS, DE LA ELABORACIÓN DE LAS</w:t>
      </w:r>
      <w:r w:rsidRPr="00A55818">
        <w:rPr>
          <w:rFonts w:ascii="Palatino Linotype" w:eastAsia="MS Mincho" w:hAnsi="Palatino Linotype" w:cs="Times New Roman"/>
          <w:lang w:val="es-MX"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1D1F0580" w14:textId="77777777" w:rsidR="00050672" w:rsidRPr="00A55818" w:rsidRDefault="00050672" w:rsidP="002250C3">
      <w:pPr>
        <w:spacing w:line="360" w:lineRule="auto"/>
        <w:jc w:val="both"/>
        <w:rPr>
          <w:rFonts w:ascii="Palatino Linotype" w:eastAsia="Times New Roman" w:hAnsi="Palatino Linotype" w:cs="Times New Roman"/>
          <w:color w:val="000000"/>
        </w:rPr>
      </w:pPr>
    </w:p>
    <w:p w14:paraId="04637A67" w14:textId="77777777" w:rsidR="00050672" w:rsidRPr="00A55818" w:rsidRDefault="00050672" w:rsidP="002250C3">
      <w:pPr>
        <w:spacing w:line="360" w:lineRule="auto"/>
        <w:jc w:val="both"/>
        <w:rPr>
          <w:rFonts w:ascii="Palatino Linotype" w:eastAsia="Times New Roman" w:hAnsi="Palatino Linotype" w:cs="Times New Roman"/>
          <w:color w:val="000000"/>
        </w:rPr>
      </w:pPr>
    </w:p>
    <w:p w14:paraId="4685FBF0" w14:textId="77777777" w:rsidR="00050672" w:rsidRPr="00A55818" w:rsidRDefault="00050672" w:rsidP="00050672">
      <w:pPr>
        <w:spacing w:before="240" w:after="360" w:line="360" w:lineRule="auto"/>
        <w:contextualSpacing/>
        <w:jc w:val="both"/>
        <w:rPr>
          <w:rFonts w:ascii="Palatino Linotype" w:eastAsia="MS Mincho" w:hAnsi="Palatino Linotype" w:cs="Times New Roman"/>
          <w:b/>
        </w:rPr>
      </w:pPr>
      <w:r w:rsidRPr="00A55818">
        <w:rPr>
          <w:rFonts w:ascii="Palatino Linotype" w:eastAsia="MS Mincho" w:hAnsi="Palatino Linotype" w:cs="Times New Roman"/>
          <w:b/>
        </w:rPr>
        <w:t xml:space="preserve">DEBER DE EXPLICAR LA INEXISTENCIA DE INFORMACIÓN. </w:t>
      </w:r>
      <w:r w:rsidRPr="00A55818">
        <w:rPr>
          <w:rFonts w:ascii="Palatino Linotype" w:eastAsia="MS Mincho" w:hAnsi="Palatino Linotype" w:cs="Times New Roman"/>
        </w:rPr>
        <w:t>Hablar de información inexistente implica la alta responsabilidad de explicar a la ciudadanía por qué un ente público que tiene la facultad y el deber de generar, poseer o administrar su información pública no la tiene.</w:t>
      </w:r>
    </w:p>
    <w:p w14:paraId="6F35817C" w14:textId="77777777" w:rsidR="000404FD" w:rsidRPr="00A55818" w:rsidRDefault="000404FD" w:rsidP="00E81879">
      <w:pPr>
        <w:spacing w:before="240" w:after="240" w:line="360" w:lineRule="auto"/>
        <w:jc w:val="both"/>
        <w:rPr>
          <w:rFonts w:ascii="Palatino Linotype" w:hAnsi="Palatino Linotype" w:cs="Arial"/>
        </w:rPr>
      </w:pPr>
    </w:p>
    <w:p w14:paraId="5F6888DF" w14:textId="77777777" w:rsidR="002250C3" w:rsidRPr="00A55818" w:rsidRDefault="002250C3" w:rsidP="00E81879">
      <w:pPr>
        <w:spacing w:before="240" w:after="240" w:line="360" w:lineRule="auto"/>
        <w:jc w:val="both"/>
        <w:rPr>
          <w:rFonts w:ascii="Palatino Linotype" w:hAnsi="Palatino Linotype"/>
        </w:rPr>
      </w:pPr>
    </w:p>
    <w:p w14:paraId="4857AEA6" w14:textId="77777777" w:rsidR="002250C3" w:rsidRPr="00A55818" w:rsidRDefault="002250C3" w:rsidP="00E81879">
      <w:pPr>
        <w:spacing w:before="240" w:after="240" w:line="360" w:lineRule="auto"/>
        <w:jc w:val="both"/>
        <w:rPr>
          <w:rFonts w:ascii="Palatino Linotype" w:hAnsi="Palatino Linotype"/>
        </w:rPr>
      </w:pPr>
    </w:p>
    <w:p w14:paraId="297A2D83" w14:textId="77777777" w:rsidR="002A5BA4" w:rsidRPr="00A55818" w:rsidRDefault="002A5BA4" w:rsidP="002A5BA4">
      <w:pPr>
        <w:spacing w:before="240" w:after="240" w:line="360" w:lineRule="auto"/>
        <w:jc w:val="center"/>
        <w:rPr>
          <w:rFonts w:ascii="Palatino Linotype" w:hAnsi="Palatino Linotype"/>
        </w:rPr>
      </w:pPr>
      <w:r w:rsidRPr="00A55818">
        <w:rPr>
          <w:rFonts w:ascii="Palatino Linotype" w:hAnsi="Palatino Linotype"/>
          <w:b/>
        </w:rPr>
        <w:lastRenderedPageBreak/>
        <w:t>Índice</w:t>
      </w:r>
      <w:r w:rsidRPr="00A55818">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14:paraId="4F30C7FD" w14:textId="77777777" w:rsidR="002A5BA4" w:rsidRPr="00A55818" w:rsidRDefault="002A5BA4" w:rsidP="002A5BA4">
          <w:pPr>
            <w:pStyle w:val="TtulodeTDC"/>
            <w:spacing w:line="480" w:lineRule="auto"/>
          </w:pPr>
        </w:p>
        <w:p w14:paraId="4ACD601B" w14:textId="77777777" w:rsidR="00D6298C" w:rsidRPr="00A55818" w:rsidRDefault="002A5BA4">
          <w:pPr>
            <w:pStyle w:val="TDC1"/>
            <w:tabs>
              <w:tab w:val="right" w:leader="dot" w:pos="8779"/>
            </w:tabs>
            <w:rPr>
              <w:rFonts w:ascii="Palatino Linotype" w:hAnsi="Palatino Linotype"/>
              <w:b/>
              <w:noProof/>
              <w:sz w:val="22"/>
              <w:szCs w:val="22"/>
              <w:lang w:val="es-MX" w:eastAsia="es-MX"/>
            </w:rPr>
          </w:pPr>
          <w:r w:rsidRPr="00A55818">
            <w:rPr>
              <w:rFonts w:ascii="Palatino Linotype" w:hAnsi="Palatino Linotype"/>
              <w:b/>
            </w:rPr>
            <w:fldChar w:fldCharType="begin"/>
          </w:r>
          <w:r w:rsidRPr="00A55818">
            <w:rPr>
              <w:rFonts w:ascii="Palatino Linotype" w:hAnsi="Palatino Linotype"/>
              <w:b/>
            </w:rPr>
            <w:instrText xml:space="preserve"> TOC \o "1-3" \h \z \u </w:instrText>
          </w:r>
          <w:r w:rsidRPr="00A55818">
            <w:rPr>
              <w:rFonts w:ascii="Palatino Linotype" w:hAnsi="Palatino Linotype"/>
              <w:b/>
            </w:rPr>
            <w:fldChar w:fldCharType="separate"/>
          </w:r>
          <w:hyperlink w:anchor="_Toc50653564" w:history="1">
            <w:r w:rsidR="00D6298C" w:rsidRPr="00A55818">
              <w:rPr>
                <w:rStyle w:val="Hipervnculo"/>
                <w:rFonts w:ascii="Palatino Linotype" w:hAnsi="Palatino Linotype"/>
                <w:b/>
                <w:noProof/>
              </w:rPr>
              <w:t>ANTECEDENTES</w:t>
            </w:r>
            <w:r w:rsidR="00D6298C" w:rsidRPr="00A55818">
              <w:rPr>
                <w:rFonts w:ascii="Palatino Linotype" w:hAnsi="Palatino Linotype"/>
                <w:b/>
                <w:noProof/>
                <w:webHidden/>
              </w:rPr>
              <w:tab/>
            </w:r>
            <w:r w:rsidR="00D6298C" w:rsidRPr="00A55818">
              <w:rPr>
                <w:rFonts w:ascii="Palatino Linotype" w:hAnsi="Palatino Linotype"/>
                <w:b/>
                <w:noProof/>
                <w:webHidden/>
              </w:rPr>
              <w:fldChar w:fldCharType="begin"/>
            </w:r>
            <w:r w:rsidR="00D6298C" w:rsidRPr="00A55818">
              <w:rPr>
                <w:rFonts w:ascii="Palatino Linotype" w:hAnsi="Palatino Linotype"/>
                <w:b/>
                <w:noProof/>
                <w:webHidden/>
              </w:rPr>
              <w:instrText xml:space="preserve"> PAGEREF _Toc50653564 \h </w:instrText>
            </w:r>
            <w:r w:rsidR="00D6298C" w:rsidRPr="00A55818">
              <w:rPr>
                <w:rFonts w:ascii="Palatino Linotype" w:hAnsi="Palatino Linotype"/>
                <w:b/>
                <w:noProof/>
                <w:webHidden/>
              </w:rPr>
            </w:r>
            <w:r w:rsidR="00D6298C" w:rsidRPr="00A55818">
              <w:rPr>
                <w:rFonts w:ascii="Palatino Linotype" w:hAnsi="Palatino Linotype"/>
                <w:b/>
                <w:noProof/>
                <w:webHidden/>
              </w:rPr>
              <w:fldChar w:fldCharType="separate"/>
            </w:r>
            <w:r w:rsidR="00D6298C" w:rsidRPr="00A55818">
              <w:rPr>
                <w:rFonts w:ascii="Palatino Linotype" w:hAnsi="Palatino Linotype"/>
                <w:b/>
                <w:noProof/>
                <w:webHidden/>
              </w:rPr>
              <w:t>4</w:t>
            </w:r>
            <w:r w:rsidR="00D6298C" w:rsidRPr="00A55818">
              <w:rPr>
                <w:rFonts w:ascii="Palatino Linotype" w:hAnsi="Palatino Linotype"/>
                <w:b/>
                <w:noProof/>
                <w:webHidden/>
              </w:rPr>
              <w:fldChar w:fldCharType="end"/>
            </w:r>
          </w:hyperlink>
        </w:p>
        <w:p w14:paraId="43ECC918" w14:textId="77777777" w:rsidR="00D6298C" w:rsidRPr="00A55818" w:rsidRDefault="00191136">
          <w:pPr>
            <w:pStyle w:val="TDC1"/>
            <w:tabs>
              <w:tab w:val="right" w:leader="dot" w:pos="8779"/>
            </w:tabs>
            <w:rPr>
              <w:rFonts w:ascii="Palatino Linotype" w:hAnsi="Palatino Linotype"/>
              <w:b/>
              <w:noProof/>
              <w:sz w:val="22"/>
              <w:szCs w:val="22"/>
              <w:lang w:val="es-MX" w:eastAsia="es-MX"/>
            </w:rPr>
          </w:pPr>
          <w:hyperlink w:anchor="_Toc50653565" w:history="1">
            <w:r w:rsidR="00D6298C" w:rsidRPr="00A55818">
              <w:rPr>
                <w:rStyle w:val="Hipervnculo"/>
                <w:rFonts w:ascii="Palatino Linotype" w:hAnsi="Palatino Linotype"/>
                <w:b/>
                <w:noProof/>
              </w:rPr>
              <w:t>CONSIDERANDO</w:t>
            </w:r>
            <w:r w:rsidR="00D6298C" w:rsidRPr="00A55818">
              <w:rPr>
                <w:rFonts w:ascii="Palatino Linotype" w:hAnsi="Palatino Linotype"/>
                <w:b/>
                <w:noProof/>
                <w:webHidden/>
              </w:rPr>
              <w:tab/>
            </w:r>
            <w:r w:rsidR="00D6298C" w:rsidRPr="00A55818">
              <w:rPr>
                <w:rFonts w:ascii="Palatino Linotype" w:hAnsi="Palatino Linotype"/>
                <w:b/>
                <w:noProof/>
                <w:webHidden/>
              </w:rPr>
              <w:fldChar w:fldCharType="begin"/>
            </w:r>
            <w:r w:rsidR="00D6298C" w:rsidRPr="00A55818">
              <w:rPr>
                <w:rFonts w:ascii="Palatino Linotype" w:hAnsi="Palatino Linotype"/>
                <w:b/>
                <w:noProof/>
                <w:webHidden/>
              </w:rPr>
              <w:instrText xml:space="preserve"> PAGEREF _Toc50653565 \h </w:instrText>
            </w:r>
            <w:r w:rsidR="00D6298C" w:rsidRPr="00A55818">
              <w:rPr>
                <w:rFonts w:ascii="Palatino Linotype" w:hAnsi="Palatino Linotype"/>
                <w:b/>
                <w:noProof/>
                <w:webHidden/>
              </w:rPr>
            </w:r>
            <w:r w:rsidR="00D6298C" w:rsidRPr="00A55818">
              <w:rPr>
                <w:rFonts w:ascii="Palatino Linotype" w:hAnsi="Palatino Linotype"/>
                <w:b/>
                <w:noProof/>
                <w:webHidden/>
              </w:rPr>
              <w:fldChar w:fldCharType="separate"/>
            </w:r>
            <w:r w:rsidR="00D6298C" w:rsidRPr="00A55818">
              <w:rPr>
                <w:rFonts w:ascii="Palatino Linotype" w:hAnsi="Palatino Linotype"/>
                <w:b/>
                <w:noProof/>
                <w:webHidden/>
              </w:rPr>
              <w:t>10</w:t>
            </w:r>
            <w:r w:rsidR="00D6298C" w:rsidRPr="00A55818">
              <w:rPr>
                <w:rFonts w:ascii="Palatino Linotype" w:hAnsi="Palatino Linotype"/>
                <w:b/>
                <w:noProof/>
                <w:webHidden/>
              </w:rPr>
              <w:fldChar w:fldCharType="end"/>
            </w:r>
          </w:hyperlink>
        </w:p>
        <w:p w14:paraId="6DEB7D06" w14:textId="77777777" w:rsidR="00D6298C" w:rsidRPr="00A55818" w:rsidRDefault="00191136">
          <w:pPr>
            <w:pStyle w:val="TDC2"/>
            <w:rPr>
              <w:rFonts w:ascii="Palatino Linotype" w:hAnsi="Palatino Linotype"/>
              <w:b/>
              <w:noProof/>
              <w:sz w:val="22"/>
              <w:szCs w:val="22"/>
              <w:lang w:val="es-MX" w:eastAsia="es-MX"/>
            </w:rPr>
          </w:pPr>
          <w:hyperlink w:anchor="_Toc50653566" w:history="1">
            <w:r w:rsidR="00D6298C" w:rsidRPr="00A55818">
              <w:rPr>
                <w:rStyle w:val="Hipervnculo"/>
                <w:rFonts w:ascii="Palatino Linotype" w:hAnsi="Palatino Linotype"/>
                <w:b/>
                <w:noProof/>
              </w:rPr>
              <w:t>PRIMERO. De la competencia</w:t>
            </w:r>
            <w:r w:rsidR="00D6298C" w:rsidRPr="00A55818">
              <w:rPr>
                <w:rFonts w:ascii="Palatino Linotype" w:hAnsi="Palatino Linotype"/>
                <w:b/>
                <w:noProof/>
                <w:webHidden/>
              </w:rPr>
              <w:tab/>
            </w:r>
            <w:r w:rsidR="00D6298C" w:rsidRPr="00A55818">
              <w:rPr>
                <w:rFonts w:ascii="Palatino Linotype" w:hAnsi="Palatino Linotype"/>
                <w:b/>
                <w:noProof/>
                <w:webHidden/>
              </w:rPr>
              <w:fldChar w:fldCharType="begin"/>
            </w:r>
            <w:r w:rsidR="00D6298C" w:rsidRPr="00A55818">
              <w:rPr>
                <w:rFonts w:ascii="Palatino Linotype" w:hAnsi="Palatino Linotype"/>
                <w:b/>
                <w:noProof/>
                <w:webHidden/>
              </w:rPr>
              <w:instrText xml:space="preserve"> PAGEREF _Toc50653566 \h </w:instrText>
            </w:r>
            <w:r w:rsidR="00D6298C" w:rsidRPr="00A55818">
              <w:rPr>
                <w:rFonts w:ascii="Palatino Linotype" w:hAnsi="Palatino Linotype"/>
                <w:b/>
                <w:noProof/>
                <w:webHidden/>
              </w:rPr>
            </w:r>
            <w:r w:rsidR="00D6298C" w:rsidRPr="00A55818">
              <w:rPr>
                <w:rFonts w:ascii="Palatino Linotype" w:hAnsi="Palatino Linotype"/>
                <w:b/>
                <w:noProof/>
                <w:webHidden/>
              </w:rPr>
              <w:fldChar w:fldCharType="separate"/>
            </w:r>
            <w:r w:rsidR="00D6298C" w:rsidRPr="00A55818">
              <w:rPr>
                <w:rFonts w:ascii="Palatino Linotype" w:hAnsi="Palatino Linotype"/>
                <w:b/>
                <w:noProof/>
                <w:webHidden/>
              </w:rPr>
              <w:t>10</w:t>
            </w:r>
            <w:r w:rsidR="00D6298C" w:rsidRPr="00A55818">
              <w:rPr>
                <w:rFonts w:ascii="Palatino Linotype" w:hAnsi="Palatino Linotype"/>
                <w:b/>
                <w:noProof/>
                <w:webHidden/>
              </w:rPr>
              <w:fldChar w:fldCharType="end"/>
            </w:r>
          </w:hyperlink>
        </w:p>
        <w:p w14:paraId="7E28512D" w14:textId="77777777" w:rsidR="00D6298C" w:rsidRPr="00A55818" w:rsidRDefault="00191136">
          <w:pPr>
            <w:pStyle w:val="TDC2"/>
            <w:rPr>
              <w:rFonts w:ascii="Palatino Linotype" w:hAnsi="Palatino Linotype"/>
              <w:b/>
              <w:noProof/>
              <w:sz w:val="22"/>
              <w:szCs w:val="22"/>
              <w:lang w:val="es-MX" w:eastAsia="es-MX"/>
            </w:rPr>
          </w:pPr>
          <w:hyperlink w:anchor="_Toc50653567" w:history="1">
            <w:r w:rsidR="00D6298C" w:rsidRPr="00A55818">
              <w:rPr>
                <w:rStyle w:val="Hipervnculo"/>
                <w:rFonts w:ascii="Palatino Linotype" w:hAnsi="Palatino Linotype"/>
                <w:b/>
                <w:noProof/>
              </w:rPr>
              <w:t>SEGUNDO. De la oportunidad y procedencia.</w:t>
            </w:r>
            <w:r w:rsidR="00D6298C" w:rsidRPr="00A55818">
              <w:rPr>
                <w:rFonts w:ascii="Palatino Linotype" w:hAnsi="Palatino Linotype"/>
                <w:b/>
                <w:noProof/>
                <w:webHidden/>
              </w:rPr>
              <w:tab/>
            </w:r>
            <w:r w:rsidR="00D6298C" w:rsidRPr="00A55818">
              <w:rPr>
                <w:rFonts w:ascii="Palatino Linotype" w:hAnsi="Palatino Linotype"/>
                <w:b/>
                <w:noProof/>
                <w:webHidden/>
              </w:rPr>
              <w:fldChar w:fldCharType="begin"/>
            </w:r>
            <w:r w:rsidR="00D6298C" w:rsidRPr="00A55818">
              <w:rPr>
                <w:rFonts w:ascii="Palatino Linotype" w:hAnsi="Palatino Linotype"/>
                <w:b/>
                <w:noProof/>
                <w:webHidden/>
              </w:rPr>
              <w:instrText xml:space="preserve"> PAGEREF _Toc50653567 \h </w:instrText>
            </w:r>
            <w:r w:rsidR="00D6298C" w:rsidRPr="00A55818">
              <w:rPr>
                <w:rFonts w:ascii="Palatino Linotype" w:hAnsi="Palatino Linotype"/>
                <w:b/>
                <w:noProof/>
                <w:webHidden/>
              </w:rPr>
            </w:r>
            <w:r w:rsidR="00D6298C" w:rsidRPr="00A55818">
              <w:rPr>
                <w:rFonts w:ascii="Palatino Linotype" w:hAnsi="Palatino Linotype"/>
                <w:b/>
                <w:noProof/>
                <w:webHidden/>
              </w:rPr>
              <w:fldChar w:fldCharType="separate"/>
            </w:r>
            <w:r w:rsidR="00D6298C" w:rsidRPr="00A55818">
              <w:rPr>
                <w:rFonts w:ascii="Palatino Linotype" w:hAnsi="Palatino Linotype"/>
                <w:b/>
                <w:noProof/>
                <w:webHidden/>
              </w:rPr>
              <w:t>11</w:t>
            </w:r>
            <w:r w:rsidR="00D6298C" w:rsidRPr="00A55818">
              <w:rPr>
                <w:rFonts w:ascii="Palatino Linotype" w:hAnsi="Palatino Linotype"/>
                <w:b/>
                <w:noProof/>
                <w:webHidden/>
              </w:rPr>
              <w:fldChar w:fldCharType="end"/>
            </w:r>
          </w:hyperlink>
        </w:p>
        <w:p w14:paraId="6BBF313E" w14:textId="77777777" w:rsidR="00D6298C" w:rsidRPr="00A55818" w:rsidRDefault="00191136">
          <w:pPr>
            <w:pStyle w:val="TDC1"/>
            <w:tabs>
              <w:tab w:val="right" w:leader="dot" w:pos="8779"/>
            </w:tabs>
            <w:rPr>
              <w:rFonts w:ascii="Palatino Linotype" w:hAnsi="Palatino Linotype"/>
              <w:b/>
              <w:noProof/>
              <w:sz w:val="22"/>
              <w:szCs w:val="22"/>
              <w:lang w:val="es-MX" w:eastAsia="es-MX"/>
            </w:rPr>
          </w:pPr>
          <w:hyperlink w:anchor="_Toc50653568" w:history="1">
            <w:r w:rsidR="00D6298C" w:rsidRPr="00A55818">
              <w:rPr>
                <w:rStyle w:val="Hipervnculo"/>
                <w:rFonts w:ascii="Palatino Linotype" w:hAnsi="Palatino Linotype"/>
                <w:b/>
                <w:noProof/>
                <w:lang w:eastAsia="es-MX"/>
              </w:rPr>
              <w:t>TERCERO. Planteamiento de la Litis</w:t>
            </w:r>
            <w:r w:rsidR="00D6298C" w:rsidRPr="00A55818">
              <w:rPr>
                <w:rFonts w:ascii="Palatino Linotype" w:hAnsi="Palatino Linotype"/>
                <w:b/>
                <w:noProof/>
                <w:webHidden/>
              </w:rPr>
              <w:tab/>
            </w:r>
            <w:r w:rsidR="00D6298C" w:rsidRPr="00A55818">
              <w:rPr>
                <w:rFonts w:ascii="Palatino Linotype" w:hAnsi="Palatino Linotype"/>
                <w:b/>
                <w:noProof/>
                <w:webHidden/>
              </w:rPr>
              <w:fldChar w:fldCharType="begin"/>
            </w:r>
            <w:r w:rsidR="00D6298C" w:rsidRPr="00A55818">
              <w:rPr>
                <w:rFonts w:ascii="Palatino Linotype" w:hAnsi="Palatino Linotype"/>
                <w:b/>
                <w:noProof/>
                <w:webHidden/>
              </w:rPr>
              <w:instrText xml:space="preserve"> PAGEREF _Toc50653568 \h </w:instrText>
            </w:r>
            <w:r w:rsidR="00D6298C" w:rsidRPr="00A55818">
              <w:rPr>
                <w:rFonts w:ascii="Palatino Linotype" w:hAnsi="Palatino Linotype"/>
                <w:b/>
                <w:noProof/>
                <w:webHidden/>
              </w:rPr>
            </w:r>
            <w:r w:rsidR="00D6298C" w:rsidRPr="00A55818">
              <w:rPr>
                <w:rFonts w:ascii="Palatino Linotype" w:hAnsi="Palatino Linotype"/>
                <w:b/>
                <w:noProof/>
                <w:webHidden/>
              </w:rPr>
              <w:fldChar w:fldCharType="separate"/>
            </w:r>
            <w:r w:rsidR="00D6298C" w:rsidRPr="00A55818">
              <w:rPr>
                <w:rFonts w:ascii="Palatino Linotype" w:hAnsi="Palatino Linotype"/>
                <w:b/>
                <w:noProof/>
                <w:webHidden/>
              </w:rPr>
              <w:t>13</w:t>
            </w:r>
            <w:r w:rsidR="00D6298C" w:rsidRPr="00A55818">
              <w:rPr>
                <w:rFonts w:ascii="Palatino Linotype" w:hAnsi="Palatino Linotype"/>
                <w:b/>
                <w:noProof/>
                <w:webHidden/>
              </w:rPr>
              <w:fldChar w:fldCharType="end"/>
            </w:r>
          </w:hyperlink>
        </w:p>
        <w:p w14:paraId="20D10825" w14:textId="77777777" w:rsidR="00D6298C" w:rsidRPr="00A55818" w:rsidRDefault="00191136">
          <w:pPr>
            <w:pStyle w:val="TDC1"/>
            <w:tabs>
              <w:tab w:val="right" w:leader="dot" w:pos="8779"/>
            </w:tabs>
            <w:rPr>
              <w:rFonts w:ascii="Palatino Linotype" w:hAnsi="Palatino Linotype"/>
              <w:b/>
              <w:noProof/>
              <w:sz w:val="22"/>
              <w:szCs w:val="22"/>
              <w:lang w:val="es-MX" w:eastAsia="es-MX"/>
            </w:rPr>
          </w:pPr>
          <w:hyperlink w:anchor="_Toc50653569" w:history="1">
            <w:r w:rsidR="00D6298C" w:rsidRPr="00A55818">
              <w:rPr>
                <w:rStyle w:val="Hipervnculo"/>
                <w:rFonts w:ascii="Palatino Linotype" w:hAnsi="Palatino Linotype"/>
                <w:b/>
                <w:noProof/>
              </w:rPr>
              <w:t>CUARTO. Análisis y resolución del asunto</w:t>
            </w:r>
            <w:r w:rsidR="00D6298C" w:rsidRPr="00A55818">
              <w:rPr>
                <w:rFonts w:ascii="Palatino Linotype" w:hAnsi="Palatino Linotype"/>
                <w:b/>
                <w:noProof/>
                <w:webHidden/>
              </w:rPr>
              <w:tab/>
            </w:r>
            <w:r w:rsidR="00D6298C" w:rsidRPr="00A55818">
              <w:rPr>
                <w:rFonts w:ascii="Palatino Linotype" w:hAnsi="Palatino Linotype"/>
                <w:b/>
                <w:noProof/>
                <w:webHidden/>
              </w:rPr>
              <w:fldChar w:fldCharType="begin"/>
            </w:r>
            <w:r w:rsidR="00D6298C" w:rsidRPr="00A55818">
              <w:rPr>
                <w:rFonts w:ascii="Palatino Linotype" w:hAnsi="Palatino Linotype"/>
                <w:b/>
                <w:noProof/>
                <w:webHidden/>
              </w:rPr>
              <w:instrText xml:space="preserve"> PAGEREF _Toc50653569 \h </w:instrText>
            </w:r>
            <w:r w:rsidR="00D6298C" w:rsidRPr="00A55818">
              <w:rPr>
                <w:rFonts w:ascii="Palatino Linotype" w:hAnsi="Palatino Linotype"/>
                <w:b/>
                <w:noProof/>
                <w:webHidden/>
              </w:rPr>
            </w:r>
            <w:r w:rsidR="00D6298C" w:rsidRPr="00A55818">
              <w:rPr>
                <w:rFonts w:ascii="Palatino Linotype" w:hAnsi="Palatino Linotype"/>
                <w:b/>
                <w:noProof/>
                <w:webHidden/>
              </w:rPr>
              <w:fldChar w:fldCharType="separate"/>
            </w:r>
            <w:r w:rsidR="00D6298C" w:rsidRPr="00A55818">
              <w:rPr>
                <w:rFonts w:ascii="Palatino Linotype" w:hAnsi="Palatino Linotype"/>
                <w:b/>
                <w:noProof/>
                <w:webHidden/>
              </w:rPr>
              <w:t>14</w:t>
            </w:r>
            <w:r w:rsidR="00D6298C" w:rsidRPr="00A55818">
              <w:rPr>
                <w:rFonts w:ascii="Palatino Linotype" w:hAnsi="Palatino Linotype"/>
                <w:b/>
                <w:noProof/>
                <w:webHidden/>
              </w:rPr>
              <w:fldChar w:fldCharType="end"/>
            </w:r>
          </w:hyperlink>
        </w:p>
        <w:p w14:paraId="35175687" w14:textId="77777777" w:rsidR="00D6298C" w:rsidRPr="00A55818" w:rsidRDefault="00191136">
          <w:pPr>
            <w:pStyle w:val="TDC2"/>
            <w:rPr>
              <w:rFonts w:ascii="Palatino Linotype" w:hAnsi="Palatino Linotype"/>
              <w:b/>
              <w:noProof/>
              <w:sz w:val="22"/>
              <w:szCs w:val="22"/>
              <w:lang w:val="es-MX" w:eastAsia="es-MX"/>
            </w:rPr>
          </w:pPr>
          <w:hyperlink w:anchor="_Toc50653571" w:history="1">
            <w:r w:rsidR="00D6298C" w:rsidRPr="00A55818">
              <w:rPr>
                <w:rStyle w:val="Hipervnculo"/>
                <w:rFonts w:ascii="Palatino Linotype" w:eastAsia="MS Gothic" w:hAnsi="Palatino Linotype" w:cs="Times New Roman"/>
                <w:b/>
                <w:noProof/>
                <w:lang w:eastAsia="es-ES_tradnl"/>
              </w:rPr>
              <w:t>QUINTO.</w:t>
            </w:r>
            <w:r w:rsidR="00D6298C" w:rsidRPr="00A55818">
              <w:rPr>
                <w:rStyle w:val="Hipervnculo"/>
                <w:rFonts w:ascii="Palatino Linotype" w:eastAsia="MS Mincho" w:hAnsi="Palatino Linotype" w:cs="Times New Roman"/>
                <w:b/>
                <w:noProof/>
              </w:rPr>
              <w:t xml:space="preserve"> De la elaboración de la versión pública y el acuerdo de clasificación como información confidencial.</w:t>
            </w:r>
            <w:r w:rsidR="00D6298C" w:rsidRPr="00A55818">
              <w:rPr>
                <w:rFonts w:ascii="Palatino Linotype" w:hAnsi="Palatino Linotype"/>
                <w:b/>
                <w:noProof/>
                <w:webHidden/>
              </w:rPr>
              <w:tab/>
            </w:r>
            <w:r w:rsidR="00D6298C" w:rsidRPr="00A55818">
              <w:rPr>
                <w:rFonts w:ascii="Palatino Linotype" w:hAnsi="Palatino Linotype"/>
                <w:b/>
                <w:noProof/>
                <w:webHidden/>
              </w:rPr>
              <w:fldChar w:fldCharType="begin"/>
            </w:r>
            <w:r w:rsidR="00D6298C" w:rsidRPr="00A55818">
              <w:rPr>
                <w:rFonts w:ascii="Palatino Linotype" w:hAnsi="Palatino Linotype"/>
                <w:b/>
                <w:noProof/>
                <w:webHidden/>
              </w:rPr>
              <w:instrText xml:space="preserve"> PAGEREF _Toc50653571 \h </w:instrText>
            </w:r>
            <w:r w:rsidR="00D6298C" w:rsidRPr="00A55818">
              <w:rPr>
                <w:rFonts w:ascii="Palatino Linotype" w:hAnsi="Palatino Linotype"/>
                <w:b/>
                <w:noProof/>
                <w:webHidden/>
              </w:rPr>
            </w:r>
            <w:r w:rsidR="00D6298C" w:rsidRPr="00A55818">
              <w:rPr>
                <w:rFonts w:ascii="Palatino Linotype" w:hAnsi="Palatino Linotype"/>
                <w:b/>
                <w:noProof/>
                <w:webHidden/>
              </w:rPr>
              <w:fldChar w:fldCharType="separate"/>
            </w:r>
            <w:r w:rsidR="00D6298C" w:rsidRPr="00A55818">
              <w:rPr>
                <w:rFonts w:ascii="Palatino Linotype" w:hAnsi="Palatino Linotype"/>
                <w:b/>
                <w:noProof/>
                <w:webHidden/>
              </w:rPr>
              <w:t>44</w:t>
            </w:r>
            <w:r w:rsidR="00D6298C" w:rsidRPr="00A55818">
              <w:rPr>
                <w:rFonts w:ascii="Palatino Linotype" w:hAnsi="Palatino Linotype"/>
                <w:b/>
                <w:noProof/>
                <w:webHidden/>
              </w:rPr>
              <w:fldChar w:fldCharType="end"/>
            </w:r>
          </w:hyperlink>
        </w:p>
        <w:p w14:paraId="5B5F41F2" w14:textId="77777777" w:rsidR="00D6298C" w:rsidRPr="00A55818" w:rsidRDefault="00191136">
          <w:pPr>
            <w:pStyle w:val="TDC1"/>
            <w:tabs>
              <w:tab w:val="right" w:leader="dot" w:pos="8779"/>
            </w:tabs>
            <w:rPr>
              <w:rFonts w:ascii="Palatino Linotype" w:hAnsi="Palatino Linotype"/>
              <w:b/>
              <w:noProof/>
              <w:sz w:val="22"/>
              <w:szCs w:val="22"/>
              <w:lang w:val="es-MX" w:eastAsia="es-MX"/>
            </w:rPr>
          </w:pPr>
          <w:hyperlink w:anchor="_Toc50653572" w:history="1">
            <w:r w:rsidR="00D6298C" w:rsidRPr="00A55818">
              <w:rPr>
                <w:rStyle w:val="Hipervnculo"/>
                <w:rFonts w:ascii="Palatino Linotype" w:eastAsia="Times New Roman" w:hAnsi="Palatino Linotype" w:cstheme="majorBidi"/>
                <w:b/>
                <w:bCs/>
                <w:noProof/>
              </w:rPr>
              <w:t>R E S O L U T I V O S</w:t>
            </w:r>
            <w:r w:rsidR="00D6298C" w:rsidRPr="00A55818">
              <w:rPr>
                <w:rFonts w:ascii="Palatino Linotype" w:hAnsi="Palatino Linotype"/>
                <w:b/>
                <w:noProof/>
                <w:webHidden/>
              </w:rPr>
              <w:tab/>
            </w:r>
            <w:r w:rsidR="00D6298C" w:rsidRPr="00A55818">
              <w:rPr>
                <w:rFonts w:ascii="Palatino Linotype" w:hAnsi="Palatino Linotype"/>
                <w:b/>
                <w:noProof/>
                <w:webHidden/>
              </w:rPr>
              <w:fldChar w:fldCharType="begin"/>
            </w:r>
            <w:r w:rsidR="00D6298C" w:rsidRPr="00A55818">
              <w:rPr>
                <w:rFonts w:ascii="Palatino Linotype" w:hAnsi="Palatino Linotype"/>
                <w:b/>
                <w:noProof/>
                <w:webHidden/>
              </w:rPr>
              <w:instrText xml:space="preserve"> PAGEREF _Toc50653572 \h </w:instrText>
            </w:r>
            <w:r w:rsidR="00D6298C" w:rsidRPr="00A55818">
              <w:rPr>
                <w:rFonts w:ascii="Palatino Linotype" w:hAnsi="Palatino Linotype"/>
                <w:b/>
                <w:noProof/>
                <w:webHidden/>
              </w:rPr>
            </w:r>
            <w:r w:rsidR="00D6298C" w:rsidRPr="00A55818">
              <w:rPr>
                <w:rFonts w:ascii="Palatino Linotype" w:hAnsi="Palatino Linotype"/>
                <w:b/>
                <w:noProof/>
                <w:webHidden/>
              </w:rPr>
              <w:fldChar w:fldCharType="separate"/>
            </w:r>
            <w:r w:rsidR="00D6298C" w:rsidRPr="00A55818">
              <w:rPr>
                <w:rFonts w:ascii="Palatino Linotype" w:hAnsi="Palatino Linotype"/>
                <w:b/>
                <w:noProof/>
                <w:webHidden/>
              </w:rPr>
              <w:t>55</w:t>
            </w:r>
            <w:r w:rsidR="00D6298C" w:rsidRPr="00A55818">
              <w:rPr>
                <w:rFonts w:ascii="Palatino Linotype" w:hAnsi="Palatino Linotype"/>
                <w:b/>
                <w:noProof/>
                <w:webHidden/>
              </w:rPr>
              <w:fldChar w:fldCharType="end"/>
            </w:r>
          </w:hyperlink>
        </w:p>
        <w:p w14:paraId="226A013E" w14:textId="4AE8CA33" w:rsidR="002A5BA4" w:rsidRPr="00A55818" w:rsidRDefault="002A5BA4" w:rsidP="002A5BA4">
          <w:pPr>
            <w:spacing w:line="480" w:lineRule="auto"/>
          </w:pPr>
          <w:r w:rsidRPr="00A55818">
            <w:rPr>
              <w:rFonts w:ascii="Palatino Linotype" w:hAnsi="Palatino Linotype"/>
              <w:b/>
              <w:bCs/>
              <w:lang w:val="es-ES"/>
            </w:rPr>
            <w:fldChar w:fldCharType="end"/>
          </w:r>
        </w:p>
      </w:sdtContent>
    </w:sdt>
    <w:p w14:paraId="57BE760C" w14:textId="2B3A655A" w:rsidR="002A5BA4" w:rsidRPr="00A55818" w:rsidRDefault="002A5BA4" w:rsidP="002A5BA4">
      <w:pPr>
        <w:spacing w:before="240" w:after="240" w:line="360" w:lineRule="auto"/>
        <w:jc w:val="both"/>
        <w:rPr>
          <w:rFonts w:ascii="Palatino Linotype" w:hAnsi="Palatino Linotype"/>
        </w:rPr>
      </w:pPr>
    </w:p>
    <w:p w14:paraId="31150144" w14:textId="77777777" w:rsidR="00D6298C" w:rsidRPr="00A55818" w:rsidRDefault="00D6298C" w:rsidP="002A5BA4">
      <w:pPr>
        <w:spacing w:before="240" w:after="240" w:line="360" w:lineRule="auto"/>
        <w:jc w:val="both"/>
        <w:rPr>
          <w:rFonts w:ascii="Palatino Linotype" w:hAnsi="Palatino Linotype"/>
        </w:rPr>
      </w:pPr>
    </w:p>
    <w:p w14:paraId="0DDE6D9D" w14:textId="77777777" w:rsidR="00D6298C" w:rsidRPr="00A55818" w:rsidRDefault="00D6298C" w:rsidP="002A5BA4">
      <w:pPr>
        <w:spacing w:before="240" w:after="240" w:line="360" w:lineRule="auto"/>
        <w:jc w:val="both"/>
        <w:rPr>
          <w:rFonts w:ascii="Palatino Linotype" w:hAnsi="Palatino Linotype"/>
        </w:rPr>
      </w:pPr>
    </w:p>
    <w:p w14:paraId="291FE6B2" w14:textId="77777777" w:rsidR="00D6298C" w:rsidRPr="00A55818" w:rsidRDefault="00D6298C" w:rsidP="002A5BA4">
      <w:pPr>
        <w:spacing w:before="240" w:after="240" w:line="360" w:lineRule="auto"/>
        <w:jc w:val="both"/>
        <w:rPr>
          <w:rFonts w:ascii="Palatino Linotype" w:hAnsi="Palatino Linotype"/>
        </w:rPr>
      </w:pPr>
    </w:p>
    <w:p w14:paraId="7A4EF34D" w14:textId="41D8C75C" w:rsidR="00BE2A0C" w:rsidRPr="00A55818" w:rsidRDefault="00BE2A0C" w:rsidP="002A5BA4">
      <w:pPr>
        <w:spacing w:before="240" w:after="240" w:line="360" w:lineRule="auto"/>
        <w:jc w:val="both"/>
        <w:rPr>
          <w:rFonts w:ascii="Palatino Linotype" w:hAnsi="Palatino Linotype"/>
        </w:rPr>
      </w:pPr>
    </w:p>
    <w:p w14:paraId="3464EDF6" w14:textId="77777777" w:rsidR="00BE2A0C" w:rsidRPr="00A55818" w:rsidRDefault="00BE2A0C" w:rsidP="002A5BA4">
      <w:pPr>
        <w:spacing w:before="240" w:after="240" w:line="360" w:lineRule="auto"/>
        <w:jc w:val="both"/>
        <w:rPr>
          <w:rFonts w:ascii="Palatino Linotype" w:hAnsi="Palatino Linotype"/>
        </w:rPr>
      </w:pPr>
    </w:p>
    <w:p w14:paraId="40C391FC" w14:textId="77777777" w:rsidR="002A5BA4" w:rsidRPr="00A55818" w:rsidRDefault="002A5BA4" w:rsidP="002A5BA4">
      <w:pPr>
        <w:spacing w:before="240" w:after="240" w:line="360" w:lineRule="auto"/>
        <w:jc w:val="both"/>
        <w:rPr>
          <w:rFonts w:ascii="Palatino Linotype" w:hAnsi="Palatino Linotype"/>
        </w:rPr>
      </w:pPr>
    </w:p>
    <w:p w14:paraId="29C45268" w14:textId="77777777" w:rsidR="002A5BA4" w:rsidRPr="00A55818" w:rsidRDefault="002A5BA4" w:rsidP="002A5BA4">
      <w:pPr>
        <w:spacing w:before="240" w:after="240" w:line="360" w:lineRule="auto"/>
        <w:jc w:val="both"/>
        <w:rPr>
          <w:rFonts w:ascii="Palatino Linotype" w:hAnsi="Palatino Linotype"/>
        </w:rPr>
      </w:pPr>
    </w:p>
    <w:p w14:paraId="6B9A1BCC" w14:textId="7ECD2489" w:rsidR="002A5BA4" w:rsidRPr="00A55818" w:rsidRDefault="002A5BA4" w:rsidP="002A5BA4">
      <w:pPr>
        <w:spacing w:before="240" w:after="240" w:line="360" w:lineRule="auto"/>
        <w:jc w:val="both"/>
        <w:rPr>
          <w:rFonts w:ascii="Palatino Linotype" w:hAnsi="Palatino Linotype"/>
        </w:rPr>
      </w:pPr>
      <w:r w:rsidRPr="00A55818">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0F1552" w:rsidRPr="00A55818">
        <w:rPr>
          <w:rFonts w:ascii="Palatino Linotype" w:hAnsi="Palatino Linotype"/>
        </w:rPr>
        <w:t>diecisiete</w:t>
      </w:r>
      <w:r w:rsidRPr="00A55818">
        <w:rPr>
          <w:rFonts w:ascii="Palatino Linotype" w:hAnsi="Palatino Linotype"/>
        </w:rPr>
        <w:t xml:space="preserve"> (</w:t>
      </w:r>
      <w:r w:rsidR="000F1552" w:rsidRPr="00A55818">
        <w:rPr>
          <w:rFonts w:ascii="Palatino Linotype" w:hAnsi="Palatino Linotype"/>
        </w:rPr>
        <w:t>17) de septiembre</w:t>
      </w:r>
      <w:r w:rsidRPr="00A55818">
        <w:rPr>
          <w:rFonts w:ascii="Palatino Linotype" w:hAnsi="Palatino Linotype"/>
        </w:rPr>
        <w:t xml:space="preserve"> de dos mil </w:t>
      </w:r>
      <w:r w:rsidR="000F1552" w:rsidRPr="00A55818">
        <w:rPr>
          <w:rFonts w:ascii="Palatino Linotype" w:eastAsia="Calibri" w:hAnsi="Palatino Linotype" w:cs="Arial"/>
          <w:lang w:val="es-ES"/>
        </w:rPr>
        <w:t>veinte</w:t>
      </w:r>
      <w:r w:rsidR="000404FD" w:rsidRPr="00A55818">
        <w:rPr>
          <w:rFonts w:ascii="Palatino Linotype" w:hAnsi="Palatino Linotype"/>
        </w:rPr>
        <w:t>.</w:t>
      </w:r>
    </w:p>
    <w:p w14:paraId="7EDBAF3F" w14:textId="1E05AA8F" w:rsidR="000F1552" w:rsidRPr="00A55818" w:rsidRDefault="000F1552" w:rsidP="002A5BA4">
      <w:pPr>
        <w:spacing w:before="240" w:after="240" w:line="360" w:lineRule="auto"/>
        <w:jc w:val="both"/>
        <w:rPr>
          <w:rFonts w:ascii="Palatino Linotype" w:hAnsi="Palatino Linotype"/>
          <w:b/>
        </w:rPr>
      </w:pPr>
      <w:r w:rsidRPr="00A55818">
        <w:rPr>
          <w:rFonts w:ascii="Palatino Linotype" w:hAnsi="Palatino Linotype"/>
          <w:b/>
        </w:rPr>
        <w:t xml:space="preserve">VISTO </w:t>
      </w:r>
      <w:r w:rsidRPr="00A55818">
        <w:rPr>
          <w:rFonts w:ascii="Palatino Linotype" w:hAnsi="Palatino Linotype"/>
          <w:bCs/>
        </w:rPr>
        <w:t>el</w:t>
      </w:r>
      <w:r w:rsidRPr="00A55818">
        <w:rPr>
          <w:rFonts w:ascii="Palatino Linotype" w:hAnsi="Palatino Linotype"/>
        </w:rPr>
        <w:t xml:space="preserve"> expediente electrónico formado con motivo del recurso de revisión</w:t>
      </w:r>
      <w:r w:rsidRPr="00A55818">
        <w:rPr>
          <w:rFonts w:ascii="Palatino Linotype" w:hAnsi="Palatino Linotype"/>
          <w:b/>
          <w:bCs/>
        </w:rPr>
        <w:t xml:space="preserve"> </w:t>
      </w:r>
      <w:r w:rsidR="00CD7C27" w:rsidRPr="00A55818">
        <w:rPr>
          <w:rFonts w:ascii="Palatino Linotype" w:hAnsi="Palatino Linotype"/>
          <w:b/>
          <w:bCs/>
          <w:lang w:val="es-MX"/>
        </w:rPr>
        <w:t>01553</w:t>
      </w:r>
      <w:r w:rsidRPr="00A55818">
        <w:rPr>
          <w:rFonts w:ascii="Palatino Linotype" w:hAnsi="Palatino Linotype"/>
          <w:b/>
          <w:bCs/>
          <w:lang w:val="es-MX"/>
        </w:rPr>
        <w:t xml:space="preserve">/INFOEM/IP/RR/2020 </w:t>
      </w:r>
      <w:r w:rsidRPr="00A55818">
        <w:rPr>
          <w:rFonts w:ascii="Palatino Linotype" w:hAnsi="Palatino Linotype"/>
        </w:rPr>
        <w:t xml:space="preserve">promovido por </w:t>
      </w:r>
      <w:r w:rsidR="005E7384" w:rsidRPr="005E7384">
        <w:rPr>
          <w:rFonts w:ascii="Palatino Linotype" w:hAnsi="Palatino Linotype"/>
          <w:highlight w:val="black"/>
        </w:rPr>
        <w:t>-------------------------------------------</w:t>
      </w:r>
      <w:r w:rsidRPr="00A55818">
        <w:rPr>
          <w:rFonts w:ascii="Palatino Linotype" w:hAnsi="Palatino Linotype"/>
          <w:bCs/>
          <w:lang w:val="es-MX"/>
        </w:rPr>
        <w:t xml:space="preserve">, </w:t>
      </w:r>
      <w:r w:rsidRPr="00A55818">
        <w:rPr>
          <w:rFonts w:ascii="Palatino Linotype" w:hAnsi="Palatino Linotype"/>
        </w:rPr>
        <w:t xml:space="preserve">en su calidad de </w:t>
      </w:r>
      <w:r w:rsidRPr="00A55818">
        <w:rPr>
          <w:rFonts w:ascii="Palatino Linotype" w:hAnsi="Palatino Linotype"/>
          <w:b/>
        </w:rPr>
        <w:t>RECURRENTE</w:t>
      </w:r>
      <w:r w:rsidRPr="00A55818">
        <w:rPr>
          <w:rFonts w:ascii="Palatino Linotype" w:hAnsi="Palatino Linotype"/>
        </w:rPr>
        <w:t xml:space="preserve">, en contra de la </w:t>
      </w:r>
      <w:r w:rsidR="00CD7C27" w:rsidRPr="00A55818">
        <w:rPr>
          <w:rFonts w:ascii="Palatino Linotype" w:hAnsi="Palatino Linotype"/>
        </w:rPr>
        <w:t xml:space="preserve">respuesta de </w:t>
      </w:r>
      <w:r w:rsidR="00CD7C27" w:rsidRPr="00A55818">
        <w:rPr>
          <w:rFonts w:ascii="Palatino Linotype" w:hAnsi="Palatino Linotype"/>
          <w:b/>
        </w:rPr>
        <w:t>Servicios Educativos Integrados al Estado de México</w:t>
      </w:r>
      <w:r w:rsidRPr="00A55818">
        <w:rPr>
          <w:rFonts w:ascii="Palatino Linotype" w:hAnsi="Palatino Linotype"/>
          <w:b/>
        </w:rPr>
        <w:t xml:space="preserve"> </w:t>
      </w:r>
      <w:r w:rsidRPr="00A55818">
        <w:rPr>
          <w:rFonts w:ascii="Palatino Linotype" w:hAnsi="Palatino Linotype"/>
        </w:rPr>
        <w:t>en lo sucesivo el</w:t>
      </w:r>
      <w:r w:rsidRPr="00A55818">
        <w:rPr>
          <w:rFonts w:ascii="Palatino Linotype" w:hAnsi="Palatino Linotype"/>
          <w:b/>
        </w:rPr>
        <w:t xml:space="preserve"> SUJETO OBLIGADO, </w:t>
      </w:r>
      <w:r w:rsidRPr="00A55818">
        <w:rPr>
          <w:rFonts w:ascii="Palatino Linotype" w:hAnsi="Palatino Linotype"/>
        </w:rPr>
        <w:t>se procede a dictar la presente resolución, con base en los siguientes:</w:t>
      </w:r>
    </w:p>
    <w:p w14:paraId="559E8D3B" w14:textId="77777777" w:rsidR="002A5BA4" w:rsidRPr="00A55818" w:rsidRDefault="002A5BA4" w:rsidP="002A5BA4">
      <w:pPr>
        <w:pStyle w:val="Ttulo1"/>
        <w:jc w:val="center"/>
        <w:rPr>
          <w:b w:val="0"/>
        </w:rPr>
      </w:pPr>
      <w:bookmarkStart w:id="0" w:name="_Toc50653564"/>
      <w:r w:rsidRPr="00A55818">
        <w:t>ANTECEDENTES</w:t>
      </w:r>
      <w:bookmarkEnd w:id="0"/>
    </w:p>
    <w:p w14:paraId="3E9CE301" w14:textId="2F705EEC" w:rsidR="00EB25E4" w:rsidRPr="00A55818" w:rsidRDefault="00ED14A7" w:rsidP="00EB25E4">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A55818">
        <w:rPr>
          <w:rFonts w:ascii="Palatino Linotype" w:eastAsia="Calibri" w:hAnsi="Palatino Linotype" w:cs="Arial"/>
          <w:lang w:val="es-ES"/>
        </w:rPr>
        <w:t xml:space="preserve">El </w:t>
      </w:r>
      <w:r w:rsidR="002A5BA4" w:rsidRPr="00A55818">
        <w:rPr>
          <w:rFonts w:ascii="Palatino Linotype" w:eastAsia="Calibri" w:hAnsi="Palatino Linotype" w:cs="Arial"/>
          <w:lang w:val="es-ES"/>
        </w:rPr>
        <w:t xml:space="preserve">día </w:t>
      </w:r>
      <w:r w:rsidR="00CD7C27" w:rsidRPr="00A55818">
        <w:rPr>
          <w:rFonts w:ascii="Palatino Linotype" w:eastAsia="Calibri" w:hAnsi="Palatino Linotype" w:cs="Arial"/>
          <w:lang w:val="es-ES"/>
        </w:rPr>
        <w:t>diecinueve</w:t>
      </w:r>
      <w:r w:rsidR="0029045F" w:rsidRPr="00A55818">
        <w:rPr>
          <w:rFonts w:ascii="Palatino Linotype" w:eastAsia="Calibri" w:hAnsi="Palatino Linotype" w:cs="Arial"/>
          <w:lang w:val="es-ES"/>
        </w:rPr>
        <w:t xml:space="preserve"> </w:t>
      </w:r>
      <w:r w:rsidR="00A9637C" w:rsidRPr="00A55818">
        <w:rPr>
          <w:rFonts w:ascii="Palatino Linotype" w:eastAsia="Calibri" w:hAnsi="Palatino Linotype" w:cs="Arial"/>
          <w:lang w:val="es-ES"/>
        </w:rPr>
        <w:t>(</w:t>
      </w:r>
      <w:r w:rsidR="00CD7C27" w:rsidRPr="00A55818">
        <w:rPr>
          <w:rFonts w:ascii="Palatino Linotype" w:eastAsia="Calibri" w:hAnsi="Palatino Linotype" w:cs="Arial"/>
          <w:lang w:val="es-ES"/>
        </w:rPr>
        <w:t>19</w:t>
      </w:r>
      <w:r w:rsidR="00A9637C" w:rsidRPr="00A55818">
        <w:rPr>
          <w:rFonts w:ascii="Palatino Linotype" w:eastAsia="Calibri" w:hAnsi="Palatino Linotype" w:cs="Arial"/>
          <w:lang w:val="es-ES"/>
        </w:rPr>
        <w:t xml:space="preserve">) </w:t>
      </w:r>
      <w:r w:rsidRPr="00A55818">
        <w:rPr>
          <w:rFonts w:ascii="Palatino Linotype" w:eastAsia="Calibri" w:hAnsi="Palatino Linotype" w:cs="Arial"/>
          <w:lang w:val="es-ES"/>
        </w:rPr>
        <w:t>de</w:t>
      </w:r>
      <w:r w:rsidR="00CD7C27" w:rsidRPr="00A55818">
        <w:rPr>
          <w:rFonts w:ascii="Palatino Linotype" w:eastAsia="Calibri" w:hAnsi="Palatino Linotype" w:cs="Arial"/>
          <w:lang w:val="es-ES"/>
        </w:rPr>
        <w:t xml:space="preserve"> febrero</w:t>
      </w:r>
      <w:r w:rsidR="002A5BA4" w:rsidRPr="00A55818">
        <w:rPr>
          <w:rFonts w:ascii="Palatino Linotype" w:eastAsia="Calibri" w:hAnsi="Palatino Linotype" w:cs="Arial"/>
          <w:lang w:val="es-ES"/>
        </w:rPr>
        <w:t xml:space="preserve"> de dos mil</w:t>
      </w:r>
      <w:r w:rsidR="00CD7C27" w:rsidRPr="00A55818">
        <w:rPr>
          <w:rFonts w:ascii="Palatino Linotype" w:eastAsia="Calibri" w:hAnsi="Palatino Linotype" w:cs="Arial"/>
          <w:lang w:val="es-ES"/>
        </w:rPr>
        <w:t xml:space="preserve"> veinte</w:t>
      </w:r>
      <w:r w:rsidR="002A5BA4" w:rsidRPr="00A55818">
        <w:rPr>
          <w:rFonts w:ascii="Palatino Linotype" w:eastAsia="Calibri" w:hAnsi="Palatino Linotype" w:cs="Arial"/>
          <w:lang w:val="es-ES"/>
        </w:rPr>
        <w:t>,</w:t>
      </w:r>
      <w:r w:rsidR="002A5BA4" w:rsidRPr="00A55818">
        <w:rPr>
          <w:rFonts w:ascii="Palatino Linotype" w:eastAsia="Calibri" w:hAnsi="Palatino Linotype" w:cs="Times New Roman"/>
          <w:lang w:val="es-ES"/>
        </w:rPr>
        <w:t xml:space="preserve"> </w:t>
      </w:r>
      <w:r w:rsidR="00424798" w:rsidRPr="00A55818">
        <w:rPr>
          <w:rFonts w:ascii="Palatino Linotype" w:eastAsia="Calibri" w:hAnsi="Palatino Linotype" w:cs="Times New Roman"/>
          <w:lang w:val="es-ES"/>
        </w:rPr>
        <w:t xml:space="preserve">el </w:t>
      </w:r>
      <w:r w:rsidR="00424798" w:rsidRPr="00A55818">
        <w:rPr>
          <w:rFonts w:ascii="Palatino Linotype" w:eastAsia="Calibri" w:hAnsi="Palatino Linotype" w:cs="Times New Roman"/>
          <w:b/>
          <w:bCs/>
          <w:lang w:val="es-ES"/>
        </w:rPr>
        <w:t xml:space="preserve">RECURRENTE </w:t>
      </w:r>
      <w:r w:rsidR="002A5BA4" w:rsidRPr="00A55818">
        <w:rPr>
          <w:rFonts w:ascii="Palatino Linotype" w:eastAsia="Calibri" w:hAnsi="Palatino Linotype" w:cs="Arial"/>
        </w:rPr>
        <w:t xml:space="preserve">vía </w:t>
      </w:r>
      <w:r w:rsidR="002A5BA4" w:rsidRPr="00A55818">
        <w:rPr>
          <w:rFonts w:ascii="Palatino Linotype" w:eastAsia="Calibri" w:hAnsi="Palatino Linotype" w:cs="Arial"/>
          <w:lang w:val="es-ES"/>
        </w:rPr>
        <w:t xml:space="preserve">Sistema de Acceso a la Información Mexiquense </w:t>
      </w:r>
      <w:r w:rsidR="00FC5D9F" w:rsidRPr="00A55818">
        <w:rPr>
          <w:rFonts w:ascii="Palatino Linotype" w:eastAsia="Calibri" w:hAnsi="Palatino Linotype" w:cs="Arial"/>
          <w:lang w:val="es-ES"/>
        </w:rPr>
        <w:t>(</w:t>
      </w:r>
      <w:r w:rsidR="002A5BA4" w:rsidRPr="00A55818">
        <w:rPr>
          <w:rFonts w:ascii="Palatino Linotype" w:eastAsia="Calibri" w:hAnsi="Palatino Linotype" w:cs="Arial"/>
          <w:b/>
          <w:lang w:val="es-ES"/>
        </w:rPr>
        <w:t>SAIMEX</w:t>
      </w:r>
      <w:r w:rsidR="00FC5D9F" w:rsidRPr="00A55818">
        <w:rPr>
          <w:rFonts w:ascii="Palatino Linotype" w:eastAsia="Calibri" w:hAnsi="Palatino Linotype" w:cs="Arial"/>
          <w:b/>
          <w:lang w:val="es-ES"/>
        </w:rPr>
        <w:t>)</w:t>
      </w:r>
      <w:r w:rsidR="002A5BA4" w:rsidRPr="00A55818">
        <w:rPr>
          <w:rFonts w:ascii="Palatino Linotype" w:eastAsia="Calibri" w:hAnsi="Palatino Linotype" w:cs="Arial"/>
          <w:lang w:val="es-ES"/>
        </w:rPr>
        <w:t>, presentó la solicitud de información pública registrada con</w:t>
      </w:r>
      <w:r w:rsidR="00424798" w:rsidRPr="00A55818">
        <w:rPr>
          <w:rFonts w:ascii="Palatino Linotype" w:eastAsia="Calibri" w:hAnsi="Palatino Linotype" w:cs="Arial"/>
          <w:lang w:val="es-ES"/>
        </w:rPr>
        <w:t xml:space="preserve"> el número</w:t>
      </w:r>
      <w:r w:rsidR="00CD7C27" w:rsidRPr="00A55818">
        <w:rPr>
          <w:color w:val="000000"/>
          <w:sz w:val="27"/>
          <w:szCs w:val="27"/>
        </w:rPr>
        <w:t xml:space="preserve"> </w:t>
      </w:r>
      <w:r w:rsidR="00CD7C27" w:rsidRPr="00A55818">
        <w:rPr>
          <w:rFonts w:ascii="Palatino Linotype" w:eastAsia="Calibri" w:hAnsi="Palatino Linotype" w:cs="Arial"/>
        </w:rPr>
        <w:t> </w:t>
      </w:r>
      <w:r w:rsidR="00CD7C27" w:rsidRPr="00A55818">
        <w:rPr>
          <w:rFonts w:ascii="Palatino Linotype" w:eastAsia="Calibri" w:hAnsi="Palatino Linotype" w:cs="Arial"/>
          <w:b/>
          <w:bCs/>
        </w:rPr>
        <w:t xml:space="preserve"> 00045/SEIEM/IP/2020 </w:t>
      </w:r>
      <w:r w:rsidR="00EB25E4" w:rsidRPr="00A55818">
        <w:rPr>
          <w:rFonts w:ascii="Palatino Linotype" w:eastAsia="Times New Roman" w:hAnsi="Palatino Linotype" w:cs="Arial"/>
          <w:lang w:val="es-ES"/>
        </w:rPr>
        <w:t>,</w:t>
      </w:r>
      <w:r w:rsidR="00424798" w:rsidRPr="00A55818">
        <w:rPr>
          <w:rFonts w:ascii="Palatino Linotype" w:eastAsia="Times New Roman" w:hAnsi="Palatino Linotype" w:cs="Arial"/>
          <w:lang w:val="es-ES"/>
        </w:rPr>
        <w:t xml:space="preserve"> señalando lo siguiente: </w:t>
      </w:r>
      <w:r w:rsidR="00EB25E4" w:rsidRPr="00A55818">
        <w:rPr>
          <w:rFonts w:ascii="Palatino Linotype" w:eastAsia="Times New Roman" w:hAnsi="Palatino Linotype" w:cs="Arial"/>
          <w:lang w:val="es-ES"/>
        </w:rPr>
        <w:t xml:space="preserve"> </w:t>
      </w:r>
    </w:p>
    <w:p w14:paraId="23BD7DA6" w14:textId="77777777" w:rsidR="00A470A3" w:rsidRPr="00A55818" w:rsidRDefault="00EB25E4" w:rsidP="00EB25E4">
      <w:pPr>
        <w:pStyle w:val="Prrafodelista"/>
        <w:spacing w:before="240" w:after="240" w:line="360" w:lineRule="auto"/>
        <w:ind w:left="0"/>
        <w:jc w:val="both"/>
        <w:rPr>
          <w:rFonts w:ascii="Palatino Linotype" w:eastAsia="Calibri" w:hAnsi="Palatino Linotype" w:cs="Arial"/>
          <w:lang w:val="es-ES"/>
        </w:rPr>
      </w:pPr>
      <w:r w:rsidRPr="00A55818">
        <w:rPr>
          <w:rFonts w:ascii="Palatino Linotype" w:eastAsia="Calibri" w:hAnsi="Palatino Linotype" w:cs="Arial"/>
          <w:lang w:val="es-ES"/>
        </w:rPr>
        <w:t xml:space="preserve"> </w:t>
      </w:r>
    </w:p>
    <w:p w14:paraId="378A0C71" w14:textId="5DA845F7" w:rsidR="000E053C" w:rsidRPr="00A55818" w:rsidRDefault="00EB25E4" w:rsidP="000E053C">
      <w:pPr>
        <w:pStyle w:val="Prrafodelista"/>
        <w:spacing w:before="240" w:after="240" w:line="360" w:lineRule="auto"/>
        <w:ind w:left="567" w:right="567"/>
        <w:jc w:val="both"/>
        <w:rPr>
          <w:rFonts w:ascii="Palatino Linotype" w:eastAsia="Calibri" w:hAnsi="Palatino Linotype" w:cs="Arial"/>
          <w:i/>
          <w:sz w:val="22"/>
          <w:lang w:val="es-ES"/>
        </w:rPr>
      </w:pPr>
      <w:r w:rsidRPr="00A55818">
        <w:rPr>
          <w:rFonts w:ascii="Palatino Linotype" w:eastAsia="Calibri" w:hAnsi="Palatino Linotype" w:cs="Arial"/>
          <w:i/>
          <w:sz w:val="22"/>
          <w:lang w:val="es-ES"/>
        </w:rPr>
        <w:t xml:space="preserve"> </w:t>
      </w:r>
      <w:r w:rsidR="000E053C" w:rsidRPr="00A55818">
        <w:rPr>
          <w:rFonts w:ascii="Palatino Linotype" w:eastAsia="Calibri" w:hAnsi="Palatino Linotype" w:cs="Arial"/>
          <w:i/>
          <w:sz w:val="22"/>
          <w:lang w:val="es-ES"/>
        </w:rPr>
        <w:t>“</w:t>
      </w:r>
      <w:r w:rsidR="00CD7C27" w:rsidRPr="00A55818">
        <w:rPr>
          <w:rFonts w:ascii="Palatino Linotype" w:eastAsia="Calibri" w:hAnsi="Palatino Linotype" w:cs="Arial"/>
          <w:i/>
          <w:sz w:val="22"/>
          <w:lang w:val="es-ES"/>
        </w:rPr>
        <w:t xml:space="preserve">SOLICITO SE ME DE LA INFORMACIÓN DE POR QUE LA DIRECTORA IRASEMA DE LA ESCUELA PRIMARIA URBANA FEDERAL LIC. BENITO JUAREZ CON CLAVE 15DPR1720M, UBICADA EN TENAGO DEL VALLE, COBRA DE MANERA EXTRAOFICIAL UNA CANTIDAD DIARIA POR VENDER COMIDA DENTRO DE LA ESCUELA, SOLICITO SE ME DE INFORMACIÓN DE QUE SE HACE CON ESE DINERO, YA QUE CUANDO VAN LOS SUPERVISORES TIENEN PROHIBIDO HABLAR CON ESTOS DE LAS VARIAS INCONGRUENCIAS QUE SE SUSCITAN Y QUE POR ENDE PERJUDICA A ESTAS PERSONAS Y QUE SU BOLSILLO SE SIGUE </w:t>
      </w:r>
      <w:r w:rsidR="00CD7C27" w:rsidRPr="00A55818">
        <w:rPr>
          <w:rFonts w:ascii="Palatino Linotype" w:eastAsia="Calibri" w:hAnsi="Palatino Linotype" w:cs="Arial"/>
          <w:i/>
          <w:sz w:val="22"/>
          <w:lang w:val="es-ES"/>
        </w:rPr>
        <w:lastRenderedPageBreak/>
        <w:t>LLENANDO DEL ABUSO QUE COMETE LA DIRECTORA IRASEMA Y SU COMPINCHE QUIERO QUE SE ME DE LA INFORMACIÓN DE LO QUE SE HACE CON EL DINERO QUE SE RECUDA, Y EL POR QUE SE LES SOLICITA QUE SE VAYAN A LAVAR EL PATIO ESCOLAR CONTINUAMENTE, EL POR QUE NO LE PAGA A SU CONSERJE Y ESTAS PERSONAS TIENEN QUE HACER SU LABOR, SOLICITO SE ME DE LA INFORMACIÓN DE QUE HACE CON EL RECURSO PÚBLICO QUE SE LE OTORGA A LA ESCUELA, COMO PINTURA, YA QUE HASTA SE LE HA REQUERIDO A LAS PERSONAS QUE PAGAN POR VENDER DIARIO QUE "PONGAN" LA PINTURA Y SE PONGAN A PINTAR LA ESCUELA TANTO CON SU MANO DE OBRA COMO CON EL GASTO DE PINTURA. POR ESTO SOLICITO LO SIGUIENTE: - PRESUPUESTO ASIGNADO A LA DEPENDENCIA - GASTO QUE SE HA LLEVADO A LA FECHA EN ACOPLAMIENTO DE LA ESCUELA - GASTO DE PAGO A SERVIDOR PUBLICO COMO CONSERJE Y SOLICITO SUS FUNCIONES - DOCUMENTO QUE ACREDITE LO QUE SE HACE CON EL DINERO QUE SE RECAUDA DIARIO DE LAS PERSONAS QUE TRABAJAN EN LA ESCUELA VENDIENDO COMIDA PARA LOS ALUMNOS Y PROFESORES</w:t>
      </w:r>
      <w:r w:rsidR="00424798" w:rsidRPr="00A55818">
        <w:rPr>
          <w:rFonts w:ascii="Palatino Linotype" w:eastAsia="Calibri" w:hAnsi="Palatino Linotype" w:cs="Arial"/>
          <w:i/>
          <w:sz w:val="22"/>
          <w:lang w:val="es-ES"/>
        </w:rPr>
        <w:t>.” (Sic)</w:t>
      </w:r>
    </w:p>
    <w:p w14:paraId="165C1D61" w14:textId="77777777" w:rsidR="00424798" w:rsidRPr="00A55818" w:rsidRDefault="00424798" w:rsidP="000E053C">
      <w:pPr>
        <w:pStyle w:val="Prrafodelista"/>
        <w:spacing w:before="240" w:after="240" w:line="360" w:lineRule="auto"/>
        <w:ind w:left="567" w:right="567"/>
        <w:jc w:val="both"/>
        <w:rPr>
          <w:rFonts w:ascii="Palatino Linotype" w:eastAsia="Calibri" w:hAnsi="Palatino Linotype" w:cs="Arial"/>
          <w:i/>
          <w:sz w:val="22"/>
          <w:lang w:val="es-ES"/>
        </w:rPr>
      </w:pPr>
    </w:p>
    <w:p w14:paraId="460C1B4D" w14:textId="77777777" w:rsidR="00FC5D9F" w:rsidRPr="00A55818" w:rsidRDefault="00FC5D9F" w:rsidP="00FC5D9F">
      <w:pPr>
        <w:pStyle w:val="Prrafodelista"/>
        <w:numPr>
          <w:ilvl w:val="0"/>
          <w:numId w:val="2"/>
        </w:numPr>
        <w:spacing w:line="360" w:lineRule="auto"/>
        <w:ind w:left="0" w:firstLine="0"/>
        <w:jc w:val="both"/>
        <w:rPr>
          <w:rFonts w:ascii="Palatino Linotype" w:eastAsia="Times New Roman" w:hAnsi="Palatino Linotype" w:cs="Arial"/>
          <w:lang w:val="es-ES"/>
        </w:rPr>
      </w:pPr>
      <w:r w:rsidRPr="00A55818">
        <w:rPr>
          <w:rFonts w:ascii="Palatino Linotype" w:eastAsia="Times New Roman" w:hAnsi="Palatino Linotype" w:cs="Arial"/>
          <w:lang w:val="es-ES"/>
        </w:rPr>
        <w:t>Señaló como modalidad de entrega de la información</w:t>
      </w:r>
      <w:r w:rsidRPr="00A55818">
        <w:rPr>
          <w:rFonts w:ascii="Palatino Linotype" w:eastAsia="Times New Roman" w:hAnsi="Palatino Linotype" w:cs="Arial"/>
          <w:b/>
          <w:lang w:val="es-ES"/>
        </w:rPr>
        <w:t>:</w:t>
      </w:r>
      <w:r w:rsidRPr="00A55818">
        <w:rPr>
          <w:rFonts w:ascii="Palatino Linotype" w:eastAsia="Times New Roman" w:hAnsi="Palatino Linotype" w:cs="Arial"/>
          <w:lang w:val="es-ES"/>
        </w:rPr>
        <w:t xml:space="preserve"> a través del </w:t>
      </w:r>
      <w:r w:rsidRPr="00A55818">
        <w:rPr>
          <w:rFonts w:ascii="Palatino Linotype" w:eastAsia="Times New Roman" w:hAnsi="Palatino Linotype" w:cs="Arial"/>
          <w:b/>
          <w:lang w:val="es-ES"/>
        </w:rPr>
        <w:t>SAIMEX.</w:t>
      </w:r>
    </w:p>
    <w:p w14:paraId="5980210D" w14:textId="77777777" w:rsidR="00FC5D9F" w:rsidRPr="00A55818" w:rsidRDefault="00FC5D9F" w:rsidP="00FC5D9F">
      <w:pPr>
        <w:pStyle w:val="Prrafodelista"/>
        <w:spacing w:before="240" w:after="240" w:line="360" w:lineRule="auto"/>
        <w:ind w:left="0"/>
        <w:jc w:val="both"/>
        <w:rPr>
          <w:rFonts w:ascii="Palatino Linotype" w:hAnsi="Palatino Linotype"/>
        </w:rPr>
      </w:pPr>
    </w:p>
    <w:p w14:paraId="56C1AF29" w14:textId="0EE367B8" w:rsidR="00424798" w:rsidRPr="00A55818" w:rsidRDefault="00C82ADE" w:rsidP="002A5BA4">
      <w:pPr>
        <w:pStyle w:val="Prrafodelista"/>
        <w:numPr>
          <w:ilvl w:val="0"/>
          <w:numId w:val="2"/>
        </w:numPr>
        <w:spacing w:before="240" w:after="240" w:line="360" w:lineRule="auto"/>
        <w:ind w:left="0" w:firstLine="0"/>
        <w:jc w:val="both"/>
        <w:rPr>
          <w:rFonts w:ascii="Palatino Linotype" w:hAnsi="Palatino Linotype"/>
        </w:rPr>
      </w:pPr>
      <w:r w:rsidRPr="00A55818">
        <w:rPr>
          <w:rFonts w:ascii="Palatino Linotype" w:eastAsia="Calibri" w:hAnsi="Palatino Linotype" w:cs="Times New Roman"/>
          <w:lang w:val="es-ES"/>
        </w:rPr>
        <w:t xml:space="preserve">En fecha </w:t>
      </w:r>
      <w:r w:rsidR="00CD7C27" w:rsidRPr="00A55818">
        <w:rPr>
          <w:rFonts w:ascii="Palatino Linotype" w:eastAsia="Calibri" w:hAnsi="Palatino Linotype" w:cs="Times New Roman"/>
          <w:lang w:val="es-ES"/>
        </w:rPr>
        <w:t>once</w:t>
      </w:r>
      <w:r w:rsidR="00424798" w:rsidRPr="00A55818">
        <w:rPr>
          <w:rFonts w:ascii="Palatino Linotype" w:eastAsia="Calibri" w:hAnsi="Palatino Linotype" w:cs="Times New Roman"/>
          <w:lang w:val="es-ES"/>
        </w:rPr>
        <w:t xml:space="preserve"> </w:t>
      </w:r>
      <w:r w:rsidRPr="00A55818">
        <w:rPr>
          <w:rFonts w:ascii="Palatino Linotype" w:eastAsia="Calibri" w:hAnsi="Palatino Linotype" w:cs="Times New Roman"/>
          <w:lang w:val="es-ES"/>
        </w:rPr>
        <w:t>(</w:t>
      </w:r>
      <w:r w:rsidR="00CD7C27" w:rsidRPr="00A55818">
        <w:rPr>
          <w:rFonts w:ascii="Palatino Linotype" w:eastAsia="Calibri" w:hAnsi="Palatino Linotype" w:cs="Times New Roman"/>
          <w:lang w:val="es-ES"/>
        </w:rPr>
        <w:t>11</w:t>
      </w:r>
      <w:r w:rsidRPr="00A55818">
        <w:rPr>
          <w:rFonts w:ascii="Palatino Linotype" w:eastAsia="Calibri" w:hAnsi="Palatino Linotype" w:cs="Times New Roman"/>
          <w:lang w:val="es-ES"/>
        </w:rPr>
        <w:t>) de</w:t>
      </w:r>
      <w:r w:rsidR="00CD7C27" w:rsidRPr="00A55818">
        <w:rPr>
          <w:rFonts w:ascii="Palatino Linotype" w:eastAsia="Calibri" w:hAnsi="Palatino Linotype" w:cs="Times New Roman"/>
          <w:lang w:val="es-ES"/>
        </w:rPr>
        <w:t xml:space="preserve"> marzo</w:t>
      </w:r>
      <w:r w:rsidR="00424798" w:rsidRPr="00A55818">
        <w:rPr>
          <w:rFonts w:ascii="Palatino Linotype" w:eastAsia="Calibri" w:hAnsi="Palatino Linotype" w:cs="Times New Roman"/>
          <w:lang w:val="es-ES"/>
        </w:rPr>
        <w:t xml:space="preserve"> </w:t>
      </w:r>
      <w:r w:rsidRPr="00A55818">
        <w:rPr>
          <w:rFonts w:ascii="Palatino Linotype" w:eastAsia="Calibri" w:hAnsi="Palatino Linotype" w:cs="Times New Roman"/>
          <w:lang w:val="es-ES"/>
        </w:rPr>
        <w:t>de dos mil</w:t>
      </w:r>
      <w:r w:rsidR="00424798" w:rsidRPr="00A55818">
        <w:rPr>
          <w:rFonts w:ascii="Palatino Linotype" w:eastAsia="Calibri" w:hAnsi="Palatino Linotype" w:cs="Times New Roman"/>
          <w:lang w:val="es-ES"/>
        </w:rPr>
        <w:t xml:space="preserve"> veinte</w:t>
      </w:r>
      <w:r w:rsidRPr="00A55818">
        <w:rPr>
          <w:rFonts w:ascii="Palatino Linotype" w:eastAsia="Calibri" w:hAnsi="Palatino Linotype" w:cs="Times New Roman"/>
          <w:lang w:val="es-ES"/>
        </w:rPr>
        <w:t>, e</w:t>
      </w:r>
      <w:r w:rsidR="002A5BA4" w:rsidRPr="00A55818">
        <w:rPr>
          <w:rFonts w:ascii="Palatino Linotype" w:eastAsia="Calibri" w:hAnsi="Palatino Linotype" w:cs="Times New Roman"/>
          <w:lang w:val="es-ES"/>
        </w:rPr>
        <w:t xml:space="preserve">l </w:t>
      </w:r>
      <w:r w:rsidR="002A5BA4" w:rsidRPr="00A55818">
        <w:rPr>
          <w:rFonts w:ascii="Palatino Linotype" w:eastAsia="Calibri" w:hAnsi="Palatino Linotype" w:cs="Arial"/>
          <w:b/>
          <w:lang w:val="es-AR"/>
        </w:rPr>
        <w:t>SUJETO OBLIGADO</w:t>
      </w:r>
      <w:r w:rsidR="002A5BA4" w:rsidRPr="00A55818">
        <w:rPr>
          <w:rFonts w:ascii="Palatino Linotype" w:eastAsia="Calibri" w:hAnsi="Palatino Linotype" w:cs="Arial"/>
          <w:b/>
          <w:i/>
          <w:lang w:val="es-AR"/>
        </w:rPr>
        <w:t xml:space="preserve"> </w:t>
      </w:r>
      <w:r w:rsidR="002A5BA4" w:rsidRPr="00A55818">
        <w:rPr>
          <w:rFonts w:ascii="Palatino Linotype" w:eastAsia="Times New Roman" w:hAnsi="Palatino Linotype" w:cs="Arial"/>
          <w:lang w:val="es-ES"/>
        </w:rPr>
        <w:t>dio respuesta a la solicitud de información</w:t>
      </w:r>
      <w:r w:rsidR="00424798" w:rsidRPr="00A55818">
        <w:rPr>
          <w:rFonts w:ascii="Palatino Linotype" w:eastAsia="Times New Roman" w:hAnsi="Palatino Linotype" w:cs="Arial"/>
          <w:lang w:val="es-ES"/>
        </w:rPr>
        <w:t xml:space="preserve"> a través del siguiente escrito: </w:t>
      </w:r>
    </w:p>
    <w:p w14:paraId="5F699D6C" w14:textId="77777777" w:rsidR="00424798" w:rsidRPr="00A55818" w:rsidRDefault="00424798" w:rsidP="00424798">
      <w:pPr>
        <w:pStyle w:val="Prrafodelista"/>
        <w:rPr>
          <w:rFonts w:ascii="Palatino Linotype" w:eastAsia="Times New Roman" w:hAnsi="Palatino Linotype" w:cs="Arial"/>
          <w:lang w:val="es-ES"/>
        </w:rPr>
      </w:pPr>
    </w:p>
    <w:p w14:paraId="232324B7" w14:textId="77777777" w:rsidR="00CD7C27" w:rsidRPr="00A55818" w:rsidRDefault="00424798" w:rsidP="00CD7C27">
      <w:pPr>
        <w:pStyle w:val="Prrafodelista"/>
        <w:spacing w:before="240" w:after="240" w:line="360" w:lineRule="auto"/>
        <w:jc w:val="right"/>
        <w:rPr>
          <w:rFonts w:ascii="Palatino Linotype" w:hAnsi="Palatino Linotype"/>
          <w:i/>
          <w:iCs/>
        </w:rPr>
      </w:pPr>
      <w:r w:rsidRPr="00A55818">
        <w:rPr>
          <w:rFonts w:ascii="Palatino Linotype" w:hAnsi="Palatino Linotype"/>
          <w:i/>
          <w:iCs/>
        </w:rPr>
        <w:t>“</w:t>
      </w:r>
      <w:r w:rsidR="00CD7C27" w:rsidRPr="00A55818">
        <w:rPr>
          <w:rFonts w:ascii="Palatino Linotype" w:hAnsi="Palatino Linotype"/>
          <w:i/>
          <w:iCs/>
        </w:rPr>
        <w:t>Metepec, México a 11 de Marzo de 2020</w:t>
      </w:r>
    </w:p>
    <w:p w14:paraId="16444D82" w14:textId="00BBFD50" w:rsidR="00CD7C27" w:rsidRPr="0059612E" w:rsidRDefault="00CD7C27" w:rsidP="00CD7C27">
      <w:pPr>
        <w:pStyle w:val="Prrafodelista"/>
        <w:spacing w:before="240" w:after="240" w:line="360" w:lineRule="auto"/>
        <w:jc w:val="right"/>
        <w:rPr>
          <w:rFonts w:ascii="Palatino Linotype" w:hAnsi="Palatino Linotype"/>
          <w:i/>
          <w:iCs/>
        </w:rPr>
      </w:pPr>
      <w:r w:rsidRPr="00A55818">
        <w:rPr>
          <w:rFonts w:ascii="Palatino Linotype" w:hAnsi="Palatino Linotype"/>
          <w:i/>
          <w:iCs/>
        </w:rPr>
        <w:t>Nombre del solicitante</w:t>
      </w:r>
      <w:r w:rsidRPr="005E7384">
        <w:rPr>
          <w:rFonts w:ascii="Palatino Linotype" w:hAnsi="Palatino Linotype"/>
          <w:i/>
          <w:iCs/>
          <w:highlight w:val="black"/>
        </w:rPr>
        <w:t xml:space="preserve">: </w:t>
      </w:r>
      <w:r w:rsidR="005E7384" w:rsidRPr="005E7384">
        <w:rPr>
          <w:rFonts w:ascii="Palatino Linotype" w:hAnsi="Palatino Linotype"/>
          <w:highlight w:val="black"/>
        </w:rPr>
        <w:t>-------------------------------------------</w:t>
      </w:r>
    </w:p>
    <w:p w14:paraId="555E4393" w14:textId="77777777" w:rsidR="00CD7C27" w:rsidRPr="00A55818" w:rsidRDefault="00CD7C27" w:rsidP="00CD7C27">
      <w:pPr>
        <w:pStyle w:val="Prrafodelista"/>
        <w:spacing w:before="240" w:after="240" w:line="360" w:lineRule="auto"/>
        <w:jc w:val="right"/>
        <w:rPr>
          <w:rFonts w:ascii="Palatino Linotype" w:hAnsi="Palatino Linotype"/>
          <w:i/>
          <w:iCs/>
        </w:rPr>
      </w:pPr>
      <w:r w:rsidRPr="00A55818">
        <w:rPr>
          <w:rFonts w:ascii="Palatino Linotype" w:hAnsi="Palatino Linotype"/>
          <w:i/>
          <w:iCs/>
        </w:rPr>
        <w:t>Folio de la solicitud: 00045/SEIEM/IP/2020</w:t>
      </w:r>
    </w:p>
    <w:p w14:paraId="1C5345F5" w14:textId="77777777" w:rsidR="00CD7C27" w:rsidRPr="00A55818" w:rsidRDefault="00CD7C27" w:rsidP="00CD7C27">
      <w:pPr>
        <w:pStyle w:val="Prrafodelista"/>
        <w:spacing w:before="240" w:after="240" w:line="360" w:lineRule="auto"/>
        <w:jc w:val="both"/>
        <w:rPr>
          <w:rFonts w:ascii="Palatino Linotype" w:hAnsi="Palatino Linotype"/>
          <w:i/>
          <w:iCs/>
        </w:rPr>
      </w:pPr>
      <w:r w:rsidRPr="00A55818">
        <w:rPr>
          <w:rFonts w:ascii="Palatino Linotype" w:hAnsi="Palatino Linotype"/>
          <w:i/>
          <w:iCs/>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11B0A9A6" w14:textId="77777777" w:rsidR="00CD7C27" w:rsidRPr="00A55818" w:rsidRDefault="00CD7C27" w:rsidP="00CD7C27">
      <w:pPr>
        <w:pStyle w:val="Prrafodelista"/>
        <w:spacing w:before="240" w:after="240" w:line="360" w:lineRule="auto"/>
        <w:jc w:val="both"/>
        <w:rPr>
          <w:rFonts w:ascii="Palatino Linotype" w:hAnsi="Palatino Linotype"/>
          <w:i/>
          <w:iCs/>
        </w:rPr>
      </w:pPr>
    </w:p>
    <w:p w14:paraId="41AF7C87" w14:textId="77777777" w:rsidR="00CD7C27" w:rsidRPr="00A55818" w:rsidRDefault="00CD7C27" w:rsidP="00CD7C27">
      <w:pPr>
        <w:pStyle w:val="Prrafodelista"/>
        <w:spacing w:before="240" w:after="240" w:line="360" w:lineRule="auto"/>
        <w:jc w:val="both"/>
        <w:rPr>
          <w:rFonts w:ascii="Palatino Linotype" w:hAnsi="Palatino Linotype"/>
          <w:i/>
          <w:iCs/>
        </w:rPr>
      </w:pPr>
      <w:r w:rsidRPr="00A55818">
        <w:rPr>
          <w:rFonts w:ascii="Palatino Linotype" w:hAnsi="Palatino Linotype"/>
          <w:i/>
          <w:iCs/>
        </w:rPr>
        <w:t>Se adjunta respuesta a la Solicitud.</w:t>
      </w:r>
    </w:p>
    <w:p w14:paraId="3F99FDF6" w14:textId="77777777" w:rsidR="00CD7C27" w:rsidRPr="00A55818" w:rsidRDefault="00CD7C27" w:rsidP="00CD7C27">
      <w:pPr>
        <w:pStyle w:val="Prrafodelista"/>
        <w:spacing w:before="240" w:after="240" w:line="360" w:lineRule="auto"/>
        <w:jc w:val="both"/>
        <w:rPr>
          <w:rFonts w:ascii="Palatino Linotype" w:hAnsi="Palatino Linotype"/>
          <w:i/>
          <w:iCs/>
        </w:rPr>
      </w:pPr>
    </w:p>
    <w:p w14:paraId="04492D8D" w14:textId="77777777" w:rsidR="00CD7C27" w:rsidRPr="00A55818" w:rsidRDefault="00CD7C27" w:rsidP="00CD7C27">
      <w:pPr>
        <w:pStyle w:val="Prrafodelista"/>
        <w:spacing w:before="240" w:after="240" w:line="360" w:lineRule="auto"/>
        <w:rPr>
          <w:rFonts w:ascii="Palatino Linotype" w:hAnsi="Palatino Linotype"/>
          <w:i/>
          <w:iCs/>
        </w:rPr>
      </w:pPr>
      <w:r w:rsidRPr="00A55818">
        <w:rPr>
          <w:rFonts w:ascii="Palatino Linotype" w:hAnsi="Palatino Linotype"/>
          <w:i/>
          <w:iCs/>
        </w:rPr>
        <w:t>ATENTAMENTE</w:t>
      </w:r>
    </w:p>
    <w:p w14:paraId="7FC05D32" w14:textId="6701800A" w:rsidR="00424798" w:rsidRPr="00A55818" w:rsidRDefault="00CD7C27" w:rsidP="00CD7C27">
      <w:pPr>
        <w:pStyle w:val="Prrafodelista"/>
        <w:spacing w:before="240" w:after="240" w:line="360" w:lineRule="auto"/>
        <w:rPr>
          <w:rFonts w:ascii="Palatino Linotype" w:hAnsi="Palatino Linotype"/>
          <w:i/>
          <w:iCs/>
        </w:rPr>
      </w:pPr>
      <w:r w:rsidRPr="00A55818">
        <w:rPr>
          <w:rFonts w:ascii="Palatino Linotype" w:hAnsi="Palatino Linotype"/>
          <w:i/>
          <w:iCs/>
        </w:rPr>
        <w:t>Lic. José Luis Gómez Tamayo</w:t>
      </w:r>
      <w:r w:rsidR="00424798" w:rsidRPr="00A55818">
        <w:rPr>
          <w:rFonts w:ascii="Palatino Linotype" w:hAnsi="Palatino Linotype"/>
          <w:i/>
          <w:iCs/>
        </w:rPr>
        <w:t>” (Sic)</w:t>
      </w:r>
    </w:p>
    <w:p w14:paraId="10F5FB86" w14:textId="77777777" w:rsidR="00424798" w:rsidRPr="00A55818" w:rsidRDefault="00424798" w:rsidP="00424798">
      <w:pPr>
        <w:pStyle w:val="Prrafodelista"/>
        <w:spacing w:before="240" w:after="240" w:line="360" w:lineRule="auto"/>
        <w:ind w:left="0"/>
        <w:jc w:val="both"/>
        <w:rPr>
          <w:rFonts w:ascii="Palatino Linotype" w:hAnsi="Palatino Linotype"/>
        </w:rPr>
      </w:pPr>
    </w:p>
    <w:p w14:paraId="22FFFA1A" w14:textId="0556D705" w:rsidR="00C82ADE" w:rsidRPr="00A55818" w:rsidRDefault="00CD7C27" w:rsidP="00CD7C27">
      <w:pPr>
        <w:pStyle w:val="Prrafodelista"/>
        <w:numPr>
          <w:ilvl w:val="0"/>
          <w:numId w:val="2"/>
        </w:numPr>
        <w:spacing w:before="240" w:after="240" w:line="360" w:lineRule="auto"/>
        <w:ind w:left="0" w:firstLine="0"/>
        <w:jc w:val="both"/>
        <w:rPr>
          <w:rFonts w:ascii="Palatino Linotype" w:hAnsi="Palatino Linotype"/>
        </w:rPr>
      </w:pPr>
      <w:r w:rsidRPr="00A55818">
        <w:rPr>
          <w:rFonts w:ascii="Palatino Linotype" w:eastAsia="Times New Roman" w:hAnsi="Palatino Linotype" w:cs="Arial"/>
          <w:lang w:val="es-ES"/>
        </w:rPr>
        <w:t xml:space="preserve">A dicho documento se anexó un archivo electrónico denominado: </w:t>
      </w:r>
    </w:p>
    <w:p w14:paraId="769FA2A5" w14:textId="77777777" w:rsidR="00CD7C27" w:rsidRPr="00A55818" w:rsidRDefault="00CD7C27" w:rsidP="00CD7C27">
      <w:pPr>
        <w:pStyle w:val="Prrafodelista"/>
        <w:spacing w:before="240" w:after="240" w:line="360" w:lineRule="auto"/>
        <w:ind w:left="0"/>
        <w:jc w:val="both"/>
        <w:rPr>
          <w:rFonts w:ascii="Palatino Linotype" w:hAnsi="Palatino Linotype"/>
        </w:rPr>
      </w:pPr>
    </w:p>
    <w:p w14:paraId="3EA45902" w14:textId="77777777" w:rsidR="00CD7C27" w:rsidRPr="00A55818" w:rsidRDefault="00191136" w:rsidP="00EB5E96">
      <w:pPr>
        <w:pStyle w:val="Prrafodelista"/>
        <w:numPr>
          <w:ilvl w:val="0"/>
          <w:numId w:val="4"/>
        </w:numPr>
        <w:spacing w:before="240" w:after="240" w:line="360" w:lineRule="auto"/>
        <w:jc w:val="both"/>
        <w:rPr>
          <w:rFonts w:ascii="Palatino Linotype" w:hAnsi="Palatino Linotype"/>
          <w:color w:val="000000" w:themeColor="text1"/>
        </w:rPr>
      </w:pPr>
      <w:hyperlink r:id="rId8" w:tgtFrame="_blank" w:history="1">
        <w:r w:rsidR="00CD7C27" w:rsidRPr="00A55818">
          <w:rPr>
            <w:rStyle w:val="Hipervnculo"/>
            <w:rFonts w:ascii="Palatino Linotype" w:hAnsi="Palatino Linotype"/>
            <w:b/>
            <w:bCs/>
            <w:color w:val="000000" w:themeColor="text1"/>
            <w:u w:val="none"/>
          </w:rPr>
          <w:t>Sol 045SEIEMIP2020.pdf</w:t>
        </w:r>
      </w:hyperlink>
      <w:r w:rsidR="00CD7C27" w:rsidRPr="00A55818">
        <w:rPr>
          <w:rFonts w:ascii="Palatino Linotype" w:hAnsi="Palatino Linotype"/>
          <w:color w:val="000000" w:themeColor="text1"/>
        </w:rPr>
        <w:t xml:space="preserve">: Documento electrónico que en una hoja contiene el oficio </w:t>
      </w:r>
      <w:r w:rsidR="00CD7C27" w:rsidRPr="00A55818">
        <w:rPr>
          <w:rFonts w:ascii="Palatino Linotype" w:hAnsi="Palatino Linotype"/>
          <w:b/>
          <w:color w:val="000000" w:themeColor="text1"/>
        </w:rPr>
        <w:t xml:space="preserve">210C0101030000S/UT/0192/2020 </w:t>
      </w:r>
      <w:r w:rsidR="00CD7C27" w:rsidRPr="00A55818">
        <w:rPr>
          <w:rFonts w:ascii="Palatino Linotype" w:hAnsi="Palatino Linotype"/>
          <w:color w:val="000000" w:themeColor="text1"/>
        </w:rPr>
        <w:t xml:space="preserve">dirigido al solicitante de información y suscrito por el Jefe de la Unidad de Asuntos Jurídicos e Igualdad de Género y Titular de la Unidad de Transparencia mediante el cual se refiere lo siguiente: </w:t>
      </w:r>
    </w:p>
    <w:p w14:paraId="458C132E" w14:textId="77777777" w:rsidR="006A7308" w:rsidRPr="00A55818" w:rsidRDefault="006A7308" w:rsidP="006A7308">
      <w:pPr>
        <w:pStyle w:val="Prrafodelista"/>
        <w:spacing w:before="240" w:after="240" w:line="360" w:lineRule="auto"/>
        <w:jc w:val="both"/>
        <w:rPr>
          <w:rFonts w:ascii="Palatino Linotype" w:hAnsi="Palatino Linotype"/>
          <w:color w:val="000000" w:themeColor="text1"/>
        </w:rPr>
      </w:pPr>
    </w:p>
    <w:p w14:paraId="1A9C9D9A" w14:textId="182A09D5" w:rsidR="00CD7C27" w:rsidRPr="00A55818" w:rsidRDefault="00CD7C27" w:rsidP="00CD7C27">
      <w:pPr>
        <w:pStyle w:val="Prrafodelista"/>
        <w:spacing w:before="240" w:after="240" w:line="360" w:lineRule="auto"/>
        <w:jc w:val="both"/>
        <w:rPr>
          <w:rFonts w:ascii="Palatino Linotype" w:hAnsi="Palatino Linotype"/>
          <w:color w:val="000000" w:themeColor="text1"/>
        </w:rPr>
      </w:pPr>
      <w:r w:rsidRPr="00A55818">
        <w:rPr>
          <w:rFonts w:ascii="Palatino Linotype" w:hAnsi="Palatino Linotype"/>
          <w:color w:val="000000" w:themeColor="text1"/>
        </w:rPr>
        <w:t>-</w:t>
      </w:r>
      <w:r w:rsidR="00297505" w:rsidRPr="00A55818">
        <w:rPr>
          <w:rFonts w:ascii="Palatino Linotype" w:hAnsi="Palatino Linotype"/>
          <w:color w:val="000000" w:themeColor="text1"/>
        </w:rPr>
        <w:t>“</w:t>
      </w:r>
      <w:r w:rsidR="00297505" w:rsidRPr="00A55818">
        <w:rPr>
          <w:rFonts w:ascii="Palatino Linotype" w:hAnsi="Palatino Linotype"/>
          <w:i/>
          <w:color w:val="000000" w:themeColor="text1"/>
        </w:rPr>
        <w:t xml:space="preserve">Con relación al director de la Escuela Primaria “Lic. Benito Juárez”, C.C.T. 15DPR1720M, ubicada en Tenango del Valle, México correspondiente a la Zona Escolar no. 017, con cabecera oficial en Tenango del Valle, del Sector Educativo No. III, Chapultepec, México, informo a usted que este centro de trabajo, no es atendido por la persona citada pen la solicitud “Directora Irasema”, el responsable del centro de trabajo </w:t>
      </w:r>
      <w:r w:rsidR="006A7308" w:rsidRPr="00A55818">
        <w:rPr>
          <w:rFonts w:ascii="Palatino Linotype" w:hAnsi="Palatino Linotype"/>
          <w:i/>
          <w:color w:val="000000" w:themeColor="text1"/>
        </w:rPr>
        <w:t xml:space="preserve"> en mención es el Mtro. Oscar Neri Sánchez Juárez</w:t>
      </w:r>
      <w:r w:rsidR="006A7308" w:rsidRPr="00A55818">
        <w:rPr>
          <w:rFonts w:ascii="Palatino Linotype" w:hAnsi="Palatino Linotype"/>
          <w:color w:val="000000" w:themeColor="text1"/>
        </w:rPr>
        <w:t>.”</w:t>
      </w:r>
    </w:p>
    <w:p w14:paraId="3455F1FA" w14:textId="77777777" w:rsidR="006A7308" w:rsidRPr="00A55818" w:rsidRDefault="006A7308" w:rsidP="00CD7C27">
      <w:pPr>
        <w:pStyle w:val="Prrafodelista"/>
        <w:spacing w:before="240" w:after="240" w:line="360" w:lineRule="auto"/>
        <w:jc w:val="both"/>
        <w:rPr>
          <w:rFonts w:ascii="Palatino Linotype" w:hAnsi="Palatino Linotype"/>
          <w:color w:val="000000" w:themeColor="text1"/>
        </w:rPr>
      </w:pPr>
    </w:p>
    <w:p w14:paraId="183FD5D3" w14:textId="1D5ABF3B" w:rsidR="009B1D3C" w:rsidRPr="00A55818" w:rsidRDefault="006A7308" w:rsidP="009B1D3C">
      <w:pPr>
        <w:jc w:val="both"/>
        <w:rPr>
          <w:rFonts w:ascii="Palatino Linotype" w:eastAsia="Calibri" w:hAnsi="Palatino Linotype" w:cs="Times New Roman"/>
          <w:lang w:val="es-MX" w:eastAsia="en-US"/>
        </w:rPr>
      </w:pPr>
      <w:r w:rsidRPr="00A55818">
        <w:rPr>
          <w:rFonts w:ascii="Palatino Linotype" w:hAnsi="Palatino Linotype"/>
          <w:color w:val="000000" w:themeColor="text1"/>
        </w:rPr>
        <w:lastRenderedPageBreak/>
        <w:t>-“</w:t>
      </w:r>
      <w:r w:rsidRPr="00A55818">
        <w:rPr>
          <w:rFonts w:ascii="Palatino Linotype" w:hAnsi="Palatino Linotype"/>
          <w:i/>
          <w:color w:val="000000" w:themeColor="text1"/>
        </w:rPr>
        <w:t>Con relación a los recursos públicos que se otorgan a las escuelas, aclaramos que los recursos presupuestales que maneja Servicios Educativos Integrados al Estado de México, se ejercen por Centro de Costo y Proyecto Presupuestario, para el caso que nos ocupa, el nivel más desagregado correspondería al de la Dirección de Educación Elemental, no se tiene información por centro de trabajo docente, es decir por escuela. Asimismo se le informa que los procesamientos adquisitivos que se realizan, se llevan a cabo también por Centro de Costo, por lo que la información correspondiente a la Escuela primaria “Lic. Benito Juárez”, se encuentra agregada a la Dirección de Educación Elemental; aclarando que a las escuelas solo se les asigna una parte de estos recursos, aunque puede haber ejercicios (años), en los que no le correspondan; no omito mencionar que la información de todos los procedimientos adquisitivos de 2018 y 2019, son de naturaleza pública y se encuentran a su disposición en los enlaces siguientes:</w:t>
      </w:r>
      <w:r w:rsidR="009B1D3C" w:rsidRPr="00A55818">
        <w:rPr>
          <w:rFonts w:ascii="Palatino Linotype" w:hAnsi="Palatino Linotype"/>
          <w:i/>
          <w:color w:val="000000" w:themeColor="text1"/>
        </w:rPr>
        <w:t xml:space="preserve">     </w:t>
      </w:r>
      <w:hyperlink r:id="rId9" w:history="1">
        <w:r w:rsidR="009B1D3C" w:rsidRPr="00A55818">
          <w:rPr>
            <w:rStyle w:val="Hipervnculo"/>
            <w:rFonts w:ascii="Palatino Linotype" w:eastAsia="Calibri" w:hAnsi="Palatino Linotype" w:cs="Times New Roman"/>
            <w:i/>
            <w:lang w:eastAsia="en-US"/>
          </w:rPr>
          <w:t>https://www.ipomex.org.mx/ipo3/lgt/indice/SEIEM/art_92_xxix_a/0.web</w:t>
        </w:r>
      </w:hyperlink>
      <w:r w:rsidR="009B1D3C" w:rsidRPr="00A55818">
        <w:rPr>
          <w:rFonts w:ascii="Palatino Linotype" w:eastAsia="Calibri" w:hAnsi="Palatino Linotype" w:cs="Times New Roman"/>
          <w:lang w:val="es-MX" w:eastAsia="en-US"/>
        </w:rPr>
        <w:t xml:space="preserve"> y</w:t>
      </w:r>
    </w:p>
    <w:p w14:paraId="63FABD77" w14:textId="77777777" w:rsidR="009B1D3C" w:rsidRPr="00A55818" w:rsidRDefault="009B1D3C" w:rsidP="009B1D3C">
      <w:pPr>
        <w:jc w:val="both"/>
        <w:rPr>
          <w:rFonts w:ascii="Palatino Linotype" w:eastAsia="Calibri" w:hAnsi="Palatino Linotype" w:cs="Times New Roman"/>
          <w:lang w:val="es-MX" w:eastAsia="en-US"/>
        </w:rPr>
      </w:pPr>
    </w:p>
    <w:p w14:paraId="254378D1" w14:textId="77777777" w:rsidR="009B1D3C" w:rsidRPr="00A55818" w:rsidRDefault="00191136" w:rsidP="009B1D3C">
      <w:pPr>
        <w:jc w:val="both"/>
        <w:rPr>
          <w:rFonts w:ascii="Palatino Linotype" w:eastAsia="Calibri" w:hAnsi="Palatino Linotype" w:cs="Times New Roman"/>
          <w:lang w:eastAsia="en-US"/>
        </w:rPr>
      </w:pPr>
      <w:hyperlink r:id="rId10" w:history="1">
        <w:r w:rsidR="009B1D3C" w:rsidRPr="00A55818">
          <w:rPr>
            <w:rStyle w:val="Hipervnculo"/>
            <w:rFonts w:ascii="Palatino Linotype" w:eastAsia="Calibri" w:hAnsi="Palatino Linotype" w:cs="Times New Roman"/>
            <w:i/>
            <w:lang w:eastAsia="en-US"/>
          </w:rPr>
          <w:t>https://www.ipomex.org.mx/ipo3/lgt/indice/SEIEM/art_92_xxix_b/0.web</w:t>
        </w:r>
      </w:hyperlink>
      <w:r w:rsidR="009B1D3C" w:rsidRPr="00A55818">
        <w:rPr>
          <w:rFonts w:ascii="Palatino Linotype" w:eastAsia="Calibri" w:hAnsi="Palatino Linotype" w:cs="Times New Roman"/>
          <w:lang w:eastAsia="en-US"/>
        </w:rPr>
        <w:t xml:space="preserve"> “     </w:t>
      </w:r>
    </w:p>
    <w:p w14:paraId="1FC7DC37" w14:textId="3AB041E8" w:rsidR="006A7308" w:rsidRPr="00A55818" w:rsidRDefault="009B1D3C" w:rsidP="00CD7C27">
      <w:pPr>
        <w:pStyle w:val="Prrafodelista"/>
        <w:spacing w:before="240" w:after="240" w:line="360" w:lineRule="auto"/>
        <w:jc w:val="both"/>
        <w:rPr>
          <w:rFonts w:ascii="Palatino Linotype" w:hAnsi="Palatino Linotype"/>
          <w:color w:val="000000" w:themeColor="text1"/>
        </w:rPr>
      </w:pPr>
      <w:r w:rsidRPr="00A55818">
        <w:rPr>
          <w:rFonts w:ascii="Palatino Linotype" w:hAnsi="Palatino Linotype"/>
          <w:i/>
          <w:color w:val="000000" w:themeColor="text1"/>
        </w:rPr>
        <w:t xml:space="preserve">            </w:t>
      </w:r>
      <w:r w:rsidR="006A7308" w:rsidRPr="00A55818">
        <w:rPr>
          <w:rFonts w:ascii="Palatino Linotype" w:hAnsi="Palatino Linotype"/>
          <w:i/>
          <w:color w:val="000000" w:themeColor="text1"/>
        </w:rPr>
        <w:t xml:space="preserve"> </w:t>
      </w:r>
      <w:r w:rsidR="00BF2246" w:rsidRPr="00A55818">
        <w:rPr>
          <w:rFonts w:ascii="Palatino Linotype" w:hAnsi="Palatino Linotype"/>
          <w:color w:val="000000" w:themeColor="text1"/>
        </w:rPr>
        <w:t>“</w:t>
      </w:r>
      <w:r w:rsidR="006A7308" w:rsidRPr="00A55818">
        <w:rPr>
          <w:rFonts w:ascii="Palatino Linotype" w:hAnsi="Palatino Linotype"/>
          <w:color w:val="000000" w:themeColor="text1"/>
        </w:rPr>
        <w:t xml:space="preserve">     </w:t>
      </w:r>
    </w:p>
    <w:p w14:paraId="4F55D77F" w14:textId="77777777" w:rsidR="001A1F8B" w:rsidRPr="00A55818" w:rsidRDefault="001A1F8B" w:rsidP="001A1F8B">
      <w:pPr>
        <w:pStyle w:val="Prrafodelista"/>
        <w:spacing w:before="240" w:after="240" w:line="360" w:lineRule="auto"/>
        <w:ind w:left="0"/>
        <w:jc w:val="both"/>
        <w:rPr>
          <w:rFonts w:ascii="Palatino Linotype" w:hAnsi="Palatino Linotype" w:cs="Arial"/>
          <w:i/>
          <w:sz w:val="22"/>
          <w:szCs w:val="22"/>
        </w:rPr>
      </w:pPr>
    </w:p>
    <w:p w14:paraId="2B38FD94" w14:textId="34B7E47F" w:rsidR="002A5BA4" w:rsidRPr="00A55818" w:rsidRDefault="002A5BA4" w:rsidP="001A1F8B">
      <w:pPr>
        <w:pStyle w:val="Prrafodelista"/>
        <w:numPr>
          <w:ilvl w:val="0"/>
          <w:numId w:val="2"/>
        </w:numPr>
        <w:spacing w:before="240" w:after="240" w:line="360" w:lineRule="auto"/>
        <w:ind w:left="0" w:firstLine="0"/>
        <w:jc w:val="both"/>
        <w:rPr>
          <w:rFonts w:ascii="Palatino Linotype" w:hAnsi="Palatino Linotype" w:cs="Arial"/>
          <w:i/>
          <w:sz w:val="22"/>
          <w:szCs w:val="22"/>
        </w:rPr>
      </w:pPr>
      <w:r w:rsidRPr="00A55818">
        <w:rPr>
          <w:rFonts w:ascii="Palatino Linotype" w:eastAsia="Calibri" w:hAnsi="Palatino Linotype" w:cs="Arial"/>
          <w:lang w:val="es-AR"/>
        </w:rPr>
        <w:t>El</w:t>
      </w:r>
      <w:r w:rsidR="001A1F8B" w:rsidRPr="00A55818">
        <w:rPr>
          <w:rFonts w:ascii="Palatino Linotype" w:eastAsia="Times New Roman" w:hAnsi="Palatino Linotype" w:cs="Arial"/>
          <w:lang w:val="es-ES"/>
        </w:rPr>
        <w:t xml:space="preserve"> día </w:t>
      </w:r>
      <w:r w:rsidR="00BF2246" w:rsidRPr="00A55818">
        <w:rPr>
          <w:rFonts w:ascii="Palatino Linotype" w:eastAsia="Times New Roman" w:hAnsi="Palatino Linotype" w:cs="Arial"/>
          <w:lang w:val="es-ES"/>
        </w:rPr>
        <w:t>once</w:t>
      </w:r>
      <w:r w:rsidRPr="00A55818">
        <w:rPr>
          <w:rFonts w:ascii="Palatino Linotype" w:eastAsia="Times New Roman" w:hAnsi="Palatino Linotype" w:cs="Arial"/>
          <w:lang w:val="es-ES"/>
        </w:rPr>
        <w:t xml:space="preserve"> (</w:t>
      </w:r>
      <w:r w:rsidR="00BF2246" w:rsidRPr="00A55818">
        <w:rPr>
          <w:rFonts w:ascii="Palatino Linotype" w:eastAsia="Times New Roman" w:hAnsi="Palatino Linotype" w:cs="Arial"/>
          <w:lang w:val="es-ES"/>
        </w:rPr>
        <w:t>11</w:t>
      </w:r>
      <w:r w:rsidRPr="00A55818">
        <w:rPr>
          <w:rFonts w:ascii="Palatino Linotype" w:eastAsia="Times New Roman" w:hAnsi="Palatino Linotype" w:cs="Arial"/>
          <w:lang w:val="es-ES"/>
        </w:rPr>
        <w:t>) de</w:t>
      </w:r>
      <w:r w:rsidR="00BF2246" w:rsidRPr="00A55818">
        <w:rPr>
          <w:rFonts w:ascii="Palatino Linotype" w:eastAsia="Times New Roman" w:hAnsi="Palatino Linotype" w:cs="Arial"/>
          <w:lang w:val="es-ES"/>
        </w:rPr>
        <w:t xml:space="preserve"> marzo</w:t>
      </w:r>
      <w:r w:rsidRPr="00A55818">
        <w:rPr>
          <w:rFonts w:ascii="Palatino Linotype" w:eastAsia="Times New Roman" w:hAnsi="Palatino Linotype" w:cs="Arial"/>
          <w:lang w:val="es-ES"/>
        </w:rPr>
        <w:t xml:space="preserve"> de dos mil</w:t>
      </w:r>
      <w:r w:rsidR="00C96E34" w:rsidRPr="00A55818">
        <w:rPr>
          <w:rFonts w:ascii="Palatino Linotype" w:eastAsia="Times New Roman" w:hAnsi="Palatino Linotype" w:cs="Arial"/>
          <w:lang w:val="es-ES"/>
        </w:rPr>
        <w:t xml:space="preserve"> veinte</w:t>
      </w:r>
      <w:r w:rsidRPr="00A55818">
        <w:rPr>
          <w:rFonts w:ascii="Palatino Linotype" w:eastAsia="Times New Roman" w:hAnsi="Palatino Linotype" w:cs="Arial"/>
          <w:b/>
          <w:lang w:val="es-ES"/>
        </w:rPr>
        <w:t>,</w:t>
      </w:r>
      <w:r w:rsidR="00C96E34" w:rsidRPr="00A55818">
        <w:rPr>
          <w:rFonts w:ascii="Palatino Linotype" w:eastAsia="Times New Roman" w:hAnsi="Palatino Linotype" w:cs="Arial"/>
          <w:b/>
          <w:lang w:val="es-ES"/>
        </w:rPr>
        <w:t xml:space="preserve"> </w:t>
      </w:r>
      <w:r w:rsidR="00C96E34" w:rsidRPr="00A55818">
        <w:rPr>
          <w:rFonts w:ascii="Palatino Linotype" w:eastAsia="Times New Roman" w:hAnsi="Palatino Linotype" w:cs="Arial"/>
          <w:bCs/>
          <w:lang w:val="es-ES"/>
        </w:rPr>
        <w:t>se</w:t>
      </w:r>
      <w:r w:rsidR="00FB61C7" w:rsidRPr="00A55818">
        <w:rPr>
          <w:rFonts w:ascii="Palatino Linotype" w:eastAsia="Times New Roman" w:hAnsi="Palatino Linotype" w:cs="Arial"/>
          <w:lang w:val="es-ES"/>
        </w:rPr>
        <w:t xml:space="preserve"> interpuso </w:t>
      </w:r>
      <w:r w:rsidR="00C96E34" w:rsidRPr="00A55818">
        <w:rPr>
          <w:rFonts w:ascii="Palatino Linotype" w:eastAsia="Times New Roman" w:hAnsi="Palatino Linotype" w:cs="Arial"/>
          <w:lang w:val="es-ES"/>
        </w:rPr>
        <w:t>el</w:t>
      </w:r>
      <w:r w:rsidRPr="00A55818">
        <w:rPr>
          <w:rFonts w:ascii="Palatino Linotype" w:eastAsia="Times New Roman" w:hAnsi="Palatino Linotype" w:cs="Arial"/>
          <w:lang w:val="es-ES"/>
        </w:rPr>
        <w:t xml:space="preserve"> recurso</w:t>
      </w:r>
      <w:r w:rsidR="001A1F8B" w:rsidRPr="00A55818">
        <w:rPr>
          <w:rFonts w:ascii="Palatino Linotype" w:eastAsia="Times New Roman" w:hAnsi="Palatino Linotype" w:cs="Arial"/>
          <w:lang w:val="es-ES"/>
        </w:rPr>
        <w:t xml:space="preserve"> de revisión</w:t>
      </w:r>
      <w:r w:rsidRPr="00A55818">
        <w:rPr>
          <w:rFonts w:ascii="Palatino Linotype" w:eastAsia="Times New Roman" w:hAnsi="Palatino Linotype" w:cs="Arial"/>
          <w:lang w:val="es-ES"/>
        </w:rPr>
        <w:t xml:space="preserve"> en contra de la</w:t>
      </w:r>
      <w:r w:rsidR="001A1F8B" w:rsidRPr="00A55818">
        <w:rPr>
          <w:rFonts w:ascii="Palatino Linotype" w:eastAsia="Times New Roman" w:hAnsi="Palatino Linotype" w:cs="Arial"/>
          <w:lang w:val="es-ES"/>
        </w:rPr>
        <w:t>s</w:t>
      </w:r>
      <w:r w:rsidRPr="00A55818">
        <w:rPr>
          <w:rFonts w:ascii="Palatino Linotype" w:eastAsia="Times New Roman" w:hAnsi="Palatino Linotype" w:cs="Arial"/>
          <w:lang w:val="es-ES"/>
        </w:rPr>
        <w:t xml:space="preserve"> respuesta</w:t>
      </w:r>
      <w:r w:rsidR="00FB61C7" w:rsidRPr="00A55818">
        <w:rPr>
          <w:rFonts w:ascii="Palatino Linotype" w:eastAsia="Times New Roman" w:hAnsi="Palatino Linotype" w:cs="Arial"/>
          <w:lang w:val="es-ES"/>
        </w:rPr>
        <w:t>s</w:t>
      </w:r>
      <w:r w:rsidRPr="00A55818">
        <w:rPr>
          <w:rFonts w:ascii="Palatino Linotype" w:eastAsia="Times New Roman" w:hAnsi="Palatino Linotype" w:cs="Arial"/>
          <w:lang w:val="es-ES"/>
        </w:rPr>
        <w:t>,</w:t>
      </w:r>
      <w:r w:rsidR="001A1F8B" w:rsidRPr="00A55818">
        <w:rPr>
          <w:rFonts w:ascii="Palatino Linotype" w:eastAsia="Times New Roman" w:hAnsi="Palatino Linotype" w:cs="Arial"/>
          <w:lang w:val="es-ES"/>
        </w:rPr>
        <w:t xml:space="preserve"> </w:t>
      </w:r>
      <w:r w:rsidRPr="00A55818">
        <w:rPr>
          <w:rFonts w:ascii="Palatino Linotype" w:eastAsia="Times New Roman" w:hAnsi="Palatino Linotype" w:cs="Arial"/>
          <w:lang w:val="es-ES"/>
        </w:rPr>
        <w:t xml:space="preserve">señalando </w:t>
      </w:r>
      <w:r w:rsidR="00500D9A" w:rsidRPr="00A55818">
        <w:rPr>
          <w:rFonts w:ascii="Palatino Linotype" w:eastAsia="Times New Roman" w:hAnsi="Palatino Linotype" w:cs="Arial"/>
          <w:lang w:val="es-ES"/>
        </w:rPr>
        <w:t xml:space="preserve">en </w:t>
      </w:r>
      <w:r w:rsidR="001A1F8B" w:rsidRPr="00A55818">
        <w:rPr>
          <w:rFonts w:ascii="Palatino Linotype" w:eastAsia="Times New Roman" w:hAnsi="Palatino Linotype" w:cs="Arial"/>
          <w:lang w:val="es-ES"/>
        </w:rPr>
        <w:t>todos los</w:t>
      </w:r>
      <w:r w:rsidR="00500D9A" w:rsidRPr="00A55818">
        <w:rPr>
          <w:rFonts w:ascii="Palatino Linotype" w:eastAsia="Times New Roman" w:hAnsi="Palatino Linotype" w:cs="Arial"/>
          <w:lang w:val="es-ES"/>
        </w:rPr>
        <w:t xml:space="preserve"> recursos </w:t>
      </w:r>
      <w:r w:rsidRPr="00A55818">
        <w:rPr>
          <w:rFonts w:ascii="Palatino Linotype" w:eastAsia="Times New Roman" w:hAnsi="Palatino Linotype" w:cs="Arial"/>
          <w:lang w:val="es-ES"/>
        </w:rPr>
        <w:t>como:</w:t>
      </w:r>
      <w:bookmarkStart w:id="1" w:name="_Toc462307683"/>
      <w:bookmarkStart w:id="2" w:name="_Toc472427085"/>
      <w:bookmarkStart w:id="3" w:name="_Toc472500652"/>
    </w:p>
    <w:p w14:paraId="4464D375" w14:textId="77777777" w:rsidR="000E053C" w:rsidRPr="00A55818" w:rsidRDefault="000E053C" w:rsidP="000E053C">
      <w:pPr>
        <w:pStyle w:val="Prrafodelista"/>
        <w:rPr>
          <w:rFonts w:ascii="Palatino Linotype" w:hAnsi="Palatino Linotype" w:cs="Arial"/>
          <w:i/>
          <w:sz w:val="22"/>
          <w:szCs w:val="22"/>
        </w:rPr>
      </w:pPr>
    </w:p>
    <w:p w14:paraId="5B2B7B4C" w14:textId="46DD67BA" w:rsidR="000E053C" w:rsidRPr="00A55818" w:rsidRDefault="000E053C" w:rsidP="00EB5E96">
      <w:pPr>
        <w:pStyle w:val="Prrafodelista"/>
        <w:numPr>
          <w:ilvl w:val="0"/>
          <w:numId w:val="3"/>
        </w:numPr>
        <w:spacing w:line="360" w:lineRule="auto"/>
        <w:ind w:left="567" w:right="567" w:firstLine="0"/>
        <w:jc w:val="both"/>
        <w:rPr>
          <w:rFonts w:ascii="Palatino Linotype" w:eastAsia="Calibri" w:hAnsi="Palatino Linotype" w:cs="Arial"/>
          <w:szCs w:val="22"/>
          <w:lang w:val="es-ES"/>
        </w:rPr>
      </w:pPr>
      <w:r w:rsidRPr="00A55818">
        <w:rPr>
          <w:rFonts w:ascii="Palatino Linotype" w:hAnsi="Palatino Linotype"/>
          <w:b/>
        </w:rPr>
        <w:t>Acto impugnado:</w:t>
      </w:r>
      <w:r w:rsidRPr="00A55818">
        <w:rPr>
          <w:rStyle w:val="Ttulo2Car"/>
          <w:rFonts w:ascii="Palatino Linotype" w:hAnsi="Palatino Linotype"/>
          <w:b/>
          <w:i/>
          <w:color w:val="auto"/>
          <w:lang w:val="es-ES"/>
        </w:rPr>
        <w:t xml:space="preserve"> </w:t>
      </w:r>
      <w:r w:rsidRPr="00A55818">
        <w:rPr>
          <w:rFonts w:ascii="Palatino Linotype" w:hAnsi="Palatino Linotype"/>
        </w:rPr>
        <w:t>“</w:t>
      </w:r>
      <w:r w:rsidR="00BF2246" w:rsidRPr="00A55818">
        <w:rPr>
          <w:rFonts w:ascii="Palatino Linotype" w:hAnsi="Palatino Linotype"/>
        </w:rPr>
        <w:t>EN RESPUESTA A LA SOLICITUD DE INFORMACIÓN QUE SOLICITE, NO SE ME ESTA ENTREGANDO LA INFORMACIÓN SOLICITADA, SE ME NIEGA YA QUE SOLICITO SE ME DE LOS INF¿GRESOS QUE TIENE LA ESCUELA, Y LOS EGRSOS EN QUE SE GASTA LOS RECURSOS QUE SE LE DA, DEJE CLARO QUE ES LO QUE SOLICITO Y SE ME NIEGA CON EL ARTICULO QUE NO PUEDEN DAR INFORMACIÓN QUE NO SE TIENE, ENTONCES COMO SE GASTA EL DINERO LA DIRECTORA O COMO COMPRUEBA EN QUE SE GASTA LOS RECURSOS???”</w:t>
      </w:r>
      <w:r w:rsidRPr="00A55818">
        <w:rPr>
          <w:rFonts w:ascii="Palatino Linotype" w:eastAsia="Calibri" w:hAnsi="Palatino Linotype" w:cs="Arial"/>
          <w:szCs w:val="22"/>
          <w:lang w:val="es-ES"/>
        </w:rPr>
        <w:t xml:space="preserve">; </w:t>
      </w:r>
      <w:r w:rsidR="00C96E34" w:rsidRPr="00A55818">
        <w:rPr>
          <w:rFonts w:ascii="Palatino Linotype" w:eastAsia="Calibri" w:hAnsi="Palatino Linotype" w:cs="Arial"/>
          <w:szCs w:val="22"/>
          <w:lang w:val="es-ES"/>
        </w:rPr>
        <w:t>y</w:t>
      </w:r>
    </w:p>
    <w:p w14:paraId="67A1D80A" w14:textId="77777777" w:rsidR="00C96E34" w:rsidRPr="00A55818" w:rsidRDefault="00C96E34" w:rsidP="00BF2246">
      <w:pPr>
        <w:pStyle w:val="Prrafodelista"/>
        <w:spacing w:line="360" w:lineRule="auto"/>
        <w:ind w:right="567"/>
        <w:jc w:val="both"/>
        <w:rPr>
          <w:rFonts w:ascii="Palatino Linotype" w:eastAsia="Calibri" w:hAnsi="Palatino Linotype" w:cs="Arial"/>
          <w:szCs w:val="22"/>
          <w:lang w:val="es-ES"/>
        </w:rPr>
      </w:pPr>
    </w:p>
    <w:p w14:paraId="494860B0" w14:textId="23AFD4D8" w:rsidR="00ED2E65" w:rsidRPr="00A55818" w:rsidRDefault="000E053C" w:rsidP="00EB5E96">
      <w:pPr>
        <w:pStyle w:val="Prrafodelista"/>
        <w:numPr>
          <w:ilvl w:val="0"/>
          <w:numId w:val="3"/>
        </w:numPr>
        <w:spacing w:line="360" w:lineRule="auto"/>
        <w:ind w:left="567" w:right="567" w:firstLine="0"/>
        <w:jc w:val="both"/>
        <w:rPr>
          <w:rFonts w:ascii="Palatino Linotype" w:hAnsi="Palatino Linotype"/>
          <w:i/>
          <w:sz w:val="22"/>
        </w:rPr>
      </w:pPr>
      <w:r w:rsidRPr="00A55818">
        <w:rPr>
          <w:rFonts w:ascii="Palatino Linotype" w:hAnsi="Palatino Linotype"/>
          <w:b/>
        </w:rPr>
        <w:lastRenderedPageBreak/>
        <w:t>Razones o Motivos de inconformidad:</w:t>
      </w:r>
      <w:r w:rsidRPr="00A55818">
        <w:rPr>
          <w:rStyle w:val="Ttulo2Car"/>
          <w:rFonts w:ascii="Palatino Linotype" w:hAnsi="Palatino Linotype"/>
          <w:b/>
          <w:lang w:val="es-ES"/>
        </w:rPr>
        <w:t xml:space="preserve"> </w:t>
      </w:r>
      <w:r w:rsidRPr="00A55818">
        <w:rPr>
          <w:rFonts w:ascii="Palatino Linotype" w:hAnsi="Palatino Linotype"/>
          <w:i/>
          <w:szCs w:val="22"/>
        </w:rPr>
        <w:t>“</w:t>
      </w:r>
      <w:r w:rsidR="00BF2246" w:rsidRPr="00A55818">
        <w:rPr>
          <w:rFonts w:ascii="Palatino Linotype" w:hAnsi="Palatino Linotype"/>
          <w:i/>
          <w:szCs w:val="22"/>
        </w:rPr>
        <w:t>SOLICITE SE ME ENTREGUE LA INFORMACIÓN DE INGRESOS Y EGRESOS</w:t>
      </w:r>
      <w:r w:rsidR="001A1F8B" w:rsidRPr="00A55818">
        <w:rPr>
          <w:rFonts w:ascii="Palatino Linotype" w:hAnsi="Palatino Linotype"/>
          <w:i/>
          <w:sz w:val="22"/>
        </w:rPr>
        <w:t>.</w:t>
      </w:r>
      <w:r w:rsidRPr="00A55818">
        <w:rPr>
          <w:rFonts w:ascii="Palatino Linotype" w:hAnsi="Palatino Linotype"/>
          <w:i/>
          <w:sz w:val="22"/>
          <w:szCs w:val="22"/>
        </w:rPr>
        <w:t xml:space="preserve">” </w:t>
      </w:r>
      <w:r w:rsidRPr="00A55818">
        <w:rPr>
          <w:rFonts w:ascii="Palatino Linotype" w:hAnsi="Palatino Linotype" w:cs="Arial"/>
          <w:i/>
          <w:sz w:val="22"/>
          <w:szCs w:val="22"/>
        </w:rPr>
        <w:t>(Sic)</w:t>
      </w:r>
      <w:r w:rsidRPr="00A55818">
        <w:rPr>
          <w:rFonts w:ascii="Palatino Linotype" w:hAnsi="Palatino Linotype" w:cs="Arial"/>
          <w:sz w:val="22"/>
          <w:szCs w:val="22"/>
        </w:rPr>
        <w:t xml:space="preserve"> </w:t>
      </w:r>
    </w:p>
    <w:p w14:paraId="1B648D5F" w14:textId="77777777" w:rsidR="00BE2A0C" w:rsidRPr="00A55818" w:rsidRDefault="00BE2A0C" w:rsidP="00BE2A0C">
      <w:pPr>
        <w:spacing w:line="360" w:lineRule="auto"/>
        <w:jc w:val="both"/>
        <w:rPr>
          <w:rFonts w:ascii="Palatino Linotype" w:hAnsi="Palatino Linotype"/>
          <w:i/>
          <w:sz w:val="22"/>
        </w:rPr>
      </w:pPr>
    </w:p>
    <w:bookmarkEnd w:id="1"/>
    <w:bookmarkEnd w:id="2"/>
    <w:bookmarkEnd w:id="3"/>
    <w:p w14:paraId="259B1F8F" w14:textId="77777777" w:rsidR="00BF2246" w:rsidRPr="00A55818" w:rsidRDefault="00BF2246" w:rsidP="00BF2246">
      <w:pPr>
        <w:numPr>
          <w:ilvl w:val="0"/>
          <w:numId w:val="2"/>
        </w:numPr>
        <w:tabs>
          <w:tab w:val="left" w:pos="0"/>
        </w:tabs>
        <w:spacing w:after="160" w:line="360" w:lineRule="auto"/>
        <w:ind w:left="0" w:firstLine="0"/>
        <w:contextualSpacing/>
        <w:jc w:val="both"/>
        <w:rPr>
          <w:rFonts w:ascii="Palatino Linotype" w:eastAsia="Times New Roman" w:hAnsi="Palatino Linotype" w:cs="Arial"/>
          <w:i/>
        </w:rPr>
      </w:pPr>
      <w:r w:rsidRPr="00A55818">
        <w:rPr>
          <w:rFonts w:ascii="Palatino Linotype" w:eastAsia="Times New Roman" w:hAnsi="Palatino Linotype" w:cs="Arial"/>
          <w:lang w:val="es-ES"/>
        </w:rPr>
        <w:t xml:space="preserve">Se registró el recurso de revisión bajo el número de expediente al rubro indicado, </w:t>
      </w:r>
      <w:r w:rsidRPr="00A55818">
        <w:rPr>
          <w:rFonts w:ascii="Palatino Linotype" w:eastAsia="MS Mincho" w:hAnsi="Palatino Linotype" w:cs="Arial"/>
          <w:bCs/>
        </w:rPr>
        <w:t xml:space="preserve">con fundamento en lo dispuesto por el </w:t>
      </w:r>
      <w:r w:rsidRPr="00A55818">
        <w:rPr>
          <w:rFonts w:ascii="Palatino Linotype" w:eastAsia="Calibri" w:hAnsi="Palatino Linotype" w:cs="Arial"/>
          <w:lang w:val="es-ES"/>
        </w:rPr>
        <w:t xml:space="preserve">artículo 185 fracción I de la </w:t>
      </w:r>
      <w:r w:rsidRPr="00A55818">
        <w:rPr>
          <w:rFonts w:ascii="Palatino Linotype" w:eastAsia="Calibri" w:hAnsi="Palatino Linotype" w:cs="Arial"/>
          <w:b/>
          <w:lang w:val="es-ES"/>
        </w:rPr>
        <w:t xml:space="preserve">Ley de Transparencia y Acceso a la Información Pública del Estado de México y Municipios </w:t>
      </w:r>
      <w:r w:rsidRPr="00A55818">
        <w:rPr>
          <w:rFonts w:ascii="Palatino Linotype" w:eastAsia="Times New Roman" w:hAnsi="Palatino Linotype" w:cs="Arial"/>
          <w:lang w:val="es-ES"/>
        </w:rPr>
        <w:t xml:space="preserve">se turnó al </w:t>
      </w:r>
      <w:r w:rsidRPr="00A55818">
        <w:rPr>
          <w:rFonts w:ascii="Palatino Linotype" w:eastAsia="Times New Roman" w:hAnsi="Palatino Linotype" w:cs="Arial"/>
          <w:b/>
          <w:lang w:val="es-ES"/>
        </w:rPr>
        <w:t xml:space="preserve">Comisionado José Guadalupe Luna Hernández, </w:t>
      </w:r>
      <w:r w:rsidRPr="00A55818">
        <w:rPr>
          <w:rFonts w:ascii="Palatino Linotype" w:eastAsia="Times New Roman" w:hAnsi="Palatino Linotype" w:cs="Arial"/>
          <w:lang w:val="es-ES"/>
        </w:rPr>
        <w:t xml:space="preserve">con el objeto de </w:t>
      </w:r>
      <w:r w:rsidRPr="00A55818">
        <w:rPr>
          <w:rFonts w:ascii="Palatino Linotype" w:eastAsia="Times New Roman" w:hAnsi="Palatino Linotype" w:cs="Arial"/>
          <w:lang w:val="es-MX"/>
        </w:rPr>
        <w:t>su análisis</w:t>
      </w:r>
      <w:r w:rsidRPr="00A55818">
        <w:rPr>
          <w:rFonts w:ascii="Palatino Linotype" w:eastAsia="Times New Roman" w:hAnsi="Palatino Linotype" w:cs="Arial"/>
          <w:lang w:val="es-MX" w:eastAsia="en-US"/>
        </w:rPr>
        <w:t xml:space="preserve">. </w:t>
      </w:r>
    </w:p>
    <w:p w14:paraId="4B167E46" w14:textId="77777777" w:rsidR="00BF2246" w:rsidRPr="00A55818" w:rsidRDefault="00BF2246" w:rsidP="00BF2246">
      <w:pPr>
        <w:tabs>
          <w:tab w:val="left" w:pos="0"/>
        </w:tabs>
        <w:spacing w:line="360" w:lineRule="auto"/>
        <w:contextualSpacing/>
        <w:jc w:val="both"/>
        <w:rPr>
          <w:rFonts w:ascii="Palatino Linotype" w:eastAsia="Times New Roman" w:hAnsi="Palatino Linotype" w:cs="Arial"/>
          <w:i/>
        </w:rPr>
      </w:pPr>
    </w:p>
    <w:p w14:paraId="38F72EA7" w14:textId="5057217C" w:rsidR="00BF2246" w:rsidRPr="00A55818" w:rsidRDefault="00BF2246" w:rsidP="00BF2246">
      <w:pPr>
        <w:numPr>
          <w:ilvl w:val="0"/>
          <w:numId w:val="2"/>
        </w:numPr>
        <w:tabs>
          <w:tab w:val="left" w:pos="0"/>
        </w:tabs>
        <w:spacing w:after="160" w:line="360" w:lineRule="auto"/>
        <w:ind w:left="0" w:firstLine="0"/>
        <w:contextualSpacing/>
        <w:jc w:val="both"/>
        <w:rPr>
          <w:rFonts w:ascii="Palatino Linotype" w:eastAsia="Calibri" w:hAnsi="Palatino Linotype" w:cs="Arial"/>
          <w:lang w:val="es-ES"/>
        </w:rPr>
      </w:pPr>
      <w:r w:rsidRPr="00A55818">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dieciocho (18) de marzo de dos mil veinte, puso a disposición de las partes el expediente electrónico </w:t>
      </w:r>
      <w:r w:rsidRPr="00A55818">
        <w:rPr>
          <w:rFonts w:ascii="Palatino Linotype" w:eastAsia="Calibri" w:hAnsi="Palatino Linotype" w:cs="Arial"/>
        </w:rPr>
        <w:t xml:space="preserve">vía </w:t>
      </w:r>
      <w:r w:rsidRPr="00A55818">
        <w:rPr>
          <w:rFonts w:ascii="Palatino Linotype" w:eastAsia="Calibri" w:hAnsi="Palatino Linotype" w:cs="Arial"/>
          <w:lang w:val="es-ES"/>
        </w:rPr>
        <w:t>Sistema de Acceso a la Información Mexiquense (</w:t>
      </w:r>
      <w:r w:rsidRPr="00A55818">
        <w:rPr>
          <w:rFonts w:ascii="Palatino Linotype" w:eastAsia="Calibri" w:hAnsi="Palatino Linotype" w:cs="Arial"/>
          <w:b/>
          <w:lang w:val="es-ES"/>
        </w:rPr>
        <w:t xml:space="preserve">SAIMEX) </w:t>
      </w:r>
      <w:r w:rsidRPr="00A55818">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A55818">
        <w:rPr>
          <w:rFonts w:ascii="Palatino Linotype" w:eastAsia="Calibri" w:hAnsi="Palatino Linotype" w:cs="Arial"/>
          <w:b/>
          <w:lang w:val="es-ES"/>
        </w:rPr>
        <w:t>SUJETO OBLIGADO</w:t>
      </w:r>
      <w:r w:rsidRPr="00A55818">
        <w:rPr>
          <w:rFonts w:ascii="Palatino Linotype" w:eastAsia="Calibri" w:hAnsi="Palatino Linotype" w:cs="Arial"/>
          <w:lang w:val="es-ES"/>
        </w:rPr>
        <w:t xml:space="preserve"> presentara el Informe Justificado procedente, situación que no concurrió por las partes. </w:t>
      </w:r>
    </w:p>
    <w:p w14:paraId="2806E5E1" w14:textId="77777777" w:rsidR="00BF2246" w:rsidRPr="00A55818" w:rsidRDefault="00BF2246" w:rsidP="00BF2246">
      <w:pPr>
        <w:pStyle w:val="Prrafodelista"/>
        <w:rPr>
          <w:rFonts w:ascii="Palatino Linotype" w:eastAsia="Calibri" w:hAnsi="Palatino Linotype" w:cs="Arial"/>
          <w:lang w:val="es-ES"/>
        </w:rPr>
      </w:pPr>
    </w:p>
    <w:p w14:paraId="39AC74BA" w14:textId="77FA4883" w:rsidR="00BF2246" w:rsidRPr="00A55818" w:rsidRDefault="00BF2246" w:rsidP="00BF2246">
      <w:pPr>
        <w:numPr>
          <w:ilvl w:val="0"/>
          <w:numId w:val="2"/>
        </w:numPr>
        <w:tabs>
          <w:tab w:val="left" w:pos="0"/>
        </w:tabs>
        <w:spacing w:after="160" w:line="360" w:lineRule="auto"/>
        <w:ind w:left="0" w:firstLine="0"/>
        <w:contextualSpacing/>
        <w:jc w:val="both"/>
        <w:rPr>
          <w:rFonts w:ascii="Palatino Linotype" w:eastAsia="Calibri" w:hAnsi="Palatino Linotype" w:cs="Arial"/>
          <w:lang w:val="es-ES"/>
        </w:rPr>
      </w:pPr>
      <w:r w:rsidRPr="00A55818">
        <w:rPr>
          <w:rFonts w:ascii="Palatino Linotype" w:eastAsia="Calibri" w:hAnsi="Palatino Linotype" w:cs="Arial"/>
          <w:lang w:val="es-ES"/>
        </w:rPr>
        <w:t xml:space="preserve">En fecha cinco (05) de agosto el </w:t>
      </w:r>
      <w:r w:rsidRPr="00A55818">
        <w:rPr>
          <w:rFonts w:ascii="Palatino Linotype" w:eastAsia="Calibri" w:hAnsi="Palatino Linotype" w:cs="Arial"/>
          <w:b/>
          <w:lang w:val="es-ES"/>
        </w:rPr>
        <w:t xml:space="preserve">SUJETO OBLIGADO </w:t>
      </w:r>
      <w:r w:rsidRPr="00A55818">
        <w:rPr>
          <w:rFonts w:ascii="Palatino Linotype" w:eastAsia="Calibri" w:hAnsi="Palatino Linotype" w:cs="Arial"/>
          <w:lang w:val="es-ES"/>
        </w:rPr>
        <w:t xml:space="preserve">realizó entrega de diversos archivos electrónicos en calidad de informe justificado, mismos que se hicieron de conocimiento al  particular en fecha siete (07) de agosto de dos mil veinte y contienen lo siguiente: </w:t>
      </w:r>
    </w:p>
    <w:p w14:paraId="57BCC884" w14:textId="77777777" w:rsidR="00BF2246" w:rsidRPr="00A55818" w:rsidRDefault="00BF2246" w:rsidP="00BF2246">
      <w:pPr>
        <w:pStyle w:val="Prrafodelista"/>
        <w:rPr>
          <w:rFonts w:ascii="Palatino Linotype" w:eastAsia="Calibri" w:hAnsi="Palatino Linotype" w:cs="Arial"/>
          <w:color w:val="000000" w:themeColor="text1"/>
          <w:lang w:val="es-ES"/>
        </w:rPr>
      </w:pPr>
    </w:p>
    <w:p w14:paraId="67E5DA72" w14:textId="4CD98922" w:rsidR="00BF2246" w:rsidRPr="00A55818" w:rsidRDefault="00191136" w:rsidP="00EB5E96">
      <w:pPr>
        <w:pStyle w:val="Prrafodelista"/>
        <w:numPr>
          <w:ilvl w:val="0"/>
          <w:numId w:val="5"/>
        </w:numPr>
        <w:tabs>
          <w:tab w:val="left" w:pos="0"/>
        </w:tabs>
        <w:spacing w:after="160" w:line="360" w:lineRule="auto"/>
        <w:jc w:val="both"/>
        <w:rPr>
          <w:rFonts w:ascii="Palatino Linotype" w:eastAsia="Calibri" w:hAnsi="Palatino Linotype" w:cs="Arial"/>
          <w:color w:val="000000" w:themeColor="text1"/>
          <w:lang w:val="es-ES"/>
        </w:rPr>
      </w:pPr>
      <w:hyperlink r:id="rId11" w:history="1">
        <w:r w:rsidR="00BF2246" w:rsidRPr="00A55818">
          <w:rPr>
            <w:rStyle w:val="Hipervnculo"/>
            <w:rFonts w:ascii="Palatino Linotype" w:eastAsia="Calibri" w:hAnsi="Palatino Linotype" w:cs="Arial"/>
            <w:b/>
            <w:bCs/>
            <w:color w:val="000000" w:themeColor="text1"/>
            <w:u w:val="none"/>
          </w:rPr>
          <w:t>Inf Just RR01553-20 (S 045-20).pdf</w:t>
        </w:r>
      </w:hyperlink>
      <w:r w:rsidR="00BF2246" w:rsidRPr="00A55818">
        <w:rPr>
          <w:rFonts w:ascii="Palatino Linotype" w:eastAsia="Calibri" w:hAnsi="Palatino Linotype" w:cs="Arial"/>
          <w:color w:val="000000" w:themeColor="text1"/>
          <w:lang w:val="es-ES"/>
        </w:rPr>
        <w:t>: “Documento electrónico que en dos (02) hojas contiene el oficio 210C0101030000S/UT/</w:t>
      </w:r>
      <w:r w:rsidR="00BF2246" w:rsidRPr="00A55818">
        <w:rPr>
          <w:rFonts w:ascii="Palatino Linotype" w:eastAsia="Calibri" w:hAnsi="Palatino Linotype" w:cs="Arial"/>
          <w:b/>
          <w:color w:val="000000" w:themeColor="text1"/>
          <w:lang w:val="es-ES"/>
        </w:rPr>
        <w:t>0571/</w:t>
      </w:r>
      <w:r w:rsidR="00BF2246" w:rsidRPr="00A55818">
        <w:rPr>
          <w:rFonts w:ascii="Palatino Linotype" w:eastAsia="Calibri" w:hAnsi="Palatino Linotype" w:cs="Arial"/>
          <w:color w:val="000000" w:themeColor="text1"/>
          <w:lang w:val="es-ES"/>
        </w:rPr>
        <w:t xml:space="preserve">2020 </w:t>
      </w:r>
      <w:r w:rsidR="007A41ED" w:rsidRPr="00A55818">
        <w:rPr>
          <w:rFonts w:ascii="Palatino Linotype" w:eastAsia="Calibri" w:hAnsi="Palatino Linotype" w:cs="Arial"/>
          <w:color w:val="000000" w:themeColor="text1"/>
          <w:lang w:val="es-ES"/>
        </w:rPr>
        <w:t xml:space="preserve">dirigido al </w:t>
      </w:r>
      <w:r w:rsidR="007A41ED" w:rsidRPr="00A55818">
        <w:rPr>
          <w:rFonts w:ascii="Palatino Linotype" w:eastAsia="Calibri" w:hAnsi="Palatino Linotype" w:cs="Arial"/>
          <w:color w:val="000000" w:themeColor="text1"/>
          <w:lang w:val="es-ES"/>
        </w:rPr>
        <w:lastRenderedPageBreak/>
        <w:t xml:space="preserve">Comisionado José Guadalupe Luna Hernández  </w:t>
      </w:r>
      <w:r w:rsidR="00865284" w:rsidRPr="00A55818">
        <w:rPr>
          <w:rFonts w:ascii="Palatino Linotype" w:eastAsia="Calibri" w:hAnsi="Palatino Linotype" w:cs="Arial"/>
          <w:color w:val="000000" w:themeColor="text1"/>
          <w:lang w:val="es-ES"/>
        </w:rPr>
        <w:t xml:space="preserve">y suscrito por la Jefa de la Unidad de Asuntos Jurídicos e Igualdad de Género y Titular de la Unidad de Transparencia, mediante el cual se refiere lo siguiente </w:t>
      </w:r>
      <w:r w:rsidR="00865284" w:rsidRPr="00A55818">
        <w:rPr>
          <w:rFonts w:ascii="Palatino Linotype" w:eastAsia="Calibri" w:hAnsi="Palatino Linotype" w:cs="Arial"/>
          <w:i/>
          <w:color w:val="000000" w:themeColor="text1"/>
          <w:lang w:val="es-ES"/>
        </w:rPr>
        <w:t xml:space="preserve">“Atendiendo al principio de  máxima publicidad, se adjuntan al presente el “Plan de Trabajo” e Informes Trimestrales del Comité de Actividades del Consumo Escolar”, donde se pueden constatar los ingresos y egresos de la Escuela Primaria “Lic. Benito Juárez”, C. C. T. 15DPR1720M, con la finalidad de esclarecer el destino de los ingresos financieros.” </w:t>
      </w:r>
    </w:p>
    <w:p w14:paraId="2911BF50" w14:textId="77777777" w:rsidR="00865284" w:rsidRPr="00A55818" w:rsidRDefault="00865284" w:rsidP="00865284">
      <w:pPr>
        <w:pStyle w:val="Prrafodelista"/>
        <w:tabs>
          <w:tab w:val="left" w:pos="0"/>
        </w:tabs>
        <w:spacing w:after="160" w:line="360" w:lineRule="auto"/>
        <w:jc w:val="both"/>
        <w:rPr>
          <w:rFonts w:ascii="Palatino Linotype" w:eastAsia="Calibri" w:hAnsi="Palatino Linotype" w:cs="Arial"/>
          <w:color w:val="000000" w:themeColor="text1"/>
          <w:lang w:val="es-ES"/>
        </w:rPr>
      </w:pPr>
    </w:p>
    <w:p w14:paraId="506EBF22" w14:textId="42B32EBC" w:rsidR="00865284" w:rsidRPr="00A55818" w:rsidRDefault="00865284" w:rsidP="00EB5E96">
      <w:pPr>
        <w:pStyle w:val="Prrafodelista"/>
        <w:numPr>
          <w:ilvl w:val="0"/>
          <w:numId w:val="5"/>
        </w:numPr>
        <w:tabs>
          <w:tab w:val="left" w:pos="0"/>
        </w:tabs>
        <w:spacing w:after="160" w:line="360" w:lineRule="auto"/>
        <w:jc w:val="both"/>
        <w:rPr>
          <w:rFonts w:ascii="Palatino Linotype" w:eastAsia="Calibri" w:hAnsi="Palatino Linotype" w:cs="Arial"/>
          <w:b/>
          <w:color w:val="000000" w:themeColor="text1"/>
          <w:lang w:val="es-ES"/>
        </w:rPr>
      </w:pPr>
      <w:r w:rsidRPr="00A55818">
        <w:rPr>
          <w:rFonts w:ascii="Palatino Linotype" w:eastAsia="Calibri" w:hAnsi="Palatino Linotype" w:cs="Arial"/>
          <w:b/>
          <w:color w:val="000000" w:themeColor="text1"/>
          <w:lang w:val="es-ES"/>
        </w:rPr>
        <w:t xml:space="preserve">Anexo RR 01553-20 (S 045-20).PDF: </w:t>
      </w:r>
      <w:r w:rsidRPr="00A55818">
        <w:rPr>
          <w:rFonts w:ascii="Palatino Linotype" w:eastAsia="Calibri" w:hAnsi="Palatino Linotype" w:cs="Arial"/>
          <w:color w:val="000000" w:themeColor="text1"/>
          <w:lang w:val="es-ES"/>
        </w:rPr>
        <w:t>Documento electrónico que en seis (06) hojas contiene:</w:t>
      </w:r>
    </w:p>
    <w:p w14:paraId="0909A1D2" w14:textId="77777777" w:rsidR="00865284" w:rsidRPr="00A55818" w:rsidRDefault="00865284" w:rsidP="00865284">
      <w:pPr>
        <w:pStyle w:val="Prrafodelista"/>
        <w:rPr>
          <w:rFonts w:ascii="Palatino Linotype" w:eastAsia="Calibri" w:hAnsi="Palatino Linotype" w:cs="Arial"/>
          <w:b/>
          <w:color w:val="000000" w:themeColor="text1"/>
          <w:lang w:val="es-ES"/>
        </w:rPr>
      </w:pPr>
    </w:p>
    <w:p w14:paraId="6F14B8FD" w14:textId="7501B338" w:rsidR="00865284" w:rsidRPr="00A55818" w:rsidRDefault="00865284" w:rsidP="007F55B0">
      <w:pPr>
        <w:pStyle w:val="Prrafodelista"/>
        <w:tabs>
          <w:tab w:val="left" w:pos="0"/>
        </w:tabs>
        <w:spacing w:after="160" w:line="360" w:lineRule="auto"/>
        <w:jc w:val="both"/>
        <w:rPr>
          <w:rFonts w:ascii="Palatino Linotype" w:eastAsia="Calibri" w:hAnsi="Palatino Linotype" w:cs="Arial"/>
          <w:color w:val="000000" w:themeColor="text1"/>
          <w:lang w:val="es-ES"/>
        </w:rPr>
      </w:pPr>
      <w:r w:rsidRPr="00A55818">
        <w:rPr>
          <w:rFonts w:ascii="Palatino Linotype" w:eastAsia="Calibri" w:hAnsi="Palatino Linotype" w:cs="Arial"/>
          <w:b/>
          <w:color w:val="000000" w:themeColor="text1"/>
          <w:lang w:val="es-ES"/>
        </w:rPr>
        <w:t>-</w:t>
      </w:r>
      <w:r w:rsidRPr="00A55818">
        <w:rPr>
          <w:rFonts w:ascii="Palatino Linotype" w:eastAsia="Calibri" w:hAnsi="Palatino Linotype" w:cs="Arial"/>
          <w:color w:val="000000" w:themeColor="text1"/>
          <w:lang w:val="es-ES"/>
        </w:rPr>
        <w:t xml:space="preserve">Oficio </w:t>
      </w:r>
      <w:r w:rsidR="007F55B0" w:rsidRPr="00A55818">
        <w:rPr>
          <w:rFonts w:ascii="Palatino Linotype" w:eastAsia="Calibri" w:hAnsi="Palatino Linotype" w:cs="Arial"/>
          <w:color w:val="000000" w:themeColor="text1"/>
          <w:lang w:val="es-ES"/>
        </w:rPr>
        <w:t xml:space="preserve">210C0101110100L/269/2020  </w:t>
      </w:r>
      <w:r w:rsidRPr="00A55818">
        <w:rPr>
          <w:rFonts w:ascii="Palatino Linotype" w:eastAsia="Calibri" w:hAnsi="Palatino Linotype" w:cs="Arial"/>
          <w:color w:val="000000" w:themeColor="text1"/>
          <w:lang w:val="es-ES"/>
        </w:rPr>
        <w:t>dirigido</w:t>
      </w:r>
      <w:r w:rsidR="007F55B0" w:rsidRPr="00A55818">
        <w:rPr>
          <w:rFonts w:ascii="Palatino Linotype" w:eastAsia="Calibri" w:hAnsi="Palatino Linotype" w:cs="Arial"/>
          <w:color w:val="000000" w:themeColor="text1"/>
          <w:lang w:val="es-ES"/>
        </w:rPr>
        <w:t xml:space="preserve"> al Encargado del Despacho de la Dirección de Educación Elemental y Servidor Público Habilitado de la Dirección de Educación Elemental  </w:t>
      </w:r>
      <w:r w:rsidRPr="00A55818">
        <w:rPr>
          <w:rFonts w:ascii="Palatino Linotype" w:eastAsia="Calibri" w:hAnsi="Palatino Linotype" w:cs="Arial"/>
          <w:color w:val="000000" w:themeColor="text1"/>
          <w:lang w:val="es-ES"/>
        </w:rPr>
        <w:t xml:space="preserve">mediante el cual refiere que “ </w:t>
      </w:r>
      <w:r w:rsidR="007F55B0" w:rsidRPr="00A55818">
        <w:rPr>
          <w:rFonts w:ascii="Palatino Linotype" w:eastAsia="Calibri" w:hAnsi="Palatino Linotype" w:cs="Arial"/>
          <w:color w:val="000000" w:themeColor="text1"/>
          <w:lang w:val="es-ES"/>
        </w:rPr>
        <w:t xml:space="preserve">La información que proporciona la Subdirección de Educación Primaria en la Región de Toluca, es la siguiente:  </w:t>
      </w:r>
      <w:r w:rsidRPr="00A55818">
        <w:rPr>
          <w:rFonts w:ascii="Palatino Linotype" w:eastAsia="Calibri" w:hAnsi="Palatino Linotype" w:cs="Arial"/>
          <w:i/>
          <w:color w:val="000000" w:themeColor="text1"/>
          <w:lang w:val="es-ES"/>
        </w:rPr>
        <w:t xml:space="preserve"> </w:t>
      </w:r>
      <w:r w:rsidR="007F55B0" w:rsidRPr="00A55818">
        <w:rPr>
          <w:rFonts w:ascii="Palatino Linotype" w:eastAsia="Calibri" w:hAnsi="Palatino Linotype" w:cs="Arial"/>
          <w:i/>
          <w:color w:val="000000" w:themeColor="text1"/>
          <w:lang w:val="es-ES"/>
        </w:rPr>
        <w:t xml:space="preserve">“La Maestra Irasema Garfias Flores, directora de la Escuela Primaria </w:t>
      </w:r>
      <w:r w:rsidR="00FF7025" w:rsidRPr="00A55818">
        <w:rPr>
          <w:rFonts w:ascii="Palatino Linotype" w:eastAsia="Calibri" w:hAnsi="Palatino Linotype" w:cs="Arial"/>
          <w:i/>
          <w:color w:val="000000" w:themeColor="text1"/>
          <w:lang w:val="es-ES"/>
        </w:rPr>
        <w:t>“Lic. Benito Juárez”, C.Ct.15DPR02557, turno matutino, ubicada en León Guzmán No. 101,</w:t>
      </w:r>
      <w:r w:rsidR="00C445DE" w:rsidRPr="00A55818">
        <w:rPr>
          <w:rFonts w:ascii="Palatino Linotype" w:eastAsia="Calibri" w:hAnsi="Palatino Linotype" w:cs="Arial"/>
          <w:i/>
          <w:color w:val="000000" w:themeColor="text1"/>
          <w:lang w:val="es-ES"/>
        </w:rPr>
        <w:t xml:space="preserve"> Tenango de Arista, Tenango del Valle, Mex., manifiesta que no realiza manejo alguno de los recursos financieros</w:t>
      </w:r>
      <w:r w:rsidR="00FF7025" w:rsidRPr="00A55818">
        <w:rPr>
          <w:rFonts w:ascii="Palatino Linotype" w:eastAsia="Calibri" w:hAnsi="Palatino Linotype" w:cs="Arial"/>
          <w:i/>
          <w:color w:val="000000" w:themeColor="text1"/>
          <w:lang w:val="es-ES"/>
        </w:rPr>
        <w:t>, así como remite Plan de Trabajo e Informes Trimestrales del Comité de actividades de Consumo Escolar, esto con la finalidad de esclarecer cual es el destino de los ingresos financieros</w:t>
      </w:r>
      <w:r w:rsidR="00FF7025" w:rsidRPr="00A55818">
        <w:rPr>
          <w:rFonts w:ascii="Palatino Linotype" w:eastAsia="Calibri" w:hAnsi="Palatino Linotype" w:cs="Arial"/>
          <w:color w:val="000000" w:themeColor="text1"/>
          <w:lang w:val="es-ES"/>
        </w:rPr>
        <w:t>”.</w:t>
      </w:r>
    </w:p>
    <w:p w14:paraId="300D92CD" w14:textId="76A17CE4" w:rsidR="00BF41EC" w:rsidRPr="00A55818" w:rsidRDefault="00BF41EC" w:rsidP="00BF41EC">
      <w:pPr>
        <w:pStyle w:val="Prrafodelista"/>
        <w:tabs>
          <w:tab w:val="left" w:pos="0"/>
        </w:tabs>
        <w:spacing w:after="160" w:line="360" w:lineRule="auto"/>
        <w:jc w:val="both"/>
        <w:rPr>
          <w:rFonts w:ascii="Palatino Linotype" w:eastAsia="Calibri" w:hAnsi="Palatino Linotype" w:cs="Arial"/>
          <w:color w:val="000000" w:themeColor="text1"/>
          <w:lang w:val="es-ES"/>
        </w:rPr>
      </w:pPr>
      <w:r w:rsidRPr="00A55818">
        <w:rPr>
          <w:rFonts w:ascii="Palatino Linotype" w:eastAsia="Calibri" w:hAnsi="Palatino Linotype" w:cs="Arial"/>
          <w:b/>
          <w:color w:val="000000" w:themeColor="text1"/>
          <w:lang w:val="es-ES"/>
        </w:rPr>
        <w:t>-</w:t>
      </w:r>
      <w:r w:rsidRPr="00A55818">
        <w:rPr>
          <w:rFonts w:ascii="Palatino Linotype" w:eastAsia="Calibri" w:hAnsi="Palatino Linotype" w:cs="Arial"/>
          <w:color w:val="000000" w:themeColor="text1"/>
          <w:lang w:val="es-ES"/>
        </w:rPr>
        <w:t xml:space="preserve">Plan de Trabajo del Establecimiento de Consumo Escolar del ciclo escolar 2019-2020. </w:t>
      </w:r>
    </w:p>
    <w:p w14:paraId="02CD0CB3" w14:textId="43CA5028" w:rsidR="00BF41EC" w:rsidRPr="00A55818" w:rsidRDefault="00BF41EC" w:rsidP="00BF41EC">
      <w:pPr>
        <w:pStyle w:val="Prrafodelista"/>
        <w:tabs>
          <w:tab w:val="left" w:pos="0"/>
        </w:tabs>
        <w:spacing w:after="160" w:line="360" w:lineRule="auto"/>
        <w:jc w:val="both"/>
        <w:rPr>
          <w:rFonts w:ascii="Palatino Linotype" w:eastAsia="Calibri" w:hAnsi="Palatino Linotype" w:cs="Arial"/>
          <w:color w:val="000000" w:themeColor="text1"/>
          <w:lang w:val="es-ES"/>
        </w:rPr>
      </w:pPr>
      <w:r w:rsidRPr="00A55818">
        <w:rPr>
          <w:rFonts w:ascii="Palatino Linotype" w:eastAsia="Calibri" w:hAnsi="Palatino Linotype" w:cs="Arial"/>
          <w:b/>
          <w:color w:val="000000" w:themeColor="text1"/>
          <w:lang w:val="es-ES"/>
        </w:rPr>
        <w:lastRenderedPageBreak/>
        <w:t>-</w:t>
      </w:r>
      <w:r w:rsidRPr="00A55818">
        <w:rPr>
          <w:rFonts w:ascii="Palatino Linotype" w:eastAsia="Calibri" w:hAnsi="Palatino Linotype" w:cs="Arial"/>
          <w:color w:val="000000" w:themeColor="text1"/>
          <w:lang w:val="es-ES"/>
        </w:rPr>
        <w:t xml:space="preserve">Informes de Ingresos y Egresos de Establecimientos de Consumo Escolar  Trimestrales  del ciclo 2019-2020. </w:t>
      </w:r>
    </w:p>
    <w:p w14:paraId="4371E736" w14:textId="77777777" w:rsidR="00BF41EC" w:rsidRPr="00A55818" w:rsidRDefault="00BF41EC" w:rsidP="00BF41EC">
      <w:pPr>
        <w:pStyle w:val="Prrafodelista"/>
        <w:tabs>
          <w:tab w:val="left" w:pos="0"/>
        </w:tabs>
        <w:spacing w:after="160" w:line="360" w:lineRule="auto"/>
        <w:jc w:val="both"/>
        <w:rPr>
          <w:rFonts w:ascii="Palatino Linotype" w:eastAsia="Calibri" w:hAnsi="Palatino Linotype" w:cs="Arial"/>
          <w:color w:val="000000" w:themeColor="text1"/>
          <w:lang w:val="es-ES"/>
        </w:rPr>
      </w:pPr>
    </w:p>
    <w:p w14:paraId="1FC16FB0" w14:textId="51AD9A77" w:rsidR="00BF2246" w:rsidRPr="00A55818" w:rsidRDefault="00BF2246" w:rsidP="00BF2246">
      <w:pPr>
        <w:numPr>
          <w:ilvl w:val="0"/>
          <w:numId w:val="2"/>
        </w:numPr>
        <w:spacing w:after="160" w:line="360" w:lineRule="auto"/>
        <w:ind w:left="0" w:firstLine="0"/>
        <w:contextualSpacing/>
        <w:jc w:val="both"/>
        <w:rPr>
          <w:rFonts w:ascii="Palatino Linotype" w:eastAsia="MS Mincho" w:hAnsi="Palatino Linotype" w:cs="Times New Roman"/>
          <w:b/>
        </w:rPr>
      </w:pPr>
      <w:r w:rsidRPr="00A55818">
        <w:rPr>
          <w:rFonts w:ascii="Palatino Linotype" w:eastAsia="MS Mincho" w:hAnsi="Palatino Linotype" w:cs="Times New Roman"/>
        </w:rPr>
        <w:t>El Comisionado Ponente decretó el cierre de instrucción</w:t>
      </w:r>
      <w:r w:rsidRPr="00A55818">
        <w:rPr>
          <w:rFonts w:ascii="Palatino Linotype" w:eastAsia="MS Mincho" w:hAnsi="Palatino Linotype" w:cs="Arial"/>
        </w:rPr>
        <w:t xml:space="preserve"> </w:t>
      </w:r>
      <w:r w:rsidRPr="00A55818">
        <w:rPr>
          <w:rFonts w:ascii="Palatino Linotype" w:eastAsia="MS Mincho" w:hAnsi="Palatino Linotype" w:cs="Times New Roman"/>
        </w:rPr>
        <w:t xml:space="preserve">mediante acuerdo </w:t>
      </w:r>
      <w:r w:rsidR="00F85471" w:rsidRPr="00A55818">
        <w:rPr>
          <w:rFonts w:ascii="Palatino Linotype" w:eastAsia="MS Mincho" w:hAnsi="Palatino Linotype" w:cs="Times New Roman"/>
        </w:rPr>
        <w:t>de fecha veintiuno (21</w:t>
      </w:r>
      <w:r w:rsidRPr="00A55818">
        <w:rPr>
          <w:rFonts w:ascii="Palatino Linotype" w:eastAsia="MS Mincho" w:hAnsi="Palatino Linotype" w:cs="Times New Roman"/>
        </w:rPr>
        <w:t>) de</w:t>
      </w:r>
      <w:r w:rsidR="00F85471" w:rsidRPr="00A55818">
        <w:rPr>
          <w:rFonts w:ascii="Palatino Linotype" w:eastAsia="MS Mincho" w:hAnsi="Palatino Linotype" w:cs="Times New Roman"/>
        </w:rPr>
        <w:t xml:space="preserve"> ag</w:t>
      </w:r>
      <w:r w:rsidRPr="00A55818">
        <w:rPr>
          <w:rFonts w:ascii="Palatino Linotype" w:eastAsia="MS Mincho" w:hAnsi="Palatino Linotype" w:cs="Times New Roman"/>
        </w:rPr>
        <w:t xml:space="preserve">osto de dos mil veinte, </w:t>
      </w:r>
      <w:r w:rsidRPr="00A55818">
        <w:rPr>
          <w:rFonts w:ascii="Palatino Linotype" w:eastAsia="MS Mincho" w:hAnsi="Palatino Linotype" w:cs="Arial"/>
        </w:rPr>
        <w:t xml:space="preserve">por lo que, ordenó turnar el expediente a resolución, misma que a continuación se pronuncia. </w:t>
      </w:r>
    </w:p>
    <w:p w14:paraId="5AE66510" w14:textId="77777777" w:rsidR="00BF2246" w:rsidRPr="00A55818" w:rsidRDefault="00BF2246" w:rsidP="00BF2246">
      <w:pPr>
        <w:spacing w:after="160" w:line="259" w:lineRule="auto"/>
        <w:ind w:left="720"/>
        <w:contextualSpacing/>
        <w:rPr>
          <w:rFonts w:ascii="Palatino Linotype" w:eastAsia="MS Mincho" w:hAnsi="Palatino Linotype" w:cs="Times New Roman"/>
          <w:b/>
        </w:rPr>
      </w:pPr>
    </w:p>
    <w:p w14:paraId="53C00482" w14:textId="7DE613D8" w:rsidR="00BF2246" w:rsidRPr="00A55818" w:rsidRDefault="00F85471" w:rsidP="00BF2246">
      <w:pPr>
        <w:numPr>
          <w:ilvl w:val="0"/>
          <w:numId w:val="2"/>
        </w:numPr>
        <w:tabs>
          <w:tab w:val="left" w:pos="0"/>
          <w:tab w:val="left" w:pos="426"/>
        </w:tabs>
        <w:spacing w:after="160" w:line="360" w:lineRule="auto"/>
        <w:ind w:left="0" w:right="49" w:firstLine="0"/>
        <w:contextualSpacing/>
        <w:jc w:val="both"/>
        <w:rPr>
          <w:rFonts w:ascii="Palatino Linotype" w:eastAsiaTheme="minorHAnsi" w:hAnsi="Palatino Linotype"/>
          <w:lang w:val="es-MX" w:eastAsia="en-US"/>
        </w:rPr>
      </w:pPr>
      <w:r w:rsidRPr="00A55818">
        <w:rPr>
          <w:rFonts w:ascii="Palatino Linotype" w:eastAsiaTheme="minorHAnsi" w:hAnsi="Palatino Linotype"/>
          <w:lang w:val="es-MX" w:eastAsia="en-US"/>
        </w:rPr>
        <w:t>El diez (10</w:t>
      </w:r>
      <w:r w:rsidR="00BF2246" w:rsidRPr="00A55818">
        <w:rPr>
          <w:rFonts w:ascii="Palatino Linotype" w:eastAsiaTheme="minorHAnsi" w:hAnsi="Palatino Linotype"/>
          <w:lang w:val="es-MX" w:eastAsia="en-US"/>
        </w:rPr>
        <w:t>) de septiembre de dos mil veinte, con fundamento en el</w:t>
      </w:r>
      <w:r w:rsidR="00BF2246" w:rsidRPr="00A55818">
        <w:rPr>
          <w:rFonts w:ascii="Palatino Linotype" w:eastAsiaTheme="minorHAnsi" w:hAnsi="Palatino Linotype"/>
          <w:lang w:val="es-MX" w:eastAsia="en-US"/>
        </w:rPr>
        <w:br/>
        <w:t>artículo 181 tercer párrafo de la Ley de Transparencia y Acceso a la</w:t>
      </w:r>
      <w:r w:rsidR="00BF2246" w:rsidRPr="00A55818">
        <w:rPr>
          <w:rFonts w:ascii="Palatino Linotype" w:eastAsiaTheme="minorHAnsi" w:hAnsi="Palatino Linotype"/>
          <w:lang w:val="es-MX" w:eastAsia="en-US"/>
        </w:rPr>
        <w:br/>
        <w:t>Información Pública del Estado de México y Municipios, se notificó a las partes que el plazo de treinta (30) días para resolver el recurso de revisión, sería ampliado por un periodo de quince (15) días hábiles adicionales, debido a la naturaleza,</w:t>
      </w:r>
      <w:r w:rsidR="00BF2246" w:rsidRPr="00A55818">
        <w:rPr>
          <w:rFonts w:ascii="Palatino Linotype" w:eastAsiaTheme="minorHAnsi" w:hAnsi="Palatino Linotype"/>
          <w:lang w:val="es-MX" w:eastAsia="en-US"/>
        </w:rPr>
        <w:br/>
        <w:t>complejidad del asunto y para un mejor estudio.</w:t>
      </w:r>
    </w:p>
    <w:p w14:paraId="40236D32" w14:textId="77777777" w:rsidR="0036741F" w:rsidRPr="00A55818" w:rsidRDefault="0036741F" w:rsidP="0036741F">
      <w:pPr>
        <w:pStyle w:val="Prrafodelista"/>
        <w:spacing w:before="240" w:after="240" w:line="360" w:lineRule="auto"/>
        <w:ind w:left="0"/>
        <w:jc w:val="both"/>
        <w:rPr>
          <w:rFonts w:ascii="Palatino Linotype" w:eastAsia="Calibri" w:hAnsi="Palatino Linotype" w:cs="Arial"/>
          <w:lang w:val="es-ES"/>
        </w:rPr>
      </w:pPr>
    </w:p>
    <w:p w14:paraId="2A20F07C" w14:textId="77777777" w:rsidR="002A5BA4" w:rsidRPr="00A55818" w:rsidRDefault="002A5BA4" w:rsidP="002A5BA4">
      <w:pPr>
        <w:pStyle w:val="Ttulo1"/>
        <w:jc w:val="center"/>
        <w:rPr>
          <w:b w:val="0"/>
          <w:szCs w:val="24"/>
        </w:rPr>
      </w:pPr>
      <w:bookmarkStart w:id="4" w:name="_Toc50653565"/>
      <w:r w:rsidRPr="00A55818">
        <w:rPr>
          <w:szCs w:val="24"/>
        </w:rPr>
        <w:t>CONSIDERANDO</w:t>
      </w:r>
      <w:bookmarkEnd w:id="4"/>
      <w:r w:rsidR="005E6C51" w:rsidRPr="00A55818">
        <w:rPr>
          <w:szCs w:val="24"/>
        </w:rPr>
        <w:t xml:space="preserve"> </w:t>
      </w:r>
    </w:p>
    <w:p w14:paraId="4CB67CF1" w14:textId="77777777" w:rsidR="002A5BA4" w:rsidRPr="00A55818" w:rsidRDefault="002A5BA4" w:rsidP="002A5BA4">
      <w:pPr>
        <w:rPr>
          <w:rFonts w:ascii="Palatino Linotype" w:hAnsi="Palatino Linotype"/>
          <w:lang w:val="es-MX" w:eastAsia="en-US"/>
        </w:rPr>
      </w:pPr>
    </w:p>
    <w:p w14:paraId="0FE416B9" w14:textId="77777777" w:rsidR="002A5BA4" w:rsidRPr="00A55818" w:rsidRDefault="002A5BA4" w:rsidP="002A5BA4">
      <w:pPr>
        <w:pStyle w:val="Ttulo2"/>
        <w:rPr>
          <w:rFonts w:ascii="Palatino Linotype" w:hAnsi="Palatino Linotype"/>
          <w:b/>
          <w:bCs/>
          <w:color w:val="auto"/>
          <w:spacing w:val="60"/>
          <w:sz w:val="24"/>
        </w:rPr>
      </w:pPr>
      <w:bookmarkStart w:id="5" w:name="_Toc50653566"/>
      <w:r w:rsidRPr="00A55818">
        <w:rPr>
          <w:rFonts w:ascii="Palatino Linotype" w:hAnsi="Palatino Linotype"/>
          <w:b/>
          <w:color w:val="auto"/>
          <w:sz w:val="24"/>
        </w:rPr>
        <w:t>PRIMERO. De la competencia</w:t>
      </w:r>
      <w:bookmarkEnd w:id="5"/>
    </w:p>
    <w:p w14:paraId="3C4883A2" w14:textId="77777777" w:rsidR="002A5BA4" w:rsidRPr="00A55818" w:rsidRDefault="002A5BA4" w:rsidP="002A5BA4">
      <w:pPr>
        <w:pStyle w:val="Prrafodelista"/>
        <w:numPr>
          <w:ilvl w:val="0"/>
          <w:numId w:val="2"/>
        </w:numPr>
        <w:spacing w:before="240" w:after="240" w:line="360" w:lineRule="auto"/>
        <w:ind w:left="0" w:firstLine="0"/>
        <w:jc w:val="both"/>
        <w:rPr>
          <w:rFonts w:ascii="Palatino Linotype" w:hAnsi="Palatino Linotype"/>
        </w:rPr>
      </w:pPr>
      <w:r w:rsidRPr="00A5581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55818">
        <w:rPr>
          <w:rFonts w:ascii="Palatino Linotype" w:eastAsia="Calibri" w:hAnsi="Palatino Linotype" w:cs="Times New Roman"/>
          <w:b/>
          <w:lang w:val="es-ES"/>
        </w:rPr>
        <w:t>Constitución Política de los Estados Unidos Mexicanos</w:t>
      </w:r>
      <w:r w:rsidRPr="00A55818">
        <w:rPr>
          <w:rFonts w:ascii="Palatino Linotype" w:eastAsia="Calibri" w:hAnsi="Palatino Linotype" w:cs="Times New Roman"/>
          <w:lang w:val="es-ES"/>
        </w:rPr>
        <w:t xml:space="preserve">; 5, párrafos </w:t>
      </w:r>
      <w:r w:rsidRPr="00A55818">
        <w:rPr>
          <w:rFonts w:ascii="Palatino Linotype" w:hAnsi="Palatino Linotype" w:cs="Arial"/>
          <w:bCs/>
          <w:color w:val="222222"/>
          <w:lang w:val="es-ES"/>
        </w:rPr>
        <w:t xml:space="preserve">vigésimo, vigésimo primero y vigésimo segundo </w:t>
      </w:r>
      <w:r w:rsidRPr="00A55818">
        <w:rPr>
          <w:rFonts w:ascii="Palatino Linotype" w:eastAsia="Calibri" w:hAnsi="Palatino Linotype" w:cs="Times New Roman"/>
          <w:lang w:val="es-ES"/>
        </w:rPr>
        <w:t xml:space="preserve">fracciones IV y V de la </w:t>
      </w:r>
      <w:r w:rsidRPr="00A55818">
        <w:rPr>
          <w:rFonts w:ascii="Palatino Linotype" w:eastAsia="Calibri" w:hAnsi="Palatino Linotype" w:cs="Times New Roman"/>
          <w:b/>
          <w:lang w:val="es-ES"/>
        </w:rPr>
        <w:t>Constitución Política del Estado Libre y Soberano de México</w:t>
      </w:r>
      <w:r w:rsidRPr="00A55818">
        <w:rPr>
          <w:rFonts w:ascii="Palatino Linotype" w:eastAsia="Calibri" w:hAnsi="Palatino Linotype" w:cs="Times New Roman"/>
          <w:lang w:val="es-ES"/>
        </w:rPr>
        <w:t xml:space="preserve">; artículos 1, 2 fracción II, 13, 29, 36 fracciones I y II, 176, 178, 179, 181 párrafo tercero y 185 </w:t>
      </w:r>
      <w:r w:rsidRPr="00A55818">
        <w:rPr>
          <w:rFonts w:ascii="Palatino Linotype" w:eastAsia="Calibri" w:hAnsi="Palatino Linotype" w:cs="Arial"/>
          <w:lang w:val="es-ES"/>
        </w:rPr>
        <w:t xml:space="preserve">de la </w:t>
      </w:r>
      <w:r w:rsidRPr="00A55818">
        <w:rPr>
          <w:rFonts w:ascii="Palatino Linotype" w:eastAsia="Calibri" w:hAnsi="Palatino Linotype" w:cs="Arial"/>
          <w:b/>
          <w:lang w:val="es-ES"/>
        </w:rPr>
        <w:lastRenderedPageBreak/>
        <w:t>Ley de Transparencia y Acceso a la Información Pública del Estado de México y Municipios</w:t>
      </w:r>
      <w:r w:rsidRPr="00A55818">
        <w:rPr>
          <w:rFonts w:ascii="Palatino Linotype" w:eastAsia="Calibri" w:hAnsi="Palatino Linotype" w:cs="Arial"/>
          <w:lang w:val="es-ES"/>
        </w:rPr>
        <w:t xml:space="preserve">; y 7, 9 fracciones I y XXIV, y 11 del </w:t>
      </w:r>
      <w:r w:rsidRPr="00A55818">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A55818">
        <w:rPr>
          <w:rFonts w:ascii="Palatino Linotype" w:hAnsi="Palatino Linotype"/>
        </w:rPr>
        <w:t>.</w:t>
      </w:r>
    </w:p>
    <w:p w14:paraId="44EEC22E" w14:textId="77777777" w:rsidR="00A53B90" w:rsidRPr="00A55818" w:rsidRDefault="00A53B90" w:rsidP="00A53B90">
      <w:pPr>
        <w:pStyle w:val="Prrafodelista"/>
        <w:spacing w:before="240" w:after="240" w:line="360" w:lineRule="auto"/>
        <w:ind w:left="0"/>
        <w:jc w:val="both"/>
        <w:rPr>
          <w:rFonts w:ascii="Palatino Linotype" w:hAnsi="Palatino Linotype"/>
        </w:rPr>
      </w:pPr>
    </w:p>
    <w:p w14:paraId="169C40DF" w14:textId="77777777" w:rsidR="002A5BA4" w:rsidRPr="00A55818" w:rsidRDefault="002A5BA4" w:rsidP="002A5BA4">
      <w:pPr>
        <w:pStyle w:val="Ttulo2"/>
        <w:rPr>
          <w:rFonts w:ascii="Palatino Linotype" w:hAnsi="Palatino Linotype"/>
          <w:b/>
          <w:color w:val="auto"/>
          <w:sz w:val="24"/>
        </w:rPr>
      </w:pPr>
      <w:bookmarkStart w:id="6" w:name="_Toc50653567"/>
      <w:r w:rsidRPr="00A55818">
        <w:rPr>
          <w:rFonts w:ascii="Palatino Linotype" w:hAnsi="Palatino Linotype"/>
          <w:b/>
          <w:color w:val="auto"/>
          <w:sz w:val="24"/>
        </w:rPr>
        <w:t>SEGUNDO. De la oportunidad y procedencia.</w:t>
      </w:r>
      <w:bookmarkEnd w:id="6"/>
    </w:p>
    <w:p w14:paraId="03715C8B" w14:textId="77777777" w:rsidR="002A5BA4" w:rsidRPr="00A55818" w:rsidRDefault="002A5BA4" w:rsidP="002A5BA4">
      <w:pPr>
        <w:rPr>
          <w:lang w:val="es-MX" w:eastAsia="en-US"/>
        </w:rPr>
      </w:pPr>
    </w:p>
    <w:p w14:paraId="2AED178C" w14:textId="77777777" w:rsidR="00F85471" w:rsidRPr="00A55818" w:rsidRDefault="0036113A" w:rsidP="00F85471">
      <w:pPr>
        <w:pStyle w:val="Prrafodelista"/>
        <w:numPr>
          <w:ilvl w:val="0"/>
          <w:numId w:val="2"/>
        </w:numPr>
        <w:spacing w:before="240" w:after="240" w:line="360" w:lineRule="auto"/>
        <w:ind w:left="0" w:right="49" w:firstLine="0"/>
        <w:jc w:val="both"/>
        <w:rPr>
          <w:rFonts w:ascii="Palatino Linotype" w:hAnsi="Palatino Linotype"/>
        </w:rPr>
      </w:pPr>
      <w:r w:rsidRPr="00A55818">
        <w:rPr>
          <w:rFonts w:ascii="Palatino Linotype" w:eastAsia="Calibri" w:hAnsi="Palatino Linotype" w:cs="Arial"/>
        </w:rPr>
        <w:t>Los medios de impugnación fueron presentados</w:t>
      </w:r>
      <w:r w:rsidR="001C1F82" w:rsidRPr="00A55818">
        <w:rPr>
          <w:rFonts w:ascii="Palatino Linotype" w:eastAsia="Calibri" w:hAnsi="Palatino Linotype" w:cs="Arial"/>
        </w:rPr>
        <w:t xml:space="preserve"> a través del </w:t>
      </w:r>
      <w:r w:rsidR="001C1F82" w:rsidRPr="00A55818">
        <w:rPr>
          <w:rFonts w:ascii="Palatino Linotype" w:eastAsia="Calibri" w:hAnsi="Palatino Linotype" w:cs="Arial"/>
          <w:b/>
        </w:rPr>
        <w:t>SAIMEX,</w:t>
      </w:r>
      <w:r w:rsidR="001C1F82" w:rsidRPr="00A55818">
        <w:rPr>
          <w:rFonts w:ascii="Palatino Linotype" w:eastAsia="Calibri" w:hAnsi="Palatino Linotype" w:cs="Arial"/>
        </w:rPr>
        <w:t xml:space="preserve"> en el formato previamente aprobado para tal efecto y dentro del plazo legal de quince días hábiles otorgados; siendo así que el </w:t>
      </w:r>
      <w:r w:rsidR="001C1F82" w:rsidRPr="00A55818">
        <w:rPr>
          <w:rFonts w:ascii="Palatino Linotype" w:eastAsia="Calibri" w:hAnsi="Palatino Linotype" w:cs="Arial"/>
          <w:b/>
        </w:rPr>
        <w:t>SUJETO OBLIGADO</w:t>
      </w:r>
      <w:r w:rsidRPr="00A55818">
        <w:rPr>
          <w:rFonts w:ascii="Palatino Linotype" w:eastAsia="Calibri" w:hAnsi="Palatino Linotype" w:cs="Arial"/>
        </w:rPr>
        <w:t xml:space="preserve"> entregó respuesta el día</w:t>
      </w:r>
      <w:r w:rsidR="00F85471" w:rsidRPr="00A55818">
        <w:rPr>
          <w:rFonts w:ascii="Palatino Linotype" w:eastAsia="Calibri" w:hAnsi="Palatino Linotype" w:cs="Arial"/>
        </w:rPr>
        <w:t xml:space="preserve"> once</w:t>
      </w:r>
      <w:r w:rsidR="00C96E34" w:rsidRPr="00A55818">
        <w:rPr>
          <w:rFonts w:ascii="Palatino Linotype" w:eastAsia="Calibri" w:hAnsi="Palatino Linotype" w:cs="Arial"/>
        </w:rPr>
        <w:t xml:space="preserve"> </w:t>
      </w:r>
      <w:r w:rsidR="00AF0D0E" w:rsidRPr="00A55818">
        <w:rPr>
          <w:rFonts w:ascii="Palatino Linotype" w:eastAsia="Calibri" w:hAnsi="Palatino Linotype" w:cs="Arial"/>
        </w:rPr>
        <w:t>(</w:t>
      </w:r>
      <w:r w:rsidR="00F85471" w:rsidRPr="00A55818">
        <w:rPr>
          <w:rFonts w:ascii="Palatino Linotype" w:eastAsia="Calibri" w:hAnsi="Palatino Linotype" w:cs="Arial"/>
        </w:rPr>
        <w:t>11</w:t>
      </w:r>
      <w:r w:rsidR="00AF0D0E" w:rsidRPr="00A55818">
        <w:rPr>
          <w:rFonts w:ascii="Palatino Linotype" w:eastAsia="Calibri" w:hAnsi="Palatino Linotype" w:cs="Arial"/>
        </w:rPr>
        <w:t>) de</w:t>
      </w:r>
      <w:r w:rsidR="00F85471" w:rsidRPr="00A55818">
        <w:rPr>
          <w:rFonts w:ascii="Palatino Linotype" w:eastAsia="Calibri" w:hAnsi="Palatino Linotype" w:cs="Arial"/>
        </w:rPr>
        <w:t xml:space="preserve"> marzo </w:t>
      </w:r>
      <w:r w:rsidR="001C1F82" w:rsidRPr="00A55818">
        <w:rPr>
          <w:rFonts w:ascii="Palatino Linotype" w:eastAsia="Calibri" w:hAnsi="Palatino Linotype" w:cs="Arial"/>
        </w:rPr>
        <w:t>de dos mil</w:t>
      </w:r>
      <w:r w:rsidR="00C96E34" w:rsidRPr="00A55818">
        <w:rPr>
          <w:rFonts w:ascii="Palatino Linotype" w:eastAsia="Calibri" w:hAnsi="Palatino Linotype" w:cs="Arial"/>
        </w:rPr>
        <w:t xml:space="preserve"> </w:t>
      </w:r>
      <w:r w:rsidR="007830AC" w:rsidRPr="00A55818">
        <w:rPr>
          <w:rFonts w:ascii="Palatino Linotype" w:eastAsia="Calibri" w:hAnsi="Palatino Linotype" w:cs="Arial"/>
        </w:rPr>
        <w:t>veinte</w:t>
      </w:r>
      <w:r w:rsidR="001C1F82" w:rsidRPr="00A55818">
        <w:rPr>
          <w:rFonts w:ascii="Palatino Linotype" w:eastAsia="Calibri" w:hAnsi="Palatino Linotype" w:cs="Arial"/>
        </w:rPr>
        <w:t xml:space="preserve">, </w:t>
      </w:r>
      <w:r w:rsidR="001C1F82" w:rsidRPr="00A55818">
        <w:rPr>
          <w:rFonts w:ascii="Palatino Linotype" w:hAnsi="Palatino Linotype" w:cs="Arial"/>
        </w:rPr>
        <w:t xml:space="preserve">de tal forma que </w:t>
      </w:r>
      <w:r w:rsidRPr="00A55818">
        <w:rPr>
          <w:rFonts w:ascii="Palatino Linotype" w:hAnsi="Palatino Linotype" w:cs="Arial"/>
        </w:rPr>
        <w:t>el</w:t>
      </w:r>
      <w:r w:rsidR="001C1F82" w:rsidRPr="00A55818">
        <w:rPr>
          <w:rFonts w:ascii="Palatino Linotype" w:hAnsi="Palatino Linotype" w:cs="Arial"/>
        </w:rPr>
        <w:t xml:space="preserve"> plazo para interponer </w:t>
      </w:r>
      <w:r w:rsidR="00AF0D0E" w:rsidRPr="00A55818">
        <w:rPr>
          <w:rFonts w:ascii="Palatino Linotype" w:hAnsi="Palatino Linotype" w:cs="Arial"/>
        </w:rPr>
        <w:t>los</w:t>
      </w:r>
      <w:r w:rsidR="001C1F82" w:rsidRPr="00A55818">
        <w:rPr>
          <w:rFonts w:ascii="Palatino Linotype" w:hAnsi="Palatino Linotype" w:cs="Arial"/>
        </w:rPr>
        <w:t xml:space="preserve"> recurso</w:t>
      </w:r>
      <w:r w:rsidR="00AF0D0E" w:rsidRPr="00A55818">
        <w:rPr>
          <w:rFonts w:ascii="Palatino Linotype" w:hAnsi="Palatino Linotype" w:cs="Arial"/>
        </w:rPr>
        <w:t>s</w:t>
      </w:r>
      <w:r w:rsidR="001C1F82" w:rsidRPr="00A55818">
        <w:rPr>
          <w:rFonts w:ascii="Palatino Linotype" w:hAnsi="Palatino Linotype" w:cs="Arial"/>
        </w:rPr>
        <w:t xml:space="preserve"> de revisión</w:t>
      </w:r>
      <w:r w:rsidRPr="00A55818">
        <w:rPr>
          <w:rFonts w:ascii="Palatino Linotype" w:hAnsi="Palatino Linotype" w:cs="Arial"/>
        </w:rPr>
        <w:t xml:space="preserve"> transcurrió </w:t>
      </w:r>
      <w:r w:rsidR="00AF0D0E" w:rsidRPr="00A55818">
        <w:rPr>
          <w:rFonts w:ascii="Palatino Linotype" w:hAnsi="Palatino Linotype" w:cs="Arial"/>
        </w:rPr>
        <w:t>de</w:t>
      </w:r>
      <w:r w:rsidR="00421C04" w:rsidRPr="00A55818">
        <w:rPr>
          <w:rFonts w:ascii="Palatino Linotype" w:hAnsi="Palatino Linotype" w:cs="Arial"/>
        </w:rPr>
        <w:t>l</w:t>
      </w:r>
      <w:r w:rsidR="00AF0D0E" w:rsidRPr="00A55818">
        <w:rPr>
          <w:rFonts w:ascii="Palatino Linotype" w:hAnsi="Palatino Linotype" w:cs="Arial"/>
        </w:rPr>
        <w:t xml:space="preserve"> día</w:t>
      </w:r>
      <w:r w:rsidR="00F85471" w:rsidRPr="00A55818">
        <w:rPr>
          <w:rFonts w:ascii="Palatino Linotype" w:hAnsi="Palatino Linotype" w:cs="Arial"/>
        </w:rPr>
        <w:t xml:space="preserve"> doce</w:t>
      </w:r>
      <w:r w:rsidR="00AF0D0E" w:rsidRPr="00A55818">
        <w:rPr>
          <w:rFonts w:ascii="Palatino Linotype" w:hAnsi="Palatino Linotype" w:cs="Arial"/>
        </w:rPr>
        <w:t xml:space="preserve"> (</w:t>
      </w:r>
      <w:r w:rsidR="00F85471" w:rsidRPr="00A55818">
        <w:rPr>
          <w:rFonts w:ascii="Palatino Linotype" w:hAnsi="Palatino Linotype" w:cs="Arial"/>
        </w:rPr>
        <w:t>12</w:t>
      </w:r>
      <w:r w:rsidR="00AF0D0E" w:rsidRPr="00A55818">
        <w:rPr>
          <w:rFonts w:ascii="Palatino Linotype" w:hAnsi="Palatino Linotype" w:cs="Arial"/>
        </w:rPr>
        <w:t>)</w:t>
      </w:r>
      <w:r w:rsidR="00E6663B" w:rsidRPr="00A55818">
        <w:rPr>
          <w:rFonts w:ascii="Palatino Linotype" w:hAnsi="Palatino Linotype" w:cs="Arial"/>
        </w:rPr>
        <w:t xml:space="preserve"> de</w:t>
      </w:r>
      <w:r w:rsidR="00F85471" w:rsidRPr="00A55818">
        <w:rPr>
          <w:rFonts w:ascii="Palatino Linotype" w:hAnsi="Palatino Linotype" w:cs="Arial"/>
        </w:rPr>
        <w:t xml:space="preserve"> marzo </w:t>
      </w:r>
      <w:r w:rsidR="00C96E34" w:rsidRPr="00A55818">
        <w:rPr>
          <w:rFonts w:ascii="Palatino Linotype" w:hAnsi="Palatino Linotype" w:cs="Arial"/>
        </w:rPr>
        <w:t>al</w:t>
      </w:r>
      <w:r w:rsidR="007830AC" w:rsidRPr="00A55818">
        <w:rPr>
          <w:rFonts w:ascii="Palatino Linotype" w:hAnsi="Palatino Linotype" w:cs="Arial"/>
        </w:rPr>
        <w:t xml:space="preserve"> trece </w:t>
      </w:r>
      <w:r w:rsidR="00421C04" w:rsidRPr="00A55818">
        <w:rPr>
          <w:rFonts w:ascii="Palatino Linotype" w:hAnsi="Palatino Linotype" w:cs="Arial"/>
        </w:rPr>
        <w:t>(</w:t>
      </w:r>
      <w:r w:rsidR="00F85471" w:rsidRPr="00A55818">
        <w:rPr>
          <w:rFonts w:ascii="Palatino Linotype" w:hAnsi="Palatino Linotype" w:cs="Arial"/>
        </w:rPr>
        <w:t>18</w:t>
      </w:r>
      <w:r w:rsidR="00421C04" w:rsidRPr="00A55818">
        <w:rPr>
          <w:rFonts w:ascii="Palatino Linotype" w:hAnsi="Palatino Linotype" w:cs="Arial"/>
        </w:rPr>
        <w:t>) de</w:t>
      </w:r>
      <w:r w:rsidR="00F85471" w:rsidRPr="00A55818">
        <w:rPr>
          <w:rFonts w:ascii="Palatino Linotype" w:hAnsi="Palatino Linotype" w:cs="Arial"/>
        </w:rPr>
        <w:t xml:space="preserve"> agosto </w:t>
      </w:r>
      <w:r w:rsidR="00E6663B" w:rsidRPr="00A55818">
        <w:rPr>
          <w:rFonts w:ascii="Palatino Linotype" w:hAnsi="Palatino Linotype" w:cs="Arial"/>
        </w:rPr>
        <w:t>de dos mil</w:t>
      </w:r>
      <w:r w:rsidR="007830AC" w:rsidRPr="00A55818">
        <w:rPr>
          <w:rFonts w:ascii="Palatino Linotype" w:hAnsi="Palatino Linotype" w:cs="Arial"/>
        </w:rPr>
        <w:t xml:space="preserve"> veinte</w:t>
      </w:r>
      <w:r w:rsidR="001C1F82" w:rsidRPr="00A55818">
        <w:rPr>
          <w:rFonts w:ascii="Palatino Linotype" w:hAnsi="Palatino Linotype" w:cs="Arial"/>
        </w:rPr>
        <w:t>;</w:t>
      </w:r>
      <w:r w:rsidR="00F85471" w:rsidRPr="00A55818">
        <w:rPr>
          <w:rFonts w:ascii="Palatino Linotype" w:hAnsi="Palatino Linotype" w:cs="Arial"/>
        </w:rPr>
        <w:t xml:space="preserve"> sin contemplar en el cómputo los días del veintitrés (23) de marzo al diecisiete (17) de julio; así como, del veinte (20) al treinta y uno (31) de julio de dos mil veinte, por ser considerados como suspensión de labores, de conformidad con 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veinte y enero dos mil veintiuno, aprobado por el Pleno de este Instituto.</w:t>
      </w:r>
    </w:p>
    <w:p w14:paraId="5939D1C8" w14:textId="77777777" w:rsidR="00F85471" w:rsidRPr="00A55818" w:rsidRDefault="00F85471" w:rsidP="00F85471">
      <w:pPr>
        <w:pStyle w:val="Prrafodelista"/>
        <w:spacing w:before="240" w:after="240" w:line="360" w:lineRule="auto"/>
        <w:ind w:left="0" w:right="49"/>
        <w:jc w:val="both"/>
        <w:rPr>
          <w:rFonts w:ascii="Palatino Linotype" w:hAnsi="Palatino Linotype"/>
        </w:rPr>
      </w:pPr>
    </w:p>
    <w:p w14:paraId="28F28388" w14:textId="77777777" w:rsidR="00F85471" w:rsidRPr="00A55818" w:rsidRDefault="00F85471" w:rsidP="00F85471">
      <w:pPr>
        <w:pStyle w:val="Prrafodelista"/>
        <w:numPr>
          <w:ilvl w:val="0"/>
          <w:numId w:val="2"/>
        </w:numPr>
        <w:spacing w:before="240" w:after="240" w:line="360" w:lineRule="auto"/>
        <w:ind w:left="0" w:right="49" w:firstLine="0"/>
        <w:jc w:val="both"/>
        <w:rPr>
          <w:rFonts w:ascii="Palatino Linotype" w:hAnsi="Palatino Linotype"/>
        </w:rPr>
      </w:pPr>
      <w:r w:rsidRPr="00A55818">
        <w:rPr>
          <w:rFonts w:ascii="Palatino Linotype" w:hAnsi="Palatino Linotype"/>
        </w:rPr>
        <w:t xml:space="preserve">En consecuencia, si el particular presentó su inconformidad el día once (11) de marzo de dos mil veinte, </w:t>
      </w:r>
      <w:r w:rsidRPr="00A55818">
        <w:rPr>
          <w:rFonts w:ascii="Palatino Linotype" w:eastAsia="Calibri" w:hAnsi="Palatino Linotype" w:cs="Arial"/>
        </w:rPr>
        <w:t>esto es, el mismo día en que tuvo conocimiento de la respuesta impugnada, por lo tanto, un día antes de que iniciara el plazo precitado, circunstancia que no es determinante para declararlo extemporáneo, toda vez que el tiempo concedido es para delimitar el término en que pueden impugnarse las respuestas, lo cual no impide  que se presenten antes de iniciado el plazo previsto.</w:t>
      </w:r>
    </w:p>
    <w:p w14:paraId="4DE327EB" w14:textId="77777777" w:rsidR="00F85471" w:rsidRPr="00A55818" w:rsidRDefault="00F85471" w:rsidP="00F85471">
      <w:pPr>
        <w:pStyle w:val="Prrafodelista"/>
        <w:rPr>
          <w:rFonts w:ascii="Palatino Linotype" w:eastAsia="Calibri" w:hAnsi="Palatino Linotype" w:cs="Arial"/>
          <w:lang w:val="es-ES"/>
        </w:rPr>
      </w:pPr>
    </w:p>
    <w:p w14:paraId="1991394C" w14:textId="7AACAFDA" w:rsidR="00F85471" w:rsidRPr="00A55818" w:rsidRDefault="00F85471" w:rsidP="00F85471">
      <w:pPr>
        <w:pStyle w:val="Prrafodelista"/>
        <w:numPr>
          <w:ilvl w:val="0"/>
          <w:numId w:val="2"/>
        </w:numPr>
        <w:spacing w:before="240" w:after="240" w:line="360" w:lineRule="auto"/>
        <w:ind w:left="0" w:right="49" w:firstLine="0"/>
        <w:jc w:val="both"/>
        <w:rPr>
          <w:rFonts w:ascii="Palatino Linotype" w:hAnsi="Palatino Linotype"/>
        </w:rPr>
      </w:pPr>
      <w:r w:rsidRPr="00A55818">
        <w:rPr>
          <w:rFonts w:ascii="Palatino Linotype" w:eastAsia="Calibri" w:hAnsi="Palatino Linotype" w:cs="Arial"/>
          <w:lang w:val="es-ES"/>
        </w:rPr>
        <w:t xml:space="preserve">Discernimiento </w:t>
      </w:r>
      <w:r w:rsidRPr="00A55818">
        <w:rPr>
          <w:rFonts w:ascii="Palatino Linotype" w:eastAsia="Calibri"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734FD440" w14:textId="77777777" w:rsidR="00F85471" w:rsidRPr="00A55818" w:rsidRDefault="00F85471" w:rsidP="00F85471">
      <w:pPr>
        <w:ind w:left="720"/>
        <w:contextualSpacing/>
        <w:rPr>
          <w:rFonts w:ascii="Palatino Linotype" w:eastAsia="Calibri" w:hAnsi="Palatino Linotype" w:cs="Arial"/>
          <w:i/>
          <w:lang w:val="es-ES"/>
        </w:rPr>
      </w:pPr>
    </w:p>
    <w:p w14:paraId="7D5FD7AE" w14:textId="7C33C4B6" w:rsidR="00F85471" w:rsidRPr="00A55818" w:rsidRDefault="00F85471" w:rsidP="00F85471">
      <w:pPr>
        <w:spacing w:line="360" w:lineRule="auto"/>
        <w:ind w:left="567" w:right="616"/>
        <w:contextualSpacing/>
        <w:jc w:val="both"/>
        <w:rPr>
          <w:rFonts w:ascii="Palatino Linotype" w:eastAsia="Calibri" w:hAnsi="Palatino Linotype" w:cs="Arial"/>
          <w:lang w:val="es-ES"/>
        </w:rPr>
      </w:pPr>
      <w:r w:rsidRPr="00A55818">
        <w:rPr>
          <w:rFonts w:ascii="Palatino Linotype" w:eastAsia="Calibri" w:hAnsi="Palatino Linotype" w:cs="Arial"/>
          <w:b/>
          <w:i/>
          <w:lang w:val="es-ES"/>
        </w:rPr>
        <w:t>RECURSO DE RECLAMACIÓN. SU INTERPOSICIÓN NO ES EXTEMPORÁNEA SI SE REALIZA ANTES DE QUE INICIE EL PLAZO PARA HACERLO.</w:t>
      </w:r>
      <w:r w:rsidRPr="00A55818">
        <w:rPr>
          <w:rFonts w:ascii="Palatino Linotype" w:eastAsia="Calibri" w:hAnsi="Palatino Linotype" w:cs="Arial"/>
          <w:i/>
          <w:lang w:val="es-ES"/>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63E38D1" w14:textId="77777777" w:rsidR="00F85471" w:rsidRPr="00A55818" w:rsidRDefault="00F85471" w:rsidP="00F85471">
      <w:pPr>
        <w:pStyle w:val="Prrafodelista"/>
        <w:rPr>
          <w:rFonts w:ascii="Palatino Linotype" w:eastAsia="Calibri" w:hAnsi="Palatino Linotype" w:cs="Arial"/>
        </w:rPr>
      </w:pPr>
    </w:p>
    <w:p w14:paraId="26B0DE4E" w14:textId="42225A2C" w:rsidR="001C1F82" w:rsidRPr="00A55818" w:rsidRDefault="00F85471" w:rsidP="00E6663B">
      <w:pPr>
        <w:pStyle w:val="Prrafodelista"/>
        <w:numPr>
          <w:ilvl w:val="0"/>
          <w:numId w:val="2"/>
        </w:numPr>
        <w:spacing w:before="240" w:after="240" w:line="360" w:lineRule="auto"/>
        <w:ind w:left="0" w:right="49" w:firstLine="0"/>
        <w:jc w:val="both"/>
        <w:rPr>
          <w:rFonts w:ascii="Palatino Linotype" w:hAnsi="Palatino Linotype"/>
        </w:rPr>
      </w:pPr>
      <w:r w:rsidRPr="00A55818">
        <w:rPr>
          <w:rFonts w:ascii="Palatino Linotype" w:eastAsia="Calibri" w:hAnsi="Palatino Linotype" w:cs="Arial"/>
        </w:rPr>
        <w:lastRenderedPageBreak/>
        <w:t>Así las cosas, el</w:t>
      </w:r>
      <w:r w:rsidR="001C1F82" w:rsidRPr="00A55818">
        <w:rPr>
          <w:rFonts w:ascii="Palatino Linotype" w:eastAsia="Calibri" w:hAnsi="Palatino Linotype" w:cs="Arial"/>
        </w:rPr>
        <w:t xml:space="preserve"> escrito contiene</w:t>
      </w:r>
      <w:r w:rsidR="00421C04" w:rsidRPr="00A55818">
        <w:rPr>
          <w:rFonts w:ascii="Palatino Linotype" w:eastAsia="Calibri" w:hAnsi="Palatino Linotype" w:cs="Arial"/>
        </w:rPr>
        <w:t>n</w:t>
      </w:r>
      <w:r w:rsidR="001C1F82" w:rsidRPr="00A55818">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AEA2912" w14:textId="77777777" w:rsidR="007A3D7E" w:rsidRPr="00A55818" w:rsidRDefault="007A3D7E" w:rsidP="007A3D7E">
      <w:pPr>
        <w:pStyle w:val="Prrafodelista"/>
        <w:spacing w:before="240" w:after="240" w:line="360" w:lineRule="auto"/>
        <w:ind w:left="0" w:right="49"/>
        <w:jc w:val="both"/>
        <w:rPr>
          <w:rFonts w:ascii="Palatino Linotype" w:hAnsi="Palatino Linotype"/>
        </w:rPr>
      </w:pPr>
    </w:p>
    <w:p w14:paraId="6A4D2EE6" w14:textId="77777777" w:rsidR="002A5BA4" w:rsidRPr="00A55818" w:rsidRDefault="002A5BA4" w:rsidP="002A5BA4">
      <w:pPr>
        <w:pStyle w:val="Ttulo1"/>
        <w:rPr>
          <w:b w:val="0"/>
          <w:color w:val="000000" w:themeColor="text1"/>
          <w:szCs w:val="24"/>
          <w:lang w:eastAsia="es-MX"/>
        </w:rPr>
      </w:pPr>
      <w:bookmarkStart w:id="7" w:name="_Toc486525253"/>
      <w:bookmarkStart w:id="8" w:name="_Toc50653568"/>
      <w:r w:rsidRPr="00A55818">
        <w:rPr>
          <w:color w:val="000000" w:themeColor="text1"/>
          <w:szCs w:val="24"/>
          <w:lang w:eastAsia="es-MX"/>
        </w:rPr>
        <w:t xml:space="preserve">TERCERO. </w:t>
      </w:r>
      <w:bookmarkEnd w:id="7"/>
      <w:r w:rsidR="006E4CE1" w:rsidRPr="00A55818">
        <w:rPr>
          <w:color w:val="000000" w:themeColor="text1"/>
          <w:szCs w:val="24"/>
          <w:lang w:eastAsia="es-MX"/>
        </w:rPr>
        <w:t>Planteamiento de la Litis</w:t>
      </w:r>
      <w:bookmarkEnd w:id="8"/>
    </w:p>
    <w:p w14:paraId="2E0D2238" w14:textId="77777777" w:rsidR="002A5BA4" w:rsidRPr="00A55818" w:rsidRDefault="002A5BA4" w:rsidP="002A5BA4">
      <w:pPr>
        <w:spacing w:line="360" w:lineRule="auto"/>
        <w:jc w:val="both"/>
        <w:rPr>
          <w:rFonts w:ascii="Palatino Linotype" w:hAnsi="Palatino Linotype"/>
          <w:lang w:eastAsia="es-MX"/>
        </w:rPr>
      </w:pPr>
    </w:p>
    <w:p w14:paraId="7953EB4E" w14:textId="77777777" w:rsidR="007A3D7E" w:rsidRPr="00A55818" w:rsidRDefault="007A3D7E" w:rsidP="007A3D7E">
      <w:pPr>
        <w:numPr>
          <w:ilvl w:val="0"/>
          <w:numId w:val="2"/>
        </w:numPr>
        <w:spacing w:before="240" w:after="240" w:line="360" w:lineRule="auto"/>
        <w:ind w:left="0" w:firstLine="0"/>
        <w:contextualSpacing/>
        <w:jc w:val="both"/>
        <w:rPr>
          <w:rFonts w:ascii="Palatino Linotype" w:eastAsia="Times New Roman" w:hAnsi="Palatino Linotype" w:cs="Times New Roman"/>
          <w:i/>
        </w:rPr>
      </w:pPr>
      <w:bookmarkStart w:id="9" w:name="_Toc452722829"/>
      <w:bookmarkStart w:id="10" w:name="_Toc454373811"/>
      <w:bookmarkStart w:id="11" w:name="_Toc476675991"/>
      <w:r w:rsidRPr="00A55818">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A55818">
        <w:rPr>
          <w:rFonts w:ascii="Palatino Linotype" w:eastAsia="Calibri" w:hAnsi="Palatino Linotype" w:cs="Arial"/>
          <w:b/>
          <w:lang w:val="es-ES"/>
        </w:rPr>
        <w:t>Ley de Transparencia y Acceso a la Información Pública del Estado de México y Municipios</w:t>
      </w:r>
      <w:r w:rsidRPr="00A55818">
        <w:rPr>
          <w:rFonts w:ascii="Palatino Linotype" w:eastAsia="Times New Roman" w:hAnsi="Palatino Linotype" w:cs="Arial"/>
        </w:rPr>
        <w:t xml:space="preserve"> y determinar la confirmación; revocación o modificación; desechamiento o sobreseimiento; y en su </w:t>
      </w:r>
      <w:r w:rsidRPr="00A55818">
        <w:rPr>
          <w:rFonts w:ascii="Palatino Linotype" w:eastAsia="Times New Roman" w:hAnsi="Palatino Linotype" w:cs="Arial"/>
          <w:b/>
          <w:u w:val="single"/>
        </w:rPr>
        <w:t>caso ordenar la entrega de la información,</w:t>
      </w:r>
      <w:r w:rsidRPr="00A55818">
        <w:rPr>
          <w:rFonts w:ascii="Palatino Linotype" w:eastAsia="Times New Roman" w:hAnsi="Palatino Linotype" w:cs="Arial"/>
        </w:rPr>
        <w:t xml:space="preserve"> respecto a las respuestas o falta de ellas de los Sujetos Obligados. </w:t>
      </w:r>
    </w:p>
    <w:p w14:paraId="2377123D" w14:textId="77777777" w:rsidR="007A3D7E" w:rsidRPr="00A55818" w:rsidRDefault="007A3D7E" w:rsidP="007A3D7E">
      <w:pPr>
        <w:spacing w:before="240" w:after="240" w:line="360" w:lineRule="auto"/>
        <w:contextualSpacing/>
        <w:jc w:val="both"/>
        <w:rPr>
          <w:rFonts w:ascii="Palatino Linotype" w:eastAsia="Times New Roman" w:hAnsi="Palatino Linotype" w:cs="Times New Roman"/>
          <w:i/>
        </w:rPr>
      </w:pPr>
    </w:p>
    <w:p w14:paraId="2A036E3A" w14:textId="3D91E664" w:rsidR="007A3D7E" w:rsidRPr="00A55818" w:rsidRDefault="007A3D7E" w:rsidP="007A3D7E">
      <w:pPr>
        <w:numPr>
          <w:ilvl w:val="0"/>
          <w:numId w:val="2"/>
        </w:numPr>
        <w:spacing w:before="240" w:after="240" w:line="360" w:lineRule="auto"/>
        <w:ind w:left="0" w:firstLine="0"/>
        <w:contextualSpacing/>
        <w:jc w:val="both"/>
        <w:rPr>
          <w:rFonts w:ascii="Palatino Linotype" w:eastAsia="Times New Roman" w:hAnsi="Palatino Linotype" w:cs="Times New Roman"/>
          <w:i/>
        </w:rPr>
      </w:pPr>
      <w:r w:rsidRPr="00A55818">
        <w:rPr>
          <w:rFonts w:ascii="Palatino Linotype" w:eastAsia="Times New Roman" w:hAnsi="Palatino Linotype" w:cs="Arial"/>
        </w:rPr>
        <w:t>De las constancias en el expediente al rubro indicado, se desprende que</w:t>
      </w:r>
      <w:r w:rsidRPr="00A55818">
        <w:rPr>
          <w:rFonts w:ascii="Palatino Linotype" w:eastAsia="Times New Roman" w:hAnsi="Palatino Linotype" w:cs="Times New Roman"/>
        </w:rPr>
        <w:t xml:space="preserve"> el particular solicitó información  relacionada con </w:t>
      </w:r>
      <w:r w:rsidR="00CC5171" w:rsidRPr="00A55818">
        <w:rPr>
          <w:rFonts w:ascii="Palatino Linotype" w:eastAsia="Times New Roman" w:hAnsi="Palatino Linotype" w:cs="Times New Roman"/>
        </w:rPr>
        <w:t>los ingresos y egresos de un plantel escolar</w:t>
      </w:r>
      <w:r w:rsidRPr="00A55818">
        <w:rPr>
          <w:rFonts w:ascii="Palatino Linotype" w:eastAsia="Times New Roman" w:hAnsi="Palatino Linotype" w:cs="Times New Roman"/>
        </w:rPr>
        <w:t xml:space="preserve">,  requerimientos a los que se respondió realizando entrega de </w:t>
      </w:r>
      <w:r w:rsidR="00CC5171" w:rsidRPr="00A55818">
        <w:rPr>
          <w:rFonts w:ascii="Palatino Linotype" w:eastAsia="Times New Roman" w:hAnsi="Palatino Linotype" w:cs="Times New Roman"/>
        </w:rPr>
        <w:t>diversas direcciones electrónicas</w:t>
      </w:r>
      <w:r w:rsidRPr="00A55818">
        <w:rPr>
          <w:rFonts w:ascii="Palatino Linotype" w:eastAsia="Times New Roman" w:hAnsi="Palatino Linotype" w:cs="Times New Roman"/>
        </w:rPr>
        <w:t>, por lo que el particular se inconforma e interpone el presente recurso de revisión, argumentado como razones o motivos de inconfor</w:t>
      </w:r>
      <w:r w:rsidR="00CC5171" w:rsidRPr="00A55818">
        <w:rPr>
          <w:rFonts w:ascii="Palatino Linotype" w:eastAsia="Times New Roman" w:hAnsi="Palatino Linotype" w:cs="Times New Roman"/>
        </w:rPr>
        <w:t xml:space="preserve">midad la negativa a la entrega de la información y la entrega de información que no corresponde con lo solicitado. </w:t>
      </w:r>
    </w:p>
    <w:p w14:paraId="60A86629" w14:textId="77777777" w:rsidR="007A3D7E" w:rsidRPr="00A55818" w:rsidRDefault="007A3D7E" w:rsidP="007A3D7E">
      <w:pPr>
        <w:ind w:left="720"/>
        <w:contextualSpacing/>
        <w:rPr>
          <w:rFonts w:ascii="Palatino Linotype" w:eastAsia="Times New Roman" w:hAnsi="Palatino Linotype" w:cs="Times New Roman"/>
          <w:i/>
        </w:rPr>
      </w:pPr>
    </w:p>
    <w:p w14:paraId="37640A7D" w14:textId="1F8488DD" w:rsidR="007A3D7E" w:rsidRPr="00A55818" w:rsidRDefault="007A3D7E" w:rsidP="007A3D7E">
      <w:pPr>
        <w:numPr>
          <w:ilvl w:val="0"/>
          <w:numId w:val="2"/>
        </w:numPr>
        <w:shd w:val="clear" w:color="auto" w:fill="FFFFFF"/>
        <w:spacing w:before="240" w:after="240" w:line="360" w:lineRule="auto"/>
        <w:ind w:left="0" w:right="49" w:firstLine="0"/>
        <w:contextualSpacing/>
        <w:jc w:val="both"/>
        <w:rPr>
          <w:rFonts w:ascii="Palatino Linotype" w:eastAsia="MS Mincho" w:hAnsi="Palatino Linotype" w:cs="Times New Roman"/>
        </w:rPr>
      </w:pPr>
      <w:bookmarkStart w:id="12" w:name="_Hlk45015053"/>
      <w:r w:rsidRPr="00A55818">
        <w:rPr>
          <w:rFonts w:ascii="Palatino Linotype" w:eastAsia="MS Mincho" w:hAnsi="Palatino Linotype" w:cs="Times New Roman"/>
        </w:rPr>
        <w:t xml:space="preserve">En ese sentido, el agravio del recurrente apunta a que la respuesta proporcionada por el </w:t>
      </w:r>
      <w:r w:rsidRPr="00A55818">
        <w:rPr>
          <w:rFonts w:ascii="Palatino Linotype" w:eastAsia="MS Mincho" w:hAnsi="Palatino Linotype" w:cs="Times New Roman"/>
          <w:b/>
          <w:bCs/>
        </w:rPr>
        <w:t xml:space="preserve">SUJETO OBLIGADO </w:t>
      </w:r>
      <w:r w:rsidRPr="00A55818">
        <w:rPr>
          <w:rFonts w:ascii="Palatino Linotype" w:eastAsia="MS Mincho" w:hAnsi="Palatino Linotype" w:cs="Times New Roman"/>
        </w:rPr>
        <w:t xml:space="preserve">no garantizo el principio contenido en </w:t>
      </w:r>
      <w:r w:rsidRPr="00A55818">
        <w:rPr>
          <w:rFonts w:ascii="Palatino Linotype" w:eastAsia="MS Mincho" w:hAnsi="Palatino Linotype" w:cs="Times New Roman"/>
        </w:rPr>
        <w:lastRenderedPageBreak/>
        <w:t xml:space="preserve">el artículo 11 de la Ley de Transparencia y Acceso a la Información Pública del Estado de México y Municipios, el cual señala que en la generación, publicación y entrega de información se deberá garantizar que sea </w:t>
      </w:r>
      <w:bookmarkEnd w:id="12"/>
      <w:r w:rsidR="00403C13" w:rsidRPr="00A55818">
        <w:rPr>
          <w:rFonts w:ascii="Palatino Linotype" w:eastAsia="MS Mincho" w:hAnsi="Palatino Linotype" w:cs="Times New Roman"/>
        </w:rPr>
        <w:t>congruente</w:t>
      </w:r>
      <w:r w:rsidRPr="00A55818">
        <w:rPr>
          <w:rFonts w:ascii="Palatino Linotype" w:eastAsia="MS Mincho" w:hAnsi="Palatino Linotype" w:cs="Times New Roman"/>
        </w:rPr>
        <w:t>.</w:t>
      </w:r>
    </w:p>
    <w:p w14:paraId="13F31DDA" w14:textId="77777777" w:rsidR="007A3D7E" w:rsidRPr="00A55818" w:rsidRDefault="007A3D7E" w:rsidP="007A3D7E">
      <w:pPr>
        <w:shd w:val="clear" w:color="auto" w:fill="FFFFFF"/>
        <w:spacing w:before="240" w:after="240" w:line="360" w:lineRule="auto"/>
        <w:ind w:right="49"/>
        <w:contextualSpacing/>
        <w:jc w:val="both"/>
        <w:rPr>
          <w:rFonts w:ascii="Palatino Linotype" w:eastAsia="MS Mincho" w:hAnsi="Palatino Linotype" w:cs="Times New Roman"/>
        </w:rPr>
      </w:pPr>
    </w:p>
    <w:p w14:paraId="70CCEFC3" w14:textId="3D3735CE" w:rsidR="007A3D7E" w:rsidRPr="00A55818" w:rsidRDefault="007A3D7E" w:rsidP="007A3D7E">
      <w:pPr>
        <w:numPr>
          <w:ilvl w:val="0"/>
          <w:numId w:val="2"/>
        </w:numPr>
        <w:shd w:val="clear" w:color="auto" w:fill="FFFFFF"/>
        <w:spacing w:before="240" w:after="240" w:line="360" w:lineRule="auto"/>
        <w:ind w:left="0" w:right="49" w:firstLine="0"/>
        <w:contextualSpacing/>
        <w:jc w:val="both"/>
        <w:rPr>
          <w:rFonts w:ascii="Palatino Linotype" w:eastAsia="MS Mincho" w:hAnsi="Palatino Linotype" w:cs="Times New Roman"/>
        </w:rPr>
      </w:pPr>
      <w:r w:rsidRPr="00A55818">
        <w:rPr>
          <w:rFonts w:ascii="Palatino Linotype" w:eastAsia="MS Mincho" w:hAnsi="Palatino Linotype" w:cs="Times New Roman"/>
        </w:rPr>
        <w:t xml:space="preserve">Por lo que de este modo, el presente recurso de revisión se circunscribe a determinar si el </w:t>
      </w:r>
      <w:r w:rsidRPr="00A55818">
        <w:rPr>
          <w:rFonts w:ascii="Palatino Linotype" w:eastAsia="MS Mincho" w:hAnsi="Palatino Linotype" w:cs="Times New Roman"/>
          <w:b/>
        </w:rPr>
        <w:t>SUJETO OBLIGADO al realizar entrega de</w:t>
      </w:r>
      <w:r w:rsidR="00403C13" w:rsidRPr="00A55818">
        <w:rPr>
          <w:rFonts w:ascii="Palatino Linotype" w:eastAsia="MS Mincho" w:hAnsi="Palatino Linotype" w:cs="Times New Roman"/>
          <w:b/>
        </w:rPr>
        <w:t xml:space="preserve"> diversas direcciones electrónicas </w:t>
      </w:r>
      <w:r w:rsidRPr="00A55818">
        <w:rPr>
          <w:rFonts w:ascii="Palatino Linotype" w:eastAsia="MS Mincho" w:hAnsi="Palatino Linotype" w:cs="Times New Roman"/>
          <w:bCs/>
        </w:rPr>
        <w:t xml:space="preserve">vulnera el derecho de acceso a la información accionado por el particular actualizando </w:t>
      </w:r>
      <w:r w:rsidRPr="00A55818">
        <w:rPr>
          <w:rFonts w:ascii="Palatino Linotype" w:eastAsia="MS Mincho" w:hAnsi="Palatino Linotype" w:cs="Times New Roman"/>
        </w:rPr>
        <w:t>las causales de procedencia previstas en el artículo 179 fracciones I y V</w:t>
      </w:r>
      <w:r w:rsidR="00403C13" w:rsidRPr="00A55818">
        <w:rPr>
          <w:rFonts w:ascii="Palatino Linotype" w:eastAsia="MS Mincho" w:hAnsi="Palatino Linotype" w:cs="Times New Roman"/>
        </w:rPr>
        <w:t>I</w:t>
      </w:r>
      <w:r w:rsidRPr="00A55818">
        <w:rPr>
          <w:rFonts w:ascii="Palatino Linotype" w:eastAsia="MS Mincho" w:hAnsi="Palatino Linotype" w:cs="Times New Roman"/>
        </w:rPr>
        <w:t xml:space="preserve"> de la Ley de Transparencia y Acceso a la Información del Estado de México y Municipios. </w:t>
      </w:r>
    </w:p>
    <w:p w14:paraId="4E2C35AF" w14:textId="77777777" w:rsidR="003B0404" w:rsidRPr="00A55818" w:rsidRDefault="003B0404" w:rsidP="007F7C18">
      <w:pPr>
        <w:pStyle w:val="Prrafodelista"/>
        <w:spacing w:before="240" w:after="240" w:line="360" w:lineRule="auto"/>
        <w:ind w:left="0"/>
        <w:jc w:val="both"/>
        <w:rPr>
          <w:rFonts w:ascii="Palatino Linotype" w:hAnsi="Palatino Linotype" w:cs="Arial"/>
        </w:rPr>
      </w:pPr>
    </w:p>
    <w:p w14:paraId="11145C5C" w14:textId="77777777" w:rsidR="002A5BA4" w:rsidRPr="00A55818" w:rsidRDefault="002A5BA4" w:rsidP="002A5BA4">
      <w:pPr>
        <w:pStyle w:val="Ttulo1"/>
        <w:rPr>
          <w:color w:val="000000" w:themeColor="text1"/>
          <w:szCs w:val="24"/>
        </w:rPr>
      </w:pPr>
      <w:bookmarkStart w:id="13" w:name="_Toc486525254"/>
      <w:bookmarkStart w:id="14" w:name="_Toc50653569"/>
      <w:r w:rsidRPr="00A55818">
        <w:rPr>
          <w:color w:val="000000" w:themeColor="text1"/>
          <w:szCs w:val="24"/>
        </w:rPr>
        <w:t>CUARTO. Análisis y resolución del asunto</w:t>
      </w:r>
      <w:bookmarkEnd w:id="13"/>
      <w:bookmarkEnd w:id="14"/>
    </w:p>
    <w:p w14:paraId="2EE9D284" w14:textId="77777777" w:rsidR="00847F08" w:rsidRPr="00A55818" w:rsidRDefault="00847F08" w:rsidP="00847F08">
      <w:pPr>
        <w:rPr>
          <w:lang w:val="es-MX" w:eastAsia="en-US"/>
        </w:rPr>
      </w:pPr>
    </w:p>
    <w:p w14:paraId="5B3DEC64" w14:textId="77777777" w:rsidR="00847F08" w:rsidRPr="00A55818" w:rsidRDefault="00847F08" w:rsidP="00847F08">
      <w:pPr>
        <w:rPr>
          <w:lang w:val="es-MX" w:eastAsia="en-US"/>
        </w:rPr>
      </w:pPr>
    </w:p>
    <w:p w14:paraId="71A29B61" w14:textId="77777777" w:rsidR="00847F08" w:rsidRPr="00A55818" w:rsidRDefault="00847F08" w:rsidP="00847F08">
      <w:pPr>
        <w:rPr>
          <w:lang w:val="es-MX" w:eastAsia="en-US"/>
        </w:rPr>
      </w:pPr>
    </w:p>
    <w:p w14:paraId="0709D94C" w14:textId="77777777" w:rsidR="007747B7" w:rsidRPr="00A55818" w:rsidRDefault="00847F08" w:rsidP="007747B7">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A55818">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A55818">
        <w:rPr>
          <w:rFonts w:ascii="Palatino Linotype" w:eastAsia="Calibri" w:hAnsi="Palatino Linotype" w:cs="Arial"/>
          <w:b/>
          <w:lang w:val="es-ES" w:eastAsia="en-US"/>
        </w:rPr>
        <w:t>Ley de Transparencia y Acceso a la Información Pública del Estado de México y Municipios</w:t>
      </w:r>
      <w:r w:rsidRPr="00A55818">
        <w:rPr>
          <w:rFonts w:ascii="Palatino Linotype" w:eastAsia="Times New Roman" w:hAnsi="Palatino Linotype" w:cs="Arial"/>
          <w:lang w:val="es-ES" w:eastAsia="es-MX"/>
        </w:rPr>
        <w:t>.</w:t>
      </w:r>
    </w:p>
    <w:p w14:paraId="40D9BF81" w14:textId="77777777" w:rsidR="008B662F" w:rsidRPr="00A55818" w:rsidRDefault="008B662F" w:rsidP="008B662F">
      <w:pPr>
        <w:spacing w:before="240" w:after="360" w:line="360" w:lineRule="auto"/>
        <w:contextualSpacing/>
        <w:jc w:val="both"/>
        <w:rPr>
          <w:rFonts w:ascii="Palatino Linotype" w:eastAsia="MS Mincho" w:hAnsi="Palatino Linotype" w:cs="Arial"/>
          <w:i/>
          <w:lang w:val="es-MX"/>
        </w:rPr>
      </w:pPr>
    </w:p>
    <w:p w14:paraId="08D5E04A" w14:textId="77777777" w:rsidR="00C25475" w:rsidRPr="00A55818" w:rsidRDefault="00847F08" w:rsidP="00C25475">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A55818">
        <w:rPr>
          <w:rFonts w:ascii="Palatino Linotype" w:eastAsia="Calibri" w:hAnsi="Palatino Linotype" w:cs="Times New Roman"/>
        </w:rPr>
        <w:t xml:space="preserve">Así las cosas, </w:t>
      </w:r>
      <w:r w:rsidRPr="00A55818">
        <w:rPr>
          <w:rFonts w:ascii="Palatino Linotype" w:eastAsia="Calibri" w:hAnsi="Palatino Linotype" w:cs="Times New Roman"/>
          <w:lang w:val="es-ES" w:eastAsia="en-US"/>
        </w:rPr>
        <w:t xml:space="preserve">este Pleno considera necesario </w:t>
      </w:r>
      <w:r w:rsidRPr="00A55818">
        <w:rPr>
          <w:rFonts w:ascii="Palatino Linotype" w:eastAsia="Calibri" w:hAnsi="Palatino Linotype" w:cs="Arial"/>
          <w:lang w:val="es-ES" w:eastAsia="en-US"/>
        </w:rPr>
        <w:t>mencionar que</w:t>
      </w:r>
      <w:r w:rsidR="00B95211" w:rsidRPr="00A55818">
        <w:rPr>
          <w:rFonts w:ascii="Palatino Linotype" w:eastAsia="Calibri" w:hAnsi="Palatino Linotype" w:cs="Arial"/>
          <w:lang w:val="es-ES" w:eastAsia="en-US"/>
        </w:rPr>
        <w:t xml:space="preserve"> derivado del estudio de la solicitud de información pública se advierten </w:t>
      </w:r>
      <w:r w:rsidR="00B95211" w:rsidRPr="00A55818">
        <w:rPr>
          <w:rFonts w:ascii="Palatino Linotype" w:eastAsia="Times New Roman" w:hAnsi="Palatino Linotype" w:cs="Times New Roman"/>
          <w:lang w:val="es-ES"/>
        </w:rPr>
        <w:t xml:space="preserve">manifestaciones </w:t>
      </w:r>
      <w:r w:rsidR="00B95211" w:rsidRPr="00A55818">
        <w:rPr>
          <w:rFonts w:ascii="Palatino Linotype" w:eastAsia="Times New Roman" w:hAnsi="Palatino Linotype" w:cs="Times New Roman"/>
          <w:color w:val="222222"/>
          <w:lang w:val="es-MX" w:eastAsia="es-MX"/>
        </w:rPr>
        <w:lastRenderedPageBreak/>
        <w:t xml:space="preserve">unilaterales subjetivas de la parte recurrente en ejercicio del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 </w:t>
      </w:r>
      <w:r w:rsidR="00B95211" w:rsidRPr="00A55818">
        <w:rPr>
          <w:rFonts w:ascii="Palatino Linotype" w:eastAsia="Times New Roman" w:hAnsi="Palatino Linotype" w:cs="Arial"/>
          <w:lang w:val="es-ES"/>
        </w:rPr>
        <w:t xml:space="preserve">atento a ello, </w:t>
      </w:r>
      <w:r w:rsidR="00B95211" w:rsidRPr="00A55818">
        <w:rPr>
          <w:rFonts w:ascii="Palatino Linotype" w:eastAsia="Times New Roman" w:hAnsi="Palatino Linotype" w:cs="Arial"/>
          <w:lang w:val="es-MX"/>
        </w:rPr>
        <w:t xml:space="preserve">esta Ponencia Resolutora, se pronunciará únicamente de los requerimientos que se puedan atender a través de </w:t>
      </w:r>
      <w:r w:rsidR="007747B7" w:rsidRPr="00A55818">
        <w:rPr>
          <w:rFonts w:ascii="Palatino Linotype" w:eastAsia="Times New Roman" w:hAnsi="Palatino Linotype" w:cs="Arial"/>
          <w:lang w:val="es-MX"/>
        </w:rPr>
        <w:t>documentales como elementos del Derecho de Acceso a la Información Pública.</w:t>
      </w:r>
    </w:p>
    <w:p w14:paraId="72696D2F" w14:textId="77777777" w:rsidR="00C25475" w:rsidRPr="00A55818" w:rsidRDefault="00C25475" w:rsidP="00C25475">
      <w:pPr>
        <w:spacing w:before="240" w:after="360" w:line="360" w:lineRule="auto"/>
        <w:contextualSpacing/>
        <w:jc w:val="both"/>
        <w:rPr>
          <w:rFonts w:ascii="Palatino Linotype" w:eastAsia="MS Mincho" w:hAnsi="Palatino Linotype" w:cs="Arial"/>
          <w:i/>
          <w:lang w:val="es-MX"/>
        </w:rPr>
      </w:pPr>
    </w:p>
    <w:p w14:paraId="5B043874" w14:textId="77777777" w:rsidR="00C25475" w:rsidRPr="00A55818" w:rsidRDefault="00C25475" w:rsidP="00C25475">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A55818">
        <w:rPr>
          <w:rFonts w:ascii="Palatino Linotype" w:eastAsia="MS Mincho" w:hAnsi="Palatino Linotype" w:cs="Arial"/>
          <w:lang w:val="es-MX"/>
        </w:rPr>
        <w:t xml:space="preserve">Así </w:t>
      </w:r>
      <w:r w:rsidRPr="00A55818">
        <w:rPr>
          <w:rFonts w:ascii="Palatino Linotype" w:hAnsi="Palatino Linotype" w:cs="Arial"/>
        </w:rPr>
        <w:t>es indispensable señalar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p>
    <w:p w14:paraId="52605EC3" w14:textId="77777777" w:rsidR="00C25475" w:rsidRPr="00A55818" w:rsidRDefault="00C25475" w:rsidP="00C25475">
      <w:pPr>
        <w:pStyle w:val="Prrafodelista"/>
        <w:rPr>
          <w:rFonts w:ascii="Palatino Linotype" w:eastAsia="MS Mincho" w:hAnsi="Palatino Linotype" w:cs="Arial"/>
          <w:lang w:val="es-MX"/>
        </w:rPr>
      </w:pPr>
    </w:p>
    <w:p w14:paraId="643D4F6E" w14:textId="6CD07966" w:rsidR="00C25475" w:rsidRPr="00A55818" w:rsidRDefault="007747B7" w:rsidP="00C25475">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A55818">
        <w:rPr>
          <w:rFonts w:ascii="Palatino Linotype" w:eastAsia="MS Mincho" w:hAnsi="Palatino Linotype" w:cs="Arial"/>
          <w:lang w:val="es-MX"/>
        </w:rPr>
        <w:t>Precisado lo anterior</w:t>
      </w:r>
      <w:r w:rsidRPr="00A55818">
        <w:rPr>
          <w:rFonts w:ascii="Palatino Linotype" w:eastAsia="MS Mincho" w:hAnsi="Palatino Linotype" w:cs="Arial"/>
          <w:i/>
          <w:lang w:val="es-MX"/>
        </w:rPr>
        <w:t xml:space="preserve"> </w:t>
      </w:r>
      <w:r w:rsidR="00847F08" w:rsidRPr="00A55818">
        <w:rPr>
          <w:rFonts w:ascii="Palatino Linotype" w:eastAsia="Calibri" w:hAnsi="Palatino Linotype" w:cs="Arial"/>
          <w:lang w:val="es-ES" w:eastAsia="en-US"/>
        </w:rPr>
        <w:t xml:space="preserve">por cuestiones de técnica jurídica, así como para determinar si </w:t>
      </w:r>
      <w:r w:rsidR="00847F08" w:rsidRPr="00A55818">
        <w:rPr>
          <w:rFonts w:ascii="Palatino Linotype" w:eastAsia="Calibri" w:hAnsi="Palatino Linotype" w:cs="Times New Roman"/>
          <w:lang w:val="es-ES" w:eastAsia="en-US"/>
        </w:rPr>
        <w:t xml:space="preserve">la información emitida en calidad de respuesta por el </w:t>
      </w:r>
      <w:r w:rsidR="00847F08" w:rsidRPr="00A55818">
        <w:rPr>
          <w:rFonts w:ascii="Palatino Linotype" w:eastAsia="Calibri" w:hAnsi="Palatino Linotype" w:cs="Times New Roman"/>
          <w:b/>
          <w:lang w:val="es-ES" w:eastAsia="en-US"/>
        </w:rPr>
        <w:t>SUJETO OBLIGADO</w:t>
      </w:r>
      <w:r w:rsidR="00847F08" w:rsidRPr="00A55818">
        <w:rPr>
          <w:rFonts w:ascii="Palatino Linotype" w:eastAsia="Calibri" w:hAnsi="Palatino Linotype" w:cs="Times New Roman"/>
          <w:lang w:val="es-ES" w:eastAsia="en-US"/>
        </w:rPr>
        <w:t xml:space="preserve">, atendió de manera puntual a todos y cada uno de los requerimientos </w:t>
      </w:r>
      <w:r w:rsidR="00C25475" w:rsidRPr="00A55818">
        <w:rPr>
          <w:rFonts w:ascii="Palatino Linotype" w:eastAsia="Calibri" w:hAnsi="Palatino Linotype" w:cs="Times New Roman"/>
          <w:lang w:val="es-ES" w:eastAsia="en-US"/>
        </w:rPr>
        <w:t xml:space="preserve">procedentes </w:t>
      </w:r>
      <w:r w:rsidR="00847F08" w:rsidRPr="00A55818">
        <w:rPr>
          <w:rFonts w:ascii="Palatino Linotype" w:eastAsia="Calibri" w:hAnsi="Palatino Linotype" w:cs="Times New Roman"/>
          <w:lang w:val="es-ES" w:eastAsia="en-US"/>
        </w:rPr>
        <w:t xml:space="preserve">formulados por el recurrente, </w:t>
      </w:r>
      <w:r w:rsidR="00847F08" w:rsidRPr="00A55818">
        <w:rPr>
          <w:rFonts w:ascii="Palatino Linotype" w:eastAsia="Calibri" w:hAnsi="Palatino Linotype" w:cs="Times New Roman"/>
          <w:color w:val="000000"/>
          <w:lang w:val="es-ES" w:eastAsia="en-US"/>
        </w:rPr>
        <w:t>se considera pertinente elaborar un cuadro de análisis</w:t>
      </w:r>
      <w:r w:rsidR="00847F08" w:rsidRPr="00A55818">
        <w:rPr>
          <w:rFonts w:ascii="Palatino Linotype" w:eastAsia="Calibri" w:hAnsi="Palatino Linotype" w:cs="Times New Roman"/>
          <w:color w:val="000000"/>
          <w:vertAlign w:val="superscript"/>
          <w:lang w:val="es-ES" w:eastAsia="en-US"/>
        </w:rPr>
        <w:footnoteReference w:id="1"/>
      </w:r>
      <w:r w:rsidR="00847F08" w:rsidRPr="00A55818">
        <w:rPr>
          <w:rFonts w:ascii="Palatino Linotype" w:eastAsia="Calibri" w:hAnsi="Palatino Linotype" w:cs="Times New Roman"/>
          <w:color w:val="000000"/>
          <w:lang w:val="es-ES" w:eastAsia="en-US"/>
        </w:rPr>
        <w:t>, mismo que se inserta a continuación:</w:t>
      </w:r>
    </w:p>
    <w:p w14:paraId="1F1D1CBC" w14:textId="77777777" w:rsidR="00C25475" w:rsidRPr="00A55818" w:rsidRDefault="00C25475" w:rsidP="00C25475">
      <w:pPr>
        <w:spacing w:before="240" w:after="360" w:line="360" w:lineRule="auto"/>
        <w:contextualSpacing/>
        <w:jc w:val="both"/>
        <w:rPr>
          <w:rFonts w:ascii="Palatino Linotype" w:eastAsia="MS Mincho" w:hAnsi="Palatino Linotype" w:cs="Arial"/>
          <w:i/>
          <w:lang w:val="es-MX"/>
        </w:rPr>
      </w:pPr>
    </w:p>
    <w:tbl>
      <w:tblPr>
        <w:tblStyle w:val="Tablaconcuadrcula2112"/>
        <w:tblW w:w="9356" w:type="dxa"/>
        <w:tblLayout w:type="fixed"/>
        <w:tblLook w:val="04A0" w:firstRow="1" w:lastRow="0" w:firstColumn="1" w:lastColumn="0" w:noHBand="0" w:noVBand="1"/>
      </w:tblPr>
      <w:tblGrid>
        <w:gridCol w:w="709"/>
        <w:gridCol w:w="1843"/>
        <w:gridCol w:w="2552"/>
        <w:gridCol w:w="2693"/>
        <w:gridCol w:w="1559"/>
      </w:tblGrid>
      <w:tr w:rsidR="00C25475" w:rsidRPr="00A55818" w14:paraId="7696590A" w14:textId="77777777" w:rsidTr="00155B14">
        <w:trPr>
          <w:trHeight w:val="581"/>
        </w:trPr>
        <w:tc>
          <w:tcPr>
            <w:tcW w:w="9356" w:type="dxa"/>
            <w:gridSpan w:val="5"/>
          </w:tcPr>
          <w:p w14:paraId="6DCC09E1" w14:textId="77777777" w:rsidR="00C25475" w:rsidRPr="00A55818" w:rsidRDefault="00C25475" w:rsidP="00155B14">
            <w:pPr>
              <w:jc w:val="center"/>
              <w:rPr>
                <w:rFonts w:ascii="Palatino Linotype" w:eastAsia="Calibri" w:hAnsi="Palatino Linotype" w:cs="Times New Roman"/>
                <w:b/>
                <w:bCs/>
                <w:lang w:eastAsia="en-US"/>
              </w:rPr>
            </w:pPr>
          </w:p>
          <w:p w14:paraId="47A3EBB5" w14:textId="73021D86" w:rsidR="00C25475" w:rsidRPr="00A55818" w:rsidRDefault="00C25475" w:rsidP="008B662F">
            <w:pPr>
              <w:jc w:val="center"/>
              <w:rPr>
                <w:rFonts w:ascii="Palatino Linotype" w:eastAsia="Calibri" w:hAnsi="Palatino Linotype" w:cs="Times New Roman"/>
                <w:lang w:val="es-MX" w:eastAsia="en-US"/>
              </w:rPr>
            </w:pPr>
            <w:r w:rsidRPr="00A55818">
              <w:rPr>
                <w:rFonts w:ascii="Palatino Linotype" w:eastAsia="Calibri" w:hAnsi="Palatino Linotype" w:cs="Times New Roman"/>
                <w:b/>
                <w:bCs/>
                <w:lang w:eastAsia="en-US"/>
              </w:rPr>
              <w:t xml:space="preserve">Solicitud </w:t>
            </w:r>
            <w:r w:rsidRPr="00A55818">
              <w:rPr>
                <w:rFonts w:ascii="Palatino Linotype" w:eastAsia="Calibri" w:hAnsi="Palatino Linotype" w:cs="Times New Roman"/>
                <w:b/>
                <w:bCs/>
                <w:lang w:val="es-MX" w:eastAsia="en-US"/>
              </w:rPr>
              <w:t> </w:t>
            </w:r>
            <w:r w:rsidR="008B662F" w:rsidRPr="00A55818">
              <w:rPr>
                <w:rFonts w:ascii="Palatino Linotype" w:eastAsia="Calibri" w:hAnsi="Palatino Linotype" w:cs="Times New Roman"/>
                <w:b/>
                <w:bCs/>
                <w:lang w:eastAsia="en-US"/>
              </w:rPr>
              <w:t> 00045/SEIEM/IP/2020</w:t>
            </w:r>
            <w:r w:rsidRPr="00A55818">
              <w:rPr>
                <w:rFonts w:ascii="Palatino Linotype" w:eastAsia="Calibri" w:hAnsi="Palatino Linotype" w:cs="Times New Roman"/>
                <w:b/>
                <w:bCs/>
                <w:lang w:eastAsia="en-US"/>
              </w:rPr>
              <w:t>:</w:t>
            </w:r>
          </w:p>
        </w:tc>
      </w:tr>
      <w:tr w:rsidR="00C25475" w:rsidRPr="00A55818" w14:paraId="3C9160FF" w14:textId="77777777" w:rsidTr="00155B14">
        <w:trPr>
          <w:trHeight w:val="582"/>
        </w:trPr>
        <w:tc>
          <w:tcPr>
            <w:tcW w:w="709" w:type="dxa"/>
            <w:shd w:val="clear" w:color="auto" w:fill="DBDBDB"/>
          </w:tcPr>
          <w:p w14:paraId="00E2D01E" w14:textId="77777777" w:rsidR="00C25475" w:rsidRPr="00A55818" w:rsidRDefault="00C25475" w:rsidP="00155B14">
            <w:pPr>
              <w:rPr>
                <w:rFonts w:ascii="Palatino Linotype" w:eastAsia="Calibri" w:hAnsi="Palatino Linotype" w:cs="Times New Roman"/>
                <w:lang w:val="es-MX" w:eastAsia="en-US"/>
              </w:rPr>
            </w:pPr>
          </w:p>
          <w:p w14:paraId="1856CF90" w14:textId="77777777" w:rsidR="00C25475" w:rsidRPr="00A55818" w:rsidRDefault="00C25475" w:rsidP="00155B14">
            <w:pPr>
              <w:jc w:val="center"/>
              <w:rPr>
                <w:rFonts w:ascii="Palatino Linotype" w:eastAsia="Calibri" w:hAnsi="Palatino Linotype" w:cs="Times New Roman"/>
                <w:lang w:val="es-MX" w:eastAsia="en-US"/>
              </w:rPr>
            </w:pPr>
            <w:r w:rsidRPr="00A55818">
              <w:rPr>
                <w:rFonts w:ascii="Palatino Linotype" w:eastAsia="Calibri" w:hAnsi="Palatino Linotype" w:cs="Times New Roman"/>
                <w:lang w:val="es-MX" w:eastAsia="en-US"/>
              </w:rPr>
              <w:t>No.</w:t>
            </w:r>
          </w:p>
        </w:tc>
        <w:tc>
          <w:tcPr>
            <w:tcW w:w="1843" w:type="dxa"/>
            <w:shd w:val="clear" w:color="auto" w:fill="DBDBDB"/>
          </w:tcPr>
          <w:p w14:paraId="556597C9" w14:textId="77777777" w:rsidR="00C25475" w:rsidRPr="00A55818" w:rsidRDefault="00C25475" w:rsidP="00155B14">
            <w:pPr>
              <w:jc w:val="center"/>
              <w:rPr>
                <w:rFonts w:ascii="Palatino Linotype" w:eastAsia="Calibri" w:hAnsi="Palatino Linotype" w:cs="Times New Roman"/>
                <w:lang w:val="es-MX" w:eastAsia="en-US"/>
              </w:rPr>
            </w:pPr>
          </w:p>
          <w:p w14:paraId="357CE282" w14:textId="77777777" w:rsidR="00C25475" w:rsidRPr="00A55818" w:rsidRDefault="00C25475" w:rsidP="00155B14">
            <w:pPr>
              <w:jc w:val="center"/>
              <w:rPr>
                <w:rFonts w:ascii="Palatino Linotype" w:eastAsia="Calibri" w:hAnsi="Palatino Linotype" w:cs="Times New Roman"/>
                <w:lang w:val="es-MX" w:eastAsia="en-US"/>
              </w:rPr>
            </w:pPr>
            <w:r w:rsidRPr="00A55818">
              <w:rPr>
                <w:rFonts w:ascii="Palatino Linotype" w:eastAsia="Calibri" w:hAnsi="Palatino Linotype" w:cs="Times New Roman"/>
                <w:lang w:val="es-MX" w:eastAsia="en-US"/>
              </w:rPr>
              <w:t>Información Requerida:</w:t>
            </w:r>
          </w:p>
        </w:tc>
        <w:tc>
          <w:tcPr>
            <w:tcW w:w="2552" w:type="dxa"/>
            <w:shd w:val="clear" w:color="auto" w:fill="DBDBDB"/>
          </w:tcPr>
          <w:p w14:paraId="130A675A" w14:textId="77777777" w:rsidR="00C25475" w:rsidRPr="00A55818" w:rsidRDefault="00C25475" w:rsidP="00155B14">
            <w:pPr>
              <w:jc w:val="center"/>
              <w:rPr>
                <w:rFonts w:ascii="Palatino Linotype" w:eastAsia="Calibri" w:hAnsi="Palatino Linotype" w:cs="Times New Roman"/>
                <w:lang w:val="es-MX" w:eastAsia="en-US"/>
              </w:rPr>
            </w:pPr>
          </w:p>
          <w:p w14:paraId="112B9E2C" w14:textId="77777777" w:rsidR="00C25475" w:rsidRPr="00A55818" w:rsidRDefault="00C25475" w:rsidP="00155B14">
            <w:pPr>
              <w:jc w:val="center"/>
              <w:rPr>
                <w:rFonts w:ascii="Palatino Linotype" w:eastAsia="Calibri" w:hAnsi="Palatino Linotype" w:cs="Times New Roman"/>
                <w:lang w:val="es-MX" w:eastAsia="en-US"/>
              </w:rPr>
            </w:pPr>
            <w:r w:rsidRPr="00A55818">
              <w:rPr>
                <w:rFonts w:ascii="Palatino Linotype" w:eastAsia="Calibri" w:hAnsi="Palatino Linotype" w:cs="Times New Roman"/>
                <w:lang w:val="es-MX" w:eastAsia="en-US"/>
              </w:rPr>
              <w:t>Información entregada en respuesta:</w:t>
            </w:r>
          </w:p>
        </w:tc>
        <w:tc>
          <w:tcPr>
            <w:tcW w:w="2693" w:type="dxa"/>
            <w:shd w:val="clear" w:color="auto" w:fill="DBDBDB"/>
          </w:tcPr>
          <w:p w14:paraId="515FB37C" w14:textId="77777777" w:rsidR="00C25475" w:rsidRPr="00A55818" w:rsidRDefault="00C25475" w:rsidP="00155B14">
            <w:pPr>
              <w:jc w:val="center"/>
              <w:rPr>
                <w:rFonts w:ascii="Palatino Linotype" w:eastAsia="Calibri" w:hAnsi="Palatino Linotype" w:cs="Times New Roman"/>
                <w:lang w:val="es-MX" w:eastAsia="en-US"/>
              </w:rPr>
            </w:pPr>
          </w:p>
          <w:p w14:paraId="5F756A0C" w14:textId="77777777" w:rsidR="00C25475" w:rsidRPr="00A55818" w:rsidRDefault="00C25475" w:rsidP="00155B14">
            <w:pPr>
              <w:jc w:val="center"/>
              <w:rPr>
                <w:rFonts w:ascii="Palatino Linotype" w:eastAsia="Calibri" w:hAnsi="Palatino Linotype" w:cs="Times New Roman"/>
                <w:lang w:val="es-MX" w:eastAsia="en-US"/>
              </w:rPr>
            </w:pPr>
            <w:r w:rsidRPr="00A55818">
              <w:rPr>
                <w:rFonts w:ascii="Palatino Linotype" w:eastAsia="Calibri" w:hAnsi="Palatino Linotype" w:cs="Times New Roman"/>
                <w:lang w:val="es-MX" w:eastAsia="en-US"/>
              </w:rPr>
              <w:t xml:space="preserve">Información entregada en Informe Justificado: </w:t>
            </w:r>
          </w:p>
        </w:tc>
        <w:tc>
          <w:tcPr>
            <w:tcW w:w="1559" w:type="dxa"/>
            <w:shd w:val="clear" w:color="auto" w:fill="DBDBDB"/>
          </w:tcPr>
          <w:p w14:paraId="36722B92" w14:textId="77777777" w:rsidR="00C25475" w:rsidRPr="00A55818" w:rsidRDefault="00C25475" w:rsidP="00155B14">
            <w:pPr>
              <w:jc w:val="center"/>
              <w:rPr>
                <w:rFonts w:ascii="Palatino Linotype" w:eastAsia="Calibri" w:hAnsi="Palatino Linotype" w:cs="Times New Roman"/>
                <w:lang w:val="es-MX" w:eastAsia="en-US"/>
              </w:rPr>
            </w:pPr>
          </w:p>
          <w:p w14:paraId="54FE5861" w14:textId="77777777" w:rsidR="00C25475" w:rsidRPr="00A55818" w:rsidRDefault="00C25475" w:rsidP="00155B14">
            <w:pPr>
              <w:jc w:val="center"/>
              <w:rPr>
                <w:rFonts w:ascii="Palatino Linotype" w:eastAsia="Calibri" w:hAnsi="Palatino Linotype" w:cs="Times New Roman"/>
                <w:lang w:val="es-MX" w:eastAsia="en-US"/>
              </w:rPr>
            </w:pPr>
            <w:r w:rsidRPr="00A55818">
              <w:rPr>
                <w:rFonts w:ascii="Palatino Linotype" w:eastAsia="Calibri" w:hAnsi="Palatino Linotype" w:cs="Times New Roman"/>
                <w:lang w:val="es-MX" w:eastAsia="en-US"/>
              </w:rPr>
              <w:t>¿Satisface la solicitud?</w:t>
            </w:r>
          </w:p>
        </w:tc>
      </w:tr>
      <w:tr w:rsidR="00C445DE" w:rsidRPr="00A55818" w14:paraId="01752C80" w14:textId="77777777" w:rsidTr="00155B14">
        <w:trPr>
          <w:trHeight w:val="582"/>
        </w:trPr>
        <w:tc>
          <w:tcPr>
            <w:tcW w:w="709" w:type="dxa"/>
            <w:shd w:val="clear" w:color="auto" w:fill="auto"/>
          </w:tcPr>
          <w:p w14:paraId="6A450579" w14:textId="4848E7BC" w:rsidR="00C445DE" w:rsidRPr="00A55818" w:rsidRDefault="00C445DE" w:rsidP="00155B14">
            <w:pPr>
              <w:rPr>
                <w:rFonts w:ascii="Palatino Linotype" w:eastAsia="Calibri" w:hAnsi="Palatino Linotype" w:cs="Times New Roman"/>
                <w:lang w:val="es-MX" w:eastAsia="en-US"/>
              </w:rPr>
            </w:pPr>
            <w:r w:rsidRPr="00A55818">
              <w:rPr>
                <w:rFonts w:ascii="Palatino Linotype" w:eastAsia="Calibri" w:hAnsi="Palatino Linotype" w:cs="Times New Roman"/>
                <w:lang w:val="es-MX" w:eastAsia="en-US"/>
              </w:rPr>
              <w:t>1</w:t>
            </w:r>
          </w:p>
        </w:tc>
        <w:tc>
          <w:tcPr>
            <w:tcW w:w="1843" w:type="dxa"/>
            <w:shd w:val="clear" w:color="auto" w:fill="auto"/>
          </w:tcPr>
          <w:p w14:paraId="74EFD975" w14:textId="497C81E7" w:rsidR="00C445DE" w:rsidRPr="00A55818" w:rsidRDefault="00967DDF" w:rsidP="00967DDF">
            <w:pPr>
              <w:jc w:val="both"/>
              <w:rPr>
                <w:rFonts w:ascii="Palatino Linotype" w:eastAsia="Times New Roman" w:hAnsi="Palatino Linotype" w:cs="Times New Roman"/>
                <w:i/>
                <w:color w:val="000000"/>
                <w:lang w:val="es-MX"/>
              </w:rPr>
            </w:pPr>
            <w:r w:rsidRPr="00A55818">
              <w:rPr>
                <w:rFonts w:ascii="Palatino Linotype" w:eastAsia="Times New Roman" w:hAnsi="Palatino Linotype" w:cs="Times New Roman"/>
                <w:i/>
                <w:color w:val="000000"/>
                <w:lang w:val="es-MX"/>
              </w:rPr>
              <w:t>“SOLICITO SE ME DE LA INFORMACIÓN DE QUE HACE CON EL RECURSO PÚBLICO QUE SE LE OTORGA A LA ESCUELA”</w:t>
            </w:r>
          </w:p>
        </w:tc>
        <w:tc>
          <w:tcPr>
            <w:tcW w:w="2552" w:type="dxa"/>
            <w:vMerge w:val="restart"/>
            <w:shd w:val="clear" w:color="auto" w:fill="auto"/>
          </w:tcPr>
          <w:p w14:paraId="2E6F555E" w14:textId="77777777" w:rsidR="00C445DE" w:rsidRPr="00A55818" w:rsidRDefault="00C445DE" w:rsidP="00C445DE">
            <w:pPr>
              <w:jc w:val="both"/>
              <w:rPr>
                <w:rFonts w:ascii="Palatino Linotype" w:eastAsia="Calibri" w:hAnsi="Palatino Linotype" w:cs="Times New Roman"/>
                <w:lang w:eastAsia="en-US"/>
              </w:rPr>
            </w:pPr>
            <w:r w:rsidRPr="00A55818">
              <w:rPr>
                <w:rFonts w:ascii="Palatino Linotype" w:eastAsia="Calibri" w:hAnsi="Palatino Linotype" w:cs="Times New Roman"/>
                <w:lang w:eastAsia="en-US"/>
              </w:rPr>
              <w:t>-“</w:t>
            </w:r>
            <w:r w:rsidRPr="00A55818">
              <w:rPr>
                <w:rFonts w:ascii="Palatino Linotype" w:eastAsia="Calibri" w:hAnsi="Palatino Linotype" w:cs="Times New Roman"/>
                <w:i/>
                <w:lang w:eastAsia="en-US"/>
              </w:rPr>
              <w:t>Con relación al director de la Escuela Primaria “Lic. Benito Juárez”, C.C.T. 15DPR1720M, ubicada en Tenango del Valle, México correspondiente a la Zona Escolar no. 017, con cabecera oficial en Tenango del Valle, del Sector Educativo No. III, Chapultepec, México, informo a usted que este centro de trabajo, no es atendido por la persona citada pen la solicitud “Directora Irasema”, el responsable del centro de trabajo  en mención es el Mtro. Oscar Neri Sánchez Juárez</w:t>
            </w:r>
            <w:r w:rsidRPr="00A55818">
              <w:rPr>
                <w:rFonts w:ascii="Palatino Linotype" w:eastAsia="Calibri" w:hAnsi="Palatino Linotype" w:cs="Times New Roman"/>
                <w:lang w:eastAsia="en-US"/>
              </w:rPr>
              <w:t>.”</w:t>
            </w:r>
          </w:p>
          <w:p w14:paraId="0344A6BF" w14:textId="77777777" w:rsidR="00C445DE" w:rsidRPr="00A55818" w:rsidRDefault="00C445DE" w:rsidP="00C445DE">
            <w:pPr>
              <w:jc w:val="center"/>
              <w:rPr>
                <w:rFonts w:ascii="Palatino Linotype" w:eastAsia="Calibri" w:hAnsi="Palatino Linotype" w:cs="Times New Roman"/>
                <w:lang w:eastAsia="en-US"/>
              </w:rPr>
            </w:pPr>
          </w:p>
          <w:p w14:paraId="7BBD8F7A" w14:textId="77777777" w:rsidR="00C445DE" w:rsidRPr="00A55818" w:rsidRDefault="00C445DE" w:rsidP="00C445DE">
            <w:pPr>
              <w:rPr>
                <w:rFonts w:ascii="Palatino Linotype" w:eastAsia="Calibri" w:hAnsi="Palatino Linotype" w:cs="Times New Roman"/>
                <w:lang w:eastAsia="en-US"/>
              </w:rPr>
            </w:pPr>
          </w:p>
          <w:p w14:paraId="0DB4506B" w14:textId="77777777" w:rsidR="002250C3" w:rsidRPr="00A55818" w:rsidRDefault="00C445DE" w:rsidP="00C445DE">
            <w:pPr>
              <w:jc w:val="both"/>
              <w:rPr>
                <w:rFonts w:ascii="Palatino Linotype" w:eastAsia="Calibri" w:hAnsi="Palatino Linotype" w:cs="Times New Roman"/>
                <w:i/>
                <w:lang w:eastAsia="en-US"/>
              </w:rPr>
            </w:pPr>
            <w:r w:rsidRPr="00A55818">
              <w:rPr>
                <w:rFonts w:ascii="Palatino Linotype" w:eastAsia="Calibri" w:hAnsi="Palatino Linotype" w:cs="Times New Roman"/>
                <w:lang w:eastAsia="en-US"/>
              </w:rPr>
              <w:lastRenderedPageBreak/>
              <w:t>-“</w:t>
            </w:r>
            <w:r w:rsidRPr="00A55818">
              <w:rPr>
                <w:rFonts w:ascii="Palatino Linotype" w:eastAsia="Calibri" w:hAnsi="Palatino Linotype" w:cs="Times New Roman"/>
                <w:i/>
                <w:lang w:eastAsia="en-US"/>
              </w:rPr>
              <w:t xml:space="preserve">Con relación a los recursos públicos que se otorgan a las escuelas, aclaramos que los recursos presupuestales que maneja Servicios Educativos Integrados al Estado de México, se ejercen por Centro de Costo y Proyecto Presupuestario, para el caso que nos ocupa, el nivel más desagregado correspondería al de la Dirección de Educación Elemental, no se tiene información por centro de trabajo docente, es decir por escuela. Asimismo se le informa que los procesamientos adquisitivos que se realizan, se llevan a cabo también por Centro de Costo, por lo que la información correspondiente a la Escuela primaria “Lic. Benito Juárez”, se encuentra agregada a la Dirección de Educación Elemental; aclarando que a las escuelas solo se les asigna una parte de estos recursos, aunque puede haber ejercicios (años), en los que no le </w:t>
            </w:r>
            <w:r w:rsidRPr="00A55818">
              <w:rPr>
                <w:rFonts w:ascii="Palatino Linotype" w:eastAsia="Calibri" w:hAnsi="Palatino Linotype" w:cs="Times New Roman"/>
                <w:i/>
                <w:lang w:eastAsia="en-US"/>
              </w:rPr>
              <w:lastRenderedPageBreak/>
              <w:t>correspondan; no omito mencionar que la información de todos los procedimientos adquisitivos de 2018 y 2019, son de naturaleza pública y se encuentran a su disposición en los enlaces siguientes:</w:t>
            </w:r>
          </w:p>
          <w:p w14:paraId="2624B2EA" w14:textId="625B0DED" w:rsidR="002250C3" w:rsidRPr="00A55818" w:rsidRDefault="00C445DE" w:rsidP="00C445DE">
            <w:pPr>
              <w:jc w:val="both"/>
              <w:rPr>
                <w:rFonts w:ascii="Palatino Linotype" w:eastAsia="Calibri" w:hAnsi="Palatino Linotype" w:cs="Times New Roman"/>
                <w:lang w:val="es-MX" w:eastAsia="en-US"/>
              </w:rPr>
            </w:pPr>
            <w:r w:rsidRPr="00A55818">
              <w:rPr>
                <w:rFonts w:ascii="Palatino Linotype" w:eastAsia="Calibri" w:hAnsi="Palatino Linotype" w:cs="Times New Roman"/>
                <w:i/>
                <w:lang w:eastAsia="en-US"/>
              </w:rPr>
              <w:t xml:space="preserve"> </w:t>
            </w:r>
            <w:hyperlink r:id="rId12" w:history="1">
              <w:r w:rsidR="009B1D3C" w:rsidRPr="00A55818">
                <w:rPr>
                  <w:rStyle w:val="Hipervnculo"/>
                  <w:rFonts w:ascii="Palatino Linotype" w:eastAsia="Calibri" w:hAnsi="Palatino Linotype" w:cs="Times New Roman"/>
                  <w:i/>
                  <w:lang w:eastAsia="en-US"/>
                </w:rPr>
                <w:t>https://www.ipomex.org.mx/ipo3/lgt/indice/SEIEM/art_92_xxix_a/0.web</w:t>
              </w:r>
            </w:hyperlink>
          </w:p>
          <w:p w14:paraId="6738C218" w14:textId="77777777" w:rsidR="002250C3" w:rsidRPr="00A55818" w:rsidRDefault="002250C3" w:rsidP="00C445DE">
            <w:pPr>
              <w:jc w:val="both"/>
              <w:rPr>
                <w:rFonts w:ascii="Palatino Linotype" w:eastAsia="Calibri" w:hAnsi="Palatino Linotype" w:cs="Times New Roman"/>
                <w:lang w:val="es-MX" w:eastAsia="en-US"/>
              </w:rPr>
            </w:pPr>
          </w:p>
          <w:p w14:paraId="077B0A88" w14:textId="164FC7E5" w:rsidR="002250C3" w:rsidRPr="00A55818" w:rsidRDefault="002250C3" w:rsidP="00C445DE">
            <w:pPr>
              <w:jc w:val="both"/>
              <w:rPr>
                <w:rFonts w:ascii="Palatino Linotype" w:eastAsia="Calibri" w:hAnsi="Palatino Linotype" w:cs="Times New Roman"/>
                <w:lang w:val="es-MX" w:eastAsia="en-US"/>
              </w:rPr>
            </w:pPr>
            <w:r w:rsidRPr="00A55818">
              <w:rPr>
                <w:rFonts w:ascii="Palatino Linotype" w:eastAsia="Calibri" w:hAnsi="Palatino Linotype" w:cs="Times New Roman"/>
                <w:lang w:val="es-MX" w:eastAsia="en-US"/>
              </w:rPr>
              <w:t>y</w:t>
            </w:r>
          </w:p>
          <w:p w14:paraId="6C0A6E5C" w14:textId="77777777" w:rsidR="002250C3" w:rsidRPr="00A55818" w:rsidRDefault="002250C3" w:rsidP="00C445DE">
            <w:pPr>
              <w:jc w:val="both"/>
              <w:rPr>
                <w:rFonts w:ascii="Palatino Linotype" w:eastAsia="Calibri" w:hAnsi="Palatino Linotype" w:cs="Times New Roman"/>
                <w:lang w:val="es-MX" w:eastAsia="en-US"/>
              </w:rPr>
            </w:pPr>
          </w:p>
          <w:p w14:paraId="77895819" w14:textId="68F076CC" w:rsidR="00C445DE" w:rsidRPr="00A55818" w:rsidRDefault="00191136" w:rsidP="00C445DE">
            <w:pPr>
              <w:jc w:val="both"/>
              <w:rPr>
                <w:rFonts w:ascii="Palatino Linotype" w:eastAsia="Calibri" w:hAnsi="Palatino Linotype" w:cs="Times New Roman"/>
                <w:lang w:eastAsia="en-US"/>
              </w:rPr>
            </w:pPr>
            <w:hyperlink r:id="rId13" w:history="1">
              <w:r w:rsidR="00C445DE" w:rsidRPr="00A55818">
                <w:rPr>
                  <w:rStyle w:val="Hipervnculo"/>
                  <w:rFonts w:ascii="Palatino Linotype" w:eastAsia="Calibri" w:hAnsi="Palatino Linotype" w:cs="Times New Roman"/>
                  <w:i/>
                  <w:lang w:eastAsia="en-US"/>
                </w:rPr>
                <w:t>https://www.ipomex.org.mx/ipo3/lgt/indice/SEIEM/art_92_xxix_b/0.web</w:t>
              </w:r>
            </w:hyperlink>
            <w:r w:rsidR="00C445DE" w:rsidRPr="00A55818">
              <w:rPr>
                <w:rFonts w:ascii="Palatino Linotype" w:eastAsia="Calibri" w:hAnsi="Palatino Linotype" w:cs="Times New Roman"/>
                <w:lang w:eastAsia="en-US"/>
              </w:rPr>
              <w:t xml:space="preserve"> “     </w:t>
            </w:r>
          </w:p>
          <w:p w14:paraId="307649ED" w14:textId="77777777" w:rsidR="00C445DE" w:rsidRPr="00A55818" w:rsidRDefault="00C445DE" w:rsidP="00C445DE">
            <w:pPr>
              <w:rPr>
                <w:rFonts w:ascii="Palatino Linotype" w:eastAsia="Calibri" w:hAnsi="Palatino Linotype" w:cs="Times New Roman"/>
                <w:lang w:val="es-MX" w:eastAsia="en-US"/>
              </w:rPr>
            </w:pPr>
          </w:p>
        </w:tc>
        <w:tc>
          <w:tcPr>
            <w:tcW w:w="2693" w:type="dxa"/>
            <w:vMerge w:val="restart"/>
            <w:shd w:val="clear" w:color="auto" w:fill="auto"/>
          </w:tcPr>
          <w:p w14:paraId="3EFFB5E3" w14:textId="7BDAC7D5" w:rsidR="00C445DE" w:rsidRPr="00A55818" w:rsidRDefault="00C445DE" w:rsidP="00C445DE">
            <w:pPr>
              <w:jc w:val="both"/>
              <w:rPr>
                <w:rFonts w:ascii="Palatino Linotype" w:eastAsia="Calibri" w:hAnsi="Palatino Linotype" w:cs="Times New Roman"/>
                <w:i/>
                <w:lang w:val="es-ES" w:eastAsia="en-US"/>
              </w:rPr>
            </w:pPr>
            <w:r w:rsidRPr="00A55818">
              <w:rPr>
                <w:rFonts w:ascii="Palatino Linotype" w:eastAsia="Calibri" w:hAnsi="Palatino Linotype" w:cs="Times New Roman"/>
                <w:i/>
                <w:lang w:val="es-ES" w:eastAsia="en-US"/>
              </w:rPr>
              <w:lastRenderedPageBreak/>
              <w:t xml:space="preserve">-Atendiendo al principio de  máxima publicidad, se adjuntan al presente el “Plan de Trabajo” e Informes Trimestrales del Comité de Actividades del Consumo Escolar”, donde se pueden constatar los ingresos y egresos de la Escuela Primaria “Lic. Benito Juárez”, C. C. T. 15DPR1720M, con la finalidad de esclarecer el destino de los ingresos financieros.” </w:t>
            </w:r>
          </w:p>
          <w:p w14:paraId="76BB0C97" w14:textId="77777777" w:rsidR="00C445DE" w:rsidRPr="00A55818" w:rsidRDefault="00C445DE" w:rsidP="00C445DE">
            <w:pPr>
              <w:jc w:val="both"/>
              <w:rPr>
                <w:rFonts w:ascii="Palatino Linotype" w:eastAsia="Calibri" w:hAnsi="Palatino Linotype" w:cs="Times New Roman"/>
                <w:i/>
                <w:lang w:val="es-ES" w:eastAsia="en-US"/>
              </w:rPr>
            </w:pPr>
          </w:p>
          <w:p w14:paraId="00DF0561" w14:textId="77777777" w:rsidR="00C445DE" w:rsidRPr="00A55818" w:rsidRDefault="00C445DE" w:rsidP="00C445DE">
            <w:pPr>
              <w:jc w:val="both"/>
              <w:rPr>
                <w:rFonts w:ascii="Palatino Linotype" w:eastAsia="Calibri" w:hAnsi="Palatino Linotype" w:cs="Times New Roman"/>
                <w:i/>
                <w:lang w:val="es-ES" w:eastAsia="en-US"/>
              </w:rPr>
            </w:pPr>
          </w:p>
          <w:p w14:paraId="63D0AD1B" w14:textId="77777777" w:rsidR="00C445DE" w:rsidRPr="00A55818" w:rsidRDefault="00C445DE" w:rsidP="00C445DE">
            <w:pPr>
              <w:jc w:val="both"/>
              <w:rPr>
                <w:rFonts w:ascii="Palatino Linotype" w:eastAsia="Calibri" w:hAnsi="Palatino Linotype" w:cs="Times New Roman"/>
                <w:lang w:val="es-ES" w:eastAsia="en-US"/>
              </w:rPr>
            </w:pPr>
            <w:r w:rsidRPr="00A55818">
              <w:rPr>
                <w:rFonts w:ascii="Palatino Linotype" w:eastAsia="Calibri" w:hAnsi="Palatino Linotype" w:cs="Times New Roman"/>
                <w:lang w:val="es-MX" w:eastAsia="en-US"/>
              </w:rPr>
              <w:t xml:space="preserve"> </w:t>
            </w:r>
            <w:r w:rsidRPr="00A55818">
              <w:rPr>
                <w:rFonts w:ascii="Palatino Linotype" w:eastAsia="Calibri" w:hAnsi="Palatino Linotype" w:cs="Times New Roman"/>
                <w:i/>
                <w:lang w:val="es-ES" w:eastAsia="en-US"/>
              </w:rPr>
              <w:t xml:space="preserve">“La Maestra Irasema Garfias Flores, directora de la Escuela Primaria “Lic. Benito Juárez”, C.Ct.15DPR02557, turno matutino, ubicada en León Guzmán No. 101, Tenango de Arista, </w:t>
            </w:r>
            <w:r w:rsidRPr="00A55818">
              <w:rPr>
                <w:rFonts w:ascii="Palatino Linotype" w:eastAsia="Calibri" w:hAnsi="Palatino Linotype" w:cs="Times New Roman"/>
                <w:i/>
                <w:lang w:val="es-ES" w:eastAsia="en-US"/>
              </w:rPr>
              <w:lastRenderedPageBreak/>
              <w:t>Tenango del Valle, Mex., manifiesta que no realiza manejo alguno de los recursos financieros, así como remite Plan de Trabajo e Informes Trimestrales del Comité de actividades de Consumo Escolar, esto con la finalidad de esclarecer cual es el destino de los ingresos financieros</w:t>
            </w:r>
            <w:r w:rsidRPr="00A55818">
              <w:rPr>
                <w:rFonts w:ascii="Palatino Linotype" w:eastAsia="Calibri" w:hAnsi="Palatino Linotype" w:cs="Times New Roman"/>
                <w:lang w:val="es-ES" w:eastAsia="en-US"/>
              </w:rPr>
              <w:t>”.</w:t>
            </w:r>
          </w:p>
          <w:p w14:paraId="578DDD24" w14:textId="77777777" w:rsidR="00C445DE" w:rsidRPr="00A55818" w:rsidRDefault="00C445DE" w:rsidP="00C445DE">
            <w:pPr>
              <w:jc w:val="both"/>
              <w:rPr>
                <w:rFonts w:ascii="Palatino Linotype" w:eastAsia="Calibri" w:hAnsi="Palatino Linotype" w:cs="Times New Roman"/>
                <w:lang w:val="es-ES" w:eastAsia="en-US"/>
              </w:rPr>
            </w:pPr>
            <w:r w:rsidRPr="00A55818">
              <w:rPr>
                <w:rFonts w:ascii="Palatino Linotype" w:eastAsia="Calibri" w:hAnsi="Palatino Linotype" w:cs="Times New Roman"/>
                <w:b/>
                <w:lang w:val="es-ES" w:eastAsia="en-US"/>
              </w:rPr>
              <w:t>-</w:t>
            </w:r>
            <w:r w:rsidRPr="00A55818">
              <w:rPr>
                <w:rFonts w:ascii="Palatino Linotype" w:eastAsia="Calibri" w:hAnsi="Palatino Linotype" w:cs="Times New Roman"/>
                <w:lang w:val="es-ES" w:eastAsia="en-US"/>
              </w:rPr>
              <w:t xml:space="preserve">Plan de Trabajo del Establecimiento de Consumo Escolar del ciclo escolar 2019-2020. </w:t>
            </w:r>
          </w:p>
          <w:p w14:paraId="7869A356" w14:textId="77777777" w:rsidR="00C445DE" w:rsidRPr="00A55818" w:rsidRDefault="00C445DE" w:rsidP="00C445DE">
            <w:pPr>
              <w:jc w:val="both"/>
              <w:rPr>
                <w:rFonts w:ascii="Palatino Linotype" w:eastAsia="Calibri" w:hAnsi="Palatino Linotype" w:cs="Times New Roman"/>
                <w:lang w:val="es-ES" w:eastAsia="en-US"/>
              </w:rPr>
            </w:pPr>
            <w:r w:rsidRPr="00A55818">
              <w:rPr>
                <w:rFonts w:ascii="Palatino Linotype" w:eastAsia="Calibri" w:hAnsi="Palatino Linotype" w:cs="Times New Roman"/>
                <w:b/>
                <w:lang w:val="es-ES" w:eastAsia="en-US"/>
              </w:rPr>
              <w:t>-</w:t>
            </w:r>
            <w:r w:rsidRPr="00A55818">
              <w:rPr>
                <w:rFonts w:ascii="Palatino Linotype" w:eastAsia="Calibri" w:hAnsi="Palatino Linotype" w:cs="Times New Roman"/>
                <w:lang w:val="es-ES" w:eastAsia="en-US"/>
              </w:rPr>
              <w:t xml:space="preserve">Informes de Ingresos y Egresos de Establecimientos de Consumo Escolar  Trimestrales  del ciclo 2019-2020. </w:t>
            </w:r>
          </w:p>
          <w:p w14:paraId="44FEDCA5" w14:textId="723C0259" w:rsidR="00C445DE" w:rsidRPr="00A55818" w:rsidRDefault="00C445DE" w:rsidP="00C445DE">
            <w:pPr>
              <w:jc w:val="both"/>
              <w:rPr>
                <w:rFonts w:ascii="Palatino Linotype" w:eastAsia="Calibri" w:hAnsi="Palatino Linotype" w:cs="Times New Roman"/>
                <w:lang w:val="es-MX" w:eastAsia="en-US"/>
              </w:rPr>
            </w:pPr>
          </w:p>
        </w:tc>
        <w:tc>
          <w:tcPr>
            <w:tcW w:w="1559" w:type="dxa"/>
            <w:shd w:val="clear" w:color="auto" w:fill="auto"/>
          </w:tcPr>
          <w:p w14:paraId="1E655280" w14:textId="77777777" w:rsidR="00C445DE" w:rsidRPr="00A55818" w:rsidRDefault="00C445DE" w:rsidP="00155B14">
            <w:pPr>
              <w:jc w:val="center"/>
              <w:rPr>
                <w:rFonts w:ascii="Palatino Linotype" w:eastAsia="Calibri" w:hAnsi="Palatino Linotype" w:cs="Times New Roman"/>
                <w:lang w:val="es-MX" w:eastAsia="en-US"/>
              </w:rPr>
            </w:pPr>
          </w:p>
          <w:p w14:paraId="00636DBA" w14:textId="13B22F1F" w:rsidR="00BC45EE" w:rsidRPr="00A55818" w:rsidRDefault="00967DDF" w:rsidP="00155B14">
            <w:pPr>
              <w:jc w:val="center"/>
              <w:rPr>
                <w:rFonts w:ascii="Palatino Linotype" w:eastAsia="Calibri" w:hAnsi="Palatino Linotype" w:cs="Times New Roman"/>
                <w:lang w:val="es-MX" w:eastAsia="en-US"/>
              </w:rPr>
            </w:pPr>
            <w:r w:rsidRPr="00A55818">
              <w:rPr>
                <w:rFonts w:ascii="Palatino Linotype" w:eastAsia="Calibri" w:hAnsi="Palatino Linotype" w:cs="Times New Roman"/>
                <w:lang w:val="es-MX" w:eastAsia="en-US"/>
              </w:rPr>
              <w:t>NO</w:t>
            </w:r>
          </w:p>
        </w:tc>
      </w:tr>
      <w:tr w:rsidR="00967DDF" w:rsidRPr="00A55818" w14:paraId="71562DCF" w14:textId="77777777" w:rsidTr="00155B14">
        <w:trPr>
          <w:trHeight w:val="582"/>
        </w:trPr>
        <w:tc>
          <w:tcPr>
            <w:tcW w:w="709" w:type="dxa"/>
            <w:shd w:val="clear" w:color="auto" w:fill="auto"/>
          </w:tcPr>
          <w:p w14:paraId="07A4A1D1" w14:textId="35C6673E" w:rsidR="00967DDF" w:rsidRPr="00A55818" w:rsidRDefault="00967DDF" w:rsidP="00155B14">
            <w:pPr>
              <w:rPr>
                <w:rFonts w:ascii="Palatino Linotype" w:eastAsia="Calibri" w:hAnsi="Palatino Linotype" w:cs="Times New Roman"/>
                <w:lang w:val="es-MX" w:eastAsia="en-US"/>
              </w:rPr>
            </w:pPr>
            <w:r w:rsidRPr="00A55818">
              <w:rPr>
                <w:rFonts w:ascii="Palatino Linotype" w:eastAsia="Calibri" w:hAnsi="Palatino Linotype" w:cs="Times New Roman"/>
                <w:lang w:val="es-MX" w:eastAsia="en-US"/>
              </w:rPr>
              <w:t>2</w:t>
            </w:r>
          </w:p>
        </w:tc>
        <w:tc>
          <w:tcPr>
            <w:tcW w:w="1843" w:type="dxa"/>
            <w:shd w:val="clear" w:color="auto" w:fill="auto"/>
          </w:tcPr>
          <w:p w14:paraId="2D4AFA2D" w14:textId="77777777" w:rsidR="00967DDF" w:rsidRPr="00A55818" w:rsidRDefault="00967DDF" w:rsidP="00967DDF">
            <w:pPr>
              <w:jc w:val="both"/>
              <w:rPr>
                <w:rFonts w:ascii="Palatino Linotype" w:eastAsia="Times New Roman" w:hAnsi="Palatino Linotype" w:cs="Times New Roman"/>
                <w:i/>
                <w:color w:val="000000"/>
                <w:lang w:val="es-ES"/>
              </w:rPr>
            </w:pPr>
            <w:r w:rsidRPr="00A55818">
              <w:rPr>
                <w:rFonts w:ascii="Palatino Linotype" w:eastAsia="Times New Roman" w:hAnsi="Palatino Linotype" w:cs="Times New Roman"/>
                <w:i/>
                <w:color w:val="000000"/>
                <w:lang w:val="es-MX"/>
              </w:rPr>
              <w:t>“</w:t>
            </w:r>
            <w:r w:rsidRPr="00A55818">
              <w:rPr>
                <w:rFonts w:ascii="Palatino Linotype" w:eastAsia="Times New Roman" w:hAnsi="Palatino Linotype" w:cs="Times New Roman"/>
                <w:i/>
                <w:color w:val="000000"/>
                <w:lang w:val="es-ES"/>
              </w:rPr>
              <w:t>PRESUPUESTO ASIGNADO A LA DEPENDENCIA”</w:t>
            </w:r>
          </w:p>
          <w:p w14:paraId="51E0853F" w14:textId="77777777" w:rsidR="00967DDF" w:rsidRPr="00A55818" w:rsidRDefault="00967DDF" w:rsidP="00403C13">
            <w:pPr>
              <w:jc w:val="both"/>
              <w:rPr>
                <w:rFonts w:ascii="Palatino Linotype" w:eastAsia="Times New Roman" w:hAnsi="Palatino Linotype" w:cs="Times New Roman"/>
                <w:i/>
                <w:color w:val="000000"/>
                <w:lang w:val="es-MX"/>
              </w:rPr>
            </w:pPr>
          </w:p>
        </w:tc>
        <w:tc>
          <w:tcPr>
            <w:tcW w:w="2552" w:type="dxa"/>
            <w:vMerge/>
            <w:shd w:val="clear" w:color="auto" w:fill="auto"/>
          </w:tcPr>
          <w:p w14:paraId="2D64B62D" w14:textId="77777777" w:rsidR="00967DDF" w:rsidRPr="00A55818" w:rsidRDefault="00967DDF" w:rsidP="00C445DE">
            <w:pPr>
              <w:jc w:val="both"/>
              <w:rPr>
                <w:rFonts w:ascii="Palatino Linotype" w:eastAsia="Calibri" w:hAnsi="Palatino Linotype" w:cs="Times New Roman"/>
                <w:lang w:eastAsia="en-US"/>
              </w:rPr>
            </w:pPr>
          </w:p>
        </w:tc>
        <w:tc>
          <w:tcPr>
            <w:tcW w:w="2693" w:type="dxa"/>
            <w:vMerge/>
            <w:shd w:val="clear" w:color="auto" w:fill="auto"/>
          </w:tcPr>
          <w:p w14:paraId="0BADB298" w14:textId="77777777" w:rsidR="00967DDF" w:rsidRPr="00A55818" w:rsidRDefault="00967DDF" w:rsidP="00C445DE">
            <w:pPr>
              <w:jc w:val="both"/>
              <w:rPr>
                <w:rFonts w:ascii="Palatino Linotype" w:eastAsia="Calibri" w:hAnsi="Palatino Linotype" w:cs="Times New Roman"/>
                <w:i/>
                <w:lang w:val="es-ES" w:eastAsia="en-US"/>
              </w:rPr>
            </w:pPr>
          </w:p>
        </w:tc>
        <w:tc>
          <w:tcPr>
            <w:tcW w:w="1559" w:type="dxa"/>
            <w:shd w:val="clear" w:color="auto" w:fill="auto"/>
          </w:tcPr>
          <w:p w14:paraId="21A92752" w14:textId="1F788309" w:rsidR="00967DDF" w:rsidRPr="00A55818" w:rsidRDefault="00967DDF" w:rsidP="00155B14">
            <w:pPr>
              <w:jc w:val="center"/>
              <w:rPr>
                <w:rFonts w:ascii="Palatino Linotype" w:eastAsia="Calibri" w:hAnsi="Palatino Linotype" w:cs="Times New Roman"/>
                <w:lang w:val="es-MX" w:eastAsia="en-US"/>
              </w:rPr>
            </w:pPr>
            <w:r w:rsidRPr="00A55818">
              <w:rPr>
                <w:rFonts w:ascii="Palatino Linotype" w:eastAsia="Calibri" w:hAnsi="Palatino Linotype" w:cs="Times New Roman"/>
                <w:lang w:val="es-MX" w:eastAsia="en-US"/>
              </w:rPr>
              <w:t>NO</w:t>
            </w:r>
          </w:p>
        </w:tc>
      </w:tr>
      <w:tr w:rsidR="00C445DE" w:rsidRPr="00A55818" w14:paraId="2A7139B6" w14:textId="77777777" w:rsidTr="00155B14">
        <w:trPr>
          <w:trHeight w:val="582"/>
        </w:trPr>
        <w:tc>
          <w:tcPr>
            <w:tcW w:w="709" w:type="dxa"/>
            <w:shd w:val="clear" w:color="auto" w:fill="auto"/>
          </w:tcPr>
          <w:p w14:paraId="4BEBB932" w14:textId="46ABDBD4" w:rsidR="00C445DE" w:rsidRPr="00A55818" w:rsidRDefault="00967DDF" w:rsidP="00155B14">
            <w:pPr>
              <w:rPr>
                <w:rFonts w:ascii="Palatino Linotype" w:eastAsia="Calibri" w:hAnsi="Palatino Linotype" w:cs="Times New Roman"/>
                <w:lang w:val="es-MX" w:eastAsia="en-US"/>
              </w:rPr>
            </w:pPr>
            <w:r w:rsidRPr="00A55818">
              <w:rPr>
                <w:rFonts w:ascii="Palatino Linotype" w:eastAsia="Calibri" w:hAnsi="Palatino Linotype" w:cs="Times New Roman"/>
                <w:lang w:val="es-MX" w:eastAsia="en-US"/>
              </w:rPr>
              <w:t>3</w:t>
            </w:r>
          </w:p>
        </w:tc>
        <w:tc>
          <w:tcPr>
            <w:tcW w:w="1843" w:type="dxa"/>
            <w:shd w:val="clear" w:color="auto" w:fill="auto"/>
          </w:tcPr>
          <w:p w14:paraId="2D2C989E" w14:textId="0BFAB924" w:rsidR="00C445DE" w:rsidRPr="00A55818" w:rsidRDefault="00C445DE" w:rsidP="00403C13">
            <w:pPr>
              <w:jc w:val="both"/>
              <w:rPr>
                <w:rFonts w:ascii="Palatino Linotype" w:eastAsia="Times New Roman" w:hAnsi="Palatino Linotype" w:cs="Times New Roman"/>
                <w:i/>
                <w:color w:val="000000"/>
              </w:rPr>
            </w:pPr>
            <w:r w:rsidRPr="00A55818">
              <w:rPr>
                <w:rFonts w:ascii="Palatino Linotype" w:eastAsia="Times New Roman" w:hAnsi="Palatino Linotype" w:cs="Times New Roman"/>
                <w:i/>
                <w:color w:val="000000"/>
              </w:rPr>
              <w:t>“</w:t>
            </w:r>
            <w:r w:rsidR="00403C13" w:rsidRPr="00A55818">
              <w:rPr>
                <w:rFonts w:ascii="Palatino Linotype" w:eastAsia="Times New Roman" w:hAnsi="Palatino Linotype" w:cs="Times New Roman"/>
                <w:i/>
                <w:color w:val="000000"/>
              </w:rPr>
              <w:t>GASTO QUE SE HA LLEVADO A LA FECHA EN ACOPLAMIENTO DE LA ESCUELA</w:t>
            </w:r>
            <w:r w:rsidRPr="00A55818">
              <w:rPr>
                <w:rFonts w:ascii="Palatino Linotype" w:eastAsia="Times New Roman" w:hAnsi="Palatino Linotype" w:cs="Times New Roman"/>
                <w:i/>
                <w:color w:val="000000"/>
              </w:rPr>
              <w:t>.“ (Sic)</w:t>
            </w:r>
          </w:p>
        </w:tc>
        <w:tc>
          <w:tcPr>
            <w:tcW w:w="2552" w:type="dxa"/>
            <w:vMerge/>
            <w:shd w:val="clear" w:color="auto" w:fill="auto"/>
          </w:tcPr>
          <w:p w14:paraId="22E7BCFE" w14:textId="77777777" w:rsidR="00C445DE" w:rsidRPr="00A55818" w:rsidRDefault="00C445DE" w:rsidP="00155B14">
            <w:pPr>
              <w:jc w:val="center"/>
              <w:rPr>
                <w:rFonts w:ascii="Palatino Linotype" w:eastAsia="Calibri" w:hAnsi="Palatino Linotype" w:cs="Times New Roman"/>
                <w:lang w:val="es-MX" w:eastAsia="en-US"/>
              </w:rPr>
            </w:pPr>
          </w:p>
        </w:tc>
        <w:tc>
          <w:tcPr>
            <w:tcW w:w="2693" w:type="dxa"/>
            <w:vMerge/>
            <w:shd w:val="clear" w:color="auto" w:fill="auto"/>
          </w:tcPr>
          <w:p w14:paraId="2F4A1CB7" w14:textId="77777777" w:rsidR="00C445DE" w:rsidRPr="00A55818" w:rsidRDefault="00C445DE" w:rsidP="00155B14">
            <w:pPr>
              <w:jc w:val="center"/>
              <w:rPr>
                <w:rFonts w:ascii="Palatino Linotype" w:eastAsia="Calibri" w:hAnsi="Palatino Linotype" w:cs="Times New Roman"/>
                <w:lang w:val="es-MX" w:eastAsia="en-US"/>
              </w:rPr>
            </w:pPr>
          </w:p>
        </w:tc>
        <w:tc>
          <w:tcPr>
            <w:tcW w:w="1559" w:type="dxa"/>
            <w:shd w:val="clear" w:color="auto" w:fill="auto"/>
          </w:tcPr>
          <w:p w14:paraId="493C540C" w14:textId="0D46C4D6" w:rsidR="00C445DE" w:rsidRPr="00A55818" w:rsidRDefault="00BC45EE" w:rsidP="00155B14">
            <w:pPr>
              <w:jc w:val="center"/>
              <w:rPr>
                <w:rFonts w:ascii="Palatino Linotype" w:eastAsia="Calibri" w:hAnsi="Palatino Linotype" w:cs="Times New Roman"/>
                <w:lang w:val="es-MX" w:eastAsia="en-US"/>
              </w:rPr>
            </w:pPr>
            <w:r w:rsidRPr="00A55818">
              <w:rPr>
                <w:rFonts w:ascii="Palatino Linotype" w:eastAsia="Calibri" w:hAnsi="Palatino Linotype" w:cs="Times New Roman"/>
                <w:lang w:val="es-MX" w:eastAsia="en-US"/>
              </w:rPr>
              <w:t>NO</w:t>
            </w:r>
          </w:p>
        </w:tc>
      </w:tr>
      <w:tr w:rsidR="00C445DE" w:rsidRPr="00A55818" w14:paraId="7DA67FCB" w14:textId="77777777" w:rsidTr="00155B14">
        <w:trPr>
          <w:trHeight w:val="582"/>
        </w:trPr>
        <w:tc>
          <w:tcPr>
            <w:tcW w:w="709" w:type="dxa"/>
            <w:shd w:val="clear" w:color="auto" w:fill="auto"/>
          </w:tcPr>
          <w:p w14:paraId="47493C23" w14:textId="5D18D4DB" w:rsidR="00C445DE" w:rsidRPr="00A55818" w:rsidRDefault="00967DDF" w:rsidP="00155B14">
            <w:pPr>
              <w:rPr>
                <w:rFonts w:ascii="Palatino Linotype" w:eastAsia="Calibri" w:hAnsi="Palatino Linotype" w:cs="Times New Roman"/>
                <w:lang w:val="es-MX" w:eastAsia="en-US"/>
              </w:rPr>
            </w:pPr>
            <w:r w:rsidRPr="00A55818">
              <w:rPr>
                <w:rFonts w:ascii="Palatino Linotype" w:eastAsia="Calibri" w:hAnsi="Palatino Linotype" w:cs="Times New Roman"/>
                <w:lang w:val="es-MX" w:eastAsia="en-US"/>
              </w:rPr>
              <w:lastRenderedPageBreak/>
              <w:t>4</w:t>
            </w:r>
          </w:p>
        </w:tc>
        <w:tc>
          <w:tcPr>
            <w:tcW w:w="1843" w:type="dxa"/>
            <w:shd w:val="clear" w:color="auto" w:fill="auto"/>
          </w:tcPr>
          <w:p w14:paraId="5F94F6AF" w14:textId="2954574E" w:rsidR="00C445DE" w:rsidRPr="00A55818" w:rsidRDefault="00C445DE" w:rsidP="00403C13">
            <w:pPr>
              <w:jc w:val="both"/>
              <w:rPr>
                <w:rFonts w:ascii="Palatino Linotype" w:eastAsia="Times New Roman" w:hAnsi="Palatino Linotype" w:cs="Times New Roman"/>
                <w:i/>
                <w:color w:val="000000"/>
              </w:rPr>
            </w:pPr>
            <w:r w:rsidRPr="00A55818">
              <w:rPr>
                <w:rFonts w:ascii="Palatino Linotype" w:eastAsia="Times New Roman" w:hAnsi="Palatino Linotype" w:cs="Times New Roman"/>
                <w:i/>
                <w:color w:val="000000"/>
                <w:lang w:val="es-MX"/>
              </w:rPr>
              <w:t>“</w:t>
            </w:r>
            <w:r w:rsidR="00403C13" w:rsidRPr="00A55818">
              <w:rPr>
                <w:rFonts w:ascii="Palatino Linotype" w:eastAsia="Times New Roman" w:hAnsi="Palatino Linotype" w:cs="Times New Roman"/>
                <w:i/>
                <w:color w:val="000000"/>
                <w:lang w:val="es-MX"/>
              </w:rPr>
              <w:t xml:space="preserve">GASTO DE PAGO A SERVIDOR PUBLICO COMO CONSERJE Y SOLICITO SUS FUNCIONES </w:t>
            </w:r>
            <w:r w:rsidRPr="00A55818">
              <w:rPr>
                <w:rFonts w:ascii="Palatino Linotype" w:eastAsia="Times New Roman" w:hAnsi="Palatino Linotype" w:cs="Times New Roman"/>
                <w:i/>
                <w:color w:val="000000"/>
                <w:lang w:val="es-MX"/>
              </w:rPr>
              <w:t>” (Sic)</w:t>
            </w:r>
          </w:p>
        </w:tc>
        <w:tc>
          <w:tcPr>
            <w:tcW w:w="2552" w:type="dxa"/>
            <w:vMerge/>
            <w:shd w:val="clear" w:color="auto" w:fill="auto"/>
          </w:tcPr>
          <w:p w14:paraId="70C88DF5" w14:textId="77777777" w:rsidR="00C445DE" w:rsidRPr="00A55818" w:rsidRDefault="00C445DE" w:rsidP="00155B14">
            <w:pPr>
              <w:jc w:val="center"/>
              <w:rPr>
                <w:rFonts w:ascii="Palatino Linotype" w:eastAsia="Calibri" w:hAnsi="Palatino Linotype" w:cs="Times New Roman"/>
                <w:lang w:val="es-MX" w:eastAsia="en-US"/>
              </w:rPr>
            </w:pPr>
          </w:p>
        </w:tc>
        <w:tc>
          <w:tcPr>
            <w:tcW w:w="2693" w:type="dxa"/>
            <w:vMerge/>
            <w:shd w:val="clear" w:color="auto" w:fill="auto"/>
          </w:tcPr>
          <w:p w14:paraId="58FAEFE8" w14:textId="77777777" w:rsidR="00C445DE" w:rsidRPr="00A55818" w:rsidRDefault="00C445DE" w:rsidP="00155B14">
            <w:pPr>
              <w:jc w:val="center"/>
              <w:rPr>
                <w:rFonts w:ascii="Palatino Linotype" w:eastAsia="Calibri" w:hAnsi="Palatino Linotype" w:cs="Times New Roman"/>
                <w:lang w:val="es-MX" w:eastAsia="en-US"/>
              </w:rPr>
            </w:pPr>
          </w:p>
        </w:tc>
        <w:tc>
          <w:tcPr>
            <w:tcW w:w="1559" w:type="dxa"/>
            <w:shd w:val="clear" w:color="auto" w:fill="auto"/>
          </w:tcPr>
          <w:p w14:paraId="2DD27385" w14:textId="6EFA00DC" w:rsidR="00C445DE" w:rsidRPr="00A55818" w:rsidRDefault="00BC45EE" w:rsidP="00155B14">
            <w:pPr>
              <w:jc w:val="center"/>
              <w:rPr>
                <w:rFonts w:ascii="Palatino Linotype" w:eastAsia="Calibri" w:hAnsi="Palatino Linotype" w:cs="Times New Roman"/>
                <w:lang w:val="es-MX" w:eastAsia="en-US"/>
              </w:rPr>
            </w:pPr>
            <w:r w:rsidRPr="00A55818">
              <w:rPr>
                <w:rFonts w:ascii="Palatino Linotype" w:eastAsia="Calibri" w:hAnsi="Palatino Linotype" w:cs="Times New Roman"/>
                <w:lang w:val="es-MX" w:eastAsia="en-US"/>
              </w:rPr>
              <w:t>NO</w:t>
            </w:r>
          </w:p>
        </w:tc>
      </w:tr>
      <w:tr w:rsidR="00C445DE" w:rsidRPr="00A55818" w14:paraId="6674118F" w14:textId="77777777" w:rsidTr="00C25475">
        <w:trPr>
          <w:trHeight w:val="582"/>
        </w:trPr>
        <w:tc>
          <w:tcPr>
            <w:tcW w:w="709" w:type="dxa"/>
            <w:shd w:val="clear" w:color="auto" w:fill="auto"/>
          </w:tcPr>
          <w:p w14:paraId="0E09CA43" w14:textId="6011146F" w:rsidR="00C445DE" w:rsidRPr="00A55818" w:rsidRDefault="00967DDF" w:rsidP="00155B14">
            <w:pPr>
              <w:rPr>
                <w:rFonts w:ascii="Palatino Linotype" w:eastAsia="Calibri" w:hAnsi="Palatino Linotype" w:cs="Times New Roman"/>
                <w:lang w:val="es-MX" w:eastAsia="en-US"/>
              </w:rPr>
            </w:pPr>
            <w:r w:rsidRPr="00A55818">
              <w:rPr>
                <w:rFonts w:ascii="Palatino Linotype" w:eastAsia="Calibri" w:hAnsi="Palatino Linotype" w:cs="Times New Roman"/>
                <w:lang w:val="es-MX" w:eastAsia="en-US"/>
              </w:rPr>
              <w:t>5</w:t>
            </w:r>
          </w:p>
        </w:tc>
        <w:tc>
          <w:tcPr>
            <w:tcW w:w="1843" w:type="dxa"/>
            <w:shd w:val="clear" w:color="auto" w:fill="auto"/>
          </w:tcPr>
          <w:p w14:paraId="28A1151A" w14:textId="28BA5493" w:rsidR="00C445DE" w:rsidRPr="00A55818" w:rsidRDefault="00C445DE" w:rsidP="00403C13">
            <w:pPr>
              <w:jc w:val="both"/>
              <w:rPr>
                <w:rFonts w:ascii="Palatino Linotype" w:eastAsia="Times New Roman" w:hAnsi="Palatino Linotype" w:cs="Times New Roman"/>
                <w:i/>
                <w:color w:val="000000"/>
                <w:lang w:val="es-ES"/>
              </w:rPr>
            </w:pPr>
            <w:r w:rsidRPr="00A55818">
              <w:rPr>
                <w:rFonts w:ascii="Palatino Linotype" w:eastAsia="Times New Roman" w:hAnsi="Palatino Linotype" w:cs="Times New Roman"/>
                <w:i/>
                <w:color w:val="000000"/>
              </w:rPr>
              <w:t>“</w:t>
            </w:r>
            <w:r w:rsidR="00403C13" w:rsidRPr="00A55818">
              <w:rPr>
                <w:rFonts w:ascii="Palatino Linotype" w:eastAsia="Times New Roman" w:hAnsi="Palatino Linotype" w:cs="Times New Roman"/>
                <w:i/>
                <w:color w:val="000000"/>
                <w:lang w:val="es-ES"/>
              </w:rPr>
              <w:t>DOCUMENTO QUE ACREDITE LO QUE SE HACE CON EL DINERO QUE SE RECAUDA DIARIO DE LAS PERSONAS QUE TRABAJAN EN LA ESCUELA VENDIENDO COMIDA PARA LOS ALUMNOS Y PROFESORES.</w:t>
            </w:r>
            <w:r w:rsidRPr="00A55818">
              <w:rPr>
                <w:rFonts w:ascii="Palatino Linotype" w:eastAsia="Times New Roman" w:hAnsi="Palatino Linotype" w:cs="Times New Roman"/>
                <w:i/>
                <w:color w:val="000000"/>
              </w:rPr>
              <w:t>” (Sic)</w:t>
            </w:r>
          </w:p>
        </w:tc>
        <w:tc>
          <w:tcPr>
            <w:tcW w:w="2552" w:type="dxa"/>
            <w:vMerge/>
            <w:shd w:val="clear" w:color="auto" w:fill="auto"/>
          </w:tcPr>
          <w:p w14:paraId="46B35917" w14:textId="77777777" w:rsidR="00C445DE" w:rsidRPr="00A55818" w:rsidRDefault="00C445DE" w:rsidP="00155B14">
            <w:pPr>
              <w:jc w:val="center"/>
              <w:rPr>
                <w:rFonts w:ascii="Palatino Linotype" w:eastAsia="Calibri" w:hAnsi="Palatino Linotype" w:cs="Times New Roman"/>
                <w:lang w:val="es-MX" w:eastAsia="en-US"/>
              </w:rPr>
            </w:pPr>
          </w:p>
        </w:tc>
        <w:tc>
          <w:tcPr>
            <w:tcW w:w="2693" w:type="dxa"/>
            <w:vMerge/>
            <w:shd w:val="clear" w:color="auto" w:fill="auto"/>
          </w:tcPr>
          <w:p w14:paraId="696DAE9B" w14:textId="77777777" w:rsidR="00C445DE" w:rsidRPr="00A55818" w:rsidRDefault="00C445DE" w:rsidP="00155B14">
            <w:pPr>
              <w:jc w:val="center"/>
              <w:rPr>
                <w:rFonts w:ascii="Palatino Linotype" w:eastAsia="Calibri" w:hAnsi="Palatino Linotype" w:cs="Times New Roman"/>
                <w:lang w:val="es-MX" w:eastAsia="en-US"/>
              </w:rPr>
            </w:pPr>
          </w:p>
        </w:tc>
        <w:tc>
          <w:tcPr>
            <w:tcW w:w="1559" w:type="dxa"/>
            <w:shd w:val="clear" w:color="auto" w:fill="auto"/>
          </w:tcPr>
          <w:p w14:paraId="2FD055B0" w14:textId="692290A5" w:rsidR="00C445DE" w:rsidRPr="00A55818" w:rsidRDefault="00403C13" w:rsidP="00403C13">
            <w:pPr>
              <w:rPr>
                <w:rFonts w:ascii="Palatino Linotype" w:eastAsia="Calibri" w:hAnsi="Palatino Linotype" w:cs="Times New Roman"/>
                <w:lang w:val="es-MX" w:eastAsia="en-US"/>
              </w:rPr>
            </w:pPr>
            <w:r w:rsidRPr="00A55818">
              <w:rPr>
                <w:rFonts w:ascii="Palatino Linotype" w:eastAsia="Calibri" w:hAnsi="Palatino Linotype" w:cs="Times New Roman"/>
                <w:sz w:val="22"/>
                <w:lang w:val="es-MX" w:eastAsia="en-US"/>
              </w:rPr>
              <w:t xml:space="preserve">Parcialmente </w:t>
            </w:r>
          </w:p>
        </w:tc>
      </w:tr>
    </w:tbl>
    <w:p w14:paraId="02F7A1F3" w14:textId="77777777" w:rsidR="00847F08" w:rsidRPr="00A55818" w:rsidRDefault="00847F08" w:rsidP="00847F08">
      <w:pPr>
        <w:spacing w:line="360" w:lineRule="auto"/>
        <w:contextualSpacing/>
        <w:rPr>
          <w:rFonts w:ascii="Palatino Linotype" w:eastAsia="MS Mincho" w:hAnsi="Palatino Linotype" w:cs="Times New Roman"/>
          <w:b/>
          <w:lang w:val="es-MX" w:eastAsia="en-US"/>
        </w:rPr>
      </w:pPr>
    </w:p>
    <w:p w14:paraId="6689923F" w14:textId="77777777" w:rsidR="006958FB" w:rsidRPr="00A55818" w:rsidRDefault="00847F08" w:rsidP="006958FB">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A55818">
        <w:rPr>
          <w:rFonts w:ascii="Palatino Linotype" w:eastAsia="Times New Roman" w:hAnsi="Palatino Linotype" w:cs="Arial"/>
          <w:lang w:val="es-ES" w:eastAsia="en-US"/>
        </w:rPr>
        <w:t xml:space="preserve">Así las cosas, y bajo la óptica de lo Anteriormente Planteado resulta evidente que las razones o motivos de inconformidad hechos valer en el recurso de revisión resultan parcialmente fundadas, debido a que el </w:t>
      </w:r>
      <w:r w:rsidRPr="00A55818">
        <w:rPr>
          <w:rFonts w:ascii="Palatino Linotype" w:eastAsia="Times New Roman" w:hAnsi="Palatino Linotype" w:cs="Arial"/>
          <w:b/>
          <w:lang w:val="es-ES" w:eastAsia="en-US"/>
        </w:rPr>
        <w:t>SUJETO OBLIGADO</w:t>
      </w:r>
      <w:r w:rsidRPr="00A55818">
        <w:rPr>
          <w:rFonts w:ascii="Palatino Linotype" w:eastAsia="Times New Roman" w:hAnsi="Palatino Linotype" w:cs="Arial"/>
          <w:lang w:val="es-ES" w:eastAsia="en-US"/>
        </w:rPr>
        <w:t xml:space="preserve"> a través de su respuesta dio respuesta a parte de los cuestionamientos realizados. </w:t>
      </w:r>
    </w:p>
    <w:p w14:paraId="4241D2C9" w14:textId="77777777" w:rsidR="006958FB" w:rsidRPr="00A55818" w:rsidRDefault="006958FB" w:rsidP="006958FB">
      <w:pPr>
        <w:pStyle w:val="Prrafodelista"/>
        <w:spacing w:after="160" w:line="360" w:lineRule="auto"/>
        <w:ind w:left="0"/>
        <w:jc w:val="both"/>
        <w:rPr>
          <w:rFonts w:ascii="Palatino Linotype" w:eastAsia="Times New Roman" w:hAnsi="Palatino Linotype" w:cs="Arial"/>
          <w:lang w:val="es-ES" w:eastAsia="en-US"/>
        </w:rPr>
      </w:pPr>
    </w:p>
    <w:p w14:paraId="2BA66A4B" w14:textId="77777777" w:rsidR="006958FB" w:rsidRPr="00A55818" w:rsidRDefault="006958FB" w:rsidP="006958FB">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A55818">
        <w:rPr>
          <w:rFonts w:ascii="Palatino Linotype" w:eastAsia="MS Mincho" w:hAnsi="Palatino Linotype" w:cs="Times New Roman"/>
        </w:rPr>
        <w:t xml:space="preserve">Precisado lo anterior se estima oportuno señalar que uno de los objetivos con los que cuenta la Ley de Transparencia es el de garantizar a toda persona el derecho de acceso a la información pública, mediante los procedimientos establecidos, de forma sencilla, expedita, oportuna y gratuita, y con ello contribuir a la mejora de </w:t>
      </w:r>
      <w:r w:rsidRPr="00A55818">
        <w:rPr>
          <w:rFonts w:ascii="Palatino Linotype" w:eastAsia="MS Mincho" w:hAnsi="Palatino Linotype" w:cs="Times New Roman"/>
        </w:rPr>
        <w:lastRenderedPageBreak/>
        <w:t>procedimientos y mecanismos que permitan trasparentar la gestión pública y mejora la toma decisiones, a través de la difusión de la información que obra en poder de los Sujetos Obligados.</w:t>
      </w:r>
    </w:p>
    <w:p w14:paraId="3A9F1B46" w14:textId="77777777" w:rsidR="006958FB" w:rsidRPr="00A55818" w:rsidRDefault="006958FB" w:rsidP="006958FB">
      <w:pPr>
        <w:pStyle w:val="Prrafodelista"/>
        <w:rPr>
          <w:rFonts w:ascii="Palatino Linotype" w:eastAsia="MS Mincho" w:hAnsi="Palatino Linotype" w:cs="Times New Roman"/>
        </w:rPr>
      </w:pPr>
    </w:p>
    <w:p w14:paraId="671982C1" w14:textId="6B81E335" w:rsidR="006958FB" w:rsidRPr="00A55818" w:rsidRDefault="006958FB" w:rsidP="006958FB">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A55818">
        <w:rPr>
          <w:rFonts w:ascii="Palatino Linotype" w:eastAsia="MS Mincho" w:hAnsi="Palatino Linotype" w:cs="Times New Roman"/>
        </w:rPr>
        <w:t xml:space="preserve">En ese sentido, </w:t>
      </w:r>
      <w:r w:rsidRPr="00A55818">
        <w:rPr>
          <w:rFonts w:ascii="Palatino Linotype" w:eastAsia="Times New Roman" w:hAnsi="Palatino Linotype" w:cs="Arial"/>
          <w:lang w:val="es-ES" w:eastAsia="es-MX"/>
        </w:rPr>
        <w:t>es pertinente mencionar que</w:t>
      </w:r>
      <w:r w:rsidRPr="00A55818">
        <w:rPr>
          <w:rFonts w:ascii="Palatino Linotype" w:eastAsia="Calibri" w:hAnsi="Palatino Linotype" w:cs="Arial"/>
          <w:bCs/>
          <w:lang w:val="es-ES"/>
        </w:rPr>
        <w:t xml:space="preserve"> el </w:t>
      </w:r>
      <w:r w:rsidRPr="00A55818">
        <w:rPr>
          <w:rFonts w:ascii="Palatino Linotype" w:eastAsia="Calibri" w:hAnsi="Palatino Linotype" w:cs="Arial"/>
          <w:b/>
          <w:bCs/>
          <w:lang w:val="es-ES"/>
        </w:rPr>
        <w:t>SUJETO OBLIGADO</w:t>
      </w:r>
      <w:r w:rsidRPr="00A55818">
        <w:rPr>
          <w:rFonts w:ascii="Palatino Linotype" w:eastAsia="Calibri" w:hAnsi="Palatino Linotype" w:cs="Arial"/>
          <w:bCs/>
          <w:lang w:val="es-ES"/>
        </w:rPr>
        <w:t xml:space="preserve"> no niega la existencia de la información solicitada, sino por el contrario, al</w:t>
      </w:r>
      <w:r w:rsidRPr="00A55818">
        <w:rPr>
          <w:rFonts w:ascii="Palatino Linotype" w:eastAsia="Times New Roman" w:hAnsi="Palatino Linotype" w:cs="Arial"/>
          <w:lang w:val="es-ES" w:eastAsia="es-MX"/>
        </w:rPr>
        <w:t xml:space="preserve">  referir las través de su respuesta e informe justificado diversas direcciones electrónicas  y realizar entrega de diversos informes trimestrales a efecto de atender lo solicitado asevera su existencia, por lo que el estudio de la naturaleza jurídica de la información solicitada, en el caso concreto, se obvia. </w:t>
      </w:r>
    </w:p>
    <w:p w14:paraId="72F6214D" w14:textId="77777777" w:rsidR="006958FB" w:rsidRPr="00A55818" w:rsidRDefault="006958FB" w:rsidP="006958FB">
      <w:pPr>
        <w:pStyle w:val="Prrafodelista"/>
        <w:rPr>
          <w:rFonts w:ascii="Palatino Linotype" w:eastAsia="Times New Roman" w:hAnsi="Palatino Linotype" w:cs="Arial"/>
          <w:lang w:val="es-ES" w:eastAsia="es-MX"/>
        </w:rPr>
      </w:pPr>
    </w:p>
    <w:p w14:paraId="01FEAC69" w14:textId="72425DBA" w:rsidR="006958FB" w:rsidRPr="00A55818" w:rsidRDefault="006958FB" w:rsidP="006958FB">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A55818">
        <w:rPr>
          <w:rFonts w:ascii="Palatino Linotype" w:eastAsia="Times New Roman" w:hAnsi="Palatino Linotype" w:cs="Arial"/>
          <w:lang w:val="es-ES" w:eastAsia="es-MX"/>
        </w:rPr>
        <w:t>Lo anterior es así, ya que el estudio enunciado tiene por objeto determinar si el</w:t>
      </w:r>
      <w:r w:rsidRPr="00A55818">
        <w:rPr>
          <w:rFonts w:ascii="Palatino Linotype" w:eastAsia="Times New Roman" w:hAnsi="Palatino Linotype" w:cs="Arial"/>
          <w:b/>
          <w:lang w:val="es-ES" w:eastAsia="es-MX"/>
        </w:rPr>
        <w:t xml:space="preserve"> SUJETO OBLIGADO</w:t>
      </w:r>
      <w:r w:rsidRPr="00A55818">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A55818">
        <w:rPr>
          <w:rFonts w:ascii="Palatino Linotype" w:eastAsia="Times New Roman" w:hAnsi="Palatino Linotype" w:cs="Arial"/>
          <w:b/>
          <w:lang w:val="es-ES" w:eastAsia="es-MX"/>
        </w:rPr>
        <w:t>SUJETO OBLIGADO</w:t>
      </w:r>
      <w:r w:rsidRPr="00A55818">
        <w:rPr>
          <w:rFonts w:ascii="Palatino Linotype" w:eastAsia="Times New Roman" w:hAnsi="Palatino Linotype" w:cs="Arial"/>
          <w:lang w:val="es-ES" w:eastAsia="es-MX"/>
        </w:rPr>
        <w:t xml:space="preserve">. </w:t>
      </w:r>
    </w:p>
    <w:p w14:paraId="7712A061" w14:textId="77777777" w:rsidR="006958FB" w:rsidRPr="00A55818" w:rsidRDefault="006958FB" w:rsidP="006958FB">
      <w:pPr>
        <w:pStyle w:val="Prrafodelista"/>
        <w:rPr>
          <w:rFonts w:ascii="Palatino Linotype" w:eastAsia="Times New Roman" w:hAnsi="Palatino Linotype" w:cs="Arial"/>
          <w:lang w:val="es-ES" w:eastAsia="en-US"/>
        </w:rPr>
      </w:pPr>
    </w:p>
    <w:p w14:paraId="664059B1" w14:textId="0A52939C" w:rsidR="002250C3" w:rsidRPr="00A55818" w:rsidRDefault="006958FB" w:rsidP="002250C3">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A55818">
        <w:rPr>
          <w:rFonts w:ascii="Palatino Linotype" w:eastAsia="Times New Roman" w:hAnsi="Palatino Linotype" w:cs="Arial"/>
          <w:lang w:val="es-ES" w:eastAsia="en-US"/>
        </w:rPr>
        <w:t xml:space="preserve">No obstante, </w:t>
      </w:r>
      <w:r w:rsidR="002250C3" w:rsidRPr="00A55818">
        <w:rPr>
          <w:rFonts w:ascii="Palatino Linotype" w:hAnsi="Palatino Linotype" w:cs="Arial"/>
          <w:color w:val="000000" w:themeColor="text1"/>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4DBDD8A8" w14:textId="77777777" w:rsidR="002250C3" w:rsidRPr="00A55818" w:rsidRDefault="002250C3" w:rsidP="002250C3">
      <w:pPr>
        <w:widowControl w:val="0"/>
        <w:autoSpaceDE w:val="0"/>
        <w:autoSpaceDN w:val="0"/>
        <w:adjustRightInd w:val="0"/>
        <w:spacing w:before="240" w:after="240" w:line="360" w:lineRule="auto"/>
        <w:contextualSpacing/>
        <w:jc w:val="both"/>
        <w:rPr>
          <w:rFonts w:ascii="Palatino Linotype" w:hAnsi="Palatino Linotype" w:cs="Times New Roman"/>
          <w:lang w:eastAsia="es-ES_tradnl"/>
        </w:rPr>
      </w:pPr>
    </w:p>
    <w:p w14:paraId="072D7A74" w14:textId="77777777" w:rsidR="002250C3" w:rsidRPr="00A55818" w:rsidRDefault="002250C3" w:rsidP="002250C3">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r w:rsidRPr="00A55818">
        <w:rPr>
          <w:rFonts w:ascii="Palatino Linotype" w:hAnsi="Palatino Linotype" w:cs="Times New Roman"/>
          <w:b/>
          <w:i/>
          <w:lang w:eastAsia="es-ES_tradnl"/>
        </w:rPr>
        <w:t>Artículo 18.</w:t>
      </w:r>
      <w:r w:rsidRPr="00A55818">
        <w:rPr>
          <w:rFonts w:ascii="Palatino Linotype" w:hAnsi="Palatino Linotype" w:cs="Times New Roman"/>
          <w:i/>
          <w:lang w:eastAsia="es-ES_tradnl"/>
        </w:rPr>
        <w:t xml:space="preserve"> Los sujetos obligados deberán documentar todo acto que derive del </w:t>
      </w:r>
      <w:r w:rsidRPr="00A55818">
        <w:rPr>
          <w:rFonts w:ascii="Palatino Linotype" w:hAnsi="Palatino Linotype" w:cs="Times New Roman"/>
          <w:i/>
          <w:lang w:eastAsia="es-ES_tradnl"/>
        </w:rPr>
        <w:lastRenderedPageBreak/>
        <w:t>ejercicio de sus facultades, competencias o funciones, considerando desde su origen la eventual publicidad y reutilización de la información que generen.</w:t>
      </w:r>
    </w:p>
    <w:p w14:paraId="489E8D24" w14:textId="77777777" w:rsidR="00155B14" w:rsidRPr="00A55818" w:rsidRDefault="00155B14" w:rsidP="002250C3">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p>
    <w:p w14:paraId="76BF6A50" w14:textId="0FBEBB46" w:rsidR="002250C3" w:rsidRPr="00A55818" w:rsidRDefault="002250C3" w:rsidP="002250C3">
      <w:pPr>
        <w:pStyle w:val="Prrafodelista"/>
        <w:numPr>
          <w:ilvl w:val="0"/>
          <w:numId w:val="2"/>
        </w:numPr>
        <w:spacing w:before="240" w:after="240" w:line="360" w:lineRule="auto"/>
        <w:ind w:left="0" w:right="49" w:firstLine="0"/>
        <w:jc w:val="both"/>
        <w:rPr>
          <w:rFonts w:ascii="Palatino Linotype" w:hAnsi="Palatino Linotype" w:cs="Arial"/>
        </w:rPr>
      </w:pPr>
      <w:r w:rsidRPr="00A55818">
        <w:rPr>
          <w:rFonts w:ascii="Palatino Linotype" w:hAnsi="Palatino Linotype" w:cs="Arial"/>
        </w:rPr>
        <w:t xml:space="preserve">Por otro lado, </w:t>
      </w:r>
      <w:r w:rsidRPr="00A55818">
        <w:rPr>
          <w:rFonts w:ascii="Palatino Linotype" w:eastAsia="Times New Roman" w:hAnsi="Palatino Linotype" w:cs="Times New Roman"/>
          <w:lang w:eastAsia="es-MX"/>
        </w:rPr>
        <w:t xml:space="preserve">de acuerdo con la multicitada Ley de Transparencia vigente en la entidad, se entiende que la información pública es toda aquella que sea generada, obtenida, adquirida, transformada, administrada o en posesión de los </w:t>
      </w:r>
      <w:r w:rsidRPr="00A55818">
        <w:rPr>
          <w:rFonts w:ascii="Palatino Linotype" w:eastAsia="Times New Roman" w:hAnsi="Palatino Linotype" w:cs="Times New Roman"/>
          <w:b/>
          <w:lang w:eastAsia="es-MX"/>
        </w:rPr>
        <w:t>SUJETOS OBLIGADOS</w:t>
      </w:r>
      <w:r w:rsidRPr="00A55818">
        <w:rPr>
          <w:rFonts w:ascii="Palatino Linotype" w:eastAsia="Times New Roman" w:hAnsi="Palatino Linotype" w:cs="Times New Roman"/>
          <w:lang w:eastAsia="es-MX"/>
        </w:rPr>
        <w:t>, misma que debe ser accesible de manera permanente a cualquier persona, siempre privilegiando el principio de máxima publicidad, como se prevé su artículo 4, segundo párrafo:</w:t>
      </w:r>
    </w:p>
    <w:p w14:paraId="285E656B" w14:textId="77777777" w:rsidR="002250C3" w:rsidRPr="00A55818" w:rsidRDefault="002250C3" w:rsidP="002250C3">
      <w:pPr>
        <w:spacing w:before="240" w:after="240" w:line="360" w:lineRule="auto"/>
        <w:ind w:right="49"/>
        <w:contextualSpacing/>
        <w:jc w:val="both"/>
        <w:rPr>
          <w:rFonts w:ascii="Palatino Linotype" w:hAnsi="Palatino Linotype" w:cs="Arial"/>
        </w:rPr>
      </w:pPr>
    </w:p>
    <w:p w14:paraId="48657224" w14:textId="77777777" w:rsidR="002250C3" w:rsidRPr="00A55818" w:rsidRDefault="002250C3" w:rsidP="002250C3">
      <w:pPr>
        <w:spacing w:line="360" w:lineRule="auto"/>
        <w:ind w:left="567" w:right="567"/>
        <w:jc w:val="both"/>
        <w:rPr>
          <w:rFonts w:ascii="Palatino Linotype" w:eastAsia="Times New Roman" w:hAnsi="Palatino Linotype" w:cs="Times New Roman"/>
          <w:i/>
          <w:lang w:val="es-ES"/>
        </w:rPr>
      </w:pPr>
      <w:r w:rsidRPr="00A55818">
        <w:rPr>
          <w:rFonts w:ascii="Palatino Linotype" w:eastAsia="Times New Roman" w:hAnsi="Palatino Linotype" w:cs="Times New Roman"/>
          <w:i/>
          <w:lang w:val="es-ES"/>
        </w:rPr>
        <w:t>“</w:t>
      </w:r>
      <w:r w:rsidRPr="00A55818">
        <w:rPr>
          <w:rFonts w:ascii="Palatino Linotype" w:eastAsia="Times New Roman" w:hAnsi="Palatino Linotype" w:cs="Times New Roman"/>
          <w:b/>
          <w:i/>
          <w:lang w:val="es-ES"/>
        </w:rPr>
        <w:t>Artículo 4.</w:t>
      </w:r>
      <w:r w:rsidRPr="00A55818">
        <w:rPr>
          <w:rFonts w:ascii="Palatino Linotype" w:eastAsia="Times New Roman" w:hAnsi="Palatino Linotype" w:cs="Times New Roman"/>
          <w:i/>
          <w:lang w:val="es-ES"/>
        </w:rPr>
        <w:t xml:space="preserve"> (…)</w:t>
      </w:r>
    </w:p>
    <w:p w14:paraId="76D8B8B9" w14:textId="77777777" w:rsidR="002250C3" w:rsidRPr="00A55818" w:rsidRDefault="002250C3" w:rsidP="002250C3">
      <w:pPr>
        <w:spacing w:line="360" w:lineRule="auto"/>
        <w:ind w:left="567" w:right="567"/>
        <w:jc w:val="both"/>
        <w:rPr>
          <w:rFonts w:ascii="Palatino Linotype" w:eastAsia="Times New Roman" w:hAnsi="Palatino Linotype" w:cs="Times New Roman"/>
          <w:i/>
          <w:lang w:val="es-ES"/>
        </w:rPr>
      </w:pPr>
    </w:p>
    <w:p w14:paraId="733395C1" w14:textId="77777777" w:rsidR="002250C3" w:rsidRPr="00A55818" w:rsidRDefault="002250C3" w:rsidP="002250C3">
      <w:pPr>
        <w:spacing w:line="360" w:lineRule="auto"/>
        <w:ind w:left="567" w:right="567"/>
        <w:jc w:val="both"/>
        <w:rPr>
          <w:rFonts w:ascii="Palatino Linotype" w:eastAsia="Times New Roman" w:hAnsi="Palatino Linotype" w:cs="Times New Roman"/>
          <w:i/>
          <w:lang w:val="es-ES"/>
        </w:rPr>
      </w:pPr>
      <w:r w:rsidRPr="00A55818">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A55818">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A55818">
        <w:rPr>
          <w:rFonts w:ascii="Palatino Linotype" w:eastAsia="Times New Roman" w:hAnsi="Palatino Linotype" w:cs="Times New Roman"/>
          <w:b/>
          <w:i/>
          <w:lang w:val="es-ES"/>
        </w:rPr>
        <w:t>principio de máxima publicidad</w:t>
      </w:r>
      <w:r w:rsidRPr="00A55818">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1D04F365" w14:textId="77777777" w:rsidR="002250C3" w:rsidRPr="00A55818" w:rsidRDefault="002250C3" w:rsidP="002250C3">
      <w:pPr>
        <w:spacing w:line="360" w:lineRule="auto"/>
        <w:ind w:left="567" w:right="567"/>
        <w:jc w:val="both"/>
        <w:rPr>
          <w:rFonts w:ascii="Palatino Linotype" w:eastAsia="Times New Roman" w:hAnsi="Palatino Linotype" w:cs="Times New Roman"/>
          <w:i/>
          <w:lang w:val="es-ES"/>
        </w:rPr>
      </w:pPr>
    </w:p>
    <w:p w14:paraId="61FA1AEB" w14:textId="77777777" w:rsidR="002250C3" w:rsidRPr="00A55818" w:rsidRDefault="002250C3" w:rsidP="002250C3">
      <w:pPr>
        <w:spacing w:line="360" w:lineRule="auto"/>
        <w:ind w:left="567" w:right="567"/>
        <w:jc w:val="both"/>
        <w:rPr>
          <w:rFonts w:ascii="Palatino Linotype" w:eastAsia="Times New Roman" w:hAnsi="Palatino Linotype" w:cs="Times New Roman"/>
          <w:b/>
          <w:i/>
          <w:lang w:val="es-ES"/>
        </w:rPr>
      </w:pPr>
      <w:r w:rsidRPr="00A55818">
        <w:rPr>
          <w:rFonts w:ascii="Palatino Linotype" w:eastAsia="Times New Roman" w:hAnsi="Palatino Linotype" w:cs="Times New Roman"/>
          <w:b/>
          <w:i/>
          <w:lang w:val="es-ES"/>
        </w:rPr>
        <w:t>(…)</w:t>
      </w:r>
    </w:p>
    <w:p w14:paraId="52E7902C" w14:textId="77777777" w:rsidR="002250C3" w:rsidRPr="00A55818" w:rsidRDefault="002250C3" w:rsidP="002250C3">
      <w:pPr>
        <w:spacing w:line="360" w:lineRule="auto"/>
        <w:ind w:right="567"/>
        <w:jc w:val="both"/>
        <w:rPr>
          <w:rFonts w:ascii="Palatino Linotype" w:eastAsia="Times New Roman" w:hAnsi="Palatino Linotype" w:cs="Times New Roman"/>
          <w:lang w:val="es-ES"/>
        </w:rPr>
      </w:pPr>
    </w:p>
    <w:p w14:paraId="1892C9EB" w14:textId="77777777" w:rsidR="002250C3" w:rsidRPr="00A55818" w:rsidRDefault="002250C3" w:rsidP="002250C3">
      <w:pPr>
        <w:spacing w:line="360" w:lineRule="auto"/>
        <w:ind w:left="567" w:right="567"/>
        <w:jc w:val="both"/>
        <w:rPr>
          <w:rFonts w:ascii="Palatino Linotype" w:eastAsia="Times New Roman" w:hAnsi="Palatino Linotype" w:cs="Times New Roman"/>
          <w:i/>
          <w:lang w:val="es-ES"/>
        </w:rPr>
      </w:pPr>
      <w:r w:rsidRPr="00A55818">
        <w:rPr>
          <w:rFonts w:ascii="Palatino Linotype" w:eastAsia="Times New Roman" w:hAnsi="Palatino Linotype" w:cs="Times New Roman"/>
          <w:i/>
          <w:lang w:val="es-ES"/>
        </w:rPr>
        <w:t>(Énfasis añadido)</w:t>
      </w:r>
    </w:p>
    <w:p w14:paraId="5258FF5B" w14:textId="77777777" w:rsidR="002250C3" w:rsidRPr="00A55818" w:rsidRDefault="002250C3" w:rsidP="002250C3">
      <w:pPr>
        <w:spacing w:line="360" w:lineRule="auto"/>
        <w:ind w:right="567"/>
        <w:jc w:val="both"/>
        <w:rPr>
          <w:rFonts w:ascii="Palatino Linotype" w:eastAsia="Times New Roman" w:hAnsi="Palatino Linotype" w:cs="Times New Roman"/>
          <w:i/>
          <w:lang w:val="es-ES"/>
        </w:rPr>
      </w:pPr>
    </w:p>
    <w:p w14:paraId="3B492EBC" w14:textId="77777777" w:rsidR="002250C3" w:rsidRPr="00A55818" w:rsidRDefault="002250C3" w:rsidP="002250C3">
      <w:pPr>
        <w:numPr>
          <w:ilvl w:val="0"/>
          <w:numId w:val="2"/>
        </w:numPr>
        <w:spacing w:before="240" w:after="240" w:line="360" w:lineRule="auto"/>
        <w:ind w:left="0" w:right="49" w:firstLine="0"/>
        <w:contextualSpacing/>
        <w:jc w:val="both"/>
        <w:rPr>
          <w:rFonts w:ascii="Palatino Linotype" w:hAnsi="Palatino Linotype" w:cs="Arial"/>
        </w:rPr>
      </w:pPr>
      <w:r w:rsidRPr="00A55818">
        <w:rPr>
          <w:rFonts w:ascii="Palatino Linotype" w:hAnsi="Palatino Linotype" w:cs="Arial"/>
        </w:rPr>
        <w:t xml:space="preserve">En ese sentido, no debe de pasar de vista para el </w:t>
      </w:r>
      <w:r w:rsidRPr="00A55818">
        <w:rPr>
          <w:rFonts w:ascii="Palatino Linotype" w:hAnsi="Palatino Linotype" w:cs="Arial"/>
          <w:b/>
        </w:rPr>
        <w:t>SUJETO OBLIGADO</w:t>
      </w:r>
      <w:r w:rsidRPr="00A55818">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192B2A0" w14:textId="77777777" w:rsidR="002250C3" w:rsidRPr="00A55818" w:rsidRDefault="002250C3" w:rsidP="002250C3">
      <w:pPr>
        <w:spacing w:before="240" w:after="240" w:line="360" w:lineRule="auto"/>
        <w:ind w:left="426" w:right="49"/>
        <w:contextualSpacing/>
        <w:jc w:val="both"/>
        <w:rPr>
          <w:rFonts w:ascii="Palatino Linotype" w:hAnsi="Palatino Linotype" w:cs="Arial"/>
        </w:rPr>
      </w:pPr>
    </w:p>
    <w:p w14:paraId="73DB4CCF" w14:textId="77777777" w:rsidR="002250C3" w:rsidRPr="00A55818" w:rsidRDefault="002250C3" w:rsidP="002250C3">
      <w:pPr>
        <w:spacing w:line="360" w:lineRule="auto"/>
        <w:ind w:left="567" w:right="567"/>
        <w:jc w:val="both"/>
        <w:rPr>
          <w:rFonts w:ascii="Palatino Linotype" w:hAnsi="Palatino Linotype"/>
          <w:i/>
        </w:rPr>
      </w:pPr>
      <w:r w:rsidRPr="00A55818">
        <w:rPr>
          <w:rFonts w:ascii="Palatino Linotype" w:hAnsi="Palatino Linotype"/>
          <w:i/>
        </w:rPr>
        <w:t>“</w:t>
      </w:r>
      <w:r w:rsidRPr="00A55818">
        <w:rPr>
          <w:rFonts w:ascii="Palatino Linotype" w:hAnsi="Palatino Linotype"/>
          <w:b/>
          <w:i/>
        </w:rPr>
        <w:t>Artículo 8.</w:t>
      </w:r>
      <w:r w:rsidRPr="00A55818">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F1E933E" w14:textId="77777777" w:rsidR="002250C3" w:rsidRPr="00A55818" w:rsidRDefault="002250C3" w:rsidP="002250C3">
      <w:pPr>
        <w:spacing w:line="360" w:lineRule="auto"/>
        <w:ind w:left="567" w:right="567"/>
        <w:jc w:val="both"/>
        <w:rPr>
          <w:rFonts w:ascii="Palatino Linotype" w:hAnsi="Palatino Linotype"/>
          <w:i/>
        </w:rPr>
      </w:pPr>
    </w:p>
    <w:p w14:paraId="13038213" w14:textId="77777777" w:rsidR="002250C3" w:rsidRPr="00A55818" w:rsidRDefault="002250C3" w:rsidP="002250C3">
      <w:pPr>
        <w:spacing w:line="360" w:lineRule="auto"/>
        <w:ind w:left="567" w:right="567"/>
        <w:jc w:val="both"/>
        <w:rPr>
          <w:rFonts w:ascii="Palatino Linotype" w:hAnsi="Palatino Linotype"/>
          <w:i/>
        </w:rPr>
      </w:pPr>
      <w:r w:rsidRPr="00A55818">
        <w:rPr>
          <w:rFonts w:ascii="Palatino Linotype" w:hAnsi="Palatino Linotype"/>
          <w:b/>
          <w:i/>
        </w:rPr>
        <w:t>En la aplicación e interpretación de la presente Ley deberá prevalecer el principio de máxima publicidad,</w:t>
      </w:r>
      <w:r w:rsidRPr="00A55818">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8A1D07F" w14:textId="77777777" w:rsidR="002250C3" w:rsidRPr="00A55818" w:rsidRDefault="002250C3" w:rsidP="002250C3">
      <w:pPr>
        <w:spacing w:line="360" w:lineRule="auto"/>
        <w:ind w:left="567" w:right="567"/>
        <w:jc w:val="both"/>
        <w:rPr>
          <w:rFonts w:ascii="Palatino Linotype" w:hAnsi="Palatino Linotype"/>
          <w:i/>
        </w:rPr>
      </w:pPr>
    </w:p>
    <w:p w14:paraId="42C85774" w14:textId="77777777" w:rsidR="002250C3" w:rsidRPr="00A55818" w:rsidRDefault="002250C3" w:rsidP="002250C3">
      <w:pPr>
        <w:spacing w:line="360" w:lineRule="auto"/>
        <w:ind w:left="567" w:right="567"/>
        <w:jc w:val="both"/>
        <w:rPr>
          <w:rFonts w:ascii="Palatino Linotype" w:hAnsi="Palatino Linotype"/>
          <w:i/>
        </w:rPr>
      </w:pPr>
      <w:r w:rsidRPr="00A55818">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14:paraId="1ACFC347" w14:textId="77777777" w:rsidR="002250C3" w:rsidRPr="00A55818" w:rsidRDefault="002250C3" w:rsidP="002250C3">
      <w:pPr>
        <w:spacing w:line="360" w:lineRule="auto"/>
        <w:ind w:left="567" w:right="567"/>
        <w:jc w:val="both"/>
        <w:rPr>
          <w:rFonts w:ascii="Palatino Linotype" w:hAnsi="Palatino Linotype"/>
          <w:i/>
        </w:rPr>
      </w:pPr>
    </w:p>
    <w:p w14:paraId="2F832EDF" w14:textId="77777777" w:rsidR="002250C3" w:rsidRPr="00A55818" w:rsidRDefault="002250C3" w:rsidP="002250C3">
      <w:pPr>
        <w:spacing w:line="360" w:lineRule="auto"/>
        <w:ind w:left="567" w:right="567"/>
        <w:jc w:val="both"/>
        <w:rPr>
          <w:rFonts w:ascii="Palatino Linotype" w:hAnsi="Palatino Linotype"/>
          <w:i/>
        </w:rPr>
      </w:pPr>
      <w:r w:rsidRPr="00A55818">
        <w:rPr>
          <w:rFonts w:ascii="Palatino Linotype" w:hAnsi="Palatino Linotype"/>
          <w:i/>
        </w:rPr>
        <w:t>(Énfasis añadido)</w:t>
      </w:r>
    </w:p>
    <w:p w14:paraId="2CF5BF94" w14:textId="77777777" w:rsidR="00967DDF" w:rsidRPr="00A55818" w:rsidRDefault="00967DDF" w:rsidP="002250C3">
      <w:pPr>
        <w:spacing w:line="360" w:lineRule="auto"/>
        <w:ind w:left="567" w:right="567"/>
        <w:jc w:val="both"/>
        <w:rPr>
          <w:rFonts w:ascii="Palatino Linotype" w:hAnsi="Palatino Linotype"/>
          <w:i/>
        </w:rPr>
      </w:pPr>
    </w:p>
    <w:p w14:paraId="56A9DDB4" w14:textId="77777777" w:rsidR="002250C3" w:rsidRPr="00A55818" w:rsidRDefault="002250C3" w:rsidP="002250C3">
      <w:pPr>
        <w:numPr>
          <w:ilvl w:val="0"/>
          <w:numId w:val="2"/>
        </w:numPr>
        <w:spacing w:before="240" w:after="240" w:line="360" w:lineRule="auto"/>
        <w:ind w:left="0" w:right="49" w:firstLine="0"/>
        <w:contextualSpacing/>
        <w:jc w:val="both"/>
        <w:rPr>
          <w:rFonts w:ascii="Palatino Linotype" w:eastAsia="MS Mincho" w:hAnsi="Palatino Linotype" w:cs="Arial"/>
        </w:rPr>
      </w:pPr>
      <w:r w:rsidRPr="00A55818">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de la Ley de la Materia:  </w:t>
      </w:r>
    </w:p>
    <w:p w14:paraId="4DAB212D" w14:textId="77777777" w:rsidR="002250C3" w:rsidRPr="00A55818" w:rsidRDefault="002250C3" w:rsidP="002250C3">
      <w:pPr>
        <w:spacing w:before="240" w:after="240" w:line="360" w:lineRule="auto"/>
        <w:ind w:right="49"/>
        <w:contextualSpacing/>
        <w:jc w:val="both"/>
        <w:rPr>
          <w:rFonts w:ascii="Palatino Linotype" w:eastAsia="MS Mincho" w:hAnsi="Palatino Linotype" w:cs="Arial"/>
        </w:rPr>
      </w:pPr>
    </w:p>
    <w:p w14:paraId="39248C92" w14:textId="77777777" w:rsidR="002250C3" w:rsidRPr="00A55818" w:rsidRDefault="002250C3" w:rsidP="002250C3">
      <w:pPr>
        <w:spacing w:before="240" w:after="240" w:line="360" w:lineRule="auto"/>
        <w:ind w:left="567" w:right="616"/>
        <w:contextualSpacing/>
        <w:jc w:val="both"/>
        <w:rPr>
          <w:rFonts w:ascii="Palatino Linotype" w:hAnsi="Palatino Linotype"/>
          <w:i/>
        </w:rPr>
      </w:pPr>
      <w:r w:rsidRPr="00A55818">
        <w:rPr>
          <w:rFonts w:ascii="Palatino Linotype" w:hAnsi="Palatino Linotype"/>
          <w:i/>
        </w:rPr>
        <w:t>“</w:t>
      </w:r>
      <w:r w:rsidRPr="00A55818">
        <w:rPr>
          <w:rFonts w:ascii="Palatino Linotype" w:hAnsi="Palatino Linotype"/>
          <w:b/>
          <w:i/>
        </w:rPr>
        <w:t>Artículo 12.</w:t>
      </w:r>
      <w:r w:rsidRPr="00A5581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4A3192FB" w14:textId="77777777" w:rsidR="002250C3" w:rsidRPr="00A55818" w:rsidRDefault="002250C3" w:rsidP="002250C3">
      <w:pPr>
        <w:spacing w:before="240" w:after="240" w:line="360" w:lineRule="auto"/>
        <w:ind w:left="567" w:right="616"/>
        <w:contextualSpacing/>
        <w:jc w:val="both"/>
        <w:rPr>
          <w:rFonts w:ascii="Palatino Linotype" w:hAnsi="Palatino Linotype"/>
          <w:i/>
        </w:rPr>
      </w:pPr>
    </w:p>
    <w:p w14:paraId="6AE08E22" w14:textId="77777777" w:rsidR="002250C3" w:rsidRPr="00A55818" w:rsidRDefault="002250C3" w:rsidP="002250C3">
      <w:pPr>
        <w:spacing w:before="240" w:after="240" w:line="360" w:lineRule="auto"/>
        <w:ind w:left="567" w:right="616"/>
        <w:contextualSpacing/>
        <w:jc w:val="both"/>
        <w:rPr>
          <w:rFonts w:ascii="Palatino Linotype" w:eastAsia="Times New Roman" w:hAnsi="Palatino Linotype" w:cs="Arial"/>
          <w:i/>
          <w:lang w:eastAsia="es-MX"/>
        </w:rPr>
      </w:pPr>
      <w:r w:rsidRPr="00A55818">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3B99E38" w14:textId="77777777" w:rsidR="002250C3" w:rsidRPr="00A55818" w:rsidRDefault="002250C3" w:rsidP="002250C3">
      <w:pPr>
        <w:spacing w:line="360" w:lineRule="auto"/>
        <w:ind w:left="851" w:right="616"/>
        <w:contextualSpacing/>
        <w:jc w:val="both"/>
        <w:rPr>
          <w:rFonts w:ascii="Palatino Linotype" w:eastAsia="Times New Roman" w:hAnsi="Palatino Linotype" w:cs="Arial"/>
          <w:i/>
          <w:lang w:eastAsia="gl-ES"/>
        </w:rPr>
      </w:pPr>
    </w:p>
    <w:p w14:paraId="42F7AB87" w14:textId="77777777" w:rsidR="002250C3" w:rsidRPr="00A55818" w:rsidRDefault="002250C3" w:rsidP="002250C3">
      <w:pPr>
        <w:numPr>
          <w:ilvl w:val="0"/>
          <w:numId w:val="2"/>
        </w:numPr>
        <w:spacing w:after="160" w:line="360" w:lineRule="auto"/>
        <w:ind w:left="0" w:firstLine="0"/>
        <w:contextualSpacing/>
        <w:jc w:val="both"/>
        <w:rPr>
          <w:rFonts w:ascii="Palatino Linotype" w:eastAsia="MS Mincho" w:hAnsi="Palatino Linotype" w:cs="Times New Roman"/>
        </w:rPr>
      </w:pPr>
      <w:r w:rsidRPr="00A55818">
        <w:rPr>
          <w:rFonts w:ascii="Palatino Linotype" w:eastAsia="Calibri" w:hAnsi="Palatino Linotype" w:cs="Arial"/>
          <w:bCs/>
        </w:rPr>
        <w:t xml:space="preserve">Además, </w:t>
      </w:r>
      <w:r w:rsidRPr="00A55818">
        <w:rPr>
          <w:rFonts w:ascii="Palatino Linotype" w:eastAsia="Times New Roman" w:hAnsi="Palatino Linotype" w:cs="Arial"/>
        </w:rPr>
        <w:t xml:space="preserve">a Ley de Transparencia y Acceso a la Información Pública del Estado de México y Municipios, prevé en su artículo 23 fracción I que son Sujetos </w:t>
      </w:r>
      <w:r w:rsidRPr="00A55818">
        <w:rPr>
          <w:rFonts w:ascii="Palatino Linotype" w:eastAsia="Times New Roman" w:hAnsi="Palatino Linotype" w:cs="Arial"/>
        </w:rPr>
        <w:lastRenderedPageBreak/>
        <w:t>Obligados a Transparentar y permitir el acceso a su información y proteger los datos que obren en su poder:</w:t>
      </w:r>
    </w:p>
    <w:p w14:paraId="327C2413" w14:textId="77777777" w:rsidR="002250C3" w:rsidRPr="00A55818" w:rsidRDefault="002250C3" w:rsidP="002250C3">
      <w:pPr>
        <w:spacing w:before="240" w:after="240" w:line="360" w:lineRule="auto"/>
        <w:ind w:left="567" w:right="616"/>
        <w:contextualSpacing/>
        <w:jc w:val="both"/>
        <w:rPr>
          <w:rFonts w:ascii="Palatino Linotype" w:eastAsia="MS Mincho" w:hAnsi="Palatino Linotype" w:cs="Arial"/>
          <w:b/>
        </w:rPr>
      </w:pPr>
    </w:p>
    <w:p w14:paraId="5F80B20F" w14:textId="77777777" w:rsidR="002250C3" w:rsidRPr="00A55818" w:rsidRDefault="002250C3" w:rsidP="002250C3">
      <w:pPr>
        <w:spacing w:before="240" w:after="240" w:line="360" w:lineRule="auto"/>
        <w:ind w:left="567" w:right="616"/>
        <w:contextualSpacing/>
        <w:jc w:val="both"/>
        <w:rPr>
          <w:rFonts w:ascii="Palatino Linotype" w:eastAsia="MS Mincho" w:hAnsi="Palatino Linotype" w:cs="Arial"/>
          <w:b/>
          <w:i/>
        </w:rPr>
      </w:pPr>
      <w:r w:rsidRPr="00A55818">
        <w:rPr>
          <w:rFonts w:ascii="Palatino Linotype" w:eastAsia="MS Mincho" w:hAnsi="Palatino Linotype" w:cs="Arial"/>
          <w:b/>
          <w:i/>
        </w:rPr>
        <w:t>I. El Poder Ejecutivo del Estado de México, las dependencias, organismos auxiliares, órganos, entidades, fideicomisos y fondos públicos, así como la Procuraduría General de Justicia;</w:t>
      </w:r>
    </w:p>
    <w:p w14:paraId="62EA2FAF" w14:textId="77777777" w:rsidR="009B1D3C" w:rsidRPr="00A55818" w:rsidRDefault="009B1D3C" w:rsidP="009B1D3C">
      <w:pPr>
        <w:pStyle w:val="Prrafodelista"/>
        <w:tabs>
          <w:tab w:val="left" w:pos="851"/>
        </w:tabs>
        <w:spacing w:line="360" w:lineRule="auto"/>
        <w:ind w:left="0" w:right="49"/>
        <w:jc w:val="both"/>
        <w:rPr>
          <w:rFonts w:ascii="Palatino Linotype" w:hAnsi="Palatino Linotype"/>
          <w:lang w:val="es-ES"/>
        </w:rPr>
      </w:pPr>
    </w:p>
    <w:p w14:paraId="35472237" w14:textId="06706CD4" w:rsidR="00AB6687" w:rsidRPr="00A55818" w:rsidRDefault="002250C3" w:rsidP="00AB6687">
      <w:pPr>
        <w:pStyle w:val="Prrafodelista"/>
        <w:numPr>
          <w:ilvl w:val="0"/>
          <w:numId w:val="2"/>
        </w:numPr>
        <w:tabs>
          <w:tab w:val="left" w:pos="851"/>
        </w:tabs>
        <w:spacing w:line="360" w:lineRule="auto"/>
        <w:ind w:left="0" w:right="49" w:firstLine="0"/>
        <w:jc w:val="both"/>
        <w:rPr>
          <w:rFonts w:ascii="Palatino Linotype" w:hAnsi="Palatino Linotype"/>
          <w:i/>
          <w:lang w:val="es-ES"/>
        </w:rPr>
      </w:pPr>
      <w:r w:rsidRPr="00A55818">
        <w:rPr>
          <w:rFonts w:ascii="Palatino Linotype" w:eastAsia="Times New Roman" w:hAnsi="Palatino Linotype" w:cs="Arial"/>
          <w:lang w:val="es-ES" w:eastAsia="en-US"/>
        </w:rPr>
        <w:t>Así</w:t>
      </w:r>
      <w:r w:rsidR="009B1D3C" w:rsidRPr="00A55818">
        <w:rPr>
          <w:rFonts w:ascii="Palatino Linotype" w:eastAsia="Times New Roman" w:hAnsi="Palatino Linotype" w:cs="Arial"/>
          <w:lang w:val="es-ES" w:eastAsia="en-US"/>
        </w:rPr>
        <w:t xml:space="preserve"> las cosas</w:t>
      </w:r>
      <w:r w:rsidRPr="00A55818">
        <w:rPr>
          <w:rFonts w:ascii="Palatino Linotype" w:eastAsia="Times New Roman" w:hAnsi="Palatino Linotype" w:cs="Arial"/>
          <w:lang w:val="es-ES" w:eastAsia="en-US"/>
        </w:rPr>
        <w:t xml:space="preserve">, es preciso señalar que </w:t>
      </w:r>
      <w:r w:rsidR="009B1D3C" w:rsidRPr="00A55818">
        <w:rPr>
          <w:rFonts w:ascii="Palatino Linotype" w:eastAsia="Times New Roman" w:hAnsi="Palatino Linotype" w:cs="Arial"/>
          <w:lang w:val="es-ES" w:eastAsia="en-US"/>
        </w:rPr>
        <w:t xml:space="preserve">el </w:t>
      </w:r>
      <w:r w:rsidR="009B1D3C" w:rsidRPr="00A55818">
        <w:rPr>
          <w:rFonts w:ascii="Palatino Linotype" w:eastAsia="Times New Roman" w:hAnsi="Palatino Linotype" w:cs="Arial"/>
          <w:b/>
          <w:lang w:val="es-ES" w:eastAsia="en-US"/>
        </w:rPr>
        <w:t xml:space="preserve">SUJETO OBLIGADO </w:t>
      </w:r>
      <w:r w:rsidR="009B1D3C" w:rsidRPr="00A55818">
        <w:rPr>
          <w:rFonts w:ascii="Palatino Linotype" w:eastAsia="Times New Roman" w:hAnsi="Palatino Linotype" w:cs="Arial"/>
          <w:lang w:val="es-ES" w:eastAsia="en-US"/>
        </w:rPr>
        <w:t xml:space="preserve">mediante su respuesta refirió </w:t>
      </w:r>
      <w:r w:rsidR="00AB6687" w:rsidRPr="00A55818">
        <w:rPr>
          <w:rFonts w:ascii="Palatino Linotype" w:eastAsia="Times New Roman" w:hAnsi="Palatino Linotype" w:cs="Arial"/>
          <w:lang w:val="es-ES" w:eastAsia="en-US"/>
        </w:rPr>
        <w:t>por una parte que el “</w:t>
      </w:r>
      <w:r w:rsidR="00AB6687" w:rsidRPr="00A55818">
        <w:rPr>
          <w:rFonts w:ascii="Palatino Linotype" w:hAnsi="Palatino Linotype"/>
          <w:i/>
          <w:lang w:val="es-ES"/>
        </w:rPr>
        <w:t xml:space="preserve">centro de trabajo, no es atendido por la persona citada pen la solicitud “Directora Irasema”, el responsable del centro de trabajo  en mención es el Mtro. Oscar Neri Sánchez Juárez.” </w:t>
      </w:r>
      <w:r w:rsidR="00AB6687" w:rsidRPr="00A55818">
        <w:t xml:space="preserve"> y que  “</w:t>
      </w:r>
      <w:r w:rsidR="00AB6687" w:rsidRPr="00A55818">
        <w:rPr>
          <w:rFonts w:ascii="Palatino Linotype" w:hAnsi="Palatino Linotype"/>
          <w:i/>
          <w:lang w:val="es-ES"/>
        </w:rPr>
        <w:t xml:space="preserve">Con relación a los recursos públicos que se otorgan a las escuelas, aclaramos que los recursos presupuestales que maneja Servicios Educativos Integrados al Estado de México, se ejercen por Centro de Costo y Proyecto Presupuestario, para el caso que nos ocupa, el nivel más desagregado correspondería al de la Dirección de Educación Elemental, no se tiene información por centro de trabajo docente, es decir por escuela. Asimismo se le informa que los procesamientos adquisitivos que se realizan, se llevan a cabo también por Centro de Costo, por lo que la información correspondiente a la Escuela primaria “Lic. Benito Juárez”, se encuentra agregada a la Dirección de Educación Elemental; aclarando que a las escuelas solo se les asigna una parte de estos recursos, aunque puede haber ejercicios (años), en los que no le correspondan; no omito mencionar que la información de todos los procedimientos adquisitivos de 2018 y 2019, son de naturaleza pública y se encuentran a su disposición en los enlaces siguientes: https://www.ipomex.org.mx/ipo3/indice/SEIEM/art_92_xxixa/0.web https://www.ipomex.org.mx/ipo3/lgt/indice/SEIEM/art_92_xxix_b/0.web “ . </w:t>
      </w:r>
    </w:p>
    <w:p w14:paraId="76B7DB99" w14:textId="77777777" w:rsidR="00AB6687" w:rsidRPr="00A55818" w:rsidRDefault="00AB6687" w:rsidP="00AB6687">
      <w:pPr>
        <w:pStyle w:val="Prrafodelista"/>
        <w:tabs>
          <w:tab w:val="left" w:pos="851"/>
        </w:tabs>
        <w:spacing w:line="360" w:lineRule="auto"/>
        <w:ind w:left="0" w:right="49"/>
        <w:jc w:val="both"/>
        <w:rPr>
          <w:rFonts w:ascii="Palatino Linotype" w:hAnsi="Palatino Linotype"/>
          <w:i/>
          <w:lang w:val="es-ES"/>
        </w:rPr>
      </w:pPr>
    </w:p>
    <w:p w14:paraId="388632D3" w14:textId="6367F4B5" w:rsidR="0089018D" w:rsidRPr="00A55818" w:rsidRDefault="00AB6687" w:rsidP="00AB6687">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rPr>
      </w:pPr>
      <w:r w:rsidRPr="00A55818">
        <w:rPr>
          <w:rFonts w:ascii="Palatino Linotype" w:eastAsia="MS Mincho" w:hAnsi="Palatino Linotype" w:cs="Arial"/>
          <w:color w:val="000000"/>
          <w:lang w:val="es-MX"/>
        </w:rPr>
        <w:t>Inconforme con la respuesta, el particular interpuso el recurso de revisión citado al rubro, arguyendo la negativa de la entrega de la  información así como la entrega de información que no corresponde con lo solicitado</w:t>
      </w:r>
      <w:r w:rsidRPr="00A55818">
        <w:rPr>
          <w:rFonts w:ascii="Palatino Linotype" w:eastAsia="MS Mincho" w:hAnsi="Palatino Linotype" w:cs="Times New Roman"/>
          <w:color w:val="000000"/>
          <w:szCs w:val="14"/>
        </w:rPr>
        <w:t xml:space="preserve">. A lo cual el </w:t>
      </w:r>
      <w:r w:rsidRPr="00A55818">
        <w:rPr>
          <w:rFonts w:ascii="Palatino Linotype" w:eastAsia="MS Mincho" w:hAnsi="Palatino Linotype" w:cs="Times New Roman"/>
          <w:b/>
          <w:color w:val="000000"/>
          <w:szCs w:val="14"/>
        </w:rPr>
        <w:t>SUJETO OBLIGADO</w:t>
      </w:r>
      <w:r w:rsidRPr="00A55818">
        <w:rPr>
          <w:rFonts w:ascii="Palatino Linotype" w:eastAsia="MS Mincho" w:hAnsi="Palatino Linotype" w:cs="Times New Roman"/>
          <w:color w:val="000000"/>
          <w:szCs w:val="14"/>
        </w:rPr>
        <w:t xml:space="preserve"> mediante su informe justificado refirió que la titular del plantel sobre el cual se requiere información si es la servidora pública referida por el particular y realizó entrega de Planes de Trabajo e Informe</w:t>
      </w:r>
      <w:r w:rsidR="004C35E5" w:rsidRPr="00A55818">
        <w:rPr>
          <w:rFonts w:ascii="Palatino Linotype" w:eastAsia="MS Mincho" w:hAnsi="Palatino Linotype" w:cs="Times New Roman"/>
          <w:color w:val="000000"/>
          <w:szCs w:val="14"/>
        </w:rPr>
        <w:t>s</w:t>
      </w:r>
      <w:r w:rsidRPr="00A55818">
        <w:rPr>
          <w:rFonts w:ascii="Palatino Linotype" w:eastAsia="MS Mincho" w:hAnsi="Palatino Linotype" w:cs="Times New Roman"/>
          <w:color w:val="000000"/>
          <w:szCs w:val="14"/>
        </w:rPr>
        <w:t xml:space="preserve"> Trimestrales de </w:t>
      </w:r>
      <w:r w:rsidR="0089018D" w:rsidRPr="00A55818">
        <w:rPr>
          <w:rFonts w:ascii="Palatino Linotype" w:eastAsia="MS Mincho" w:hAnsi="Palatino Linotype" w:cs="Times New Roman"/>
          <w:color w:val="000000"/>
          <w:szCs w:val="14"/>
        </w:rPr>
        <w:t>G</w:t>
      </w:r>
      <w:r w:rsidRPr="00A55818">
        <w:rPr>
          <w:rFonts w:ascii="Palatino Linotype" w:eastAsia="MS Mincho" w:hAnsi="Palatino Linotype" w:cs="Times New Roman"/>
          <w:color w:val="000000"/>
          <w:szCs w:val="14"/>
        </w:rPr>
        <w:t>astos</w:t>
      </w:r>
      <w:r w:rsidR="0089018D" w:rsidRPr="00A55818">
        <w:rPr>
          <w:rFonts w:ascii="Palatino Linotype" w:eastAsia="MS Mincho" w:hAnsi="Palatino Linotype" w:cs="Times New Roman"/>
          <w:color w:val="000000"/>
          <w:szCs w:val="14"/>
        </w:rPr>
        <w:t xml:space="preserve">. </w:t>
      </w:r>
    </w:p>
    <w:p w14:paraId="58DB32C0" w14:textId="77777777" w:rsidR="0089018D" w:rsidRPr="00A55818" w:rsidRDefault="0089018D" w:rsidP="0089018D">
      <w:pPr>
        <w:rPr>
          <w:rFonts w:ascii="Palatino Linotype" w:eastAsia="MS Mincho" w:hAnsi="Palatino Linotype" w:cs="Times New Roman"/>
          <w:color w:val="000000"/>
          <w:szCs w:val="14"/>
        </w:rPr>
      </w:pPr>
    </w:p>
    <w:p w14:paraId="483A9689" w14:textId="3EC6A721" w:rsidR="00AB6687" w:rsidRPr="00A55818" w:rsidRDefault="0089018D" w:rsidP="00AB6687">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b/>
          <w:color w:val="000000" w:themeColor="text1"/>
        </w:rPr>
      </w:pPr>
      <w:r w:rsidRPr="00A55818">
        <w:rPr>
          <w:rFonts w:ascii="Palatino Linotype" w:eastAsia="MS Mincho" w:hAnsi="Palatino Linotype" w:cs="Times New Roman"/>
          <w:color w:val="000000"/>
          <w:szCs w:val="14"/>
        </w:rPr>
        <w:t xml:space="preserve">Expuesto lo anterior, </w:t>
      </w:r>
      <w:r w:rsidR="00AB6687" w:rsidRPr="00A55818">
        <w:rPr>
          <w:rFonts w:ascii="Palatino Linotype" w:eastAsia="MS Mincho" w:hAnsi="Palatino Linotype" w:cs="Times New Roman"/>
          <w:color w:val="000000"/>
          <w:szCs w:val="14"/>
        </w:rPr>
        <w:t>este Órgano G</w:t>
      </w:r>
      <w:r w:rsidRPr="00A55818">
        <w:rPr>
          <w:rFonts w:ascii="Palatino Linotype" w:eastAsia="MS Mincho" w:hAnsi="Palatino Linotype" w:cs="Times New Roman"/>
          <w:color w:val="000000"/>
          <w:szCs w:val="14"/>
        </w:rPr>
        <w:t>arante a advierte</w:t>
      </w:r>
      <w:r w:rsidR="00AB6687" w:rsidRPr="00A55818">
        <w:rPr>
          <w:rFonts w:ascii="Palatino Linotype" w:eastAsia="MS Mincho" w:hAnsi="Palatino Linotype" w:cs="Times New Roman"/>
          <w:color w:val="000000"/>
          <w:szCs w:val="14"/>
        </w:rPr>
        <w:t xml:space="preserve"> diversas inconsistencias en el desarrollo del procedimiento de acceso a la información por parte del ente recurrido al observarse</w:t>
      </w:r>
      <w:r w:rsidRPr="00A55818">
        <w:rPr>
          <w:rFonts w:ascii="Palatino Linotype" w:eastAsia="MS Mincho" w:hAnsi="Palatino Linotype" w:cs="Times New Roman"/>
          <w:color w:val="000000"/>
          <w:szCs w:val="14"/>
        </w:rPr>
        <w:t>: a) respuestas contradictorias por cuanto hace al titular del plantel del cual se requiere información; b) entrega de información que no corresponde con lo solicitado al ponerse a disposición direcciones electrónicas  donde no se advierte la información solicitada en términos del artículo 161 de la Ley de Transparencia y Acceso a la Información Pública del Estado de México y Municipios;</w:t>
      </w:r>
      <w:r w:rsidR="00AB6687" w:rsidRPr="00A55818">
        <w:rPr>
          <w:rFonts w:ascii="Palatino Linotype" w:eastAsia="MS Mincho" w:hAnsi="Palatino Linotype" w:cs="Times New Roman"/>
          <w:color w:val="000000"/>
          <w:szCs w:val="14"/>
        </w:rPr>
        <w:t xml:space="preserve"> </w:t>
      </w:r>
      <w:r w:rsidRPr="00A55818">
        <w:rPr>
          <w:rFonts w:ascii="Palatino Linotype" w:eastAsia="MS Mincho" w:hAnsi="Palatino Linotype" w:cs="Times New Roman"/>
          <w:color w:val="000000"/>
          <w:szCs w:val="14"/>
        </w:rPr>
        <w:t>y b) referir</w:t>
      </w:r>
      <w:r w:rsidR="004C35E5" w:rsidRPr="00A55818">
        <w:rPr>
          <w:rFonts w:ascii="Palatino Linotype" w:eastAsia="MS Mincho" w:hAnsi="Palatino Linotype" w:cs="Times New Roman"/>
          <w:color w:val="000000"/>
          <w:szCs w:val="14"/>
        </w:rPr>
        <w:t xml:space="preserve"> arbitraria y</w:t>
      </w:r>
      <w:r w:rsidRPr="00A55818">
        <w:rPr>
          <w:rFonts w:ascii="Palatino Linotype" w:eastAsia="MS Mincho" w:hAnsi="Palatino Linotype" w:cs="Times New Roman"/>
          <w:color w:val="000000"/>
          <w:szCs w:val="14"/>
        </w:rPr>
        <w:t xml:space="preserve"> deliberadamente la inexistencia de la información</w:t>
      </w:r>
      <w:r w:rsidR="004C35E5" w:rsidRPr="00A55818">
        <w:rPr>
          <w:rFonts w:ascii="Palatino Linotype" w:eastAsia="MS Mincho" w:hAnsi="Palatino Linotype" w:cs="Times New Roman"/>
          <w:color w:val="000000"/>
          <w:szCs w:val="14"/>
        </w:rPr>
        <w:t>, sin al efecto fundamentar ni motivar dicha situación.</w:t>
      </w:r>
      <w:r w:rsidR="00AB6687" w:rsidRPr="00A55818">
        <w:rPr>
          <w:rFonts w:ascii="Palatino Linotype" w:eastAsia="MS Mincho" w:hAnsi="Palatino Linotype" w:cs="Times New Roman"/>
          <w:color w:val="000000"/>
          <w:szCs w:val="14"/>
        </w:rPr>
        <w:t xml:space="preserve"> </w:t>
      </w:r>
      <w:r w:rsidR="004C35E5" w:rsidRPr="00A55818">
        <w:rPr>
          <w:rFonts w:ascii="Palatino Linotype" w:eastAsia="MS Mincho" w:hAnsi="Palatino Linotype" w:cs="Times New Roman"/>
          <w:b/>
          <w:color w:val="000000"/>
          <w:szCs w:val="14"/>
        </w:rPr>
        <w:t xml:space="preserve">Es </w:t>
      </w:r>
      <w:r w:rsidR="00AB6687" w:rsidRPr="00A55818">
        <w:rPr>
          <w:rFonts w:ascii="Palatino Linotype" w:eastAsia="MS Mincho" w:hAnsi="Palatino Linotype" w:cs="Times New Roman"/>
          <w:b/>
          <w:color w:val="000000"/>
          <w:szCs w:val="14"/>
        </w:rPr>
        <w:t>así</w:t>
      </w:r>
      <w:r w:rsidR="004C35E5" w:rsidRPr="00A55818">
        <w:rPr>
          <w:rFonts w:ascii="Palatino Linotype" w:eastAsia="MS Mincho" w:hAnsi="Palatino Linotype" w:cs="Times New Roman"/>
          <w:b/>
          <w:color w:val="000000"/>
          <w:szCs w:val="14"/>
        </w:rPr>
        <w:t xml:space="preserve"> que </w:t>
      </w:r>
      <w:r w:rsidR="00AB6687" w:rsidRPr="00A55818">
        <w:rPr>
          <w:rFonts w:ascii="Palatino Linotype" w:eastAsia="MS Mincho" w:hAnsi="Palatino Linotype" w:cs="Times New Roman"/>
          <w:b/>
          <w:color w:val="000000"/>
          <w:szCs w:val="14"/>
        </w:rPr>
        <w:t xml:space="preserve"> se le</w:t>
      </w:r>
      <w:r w:rsidR="00AB6687" w:rsidRPr="00A55818">
        <w:rPr>
          <w:rFonts w:ascii="Palatino Linotype" w:eastAsia="MS Mincho" w:hAnsi="Palatino Linotype" w:cs="Times New Roman"/>
          <w:color w:val="000000"/>
          <w:szCs w:val="14"/>
        </w:rPr>
        <w:t xml:space="preserve"> </w:t>
      </w:r>
      <w:r w:rsidRPr="00A55818">
        <w:rPr>
          <w:rFonts w:ascii="Palatino Linotype" w:eastAsia="MS Mincho" w:hAnsi="Palatino Linotype" w:cs="Times New Roman"/>
          <w:b/>
          <w:color w:val="000000"/>
          <w:szCs w:val="14"/>
        </w:rPr>
        <w:t xml:space="preserve">APERCIBE </w:t>
      </w:r>
      <w:r w:rsidR="004C35E5" w:rsidRPr="00A55818">
        <w:rPr>
          <w:rFonts w:ascii="Palatino Linotype" w:eastAsia="MS Mincho" w:hAnsi="Palatino Linotype" w:cs="Times New Roman"/>
          <w:b/>
          <w:color w:val="000000"/>
          <w:szCs w:val="14"/>
        </w:rPr>
        <w:t xml:space="preserve">en este acto </w:t>
      </w:r>
      <w:r w:rsidRPr="00A55818">
        <w:rPr>
          <w:rFonts w:ascii="Palatino Linotype" w:eastAsia="MS Mincho" w:hAnsi="Palatino Linotype" w:cs="Times New Roman"/>
          <w:color w:val="000000"/>
          <w:szCs w:val="14"/>
        </w:rPr>
        <w:t xml:space="preserve">a </w:t>
      </w:r>
      <w:r w:rsidRPr="00A55818">
        <w:rPr>
          <w:rFonts w:ascii="Palatino Linotype" w:eastAsia="MS Mincho" w:hAnsi="Palatino Linotype" w:cs="Times New Roman"/>
          <w:b/>
          <w:color w:val="000000"/>
          <w:szCs w:val="14"/>
        </w:rPr>
        <w:t>Servicios Educativos Integrados al Estado de México</w:t>
      </w:r>
      <w:r w:rsidRPr="00A55818">
        <w:rPr>
          <w:rFonts w:ascii="Palatino Linotype" w:eastAsia="MS Mincho" w:hAnsi="Palatino Linotype" w:cs="Times New Roman"/>
          <w:color w:val="000000"/>
          <w:szCs w:val="14"/>
        </w:rPr>
        <w:t xml:space="preserve"> d</w:t>
      </w:r>
      <w:r w:rsidRPr="00A55818">
        <w:rPr>
          <w:rFonts w:ascii="Palatino Linotype" w:eastAsia="MS Mincho" w:hAnsi="Palatino Linotype" w:cs="Times New Roman"/>
          <w:b/>
          <w:color w:val="000000" w:themeColor="text1"/>
          <w:szCs w:val="14"/>
        </w:rPr>
        <w:t xml:space="preserve">e </w:t>
      </w:r>
      <w:r w:rsidR="00AB6687" w:rsidRPr="00A55818">
        <w:rPr>
          <w:rFonts w:ascii="Palatino Linotype" w:eastAsia="MS Mincho" w:hAnsi="Palatino Linotype" w:cs="Times New Roman"/>
          <w:b/>
          <w:color w:val="000000" w:themeColor="text1"/>
          <w:szCs w:val="14"/>
        </w:rPr>
        <w:t>la alta responsabilidad que implica</w:t>
      </w:r>
      <w:r w:rsidR="004C35E5" w:rsidRPr="00A55818">
        <w:rPr>
          <w:rFonts w:ascii="Palatino Linotype" w:eastAsia="MS Mincho" w:hAnsi="Palatino Linotype" w:cs="Times New Roman"/>
          <w:b/>
          <w:color w:val="000000" w:themeColor="text1"/>
          <w:szCs w:val="14"/>
        </w:rPr>
        <w:t xml:space="preserve"> el</w:t>
      </w:r>
      <w:r w:rsidR="00AB6687" w:rsidRPr="00A55818">
        <w:rPr>
          <w:rFonts w:ascii="Palatino Linotype" w:eastAsia="MS Mincho" w:hAnsi="Palatino Linotype" w:cs="Times New Roman"/>
          <w:b/>
          <w:color w:val="000000" w:themeColor="text1"/>
          <w:szCs w:val="14"/>
        </w:rPr>
        <w:t xml:space="preserve"> retrasar</w:t>
      </w:r>
      <w:r w:rsidR="004C35E5" w:rsidRPr="00A55818">
        <w:rPr>
          <w:rFonts w:ascii="Palatino Linotype" w:eastAsia="MS Mincho" w:hAnsi="Palatino Linotype" w:cs="Times New Roman"/>
          <w:b/>
          <w:color w:val="000000" w:themeColor="text1"/>
          <w:szCs w:val="14"/>
        </w:rPr>
        <w:t xml:space="preserve"> el ejercicio</w:t>
      </w:r>
      <w:r w:rsidRPr="00A55818">
        <w:rPr>
          <w:rFonts w:ascii="Palatino Linotype" w:eastAsia="MS Mincho" w:hAnsi="Palatino Linotype" w:cs="Times New Roman"/>
          <w:b/>
          <w:color w:val="000000" w:themeColor="text1"/>
          <w:szCs w:val="14"/>
        </w:rPr>
        <w:t xml:space="preserve"> y causar la regresión </w:t>
      </w:r>
      <w:r w:rsidR="00AB6687" w:rsidRPr="00A55818">
        <w:rPr>
          <w:rFonts w:ascii="Palatino Linotype" w:eastAsia="MS Mincho" w:hAnsi="Palatino Linotype" w:cs="Times New Roman"/>
          <w:b/>
          <w:color w:val="000000" w:themeColor="text1"/>
          <w:szCs w:val="14"/>
        </w:rPr>
        <w:t xml:space="preserve">de un derecho humano convencional y constitucionalmente reconocido como lo es el de acceder a la información pública </w:t>
      </w:r>
      <w:r w:rsidR="004C35E5" w:rsidRPr="00A55818">
        <w:rPr>
          <w:rFonts w:ascii="Palatino Linotype" w:eastAsia="MS Mincho" w:hAnsi="Palatino Linotype" w:cs="Times New Roman"/>
          <w:b/>
          <w:color w:val="000000" w:themeColor="text1"/>
          <w:szCs w:val="14"/>
        </w:rPr>
        <w:t xml:space="preserve">gubernamental. </w:t>
      </w:r>
    </w:p>
    <w:p w14:paraId="4285868D" w14:textId="77777777" w:rsidR="0065091B" w:rsidRPr="00A55818" w:rsidRDefault="0065091B" w:rsidP="0065091B">
      <w:pPr>
        <w:pStyle w:val="Prrafodelista"/>
        <w:rPr>
          <w:rFonts w:ascii="Palatino Linotype" w:eastAsia="MS Mincho" w:hAnsi="Palatino Linotype" w:cs="Arial"/>
          <w:b/>
          <w:color w:val="000000" w:themeColor="text1"/>
        </w:rPr>
      </w:pPr>
    </w:p>
    <w:p w14:paraId="5CD6C9B0" w14:textId="4D7ABB1D" w:rsidR="00501526" w:rsidRPr="00A55818" w:rsidRDefault="00967DDF" w:rsidP="00501526">
      <w:pPr>
        <w:numPr>
          <w:ilvl w:val="0"/>
          <w:numId w:val="2"/>
        </w:numPr>
        <w:tabs>
          <w:tab w:val="left" w:pos="851"/>
        </w:tabs>
        <w:spacing w:line="360" w:lineRule="auto"/>
        <w:ind w:left="0" w:right="49" w:firstLine="0"/>
        <w:contextualSpacing/>
        <w:jc w:val="both"/>
        <w:rPr>
          <w:rFonts w:ascii="Palatino Linotype" w:eastAsia="Times New Roman" w:hAnsi="Palatino Linotype" w:cs="Arial"/>
          <w:i/>
          <w:lang w:val="es-MX" w:eastAsia="en-US"/>
        </w:rPr>
      </w:pPr>
      <w:r w:rsidRPr="00A55818">
        <w:rPr>
          <w:rFonts w:ascii="Palatino Linotype" w:eastAsia="Times New Roman" w:hAnsi="Palatino Linotype" w:cs="Arial"/>
          <w:lang w:val="es-ES" w:eastAsia="en-US"/>
        </w:rPr>
        <w:t xml:space="preserve">Así las cosas, </w:t>
      </w:r>
      <w:r w:rsidR="00501526" w:rsidRPr="00A55818">
        <w:rPr>
          <w:rFonts w:ascii="Palatino Linotype" w:eastAsia="Times New Roman" w:hAnsi="Palatino Linotype" w:cs="Arial"/>
          <w:lang w:val="es-ES" w:eastAsia="en-US"/>
        </w:rPr>
        <w:t xml:space="preserve">es preciso señalar que se analizara por cuerda separada cada uno de los requerimientos realizados en la solicitud de información materia de esta resolución, por lo que de conformidad con </w:t>
      </w:r>
      <w:r w:rsidRPr="00A55818">
        <w:rPr>
          <w:rFonts w:ascii="Palatino Linotype" w:eastAsia="Times New Roman" w:hAnsi="Palatino Linotype" w:cs="Arial"/>
          <w:lang w:val="es-ES" w:eastAsia="en-US"/>
        </w:rPr>
        <w:t>los puntos 1, 2 y 3</w:t>
      </w:r>
      <w:r w:rsidR="00501526" w:rsidRPr="00A55818">
        <w:rPr>
          <w:rFonts w:ascii="Palatino Linotype" w:eastAsia="Times New Roman" w:hAnsi="Palatino Linotype" w:cs="Arial"/>
          <w:lang w:val="es-ES" w:eastAsia="en-US"/>
        </w:rPr>
        <w:t xml:space="preserve"> se advierte que en términos generales el particular requiere acceso a al presupuesto asignado y los </w:t>
      </w:r>
      <w:r w:rsidR="00501526" w:rsidRPr="00A55818">
        <w:rPr>
          <w:rFonts w:ascii="Palatino Linotype" w:eastAsia="Times New Roman" w:hAnsi="Palatino Linotype" w:cs="Arial"/>
          <w:lang w:val="es-ES" w:eastAsia="en-US"/>
        </w:rPr>
        <w:lastRenderedPageBreak/>
        <w:t>egresos del plantel escolar referido en la solicitud  por lo que en ese tenor derivado de un estudio a las documentales que integran el expediente electrónico radicado en el Sistema de Acceso a la Información Mexiquense, se observa que únicamente se realizó requerimiento de información al servidor público habilitado de la Dirección de Educación Elemental,</w:t>
      </w:r>
      <w:r w:rsidR="00501526" w:rsidRPr="00A55818">
        <w:rPr>
          <w:rFonts w:ascii="Palatino Linotype" w:eastAsia="Times New Roman" w:hAnsi="Palatino Linotype" w:cs="Arial"/>
          <w:i/>
          <w:lang w:val="es-MX" w:eastAsia="en-US"/>
        </w:rPr>
        <w:t xml:space="preserve"> </w:t>
      </w:r>
      <w:r w:rsidR="00501526" w:rsidRPr="00A55818">
        <w:rPr>
          <w:rFonts w:ascii="Palatino Linotype" w:eastAsia="Times New Roman" w:hAnsi="Palatino Linotype" w:cs="Arial"/>
          <w:lang w:val="es-MX" w:eastAsia="en-US"/>
        </w:rPr>
        <w:t>siendo que dentro del Manual General de Organización de Servicios Educativos Integrados al Estado de México  existen otras áreas o unidades administrativas en donde pudiera obrar la información.</w:t>
      </w:r>
    </w:p>
    <w:p w14:paraId="370443CC" w14:textId="77777777" w:rsidR="00501526" w:rsidRPr="00A55818" w:rsidRDefault="00501526" w:rsidP="00501526">
      <w:pPr>
        <w:tabs>
          <w:tab w:val="left" w:pos="851"/>
        </w:tabs>
        <w:spacing w:line="360" w:lineRule="auto"/>
        <w:ind w:right="49"/>
        <w:contextualSpacing/>
        <w:jc w:val="both"/>
        <w:rPr>
          <w:rFonts w:ascii="Palatino Linotype" w:eastAsia="Times New Roman" w:hAnsi="Palatino Linotype" w:cs="Arial"/>
          <w:i/>
          <w:lang w:val="es-MX" w:eastAsia="en-US"/>
        </w:rPr>
      </w:pPr>
    </w:p>
    <w:p w14:paraId="39A9C14D" w14:textId="77777777" w:rsidR="00501526" w:rsidRPr="00A55818" w:rsidRDefault="00501526" w:rsidP="00501526">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A55818">
        <w:rPr>
          <w:rFonts w:ascii="Palatino Linotype" w:eastAsia="MS Mincho" w:hAnsi="Palatino Linotype" w:cs="Arial"/>
          <w:color w:val="000000"/>
          <w:lang w:val="es-MX"/>
        </w:rPr>
        <w:t xml:space="preserve">En efecto, el hecho de sólo haber turnado la solicitud a un área, se traduce a una discrecionalidad arbitraria del </w:t>
      </w:r>
      <w:r w:rsidRPr="00A55818">
        <w:rPr>
          <w:rFonts w:ascii="Palatino Linotype" w:eastAsia="MS Mincho" w:hAnsi="Palatino Linotype" w:cs="Arial"/>
          <w:b/>
          <w:color w:val="000000"/>
          <w:lang w:val="es-MX"/>
        </w:rPr>
        <w:t>SUJETO OBLIGADO</w:t>
      </w:r>
      <w:r w:rsidRPr="00A55818">
        <w:rPr>
          <w:rFonts w:ascii="Palatino Linotype" w:eastAsia="MS Mincho" w:hAnsi="Palatino Linotype" w:cs="Arial"/>
          <w:color w:val="000000"/>
          <w:lang w:val="es-MX"/>
        </w:rPr>
        <w:t xml:space="preserve"> al no remitirla a todas las unidades competentes, careciendo de cumplimiento a lo establecido en el artículo 162 de la Ley de Transparencia y Acceso a la Información Pública del Estado de México y Municipios, el cual a la letra dispone lo siguiente:</w:t>
      </w:r>
    </w:p>
    <w:p w14:paraId="406978CB" w14:textId="77777777" w:rsidR="00501526" w:rsidRPr="00A55818" w:rsidRDefault="00501526" w:rsidP="00501526">
      <w:pPr>
        <w:tabs>
          <w:tab w:val="left" w:pos="426"/>
        </w:tabs>
        <w:spacing w:line="276" w:lineRule="auto"/>
        <w:ind w:left="567" w:right="616"/>
        <w:contextualSpacing/>
        <w:jc w:val="both"/>
        <w:rPr>
          <w:rFonts w:ascii="Palatino Linotype" w:eastAsia="MS Mincho" w:hAnsi="Palatino Linotype" w:cs="Times New Roman"/>
          <w:b/>
          <w:i/>
          <w:sz w:val="22"/>
        </w:rPr>
      </w:pPr>
    </w:p>
    <w:p w14:paraId="294BEB13" w14:textId="77777777" w:rsidR="00501526" w:rsidRPr="00A55818" w:rsidRDefault="00501526" w:rsidP="00501526">
      <w:pPr>
        <w:tabs>
          <w:tab w:val="left" w:pos="426"/>
        </w:tabs>
        <w:spacing w:line="360" w:lineRule="auto"/>
        <w:ind w:left="567" w:right="616"/>
        <w:contextualSpacing/>
        <w:jc w:val="both"/>
        <w:rPr>
          <w:rFonts w:ascii="Palatino Linotype" w:eastAsia="MS Mincho" w:hAnsi="Palatino Linotype" w:cs="Times New Roman"/>
          <w:i/>
          <w:sz w:val="22"/>
        </w:rPr>
      </w:pPr>
      <w:r w:rsidRPr="00A55818">
        <w:rPr>
          <w:rFonts w:ascii="Palatino Linotype" w:eastAsia="MS Mincho" w:hAnsi="Palatino Linotype" w:cs="Times New Roman"/>
          <w:b/>
          <w:i/>
          <w:sz w:val="22"/>
        </w:rPr>
        <w:t>“Artículo 162.</w:t>
      </w:r>
      <w:r w:rsidRPr="00A55818">
        <w:rPr>
          <w:rFonts w:ascii="Palatino Linotype" w:eastAsia="MS Mincho" w:hAnsi="Palatino Linotype" w:cs="Times New Roman"/>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085FDE2" w14:textId="77777777" w:rsidR="00501526" w:rsidRPr="00A55818" w:rsidRDefault="00501526" w:rsidP="00501526">
      <w:pPr>
        <w:tabs>
          <w:tab w:val="left" w:pos="426"/>
        </w:tabs>
        <w:spacing w:line="360" w:lineRule="auto"/>
        <w:ind w:left="567" w:right="616"/>
        <w:contextualSpacing/>
        <w:jc w:val="both"/>
        <w:rPr>
          <w:rFonts w:ascii="Palatino Linotype" w:eastAsia="MS Mincho" w:hAnsi="Palatino Linotype" w:cs="Times New Roman"/>
          <w:i/>
          <w:sz w:val="22"/>
        </w:rPr>
      </w:pPr>
    </w:p>
    <w:p w14:paraId="0F69B9F8" w14:textId="77777777" w:rsidR="00501526" w:rsidRPr="00A55818" w:rsidRDefault="00501526" w:rsidP="00501526">
      <w:pPr>
        <w:tabs>
          <w:tab w:val="left" w:pos="426"/>
        </w:tabs>
        <w:spacing w:line="360" w:lineRule="auto"/>
        <w:ind w:left="567" w:right="616"/>
        <w:contextualSpacing/>
        <w:jc w:val="both"/>
        <w:rPr>
          <w:rFonts w:ascii="Palatino Linotype" w:eastAsia="MS Mincho" w:hAnsi="Palatino Linotype" w:cs="Arial"/>
          <w:color w:val="000000"/>
          <w:sz w:val="22"/>
          <w:lang w:val="es-MX"/>
        </w:rPr>
      </w:pPr>
      <w:r w:rsidRPr="00A55818">
        <w:rPr>
          <w:rFonts w:ascii="Palatino Linotype" w:eastAsia="MS Mincho" w:hAnsi="Palatino Linotype" w:cs="Times New Roman"/>
          <w:sz w:val="22"/>
        </w:rPr>
        <w:t>(Énfasis añadido)</w:t>
      </w:r>
    </w:p>
    <w:p w14:paraId="66102407" w14:textId="77777777" w:rsidR="00501526" w:rsidRPr="00A55818" w:rsidRDefault="00501526" w:rsidP="00501526">
      <w:pPr>
        <w:tabs>
          <w:tab w:val="left" w:pos="426"/>
        </w:tabs>
        <w:spacing w:line="360" w:lineRule="auto"/>
        <w:contextualSpacing/>
        <w:jc w:val="both"/>
        <w:rPr>
          <w:rFonts w:ascii="Palatino Linotype" w:eastAsia="MS Mincho" w:hAnsi="Palatino Linotype" w:cs="Arial"/>
          <w:color w:val="000000"/>
          <w:lang w:val="es-MX"/>
        </w:rPr>
      </w:pPr>
    </w:p>
    <w:p w14:paraId="1442FE95" w14:textId="77777777" w:rsidR="00501526" w:rsidRPr="00A55818" w:rsidRDefault="00501526" w:rsidP="00501526">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A55818">
        <w:rPr>
          <w:rFonts w:ascii="Palatino Linotype" w:eastAsia="MS Mincho" w:hAnsi="Palatino Linotype" w:cs="Arial"/>
          <w:color w:val="000000"/>
          <w:lang w:val="es-MX"/>
        </w:rPr>
        <w:t xml:space="preserve">Del precepto jurídico se desprende que los Sujetos Obligados tienen el deber de turnar la solicitud de información a todas las áreas o unidades administrativas donde pudiera obrar la información, a fin de realizar la búsqueda exhaustiva y razonable de la misma, lo cual como ya quedó establecido no ocurrió, puesto que en el apartado de requerimientos se aprecia que la solicitud sólo se turnó a un área, </w:t>
      </w:r>
      <w:r w:rsidRPr="00A55818">
        <w:rPr>
          <w:rFonts w:ascii="Palatino Linotype" w:eastAsia="MS Mincho" w:hAnsi="Palatino Linotype" w:cs="Arial"/>
          <w:color w:val="000000"/>
          <w:lang w:val="es-MX"/>
        </w:rPr>
        <w:lastRenderedPageBreak/>
        <w:t>cuando realmente se aprecia que existen otras más que pudieran contar con la información.</w:t>
      </w:r>
    </w:p>
    <w:p w14:paraId="692D4C07" w14:textId="77777777" w:rsidR="00501526" w:rsidRPr="00A55818" w:rsidRDefault="00501526" w:rsidP="00501526">
      <w:pPr>
        <w:tabs>
          <w:tab w:val="left" w:pos="426"/>
        </w:tabs>
        <w:spacing w:line="360" w:lineRule="auto"/>
        <w:contextualSpacing/>
        <w:jc w:val="both"/>
        <w:rPr>
          <w:rFonts w:ascii="Palatino Linotype" w:eastAsia="MS Mincho" w:hAnsi="Palatino Linotype" w:cs="Arial"/>
          <w:color w:val="000000"/>
          <w:lang w:val="es-MX"/>
        </w:rPr>
      </w:pPr>
    </w:p>
    <w:p w14:paraId="09CAA7B3" w14:textId="77777777" w:rsidR="00501526" w:rsidRPr="00A55818" w:rsidRDefault="00501526" w:rsidP="00501526">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A55818">
        <w:rPr>
          <w:rFonts w:ascii="Palatino Linotype" w:eastAsia="MS Mincho" w:hAnsi="Palatino Linotype" w:cs="Times New Roman"/>
          <w:lang w:eastAsia="es-ES_tradnl"/>
        </w:rPr>
        <w:t xml:space="preserve">Por </w:t>
      </w:r>
      <w:r w:rsidRPr="00A55818">
        <w:rPr>
          <w:rFonts w:ascii="Palatino Linotype" w:eastAsia="MS Mincho" w:hAnsi="Palatino Linotype" w:cs="Times New Roman"/>
        </w:rPr>
        <w:t>tanto,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adoptar criterios orientadores emitidos por la Corte Interamericana de Derechos Humanos.</w:t>
      </w:r>
    </w:p>
    <w:p w14:paraId="3E903ADF" w14:textId="77777777" w:rsidR="00501526" w:rsidRPr="00A55818" w:rsidRDefault="00501526" w:rsidP="00501526">
      <w:pPr>
        <w:widowControl w:val="0"/>
        <w:tabs>
          <w:tab w:val="left" w:pos="426"/>
        </w:tabs>
        <w:autoSpaceDE w:val="0"/>
        <w:autoSpaceDN w:val="0"/>
        <w:adjustRightInd w:val="0"/>
        <w:spacing w:line="360" w:lineRule="auto"/>
        <w:ind w:right="49"/>
        <w:jc w:val="both"/>
        <w:rPr>
          <w:rFonts w:ascii="Palatino Linotype" w:eastAsia="MS Mincho" w:hAnsi="Palatino Linotype" w:cs="Times New Roman"/>
          <w:lang w:eastAsia="es-ES_tradnl"/>
        </w:rPr>
      </w:pPr>
    </w:p>
    <w:p w14:paraId="3E2F435F" w14:textId="77777777" w:rsidR="00501526" w:rsidRPr="00A55818" w:rsidRDefault="00501526" w:rsidP="00501526">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A55818">
        <w:rPr>
          <w:rFonts w:ascii="Palatino Linotype" w:eastAsia="MS Mincho" w:hAnsi="Palatino Linotype" w:cs="Arial"/>
        </w:rPr>
        <w:t xml:space="preserve">Sirviendo de </w:t>
      </w:r>
      <w:r w:rsidRPr="00A55818">
        <w:rPr>
          <w:rFonts w:ascii="Palatino Linotype" w:eastAsia="MS Mincho" w:hAnsi="Palatino Linotype" w:cs="Times New Roman"/>
        </w:rPr>
        <w:t>sustento a lo anterior, Tesis Aislada P. LXVI/2011(9a.), publicado en el Semanario Judicial de la Federación y su Gaceta, Libro III, diciembre de 2011, Tomo 1, pág. 550, que a la letra refiere lo siguiente:</w:t>
      </w:r>
    </w:p>
    <w:p w14:paraId="36385C7E" w14:textId="77777777" w:rsidR="00501526" w:rsidRPr="00A55818" w:rsidRDefault="00501526" w:rsidP="00501526">
      <w:pPr>
        <w:ind w:left="567" w:right="616"/>
        <w:jc w:val="both"/>
        <w:rPr>
          <w:rFonts w:ascii="Palatino Linotype" w:eastAsia="MS Mincho" w:hAnsi="Palatino Linotype" w:cs="Calibri"/>
          <w:b/>
          <w:bCs/>
          <w:color w:val="000000"/>
          <w:sz w:val="22"/>
          <w:szCs w:val="22"/>
        </w:rPr>
      </w:pPr>
    </w:p>
    <w:p w14:paraId="2B412478" w14:textId="77777777" w:rsidR="00501526" w:rsidRPr="00A55818" w:rsidRDefault="00501526" w:rsidP="00501526">
      <w:pPr>
        <w:ind w:left="567" w:right="616"/>
        <w:jc w:val="both"/>
        <w:rPr>
          <w:rFonts w:ascii="Palatino Linotype" w:eastAsia="MS Mincho" w:hAnsi="Palatino Linotype" w:cs="Calibri"/>
          <w:b/>
          <w:bCs/>
          <w:i/>
          <w:color w:val="000000"/>
          <w:sz w:val="22"/>
          <w:szCs w:val="22"/>
        </w:rPr>
      </w:pPr>
      <w:r w:rsidRPr="00A55818">
        <w:rPr>
          <w:rFonts w:ascii="Palatino Linotype" w:eastAsia="MS Mincho" w:hAnsi="Palatino Linotype" w:cs="Calibri"/>
          <w:b/>
          <w:bCs/>
          <w:i/>
          <w:color w:val="000000"/>
          <w:sz w:val="22"/>
          <w:szCs w:val="22"/>
        </w:rPr>
        <w:t>“CRITERIOS EMITIDOS POR LA CORTE INTERAMERICANA DE DERECHOS HUMANOS CUANDO EL ESTADO MEXICANO NO FUE PARTE. SON ORIENTADORES PARA LOS JUECES MEXICANOS SIEMPRE QUE SEAN MÁS FAVORABLES A LA PERSONA EN TÉRMINOS DEL ARTÍCULO 1o. DE LA CONSTITUCIÓN FEDERAL.</w:t>
      </w:r>
    </w:p>
    <w:p w14:paraId="7D20C923" w14:textId="77777777" w:rsidR="00501526" w:rsidRPr="00A55818" w:rsidRDefault="00501526" w:rsidP="00501526">
      <w:pPr>
        <w:ind w:left="567" w:right="616"/>
        <w:rPr>
          <w:rFonts w:ascii="Palatino Linotype" w:eastAsia="MS Mincho" w:hAnsi="Palatino Linotype" w:cs="Times New Roman"/>
          <w:i/>
          <w:color w:val="000000"/>
          <w:sz w:val="22"/>
          <w:szCs w:val="22"/>
        </w:rPr>
      </w:pPr>
    </w:p>
    <w:p w14:paraId="6DD130BC" w14:textId="77777777" w:rsidR="00501526" w:rsidRPr="00A55818" w:rsidRDefault="00501526" w:rsidP="00501526">
      <w:pPr>
        <w:ind w:left="567" w:right="616"/>
        <w:jc w:val="both"/>
        <w:rPr>
          <w:rFonts w:ascii="Palatino Linotype" w:eastAsia="MS Mincho" w:hAnsi="Palatino Linotype" w:cs="Calibri"/>
          <w:i/>
          <w:color w:val="000000"/>
          <w:sz w:val="22"/>
          <w:szCs w:val="22"/>
        </w:rPr>
      </w:pPr>
      <w:r w:rsidRPr="00A55818">
        <w:rPr>
          <w:rFonts w:ascii="Palatino Linotype" w:eastAsia="MS Mincho" w:hAnsi="Palatino Linotype" w:cs="Calibri"/>
          <w:i/>
          <w:color w:val="000000"/>
          <w:sz w:val="22"/>
          <w:szCs w:val="22"/>
        </w:rPr>
        <w:t>Los criterios de la Corte Interamericana de Derechos Humanos que derivan de sentencias en donde el Estado Mexicano no intervino como parte en el litigio son orientadores para todas las decisiones de los jueces mexicanos, siempre que sean más favorables a la persona, de conformidad con el artículo </w:t>
      </w:r>
      <w:hyperlink r:id="rId14" w:history="1">
        <w:r w:rsidRPr="00A55818">
          <w:rPr>
            <w:rFonts w:ascii="Palatino Linotype" w:eastAsia="MS Mincho" w:hAnsi="Palatino Linotype" w:cs="Calibri"/>
            <w:i/>
            <w:color w:val="000000"/>
            <w:sz w:val="22"/>
            <w:szCs w:val="22"/>
            <w:u w:val="single"/>
          </w:rPr>
          <w:t>1o. constitucional</w:t>
        </w:r>
      </w:hyperlink>
      <w:r w:rsidRPr="00A55818">
        <w:rPr>
          <w:rFonts w:ascii="Palatino Linotype" w:eastAsia="MS Mincho" w:hAnsi="Palatino Linotype" w:cs="Calibri"/>
          <w:i/>
          <w:color w:val="000000"/>
          <w:sz w:val="22"/>
          <w:szCs w:val="22"/>
        </w:rPr>
        <w:t>. De este modo, los jueces nacionales deben observar los derechos humanos establecidos en la Constitución Mexicana y en los tratados internacionales de los que el Estado Mexicano sea parte, así como los criterios emitidos por el Poder Judicial de la Federación al interpretarlos y acudir a los criterios interpretativos de la Corte Interamericana para evaluar si existe alguno que resulte más favorable y procure una protección más amplia del derecho que se pretende proteger. Esto no prejuzga la posibilidad de que sean los criterios internos los que se cumplan de mejor manera con lo establecido por la Constitución en términos de su artículo 1o., lo cual tendrá que valorarse caso por caso a fin de garantizar siempre la mayor protección de los derechos humanos.</w:t>
      </w:r>
    </w:p>
    <w:p w14:paraId="0D47813B" w14:textId="77777777" w:rsidR="00501526" w:rsidRPr="00A55818" w:rsidRDefault="00501526" w:rsidP="00501526">
      <w:pPr>
        <w:ind w:left="567" w:right="616"/>
        <w:rPr>
          <w:rFonts w:ascii="Palatino Linotype" w:eastAsia="MS Mincho" w:hAnsi="Palatino Linotype" w:cs="Times New Roman"/>
          <w:i/>
          <w:color w:val="000000"/>
          <w:sz w:val="22"/>
          <w:szCs w:val="22"/>
        </w:rPr>
      </w:pPr>
    </w:p>
    <w:p w14:paraId="0B355B53" w14:textId="77777777" w:rsidR="00501526" w:rsidRPr="00A55818" w:rsidRDefault="00501526" w:rsidP="00501526">
      <w:pPr>
        <w:ind w:left="567" w:right="616"/>
        <w:jc w:val="both"/>
        <w:rPr>
          <w:rFonts w:ascii="Palatino Linotype" w:eastAsia="Times New Roman" w:hAnsi="Palatino Linotype" w:cs="Calibri"/>
          <w:i/>
          <w:color w:val="000000"/>
          <w:sz w:val="22"/>
          <w:szCs w:val="22"/>
          <w:lang w:val="es-MX" w:eastAsia="es-MX"/>
        </w:rPr>
      </w:pPr>
      <w:r w:rsidRPr="00A55818">
        <w:rPr>
          <w:rFonts w:ascii="Palatino Linotype" w:eastAsia="Times New Roman" w:hAnsi="Palatino Linotype" w:cs="Calibri"/>
          <w:i/>
          <w:color w:val="000000"/>
          <w:sz w:val="22"/>
          <w:szCs w:val="22"/>
          <w:lang w:val="es-MX" w:eastAsia="es-MX"/>
        </w:rPr>
        <w:lastRenderedPageBreak/>
        <w:t>Varios 912/2010. 14 de de julio de 2011. Mayoría de seis votos; votaron en contra: José Ramón Cossío Díaz, Arturo Zaldívar Lelo de Larrea, Sergio A. Valls Hernández, Olga Sánchez Cordero de García Villegas y Juan N. Silva Meza. Ponente: Margarita Beatriz Luna Ramos. Encargado del engrose: José Ramón Cossío Díaz. Secretarios: Raúl Manuel Mejía Garza y Laura Patricia Rojas Zamudio.</w:t>
      </w:r>
    </w:p>
    <w:p w14:paraId="18FD3D0C" w14:textId="77777777" w:rsidR="00501526" w:rsidRPr="00A55818" w:rsidRDefault="00501526" w:rsidP="00501526">
      <w:pPr>
        <w:ind w:left="567" w:right="616"/>
        <w:jc w:val="both"/>
        <w:rPr>
          <w:rFonts w:ascii="Palatino Linotype" w:eastAsia="Times New Roman" w:hAnsi="Palatino Linotype" w:cs="Calibri"/>
          <w:i/>
          <w:color w:val="000000"/>
          <w:sz w:val="22"/>
          <w:szCs w:val="22"/>
          <w:lang w:val="es-MX" w:eastAsia="es-MX"/>
        </w:rPr>
      </w:pPr>
    </w:p>
    <w:p w14:paraId="461BAA2F" w14:textId="77777777" w:rsidR="00501526" w:rsidRPr="00A55818" w:rsidRDefault="00501526" w:rsidP="00501526">
      <w:pPr>
        <w:ind w:left="567" w:right="616"/>
        <w:jc w:val="both"/>
        <w:rPr>
          <w:rFonts w:ascii="Palatino Linotype" w:eastAsia="Times New Roman" w:hAnsi="Palatino Linotype" w:cs="Calibri"/>
          <w:i/>
          <w:color w:val="000000"/>
          <w:sz w:val="22"/>
          <w:szCs w:val="22"/>
          <w:lang w:val="es-MX" w:eastAsia="es-MX"/>
        </w:rPr>
      </w:pPr>
      <w:r w:rsidRPr="00A55818">
        <w:rPr>
          <w:rFonts w:ascii="Palatino Linotype" w:eastAsia="Times New Roman" w:hAnsi="Palatino Linotype" w:cs="Calibri"/>
          <w:i/>
          <w:color w:val="000000"/>
          <w:sz w:val="22"/>
          <w:szCs w:val="22"/>
          <w:lang w:val="es-MX" w:eastAsia="es-MX"/>
        </w:rPr>
        <w:t>El Tribunal Pleno, el veintiocho de noviembre en curso, aprobó, con el número LXVI/2011 (9a.), la tesis aislada que antecede. México, Distrito Federal, a veintiocho de noviembre de dos mil once.”</w:t>
      </w:r>
    </w:p>
    <w:p w14:paraId="2E5CA916" w14:textId="77777777" w:rsidR="00501526" w:rsidRPr="00A55818" w:rsidRDefault="00501526" w:rsidP="00501526">
      <w:pPr>
        <w:ind w:left="567" w:right="616"/>
        <w:jc w:val="both"/>
        <w:rPr>
          <w:rFonts w:ascii="Palatino Linotype" w:eastAsia="Times New Roman" w:hAnsi="Palatino Linotype" w:cs="Calibri"/>
          <w:i/>
          <w:color w:val="000000"/>
          <w:sz w:val="22"/>
          <w:szCs w:val="22"/>
          <w:lang w:val="es-MX" w:eastAsia="es-MX"/>
        </w:rPr>
      </w:pPr>
    </w:p>
    <w:p w14:paraId="33CF8CEE" w14:textId="77777777" w:rsidR="00501526" w:rsidRPr="00A55818" w:rsidRDefault="00501526" w:rsidP="00501526">
      <w:pPr>
        <w:ind w:left="567" w:right="616"/>
        <w:jc w:val="both"/>
        <w:rPr>
          <w:rFonts w:ascii="Palatino Linotype" w:eastAsia="Times New Roman" w:hAnsi="Palatino Linotype" w:cs="Calibri"/>
          <w:color w:val="000000"/>
          <w:sz w:val="22"/>
          <w:szCs w:val="22"/>
          <w:lang w:val="es-MX" w:eastAsia="es-MX"/>
        </w:rPr>
      </w:pPr>
      <w:r w:rsidRPr="00A55818">
        <w:rPr>
          <w:rFonts w:ascii="Palatino Linotype" w:eastAsia="Times New Roman" w:hAnsi="Palatino Linotype" w:cs="Calibri"/>
          <w:color w:val="000000"/>
          <w:sz w:val="22"/>
          <w:szCs w:val="22"/>
          <w:lang w:val="es-MX" w:eastAsia="es-MX"/>
        </w:rPr>
        <w:t>(Énfasis añadido)</w:t>
      </w:r>
    </w:p>
    <w:p w14:paraId="3C5E5B6E" w14:textId="77777777" w:rsidR="00501526" w:rsidRPr="00A55818" w:rsidRDefault="00501526" w:rsidP="00501526">
      <w:pPr>
        <w:widowControl w:val="0"/>
        <w:tabs>
          <w:tab w:val="left" w:pos="426"/>
        </w:tabs>
        <w:autoSpaceDE w:val="0"/>
        <w:autoSpaceDN w:val="0"/>
        <w:adjustRightInd w:val="0"/>
        <w:spacing w:line="360" w:lineRule="auto"/>
        <w:ind w:right="49"/>
        <w:jc w:val="both"/>
        <w:rPr>
          <w:rFonts w:ascii="Palatino Linotype" w:eastAsia="MS Mincho" w:hAnsi="Palatino Linotype" w:cs="Times New Roman"/>
        </w:rPr>
      </w:pPr>
    </w:p>
    <w:p w14:paraId="0AE6640E" w14:textId="77777777" w:rsidR="00501526" w:rsidRPr="00A55818" w:rsidRDefault="00501526" w:rsidP="00501526">
      <w:pPr>
        <w:widowControl w:val="0"/>
        <w:numPr>
          <w:ilvl w:val="0"/>
          <w:numId w:val="7"/>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A55818">
        <w:rPr>
          <w:rFonts w:ascii="Palatino Linotype" w:eastAsia="MS Mincho" w:hAnsi="Palatino Linotype" w:cs="Arial"/>
        </w:rPr>
        <w:t xml:space="preserve">Precisado </w:t>
      </w:r>
      <w:r w:rsidRPr="00A55818">
        <w:rPr>
          <w:rFonts w:ascii="Palatino Linotype" w:eastAsia="MS Mincho" w:hAnsi="Palatino Linotype" w:cs="Times New Roman"/>
        </w:rPr>
        <w:t>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43991F70" w14:textId="77777777" w:rsidR="00501526" w:rsidRPr="00A55818" w:rsidRDefault="00501526" w:rsidP="00501526">
      <w:pPr>
        <w:widowControl w:val="0"/>
        <w:tabs>
          <w:tab w:val="left" w:pos="426"/>
        </w:tabs>
        <w:autoSpaceDE w:val="0"/>
        <w:autoSpaceDN w:val="0"/>
        <w:adjustRightInd w:val="0"/>
        <w:spacing w:line="360" w:lineRule="auto"/>
        <w:ind w:right="49"/>
        <w:jc w:val="both"/>
        <w:rPr>
          <w:rFonts w:ascii="Palatino Linotype" w:eastAsia="MS Mincho" w:hAnsi="Palatino Linotype" w:cs="Times New Roman"/>
          <w:lang w:eastAsia="es-ES_tradnl"/>
        </w:rPr>
      </w:pPr>
    </w:p>
    <w:p w14:paraId="6457E7EC" w14:textId="77777777" w:rsidR="00501526" w:rsidRPr="00A55818" w:rsidRDefault="00501526" w:rsidP="00501526">
      <w:pPr>
        <w:widowControl w:val="0"/>
        <w:numPr>
          <w:ilvl w:val="0"/>
          <w:numId w:val="7"/>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A55818">
        <w:rPr>
          <w:rFonts w:ascii="Palatino Linotype" w:eastAsia="MS Mincho" w:hAnsi="Palatino Linotype" w:cs="Arial"/>
        </w:rPr>
        <w:t xml:space="preserve">Por otro lado, en </w:t>
      </w:r>
      <w:r w:rsidRPr="00A55818">
        <w:rPr>
          <w:rFonts w:ascii="Palatino Linotype" w:eastAsia="MS Mincho" w:hAnsi="Palatino Linotype" w:cs="Times New Roman"/>
        </w:rPr>
        <w:t>el plano internacional, particularmente en el tema en análisis, existen sentencias que emite la Corte Interamericana de Derechos Humanos, que son vinculantes tanto para los estados involucrados como para aquellos, en el caso del Estado Mexicano, que pese a no ser parte involucrada la ley lo faculta constitucionalmente para adoptarlos como criterios orientadores, siempre y cuando se aplique el principio pro persona, es decir, es lo que más favorable le sea a la persona.</w:t>
      </w:r>
    </w:p>
    <w:p w14:paraId="1B693994" w14:textId="77777777" w:rsidR="00501526" w:rsidRPr="00A55818" w:rsidRDefault="00501526" w:rsidP="00501526">
      <w:pPr>
        <w:tabs>
          <w:tab w:val="left" w:pos="426"/>
        </w:tabs>
        <w:spacing w:line="360" w:lineRule="auto"/>
        <w:contextualSpacing/>
        <w:jc w:val="both"/>
        <w:rPr>
          <w:rFonts w:ascii="Palatino Linotype" w:eastAsia="MS Mincho" w:hAnsi="Palatino Linotype" w:cs="Arial"/>
          <w:color w:val="000000"/>
          <w:lang w:val="es-MX"/>
        </w:rPr>
      </w:pPr>
    </w:p>
    <w:p w14:paraId="2ED2AB5F" w14:textId="77777777" w:rsidR="00501526" w:rsidRPr="00A55818" w:rsidRDefault="00501526" w:rsidP="00501526">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A55818">
        <w:rPr>
          <w:rFonts w:ascii="Palatino Linotype" w:eastAsia="MS Mincho" w:hAnsi="Palatino Linotype" w:cs="Arial"/>
          <w:color w:val="000000"/>
          <w:lang w:val="es-MX"/>
        </w:rPr>
        <w:lastRenderedPageBreak/>
        <w:t xml:space="preserve">Por tanto, sirve referir que el Tribunal de la Corte Interamericana de Derechos Humanos, mediante su sentencia del veinticuatro de noviembre de dos mil diez sobre el caso Gomes Lund y Otros contra Brasil, en su capítulo VII, se ha pronunciado en relación a que, </w:t>
      </w:r>
      <w:r w:rsidRPr="00A55818">
        <w:rPr>
          <w:rFonts w:ascii="Palatino Linotype" w:eastAsia="MS Mincho" w:hAnsi="Palatino Linotype" w:cs="Times New Roman"/>
        </w:rPr>
        <w:t>para garantizar el derecho a la información, los poderes públicos deben actuar de buena fe y realizar diligentemente las acciones necesarias para asegurar la efectividad de ese derecho, especialmente cuando se trata de conocer la verdad de lo ocurrido en todos los casos, pero sobretodo de violaciones graves de derechos humanos como lo son las desapariciones forzadas y la ejecución extrajudicial, además que la falta de prueba sobre la existencia de cierta información, sin haber indicado, al menos, cuáles fueron las diligencias que</w:t>
      </w:r>
      <w:r w:rsidRPr="00A55818">
        <w:rPr>
          <w:rFonts w:ascii="Palatino Linotype" w:eastAsia="MS Mincho" w:hAnsi="Palatino Linotype" w:cs="Arial"/>
          <w:color w:val="000000"/>
          <w:lang w:val="es-MX"/>
        </w:rPr>
        <w:t xml:space="preserve"> se realizaron para confirmar o no la existencia, </w:t>
      </w:r>
      <w:r w:rsidRPr="00A55818">
        <w:rPr>
          <w:rFonts w:ascii="Palatino Linotype" w:eastAsia="MS Mincho" w:hAnsi="Palatino Linotype" w:cs="Times New Roman"/>
        </w:rPr>
        <w:t>posibilita la actuación discrecional y arbitraria del Estado de facilitar o no determinada información, generando con ello inseguridad jurídica respecto al ejercicio de ese derecho.</w:t>
      </w:r>
      <w:r w:rsidRPr="00A55818">
        <w:rPr>
          <w:rFonts w:ascii="Palatino Linotype" w:eastAsia="MS Mincho" w:hAnsi="Palatino Linotype" w:cs="Times New Roman"/>
          <w:vertAlign w:val="superscript"/>
        </w:rPr>
        <w:footnoteReference w:id="2"/>
      </w:r>
    </w:p>
    <w:p w14:paraId="630535B9" w14:textId="77777777" w:rsidR="00501526" w:rsidRPr="00A55818" w:rsidRDefault="00501526" w:rsidP="00501526">
      <w:pPr>
        <w:tabs>
          <w:tab w:val="left" w:pos="426"/>
        </w:tabs>
        <w:spacing w:line="360" w:lineRule="auto"/>
        <w:contextualSpacing/>
        <w:jc w:val="both"/>
        <w:rPr>
          <w:rFonts w:ascii="Palatino Linotype" w:eastAsia="MS Mincho" w:hAnsi="Palatino Linotype" w:cs="Arial"/>
          <w:color w:val="000000"/>
          <w:lang w:val="es-MX"/>
        </w:rPr>
      </w:pPr>
    </w:p>
    <w:p w14:paraId="59EAEEB8" w14:textId="77777777" w:rsidR="00501526" w:rsidRPr="00A55818" w:rsidRDefault="00501526" w:rsidP="00501526">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A55818">
        <w:rPr>
          <w:rFonts w:ascii="Palatino Linotype" w:eastAsia="MS Mincho" w:hAnsi="Palatino Linotype" w:cs="Arial"/>
          <w:color w:val="000000"/>
          <w:lang w:val="es-MX"/>
        </w:rPr>
        <w:t xml:space="preserve">Así, para precisar lo anterior cabe insertar la imagen que corresponde a los requerimientos que realizó el Titular de la Unidad de Transparencia del </w:t>
      </w:r>
      <w:r w:rsidRPr="00A55818">
        <w:rPr>
          <w:rFonts w:ascii="Palatino Linotype" w:eastAsia="MS Mincho" w:hAnsi="Palatino Linotype" w:cs="Arial"/>
          <w:b/>
          <w:color w:val="000000"/>
          <w:lang w:val="es-MX"/>
        </w:rPr>
        <w:t>SUJETO OBLIGADO</w:t>
      </w:r>
      <w:r w:rsidRPr="00A55818">
        <w:rPr>
          <w:rFonts w:ascii="Palatino Linotype" w:eastAsia="MS Mincho" w:hAnsi="Palatino Linotype" w:cs="Arial"/>
          <w:color w:val="000000"/>
          <w:lang w:val="es-MX"/>
        </w:rPr>
        <w:t>, como a continuación se muestra:</w:t>
      </w:r>
    </w:p>
    <w:p w14:paraId="24D4F3FE" w14:textId="77777777" w:rsidR="00501526" w:rsidRPr="00A55818" w:rsidRDefault="00501526" w:rsidP="00501526">
      <w:pPr>
        <w:tabs>
          <w:tab w:val="left" w:pos="426"/>
        </w:tabs>
        <w:spacing w:line="360" w:lineRule="auto"/>
        <w:jc w:val="both"/>
        <w:rPr>
          <w:rFonts w:ascii="Palatino Linotype" w:eastAsia="MS Mincho" w:hAnsi="Palatino Linotype" w:cs="Arial"/>
          <w:color w:val="000000"/>
          <w:lang w:val="es-MX"/>
        </w:rPr>
      </w:pPr>
    </w:p>
    <w:p w14:paraId="18A12760" w14:textId="77777777" w:rsidR="00501526" w:rsidRPr="00A55818" w:rsidRDefault="00501526" w:rsidP="00501526">
      <w:pPr>
        <w:tabs>
          <w:tab w:val="left" w:pos="426"/>
        </w:tabs>
        <w:spacing w:line="360" w:lineRule="auto"/>
        <w:contextualSpacing/>
        <w:jc w:val="both"/>
        <w:rPr>
          <w:rFonts w:ascii="Palatino Linotype" w:eastAsia="MS Mincho" w:hAnsi="Palatino Linotype" w:cs="Arial"/>
          <w:color w:val="000000"/>
          <w:lang w:val="es-MX"/>
        </w:rPr>
      </w:pPr>
      <w:r w:rsidRPr="00A55818">
        <w:rPr>
          <w:noProof/>
          <w:lang w:val="es-MX" w:eastAsia="es-MX"/>
        </w:rPr>
        <w:lastRenderedPageBreak/>
        <w:drawing>
          <wp:inline distT="0" distB="0" distL="0" distR="0" wp14:anchorId="08446AAA" wp14:editId="43BCA5B8">
            <wp:extent cx="5645150" cy="18954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332" t="21845" r="20982" b="57221"/>
                    <a:stretch/>
                  </pic:blipFill>
                  <pic:spPr bwMode="auto">
                    <a:xfrm>
                      <a:off x="0" y="0"/>
                      <a:ext cx="5650827" cy="1897381"/>
                    </a:xfrm>
                    <a:prstGeom prst="rect">
                      <a:avLst/>
                    </a:prstGeom>
                    <a:ln>
                      <a:noFill/>
                    </a:ln>
                    <a:extLst>
                      <a:ext uri="{53640926-AAD7-44D8-BBD7-CCE9431645EC}">
                        <a14:shadowObscured xmlns:a14="http://schemas.microsoft.com/office/drawing/2010/main"/>
                      </a:ext>
                    </a:extLst>
                  </pic:spPr>
                </pic:pic>
              </a:graphicData>
            </a:graphic>
          </wp:inline>
        </w:drawing>
      </w:r>
    </w:p>
    <w:p w14:paraId="79704804" w14:textId="77777777" w:rsidR="00501526" w:rsidRPr="00A55818" w:rsidRDefault="00501526" w:rsidP="00501526">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A55818">
        <w:rPr>
          <w:rFonts w:ascii="Palatino Linotype" w:eastAsia="MS Mincho" w:hAnsi="Palatino Linotype" w:cs="Arial"/>
          <w:color w:val="000000"/>
          <w:lang w:val="es-MX"/>
        </w:rPr>
        <w:t xml:space="preserve">Como se puede apreciar, el único requerimiento fue realizado a servidor público habilitado de la Dirección de Educación Elemental del </w:t>
      </w:r>
      <w:r w:rsidRPr="00A55818">
        <w:rPr>
          <w:rFonts w:ascii="Palatino Linotype" w:eastAsia="MS Mincho" w:hAnsi="Palatino Linotype" w:cs="Arial"/>
          <w:b/>
          <w:color w:val="000000"/>
          <w:lang w:val="es-MX"/>
        </w:rPr>
        <w:t>SUJETO OBLIGADO</w:t>
      </w:r>
      <w:r w:rsidRPr="00A55818">
        <w:rPr>
          <w:rFonts w:ascii="Palatino Linotype" w:eastAsia="MS Mincho" w:hAnsi="Palatino Linotype" w:cs="Arial"/>
          <w:color w:val="000000"/>
          <w:lang w:val="es-MX"/>
        </w:rPr>
        <w:t>:</w:t>
      </w:r>
    </w:p>
    <w:p w14:paraId="6387BFDB" w14:textId="77777777" w:rsidR="00501526" w:rsidRPr="00A55818" w:rsidRDefault="00501526" w:rsidP="00501526">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A55818">
        <w:rPr>
          <w:rFonts w:ascii="Palatino Linotype" w:eastAsia="MS Mincho" w:hAnsi="Palatino Linotype" w:cs="Arial"/>
          <w:color w:val="000000"/>
          <w:lang w:val="es-MX"/>
        </w:rPr>
        <w:t xml:space="preserve">No obstante, sirve agregar que en calidad de respuesta se refirió que </w:t>
      </w:r>
      <w:r w:rsidRPr="00A55818">
        <w:rPr>
          <w:rFonts w:ascii="Palatino Linotype" w:eastAsia="MS Mincho" w:hAnsi="Palatino Linotype" w:cs="Arial"/>
          <w:i/>
          <w:color w:val="000000"/>
          <w:lang w:val="es-MX"/>
        </w:rPr>
        <w:t>“no se tiene la información por centro de trabajo docente, es decir por escuela”</w:t>
      </w:r>
      <w:r w:rsidRPr="00A55818">
        <w:rPr>
          <w:rFonts w:ascii="Palatino Linotype" w:eastAsia="MS Mincho" w:hAnsi="Palatino Linotype" w:cs="Arial"/>
          <w:color w:val="000000"/>
          <w:lang w:val="es-MX"/>
        </w:rPr>
        <w:t xml:space="preserve"> situación por la que cabe señalar de nueva cuenta que el simple pronunciamiento sin fundamento y motivación respectiva no es procedente, se necesitaría acreditar que se hicieron efectivas las diligencias para garantizar y brindar certeza jurídica al particular que la información se buscó y como resultado no obra en sus archivos, lo cual no ocurrió en este asunto. </w:t>
      </w:r>
    </w:p>
    <w:p w14:paraId="69D81EE1" w14:textId="77777777" w:rsidR="00501526" w:rsidRPr="00A55818" w:rsidRDefault="00501526" w:rsidP="00501526">
      <w:pPr>
        <w:tabs>
          <w:tab w:val="left" w:pos="426"/>
        </w:tabs>
        <w:spacing w:line="360" w:lineRule="auto"/>
        <w:contextualSpacing/>
        <w:jc w:val="both"/>
        <w:rPr>
          <w:rFonts w:ascii="Palatino Linotype" w:eastAsia="MS Mincho" w:hAnsi="Palatino Linotype" w:cs="Arial"/>
          <w:color w:val="000000"/>
          <w:lang w:val="es-MX"/>
        </w:rPr>
      </w:pPr>
    </w:p>
    <w:p w14:paraId="23259447" w14:textId="77777777" w:rsidR="00501526" w:rsidRPr="00A55818" w:rsidRDefault="00501526" w:rsidP="00501526">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A55818">
        <w:rPr>
          <w:rFonts w:ascii="Palatino Linotype" w:eastAsia="MS Mincho" w:hAnsi="Palatino Linotype" w:cs="Arial"/>
          <w:color w:val="000000"/>
          <w:lang w:val="es-MX"/>
        </w:rPr>
        <w:t xml:space="preserve">Ahora, como ya se ha manifestado el </w:t>
      </w:r>
      <w:r w:rsidRPr="00A55818">
        <w:rPr>
          <w:rFonts w:ascii="Palatino Linotype" w:eastAsia="MS Mincho" w:hAnsi="Palatino Linotype" w:cs="Arial"/>
          <w:b/>
          <w:color w:val="000000"/>
          <w:lang w:val="es-MX"/>
        </w:rPr>
        <w:t>SUJETO OBLIGADO</w:t>
      </w:r>
      <w:r w:rsidRPr="00A55818">
        <w:rPr>
          <w:rFonts w:ascii="Palatino Linotype" w:eastAsia="MS Mincho" w:hAnsi="Palatino Linotype" w:cs="Arial"/>
          <w:color w:val="000000"/>
          <w:lang w:val="es-MX"/>
        </w:rPr>
        <w:t xml:space="preserve"> cuenta con otras áreas o unidades administrativas en donde posiblemente pudiera obrar la información requerida en este aparatado, con fundamento en el Manual General de Organización de Servicios Educativos Integrados al Estado de México, como lo son: la Dirección General,  Unidad de Asuntos, la Coordinación Académica y de Operación Educativa, Departamento de Extensión y Vinculación Educativa, Subdirección de Educación Primaria en la Región de (Toluca, Atlacomulco, </w:t>
      </w:r>
      <w:r w:rsidRPr="00A55818">
        <w:rPr>
          <w:rFonts w:ascii="Palatino Linotype" w:eastAsia="MS Mincho" w:hAnsi="Palatino Linotype" w:cs="Arial"/>
          <w:color w:val="000000"/>
          <w:lang w:val="es-MX"/>
        </w:rPr>
        <w:lastRenderedPageBreak/>
        <w:t xml:space="preserve">Naucalpan, Ecatepec y Nezahualcóyotl), Departamento de Mobiliario Escolar, Departamento de Conservación de Instalaciones, Departamento de Inventarios, Departamento de Programación y Presupuesto. </w:t>
      </w:r>
    </w:p>
    <w:p w14:paraId="73B628E7" w14:textId="77777777" w:rsidR="00501526" w:rsidRPr="00A55818" w:rsidRDefault="00501526" w:rsidP="00501526">
      <w:pPr>
        <w:tabs>
          <w:tab w:val="left" w:pos="426"/>
        </w:tabs>
        <w:spacing w:line="360" w:lineRule="auto"/>
        <w:contextualSpacing/>
        <w:jc w:val="both"/>
        <w:rPr>
          <w:rFonts w:ascii="Palatino Linotype" w:eastAsia="MS Mincho" w:hAnsi="Palatino Linotype" w:cs="Arial"/>
          <w:color w:val="000000"/>
          <w:lang w:val="es-MX"/>
        </w:rPr>
      </w:pPr>
    </w:p>
    <w:p w14:paraId="2E4C2034" w14:textId="77777777" w:rsidR="00501526" w:rsidRPr="00A55818" w:rsidRDefault="00501526" w:rsidP="00501526">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A55818">
        <w:rPr>
          <w:rFonts w:ascii="Palatino Linotype" w:eastAsia="MS Mincho" w:hAnsi="Palatino Linotype" w:cs="Arial"/>
          <w:color w:val="000000"/>
          <w:lang w:val="es-MX"/>
        </w:rPr>
        <w:t>Para robustecer lo anterior sirve traer a contexto el objetivo y/o funciones que tienen a su cargo algunas de las unidades administrativas en comento, según el Manual General de Organización, el cual dispone lo siguiente:</w:t>
      </w:r>
    </w:p>
    <w:p w14:paraId="397C2F27" w14:textId="77777777" w:rsidR="00501526" w:rsidRPr="00A55818" w:rsidRDefault="00501526" w:rsidP="00501526">
      <w:pPr>
        <w:ind w:left="720"/>
        <w:contextualSpacing/>
        <w:rPr>
          <w:rFonts w:ascii="Palatino Linotype" w:eastAsia="MS Mincho" w:hAnsi="Palatino Linotype" w:cs="Arial"/>
          <w:color w:val="000000"/>
          <w:lang w:val="es-MX"/>
        </w:rPr>
      </w:pPr>
    </w:p>
    <w:p w14:paraId="6C29B0D9" w14:textId="77777777" w:rsidR="00501526" w:rsidRPr="00A55818" w:rsidRDefault="00501526" w:rsidP="00501526">
      <w:pPr>
        <w:tabs>
          <w:tab w:val="left" w:pos="426"/>
        </w:tabs>
        <w:spacing w:line="360" w:lineRule="auto"/>
        <w:contextualSpacing/>
        <w:jc w:val="both"/>
        <w:rPr>
          <w:rFonts w:ascii="Palatino Linotype" w:eastAsia="MS Mincho" w:hAnsi="Palatino Linotype" w:cs="Arial"/>
          <w:b/>
          <w:color w:val="000000"/>
        </w:rPr>
      </w:pPr>
    </w:p>
    <w:p w14:paraId="2A2EBDAC" w14:textId="77777777" w:rsidR="00967DDF" w:rsidRPr="00A55818" w:rsidRDefault="00501526" w:rsidP="00501526">
      <w:pPr>
        <w:spacing w:line="360" w:lineRule="auto"/>
        <w:ind w:left="567" w:right="567"/>
        <w:contextualSpacing/>
        <w:jc w:val="both"/>
        <w:rPr>
          <w:rFonts w:ascii="Palatino Linotype" w:eastAsia="MS Mincho" w:hAnsi="Palatino Linotype" w:cs="Arial"/>
          <w:b/>
          <w:i/>
          <w:color w:val="000000"/>
        </w:rPr>
      </w:pPr>
      <w:r w:rsidRPr="00A55818">
        <w:rPr>
          <w:rFonts w:ascii="Palatino Linotype" w:eastAsia="MS Mincho" w:hAnsi="Palatino Linotype" w:cs="Arial"/>
          <w:b/>
          <w:i/>
          <w:color w:val="000000"/>
        </w:rPr>
        <w:t>“</w:t>
      </w:r>
    </w:p>
    <w:p w14:paraId="51F8420E" w14:textId="1D0CEA12" w:rsidR="00967DDF" w:rsidRPr="00A55818" w:rsidRDefault="00967DDF" w:rsidP="00501526">
      <w:pPr>
        <w:spacing w:line="360" w:lineRule="auto"/>
        <w:ind w:left="567" w:right="567"/>
        <w:contextualSpacing/>
        <w:jc w:val="both"/>
        <w:rPr>
          <w:rFonts w:ascii="Palatino Linotype" w:eastAsia="MS Mincho" w:hAnsi="Palatino Linotype" w:cs="Arial"/>
          <w:i/>
          <w:color w:val="000000"/>
        </w:rPr>
      </w:pPr>
      <w:r w:rsidRPr="00A55818">
        <w:rPr>
          <w:rFonts w:ascii="Palatino Linotype" w:eastAsia="MS Mincho" w:hAnsi="Palatino Linotype" w:cs="Arial"/>
          <w:i/>
          <w:color w:val="000000"/>
        </w:rPr>
        <w:t>Artículo 1 .- Son facultades y obligaciones del Director General:</w:t>
      </w:r>
    </w:p>
    <w:p w14:paraId="1EC40C02" w14:textId="77777777" w:rsidR="00967DDF" w:rsidRPr="00A55818" w:rsidRDefault="00967DDF" w:rsidP="00501526">
      <w:pPr>
        <w:spacing w:line="360" w:lineRule="auto"/>
        <w:ind w:left="567" w:right="567"/>
        <w:contextualSpacing/>
        <w:jc w:val="both"/>
        <w:rPr>
          <w:rFonts w:ascii="Palatino Linotype" w:eastAsia="MS Mincho" w:hAnsi="Palatino Linotype" w:cs="Arial"/>
          <w:i/>
          <w:color w:val="000000"/>
        </w:rPr>
      </w:pPr>
    </w:p>
    <w:p w14:paraId="137C6A0A" w14:textId="56A2D6D7" w:rsidR="00967DDF" w:rsidRPr="00A55818" w:rsidRDefault="00967DDF" w:rsidP="00501526">
      <w:pPr>
        <w:spacing w:line="360" w:lineRule="auto"/>
        <w:ind w:left="567" w:right="567"/>
        <w:contextualSpacing/>
        <w:jc w:val="both"/>
        <w:rPr>
          <w:rFonts w:ascii="Palatino Linotype" w:eastAsia="MS Mincho" w:hAnsi="Palatino Linotype" w:cs="Arial"/>
          <w:i/>
          <w:color w:val="000000"/>
        </w:rPr>
      </w:pPr>
      <w:r w:rsidRPr="00A55818">
        <w:rPr>
          <w:rFonts w:ascii="Palatino Linotype" w:eastAsia="MS Mincho" w:hAnsi="Palatino Linotype" w:cs="Arial"/>
          <w:i/>
          <w:color w:val="000000"/>
        </w:rPr>
        <w:t>(…)</w:t>
      </w:r>
    </w:p>
    <w:p w14:paraId="7A3FAA56" w14:textId="77777777" w:rsidR="00967DDF" w:rsidRPr="00A55818" w:rsidRDefault="00967DDF" w:rsidP="00501526">
      <w:pPr>
        <w:spacing w:line="360" w:lineRule="auto"/>
        <w:ind w:left="567" w:right="567"/>
        <w:contextualSpacing/>
        <w:jc w:val="both"/>
        <w:rPr>
          <w:rFonts w:ascii="Palatino Linotype" w:eastAsia="MS Mincho" w:hAnsi="Palatino Linotype" w:cs="Arial"/>
          <w:i/>
          <w:color w:val="000000"/>
        </w:rPr>
      </w:pPr>
    </w:p>
    <w:p w14:paraId="4018E753" w14:textId="77777777" w:rsidR="00967DDF" w:rsidRPr="00A55818" w:rsidRDefault="00967DDF" w:rsidP="00501526">
      <w:pPr>
        <w:spacing w:line="360" w:lineRule="auto"/>
        <w:ind w:left="567" w:right="567"/>
        <w:contextualSpacing/>
        <w:jc w:val="both"/>
        <w:rPr>
          <w:rFonts w:ascii="Palatino Linotype" w:eastAsia="MS Mincho" w:hAnsi="Palatino Linotype" w:cs="Arial"/>
          <w:i/>
          <w:color w:val="000000"/>
        </w:rPr>
      </w:pPr>
      <w:r w:rsidRPr="00A55818">
        <w:rPr>
          <w:rFonts w:ascii="Palatino Linotype" w:eastAsia="MS Mincho" w:hAnsi="Palatino Linotype" w:cs="Arial"/>
          <w:i/>
          <w:color w:val="000000"/>
        </w:rPr>
        <w:t xml:space="preserve">XV. </w:t>
      </w:r>
      <w:r w:rsidRPr="00A55818">
        <w:rPr>
          <w:rFonts w:ascii="Palatino Linotype" w:eastAsia="MS Mincho" w:hAnsi="Palatino Linotype" w:cs="Arial"/>
          <w:b/>
          <w:i/>
          <w:color w:val="000000"/>
        </w:rPr>
        <w:t>Atender las necesidades financieras, materiales, técnicas y humanas de los planteles educativos y las Unidades Administrativas de conformidad con los recursos presupuestales autorizados.</w:t>
      </w:r>
    </w:p>
    <w:p w14:paraId="7776AC7C" w14:textId="77777777" w:rsidR="00967DDF" w:rsidRPr="00A55818" w:rsidRDefault="00967DDF" w:rsidP="00501526">
      <w:pPr>
        <w:spacing w:line="360" w:lineRule="auto"/>
        <w:ind w:left="567" w:right="567"/>
        <w:contextualSpacing/>
        <w:jc w:val="both"/>
        <w:rPr>
          <w:rFonts w:ascii="Palatino Linotype" w:eastAsia="MS Mincho" w:hAnsi="Palatino Linotype" w:cs="Arial"/>
          <w:i/>
          <w:color w:val="000000"/>
        </w:rPr>
      </w:pPr>
    </w:p>
    <w:p w14:paraId="3C0AF41E" w14:textId="79382711" w:rsidR="00967DDF" w:rsidRPr="00A55818" w:rsidRDefault="00967DDF" w:rsidP="00501526">
      <w:pPr>
        <w:spacing w:line="360" w:lineRule="auto"/>
        <w:ind w:left="567" w:right="567"/>
        <w:contextualSpacing/>
        <w:jc w:val="both"/>
        <w:rPr>
          <w:rFonts w:ascii="Palatino Linotype" w:eastAsia="MS Mincho" w:hAnsi="Palatino Linotype" w:cs="Arial"/>
          <w:i/>
          <w:color w:val="000000"/>
        </w:rPr>
      </w:pPr>
      <w:r w:rsidRPr="00A55818">
        <w:rPr>
          <w:rFonts w:ascii="Palatino Linotype" w:eastAsia="MS Mincho" w:hAnsi="Palatino Linotype" w:cs="Arial"/>
          <w:i/>
          <w:color w:val="000000"/>
        </w:rPr>
        <w:t>(…)”</w:t>
      </w:r>
    </w:p>
    <w:p w14:paraId="7BD43B7E" w14:textId="77777777" w:rsidR="00967DDF" w:rsidRPr="00A55818" w:rsidRDefault="00967DDF" w:rsidP="00501526">
      <w:pPr>
        <w:spacing w:line="360" w:lineRule="auto"/>
        <w:ind w:left="567" w:right="567"/>
        <w:contextualSpacing/>
        <w:jc w:val="both"/>
        <w:rPr>
          <w:rFonts w:ascii="Palatino Linotype" w:eastAsia="MS Mincho" w:hAnsi="Palatino Linotype" w:cs="Arial"/>
          <w:b/>
          <w:color w:val="000000"/>
        </w:rPr>
      </w:pPr>
    </w:p>
    <w:p w14:paraId="36FA0F77" w14:textId="77777777" w:rsidR="00967DDF" w:rsidRPr="00A55818" w:rsidRDefault="00967DDF" w:rsidP="00501526">
      <w:pPr>
        <w:spacing w:line="360" w:lineRule="auto"/>
        <w:ind w:left="567" w:right="567"/>
        <w:contextualSpacing/>
        <w:jc w:val="both"/>
        <w:rPr>
          <w:rFonts w:ascii="Palatino Linotype" w:eastAsia="MS Mincho" w:hAnsi="Palatino Linotype" w:cs="Arial"/>
          <w:b/>
          <w:i/>
          <w:color w:val="000000"/>
        </w:rPr>
      </w:pPr>
    </w:p>
    <w:p w14:paraId="16727231" w14:textId="7DCCC7E1" w:rsidR="00501526" w:rsidRPr="00A55818" w:rsidRDefault="00967DDF" w:rsidP="00501526">
      <w:pPr>
        <w:spacing w:line="360" w:lineRule="auto"/>
        <w:ind w:left="567" w:right="567"/>
        <w:contextualSpacing/>
        <w:jc w:val="both"/>
        <w:rPr>
          <w:rFonts w:ascii="Palatino Linotype" w:eastAsia="MS Mincho" w:hAnsi="Palatino Linotype" w:cs="Arial"/>
          <w:b/>
          <w:i/>
          <w:color w:val="000000"/>
        </w:rPr>
      </w:pPr>
      <w:r w:rsidRPr="00A55818">
        <w:rPr>
          <w:rFonts w:ascii="Palatino Linotype" w:eastAsia="MS Mincho" w:hAnsi="Palatino Linotype" w:cs="Arial"/>
          <w:b/>
          <w:i/>
          <w:color w:val="000000"/>
        </w:rPr>
        <w:t>“</w:t>
      </w:r>
      <w:r w:rsidR="00501526" w:rsidRPr="00A55818">
        <w:rPr>
          <w:rFonts w:ascii="Palatino Linotype" w:eastAsia="MS Mincho" w:hAnsi="Palatino Linotype" w:cs="Arial"/>
          <w:b/>
          <w:i/>
          <w:color w:val="000000"/>
        </w:rPr>
        <w:t xml:space="preserve">205C10000 DIRECCIÓN GENERAL </w:t>
      </w:r>
    </w:p>
    <w:p w14:paraId="3F9370EE" w14:textId="77777777" w:rsidR="00501526" w:rsidRPr="00A55818" w:rsidRDefault="00501526" w:rsidP="00501526">
      <w:pPr>
        <w:spacing w:line="360" w:lineRule="auto"/>
        <w:ind w:left="567" w:right="567"/>
        <w:contextualSpacing/>
        <w:jc w:val="both"/>
        <w:rPr>
          <w:rFonts w:ascii="Palatino Linotype" w:eastAsia="MS Mincho" w:hAnsi="Palatino Linotype" w:cs="Arial"/>
          <w:b/>
          <w:i/>
          <w:color w:val="000000"/>
        </w:rPr>
      </w:pPr>
      <w:r w:rsidRPr="00A55818">
        <w:rPr>
          <w:rFonts w:ascii="Palatino Linotype" w:eastAsia="MS Mincho" w:hAnsi="Palatino Linotype" w:cs="Arial"/>
          <w:b/>
          <w:i/>
          <w:color w:val="000000"/>
        </w:rPr>
        <w:t xml:space="preserve">OBJETIVO: </w:t>
      </w:r>
    </w:p>
    <w:p w14:paraId="16603DF8" w14:textId="77777777" w:rsidR="00501526" w:rsidRPr="00A55818" w:rsidRDefault="00501526" w:rsidP="00501526">
      <w:pPr>
        <w:spacing w:line="360" w:lineRule="auto"/>
        <w:ind w:left="567" w:right="567"/>
        <w:contextualSpacing/>
        <w:jc w:val="both"/>
        <w:rPr>
          <w:rFonts w:ascii="Palatino Linotype" w:eastAsia="MS Mincho" w:hAnsi="Palatino Linotype" w:cs="Arial"/>
          <w:i/>
          <w:color w:val="000000"/>
        </w:rPr>
      </w:pPr>
      <w:r w:rsidRPr="00A55818">
        <w:rPr>
          <w:rFonts w:ascii="Palatino Linotype" w:eastAsia="MS Mincho" w:hAnsi="Palatino Linotype" w:cs="Arial"/>
          <w:i/>
          <w:color w:val="000000"/>
        </w:rPr>
        <w:t xml:space="preserve">Planear, coordinar, dirigir, controlar y evaluar las funciones sustantivas y adjetivas del organismo, vigilando el cumplimiento de los programas académicos </w:t>
      </w:r>
      <w:r w:rsidRPr="00A55818">
        <w:rPr>
          <w:rFonts w:ascii="Palatino Linotype" w:eastAsia="MS Mincho" w:hAnsi="Palatino Linotype" w:cs="Arial"/>
          <w:i/>
          <w:color w:val="000000"/>
        </w:rPr>
        <w:lastRenderedPageBreak/>
        <w:t>y administrativos; de manera que contribuyan al desarrollo equilibrado de los servicios educativos en la entidad.</w:t>
      </w:r>
    </w:p>
    <w:p w14:paraId="05360EF7" w14:textId="77777777" w:rsidR="00501526" w:rsidRPr="00A55818" w:rsidRDefault="00501526" w:rsidP="00501526">
      <w:pPr>
        <w:spacing w:line="360" w:lineRule="auto"/>
        <w:ind w:left="567" w:right="567"/>
        <w:contextualSpacing/>
        <w:jc w:val="both"/>
        <w:rPr>
          <w:rFonts w:ascii="Palatino Linotype" w:eastAsia="MS Mincho" w:hAnsi="Palatino Linotype" w:cs="Arial"/>
          <w:i/>
          <w:color w:val="000000"/>
        </w:rPr>
      </w:pPr>
    </w:p>
    <w:p w14:paraId="05E8D23B" w14:textId="77777777" w:rsidR="00501526" w:rsidRPr="00A55818" w:rsidRDefault="00501526" w:rsidP="00501526">
      <w:pPr>
        <w:spacing w:line="360" w:lineRule="auto"/>
        <w:ind w:left="567" w:right="567"/>
        <w:contextualSpacing/>
        <w:jc w:val="both"/>
        <w:rPr>
          <w:rFonts w:ascii="Palatino Linotype" w:eastAsia="MS Mincho" w:hAnsi="Palatino Linotype" w:cs="Arial"/>
          <w:b/>
          <w:i/>
          <w:color w:val="000000"/>
        </w:rPr>
      </w:pPr>
      <w:r w:rsidRPr="00A55818">
        <w:rPr>
          <w:rFonts w:ascii="Palatino Linotype" w:eastAsia="MS Mincho" w:hAnsi="Palatino Linotype" w:cs="Arial"/>
          <w:b/>
          <w:i/>
          <w:color w:val="000000"/>
        </w:rPr>
        <w:t>FUNCIONES:</w:t>
      </w:r>
    </w:p>
    <w:p w14:paraId="4FD5D343" w14:textId="77777777" w:rsidR="00501526" w:rsidRPr="00A55818" w:rsidRDefault="00501526" w:rsidP="00501526">
      <w:pPr>
        <w:spacing w:line="360" w:lineRule="auto"/>
        <w:ind w:left="567" w:right="567"/>
        <w:contextualSpacing/>
        <w:jc w:val="both"/>
        <w:rPr>
          <w:rFonts w:ascii="Palatino Linotype" w:eastAsia="MS Mincho" w:hAnsi="Palatino Linotype" w:cs="Arial"/>
          <w:i/>
          <w:color w:val="000000"/>
        </w:rPr>
      </w:pPr>
      <w:r w:rsidRPr="00A55818">
        <w:rPr>
          <w:rFonts w:ascii="Palatino Linotype" w:eastAsia="MS Mincho" w:hAnsi="Palatino Linotype" w:cs="Arial"/>
          <w:i/>
          <w:color w:val="000000"/>
        </w:rPr>
        <w:t>-Dirigir y coordinar el funcionamiento de los planteles educativos particulares que se incorporen al organismo, conforme a las normas y lineamientos establecidos.</w:t>
      </w:r>
    </w:p>
    <w:p w14:paraId="59168329" w14:textId="77777777" w:rsidR="00501526" w:rsidRPr="00A55818" w:rsidRDefault="00501526" w:rsidP="00501526">
      <w:pPr>
        <w:spacing w:line="360" w:lineRule="auto"/>
        <w:ind w:left="567" w:right="567"/>
        <w:contextualSpacing/>
        <w:jc w:val="both"/>
        <w:rPr>
          <w:rFonts w:ascii="Palatino Linotype" w:eastAsia="MS Mincho" w:hAnsi="Palatino Linotype" w:cs="Arial"/>
          <w:i/>
          <w:color w:val="000000"/>
        </w:rPr>
      </w:pPr>
    </w:p>
    <w:p w14:paraId="4FB2A338" w14:textId="77777777" w:rsidR="00501526" w:rsidRPr="00A55818" w:rsidRDefault="00501526" w:rsidP="00501526">
      <w:pPr>
        <w:spacing w:line="360" w:lineRule="auto"/>
        <w:ind w:left="567" w:right="567"/>
        <w:contextualSpacing/>
        <w:jc w:val="both"/>
        <w:rPr>
          <w:rFonts w:ascii="Palatino Linotype" w:eastAsia="MS Mincho" w:hAnsi="Palatino Linotype" w:cs="Arial"/>
          <w:b/>
          <w:i/>
          <w:color w:val="000000"/>
        </w:rPr>
      </w:pPr>
      <w:r w:rsidRPr="00A55818">
        <w:rPr>
          <w:rFonts w:ascii="Palatino Linotype" w:eastAsia="MS Mincho" w:hAnsi="Palatino Linotype" w:cs="Arial"/>
          <w:b/>
          <w:i/>
          <w:color w:val="000000"/>
        </w:rPr>
        <w:t>-</w:t>
      </w:r>
      <w:r w:rsidRPr="00A55818">
        <w:rPr>
          <w:b/>
          <w:i/>
        </w:rPr>
        <w:t xml:space="preserve"> </w:t>
      </w:r>
      <w:r w:rsidRPr="00A55818">
        <w:rPr>
          <w:rFonts w:ascii="Palatino Linotype" w:eastAsia="MS Mincho" w:hAnsi="Palatino Linotype" w:cs="Arial"/>
          <w:b/>
          <w:i/>
          <w:color w:val="000000"/>
        </w:rPr>
        <w:t>Planear y dirigir la administración de los recursos humanos, financieros y materiales de las unidades administrativas de SEIEM, así como de los planteles educativos, de conformidad con los recursos presupuestales autorizados y los lineamientos que establezca la Secretaría de Educación Pública; la Secretaría de Educación; el Consejo Directivo de la Institución y las Secretarías globalizadoras del Gobierno del Estado de México.</w:t>
      </w:r>
    </w:p>
    <w:p w14:paraId="132C87B1" w14:textId="77777777" w:rsidR="00501526" w:rsidRPr="00A55818" w:rsidRDefault="00501526" w:rsidP="00501526">
      <w:pPr>
        <w:spacing w:line="360" w:lineRule="auto"/>
        <w:ind w:left="567"/>
        <w:contextualSpacing/>
        <w:jc w:val="both"/>
        <w:rPr>
          <w:rFonts w:ascii="Palatino Linotype" w:eastAsia="MS Mincho" w:hAnsi="Palatino Linotype" w:cs="Arial"/>
          <w:i/>
          <w:color w:val="000000"/>
          <w:lang w:val="es-MX"/>
        </w:rPr>
      </w:pPr>
    </w:p>
    <w:p w14:paraId="2E5E5DCE" w14:textId="77777777" w:rsidR="00501526" w:rsidRPr="00A55818" w:rsidRDefault="00501526" w:rsidP="00501526">
      <w:pPr>
        <w:spacing w:line="360" w:lineRule="auto"/>
        <w:ind w:left="567"/>
        <w:contextualSpacing/>
        <w:jc w:val="both"/>
        <w:rPr>
          <w:rFonts w:ascii="Palatino Linotype" w:eastAsia="MS Mincho" w:hAnsi="Palatino Linotype" w:cs="Arial"/>
          <w:b/>
          <w:i/>
          <w:color w:val="000000"/>
        </w:rPr>
      </w:pPr>
      <w:r w:rsidRPr="00A55818">
        <w:rPr>
          <w:rFonts w:ascii="Palatino Linotype" w:eastAsia="MS Mincho" w:hAnsi="Palatino Linotype" w:cs="Arial"/>
          <w:b/>
          <w:i/>
          <w:color w:val="000000"/>
        </w:rPr>
        <w:t>205C34201 DEPARTAMENTO DE PROGRAMACIÓN Y PRESUPUESTO</w:t>
      </w:r>
    </w:p>
    <w:p w14:paraId="75416CC4" w14:textId="77777777" w:rsidR="00501526" w:rsidRPr="00A55818" w:rsidRDefault="00501526" w:rsidP="00501526">
      <w:pPr>
        <w:spacing w:line="360" w:lineRule="auto"/>
        <w:ind w:left="567"/>
        <w:contextualSpacing/>
        <w:jc w:val="both"/>
        <w:rPr>
          <w:rFonts w:ascii="Palatino Linotype" w:eastAsia="MS Mincho" w:hAnsi="Palatino Linotype" w:cs="Arial"/>
          <w:i/>
          <w:color w:val="000000"/>
        </w:rPr>
      </w:pPr>
    </w:p>
    <w:p w14:paraId="69F69F99" w14:textId="77777777" w:rsidR="00501526" w:rsidRPr="00A55818" w:rsidRDefault="00501526" w:rsidP="00501526">
      <w:pPr>
        <w:spacing w:line="360" w:lineRule="auto"/>
        <w:ind w:left="567"/>
        <w:contextualSpacing/>
        <w:jc w:val="both"/>
        <w:rPr>
          <w:rFonts w:ascii="Palatino Linotype" w:eastAsia="MS Mincho" w:hAnsi="Palatino Linotype" w:cs="Arial"/>
          <w:i/>
          <w:color w:val="000000"/>
        </w:rPr>
      </w:pPr>
      <w:r w:rsidRPr="00A55818">
        <w:rPr>
          <w:rFonts w:ascii="Palatino Linotype" w:eastAsia="MS Mincho" w:hAnsi="Palatino Linotype" w:cs="Arial"/>
          <w:i/>
          <w:color w:val="000000"/>
        </w:rPr>
        <w:t xml:space="preserve"> OBJETIVO:</w:t>
      </w:r>
    </w:p>
    <w:p w14:paraId="3555AF49" w14:textId="77777777" w:rsidR="00501526" w:rsidRPr="00A55818" w:rsidRDefault="00501526" w:rsidP="00501526">
      <w:pPr>
        <w:spacing w:line="360" w:lineRule="auto"/>
        <w:ind w:left="567"/>
        <w:contextualSpacing/>
        <w:jc w:val="both"/>
        <w:rPr>
          <w:rFonts w:ascii="Palatino Linotype" w:eastAsia="MS Mincho" w:hAnsi="Palatino Linotype" w:cs="Arial"/>
          <w:i/>
          <w:color w:val="000000"/>
        </w:rPr>
      </w:pPr>
    </w:p>
    <w:p w14:paraId="33326347" w14:textId="77777777" w:rsidR="00501526" w:rsidRPr="00A55818" w:rsidRDefault="00501526" w:rsidP="00501526">
      <w:pPr>
        <w:spacing w:line="360" w:lineRule="auto"/>
        <w:ind w:left="567"/>
        <w:contextualSpacing/>
        <w:jc w:val="both"/>
        <w:rPr>
          <w:rFonts w:ascii="Palatino Linotype" w:eastAsia="MS Mincho" w:hAnsi="Palatino Linotype" w:cs="Arial"/>
          <w:i/>
          <w:color w:val="000000"/>
        </w:rPr>
      </w:pPr>
      <w:r w:rsidRPr="00A55818">
        <w:rPr>
          <w:rFonts w:ascii="Palatino Linotype" w:eastAsia="MS Mincho" w:hAnsi="Palatino Linotype" w:cs="Arial"/>
          <w:i/>
          <w:color w:val="000000"/>
        </w:rPr>
        <w:t xml:space="preserve"> Organizar, operar y controlar el presupuesto asignado a SEIEM, por medio del seguimiento del ejercicio presupuestal, a fin de verificar su cumplimiento, de acuerdo con lo autorizado, aplicando las normas y procedimientos establecidos en la materia.</w:t>
      </w:r>
    </w:p>
    <w:p w14:paraId="2F1779E1" w14:textId="77777777" w:rsidR="00501526" w:rsidRPr="00A55818" w:rsidRDefault="00501526" w:rsidP="00501526">
      <w:pPr>
        <w:spacing w:line="360" w:lineRule="auto"/>
        <w:ind w:left="567"/>
        <w:contextualSpacing/>
        <w:jc w:val="both"/>
        <w:rPr>
          <w:rFonts w:ascii="Palatino Linotype" w:eastAsia="MS Mincho" w:hAnsi="Palatino Linotype" w:cs="Arial"/>
          <w:b/>
          <w:i/>
          <w:color w:val="000000"/>
          <w:lang w:val="es-MX"/>
        </w:rPr>
      </w:pPr>
    </w:p>
    <w:p w14:paraId="32AB7379" w14:textId="77777777" w:rsidR="00501526" w:rsidRPr="00A55818" w:rsidRDefault="00501526" w:rsidP="00501526">
      <w:pPr>
        <w:spacing w:line="360" w:lineRule="auto"/>
        <w:ind w:left="567"/>
        <w:contextualSpacing/>
        <w:jc w:val="both"/>
        <w:rPr>
          <w:rFonts w:ascii="Palatino Linotype" w:eastAsia="MS Mincho" w:hAnsi="Palatino Linotype" w:cs="Arial"/>
          <w:b/>
          <w:i/>
          <w:color w:val="000000"/>
          <w:lang w:val="es-MX"/>
        </w:rPr>
      </w:pPr>
      <w:r w:rsidRPr="00A55818">
        <w:rPr>
          <w:rFonts w:ascii="Palatino Linotype" w:eastAsia="MS Mincho" w:hAnsi="Palatino Linotype" w:cs="Arial"/>
          <w:b/>
          <w:i/>
          <w:color w:val="000000"/>
          <w:lang w:val="es-MX"/>
        </w:rPr>
        <w:t xml:space="preserve">FUNCIONES </w:t>
      </w:r>
    </w:p>
    <w:p w14:paraId="7679AE6A" w14:textId="77777777" w:rsidR="00501526" w:rsidRPr="00A55818" w:rsidRDefault="00501526" w:rsidP="00501526">
      <w:pPr>
        <w:spacing w:line="360" w:lineRule="auto"/>
        <w:ind w:left="567"/>
        <w:contextualSpacing/>
        <w:jc w:val="both"/>
        <w:rPr>
          <w:rFonts w:ascii="Palatino Linotype" w:eastAsia="MS Mincho" w:hAnsi="Palatino Linotype" w:cs="Arial"/>
          <w:i/>
          <w:color w:val="000000"/>
          <w:lang w:val="es-MX"/>
        </w:rPr>
      </w:pPr>
    </w:p>
    <w:p w14:paraId="352500F5" w14:textId="77777777" w:rsidR="00501526" w:rsidRPr="00A55818" w:rsidRDefault="00501526" w:rsidP="00501526">
      <w:pPr>
        <w:spacing w:line="360" w:lineRule="auto"/>
        <w:ind w:left="567"/>
        <w:contextualSpacing/>
        <w:jc w:val="both"/>
        <w:rPr>
          <w:rFonts w:ascii="Palatino Linotype" w:eastAsia="MS Mincho" w:hAnsi="Palatino Linotype" w:cs="Arial"/>
          <w:b/>
          <w:i/>
          <w:color w:val="000000"/>
          <w:lang w:val="es-MX"/>
        </w:rPr>
      </w:pPr>
      <w:r w:rsidRPr="00A55818">
        <w:rPr>
          <w:rFonts w:ascii="Palatino Linotype" w:eastAsia="MS Mincho" w:hAnsi="Palatino Linotype" w:cs="Arial"/>
          <w:b/>
          <w:i/>
          <w:color w:val="000000"/>
          <w:lang w:val="es-MX"/>
        </w:rPr>
        <w:t>- Llevar el control de los ingresos propios que obtienen los planteles del organismo, y registrar sus ingresos y egresos de acuerdo con la normatividad establecida.”</w:t>
      </w:r>
    </w:p>
    <w:p w14:paraId="67A298EF" w14:textId="77777777" w:rsidR="00501526" w:rsidRPr="00A55818" w:rsidRDefault="00501526" w:rsidP="00501526">
      <w:pPr>
        <w:tabs>
          <w:tab w:val="left" w:pos="426"/>
        </w:tabs>
        <w:spacing w:line="360" w:lineRule="auto"/>
        <w:jc w:val="both"/>
        <w:rPr>
          <w:rFonts w:ascii="Palatino Linotype" w:eastAsia="MS Mincho" w:hAnsi="Palatino Linotype" w:cs="Arial"/>
          <w:color w:val="000000"/>
          <w:lang w:val="es-MX"/>
        </w:rPr>
      </w:pPr>
    </w:p>
    <w:p w14:paraId="54033368" w14:textId="5CA40D8C" w:rsidR="00501526" w:rsidRPr="00A55818" w:rsidRDefault="00501526" w:rsidP="00501526">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A55818">
        <w:rPr>
          <w:rFonts w:ascii="Palatino Linotype" w:eastAsia="MS Mincho" w:hAnsi="Palatino Linotype" w:cs="Arial"/>
          <w:color w:val="000000"/>
          <w:lang w:val="es-MX"/>
        </w:rPr>
        <w:t>De los preceptos vertidos se tiene que, de manera enunciativa mas no limitativa en estas unidades pudiera obrar la información requerida por el particular, ya que tienen dentro de sus funciones la supervisión d</w:t>
      </w:r>
      <w:r w:rsidR="00967DDF" w:rsidRPr="00A55818">
        <w:rPr>
          <w:rFonts w:ascii="Palatino Linotype" w:eastAsia="MS Mincho" w:hAnsi="Palatino Linotype" w:cs="Arial"/>
          <w:color w:val="000000"/>
          <w:lang w:val="es-MX"/>
        </w:rPr>
        <w:t>e planteles escolares; por ende</w:t>
      </w:r>
      <w:r w:rsidRPr="00A55818">
        <w:rPr>
          <w:rFonts w:ascii="Palatino Linotype" w:eastAsia="MS Mincho" w:hAnsi="Palatino Linotype" w:cs="Arial"/>
          <w:color w:val="000000"/>
          <w:lang w:val="es-MX"/>
        </w:rPr>
        <w:t xml:space="preserve"> se infiere la generación de documentos que amparen su cumplimiento por lo cual es dable ordenar una nueva búsqueda exhaustiva y razonable de la información solicitada en versión pública de ser precedente en términos del Considerando </w:t>
      </w:r>
      <w:r w:rsidRPr="00A55818">
        <w:rPr>
          <w:rFonts w:ascii="Palatino Linotype" w:eastAsia="MS Mincho" w:hAnsi="Palatino Linotype" w:cs="Arial"/>
          <w:b/>
          <w:color w:val="000000"/>
          <w:lang w:val="es-MX"/>
        </w:rPr>
        <w:t>QUINTO.</w:t>
      </w:r>
      <w:r w:rsidRPr="00A55818">
        <w:rPr>
          <w:rFonts w:ascii="Palatino Linotype" w:eastAsia="MS Mincho" w:hAnsi="Palatino Linotype" w:cs="Arial"/>
          <w:color w:val="000000"/>
          <w:lang w:val="es-MX"/>
        </w:rPr>
        <w:t xml:space="preserve"> </w:t>
      </w:r>
    </w:p>
    <w:p w14:paraId="3A2847A6" w14:textId="77777777" w:rsidR="00501526" w:rsidRPr="00A55818" w:rsidRDefault="00501526" w:rsidP="00501526">
      <w:pPr>
        <w:tabs>
          <w:tab w:val="left" w:pos="426"/>
        </w:tabs>
        <w:spacing w:line="360" w:lineRule="auto"/>
        <w:contextualSpacing/>
        <w:jc w:val="both"/>
        <w:rPr>
          <w:rFonts w:ascii="Palatino Linotype" w:eastAsia="MS Mincho" w:hAnsi="Palatino Linotype" w:cs="Arial"/>
          <w:color w:val="000000"/>
          <w:lang w:val="es-MX"/>
        </w:rPr>
      </w:pPr>
    </w:p>
    <w:p w14:paraId="79FB92A7" w14:textId="41919D8C" w:rsidR="00967DDF" w:rsidRPr="00A55818" w:rsidRDefault="00501526" w:rsidP="00967DDF">
      <w:pPr>
        <w:numPr>
          <w:ilvl w:val="0"/>
          <w:numId w:val="2"/>
        </w:numPr>
        <w:tabs>
          <w:tab w:val="left" w:pos="426"/>
        </w:tabs>
        <w:spacing w:line="360" w:lineRule="auto"/>
        <w:ind w:left="0" w:firstLine="0"/>
        <w:contextualSpacing/>
        <w:jc w:val="both"/>
        <w:rPr>
          <w:rFonts w:ascii="Palatino Linotype" w:eastAsia="MS Mincho" w:hAnsi="Palatino Linotype" w:cs="Arial"/>
          <w:i/>
          <w:color w:val="000000"/>
          <w:lang w:val="es-MX"/>
        </w:rPr>
      </w:pPr>
      <w:r w:rsidRPr="00A55818">
        <w:rPr>
          <w:rFonts w:ascii="Palatino Linotype" w:eastAsia="MS Mincho" w:hAnsi="Palatino Linotype" w:cs="Arial"/>
          <w:color w:val="000000"/>
          <w:lang w:val="es-MX"/>
        </w:rPr>
        <w:t xml:space="preserve">Consecuentemente por cuanto hace a el </w:t>
      </w:r>
      <w:r w:rsidRPr="00A55818">
        <w:rPr>
          <w:rFonts w:ascii="Palatino Linotype" w:eastAsia="MS Mincho" w:hAnsi="Palatino Linotype" w:cs="Arial"/>
          <w:i/>
          <w:color w:val="000000"/>
          <w:lang w:val="es-MX"/>
        </w:rPr>
        <w:t xml:space="preserve">“gasto de pago  a servidor público como conserje y sus funciones”  </w:t>
      </w:r>
      <w:r w:rsidR="00141925" w:rsidRPr="00A55818">
        <w:rPr>
          <w:rFonts w:ascii="Palatino Linotype" w:eastAsia="MS Mincho" w:hAnsi="Palatino Linotype" w:cs="Arial"/>
          <w:color w:val="000000"/>
          <w:lang w:val="es-MX"/>
        </w:rPr>
        <w:t xml:space="preserve">es necesario mencionar que el Sujeto Obligado no realizó manifestación alguna en calidad de respuesta, </w:t>
      </w:r>
      <w:r w:rsidR="00967DDF" w:rsidRPr="00A55818">
        <w:rPr>
          <w:rFonts w:ascii="Palatino Linotype" w:eastAsia="MS Mincho" w:hAnsi="Palatino Linotype" w:cs="Arial"/>
          <w:color w:val="000000"/>
          <w:lang w:val="es-MX"/>
        </w:rPr>
        <w:t xml:space="preserve">así </w:t>
      </w:r>
      <w:r w:rsidR="00967DDF" w:rsidRPr="00A55818">
        <w:rPr>
          <w:rFonts w:ascii="Palatino Linotype" w:eastAsia="MS Mincho" w:hAnsi="Palatino Linotype" w:cs="Times New Roman"/>
          <w:color w:val="000000"/>
        </w:rPr>
        <w:t xml:space="preserve">es menester señalar que el </w:t>
      </w:r>
      <w:r w:rsidR="00967DDF" w:rsidRPr="00A55818">
        <w:rPr>
          <w:rFonts w:ascii="Palatino Linotype" w:eastAsia="Calibri" w:hAnsi="Palatino Linotype" w:cs="Times New Roman"/>
          <w:lang w:val="es-MX" w:eastAsia="en-US"/>
        </w:rPr>
        <w:t xml:space="preserve">artículo 92 fracción VIII de la Ley de Transparencia y Acceso a la Información Pública del Estado de México y Municipios señala que constituye una obligación de transparencia las remuneraciones de los servidores públicos como a continuación se observa: </w:t>
      </w:r>
    </w:p>
    <w:p w14:paraId="3C748EEC" w14:textId="77777777" w:rsidR="00967DDF" w:rsidRPr="00A55818" w:rsidRDefault="00967DDF" w:rsidP="00967DDF">
      <w:pPr>
        <w:pStyle w:val="Prrafodelista"/>
        <w:rPr>
          <w:rFonts w:ascii="Palatino Linotype" w:eastAsia="MS Mincho" w:hAnsi="Palatino Linotype" w:cs="Arial"/>
          <w:i/>
          <w:color w:val="000000"/>
          <w:lang w:val="es-MX"/>
        </w:rPr>
      </w:pPr>
    </w:p>
    <w:p w14:paraId="2B462134" w14:textId="77777777" w:rsidR="00967DDF" w:rsidRPr="00A55818" w:rsidRDefault="00967DDF" w:rsidP="00967DDF">
      <w:pPr>
        <w:tabs>
          <w:tab w:val="left" w:pos="426"/>
        </w:tabs>
        <w:spacing w:line="360" w:lineRule="auto"/>
        <w:contextualSpacing/>
        <w:jc w:val="both"/>
        <w:rPr>
          <w:rFonts w:ascii="Palatino Linotype" w:eastAsia="MS Mincho" w:hAnsi="Palatino Linotype" w:cs="Arial"/>
          <w:i/>
          <w:color w:val="000000"/>
          <w:lang w:val="es-MX"/>
        </w:rPr>
      </w:pPr>
    </w:p>
    <w:p w14:paraId="43361A63" w14:textId="781CD95B" w:rsidR="00967DDF" w:rsidRPr="00A55818" w:rsidRDefault="00967DDF" w:rsidP="00967DDF">
      <w:pPr>
        <w:tabs>
          <w:tab w:val="left" w:pos="567"/>
        </w:tabs>
        <w:spacing w:before="240" w:after="240" w:line="360" w:lineRule="auto"/>
        <w:ind w:left="851" w:right="567"/>
        <w:contextualSpacing/>
        <w:jc w:val="both"/>
        <w:rPr>
          <w:rFonts w:ascii="Palatino Linotype" w:eastAsia="Times New Roman" w:hAnsi="Palatino Linotype" w:cs="Times New Roman"/>
          <w:i/>
        </w:rPr>
      </w:pPr>
      <w:r w:rsidRPr="00A55818">
        <w:rPr>
          <w:rFonts w:ascii="Palatino Linotype" w:eastAsia="Times New Roman" w:hAnsi="Palatino Linotype" w:cs="Times New Roman"/>
          <w:i/>
        </w:rPr>
        <w:t xml:space="preserve">“Artículo 92. Los sujetos obligados deberán poner a disposición del público de manera permanente y actualizada de forma sencilla, precisa y entendible, en los respectivos medios electrónicos, de acuerdo con sus facultades, </w:t>
      </w:r>
      <w:r w:rsidRPr="00A55818">
        <w:rPr>
          <w:rFonts w:ascii="Palatino Linotype" w:eastAsia="Times New Roman" w:hAnsi="Palatino Linotype" w:cs="Times New Roman"/>
          <w:i/>
        </w:rPr>
        <w:lastRenderedPageBreak/>
        <w:t>atribuciones, funciones u objeto social, según corresponda, la información, por lo menos, de los temas, documentos y políticas que a continuación se señalan:</w:t>
      </w:r>
    </w:p>
    <w:p w14:paraId="05CB6BC0" w14:textId="77777777" w:rsidR="00967DDF" w:rsidRPr="00A55818" w:rsidRDefault="00967DDF" w:rsidP="00967DDF">
      <w:pPr>
        <w:tabs>
          <w:tab w:val="left" w:pos="567"/>
        </w:tabs>
        <w:spacing w:before="240" w:after="240" w:line="360" w:lineRule="auto"/>
        <w:ind w:left="851" w:right="567"/>
        <w:contextualSpacing/>
        <w:jc w:val="both"/>
        <w:rPr>
          <w:rFonts w:ascii="Palatino Linotype" w:eastAsia="Times New Roman" w:hAnsi="Palatino Linotype" w:cs="Times New Roman"/>
          <w:i/>
        </w:rPr>
      </w:pPr>
    </w:p>
    <w:p w14:paraId="0D9F1C6A" w14:textId="77777777" w:rsidR="00967DDF" w:rsidRPr="00A55818" w:rsidRDefault="00967DDF" w:rsidP="00967DDF">
      <w:pPr>
        <w:spacing w:before="240" w:after="360" w:line="360" w:lineRule="auto"/>
        <w:ind w:left="851" w:right="567"/>
        <w:jc w:val="both"/>
        <w:rPr>
          <w:rFonts w:ascii="Palatino Linotype" w:eastAsia="Times New Roman" w:hAnsi="Palatino Linotype" w:cs="Times New Roman"/>
          <w:i/>
          <w:sz w:val="22"/>
        </w:rPr>
      </w:pPr>
      <w:r w:rsidRPr="00A55818">
        <w:rPr>
          <w:rFonts w:ascii="Palatino Linotype" w:eastAsia="Times New Roman" w:hAnsi="Palatino Linotype" w:cs="Times New Roman"/>
          <w:i/>
          <w:sz w:val="22"/>
        </w:rPr>
        <w:t xml:space="preserve"> (…)</w:t>
      </w:r>
    </w:p>
    <w:p w14:paraId="2C11B6D2" w14:textId="77777777" w:rsidR="00967DDF" w:rsidRPr="00A55818" w:rsidRDefault="00967DDF" w:rsidP="00967DDF">
      <w:pPr>
        <w:spacing w:before="240" w:after="360" w:line="360" w:lineRule="auto"/>
        <w:ind w:left="851" w:right="567"/>
        <w:jc w:val="both"/>
        <w:rPr>
          <w:rFonts w:ascii="Palatino Linotype" w:eastAsia="Times New Roman" w:hAnsi="Palatino Linotype" w:cs="Times New Roman"/>
          <w:i/>
          <w:sz w:val="22"/>
        </w:rPr>
      </w:pPr>
      <w:r w:rsidRPr="00A55818">
        <w:rPr>
          <w:rFonts w:ascii="Palatino Linotype" w:eastAsia="Times New Roman" w:hAnsi="Palatino Linotype" w:cs="Times New Roman"/>
          <w:b/>
          <w:i/>
          <w:sz w:val="22"/>
        </w:rPr>
        <w:t>VIII. La remuneración bruta y neta de todos los servidores públicos de base o de confianza,</w:t>
      </w:r>
      <w:r w:rsidRPr="00A55818">
        <w:rPr>
          <w:rFonts w:ascii="Palatino Linotype" w:eastAsia="Times New Roman" w:hAnsi="Palatino Linotype" w:cs="Times New Roman"/>
          <w:i/>
          <w:sz w:val="22"/>
        </w:rPr>
        <w:t xml:space="preserve"> de todas las percepciones, incluyendo sueldos, prestaciones, gratificaciones, primas, comisiones, dietas, bonos, estímulos, ingresos y sistemas de compensación, señalando la periodicidad de dicha remuneración…”</w:t>
      </w:r>
    </w:p>
    <w:p w14:paraId="3E9F657D" w14:textId="77777777" w:rsidR="00967DDF" w:rsidRPr="00A55818" w:rsidRDefault="00967DDF" w:rsidP="00967DDF">
      <w:pPr>
        <w:spacing w:before="240" w:after="360" w:line="360" w:lineRule="auto"/>
        <w:ind w:left="851" w:right="567"/>
        <w:jc w:val="both"/>
        <w:rPr>
          <w:rFonts w:ascii="Palatino Linotype" w:eastAsia="Times New Roman" w:hAnsi="Palatino Linotype" w:cs="Times New Roman"/>
          <w:i/>
          <w:sz w:val="22"/>
        </w:rPr>
      </w:pPr>
      <w:r w:rsidRPr="00A55818">
        <w:rPr>
          <w:rFonts w:ascii="Palatino Linotype" w:eastAsia="Times New Roman" w:hAnsi="Palatino Linotype" w:cs="Times New Roman"/>
          <w:i/>
          <w:sz w:val="22"/>
        </w:rPr>
        <w:t>(Énfasis añadido)</w:t>
      </w:r>
    </w:p>
    <w:p w14:paraId="1B950923" w14:textId="3623CF32" w:rsidR="00967DDF" w:rsidRPr="00A55818" w:rsidRDefault="00967DDF" w:rsidP="00967DDF">
      <w:pPr>
        <w:numPr>
          <w:ilvl w:val="0"/>
          <w:numId w:val="2"/>
        </w:numPr>
        <w:spacing w:before="240" w:after="240" w:line="360" w:lineRule="auto"/>
        <w:ind w:left="0" w:firstLine="0"/>
        <w:contextualSpacing/>
        <w:jc w:val="both"/>
        <w:rPr>
          <w:rFonts w:ascii="Palatino Linotype" w:eastAsia="MS Mincho" w:hAnsi="Palatino Linotype" w:cs="Times New Roman"/>
          <w:color w:val="000000"/>
        </w:rPr>
      </w:pPr>
      <w:r w:rsidRPr="00A55818">
        <w:rPr>
          <w:rFonts w:ascii="Palatino Linotype" w:eastAsia="MS Mincho" w:hAnsi="Palatino Linotype" w:cs="Times New Roman"/>
          <w:color w:val="000000"/>
        </w:rPr>
        <w:t xml:space="preserve">No obstante, </w:t>
      </w:r>
      <w:r w:rsidRPr="00A55818">
        <w:rPr>
          <w:rFonts w:ascii="Palatino Linotype" w:eastAsia="Times New Roman" w:hAnsi="Palatino Linotype" w:cs="Arial"/>
        </w:rPr>
        <w:t xml:space="preserve">en nuestra legislación no existe como tal una definición de </w:t>
      </w:r>
      <w:r w:rsidRPr="00A55818">
        <w:rPr>
          <w:rFonts w:ascii="Palatino Linotype" w:eastAsia="Times New Roman" w:hAnsi="Palatino Linotype" w:cs="Arial"/>
          <w:i/>
        </w:rPr>
        <w:t>nómina</w:t>
      </w:r>
      <w:r w:rsidRPr="00A55818">
        <w:rPr>
          <w:rFonts w:ascii="Palatino Linotype" w:eastAsia="Times New Roman" w:hAnsi="Palatino Linotype" w:cs="Arial"/>
        </w:rPr>
        <w:t xml:space="preserve">; </w:t>
      </w:r>
      <w:r w:rsidRPr="00A55818">
        <w:rPr>
          <w:rFonts w:ascii="Palatino Linotype" w:eastAsia="Times New Roman" w:hAnsi="Palatino Linotype" w:cs="Arial"/>
          <w:lang w:eastAsia="es-MX"/>
        </w:rPr>
        <w:t xml:space="preserve">el </w:t>
      </w:r>
      <w:r w:rsidRPr="00A55818">
        <w:rPr>
          <w:rFonts w:ascii="Palatino Linotype" w:eastAsia="Times New Roman" w:hAnsi="Palatino Linotype" w:cs="Arial"/>
          <w:i/>
          <w:lang w:eastAsia="es-MX"/>
        </w:rPr>
        <w:t xml:space="preserve">“Glosario de Términos Usuales de Finanzas Públicas” </w:t>
      </w:r>
      <w:r w:rsidRPr="00A55818">
        <w:rPr>
          <w:rFonts w:ascii="Palatino Linotype" w:eastAsia="Times New Roman" w:hAnsi="Palatino Linotype" w:cs="Arial"/>
          <w:lang w:eastAsia="es-MX"/>
        </w:rPr>
        <w:t xml:space="preserve">del Centro de Estudios de las Finanzas Públicas de la Cámara de Diputados del H. Congreso de la Unión, el </w:t>
      </w:r>
      <w:r w:rsidRPr="00A55818">
        <w:rPr>
          <w:rFonts w:ascii="Palatino Linotype" w:eastAsia="Times New Roman" w:hAnsi="Palatino Linotype" w:cs="Arial"/>
          <w:i/>
          <w:lang w:eastAsia="es-MX"/>
        </w:rPr>
        <w:t>“Glosario de Términos Administrativos”</w:t>
      </w:r>
      <w:r w:rsidRPr="00A55818">
        <w:rPr>
          <w:rFonts w:ascii="Palatino Linotype" w:eastAsia="Times New Roman" w:hAnsi="Palatino Linotype" w:cs="Arial"/>
          <w:lang w:eastAsia="es-MX"/>
        </w:rPr>
        <w:t xml:space="preserve">, emitido por el Instituto Nacional de Administración Pública, A.C. y el </w:t>
      </w:r>
      <w:r w:rsidRPr="00A55818">
        <w:rPr>
          <w:rFonts w:ascii="Palatino Linotype" w:eastAsia="Times New Roman" w:hAnsi="Palatino Linotype" w:cs="Arial"/>
          <w:i/>
          <w:lang w:eastAsia="es-MX"/>
        </w:rPr>
        <w:t>“Glosario de Términos para el Proceso de Planeación, Programación, Presupuestación y Evaluación en la Administración Pública”,</w:t>
      </w:r>
      <w:r w:rsidRPr="00A55818">
        <w:rPr>
          <w:rFonts w:ascii="Palatino Linotype" w:eastAsia="Times New Roman" w:hAnsi="Palatino Linotype" w:cs="Arial"/>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3F8C4128" w14:textId="77777777" w:rsidR="00967DDF" w:rsidRPr="00A55818" w:rsidRDefault="00967DDF" w:rsidP="00967DDF">
      <w:pPr>
        <w:spacing w:before="240" w:after="240" w:line="360" w:lineRule="auto"/>
        <w:contextualSpacing/>
        <w:jc w:val="both"/>
        <w:rPr>
          <w:rFonts w:ascii="Palatino Linotype" w:eastAsia="MS Mincho" w:hAnsi="Palatino Linotype" w:cs="Times New Roman"/>
          <w:color w:val="000000"/>
        </w:rPr>
      </w:pPr>
    </w:p>
    <w:p w14:paraId="02AC7347" w14:textId="77777777" w:rsidR="00967DDF" w:rsidRPr="00A55818" w:rsidRDefault="00967DDF" w:rsidP="00967DDF">
      <w:pPr>
        <w:autoSpaceDE w:val="0"/>
        <w:autoSpaceDN w:val="0"/>
        <w:adjustRightInd w:val="0"/>
        <w:spacing w:before="240" w:after="240" w:line="360" w:lineRule="auto"/>
        <w:ind w:left="851" w:right="567"/>
        <w:jc w:val="both"/>
        <w:rPr>
          <w:rFonts w:ascii="Palatino Linotype" w:eastAsia="Times New Roman" w:hAnsi="Palatino Linotype" w:cs="Arial"/>
          <w:i/>
          <w:sz w:val="22"/>
          <w:lang w:eastAsia="es-MX"/>
        </w:rPr>
      </w:pPr>
      <w:r w:rsidRPr="00A55818">
        <w:rPr>
          <w:rFonts w:ascii="Palatino Linotype" w:eastAsia="Times New Roman" w:hAnsi="Palatino Linotype" w:cs="Arial"/>
          <w:b/>
          <w:bCs/>
          <w:i/>
          <w:sz w:val="22"/>
          <w:lang w:eastAsia="es-MX"/>
        </w:rPr>
        <w:t xml:space="preserve">“NÓMINA: </w:t>
      </w:r>
      <w:r w:rsidRPr="00A55818">
        <w:rPr>
          <w:rFonts w:ascii="Palatino Linotype" w:eastAsia="Times New Roman" w:hAnsi="Palatino Linotype" w:cs="Arial"/>
          <w:i/>
          <w:sz w:val="22"/>
          <w:lang w:eastAsia="es-MX"/>
        </w:rPr>
        <w:t>Listado general de los trabajadores de una institución, en</w:t>
      </w:r>
      <w:r w:rsidRPr="00A55818">
        <w:rPr>
          <w:rFonts w:ascii="Palatino Linotype" w:eastAsia="Times New Roman" w:hAnsi="Palatino Linotype" w:cs="Arial"/>
          <w:b/>
          <w:bCs/>
          <w:i/>
          <w:sz w:val="22"/>
          <w:lang w:eastAsia="es-MX"/>
        </w:rPr>
        <w:t xml:space="preserve"> </w:t>
      </w:r>
      <w:r w:rsidRPr="00A55818">
        <w:rPr>
          <w:rFonts w:ascii="Palatino Linotype" w:eastAsia="Times New Roman" w:hAnsi="Palatino Linotype" w:cs="Arial"/>
          <w:i/>
          <w:sz w:val="22"/>
          <w:lang w:eastAsia="es-MX"/>
        </w:rPr>
        <w:t>el cual se asientan las percepciones brutas, deducciones y</w:t>
      </w:r>
      <w:r w:rsidRPr="00A55818">
        <w:rPr>
          <w:rFonts w:ascii="Palatino Linotype" w:eastAsia="Times New Roman" w:hAnsi="Palatino Linotype" w:cs="Arial"/>
          <w:b/>
          <w:bCs/>
          <w:i/>
          <w:sz w:val="22"/>
          <w:lang w:eastAsia="es-MX"/>
        </w:rPr>
        <w:t xml:space="preserve"> </w:t>
      </w:r>
      <w:r w:rsidRPr="00A55818">
        <w:rPr>
          <w:rFonts w:ascii="Palatino Linotype" w:eastAsia="Times New Roman" w:hAnsi="Palatino Linotype" w:cs="Arial"/>
          <w:i/>
          <w:sz w:val="22"/>
          <w:lang w:eastAsia="es-MX"/>
        </w:rPr>
        <w:t xml:space="preserve">alcance neto de las mismas; la </w:t>
      </w:r>
      <w:r w:rsidRPr="00A55818">
        <w:rPr>
          <w:rFonts w:ascii="Palatino Linotype" w:eastAsia="Times New Roman" w:hAnsi="Palatino Linotype" w:cs="Arial"/>
          <w:i/>
          <w:sz w:val="22"/>
          <w:lang w:eastAsia="es-MX"/>
        </w:rPr>
        <w:lastRenderedPageBreak/>
        <w:t>nómina es utilizada para</w:t>
      </w:r>
      <w:r w:rsidRPr="00A55818">
        <w:rPr>
          <w:rFonts w:ascii="Palatino Linotype" w:eastAsia="Times New Roman" w:hAnsi="Palatino Linotype" w:cs="Arial"/>
          <w:b/>
          <w:bCs/>
          <w:i/>
          <w:sz w:val="22"/>
          <w:lang w:eastAsia="es-MX"/>
        </w:rPr>
        <w:t xml:space="preserve"> </w:t>
      </w:r>
      <w:r w:rsidRPr="00A55818">
        <w:rPr>
          <w:rFonts w:ascii="Palatino Linotype" w:eastAsia="Times New Roman" w:hAnsi="Palatino Linotype" w:cs="Arial"/>
          <w:i/>
          <w:sz w:val="22"/>
          <w:lang w:eastAsia="es-MX"/>
        </w:rPr>
        <w:t>efectuar los pagos periódicos (semanales, quincenales o</w:t>
      </w:r>
      <w:r w:rsidRPr="00A55818">
        <w:rPr>
          <w:rFonts w:ascii="Palatino Linotype" w:eastAsia="Times New Roman" w:hAnsi="Palatino Linotype" w:cs="Arial"/>
          <w:b/>
          <w:bCs/>
          <w:i/>
          <w:sz w:val="22"/>
          <w:lang w:eastAsia="es-MX"/>
        </w:rPr>
        <w:t xml:space="preserve"> </w:t>
      </w:r>
      <w:r w:rsidRPr="00A55818">
        <w:rPr>
          <w:rFonts w:ascii="Palatino Linotype" w:eastAsia="Times New Roman" w:hAnsi="Palatino Linotype" w:cs="Arial"/>
          <w:i/>
          <w:sz w:val="22"/>
          <w:lang w:eastAsia="es-MX"/>
        </w:rPr>
        <w:t>mensuales) a los trabajadores por concepto de sueldos y</w:t>
      </w:r>
      <w:r w:rsidRPr="00A55818">
        <w:rPr>
          <w:rFonts w:ascii="Palatino Linotype" w:eastAsia="Times New Roman" w:hAnsi="Palatino Linotype" w:cs="Arial"/>
          <w:b/>
          <w:bCs/>
          <w:i/>
          <w:sz w:val="22"/>
          <w:lang w:eastAsia="es-MX"/>
        </w:rPr>
        <w:t xml:space="preserve"> </w:t>
      </w:r>
      <w:r w:rsidRPr="00A55818">
        <w:rPr>
          <w:rFonts w:ascii="Palatino Linotype" w:eastAsia="Times New Roman" w:hAnsi="Palatino Linotype" w:cs="Arial"/>
          <w:i/>
          <w:sz w:val="22"/>
          <w:lang w:eastAsia="es-MX"/>
        </w:rPr>
        <w:t>salarios.”</w:t>
      </w:r>
    </w:p>
    <w:p w14:paraId="2CCF12CE" w14:textId="77777777" w:rsidR="00967DDF" w:rsidRPr="00A55818" w:rsidRDefault="00967DDF" w:rsidP="00967DDF">
      <w:pPr>
        <w:numPr>
          <w:ilvl w:val="0"/>
          <w:numId w:val="2"/>
        </w:numPr>
        <w:spacing w:before="240" w:after="240" w:line="360" w:lineRule="auto"/>
        <w:ind w:left="0" w:firstLine="0"/>
        <w:contextualSpacing/>
        <w:jc w:val="both"/>
        <w:rPr>
          <w:rFonts w:ascii="Palatino Linotype" w:eastAsia="Times New Roman" w:hAnsi="Palatino Linotype" w:cs="Arial"/>
        </w:rPr>
      </w:pPr>
      <w:r w:rsidRPr="00A55818">
        <w:rPr>
          <w:rFonts w:ascii="Palatino Linotype" w:eastAsia="Times New Roman" w:hAnsi="Palatino Linotype" w:cs="Arial"/>
        </w:rPr>
        <w:t>Aunado a lo anterior, debe destacarse que dicho</w:t>
      </w:r>
      <w:r w:rsidRPr="00A55818">
        <w:rPr>
          <w:rFonts w:ascii="Palatino Linotype" w:eastAsia="Times New Roman" w:hAnsi="Palatino Linotype" w:cs="Arial"/>
          <w:lang w:eastAsia="es-MX"/>
        </w:rPr>
        <w:t xml:space="preserve"> término es mencionado en diferentes ordenamientos legales, tal es el caso del artículo 804 de la Ley Federal de Trabajo, fracción II que establece:  </w:t>
      </w:r>
    </w:p>
    <w:p w14:paraId="1F114288" w14:textId="77777777" w:rsidR="00967DDF" w:rsidRPr="00A55818" w:rsidRDefault="00967DDF" w:rsidP="00967DDF">
      <w:pPr>
        <w:spacing w:before="240" w:after="240" w:line="360" w:lineRule="auto"/>
        <w:contextualSpacing/>
        <w:jc w:val="both"/>
        <w:rPr>
          <w:rFonts w:ascii="Palatino Linotype" w:eastAsia="Times New Roman" w:hAnsi="Palatino Linotype" w:cs="Arial"/>
          <w:sz w:val="22"/>
        </w:rPr>
      </w:pPr>
    </w:p>
    <w:p w14:paraId="74320FC7" w14:textId="77777777" w:rsidR="00967DDF" w:rsidRPr="00A55818" w:rsidRDefault="00967DDF" w:rsidP="00967DDF">
      <w:pPr>
        <w:tabs>
          <w:tab w:val="right" w:leader="dot" w:pos="8222"/>
        </w:tabs>
        <w:spacing w:after="240" w:line="360" w:lineRule="auto"/>
        <w:ind w:left="851" w:right="567"/>
        <w:jc w:val="both"/>
        <w:rPr>
          <w:rFonts w:ascii="Palatino Linotype" w:eastAsia="MS Mincho" w:hAnsi="Palatino Linotype" w:cs="Arial"/>
          <w:b/>
          <w:i/>
          <w:sz w:val="22"/>
          <w:lang w:val="es-ES"/>
        </w:rPr>
      </w:pPr>
      <w:r w:rsidRPr="00A55818">
        <w:rPr>
          <w:rFonts w:ascii="Palatino Linotype" w:eastAsia="MS Mincho" w:hAnsi="Palatino Linotype" w:cs="Arial"/>
          <w:b/>
          <w:bCs/>
          <w:i/>
          <w:sz w:val="22"/>
          <w:lang w:val="es-ES"/>
        </w:rPr>
        <w:t xml:space="preserve"> “Artículo 804</w:t>
      </w:r>
      <w:r w:rsidRPr="00A55818">
        <w:rPr>
          <w:rFonts w:ascii="Palatino Linotype" w:eastAsia="MS Mincho" w:hAnsi="Palatino Linotype" w:cs="Arial"/>
          <w:bCs/>
          <w:i/>
          <w:sz w:val="22"/>
          <w:lang w:val="es-ES"/>
        </w:rPr>
        <w:t>.-</w:t>
      </w:r>
      <w:r w:rsidRPr="00A55818">
        <w:rPr>
          <w:rFonts w:ascii="Palatino Linotype" w:eastAsia="MS Mincho" w:hAnsi="Palatino Linotype" w:cs="Arial"/>
          <w:i/>
          <w:sz w:val="22"/>
          <w:lang w:val="es-ES"/>
        </w:rPr>
        <w:t xml:space="preserve"> El patrón tiene obligación de conservar y exhibir en juicio los documentos que a continuación se precisan:</w:t>
      </w:r>
    </w:p>
    <w:p w14:paraId="3F944439" w14:textId="77777777" w:rsidR="00967DDF" w:rsidRPr="00A55818" w:rsidRDefault="00967DDF" w:rsidP="00967DDF">
      <w:pPr>
        <w:tabs>
          <w:tab w:val="right" w:leader="dot" w:pos="8222"/>
        </w:tabs>
        <w:spacing w:after="240" w:line="360" w:lineRule="auto"/>
        <w:ind w:left="851" w:right="567"/>
        <w:jc w:val="both"/>
        <w:rPr>
          <w:rFonts w:ascii="Palatino Linotype" w:eastAsia="MS Mincho" w:hAnsi="Palatino Linotype" w:cs="Arial"/>
          <w:i/>
          <w:sz w:val="22"/>
          <w:lang w:val="es-ES"/>
        </w:rPr>
      </w:pPr>
      <w:r w:rsidRPr="00A55818">
        <w:rPr>
          <w:rFonts w:ascii="Palatino Linotype" w:eastAsia="MS Mincho" w:hAnsi="Palatino Linotype" w:cs="Arial"/>
          <w:i/>
          <w:sz w:val="22"/>
          <w:lang w:val="es-ES"/>
        </w:rPr>
        <w:t>…</w:t>
      </w:r>
    </w:p>
    <w:p w14:paraId="360A0D28" w14:textId="77777777" w:rsidR="00967DDF" w:rsidRPr="00A55818" w:rsidRDefault="00967DDF" w:rsidP="00967DDF">
      <w:pPr>
        <w:tabs>
          <w:tab w:val="right" w:leader="dot" w:pos="8222"/>
        </w:tabs>
        <w:spacing w:after="240" w:line="360" w:lineRule="auto"/>
        <w:ind w:left="851" w:right="567"/>
        <w:jc w:val="both"/>
        <w:rPr>
          <w:rFonts w:ascii="Palatino Linotype" w:eastAsia="MS Mincho" w:hAnsi="Palatino Linotype" w:cs="Arial"/>
          <w:i/>
          <w:sz w:val="22"/>
          <w:u w:val="single"/>
          <w:lang w:val="es-ES"/>
        </w:rPr>
      </w:pPr>
      <w:r w:rsidRPr="00A55818">
        <w:rPr>
          <w:rFonts w:ascii="Palatino Linotype" w:eastAsia="MS Mincho" w:hAnsi="Palatino Linotype" w:cs="Arial"/>
          <w:i/>
          <w:sz w:val="22"/>
          <w:lang w:val="es-ES"/>
        </w:rPr>
        <w:t xml:space="preserve">II. Listas de raya o nómina de personal, cuando se lleven en el centro de trabajo; </w:t>
      </w:r>
      <w:r w:rsidRPr="00A55818">
        <w:rPr>
          <w:rFonts w:ascii="Palatino Linotype" w:eastAsia="MS Mincho" w:hAnsi="Palatino Linotype" w:cs="Arial"/>
          <w:i/>
          <w:sz w:val="22"/>
          <w:u w:val="single"/>
          <w:lang w:val="es-ES"/>
        </w:rPr>
        <w:t xml:space="preserve">o </w:t>
      </w:r>
      <w:r w:rsidRPr="00A55818">
        <w:rPr>
          <w:rFonts w:ascii="Palatino Linotype" w:eastAsia="MS Mincho" w:hAnsi="Palatino Linotype" w:cs="Arial"/>
          <w:b/>
          <w:i/>
          <w:sz w:val="22"/>
          <w:u w:val="single"/>
          <w:lang w:val="es-ES"/>
        </w:rPr>
        <w:t>recibos de pagos de salarios;</w:t>
      </w:r>
    </w:p>
    <w:p w14:paraId="3AA79830" w14:textId="77777777" w:rsidR="00967DDF" w:rsidRPr="00A55818" w:rsidRDefault="00967DDF" w:rsidP="00967DDF">
      <w:pPr>
        <w:tabs>
          <w:tab w:val="right" w:leader="dot" w:pos="8222"/>
        </w:tabs>
        <w:spacing w:after="240" w:line="360" w:lineRule="auto"/>
        <w:ind w:left="851" w:right="567"/>
        <w:jc w:val="both"/>
        <w:rPr>
          <w:rFonts w:ascii="Palatino Linotype" w:eastAsia="MS Mincho" w:hAnsi="Palatino Linotype" w:cs="Arial"/>
          <w:i/>
          <w:sz w:val="22"/>
          <w:lang w:val="es-ES"/>
        </w:rPr>
      </w:pPr>
      <w:r w:rsidRPr="00A55818">
        <w:rPr>
          <w:rFonts w:ascii="Palatino Linotype" w:eastAsia="MS Mincho" w:hAnsi="Palatino Linotype" w:cs="Arial"/>
          <w:i/>
          <w:sz w:val="22"/>
          <w:lang w:val="es-ES"/>
        </w:rPr>
        <w:t>…</w:t>
      </w:r>
    </w:p>
    <w:p w14:paraId="4A864F6A" w14:textId="77777777" w:rsidR="00967DDF" w:rsidRPr="00A55818" w:rsidRDefault="00967DDF" w:rsidP="00967DDF">
      <w:pPr>
        <w:tabs>
          <w:tab w:val="right" w:leader="dot" w:pos="8222"/>
        </w:tabs>
        <w:spacing w:after="240" w:line="360" w:lineRule="auto"/>
        <w:ind w:left="851" w:right="567"/>
        <w:jc w:val="both"/>
        <w:rPr>
          <w:rFonts w:ascii="Palatino Linotype" w:eastAsia="Times New Roman" w:hAnsi="Palatino Linotype" w:cs="Arial"/>
          <w:i/>
          <w:sz w:val="22"/>
          <w:lang w:val="es-MX"/>
        </w:rPr>
      </w:pPr>
      <w:r w:rsidRPr="00A55818">
        <w:rPr>
          <w:rFonts w:ascii="Palatino Linotype" w:eastAsia="Times New Roman" w:hAnsi="Palatino Linotype" w:cs="Arial"/>
          <w:i/>
          <w:sz w:val="22"/>
          <w:lang w:val="es-MX"/>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1DA17784" w14:textId="77777777" w:rsidR="00967DDF" w:rsidRPr="00A55818" w:rsidRDefault="00967DDF" w:rsidP="00967DDF">
      <w:pPr>
        <w:tabs>
          <w:tab w:val="right" w:leader="dot" w:pos="8222"/>
        </w:tabs>
        <w:spacing w:after="240" w:line="360" w:lineRule="auto"/>
        <w:ind w:left="851" w:right="567"/>
        <w:jc w:val="both"/>
        <w:rPr>
          <w:rFonts w:ascii="Palatino Linotype" w:eastAsia="Times New Roman" w:hAnsi="Palatino Linotype" w:cs="Arial"/>
          <w:i/>
          <w:sz w:val="22"/>
          <w:lang w:val="es-MX"/>
        </w:rPr>
      </w:pPr>
      <w:r w:rsidRPr="00A55818">
        <w:rPr>
          <w:rFonts w:ascii="Palatino Linotype" w:eastAsia="Times New Roman" w:hAnsi="Palatino Linotype" w:cs="Arial"/>
          <w:i/>
          <w:sz w:val="22"/>
          <w:lang w:val="es-MX"/>
        </w:rPr>
        <w:t xml:space="preserve">(Énfasis añadido) </w:t>
      </w:r>
    </w:p>
    <w:p w14:paraId="5672CCE8" w14:textId="16D074C1" w:rsidR="00967DDF" w:rsidRPr="00A55818" w:rsidRDefault="00967DDF" w:rsidP="00967DDF">
      <w:pPr>
        <w:numPr>
          <w:ilvl w:val="0"/>
          <w:numId w:val="2"/>
        </w:numPr>
        <w:spacing w:before="240" w:after="240" w:line="360" w:lineRule="auto"/>
        <w:ind w:left="0" w:firstLine="0"/>
        <w:contextualSpacing/>
        <w:jc w:val="both"/>
        <w:rPr>
          <w:rFonts w:ascii="Palatino Linotype" w:eastAsia="Times New Roman" w:hAnsi="Palatino Linotype" w:cs="Times New Roman"/>
          <w:i/>
        </w:rPr>
      </w:pPr>
      <w:r w:rsidRPr="00A55818">
        <w:rPr>
          <w:rFonts w:ascii="Palatino Linotype" w:eastAsia="Times New Roman" w:hAnsi="Palatino Linotype" w:cs="Times New Roman"/>
        </w:rPr>
        <w:t>D</w:t>
      </w:r>
      <w:r w:rsidRPr="00A55818">
        <w:rPr>
          <w:rFonts w:ascii="Palatino Linotype" w:eastAsia="Times New Roman" w:hAnsi="Palatino Linotype" w:cs="Times New Roman"/>
          <w:lang w:eastAsia="es-MX"/>
        </w:rPr>
        <w:t xml:space="preserve">e lo anteriormente señalado, se puede llegar a la conclusión de que los </w:t>
      </w:r>
      <w:r w:rsidRPr="00A55818">
        <w:rPr>
          <w:rFonts w:ascii="Palatino Linotype" w:eastAsia="Times New Roman" w:hAnsi="Palatino Linotype" w:cs="Times New Roman"/>
          <w:b/>
          <w:lang w:eastAsia="es-MX"/>
        </w:rPr>
        <w:t>recibos de pago o la nómina</w:t>
      </w:r>
      <w:r w:rsidRPr="00A55818">
        <w:rPr>
          <w:rFonts w:ascii="Palatino Linotype" w:eastAsia="Times New Roman" w:hAnsi="Palatino Linotype" w:cs="Times New Roman"/>
          <w:lang w:eastAsia="es-MX"/>
        </w:rPr>
        <w:t xml:space="preserve">, consisten en un registro conformado por el conjunto de trabajadores a los cuales se les va a remunerar por los </w:t>
      </w:r>
      <w:hyperlink r:id="rId16" w:history="1">
        <w:r w:rsidRPr="00A55818">
          <w:rPr>
            <w:rFonts w:ascii="Palatino Linotype" w:eastAsia="Times New Roman" w:hAnsi="Palatino Linotype" w:cs="Times New Roman"/>
            <w:lang w:eastAsia="es-MX"/>
          </w:rPr>
          <w:t>servicios</w:t>
        </w:r>
      </w:hyperlink>
      <w:r w:rsidRPr="00A55818">
        <w:rPr>
          <w:rFonts w:ascii="Palatino Linotype" w:eastAsia="Times New Roman" w:hAnsi="Palatino Linotype" w:cs="Times New Roman"/>
          <w:lang w:eastAsia="es-MX"/>
        </w:rPr>
        <w:t xml:space="preserve"> que éstos le prestan al patrón, en el cual se asientan las percepciones brutas, deducciones y el neto a recibir de dichos trabajadores.</w:t>
      </w:r>
    </w:p>
    <w:p w14:paraId="0D2BC4D7" w14:textId="77777777" w:rsidR="00967DDF" w:rsidRPr="00A55818" w:rsidRDefault="00967DDF" w:rsidP="00967DDF">
      <w:pPr>
        <w:autoSpaceDE w:val="0"/>
        <w:autoSpaceDN w:val="0"/>
        <w:adjustRightInd w:val="0"/>
        <w:spacing w:before="240" w:after="240" w:line="360" w:lineRule="auto"/>
        <w:contextualSpacing/>
        <w:jc w:val="both"/>
        <w:rPr>
          <w:rFonts w:ascii="Palatino Linotype" w:eastAsia="Times New Roman" w:hAnsi="Palatino Linotype" w:cs="Times New Roman"/>
          <w:i/>
        </w:rPr>
      </w:pPr>
    </w:p>
    <w:p w14:paraId="632B1670" w14:textId="77777777" w:rsidR="00967DDF" w:rsidRPr="00A55818" w:rsidRDefault="00967DDF" w:rsidP="00967DDF">
      <w:pPr>
        <w:numPr>
          <w:ilvl w:val="0"/>
          <w:numId w:val="2"/>
        </w:numPr>
        <w:spacing w:before="240" w:after="240" w:line="360" w:lineRule="auto"/>
        <w:ind w:left="0" w:firstLine="0"/>
        <w:contextualSpacing/>
        <w:jc w:val="both"/>
        <w:rPr>
          <w:rFonts w:ascii="Palatino Linotype" w:eastAsia="Times New Roman" w:hAnsi="Palatino Linotype" w:cs="Arial"/>
        </w:rPr>
      </w:pPr>
      <w:r w:rsidRPr="00A55818">
        <w:rPr>
          <w:rFonts w:ascii="Palatino Linotype" w:eastAsia="Times New Roman" w:hAnsi="Palatino Linotype" w:cs="Arial"/>
        </w:rPr>
        <w:lastRenderedPageBreak/>
        <w:t>Ahora bien, tratándose de servidores públicos de los Municipios la Ley del Trabajo de los Servidores Públicos del Estado y Municipios, en su artículo 220-K fracciones II y IV y último párrafo, establecen lo siguiente:</w:t>
      </w:r>
    </w:p>
    <w:p w14:paraId="0708B895" w14:textId="77777777" w:rsidR="00967DDF" w:rsidRPr="00A55818" w:rsidRDefault="00967DDF" w:rsidP="00967DDF">
      <w:pPr>
        <w:spacing w:before="240" w:after="240" w:line="360" w:lineRule="auto"/>
        <w:contextualSpacing/>
        <w:jc w:val="both"/>
        <w:rPr>
          <w:rFonts w:ascii="Palatino Linotype" w:eastAsia="Times New Roman" w:hAnsi="Palatino Linotype" w:cs="Arial"/>
        </w:rPr>
      </w:pPr>
    </w:p>
    <w:p w14:paraId="749DE333" w14:textId="77777777" w:rsidR="00967DDF" w:rsidRPr="00A55818" w:rsidRDefault="00967DDF" w:rsidP="00967DDF">
      <w:pPr>
        <w:tabs>
          <w:tab w:val="left" w:pos="8222"/>
          <w:tab w:val="left" w:pos="8789"/>
        </w:tabs>
        <w:spacing w:before="240" w:after="240" w:line="276" w:lineRule="auto"/>
        <w:ind w:left="851" w:right="567"/>
        <w:jc w:val="both"/>
        <w:rPr>
          <w:rFonts w:ascii="Palatino Linotype" w:eastAsia="Times New Roman" w:hAnsi="Palatino Linotype" w:cs="Times New Roman"/>
          <w:bCs/>
          <w:i/>
          <w:sz w:val="22"/>
        </w:rPr>
      </w:pPr>
      <w:r w:rsidRPr="00A55818">
        <w:rPr>
          <w:rFonts w:ascii="Palatino Linotype" w:eastAsia="Times New Roman" w:hAnsi="Palatino Linotype" w:cs="Times New Roman"/>
          <w:b/>
          <w:bCs/>
          <w:i/>
          <w:sz w:val="22"/>
        </w:rPr>
        <w:t>“ARTÍCULO 220 K</w:t>
      </w:r>
      <w:r w:rsidRPr="00A55818">
        <w:rPr>
          <w:rFonts w:ascii="Palatino Linotype" w:eastAsia="Times New Roman" w:hAnsi="Palatino Linotype" w:cs="Times New Roman"/>
          <w:bCs/>
          <w:i/>
          <w:sz w:val="22"/>
        </w:rPr>
        <w:t>.- La institución o dependencia pública tiene la obligación de conservar y exhibir en el proceso los documentos que a continuación se precisan:</w:t>
      </w:r>
    </w:p>
    <w:p w14:paraId="682208C5" w14:textId="77777777" w:rsidR="00967DDF" w:rsidRPr="00A55818" w:rsidRDefault="00967DDF" w:rsidP="00967DDF">
      <w:pPr>
        <w:tabs>
          <w:tab w:val="left" w:pos="8222"/>
          <w:tab w:val="left" w:pos="8789"/>
        </w:tabs>
        <w:spacing w:before="240" w:after="240" w:line="276" w:lineRule="auto"/>
        <w:ind w:left="851" w:right="567"/>
        <w:jc w:val="both"/>
        <w:rPr>
          <w:rFonts w:ascii="Palatino Linotype" w:eastAsia="Times New Roman" w:hAnsi="Palatino Linotype" w:cs="Times New Roman"/>
          <w:bCs/>
          <w:i/>
          <w:sz w:val="22"/>
        </w:rPr>
      </w:pPr>
      <w:r w:rsidRPr="00A55818">
        <w:rPr>
          <w:rFonts w:ascii="Palatino Linotype" w:eastAsia="Times New Roman" w:hAnsi="Palatino Linotype" w:cs="Times New Roman"/>
          <w:bCs/>
          <w:i/>
          <w:sz w:val="22"/>
        </w:rPr>
        <w:t>…</w:t>
      </w:r>
    </w:p>
    <w:p w14:paraId="7CB76779" w14:textId="77777777" w:rsidR="00967DDF" w:rsidRPr="00A55818" w:rsidRDefault="00967DDF" w:rsidP="00967DDF">
      <w:pPr>
        <w:tabs>
          <w:tab w:val="left" w:pos="8222"/>
          <w:tab w:val="left" w:pos="8789"/>
        </w:tabs>
        <w:spacing w:before="240" w:after="240" w:line="276" w:lineRule="auto"/>
        <w:ind w:left="851" w:right="567"/>
        <w:jc w:val="both"/>
        <w:rPr>
          <w:rFonts w:ascii="Palatino Linotype" w:eastAsia="Times New Roman" w:hAnsi="Palatino Linotype" w:cs="Times New Roman"/>
          <w:bCs/>
          <w:i/>
          <w:sz w:val="22"/>
        </w:rPr>
      </w:pPr>
      <w:r w:rsidRPr="00A55818">
        <w:rPr>
          <w:rFonts w:ascii="Palatino Linotype" w:eastAsia="Times New Roman" w:hAnsi="Palatino Linotype" w:cs="Times New Roman"/>
          <w:bCs/>
          <w:i/>
          <w:sz w:val="22"/>
        </w:rPr>
        <w:t xml:space="preserve">II. </w:t>
      </w:r>
      <w:r w:rsidRPr="00A55818">
        <w:rPr>
          <w:rFonts w:ascii="Palatino Linotype" w:eastAsia="Times New Roman" w:hAnsi="Palatino Linotype" w:cs="Times New Roman"/>
          <w:b/>
          <w:bCs/>
          <w:i/>
          <w:sz w:val="22"/>
          <w:u w:val="single"/>
        </w:rPr>
        <w:t>Recibos de pagos de salarios</w:t>
      </w:r>
      <w:r w:rsidRPr="00A55818">
        <w:rPr>
          <w:rFonts w:ascii="Palatino Linotype" w:eastAsia="Times New Roman" w:hAnsi="Palatino Linotype" w:cs="Times New Roman"/>
          <w:bCs/>
          <w:i/>
          <w:sz w:val="22"/>
        </w:rPr>
        <w:t xml:space="preserve"> o las constancias documentales del pago de salario cuando sea por depósito o mediante información electrónica;</w:t>
      </w:r>
    </w:p>
    <w:p w14:paraId="23097B1B" w14:textId="77777777" w:rsidR="00967DDF" w:rsidRPr="00A55818" w:rsidRDefault="00967DDF" w:rsidP="00967DDF">
      <w:pPr>
        <w:tabs>
          <w:tab w:val="left" w:pos="8222"/>
          <w:tab w:val="left" w:pos="8789"/>
        </w:tabs>
        <w:spacing w:before="240" w:after="240" w:line="276" w:lineRule="auto"/>
        <w:ind w:left="851" w:right="567"/>
        <w:jc w:val="both"/>
        <w:rPr>
          <w:rFonts w:ascii="Palatino Linotype" w:eastAsia="Times New Roman" w:hAnsi="Palatino Linotype" w:cs="Times New Roman"/>
          <w:bCs/>
          <w:i/>
          <w:sz w:val="22"/>
        </w:rPr>
      </w:pPr>
      <w:r w:rsidRPr="00A55818">
        <w:rPr>
          <w:rFonts w:ascii="Palatino Linotype" w:eastAsia="Times New Roman" w:hAnsi="Palatino Linotype" w:cs="Times New Roman"/>
          <w:b/>
          <w:bCs/>
          <w:i/>
          <w:sz w:val="22"/>
        </w:rPr>
        <w:t>(…)</w:t>
      </w:r>
    </w:p>
    <w:p w14:paraId="3DC46EE2" w14:textId="77777777" w:rsidR="00967DDF" w:rsidRPr="00A55818" w:rsidRDefault="00967DDF" w:rsidP="00967DDF">
      <w:pPr>
        <w:tabs>
          <w:tab w:val="left" w:pos="8222"/>
          <w:tab w:val="left" w:pos="8789"/>
        </w:tabs>
        <w:spacing w:before="240" w:after="240" w:line="276" w:lineRule="auto"/>
        <w:ind w:left="851" w:right="567"/>
        <w:jc w:val="both"/>
        <w:rPr>
          <w:rFonts w:ascii="Palatino Linotype" w:eastAsia="Times New Roman" w:hAnsi="Palatino Linotype" w:cs="Times New Roman"/>
          <w:bCs/>
          <w:i/>
          <w:sz w:val="22"/>
          <w:u w:val="single"/>
        </w:rPr>
      </w:pPr>
      <w:r w:rsidRPr="00A55818">
        <w:rPr>
          <w:rFonts w:ascii="Palatino Linotype" w:eastAsia="Times New Roman" w:hAnsi="Palatino Linotype" w:cs="Times New Roman"/>
          <w:bCs/>
          <w:i/>
          <w:sz w:val="22"/>
        </w:rPr>
        <w:t xml:space="preserve">IV. </w:t>
      </w:r>
      <w:r w:rsidRPr="00A55818">
        <w:rPr>
          <w:rFonts w:ascii="Palatino Linotype" w:eastAsia="Times New Roman" w:hAnsi="Palatino Linotype" w:cs="Times New Roman"/>
          <w:b/>
          <w:bCs/>
          <w:i/>
          <w:sz w:val="22"/>
          <w:u w:val="single"/>
        </w:rPr>
        <w:t>Recibos</w:t>
      </w:r>
      <w:r w:rsidRPr="00A55818">
        <w:rPr>
          <w:rFonts w:ascii="Palatino Linotype" w:eastAsia="Times New Roman" w:hAnsi="Palatino Linotype" w:cs="Times New Roman"/>
          <w:bCs/>
          <w:i/>
          <w:sz w:val="22"/>
          <w:u w:val="single"/>
        </w:rPr>
        <w:t xml:space="preserve"> o las constancias de depósito o del medio de información magnética o electrónica que sean utilizadas para el pago de salarios, prima vacacional, aguinaldo y demás prestaciones establecidas en la presente ley; y</w:t>
      </w:r>
    </w:p>
    <w:p w14:paraId="33DEB728" w14:textId="77777777" w:rsidR="00967DDF" w:rsidRPr="00A55818" w:rsidRDefault="00967DDF" w:rsidP="00967DDF">
      <w:pPr>
        <w:tabs>
          <w:tab w:val="left" w:pos="8222"/>
          <w:tab w:val="left" w:pos="8789"/>
        </w:tabs>
        <w:spacing w:before="240" w:after="240" w:line="276" w:lineRule="auto"/>
        <w:ind w:left="851" w:right="567"/>
        <w:jc w:val="both"/>
        <w:rPr>
          <w:rFonts w:ascii="Palatino Linotype" w:eastAsia="Times New Roman" w:hAnsi="Palatino Linotype" w:cs="Times New Roman"/>
          <w:bCs/>
          <w:i/>
          <w:sz w:val="22"/>
        </w:rPr>
      </w:pPr>
      <w:r w:rsidRPr="00A55818">
        <w:rPr>
          <w:rFonts w:ascii="Palatino Linotype" w:eastAsia="Times New Roman" w:hAnsi="Palatino Linotype" w:cs="Times New Roman"/>
          <w:bCs/>
          <w:i/>
          <w:sz w:val="22"/>
        </w:rPr>
        <w:t xml:space="preserve">Los documentos señalados en la fracción I de este artículo, deberán conservarse mientras dure la relación laboral y hasta un año después; los señalados por las fracciones </w:t>
      </w:r>
      <w:r w:rsidRPr="00A55818">
        <w:rPr>
          <w:rFonts w:ascii="Palatino Linotype" w:eastAsia="Times New Roman" w:hAnsi="Palatino Linotype" w:cs="Times New Roman"/>
          <w:bCs/>
          <w:i/>
          <w:sz w:val="22"/>
          <w:u w:val="single"/>
        </w:rPr>
        <w:t>II, III, IV durante el último año y un año después de que se extinga la relación laboral</w:t>
      </w:r>
      <w:r w:rsidRPr="00A55818">
        <w:rPr>
          <w:rFonts w:ascii="Palatino Linotype" w:eastAsia="Times New Roman" w:hAnsi="Palatino Linotype" w:cs="Times New Roman"/>
          <w:b/>
          <w:bCs/>
          <w:i/>
          <w:sz w:val="22"/>
        </w:rPr>
        <w:t>,</w:t>
      </w:r>
      <w:r w:rsidRPr="00A55818">
        <w:rPr>
          <w:rFonts w:ascii="Palatino Linotype" w:eastAsia="Times New Roman" w:hAnsi="Palatino Linotype" w:cs="Times New Roman"/>
          <w:bCs/>
          <w:i/>
          <w:sz w:val="22"/>
        </w:rPr>
        <w:t xml:space="preserve"> y los mencionados en la fracción V, conforme lo señalen las leyes que los rijan.</w:t>
      </w:r>
    </w:p>
    <w:p w14:paraId="02255852" w14:textId="77777777" w:rsidR="00967DDF" w:rsidRPr="00A55818" w:rsidRDefault="00967DDF" w:rsidP="00967DDF">
      <w:pPr>
        <w:tabs>
          <w:tab w:val="left" w:pos="8222"/>
          <w:tab w:val="left" w:pos="8789"/>
        </w:tabs>
        <w:spacing w:before="240" w:after="240" w:line="276" w:lineRule="auto"/>
        <w:ind w:left="851" w:right="567"/>
        <w:jc w:val="both"/>
        <w:rPr>
          <w:rFonts w:ascii="Palatino Linotype" w:eastAsia="Times New Roman" w:hAnsi="Palatino Linotype" w:cs="Times New Roman"/>
          <w:bCs/>
          <w:i/>
          <w:sz w:val="22"/>
        </w:rPr>
      </w:pPr>
      <w:r w:rsidRPr="00A55818">
        <w:rPr>
          <w:rFonts w:ascii="Palatino Linotype" w:eastAsia="Times New Roman" w:hAnsi="Palatino Linotype" w:cs="Times New Roman"/>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DB9ECA5" w14:textId="77777777" w:rsidR="00967DDF" w:rsidRPr="00A55818" w:rsidRDefault="00967DDF" w:rsidP="00967DDF">
      <w:pPr>
        <w:tabs>
          <w:tab w:val="left" w:pos="8222"/>
          <w:tab w:val="left" w:pos="8789"/>
        </w:tabs>
        <w:spacing w:before="240" w:after="240" w:line="276" w:lineRule="auto"/>
        <w:ind w:left="851" w:right="567"/>
        <w:jc w:val="both"/>
        <w:rPr>
          <w:rFonts w:ascii="Palatino Linotype" w:eastAsia="Times New Roman" w:hAnsi="Palatino Linotype" w:cs="Times New Roman"/>
          <w:bCs/>
          <w:i/>
          <w:sz w:val="22"/>
        </w:rPr>
      </w:pPr>
      <w:r w:rsidRPr="00A55818">
        <w:rPr>
          <w:rFonts w:ascii="Palatino Linotype" w:eastAsia="Times New Roman" w:hAnsi="Palatino Linotype" w:cs="Times New Roman"/>
          <w:bCs/>
          <w:i/>
          <w:sz w:val="22"/>
        </w:rPr>
        <w:t xml:space="preserve">El incumplimiento por lo dispuesto por este artículo, establecerá la presunción de ser ciertos los hechos que el actor exprese en su demanda, en relación con tales documentos, salvo prueba en contrario.” </w:t>
      </w:r>
    </w:p>
    <w:p w14:paraId="10B87241" w14:textId="77777777" w:rsidR="00967DDF" w:rsidRPr="00A55818" w:rsidRDefault="00967DDF" w:rsidP="00967DDF">
      <w:pPr>
        <w:tabs>
          <w:tab w:val="left" w:pos="8222"/>
          <w:tab w:val="left" w:pos="8789"/>
        </w:tabs>
        <w:spacing w:before="240" w:after="240" w:line="276" w:lineRule="auto"/>
        <w:ind w:left="851" w:right="567"/>
        <w:jc w:val="both"/>
        <w:rPr>
          <w:rFonts w:ascii="Palatino Linotype" w:eastAsia="Times New Roman" w:hAnsi="Palatino Linotype" w:cs="Times New Roman"/>
          <w:bCs/>
          <w:i/>
          <w:sz w:val="22"/>
        </w:rPr>
      </w:pPr>
      <w:r w:rsidRPr="00A55818">
        <w:rPr>
          <w:rFonts w:ascii="Palatino Linotype" w:eastAsia="Times New Roman" w:hAnsi="Palatino Linotype" w:cs="Times New Roman"/>
          <w:bCs/>
          <w:i/>
          <w:sz w:val="22"/>
        </w:rPr>
        <w:t xml:space="preserve">(Énfasis añadido) </w:t>
      </w:r>
    </w:p>
    <w:p w14:paraId="0F03D8D8" w14:textId="77777777" w:rsidR="00967DDF" w:rsidRPr="00A55818" w:rsidRDefault="00967DDF" w:rsidP="00967DDF">
      <w:pPr>
        <w:tabs>
          <w:tab w:val="left" w:pos="8222"/>
          <w:tab w:val="left" w:pos="8789"/>
        </w:tabs>
        <w:spacing w:before="240" w:after="240" w:line="276" w:lineRule="auto"/>
        <w:ind w:left="851" w:right="567"/>
        <w:jc w:val="both"/>
        <w:rPr>
          <w:rFonts w:ascii="Palatino Linotype" w:eastAsia="Times New Roman" w:hAnsi="Palatino Linotype" w:cs="Times New Roman"/>
          <w:bCs/>
          <w:i/>
        </w:rPr>
      </w:pPr>
    </w:p>
    <w:p w14:paraId="21A296E9" w14:textId="77777777" w:rsidR="00967DDF" w:rsidRPr="00A55818" w:rsidRDefault="00967DDF" w:rsidP="00967DDF">
      <w:pPr>
        <w:numPr>
          <w:ilvl w:val="0"/>
          <w:numId w:val="2"/>
        </w:numPr>
        <w:spacing w:before="240" w:after="240" w:line="360" w:lineRule="auto"/>
        <w:ind w:left="0" w:firstLine="0"/>
        <w:contextualSpacing/>
        <w:jc w:val="both"/>
        <w:rPr>
          <w:rFonts w:ascii="Palatino Linotype" w:eastAsia="Times New Roman" w:hAnsi="Palatino Linotype" w:cs="Arial"/>
        </w:rPr>
      </w:pPr>
      <w:r w:rsidRPr="00A55818">
        <w:rPr>
          <w:rFonts w:ascii="Palatino Linotype" w:eastAsia="Times New Roman" w:hAnsi="Palatino Linotype" w:cs="Arial"/>
        </w:rPr>
        <w:lastRenderedPageBreak/>
        <w:t xml:space="preserve">De lo anterior, se advierte que toda institución pública o dependencia pública del Estado de México debe conservar los </w:t>
      </w:r>
      <w:r w:rsidRPr="00A55818">
        <w:rPr>
          <w:rFonts w:ascii="Palatino Linotype" w:eastAsia="Times New Roman" w:hAnsi="Palatino Linotype" w:cs="Arial"/>
          <w:b/>
        </w:rPr>
        <w:t>recibos o constancias de pago</w:t>
      </w:r>
      <w:r w:rsidRPr="00A55818">
        <w:rPr>
          <w:rFonts w:ascii="Palatino Linotype" w:eastAsia="Times New Roman" w:hAnsi="Palatino Linotype" w:cs="Arial"/>
        </w:rPr>
        <w:t xml:space="preserve">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75842436" w14:textId="77777777" w:rsidR="00967DDF" w:rsidRPr="00A55818" w:rsidRDefault="00967DDF" w:rsidP="00967DDF">
      <w:pPr>
        <w:spacing w:before="240" w:after="240" w:line="360" w:lineRule="auto"/>
        <w:contextualSpacing/>
        <w:jc w:val="both"/>
        <w:rPr>
          <w:rFonts w:ascii="Palatino Linotype" w:eastAsia="Times New Roman" w:hAnsi="Palatino Linotype" w:cs="Arial"/>
        </w:rPr>
      </w:pPr>
    </w:p>
    <w:p w14:paraId="561BBD72" w14:textId="7D537211" w:rsidR="00967DDF" w:rsidRPr="00A55818" w:rsidRDefault="00967DDF" w:rsidP="00967DDF">
      <w:pPr>
        <w:numPr>
          <w:ilvl w:val="0"/>
          <w:numId w:val="2"/>
        </w:numPr>
        <w:spacing w:before="240" w:after="240" w:line="360" w:lineRule="auto"/>
        <w:ind w:left="0" w:firstLine="0"/>
        <w:contextualSpacing/>
        <w:jc w:val="both"/>
        <w:rPr>
          <w:rFonts w:ascii="Palatino Linotype" w:eastAsia="Times New Roman" w:hAnsi="Palatino Linotype" w:cs="Arial"/>
        </w:rPr>
      </w:pPr>
      <w:r w:rsidRPr="00A55818">
        <w:rPr>
          <w:rFonts w:ascii="Palatino Linotype" w:eastAsia="Times New Roman" w:hAnsi="Palatino Linotype" w:cs="Arial"/>
        </w:rPr>
        <w:t xml:space="preserve">Así, la Ley del Trabajo de los Servidores Públicos del Estado y Municipios hace referencia </w:t>
      </w:r>
      <w:r w:rsidRPr="00A55818">
        <w:rPr>
          <w:rFonts w:ascii="Palatino Linotype" w:eastAsia="Times New Roman" w:hAnsi="Palatino Linotype" w:cs="Arial"/>
          <w:lang w:eastAsia="es-MX"/>
        </w:rPr>
        <w:t xml:space="preserve">a </w:t>
      </w:r>
      <w:r w:rsidRPr="00A55818">
        <w:rPr>
          <w:rFonts w:ascii="Palatino Linotype" w:eastAsia="Times New Roman" w:hAnsi="Palatino Linotype" w:cs="Arial"/>
        </w:rPr>
        <w:t>los comprobantes que las instituciones públicas realizan para documentar el pago de salarios, prima vacacional, aguinaldo y demás prestaciones otorgadas a un servidor público, denominándolos “</w:t>
      </w:r>
      <w:r w:rsidRPr="00A55818">
        <w:rPr>
          <w:rFonts w:ascii="Palatino Linotype" w:eastAsia="Times New Roman" w:hAnsi="Palatino Linotype" w:cs="Arial"/>
          <w:i/>
        </w:rPr>
        <w:t>recibos o comprobantes de pago</w:t>
      </w:r>
      <w:r w:rsidRPr="00A55818">
        <w:rPr>
          <w:rFonts w:ascii="Palatino Linotype" w:eastAsia="Times New Roman" w:hAnsi="Palatino Linotype" w:cs="Arial"/>
        </w:rPr>
        <w:t>”, los cuales constituyen un instrumento mediante el cual el sujeto obligado acredita las remuneraciones al personal y, que de acuerdo al uso implantado en la colectividad se denominan “</w:t>
      </w:r>
      <w:r w:rsidRPr="00A55818">
        <w:rPr>
          <w:rFonts w:ascii="Palatino Linotype" w:eastAsia="Times New Roman" w:hAnsi="Palatino Linotype" w:cs="Arial"/>
          <w:b/>
          <w:i/>
        </w:rPr>
        <w:t>recibos de nómina</w:t>
      </w:r>
      <w:r w:rsidRPr="00A55818">
        <w:rPr>
          <w:rFonts w:ascii="Palatino Linotype" w:eastAsia="Times New Roman" w:hAnsi="Palatino Linotype" w:cs="Arial"/>
        </w:rPr>
        <w:t>”.</w:t>
      </w:r>
    </w:p>
    <w:p w14:paraId="4E0C9AD9" w14:textId="77777777" w:rsidR="00967DDF" w:rsidRPr="00A55818" w:rsidRDefault="00967DDF" w:rsidP="00967DDF">
      <w:pPr>
        <w:pStyle w:val="Prrafodelista"/>
        <w:rPr>
          <w:rFonts w:ascii="Palatino Linotype" w:eastAsia="Times New Roman" w:hAnsi="Palatino Linotype" w:cs="Arial"/>
        </w:rPr>
      </w:pPr>
    </w:p>
    <w:p w14:paraId="3DE4482D" w14:textId="089EF201" w:rsidR="00967DDF" w:rsidRPr="00A55818" w:rsidRDefault="00967DDF" w:rsidP="00967DDF">
      <w:pPr>
        <w:numPr>
          <w:ilvl w:val="0"/>
          <w:numId w:val="2"/>
        </w:numPr>
        <w:spacing w:before="240" w:after="240" w:line="360" w:lineRule="auto"/>
        <w:ind w:left="0" w:firstLine="0"/>
        <w:contextualSpacing/>
        <w:jc w:val="both"/>
        <w:rPr>
          <w:rFonts w:ascii="Palatino Linotype" w:eastAsia="Times New Roman" w:hAnsi="Palatino Linotype" w:cs="Arial"/>
        </w:rPr>
      </w:pPr>
      <w:r w:rsidRPr="00A55818">
        <w:rPr>
          <w:rFonts w:ascii="Palatino Linotype" w:eastAsia="Times New Roman" w:hAnsi="Palatino Linotype" w:cs="Arial"/>
        </w:rPr>
        <w:t xml:space="preserve">Así las cosas, de conformidad con el Manual de Organización de Servicios Educativos Integrados al Estado de México la Dirección General tiene como una de sus funciones  dirigir la administración de los recursos humanos de los planteles educativos como a continuación se observa:     </w:t>
      </w:r>
    </w:p>
    <w:p w14:paraId="6105E404" w14:textId="0676EB69" w:rsidR="00967DDF" w:rsidRPr="00A55818" w:rsidRDefault="00967DDF" w:rsidP="00967DDF">
      <w:pPr>
        <w:pStyle w:val="Prrafodelista"/>
        <w:spacing w:line="360" w:lineRule="auto"/>
        <w:jc w:val="both"/>
        <w:rPr>
          <w:rFonts w:ascii="Palatino Linotype" w:eastAsia="Times New Roman" w:hAnsi="Palatino Linotype" w:cs="Arial"/>
          <w:i/>
        </w:rPr>
      </w:pPr>
      <w:r w:rsidRPr="00A55818">
        <w:rPr>
          <w:rFonts w:ascii="Palatino Linotype" w:eastAsia="Times New Roman" w:hAnsi="Palatino Linotype" w:cs="Arial"/>
          <w:i/>
        </w:rPr>
        <w:t xml:space="preserve">“205C10000 DIRECCIÓN GENERAL </w:t>
      </w:r>
    </w:p>
    <w:p w14:paraId="148A512F" w14:textId="77777777" w:rsidR="00967DDF" w:rsidRPr="00A55818" w:rsidRDefault="00967DDF" w:rsidP="00967DDF">
      <w:pPr>
        <w:pStyle w:val="Prrafodelista"/>
        <w:spacing w:line="360" w:lineRule="auto"/>
        <w:jc w:val="both"/>
        <w:rPr>
          <w:rFonts w:ascii="Palatino Linotype" w:eastAsia="Times New Roman" w:hAnsi="Palatino Linotype" w:cs="Arial"/>
          <w:i/>
        </w:rPr>
      </w:pPr>
    </w:p>
    <w:p w14:paraId="0E2C72CC" w14:textId="3A095EE5" w:rsidR="00967DDF" w:rsidRPr="00A55818" w:rsidRDefault="00967DDF" w:rsidP="00967DDF">
      <w:pPr>
        <w:pStyle w:val="Prrafodelista"/>
        <w:spacing w:line="360" w:lineRule="auto"/>
        <w:jc w:val="both"/>
        <w:rPr>
          <w:rFonts w:ascii="Palatino Linotype" w:eastAsia="Times New Roman" w:hAnsi="Palatino Linotype" w:cs="Arial"/>
          <w:i/>
        </w:rPr>
      </w:pPr>
      <w:r w:rsidRPr="00A55818">
        <w:rPr>
          <w:rFonts w:ascii="Palatino Linotype" w:eastAsia="Times New Roman" w:hAnsi="Palatino Linotype" w:cs="Arial"/>
          <w:i/>
        </w:rPr>
        <w:t xml:space="preserve">OBJETIVO: </w:t>
      </w:r>
    </w:p>
    <w:p w14:paraId="63151716" w14:textId="77777777" w:rsidR="00967DDF" w:rsidRPr="00A55818" w:rsidRDefault="00967DDF" w:rsidP="00967DDF">
      <w:pPr>
        <w:pStyle w:val="Prrafodelista"/>
        <w:spacing w:line="360" w:lineRule="auto"/>
        <w:jc w:val="both"/>
        <w:rPr>
          <w:rFonts w:ascii="Palatino Linotype" w:eastAsia="Times New Roman" w:hAnsi="Palatino Linotype" w:cs="Arial"/>
          <w:i/>
        </w:rPr>
      </w:pPr>
    </w:p>
    <w:p w14:paraId="34155860" w14:textId="5A3CA1B9" w:rsidR="00967DDF" w:rsidRPr="00A55818" w:rsidRDefault="00967DDF" w:rsidP="00967DDF">
      <w:pPr>
        <w:pStyle w:val="Prrafodelista"/>
        <w:spacing w:line="360" w:lineRule="auto"/>
        <w:jc w:val="both"/>
        <w:rPr>
          <w:rFonts w:ascii="Palatino Linotype" w:eastAsia="Times New Roman" w:hAnsi="Palatino Linotype" w:cs="Arial"/>
          <w:i/>
        </w:rPr>
      </w:pPr>
      <w:r w:rsidRPr="00A55818">
        <w:rPr>
          <w:rFonts w:ascii="Palatino Linotype" w:eastAsia="Times New Roman" w:hAnsi="Palatino Linotype" w:cs="Arial"/>
          <w:i/>
        </w:rPr>
        <w:lastRenderedPageBreak/>
        <w:t>Planear, coordinar, dirigir, controlar y evaluar las funciones sustantivas y adjetivas del organismo, vigilando el cumplimiento de los programas académicos y administrativos; de manera que contribuyan al desarrollo equilibrado de los servicios educativos en la entidad.</w:t>
      </w:r>
    </w:p>
    <w:p w14:paraId="3B23A1E0" w14:textId="77777777" w:rsidR="00967DDF" w:rsidRPr="00A55818" w:rsidRDefault="00967DDF" w:rsidP="00967DDF">
      <w:pPr>
        <w:pStyle w:val="Prrafodelista"/>
        <w:spacing w:line="360" w:lineRule="auto"/>
        <w:jc w:val="both"/>
        <w:rPr>
          <w:rFonts w:ascii="Palatino Linotype" w:eastAsia="Times New Roman" w:hAnsi="Palatino Linotype" w:cs="Arial"/>
          <w:i/>
        </w:rPr>
      </w:pPr>
    </w:p>
    <w:p w14:paraId="1B31C734" w14:textId="36AA7F18" w:rsidR="00967DDF" w:rsidRPr="00A55818" w:rsidRDefault="00967DDF" w:rsidP="00967DDF">
      <w:pPr>
        <w:pStyle w:val="Prrafodelista"/>
        <w:spacing w:line="360" w:lineRule="auto"/>
        <w:jc w:val="both"/>
        <w:rPr>
          <w:rFonts w:ascii="Palatino Linotype" w:eastAsia="Times New Roman" w:hAnsi="Palatino Linotype" w:cs="Arial"/>
          <w:i/>
        </w:rPr>
      </w:pPr>
      <w:r w:rsidRPr="00A55818">
        <w:rPr>
          <w:rFonts w:ascii="Palatino Linotype" w:eastAsia="Times New Roman" w:hAnsi="Palatino Linotype" w:cs="Arial"/>
          <w:i/>
        </w:rPr>
        <w:t>Planear y dirigir la administración de los recursos humanos, financieros y materiales de las unidades administrativas de SEIEM, así como de los planteles educativos, de conformidad con los recursos presupuestales autorizados y los lineamientos que establezca la Secretaría de Educación Pública; la Secretaría de Educación; el Consejo Directivo de la Institución y las Secretarías globalizadoras del Gobierno del Estado de México”</w:t>
      </w:r>
    </w:p>
    <w:p w14:paraId="64A6280C" w14:textId="77777777" w:rsidR="00967DDF" w:rsidRPr="00A55818" w:rsidRDefault="00967DDF" w:rsidP="00967DDF">
      <w:pPr>
        <w:pStyle w:val="Prrafodelista"/>
        <w:rPr>
          <w:rFonts w:ascii="Palatino Linotype" w:eastAsia="Times New Roman" w:hAnsi="Palatino Linotype" w:cs="Arial"/>
        </w:rPr>
      </w:pPr>
    </w:p>
    <w:p w14:paraId="14312AEC" w14:textId="6F61ED72" w:rsidR="00967DDF" w:rsidRPr="00A55818" w:rsidRDefault="00967DDF" w:rsidP="00967DDF">
      <w:pPr>
        <w:numPr>
          <w:ilvl w:val="0"/>
          <w:numId w:val="2"/>
        </w:numPr>
        <w:spacing w:before="240" w:after="240" w:line="360" w:lineRule="auto"/>
        <w:ind w:left="0" w:firstLine="0"/>
        <w:contextualSpacing/>
        <w:jc w:val="both"/>
        <w:rPr>
          <w:rFonts w:ascii="Palatino Linotype" w:eastAsia="Times New Roman" w:hAnsi="Palatino Linotype" w:cs="Arial"/>
        </w:rPr>
      </w:pPr>
      <w:r w:rsidRPr="00A55818">
        <w:rPr>
          <w:rFonts w:ascii="Palatino Linotype" w:eastAsia="Times New Roman" w:hAnsi="Palatino Linotype" w:cs="Arial"/>
        </w:rPr>
        <w:t xml:space="preserve">Así el ente recurrido debe contar con un registro del pago al personal de intendencia así como sus funciones, ahora bien es importante señalar que la el particular al realizar su solicitud de información no refirió el nombre de la algún integrante del área de intendencia en especial por lo que a efecto de no vulnerar el derecho accionado por el particular es dable ordenar el o los documentos donde consten las remuneraciones del personal de intendencia así como sus funciones actualizadas al diecinueve (19) de febrero de dos mil veinte.  </w:t>
      </w:r>
    </w:p>
    <w:p w14:paraId="1ADF10CC" w14:textId="77777777" w:rsidR="00967DDF" w:rsidRPr="00A55818" w:rsidRDefault="00967DDF" w:rsidP="00967DDF">
      <w:pPr>
        <w:spacing w:before="240" w:after="240" w:line="360" w:lineRule="auto"/>
        <w:contextualSpacing/>
        <w:jc w:val="both"/>
        <w:rPr>
          <w:rFonts w:ascii="Palatino Linotype" w:eastAsia="Times New Roman" w:hAnsi="Palatino Linotype" w:cs="Arial"/>
        </w:rPr>
      </w:pPr>
    </w:p>
    <w:p w14:paraId="336B9FFD" w14:textId="6CEBCBC9" w:rsidR="00234C92" w:rsidRPr="00A55818" w:rsidRDefault="00967DDF" w:rsidP="00234C92">
      <w:pPr>
        <w:pStyle w:val="Prrafodelista"/>
        <w:numPr>
          <w:ilvl w:val="0"/>
          <w:numId w:val="2"/>
        </w:numPr>
        <w:tabs>
          <w:tab w:val="left" w:pos="851"/>
        </w:tabs>
        <w:spacing w:line="360" w:lineRule="auto"/>
        <w:ind w:left="0" w:right="49" w:firstLine="0"/>
        <w:jc w:val="both"/>
        <w:rPr>
          <w:rFonts w:ascii="Palatino Linotype" w:eastAsia="Times New Roman" w:hAnsi="Palatino Linotype" w:cs="Arial"/>
          <w:i/>
          <w:lang w:val="es-MX" w:eastAsia="en-US"/>
        </w:rPr>
      </w:pPr>
      <w:r w:rsidRPr="00A55818">
        <w:rPr>
          <w:rFonts w:ascii="Palatino Linotype" w:eastAsia="Times New Roman" w:hAnsi="Palatino Linotype" w:cs="Arial"/>
          <w:lang w:val="es-ES" w:eastAsia="en-US"/>
        </w:rPr>
        <w:t xml:space="preserve">Finalmente, por cuanto hace al requerimiento consistente en el </w:t>
      </w:r>
      <w:r w:rsidR="00234C92" w:rsidRPr="00A55818">
        <w:rPr>
          <w:rFonts w:ascii="Palatino Linotype" w:eastAsia="Times New Roman" w:hAnsi="Palatino Linotype" w:cs="Arial"/>
          <w:lang w:val="es-ES" w:eastAsia="en-US"/>
        </w:rPr>
        <w:t>“</w:t>
      </w:r>
      <w:r w:rsidR="00234C92" w:rsidRPr="00A55818">
        <w:rPr>
          <w:rFonts w:ascii="Palatino Linotype" w:eastAsia="Times New Roman" w:hAnsi="Palatino Linotype" w:cs="Arial"/>
          <w:i/>
          <w:lang w:val="es-MX" w:eastAsia="en-US"/>
        </w:rPr>
        <w:t xml:space="preserve">DOCUMENTO QUE ACREDITE LO QUE SE HACE CON EL DINERO QUE SE RECAUDA DIARIO DE LAS PERSONAS QUE TRABAJAN EN LA ESCUELA VENDIENDO COMIDA PARA LOS ALUMNOS Y PROFESORES. “ </w:t>
      </w:r>
      <w:r w:rsidR="00234C92" w:rsidRPr="00A55818">
        <w:rPr>
          <w:rFonts w:ascii="Palatino Linotype" w:eastAsia="Times New Roman" w:hAnsi="Palatino Linotype" w:cs="Arial"/>
          <w:lang w:val="es-MX" w:eastAsia="en-US"/>
        </w:rPr>
        <w:t xml:space="preserve">a lo cual el ente </w:t>
      </w:r>
      <w:r w:rsidR="00234C92" w:rsidRPr="00A55818">
        <w:rPr>
          <w:rFonts w:ascii="Palatino Linotype" w:eastAsia="Times New Roman" w:hAnsi="Palatino Linotype" w:cs="Arial"/>
          <w:lang w:val="es-MX" w:eastAsia="en-US"/>
        </w:rPr>
        <w:lastRenderedPageBreak/>
        <w:t>recurrido realizó entrega a través de informe justificado de  el “</w:t>
      </w:r>
      <w:r w:rsidR="00234C92" w:rsidRPr="00A55818">
        <w:rPr>
          <w:rFonts w:ascii="Palatino Linotype" w:eastAsiaTheme="minorHAnsi" w:hAnsi="Palatino Linotype"/>
          <w:lang w:val="es-ES" w:eastAsia="en-US"/>
        </w:rPr>
        <w:t xml:space="preserve">Plan de Trabajo del Establecimiento de Consumo Escolar del ciclo escolar 2019-2020” y dos Informes de Ingresos y Egresos de Establecimientos de Consumo Escolar  Trimestrales  del ciclo 2019-2020, como a continuación se observa: </w:t>
      </w:r>
    </w:p>
    <w:p w14:paraId="7722B32F" w14:textId="77777777" w:rsidR="00234C92" w:rsidRPr="00A55818" w:rsidRDefault="00234C92" w:rsidP="00234C92">
      <w:pPr>
        <w:pStyle w:val="Prrafodelista"/>
        <w:tabs>
          <w:tab w:val="left" w:pos="851"/>
        </w:tabs>
        <w:spacing w:line="360" w:lineRule="auto"/>
        <w:ind w:left="0" w:right="49"/>
        <w:jc w:val="both"/>
        <w:rPr>
          <w:rFonts w:ascii="Palatino Linotype" w:eastAsiaTheme="minorHAnsi" w:hAnsi="Palatino Linotype"/>
          <w:lang w:val="es-ES" w:eastAsia="en-US"/>
        </w:rPr>
      </w:pPr>
    </w:p>
    <w:p w14:paraId="09411BA5" w14:textId="74F28E0D" w:rsidR="00234C92" w:rsidRPr="00A55818" w:rsidRDefault="00234C92" w:rsidP="00234C92">
      <w:pPr>
        <w:pStyle w:val="Prrafodelista"/>
        <w:tabs>
          <w:tab w:val="left" w:pos="851"/>
        </w:tabs>
        <w:spacing w:line="360" w:lineRule="auto"/>
        <w:ind w:left="0" w:right="49"/>
        <w:jc w:val="center"/>
        <w:rPr>
          <w:rFonts w:ascii="Palatino Linotype" w:eastAsia="Times New Roman" w:hAnsi="Palatino Linotype" w:cs="Arial"/>
          <w:i/>
          <w:lang w:val="es-MX" w:eastAsia="en-US"/>
        </w:rPr>
      </w:pPr>
      <w:r w:rsidRPr="00A55818">
        <w:rPr>
          <w:noProof/>
          <w:lang w:val="es-MX" w:eastAsia="es-MX"/>
        </w:rPr>
        <w:drawing>
          <wp:inline distT="0" distB="0" distL="0" distR="0" wp14:anchorId="1840870E" wp14:editId="07807A08">
            <wp:extent cx="4143375" cy="321042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747" t="13957" r="23711" b="15048"/>
                    <a:stretch/>
                  </pic:blipFill>
                  <pic:spPr bwMode="auto">
                    <a:xfrm>
                      <a:off x="0" y="0"/>
                      <a:ext cx="4160314" cy="3223554"/>
                    </a:xfrm>
                    <a:prstGeom prst="rect">
                      <a:avLst/>
                    </a:prstGeom>
                    <a:ln>
                      <a:noFill/>
                    </a:ln>
                    <a:extLst>
                      <a:ext uri="{53640926-AAD7-44D8-BBD7-CCE9431645EC}">
                        <a14:shadowObscured xmlns:a14="http://schemas.microsoft.com/office/drawing/2010/main"/>
                      </a:ext>
                    </a:extLst>
                  </pic:spPr>
                </pic:pic>
              </a:graphicData>
            </a:graphic>
          </wp:inline>
        </w:drawing>
      </w:r>
    </w:p>
    <w:p w14:paraId="7960CB15" w14:textId="77777777" w:rsidR="00234C92" w:rsidRPr="00A55818" w:rsidRDefault="00234C92" w:rsidP="00234C92">
      <w:pPr>
        <w:pStyle w:val="Prrafodelista"/>
        <w:tabs>
          <w:tab w:val="left" w:pos="851"/>
        </w:tabs>
        <w:spacing w:line="360" w:lineRule="auto"/>
        <w:ind w:left="0" w:right="49"/>
        <w:jc w:val="both"/>
        <w:rPr>
          <w:rFonts w:ascii="Palatino Linotype" w:eastAsia="Times New Roman" w:hAnsi="Palatino Linotype" w:cs="Arial"/>
          <w:i/>
          <w:lang w:val="es-MX" w:eastAsia="en-US"/>
        </w:rPr>
      </w:pPr>
    </w:p>
    <w:p w14:paraId="3961A3CE" w14:textId="7FFC649A" w:rsidR="00234C92" w:rsidRPr="00A55818" w:rsidRDefault="00234C92" w:rsidP="00234C92">
      <w:pPr>
        <w:tabs>
          <w:tab w:val="left" w:pos="851"/>
        </w:tabs>
        <w:spacing w:line="360" w:lineRule="auto"/>
        <w:ind w:right="49"/>
        <w:jc w:val="both"/>
        <w:rPr>
          <w:rFonts w:ascii="Palatino Linotype" w:eastAsia="Times New Roman" w:hAnsi="Palatino Linotype" w:cs="Arial"/>
          <w:i/>
          <w:lang w:val="es-MX" w:eastAsia="en-US"/>
        </w:rPr>
      </w:pPr>
      <w:r w:rsidRPr="00A55818">
        <w:rPr>
          <w:noProof/>
          <w:lang w:val="es-MX" w:eastAsia="es-MX"/>
        </w:rPr>
        <w:lastRenderedPageBreak/>
        <w:drawing>
          <wp:inline distT="0" distB="0" distL="0" distR="0" wp14:anchorId="10AC73FD" wp14:editId="6815521F">
            <wp:extent cx="5429250" cy="36410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3077" t="24575" r="3913" b="24151"/>
                    <a:stretch/>
                  </pic:blipFill>
                  <pic:spPr bwMode="auto">
                    <a:xfrm>
                      <a:off x="0" y="0"/>
                      <a:ext cx="5439845" cy="3648150"/>
                    </a:xfrm>
                    <a:prstGeom prst="rect">
                      <a:avLst/>
                    </a:prstGeom>
                    <a:ln>
                      <a:noFill/>
                    </a:ln>
                    <a:extLst>
                      <a:ext uri="{53640926-AAD7-44D8-BBD7-CCE9431645EC}">
                        <a14:shadowObscured xmlns:a14="http://schemas.microsoft.com/office/drawing/2010/main"/>
                      </a:ext>
                    </a:extLst>
                  </pic:spPr>
                </pic:pic>
              </a:graphicData>
            </a:graphic>
          </wp:inline>
        </w:drawing>
      </w:r>
    </w:p>
    <w:p w14:paraId="14FC55B1" w14:textId="77777777" w:rsidR="00234C92" w:rsidRPr="00A55818" w:rsidRDefault="00234C92" w:rsidP="00234C92">
      <w:pPr>
        <w:tabs>
          <w:tab w:val="left" w:pos="851"/>
        </w:tabs>
        <w:spacing w:line="360" w:lineRule="auto"/>
        <w:ind w:right="49"/>
        <w:jc w:val="both"/>
        <w:rPr>
          <w:rFonts w:ascii="Palatino Linotype" w:eastAsia="Times New Roman" w:hAnsi="Palatino Linotype" w:cs="Arial"/>
          <w:i/>
          <w:lang w:val="es-MX" w:eastAsia="en-US"/>
        </w:rPr>
      </w:pPr>
    </w:p>
    <w:p w14:paraId="3D82C8EB" w14:textId="77777777" w:rsidR="00234C92" w:rsidRPr="00A55818" w:rsidRDefault="00234C92" w:rsidP="00234C92">
      <w:pPr>
        <w:tabs>
          <w:tab w:val="left" w:pos="851"/>
        </w:tabs>
        <w:spacing w:line="360" w:lineRule="auto"/>
        <w:ind w:right="49"/>
        <w:jc w:val="both"/>
        <w:rPr>
          <w:rFonts w:ascii="Palatino Linotype" w:eastAsia="Times New Roman" w:hAnsi="Palatino Linotype" w:cs="Arial"/>
          <w:i/>
          <w:lang w:val="es-MX" w:eastAsia="en-US"/>
        </w:rPr>
      </w:pPr>
    </w:p>
    <w:p w14:paraId="1417661C" w14:textId="74DECCB7" w:rsidR="00234C92" w:rsidRPr="00A55818" w:rsidRDefault="00234C92" w:rsidP="00234C92">
      <w:pPr>
        <w:pStyle w:val="Prrafodelista"/>
        <w:tabs>
          <w:tab w:val="left" w:pos="851"/>
        </w:tabs>
        <w:spacing w:line="360" w:lineRule="auto"/>
        <w:ind w:left="0" w:right="49"/>
        <w:jc w:val="center"/>
        <w:rPr>
          <w:rFonts w:ascii="Palatino Linotype" w:eastAsia="Times New Roman" w:hAnsi="Palatino Linotype" w:cs="Arial"/>
          <w:i/>
          <w:lang w:val="es-MX" w:eastAsia="en-US"/>
        </w:rPr>
      </w:pPr>
      <w:r w:rsidRPr="00A55818">
        <w:rPr>
          <w:noProof/>
          <w:lang w:val="es-MX" w:eastAsia="es-MX"/>
        </w:rPr>
        <w:drawing>
          <wp:inline distT="0" distB="0" distL="0" distR="0" wp14:anchorId="22606D69" wp14:editId="4E042A6D">
            <wp:extent cx="4419600" cy="28587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2907" t="37622" r="4085" b="12925"/>
                    <a:stretch/>
                  </pic:blipFill>
                  <pic:spPr bwMode="auto">
                    <a:xfrm>
                      <a:off x="0" y="0"/>
                      <a:ext cx="4428740" cy="2864622"/>
                    </a:xfrm>
                    <a:prstGeom prst="rect">
                      <a:avLst/>
                    </a:prstGeom>
                    <a:ln>
                      <a:noFill/>
                    </a:ln>
                    <a:extLst>
                      <a:ext uri="{53640926-AAD7-44D8-BBD7-CCE9431645EC}">
                        <a14:shadowObscured xmlns:a14="http://schemas.microsoft.com/office/drawing/2010/main"/>
                      </a:ext>
                    </a:extLst>
                  </pic:spPr>
                </pic:pic>
              </a:graphicData>
            </a:graphic>
          </wp:inline>
        </w:drawing>
      </w:r>
    </w:p>
    <w:p w14:paraId="505ABBC9" w14:textId="0B495ADC" w:rsidR="004C1C32" w:rsidRPr="00A55818" w:rsidRDefault="00F16942" w:rsidP="004C1C32">
      <w:pPr>
        <w:pStyle w:val="Prrafodelista"/>
        <w:numPr>
          <w:ilvl w:val="0"/>
          <w:numId w:val="2"/>
        </w:numPr>
        <w:tabs>
          <w:tab w:val="left" w:pos="851"/>
        </w:tabs>
        <w:spacing w:line="360" w:lineRule="auto"/>
        <w:ind w:left="0" w:right="49" w:firstLine="0"/>
        <w:jc w:val="both"/>
        <w:rPr>
          <w:rFonts w:ascii="Palatino Linotype" w:eastAsia="Times New Roman" w:hAnsi="Palatino Linotype" w:cs="Arial"/>
          <w:i/>
          <w:lang w:val="es-MX" w:eastAsia="en-US"/>
        </w:rPr>
      </w:pPr>
      <w:r w:rsidRPr="00A55818">
        <w:rPr>
          <w:rFonts w:ascii="Palatino Linotype" w:eastAsia="Times New Roman" w:hAnsi="Palatino Linotype" w:cs="Arial"/>
          <w:lang w:val="es-ES" w:eastAsia="en-US"/>
        </w:rPr>
        <w:lastRenderedPageBreak/>
        <w:t xml:space="preserve">En razón de lo anterior </w:t>
      </w:r>
      <w:r w:rsidR="004C1C32" w:rsidRPr="00A55818">
        <w:rPr>
          <w:rFonts w:ascii="Palatino Linotype" w:eastAsia="Times New Roman" w:hAnsi="Palatino Linotype" w:cs="Arial"/>
          <w:lang w:val="es-ES" w:eastAsia="en-US"/>
        </w:rPr>
        <w:t xml:space="preserve"> se observa por una parte que  se realizó entrega del </w:t>
      </w:r>
      <w:r w:rsidR="00234C92" w:rsidRPr="00A55818">
        <w:rPr>
          <w:rFonts w:ascii="Palatino Linotype" w:eastAsia="Times New Roman" w:hAnsi="Palatino Linotype" w:cs="Arial"/>
          <w:lang w:val="es-ES" w:eastAsia="en-US"/>
        </w:rPr>
        <w:t>Plan de Trabajo del Establecimiento de Consumo</w:t>
      </w:r>
      <w:r w:rsidR="00543A33" w:rsidRPr="00A55818">
        <w:rPr>
          <w:rFonts w:ascii="Palatino Linotype" w:eastAsia="Times New Roman" w:hAnsi="Palatino Linotype" w:cs="Arial"/>
          <w:lang w:val="es-ES" w:eastAsia="en-US"/>
        </w:rPr>
        <w:t xml:space="preserve"> Escolar del ciclo escolar 2019</w:t>
      </w:r>
      <w:r w:rsidRPr="00A55818">
        <w:rPr>
          <w:rFonts w:ascii="Palatino Linotype" w:eastAsia="Times New Roman" w:hAnsi="Palatino Linotype" w:cs="Arial"/>
          <w:lang w:val="es-ES" w:eastAsia="en-US"/>
        </w:rPr>
        <w:t>,</w:t>
      </w:r>
      <w:r w:rsidR="00543A33" w:rsidRPr="00A55818">
        <w:rPr>
          <w:rFonts w:ascii="Palatino Linotype" w:eastAsia="Times New Roman" w:hAnsi="Palatino Linotype" w:cs="Arial"/>
          <w:lang w:val="es-ES" w:eastAsia="en-US"/>
        </w:rPr>
        <w:t xml:space="preserve"> mismo que contempla la informaci</w:t>
      </w:r>
      <w:r w:rsidR="004C1C32" w:rsidRPr="00A55818">
        <w:rPr>
          <w:rFonts w:ascii="Palatino Linotype" w:eastAsia="Times New Roman" w:hAnsi="Palatino Linotype" w:cs="Arial"/>
          <w:lang w:val="es-ES" w:eastAsia="en-US"/>
        </w:rPr>
        <w:t xml:space="preserve">ón del periodo comprendido del cinco (05) de septiembre de dos mil diecinueve al  ocho (08) de septiembre de dos mil veinte no obstante es necesario precisar que el particular  </w:t>
      </w:r>
      <w:r w:rsidRPr="00A55818">
        <w:rPr>
          <w:rFonts w:ascii="Palatino Linotype" w:eastAsia="Times New Roman" w:hAnsi="Palatino Linotype" w:cs="Arial"/>
          <w:lang w:val="es-ES" w:eastAsia="en-US"/>
        </w:rPr>
        <w:t>no refirió la temporalidad sobre la cual requiere la información</w:t>
      </w:r>
      <w:r w:rsidR="004C1C32" w:rsidRPr="00A55818">
        <w:rPr>
          <w:rFonts w:ascii="Palatino Linotype" w:eastAsia="Times New Roman" w:hAnsi="Palatino Linotype" w:cs="Arial"/>
          <w:lang w:val="es-ES" w:eastAsia="en-US"/>
        </w:rPr>
        <w:t xml:space="preserve"> por lo que </w:t>
      </w:r>
      <w:r w:rsidRPr="00A55818">
        <w:rPr>
          <w:rFonts w:ascii="Palatino Linotype" w:eastAsia="Times New Roman" w:hAnsi="Palatino Linotype" w:cs="Arial"/>
          <w:lang w:val="es-ES" w:eastAsia="en-US"/>
        </w:rPr>
        <w:t xml:space="preserve"> en términos del criterio 3/19</w:t>
      </w:r>
      <w:r w:rsidR="00155B14" w:rsidRPr="00A55818">
        <w:rPr>
          <w:rStyle w:val="Refdenotaalpie"/>
          <w:rFonts w:ascii="Palatino Linotype" w:eastAsia="Times New Roman" w:hAnsi="Palatino Linotype" w:cs="Arial"/>
          <w:lang w:val="es-ES" w:eastAsia="en-US"/>
        </w:rPr>
        <w:footnoteReference w:id="3"/>
      </w:r>
      <w:r w:rsidRPr="00A55818">
        <w:rPr>
          <w:rFonts w:ascii="Palatino Linotype" w:eastAsia="Times New Roman" w:hAnsi="Palatino Linotype" w:cs="Arial"/>
          <w:lang w:val="es-ES" w:eastAsia="en-US"/>
        </w:rPr>
        <w:t xml:space="preserve"> emitido por el Instituto Nacional de Transparencia, Acceso a la Información y Protección de Datos Personales, </w:t>
      </w:r>
      <w:r w:rsidR="00543A33" w:rsidRPr="00A55818">
        <w:rPr>
          <w:rFonts w:ascii="Palatino Linotype" w:eastAsia="Times New Roman" w:hAnsi="Palatino Linotype" w:cs="Arial"/>
          <w:lang w:val="es-ES" w:eastAsia="en-US"/>
        </w:rPr>
        <w:t xml:space="preserve"> se debió entregar de igual forma la </w:t>
      </w:r>
      <w:r w:rsidR="009476CD" w:rsidRPr="00A55818">
        <w:rPr>
          <w:rFonts w:ascii="Palatino Linotype" w:eastAsia="Times New Roman" w:hAnsi="Palatino Linotype" w:cs="Arial"/>
          <w:lang w:val="es-ES" w:eastAsia="en-US"/>
        </w:rPr>
        <w:t xml:space="preserve"> información </w:t>
      </w:r>
      <w:r w:rsidR="004C1C32" w:rsidRPr="00A55818">
        <w:rPr>
          <w:rFonts w:ascii="Palatino Linotype" w:eastAsia="Times New Roman" w:hAnsi="Palatino Linotype" w:cs="Arial"/>
          <w:lang w:val="es-ES" w:eastAsia="en-US"/>
        </w:rPr>
        <w:t>del diecinueve</w:t>
      </w:r>
      <w:r w:rsidR="009476CD" w:rsidRPr="00A55818">
        <w:rPr>
          <w:rFonts w:ascii="Palatino Linotype" w:eastAsia="Times New Roman" w:hAnsi="Palatino Linotype" w:cs="Arial"/>
          <w:lang w:val="es-ES" w:eastAsia="en-US"/>
        </w:rPr>
        <w:t xml:space="preserve"> (</w:t>
      </w:r>
      <w:r w:rsidR="004C1C32" w:rsidRPr="00A55818">
        <w:rPr>
          <w:rFonts w:ascii="Palatino Linotype" w:eastAsia="Times New Roman" w:hAnsi="Palatino Linotype" w:cs="Arial"/>
          <w:lang w:val="es-ES" w:eastAsia="en-US"/>
        </w:rPr>
        <w:t>19</w:t>
      </w:r>
      <w:r w:rsidR="009476CD" w:rsidRPr="00A55818">
        <w:rPr>
          <w:rFonts w:ascii="Palatino Linotype" w:eastAsia="Times New Roman" w:hAnsi="Palatino Linotype" w:cs="Arial"/>
          <w:lang w:val="es-ES" w:eastAsia="en-US"/>
        </w:rPr>
        <w:t>) de febrero de dos mil diecinueve al cuatro (04) de septiembre de dos mil diecinueve relacionada con</w:t>
      </w:r>
      <w:r w:rsidR="00543A33" w:rsidRPr="00A55818">
        <w:rPr>
          <w:rFonts w:ascii="Palatino Linotype" w:eastAsia="Times New Roman" w:hAnsi="Palatino Linotype" w:cs="Arial"/>
          <w:lang w:val="es-ES" w:eastAsia="en-US"/>
        </w:rPr>
        <w:t xml:space="preserve"> el </w:t>
      </w:r>
      <w:r w:rsidR="009476CD" w:rsidRPr="00A55818">
        <w:rPr>
          <w:rFonts w:ascii="Palatino Linotype" w:eastAsia="Times New Roman" w:hAnsi="Palatino Linotype" w:cs="Arial"/>
          <w:lang w:val="es-ES" w:eastAsia="en-US"/>
        </w:rPr>
        <w:t xml:space="preserve"> </w:t>
      </w:r>
      <w:r w:rsidR="004C1C32" w:rsidRPr="00A55818">
        <w:rPr>
          <w:rFonts w:ascii="Palatino Linotype" w:eastAsia="Times New Roman" w:hAnsi="Palatino Linotype" w:cs="Arial"/>
          <w:lang w:val="es-ES" w:eastAsia="en-US"/>
        </w:rPr>
        <w:t>P</w:t>
      </w:r>
      <w:r w:rsidRPr="00A55818">
        <w:rPr>
          <w:rFonts w:ascii="Palatino Linotype" w:eastAsia="Times New Roman" w:hAnsi="Palatino Linotype" w:cs="Arial"/>
          <w:lang w:val="es-ES" w:eastAsia="en-US"/>
        </w:rPr>
        <w:t>lan de Trabajo del Est</w:t>
      </w:r>
      <w:r w:rsidR="00543A33" w:rsidRPr="00A55818">
        <w:rPr>
          <w:rFonts w:ascii="Palatino Linotype" w:eastAsia="Times New Roman" w:hAnsi="Palatino Linotype" w:cs="Arial"/>
          <w:lang w:val="es-ES" w:eastAsia="en-US"/>
        </w:rPr>
        <w:t xml:space="preserve">ablecimiento de Consumo Escolar, </w:t>
      </w:r>
      <w:r w:rsidR="004C1C32" w:rsidRPr="00A55818">
        <w:rPr>
          <w:rFonts w:ascii="Palatino Linotype" w:eastAsia="Times New Roman" w:hAnsi="Palatino Linotype" w:cs="Arial"/>
          <w:lang w:val="es-ES" w:eastAsia="en-US"/>
        </w:rPr>
        <w:t xml:space="preserve"> por lo que toda vez que ya se asumió contar con la información se ordena la entrega del Plan de Trabajo del Establecimiento de Consumo Escolar del (19) de febrero de dos mil diecinueve al cuatro (04) de septiembre de dos mil diecinueve. </w:t>
      </w:r>
    </w:p>
    <w:p w14:paraId="7FFA156E" w14:textId="77777777" w:rsidR="004C1C32" w:rsidRPr="00A55818" w:rsidRDefault="004C1C32" w:rsidP="004C1C32">
      <w:pPr>
        <w:pStyle w:val="Prrafodelista"/>
        <w:tabs>
          <w:tab w:val="left" w:pos="851"/>
        </w:tabs>
        <w:spacing w:line="360" w:lineRule="auto"/>
        <w:ind w:left="0" w:right="49"/>
        <w:jc w:val="both"/>
        <w:rPr>
          <w:rFonts w:ascii="Palatino Linotype" w:eastAsia="Times New Roman" w:hAnsi="Palatino Linotype" w:cs="Arial"/>
          <w:i/>
          <w:lang w:val="es-MX" w:eastAsia="en-US"/>
        </w:rPr>
      </w:pPr>
    </w:p>
    <w:p w14:paraId="3562DC59" w14:textId="77777777" w:rsidR="004C1C32" w:rsidRPr="00A55818" w:rsidRDefault="004C1C32" w:rsidP="004C1C32">
      <w:pPr>
        <w:pStyle w:val="Prrafodelista"/>
        <w:numPr>
          <w:ilvl w:val="0"/>
          <w:numId w:val="2"/>
        </w:numPr>
        <w:tabs>
          <w:tab w:val="left" w:pos="851"/>
        </w:tabs>
        <w:spacing w:line="360" w:lineRule="auto"/>
        <w:ind w:left="0" w:right="49" w:firstLine="0"/>
        <w:jc w:val="both"/>
        <w:rPr>
          <w:rFonts w:ascii="Palatino Linotype" w:eastAsia="Times New Roman" w:hAnsi="Palatino Linotype" w:cs="Arial"/>
          <w:i/>
          <w:lang w:val="es-MX" w:eastAsia="en-US"/>
        </w:rPr>
      </w:pPr>
      <w:r w:rsidRPr="00A55818">
        <w:rPr>
          <w:rFonts w:ascii="Palatino Linotype" w:eastAsia="Times New Roman" w:hAnsi="Palatino Linotype" w:cs="Arial"/>
          <w:lang w:val="es-ES" w:eastAsia="en-US"/>
        </w:rPr>
        <w:lastRenderedPageBreak/>
        <w:t xml:space="preserve">Ahora bien, por cuanto hace a los </w:t>
      </w:r>
      <w:r w:rsidR="00F16942" w:rsidRPr="00A55818">
        <w:rPr>
          <w:rFonts w:ascii="Palatino Linotype" w:eastAsia="Times New Roman" w:hAnsi="Palatino Linotype" w:cs="Arial"/>
          <w:lang w:val="es-ES" w:eastAsia="en-US"/>
        </w:rPr>
        <w:t>Informes</w:t>
      </w:r>
      <w:r w:rsidR="00155B14" w:rsidRPr="00A55818">
        <w:rPr>
          <w:rFonts w:ascii="Palatino Linotype" w:eastAsia="Times New Roman" w:hAnsi="Palatino Linotype" w:cs="Arial"/>
          <w:lang w:val="es-ES" w:eastAsia="en-US"/>
        </w:rPr>
        <w:t xml:space="preserve"> de Ingresos y Egresos del Establecimiento de Consumo Escolar</w:t>
      </w:r>
      <w:r w:rsidRPr="00A55818">
        <w:rPr>
          <w:rFonts w:ascii="Palatino Linotype" w:eastAsia="Times New Roman" w:hAnsi="Palatino Linotype" w:cs="Arial"/>
          <w:lang w:val="es-ES" w:eastAsia="en-US"/>
        </w:rPr>
        <w:t xml:space="preserve"> se observa de las documentales entregadas que se generan de forma trimestral, no obstante no se señala en las mismas los meses a los que corresponden por lo que ante dicha situación resulta  dable ordenar de nueva cuenta  la entrega de los mismos. </w:t>
      </w:r>
    </w:p>
    <w:p w14:paraId="1B80ED5F" w14:textId="77777777" w:rsidR="00F16942" w:rsidRPr="00A55818" w:rsidRDefault="00F16942" w:rsidP="00F16942">
      <w:pPr>
        <w:pStyle w:val="Prrafodelista"/>
        <w:tabs>
          <w:tab w:val="left" w:pos="851"/>
        </w:tabs>
        <w:spacing w:line="360" w:lineRule="auto"/>
        <w:ind w:left="0" w:right="49"/>
        <w:jc w:val="both"/>
        <w:rPr>
          <w:rFonts w:ascii="Palatino Linotype" w:eastAsia="Times New Roman" w:hAnsi="Palatino Linotype" w:cs="Arial"/>
          <w:i/>
          <w:lang w:val="es-MX" w:eastAsia="en-US"/>
        </w:rPr>
      </w:pPr>
    </w:p>
    <w:p w14:paraId="2740F8E3" w14:textId="58DE6A4D" w:rsidR="00050672" w:rsidRPr="00A55818" w:rsidRDefault="00050672" w:rsidP="00501526">
      <w:pPr>
        <w:pStyle w:val="Prrafodelista"/>
        <w:tabs>
          <w:tab w:val="left" w:pos="851"/>
        </w:tabs>
        <w:spacing w:line="360" w:lineRule="auto"/>
        <w:ind w:left="0" w:right="49"/>
        <w:jc w:val="both"/>
        <w:rPr>
          <w:rFonts w:ascii="Palatino Linotype" w:eastAsia="Times New Roman" w:hAnsi="Palatino Linotype" w:cs="Times New Roman"/>
          <w:lang w:val="es-ES"/>
        </w:rPr>
      </w:pPr>
    </w:p>
    <w:p w14:paraId="0298D6B0" w14:textId="77777777" w:rsidR="00050672" w:rsidRPr="00A55818" w:rsidRDefault="00050672" w:rsidP="00EB5E96">
      <w:pPr>
        <w:keepNext/>
        <w:keepLines/>
        <w:numPr>
          <w:ilvl w:val="1"/>
          <w:numId w:val="7"/>
        </w:numPr>
        <w:spacing w:before="40" w:line="360" w:lineRule="auto"/>
        <w:ind w:left="0" w:firstLine="0"/>
        <w:contextualSpacing/>
        <w:outlineLvl w:val="1"/>
        <w:rPr>
          <w:rFonts w:ascii="Palatino Linotype" w:eastAsia="Times New Roman" w:hAnsi="Palatino Linotype" w:cs="Times New Roman"/>
          <w:b/>
          <w:lang w:val="es-MX" w:eastAsia="en-US"/>
        </w:rPr>
      </w:pPr>
      <w:bookmarkStart w:id="15" w:name="_Toc528081977"/>
      <w:bookmarkStart w:id="16" w:name="_Toc536119823"/>
      <w:bookmarkStart w:id="17" w:name="_Toc48237763"/>
      <w:bookmarkStart w:id="18" w:name="_Toc48834117"/>
      <w:bookmarkStart w:id="19" w:name="_Toc50653570"/>
      <w:r w:rsidRPr="00A55818">
        <w:rPr>
          <w:rFonts w:ascii="Palatino Linotype" w:eastAsia="Times New Roman" w:hAnsi="Palatino Linotype" w:cs="Times New Roman"/>
          <w:b/>
          <w:lang w:val="es-MX" w:eastAsia="en-US"/>
        </w:rPr>
        <w:t>De la Inexistencia.</w:t>
      </w:r>
      <w:bookmarkEnd w:id="15"/>
      <w:bookmarkEnd w:id="16"/>
      <w:bookmarkEnd w:id="17"/>
      <w:bookmarkEnd w:id="18"/>
      <w:bookmarkEnd w:id="19"/>
    </w:p>
    <w:p w14:paraId="3C70D695" w14:textId="77777777" w:rsidR="00050672" w:rsidRPr="00A55818" w:rsidRDefault="00050672" w:rsidP="00050672">
      <w:pPr>
        <w:autoSpaceDE w:val="0"/>
        <w:autoSpaceDN w:val="0"/>
        <w:adjustRightInd w:val="0"/>
        <w:spacing w:line="360" w:lineRule="auto"/>
        <w:ind w:right="567"/>
        <w:contextualSpacing/>
        <w:jc w:val="both"/>
        <w:rPr>
          <w:rFonts w:ascii="Palatino Linotype" w:eastAsia="Times New Roman" w:hAnsi="Palatino Linotype" w:cs="Times New Roman"/>
          <w:iCs/>
        </w:rPr>
      </w:pPr>
    </w:p>
    <w:p w14:paraId="4FE4F842" w14:textId="1D198694" w:rsidR="00050672" w:rsidRPr="00A55818" w:rsidRDefault="00050672" w:rsidP="00050672">
      <w:pPr>
        <w:numPr>
          <w:ilvl w:val="0"/>
          <w:numId w:val="2"/>
        </w:numPr>
        <w:spacing w:before="100" w:beforeAutospacing="1" w:after="100" w:afterAutospacing="1" w:line="360" w:lineRule="auto"/>
        <w:ind w:left="0" w:firstLine="0"/>
        <w:contextualSpacing/>
        <w:jc w:val="both"/>
        <w:rPr>
          <w:rFonts w:ascii="Palatino Linotype" w:eastAsia="Times New Roman" w:hAnsi="Palatino Linotype" w:cs="Segoe UI"/>
        </w:rPr>
      </w:pPr>
      <w:r w:rsidRPr="00A55818">
        <w:rPr>
          <w:rFonts w:ascii="Palatino Linotype" w:eastAsia="Times New Roman" w:hAnsi="Palatino Linotype" w:cs="Times New Roman"/>
          <w:color w:val="222222"/>
        </w:rPr>
        <w:t>Observando que el Sujeto Obligado sistemáticamente refiere que  no cuenta con la información solicitada y toda vez que del estudio realizado por esta ponencia se logró determinar que se cuentan con atribuciones para generar la información solicitada, es necesario traer a contexto lo que dispone la </w:t>
      </w:r>
      <w:r w:rsidRPr="00A55818">
        <w:rPr>
          <w:rFonts w:ascii="Palatino Linotype" w:eastAsia="Times New Roman" w:hAnsi="Palatino Linotype" w:cs="Times New Roman"/>
          <w:b/>
          <w:bCs/>
          <w:color w:val="222222"/>
        </w:rPr>
        <w:t>Ley General de Transparencia y Acceso a la Información Pública</w:t>
      </w:r>
      <w:r w:rsidRPr="00A55818">
        <w:rPr>
          <w:rFonts w:ascii="Palatino Linotype" w:eastAsia="Times New Roman" w:hAnsi="Palatino Linotype" w:cs="Times New Roman"/>
          <w:color w:val="222222"/>
        </w:rPr>
        <w:t>, en específico en su artículo 65 fracción III:</w:t>
      </w:r>
    </w:p>
    <w:p w14:paraId="1E14DC90" w14:textId="77777777" w:rsidR="00050672" w:rsidRPr="00A55818" w:rsidRDefault="00050672" w:rsidP="00050672">
      <w:pPr>
        <w:spacing w:before="100" w:beforeAutospacing="1" w:after="100" w:afterAutospacing="1" w:line="360" w:lineRule="auto"/>
        <w:contextualSpacing/>
        <w:jc w:val="both"/>
        <w:rPr>
          <w:rFonts w:ascii="Palatino Linotype" w:eastAsia="Times New Roman" w:hAnsi="Palatino Linotype" w:cs="Segoe UI"/>
        </w:rPr>
      </w:pPr>
    </w:p>
    <w:p w14:paraId="215E38F6"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Times New Roman"/>
          <w:color w:val="000000"/>
          <w:lang w:val="es-MX" w:eastAsia="es-MX"/>
        </w:rPr>
      </w:pPr>
      <w:r w:rsidRPr="00A55818">
        <w:rPr>
          <w:rFonts w:ascii="Palatino Linotype" w:eastAsia="Times New Roman" w:hAnsi="Palatino Linotype" w:cs="Times New Roman"/>
          <w:b/>
          <w:bCs/>
          <w:i/>
          <w:iCs/>
          <w:color w:val="000000"/>
          <w:lang w:val="es-MX" w:eastAsia="es-MX"/>
        </w:rPr>
        <w:t>Artículo 65. Los Comités de Transparencia tendrán las facultades y atribuciones siguientes:</w:t>
      </w:r>
    </w:p>
    <w:p w14:paraId="36BBF522"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Times New Roman"/>
          <w:color w:val="000000"/>
          <w:lang w:val="es-MX" w:eastAsia="es-MX"/>
        </w:rPr>
      </w:pPr>
      <w:r w:rsidRPr="00A55818">
        <w:rPr>
          <w:rFonts w:ascii="Palatino Linotype" w:eastAsia="Times New Roman" w:hAnsi="Palatino Linotype" w:cs="Times New Roman"/>
          <w:b/>
          <w:bCs/>
          <w:i/>
          <w:iCs/>
          <w:color w:val="000000"/>
          <w:lang w:val="es-MX" w:eastAsia="es-MX"/>
        </w:rPr>
        <w:t>…</w:t>
      </w:r>
    </w:p>
    <w:p w14:paraId="63B7E2EE" w14:textId="77777777" w:rsidR="00050672" w:rsidRPr="00A55818" w:rsidRDefault="00050672" w:rsidP="00050672">
      <w:pPr>
        <w:shd w:val="clear" w:color="auto" w:fill="FFFFFF"/>
        <w:spacing w:before="240" w:after="240" w:line="360" w:lineRule="auto"/>
        <w:ind w:left="567" w:right="567"/>
        <w:jc w:val="both"/>
        <w:rPr>
          <w:rFonts w:ascii="Palatino Linotype" w:eastAsia="Times New Roman" w:hAnsi="Palatino Linotype" w:cs="Times New Roman"/>
          <w:color w:val="222222"/>
        </w:rPr>
      </w:pPr>
      <w:r w:rsidRPr="00A55818">
        <w:rPr>
          <w:rFonts w:ascii="Palatino Linotype" w:eastAsia="Times New Roman" w:hAnsi="Palatino Linotype" w:cs="Times New Roman"/>
          <w:b/>
          <w:bCs/>
          <w:i/>
          <w:iCs/>
          <w:color w:val="222222"/>
        </w:rPr>
        <w:t xml:space="preserve">III. Ordenar, en su caso, a las Áreas competentes que generen la información que derivado de sus facultades, competencias y funciones deban tener en posesión o que previa acreditación de la imposibilidad de su generación, exponga, de forma fundada y motivada, las razones por </w:t>
      </w:r>
      <w:r w:rsidRPr="00A55818">
        <w:rPr>
          <w:rFonts w:ascii="Palatino Linotype" w:eastAsia="Times New Roman" w:hAnsi="Palatino Linotype" w:cs="Times New Roman"/>
          <w:b/>
          <w:bCs/>
          <w:i/>
          <w:iCs/>
          <w:color w:val="222222"/>
        </w:rPr>
        <w:lastRenderedPageBreak/>
        <w:t>las cuales, en el caso particular, no ejercieron dichas facultades, competencias o funciones;</w:t>
      </w:r>
    </w:p>
    <w:p w14:paraId="2089AC8A" w14:textId="77777777" w:rsidR="00050672" w:rsidRPr="00A55818" w:rsidRDefault="00050672" w:rsidP="00050672">
      <w:pPr>
        <w:numPr>
          <w:ilvl w:val="0"/>
          <w:numId w:val="2"/>
        </w:numPr>
        <w:spacing w:before="100" w:beforeAutospacing="1" w:after="100" w:afterAutospacing="1" w:line="360" w:lineRule="auto"/>
        <w:ind w:left="0" w:firstLine="0"/>
        <w:contextualSpacing/>
        <w:jc w:val="both"/>
        <w:rPr>
          <w:rFonts w:ascii="Palatino Linotype" w:eastAsia="Times New Roman" w:hAnsi="Palatino Linotype" w:cs="Times New Roman"/>
          <w:color w:val="222222"/>
        </w:rPr>
      </w:pPr>
      <w:r w:rsidRPr="00A55818">
        <w:rPr>
          <w:rFonts w:ascii="Palatino Linotype" w:eastAsia="Times New Roman" w:hAnsi="Palatino Linotype" w:cs="Times New Roman"/>
          <w:color w:val="222222"/>
        </w:rPr>
        <w:t>Así mismo, la </w:t>
      </w:r>
      <w:r w:rsidRPr="00A55818">
        <w:rPr>
          <w:rFonts w:ascii="Palatino Linotype" w:eastAsia="Times New Roman" w:hAnsi="Palatino Linotype" w:cs="Times New Roman"/>
          <w:b/>
          <w:bCs/>
          <w:color w:val="222222"/>
        </w:rPr>
        <w:t>Ley de Trasparencia y Acceso a la Información Pública del Estado de México y Municipios</w:t>
      </w:r>
      <w:r w:rsidRPr="00A55818">
        <w:rPr>
          <w:rFonts w:ascii="Palatino Linotype" w:eastAsia="Times New Roman" w:hAnsi="Palatino Linotype" w:cs="Times New Roman"/>
          <w:color w:val="222222"/>
        </w:rPr>
        <w:t> en su 169, fracción III, señala:</w:t>
      </w:r>
    </w:p>
    <w:p w14:paraId="5CACE912" w14:textId="77777777" w:rsidR="00050672" w:rsidRPr="00A55818" w:rsidRDefault="00050672" w:rsidP="00050672">
      <w:pPr>
        <w:spacing w:before="100" w:beforeAutospacing="1" w:after="100" w:afterAutospacing="1" w:line="360" w:lineRule="auto"/>
        <w:contextualSpacing/>
        <w:jc w:val="both"/>
        <w:rPr>
          <w:rFonts w:ascii="Palatino Linotype" w:eastAsia="Times New Roman" w:hAnsi="Palatino Linotype" w:cs="Times New Roman"/>
          <w:color w:val="222222"/>
        </w:rPr>
      </w:pPr>
    </w:p>
    <w:p w14:paraId="7076478E" w14:textId="77777777" w:rsidR="00050672" w:rsidRPr="00A55818" w:rsidRDefault="00050672" w:rsidP="00050672">
      <w:pPr>
        <w:shd w:val="clear" w:color="auto" w:fill="FFFFFF"/>
        <w:spacing w:before="240" w:after="240" w:line="360" w:lineRule="auto"/>
        <w:ind w:left="567" w:right="567"/>
        <w:jc w:val="both"/>
        <w:rPr>
          <w:rFonts w:ascii="Palatino Linotype" w:eastAsia="Times New Roman" w:hAnsi="Palatino Linotype" w:cs="Bookman Old Style"/>
          <w:i/>
          <w:lang w:val="es-MX" w:eastAsia="es-MX"/>
        </w:rPr>
      </w:pPr>
      <w:r w:rsidRPr="00A55818">
        <w:rPr>
          <w:rFonts w:ascii="Palatino Linotype" w:eastAsia="Times New Roman" w:hAnsi="Palatino Linotype" w:cs="Times New Roman"/>
          <w:color w:val="222222"/>
          <w:lang w:eastAsia="es-MX"/>
        </w:rPr>
        <w:t> </w:t>
      </w:r>
      <w:r w:rsidRPr="00A55818">
        <w:rPr>
          <w:rFonts w:ascii="Palatino Linotype" w:eastAsia="Times New Roman" w:hAnsi="Palatino Linotype" w:cs="Bookman Old Style,Bold"/>
          <w:b/>
          <w:bCs/>
          <w:i/>
          <w:lang w:val="es-MX" w:eastAsia="es-MX"/>
        </w:rPr>
        <w:t xml:space="preserve">Artículo 169. </w:t>
      </w:r>
      <w:r w:rsidRPr="00A55818">
        <w:rPr>
          <w:rFonts w:ascii="Palatino Linotype" w:eastAsia="Times New Roman" w:hAnsi="Palatino Linotype" w:cs="Bookman Old Style"/>
          <w:i/>
          <w:lang w:val="es-MX" w:eastAsia="es-MX"/>
        </w:rPr>
        <w:t>Cuando la información no se encuentre en los archivos del sujeto obligado, el Comité de Transparencia:</w:t>
      </w:r>
    </w:p>
    <w:p w14:paraId="04A401A2" w14:textId="77777777" w:rsidR="00050672" w:rsidRPr="00A55818" w:rsidRDefault="00050672" w:rsidP="00050672">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A55818">
        <w:rPr>
          <w:rFonts w:ascii="Palatino Linotype" w:eastAsia="Times New Roman" w:hAnsi="Palatino Linotype" w:cs="Bookman Old Style,Bold"/>
          <w:b/>
          <w:bCs/>
          <w:i/>
          <w:lang w:val="es-MX"/>
        </w:rPr>
        <w:t xml:space="preserve">I. </w:t>
      </w:r>
      <w:r w:rsidRPr="00A55818">
        <w:rPr>
          <w:rFonts w:ascii="Palatino Linotype" w:eastAsia="Times New Roman" w:hAnsi="Palatino Linotype" w:cs="Bookman Old Style"/>
          <w:i/>
          <w:lang w:val="es-MX"/>
        </w:rPr>
        <w:t>Analizará el caso y tomará las medidas necesarias para localizar la información;</w:t>
      </w:r>
    </w:p>
    <w:p w14:paraId="22DF5ED2" w14:textId="77777777" w:rsidR="00050672" w:rsidRPr="00A55818" w:rsidRDefault="00050672" w:rsidP="00050672">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A55818">
        <w:rPr>
          <w:rFonts w:ascii="Palatino Linotype" w:eastAsia="Times New Roman" w:hAnsi="Palatino Linotype" w:cs="Bookman Old Style,Bold"/>
          <w:b/>
          <w:bCs/>
          <w:i/>
          <w:lang w:val="es-MX"/>
        </w:rPr>
        <w:t xml:space="preserve">II. </w:t>
      </w:r>
      <w:r w:rsidRPr="00A55818">
        <w:rPr>
          <w:rFonts w:ascii="Palatino Linotype" w:eastAsia="Times New Roman" w:hAnsi="Palatino Linotype" w:cs="Bookman Old Style"/>
          <w:i/>
          <w:lang w:val="es-MX"/>
        </w:rPr>
        <w:t>Expedirá una resolución que confirme la inexistencia del documento;</w:t>
      </w:r>
    </w:p>
    <w:p w14:paraId="6E457641" w14:textId="77777777" w:rsidR="00050672" w:rsidRPr="00A55818" w:rsidRDefault="00050672" w:rsidP="00050672">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A55818">
        <w:rPr>
          <w:rFonts w:ascii="Palatino Linotype" w:eastAsia="Times New Roman" w:hAnsi="Palatino Linotype" w:cs="Bookman Old Style,Bold"/>
          <w:b/>
          <w:bCs/>
          <w:i/>
          <w:lang w:val="es-MX"/>
        </w:rPr>
        <w:t xml:space="preserve">III. </w:t>
      </w:r>
      <w:r w:rsidRPr="00A55818">
        <w:rPr>
          <w:rFonts w:ascii="Palatino Linotype" w:eastAsia="Times New Roman" w:hAnsi="Palatino Linotype" w:cs="Bookman Old Style"/>
          <w:i/>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9D67EE4" w14:textId="77777777" w:rsidR="00050672" w:rsidRPr="00A55818" w:rsidRDefault="00050672" w:rsidP="00050672">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A55818">
        <w:rPr>
          <w:rFonts w:ascii="Palatino Linotype" w:eastAsia="Times New Roman" w:hAnsi="Palatino Linotype" w:cs="Bookman Old Style,Bold"/>
          <w:b/>
          <w:bCs/>
          <w:i/>
          <w:lang w:val="es-MX"/>
        </w:rPr>
        <w:t xml:space="preserve">IV. </w:t>
      </w:r>
      <w:r w:rsidRPr="00A55818">
        <w:rPr>
          <w:rFonts w:ascii="Palatino Linotype" w:eastAsia="Times New Roman" w:hAnsi="Palatino Linotype" w:cs="Bookman Old Style"/>
          <w:i/>
          <w:lang w:val="es-MX"/>
        </w:rPr>
        <w:t>Notificará al órgano interno de control o equivalente del sujeto obligado quien, en su caso, deberá iniciar el procedimiento de responsabilidad administrativa que corresponda.</w:t>
      </w:r>
    </w:p>
    <w:p w14:paraId="34CEE498" w14:textId="77777777" w:rsidR="00050672" w:rsidRPr="00A55818" w:rsidRDefault="00050672" w:rsidP="00050672">
      <w:pPr>
        <w:autoSpaceDE w:val="0"/>
        <w:autoSpaceDN w:val="0"/>
        <w:adjustRightInd w:val="0"/>
        <w:spacing w:line="360" w:lineRule="auto"/>
        <w:ind w:left="567" w:right="567"/>
        <w:jc w:val="both"/>
        <w:rPr>
          <w:rFonts w:ascii="Palatino Linotype" w:eastAsia="Times New Roman" w:hAnsi="Palatino Linotype" w:cs="Bookman Old Style"/>
          <w:i/>
          <w:lang w:val="es-MX"/>
        </w:rPr>
      </w:pPr>
    </w:p>
    <w:p w14:paraId="00246720" w14:textId="77777777" w:rsidR="00050672" w:rsidRPr="00A55818" w:rsidRDefault="00050672" w:rsidP="00050672">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A55818">
        <w:rPr>
          <w:rFonts w:ascii="Palatino Linotype" w:eastAsia="Times New Roman" w:hAnsi="Palatino Linotype" w:cs="Bookman Old Style"/>
          <w:i/>
          <w:lang w:val="es-MX"/>
        </w:rPr>
        <w:t>La Unidad de Transparencia deberá notificarlo al solicitante por escrito, en un plazo que no exceda de quince días hábiles contados a partir del día siguiente a la presentación de la solicitud.</w:t>
      </w:r>
    </w:p>
    <w:p w14:paraId="0F94EA2E" w14:textId="77777777" w:rsidR="00050672" w:rsidRPr="00A55818" w:rsidRDefault="00050672" w:rsidP="00050672">
      <w:pPr>
        <w:autoSpaceDE w:val="0"/>
        <w:autoSpaceDN w:val="0"/>
        <w:adjustRightInd w:val="0"/>
        <w:spacing w:line="360" w:lineRule="auto"/>
        <w:ind w:left="567" w:right="567"/>
        <w:jc w:val="both"/>
        <w:rPr>
          <w:rFonts w:ascii="Palatino Linotype" w:eastAsia="Times New Roman" w:hAnsi="Palatino Linotype" w:cs="Bookman Old Style"/>
          <w:i/>
          <w:lang w:val="es-MX"/>
        </w:rPr>
      </w:pPr>
    </w:p>
    <w:p w14:paraId="5EE898FD" w14:textId="77777777" w:rsidR="00050672" w:rsidRPr="00A55818" w:rsidRDefault="00050672" w:rsidP="00050672">
      <w:pPr>
        <w:autoSpaceDE w:val="0"/>
        <w:autoSpaceDN w:val="0"/>
        <w:adjustRightInd w:val="0"/>
        <w:spacing w:line="360" w:lineRule="auto"/>
        <w:ind w:left="567" w:right="567"/>
        <w:jc w:val="both"/>
        <w:rPr>
          <w:rFonts w:ascii="Palatino Linotype" w:eastAsia="Times New Roman" w:hAnsi="Palatino Linotype" w:cs="Times New Roman"/>
          <w:i/>
          <w:iCs/>
          <w:color w:val="222222"/>
        </w:rPr>
      </w:pPr>
      <w:r w:rsidRPr="00A55818">
        <w:rPr>
          <w:rFonts w:ascii="Palatino Linotype" w:eastAsia="Times New Roman" w:hAnsi="Palatino Linotype" w:cs="Bookman Old Style"/>
          <w:i/>
          <w:lang w:val="es-MX"/>
        </w:rPr>
        <w:t>Este plazo podrá ampliarse hasta por otros siete días hábiles, siempre que existan razones para ello, debiendo notificarse por escrito al solicitante.</w:t>
      </w:r>
    </w:p>
    <w:p w14:paraId="1C42058C"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Times New Roman"/>
          <w:color w:val="222222"/>
        </w:rPr>
      </w:pPr>
    </w:p>
    <w:p w14:paraId="2BDB9D88" w14:textId="77777777" w:rsidR="00050672" w:rsidRPr="00A55818" w:rsidRDefault="00050672" w:rsidP="00050672">
      <w:pPr>
        <w:numPr>
          <w:ilvl w:val="0"/>
          <w:numId w:val="2"/>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A55818">
        <w:rPr>
          <w:rFonts w:ascii="Palatino Linotype" w:eastAsia="Times New Roman" w:hAnsi="Palatino Linotype" w:cs="Times New Roman"/>
          <w:color w:val="222222"/>
          <w:lang w:eastAsia="es-MX"/>
        </w:rPr>
        <w:t>De los preceptos antes transcritos se advierte claramente que </w:t>
      </w:r>
      <w:r w:rsidRPr="00A55818">
        <w:rPr>
          <w:rFonts w:ascii="Palatino Linotype" w:eastAsia="Times New Roman" w:hAnsi="Palatino Linotype" w:cs="Times New Roman"/>
          <w:color w:val="222222"/>
          <w:lang w:val="es-MX" w:eastAsia="es-MX"/>
        </w:rPr>
        <w:t>cuando la información no se encuentre en los archivos del Sujeto Obligado, el Comité de Transparencia deberá ordenar </w:t>
      </w:r>
      <w:r w:rsidRPr="00A55818">
        <w:rPr>
          <w:rFonts w:ascii="Palatino Linotype" w:eastAsia="Times New Roman" w:hAnsi="Palatino Linotype" w:cs="Times New Roman"/>
          <w:color w:val="222222"/>
          <w:u w:val="single"/>
          <w:lang w:val="es-MX" w:eastAsia="es-MX"/>
        </w:rPr>
        <w:t>que se genere la información en caso de que ésta tuviera que existir en la medida que deriva del ejercicio de sus facultades, competencias o funciones</w:t>
      </w:r>
      <w:r w:rsidRPr="00A55818">
        <w:rPr>
          <w:rFonts w:ascii="Palatino Linotype" w:eastAsia="Times New Roman" w:hAnsi="Palatino Linotype" w:cs="Times New Roman"/>
          <w:color w:val="222222"/>
          <w:lang w:val="es-MX" w:eastAsia="es-MX"/>
        </w:rPr>
        <w:t>.</w:t>
      </w:r>
    </w:p>
    <w:p w14:paraId="233743CC" w14:textId="77777777" w:rsidR="00050672" w:rsidRPr="00A55818" w:rsidRDefault="00050672" w:rsidP="00050672">
      <w:pPr>
        <w:numPr>
          <w:ilvl w:val="0"/>
          <w:numId w:val="2"/>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A55818">
        <w:rPr>
          <w:rFonts w:ascii="Palatino Linotype" w:eastAsia="Times New Roman" w:hAnsi="Palatino Linotype" w:cs="Times New Roman"/>
          <w:color w:val="222222"/>
          <w:lang w:eastAsia="es-MX"/>
        </w:rPr>
        <w:t>Ahora bien, es importante señalar que en el caso de que no se pueda generar la información, </w:t>
      </w:r>
      <w:r w:rsidRPr="00A55818">
        <w:rPr>
          <w:rFonts w:ascii="Palatino Linotype" w:eastAsia="Times New Roman" w:hAnsi="Palatino Linotype" w:cs="Times New Roman"/>
          <w:b/>
          <w:bCs/>
          <w:color w:val="222222"/>
          <w:lang w:eastAsia="es-MX"/>
        </w:rPr>
        <w:t xml:space="preserve">SE ORDENA </w:t>
      </w:r>
      <w:r w:rsidRPr="00A55818">
        <w:rPr>
          <w:rFonts w:ascii="Palatino Linotype" w:eastAsia="Times New Roman" w:hAnsi="Palatino Linotype" w:cs="Times New Roman"/>
          <w:bCs/>
          <w:color w:val="222222"/>
          <w:lang w:eastAsia="es-MX"/>
        </w:rPr>
        <w:t>al</w:t>
      </w:r>
      <w:r w:rsidRPr="00A55818">
        <w:rPr>
          <w:rFonts w:ascii="Palatino Linotype" w:eastAsia="Times New Roman" w:hAnsi="Palatino Linotype" w:cs="Times New Roman"/>
          <w:b/>
          <w:bCs/>
          <w:color w:val="222222"/>
          <w:lang w:eastAsia="es-MX"/>
        </w:rPr>
        <w:t xml:space="preserve"> SUJETO OBLIGADO </w:t>
      </w:r>
      <w:r w:rsidRPr="00A55818">
        <w:rPr>
          <w:rFonts w:ascii="Palatino Linotype" w:eastAsia="Times New Roman" w:hAnsi="Palatino Linotype" w:cs="Times New Roman"/>
          <w:color w:val="222222"/>
          <w:lang w:eastAsia="es-MX"/>
        </w:rPr>
        <w:t>hacer entrega de un Acuerdo de su Comité de Transparencia en donde conste la declaratoria de inexistencia de la información.</w:t>
      </w:r>
    </w:p>
    <w:p w14:paraId="1A30B756" w14:textId="77777777" w:rsidR="00050672" w:rsidRPr="00A55818" w:rsidRDefault="00050672" w:rsidP="00050672">
      <w:pPr>
        <w:numPr>
          <w:ilvl w:val="0"/>
          <w:numId w:val="2"/>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A55818">
        <w:rPr>
          <w:rFonts w:ascii="Palatino Linotype" w:eastAsia="Times New Roman" w:hAnsi="Palatino Linotype" w:cs="Times New Roman"/>
          <w:color w:val="222222"/>
          <w:lang w:eastAsia="es-MX"/>
        </w:rPr>
        <w:t>Previo a observar las formalidades que han de observarse en dicho acuerdo y para mayor entendimiento sobre el concepto de inexistencia en materia de acceso a la información pública, es necesario señalar que el </w:t>
      </w:r>
      <w:r w:rsidRPr="00A55818">
        <w:rPr>
          <w:rFonts w:ascii="Palatino Linotype" w:eastAsia="Times New Roman" w:hAnsi="Palatino Linotype" w:cs="Times New Roman"/>
          <w:color w:val="222222"/>
          <w:shd w:val="clear" w:color="auto" w:fill="FFFFFF"/>
          <w:lang w:eastAsia="es-MX"/>
        </w:rPr>
        <w:t>Instituto Nacional de Transparencia, Acceso a la Información y Protección de Datos Personales </w:t>
      </w:r>
      <w:r w:rsidRPr="00A55818">
        <w:rPr>
          <w:rFonts w:ascii="Palatino Linotype" w:eastAsia="Times New Roman" w:hAnsi="Palatino Linotype" w:cs="Times New Roman"/>
          <w:color w:val="222222"/>
          <w:lang w:eastAsia="es-MX"/>
        </w:rPr>
        <w:t>emitió el criterio número 14-17, que es de la literalidad siguiente:</w:t>
      </w:r>
    </w:p>
    <w:p w14:paraId="774C923C" w14:textId="77777777" w:rsidR="00050672" w:rsidRPr="00A55818" w:rsidRDefault="00050672" w:rsidP="00050672">
      <w:pPr>
        <w:shd w:val="clear" w:color="auto" w:fill="FFFFFF"/>
        <w:spacing w:before="240" w:after="240" w:line="360" w:lineRule="auto"/>
        <w:ind w:right="51"/>
        <w:jc w:val="both"/>
        <w:rPr>
          <w:rFonts w:ascii="Palatino Linotype" w:eastAsia="Times New Roman" w:hAnsi="Palatino Linotype" w:cs="Times New Roman"/>
          <w:color w:val="222222"/>
          <w:lang w:val="es-MX" w:eastAsia="es-MX"/>
        </w:rPr>
      </w:pPr>
    </w:p>
    <w:p w14:paraId="59F629FE" w14:textId="77777777" w:rsidR="00050672" w:rsidRPr="00A55818" w:rsidRDefault="00050672" w:rsidP="00050672">
      <w:pPr>
        <w:shd w:val="clear" w:color="auto" w:fill="FFFFFF"/>
        <w:spacing w:line="360" w:lineRule="auto"/>
        <w:ind w:left="567"/>
        <w:jc w:val="both"/>
        <w:rPr>
          <w:rFonts w:ascii="Palatino Linotype" w:eastAsia="Times New Roman" w:hAnsi="Palatino Linotype" w:cs="Times New Roman"/>
          <w:color w:val="222222"/>
          <w:lang w:val="es-MX" w:eastAsia="es-MX"/>
        </w:rPr>
      </w:pPr>
      <w:r w:rsidRPr="00A55818">
        <w:rPr>
          <w:rFonts w:ascii="Palatino Linotype" w:eastAsia="Times New Roman" w:hAnsi="Palatino Linotype" w:cs="Times New Roman"/>
          <w:b/>
          <w:bCs/>
          <w:i/>
          <w:iCs/>
          <w:color w:val="222222"/>
          <w:lang w:eastAsia="es-MX"/>
        </w:rPr>
        <w:t>Criterio 14/17</w:t>
      </w:r>
    </w:p>
    <w:p w14:paraId="53B5E79D"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Times New Roman"/>
          <w:color w:val="222222"/>
        </w:rPr>
      </w:pPr>
      <w:r w:rsidRPr="00A55818">
        <w:rPr>
          <w:rFonts w:ascii="Palatino Linotype" w:eastAsia="Times New Roman" w:hAnsi="Palatino Linotype" w:cs="Times New Roman"/>
          <w:i/>
          <w:iCs/>
          <w:color w:val="222222"/>
        </w:rPr>
        <w:lastRenderedPageBreak/>
        <w:t>Inexistencia. La inexistencia es una cuestión de hecho que se atribuye a la información solicitada e implica que ésta </w:t>
      </w:r>
      <w:r w:rsidRPr="00A55818">
        <w:rPr>
          <w:rFonts w:ascii="Palatino Linotype" w:eastAsia="Times New Roman" w:hAnsi="Palatino Linotype" w:cs="Times New Roman"/>
          <w:b/>
          <w:bCs/>
          <w:i/>
          <w:iCs/>
          <w:color w:val="222222"/>
          <w:u w:val="single"/>
        </w:rPr>
        <w:t>no se encuentra en los archivos del sujeto obligado, no obstante que cuenta con facultades para poseerla</w:t>
      </w:r>
      <w:r w:rsidRPr="00A55818">
        <w:rPr>
          <w:rFonts w:ascii="Palatino Linotype" w:eastAsia="Times New Roman" w:hAnsi="Palatino Linotype" w:cs="Times New Roman"/>
          <w:i/>
          <w:iCs/>
          <w:color w:val="222222"/>
        </w:rPr>
        <w:t>.</w:t>
      </w:r>
    </w:p>
    <w:p w14:paraId="048352EC"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Times New Roman"/>
          <w:color w:val="222222"/>
        </w:rPr>
      </w:pPr>
      <w:r w:rsidRPr="00A55818">
        <w:rPr>
          <w:rFonts w:ascii="Palatino Linotype" w:eastAsia="Times New Roman" w:hAnsi="Palatino Linotype" w:cs="Times New Roman"/>
          <w:i/>
          <w:iCs/>
          <w:color w:val="222222"/>
        </w:rPr>
        <w:t> </w:t>
      </w:r>
    </w:p>
    <w:p w14:paraId="3D10D5E4"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Times New Roman"/>
          <w:color w:val="222222"/>
        </w:rPr>
      </w:pPr>
      <w:r w:rsidRPr="00A55818">
        <w:rPr>
          <w:rFonts w:ascii="Palatino Linotype" w:eastAsia="Times New Roman" w:hAnsi="Palatino Linotype" w:cs="Times New Roman"/>
          <w:i/>
          <w:iCs/>
          <w:color w:val="222222"/>
        </w:rPr>
        <w:t>Resoluciones: </w:t>
      </w:r>
      <w:r w:rsidRPr="00A55818">
        <w:rPr>
          <w:rFonts w:ascii="Palatino Linotype" w:eastAsia="Times New Roman" w:hAnsi="Palatino Linotype" w:cs="Times New Roman"/>
          <w:color w:val="222222"/>
        </w:rPr>
        <w:t>·</w:t>
      </w:r>
      <w:r w:rsidRPr="00A55818">
        <w:rPr>
          <w:rFonts w:ascii="Palatino Linotype" w:eastAsia="Times New Roman" w:hAnsi="Palatino Linotype" w:cs="Times New Roman"/>
          <w:i/>
          <w:iCs/>
          <w:color w:val="222222"/>
        </w:rPr>
        <w:t> RRA 4669/16. Instituto Nacional Electoral. 18 de enero de 2017. Por unanimidad. Comisionado Ponente Joel Salas Suárez. </w:t>
      </w:r>
      <w:r w:rsidRPr="00A55818">
        <w:rPr>
          <w:rFonts w:ascii="Palatino Linotype" w:eastAsia="Times New Roman" w:hAnsi="Palatino Linotype" w:cs="Times New Roman"/>
          <w:color w:val="222222"/>
        </w:rPr>
        <w:t>·</w:t>
      </w:r>
      <w:r w:rsidRPr="00A55818">
        <w:rPr>
          <w:rFonts w:ascii="Palatino Linotype" w:eastAsia="Times New Roman" w:hAnsi="Palatino Linotype" w:cs="Times New Roman"/>
          <w:i/>
          <w:iCs/>
          <w:color w:val="222222"/>
        </w:rPr>
        <w:t> RRA 0183/17. Nueva Alianza. 01 de febrero de 2017. Por unanimidad. Comisionado Ponente Francisco Javier Acuña Llamas. </w:t>
      </w:r>
      <w:r w:rsidRPr="00A55818">
        <w:rPr>
          <w:rFonts w:ascii="Palatino Linotype" w:eastAsia="Times New Roman" w:hAnsi="Palatino Linotype" w:cs="Times New Roman"/>
          <w:color w:val="222222"/>
        </w:rPr>
        <w:t>·</w:t>
      </w:r>
      <w:r w:rsidRPr="00A55818">
        <w:rPr>
          <w:rFonts w:ascii="Palatino Linotype" w:eastAsia="Times New Roman" w:hAnsi="Palatino Linotype" w:cs="Times New Roman"/>
          <w:i/>
          <w:iCs/>
          <w:color w:val="222222"/>
        </w:rPr>
        <w:t> RRA 4484/16. Instituto Nacional de Migración. 16 de febrero de 2017. Por mayoría de seis votos a favor y uno en contra de la Comisionada Areli Cano Guadiana. Comisionada Ponente María Patricia Kurczyn Villalobos.</w:t>
      </w:r>
    </w:p>
    <w:p w14:paraId="49EA6179" w14:textId="77777777" w:rsidR="00050672" w:rsidRPr="00A55818" w:rsidRDefault="00050672" w:rsidP="00050672">
      <w:pPr>
        <w:shd w:val="clear" w:color="auto" w:fill="FFFFFF"/>
        <w:spacing w:line="360" w:lineRule="auto"/>
        <w:jc w:val="both"/>
        <w:rPr>
          <w:rFonts w:ascii="Palatino Linotype" w:eastAsia="Times New Roman" w:hAnsi="Palatino Linotype" w:cs="Times New Roman"/>
          <w:color w:val="222222"/>
          <w:lang w:val="es-MX" w:eastAsia="es-MX"/>
        </w:rPr>
      </w:pPr>
      <w:r w:rsidRPr="00A55818">
        <w:rPr>
          <w:rFonts w:ascii="Palatino Linotype" w:eastAsia="Times New Roman" w:hAnsi="Palatino Linotype" w:cs="Times New Roman"/>
          <w:color w:val="000000"/>
          <w:lang w:val="es-MX" w:eastAsia="es-MX"/>
        </w:rPr>
        <w:t> </w:t>
      </w:r>
    </w:p>
    <w:p w14:paraId="3FAA2A09" w14:textId="77777777" w:rsidR="00050672" w:rsidRPr="00A55818" w:rsidRDefault="00050672" w:rsidP="00050672">
      <w:pPr>
        <w:numPr>
          <w:ilvl w:val="0"/>
          <w:numId w:val="2"/>
        </w:numPr>
        <w:shd w:val="clear" w:color="auto" w:fill="FFFFFF"/>
        <w:spacing w:line="360" w:lineRule="auto"/>
        <w:ind w:left="0" w:firstLine="0"/>
        <w:jc w:val="both"/>
        <w:rPr>
          <w:rFonts w:ascii="Palatino Linotype" w:eastAsia="Times New Roman" w:hAnsi="Palatino Linotype" w:cs="Times New Roman"/>
          <w:color w:val="222222"/>
          <w:lang w:val="es-MX" w:eastAsia="es-MX"/>
        </w:rPr>
      </w:pPr>
      <w:r w:rsidRPr="00A55818">
        <w:rPr>
          <w:rFonts w:ascii="Palatino Linotype" w:eastAsia="Times New Roman" w:hAnsi="Palatino Linotype" w:cs="Times New Roman"/>
          <w:color w:val="000000"/>
          <w:lang w:val="es-MX" w:eastAsia="es-MX"/>
        </w:rPr>
        <w:t>Además como consecuencia de las disposiciones legales contenidas en la </w:t>
      </w:r>
      <w:r w:rsidRPr="00A55818">
        <w:rPr>
          <w:rFonts w:ascii="Palatino Linotype" w:eastAsia="Times New Roman" w:hAnsi="Palatino Linotype" w:cs="Times New Roman"/>
          <w:b/>
          <w:bCs/>
          <w:color w:val="000000"/>
          <w:lang w:val="es-MX" w:eastAsia="es-MX"/>
        </w:rPr>
        <w:t>Ley General de Transparencia y Acceso a la Información Pública</w:t>
      </w:r>
      <w:r w:rsidRPr="00A55818">
        <w:rPr>
          <w:rFonts w:ascii="Palatino Linotype" w:eastAsia="Times New Roman" w:hAnsi="Palatino Linotype" w:cs="Times New Roman"/>
          <w:color w:val="000000"/>
          <w:lang w:val="es-MX" w:eastAsia="es-MX"/>
        </w:rPr>
        <w:t>, es que existe el mandato expreso de que en caso de no </w:t>
      </w:r>
      <w:r w:rsidRPr="00A55818">
        <w:rPr>
          <w:rFonts w:ascii="Palatino Linotype" w:eastAsia="Times New Roman" w:hAnsi="Palatino Linotype" w:cs="Times New Roman"/>
          <w:color w:val="000000"/>
          <w:u w:val="single"/>
          <w:lang w:val="es-MX" w:eastAsia="es-MX"/>
        </w:rPr>
        <w:t>existir la documentación que debió, por mandato de ley, generarse, administrarse o poseerse,</w:t>
      </w:r>
      <w:r w:rsidRPr="00A55818">
        <w:rPr>
          <w:rFonts w:ascii="Palatino Linotype" w:eastAsia="Times New Roman" w:hAnsi="Palatino Linotype" w:cs="Times New Roman"/>
          <w:color w:val="000000"/>
          <w:lang w:val="es-MX" w:eastAsia="es-MX"/>
        </w:rPr>
        <w:t> es obligación de la autoridad emitir una declaratoria formal que debe reunir los requisitos señalados en la propia norma jurídica,</w:t>
      </w:r>
      <w:r w:rsidRPr="00A55818">
        <w:rPr>
          <w:rFonts w:ascii="Palatino Linotype" w:eastAsia="Times New Roman" w:hAnsi="Palatino Linotype" w:cs="Times New Roman"/>
          <w:color w:val="000000"/>
          <w:vertAlign w:val="superscript"/>
          <w:lang w:val="es-MX" w:eastAsia="es-MX"/>
        </w:rPr>
        <w:footnoteReference w:id="4"/>
      </w:r>
      <w:r w:rsidRPr="00A55818">
        <w:rPr>
          <w:rFonts w:ascii="Palatino Linotype" w:eastAsia="Times New Roman" w:hAnsi="Palatino Linotype" w:cs="Times New Roman"/>
          <w:color w:val="000000"/>
          <w:lang w:val="es-MX" w:eastAsia="es-MX"/>
        </w:rPr>
        <w:t>según puede apreciarse a continuación:</w:t>
      </w:r>
    </w:p>
    <w:p w14:paraId="7E1B7541" w14:textId="77777777" w:rsidR="00050672" w:rsidRPr="00A55818" w:rsidRDefault="00050672" w:rsidP="00050672">
      <w:pPr>
        <w:shd w:val="clear" w:color="auto" w:fill="FFFFFF"/>
        <w:spacing w:before="240" w:after="360" w:line="360" w:lineRule="auto"/>
        <w:ind w:left="567" w:right="567"/>
        <w:jc w:val="both"/>
        <w:rPr>
          <w:rFonts w:ascii="Palatino Linotype" w:eastAsia="Times New Roman" w:hAnsi="Palatino Linotype" w:cs="Times New Roman"/>
          <w:color w:val="222222"/>
          <w:lang w:val="es-MX" w:eastAsia="es-MX"/>
        </w:rPr>
      </w:pPr>
      <w:r w:rsidRPr="00A55818">
        <w:rPr>
          <w:rFonts w:ascii="Palatino Linotype" w:eastAsia="Times New Roman" w:hAnsi="Palatino Linotype" w:cs="Times New Roman"/>
          <w:b/>
          <w:bCs/>
          <w:i/>
          <w:iCs/>
          <w:color w:val="000000"/>
          <w:lang w:val="es-MX" w:eastAsia="es-MX"/>
        </w:rPr>
        <w:t>Artículo 19.</w:t>
      </w:r>
      <w:r w:rsidRPr="00A55818">
        <w:rPr>
          <w:rFonts w:ascii="Palatino Linotype" w:eastAsia="Times New Roman" w:hAnsi="Palatino Linotype" w:cs="Times New Roman"/>
          <w:i/>
          <w:iCs/>
          <w:color w:val="000000"/>
          <w:lang w:val="es-MX" w:eastAsia="es-MX"/>
        </w:rPr>
        <w:t> Se presume que la información debe existir si se refiere a las facultades, competencias y funciones que los ordenamientos jurídicos aplicables otorgan a los sujetos obligados.</w:t>
      </w:r>
    </w:p>
    <w:p w14:paraId="7E6E4495" w14:textId="77777777" w:rsidR="00050672" w:rsidRPr="00A55818" w:rsidRDefault="00050672" w:rsidP="00050672">
      <w:pPr>
        <w:shd w:val="clear" w:color="auto" w:fill="FFFFFF"/>
        <w:spacing w:before="240" w:after="240" w:line="360" w:lineRule="auto"/>
        <w:ind w:left="567" w:right="567"/>
        <w:jc w:val="both"/>
        <w:rPr>
          <w:rFonts w:ascii="Palatino Linotype" w:eastAsia="Times New Roman" w:hAnsi="Palatino Linotype" w:cs="Times New Roman"/>
          <w:color w:val="222222"/>
        </w:rPr>
      </w:pPr>
      <w:r w:rsidRPr="00A55818">
        <w:rPr>
          <w:rFonts w:ascii="Palatino Linotype" w:eastAsia="Times New Roman" w:hAnsi="Palatino Linotype" w:cs="Times New Roman"/>
          <w:i/>
          <w:iCs/>
          <w:color w:val="000000"/>
        </w:rPr>
        <w:lastRenderedPageBreak/>
        <w:t>En los casos en que ciertas facultades, competencias o funciones no se hayan ejercido, se debe motivar la respuesta en función de las causas que motiven la inexistencia.</w:t>
      </w:r>
    </w:p>
    <w:p w14:paraId="6749FFA3" w14:textId="77777777" w:rsidR="00050672" w:rsidRPr="00A55818" w:rsidRDefault="00050672" w:rsidP="00050672">
      <w:pPr>
        <w:shd w:val="clear" w:color="auto" w:fill="FFFFFF"/>
        <w:spacing w:before="240" w:after="240" w:line="360" w:lineRule="auto"/>
        <w:ind w:left="567" w:right="567"/>
        <w:jc w:val="both"/>
        <w:rPr>
          <w:rFonts w:ascii="Palatino Linotype" w:eastAsia="Times New Roman" w:hAnsi="Palatino Linotype" w:cs="Times New Roman"/>
          <w:color w:val="222222"/>
        </w:rPr>
      </w:pPr>
      <w:r w:rsidRPr="00A55818">
        <w:rPr>
          <w:rFonts w:ascii="Palatino Linotype" w:eastAsia="Times New Roman" w:hAnsi="Palatino Linotype" w:cs="Times New Roman"/>
          <w:b/>
          <w:bCs/>
          <w:i/>
          <w:iCs/>
          <w:color w:val="000000"/>
        </w:rPr>
        <w:t>Artículo 20.</w:t>
      </w:r>
      <w:r w:rsidRPr="00A55818">
        <w:rPr>
          <w:rFonts w:ascii="Palatino Linotype" w:eastAsia="Times New Roman" w:hAnsi="Palatino Linotype" w:cs="Times New Roman"/>
          <w:i/>
          <w:iCs/>
          <w:color w:val="000000"/>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1CE105A1" w14:textId="77777777" w:rsidR="00050672" w:rsidRPr="00A55818" w:rsidRDefault="00050672" w:rsidP="00050672">
      <w:pPr>
        <w:numPr>
          <w:ilvl w:val="0"/>
          <w:numId w:val="2"/>
        </w:numPr>
        <w:shd w:val="clear" w:color="auto" w:fill="FFFFFF"/>
        <w:spacing w:line="360" w:lineRule="auto"/>
        <w:ind w:left="0" w:firstLine="0"/>
        <w:jc w:val="both"/>
        <w:rPr>
          <w:rFonts w:ascii="Palatino Linotype" w:eastAsia="Times New Roman" w:hAnsi="Palatino Linotype" w:cs="Times New Roman"/>
          <w:color w:val="222222"/>
          <w:lang w:val="es-MX" w:eastAsia="es-MX"/>
        </w:rPr>
      </w:pPr>
      <w:r w:rsidRPr="00A55818">
        <w:rPr>
          <w:rFonts w:ascii="Palatino Linotype" w:eastAsia="Times New Roman" w:hAnsi="Palatino Linotype" w:cs="Times New Roman"/>
          <w:color w:val="000000"/>
          <w:lang w:eastAsia="es-MX"/>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14:paraId="7FA1BD2A" w14:textId="77777777" w:rsidR="00050672" w:rsidRPr="00A55818" w:rsidRDefault="00050672" w:rsidP="00050672">
      <w:pPr>
        <w:shd w:val="clear" w:color="auto" w:fill="FFFFFF"/>
        <w:spacing w:line="360" w:lineRule="auto"/>
        <w:jc w:val="both"/>
        <w:rPr>
          <w:rFonts w:ascii="Palatino Linotype" w:eastAsia="Times New Roman" w:hAnsi="Palatino Linotype" w:cs="Times New Roman"/>
          <w:color w:val="222222"/>
          <w:lang w:val="es-MX" w:eastAsia="es-MX"/>
        </w:rPr>
      </w:pPr>
    </w:p>
    <w:p w14:paraId="7AE2DFA0"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Times New Roman"/>
          <w:color w:val="222222"/>
        </w:rPr>
      </w:pPr>
      <w:r w:rsidRPr="00A55818">
        <w:rPr>
          <w:rFonts w:ascii="Palatino Linotype" w:eastAsia="Times New Roman" w:hAnsi="Palatino Linotype" w:cs="Times New Roman"/>
          <w:b/>
          <w:bCs/>
          <w:i/>
          <w:iCs/>
          <w:color w:val="000000"/>
        </w:rPr>
        <w:t>“CRITERIO 0003-11</w:t>
      </w:r>
    </w:p>
    <w:p w14:paraId="6CAA0890"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Times New Roman"/>
          <w:color w:val="222222"/>
        </w:rPr>
      </w:pPr>
      <w:r w:rsidRPr="00A55818">
        <w:rPr>
          <w:rFonts w:ascii="Palatino Linotype" w:eastAsia="Times New Roman" w:hAnsi="Palatino Linotype" w:cs="Times New Roman"/>
          <w:b/>
          <w:bCs/>
          <w:i/>
          <w:iCs/>
          <w:color w:val="000000"/>
        </w:rPr>
        <w:t>INEXISTENCIA, CONCEPTO DE, EN MATERIA DE TRANSPARENCIA</w:t>
      </w:r>
      <w:r w:rsidRPr="00A55818">
        <w:rPr>
          <w:rFonts w:ascii="Palatino Linotype" w:eastAsia="Times New Roman" w:hAnsi="Palatino Linotype" w:cs="Times New Roman"/>
          <w:i/>
          <w:iCs/>
          <w:color w:val="000000"/>
        </w:rPr>
        <w:t xml:space="preserve">. La interpretación sistemática de los artículos 29 y 30, fracción VIII, de la Ley de Transparencia y Acceso a la Información Pública del </w:t>
      </w:r>
      <w:r w:rsidRPr="00A55818">
        <w:rPr>
          <w:rFonts w:ascii="Palatino Linotype" w:eastAsia="Times New Roman" w:hAnsi="Palatino Linotype" w:cs="Times New Roman"/>
          <w:i/>
          <w:iCs/>
          <w:color w:val="000000"/>
        </w:rPr>
        <w:lastRenderedPageBreak/>
        <w:t>Estado de México y Municipios, permite concluir que la inexistencia de la información en el derecho de acceso a la información pública conlleva necesariamente a los siguientes supuestos:</w:t>
      </w:r>
    </w:p>
    <w:p w14:paraId="52177DDD"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Times New Roman"/>
          <w:color w:val="222222"/>
        </w:rPr>
      </w:pPr>
      <w:r w:rsidRPr="00A55818">
        <w:rPr>
          <w:rFonts w:ascii="Palatino Linotype" w:eastAsia="Times New Roman" w:hAnsi="Palatino Linotype" w:cs="Times New Roman"/>
          <w:i/>
          <w:iCs/>
          <w:color w:val="000000"/>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6A44635F"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Times New Roman"/>
          <w:color w:val="222222"/>
        </w:rPr>
      </w:pPr>
      <w:r w:rsidRPr="00A55818">
        <w:rPr>
          <w:rFonts w:ascii="Palatino Linotype" w:eastAsia="Times New Roman" w:hAnsi="Palatino Linotype" w:cs="Times New Roman"/>
          <w:i/>
          <w:iCs/>
          <w:color w:val="000000"/>
        </w:rPr>
        <w:t>b) En los casos en que por las atribuciones conferidas al Sujeto Obligado éste debió generar, administrar o poseer la información, pero en incumplimiento a la normatividad respectiva no llevó a cabo ninguna de esas acciones.</w:t>
      </w:r>
    </w:p>
    <w:p w14:paraId="5CA5166A"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Times New Roman"/>
          <w:color w:val="222222"/>
        </w:rPr>
      </w:pPr>
      <w:r w:rsidRPr="00A55818">
        <w:rPr>
          <w:rFonts w:ascii="Palatino Linotype" w:eastAsia="Times New Roman" w:hAnsi="Palatino Linotype" w:cs="Times New Roman"/>
          <w:i/>
          <w:iCs/>
          <w:color w:val="000000"/>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4459D7B8"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Times New Roman"/>
          <w:color w:val="222222"/>
        </w:rPr>
      </w:pPr>
      <w:r w:rsidRPr="00A55818">
        <w:rPr>
          <w:rFonts w:ascii="Palatino Linotype" w:eastAsia="Times New Roman" w:hAnsi="Palatino Linotype" w:cs="Times New Roman"/>
          <w:i/>
          <w:iCs/>
          <w:color w:val="000000"/>
        </w:rPr>
        <w:t> </w:t>
      </w:r>
    </w:p>
    <w:p w14:paraId="45B5874F"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Times New Roman"/>
          <w:color w:val="222222"/>
        </w:rPr>
      </w:pPr>
      <w:r w:rsidRPr="00A55818">
        <w:rPr>
          <w:rFonts w:ascii="Palatino Linotype" w:eastAsia="Times New Roman" w:hAnsi="Palatino Linotype" w:cs="Times New Roman"/>
          <w:b/>
          <w:bCs/>
          <w:i/>
          <w:iCs/>
          <w:color w:val="000000"/>
        </w:rPr>
        <w:t>CRITERIO 0004-11</w:t>
      </w:r>
    </w:p>
    <w:p w14:paraId="6014B6E4"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Times New Roman"/>
          <w:color w:val="222222"/>
        </w:rPr>
      </w:pPr>
      <w:r w:rsidRPr="00A55818">
        <w:rPr>
          <w:rFonts w:ascii="Palatino Linotype" w:eastAsia="Times New Roman" w:hAnsi="Palatino Linotype" w:cs="Times New Roman"/>
          <w:b/>
          <w:bCs/>
          <w:i/>
          <w:iCs/>
          <w:color w:val="000000"/>
        </w:rPr>
        <w:t>INEXISTENCIA. DECLARATORIA DE LA. ALCANCES Y PROCEDIMIENTOS</w:t>
      </w:r>
      <w:r w:rsidRPr="00A55818">
        <w:rPr>
          <w:rFonts w:ascii="Palatino Linotype" w:eastAsia="Times New Roman" w:hAnsi="Palatino Linotype" w:cs="Times New Roman"/>
          <w:i/>
          <w:iCs/>
          <w:color w:val="000000"/>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w:t>
      </w:r>
      <w:r w:rsidRPr="00A55818">
        <w:rPr>
          <w:rFonts w:ascii="Palatino Linotype" w:eastAsia="Times New Roman" w:hAnsi="Palatino Linotype" w:cs="Times New Roman"/>
          <w:i/>
          <w:iCs/>
          <w:color w:val="000000"/>
        </w:rPr>
        <w:lastRenderedPageBreak/>
        <w:t>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15B936D3"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Times New Roman"/>
          <w:color w:val="222222"/>
        </w:rPr>
      </w:pPr>
      <w:r w:rsidRPr="00A55818">
        <w:rPr>
          <w:rFonts w:ascii="Palatino Linotype" w:eastAsia="Times New Roman" w:hAnsi="Palatino Linotype" w:cs="Times New Roman"/>
          <w:i/>
          <w:iCs/>
          <w:color w:val="000000"/>
        </w:rPr>
        <w:t>Bajo el entendido de que dicha búsqueda exhaustiva permitirá dos determinaciones:</w:t>
      </w:r>
    </w:p>
    <w:p w14:paraId="7D790900"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Times New Roman"/>
          <w:color w:val="222222"/>
        </w:rPr>
      </w:pPr>
      <w:r w:rsidRPr="00A55818">
        <w:rPr>
          <w:rFonts w:ascii="Palatino Linotype" w:eastAsia="Times New Roman" w:hAnsi="Palatino Linotype" w:cs="Times New Roman"/>
          <w:i/>
          <w:iCs/>
          <w:color w:val="000000"/>
        </w:rPr>
        <w:t>1ª) Que se localice la documentación que contenga la información solicitada y de ser así la información pueda entregarse al solicitante en la forma en que se encuentra disponible, o</w:t>
      </w:r>
    </w:p>
    <w:p w14:paraId="275B48BA"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Times New Roman"/>
          <w:color w:val="222222"/>
        </w:rPr>
      </w:pPr>
      <w:r w:rsidRPr="00A55818">
        <w:rPr>
          <w:rFonts w:ascii="Palatino Linotype" w:eastAsia="Times New Roman" w:hAnsi="Palatino Linotype" w:cs="Times New Roman"/>
          <w:i/>
          <w:iCs/>
          <w:color w:val="000000"/>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7401C7A2"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Times New Roman"/>
          <w:color w:val="222222"/>
        </w:rPr>
      </w:pPr>
      <w:r w:rsidRPr="00A55818">
        <w:rPr>
          <w:rFonts w:ascii="Palatino Linotype" w:eastAsia="Times New Roman" w:hAnsi="Palatino Linotype" w:cs="Times New Roman"/>
          <w:i/>
          <w:iCs/>
          <w:color w:val="000000"/>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w:t>
      </w:r>
      <w:r w:rsidRPr="00A55818">
        <w:rPr>
          <w:rFonts w:ascii="Palatino Linotype" w:eastAsia="Times New Roman" w:hAnsi="Palatino Linotype" w:cs="Times New Roman"/>
          <w:i/>
          <w:iCs/>
          <w:color w:val="000000"/>
        </w:rPr>
        <w:lastRenderedPageBreak/>
        <w:t>circunstancias que se tomaron en cuenta para llegar a determinar que la información requerida no obra en los archivos a cargo.</w:t>
      </w:r>
    </w:p>
    <w:p w14:paraId="0354774F" w14:textId="77777777" w:rsidR="00050672" w:rsidRPr="00A55818" w:rsidRDefault="00050672" w:rsidP="00050672">
      <w:pPr>
        <w:numPr>
          <w:ilvl w:val="0"/>
          <w:numId w:val="2"/>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A55818">
        <w:rPr>
          <w:rFonts w:ascii="Palatino Linotype" w:eastAsia="Times New Roman" w:hAnsi="Palatino Linotype" w:cs="Times New Roman"/>
          <w:color w:val="000000"/>
          <w:lang w:eastAsia="es-MX"/>
        </w:rPr>
        <w:t>Bajo éste tenor se debe destacar que para que se declare la inexistencia de la información, debió haber existencia previa de la documentación y la falta posterior de la misma en los archivos del </w:t>
      </w:r>
      <w:r w:rsidRPr="00A55818">
        <w:rPr>
          <w:rFonts w:ascii="Palatino Linotype" w:eastAsia="Times New Roman" w:hAnsi="Palatino Linotype" w:cs="Times New Roman"/>
          <w:b/>
          <w:bCs/>
          <w:color w:val="000000"/>
          <w:lang w:eastAsia="es-MX"/>
        </w:rPr>
        <w:t>SUJETO OBLIGADO</w:t>
      </w:r>
      <w:r w:rsidRPr="00A55818">
        <w:rPr>
          <w:rFonts w:ascii="Palatino Linotype" w:eastAsia="Times New Roman" w:hAnsi="Palatino Linotype" w:cs="Times New Roman"/>
          <w:color w:val="000000"/>
          <w:lang w:eastAsia="es-MX"/>
        </w:rPr>
        <w:t>, esto es que la información se generó, poseyó o administró en el marco de las atribuciones conferidas a al Sujeto Obligado, </w:t>
      </w:r>
      <w:r w:rsidRPr="00A55818">
        <w:rPr>
          <w:rFonts w:ascii="Palatino Linotype" w:eastAsia="Times New Roman" w:hAnsi="Palatino Linotype" w:cs="Times New Roman"/>
          <w:color w:val="000000"/>
          <w:u w:val="single"/>
          <w:lang w:eastAsia="es-MX"/>
        </w:rPr>
        <w:t>pero no la conserva</w:t>
      </w:r>
      <w:r w:rsidRPr="00A55818">
        <w:rPr>
          <w:rFonts w:ascii="Palatino Linotype" w:eastAsia="Times New Roman" w:hAnsi="Palatino Linotype" w:cs="Times New Roman"/>
          <w:color w:val="000000"/>
          <w:lang w:eastAsia="es-MX"/>
        </w:rPr>
        <w:t> por diversas razones (destrucción física, desaparición física, sustracción ilícita, baja documental, etcétera).</w:t>
      </w:r>
    </w:p>
    <w:p w14:paraId="5A71C313" w14:textId="77777777" w:rsidR="00050672" w:rsidRPr="00A55818" w:rsidRDefault="00050672" w:rsidP="00050672">
      <w:pPr>
        <w:numPr>
          <w:ilvl w:val="0"/>
          <w:numId w:val="2"/>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A55818">
        <w:rPr>
          <w:rFonts w:ascii="Palatino Linotype" w:eastAsia="Times New Roman" w:hAnsi="Palatino Linotype" w:cs="Times New Roman"/>
          <w:color w:val="000000"/>
          <w:lang w:eastAsia="es-MX"/>
        </w:rPr>
        <w:t>En consecuencia, </w:t>
      </w:r>
      <w:r w:rsidRPr="00A55818">
        <w:rPr>
          <w:rFonts w:ascii="Palatino Linotype" w:eastAsia="Times New Roman" w:hAnsi="Palatino Linotype" w:cs="Times New Roman"/>
          <w:b/>
          <w:bCs/>
          <w:color w:val="000000"/>
          <w:lang w:eastAsia="es-MX"/>
        </w:rPr>
        <w:t>el SUJETO OBLIGADO </w:t>
      </w:r>
      <w:r w:rsidRPr="00A55818">
        <w:rPr>
          <w:rFonts w:ascii="Palatino Linotype" w:eastAsia="Times New Roman" w:hAnsi="Palatino Linotype" w:cs="Times New Roman"/>
          <w:color w:val="000000"/>
          <w:lang w:eastAsia="es-MX"/>
        </w:rPr>
        <w:t>en todo tiempo debió cumplir con las formalidades exigidas por el marco jurídico implicando fundar y motivar su respuesta, por lo que deberá </w:t>
      </w:r>
      <w:r w:rsidRPr="00A55818">
        <w:rPr>
          <w:rFonts w:ascii="Palatino Linotype" w:eastAsia="Times New Roman" w:hAnsi="Palatino Linotype" w:cs="Times New Roman"/>
          <w:color w:val="000000"/>
          <w:u w:val="single"/>
          <w:lang w:eastAsia="es-MX"/>
        </w:rPr>
        <w:t>emitir un Acuerdo del Comité de Transparencia</w:t>
      </w:r>
      <w:r w:rsidRPr="00A55818">
        <w:rPr>
          <w:rFonts w:ascii="Palatino Linotype" w:eastAsia="Times New Roman" w:hAnsi="Palatino Linotype" w:cs="Times New Roman"/>
          <w:color w:val="000000"/>
          <w:lang w:eastAsia="es-MX"/>
        </w:rPr>
        <w:t>, que se hará del conocimiento del particular pero, en los siguientes términos:</w:t>
      </w:r>
    </w:p>
    <w:p w14:paraId="5955A4A4"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Arial"/>
          <w:color w:val="222222"/>
          <w:lang w:val="es-MX" w:eastAsia="es-MX"/>
        </w:rPr>
      </w:pPr>
      <w:r w:rsidRPr="00A55818">
        <w:rPr>
          <w:rFonts w:ascii="Palatino Linotype" w:eastAsia="Times New Roman" w:hAnsi="Palatino Linotype" w:cs="Arial"/>
          <w:color w:val="000000"/>
          <w:lang w:val="es-ES" w:eastAsia="es-MX"/>
        </w:rPr>
        <w:t>·</w:t>
      </w:r>
      <w:r w:rsidRPr="00A55818">
        <w:rPr>
          <w:rFonts w:ascii="Palatino Linotype" w:eastAsia="Times New Roman" w:hAnsi="Palatino Linotype" w:cs="Times New Roman"/>
          <w:color w:val="000000"/>
          <w:lang w:val="es-ES" w:eastAsia="es-MX"/>
        </w:rPr>
        <w:t> </w:t>
      </w:r>
      <w:r w:rsidRPr="00A55818">
        <w:rPr>
          <w:rFonts w:ascii="Palatino Linotype" w:eastAsia="Times New Roman" w:hAnsi="Palatino Linotype" w:cs="Arial"/>
          <w:color w:val="000000"/>
          <w:lang w:val="es-ES" w:eastAsia="es-MX"/>
        </w:rPr>
        <w:t>Deberá emitir el acuerdo de inexistencia respectivo, en el entendido, que el acto de autoridad debe estar </w:t>
      </w:r>
      <w:r w:rsidRPr="00A55818">
        <w:rPr>
          <w:rFonts w:ascii="Palatino Linotype" w:eastAsia="Times New Roman" w:hAnsi="Palatino Linotype" w:cs="Arial"/>
          <w:b/>
          <w:bCs/>
          <w:color w:val="000000"/>
          <w:u w:val="single"/>
          <w:lang w:val="es-ES" w:eastAsia="es-MX"/>
        </w:rPr>
        <w:t>debidamente fundado y motivado.</w:t>
      </w:r>
    </w:p>
    <w:p w14:paraId="459A1845"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Arial"/>
          <w:color w:val="222222"/>
          <w:lang w:val="es-MX" w:eastAsia="es-MX"/>
        </w:rPr>
      </w:pPr>
      <w:r w:rsidRPr="00A55818">
        <w:rPr>
          <w:rFonts w:ascii="Palatino Linotype" w:eastAsia="Times New Roman" w:hAnsi="Palatino Linotype" w:cs="Arial"/>
          <w:color w:val="000000"/>
          <w:lang w:val="es-ES" w:eastAsia="es-MX"/>
        </w:rPr>
        <w:t> </w:t>
      </w:r>
    </w:p>
    <w:p w14:paraId="43A1F019" w14:textId="77777777" w:rsidR="00050672" w:rsidRPr="00A55818" w:rsidRDefault="00050672" w:rsidP="00050672">
      <w:pPr>
        <w:shd w:val="clear" w:color="auto" w:fill="FFFFFF"/>
        <w:spacing w:line="360" w:lineRule="auto"/>
        <w:ind w:left="567" w:right="567"/>
        <w:jc w:val="both"/>
        <w:rPr>
          <w:rFonts w:ascii="Palatino Linotype" w:eastAsia="Times New Roman" w:hAnsi="Palatino Linotype" w:cs="Arial"/>
          <w:color w:val="222222"/>
          <w:lang w:val="es-MX" w:eastAsia="es-MX"/>
        </w:rPr>
      </w:pPr>
      <w:r w:rsidRPr="00A55818">
        <w:rPr>
          <w:rFonts w:ascii="Palatino Linotype" w:eastAsia="Times New Roman" w:hAnsi="Palatino Linotype" w:cs="Arial"/>
          <w:color w:val="000000"/>
          <w:lang w:val="es-ES" w:eastAsia="es-MX"/>
        </w:rPr>
        <w:t>·</w:t>
      </w:r>
      <w:r w:rsidRPr="00A55818">
        <w:rPr>
          <w:rFonts w:ascii="Palatino Linotype" w:eastAsia="Times New Roman" w:hAnsi="Palatino Linotype" w:cs="Times New Roman"/>
          <w:color w:val="000000"/>
          <w:lang w:val="es-ES" w:eastAsia="es-MX"/>
        </w:rPr>
        <w:t> </w:t>
      </w:r>
      <w:r w:rsidRPr="00A55818">
        <w:rPr>
          <w:rFonts w:ascii="Palatino Linotype" w:eastAsia="Times New Roman" w:hAnsi="Palatino Linotype" w:cs="Arial"/>
          <w:color w:val="000000"/>
          <w:lang w:val="es-ES" w:eastAsia="es-MX"/>
        </w:rPr>
        <w:t>Señalando el lugar y fecha de la resolución, el nombre del solicitante, la información solicitada, </w:t>
      </w:r>
      <w:r w:rsidRPr="00A55818">
        <w:rPr>
          <w:rFonts w:ascii="Palatino Linotype" w:eastAsia="Times New Roman" w:hAnsi="Palatino Linotype" w:cs="Arial"/>
          <w:b/>
          <w:bCs/>
          <w:color w:val="000000"/>
          <w:u w:val="single"/>
          <w:lang w:val="es-ES" w:eastAsia="es-MX"/>
        </w:rPr>
        <w:t>el fundamento y motivo por el cual se determina que la información solicitada no obra en sus archivos</w:t>
      </w:r>
      <w:r w:rsidRPr="00A55818">
        <w:rPr>
          <w:rFonts w:ascii="Palatino Linotype" w:eastAsia="Times New Roman" w:hAnsi="Palatino Linotype" w:cs="Arial"/>
          <w:color w:val="000000"/>
          <w:lang w:val="es-ES" w:eastAsia="es-MX"/>
        </w:rPr>
        <w:t>, los nombres y firmas autógrafas de los integrantes del Comité de Información.</w:t>
      </w:r>
    </w:p>
    <w:p w14:paraId="3684D18A" w14:textId="77777777" w:rsidR="00050672" w:rsidRPr="00A55818" w:rsidRDefault="00050672" w:rsidP="00050672">
      <w:pPr>
        <w:numPr>
          <w:ilvl w:val="0"/>
          <w:numId w:val="2"/>
        </w:numPr>
        <w:shd w:val="clear" w:color="auto" w:fill="FFFFFF"/>
        <w:spacing w:before="100" w:beforeAutospacing="1" w:after="100" w:afterAutospacing="1" w:line="360" w:lineRule="auto"/>
        <w:ind w:left="0" w:firstLine="0"/>
        <w:jc w:val="both"/>
        <w:rPr>
          <w:rFonts w:ascii="Palatino Linotype" w:eastAsia="Times New Roman" w:hAnsi="Palatino Linotype" w:cs="Times New Roman"/>
          <w:color w:val="222222"/>
          <w:lang w:val="es-MX" w:eastAsia="es-MX"/>
        </w:rPr>
      </w:pPr>
      <w:r w:rsidRPr="00A55818">
        <w:rPr>
          <w:rFonts w:ascii="Palatino Linotype" w:eastAsia="Times New Roman" w:hAnsi="Palatino Linotype" w:cs="Times New Roman"/>
          <w:color w:val="000000"/>
          <w:lang w:eastAsia="es-MX"/>
        </w:rPr>
        <w:t>Lo anterior es así, toda vez que </w:t>
      </w:r>
      <w:r w:rsidRPr="00A55818">
        <w:rPr>
          <w:rFonts w:ascii="Palatino Linotype" w:eastAsia="Times New Roman" w:hAnsi="Palatino Linotype" w:cs="Times New Roman"/>
          <w:b/>
          <w:bCs/>
          <w:color w:val="000000"/>
          <w:u w:val="single"/>
          <w:lang w:eastAsia="es-MX"/>
        </w:rPr>
        <w:t>es necesaria</w:t>
      </w:r>
      <w:r w:rsidRPr="00A55818">
        <w:rPr>
          <w:rFonts w:ascii="Palatino Linotype" w:eastAsia="Times New Roman" w:hAnsi="Palatino Linotype" w:cs="Times New Roman"/>
          <w:color w:val="000000"/>
          <w:lang w:eastAsia="es-MX"/>
        </w:rPr>
        <w:t> la emisión del acuerdo de inexistencia en aquellos casos en que el </w:t>
      </w:r>
      <w:r w:rsidRPr="00A55818">
        <w:rPr>
          <w:rFonts w:ascii="Palatino Linotype" w:eastAsia="Times New Roman" w:hAnsi="Palatino Linotype" w:cs="Times New Roman"/>
          <w:b/>
          <w:bCs/>
          <w:color w:val="000000"/>
          <w:lang w:eastAsia="es-MX"/>
        </w:rPr>
        <w:t>SUJETO OBLIGADO </w:t>
      </w:r>
      <w:r w:rsidRPr="00A55818">
        <w:rPr>
          <w:rFonts w:ascii="Palatino Linotype" w:eastAsia="Times New Roman" w:hAnsi="Palatino Linotype" w:cs="Times New Roman"/>
          <w:b/>
          <w:bCs/>
          <w:color w:val="000000"/>
          <w:u w:val="single"/>
          <w:lang w:eastAsia="es-MX"/>
        </w:rPr>
        <w:t xml:space="preserve">generó, administró </w:t>
      </w:r>
      <w:r w:rsidRPr="00A55818">
        <w:rPr>
          <w:rFonts w:ascii="Palatino Linotype" w:eastAsia="Times New Roman" w:hAnsi="Palatino Linotype" w:cs="Times New Roman"/>
          <w:b/>
          <w:bCs/>
          <w:color w:val="000000"/>
          <w:u w:val="single"/>
          <w:lang w:eastAsia="es-MX"/>
        </w:rPr>
        <w:lastRenderedPageBreak/>
        <w:t>o poseyó</w:t>
      </w:r>
      <w:r w:rsidRPr="00A55818">
        <w:rPr>
          <w:rFonts w:ascii="Palatino Linotype" w:eastAsia="Times New Roman" w:hAnsi="Palatino Linotype" w:cs="Times New Roman"/>
          <w:b/>
          <w:bCs/>
          <w:color w:val="000000"/>
          <w:lang w:eastAsia="es-MX"/>
        </w:rPr>
        <w:t> </w:t>
      </w:r>
      <w:r w:rsidRPr="00A55818">
        <w:rPr>
          <w:rFonts w:ascii="Palatino Linotype" w:eastAsia="Times New Roman" w:hAnsi="Palatino Linotype" w:cs="Times New Roman"/>
          <w:color w:val="000000"/>
          <w:lang w:eastAsia="es-MX"/>
        </w:rPr>
        <w:t>la información solicitada empero previa búsqueda exhaustiva y minuciosa de la misma, no localiza la información requerida.</w:t>
      </w:r>
    </w:p>
    <w:p w14:paraId="20676889" w14:textId="77777777" w:rsidR="00050672" w:rsidRPr="00A55818" w:rsidRDefault="00050672" w:rsidP="00050672">
      <w:pPr>
        <w:numPr>
          <w:ilvl w:val="0"/>
          <w:numId w:val="2"/>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A55818">
        <w:rPr>
          <w:rFonts w:ascii="Palatino Linotype" w:eastAsia="Times New Roman" w:hAnsi="Palatino Linotype" w:cs="Times New Roman"/>
          <w:b/>
          <w:bCs/>
          <w:color w:val="000000"/>
          <w:u w:val="single"/>
          <w:lang w:eastAsia="es-MX"/>
        </w:rPr>
        <w:t>En ese caso</w:t>
      </w:r>
      <w:r w:rsidRPr="00A55818">
        <w:rPr>
          <w:rFonts w:ascii="Palatino Linotype" w:eastAsia="Times New Roman" w:hAnsi="Palatino Linotype" w:cs="Times New Roman"/>
          <w:color w:val="000000"/>
          <w:lang w:eastAsia="es-MX"/>
        </w:rPr>
        <w:t> su Comité de Transparencia tiene el deber de emitir un acuerdo de inexistencia, el cual -se insiste-, se dicta en aquellos supuestos en los que si bien la información solicitada la genera, posee o administra el </w:t>
      </w:r>
      <w:r w:rsidRPr="00A55818">
        <w:rPr>
          <w:rFonts w:ascii="Palatino Linotype" w:eastAsia="Times New Roman" w:hAnsi="Palatino Linotype" w:cs="Times New Roman"/>
          <w:b/>
          <w:bCs/>
          <w:color w:val="000000"/>
          <w:lang w:eastAsia="es-MX"/>
        </w:rPr>
        <w:t>SUJETO OBLIGADO</w:t>
      </w:r>
      <w:r w:rsidRPr="00A55818">
        <w:rPr>
          <w:rFonts w:ascii="Palatino Linotype" w:eastAsia="Times New Roman" w:hAnsi="Palatino Linotype" w:cs="Times New Roman"/>
          <w:color w:val="000000"/>
          <w:lang w:eastAsia="es-MX"/>
        </w:rPr>
        <w:t> en el marco de las funciones de derecho público; sin embargo, éste no lo posee por la razones que se deben expresar </w:t>
      </w:r>
      <w:r w:rsidRPr="00A55818">
        <w:rPr>
          <w:rFonts w:ascii="Palatino Linotype" w:eastAsia="Times New Roman" w:hAnsi="Palatino Linotype" w:cs="Times New Roman"/>
          <w:b/>
          <w:bCs/>
          <w:color w:val="000000"/>
          <w:u w:val="single"/>
          <w:lang w:eastAsia="es-MX"/>
        </w:rPr>
        <w:t xml:space="preserve">a través de un acuerdo debidamente fundado y </w:t>
      </w:r>
      <w:r w:rsidRPr="00A55818">
        <w:rPr>
          <w:rFonts w:ascii="Palatino Linotype" w:eastAsia="Times New Roman" w:hAnsi="Palatino Linotype" w:cs="Times New Roman"/>
          <w:b/>
          <w:bCs/>
          <w:color w:val="000000"/>
          <w:lang w:eastAsia="es-MX"/>
        </w:rPr>
        <w:t xml:space="preserve">motivado, </w:t>
      </w:r>
      <w:r w:rsidRPr="00A55818">
        <w:rPr>
          <w:rFonts w:ascii="Palatino Linotype" w:eastAsia="Times New Roman" w:hAnsi="Palatino Linotype" w:cs="Times New Roman"/>
          <w:bCs/>
          <w:color w:val="000000"/>
          <w:lang w:eastAsia="es-MX"/>
        </w:rPr>
        <w:t xml:space="preserve">ello además de que se deben de referir de manera clara y precisa los instrumentos utilizados para búsqueda, como lo es el cuadro clasificación archivística entre otros, </w:t>
      </w:r>
      <w:r w:rsidRPr="00A55818">
        <w:rPr>
          <w:rFonts w:ascii="Palatino Linotype" w:eastAsia="Times New Roman" w:hAnsi="Palatino Linotype" w:cs="Times New Roman"/>
          <w:color w:val="000000"/>
          <w:lang w:eastAsia="es-MX"/>
        </w:rPr>
        <w:t>esto en estricto apego a lo establecido en los artículos 169 y 170 de la ley de la materia situación que no ocurrió.</w:t>
      </w:r>
    </w:p>
    <w:p w14:paraId="3A221B99" w14:textId="77777777" w:rsidR="00050672" w:rsidRPr="00A55818" w:rsidRDefault="00050672" w:rsidP="00050672">
      <w:pPr>
        <w:numPr>
          <w:ilvl w:val="0"/>
          <w:numId w:val="2"/>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A55818">
        <w:rPr>
          <w:rFonts w:ascii="Palatino Linotype" w:eastAsia="Times New Roman" w:hAnsi="Palatino Linotype" w:cs="Times New Roman"/>
          <w:color w:val="000000"/>
          <w:lang w:eastAsia="es-MX"/>
        </w:rPr>
        <w:t>En otras palabras, hablar de información inexistente implica la alta responsabilidad de explicar a la ciudadanía por qué un ente público que tiene la facultad y el deber de generar, poseer o administrar su información pública no la tiene.</w:t>
      </w:r>
    </w:p>
    <w:p w14:paraId="67DD153C" w14:textId="46CC3720" w:rsidR="004C35E5" w:rsidRPr="00A55818" w:rsidRDefault="00050672" w:rsidP="000301E5">
      <w:pPr>
        <w:numPr>
          <w:ilvl w:val="0"/>
          <w:numId w:val="2"/>
        </w:numPr>
        <w:spacing w:line="360" w:lineRule="auto"/>
        <w:ind w:left="0" w:firstLine="0"/>
        <w:contextualSpacing/>
        <w:jc w:val="both"/>
        <w:rPr>
          <w:rFonts w:ascii="Palatino Linotype" w:eastAsia="Times New Roman" w:hAnsi="Palatino Linotype" w:cs="Times New Roman"/>
          <w:lang w:val="es-MX" w:eastAsia="en-US"/>
        </w:rPr>
      </w:pPr>
      <w:r w:rsidRPr="00A55818">
        <w:rPr>
          <w:rFonts w:ascii="Palatino Linotype" w:eastAsia="Times New Roman" w:hAnsi="Palatino Linotype" w:cs="Times New Roman"/>
          <w:lang w:val="es-MX" w:eastAsia="en-US"/>
        </w:rPr>
        <w:t xml:space="preserve">Por lo anterior, </w:t>
      </w:r>
      <w:r w:rsidRPr="00A55818">
        <w:rPr>
          <w:rFonts w:ascii="Palatino Linotype" w:eastAsia="MS Mincho" w:hAnsi="Palatino Linotype" w:cs="Arial"/>
          <w:color w:val="000000"/>
          <w:lang w:val="es-MX"/>
        </w:rPr>
        <w:t xml:space="preserve">y ante la inconsistente manifestación del </w:t>
      </w:r>
      <w:r w:rsidRPr="00A55818">
        <w:rPr>
          <w:rFonts w:ascii="Palatino Linotype" w:eastAsia="MS Mincho" w:hAnsi="Palatino Linotype" w:cs="Arial"/>
          <w:b/>
          <w:color w:val="000000"/>
          <w:lang w:val="es-MX"/>
        </w:rPr>
        <w:t xml:space="preserve">SUJETO OBLIGADO </w:t>
      </w:r>
      <w:r w:rsidRPr="00A55818">
        <w:rPr>
          <w:rFonts w:ascii="Palatino Linotype" w:eastAsia="MS Mincho" w:hAnsi="Palatino Linotype" w:cs="Arial"/>
          <w:color w:val="000000"/>
          <w:lang w:val="es-MX"/>
        </w:rPr>
        <w:t>respecto de la información solicitada, es procedente ordenar una nueva búsqueda exhaustiva y razonable del o los docum</w:t>
      </w:r>
      <w:r w:rsidR="000301E5" w:rsidRPr="00A55818">
        <w:rPr>
          <w:rFonts w:ascii="Palatino Linotype" w:eastAsia="MS Mincho" w:hAnsi="Palatino Linotype" w:cs="Arial"/>
          <w:color w:val="000000"/>
          <w:lang w:val="es-MX"/>
        </w:rPr>
        <w:t xml:space="preserve">entos donde conste o se aprecien </w:t>
      </w:r>
      <w:r w:rsidR="000301E5" w:rsidRPr="00A55818">
        <w:rPr>
          <w:rFonts w:ascii="Palatino Linotype" w:eastAsia="Times New Roman" w:hAnsi="Palatino Linotype" w:cs="Arial"/>
          <w:lang w:val="es-MX" w:eastAsia="en-US"/>
        </w:rPr>
        <w:t>Todos los Ingresos y Egresos de la Escuela Primaria “Benito Juárez”  de Tenango de Arista, Tenango del Valle, Estado de México del diecinueve (19) de febrero de dos mil diecinueve al diecinueve (19) de febrero de dos mil veinte.</w:t>
      </w:r>
    </w:p>
    <w:p w14:paraId="236BA303" w14:textId="77777777" w:rsidR="000301E5" w:rsidRPr="00A55818" w:rsidRDefault="000301E5" w:rsidP="000301E5">
      <w:pPr>
        <w:spacing w:line="360" w:lineRule="auto"/>
        <w:contextualSpacing/>
        <w:jc w:val="both"/>
        <w:rPr>
          <w:rFonts w:ascii="Palatino Linotype" w:eastAsia="Times New Roman" w:hAnsi="Palatino Linotype" w:cs="Times New Roman"/>
          <w:lang w:val="es-MX" w:eastAsia="en-US"/>
        </w:rPr>
      </w:pPr>
    </w:p>
    <w:p w14:paraId="03203E70" w14:textId="77777777" w:rsidR="00F64AB2" w:rsidRPr="00A55818" w:rsidRDefault="00F64AB2" w:rsidP="00F64AB2">
      <w:pPr>
        <w:keepNext/>
        <w:keepLines/>
        <w:spacing w:before="40" w:line="360" w:lineRule="auto"/>
        <w:outlineLvl w:val="1"/>
        <w:rPr>
          <w:rFonts w:ascii="Palatino Linotype" w:eastAsia="MS Mincho" w:hAnsi="Palatino Linotype" w:cs="Times New Roman"/>
          <w:b/>
          <w:color w:val="000000"/>
        </w:rPr>
      </w:pPr>
      <w:bookmarkStart w:id="20" w:name="_Toc34310247"/>
      <w:bookmarkStart w:id="21" w:name="_Toc34849558"/>
      <w:bookmarkStart w:id="22" w:name="_Toc50653571"/>
      <w:r w:rsidRPr="00A55818">
        <w:rPr>
          <w:rFonts w:ascii="Palatino Linotype" w:eastAsia="MS Gothic" w:hAnsi="Palatino Linotype" w:cs="Times New Roman"/>
          <w:b/>
          <w:color w:val="000000"/>
          <w:lang w:eastAsia="es-ES_tradnl"/>
        </w:rPr>
        <w:lastRenderedPageBreak/>
        <w:t>QUINTO.</w:t>
      </w:r>
      <w:r w:rsidRPr="00A55818">
        <w:rPr>
          <w:rFonts w:ascii="Palatino Linotype" w:eastAsia="MS Mincho" w:hAnsi="Palatino Linotype" w:cs="Times New Roman"/>
          <w:b/>
          <w:color w:val="000000"/>
        </w:rPr>
        <w:t xml:space="preserve"> De la elaboración de la versión pública y el acuerdo de clasificación como información confidencial.</w:t>
      </w:r>
      <w:bookmarkEnd w:id="20"/>
      <w:bookmarkEnd w:id="21"/>
      <w:bookmarkEnd w:id="22"/>
    </w:p>
    <w:p w14:paraId="07081067" w14:textId="77777777" w:rsidR="00F64AB2" w:rsidRPr="00A55818" w:rsidRDefault="00F64AB2" w:rsidP="00F64AB2">
      <w:pPr>
        <w:rPr>
          <w:rFonts w:ascii="Cambria" w:eastAsia="MS Mincho" w:hAnsi="Cambria" w:cs="Times New Roman"/>
        </w:rPr>
      </w:pPr>
    </w:p>
    <w:p w14:paraId="5B69FE5C" w14:textId="27EC2824" w:rsidR="00F64AB2" w:rsidRPr="00A55818" w:rsidRDefault="00F64AB2" w:rsidP="002250C3">
      <w:pPr>
        <w:pStyle w:val="Prrafodelista"/>
        <w:numPr>
          <w:ilvl w:val="0"/>
          <w:numId w:val="2"/>
        </w:numPr>
        <w:spacing w:after="120" w:line="360" w:lineRule="auto"/>
        <w:ind w:left="0" w:right="49" w:firstLine="0"/>
        <w:jc w:val="both"/>
        <w:rPr>
          <w:rFonts w:ascii="Palatino Linotype" w:eastAsia="MS Mincho" w:hAnsi="Palatino Linotype" w:cs="Arial"/>
          <w:color w:val="000000"/>
        </w:rPr>
      </w:pPr>
      <w:r w:rsidRPr="00A55818">
        <w:rPr>
          <w:rFonts w:ascii="Palatino Linotype" w:eastAsia="MS Mincho" w:hAnsi="Palatino Linotype" w:cs="Arial"/>
          <w:color w:val="000000"/>
        </w:rPr>
        <w:t>Es necesario señalar que debido a la naturaleza de la información solicitada obran datos person</w:t>
      </w:r>
      <w:r w:rsidR="00543A33" w:rsidRPr="00A55818">
        <w:rPr>
          <w:rFonts w:ascii="Palatino Linotype" w:eastAsia="MS Mincho" w:hAnsi="Palatino Linotype" w:cs="Arial"/>
          <w:color w:val="000000"/>
        </w:rPr>
        <w:t xml:space="preserve">ales susceptibles de protegerse como lo son de manera enunciativa mas no limitativa nombres de padres de familia </w:t>
      </w:r>
      <w:r w:rsidRPr="00A55818">
        <w:rPr>
          <w:rFonts w:ascii="Palatino Linotype" w:eastAsia="MS Mincho" w:hAnsi="Palatino Linotype" w:cs="Arial"/>
          <w:color w:val="000000"/>
        </w:rPr>
        <w:t xml:space="preserve">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A55818">
        <w:rPr>
          <w:rFonts w:ascii="Palatino Linotype" w:eastAsia="MS Mincho" w:hAnsi="Palatino Linotype" w:cs="Arial"/>
          <w:b/>
          <w:color w:val="000000"/>
        </w:rPr>
        <w:t>versión pública</w:t>
      </w:r>
      <w:r w:rsidRPr="00A55818">
        <w:rPr>
          <w:rFonts w:ascii="Palatino Linotype" w:eastAsia="MS Mincho" w:hAnsi="Palatino Linotype" w:cs="Arial"/>
          <w:color w:val="000000"/>
        </w:rPr>
        <w:t xml:space="preserve"> del documento por las consideraciones que se estimen pertinentes.</w:t>
      </w:r>
    </w:p>
    <w:p w14:paraId="0C4FF013" w14:textId="77777777" w:rsidR="00F64AB2" w:rsidRPr="00A55818" w:rsidRDefault="00F64AB2" w:rsidP="00F64AB2">
      <w:pPr>
        <w:ind w:left="720"/>
        <w:contextualSpacing/>
        <w:rPr>
          <w:rFonts w:ascii="Palatino Linotype" w:eastAsia="MS Mincho" w:hAnsi="Palatino Linotype" w:cs="Times New Roman"/>
        </w:rPr>
      </w:pPr>
    </w:p>
    <w:p w14:paraId="71B9B93A"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A55818">
        <w:rPr>
          <w:rFonts w:ascii="Cambria" w:eastAsia="MS Mincho" w:hAnsi="Cambria" w:cs="Times New Roman"/>
          <w:vertAlign w:val="superscript"/>
        </w:rPr>
        <w:footnoteReference w:id="5"/>
      </w:r>
      <w:r w:rsidRPr="00A55818">
        <w:rPr>
          <w:rFonts w:ascii="Palatino Linotype" w:eastAsia="MS Mincho" w:hAnsi="Palatino Linotype" w:cs="Arial"/>
          <w:color w:val="000000"/>
        </w:rPr>
        <w:t xml:space="preserve"> aunque cualquier límite o restricción, para ser legítimo, debe reunir con tres requisitos: primero, debe de estar establecida en un ordenamiento legal, antes de su aplicación; debe de corresponder </w:t>
      </w:r>
      <w:r w:rsidRPr="00A55818">
        <w:rPr>
          <w:rFonts w:ascii="Palatino Linotype" w:eastAsia="MS Mincho" w:hAnsi="Palatino Linotype" w:cs="Arial"/>
          <w:color w:val="000000"/>
        </w:rPr>
        <w:lastRenderedPageBreak/>
        <w:t>a un fin legítimo y ser estrictamente proporcional con el principio o valor que se pretende preservar.</w:t>
      </w:r>
      <w:r w:rsidRPr="00A55818">
        <w:rPr>
          <w:rFonts w:ascii="Cambria" w:eastAsia="MS Mincho" w:hAnsi="Cambria" w:cs="Times New Roman"/>
          <w:vertAlign w:val="superscript"/>
        </w:rPr>
        <w:footnoteReference w:id="6"/>
      </w:r>
      <w:r w:rsidRPr="00A55818">
        <w:rPr>
          <w:rFonts w:ascii="Palatino Linotype" w:eastAsia="MS Mincho" w:hAnsi="Palatino Linotype" w:cs="Arial"/>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D03EC57"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1A8EB2A1"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6F67890D"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b/>
          <w:color w:val="000000"/>
        </w:rPr>
      </w:pPr>
    </w:p>
    <w:p w14:paraId="7201AB42" w14:textId="77777777" w:rsidR="00F64AB2" w:rsidRPr="00A55818" w:rsidRDefault="00F64AB2" w:rsidP="00F64AB2">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A55818">
        <w:rPr>
          <w:rFonts w:ascii="Palatino Linotype" w:eastAsia="MS Mincho" w:hAnsi="Palatino Linotype" w:cs="Arial"/>
          <w:b/>
          <w:color w:val="000000"/>
        </w:rPr>
        <w:t>Requisitos previos.</w:t>
      </w:r>
    </w:p>
    <w:p w14:paraId="451406C7"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b/>
          <w:color w:val="000000"/>
        </w:rPr>
      </w:pPr>
    </w:p>
    <w:p w14:paraId="2C54C740"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w:t>
      </w:r>
      <w:r w:rsidRPr="00A55818">
        <w:rPr>
          <w:rFonts w:ascii="Palatino Linotype" w:eastAsia="MS Mincho" w:hAnsi="Palatino Linotype" w:cs="Arial"/>
          <w:color w:val="000000"/>
        </w:rPr>
        <w:lastRenderedPageBreak/>
        <w:t>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B6CBC9D"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258CAF20"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1271B2B"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744A1177"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 xml:space="preserve">El último de estos requisitos previos consiste en que no se pueden emitir acuerdos de carácter general ni particular, según lo disponen los artículos 134 y 108 de la Ley Estatal y de la Ley General, respectivamente, esto es, </w:t>
      </w:r>
      <w:r w:rsidRPr="00A55818">
        <w:rPr>
          <w:rFonts w:ascii="Palatino Linotype" w:eastAsia="MS Mincho" w:hAnsi="Palatino Linotype" w:cs="Arial"/>
          <w:b/>
          <w:color w:val="000000"/>
        </w:rPr>
        <w:t xml:space="preserve">no se puede hacer un acuerdo para clasificar de manera general todos los documentos de un expediente o área,  </w:t>
      </w:r>
      <w:r w:rsidRPr="00A55818">
        <w:rPr>
          <w:rFonts w:ascii="Palatino Linotype" w:eastAsia="MS Mincho" w:hAnsi="Palatino Linotype" w:cs="Arial"/>
          <w:color w:val="000000"/>
        </w:rPr>
        <w:t>sin individualizar su análisis y tampoco se puede hacer un acuerdo por cada dato que se vaya a clasificar dentro de un documento con diez datos, por ejemplo, susceptibles de ser clasificados.</w:t>
      </w:r>
    </w:p>
    <w:p w14:paraId="588D020F"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b/>
          <w:color w:val="000000"/>
        </w:rPr>
      </w:pPr>
    </w:p>
    <w:p w14:paraId="3494CECB" w14:textId="09C11385" w:rsidR="00F64AB2" w:rsidRPr="00A55818" w:rsidRDefault="00F64AB2" w:rsidP="00F64AB2">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A55818">
        <w:rPr>
          <w:rFonts w:ascii="Palatino Linotype" w:eastAsia="MS Mincho" w:hAnsi="Palatino Linotype" w:cs="Arial"/>
          <w:b/>
          <w:color w:val="000000"/>
        </w:rPr>
        <w:t>Supuestos de clasificación.</w:t>
      </w:r>
    </w:p>
    <w:p w14:paraId="4BCE1750" w14:textId="77777777" w:rsidR="00F64AB2" w:rsidRPr="00A55818" w:rsidRDefault="00F64AB2" w:rsidP="00F64AB2">
      <w:pPr>
        <w:spacing w:after="120" w:line="360" w:lineRule="auto"/>
        <w:ind w:right="49"/>
        <w:contextualSpacing/>
        <w:jc w:val="both"/>
        <w:rPr>
          <w:rFonts w:ascii="Palatino Linotype" w:eastAsia="MS Mincho" w:hAnsi="Palatino Linotype" w:cs="Arial"/>
          <w:b/>
          <w:color w:val="000000"/>
        </w:rPr>
      </w:pPr>
    </w:p>
    <w:p w14:paraId="3C614289"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lastRenderedPageBreak/>
        <w:t>Las disposiciones constitucionales y legales en la materia establecen los dos supuestos generales para clasificar la información: por reserva y por confidencialidad.</w:t>
      </w:r>
    </w:p>
    <w:p w14:paraId="7A425FE0"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5F6519F8"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Los artículos 143 y 116 de la Ley Estatal y de la Ley General, respectivamente, señalan los supuestos para que la información pueda ser clasificada como confidencial:</w:t>
      </w:r>
    </w:p>
    <w:p w14:paraId="44A23A33" w14:textId="77777777" w:rsidR="00F64AB2" w:rsidRPr="00A55818" w:rsidRDefault="00F64AB2" w:rsidP="00F64AB2">
      <w:pPr>
        <w:spacing w:after="120" w:line="360" w:lineRule="auto"/>
        <w:ind w:right="49"/>
        <w:contextualSpacing/>
        <w:jc w:val="both"/>
        <w:rPr>
          <w:rFonts w:ascii="Palatino Linotype" w:eastAsia="MS Mincho" w:hAnsi="Palatino Linotype" w:cs="Arial"/>
          <w:color w:val="000000"/>
        </w:rPr>
      </w:pPr>
    </w:p>
    <w:p w14:paraId="1E9FA114" w14:textId="77777777" w:rsidR="00F64AB2" w:rsidRPr="00A55818" w:rsidRDefault="00F64AB2" w:rsidP="00F64AB2">
      <w:pPr>
        <w:tabs>
          <w:tab w:val="left" w:pos="8080"/>
        </w:tabs>
        <w:spacing w:after="120" w:line="360" w:lineRule="auto"/>
        <w:ind w:left="567" w:right="616"/>
        <w:contextualSpacing/>
        <w:jc w:val="both"/>
        <w:rPr>
          <w:rFonts w:ascii="Palatino Linotype" w:eastAsia="MS Mincho" w:hAnsi="Palatino Linotype" w:cs="Arial"/>
          <w:i/>
          <w:color w:val="000000"/>
        </w:rPr>
      </w:pPr>
      <w:r w:rsidRPr="00A55818">
        <w:rPr>
          <w:rFonts w:ascii="Palatino Linotype" w:eastAsia="MS Mincho" w:hAnsi="Palatino Linotype" w:cs="Arial"/>
          <w:bCs/>
          <w:i/>
          <w:color w:val="000000"/>
        </w:rPr>
        <w:t xml:space="preserve">I. </w:t>
      </w:r>
      <w:r w:rsidRPr="00A55818">
        <w:rPr>
          <w:rFonts w:ascii="Palatino Linotype" w:eastAsia="MS Mincho" w:hAnsi="Palatino Linotype" w:cs="Arial"/>
          <w:i/>
          <w:color w:val="000000"/>
        </w:rPr>
        <w:t xml:space="preserve">Se refiera a la información privada y los datos personales concernientes a una persona física o jurídico colectiva identificada o identificable; </w:t>
      </w:r>
    </w:p>
    <w:p w14:paraId="6CF33AFA" w14:textId="77777777" w:rsidR="00F64AB2" w:rsidRPr="00A55818" w:rsidRDefault="00F64AB2" w:rsidP="00F64AB2">
      <w:pPr>
        <w:tabs>
          <w:tab w:val="left" w:pos="8080"/>
        </w:tabs>
        <w:spacing w:after="120" w:line="360" w:lineRule="auto"/>
        <w:ind w:left="567" w:right="616"/>
        <w:contextualSpacing/>
        <w:jc w:val="both"/>
        <w:rPr>
          <w:rFonts w:ascii="Palatino Linotype" w:eastAsia="MS Mincho" w:hAnsi="Palatino Linotype" w:cs="Arial"/>
          <w:i/>
          <w:color w:val="000000"/>
        </w:rPr>
      </w:pPr>
      <w:r w:rsidRPr="00A55818">
        <w:rPr>
          <w:rFonts w:ascii="Palatino Linotype" w:eastAsia="MS Mincho" w:hAnsi="Palatino Linotype" w:cs="Arial"/>
          <w:bCs/>
          <w:i/>
          <w:color w:val="000000"/>
        </w:rPr>
        <w:t xml:space="preserve">II. </w:t>
      </w:r>
      <w:r w:rsidRPr="00A55818">
        <w:rPr>
          <w:rFonts w:ascii="Palatino Linotype" w:eastAsia="MS Mincho" w:hAnsi="Palatino Linotype" w:cs="Arial"/>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A2A8A4C" w14:textId="77777777" w:rsidR="00F64AB2" w:rsidRPr="00A55818" w:rsidRDefault="00F64AB2" w:rsidP="00F64AB2">
      <w:pPr>
        <w:tabs>
          <w:tab w:val="left" w:pos="8080"/>
        </w:tabs>
        <w:spacing w:after="120" w:line="360" w:lineRule="auto"/>
        <w:ind w:left="567" w:right="616"/>
        <w:contextualSpacing/>
        <w:jc w:val="both"/>
        <w:rPr>
          <w:rFonts w:ascii="Palatino Linotype" w:eastAsia="MS Mincho" w:hAnsi="Palatino Linotype" w:cs="Arial"/>
          <w:i/>
          <w:color w:val="000000"/>
        </w:rPr>
      </w:pPr>
      <w:r w:rsidRPr="00A55818">
        <w:rPr>
          <w:rFonts w:ascii="Palatino Linotype" w:eastAsia="MS Mincho" w:hAnsi="Palatino Linotype" w:cs="Arial"/>
          <w:bCs/>
          <w:i/>
          <w:color w:val="000000"/>
        </w:rPr>
        <w:t xml:space="preserve">III. </w:t>
      </w:r>
      <w:r w:rsidRPr="00A55818">
        <w:rPr>
          <w:rFonts w:ascii="Palatino Linotype" w:eastAsia="MS Mincho" w:hAnsi="Palatino Linotype" w:cs="Arial"/>
          <w:i/>
          <w:color w:val="000000"/>
        </w:rPr>
        <w:t xml:space="preserve">La que presenten los particulares a los sujetos obligados, de conformidad con lo dispuesto por las leyes o los tratados internacionales. </w:t>
      </w:r>
    </w:p>
    <w:p w14:paraId="5D085AA7" w14:textId="77777777" w:rsidR="00F64AB2" w:rsidRPr="00A55818" w:rsidRDefault="00F64AB2" w:rsidP="00F64AB2">
      <w:pPr>
        <w:tabs>
          <w:tab w:val="left" w:pos="8080"/>
        </w:tabs>
        <w:spacing w:after="120" w:line="360" w:lineRule="auto"/>
        <w:ind w:left="567" w:right="616"/>
        <w:contextualSpacing/>
        <w:jc w:val="both"/>
        <w:rPr>
          <w:rFonts w:ascii="Palatino Linotype" w:eastAsia="MS Mincho" w:hAnsi="Palatino Linotype" w:cs="Arial"/>
          <w:i/>
          <w:color w:val="000000"/>
        </w:rPr>
      </w:pPr>
      <w:r w:rsidRPr="00A55818">
        <w:rPr>
          <w:rFonts w:ascii="Palatino Linotype" w:eastAsia="MS Mincho" w:hAnsi="Palatino Linotype" w:cs="Arial"/>
          <w:i/>
          <w:color w:val="000000"/>
        </w:rPr>
        <w:t xml:space="preserve">La información confidencial no estará sujeta a temporalidad alguna y sólo podrán tener acceso a ella los titulares de la misma, sus representantes y los servidores públicos facultados para ello. </w:t>
      </w:r>
    </w:p>
    <w:p w14:paraId="248A98BA" w14:textId="77777777" w:rsidR="00F64AB2" w:rsidRPr="00A55818" w:rsidRDefault="00F64AB2" w:rsidP="00F64AB2">
      <w:pPr>
        <w:tabs>
          <w:tab w:val="left" w:pos="8080"/>
        </w:tabs>
        <w:spacing w:after="120" w:line="360" w:lineRule="auto"/>
        <w:ind w:left="567" w:right="616"/>
        <w:contextualSpacing/>
        <w:jc w:val="both"/>
        <w:rPr>
          <w:rFonts w:ascii="Palatino Linotype" w:eastAsia="MS Mincho" w:hAnsi="Palatino Linotype" w:cs="Arial"/>
          <w:i/>
          <w:color w:val="000000"/>
        </w:rPr>
      </w:pPr>
      <w:r w:rsidRPr="00A55818">
        <w:rPr>
          <w:rFonts w:ascii="Palatino Linotype" w:eastAsia="MS Mincho" w:hAnsi="Palatino Linotype" w:cs="Arial"/>
          <w:i/>
          <w:color w:val="000000"/>
        </w:rPr>
        <w:t xml:space="preserve">No se considerará confidencial la información que se encuentre en los registros públicos o en fuentes de acceso público, ni tampoco la que sea considerada por la presente ley como inform.3ación pública. </w:t>
      </w:r>
    </w:p>
    <w:p w14:paraId="7411EC29" w14:textId="77777777" w:rsidR="00F64AB2" w:rsidRPr="00A55818" w:rsidRDefault="00F64AB2" w:rsidP="00F64AB2">
      <w:pPr>
        <w:spacing w:after="120" w:line="360" w:lineRule="auto"/>
        <w:ind w:right="49"/>
        <w:contextualSpacing/>
        <w:jc w:val="both"/>
        <w:rPr>
          <w:rFonts w:ascii="Palatino Linotype" w:eastAsia="MS Mincho" w:hAnsi="Palatino Linotype" w:cs="Arial"/>
          <w:i/>
          <w:color w:val="000000"/>
        </w:rPr>
      </w:pPr>
    </w:p>
    <w:p w14:paraId="6E9DE3DE"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 xml:space="preserve">Mientras que los artículos 130 y 105 de la Ley Estatal y de la Ley General, respectivamente, señalan que la aplicación de estos supuestos debe de realizarse de </w:t>
      </w:r>
      <w:r w:rsidRPr="00A55818">
        <w:rPr>
          <w:rFonts w:ascii="Palatino Linotype" w:eastAsia="MS Mincho" w:hAnsi="Palatino Linotype" w:cs="Arial"/>
          <w:color w:val="000000"/>
        </w:rPr>
        <w:lastRenderedPageBreak/>
        <w:t>manera restrictiva y limitada, por lo que debe acreditarse que se cumple con esta condición y no se pueden ampliar las excepciones o supuestos de clasificación aduciendo analogía o mayoría de razón.</w:t>
      </w:r>
    </w:p>
    <w:p w14:paraId="3A3BA8F8"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1DCE0C89"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 xml:space="preserve">Como consecuencia de lo anterior, el </w:t>
      </w:r>
      <w:r w:rsidRPr="00A55818">
        <w:rPr>
          <w:rFonts w:ascii="Palatino Linotype" w:eastAsia="MS Mincho" w:hAnsi="Palatino Linotype" w:cs="Arial"/>
          <w:b/>
          <w:color w:val="000000"/>
        </w:rPr>
        <w:t>SUJETO OBLIGADO</w:t>
      </w:r>
      <w:r w:rsidRPr="00A55818">
        <w:rPr>
          <w:rFonts w:ascii="Palatino Linotype" w:eastAsia="MS Mincho" w:hAnsi="Palatino Linotype" w:cs="Arial"/>
          <w:color w:val="000000"/>
        </w:rPr>
        <w:t xml:space="preserve"> debe identificar claramente el tipo de información y hacer un juicio de subsunción o encaje</w:t>
      </w:r>
      <w:r w:rsidRPr="00A55818">
        <w:rPr>
          <w:rFonts w:ascii="Palatino Linotype" w:eastAsia="MS Mincho" w:hAnsi="Palatino Linotype" w:cs="Arial"/>
          <w:color w:val="000000"/>
          <w:vertAlign w:val="superscript"/>
        </w:rPr>
        <w:footnoteReference w:id="7"/>
      </w:r>
      <w:r w:rsidRPr="00A55818">
        <w:rPr>
          <w:rFonts w:ascii="Palatino Linotype" w:eastAsia="MS Mincho" w:hAnsi="Palatino Linotype" w:cs="Arial"/>
          <w:color w:val="000000"/>
        </w:rPr>
        <w:t xml:space="preserve"> para acreditar que el supuesto de hecho corresponde estrictamente con la hipótesis jurídica. Esto también lo debe de realizar el servidor público habilitado y el titular del área que administra la información.</w:t>
      </w:r>
    </w:p>
    <w:p w14:paraId="04C3A077"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5FEFADA6" w14:textId="77777777" w:rsidR="00F64AB2" w:rsidRPr="00A55818" w:rsidRDefault="00F64AB2" w:rsidP="00F64AB2">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A55818">
        <w:rPr>
          <w:rFonts w:ascii="Palatino Linotype" w:eastAsia="MS Mincho" w:hAnsi="Palatino Linotype" w:cs="Arial"/>
          <w:b/>
          <w:color w:val="000000"/>
        </w:rPr>
        <w:t>Formalidades para emitir el acuerdo de clasificación.</w:t>
      </w:r>
    </w:p>
    <w:p w14:paraId="08E5B0E5"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b/>
          <w:color w:val="000000"/>
        </w:rPr>
      </w:pPr>
    </w:p>
    <w:p w14:paraId="6EBFF0C5"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 xml:space="preserve">El Comité de Transparencia, según lo dispuesto en los artículos 128 y 103 de la Ley Estatal y de la Ley General, respectivamente, y la fracción III del numeral Segundo de los Lineamientos generales en materia de clasificación y </w:t>
      </w:r>
      <w:r w:rsidRPr="00A55818">
        <w:rPr>
          <w:rFonts w:ascii="Palatino Linotype" w:eastAsia="MS Mincho" w:hAnsi="Palatino Linotype" w:cs="Arial"/>
          <w:color w:val="000000"/>
        </w:rPr>
        <w:lastRenderedPageBreak/>
        <w:t>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54849C84"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7E7563F8"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 xml:space="preserve">Evidentemente, esta decisión implica una restricción a un derecho humano, por lo tanto, puede generar un agravio al particular y, en consecuencia, es necesario que </w:t>
      </w:r>
      <w:r w:rsidRPr="00A55818">
        <w:rPr>
          <w:rFonts w:ascii="Palatino Linotype" w:eastAsia="MS Mincho" w:hAnsi="Palatino Linotype" w:cs="Arial"/>
          <w:b/>
          <w:color w:val="000000"/>
        </w:rPr>
        <w:t>el acto reúna con los requisitos elementales</w:t>
      </w:r>
      <w:r w:rsidRPr="00A55818">
        <w:rPr>
          <w:rFonts w:ascii="Palatino Linotype" w:eastAsia="MS Mincho" w:hAnsi="Palatino Linotype" w:cs="Arial"/>
          <w:color w:val="000000"/>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78891022"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3D3CF00C"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w:t>
      </w:r>
      <w:r w:rsidRPr="00A55818">
        <w:rPr>
          <w:rFonts w:ascii="Palatino Linotype" w:eastAsia="MS Mincho" w:hAnsi="Palatino Linotype" w:cs="Arial"/>
          <w:color w:val="000000"/>
        </w:rPr>
        <w:lastRenderedPageBreak/>
        <w:t xml:space="preserve">por los titulares de áreas y que son sujetas a control, en primera instancia, por el Comité de Transparencia. </w:t>
      </w:r>
    </w:p>
    <w:p w14:paraId="65D1D466"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3DCE374E" w14:textId="77777777" w:rsidR="00F64AB2" w:rsidRPr="00A55818" w:rsidRDefault="00F64AB2" w:rsidP="00F64AB2">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A55818">
        <w:rPr>
          <w:rFonts w:ascii="Palatino Linotype" w:eastAsia="MS Mincho" w:hAnsi="Palatino Linotype" w:cs="Arial"/>
          <w:b/>
          <w:color w:val="000000"/>
        </w:rPr>
        <w:t>Requisitos</w:t>
      </w:r>
      <w:r w:rsidRPr="00A55818">
        <w:rPr>
          <w:rFonts w:ascii="Palatino Linotype" w:eastAsia="MS Mincho" w:hAnsi="Palatino Linotype" w:cs="Arial"/>
          <w:color w:val="000000"/>
        </w:rPr>
        <w:t xml:space="preserve"> </w:t>
      </w:r>
      <w:r w:rsidRPr="00A55818">
        <w:rPr>
          <w:rFonts w:ascii="Palatino Linotype" w:eastAsia="MS Mincho" w:hAnsi="Palatino Linotype" w:cs="Arial"/>
          <w:b/>
          <w:color w:val="000000"/>
        </w:rPr>
        <w:t>de fondo del acuerdo de clasificación</w:t>
      </w:r>
    </w:p>
    <w:p w14:paraId="2B2C748B"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637FBDBA"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69E827B"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7A007076"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 xml:space="preserve">De lo anterior, se desprende que para una correcta </w:t>
      </w:r>
      <w:r w:rsidRPr="00A55818">
        <w:rPr>
          <w:rFonts w:ascii="Palatino Linotype" w:eastAsia="MS Mincho" w:hAnsi="Palatino Linotype" w:cs="Arial"/>
          <w:b/>
          <w:color w:val="000000"/>
        </w:rPr>
        <w:t>clasificación total o parcial</w:t>
      </w:r>
      <w:r w:rsidRPr="00A55818">
        <w:rPr>
          <w:rFonts w:ascii="Palatino Linotype" w:eastAsia="MS Mincho"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DE75F84"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30484683"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 xml:space="preserve">Han sido vastos los estudios doctrinarios relativos a estos derechos fundamentales y al principio de legalidad en ellos contenidos; como ejemplo, el </w:t>
      </w:r>
      <w:r w:rsidRPr="00A55818">
        <w:rPr>
          <w:rFonts w:ascii="Palatino Linotype" w:eastAsia="MS Mincho" w:hAnsi="Palatino Linotype" w:cs="Arial"/>
          <w:color w:val="000000"/>
        </w:rPr>
        <w:lastRenderedPageBreak/>
        <w:t>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55818">
        <w:rPr>
          <w:rFonts w:ascii="Palatino Linotype" w:eastAsia="MS Mincho" w:hAnsi="Palatino Linotype" w:cs="Arial"/>
          <w:color w:val="000000"/>
          <w:vertAlign w:val="superscript"/>
        </w:rPr>
        <w:footnoteReference w:id="8"/>
      </w:r>
    </w:p>
    <w:p w14:paraId="5FC5D74B"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43E151EE"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Por su parte, el intérprete judicial del país ha establecido una jurisprudencia respecto a qué debe entenderse por fundamentación y motivación, en los siguientes términos:</w:t>
      </w:r>
    </w:p>
    <w:p w14:paraId="3610F0B4" w14:textId="77777777" w:rsidR="00F64AB2" w:rsidRPr="00A55818" w:rsidRDefault="00F64AB2" w:rsidP="00F64AB2">
      <w:pPr>
        <w:tabs>
          <w:tab w:val="left" w:pos="2100"/>
        </w:tabs>
        <w:spacing w:after="120" w:line="360" w:lineRule="auto"/>
        <w:ind w:right="49"/>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ab/>
      </w:r>
    </w:p>
    <w:p w14:paraId="42EEE9AE" w14:textId="34746BE0" w:rsidR="00F64AB2" w:rsidRPr="00A55818" w:rsidRDefault="00F64AB2" w:rsidP="00F64AB2">
      <w:pPr>
        <w:spacing w:after="120" w:line="360" w:lineRule="auto"/>
        <w:ind w:left="567" w:right="567"/>
        <w:contextualSpacing/>
        <w:jc w:val="both"/>
        <w:rPr>
          <w:rFonts w:ascii="Palatino Linotype" w:eastAsia="MS Mincho" w:hAnsi="Palatino Linotype" w:cs="Arial"/>
          <w:i/>
          <w:color w:val="000000"/>
        </w:rPr>
      </w:pPr>
      <w:r w:rsidRPr="00A55818">
        <w:rPr>
          <w:rFonts w:ascii="Palatino Linotype" w:eastAsia="MS Mincho" w:hAnsi="Palatino Linotype" w:cs="Arial"/>
          <w:b/>
          <w:i/>
          <w:color w:val="000000"/>
        </w:rPr>
        <w:t>“FUNDAMENTACIÓN Y MOTIVACIÓN.</w:t>
      </w:r>
      <w:r w:rsidRPr="00A55818">
        <w:rPr>
          <w:rFonts w:ascii="Palatino Linotype" w:eastAsia="MS Mincho"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2878C34" w14:textId="77777777" w:rsidR="00F64AB2" w:rsidRPr="00A55818" w:rsidRDefault="00F64AB2" w:rsidP="00F64AB2">
      <w:pPr>
        <w:spacing w:after="120" w:line="360" w:lineRule="auto"/>
        <w:ind w:left="567" w:right="567"/>
        <w:contextualSpacing/>
        <w:jc w:val="both"/>
        <w:rPr>
          <w:rFonts w:ascii="Palatino Linotype" w:eastAsia="MS Mincho" w:hAnsi="Palatino Linotype" w:cs="Arial"/>
          <w:i/>
          <w:color w:val="000000"/>
        </w:rPr>
      </w:pPr>
      <w:r w:rsidRPr="00A55818">
        <w:rPr>
          <w:rFonts w:ascii="Palatino Linotype" w:eastAsia="MS Mincho" w:hAnsi="Palatino Linotype" w:cs="Arial"/>
          <w:i/>
          <w:color w:val="000000"/>
        </w:rPr>
        <w:t>SEGUNDO TRIBUNAL COLEGIADO DEL SEXTO CIRCUITO.</w:t>
      </w:r>
    </w:p>
    <w:p w14:paraId="051A987C" w14:textId="77777777" w:rsidR="00F64AB2" w:rsidRPr="00A55818" w:rsidRDefault="00F64AB2" w:rsidP="00F64AB2">
      <w:pPr>
        <w:spacing w:after="120" w:line="360" w:lineRule="auto"/>
        <w:ind w:left="567" w:right="567"/>
        <w:contextualSpacing/>
        <w:jc w:val="both"/>
        <w:rPr>
          <w:rFonts w:ascii="Palatino Linotype" w:eastAsia="MS Mincho" w:hAnsi="Palatino Linotype" w:cs="Arial"/>
          <w:i/>
          <w:color w:val="000000"/>
        </w:rPr>
      </w:pPr>
      <w:r w:rsidRPr="00A55818">
        <w:rPr>
          <w:rFonts w:ascii="Palatino Linotype" w:eastAsia="MS Mincho" w:hAnsi="Palatino Linotype" w:cs="Arial"/>
          <w:i/>
          <w:color w:val="000000"/>
        </w:rPr>
        <w:lastRenderedPageBreak/>
        <w:t>Amparo directo 194/88. Bufete Industrial Construcciones, S.A. de C.V. 28 de junio de 1988. Unanimidad de votos. Ponente: Gustavo Calvillo Rangel. Secretario: Jorge Alberto González Álvarez.</w:t>
      </w:r>
    </w:p>
    <w:p w14:paraId="68588E9B" w14:textId="77777777" w:rsidR="00F64AB2" w:rsidRPr="00A55818" w:rsidRDefault="00F64AB2" w:rsidP="00F64AB2">
      <w:pPr>
        <w:spacing w:after="120" w:line="360" w:lineRule="auto"/>
        <w:ind w:left="567" w:right="567"/>
        <w:contextualSpacing/>
        <w:jc w:val="both"/>
        <w:rPr>
          <w:rFonts w:ascii="Palatino Linotype" w:eastAsia="MS Mincho" w:hAnsi="Palatino Linotype" w:cs="Arial"/>
          <w:i/>
          <w:color w:val="000000"/>
        </w:rPr>
      </w:pPr>
      <w:r w:rsidRPr="00A55818">
        <w:rPr>
          <w:rFonts w:ascii="Palatino Linotype" w:eastAsia="MS Mincho" w:hAnsi="Palatino Linotype" w:cs="Arial"/>
          <w:i/>
          <w:color w:val="000000"/>
        </w:rPr>
        <w:t>Revisión fiscal 103/88. Instituto Mexicano del Seguro Social. 18 de octubre de 1988. Unanimidad de votos. Ponente: Arnoldo Nájera Virgen. Secretario: Alejandro Esponda Rincón.</w:t>
      </w:r>
    </w:p>
    <w:p w14:paraId="2863CE0A" w14:textId="77777777" w:rsidR="00F64AB2" w:rsidRPr="00A55818" w:rsidRDefault="00F64AB2" w:rsidP="00F64AB2">
      <w:pPr>
        <w:spacing w:after="120" w:line="360" w:lineRule="auto"/>
        <w:ind w:left="567" w:right="567"/>
        <w:contextualSpacing/>
        <w:jc w:val="both"/>
        <w:rPr>
          <w:rFonts w:ascii="Palatino Linotype" w:eastAsia="MS Mincho" w:hAnsi="Palatino Linotype" w:cs="Arial"/>
          <w:i/>
          <w:color w:val="000000"/>
        </w:rPr>
      </w:pPr>
      <w:r w:rsidRPr="00A55818">
        <w:rPr>
          <w:rFonts w:ascii="Palatino Linotype" w:eastAsia="MS Mincho" w:hAnsi="Palatino Linotype" w:cs="Arial"/>
          <w:i/>
          <w:color w:val="000000"/>
        </w:rPr>
        <w:t>Amparo en revisión 333/88. Adilia Romero. 26 de octubre de 1988. Unanimidad de votos. Ponente: Arnoldo Nájera Virgen. Secretario: Enrique Crispín Campos Ramírez.</w:t>
      </w:r>
    </w:p>
    <w:p w14:paraId="17E42788" w14:textId="77777777" w:rsidR="00F64AB2" w:rsidRPr="00A55818" w:rsidRDefault="00F64AB2" w:rsidP="00F64AB2">
      <w:pPr>
        <w:spacing w:after="120" w:line="360" w:lineRule="auto"/>
        <w:ind w:left="567" w:right="567"/>
        <w:contextualSpacing/>
        <w:jc w:val="both"/>
        <w:rPr>
          <w:rFonts w:ascii="Palatino Linotype" w:eastAsia="MS Mincho" w:hAnsi="Palatino Linotype" w:cs="Arial"/>
          <w:i/>
          <w:color w:val="000000"/>
        </w:rPr>
      </w:pPr>
      <w:r w:rsidRPr="00A55818">
        <w:rPr>
          <w:rFonts w:ascii="Palatino Linotype" w:eastAsia="MS Mincho" w:hAnsi="Palatino Linotype" w:cs="Arial"/>
          <w:i/>
          <w:color w:val="000000"/>
        </w:rPr>
        <w:t>Amparo en revisión 597/95. Emilio Maurer Bretón. 15 de noviembre de 1995. Unanimidad de votos. Ponente: Clementina Ramírez Moguel Goyzueta. Secretario: Gonzalo Carrera Molina.</w:t>
      </w:r>
    </w:p>
    <w:p w14:paraId="26CD5457" w14:textId="1170B8DB" w:rsidR="00F64AB2" w:rsidRPr="00A55818" w:rsidRDefault="00F64AB2" w:rsidP="00F64AB2">
      <w:pPr>
        <w:spacing w:after="120" w:line="360" w:lineRule="auto"/>
        <w:ind w:left="567" w:right="567"/>
        <w:contextualSpacing/>
        <w:jc w:val="both"/>
        <w:rPr>
          <w:rFonts w:ascii="Palatino Linotype" w:eastAsia="MS Mincho" w:hAnsi="Palatino Linotype" w:cs="Arial"/>
          <w:i/>
          <w:color w:val="000000"/>
        </w:rPr>
      </w:pPr>
      <w:r w:rsidRPr="00A55818">
        <w:rPr>
          <w:rFonts w:ascii="Palatino Linotype" w:eastAsia="MS Mincho" w:hAnsi="Palatino Linotype" w:cs="Arial"/>
          <w:i/>
          <w:color w:val="000000"/>
        </w:rPr>
        <w:t>Amparo directo 7/96. Pedro Vicente López Miro. 21 de febrero de 1996. Unanimidad de votos. Ponente: María Eugenia Estela Martínez Cardiel. Secretario: Enrique Baigts Muñoz.”</w:t>
      </w:r>
    </w:p>
    <w:p w14:paraId="2E294F78"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01DA7B79"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5BF925F"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115F0FF2"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A55818">
        <w:rPr>
          <w:rFonts w:ascii="Palatino Linotype" w:eastAsia="MS Mincho" w:hAnsi="Palatino Linotype" w:cs="Arial"/>
          <w:color w:val="000000"/>
        </w:rPr>
        <w:lastRenderedPageBreak/>
        <w:t>modo, la persona que se sienta afectada pueda impugnar la decisión, permitiéndole una real y auténtica defensa.</w:t>
      </w:r>
    </w:p>
    <w:p w14:paraId="06F381B2"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46C347C8"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En ese mismo sentido, el numeral trigésimo tercero fracción V de los Lineamientos Generales, precisa que para motivar la clasificación se deben acreditar las circunstancias de tiempo, modo y lugar.</w:t>
      </w:r>
    </w:p>
    <w:p w14:paraId="4CA58D63"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062DDE9E"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 xml:space="preserve">Ahora bien, </w:t>
      </w:r>
      <w:r w:rsidRPr="00A55818">
        <w:rPr>
          <w:rFonts w:ascii="Palatino Linotype" w:eastAsia="MS Mincho" w:hAnsi="Palatino Linotype" w:cs="Arial"/>
          <w:b/>
          <w:color w:val="000000"/>
        </w:rPr>
        <w:t>para cada caso además de fundar y motivar</w:t>
      </w:r>
      <w:r w:rsidRPr="00A55818">
        <w:rPr>
          <w:rFonts w:ascii="Palatino Linotype" w:eastAsia="MS Mincho" w:hAnsi="Palatino Linotype" w:cs="Arial"/>
          <w:color w:val="000000"/>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A55818">
        <w:rPr>
          <w:rFonts w:ascii="Palatino Linotype" w:eastAsia="MS Mincho" w:hAnsi="Palatino Linotype" w:cs="Arial"/>
          <w:color w:val="000000"/>
          <w:vertAlign w:val="superscript"/>
        </w:rPr>
        <w:footnoteReference w:id="9"/>
      </w:r>
      <w:r w:rsidRPr="00A55818">
        <w:rPr>
          <w:rFonts w:ascii="Palatino Linotype" w:eastAsia="MS Mincho" w:hAnsi="Palatino Linotype" w:cs="Arial"/>
          <w:color w:val="000000"/>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28C20A19"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370A2B7D"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b/>
          <w:color w:val="000000"/>
        </w:rPr>
        <w:t>Otro tipo de información confidencial constituyen los secretos bancario, fiduciario, industrial, comercial, fiscal, bursátil y postal, cuya titularidad corresponda a particulares,</w:t>
      </w:r>
      <w:r w:rsidRPr="00A55818">
        <w:rPr>
          <w:rFonts w:ascii="Palatino Linotype" w:eastAsia="MS Mincho" w:hAnsi="Palatino Linotype" w:cs="Arial"/>
          <w:color w:val="000000"/>
        </w:rPr>
        <w:t xml:space="preserve"> sujetos de derecho internacional o a sujetos obligados </w:t>
      </w:r>
      <w:r w:rsidRPr="00A55818">
        <w:rPr>
          <w:rFonts w:ascii="Palatino Linotype" w:eastAsia="MS Mincho" w:hAnsi="Palatino Linotype" w:cs="Arial"/>
          <w:color w:val="000000"/>
        </w:rPr>
        <w:lastRenderedPageBreak/>
        <w:t>cuando no involucren el ejercicio de recursos públicos, así lo define la fracción XXI del artículo 3 de la Ley Estatal.</w:t>
      </w:r>
    </w:p>
    <w:p w14:paraId="1C331C0D" w14:textId="77777777" w:rsidR="00F64AB2" w:rsidRPr="00A55818" w:rsidRDefault="00F64AB2" w:rsidP="00F64AB2">
      <w:pPr>
        <w:spacing w:after="120" w:line="360" w:lineRule="auto"/>
        <w:ind w:right="49"/>
        <w:contextualSpacing/>
        <w:jc w:val="both"/>
        <w:rPr>
          <w:rFonts w:ascii="Palatino Linotype" w:eastAsia="MS Mincho" w:hAnsi="Palatino Linotype" w:cs="Arial"/>
          <w:color w:val="000000"/>
        </w:rPr>
      </w:pPr>
    </w:p>
    <w:p w14:paraId="6FC7D6B1" w14:textId="77777777" w:rsidR="00F64AB2" w:rsidRPr="00A55818" w:rsidRDefault="00F64AB2" w:rsidP="00F64AB2">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A55818">
        <w:rPr>
          <w:rFonts w:ascii="Palatino Linotype" w:eastAsia="MS Mincho" w:hAnsi="Palatino Linotype" w:cs="Arial"/>
          <w:b/>
          <w:color w:val="000000"/>
        </w:rPr>
        <w:t>Condiciones especiales de la clasificación de la información como confidencial.</w:t>
      </w:r>
    </w:p>
    <w:p w14:paraId="60843870"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b/>
          <w:color w:val="000000"/>
        </w:rPr>
      </w:pPr>
    </w:p>
    <w:p w14:paraId="4B760F82" w14:textId="77777777" w:rsidR="00F64AB2" w:rsidRPr="00A55818"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B3DBA82" w14:textId="77777777" w:rsidR="00F64AB2" w:rsidRPr="00A55818" w:rsidRDefault="00F64AB2" w:rsidP="00F64AB2">
      <w:pPr>
        <w:spacing w:after="120" w:line="360" w:lineRule="auto"/>
        <w:ind w:right="49"/>
        <w:contextualSpacing/>
        <w:jc w:val="both"/>
        <w:rPr>
          <w:rFonts w:ascii="Palatino Linotype" w:eastAsia="MS Mincho" w:hAnsi="Palatino Linotype" w:cs="Arial"/>
          <w:color w:val="000000"/>
        </w:rPr>
      </w:pPr>
    </w:p>
    <w:p w14:paraId="5A28BD41" w14:textId="77777777" w:rsidR="00F64AB2" w:rsidRPr="00A55818" w:rsidRDefault="00F64AB2" w:rsidP="00F64AB2">
      <w:pPr>
        <w:spacing w:after="120" w:line="360" w:lineRule="auto"/>
        <w:ind w:left="567" w:right="616"/>
        <w:contextualSpacing/>
        <w:jc w:val="both"/>
        <w:rPr>
          <w:rFonts w:ascii="Palatino Linotype" w:eastAsia="MS Mincho" w:hAnsi="Palatino Linotype" w:cs="Arial"/>
          <w:bCs/>
          <w:i/>
          <w:color w:val="000000"/>
        </w:rPr>
      </w:pPr>
      <w:r w:rsidRPr="00A55818">
        <w:rPr>
          <w:rFonts w:ascii="Palatino Linotype" w:eastAsia="MS Mincho" w:hAnsi="Palatino Linotype" w:cs="Arial"/>
          <w:bCs/>
          <w:i/>
          <w:color w:val="000000"/>
        </w:rPr>
        <w:t>I.</w:t>
      </w:r>
      <w:r w:rsidRPr="00A55818">
        <w:rPr>
          <w:rFonts w:ascii="Palatino Linotype" w:eastAsia="MS Mincho" w:hAnsi="Palatino Linotype" w:cs="Arial"/>
          <w:i/>
          <w:color w:val="000000"/>
        </w:rPr>
        <w:t xml:space="preserve"> La información se encuentre en registros públicos o fuentes de acceso público;</w:t>
      </w:r>
    </w:p>
    <w:p w14:paraId="67F15102" w14:textId="77777777" w:rsidR="00F64AB2" w:rsidRPr="00A55818" w:rsidRDefault="00F64AB2" w:rsidP="00F64AB2">
      <w:pPr>
        <w:spacing w:after="120" w:line="360" w:lineRule="auto"/>
        <w:ind w:left="567" w:right="616"/>
        <w:contextualSpacing/>
        <w:jc w:val="both"/>
        <w:rPr>
          <w:rFonts w:ascii="Palatino Linotype" w:eastAsia="MS Mincho" w:hAnsi="Palatino Linotype" w:cs="Arial"/>
          <w:bCs/>
          <w:i/>
          <w:color w:val="000000"/>
        </w:rPr>
      </w:pPr>
      <w:r w:rsidRPr="00A55818">
        <w:rPr>
          <w:rFonts w:ascii="Palatino Linotype" w:eastAsia="MS Mincho" w:hAnsi="Palatino Linotype" w:cs="Arial"/>
          <w:bCs/>
          <w:i/>
          <w:color w:val="000000"/>
        </w:rPr>
        <w:t xml:space="preserve">II. </w:t>
      </w:r>
      <w:r w:rsidRPr="00A55818">
        <w:rPr>
          <w:rFonts w:ascii="Palatino Linotype" w:eastAsia="MS Mincho" w:hAnsi="Palatino Linotype" w:cs="Arial"/>
          <w:i/>
          <w:color w:val="000000"/>
        </w:rPr>
        <w:t>Por Ley tenga el carácter de pública;</w:t>
      </w:r>
    </w:p>
    <w:p w14:paraId="2FBDB73C" w14:textId="77777777" w:rsidR="00F64AB2" w:rsidRPr="00A55818" w:rsidRDefault="00F64AB2" w:rsidP="00F64AB2">
      <w:pPr>
        <w:spacing w:after="120" w:line="360" w:lineRule="auto"/>
        <w:ind w:left="567" w:right="616"/>
        <w:contextualSpacing/>
        <w:jc w:val="both"/>
        <w:rPr>
          <w:rFonts w:ascii="Palatino Linotype" w:eastAsia="MS Mincho" w:hAnsi="Palatino Linotype" w:cs="Arial"/>
          <w:i/>
          <w:color w:val="000000"/>
        </w:rPr>
      </w:pPr>
      <w:r w:rsidRPr="00A55818">
        <w:rPr>
          <w:rFonts w:ascii="Palatino Linotype" w:eastAsia="MS Mincho" w:hAnsi="Palatino Linotype" w:cs="Arial"/>
          <w:bCs/>
          <w:i/>
          <w:color w:val="000000"/>
        </w:rPr>
        <w:t xml:space="preserve">III. </w:t>
      </w:r>
      <w:r w:rsidRPr="00A55818">
        <w:rPr>
          <w:rFonts w:ascii="Palatino Linotype" w:eastAsia="MS Mincho" w:hAnsi="Palatino Linotype" w:cs="Arial"/>
          <w:i/>
          <w:color w:val="000000"/>
        </w:rPr>
        <w:t xml:space="preserve">Exista una orden judicial; </w:t>
      </w:r>
    </w:p>
    <w:p w14:paraId="1C2B35CB" w14:textId="77777777" w:rsidR="00F64AB2" w:rsidRPr="00A55818" w:rsidRDefault="00F64AB2" w:rsidP="00F64AB2">
      <w:pPr>
        <w:spacing w:after="120" w:line="360" w:lineRule="auto"/>
        <w:ind w:left="567" w:right="616"/>
        <w:contextualSpacing/>
        <w:jc w:val="both"/>
        <w:rPr>
          <w:rFonts w:ascii="Palatino Linotype" w:eastAsia="MS Mincho" w:hAnsi="Palatino Linotype" w:cs="Arial"/>
          <w:i/>
          <w:color w:val="000000"/>
        </w:rPr>
      </w:pPr>
      <w:r w:rsidRPr="00A55818">
        <w:rPr>
          <w:rFonts w:ascii="Palatino Linotype" w:eastAsia="MS Mincho" w:hAnsi="Palatino Linotype" w:cs="Arial"/>
          <w:bCs/>
          <w:i/>
          <w:color w:val="000000"/>
        </w:rPr>
        <w:t xml:space="preserve">IV. </w:t>
      </w:r>
      <w:r w:rsidRPr="00A55818">
        <w:rPr>
          <w:rFonts w:ascii="Palatino Linotype" w:eastAsia="MS Mincho" w:hAnsi="Palatino Linotype" w:cs="Arial"/>
          <w:i/>
          <w:color w:val="000000"/>
        </w:rPr>
        <w:t xml:space="preserve">Por razones de seguridad pública, o para proteger los derechos de terceros, se requiera su publicación; o </w:t>
      </w:r>
    </w:p>
    <w:p w14:paraId="40BB5AAD" w14:textId="77777777" w:rsidR="00F64AB2" w:rsidRPr="00A55818" w:rsidRDefault="00F64AB2" w:rsidP="00F64AB2">
      <w:pPr>
        <w:spacing w:after="120" w:line="360" w:lineRule="auto"/>
        <w:ind w:left="567" w:right="616"/>
        <w:contextualSpacing/>
        <w:jc w:val="both"/>
        <w:rPr>
          <w:rFonts w:ascii="Palatino Linotype" w:eastAsia="MS Mincho" w:hAnsi="Palatino Linotype" w:cs="Arial"/>
          <w:i/>
          <w:color w:val="000000"/>
        </w:rPr>
      </w:pPr>
      <w:r w:rsidRPr="00A55818">
        <w:rPr>
          <w:rFonts w:ascii="Palatino Linotype" w:eastAsia="MS Mincho" w:hAnsi="Palatino Linotype" w:cs="Arial"/>
          <w:bCs/>
          <w:i/>
          <w:color w:val="000000"/>
        </w:rPr>
        <w:t xml:space="preserve">V. </w:t>
      </w:r>
      <w:r w:rsidRPr="00A55818">
        <w:rPr>
          <w:rFonts w:ascii="Palatino Linotype" w:eastAsia="MS Mincho" w:hAnsi="Palatino Linotype" w:cs="Arial"/>
          <w:i/>
          <w:color w:val="000000"/>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E9285F2"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062992B9" w14:textId="77777777" w:rsidR="00F64AB2" w:rsidRPr="00A55818" w:rsidRDefault="00F64AB2" w:rsidP="002250C3">
      <w:pPr>
        <w:numPr>
          <w:ilvl w:val="0"/>
          <w:numId w:val="2"/>
        </w:numPr>
        <w:tabs>
          <w:tab w:val="left" w:pos="142"/>
        </w:tabs>
        <w:spacing w:after="120" w:line="360" w:lineRule="auto"/>
        <w:ind w:left="0" w:right="49" w:firstLine="0"/>
        <w:contextualSpacing/>
        <w:jc w:val="both"/>
        <w:rPr>
          <w:rFonts w:ascii="Palatino Linotype" w:eastAsia="MS Mincho" w:hAnsi="Palatino Linotype" w:cs="Arial"/>
          <w:color w:val="000000"/>
        </w:rPr>
      </w:pPr>
      <w:r w:rsidRPr="00A55818">
        <w:rPr>
          <w:rFonts w:ascii="Palatino Linotype" w:eastAsia="MS Mincho" w:hAnsi="Palatino Linotype" w:cs="Arial"/>
          <w:color w:val="000000"/>
        </w:rPr>
        <w:t xml:space="preserve">En el caso de lo señalado en la fracción IV, será el Instituto quien deba aplicar la prueba de interés público, considerando también que como recientemente ha </w:t>
      </w:r>
      <w:r w:rsidRPr="00A55818">
        <w:rPr>
          <w:rFonts w:ascii="Palatino Linotype" w:eastAsia="MS Mincho" w:hAnsi="Palatino Linotype" w:cs="Arial"/>
          <w:color w:val="000000"/>
        </w:rPr>
        <w:lastRenderedPageBreak/>
        <w:t xml:space="preserve">discutido la Suprema Corte de Justicia de la Nación, los servidores públicos nos encontramos sujetos a un régimen menor de protección. </w:t>
      </w:r>
    </w:p>
    <w:p w14:paraId="03EE75CA" w14:textId="77777777" w:rsidR="00F64AB2" w:rsidRPr="00A55818" w:rsidRDefault="00F64AB2" w:rsidP="00F64AB2">
      <w:pPr>
        <w:spacing w:after="120" w:line="360" w:lineRule="auto"/>
        <w:ind w:left="426" w:right="49"/>
        <w:contextualSpacing/>
        <w:jc w:val="both"/>
        <w:rPr>
          <w:rFonts w:ascii="Palatino Linotype" w:eastAsia="MS Mincho" w:hAnsi="Palatino Linotype" w:cs="Arial"/>
          <w:color w:val="000000"/>
        </w:rPr>
      </w:pPr>
    </w:p>
    <w:p w14:paraId="15D7E12E" w14:textId="281F87DC" w:rsidR="006773E4" w:rsidRPr="00A55818" w:rsidRDefault="00F64AB2" w:rsidP="002250C3">
      <w:pPr>
        <w:numPr>
          <w:ilvl w:val="0"/>
          <w:numId w:val="2"/>
        </w:numPr>
        <w:spacing w:after="120" w:line="360" w:lineRule="auto"/>
        <w:ind w:left="0" w:right="49" w:firstLine="0"/>
        <w:jc w:val="both"/>
        <w:rPr>
          <w:rFonts w:ascii="Palatino Linotype" w:eastAsia="MS Mincho" w:hAnsi="Palatino Linotype" w:cs="Times New Roman"/>
        </w:rPr>
      </w:pPr>
      <w:r w:rsidRPr="00A55818">
        <w:rPr>
          <w:rFonts w:ascii="Palatino Linotype" w:eastAsia="MS Mincho" w:hAnsi="Palatino Linotype" w:cs="Arial"/>
          <w:color w:val="000000"/>
        </w:rPr>
        <w:t xml:space="preserve">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 </w:t>
      </w:r>
    </w:p>
    <w:p w14:paraId="64BFCB01" w14:textId="77777777" w:rsidR="00A60316" w:rsidRPr="00A55818" w:rsidRDefault="00A60316" w:rsidP="00A60316">
      <w:pPr>
        <w:pStyle w:val="Prrafodelista"/>
        <w:tabs>
          <w:tab w:val="left" w:pos="851"/>
        </w:tabs>
        <w:spacing w:before="240" w:after="240" w:line="360" w:lineRule="auto"/>
        <w:ind w:left="0" w:right="49"/>
        <w:jc w:val="both"/>
        <w:rPr>
          <w:rFonts w:ascii="Palatino Linotype" w:hAnsi="Palatino Linotype"/>
          <w:lang w:val="es-ES"/>
        </w:rPr>
      </w:pPr>
    </w:p>
    <w:p w14:paraId="058DBC34" w14:textId="18D5EFBF" w:rsidR="002A5BA4" w:rsidRPr="00A55818" w:rsidRDefault="002A5BA4" w:rsidP="002250C3">
      <w:pPr>
        <w:pStyle w:val="Prrafodelista"/>
        <w:numPr>
          <w:ilvl w:val="0"/>
          <w:numId w:val="2"/>
        </w:numPr>
        <w:spacing w:before="240" w:after="240" w:line="360" w:lineRule="auto"/>
        <w:ind w:left="0" w:firstLine="0"/>
        <w:jc w:val="both"/>
        <w:rPr>
          <w:rFonts w:ascii="Palatino Linotype" w:hAnsi="Palatino Linotype" w:cs="Arial"/>
        </w:rPr>
      </w:pPr>
      <w:r w:rsidRPr="00A55818">
        <w:rPr>
          <w:rFonts w:ascii="Palatino Linotype" w:hAnsi="Palatino Linotype"/>
          <w:color w:val="000000"/>
          <w:lang w:val="es-ES" w:eastAsia="es-MX"/>
        </w:rPr>
        <w:t xml:space="preserve">Por lo anteriormente expuesto y fundado, este </w:t>
      </w:r>
      <w:r w:rsidRPr="00A55818">
        <w:rPr>
          <w:rFonts w:ascii="Palatino Linotype" w:hAnsi="Palatino Linotype"/>
          <w:b/>
          <w:bCs/>
          <w:color w:val="000000"/>
          <w:lang w:val="es-ES" w:eastAsia="es-MX"/>
        </w:rPr>
        <w:t>ÓRGANO GARANTE</w:t>
      </w:r>
      <w:r w:rsidRPr="00A55818">
        <w:rPr>
          <w:rFonts w:ascii="Palatino Linotype" w:hAnsi="Palatino Linotype"/>
          <w:color w:val="000000"/>
          <w:lang w:val="es-ES" w:eastAsia="es-MX"/>
        </w:rPr>
        <w:t xml:space="preserve"> emite los siguientes:</w:t>
      </w:r>
    </w:p>
    <w:p w14:paraId="2979D1DC" w14:textId="625B26C3" w:rsidR="002A5BA4" w:rsidRPr="00A55818" w:rsidRDefault="002A5BA4" w:rsidP="002A5BA4">
      <w:pPr>
        <w:keepNext/>
        <w:keepLines/>
        <w:spacing w:line="360" w:lineRule="auto"/>
        <w:jc w:val="center"/>
        <w:outlineLvl w:val="0"/>
        <w:rPr>
          <w:rFonts w:ascii="Palatino Linotype" w:eastAsia="Times New Roman" w:hAnsi="Palatino Linotype" w:cstheme="majorBidi"/>
          <w:b/>
          <w:bCs/>
        </w:rPr>
      </w:pPr>
      <w:bookmarkStart w:id="23" w:name="_Toc447699324"/>
      <w:bookmarkStart w:id="24" w:name="_Toc445745148"/>
      <w:bookmarkStart w:id="25" w:name="_Toc486525261"/>
      <w:bookmarkStart w:id="26" w:name="_Toc50653572"/>
      <w:r w:rsidRPr="00A55818">
        <w:rPr>
          <w:rFonts w:ascii="Palatino Linotype" w:eastAsia="Times New Roman" w:hAnsi="Palatino Linotype" w:cstheme="majorBidi"/>
          <w:b/>
          <w:bCs/>
        </w:rPr>
        <w:t>R E S O L U T I V O S</w:t>
      </w:r>
      <w:bookmarkEnd w:id="23"/>
      <w:bookmarkEnd w:id="24"/>
      <w:bookmarkEnd w:id="25"/>
      <w:bookmarkEnd w:id="26"/>
    </w:p>
    <w:p w14:paraId="5DEADF67" w14:textId="77777777" w:rsidR="00F64AB2" w:rsidRPr="00A55818" w:rsidRDefault="00F64AB2" w:rsidP="002A5BA4">
      <w:pPr>
        <w:keepNext/>
        <w:keepLines/>
        <w:spacing w:line="360" w:lineRule="auto"/>
        <w:jc w:val="center"/>
        <w:outlineLvl w:val="0"/>
        <w:rPr>
          <w:rFonts w:ascii="Palatino Linotype" w:eastAsia="Times New Roman" w:hAnsi="Palatino Linotype" w:cstheme="majorBidi"/>
          <w:b/>
          <w:bCs/>
        </w:rPr>
      </w:pPr>
    </w:p>
    <w:p w14:paraId="5C75725B" w14:textId="0B881FAD" w:rsidR="005309EE" w:rsidRPr="00A55818" w:rsidRDefault="005309EE" w:rsidP="005309EE">
      <w:pPr>
        <w:spacing w:after="160" w:line="360" w:lineRule="auto"/>
        <w:jc w:val="both"/>
        <w:rPr>
          <w:rFonts w:ascii="Palatino Linotype" w:hAnsi="Palatino Linotype" w:cs="Arial"/>
          <w:bCs/>
        </w:rPr>
      </w:pPr>
      <w:bookmarkStart w:id="27" w:name="_Toc477277072"/>
      <w:bookmarkStart w:id="28" w:name="_Toc477279135"/>
      <w:bookmarkStart w:id="29" w:name="_Toc477279489"/>
      <w:bookmarkStart w:id="30" w:name="_Toc477283989"/>
      <w:bookmarkStart w:id="31" w:name="_Toc477284979"/>
      <w:bookmarkStart w:id="32" w:name="_Toc480361572"/>
      <w:bookmarkStart w:id="33" w:name="_Toc480483989"/>
      <w:bookmarkStart w:id="34" w:name="_Toc480484730"/>
      <w:bookmarkStart w:id="35" w:name="_Toc482099763"/>
      <w:bookmarkStart w:id="36" w:name="_Toc482178654"/>
      <w:bookmarkStart w:id="37" w:name="_Toc482178747"/>
      <w:bookmarkStart w:id="38" w:name="_Toc485890649"/>
      <w:r w:rsidRPr="00A55818">
        <w:rPr>
          <w:rFonts w:ascii="Palatino Linotype" w:eastAsia="MS Gothic" w:hAnsi="Palatino Linotype" w:cs="Times New Roman"/>
          <w:b/>
          <w:color w:val="000000"/>
          <w:lang w:val="es-MX" w:eastAsia="en-US"/>
        </w:rPr>
        <w:t>PRIMERO.</w:t>
      </w:r>
      <w:bookmarkEnd w:id="27"/>
      <w:bookmarkEnd w:id="28"/>
      <w:bookmarkEnd w:id="29"/>
      <w:bookmarkEnd w:id="30"/>
      <w:bookmarkEnd w:id="31"/>
      <w:bookmarkEnd w:id="32"/>
      <w:bookmarkEnd w:id="33"/>
      <w:bookmarkEnd w:id="34"/>
      <w:bookmarkEnd w:id="35"/>
      <w:bookmarkEnd w:id="36"/>
      <w:bookmarkEnd w:id="37"/>
      <w:bookmarkEnd w:id="38"/>
      <w:r w:rsidRPr="00A55818">
        <w:rPr>
          <w:rFonts w:ascii="Palatino Linotype" w:eastAsia="MS Gothic" w:hAnsi="Palatino Linotype" w:cs="Times New Roman"/>
          <w:b/>
          <w:color w:val="000000"/>
          <w:lang w:val="es-MX" w:eastAsia="en-US"/>
        </w:rPr>
        <w:t xml:space="preserve"> </w:t>
      </w:r>
      <w:r w:rsidR="002F26C1" w:rsidRPr="00A55818">
        <w:rPr>
          <w:rFonts w:ascii="Palatino Linotype" w:eastAsia="Times New Roman" w:hAnsi="Palatino Linotype" w:cs="Arial"/>
        </w:rPr>
        <w:t xml:space="preserve">Resultan </w:t>
      </w:r>
      <w:r w:rsidRPr="00A55818">
        <w:rPr>
          <w:rFonts w:ascii="Palatino Linotype" w:eastAsia="Times New Roman" w:hAnsi="Palatino Linotype" w:cs="Arial"/>
        </w:rPr>
        <w:t>parcialmente fundadas las</w:t>
      </w:r>
      <w:r w:rsidRPr="00A55818">
        <w:rPr>
          <w:rFonts w:ascii="Palatino Linotype" w:eastAsia="Times New Roman" w:hAnsi="Palatino Linotype" w:cs="Arial"/>
          <w:b/>
        </w:rPr>
        <w:t xml:space="preserve"> </w:t>
      </w:r>
      <w:r w:rsidRPr="00A55818">
        <w:rPr>
          <w:rFonts w:ascii="Palatino Linotype" w:eastAsia="Times New Roman" w:hAnsi="Palatino Linotype" w:cs="Arial"/>
          <w:lang w:val="es-ES"/>
        </w:rPr>
        <w:t xml:space="preserve">razones o motivos de inconformidad hechos valer </w:t>
      </w:r>
      <w:r w:rsidRPr="00A55818">
        <w:rPr>
          <w:rFonts w:ascii="Palatino Linotype" w:eastAsia="Calibri" w:hAnsi="Palatino Linotype" w:cs="Arial"/>
          <w:lang w:val="es-ES"/>
        </w:rPr>
        <w:t>en el recurso de revisión</w:t>
      </w:r>
      <w:r w:rsidRPr="00A55818">
        <w:rPr>
          <w:rFonts w:ascii="Palatino Linotype" w:hAnsi="Palatino Linotype" w:cs="Arial"/>
          <w:b/>
          <w:bCs/>
        </w:rPr>
        <w:t xml:space="preserve"> </w:t>
      </w:r>
      <w:r w:rsidR="002F26C1" w:rsidRPr="00A55818">
        <w:rPr>
          <w:rFonts w:ascii="Palatino Linotype" w:hAnsi="Palatino Linotype" w:cs="Arial"/>
          <w:b/>
          <w:bCs/>
          <w:lang w:val="es-MX"/>
        </w:rPr>
        <w:t>01553</w:t>
      </w:r>
      <w:r w:rsidRPr="00A55818">
        <w:rPr>
          <w:rFonts w:ascii="Palatino Linotype" w:hAnsi="Palatino Linotype" w:cs="Arial"/>
          <w:b/>
          <w:bCs/>
          <w:lang w:val="es-MX"/>
        </w:rPr>
        <w:t>/INFOEM/IP/RR/2020</w:t>
      </w:r>
      <w:r w:rsidRPr="00A55818">
        <w:rPr>
          <w:rFonts w:ascii="Palatino Linotype" w:hAnsi="Palatino Linotype" w:cs="Arial"/>
          <w:b/>
          <w:bCs/>
        </w:rPr>
        <w:t xml:space="preserve"> </w:t>
      </w:r>
      <w:r w:rsidRPr="00A55818">
        <w:rPr>
          <w:rFonts w:ascii="Palatino Linotype" w:hAnsi="Palatino Linotype" w:cs="Arial"/>
          <w:bCs/>
        </w:rPr>
        <w:t xml:space="preserve">en términos de los </w:t>
      </w:r>
      <w:r w:rsidRPr="00A55818">
        <w:rPr>
          <w:rFonts w:ascii="Palatino Linotype" w:hAnsi="Palatino Linotype" w:cs="Arial"/>
          <w:b/>
          <w:bCs/>
        </w:rPr>
        <w:t>Considerandos</w:t>
      </w:r>
      <w:r w:rsidRPr="00A55818">
        <w:rPr>
          <w:rFonts w:ascii="Palatino Linotype" w:hAnsi="Palatino Linotype" w:cs="Arial"/>
          <w:bCs/>
        </w:rPr>
        <w:t xml:space="preserve"> </w:t>
      </w:r>
      <w:r w:rsidRPr="00A55818">
        <w:rPr>
          <w:rFonts w:ascii="Palatino Linotype" w:hAnsi="Palatino Linotype" w:cs="Arial"/>
          <w:b/>
          <w:bCs/>
        </w:rPr>
        <w:t xml:space="preserve">CUARTO y QUINTO </w:t>
      </w:r>
      <w:r w:rsidRPr="00A55818">
        <w:rPr>
          <w:rFonts w:ascii="Palatino Linotype" w:hAnsi="Palatino Linotype" w:cs="Arial"/>
          <w:bCs/>
        </w:rPr>
        <w:t>de la presente resolución.</w:t>
      </w:r>
    </w:p>
    <w:p w14:paraId="326DEA52" w14:textId="1A25760E" w:rsidR="002F26C1" w:rsidRPr="00A55818" w:rsidRDefault="005309EE" w:rsidP="00967DDF">
      <w:pPr>
        <w:spacing w:line="360" w:lineRule="auto"/>
        <w:contextualSpacing/>
        <w:jc w:val="both"/>
        <w:rPr>
          <w:rFonts w:ascii="Palatino Linotype" w:eastAsia="Times New Roman" w:hAnsi="Palatino Linotype" w:cs="Arial"/>
          <w:color w:val="000000"/>
          <w:lang w:val="es-ES"/>
        </w:rPr>
      </w:pPr>
      <w:r w:rsidRPr="00A55818">
        <w:rPr>
          <w:rFonts w:ascii="Palatino Linotype" w:eastAsia="MS Mincho" w:hAnsi="Palatino Linotype" w:cs="Times New Roman"/>
          <w:b/>
          <w:color w:val="000000"/>
        </w:rPr>
        <w:t>SEGUNDO.</w:t>
      </w:r>
      <w:r w:rsidRPr="00A55818">
        <w:rPr>
          <w:rFonts w:ascii="Palatino Linotype" w:eastAsia="MS Gothic" w:hAnsi="Palatino Linotype" w:cs="Times New Roman"/>
          <w:b/>
          <w:color w:val="000000"/>
          <w:lang w:val="es-MX" w:eastAsia="en-US"/>
        </w:rPr>
        <w:t xml:space="preserve"> </w:t>
      </w:r>
      <w:r w:rsidRPr="00A55818">
        <w:rPr>
          <w:rFonts w:ascii="Palatino Linotype" w:eastAsia="MS Gothic" w:hAnsi="Palatino Linotype" w:cs="Times New Roman"/>
          <w:color w:val="000000"/>
          <w:lang w:val="es-MX" w:eastAsia="en-US"/>
        </w:rPr>
        <w:t>Se</w:t>
      </w:r>
      <w:r w:rsidR="002F26C1" w:rsidRPr="00A55818">
        <w:rPr>
          <w:rFonts w:ascii="Palatino Linotype" w:eastAsia="MS Gothic" w:hAnsi="Palatino Linotype" w:cs="Times New Roman"/>
          <w:b/>
          <w:color w:val="000000"/>
          <w:lang w:val="es-MX" w:eastAsia="en-US"/>
        </w:rPr>
        <w:t xml:space="preserve"> REVOCA</w:t>
      </w:r>
      <w:r w:rsidRPr="00A55818">
        <w:rPr>
          <w:rFonts w:ascii="Palatino Linotype" w:eastAsia="MS Gothic" w:hAnsi="Palatino Linotype" w:cs="Times New Roman"/>
          <w:b/>
          <w:color w:val="000000"/>
          <w:lang w:val="es-MX" w:eastAsia="en-US"/>
        </w:rPr>
        <w:t xml:space="preserve"> </w:t>
      </w:r>
      <w:r w:rsidRPr="00A55818">
        <w:rPr>
          <w:rFonts w:ascii="Palatino Linotype" w:eastAsia="MS Gothic" w:hAnsi="Palatino Linotype" w:cs="Times New Roman"/>
          <w:color w:val="000000"/>
          <w:lang w:val="es-MX" w:eastAsia="en-US"/>
        </w:rPr>
        <w:t>la respuesta emitida</w:t>
      </w:r>
      <w:r w:rsidRPr="00A55818">
        <w:rPr>
          <w:rFonts w:ascii="Palatino Linotype" w:eastAsia="Times New Roman" w:hAnsi="Palatino Linotype" w:cs="Arial"/>
          <w:color w:val="000000"/>
          <w:lang w:val="es-ES"/>
        </w:rPr>
        <w:t xml:space="preserve"> por</w:t>
      </w:r>
      <w:r w:rsidRPr="00A55818">
        <w:rPr>
          <w:rFonts w:ascii="Palatino Linotype" w:hAnsi="Palatino Linotype"/>
          <w:b/>
          <w:bCs/>
          <w:color w:val="000000"/>
          <w:lang w:val="es-ES"/>
        </w:rPr>
        <w:t xml:space="preserve"> </w:t>
      </w:r>
      <w:r w:rsidRPr="00A55818">
        <w:rPr>
          <w:rFonts w:ascii="Palatino Linotype" w:hAnsi="Palatino Linotype"/>
          <w:b/>
          <w:bCs/>
          <w:color w:val="000000"/>
        </w:rPr>
        <w:t>Servicios Educativos Integrados al Estado de México</w:t>
      </w:r>
      <w:r w:rsidRPr="00A55818">
        <w:rPr>
          <w:rFonts w:ascii="Palatino Linotype" w:eastAsia="Times New Roman" w:hAnsi="Palatino Linotype" w:cs="Arial"/>
          <w:color w:val="000000"/>
          <w:lang w:val="es-ES"/>
        </w:rPr>
        <w:t xml:space="preserve"> </w:t>
      </w:r>
      <w:r w:rsidRPr="00A55818">
        <w:rPr>
          <w:rFonts w:ascii="Palatino Linotype" w:eastAsia="Times New Roman" w:hAnsi="Palatino Linotype" w:cs="Arial"/>
          <w:color w:val="000000"/>
        </w:rPr>
        <w:t xml:space="preserve">y se </w:t>
      </w:r>
      <w:r w:rsidRPr="00A55818">
        <w:rPr>
          <w:rFonts w:ascii="Palatino Linotype" w:eastAsia="Times New Roman" w:hAnsi="Palatino Linotype" w:cs="Arial"/>
          <w:b/>
          <w:color w:val="000000"/>
        </w:rPr>
        <w:t>ORDENA</w:t>
      </w:r>
      <w:r w:rsidRPr="00A55818">
        <w:rPr>
          <w:rFonts w:ascii="Palatino Linotype" w:eastAsia="Times New Roman" w:hAnsi="Palatino Linotype" w:cs="Arial"/>
          <w:color w:val="000000"/>
        </w:rPr>
        <w:t xml:space="preserve"> entregar </w:t>
      </w:r>
      <w:r w:rsidRPr="00A55818">
        <w:rPr>
          <w:rFonts w:ascii="Palatino Linotype" w:eastAsia="Times New Roman" w:hAnsi="Palatino Linotype" w:cs="Arial"/>
          <w:color w:val="000000"/>
          <w:lang w:val="es-ES"/>
        </w:rPr>
        <w:t xml:space="preserve">vía Sistema de Acceso a la Información Mexiquense </w:t>
      </w:r>
      <w:r w:rsidRPr="00A55818">
        <w:rPr>
          <w:rFonts w:ascii="Palatino Linotype" w:eastAsia="Times New Roman" w:hAnsi="Palatino Linotype" w:cs="Arial"/>
          <w:b/>
          <w:color w:val="000000"/>
          <w:lang w:val="es-ES"/>
        </w:rPr>
        <w:t>(SAIMEX)</w:t>
      </w:r>
      <w:r w:rsidR="002F26C1" w:rsidRPr="00A55818">
        <w:rPr>
          <w:rFonts w:ascii="Palatino Linotype" w:eastAsia="Times New Roman" w:hAnsi="Palatino Linotype" w:cs="Arial"/>
          <w:b/>
          <w:color w:val="000000"/>
          <w:lang w:val="es-ES"/>
        </w:rPr>
        <w:t xml:space="preserve"> </w:t>
      </w:r>
      <w:r w:rsidR="002F26C1" w:rsidRPr="00A55818">
        <w:rPr>
          <w:rFonts w:ascii="Palatino Linotype" w:eastAsia="Times New Roman" w:hAnsi="Palatino Linotype" w:cs="Arial"/>
          <w:color w:val="000000"/>
          <w:lang w:val="es-ES"/>
        </w:rPr>
        <w:t>previa búsqueda exhaustiva y razonable</w:t>
      </w:r>
      <w:r w:rsidRPr="00A55818">
        <w:rPr>
          <w:rFonts w:ascii="Palatino Linotype" w:eastAsia="Times New Roman" w:hAnsi="Palatino Linotype" w:cs="Arial"/>
          <w:color w:val="000000"/>
          <w:lang w:val="es-ES"/>
        </w:rPr>
        <w:t>, en versión pública</w:t>
      </w:r>
      <w:r w:rsidR="002F26C1" w:rsidRPr="00A55818">
        <w:rPr>
          <w:rFonts w:ascii="Palatino Linotype" w:eastAsia="Times New Roman" w:hAnsi="Palatino Linotype" w:cs="Arial"/>
          <w:color w:val="000000"/>
          <w:lang w:val="es-ES"/>
        </w:rPr>
        <w:t xml:space="preserve"> de ser procedente</w:t>
      </w:r>
      <w:r w:rsidRPr="00A55818">
        <w:rPr>
          <w:rFonts w:ascii="Palatino Linotype" w:eastAsia="Times New Roman" w:hAnsi="Palatino Linotype" w:cs="Arial"/>
          <w:color w:val="000000"/>
          <w:lang w:val="es-ES"/>
        </w:rPr>
        <w:t>, la</w:t>
      </w:r>
      <w:r w:rsidR="00967DDF" w:rsidRPr="00A55818">
        <w:rPr>
          <w:rFonts w:ascii="Palatino Linotype" w:eastAsia="Times New Roman" w:hAnsi="Palatino Linotype" w:cs="Arial"/>
          <w:color w:val="000000"/>
          <w:lang w:val="es-ES"/>
        </w:rPr>
        <w:t xml:space="preserve"> documentación donde conste la</w:t>
      </w:r>
      <w:r w:rsidRPr="00A55818">
        <w:rPr>
          <w:rFonts w:ascii="Palatino Linotype" w:eastAsia="Times New Roman" w:hAnsi="Palatino Linotype" w:cs="Arial"/>
          <w:color w:val="000000"/>
          <w:lang w:val="es-ES"/>
        </w:rPr>
        <w:t xml:space="preserve"> siguiente</w:t>
      </w:r>
      <w:r w:rsidR="00967DDF" w:rsidRPr="00A55818">
        <w:rPr>
          <w:rFonts w:ascii="Palatino Linotype" w:eastAsia="Times New Roman" w:hAnsi="Palatino Linotype" w:cs="Arial"/>
          <w:color w:val="000000"/>
          <w:lang w:val="es-ES"/>
        </w:rPr>
        <w:t xml:space="preserve"> información</w:t>
      </w:r>
      <w:r w:rsidRPr="00A55818">
        <w:rPr>
          <w:rFonts w:ascii="Palatino Linotype" w:eastAsia="Times New Roman" w:hAnsi="Palatino Linotype" w:cs="Arial"/>
          <w:color w:val="000000"/>
          <w:lang w:val="es-ES"/>
        </w:rPr>
        <w:t>:</w:t>
      </w:r>
    </w:p>
    <w:p w14:paraId="0A49CF87" w14:textId="77777777" w:rsidR="00967DDF" w:rsidRPr="00A55818" w:rsidRDefault="00967DDF" w:rsidP="00967DDF">
      <w:pPr>
        <w:spacing w:line="360" w:lineRule="auto"/>
        <w:contextualSpacing/>
        <w:jc w:val="both"/>
        <w:rPr>
          <w:rFonts w:ascii="Palatino Linotype" w:eastAsia="Times New Roman" w:hAnsi="Palatino Linotype" w:cs="Arial"/>
          <w:b/>
          <w:color w:val="000000"/>
          <w:lang w:val="es-ES"/>
        </w:rPr>
      </w:pPr>
    </w:p>
    <w:p w14:paraId="4CAB226B" w14:textId="78693467" w:rsidR="00967DDF" w:rsidRPr="00A55818" w:rsidRDefault="00967DDF" w:rsidP="00967DDF">
      <w:pPr>
        <w:pStyle w:val="Prrafodelista"/>
        <w:numPr>
          <w:ilvl w:val="0"/>
          <w:numId w:val="9"/>
        </w:numPr>
        <w:tabs>
          <w:tab w:val="left" w:pos="709"/>
        </w:tabs>
        <w:spacing w:line="360" w:lineRule="auto"/>
        <w:ind w:left="567" w:right="567" w:firstLine="0"/>
        <w:jc w:val="both"/>
        <w:rPr>
          <w:rFonts w:ascii="Palatino Linotype" w:eastAsia="Times New Roman" w:hAnsi="Palatino Linotype" w:cs="Arial"/>
          <w:b/>
          <w:color w:val="000000"/>
          <w:lang w:val="es-ES"/>
        </w:rPr>
      </w:pPr>
      <w:r w:rsidRPr="00A55818">
        <w:rPr>
          <w:rFonts w:ascii="Palatino Linotype" w:eastAsia="Times New Roman" w:hAnsi="Palatino Linotype" w:cs="Arial"/>
          <w:b/>
          <w:color w:val="000000"/>
          <w:lang w:val="es-ES"/>
        </w:rPr>
        <w:t xml:space="preserve">De la escuela primaria señalada en la solicitud de información </w:t>
      </w:r>
      <w:r w:rsidRPr="00A55818">
        <w:rPr>
          <w:rFonts w:ascii="Palatino Linotype" w:eastAsia="Times New Roman" w:hAnsi="Palatino Linotype" w:cs="Arial"/>
          <w:b/>
          <w:bCs/>
          <w:color w:val="000000"/>
        </w:rPr>
        <w:t>00045/SEIEM/IP/2020:</w:t>
      </w:r>
    </w:p>
    <w:p w14:paraId="440D1336" w14:textId="77777777" w:rsidR="009476CD" w:rsidRPr="00A55818" w:rsidRDefault="009476CD" w:rsidP="00967DDF">
      <w:pPr>
        <w:tabs>
          <w:tab w:val="left" w:pos="709"/>
        </w:tabs>
        <w:spacing w:after="160" w:line="360" w:lineRule="auto"/>
        <w:ind w:left="567" w:right="567"/>
        <w:jc w:val="both"/>
        <w:rPr>
          <w:rFonts w:ascii="Palatino Linotype" w:eastAsia="MS Mincho" w:hAnsi="Palatino Linotype" w:cs="Arial"/>
          <w:b/>
          <w:lang w:val="es-ES"/>
        </w:rPr>
      </w:pPr>
    </w:p>
    <w:p w14:paraId="7911DDA0" w14:textId="770C50B2" w:rsidR="00967DDF" w:rsidRPr="00A55818" w:rsidRDefault="00967DDF" w:rsidP="00967DDF">
      <w:pPr>
        <w:numPr>
          <w:ilvl w:val="0"/>
          <w:numId w:val="8"/>
        </w:numPr>
        <w:tabs>
          <w:tab w:val="left" w:pos="709"/>
          <w:tab w:val="left" w:pos="851"/>
        </w:tabs>
        <w:spacing w:line="360" w:lineRule="auto"/>
        <w:ind w:left="851" w:right="567" w:firstLine="0"/>
        <w:contextualSpacing/>
        <w:jc w:val="both"/>
        <w:rPr>
          <w:rFonts w:ascii="Palatino Linotype" w:eastAsia="Times New Roman" w:hAnsi="Palatino Linotype" w:cs="Arial"/>
          <w:b/>
        </w:rPr>
      </w:pPr>
      <w:r w:rsidRPr="00A55818">
        <w:rPr>
          <w:rFonts w:ascii="Palatino Linotype" w:eastAsia="Times New Roman" w:hAnsi="Palatino Linotype" w:cs="Arial"/>
          <w:b/>
        </w:rPr>
        <w:lastRenderedPageBreak/>
        <w:t xml:space="preserve">Presupuesto asignado para el año dos mil diecinueve y dos mil veinte. </w:t>
      </w:r>
    </w:p>
    <w:p w14:paraId="67B1A4BB" w14:textId="77777777" w:rsidR="00967DDF" w:rsidRPr="00A55818" w:rsidRDefault="00967DDF" w:rsidP="00967DDF">
      <w:pPr>
        <w:tabs>
          <w:tab w:val="left" w:pos="709"/>
          <w:tab w:val="left" w:pos="851"/>
        </w:tabs>
        <w:spacing w:line="360" w:lineRule="auto"/>
        <w:ind w:left="851" w:right="567"/>
        <w:contextualSpacing/>
        <w:jc w:val="both"/>
        <w:rPr>
          <w:rFonts w:ascii="Palatino Linotype" w:eastAsia="Times New Roman" w:hAnsi="Palatino Linotype" w:cs="Arial"/>
          <w:b/>
        </w:rPr>
      </w:pPr>
    </w:p>
    <w:p w14:paraId="5357AB20" w14:textId="578CF3DE" w:rsidR="00967DDF" w:rsidRPr="00A55818" w:rsidRDefault="000301E5" w:rsidP="00967DDF">
      <w:pPr>
        <w:pStyle w:val="Prrafodelista"/>
        <w:numPr>
          <w:ilvl w:val="0"/>
          <w:numId w:val="8"/>
        </w:numPr>
        <w:tabs>
          <w:tab w:val="left" w:pos="709"/>
        </w:tabs>
        <w:spacing w:after="160" w:line="360" w:lineRule="auto"/>
        <w:ind w:left="851" w:right="567" w:firstLine="0"/>
        <w:jc w:val="both"/>
        <w:rPr>
          <w:rFonts w:ascii="Palatino Linotype" w:eastAsia="MS Mincho" w:hAnsi="Palatino Linotype" w:cs="Arial"/>
          <w:b/>
          <w:lang w:val="es-ES"/>
        </w:rPr>
      </w:pPr>
      <w:r w:rsidRPr="00A55818">
        <w:rPr>
          <w:rFonts w:ascii="Palatino Linotype" w:eastAsia="MS Mincho" w:hAnsi="Palatino Linotype" w:cs="Arial"/>
          <w:b/>
          <w:lang w:val="es-ES"/>
        </w:rPr>
        <w:t>Todos l</w:t>
      </w:r>
      <w:r w:rsidR="00967DDF" w:rsidRPr="00A55818">
        <w:rPr>
          <w:rFonts w:ascii="Palatino Linotype" w:eastAsia="MS Mincho" w:hAnsi="Palatino Linotype" w:cs="Arial"/>
          <w:b/>
          <w:lang w:val="es-ES"/>
        </w:rPr>
        <w:t xml:space="preserve">os ingresos y egresos </w:t>
      </w:r>
      <w:r w:rsidRPr="00A55818">
        <w:rPr>
          <w:rFonts w:ascii="Palatino Linotype" w:eastAsia="MS Mincho" w:hAnsi="Palatino Linotype" w:cs="Arial"/>
          <w:b/>
          <w:lang w:val="es-ES"/>
        </w:rPr>
        <w:t xml:space="preserve">del diecinueve (19) de febrero de dos mil diecinueve al diecinueve (19) de febrero de dos mil veinte. </w:t>
      </w:r>
    </w:p>
    <w:p w14:paraId="6E040421" w14:textId="259D9129" w:rsidR="00967DDF" w:rsidRPr="00A55818" w:rsidRDefault="00967DDF" w:rsidP="00967DDF">
      <w:pPr>
        <w:pStyle w:val="Prrafodelista"/>
        <w:numPr>
          <w:ilvl w:val="0"/>
          <w:numId w:val="8"/>
        </w:numPr>
        <w:tabs>
          <w:tab w:val="left" w:pos="709"/>
        </w:tabs>
        <w:spacing w:line="360" w:lineRule="auto"/>
        <w:ind w:left="851" w:right="567" w:firstLine="0"/>
        <w:jc w:val="both"/>
        <w:rPr>
          <w:rFonts w:ascii="Palatino Linotype" w:eastAsia="Times New Roman" w:hAnsi="Palatino Linotype" w:cs="Arial"/>
          <w:b/>
          <w:color w:val="000000"/>
          <w:lang w:val="es-ES"/>
        </w:rPr>
      </w:pPr>
      <w:r w:rsidRPr="00A55818">
        <w:rPr>
          <w:rFonts w:ascii="Palatino Linotype" w:eastAsia="MS Mincho" w:hAnsi="Palatino Linotype" w:cs="Arial"/>
          <w:b/>
          <w:lang w:val="es-ES"/>
        </w:rPr>
        <w:t>Remuneraciones y funciones del personal de intendencia</w:t>
      </w:r>
      <w:r w:rsidRPr="00A55818">
        <w:rPr>
          <w:rFonts w:ascii="Palatino Linotype" w:eastAsia="Times New Roman" w:hAnsi="Palatino Linotype" w:cs="Arial"/>
          <w:b/>
          <w:color w:val="000000"/>
          <w:lang w:val="es-ES"/>
        </w:rPr>
        <w:t xml:space="preserve"> actualizadas al diecinueve de febrero de dos mil veinte. </w:t>
      </w:r>
    </w:p>
    <w:p w14:paraId="2F63767E" w14:textId="77777777" w:rsidR="00967DDF" w:rsidRPr="00A55818" w:rsidRDefault="00967DDF" w:rsidP="00967DDF">
      <w:pPr>
        <w:pStyle w:val="Prrafodelista"/>
        <w:tabs>
          <w:tab w:val="left" w:pos="709"/>
        </w:tabs>
        <w:spacing w:line="360" w:lineRule="auto"/>
        <w:ind w:left="851" w:right="567"/>
        <w:jc w:val="both"/>
        <w:rPr>
          <w:rFonts w:ascii="Palatino Linotype" w:eastAsia="Times New Roman" w:hAnsi="Palatino Linotype" w:cs="Arial"/>
          <w:b/>
          <w:color w:val="000000"/>
          <w:lang w:val="es-ES"/>
        </w:rPr>
      </w:pPr>
    </w:p>
    <w:p w14:paraId="3D4BEDFA" w14:textId="56E2C28D" w:rsidR="00967DDF" w:rsidRPr="00A55818" w:rsidRDefault="00967DDF" w:rsidP="00967DDF">
      <w:pPr>
        <w:pStyle w:val="Prrafodelista"/>
        <w:numPr>
          <w:ilvl w:val="0"/>
          <w:numId w:val="8"/>
        </w:numPr>
        <w:tabs>
          <w:tab w:val="left" w:pos="709"/>
        </w:tabs>
        <w:spacing w:line="360" w:lineRule="auto"/>
        <w:ind w:left="851" w:right="567" w:firstLine="0"/>
        <w:jc w:val="both"/>
        <w:rPr>
          <w:rFonts w:ascii="Palatino Linotype" w:eastAsia="Times New Roman" w:hAnsi="Palatino Linotype" w:cs="Arial"/>
          <w:b/>
          <w:color w:val="000000"/>
          <w:lang w:val="es-ES"/>
        </w:rPr>
      </w:pPr>
      <w:r w:rsidRPr="00A55818">
        <w:rPr>
          <w:rFonts w:ascii="Palatino Linotype" w:eastAsia="MS Mincho" w:hAnsi="Palatino Linotype" w:cs="Arial"/>
          <w:b/>
          <w:lang w:val="es-ES"/>
        </w:rPr>
        <w:t>Plan de trabajo del Establecimiento de Consumo Escolar del (19) de febrero de dos mil diecinueve al cuatro (04) de septiembre de dos mil diecinueve.</w:t>
      </w:r>
    </w:p>
    <w:p w14:paraId="50FC4E24" w14:textId="77777777" w:rsidR="00967DDF" w:rsidRPr="00A55818" w:rsidRDefault="00967DDF" w:rsidP="00967DDF">
      <w:pPr>
        <w:tabs>
          <w:tab w:val="left" w:pos="709"/>
        </w:tabs>
        <w:spacing w:line="360" w:lineRule="auto"/>
        <w:ind w:left="851" w:right="567"/>
        <w:jc w:val="both"/>
        <w:rPr>
          <w:rFonts w:ascii="Palatino Linotype" w:eastAsia="Times New Roman" w:hAnsi="Palatino Linotype" w:cs="Arial"/>
          <w:b/>
          <w:color w:val="000000"/>
          <w:lang w:val="es-ES"/>
        </w:rPr>
      </w:pPr>
    </w:p>
    <w:p w14:paraId="728CB21A" w14:textId="033A095B" w:rsidR="000301E5" w:rsidRPr="00A55818" w:rsidRDefault="00967DDF" w:rsidP="00967DDF">
      <w:pPr>
        <w:pStyle w:val="Prrafodelista"/>
        <w:numPr>
          <w:ilvl w:val="0"/>
          <w:numId w:val="8"/>
        </w:numPr>
        <w:tabs>
          <w:tab w:val="left" w:pos="709"/>
        </w:tabs>
        <w:spacing w:after="160" w:line="360" w:lineRule="auto"/>
        <w:ind w:left="851" w:right="567" w:firstLine="0"/>
        <w:jc w:val="both"/>
        <w:rPr>
          <w:rFonts w:ascii="Palatino Linotype" w:eastAsia="MS Mincho" w:hAnsi="Palatino Linotype" w:cs="Arial"/>
          <w:b/>
          <w:lang w:val="es-ES"/>
        </w:rPr>
      </w:pPr>
      <w:r w:rsidRPr="00A55818">
        <w:rPr>
          <w:rFonts w:ascii="Palatino Linotype" w:eastAsia="MS Mincho" w:hAnsi="Palatino Linotype" w:cs="Arial"/>
          <w:b/>
          <w:lang w:val="es-ES"/>
        </w:rPr>
        <w:t>Informes de ingresos y egresos del Establecimiento de Consumo Escolar del diecinueve (19) de febrero de dos mil diecinueve al diecinueve (19) de febrero de dos mil veinte.</w:t>
      </w:r>
    </w:p>
    <w:p w14:paraId="78E99D8F" w14:textId="77777777" w:rsidR="00967DDF" w:rsidRPr="00A55818" w:rsidRDefault="00967DDF" w:rsidP="00967DDF">
      <w:pPr>
        <w:pStyle w:val="Prrafodelista"/>
        <w:spacing w:after="160" w:line="360" w:lineRule="auto"/>
        <w:ind w:left="0" w:right="616"/>
        <w:jc w:val="both"/>
        <w:rPr>
          <w:rFonts w:ascii="Palatino Linotype" w:eastAsia="MS Mincho" w:hAnsi="Palatino Linotype" w:cs="Arial"/>
          <w:b/>
          <w:lang w:val="es-ES"/>
        </w:rPr>
      </w:pPr>
    </w:p>
    <w:p w14:paraId="20B30E9E" w14:textId="35A069B1" w:rsidR="006B3C50" w:rsidRPr="00A55818" w:rsidRDefault="00D24D5D" w:rsidP="006B3C50">
      <w:pPr>
        <w:spacing w:line="360" w:lineRule="auto"/>
        <w:jc w:val="both"/>
        <w:rPr>
          <w:rFonts w:ascii="Palatino Linotype" w:eastAsia="Calibri" w:hAnsi="Palatino Linotype" w:cs="Arial"/>
          <w:b/>
          <w:bCs/>
        </w:rPr>
      </w:pPr>
      <w:r w:rsidRPr="00A55818">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w:t>
      </w:r>
      <w:r w:rsidR="00543A33" w:rsidRPr="00A55818">
        <w:rPr>
          <w:rFonts w:ascii="Palatino Linotype" w:eastAsia="Calibri" w:hAnsi="Palatino Linotype" w:cs="Arial"/>
        </w:rPr>
        <w:t>en y se ponga a disposición</w:t>
      </w:r>
      <w:r w:rsidRPr="00A55818">
        <w:rPr>
          <w:rFonts w:ascii="Palatino Linotype" w:eastAsia="Calibri" w:hAnsi="Palatino Linotype" w:cs="Arial"/>
          <w:b/>
          <w:bCs/>
        </w:rPr>
        <w:t xml:space="preserve">. </w:t>
      </w:r>
    </w:p>
    <w:p w14:paraId="54861F1C" w14:textId="77777777" w:rsidR="000301E5" w:rsidRPr="00A55818" w:rsidRDefault="000301E5" w:rsidP="006B3C50">
      <w:pPr>
        <w:spacing w:line="360" w:lineRule="auto"/>
        <w:jc w:val="both"/>
        <w:rPr>
          <w:rFonts w:ascii="Palatino Linotype" w:eastAsia="Calibri" w:hAnsi="Palatino Linotype" w:cs="Arial"/>
          <w:b/>
          <w:bCs/>
        </w:rPr>
      </w:pPr>
    </w:p>
    <w:p w14:paraId="38645D66" w14:textId="311D411C" w:rsidR="000301E5" w:rsidRPr="00A55818" w:rsidRDefault="000301E5" w:rsidP="006B3C50">
      <w:pPr>
        <w:spacing w:line="360" w:lineRule="auto"/>
        <w:jc w:val="both"/>
        <w:rPr>
          <w:rFonts w:ascii="Palatino Linotype" w:eastAsia="Calibri" w:hAnsi="Palatino Linotype" w:cs="Arial"/>
          <w:bCs/>
          <w:color w:val="000000"/>
          <w:lang w:eastAsia="en-US"/>
        </w:rPr>
      </w:pPr>
      <w:r w:rsidRPr="00A55818">
        <w:rPr>
          <w:rFonts w:ascii="Palatino Linotype" w:eastAsia="Calibri" w:hAnsi="Palatino Linotype" w:cs="Arial"/>
          <w:color w:val="000000"/>
          <w:lang w:val="es-ES"/>
        </w:rPr>
        <w:t xml:space="preserve">Para el caso de que el </w:t>
      </w:r>
      <w:r w:rsidRPr="00A55818">
        <w:rPr>
          <w:rFonts w:ascii="Palatino Linotype" w:eastAsia="Calibri" w:hAnsi="Palatino Linotype" w:cs="Arial"/>
          <w:b/>
          <w:color w:val="000000"/>
          <w:lang w:val="es-ES"/>
        </w:rPr>
        <w:t>SUJETO OBLIGADO</w:t>
      </w:r>
      <w:r w:rsidRPr="00A55818">
        <w:rPr>
          <w:rFonts w:ascii="Palatino Linotype" w:eastAsia="Calibri" w:hAnsi="Palatino Linotype" w:cs="Arial"/>
          <w:color w:val="000000"/>
          <w:lang w:val="es-ES"/>
        </w:rPr>
        <w:t xml:space="preserve"> no localice la información </w:t>
      </w:r>
      <w:r w:rsidRPr="00A55818">
        <w:rPr>
          <w:rFonts w:ascii="Palatino Linotype" w:eastAsia="Calibri" w:hAnsi="Palatino Linotype" w:cs="Arial"/>
          <w:bCs/>
          <w:color w:val="000000"/>
          <w:lang w:eastAsia="en-US"/>
        </w:rPr>
        <w:t>señalada en el inciso “</w:t>
      </w:r>
      <w:r w:rsidR="00967DDF" w:rsidRPr="00A55818">
        <w:rPr>
          <w:rFonts w:ascii="Palatino Linotype" w:eastAsia="Calibri" w:hAnsi="Palatino Linotype" w:cs="Arial"/>
          <w:b/>
          <w:bCs/>
          <w:color w:val="000000"/>
          <w:lang w:eastAsia="en-US"/>
        </w:rPr>
        <w:t>a)</w:t>
      </w:r>
      <w:r w:rsidR="00967DDF" w:rsidRPr="00A55818">
        <w:rPr>
          <w:rFonts w:ascii="Palatino Linotype" w:eastAsia="Calibri" w:hAnsi="Palatino Linotype" w:cs="Arial"/>
          <w:bCs/>
          <w:color w:val="000000"/>
          <w:lang w:eastAsia="en-US"/>
        </w:rPr>
        <w:t xml:space="preserve"> y </w:t>
      </w:r>
      <w:r w:rsidR="00967DDF" w:rsidRPr="00A55818">
        <w:rPr>
          <w:rFonts w:ascii="Palatino Linotype" w:eastAsia="Calibri" w:hAnsi="Palatino Linotype" w:cs="Arial"/>
          <w:b/>
          <w:bCs/>
          <w:color w:val="000000"/>
          <w:lang w:eastAsia="en-US"/>
        </w:rPr>
        <w:t>b)</w:t>
      </w:r>
      <w:r w:rsidRPr="00A55818">
        <w:rPr>
          <w:rFonts w:ascii="Palatino Linotype" w:eastAsia="Calibri" w:hAnsi="Palatino Linotype" w:cs="Arial"/>
          <w:bCs/>
          <w:color w:val="000000"/>
          <w:lang w:eastAsia="en-US"/>
        </w:rPr>
        <w:t xml:space="preserve">” deberá de emitir el Acuerdo de Inexistencia en términos de los </w:t>
      </w:r>
      <w:r w:rsidRPr="00A55818">
        <w:rPr>
          <w:rFonts w:ascii="Palatino Linotype" w:eastAsia="Calibri" w:hAnsi="Palatino Linotype" w:cs="Arial"/>
          <w:bCs/>
          <w:color w:val="000000"/>
          <w:lang w:eastAsia="en-US"/>
        </w:rPr>
        <w:lastRenderedPageBreak/>
        <w:t>artículos 49, fracciones II y XIII, 169 y 170 de la Ley de Transparencia y Acceso a la Información Pública del Estado de México y Municipios que al respecto emita su Comité de Transparencia.</w:t>
      </w:r>
    </w:p>
    <w:p w14:paraId="7E2AB3A9" w14:textId="77777777" w:rsidR="000301E5" w:rsidRPr="00A55818" w:rsidRDefault="000301E5" w:rsidP="000301E5">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39" w:name="_Toc511647758"/>
      <w:bookmarkStart w:id="40" w:name="_Toc511647819"/>
      <w:r w:rsidRPr="00A55818">
        <w:rPr>
          <w:rFonts w:ascii="Palatino Linotype" w:eastAsia="Times New Roman" w:hAnsi="Palatino Linotype" w:cs="Times New Roman"/>
          <w:b/>
        </w:rPr>
        <w:t>TERCERO.</w:t>
      </w:r>
      <w:bookmarkEnd w:id="39"/>
      <w:bookmarkEnd w:id="40"/>
      <w:r w:rsidRPr="00A55818">
        <w:rPr>
          <w:rFonts w:ascii="Palatino Linotype" w:eastAsia="Times New Roman" w:hAnsi="Palatino Linotype" w:cs="Times New Roman"/>
          <w:b/>
        </w:rPr>
        <w:t xml:space="preserve"> </w:t>
      </w:r>
      <w:r w:rsidRPr="00A55818">
        <w:rPr>
          <w:rFonts w:ascii="Palatino Linotype" w:eastAsia="Palatino Linotype" w:hAnsi="Palatino Linotype" w:cs="Palatino Linotype"/>
          <w:b/>
        </w:rPr>
        <w:t xml:space="preserve">Notifíquese </w:t>
      </w:r>
      <w:r w:rsidRPr="00A55818">
        <w:rPr>
          <w:rFonts w:ascii="Palatino Linotype" w:eastAsia="Palatino Linotype" w:hAnsi="Palatino Linotype" w:cs="Palatino Linotype"/>
        </w:rPr>
        <w:t xml:space="preserve">al Titular de la Unidad de Transparencia del </w:t>
      </w:r>
      <w:r w:rsidRPr="00A55818">
        <w:rPr>
          <w:rFonts w:ascii="Palatino Linotype" w:eastAsia="Palatino Linotype" w:hAnsi="Palatino Linotype" w:cs="Palatino Linotype"/>
          <w:b/>
        </w:rPr>
        <w:t>SUJETO OBLIGADO</w:t>
      </w:r>
      <w:r w:rsidRPr="00A5581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55818">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473B684F" w14:textId="220F7DA8" w:rsidR="000301E5" w:rsidRPr="00A55818" w:rsidRDefault="000301E5" w:rsidP="000301E5">
      <w:pPr>
        <w:tabs>
          <w:tab w:val="left" w:pos="8080"/>
        </w:tabs>
        <w:spacing w:before="240" w:line="360" w:lineRule="auto"/>
        <w:ind w:right="49"/>
        <w:jc w:val="both"/>
        <w:rPr>
          <w:rFonts w:ascii="Palatino Linotype" w:eastAsia="Times New Roman" w:hAnsi="Palatino Linotype" w:cs="Arial"/>
          <w:b/>
          <w:lang w:val="es-ES"/>
        </w:rPr>
      </w:pPr>
      <w:bookmarkStart w:id="41" w:name="_Toc492590393"/>
      <w:bookmarkStart w:id="42" w:name="_Toc503891611"/>
      <w:bookmarkStart w:id="43" w:name="_Toc511647759"/>
      <w:bookmarkStart w:id="44" w:name="_Toc511647820"/>
      <w:r w:rsidRPr="00A55818">
        <w:rPr>
          <w:rFonts w:ascii="Palatino Linotype" w:eastAsia="Times New Roman" w:hAnsi="Palatino Linotype" w:cs="Times New Roman"/>
          <w:b/>
        </w:rPr>
        <w:t xml:space="preserve">CUARTO. </w:t>
      </w:r>
      <w:r w:rsidRPr="00A55818">
        <w:rPr>
          <w:rFonts w:ascii="Palatino Linotype" w:eastAsia="Times New Roman" w:hAnsi="Palatino Linotype" w:cs="Times New Roman"/>
        </w:rPr>
        <w:t>Notifíquese</w:t>
      </w:r>
      <w:bookmarkEnd w:id="41"/>
      <w:bookmarkEnd w:id="42"/>
      <w:bookmarkEnd w:id="43"/>
      <w:bookmarkEnd w:id="44"/>
      <w:r w:rsidRPr="00A55818">
        <w:rPr>
          <w:rFonts w:ascii="Palatino Linotype" w:eastAsia="Times New Roman" w:hAnsi="Palatino Linotype" w:cs="Times New Roman"/>
        </w:rPr>
        <w:t xml:space="preserve"> a </w:t>
      </w:r>
      <w:r w:rsidR="005E7384" w:rsidRPr="005E7384">
        <w:rPr>
          <w:rFonts w:ascii="Palatino Linotype" w:hAnsi="Palatino Linotype"/>
          <w:highlight w:val="black"/>
        </w:rPr>
        <w:t>-------------------------------------------</w:t>
      </w:r>
      <w:r w:rsidR="005E7384">
        <w:rPr>
          <w:rFonts w:ascii="Palatino Linotype" w:hAnsi="Palatino Linotype"/>
        </w:rPr>
        <w:t xml:space="preserve"> </w:t>
      </w:r>
      <w:r w:rsidRPr="00A55818">
        <w:rPr>
          <w:rFonts w:ascii="Palatino Linotype" w:eastAsia="Times New Roman" w:hAnsi="Palatino Linotype" w:cs="Times New Roman"/>
        </w:rPr>
        <w:t>la presente</w:t>
      </w:r>
      <w:r w:rsidRPr="00A55818">
        <w:rPr>
          <w:rFonts w:ascii="Palatino Linotype" w:eastAsia="Times New Roman" w:hAnsi="Palatino Linotype" w:cs="Times New Roman"/>
          <w:lang w:val="es-ES" w:eastAsia="es-MX"/>
        </w:rPr>
        <w:t xml:space="preserve"> resolución. </w:t>
      </w:r>
    </w:p>
    <w:p w14:paraId="4D1D79BD" w14:textId="6EB49D9D" w:rsidR="000301E5" w:rsidRPr="00A55818" w:rsidRDefault="000301E5" w:rsidP="000301E5">
      <w:pPr>
        <w:shd w:val="clear" w:color="auto" w:fill="FFFFFF"/>
        <w:spacing w:before="240" w:after="360" w:line="360" w:lineRule="auto"/>
        <w:jc w:val="both"/>
        <w:rPr>
          <w:rFonts w:ascii="Palatino Linotype" w:eastAsia="Times New Roman" w:hAnsi="Palatino Linotype" w:cs="Times New Roman"/>
          <w:lang w:val="es-ES" w:eastAsia="es-MX"/>
        </w:rPr>
      </w:pPr>
      <w:r w:rsidRPr="00A55818">
        <w:rPr>
          <w:rFonts w:ascii="Palatino Linotype" w:eastAsia="Calibri" w:hAnsi="Palatino Linotype" w:cs="Times New Roman"/>
          <w:b/>
          <w:lang w:val="es-MX" w:eastAsia="en-US"/>
        </w:rPr>
        <w:t>QUINTO.</w:t>
      </w:r>
      <w:r w:rsidRPr="00A55818">
        <w:rPr>
          <w:rFonts w:ascii="Palatino Linotype" w:eastAsia="Calibri" w:hAnsi="Palatino Linotype" w:cs="Times New Roman"/>
          <w:lang w:val="es-MX" w:eastAsia="en-US"/>
        </w:rPr>
        <w:t xml:space="preserve"> </w:t>
      </w:r>
      <w:r w:rsidRPr="00A55818">
        <w:rPr>
          <w:rFonts w:ascii="Palatino Linotype" w:eastAsia="Times New Roman" w:hAnsi="Palatino Linotype" w:cs="Times New Roman"/>
          <w:lang w:val="es-ES" w:eastAsia="es-MX"/>
        </w:rPr>
        <w:t>Se hace del conocimiento de</w:t>
      </w:r>
      <w:r w:rsidRPr="00A55818">
        <w:rPr>
          <w:rFonts w:ascii="Palatino Linotype" w:eastAsia="Calibri" w:hAnsi="Palatino Linotype" w:cs="Arial"/>
          <w:b/>
        </w:rPr>
        <w:t xml:space="preserve"> </w:t>
      </w:r>
      <w:r w:rsidR="005E7384" w:rsidRPr="005E7384">
        <w:rPr>
          <w:rFonts w:ascii="Palatino Linotype" w:hAnsi="Palatino Linotype"/>
          <w:highlight w:val="black"/>
        </w:rPr>
        <w:t>----</w:t>
      </w:r>
      <w:bookmarkStart w:id="45" w:name="_GoBack"/>
      <w:r w:rsidR="005E7384" w:rsidRPr="005E7384">
        <w:rPr>
          <w:rFonts w:ascii="Palatino Linotype" w:hAnsi="Palatino Linotype"/>
          <w:highlight w:val="black"/>
        </w:rPr>
        <w:t>------------------------</w:t>
      </w:r>
      <w:bookmarkEnd w:id="45"/>
      <w:r w:rsidR="005E7384" w:rsidRPr="005E7384">
        <w:rPr>
          <w:rFonts w:ascii="Palatino Linotype" w:hAnsi="Palatino Linotype"/>
          <w:highlight w:val="black"/>
        </w:rPr>
        <w:t>--------------</w:t>
      </w:r>
      <w:r w:rsidR="005E7384">
        <w:rPr>
          <w:rFonts w:ascii="Palatino Linotype" w:hAnsi="Palatino Linotype"/>
        </w:rPr>
        <w:t xml:space="preserve"> </w:t>
      </w:r>
      <w:r w:rsidRPr="00A55818">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A55818">
        <w:rPr>
          <w:rFonts w:ascii="Palatino Linotype" w:eastAsia="Times New Roman" w:hAnsi="Palatino Linotype" w:cs="Times New Roman"/>
          <w:bCs/>
          <w:lang w:val="es-ES" w:eastAsia="es-MX"/>
        </w:rPr>
        <w:t>vía juicio de amparo</w:t>
      </w:r>
      <w:r w:rsidRPr="00A55818">
        <w:rPr>
          <w:rFonts w:ascii="Palatino Linotype" w:eastAsia="Times New Roman" w:hAnsi="Palatino Linotype" w:cs="Times New Roman"/>
          <w:lang w:val="es-ES" w:eastAsia="es-MX"/>
        </w:rPr>
        <w:t> en los términos de las leyes aplicables.</w:t>
      </w:r>
    </w:p>
    <w:p w14:paraId="7ED415BB" w14:textId="77777777" w:rsidR="000301E5" w:rsidRPr="00A55818" w:rsidRDefault="000301E5" w:rsidP="000301E5">
      <w:pPr>
        <w:spacing w:line="360" w:lineRule="auto"/>
        <w:jc w:val="both"/>
        <w:rPr>
          <w:rFonts w:ascii="Palatino Linotype" w:eastAsia="MS Mincho" w:hAnsi="Palatino Linotype" w:cs="Times New Roman"/>
          <w:b/>
          <w:bCs/>
          <w:color w:val="000000"/>
          <w:shd w:val="clear" w:color="auto" w:fill="FFFFFF"/>
        </w:rPr>
      </w:pPr>
      <w:r w:rsidRPr="00A55818">
        <w:rPr>
          <w:rFonts w:ascii="Palatino Linotype" w:eastAsia="Calibri" w:hAnsi="Palatino Linotype" w:cs="Times New Roman"/>
          <w:b/>
          <w:lang w:val="es-MX" w:eastAsia="en-US"/>
        </w:rPr>
        <w:t>SEXTO.</w:t>
      </w:r>
      <w:r w:rsidRPr="00A55818">
        <w:rPr>
          <w:rFonts w:ascii="Palatino Linotype" w:eastAsia="MS Mincho" w:hAnsi="Palatino Linotype" w:cs="Times New Roman"/>
          <w:color w:val="000000"/>
          <w:shd w:val="clear" w:color="auto" w:fill="FFFFFF"/>
        </w:rPr>
        <w:t>Con fundamento en el artículo 198 de la Ley de Transparencia y Acceso a la Información Pública del Estado de México y Municipios, se apercibe al </w:t>
      </w:r>
      <w:r w:rsidRPr="00A55818">
        <w:rPr>
          <w:rFonts w:ascii="Palatino Linotype" w:eastAsia="MS Mincho" w:hAnsi="Palatino Linotype" w:cs="Times New Roman"/>
          <w:b/>
          <w:bCs/>
          <w:color w:val="000000"/>
          <w:shd w:val="clear" w:color="auto" w:fill="FFFFFF"/>
        </w:rPr>
        <w:t>SUJETO OBLIGADO</w:t>
      </w:r>
      <w:r w:rsidRPr="00A55818">
        <w:rPr>
          <w:rFonts w:ascii="Palatino Linotype" w:eastAsia="MS Mincho" w:hAnsi="Palatino Linotype" w:cs="Times New Roman"/>
          <w:color w:val="000000"/>
          <w:shd w:val="clear" w:color="auto" w:fill="FFFFFF"/>
        </w:rPr>
        <w:t> de que, en caso de incumplimiento total o parcial de la presente resolución, se actuará de conformidad con lo dispuesto en los artículos 213, 214, 215, 216 y 217 de la ley en cita. </w:t>
      </w:r>
    </w:p>
    <w:p w14:paraId="45E712FD" w14:textId="77777777" w:rsidR="00287E35" w:rsidRPr="00A55818" w:rsidRDefault="00287E35" w:rsidP="00E81879">
      <w:pPr>
        <w:spacing w:line="360" w:lineRule="auto"/>
        <w:jc w:val="both"/>
        <w:rPr>
          <w:rFonts w:ascii="Palatino Linotype" w:eastAsia="MS Mincho" w:hAnsi="Palatino Linotype" w:cs="Times New Roman"/>
          <w:lang w:val="es-ES"/>
        </w:rPr>
      </w:pPr>
    </w:p>
    <w:p w14:paraId="4716DC6C" w14:textId="17AF94A1" w:rsidR="009F743B" w:rsidRPr="00A55818" w:rsidRDefault="009F743B" w:rsidP="009F743B">
      <w:pPr>
        <w:tabs>
          <w:tab w:val="left" w:pos="0"/>
        </w:tabs>
        <w:spacing w:line="360" w:lineRule="auto"/>
        <w:ind w:firstLine="1"/>
        <w:jc w:val="both"/>
        <w:rPr>
          <w:rFonts w:ascii="Palatino Linotype" w:eastAsiaTheme="minorHAnsi" w:hAnsi="Palatino Linotype"/>
          <w:lang w:val="es-MX" w:eastAsia="en-US"/>
        </w:rPr>
      </w:pPr>
      <w:r w:rsidRPr="00A55818">
        <w:rPr>
          <w:rFonts w:ascii="Palatino Linotype" w:eastAsiaTheme="minorHAnsi" w:hAnsi="Palatino Linotype"/>
          <w:lang w:val="es-MX" w:eastAsia="en-US"/>
        </w:rPr>
        <w:t xml:space="preserve">ASÍ LO RESUELVE, POR UNANIMIDAD DE VOTOS, EL PLENO DEL INSTITUTO DE TRANSPARENCIA, ACCESO A LA INFORMACIÓN PÚBLICA Y </w:t>
      </w:r>
      <w:r w:rsidRPr="00A55818">
        <w:rPr>
          <w:rFonts w:ascii="Palatino Linotype" w:eastAsiaTheme="minorHAnsi" w:hAnsi="Palatino Linotype"/>
          <w:lang w:val="es-MX" w:eastAsia="en-US"/>
        </w:rPr>
        <w:lastRenderedPageBreak/>
        <w:t>PROTECCIÓN DE DATOS PERSONALES DEL ESTADO DE MÉXICO Y MUNICIPIOS, CONFORMADO POR LOS COMISIONADOS ZULEMA MARTÍNEZ SÁNCHEZ, EVA ABAID YAPUR,</w:t>
      </w:r>
      <w:r w:rsidR="00A55818">
        <w:rPr>
          <w:rFonts w:ascii="Palatino Linotype" w:eastAsiaTheme="minorHAnsi" w:hAnsi="Palatino Linotype"/>
          <w:lang w:val="es-MX" w:eastAsia="en-US"/>
        </w:rPr>
        <w:t xml:space="preserve"> JOSÉ GUADALUPE LUNA HERNÁNDEZ,</w:t>
      </w:r>
      <w:r w:rsidRPr="00A55818">
        <w:rPr>
          <w:rFonts w:ascii="Palatino Linotype" w:eastAsiaTheme="minorHAnsi" w:hAnsi="Palatino Linotype"/>
          <w:lang w:val="es-MX" w:eastAsia="en-US"/>
        </w:rPr>
        <w:t xml:space="preserve"> JAVIER MARTÍNEZ CRUZ</w:t>
      </w:r>
      <w:r w:rsidR="00A55818">
        <w:rPr>
          <w:rFonts w:ascii="Palatino Linotype" w:eastAsiaTheme="minorHAnsi" w:hAnsi="Palatino Linotype"/>
          <w:lang w:val="es-MX" w:eastAsia="en-US"/>
        </w:rPr>
        <w:t xml:space="preserve"> Y LUIS GUSTAVO PARRA NORIEGA</w:t>
      </w:r>
      <w:r w:rsidRPr="00A55818">
        <w:rPr>
          <w:rFonts w:ascii="Palatino Linotype" w:eastAsiaTheme="minorHAnsi" w:hAnsi="Palatino Linotype"/>
          <w:lang w:val="es-MX" w:eastAsia="en-US"/>
        </w:rPr>
        <w:t>, EN LA</w:t>
      </w:r>
      <w:r w:rsidR="00D6298C" w:rsidRPr="00A55818">
        <w:rPr>
          <w:rFonts w:ascii="Palatino Linotype" w:eastAsiaTheme="minorHAnsi" w:hAnsi="Palatino Linotype"/>
          <w:lang w:val="es-MX" w:eastAsia="en-US"/>
        </w:rPr>
        <w:t xml:space="preserve"> DÉCIMO OCTAVA </w:t>
      </w:r>
      <w:r w:rsidRPr="00A55818">
        <w:rPr>
          <w:rFonts w:ascii="Palatino Linotype" w:eastAsiaTheme="minorHAnsi" w:hAnsi="Palatino Linotype"/>
          <w:lang w:val="es-MX" w:eastAsia="en-US"/>
        </w:rPr>
        <w:t xml:space="preserve">SESIÓN </w:t>
      </w:r>
      <w:r w:rsidR="00D6298C" w:rsidRPr="00A55818">
        <w:rPr>
          <w:rFonts w:ascii="Palatino Linotype" w:eastAsiaTheme="minorHAnsi" w:hAnsi="Palatino Linotype"/>
          <w:lang w:val="es-MX" w:eastAsia="en-US"/>
        </w:rPr>
        <w:t xml:space="preserve">ORDINARIA CELEBRADA EL DÍA DIECISIETE  DE </w:t>
      </w:r>
      <w:r w:rsidR="00A55818" w:rsidRPr="00A55818">
        <w:rPr>
          <w:rFonts w:ascii="Palatino Linotype" w:eastAsiaTheme="minorHAnsi" w:hAnsi="Palatino Linotype"/>
          <w:lang w:val="es-MX" w:eastAsia="en-US"/>
        </w:rPr>
        <w:t>SEPTIEMBRE DE</w:t>
      </w:r>
      <w:r w:rsidR="00D6298C" w:rsidRPr="00A55818">
        <w:rPr>
          <w:rFonts w:ascii="Palatino Linotype" w:eastAsiaTheme="minorHAnsi" w:hAnsi="Palatino Linotype"/>
          <w:lang w:val="es-MX" w:eastAsia="en-US"/>
        </w:rPr>
        <w:t xml:space="preserve"> DOS MIL VEINTE,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9F743B" w:rsidRPr="00A55818" w14:paraId="14B1181B" w14:textId="77777777" w:rsidTr="00CD7C27">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9F743B" w:rsidRPr="00A55818" w14:paraId="2C1C79A2" w14:textId="77777777" w:rsidTr="00CD7C27">
              <w:trPr>
                <w:jc w:val="center"/>
              </w:trPr>
              <w:tc>
                <w:tcPr>
                  <w:tcW w:w="10365" w:type="dxa"/>
                  <w:gridSpan w:val="2"/>
                  <w:shd w:val="clear" w:color="auto" w:fill="auto"/>
                </w:tcPr>
                <w:p w14:paraId="5312EE41" w14:textId="77777777" w:rsidR="009F743B" w:rsidRPr="00A55818" w:rsidRDefault="009F743B" w:rsidP="00A55818">
                  <w:pPr>
                    <w:rPr>
                      <w:rFonts w:ascii="Palatino Linotype" w:eastAsiaTheme="minorHAnsi" w:hAnsi="Palatino Linotype" w:cs="Arial"/>
                      <w:b/>
                      <w:lang w:val="es-MX" w:eastAsia="en-US"/>
                    </w:rPr>
                  </w:pPr>
                </w:p>
                <w:p w14:paraId="184B1758" w14:textId="77777777" w:rsidR="009F743B" w:rsidRPr="00A55818" w:rsidRDefault="009F743B" w:rsidP="00A55818">
                  <w:pPr>
                    <w:jc w:val="center"/>
                    <w:rPr>
                      <w:rFonts w:ascii="Palatino Linotype" w:eastAsiaTheme="minorHAnsi" w:hAnsi="Palatino Linotype" w:cs="Arial"/>
                      <w:b/>
                      <w:lang w:val="es-MX" w:eastAsia="en-US"/>
                    </w:rPr>
                  </w:pPr>
                  <w:r w:rsidRPr="00A55818">
                    <w:rPr>
                      <w:rFonts w:ascii="Palatino Linotype" w:eastAsiaTheme="minorHAnsi" w:hAnsi="Palatino Linotype" w:cs="Arial"/>
                      <w:b/>
                      <w:lang w:val="es-MX" w:eastAsia="en-US"/>
                    </w:rPr>
                    <w:t>Zulema Martínez Sánchez</w:t>
                  </w:r>
                </w:p>
                <w:p w14:paraId="13CB5BBF" w14:textId="77777777" w:rsidR="009F743B" w:rsidRPr="00A55818" w:rsidRDefault="009F743B" w:rsidP="00A55818">
                  <w:pPr>
                    <w:jc w:val="center"/>
                    <w:rPr>
                      <w:rFonts w:ascii="Palatino Linotype" w:eastAsiaTheme="minorHAnsi" w:hAnsi="Palatino Linotype" w:cs="Arial"/>
                      <w:b/>
                      <w:lang w:val="es-MX" w:eastAsia="en-US"/>
                    </w:rPr>
                  </w:pPr>
                  <w:r w:rsidRPr="00A55818">
                    <w:rPr>
                      <w:rFonts w:ascii="Palatino Linotype" w:eastAsiaTheme="minorHAnsi" w:hAnsi="Palatino Linotype" w:cs="Arial"/>
                      <w:lang w:val="es-MX" w:eastAsia="en-US"/>
                    </w:rPr>
                    <w:t>Comisionada Presidenta</w:t>
                  </w:r>
                </w:p>
                <w:p w14:paraId="7B8B5A84" w14:textId="77777777" w:rsidR="009F743B" w:rsidRPr="00A55818" w:rsidRDefault="009F743B" w:rsidP="00A55818">
                  <w:pPr>
                    <w:jc w:val="center"/>
                    <w:rPr>
                      <w:rFonts w:ascii="Palatino Linotype" w:eastAsiaTheme="minorHAnsi" w:hAnsi="Palatino Linotype" w:cs="Arial"/>
                      <w:b/>
                      <w:lang w:val="es-MX" w:eastAsia="en-US"/>
                    </w:rPr>
                  </w:pPr>
                  <w:r w:rsidRPr="00A55818">
                    <w:rPr>
                      <w:rFonts w:ascii="Palatino Linotype" w:eastAsiaTheme="minorHAnsi" w:hAnsi="Palatino Linotype" w:cs="Arial"/>
                      <w:b/>
                      <w:lang w:val="es-MX" w:eastAsia="en-US"/>
                    </w:rPr>
                    <w:t xml:space="preserve">(RÚBRICA) </w:t>
                  </w:r>
                </w:p>
              </w:tc>
            </w:tr>
            <w:tr w:rsidR="009F743B" w:rsidRPr="00A55818" w14:paraId="29B41F51" w14:textId="77777777" w:rsidTr="00CD7C27">
              <w:trPr>
                <w:jc w:val="center"/>
              </w:trPr>
              <w:tc>
                <w:tcPr>
                  <w:tcW w:w="5182" w:type="dxa"/>
                  <w:shd w:val="clear" w:color="auto" w:fill="auto"/>
                </w:tcPr>
                <w:p w14:paraId="5B73031B" w14:textId="77777777" w:rsidR="009F743B" w:rsidRPr="00A55818" w:rsidRDefault="009F743B" w:rsidP="00A55818">
                  <w:pPr>
                    <w:rPr>
                      <w:rFonts w:ascii="Palatino Linotype" w:eastAsiaTheme="minorHAnsi" w:hAnsi="Palatino Linotype" w:cs="Arial"/>
                      <w:b/>
                      <w:lang w:val="es-MX" w:eastAsia="en-US"/>
                    </w:rPr>
                  </w:pPr>
                </w:p>
                <w:p w14:paraId="664B190B" w14:textId="77777777" w:rsidR="009F743B" w:rsidRPr="00A55818" w:rsidRDefault="009F743B" w:rsidP="00A55818">
                  <w:pPr>
                    <w:jc w:val="center"/>
                    <w:rPr>
                      <w:rFonts w:ascii="Palatino Linotype" w:eastAsiaTheme="minorHAnsi" w:hAnsi="Palatino Linotype" w:cs="Arial"/>
                      <w:b/>
                      <w:lang w:val="es-MX" w:eastAsia="en-US"/>
                    </w:rPr>
                  </w:pPr>
                  <w:r w:rsidRPr="00A55818">
                    <w:rPr>
                      <w:rFonts w:ascii="Palatino Linotype" w:eastAsiaTheme="minorHAnsi" w:hAnsi="Palatino Linotype" w:cs="Arial"/>
                      <w:b/>
                      <w:lang w:val="es-MX" w:eastAsia="en-US"/>
                    </w:rPr>
                    <w:t>Eva Abaid Yapur</w:t>
                  </w:r>
                </w:p>
                <w:p w14:paraId="6A0CACF6" w14:textId="77777777" w:rsidR="009F743B" w:rsidRPr="00A55818" w:rsidRDefault="009F743B" w:rsidP="00A55818">
                  <w:pPr>
                    <w:jc w:val="center"/>
                    <w:rPr>
                      <w:rFonts w:ascii="Palatino Linotype" w:eastAsiaTheme="minorHAnsi" w:hAnsi="Palatino Linotype" w:cs="Arial"/>
                      <w:lang w:val="es-MX" w:eastAsia="en-US"/>
                    </w:rPr>
                  </w:pPr>
                  <w:r w:rsidRPr="00A55818">
                    <w:rPr>
                      <w:rFonts w:ascii="Palatino Linotype" w:eastAsiaTheme="minorHAnsi" w:hAnsi="Palatino Linotype" w:cs="Arial"/>
                      <w:lang w:val="es-MX" w:eastAsia="en-US"/>
                    </w:rPr>
                    <w:t>Comisionada</w:t>
                  </w:r>
                </w:p>
                <w:p w14:paraId="03543DC6" w14:textId="77777777" w:rsidR="009F743B" w:rsidRPr="00A55818" w:rsidRDefault="009F743B" w:rsidP="00A55818">
                  <w:pPr>
                    <w:jc w:val="center"/>
                    <w:rPr>
                      <w:rFonts w:ascii="Palatino Linotype" w:eastAsiaTheme="minorHAnsi" w:hAnsi="Palatino Linotype" w:cs="Arial"/>
                      <w:b/>
                      <w:lang w:val="es-MX" w:eastAsia="en-US"/>
                    </w:rPr>
                  </w:pPr>
                  <w:r w:rsidRPr="00A55818">
                    <w:rPr>
                      <w:rFonts w:ascii="Palatino Linotype" w:eastAsiaTheme="minorHAnsi" w:hAnsi="Palatino Linotype" w:cs="Arial"/>
                      <w:b/>
                      <w:lang w:val="es-MX" w:eastAsia="en-US"/>
                    </w:rPr>
                    <w:t>(RÚBRICA)</w:t>
                  </w:r>
                </w:p>
              </w:tc>
              <w:tc>
                <w:tcPr>
                  <w:tcW w:w="5183" w:type="dxa"/>
                  <w:shd w:val="clear" w:color="auto" w:fill="auto"/>
                </w:tcPr>
                <w:p w14:paraId="51D297B1" w14:textId="77777777" w:rsidR="009F743B" w:rsidRPr="00A55818" w:rsidRDefault="009F743B" w:rsidP="00A55818">
                  <w:pPr>
                    <w:rPr>
                      <w:rFonts w:ascii="Palatino Linotype" w:eastAsiaTheme="minorHAnsi" w:hAnsi="Palatino Linotype" w:cs="Arial"/>
                      <w:b/>
                      <w:lang w:val="es-MX" w:eastAsia="en-US"/>
                    </w:rPr>
                  </w:pPr>
                </w:p>
                <w:p w14:paraId="17123513" w14:textId="77777777" w:rsidR="009F743B" w:rsidRPr="00A55818" w:rsidRDefault="009F743B" w:rsidP="00A55818">
                  <w:pPr>
                    <w:jc w:val="center"/>
                    <w:rPr>
                      <w:rFonts w:ascii="Palatino Linotype" w:eastAsiaTheme="minorHAnsi" w:hAnsi="Palatino Linotype" w:cs="Arial"/>
                      <w:b/>
                      <w:lang w:val="es-MX" w:eastAsia="en-US"/>
                    </w:rPr>
                  </w:pPr>
                  <w:r w:rsidRPr="00A55818">
                    <w:rPr>
                      <w:rFonts w:ascii="Palatino Linotype" w:eastAsiaTheme="minorHAnsi" w:hAnsi="Palatino Linotype" w:cs="Arial"/>
                      <w:b/>
                      <w:lang w:val="es-MX" w:eastAsia="en-US"/>
                    </w:rPr>
                    <w:t>José Guadalupe Luna Hernández</w:t>
                  </w:r>
                </w:p>
                <w:p w14:paraId="308AE73B" w14:textId="77777777" w:rsidR="009F743B" w:rsidRPr="00A55818" w:rsidRDefault="009F743B" w:rsidP="00A55818">
                  <w:pPr>
                    <w:jc w:val="center"/>
                    <w:rPr>
                      <w:rFonts w:ascii="Palatino Linotype" w:eastAsiaTheme="minorHAnsi" w:hAnsi="Palatino Linotype" w:cs="Arial"/>
                      <w:lang w:val="es-MX" w:eastAsia="en-US"/>
                    </w:rPr>
                  </w:pPr>
                  <w:r w:rsidRPr="00A55818">
                    <w:rPr>
                      <w:rFonts w:ascii="Palatino Linotype" w:eastAsiaTheme="minorHAnsi" w:hAnsi="Palatino Linotype" w:cs="Arial"/>
                      <w:lang w:val="es-MX" w:eastAsia="en-US"/>
                    </w:rPr>
                    <w:t>Comisionado</w:t>
                  </w:r>
                </w:p>
                <w:p w14:paraId="5BD5874B" w14:textId="77777777" w:rsidR="009F743B" w:rsidRPr="00A55818" w:rsidRDefault="009F743B" w:rsidP="00A55818">
                  <w:pPr>
                    <w:jc w:val="center"/>
                    <w:rPr>
                      <w:rFonts w:ascii="Palatino Linotype" w:eastAsiaTheme="minorHAnsi" w:hAnsi="Palatino Linotype" w:cs="Arial"/>
                      <w:b/>
                      <w:lang w:val="es-MX" w:eastAsia="en-US"/>
                    </w:rPr>
                  </w:pPr>
                  <w:r w:rsidRPr="00A55818">
                    <w:rPr>
                      <w:rFonts w:ascii="Palatino Linotype" w:eastAsiaTheme="minorHAnsi" w:hAnsi="Palatino Linotype" w:cs="Arial"/>
                      <w:b/>
                      <w:lang w:val="es-MX" w:eastAsia="en-US"/>
                    </w:rPr>
                    <w:t>(RÚBRICA)</w:t>
                  </w:r>
                </w:p>
              </w:tc>
            </w:tr>
            <w:tr w:rsidR="009F743B" w:rsidRPr="00A55818" w14:paraId="793FAEB6" w14:textId="77777777" w:rsidTr="00CD7C27">
              <w:trPr>
                <w:jc w:val="center"/>
              </w:trPr>
              <w:tc>
                <w:tcPr>
                  <w:tcW w:w="5182" w:type="dxa"/>
                  <w:shd w:val="clear" w:color="auto" w:fill="auto"/>
                </w:tcPr>
                <w:p w14:paraId="7E221C72" w14:textId="77777777" w:rsidR="009F743B" w:rsidRPr="00A55818" w:rsidRDefault="009F743B" w:rsidP="00A55818">
                  <w:pPr>
                    <w:rPr>
                      <w:rFonts w:ascii="Palatino Linotype" w:eastAsiaTheme="minorHAnsi" w:hAnsi="Palatino Linotype" w:cs="Arial"/>
                      <w:b/>
                      <w:lang w:val="es-MX" w:eastAsia="en-US"/>
                    </w:rPr>
                  </w:pPr>
                </w:p>
                <w:p w14:paraId="7DAA4030" w14:textId="77777777" w:rsidR="009F743B" w:rsidRPr="00A55818" w:rsidRDefault="009F743B" w:rsidP="00A55818">
                  <w:pPr>
                    <w:rPr>
                      <w:rFonts w:ascii="Palatino Linotype" w:eastAsiaTheme="minorHAnsi" w:hAnsi="Palatino Linotype" w:cs="Arial"/>
                      <w:b/>
                      <w:lang w:val="es-MX" w:eastAsia="en-US"/>
                    </w:rPr>
                  </w:pPr>
                </w:p>
                <w:p w14:paraId="076D7E88" w14:textId="77777777" w:rsidR="009F743B" w:rsidRPr="00A55818" w:rsidRDefault="009F743B" w:rsidP="00A55818">
                  <w:pPr>
                    <w:jc w:val="center"/>
                    <w:rPr>
                      <w:rFonts w:ascii="Palatino Linotype" w:eastAsiaTheme="minorHAnsi" w:hAnsi="Palatino Linotype" w:cs="Arial"/>
                      <w:b/>
                      <w:lang w:val="es-MX" w:eastAsia="en-US"/>
                    </w:rPr>
                  </w:pPr>
                  <w:r w:rsidRPr="00A55818">
                    <w:rPr>
                      <w:rFonts w:ascii="Palatino Linotype" w:eastAsiaTheme="minorHAnsi" w:hAnsi="Palatino Linotype" w:cs="Arial"/>
                      <w:b/>
                      <w:lang w:val="es-MX" w:eastAsia="en-US"/>
                    </w:rPr>
                    <w:t>Javier Martínez Cruz</w:t>
                  </w:r>
                </w:p>
                <w:p w14:paraId="0E9BDC16" w14:textId="77777777" w:rsidR="009F743B" w:rsidRPr="00A55818" w:rsidRDefault="009F743B" w:rsidP="00A55818">
                  <w:pPr>
                    <w:jc w:val="center"/>
                    <w:rPr>
                      <w:rFonts w:ascii="Palatino Linotype" w:eastAsiaTheme="minorHAnsi" w:hAnsi="Palatino Linotype" w:cs="Arial"/>
                      <w:lang w:val="es-MX" w:eastAsia="en-US"/>
                    </w:rPr>
                  </w:pPr>
                  <w:r w:rsidRPr="00A55818">
                    <w:rPr>
                      <w:rFonts w:ascii="Palatino Linotype" w:eastAsiaTheme="minorHAnsi" w:hAnsi="Palatino Linotype" w:cs="Arial"/>
                      <w:lang w:val="es-MX" w:eastAsia="en-US"/>
                    </w:rPr>
                    <w:t>Comisionado</w:t>
                  </w:r>
                </w:p>
                <w:p w14:paraId="0C56DFB5" w14:textId="77777777" w:rsidR="009F743B" w:rsidRPr="00A55818" w:rsidRDefault="009F743B" w:rsidP="00A55818">
                  <w:pPr>
                    <w:jc w:val="center"/>
                    <w:rPr>
                      <w:rFonts w:ascii="Palatino Linotype" w:eastAsiaTheme="minorHAnsi" w:hAnsi="Palatino Linotype" w:cs="Arial"/>
                      <w:lang w:val="es-MX" w:eastAsia="en-US"/>
                    </w:rPr>
                  </w:pPr>
                  <w:r w:rsidRPr="00A55818">
                    <w:rPr>
                      <w:rFonts w:ascii="Palatino Linotype" w:eastAsiaTheme="minorHAnsi" w:hAnsi="Palatino Linotype" w:cs="Arial"/>
                      <w:b/>
                      <w:lang w:val="es-MX" w:eastAsia="en-US"/>
                    </w:rPr>
                    <w:t>(RÚBRICA)</w:t>
                  </w:r>
                </w:p>
              </w:tc>
              <w:tc>
                <w:tcPr>
                  <w:tcW w:w="5183" w:type="dxa"/>
                  <w:shd w:val="clear" w:color="auto" w:fill="auto"/>
                </w:tcPr>
                <w:p w14:paraId="7BD0E091" w14:textId="77777777" w:rsidR="009F743B" w:rsidRPr="00A55818" w:rsidRDefault="009F743B" w:rsidP="00A55818">
                  <w:pPr>
                    <w:rPr>
                      <w:rFonts w:ascii="Palatino Linotype" w:eastAsiaTheme="minorHAnsi" w:hAnsi="Palatino Linotype" w:cs="Arial"/>
                      <w:b/>
                      <w:lang w:val="es-MX" w:eastAsia="en-US"/>
                    </w:rPr>
                  </w:pPr>
                </w:p>
                <w:p w14:paraId="17441543" w14:textId="77777777" w:rsidR="009F743B" w:rsidRPr="00A55818" w:rsidRDefault="009F743B" w:rsidP="00A55818">
                  <w:pPr>
                    <w:rPr>
                      <w:rFonts w:ascii="Palatino Linotype" w:eastAsiaTheme="minorHAnsi" w:hAnsi="Palatino Linotype" w:cs="Arial"/>
                      <w:b/>
                      <w:lang w:val="es-MX" w:eastAsia="en-US"/>
                    </w:rPr>
                  </w:pPr>
                </w:p>
                <w:p w14:paraId="29F0651C" w14:textId="77777777" w:rsidR="009F743B" w:rsidRPr="00A55818" w:rsidRDefault="009F743B" w:rsidP="00A55818">
                  <w:pPr>
                    <w:jc w:val="center"/>
                    <w:rPr>
                      <w:rFonts w:ascii="Palatino Linotype" w:eastAsiaTheme="minorHAnsi" w:hAnsi="Palatino Linotype" w:cs="Arial"/>
                      <w:b/>
                      <w:lang w:val="es-MX" w:eastAsia="en-US"/>
                    </w:rPr>
                  </w:pPr>
                  <w:r w:rsidRPr="00A55818">
                    <w:rPr>
                      <w:rFonts w:ascii="Palatino Linotype" w:eastAsiaTheme="minorHAnsi" w:hAnsi="Palatino Linotype" w:cs="Arial"/>
                      <w:b/>
                      <w:lang w:val="es-MX" w:eastAsia="en-US"/>
                    </w:rPr>
                    <w:t>Luis Gustavo Parra Noriega</w:t>
                  </w:r>
                </w:p>
                <w:p w14:paraId="0663BEBD" w14:textId="77777777" w:rsidR="009F743B" w:rsidRPr="00A55818" w:rsidRDefault="009F743B" w:rsidP="00A55818">
                  <w:pPr>
                    <w:jc w:val="center"/>
                    <w:rPr>
                      <w:rFonts w:ascii="Palatino Linotype" w:eastAsiaTheme="minorHAnsi" w:hAnsi="Palatino Linotype" w:cs="Arial"/>
                      <w:lang w:val="es-MX" w:eastAsia="en-US"/>
                    </w:rPr>
                  </w:pPr>
                  <w:r w:rsidRPr="00A55818">
                    <w:rPr>
                      <w:rFonts w:ascii="Palatino Linotype" w:eastAsiaTheme="minorHAnsi" w:hAnsi="Palatino Linotype" w:cs="Arial"/>
                      <w:lang w:val="es-MX" w:eastAsia="en-US"/>
                    </w:rPr>
                    <w:t>Comisionado</w:t>
                  </w:r>
                </w:p>
                <w:p w14:paraId="3B990ACA" w14:textId="77777777" w:rsidR="009F743B" w:rsidRPr="00A55818" w:rsidRDefault="009F743B" w:rsidP="00A55818">
                  <w:pPr>
                    <w:jc w:val="center"/>
                    <w:rPr>
                      <w:rFonts w:ascii="Palatino Linotype" w:eastAsiaTheme="minorHAnsi" w:hAnsi="Palatino Linotype" w:cs="Arial"/>
                      <w:b/>
                      <w:lang w:val="es-MX" w:eastAsia="en-US"/>
                    </w:rPr>
                  </w:pPr>
                  <w:r w:rsidRPr="00A55818">
                    <w:rPr>
                      <w:rFonts w:ascii="Palatino Linotype" w:eastAsiaTheme="minorHAnsi" w:hAnsi="Palatino Linotype" w:cs="Arial"/>
                      <w:b/>
                      <w:lang w:val="es-MX" w:eastAsia="en-US"/>
                    </w:rPr>
                    <w:t>(RÚBRICA)</w:t>
                  </w:r>
                </w:p>
              </w:tc>
            </w:tr>
            <w:tr w:rsidR="009F743B" w:rsidRPr="00A55818" w14:paraId="40D07BD0" w14:textId="77777777" w:rsidTr="00CD7C27">
              <w:trPr>
                <w:jc w:val="center"/>
              </w:trPr>
              <w:tc>
                <w:tcPr>
                  <w:tcW w:w="10365" w:type="dxa"/>
                  <w:gridSpan w:val="2"/>
                  <w:shd w:val="clear" w:color="auto" w:fill="auto"/>
                </w:tcPr>
                <w:p w14:paraId="1B1E7953" w14:textId="77777777" w:rsidR="009F743B" w:rsidRPr="00A55818" w:rsidRDefault="009F743B" w:rsidP="00A55818">
                  <w:pPr>
                    <w:tabs>
                      <w:tab w:val="left" w:pos="3720"/>
                    </w:tabs>
                    <w:rPr>
                      <w:rFonts w:ascii="Palatino Linotype" w:eastAsiaTheme="minorHAnsi" w:hAnsi="Palatino Linotype" w:cs="Arial"/>
                      <w:b/>
                      <w:lang w:val="es-MX" w:eastAsia="en-US"/>
                    </w:rPr>
                  </w:pPr>
                </w:p>
                <w:p w14:paraId="7B212CB5" w14:textId="77777777" w:rsidR="009F743B" w:rsidRPr="00A55818" w:rsidRDefault="009F743B" w:rsidP="00A55818">
                  <w:pPr>
                    <w:jc w:val="center"/>
                    <w:rPr>
                      <w:rFonts w:ascii="Palatino Linotype" w:eastAsiaTheme="minorHAnsi" w:hAnsi="Palatino Linotype" w:cs="Arial"/>
                      <w:b/>
                      <w:lang w:val="es-MX" w:eastAsia="en-US"/>
                    </w:rPr>
                  </w:pPr>
                </w:p>
                <w:p w14:paraId="42BD0780" w14:textId="77777777" w:rsidR="009F743B" w:rsidRPr="00A55818" w:rsidRDefault="009F743B" w:rsidP="00A55818">
                  <w:pPr>
                    <w:jc w:val="center"/>
                    <w:rPr>
                      <w:rFonts w:ascii="Palatino Linotype" w:eastAsiaTheme="minorHAnsi" w:hAnsi="Palatino Linotype" w:cs="Arial"/>
                      <w:b/>
                      <w:lang w:val="es-MX" w:eastAsia="en-US"/>
                    </w:rPr>
                  </w:pPr>
                  <w:r w:rsidRPr="00A55818">
                    <w:rPr>
                      <w:rFonts w:ascii="Palatino Linotype" w:eastAsiaTheme="minorHAnsi" w:hAnsi="Palatino Linotype" w:cs="Arial"/>
                      <w:b/>
                      <w:lang w:val="es-MX" w:eastAsia="en-US"/>
                    </w:rPr>
                    <w:t>Alexis Tapia Ramírez</w:t>
                  </w:r>
                </w:p>
                <w:p w14:paraId="68D59B21" w14:textId="77777777" w:rsidR="009F743B" w:rsidRPr="00A55818" w:rsidRDefault="009F743B" w:rsidP="00A55818">
                  <w:pPr>
                    <w:jc w:val="center"/>
                    <w:rPr>
                      <w:rFonts w:ascii="Palatino Linotype" w:eastAsiaTheme="minorHAnsi" w:hAnsi="Palatino Linotype" w:cs="Arial"/>
                      <w:lang w:val="es-MX" w:eastAsia="en-US"/>
                    </w:rPr>
                  </w:pPr>
                  <w:r w:rsidRPr="00A55818">
                    <w:rPr>
                      <w:rFonts w:ascii="Palatino Linotype" w:eastAsiaTheme="minorHAnsi" w:hAnsi="Palatino Linotype" w:cs="Arial"/>
                      <w:lang w:val="es-MX" w:eastAsia="en-US"/>
                    </w:rPr>
                    <w:t>Secretario Técnico del Pleno</w:t>
                  </w:r>
                </w:p>
                <w:p w14:paraId="65AD34D3" w14:textId="77777777" w:rsidR="009F743B" w:rsidRPr="00A55818" w:rsidRDefault="009F743B" w:rsidP="00A55818">
                  <w:pPr>
                    <w:jc w:val="center"/>
                    <w:rPr>
                      <w:rFonts w:ascii="Palatino Linotype" w:eastAsiaTheme="minorHAnsi" w:hAnsi="Palatino Linotype" w:cs="Arial"/>
                      <w:lang w:val="es-MX" w:eastAsia="en-US"/>
                    </w:rPr>
                  </w:pPr>
                  <w:r w:rsidRPr="00A55818">
                    <w:rPr>
                      <w:rFonts w:ascii="Palatino Linotype" w:eastAsiaTheme="minorHAnsi" w:hAnsi="Palatino Linotype" w:cs="Arial"/>
                      <w:b/>
                      <w:lang w:val="es-MX" w:eastAsia="en-US"/>
                    </w:rPr>
                    <w:t>(RÚBRICA)</w:t>
                  </w:r>
                  <w:r w:rsidRPr="00A55818">
                    <w:rPr>
                      <w:rFonts w:ascii="Palatino Linotype" w:eastAsiaTheme="minorHAnsi" w:hAnsi="Palatino Linotype" w:cs="Arial"/>
                      <w:lang w:val="es-MX" w:eastAsia="en-US"/>
                    </w:rPr>
                    <w:t xml:space="preserve"> </w:t>
                  </w:r>
                </w:p>
              </w:tc>
            </w:tr>
          </w:tbl>
          <w:p w14:paraId="192AA964" w14:textId="77777777" w:rsidR="009F743B" w:rsidRPr="00A55818" w:rsidRDefault="009F743B" w:rsidP="009F743B">
            <w:pPr>
              <w:spacing w:line="360" w:lineRule="auto"/>
              <w:jc w:val="both"/>
              <w:rPr>
                <w:rFonts w:ascii="Palatino Linotype" w:eastAsiaTheme="minorHAnsi" w:hAnsi="Palatino Linotype" w:cs="Arial"/>
                <w:lang w:val="es-ES" w:eastAsia="en-US"/>
              </w:rPr>
            </w:pPr>
          </w:p>
        </w:tc>
      </w:tr>
      <w:tr w:rsidR="009F743B" w:rsidRPr="00A55818" w14:paraId="74CB5C8B" w14:textId="77777777" w:rsidTr="00CD7C27">
        <w:trPr>
          <w:jc w:val="center"/>
        </w:trPr>
        <w:tc>
          <w:tcPr>
            <w:tcW w:w="5184" w:type="dxa"/>
            <w:hideMark/>
          </w:tcPr>
          <w:p w14:paraId="68F66ED1" w14:textId="77777777" w:rsidR="009F743B" w:rsidRPr="00A55818" w:rsidRDefault="009F743B" w:rsidP="009F743B">
            <w:pPr>
              <w:spacing w:line="360" w:lineRule="auto"/>
              <w:jc w:val="both"/>
              <w:rPr>
                <w:rFonts w:ascii="Palatino Linotype" w:eastAsiaTheme="minorHAnsi" w:hAnsi="Palatino Linotype" w:cs="Arial"/>
                <w:lang w:val="es-ES" w:eastAsia="en-US"/>
              </w:rPr>
            </w:pPr>
          </w:p>
        </w:tc>
        <w:tc>
          <w:tcPr>
            <w:tcW w:w="5184" w:type="dxa"/>
          </w:tcPr>
          <w:p w14:paraId="51062BCE" w14:textId="77777777" w:rsidR="009F743B" w:rsidRPr="00A55818" w:rsidRDefault="009F743B" w:rsidP="009F743B">
            <w:pPr>
              <w:spacing w:line="360" w:lineRule="auto"/>
              <w:jc w:val="center"/>
              <w:rPr>
                <w:rFonts w:ascii="Palatino Linotype" w:eastAsiaTheme="minorHAnsi" w:hAnsi="Palatino Linotype" w:cs="Arial"/>
                <w:b/>
                <w:lang w:val="es-MX" w:eastAsia="en-US"/>
              </w:rPr>
            </w:pPr>
          </w:p>
        </w:tc>
      </w:tr>
      <w:tr w:rsidR="009F743B" w:rsidRPr="00A55818" w14:paraId="742AFFAC" w14:textId="77777777" w:rsidTr="00CD7C27">
        <w:trPr>
          <w:jc w:val="center"/>
        </w:trPr>
        <w:tc>
          <w:tcPr>
            <w:tcW w:w="10368" w:type="dxa"/>
            <w:gridSpan w:val="2"/>
          </w:tcPr>
          <w:p w14:paraId="38AA311D" w14:textId="77777777" w:rsidR="009F743B" w:rsidRPr="00A55818" w:rsidRDefault="009F743B" w:rsidP="00A55818">
            <w:pPr>
              <w:jc w:val="both"/>
              <w:rPr>
                <w:rFonts w:ascii="Palatino Linotype" w:eastAsiaTheme="minorHAnsi" w:hAnsi="Palatino Linotype" w:cs="Arial"/>
                <w:lang w:val="es-ES" w:eastAsia="en-US"/>
              </w:rPr>
            </w:pPr>
          </w:p>
        </w:tc>
      </w:tr>
    </w:tbl>
    <w:p w14:paraId="7A3550B1" w14:textId="7620B491" w:rsidR="002248D3" w:rsidRPr="00A55818" w:rsidRDefault="009F743B" w:rsidP="00A55818">
      <w:pPr>
        <w:tabs>
          <w:tab w:val="left" w:pos="0"/>
        </w:tabs>
        <w:jc w:val="both"/>
        <w:rPr>
          <w:rFonts w:ascii="Palatino Linotype" w:eastAsiaTheme="minorHAnsi" w:hAnsi="Palatino Linotype"/>
          <w:lang w:val="es-MX" w:eastAsia="en-US"/>
        </w:rPr>
      </w:pPr>
      <w:r w:rsidRPr="00A55818">
        <w:rPr>
          <w:rFonts w:ascii="Palatino Linotype" w:eastAsiaTheme="minorHAnsi" w:hAnsi="Palatino Linotype" w:cs="Arial"/>
          <w:lang w:val="es-MX" w:eastAsia="en-US"/>
        </w:rPr>
        <w:t>Esta hoja corresponde a la re</w:t>
      </w:r>
      <w:r w:rsidR="00D6298C" w:rsidRPr="00A55818">
        <w:rPr>
          <w:rFonts w:ascii="Palatino Linotype" w:eastAsiaTheme="minorHAnsi" w:hAnsi="Palatino Linotype" w:cs="Arial"/>
          <w:lang w:val="es-MX" w:eastAsia="en-US"/>
        </w:rPr>
        <w:t>solución de fecha diecisiete (17) de septiembre de</w:t>
      </w:r>
      <w:r w:rsidRPr="00A55818">
        <w:rPr>
          <w:rFonts w:ascii="Palatino Linotype" w:eastAsiaTheme="minorHAnsi" w:hAnsi="Palatino Linotype" w:cs="Arial"/>
          <w:lang w:val="es-MX" w:eastAsia="en-US"/>
        </w:rPr>
        <w:t xml:space="preserve"> dos mil </w:t>
      </w:r>
      <w:r w:rsidR="00650FB6">
        <w:rPr>
          <w:rFonts w:ascii="Palatino Linotype" w:eastAsiaTheme="minorHAnsi" w:hAnsi="Palatino Linotype" w:cs="Arial"/>
          <w:lang w:val="es-MX" w:eastAsia="en-US"/>
        </w:rPr>
        <w:t>veinte</w:t>
      </w:r>
      <w:r w:rsidRPr="00A55818">
        <w:rPr>
          <w:rFonts w:ascii="Palatino Linotype" w:eastAsiaTheme="minorHAnsi" w:hAnsi="Palatino Linotype" w:cs="Arial"/>
          <w:lang w:val="es-MX" w:eastAsia="en-US"/>
        </w:rPr>
        <w:t xml:space="preserve">, emitida en el recurso de revisión </w:t>
      </w:r>
      <w:r w:rsidR="00D6298C" w:rsidRPr="00A55818">
        <w:rPr>
          <w:rFonts w:ascii="Palatino Linotype" w:eastAsiaTheme="minorHAnsi" w:hAnsi="Palatino Linotype" w:cs="Arial"/>
          <w:b/>
          <w:bCs/>
          <w:lang w:val="es-MX" w:eastAsia="en-US"/>
        </w:rPr>
        <w:t>01553</w:t>
      </w:r>
      <w:r w:rsidRPr="00A55818">
        <w:rPr>
          <w:rFonts w:ascii="Palatino Linotype" w:eastAsiaTheme="minorHAnsi" w:hAnsi="Palatino Linotype" w:cs="Arial"/>
          <w:b/>
          <w:bCs/>
          <w:lang w:val="es-MX" w:eastAsia="en-US"/>
        </w:rPr>
        <w:t>/INFOEM/IP/RR/2020.</w:t>
      </w:r>
      <w:r w:rsidRPr="009F743B">
        <w:rPr>
          <w:rFonts w:ascii="Palatino Linotype" w:eastAsiaTheme="minorHAnsi" w:hAnsi="Palatino Linotype" w:cs="Arial"/>
          <w:bCs/>
          <w:lang w:val="es-MX" w:eastAsia="en-US"/>
        </w:rPr>
        <w:t xml:space="preserve"> </w:t>
      </w:r>
      <w:bookmarkEnd w:id="9"/>
      <w:bookmarkEnd w:id="10"/>
      <w:bookmarkEnd w:id="11"/>
    </w:p>
    <w:sectPr w:rsidR="002248D3" w:rsidRPr="00A55818" w:rsidSect="00F6391C">
      <w:headerReference w:type="even" r:id="rId20"/>
      <w:headerReference w:type="default" r:id="rId21"/>
      <w:footerReference w:type="default" r:id="rId22"/>
      <w:headerReference w:type="first" r:id="rId23"/>
      <w:footerReference w:type="first" r:id="rId24"/>
      <w:type w:val="continuous"/>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850330" w14:textId="77777777" w:rsidR="000C2D4B" w:rsidRDefault="000C2D4B" w:rsidP="008B6F5F">
      <w:r>
        <w:separator/>
      </w:r>
    </w:p>
  </w:endnote>
  <w:endnote w:type="continuationSeparator" w:id="0">
    <w:p w14:paraId="750116F6" w14:textId="77777777" w:rsidR="000C2D4B" w:rsidRDefault="000C2D4B"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562363194"/>
      <w:docPartObj>
        <w:docPartGallery w:val="Page Numbers (Bottom of Page)"/>
        <w:docPartUnique/>
      </w:docPartObj>
    </w:sdtPr>
    <w:sdtEndPr/>
    <w:sdtContent>
      <w:sdt>
        <w:sdtPr>
          <w:rPr>
            <w:rFonts w:ascii="Palatino Linotype" w:hAnsi="Palatino Linotype"/>
          </w:rPr>
          <w:id w:val="-1675946346"/>
          <w:docPartObj>
            <w:docPartGallery w:val="Page Numbers (Top of Page)"/>
            <w:docPartUnique/>
          </w:docPartObj>
        </w:sdtPr>
        <w:sdtEndPr/>
        <w:sdtContent>
          <w:p w14:paraId="1A2C167E" w14:textId="77777777" w:rsidR="00CC5171" w:rsidRPr="000A2541" w:rsidRDefault="00CC5171">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191136">
              <w:rPr>
                <w:rFonts w:ascii="Palatino Linotype" w:hAnsi="Palatino Linotype"/>
                <w:b/>
                <w:bCs/>
                <w:noProof/>
              </w:rPr>
              <w:t>64</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191136">
              <w:rPr>
                <w:rFonts w:ascii="Palatino Linotype" w:hAnsi="Palatino Linotype"/>
                <w:b/>
                <w:bCs/>
                <w:noProof/>
              </w:rPr>
              <w:t>64</w:t>
            </w:r>
            <w:r w:rsidRPr="000A2541">
              <w:rPr>
                <w:rFonts w:ascii="Palatino Linotype" w:hAnsi="Palatino Linotype"/>
                <w:b/>
                <w:bCs/>
              </w:rPr>
              <w:fldChar w:fldCharType="end"/>
            </w:r>
          </w:p>
        </w:sdtContent>
      </w:sdt>
    </w:sdtContent>
  </w:sdt>
  <w:p w14:paraId="2867A875" w14:textId="77777777" w:rsidR="00CC5171" w:rsidRDefault="00CC51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A15AA" w14:textId="77777777" w:rsidR="00CC5171" w:rsidRPr="00883450" w:rsidRDefault="00CC5171"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204A2" w:rsidRPr="001204A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204A2" w:rsidRPr="001204A2">
      <w:rPr>
        <w:rFonts w:ascii="Palatino Linotype" w:hAnsi="Palatino Linotype"/>
        <w:noProof/>
        <w:sz w:val="22"/>
        <w:szCs w:val="22"/>
        <w:lang w:val="es-ES"/>
      </w:rPr>
      <w:t>64</w:t>
    </w:r>
    <w:r w:rsidRPr="00883450">
      <w:rPr>
        <w:rFonts w:ascii="Palatino Linotype" w:hAnsi="Palatino Linotype"/>
        <w:sz w:val="22"/>
        <w:szCs w:val="22"/>
      </w:rPr>
      <w:fldChar w:fldCharType="end"/>
    </w:r>
  </w:p>
  <w:p w14:paraId="11FE0FB9" w14:textId="77777777" w:rsidR="00CC5171" w:rsidRPr="00883450" w:rsidRDefault="00CC517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56B90" w14:textId="77777777" w:rsidR="000C2D4B" w:rsidRDefault="000C2D4B" w:rsidP="008B6F5F">
      <w:r>
        <w:separator/>
      </w:r>
    </w:p>
  </w:footnote>
  <w:footnote w:type="continuationSeparator" w:id="0">
    <w:p w14:paraId="5E52459C" w14:textId="77777777" w:rsidR="000C2D4B" w:rsidRDefault="000C2D4B" w:rsidP="008B6F5F">
      <w:r>
        <w:continuationSeparator/>
      </w:r>
    </w:p>
  </w:footnote>
  <w:footnote w:id="1">
    <w:p w14:paraId="09EA8331" w14:textId="77777777" w:rsidR="00CC5171" w:rsidRDefault="00CC5171" w:rsidP="00847F08">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14:paraId="372E52E5" w14:textId="77777777" w:rsidR="00501526" w:rsidRPr="00C62EC3" w:rsidRDefault="00501526" w:rsidP="00501526">
      <w:pPr>
        <w:pStyle w:val="Textonotapie"/>
        <w:rPr>
          <w:lang w:val="es-MX"/>
        </w:rPr>
      </w:pPr>
      <w:r>
        <w:rPr>
          <w:rStyle w:val="Refdenotaalpie"/>
        </w:rPr>
        <w:footnoteRef/>
      </w:r>
      <w:r>
        <w:t xml:space="preserve"> Ver Corte IDH, Caso Gomes Lund y Otros (“Guerrilha” Do Araguaia”) vs. Brasil, Sentencia de 24 de noviembre de 2010, Capitulo VII, pág. 81, párr. 211.</w:t>
      </w:r>
    </w:p>
  </w:footnote>
  <w:footnote w:id="3">
    <w:p w14:paraId="49259B99" w14:textId="068C3890" w:rsidR="00CC5171" w:rsidRPr="00155B14" w:rsidRDefault="00CC5171" w:rsidP="00155B14">
      <w:pPr>
        <w:pStyle w:val="Textonotapie"/>
        <w:jc w:val="both"/>
        <w:rPr>
          <w:rFonts w:ascii="Palatino Linotype" w:hAnsi="Palatino Linotype"/>
          <w:lang w:val="es-MX"/>
        </w:rPr>
      </w:pPr>
      <w:r w:rsidRPr="00155B14">
        <w:rPr>
          <w:rStyle w:val="Refdenotaalpie"/>
          <w:rFonts w:ascii="Palatino Linotype" w:hAnsi="Palatino Linotype"/>
        </w:rPr>
        <w:footnoteRef/>
      </w:r>
      <w:r w:rsidRPr="00155B14">
        <w:rPr>
          <w:rFonts w:ascii="Palatino Linotype" w:hAnsi="Palatino Linotype"/>
        </w:rPr>
        <w:t xml:space="preserve"> </w:t>
      </w:r>
      <w:r w:rsidRPr="00155B14">
        <w:rPr>
          <w:rFonts w:ascii="Palatino Linotype" w:hAnsi="Palatino Linotype"/>
          <w:b/>
          <w:lang w:val="es-MX"/>
        </w:rPr>
        <w:t xml:space="preserve">Periodo de búsqueda de la información. </w:t>
      </w:r>
      <w:r w:rsidRPr="00155B14">
        <w:rPr>
          <w:rFonts w:ascii="Palatino Linotype" w:hAnsi="Palatino Linotype"/>
          <w:lang w:val="es-MX"/>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42CF11A0" w14:textId="77777777" w:rsidR="00CC5171" w:rsidRPr="00155B14" w:rsidRDefault="00CC5171" w:rsidP="00155B14">
      <w:pPr>
        <w:pStyle w:val="Textonotapie"/>
        <w:jc w:val="both"/>
        <w:rPr>
          <w:rFonts w:ascii="Palatino Linotype" w:hAnsi="Palatino Linotype"/>
          <w:lang w:val="es-MX"/>
        </w:rPr>
      </w:pPr>
      <w:r w:rsidRPr="00155B14">
        <w:rPr>
          <w:rFonts w:ascii="Palatino Linotype" w:hAnsi="Palatino Linotype"/>
          <w:b/>
          <w:lang w:val="es-MX"/>
        </w:rPr>
        <w:t>Resoluciones</w:t>
      </w:r>
    </w:p>
    <w:p w14:paraId="1CE4072F" w14:textId="77777777" w:rsidR="00CC5171" w:rsidRPr="00155B14" w:rsidRDefault="00CC5171" w:rsidP="00EB5E96">
      <w:pPr>
        <w:pStyle w:val="Textonotapie"/>
        <w:numPr>
          <w:ilvl w:val="0"/>
          <w:numId w:val="6"/>
        </w:numPr>
        <w:ind w:left="142" w:hanging="142"/>
        <w:jc w:val="both"/>
        <w:rPr>
          <w:rFonts w:ascii="Palatino Linotype" w:hAnsi="Palatino Linotype"/>
          <w:lang w:val="es-MX"/>
        </w:rPr>
      </w:pPr>
      <w:r w:rsidRPr="00155B14">
        <w:rPr>
          <w:rFonts w:ascii="Palatino Linotype" w:hAnsi="Palatino Linotype"/>
          <w:b/>
          <w:lang w:val="es-MX"/>
        </w:rPr>
        <w:t xml:space="preserve">RRA 0022/17. </w:t>
      </w:r>
      <w:r w:rsidRPr="00155B14">
        <w:rPr>
          <w:rFonts w:ascii="Palatino Linotype" w:hAnsi="Palatino Linotype"/>
          <w:lang w:val="es-MX"/>
        </w:rPr>
        <w:t>Instituto Mexicano de la Propiedad Industrial. 16 de febrero de 2017. Por unanimidad. Comisionado Ponente Francisco Javier Acuña Llamas.</w:t>
      </w:r>
    </w:p>
    <w:p w14:paraId="72F46AAA" w14:textId="77777777" w:rsidR="00CC5171" w:rsidRPr="00155B14" w:rsidRDefault="00191136" w:rsidP="00EB5E96">
      <w:pPr>
        <w:pStyle w:val="Textonotapie"/>
        <w:numPr>
          <w:ilvl w:val="1"/>
          <w:numId w:val="6"/>
        </w:numPr>
        <w:ind w:left="142" w:hanging="142"/>
        <w:jc w:val="both"/>
        <w:rPr>
          <w:rFonts w:ascii="Palatino Linotype" w:hAnsi="Palatino Linotype"/>
          <w:lang w:val="es-MX"/>
        </w:rPr>
      </w:pPr>
      <w:hyperlink r:id="rId1" w:history="1">
        <w:r w:rsidR="00CC5171" w:rsidRPr="00155B14">
          <w:rPr>
            <w:rStyle w:val="Hipervnculo"/>
            <w:rFonts w:ascii="Palatino Linotype" w:hAnsi="Palatino Linotype"/>
            <w:lang w:val="es-MX"/>
          </w:rPr>
          <w:t>http://consultas.ifai.org.mx/descargar.php?r=./pdf/resoluciones/2017/&amp;a=RRA%2022.pdf</w:t>
        </w:r>
      </w:hyperlink>
      <w:r w:rsidR="00CC5171" w:rsidRPr="00155B14">
        <w:rPr>
          <w:rFonts w:ascii="Palatino Linotype" w:hAnsi="Palatino Linotype"/>
          <w:lang w:val="es-MX"/>
        </w:rPr>
        <w:t xml:space="preserve"> </w:t>
      </w:r>
    </w:p>
    <w:p w14:paraId="25ACFEBC" w14:textId="77777777" w:rsidR="00CC5171" w:rsidRPr="00155B14" w:rsidRDefault="00CC5171" w:rsidP="00EB5E96">
      <w:pPr>
        <w:pStyle w:val="Textonotapie"/>
        <w:numPr>
          <w:ilvl w:val="0"/>
          <w:numId w:val="6"/>
        </w:numPr>
        <w:ind w:left="142" w:hanging="142"/>
        <w:jc w:val="both"/>
        <w:rPr>
          <w:rFonts w:ascii="Palatino Linotype" w:hAnsi="Palatino Linotype"/>
          <w:b/>
          <w:lang w:val="es-MX"/>
        </w:rPr>
      </w:pPr>
      <w:r w:rsidRPr="00155B14">
        <w:rPr>
          <w:rFonts w:ascii="Palatino Linotype" w:hAnsi="Palatino Linotype"/>
          <w:b/>
          <w:lang w:val="es-MX"/>
        </w:rPr>
        <w:t xml:space="preserve">RRA 2536/17. </w:t>
      </w:r>
      <w:r w:rsidRPr="00155B14">
        <w:rPr>
          <w:rFonts w:ascii="Palatino Linotype" w:hAnsi="Palatino Linotype"/>
          <w:lang w:val="es-MX"/>
        </w:rPr>
        <w:t xml:space="preserve">Secretaría de Gobernación. 07 de junio de 2017. Por unanimidad. Comisionada Ponente Areli Cano Guadiana. </w:t>
      </w:r>
    </w:p>
    <w:p w14:paraId="78B53940" w14:textId="77777777" w:rsidR="00CC5171" w:rsidRPr="00155B14" w:rsidRDefault="00191136" w:rsidP="00EB5E96">
      <w:pPr>
        <w:pStyle w:val="Textonotapie"/>
        <w:numPr>
          <w:ilvl w:val="1"/>
          <w:numId w:val="6"/>
        </w:numPr>
        <w:ind w:left="142" w:hanging="142"/>
        <w:jc w:val="both"/>
        <w:rPr>
          <w:rFonts w:ascii="Palatino Linotype" w:hAnsi="Palatino Linotype"/>
          <w:lang w:val="es-MX"/>
        </w:rPr>
      </w:pPr>
      <w:hyperlink r:id="rId2" w:history="1">
        <w:r w:rsidR="00CC5171" w:rsidRPr="00155B14">
          <w:rPr>
            <w:rStyle w:val="Hipervnculo"/>
            <w:rFonts w:ascii="Palatino Linotype" w:hAnsi="Palatino Linotype"/>
            <w:lang w:val="es-MX"/>
          </w:rPr>
          <w:t>http://consultas.ifai.org.mx/descargar.php?r=./pdf/resoluciones/2017/&amp;a=RRA%202536.pdf</w:t>
        </w:r>
      </w:hyperlink>
      <w:r w:rsidR="00CC5171" w:rsidRPr="00155B14">
        <w:rPr>
          <w:rFonts w:ascii="Palatino Linotype" w:hAnsi="Palatino Linotype"/>
          <w:lang w:val="es-MX"/>
        </w:rPr>
        <w:t xml:space="preserve"> </w:t>
      </w:r>
    </w:p>
    <w:p w14:paraId="5B624CFA" w14:textId="77777777" w:rsidR="00CC5171" w:rsidRPr="00155B14" w:rsidRDefault="00CC5171" w:rsidP="00EB5E96">
      <w:pPr>
        <w:pStyle w:val="Textonotapie"/>
        <w:numPr>
          <w:ilvl w:val="0"/>
          <w:numId w:val="6"/>
        </w:numPr>
        <w:ind w:left="142" w:hanging="142"/>
        <w:jc w:val="both"/>
        <w:rPr>
          <w:rFonts w:ascii="Palatino Linotype" w:hAnsi="Palatino Linotype"/>
          <w:bCs/>
          <w:lang w:val="es-MX"/>
        </w:rPr>
      </w:pPr>
      <w:r w:rsidRPr="00155B14">
        <w:rPr>
          <w:rFonts w:ascii="Palatino Linotype" w:hAnsi="Palatino Linotype"/>
          <w:b/>
          <w:lang w:val="es-MX"/>
        </w:rPr>
        <w:t xml:space="preserve">RRA 3482/17. </w:t>
      </w:r>
      <w:r w:rsidRPr="00155B14">
        <w:rPr>
          <w:rFonts w:ascii="Palatino Linotype" w:hAnsi="Palatino Linotype"/>
          <w:lang w:val="es-MX"/>
        </w:rPr>
        <w:t>Secretaría de Comunicaciones y Transportes. 02 de agosto de 2017. Por unanimidad. Comisionado Ponente Oscar Mauricio Guerra Ford</w:t>
      </w:r>
      <w:r w:rsidRPr="00155B14">
        <w:rPr>
          <w:rFonts w:ascii="Palatino Linotype" w:hAnsi="Palatino Linotype"/>
          <w:bCs/>
          <w:lang w:val="es-MX"/>
        </w:rPr>
        <w:t>.</w:t>
      </w:r>
    </w:p>
    <w:p w14:paraId="652FEF0E" w14:textId="77777777" w:rsidR="00CC5171" w:rsidRPr="00155B14" w:rsidRDefault="00191136" w:rsidP="00EB5E96">
      <w:pPr>
        <w:pStyle w:val="Textonotapie"/>
        <w:numPr>
          <w:ilvl w:val="1"/>
          <w:numId w:val="6"/>
        </w:numPr>
        <w:ind w:left="142" w:hanging="142"/>
        <w:jc w:val="both"/>
        <w:rPr>
          <w:rFonts w:ascii="Palatino Linotype" w:hAnsi="Palatino Linotype"/>
          <w:bCs/>
          <w:lang w:val="es-MX"/>
        </w:rPr>
      </w:pPr>
      <w:hyperlink r:id="rId3" w:history="1">
        <w:r w:rsidR="00CC5171" w:rsidRPr="00155B14">
          <w:rPr>
            <w:rStyle w:val="Hipervnculo"/>
            <w:rFonts w:ascii="Palatino Linotype" w:hAnsi="Palatino Linotype"/>
            <w:bCs/>
            <w:lang w:val="es-MX"/>
          </w:rPr>
          <w:t>http://consultas.ifai.org.mx/descargar.php?r=./pdf/resoluciones/2017/&amp;a=RRA%203482.pdf</w:t>
        </w:r>
      </w:hyperlink>
      <w:r w:rsidR="00CC5171" w:rsidRPr="00155B14">
        <w:rPr>
          <w:rFonts w:ascii="Palatino Linotype" w:hAnsi="Palatino Linotype"/>
          <w:bCs/>
          <w:lang w:val="es-MX"/>
        </w:rPr>
        <w:t xml:space="preserve"> </w:t>
      </w:r>
    </w:p>
    <w:p w14:paraId="5D0AFAE5" w14:textId="2C1312F0" w:rsidR="00CC5171" w:rsidRPr="00155B14" w:rsidRDefault="00CC5171">
      <w:pPr>
        <w:pStyle w:val="Textonotapie"/>
        <w:rPr>
          <w:lang w:val="es-MX"/>
        </w:rPr>
      </w:pPr>
    </w:p>
  </w:footnote>
  <w:footnote w:id="4">
    <w:p w14:paraId="1EF8B90F" w14:textId="77777777" w:rsidR="00CC5171" w:rsidRDefault="00CC5171" w:rsidP="00050672">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5">
    <w:p w14:paraId="45F2F897" w14:textId="77777777" w:rsidR="00CC5171" w:rsidRPr="00034B44" w:rsidRDefault="00CC5171" w:rsidP="00F64AB2">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53782AA" w14:textId="77777777" w:rsidR="00CC5171" w:rsidRPr="00034B44" w:rsidRDefault="00CC5171" w:rsidP="00F64AB2">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6">
    <w:p w14:paraId="0D9C6404" w14:textId="77777777" w:rsidR="00CC5171" w:rsidRPr="00034B44" w:rsidRDefault="00CC5171" w:rsidP="00F64AB2">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7">
    <w:p w14:paraId="43B5A008" w14:textId="77777777" w:rsidR="00CC5171" w:rsidRPr="00034B44" w:rsidRDefault="00CC5171" w:rsidP="00F64AB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9C91DB0" w14:textId="77777777" w:rsidR="00CC5171" w:rsidRPr="00034B44" w:rsidRDefault="00CC5171" w:rsidP="00F64AB2">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384A70E" w14:textId="77777777" w:rsidR="00CC5171" w:rsidRPr="00034B44" w:rsidRDefault="00CC5171" w:rsidP="00F64AB2">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8">
    <w:p w14:paraId="33098DD1" w14:textId="77777777" w:rsidR="00CC5171" w:rsidRPr="00034B44" w:rsidRDefault="00CC5171" w:rsidP="00F64AB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9">
    <w:p w14:paraId="10925A94" w14:textId="77777777" w:rsidR="00CC5171" w:rsidRPr="00034B44" w:rsidRDefault="00CC5171" w:rsidP="00F64AB2">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59A99676" w14:textId="77777777" w:rsidR="00CC5171" w:rsidRPr="00034B44" w:rsidRDefault="00CC5171" w:rsidP="00F64AB2">
      <w:pPr>
        <w:pStyle w:val="Textonotapie"/>
        <w:jc w:val="both"/>
        <w:rPr>
          <w:rFonts w:ascii="Palatino Linotype" w:hAnsi="Palatino Linotype"/>
          <w:sz w:val="18"/>
        </w:rPr>
      </w:pPr>
      <w:r w:rsidRPr="00034B44">
        <w:rPr>
          <w:rFonts w:ascii="Palatino Linotype" w:hAnsi="Palatino Linotype"/>
          <w:sz w:val="18"/>
        </w:rPr>
        <w:t xml:space="preserve"> (…)</w:t>
      </w:r>
    </w:p>
    <w:p w14:paraId="59FE1DA2" w14:textId="77777777" w:rsidR="00CC5171" w:rsidRPr="00034B44" w:rsidRDefault="00CC5171" w:rsidP="00F64AB2">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C585E" w14:textId="0A69F205" w:rsidR="00A55818" w:rsidRDefault="00191136">
    <w:pPr>
      <w:pStyle w:val="Encabezado"/>
    </w:pPr>
    <w:r>
      <w:rPr>
        <w:noProof/>
        <w:lang w:val="es-MX" w:eastAsia="es-MX"/>
      </w:rPr>
      <w:pict w14:anchorId="1D764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132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C5171" w:rsidRPr="00EF13C1" w14:paraId="01EE0EF5" w14:textId="77777777" w:rsidTr="0029045F">
      <w:trPr>
        <w:trHeight w:val="138"/>
        <w:jc w:val="right"/>
      </w:trPr>
      <w:tc>
        <w:tcPr>
          <w:tcW w:w="2552" w:type="dxa"/>
          <w:vAlign w:val="center"/>
        </w:tcPr>
        <w:p w14:paraId="51C6E6F5" w14:textId="77777777" w:rsidR="00CC5171" w:rsidRPr="00EF13C1" w:rsidRDefault="00CC5171"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697358C" w14:textId="4327B5EB" w:rsidR="00CC5171" w:rsidRPr="00EF13C1" w:rsidRDefault="00CC5171" w:rsidP="0029045F">
          <w:pPr>
            <w:pStyle w:val="Encabezado"/>
            <w:rPr>
              <w:rFonts w:ascii="Palatino Linotype" w:hAnsi="Palatino Linotype"/>
              <w:b/>
              <w:sz w:val="22"/>
              <w:szCs w:val="22"/>
            </w:rPr>
          </w:pPr>
          <w:r>
            <w:rPr>
              <w:rFonts w:ascii="Palatino Linotype" w:hAnsi="Palatino Linotype" w:cs="Arial"/>
              <w:b/>
              <w:bCs/>
              <w:sz w:val="22"/>
              <w:szCs w:val="22"/>
              <w:lang w:eastAsia="es-MX"/>
            </w:rPr>
            <w:t>01553/INFOEM/IP/RR/2020</w:t>
          </w:r>
        </w:p>
      </w:tc>
    </w:tr>
    <w:tr w:rsidR="00CC5171" w:rsidRPr="00EF13C1" w14:paraId="66EC3712" w14:textId="77777777" w:rsidTr="0029045F">
      <w:trPr>
        <w:trHeight w:val="321"/>
        <w:jc w:val="right"/>
      </w:trPr>
      <w:tc>
        <w:tcPr>
          <w:tcW w:w="2552" w:type="dxa"/>
          <w:vAlign w:val="center"/>
        </w:tcPr>
        <w:p w14:paraId="0535CBED" w14:textId="77777777" w:rsidR="00CC5171" w:rsidRPr="00EF13C1" w:rsidRDefault="00CC5171"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7BDCF692" w14:textId="4184A1E0" w:rsidR="00CC5171" w:rsidRPr="00EF13C1" w:rsidRDefault="00CC5171" w:rsidP="0029045F">
          <w:pPr>
            <w:pStyle w:val="Encabezado"/>
            <w:rPr>
              <w:rFonts w:ascii="Palatino Linotype" w:hAnsi="Palatino Linotype"/>
              <w:b/>
              <w:sz w:val="22"/>
              <w:szCs w:val="22"/>
            </w:rPr>
          </w:pPr>
          <w:bookmarkStart w:id="46" w:name="_Hlk36762187"/>
          <w:r w:rsidRPr="0029045F">
            <w:rPr>
              <w:rFonts w:ascii="Palatino Linotype" w:hAnsi="Palatino Linotype"/>
              <w:b/>
              <w:bCs/>
              <w:color w:val="000000"/>
            </w:rPr>
            <w:t>Servicios Educativos Integrados al Estado de México</w:t>
          </w:r>
          <w:bookmarkEnd w:id="46"/>
        </w:p>
      </w:tc>
    </w:tr>
    <w:tr w:rsidR="00CC5171" w:rsidRPr="00EF13C1" w14:paraId="675B957D" w14:textId="77777777" w:rsidTr="0029045F">
      <w:trPr>
        <w:trHeight w:val="321"/>
        <w:jc w:val="right"/>
      </w:trPr>
      <w:tc>
        <w:tcPr>
          <w:tcW w:w="2552" w:type="dxa"/>
          <w:vAlign w:val="center"/>
        </w:tcPr>
        <w:p w14:paraId="0F09AD72" w14:textId="77777777" w:rsidR="00CC5171" w:rsidRPr="00EF13C1" w:rsidRDefault="00CC5171"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14FA437" w14:textId="77777777" w:rsidR="00CC5171" w:rsidRPr="00EF13C1" w:rsidRDefault="00CC5171"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F82CF80" w14:textId="5EDD8F53" w:rsidR="00CC5171" w:rsidRDefault="00191136" w:rsidP="00646380">
    <w:pPr>
      <w:pStyle w:val="Encabezado"/>
    </w:pPr>
    <w:r>
      <w:rPr>
        <w:noProof/>
        <w:lang w:val="es-MX" w:eastAsia="es-MX"/>
      </w:rPr>
      <w:pict w14:anchorId="74D04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1330" o:spid="_x0000_s2051" type="#_x0000_t75" style="position:absolute;margin-left:-85.15pt;margin-top:-112.45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CC5171" w:rsidRPr="00182113" w14:paraId="7B342AE4" w14:textId="77777777" w:rsidTr="00141DF6">
      <w:trPr>
        <w:trHeight w:val="138"/>
      </w:trPr>
      <w:tc>
        <w:tcPr>
          <w:tcW w:w="2532" w:type="dxa"/>
          <w:vAlign w:val="center"/>
        </w:tcPr>
        <w:p w14:paraId="0B74792F" w14:textId="77777777" w:rsidR="00CC5171" w:rsidRPr="00EF13C1" w:rsidRDefault="00CC5171"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0E59C53D" w14:textId="20FA7498" w:rsidR="00CC5171" w:rsidRPr="00EF13C1" w:rsidRDefault="00CC5171" w:rsidP="0029045F">
          <w:pPr>
            <w:pStyle w:val="Encabezado"/>
            <w:rPr>
              <w:rFonts w:ascii="Palatino Linotype" w:hAnsi="Palatino Linotype"/>
              <w:b/>
              <w:sz w:val="22"/>
              <w:szCs w:val="22"/>
            </w:rPr>
          </w:pPr>
          <w:r>
            <w:rPr>
              <w:rFonts w:ascii="Palatino Linotype" w:hAnsi="Palatino Linotype" w:cs="Arial"/>
              <w:b/>
              <w:bCs/>
              <w:sz w:val="22"/>
              <w:szCs w:val="22"/>
              <w:lang w:eastAsia="es-MX"/>
            </w:rPr>
            <w:t xml:space="preserve">01553/INFOEM/IP/RR/2020 </w:t>
          </w:r>
        </w:p>
      </w:tc>
      <w:tc>
        <w:tcPr>
          <w:tcW w:w="2532" w:type="dxa"/>
          <w:vAlign w:val="center"/>
        </w:tcPr>
        <w:p w14:paraId="24F05B60" w14:textId="77777777" w:rsidR="00CC5171" w:rsidRPr="00182113" w:rsidRDefault="00CC5171" w:rsidP="00141DF6">
          <w:pPr>
            <w:rPr>
              <w:rFonts w:ascii="Palatino Linotype" w:hAnsi="Palatino Linotype"/>
              <w:b/>
              <w:sz w:val="22"/>
              <w:szCs w:val="22"/>
            </w:rPr>
          </w:pPr>
        </w:p>
      </w:tc>
      <w:tc>
        <w:tcPr>
          <w:tcW w:w="236" w:type="dxa"/>
          <w:vAlign w:val="center"/>
        </w:tcPr>
        <w:p w14:paraId="33EE3DC7" w14:textId="77777777" w:rsidR="00CC5171" w:rsidRPr="00182113" w:rsidRDefault="00CC5171" w:rsidP="00141DF6">
          <w:pPr>
            <w:pStyle w:val="Encabezado"/>
            <w:jc w:val="center"/>
            <w:rPr>
              <w:rFonts w:ascii="Palatino Linotype" w:hAnsi="Palatino Linotype"/>
              <w:b/>
              <w:sz w:val="22"/>
              <w:szCs w:val="22"/>
            </w:rPr>
          </w:pPr>
        </w:p>
      </w:tc>
      <w:tc>
        <w:tcPr>
          <w:tcW w:w="3261" w:type="dxa"/>
          <w:vAlign w:val="center"/>
        </w:tcPr>
        <w:p w14:paraId="55C4D535" w14:textId="77777777" w:rsidR="00CC5171" w:rsidRPr="00182113" w:rsidRDefault="00CC5171" w:rsidP="00141DF6">
          <w:pPr>
            <w:pStyle w:val="Encabezado"/>
            <w:rPr>
              <w:rFonts w:ascii="Palatino Linotype" w:hAnsi="Palatino Linotype"/>
              <w:b/>
              <w:sz w:val="22"/>
              <w:szCs w:val="22"/>
            </w:rPr>
          </w:pPr>
        </w:p>
      </w:tc>
    </w:tr>
    <w:tr w:rsidR="00CC5171" w:rsidRPr="00182113" w14:paraId="7C2C82DA" w14:textId="77777777" w:rsidTr="00141DF6">
      <w:trPr>
        <w:trHeight w:val="227"/>
      </w:trPr>
      <w:tc>
        <w:tcPr>
          <w:tcW w:w="2532" w:type="dxa"/>
          <w:vAlign w:val="center"/>
        </w:tcPr>
        <w:p w14:paraId="1B5E6876" w14:textId="77777777" w:rsidR="00CC5171" w:rsidRPr="00EF13C1" w:rsidRDefault="00CC5171"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0FDA459F" w14:textId="37738468" w:rsidR="00CC5171" w:rsidRPr="00EF13C1" w:rsidRDefault="00CC5171" w:rsidP="0029045F">
          <w:pPr>
            <w:pStyle w:val="Encabezado"/>
            <w:rPr>
              <w:rFonts w:ascii="Palatino Linotype" w:hAnsi="Palatino Linotype"/>
              <w:b/>
              <w:sz w:val="22"/>
              <w:szCs w:val="22"/>
            </w:rPr>
          </w:pPr>
          <w:r w:rsidRPr="000F1552">
            <w:rPr>
              <w:rFonts w:ascii="Palatino Linotype" w:hAnsi="Palatino Linotype"/>
              <w:b/>
              <w:sz w:val="20"/>
              <w:szCs w:val="22"/>
            </w:rPr>
            <w:t xml:space="preserve"> </w:t>
          </w:r>
          <w:r w:rsidR="005E7384" w:rsidRPr="005E7384">
            <w:rPr>
              <w:rFonts w:ascii="Palatino Linotype" w:hAnsi="Palatino Linotype"/>
              <w:highlight w:val="black"/>
            </w:rPr>
            <w:t>------</w:t>
          </w:r>
          <w:r w:rsidR="005E7384" w:rsidRPr="00CF2A64">
            <w:rPr>
              <w:rFonts w:ascii="Palatino Linotype" w:hAnsi="Palatino Linotype"/>
              <w:highlight w:val="black"/>
            </w:rPr>
            <w:t>-----------------------</w:t>
          </w:r>
          <w:r w:rsidR="005E7384" w:rsidRPr="005E7384">
            <w:rPr>
              <w:rFonts w:ascii="Palatino Linotype" w:hAnsi="Palatino Linotype"/>
              <w:highlight w:val="black"/>
            </w:rPr>
            <w:t>----------</w:t>
          </w:r>
        </w:p>
      </w:tc>
      <w:tc>
        <w:tcPr>
          <w:tcW w:w="2532" w:type="dxa"/>
          <w:vAlign w:val="center"/>
        </w:tcPr>
        <w:p w14:paraId="43AD9491" w14:textId="77777777" w:rsidR="00CC5171" w:rsidRPr="00182113" w:rsidRDefault="00CC5171" w:rsidP="00141DF6">
          <w:pPr>
            <w:rPr>
              <w:rFonts w:ascii="Palatino Linotype" w:hAnsi="Palatino Linotype"/>
              <w:b/>
              <w:sz w:val="22"/>
              <w:szCs w:val="22"/>
            </w:rPr>
          </w:pPr>
        </w:p>
      </w:tc>
      <w:tc>
        <w:tcPr>
          <w:tcW w:w="236" w:type="dxa"/>
          <w:vAlign w:val="center"/>
        </w:tcPr>
        <w:p w14:paraId="7529542B" w14:textId="77777777" w:rsidR="00CC5171" w:rsidRPr="00182113" w:rsidRDefault="00CC5171" w:rsidP="00141DF6">
          <w:pPr>
            <w:pStyle w:val="Encabezado"/>
            <w:jc w:val="center"/>
            <w:rPr>
              <w:rFonts w:ascii="Palatino Linotype" w:hAnsi="Palatino Linotype"/>
              <w:b/>
              <w:sz w:val="22"/>
              <w:szCs w:val="22"/>
            </w:rPr>
          </w:pPr>
        </w:p>
      </w:tc>
      <w:tc>
        <w:tcPr>
          <w:tcW w:w="3261" w:type="dxa"/>
          <w:vAlign w:val="center"/>
        </w:tcPr>
        <w:p w14:paraId="4D8ED920" w14:textId="77777777" w:rsidR="00CC5171" w:rsidRPr="00182113" w:rsidRDefault="00CC5171" w:rsidP="00141DF6">
          <w:pPr>
            <w:pStyle w:val="Encabezado"/>
            <w:rPr>
              <w:rFonts w:ascii="Palatino Linotype" w:hAnsi="Palatino Linotype"/>
              <w:b/>
              <w:sz w:val="22"/>
              <w:szCs w:val="22"/>
            </w:rPr>
          </w:pPr>
        </w:p>
      </w:tc>
    </w:tr>
    <w:tr w:rsidR="00CC5171" w:rsidRPr="00182113" w14:paraId="49D74DC6" w14:textId="77777777" w:rsidTr="00141DF6">
      <w:trPr>
        <w:trHeight w:val="232"/>
      </w:trPr>
      <w:tc>
        <w:tcPr>
          <w:tcW w:w="2532" w:type="dxa"/>
          <w:vAlign w:val="center"/>
        </w:tcPr>
        <w:p w14:paraId="52A4EA6B" w14:textId="77777777" w:rsidR="00CC5171" w:rsidRPr="00EF13C1" w:rsidRDefault="00CC5171"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1BC1E337" w14:textId="70ABF500" w:rsidR="00CC5171" w:rsidRPr="0029045F" w:rsidRDefault="00CC5171" w:rsidP="0029045F">
          <w:pPr>
            <w:pStyle w:val="Encabezado"/>
            <w:rPr>
              <w:rFonts w:ascii="Palatino Linotype" w:hAnsi="Palatino Linotype"/>
              <w:b/>
            </w:rPr>
          </w:pPr>
          <w:bookmarkStart w:id="47" w:name="_Hlk36754133"/>
          <w:r w:rsidRPr="0029045F">
            <w:rPr>
              <w:rFonts w:ascii="Palatino Linotype" w:hAnsi="Palatino Linotype"/>
              <w:b/>
              <w:bCs/>
              <w:color w:val="000000"/>
            </w:rPr>
            <w:t>Servicios Educativos Integrados al Estado de México</w:t>
          </w:r>
          <w:bookmarkEnd w:id="47"/>
        </w:p>
      </w:tc>
      <w:tc>
        <w:tcPr>
          <w:tcW w:w="2532" w:type="dxa"/>
          <w:vAlign w:val="center"/>
        </w:tcPr>
        <w:p w14:paraId="78366E5F" w14:textId="77777777" w:rsidR="00CC5171" w:rsidRPr="00182113" w:rsidRDefault="00CC5171" w:rsidP="00141DF6">
          <w:pPr>
            <w:rPr>
              <w:rFonts w:ascii="Palatino Linotype" w:hAnsi="Palatino Linotype"/>
              <w:b/>
              <w:sz w:val="22"/>
              <w:szCs w:val="22"/>
            </w:rPr>
          </w:pPr>
        </w:p>
      </w:tc>
      <w:tc>
        <w:tcPr>
          <w:tcW w:w="236" w:type="dxa"/>
          <w:vAlign w:val="center"/>
        </w:tcPr>
        <w:p w14:paraId="5B3537F5" w14:textId="77777777" w:rsidR="00CC5171" w:rsidRPr="00182113" w:rsidRDefault="00CC5171" w:rsidP="00141DF6">
          <w:pPr>
            <w:pStyle w:val="Encabezado"/>
            <w:jc w:val="center"/>
            <w:rPr>
              <w:rFonts w:ascii="Palatino Linotype" w:hAnsi="Palatino Linotype"/>
              <w:b/>
              <w:sz w:val="22"/>
              <w:szCs w:val="22"/>
            </w:rPr>
          </w:pPr>
        </w:p>
      </w:tc>
      <w:tc>
        <w:tcPr>
          <w:tcW w:w="3261" w:type="dxa"/>
          <w:vAlign w:val="center"/>
        </w:tcPr>
        <w:p w14:paraId="23B09F2D" w14:textId="77777777" w:rsidR="00CC5171" w:rsidRPr="00182113" w:rsidRDefault="00CC5171" w:rsidP="00141DF6">
          <w:pPr>
            <w:pStyle w:val="Encabezado"/>
            <w:rPr>
              <w:rFonts w:ascii="Palatino Linotype" w:hAnsi="Palatino Linotype"/>
              <w:b/>
              <w:sz w:val="22"/>
              <w:szCs w:val="22"/>
            </w:rPr>
          </w:pPr>
        </w:p>
      </w:tc>
    </w:tr>
    <w:tr w:rsidR="00CC5171" w:rsidRPr="00182113" w14:paraId="6C5F9448" w14:textId="77777777" w:rsidTr="00141DF6">
      <w:trPr>
        <w:trHeight w:val="320"/>
      </w:trPr>
      <w:tc>
        <w:tcPr>
          <w:tcW w:w="2532" w:type="dxa"/>
          <w:vAlign w:val="center"/>
        </w:tcPr>
        <w:p w14:paraId="63CF8942" w14:textId="77777777" w:rsidR="00CC5171" w:rsidRPr="00EF13C1" w:rsidRDefault="00CC5171"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2BD18B22" w14:textId="77777777" w:rsidR="00CC5171" w:rsidRPr="00EF13C1" w:rsidRDefault="00CC5171"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20D36F3F" w14:textId="77777777" w:rsidR="00CC5171" w:rsidRPr="00182113" w:rsidRDefault="00CC5171" w:rsidP="00141DF6">
          <w:pPr>
            <w:rPr>
              <w:rFonts w:ascii="Palatino Linotype" w:hAnsi="Palatino Linotype"/>
              <w:b/>
              <w:sz w:val="22"/>
              <w:szCs w:val="22"/>
            </w:rPr>
          </w:pPr>
        </w:p>
      </w:tc>
      <w:tc>
        <w:tcPr>
          <w:tcW w:w="236" w:type="dxa"/>
          <w:vAlign w:val="center"/>
        </w:tcPr>
        <w:p w14:paraId="6A5F79D5" w14:textId="77777777" w:rsidR="00CC5171" w:rsidRPr="00182113" w:rsidRDefault="00CC5171" w:rsidP="00141DF6">
          <w:pPr>
            <w:pStyle w:val="Encabezado"/>
            <w:jc w:val="center"/>
            <w:rPr>
              <w:rFonts w:ascii="Palatino Linotype" w:hAnsi="Palatino Linotype"/>
              <w:b/>
              <w:sz w:val="22"/>
              <w:szCs w:val="22"/>
            </w:rPr>
          </w:pPr>
        </w:p>
      </w:tc>
      <w:tc>
        <w:tcPr>
          <w:tcW w:w="3261" w:type="dxa"/>
          <w:vAlign w:val="center"/>
        </w:tcPr>
        <w:p w14:paraId="6BD1D830" w14:textId="77777777" w:rsidR="00CC5171" w:rsidRPr="00182113" w:rsidRDefault="00CC5171" w:rsidP="00141DF6">
          <w:pPr>
            <w:pStyle w:val="Encabezado"/>
            <w:rPr>
              <w:rFonts w:ascii="Palatino Linotype" w:hAnsi="Palatino Linotype"/>
              <w:b/>
              <w:sz w:val="22"/>
              <w:szCs w:val="22"/>
            </w:rPr>
          </w:pPr>
        </w:p>
      </w:tc>
    </w:tr>
  </w:tbl>
  <w:p w14:paraId="29C88F42" w14:textId="5B65A001" w:rsidR="00CC5171" w:rsidRDefault="00191136">
    <w:pPr>
      <w:pStyle w:val="Encabezado"/>
    </w:pPr>
    <w:r>
      <w:rPr>
        <w:noProof/>
        <w:lang w:val="es-MX" w:eastAsia="es-MX"/>
      </w:rPr>
      <w:pict w14:anchorId="64B83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1328" o:spid="_x0000_s2049" type="#_x0000_t75" style="position:absolute;margin-left:-82.8pt;margin-top:-130.85pt;width:609.4pt;height:793.75pt;z-index:-251658240;mso-position-horizontal-relative:margin;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CD6"/>
    <w:multiLevelType w:val="hybridMultilevel"/>
    <w:tmpl w:val="0AA0E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D33B7F"/>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9E19F6"/>
    <w:multiLevelType w:val="hybridMultilevel"/>
    <w:tmpl w:val="195A0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6E6AED"/>
    <w:multiLevelType w:val="hybridMultilevel"/>
    <w:tmpl w:val="1B7226D6"/>
    <w:lvl w:ilvl="0" w:tplc="8834AE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4D307697"/>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54254BE"/>
    <w:multiLevelType w:val="hybridMultilevel"/>
    <w:tmpl w:val="ACBADD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687055F4"/>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F8223A6"/>
    <w:multiLevelType w:val="hybridMultilevel"/>
    <w:tmpl w:val="7DE42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8"/>
  </w:num>
  <w:num w:numId="4">
    <w:abstractNumId w:val="10"/>
  </w:num>
  <w:num w:numId="5">
    <w:abstractNumId w:val="0"/>
  </w:num>
  <w:num w:numId="6">
    <w:abstractNumId w:val="1"/>
  </w:num>
  <w:num w:numId="7">
    <w:abstractNumId w:val="7"/>
  </w:num>
  <w:num w:numId="8">
    <w:abstractNumId w:val="5"/>
  </w:num>
  <w:num w:numId="9">
    <w:abstractNumId w:val="6"/>
  </w:num>
  <w:num w:numId="10">
    <w:abstractNumId w:val="2"/>
  </w:num>
  <w:num w:numId="1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29FA"/>
    <w:rsid w:val="00017FBE"/>
    <w:rsid w:val="000301E5"/>
    <w:rsid w:val="00032ED4"/>
    <w:rsid w:val="000364E9"/>
    <w:rsid w:val="000404FD"/>
    <w:rsid w:val="00045D8E"/>
    <w:rsid w:val="000471A3"/>
    <w:rsid w:val="00050672"/>
    <w:rsid w:val="000550E9"/>
    <w:rsid w:val="00057046"/>
    <w:rsid w:val="00067341"/>
    <w:rsid w:val="0007491E"/>
    <w:rsid w:val="000834D9"/>
    <w:rsid w:val="000A2541"/>
    <w:rsid w:val="000A46A2"/>
    <w:rsid w:val="000A79E0"/>
    <w:rsid w:val="000C2D4B"/>
    <w:rsid w:val="000C37A1"/>
    <w:rsid w:val="000D5AD7"/>
    <w:rsid w:val="000E053C"/>
    <w:rsid w:val="000E4F0E"/>
    <w:rsid w:val="000F1552"/>
    <w:rsid w:val="000F3174"/>
    <w:rsid w:val="00100FB3"/>
    <w:rsid w:val="00101488"/>
    <w:rsid w:val="001019CA"/>
    <w:rsid w:val="00105A38"/>
    <w:rsid w:val="001204A2"/>
    <w:rsid w:val="001308F8"/>
    <w:rsid w:val="001336BF"/>
    <w:rsid w:val="00140005"/>
    <w:rsid w:val="00141925"/>
    <w:rsid w:val="00141DF6"/>
    <w:rsid w:val="001520C4"/>
    <w:rsid w:val="00155B14"/>
    <w:rsid w:val="00166171"/>
    <w:rsid w:val="00182522"/>
    <w:rsid w:val="00191136"/>
    <w:rsid w:val="001A1F8B"/>
    <w:rsid w:val="001A556A"/>
    <w:rsid w:val="001C0763"/>
    <w:rsid w:val="001C1F82"/>
    <w:rsid w:val="001C3C50"/>
    <w:rsid w:val="001C7441"/>
    <w:rsid w:val="001D5D25"/>
    <w:rsid w:val="001D5F4A"/>
    <w:rsid w:val="001E3B2C"/>
    <w:rsid w:val="001F1A61"/>
    <w:rsid w:val="001F6878"/>
    <w:rsid w:val="0021333E"/>
    <w:rsid w:val="0022089E"/>
    <w:rsid w:val="00220C8D"/>
    <w:rsid w:val="0022251B"/>
    <w:rsid w:val="002241FE"/>
    <w:rsid w:val="002248D3"/>
    <w:rsid w:val="002250C3"/>
    <w:rsid w:val="00231FF4"/>
    <w:rsid w:val="00234C92"/>
    <w:rsid w:val="00245963"/>
    <w:rsid w:val="00262949"/>
    <w:rsid w:val="00266D19"/>
    <w:rsid w:val="00266F04"/>
    <w:rsid w:val="002737C4"/>
    <w:rsid w:val="002770B1"/>
    <w:rsid w:val="00287E35"/>
    <w:rsid w:val="0029045F"/>
    <w:rsid w:val="00297505"/>
    <w:rsid w:val="002A5BA4"/>
    <w:rsid w:val="002B46BE"/>
    <w:rsid w:val="002C51AA"/>
    <w:rsid w:val="002D2177"/>
    <w:rsid w:val="002E2041"/>
    <w:rsid w:val="002F1198"/>
    <w:rsid w:val="002F26C1"/>
    <w:rsid w:val="002F37F6"/>
    <w:rsid w:val="00302FF6"/>
    <w:rsid w:val="00310791"/>
    <w:rsid w:val="00323479"/>
    <w:rsid w:val="003337B5"/>
    <w:rsid w:val="0033655A"/>
    <w:rsid w:val="00344CE4"/>
    <w:rsid w:val="00352F58"/>
    <w:rsid w:val="0036113A"/>
    <w:rsid w:val="00366AB9"/>
    <w:rsid w:val="0036741F"/>
    <w:rsid w:val="00385622"/>
    <w:rsid w:val="003940ED"/>
    <w:rsid w:val="003977F2"/>
    <w:rsid w:val="003A3A45"/>
    <w:rsid w:val="003A417E"/>
    <w:rsid w:val="003A75A4"/>
    <w:rsid w:val="003B0404"/>
    <w:rsid w:val="003B358E"/>
    <w:rsid w:val="003C2170"/>
    <w:rsid w:val="003C53A5"/>
    <w:rsid w:val="003C7AB3"/>
    <w:rsid w:val="003D37DD"/>
    <w:rsid w:val="003D4249"/>
    <w:rsid w:val="003D59AE"/>
    <w:rsid w:val="003F688E"/>
    <w:rsid w:val="00403C13"/>
    <w:rsid w:val="0041566F"/>
    <w:rsid w:val="00421C04"/>
    <w:rsid w:val="0042218A"/>
    <w:rsid w:val="00424798"/>
    <w:rsid w:val="004473D4"/>
    <w:rsid w:val="00457FE4"/>
    <w:rsid w:val="0046559A"/>
    <w:rsid w:val="00465C45"/>
    <w:rsid w:val="00483E81"/>
    <w:rsid w:val="00490A69"/>
    <w:rsid w:val="004915E2"/>
    <w:rsid w:val="00497459"/>
    <w:rsid w:val="004A18C9"/>
    <w:rsid w:val="004A52A6"/>
    <w:rsid w:val="004B45FD"/>
    <w:rsid w:val="004B50D0"/>
    <w:rsid w:val="004B5E61"/>
    <w:rsid w:val="004C1C32"/>
    <w:rsid w:val="004C35E5"/>
    <w:rsid w:val="004C6834"/>
    <w:rsid w:val="004C6DD1"/>
    <w:rsid w:val="004C775C"/>
    <w:rsid w:val="004D60FB"/>
    <w:rsid w:val="004E1E1B"/>
    <w:rsid w:val="004F6C8A"/>
    <w:rsid w:val="00500D9A"/>
    <w:rsid w:val="00501526"/>
    <w:rsid w:val="0050618A"/>
    <w:rsid w:val="00513071"/>
    <w:rsid w:val="0051327B"/>
    <w:rsid w:val="00513336"/>
    <w:rsid w:val="00514286"/>
    <w:rsid w:val="0052012D"/>
    <w:rsid w:val="00524962"/>
    <w:rsid w:val="005309EE"/>
    <w:rsid w:val="0054101F"/>
    <w:rsid w:val="00543A33"/>
    <w:rsid w:val="00551DFD"/>
    <w:rsid w:val="005540A0"/>
    <w:rsid w:val="00556525"/>
    <w:rsid w:val="00564972"/>
    <w:rsid w:val="005933EC"/>
    <w:rsid w:val="0059612E"/>
    <w:rsid w:val="005A1327"/>
    <w:rsid w:val="005B02E5"/>
    <w:rsid w:val="005B0AB7"/>
    <w:rsid w:val="005B3C42"/>
    <w:rsid w:val="005C5C3E"/>
    <w:rsid w:val="005D31E4"/>
    <w:rsid w:val="005E10C3"/>
    <w:rsid w:val="005E6C51"/>
    <w:rsid w:val="005E7316"/>
    <w:rsid w:val="005E7384"/>
    <w:rsid w:val="005F53F8"/>
    <w:rsid w:val="00604915"/>
    <w:rsid w:val="00630DD2"/>
    <w:rsid w:val="00644191"/>
    <w:rsid w:val="00646380"/>
    <w:rsid w:val="0065091B"/>
    <w:rsid w:val="00650920"/>
    <w:rsid w:val="00650FB6"/>
    <w:rsid w:val="0065568B"/>
    <w:rsid w:val="00660D0F"/>
    <w:rsid w:val="006740AD"/>
    <w:rsid w:val="006773E4"/>
    <w:rsid w:val="00693768"/>
    <w:rsid w:val="006958FB"/>
    <w:rsid w:val="00695DD2"/>
    <w:rsid w:val="006A5CB3"/>
    <w:rsid w:val="006A7308"/>
    <w:rsid w:val="006B1CCF"/>
    <w:rsid w:val="006B22CF"/>
    <w:rsid w:val="006B3C50"/>
    <w:rsid w:val="006C084A"/>
    <w:rsid w:val="006E4CE1"/>
    <w:rsid w:val="006E5B19"/>
    <w:rsid w:val="006E7D30"/>
    <w:rsid w:val="007064B0"/>
    <w:rsid w:val="00713759"/>
    <w:rsid w:val="0071694F"/>
    <w:rsid w:val="007215DD"/>
    <w:rsid w:val="007401AD"/>
    <w:rsid w:val="007418E5"/>
    <w:rsid w:val="007471D0"/>
    <w:rsid w:val="007471DB"/>
    <w:rsid w:val="007473A6"/>
    <w:rsid w:val="007747B7"/>
    <w:rsid w:val="007830AC"/>
    <w:rsid w:val="00795EA1"/>
    <w:rsid w:val="00796727"/>
    <w:rsid w:val="00796D7E"/>
    <w:rsid w:val="007A3D7E"/>
    <w:rsid w:val="007A41ED"/>
    <w:rsid w:val="007B40B0"/>
    <w:rsid w:val="007D75A9"/>
    <w:rsid w:val="007F27B2"/>
    <w:rsid w:val="007F55B0"/>
    <w:rsid w:val="007F611D"/>
    <w:rsid w:val="007F7C18"/>
    <w:rsid w:val="0080188F"/>
    <w:rsid w:val="00801CB0"/>
    <w:rsid w:val="00811F2A"/>
    <w:rsid w:val="00821599"/>
    <w:rsid w:val="00826DBC"/>
    <w:rsid w:val="00831DAE"/>
    <w:rsid w:val="00835853"/>
    <w:rsid w:val="00840C2D"/>
    <w:rsid w:val="008427BB"/>
    <w:rsid w:val="00843D41"/>
    <w:rsid w:val="00844254"/>
    <w:rsid w:val="00847F08"/>
    <w:rsid w:val="00865284"/>
    <w:rsid w:val="0087254D"/>
    <w:rsid w:val="00872FF9"/>
    <w:rsid w:val="00873B93"/>
    <w:rsid w:val="0089018D"/>
    <w:rsid w:val="00897A58"/>
    <w:rsid w:val="008A28A9"/>
    <w:rsid w:val="008A4423"/>
    <w:rsid w:val="008B48E5"/>
    <w:rsid w:val="008B575A"/>
    <w:rsid w:val="008B662F"/>
    <w:rsid w:val="008B6A29"/>
    <w:rsid w:val="008B6F5F"/>
    <w:rsid w:val="008C1660"/>
    <w:rsid w:val="008E78E7"/>
    <w:rsid w:val="008F6153"/>
    <w:rsid w:val="008F743A"/>
    <w:rsid w:val="0090696A"/>
    <w:rsid w:val="00916C74"/>
    <w:rsid w:val="0092505E"/>
    <w:rsid w:val="009476CD"/>
    <w:rsid w:val="00954B5F"/>
    <w:rsid w:val="00967104"/>
    <w:rsid w:val="00967DDF"/>
    <w:rsid w:val="00970964"/>
    <w:rsid w:val="00970E51"/>
    <w:rsid w:val="00970F94"/>
    <w:rsid w:val="00976E5F"/>
    <w:rsid w:val="0097749D"/>
    <w:rsid w:val="00986D31"/>
    <w:rsid w:val="009A30B5"/>
    <w:rsid w:val="009A66DF"/>
    <w:rsid w:val="009A6BF9"/>
    <w:rsid w:val="009B1D3C"/>
    <w:rsid w:val="009B240E"/>
    <w:rsid w:val="009C06E9"/>
    <w:rsid w:val="009C234C"/>
    <w:rsid w:val="009C5BE9"/>
    <w:rsid w:val="009D67FD"/>
    <w:rsid w:val="009E60A8"/>
    <w:rsid w:val="009F3D16"/>
    <w:rsid w:val="009F743B"/>
    <w:rsid w:val="00A349F8"/>
    <w:rsid w:val="00A4093E"/>
    <w:rsid w:val="00A46E6F"/>
    <w:rsid w:val="00A470A3"/>
    <w:rsid w:val="00A516EA"/>
    <w:rsid w:val="00A53B90"/>
    <w:rsid w:val="00A55818"/>
    <w:rsid w:val="00A60316"/>
    <w:rsid w:val="00A717D9"/>
    <w:rsid w:val="00A80A26"/>
    <w:rsid w:val="00A9637C"/>
    <w:rsid w:val="00AB6687"/>
    <w:rsid w:val="00AC6FC5"/>
    <w:rsid w:val="00AE17DD"/>
    <w:rsid w:val="00AF0D0E"/>
    <w:rsid w:val="00B03B68"/>
    <w:rsid w:val="00B1149A"/>
    <w:rsid w:val="00B16FB2"/>
    <w:rsid w:val="00B247C4"/>
    <w:rsid w:val="00B258AA"/>
    <w:rsid w:val="00B34623"/>
    <w:rsid w:val="00B37C23"/>
    <w:rsid w:val="00B5361E"/>
    <w:rsid w:val="00B76148"/>
    <w:rsid w:val="00B776AA"/>
    <w:rsid w:val="00B82B69"/>
    <w:rsid w:val="00B91D5C"/>
    <w:rsid w:val="00B95211"/>
    <w:rsid w:val="00BB383B"/>
    <w:rsid w:val="00BB7073"/>
    <w:rsid w:val="00BB7618"/>
    <w:rsid w:val="00BC259E"/>
    <w:rsid w:val="00BC45EE"/>
    <w:rsid w:val="00BE1695"/>
    <w:rsid w:val="00BE2A0C"/>
    <w:rsid w:val="00BE7859"/>
    <w:rsid w:val="00BF2246"/>
    <w:rsid w:val="00BF41EC"/>
    <w:rsid w:val="00C11558"/>
    <w:rsid w:val="00C1691A"/>
    <w:rsid w:val="00C24213"/>
    <w:rsid w:val="00C25475"/>
    <w:rsid w:val="00C306D3"/>
    <w:rsid w:val="00C36247"/>
    <w:rsid w:val="00C366FF"/>
    <w:rsid w:val="00C445DE"/>
    <w:rsid w:val="00C45FC2"/>
    <w:rsid w:val="00C509A4"/>
    <w:rsid w:val="00C57119"/>
    <w:rsid w:val="00C61C2B"/>
    <w:rsid w:val="00C63AA8"/>
    <w:rsid w:val="00C7267B"/>
    <w:rsid w:val="00C82ADE"/>
    <w:rsid w:val="00C87DFC"/>
    <w:rsid w:val="00C92F5D"/>
    <w:rsid w:val="00C946FB"/>
    <w:rsid w:val="00C9484F"/>
    <w:rsid w:val="00C96E34"/>
    <w:rsid w:val="00C9794C"/>
    <w:rsid w:val="00CA7849"/>
    <w:rsid w:val="00CB3BB7"/>
    <w:rsid w:val="00CC1066"/>
    <w:rsid w:val="00CC5171"/>
    <w:rsid w:val="00CD5823"/>
    <w:rsid w:val="00CD7C27"/>
    <w:rsid w:val="00CF2A64"/>
    <w:rsid w:val="00CF71EA"/>
    <w:rsid w:val="00CF79AF"/>
    <w:rsid w:val="00D23A42"/>
    <w:rsid w:val="00D24D5D"/>
    <w:rsid w:val="00D35DE2"/>
    <w:rsid w:val="00D41D69"/>
    <w:rsid w:val="00D6298C"/>
    <w:rsid w:val="00D6467C"/>
    <w:rsid w:val="00D70F0F"/>
    <w:rsid w:val="00D75159"/>
    <w:rsid w:val="00D7583A"/>
    <w:rsid w:val="00D83549"/>
    <w:rsid w:val="00DA618C"/>
    <w:rsid w:val="00DB2D02"/>
    <w:rsid w:val="00DD12B2"/>
    <w:rsid w:val="00DD764A"/>
    <w:rsid w:val="00DE11CF"/>
    <w:rsid w:val="00DE422B"/>
    <w:rsid w:val="00E02044"/>
    <w:rsid w:val="00E174E5"/>
    <w:rsid w:val="00E17F9A"/>
    <w:rsid w:val="00E22A84"/>
    <w:rsid w:val="00E30414"/>
    <w:rsid w:val="00E37012"/>
    <w:rsid w:val="00E45560"/>
    <w:rsid w:val="00E46471"/>
    <w:rsid w:val="00E55AA1"/>
    <w:rsid w:val="00E60771"/>
    <w:rsid w:val="00E632D0"/>
    <w:rsid w:val="00E64135"/>
    <w:rsid w:val="00E65BD5"/>
    <w:rsid w:val="00E6663B"/>
    <w:rsid w:val="00E81879"/>
    <w:rsid w:val="00EA5687"/>
    <w:rsid w:val="00EB1032"/>
    <w:rsid w:val="00EB25E4"/>
    <w:rsid w:val="00EB5E96"/>
    <w:rsid w:val="00EC1FDB"/>
    <w:rsid w:val="00EC3A5E"/>
    <w:rsid w:val="00EC6489"/>
    <w:rsid w:val="00ED14A7"/>
    <w:rsid w:val="00ED2E65"/>
    <w:rsid w:val="00EE790C"/>
    <w:rsid w:val="00EF292B"/>
    <w:rsid w:val="00F16942"/>
    <w:rsid w:val="00F31162"/>
    <w:rsid w:val="00F52722"/>
    <w:rsid w:val="00F55213"/>
    <w:rsid w:val="00F57B95"/>
    <w:rsid w:val="00F6391C"/>
    <w:rsid w:val="00F64AB2"/>
    <w:rsid w:val="00F66D06"/>
    <w:rsid w:val="00F811F5"/>
    <w:rsid w:val="00F816E8"/>
    <w:rsid w:val="00F85471"/>
    <w:rsid w:val="00FA204E"/>
    <w:rsid w:val="00FB4F8E"/>
    <w:rsid w:val="00FB61C7"/>
    <w:rsid w:val="00FC5D9F"/>
    <w:rsid w:val="00FD3358"/>
    <w:rsid w:val="00FE088B"/>
    <w:rsid w:val="00FE635A"/>
    <w:rsid w:val="00FF6052"/>
    <w:rsid w:val="00FF70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9DFF84"/>
  <w15:chartTrackingRefBased/>
  <w15:docId w15:val="{3DDD0A15-7B41-437A-88C2-2F1519D60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D3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11">
    <w:name w:val="Tabla con cuadrícula211"/>
    <w:basedOn w:val="Tablanormal"/>
    <w:next w:val="Tablaconcuadrcula"/>
    <w:uiPriority w:val="39"/>
    <w:rsid w:val="00A46E6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39"/>
    <w:rsid w:val="007A3D7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39"/>
    <w:rsid w:val="00847F0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04690433">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64074935">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1112233">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03946.page" TargetMode="External"/><Relationship Id="rId13" Type="http://schemas.openxmlformats.org/officeDocument/2006/relationships/hyperlink" Target="https://www.ipomex.org.mx/ipo3/lgt/indice/SEIEM/art_92_xxix_b/0.web"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ipomex.org.mx/ipo3/lgt/indice/SEIEM/art_92_xxix_a/0.web"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onografias.com/trabajos14/verific-servicios/verific-servicios.s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37418.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3.xml"/><Relationship Id="rId10" Type="http://schemas.openxmlformats.org/officeDocument/2006/relationships/hyperlink" Target="https://www.ipomex.org.mx/ipo3/lgt/indice/SEIEM/art_92_xxix_b/0.web"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ipomex.org.mx/ipo3/lgt/indice/SEIEM/art_92_xxix_a/0.web" TargetMode="External"/><Relationship Id="rId14" Type="http://schemas.openxmlformats.org/officeDocument/2006/relationships/hyperlink" Target="javascript:AbrirModal(1)"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consultas.ifai.org.mx/descargar.php?r=./pdf/resoluciones/2017/&amp;a=RRA%203482.pdf" TargetMode="External"/><Relationship Id="rId2" Type="http://schemas.openxmlformats.org/officeDocument/2006/relationships/hyperlink" Target="http://consultas.ifai.org.mx/descargar.php?r=./pdf/resoluciones/2017/&amp;a=RRA%202536.pdf" TargetMode="External"/><Relationship Id="rId1" Type="http://schemas.openxmlformats.org/officeDocument/2006/relationships/hyperlink" Target="http://consultas.ifai.org.mx/descargar.php?r=./pdf/resoluciones/2017/&amp;a=RRA%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ED20A-9DEB-4E75-80EB-74B4A01F9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64</Pages>
  <Words>13375</Words>
  <Characters>73563</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9</cp:revision>
  <dcterms:created xsi:type="dcterms:W3CDTF">2020-09-11T20:09:00Z</dcterms:created>
  <dcterms:modified xsi:type="dcterms:W3CDTF">2020-10-28T02:48:00Z</dcterms:modified>
</cp:coreProperties>
</file>