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7178898" w:rsidR="00BF3214" w:rsidRPr="00AD2A55" w:rsidRDefault="00BF3214" w:rsidP="0028784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823CE5">
        <w:rPr>
          <w:rFonts w:ascii="Palatino Linotype" w:eastAsia="Times New Roman" w:hAnsi="Palatino Linotype" w:cs="Arial"/>
          <w:color w:val="000000"/>
          <w:sz w:val="24"/>
          <w:szCs w:val="24"/>
          <w:lang w:eastAsia="es-MX"/>
        </w:rPr>
        <w:t>nueve de diciembre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34C48ADA" w:rsidR="00BF3214" w:rsidRPr="006B1DF2" w:rsidRDefault="00BF3214" w:rsidP="00823CE5">
      <w:pPr>
        <w:tabs>
          <w:tab w:val="left" w:pos="85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1D36D1">
        <w:rPr>
          <w:rFonts w:ascii="Palatino Linotype" w:hAnsi="Palatino Linotype" w:cs="Arial"/>
          <w:b/>
          <w:sz w:val="24"/>
          <w:szCs w:val="24"/>
        </w:rPr>
        <w:t xml:space="preserve"> </w:t>
      </w:r>
      <w:r w:rsidR="001D36D1" w:rsidRPr="001D36D1">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sidRPr="00061EB8">
        <w:rPr>
          <w:rFonts w:ascii="Palatino Linotype" w:hAnsi="Palatino Linotype" w:cs="Arial"/>
          <w:sz w:val="24"/>
          <w:szCs w:val="24"/>
        </w:rPr>
        <w:t>número</w:t>
      </w:r>
      <w:r w:rsidR="00061EB8" w:rsidRPr="00061EB8">
        <w:rPr>
          <w:rFonts w:ascii="Palatino Linotype" w:hAnsi="Palatino Linotype" w:cs="Arial"/>
          <w:sz w:val="24"/>
          <w:szCs w:val="24"/>
        </w:rPr>
        <w:t xml:space="preserve"> </w:t>
      </w:r>
      <w:r w:rsidR="00045DF6">
        <w:rPr>
          <w:rFonts w:ascii="Palatino Linotype" w:hAnsi="Palatino Linotype"/>
          <w:b/>
          <w:sz w:val="23"/>
          <w:szCs w:val="23"/>
        </w:rPr>
        <w:t>0</w:t>
      </w:r>
      <w:r w:rsidR="00DA4129">
        <w:rPr>
          <w:rFonts w:ascii="Palatino Linotype" w:hAnsi="Palatino Linotype"/>
          <w:b/>
          <w:sz w:val="23"/>
          <w:szCs w:val="23"/>
        </w:rPr>
        <w:t>4</w:t>
      </w:r>
      <w:r w:rsidR="001D36D1">
        <w:rPr>
          <w:rFonts w:ascii="Palatino Linotype" w:hAnsi="Palatino Linotype"/>
          <w:b/>
          <w:sz w:val="23"/>
          <w:szCs w:val="23"/>
        </w:rPr>
        <w:t>645</w:t>
      </w:r>
      <w:r w:rsidR="00045DF6">
        <w:rPr>
          <w:rFonts w:ascii="Palatino Linotype" w:hAnsi="Palatino Linotype"/>
          <w:b/>
          <w:sz w:val="23"/>
          <w:szCs w:val="23"/>
        </w:rPr>
        <w:t>/INFOEM/IP/RR/</w:t>
      </w:r>
      <w:r w:rsidR="00061EB8">
        <w:rPr>
          <w:rFonts w:ascii="Palatino Linotype" w:hAnsi="Palatino Linotype"/>
          <w:b/>
          <w:sz w:val="23"/>
          <w:szCs w:val="23"/>
        </w:rPr>
        <w:t>2020</w:t>
      </w:r>
      <w:r w:rsidR="009A79C8" w:rsidRPr="005E07F6">
        <w:rPr>
          <w:rFonts w:ascii="Palatino Linotype" w:hAnsi="Palatino Linotype"/>
          <w:b/>
          <w:sz w:val="23"/>
          <w:szCs w:val="23"/>
        </w:rPr>
        <w:t xml:space="preserve">, </w:t>
      </w:r>
      <w:r w:rsidRPr="00AD2A55">
        <w:rPr>
          <w:rFonts w:ascii="Palatino Linotype" w:hAnsi="Palatino Linotype" w:cs="Arial"/>
          <w:sz w:val="24"/>
          <w:szCs w:val="24"/>
        </w:rPr>
        <w:t>interpuesto por</w:t>
      </w:r>
      <w:r w:rsidR="001E09BD">
        <w:rPr>
          <w:rFonts w:ascii="Palatino Linotype" w:hAnsi="Palatino Linotype" w:cs="Arial"/>
          <w:sz w:val="24"/>
          <w:szCs w:val="24"/>
        </w:rPr>
        <w:t xml:space="preserve"> </w:t>
      </w:r>
      <w:r w:rsidR="001D36D1">
        <w:rPr>
          <w:rFonts w:ascii="Palatino Linotype" w:hAnsi="Palatino Linotype" w:cs="Arial"/>
          <w:sz w:val="24"/>
          <w:szCs w:val="24"/>
        </w:rPr>
        <w:t xml:space="preserve">el C. </w:t>
      </w:r>
      <w:r w:rsidR="0070442A">
        <w:rPr>
          <w:rFonts w:ascii="Palatino Linotype" w:hAnsi="Palatino Linotype" w:cs="Arial"/>
          <w:sz w:val="24"/>
          <w:szCs w:val="24"/>
        </w:rPr>
        <w:t>xxxxxxxxxxxxxxxxxx</w:t>
      </w:r>
      <w:bookmarkStart w:id="0" w:name="_GoBack"/>
      <w:bookmarkEnd w:id="0"/>
      <w:r w:rsidR="001D36D1">
        <w:rPr>
          <w:rFonts w:ascii="Palatino Linotype" w:hAnsi="Palatino Linotype" w:cs="Arial"/>
          <w:sz w:val="24"/>
          <w:szCs w:val="24"/>
        </w:rPr>
        <w:t>, que</w:t>
      </w:r>
      <w:r w:rsidR="001E09BD">
        <w:rPr>
          <w:rFonts w:ascii="Palatino Linotype" w:hAnsi="Palatino Linotype" w:cs="Arial"/>
          <w:sz w:val="24"/>
          <w:szCs w:val="24"/>
        </w:rPr>
        <w:t xml:space="preserve"> en l</w:t>
      </w:r>
      <w:r w:rsidRPr="00AD2A55">
        <w:rPr>
          <w:rFonts w:ascii="Palatino Linotype" w:hAnsi="Palatino Linotype" w:cs="Arial"/>
          <w:sz w:val="24"/>
          <w:szCs w:val="24"/>
        </w:rPr>
        <w:t xml:space="preserve">o </w:t>
      </w:r>
      <w:r w:rsidR="00212537">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Ayuntamiento de</w:t>
      </w:r>
      <w:r w:rsidR="0028784E">
        <w:rPr>
          <w:rFonts w:ascii="Palatino Linotype" w:hAnsi="Palatino Linotype" w:cs="Arial"/>
          <w:b/>
          <w:sz w:val="24"/>
          <w:szCs w:val="24"/>
        </w:rPr>
        <w:t xml:space="preserve"> San</w:t>
      </w:r>
      <w:r w:rsidR="00035DB8">
        <w:rPr>
          <w:rFonts w:ascii="Palatino Linotype" w:hAnsi="Palatino Linotype" w:cs="Arial"/>
          <w:b/>
          <w:sz w:val="24"/>
          <w:szCs w:val="24"/>
        </w:rPr>
        <w:t xml:space="preserve"> </w:t>
      </w:r>
      <w:r w:rsidR="001D36D1">
        <w:rPr>
          <w:rFonts w:ascii="Palatino Linotype" w:hAnsi="Palatino Linotype" w:cs="Arial"/>
          <w:b/>
          <w:sz w:val="24"/>
          <w:szCs w:val="24"/>
        </w:rPr>
        <w:t>José del Rincón</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67BF3415"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1D36D1">
        <w:rPr>
          <w:rFonts w:ascii="Palatino Linotype" w:hAnsi="Palatino Linotype" w:cs="Arial"/>
          <w:sz w:val="24"/>
          <w:szCs w:val="24"/>
        </w:rPr>
        <w:t>veintiocho de septiembre</w:t>
      </w:r>
      <w:r w:rsidR="00045DF6">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 xml:space="preserve">l Sujeto Obligado, solicitud de acceso a la información pública, registrada bajo </w:t>
      </w:r>
      <w:r w:rsidR="001D36D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0331B5" w:rsidRPr="000331B5">
        <w:rPr>
          <w:rFonts w:ascii="Palatino Linotype" w:hAnsi="Palatino Linotype" w:cs="Arial"/>
          <w:b/>
          <w:sz w:val="24"/>
          <w:szCs w:val="24"/>
        </w:rPr>
        <w:t>00170/JOSERIN/IP/2020</w:t>
      </w:r>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415741C4"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0331B5" w:rsidRPr="000331B5">
        <w:rPr>
          <w:rFonts w:ascii="Palatino Linotype" w:hAnsi="Palatino Linotype" w:cs="Arial"/>
          <w:b/>
          <w:sz w:val="24"/>
          <w:szCs w:val="24"/>
        </w:rPr>
        <w:t>00170/JOSERIN/IP/2020</w:t>
      </w:r>
      <w:r w:rsidR="004D2037">
        <w:rPr>
          <w:rFonts w:ascii="Palatino Linotype" w:hAnsi="Palatino Linotype"/>
          <w:b/>
          <w:sz w:val="23"/>
          <w:szCs w:val="23"/>
        </w:rPr>
        <w:t>.</w:t>
      </w:r>
    </w:p>
    <w:p w14:paraId="309698B8" w14:textId="02EE8C47" w:rsidR="0074157F" w:rsidRPr="001D36D1" w:rsidRDefault="006E33CE" w:rsidP="00461744">
      <w:pPr>
        <w:spacing w:after="0" w:line="240" w:lineRule="auto"/>
        <w:ind w:left="851" w:right="850"/>
        <w:jc w:val="both"/>
        <w:rPr>
          <w:rFonts w:ascii="Palatino Linotype" w:hAnsi="Palatino Linotype"/>
          <w:i/>
          <w:color w:val="000000"/>
        </w:rPr>
      </w:pPr>
      <w:r w:rsidRPr="001D36D1">
        <w:rPr>
          <w:rFonts w:ascii="Palatino Linotype" w:hAnsi="Palatino Linotype" w:cs="Arial"/>
          <w:i/>
        </w:rPr>
        <w:t>“</w:t>
      </w:r>
      <w:r w:rsidR="001D36D1" w:rsidRPr="001D36D1">
        <w:rPr>
          <w:rFonts w:ascii="Palatino Linotype" w:hAnsi="Palatino Linotype"/>
          <w:i/>
          <w:color w:val="000000"/>
        </w:rPr>
        <w:t xml:space="preserve">Por este medio solicito copia simple del Padrón de proveedores y contratistas correspondiente a 2019 y 2020 el cual no se encuentra publicado en fracción </w:t>
      </w:r>
      <w:proofErr w:type="spellStart"/>
      <w:r w:rsidR="001D36D1" w:rsidRPr="001D36D1">
        <w:rPr>
          <w:rFonts w:ascii="Palatino Linotype" w:hAnsi="Palatino Linotype"/>
          <w:i/>
          <w:color w:val="000000"/>
        </w:rPr>
        <w:t>FRACCIÓN</w:t>
      </w:r>
      <w:proofErr w:type="spellEnd"/>
      <w:r w:rsidR="001D36D1" w:rsidRPr="001D36D1">
        <w:rPr>
          <w:rFonts w:ascii="Palatino Linotype" w:hAnsi="Palatino Linotype"/>
          <w:i/>
          <w:color w:val="000000"/>
        </w:rPr>
        <w:t xml:space="preserve"> XXXVI IPOMEX</w:t>
      </w:r>
      <w:r w:rsidR="00212537" w:rsidRPr="001D36D1">
        <w:rPr>
          <w:rFonts w:ascii="Palatino Linotype" w:hAnsi="Palatino Linotype"/>
          <w:i/>
          <w:color w:val="000000"/>
        </w:rPr>
        <w:t>.</w:t>
      </w:r>
      <w:r w:rsidR="0074157F" w:rsidRPr="001D36D1">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3255BAA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F371A12"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026D57">
        <w:rPr>
          <w:rFonts w:ascii="Palatino Linotype" w:hAnsi="Palatino Linotype"/>
          <w:sz w:val="24"/>
          <w:szCs w:val="24"/>
        </w:rPr>
        <w:t xml:space="preserve">en fecha </w:t>
      </w:r>
      <w:r w:rsidR="001D36D1">
        <w:rPr>
          <w:rFonts w:ascii="Palatino Linotype" w:hAnsi="Palatino Linotype"/>
          <w:sz w:val="24"/>
          <w:szCs w:val="24"/>
        </w:rPr>
        <w:t>diecinueve</w:t>
      </w:r>
      <w:r w:rsidR="00026D57">
        <w:rPr>
          <w:rFonts w:ascii="Palatino Linotype" w:hAnsi="Palatino Linotype"/>
          <w:sz w:val="24"/>
          <w:szCs w:val="24"/>
        </w:rPr>
        <w:t xml:space="preserve"> de octubre de dos mil veinte, emitió respuesta en los siguientes términos:</w:t>
      </w:r>
    </w:p>
    <w:p w14:paraId="6A3D6D61" w14:textId="77777777" w:rsidR="00026D57" w:rsidRDefault="00026D57" w:rsidP="006E33CE">
      <w:pPr>
        <w:spacing w:after="0" w:line="360" w:lineRule="auto"/>
        <w:jc w:val="both"/>
        <w:rPr>
          <w:rFonts w:ascii="Palatino Linotype" w:hAnsi="Palatino Linotype"/>
          <w:sz w:val="24"/>
          <w:szCs w:val="24"/>
        </w:rPr>
      </w:pPr>
    </w:p>
    <w:p w14:paraId="331872AE" w14:textId="77777777" w:rsidR="001D36D1" w:rsidRDefault="001D36D1" w:rsidP="00FF6791">
      <w:pPr>
        <w:spacing w:after="0" w:line="240" w:lineRule="auto"/>
        <w:ind w:left="567" w:right="567"/>
        <w:jc w:val="right"/>
        <w:rPr>
          <w:rFonts w:ascii="Palatino Linotype" w:hAnsi="Palatino Linotype"/>
          <w:i/>
          <w:color w:val="000000"/>
        </w:rPr>
      </w:pPr>
      <w:r w:rsidRPr="00FF6791">
        <w:rPr>
          <w:rFonts w:ascii="Palatino Linotype" w:hAnsi="Palatino Linotype"/>
          <w:i/>
          <w:color w:val="000000"/>
        </w:rPr>
        <w:t>Folio de la solicitud: 00170/JOSERIN/IP/2020</w:t>
      </w:r>
    </w:p>
    <w:p w14:paraId="41D3B301" w14:textId="77777777" w:rsidR="00FF6791" w:rsidRPr="00FF6791" w:rsidRDefault="00FF6791" w:rsidP="00FF6791">
      <w:pPr>
        <w:spacing w:after="0" w:line="240" w:lineRule="auto"/>
        <w:ind w:left="567" w:right="567"/>
        <w:jc w:val="right"/>
        <w:rPr>
          <w:rFonts w:ascii="Palatino Linotype" w:hAnsi="Palatino Linotype"/>
          <w:i/>
          <w:color w:val="000000"/>
        </w:rPr>
      </w:pPr>
    </w:p>
    <w:p w14:paraId="39E7FF3A" w14:textId="68A9B9E8" w:rsidR="00026D57" w:rsidRDefault="001D36D1" w:rsidP="00FF6791">
      <w:pPr>
        <w:spacing w:after="0" w:line="240" w:lineRule="auto"/>
        <w:ind w:left="567" w:right="567"/>
        <w:jc w:val="both"/>
        <w:rPr>
          <w:rFonts w:ascii="Palatino Linotype" w:hAnsi="Palatino Linotype"/>
          <w:i/>
          <w:color w:val="000000"/>
        </w:rPr>
      </w:pPr>
      <w:r w:rsidRPr="00FF679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870181" w14:textId="77777777" w:rsidR="00FF6791" w:rsidRPr="00FF6791" w:rsidRDefault="00FF6791" w:rsidP="00FF6791">
      <w:pPr>
        <w:spacing w:after="0" w:line="240" w:lineRule="auto"/>
        <w:ind w:left="567" w:right="567"/>
        <w:jc w:val="both"/>
        <w:rPr>
          <w:rFonts w:ascii="Palatino Linotype" w:hAnsi="Palatino Linotype"/>
          <w:i/>
          <w:color w:val="000000"/>
        </w:rPr>
      </w:pPr>
    </w:p>
    <w:p w14:paraId="524DF91C" w14:textId="5050D83D" w:rsidR="001D36D1" w:rsidRDefault="001D36D1" w:rsidP="00FF6791">
      <w:pPr>
        <w:spacing w:after="0" w:line="240" w:lineRule="auto"/>
        <w:ind w:left="567" w:right="567"/>
        <w:jc w:val="both"/>
        <w:rPr>
          <w:rFonts w:ascii="Palatino Linotype" w:hAnsi="Palatino Linotype"/>
          <w:i/>
          <w:color w:val="000000"/>
        </w:rPr>
      </w:pPr>
      <w:r w:rsidRPr="00FF6791">
        <w:rPr>
          <w:rFonts w:ascii="Palatino Linotype" w:hAnsi="Palatino Linotype"/>
          <w:i/>
          <w:color w:val="000000"/>
        </w:rPr>
        <w:t xml:space="preserve">Por medio del presente me permito enviarle un cordial saludo así mismo, en atención a la solicitud de información </w:t>
      </w:r>
      <w:proofErr w:type="spellStart"/>
      <w:r w:rsidRPr="00FF6791">
        <w:rPr>
          <w:rFonts w:ascii="Palatino Linotype" w:hAnsi="Palatino Linotype"/>
          <w:i/>
          <w:color w:val="000000"/>
        </w:rPr>
        <w:t>numero</w:t>
      </w:r>
      <w:proofErr w:type="spellEnd"/>
      <w:r w:rsidRPr="00FF6791">
        <w:rPr>
          <w:rFonts w:ascii="Palatino Linotype" w:hAnsi="Palatino Linotype"/>
          <w:i/>
          <w:color w:val="000000"/>
        </w:rPr>
        <w:t xml:space="preserve"> 00170/JOSERIN/IP/2020 turnada a esta área administrativa, anexo al presente copia simple del Padrón de Contratistas. </w:t>
      </w:r>
      <w:proofErr w:type="gramStart"/>
      <w:r w:rsidRPr="00FF6791">
        <w:rPr>
          <w:rFonts w:ascii="Palatino Linotype" w:hAnsi="Palatino Linotype"/>
          <w:i/>
          <w:color w:val="000000"/>
        </w:rPr>
        <w:t>en</w:t>
      </w:r>
      <w:proofErr w:type="gramEnd"/>
      <w:r w:rsidRPr="00FF6791">
        <w:rPr>
          <w:rFonts w:ascii="Palatino Linotype" w:hAnsi="Palatino Linotype"/>
          <w:i/>
          <w:color w:val="000000"/>
        </w:rPr>
        <w:t xml:space="preserve"> atención a su solicitud de información </w:t>
      </w:r>
      <w:proofErr w:type="spellStart"/>
      <w:r w:rsidRPr="00FF6791">
        <w:rPr>
          <w:rFonts w:ascii="Palatino Linotype" w:hAnsi="Palatino Linotype"/>
          <w:i/>
          <w:color w:val="000000"/>
        </w:rPr>
        <w:t>numero</w:t>
      </w:r>
      <w:proofErr w:type="spellEnd"/>
      <w:r w:rsidRPr="00FF6791">
        <w:rPr>
          <w:rFonts w:ascii="Palatino Linotype" w:hAnsi="Palatino Linotype"/>
          <w:i/>
          <w:color w:val="000000"/>
        </w:rPr>
        <w:t xml:space="preserve"> 00170/JOSERIN/IP/2020 ENVIO A USTED EL DIGITAL LA INFORMACION QUE ATENDE SU REQUERIMIENTO DE INFORMACION</w:t>
      </w:r>
    </w:p>
    <w:p w14:paraId="6351B164" w14:textId="77777777" w:rsidR="00FF6791" w:rsidRPr="00FF6791" w:rsidRDefault="00FF6791" w:rsidP="00FF6791">
      <w:pPr>
        <w:spacing w:after="0" w:line="240" w:lineRule="auto"/>
        <w:ind w:left="567" w:right="567"/>
        <w:jc w:val="both"/>
        <w:rPr>
          <w:rFonts w:ascii="Palatino Linotype" w:hAnsi="Palatino Linotype"/>
          <w:i/>
          <w:color w:val="000000"/>
        </w:rPr>
      </w:pPr>
    </w:p>
    <w:p w14:paraId="1437279E" w14:textId="2DFD1AFB" w:rsidR="00026D57" w:rsidRPr="00FF6791" w:rsidRDefault="00026D57" w:rsidP="00FF6791">
      <w:pPr>
        <w:spacing w:after="0" w:line="240" w:lineRule="auto"/>
        <w:ind w:left="567" w:right="567"/>
        <w:jc w:val="both"/>
        <w:rPr>
          <w:rFonts w:ascii="Palatino Linotype" w:hAnsi="Palatino Linotype"/>
          <w:i/>
          <w:color w:val="000000"/>
        </w:rPr>
      </w:pPr>
      <w:r w:rsidRPr="00FF6791">
        <w:rPr>
          <w:rFonts w:ascii="Palatino Linotype" w:hAnsi="Palatino Linotype"/>
          <w:i/>
          <w:color w:val="000000"/>
        </w:rPr>
        <w:t>ATENTAMENTE</w:t>
      </w:r>
    </w:p>
    <w:p w14:paraId="10B5EA1B" w14:textId="018E50DF" w:rsidR="006E33CE" w:rsidRDefault="00FF6791" w:rsidP="00FF6791">
      <w:pPr>
        <w:spacing w:after="0" w:line="240" w:lineRule="auto"/>
        <w:ind w:left="567"/>
        <w:rPr>
          <w:rFonts w:ascii="Palatino Linotype" w:hAnsi="Palatino Linotype"/>
          <w:i/>
          <w:color w:val="000000"/>
        </w:rPr>
      </w:pPr>
      <w:r w:rsidRPr="00FF6791">
        <w:rPr>
          <w:rFonts w:ascii="Palatino Linotype" w:hAnsi="Palatino Linotype"/>
          <w:i/>
          <w:color w:val="000000"/>
        </w:rPr>
        <w:t>LIC. ISABEL CABALLERO ARRIAGA</w:t>
      </w:r>
    </w:p>
    <w:p w14:paraId="2DE2D059" w14:textId="562C7B13" w:rsidR="006E33CE" w:rsidRDefault="00FF6791" w:rsidP="006E33CE">
      <w:pPr>
        <w:spacing w:after="0" w:line="360" w:lineRule="auto"/>
        <w:jc w:val="both"/>
        <w:rPr>
          <w:rFonts w:ascii="Palatino Linotype" w:hAnsi="Palatino Linotype"/>
          <w:sz w:val="24"/>
          <w:szCs w:val="24"/>
        </w:rPr>
      </w:pPr>
      <w:r>
        <w:rPr>
          <w:rFonts w:ascii="Palatino Linotype" w:hAnsi="Palatino Linotype"/>
          <w:sz w:val="24"/>
          <w:szCs w:val="24"/>
        </w:rPr>
        <w:t>Es de señalar que se adjuntaron dos archivos con los nombres y siguientes contenidos:</w:t>
      </w:r>
    </w:p>
    <w:p w14:paraId="0768AFCA" w14:textId="73F49EE8" w:rsidR="00FF6791" w:rsidRDefault="00FF6791" w:rsidP="006E33CE">
      <w:pPr>
        <w:spacing w:after="0" w:line="360" w:lineRule="auto"/>
        <w:jc w:val="both"/>
        <w:rPr>
          <w:rFonts w:ascii="Palatino Linotype" w:hAnsi="Palatino Linotype"/>
          <w:sz w:val="24"/>
          <w:szCs w:val="24"/>
        </w:rPr>
      </w:pPr>
      <w:r>
        <w:rPr>
          <w:rFonts w:ascii="Palatino Linotype" w:hAnsi="Palatino Linotype"/>
          <w:b/>
          <w:sz w:val="24"/>
          <w:szCs w:val="24"/>
        </w:rPr>
        <w:t xml:space="preserve">Sol.170.pdf, </w:t>
      </w:r>
      <w:r>
        <w:rPr>
          <w:rFonts w:ascii="Palatino Linotype" w:hAnsi="Palatino Linotype"/>
          <w:sz w:val="24"/>
          <w:szCs w:val="24"/>
        </w:rPr>
        <w:t>archivo que contiene el oficio MSJR/JDR/</w:t>
      </w:r>
      <w:proofErr w:type="spellStart"/>
      <w:r>
        <w:rPr>
          <w:rFonts w:ascii="Palatino Linotype" w:hAnsi="Palatino Linotype"/>
          <w:sz w:val="24"/>
          <w:szCs w:val="24"/>
        </w:rPr>
        <w:t>DOPyDU</w:t>
      </w:r>
      <w:proofErr w:type="spellEnd"/>
      <w:r>
        <w:rPr>
          <w:rFonts w:ascii="Palatino Linotype" w:hAnsi="Palatino Linotype"/>
          <w:sz w:val="24"/>
          <w:szCs w:val="24"/>
        </w:rPr>
        <w:t xml:space="preserve">/952/220, de fecha diecinueve de octubre de dos mil veinte en donde el Director de Obras Publicas informa que se anexa copia simple </w:t>
      </w:r>
      <w:r w:rsidR="009D4EA6">
        <w:rPr>
          <w:rFonts w:ascii="Palatino Linotype" w:hAnsi="Palatino Linotype"/>
          <w:sz w:val="24"/>
          <w:szCs w:val="24"/>
        </w:rPr>
        <w:t>del padrón de contratistas, adjunto dos listados uno con 56 nombres de personas morales y su actividad preponderante de cada una de ellas y el otro listado con 19 con el nombre de personas físicas y su actividad preponderante.</w:t>
      </w:r>
    </w:p>
    <w:p w14:paraId="0F9D7535" w14:textId="77777777" w:rsidR="009D4EA6" w:rsidRPr="00FF6791" w:rsidRDefault="009D4EA6" w:rsidP="006E33CE">
      <w:pPr>
        <w:spacing w:after="0" w:line="360" w:lineRule="auto"/>
        <w:jc w:val="both"/>
        <w:rPr>
          <w:rFonts w:ascii="Palatino Linotype" w:hAnsi="Palatino Linotype"/>
          <w:sz w:val="24"/>
          <w:szCs w:val="24"/>
        </w:rPr>
      </w:pPr>
    </w:p>
    <w:p w14:paraId="23BB8EA7" w14:textId="2EA773CC" w:rsidR="00FF6791" w:rsidRDefault="00FF6791" w:rsidP="006E33CE">
      <w:pPr>
        <w:spacing w:after="0" w:line="360" w:lineRule="auto"/>
        <w:jc w:val="both"/>
        <w:rPr>
          <w:rFonts w:ascii="Palatino Linotype" w:hAnsi="Palatino Linotype"/>
          <w:sz w:val="24"/>
          <w:szCs w:val="24"/>
        </w:rPr>
      </w:pPr>
      <w:r>
        <w:rPr>
          <w:rFonts w:ascii="Palatino Linotype" w:hAnsi="Palatino Linotype"/>
          <w:b/>
          <w:sz w:val="24"/>
          <w:szCs w:val="24"/>
        </w:rPr>
        <w:t>Doc03336620201019143832.pdf</w:t>
      </w:r>
      <w:r w:rsidR="009D4EA6">
        <w:rPr>
          <w:rFonts w:ascii="Palatino Linotype" w:hAnsi="Palatino Linotype"/>
          <w:b/>
          <w:sz w:val="24"/>
          <w:szCs w:val="24"/>
        </w:rPr>
        <w:t xml:space="preserve">, </w:t>
      </w:r>
      <w:r w:rsidR="009D4EA6">
        <w:rPr>
          <w:rFonts w:ascii="Palatino Linotype" w:hAnsi="Palatino Linotype"/>
          <w:sz w:val="24"/>
          <w:szCs w:val="24"/>
        </w:rPr>
        <w:t xml:space="preserve">contiene el oficio MSJR/JDR/DA/1029/2020, de fecha dieciséis de octubre de dos mil veinte en donde la Directora de Administración informa que se adjunta copia simple del padrón de proveedores correspondientes al 2019 y 2020, así mismo proporciono el link </w:t>
      </w:r>
      <w:hyperlink r:id="rId8" w:history="1">
        <w:r w:rsidR="009D4EA6" w:rsidRPr="000754E8">
          <w:rPr>
            <w:rStyle w:val="Hipervnculo"/>
            <w:rFonts w:ascii="Palatino Linotype" w:hAnsi="Palatino Linotype"/>
            <w:sz w:val="24"/>
            <w:szCs w:val="24"/>
          </w:rPr>
          <w:t>http://sanjosedelrincon.gob.mx</w:t>
        </w:r>
      </w:hyperlink>
      <w:r w:rsidR="009D4EA6">
        <w:rPr>
          <w:rFonts w:ascii="Palatino Linotype" w:hAnsi="Palatino Linotype"/>
          <w:sz w:val="24"/>
          <w:szCs w:val="24"/>
        </w:rPr>
        <w:t>, para su cotejo, adjuntando dos hojas con información que no es legible.</w:t>
      </w:r>
    </w:p>
    <w:p w14:paraId="509ED216" w14:textId="77777777" w:rsidR="009D4EA6" w:rsidRPr="009D4EA6" w:rsidRDefault="009D4EA6" w:rsidP="006E33CE">
      <w:pPr>
        <w:spacing w:after="0" w:line="360" w:lineRule="auto"/>
        <w:jc w:val="both"/>
        <w:rPr>
          <w:rFonts w:ascii="Palatino Linotype" w:hAnsi="Palatino Linotype" w:cs="Arial"/>
          <w:sz w:val="24"/>
          <w:szCs w:val="24"/>
        </w:rPr>
      </w:pPr>
    </w:p>
    <w:p w14:paraId="715FA532" w14:textId="69038F41"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D515836" w14:textId="2617CB6E"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as por parte del Sujeto Obligado, en fecha </w:t>
      </w:r>
      <w:r w:rsidR="009D4EA6">
        <w:rPr>
          <w:rFonts w:ascii="Palatino Linotype" w:hAnsi="Palatino Linotype" w:cs="Arial"/>
          <w:sz w:val="24"/>
          <w:szCs w:val="24"/>
        </w:rPr>
        <w:t xml:space="preserve">veintidós </w:t>
      </w:r>
      <w:r w:rsidR="00C8441F">
        <w:rPr>
          <w:rFonts w:ascii="Palatino Linotype" w:hAnsi="Palatino Linotype" w:cs="Arial"/>
          <w:sz w:val="24"/>
          <w:szCs w:val="24"/>
        </w:rPr>
        <w:t xml:space="preserve"> de octubre de dos mil veinte</w:t>
      </w:r>
      <w:r>
        <w:rPr>
          <w:rFonts w:ascii="Palatino Linotype" w:hAnsi="Palatino Linotype" w:cs="Arial"/>
          <w:sz w:val="24"/>
          <w:szCs w:val="24"/>
        </w:rPr>
        <w:t xml:space="preserve">, el ahora Recurrente interpone recurso de revisión </w:t>
      </w:r>
      <w:r w:rsidR="009D4EA6">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Pr="00AD2A55">
        <w:rPr>
          <w:rFonts w:ascii="Palatino Linotype" w:hAnsi="Palatino Linotype" w:cs="Arial"/>
          <w:sz w:val="24"/>
          <w:szCs w:val="24"/>
        </w:rPr>
        <w:t>l</w:t>
      </w:r>
      <w:r w:rsidR="007C444A">
        <w:rPr>
          <w:rFonts w:ascii="Palatino Linotype" w:hAnsi="Palatino Linotype" w:cs="Arial"/>
          <w:sz w:val="24"/>
          <w:szCs w:val="24"/>
        </w:rPr>
        <w:t>os</w:t>
      </w:r>
      <w:r w:rsidRPr="00AD2A55">
        <w:rPr>
          <w:rFonts w:ascii="Palatino Linotype" w:hAnsi="Palatino Linotype" w:cs="Arial"/>
          <w:sz w:val="24"/>
          <w:szCs w:val="24"/>
        </w:rPr>
        <w:t xml:space="preserve"> expediente</w:t>
      </w:r>
      <w:r w:rsidR="007C444A">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04</w:t>
      </w:r>
      <w:r w:rsidR="009D4EA6">
        <w:rPr>
          <w:rFonts w:ascii="Palatino Linotype" w:hAnsi="Palatino Linotype" w:cs="Arial"/>
          <w:b/>
          <w:bCs/>
          <w:sz w:val="24"/>
          <w:szCs w:val="24"/>
          <w:lang w:eastAsia="es-MX"/>
        </w:rPr>
        <w:t>645</w:t>
      </w:r>
      <w:r>
        <w:rPr>
          <w:rFonts w:ascii="Palatino Linotype" w:hAnsi="Palatino Linotype" w:cs="Arial"/>
          <w:b/>
          <w:bCs/>
          <w:sz w:val="24"/>
          <w:szCs w:val="24"/>
          <w:lang w:eastAsia="es-MX"/>
        </w:rPr>
        <w:t>/INFOEM/IP/RR/2020</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37D1E5F7"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0</w:t>
      </w:r>
      <w:r w:rsidR="007C444A">
        <w:rPr>
          <w:rFonts w:ascii="Palatino Linotype" w:hAnsi="Palatino Linotype" w:cs="Arial"/>
          <w:b/>
          <w:bCs/>
          <w:sz w:val="24"/>
          <w:szCs w:val="24"/>
          <w:lang w:eastAsia="es-MX"/>
        </w:rPr>
        <w:t>4</w:t>
      </w:r>
      <w:r w:rsidR="009D4EA6">
        <w:rPr>
          <w:rFonts w:ascii="Palatino Linotype" w:hAnsi="Palatino Linotype" w:cs="Arial"/>
          <w:b/>
          <w:bCs/>
          <w:sz w:val="24"/>
          <w:szCs w:val="24"/>
          <w:lang w:eastAsia="es-MX"/>
        </w:rPr>
        <w:t>645</w:t>
      </w:r>
      <w:r>
        <w:rPr>
          <w:rFonts w:ascii="Palatino Linotype" w:hAnsi="Palatino Linotype" w:cs="Arial"/>
          <w:b/>
          <w:bCs/>
          <w:sz w:val="24"/>
          <w:szCs w:val="24"/>
          <w:lang w:eastAsia="es-MX"/>
        </w:rPr>
        <w:t>/INFOEM/IP/RR/2020</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4A02A9F4" w:rsidR="006E33CE" w:rsidRPr="009A30DB" w:rsidRDefault="006E33CE" w:rsidP="009A30DB">
      <w:pPr>
        <w:ind w:left="567" w:right="567"/>
        <w:jc w:val="both"/>
        <w:rPr>
          <w:rFonts w:ascii="Palatino Linotype" w:hAnsi="Palatino Linotype" w:cs="Times New Roman"/>
          <w:i/>
          <w:color w:val="000000"/>
        </w:rPr>
      </w:pPr>
      <w:r w:rsidRPr="009A30DB">
        <w:rPr>
          <w:rFonts w:ascii="Palatino Linotype" w:hAnsi="Palatino Linotype" w:cs="Times New Roman"/>
          <w:i/>
          <w:color w:val="000000"/>
        </w:rPr>
        <w:t>“</w:t>
      </w:r>
      <w:r w:rsidR="009A30DB" w:rsidRPr="009A30DB">
        <w:rPr>
          <w:rFonts w:ascii="Palatino Linotype" w:hAnsi="Palatino Linotype"/>
          <w:i/>
          <w:color w:val="000000"/>
        </w:rPr>
        <w:t>El sujeto obligado no entrega la información solicitada</w:t>
      </w:r>
      <w:r w:rsidR="00C8441F" w:rsidRPr="009A30DB">
        <w:rPr>
          <w:rFonts w:ascii="Palatino Linotype" w:hAnsi="Palatino Linotype" w:cs="Times New Roman"/>
          <w:i/>
          <w:color w:val="000000"/>
        </w:rPr>
        <w:t>.</w:t>
      </w:r>
      <w:r w:rsidRPr="009A30DB">
        <w:rPr>
          <w:rFonts w:ascii="Palatino Linotype" w:hAnsi="Palatino Linotype" w:cs="Times New Roman"/>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3BB6D946" w:rsidR="006E33CE" w:rsidRDefault="006E33CE" w:rsidP="009A30DB">
      <w:pPr>
        <w:ind w:left="567" w:right="567"/>
        <w:jc w:val="both"/>
        <w:rPr>
          <w:rFonts w:ascii="Palatino Linotype" w:hAnsi="Palatino Linotype" w:cs="Times New Roman"/>
          <w:i/>
          <w:color w:val="000000"/>
        </w:rPr>
      </w:pPr>
      <w:r w:rsidRPr="009A30DB">
        <w:rPr>
          <w:rFonts w:ascii="Palatino Linotype" w:hAnsi="Palatino Linotype" w:cs="Times New Roman"/>
          <w:i/>
          <w:color w:val="000000"/>
        </w:rPr>
        <w:t>“</w:t>
      </w:r>
      <w:r w:rsidR="009A30DB" w:rsidRPr="009A30DB">
        <w:rPr>
          <w:rFonts w:ascii="Palatino Linotype" w:hAnsi="Palatino Linotype"/>
          <w:i/>
          <w:color w:val="000000"/>
        </w:rPr>
        <w:t xml:space="preserve">La información entregada por la Directora de Administración L.C. Patricia Mateo Domínguez deja a la luz la intención de que no pueda </w:t>
      </w:r>
      <w:proofErr w:type="spellStart"/>
      <w:r w:rsidR="009A30DB" w:rsidRPr="009A30DB">
        <w:rPr>
          <w:rFonts w:ascii="Palatino Linotype" w:hAnsi="Palatino Linotype"/>
          <w:i/>
          <w:color w:val="000000"/>
        </w:rPr>
        <w:t>accesar</w:t>
      </w:r>
      <w:proofErr w:type="spellEnd"/>
      <w:r w:rsidR="009A30DB" w:rsidRPr="009A30DB">
        <w:rPr>
          <w:rFonts w:ascii="Palatino Linotype" w:hAnsi="Palatino Linotype"/>
          <w:i/>
          <w:color w:val="000000"/>
        </w:rPr>
        <w:t xml:space="preserve"> a ella ya que no se visualiza de manera correcta, además que indica que dicha información se encuentra en IPOMEX sin indicar en que fracción, cuestión que se refuta ya que al no encontrarse publicada da motivo de solicitarla por esta vía.</w:t>
      </w:r>
      <w:r w:rsidRPr="009A30DB">
        <w:rPr>
          <w:rFonts w:ascii="Palatino Linotype" w:hAnsi="Palatino Linotype" w:cs="Times New Roman"/>
          <w:i/>
          <w:color w:val="000000"/>
        </w:rPr>
        <w:t>”</w:t>
      </w:r>
      <w:r w:rsidRPr="006001EB">
        <w:rPr>
          <w:rFonts w:ascii="Palatino Linotype" w:hAnsi="Palatino Linotype" w:cs="Times New Roman"/>
          <w:i/>
          <w:color w:val="000000"/>
        </w:rPr>
        <w:t xml:space="preserve"> (Sic).</w:t>
      </w:r>
    </w:p>
    <w:p w14:paraId="20C4503D" w14:textId="77777777" w:rsidR="006001EB" w:rsidRDefault="006001EB" w:rsidP="006001EB">
      <w:pPr>
        <w:ind w:right="567"/>
        <w:jc w:val="both"/>
        <w:rPr>
          <w:rFonts w:ascii="Palatino Linotype" w:hAnsi="Palatino Linotype" w:cs="Times New Roman"/>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14889FF2" w:rsidR="006E33CE" w:rsidRDefault="009A30DB"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El</w:t>
      </w:r>
      <w:r w:rsidR="006E33CE">
        <w:rPr>
          <w:rFonts w:ascii="Palatino Linotype" w:hAnsi="Palatino Linotype" w:cs="Arial"/>
          <w:sz w:val="24"/>
          <w:szCs w:val="24"/>
        </w:rPr>
        <w:t xml:space="preserve"> medio de impugnación presentado mediante recurso de revisión con número </w:t>
      </w:r>
      <w:r w:rsidR="006E33CE">
        <w:rPr>
          <w:rFonts w:ascii="Palatino Linotype" w:hAnsi="Palatino Linotype" w:cs="Arial"/>
          <w:b/>
          <w:sz w:val="24"/>
          <w:szCs w:val="24"/>
        </w:rPr>
        <w:t>0</w:t>
      </w:r>
      <w:r w:rsidR="007C444A">
        <w:rPr>
          <w:rFonts w:ascii="Palatino Linotype" w:hAnsi="Palatino Linotype" w:cs="Arial"/>
          <w:b/>
          <w:sz w:val="24"/>
          <w:szCs w:val="24"/>
        </w:rPr>
        <w:t>4</w:t>
      </w:r>
      <w:r>
        <w:rPr>
          <w:rFonts w:ascii="Palatino Linotype" w:hAnsi="Palatino Linotype" w:cs="Arial"/>
          <w:b/>
          <w:sz w:val="24"/>
          <w:szCs w:val="24"/>
        </w:rPr>
        <w:t>645</w:t>
      </w:r>
      <w:r w:rsidR="006E33CE" w:rsidRPr="000A1BB5">
        <w:rPr>
          <w:rFonts w:ascii="Palatino Linotype" w:hAnsi="Palatino Linotype" w:cs="Arial"/>
          <w:b/>
          <w:sz w:val="24"/>
          <w:szCs w:val="24"/>
        </w:rPr>
        <w:t>/INFOEM/IP/RR/20</w:t>
      </w:r>
      <w:r w:rsidR="006E33CE">
        <w:rPr>
          <w:rFonts w:ascii="Palatino Linotype" w:hAnsi="Palatino Linotype" w:cs="Arial"/>
          <w:b/>
          <w:sz w:val="24"/>
          <w:szCs w:val="24"/>
        </w:rPr>
        <w:t>20</w:t>
      </w:r>
      <w:r>
        <w:rPr>
          <w:rFonts w:ascii="Palatino Linotype" w:hAnsi="Palatino Linotype" w:cs="Arial"/>
          <w:sz w:val="24"/>
          <w:szCs w:val="24"/>
        </w:rPr>
        <w:t>, e</w:t>
      </w:r>
      <w:r w:rsidR="006E33CE">
        <w:rPr>
          <w:rFonts w:ascii="Palatino Linotype" w:hAnsi="Palatino Linotype" w:cs="Arial"/>
          <w:sz w:val="24"/>
          <w:szCs w:val="24"/>
        </w:rPr>
        <w:t>l</w:t>
      </w:r>
      <w:r w:rsidR="006E33CE" w:rsidRPr="0063098C">
        <w:rPr>
          <w:rFonts w:ascii="Palatino Linotype" w:hAnsi="Palatino Linotype" w:cs="Arial"/>
          <w:sz w:val="24"/>
          <w:szCs w:val="24"/>
        </w:rPr>
        <w:t xml:space="preserve"> cual</w:t>
      </w:r>
      <w:r w:rsidR="006E33CE" w:rsidRPr="003B4AF9">
        <w:rPr>
          <w:rFonts w:ascii="Palatino Linotype" w:hAnsi="Palatino Linotype" w:cs="Arial"/>
          <w:b/>
          <w:sz w:val="24"/>
          <w:szCs w:val="24"/>
        </w:rPr>
        <w:t xml:space="preserve"> </w:t>
      </w:r>
      <w:r w:rsidR="006E33CE" w:rsidRPr="003B4AF9">
        <w:rPr>
          <w:rFonts w:ascii="Palatino Linotype" w:hAnsi="Palatino Linotype" w:cs="Arial"/>
          <w:sz w:val="24"/>
          <w:szCs w:val="24"/>
        </w:rPr>
        <w:t xml:space="preserve">fue turnado a la Comisionada </w:t>
      </w:r>
      <w:r w:rsidR="006E33CE"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006E33CE" w:rsidRPr="003B4AF9">
        <w:rPr>
          <w:rFonts w:ascii="Palatino Linotype" w:hAnsi="Palatino Linotype" w:cs="Arial"/>
          <w:sz w:val="24"/>
          <w:szCs w:val="24"/>
        </w:rPr>
        <w:t>mediante el sistema electrónico</w:t>
      </w:r>
      <w:r w:rsidR="006E33CE">
        <w:rPr>
          <w:rFonts w:ascii="Palatino Linotype" w:hAnsi="Palatino Linotype" w:cs="Arial"/>
          <w:sz w:val="24"/>
          <w:szCs w:val="24"/>
        </w:rPr>
        <w:t>,</w:t>
      </w:r>
      <w:r w:rsidR="006E33CE"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6E33CE">
        <w:rPr>
          <w:rFonts w:ascii="Palatino Linotype" w:hAnsi="Palatino Linotype" w:cs="Arial"/>
          <w:sz w:val="24"/>
          <w:szCs w:val="24"/>
        </w:rPr>
        <w:t xml:space="preserve"> </w:t>
      </w:r>
      <w:r w:rsidR="006E33CE" w:rsidRPr="00152075">
        <w:rPr>
          <w:rFonts w:ascii="Palatino Linotype" w:hAnsi="Palatino Linotype" w:cs="Arial"/>
          <w:sz w:val="24"/>
          <w:szCs w:val="24"/>
        </w:rPr>
        <w:t>l</w:t>
      </w:r>
      <w:r w:rsidR="006E33CE">
        <w:rPr>
          <w:rFonts w:ascii="Palatino Linotype" w:hAnsi="Palatino Linotype" w:cs="Arial"/>
          <w:sz w:val="24"/>
          <w:szCs w:val="24"/>
        </w:rPr>
        <w:t>os</w:t>
      </w:r>
      <w:r w:rsidR="006E33CE" w:rsidRPr="00152075">
        <w:rPr>
          <w:rFonts w:ascii="Palatino Linotype" w:hAnsi="Palatino Linotype" w:cs="Arial"/>
          <w:sz w:val="24"/>
          <w:szCs w:val="24"/>
        </w:rPr>
        <w:t xml:space="preserve"> cual</w:t>
      </w:r>
      <w:r w:rsidR="006E33CE">
        <w:rPr>
          <w:rFonts w:ascii="Palatino Linotype" w:hAnsi="Palatino Linotype" w:cs="Arial"/>
          <w:sz w:val="24"/>
          <w:szCs w:val="24"/>
        </w:rPr>
        <w:t>es</w:t>
      </w:r>
      <w:r w:rsidR="006E33CE" w:rsidRPr="00152075">
        <w:rPr>
          <w:rFonts w:ascii="Palatino Linotype" w:hAnsi="Palatino Linotype" w:cs="Arial"/>
          <w:sz w:val="24"/>
          <w:szCs w:val="24"/>
        </w:rPr>
        <w:t xml:space="preserve"> recay</w:t>
      </w:r>
      <w:r w:rsidR="006E33CE">
        <w:rPr>
          <w:rFonts w:ascii="Palatino Linotype" w:hAnsi="Palatino Linotype" w:cs="Arial"/>
          <w:sz w:val="24"/>
          <w:szCs w:val="24"/>
        </w:rPr>
        <w:t>eron</w:t>
      </w:r>
      <w:r w:rsidR="006E33CE" w:rsidRPr="00152075">
        <w:rPr>
          <w:rFonts w:ascii="Palatino Linotype" w:hAnsi="Palatino Linotype" w:cs="Arial"/>
          <w:sz w:val="24"/>
          <w:szCs w:val="24"/>
        </w:rPr>
        <w:t xml:space="preserve"> acuerdo</w:t>
      </w:r>
      <w:r w:rsidR="006E33CE">
        <w:rPr>
          <w:rFonts w:ascii="Palatino Linotype" w:hAnsi="Palatino Linotype" w:cs="Arial"/>
          <w:sz w:val="24"/>
          <w:szCs w:val="24"/>
        </w:rPr>
        <w:t>s</w:t>
      </w:r>
      <w:r w:rsidR="006E33CE" w:rsidRPr="00152075">
        <w:rPr>
          <w:rFonts w:ascii="Palatino Linotype" w:hAnsi="Palatino Linotype" w:cs="Arial"/>
          <w:sz w:val="24"/>
          <w:szCs w:val="24"/>
        </w:rPr>
        <w:t xml:space="preserve"> de admisión en fecha </w:t>
      </w:r>
      <w:r w:rsidR="006001EB">
        <w:rPr>
          <w:rFonts w:ascii="Palatino Linotype" w:hAnsi="Palatino Linotype" w:cs="Arial"/>
          <w:sz w:val="24"/>
          <w:szCs w:val="24"/>
        </w:rPr>
        <w:t>veinti</w:t>
      </w:r>
      <w:r>
        <w:rPr>
          <w:rFonts w:ascii="Palatino Linotype" w:hAnsi="Palatino Linotype" w:cs="Arial"/>
          <w:sz w:val="24"/>
          <w:szCs w:val="24"/>
        </w:rPr>
        <w:t>ocho</w:t>
      </w:r>
      <w:r w:rsidR="007C444A">
        <w:rPr>
          <w:rFonts w:ascii="Palatino Linotype" w:hAnsi="Palatino Linotype" w:cs="Arial"/>
          <w:sz w:val="24"/>
          <w:szCs w:val="24"/>
        </w:rPr>
        <w:t xml:space="preserve"> de octubre</w:t>
      </w:r>
      <w:r w:rsidR="006E33CE">
        <w:rPr>
          <w:rFonts w:ascii="Palatino Linotype" w:hAnsi="Palatino Linotype" w:cs="Arial"/>
          <w:sz w:val="24"/>
          <w:szCs w:val="24"/>
        </w:rPr>
        <w:t xml:space="preserve"> de dos mil veinte</w:t>
      </w:r>
      <w:r w:rsidR="006E33CE"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6656A661"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04</w:t>
      </w:r>
      <w:r w:rsidR="009A30DB">
        <w:rPr>
          <w:rFonts w:ascii="Palatino Linotype" w:hAnsi="Palatino Linotype" w:cs="Arial"/>
          <w:b/>
          <w:bCs/>
          <w:sz w:val="24"/>
          <w:szCs w:val="24"/>
          <w:lang w:eastAsia="es-MX"/>
        </w:rPr>
        <w:t>64</w:t>
      </w:r>
      <w:r w:rsidR="008C2EBF">
        <w:rPr>
          <w:rFonts w:ascii="Palatino Linotype" w:hAnsi="Palatino Linotype" w:cs="Arial"/>
          <w:b/>
          <w:bCs/>
          <w:sz w:val="24"/>
          <w:szCs w:val="24"/>
          <w:lang w:eastAsia="es-MX"/>
        </w:rPr>
        <w:t>5</w:t>
      </w:r>
      <w:r w:rsidR="007C444A">
        <w:rPr>
          <w:rFonts w:ascii="Palatino Linotype" w:hAnsi="Palatino Linotype" w:cs="Arial"/>
          <w:b/>
          <w:bCs/>
          <w:sz w:val="24"/>
          <w:szCs w:val="24"/>
          <w:lang w:eastAsia="es-MX"/>
        </w:rPr>
        <w:t>/INFOEM/IP/RR/2020</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290DAD52" w14:textId="6754BFB2" w:rsidR="008C2EBF" w:rsidRDefault="009A30DB" w:rsidP="001D2388">
      <w:pPr>
        <w:spacing w:after="0" w:line="360" w:lineRule="auto"/>
        <w:jc w:val="center"/>
        <w:rPr>
          <w:rFonts w:ascii="Palatino Linotype" w:hAnsi="Palatino Linotype" w:cs="Arial"/>
          <w:sz w:val="24"/>
          <w:szCs w:val="24"/>
        </w:rPr>
      </w:pPr>
      <w:r>
        <w:rPr>
          <w:noProof/>
          <w:lang w:eastAsia="es-MX"/>
        </w:rPr>
        <w:drawing>
          <wp:inline distT="0" distB="0" distL="0" distR="0" wp14:anchorId="394B0561" wp14:editId="14EAC13E">
            <wp:extent cx="5038725" cy="1562100"/>
            <wp:effectExtent l="190500" t="190500" r="20002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83" t="30864" r="6250" b="20929"/>
                    <a:stretch/>
                  </pic:blipFill>
                  <pic:spPr bwMode="auto">
                    <a:xfrm>
                      <a:off x="0" y="0"/>
                      <a:ext cx="5038725" cy="1562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314283" w14:textId="13C51F39" w:rsidR="007C444A" w:rsidRDefault="007C444A" w:rsidP="007C444A">
      <w:pPr>
        <w:spacing w:after="0" w:line="360" w:lineRule="auto"/>
        <w:jc w:val="center"/>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246FF406"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9A30DB">
        <w:rPr>
          <w:rFonts w:ascii="Palatino Linotype" w:hAnsi="Palatino Linotype" w:cs="Arial"/>
          <w:sz w:val="24"/>
          <w:szCs w:val="24"/>
        </w:rPr>
        <w:t>once de noviembre</w:t>
      </w:r>
      <w:r w:rsidRPr="00666731">
        <w:rPr>
          <w:rFonts w:ascii="Palatino Linotype" w:hAnsi="Palatino Linotype" w:cs="Arial"/>
          <w:sz w:val="24"/>
          <w:szCs w:val="24"/>
        </w:rPr>
        <w:t xml:space="preserve"> de dos</w:t>
      </w:r>
      <w:r>
        <w:rPr>
          <w:rFonts w:ascii="Palatino Linotype" w:hAnsi="Palatino Linotype" w:cs="Arial"/>
          <w:sz w:val="24"/>
          <w:szCs w:val="24"/>
        </w:rPr>
        <w:t xml:space="preserve"> mil veinte</w:t>
      </w:r>
      <w:r w:rsidRPr="00AD2A55">
        <w:rPr>
          <w:rFonts w:ascii="Palatino Linotype" w:hAnsi="Palatino Linotype" w:cs="Arial"/>
          <w:sz w:val="24"/>
          <w:szCs w:val="24"/>
        </w:rPr>
        <w:t xml:space="preserve">, en términos del artículo 185 Fracción VI de la Ley de Transparencia y Acceso a la </w:t>
      </w:r>
      <w:r w:rsidRPr="00AD2A55">
        <w:rPr>
          <w:rFonts w:ascii="Palatino Linotype" w:hAnsi="Palatino Linotype" w:cs="Arial"/>
          <w:sz w:val="24"/>
          <w:szCs w:val="24"/>
        </w:rPr>
        <w:lastRenderedPageBreak/>
        <w:t>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26388DFC" w14:textId="77777777" w:rsidR="001D2388" w:rsidRDefault="001D2388"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8F987FB" w14:textId="77777777" w:rsidR="006E33CE" w:rsidRPr="00A80539" w:rsidRDefault="006E33CE"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 xml:space="preserve">Municipios vigente y será analizado conforme a las actuaciones que obren en el expediente electrónico con la finalidad de reparar cualquier posible afectación al </w:t>
      </w:r>
      <w:r w:rsidRPr="00C27225">
        <w:rPr>
          <w:rFonts w:ascii="Palatino Linotype" w:hAnsi="Palatino Linotype" w:cs="Arial"/>
          <w:sz w:val="24"/>
          <w:szCs w:val="24"/>
        </w:rPr>
        <w:lastRenderedPageBreak/>
        <w:t>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7A167A13" w14:textId="77777777" w:rsidR="009A30DB" w:rsidRPr="00AD2A55" w:rsidRDefault="009A30DB" w:rsidP="009A30D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B562D94"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41F5836"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0187FA78" w14:textId="77777777" w:rsidR="009A30DB" w:rsidRPr="00AD2A55" w:rsidRDefault="009A30DB" w:rsidP="009A30D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8A081D1" w14:textId="77777777" w:rsidR="009A30DB" w:rsidRPr="00AD2A55" w:rsidRDefault="009A30DB" w:rsidP="009A30D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AD2A55">
        <w:rPr>
          <w:rFonts w:ascii="Palatino Linotype" w:hAnsi="Palatino Linotype"/>
          <w:i/>
          <w:sz w:val="22"/>
          <w:szCs w:val="22"/>
        </w:rPr>
        <w:lastRenderedPageBreak/>
        <w:t xml:space="preserve">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0A11FEC" w14:textId="77777777" w:rsidR="009A30DB" w:rsidRPr="00AD2A55" w:rsidRDefault="009A30DB" w:rsidP="009A30DB">
      <w:pPr>
        <w:pStyle w:val="Prrafodelista"/>
        <w:autoSpaceDE w:val="0"/>
        <w:autoSpaceDN w:val="0"/>
        <w:adjustRightInd w:val="0"/>
        <w:spacing w:line="360" w:lineRule="auto"/>
        <w:ind w:left="0"/>
        <w:jc w:val="both"/>
        <w:rPr>
          <w:rFonts w:ascii="Palatino Linotype" w:hAnsi="Palatino Linotype" w:cs="Arial"/>
        </w:rPr>
      </w:pPr>
    </w:p>
    <w:p w14:paraId="60525C60" w14:textId="77777777" w:rsidR="009A30DB" w:rsidRPr="00AD2A55"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2AEBF31" w14:textId="77777777" w:rsidR="009A30DB" w:rsidRPr="00405687" w:rsidRDefault="009A30DB" w:rsidP="009A30DB">
      <w:pPr>
        <w:pStyle w:val="Prrafodelista"/>
        <w:autoSpaceDE w:val="0"/>
        <w:autoSpaceDN w:val="0"/>
        <w:adjustRightInd w:val="0"/>
        <w:spacing w:line="360" w:lineRule="auto"/>
        <w:ind w:left="0"/>
        <w:jc w:val="both"/>
        <w:rPr>
          <w:rFonts w:ascii="Palatino Linotype" w:hAnsi="Palatino Linotype" w:cs="Arial"/>
          <w:sz w:val="16"/>
        </w:rPr>
      </w:pPr>
    </w:p>
    <w:p w14:paraId="14E99F5C"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19336C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7A87C01"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45AA0FC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82CF25B"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5F5A6074"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2933225A"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29B992DD" w14:textId="77777777" w:rsidR="009A30DB" w:rsidRPr="00AD2A55" w:rsidRDefault="009A30DB" w:rsidP="009A30D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F43FCA7" w14:textId="77777777" w:rsidR="009A30DB" w:rsidRPr="00AD2A55" w:rsidRDefault="009A30DB" w:rsidP="009A30DB">
      <w:pPr>
        <w:pStyle w:val="Prrafodelista"/>
        <w:autoSpaceDE w:val="0"/>
        <w:autoSpaceDN w:val="0"/>
        <w:adjustRightInd w:val="0"/>
        <w:spacing w:line="360" w:lineRule="auto"/>
        <w:ind w:right="850"/>
        <w:jc w:val="both"/>
        <w:rPr>
          <w:rFonts w:ascii="Palatino Linotype" w:hAnsi="Palatino Linotype" w:cs="Arial"/>
          <w:i/>
        </w:rPr>
      </w:pPr>
    </w:p>
    <w:p w14:paraId="7E4080BC" w14:textId="77777777" w:rsidR="009A30DB" w:rsidRDefault="009A30DB" w:rsidP="009A30D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B97A5FC" w14:textId="77777777" w:rsidR="009A30DB" w:rsidRPr="00405687" w:rsidRDefault="009A30DB" w:rsidP="009A30DB">
      <w:pPr>
        <w:autoSpaceDE w:val="0"/>
        <w:autoSpaceDN w:val="0"/>
        <w:adjustRightInd w:val="0"/>
        <w:spacing w:after="0" w:line="360" w:lineRule="auto"/>
        <w:jc w:val="both"/>
        <w:rPr>
          <w:rFonts w:ascii="Palatino Linotype" w:hAnsi="Palatino Linotype" w:cs="Arial"/>
          <w:sz w:val="18"/>
          <w:szCs w:val="24"/>
        </w:rPr>
      </w:pPr>
    </w:p>
    <w:p w14:paraId="53C7676C" w14:textId="77777777" w:rsidR="009A30DB" w:rsidRDefault="009A30DB" w:rsidP="009A30D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8E7E45E" w14:textId="77777777" w:rsidR="006E33CE" w:rsidRPr="00AD2A55" w:rsidRDefault="006E33CE" w:rsidP="006E33CE">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lastRenderedPageBreak/>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330D2AD" w14:textId="77777777" w:rsidR="006E33CE"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14:paraId="1A912D8D" w14:textId="77777777" w:rsidR="005F067C"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A64804" w:rsidRDefault="005F067C" w:rsidP="005F067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45C03E2" w14:textId="77777777" w:rsidR="005F067C" w:rsidRPr="00A24F60"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Default="005F067C" w:rsidP="005F067C">
      <w:pPr>
        <w:tabs>
          <w:tab w:val="left" w:pos="709"/>
        </w:tabs>
        <w:spacing w:after="0" w:line="360" w:lineRule="auto"/>
        <w:jc w:val="both"/>
        <w:rPr>
          <w:rFonts w:ascii="Palatino Linotype" w:hAnsi="Palatino Linotype"/>
          <w:sz w:val="24"/>
          <w:szCs w:val="24"/>
        </w:rPr>
      </w:pPr>
      <w:r w:rsidRPr="002D0BE2">
        <w:rPr>
          <w:rFonts w:ascii="Palatino Linotype" w:hAnsi="Palatino Linotype"/>
          <w:sz w:val="24"/>
          <w:szCs w:val="24"/>
        </w:rPr>
        <w:t>Así, tenemos en un primer plano de estudio el texto de la solicitud de información, que fue plasmada por el Recurrente en los t</w:t>
      </w:r>
      <w:r w:rsidRPr="00622FC8">
        <w:rPr>
          <w:rFonts w:ascii="Palatino Linotype" w:hAnsi="Palatino Linotype"/>
          <w:sz w:val="24"/>
          <w:szCs w:val="24"/>
        </w:rPr>
        <w:t>érminos siguientes:</w:t>
      </w:r>
    </w:p>
    <w:p w14:paraId="00BF7883" w14:textId="77777777" w:rsidR="00CC3EA6" w:rsidRDefault="00CC3EA6" w:rsidP="00CC3EA6">
      <w:pPr>
        <w:autoSpaceDE w:val="0"/>
        <w:autoSpaceDN w:val="0"/>
        <w:adjustRightInd w:val="0"/>
        <w:spacing w:line="360" w:lineRule="auto"/>
        <w:jc w:val="both"/>
        <w:rPr>
          <w:rFonts w:ascii="Palatino Linotype" w:hAnsi="Palatino Linotype" w:cs="Arial"/>
          <w:szCs w:val="24"/>
        </w:rPr>
      </w:pPr>
    </w:p>
    <w:p w14:paraId="00262AA5" w14:textId="25C4AA01" w:rsidR="00CC3EA6" w:rsidRPr="00CC3EA6" w:rsidRDefault="00CC3EA6" w:rsidP="00CC3EA6">
      <w:pPr>
        <w:pStyle w:val="Prrafodelista"/>
        <w:numPr>
          <w:ilvl w:val="0"/>
          <w:numId w:val="24"/>
        </w:numPr>
        <w:autoSpaceDE w:val="0"/>
        <w:autoSpaceDN w:val="0"/>
        <w:adjustRightInd w:val="0"/>
        <w:spacing w:line="360" w:lineRule="auto"/>
        <w:jc w:val="both"/>
        <w:rPr>
          <w:rFonts w:ascii="Palatino Linotype" w:hAnsi="Palatino Linotype" w:cs="Arial"/>
        </w:rPr>
      </w:pPr>
      <w:r w:rsidRPr="00CC3EA6">
        <w:rPr>
          <w:rFonts w:ascii="Palatino Linotype" w:hAnsi="Palatino Linotype"/>
          <w:i/>
          <w:color w:val="000000"/>
        </w:rPr>
        <w:t xml:space="preserve">Por este medio solicito copia simple del Padrón de proveedores y contratistas correspondiente a 2019 y 2020 el cual no se encuentra publicado en fracción </w:t>
      </w:r>
      <w:proofErr w:type="spellStart"/>
      <w:r w:rsidRPr="00CC3EA6">
        <w:rPr>
          <w:rFonts w:ascii="Palatino Linotype" w:hAnsi="Palatino Linotype"/>
          <w:i/>
          <w:color w:val="000000"/>
        </w:rPr>
        <w:t>FRACCIÓN</w:t>
      </w:r>
      <w:proofErr w:type="spellEnd"/>
      <w:r w:rsidRPr="00CC3EA6">
        <w:rPr>
          <w:rFonts w:ascii="Palatino Linotype" w:hAnsi="Palatino Linotype"/>
          <w:i/>
          <w:color w:val="000000"/>
        </w:rPr>
        <w:t xml:space="preserve"> XXXVI IPOMEX</w:t>
      </w:r>
    </w:p>
    <w:p w14:paraId="533EBE41"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291593F1"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3BD93BA0" w14:textId="3E1585C3" w:rsidR="00CC3EA6" w:rsidRDefault="00CC3EA6" w:rsidP="00C45D06">
      <w:pPr>
        <w:autoSpaceDE w:val="0"/>
        <w:autoSpaceDN w:val="0"/>
        <w:adjustRightInd w:val="0"/>
        <w:spacing w:after="0" w:line="360" w:lineRule="auto"/>
        <w:jc w:val="both"/>
        <w:rPr>
          <w:rFonts w:ascii="Palatino Linotype" w:hAnsi="Palatino Linotype" w:cs="Arial"/>
          <w:szCs w:val="24"/>
        </w:rPr>
      </w:pPr>
      <w:r>
        <w:rPr>
          <w:rFonts w:ascii="Palatino Linotype" w:hAnsi="Palatino Linotype" w:cs="Arial"/>
          <w:szCs w:val="24"/>
        </w:rPr>
        <w:lastRenderedPageBreak/>
        <w:t xml:space="preserve">En respuesta el Sujeto Obligado a través de la Dirección de obras públicas y la </w:t>
      </w:r>
      <w:r w:rsidR="00286819">
        <w:rPr>
          <w:rFonts w:ascii="Palatino Linotype" w:hAnsi="Palatino Linotype" w:cs="Arial"/>
          <w:szCs w:val="24"/>
        </w:rPr>
        <w:t>Dirección</w:t>
      </w:r>
      <w:r>
        <w:rPr>
          <w:rFonts w:ascii="Palatino Linotype" w:hAnsi="Palatino Linotype" w:cs="Arial"/>
          <w:szCs w:val="24"/>
        </w:rPr>
        <w:t xml:space="preserve"> de Administración, cada una adjunto a su respuesta copia simple del padrón de proveedores y contratistas.</w:t>
      </w:r>
    </w:p>
    <w:p w14:paraId="6A486BEF"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4F2B901F" w14:textId="2F6CB226" w:rsidR="00CC3EA6" w:rsidRPr="007237FB" w:rsidRDefault="00CC3EA6" w:rsidP="00C45D06">
      <w:pPr>
        <w:autoSpaceDE w:val="0"/>
        <w:autoSpaceDN w:val="0"/>
        <w:adjustRightInd w:val="0"/>
        <w:spacing w:after="0" w:line="360" w:lineRule="auto"/>
        <w:jc w:val="both"/>
        <w:rPr>
          <w:rFonts w:ascii="Palatino Linotype" w:hAnsi="Palatino Linotype"/>
          <w:i/>
          <w:color w:val="000000"/>
          <w:sz w:val="24"/>
          <w:szCs w:val="24"/>
        </w:rPr>
      </w:pPr>
      <w:r>
        <w:rPr>
          <w:rFonts w:ascii="Palatino Linotype" w:hAnsi="Palatino Linotype" w:cs="Arial"/>
          <w:szCs w:val="24"/>
        </w:rPr>
        <w:t xml:space="preserve">Derivado de dicha respuesta el ahora Recurrente </w:t>
      </w:r>
      <w:r w:rsidR="00286819">
        <w:rPr>
          <w:rFonts w:ascii="Palatino Linotype" w:hAnsi="Palatino Linotype" w:cs="Arial"/>
          <w:szCs w:val="24"/>
        </w:rPr>
        <w:t xml:space="preserve">interpone recurso de revisión en donde </w:t>
      </w:r>
      <w:r w:rsidR="00286819" w:rsidRPr="007237FB">
        <w:rPr>
          <w:rFonts w:ascii="Palatino Linotype" w:hAnsi="Palatino Linotype" w:cs="Arial"/>
          <w:sz w:val="24"/>
          <w:szCs w:val="24"/>
        </w:rPr>
        <w:t>manifiesta su inconformidad, aduciendo que l</w:t>
      </w:r>
      <w:r w:rsidR="00286819" w:rsidRPr="007237FB">
        <w:rPr>
          <w:rFonts w:ascii="Palatino Linotype" w:hAnsi="Palatino Linotype"/>
          <w:i/>
          <w:color w:val="000000"/>
          <w:sz w:val="24"/>
          <w:szCs w:val="24"/>
        </w:rPr>
        <w:t xml:space="preserve">a información entregada por la Directora de Administración, deja a la luz la intención de que no pueda </w:t>
      </w:r>
      <w:proofErr w:type="spellStart"/>
      <w:r w:rsidR="00286819" w:rsidRPr="007237FB">
        <w:rPr>
          <w:rFonts w:ascii="Palatino Linotype" w:hAnsi="Palatino Linotype"/>
          <w:i/>
          <w:color w:val="000000"/>
          <w:sz w:val="24"/>
          <w:szCs w:val="24"/>
        </w:rPr>
        <w:t>accesar</w:t>
      </w:r>
      <w:proofErr w:type="spellEnd"/>
      <w:r w:rsidR="00286819" w:rsidRPr="007237FB">
        <w:rPr>
          <w:rFonts w:ascii="Palatino Linotype" w:hAnsi="Palatino Linotype"/>
          <w:i/>
          <w:color w:val="000000"/>
          <w:sz w:val="24"/>
          <w:szCs w:val="24"/>
        </w:rPr>
        <w:t xml:space="preserve"> a ella ya que no se visualiza de manera correcta, además que indica que dicha información se encuentra en IPOMEX sin indicar en que fracción, cuestión que se refuta ya que al no encontrarse publicada da motivo de solicitarla por esta vía.</w:t>
      </w:r>
    </w:p>
    <w:p w14:paraId="6F65CCBF" w14:textId="77777777" w:rsidR="00286819" w:rsidRPr="007237FB" w:rsidRDefault="00286819" w:rsidP="00C45D06">
      <w:pPr>
        <w:autoSpaceDE w:val="0"/>
        <w:autoSpaceDN w:val="0"/>
        <w:adjustRightInd w:val="0"/>
        <w:spacing w:after="0" w:line="360" w:lineRule="auto"/>
        <w:jc w:val="both"/>
        <w:rPr>
          <w:rFonts w:ascii="Palatino Linotype" w:hAnsi="Palatino Linotype"/>
          <w:i/>
          <w:color w:val="000000"/>
          <w:sz w:val="24"/>
          <w:szCs w:val="24"/>
        </w:rPr>
      </w:pPr>
    </w:p>
    <w:p w14:paraId="6359182C" w14:textId="35B81A27" w:rsidR="007237FB" w:rsidRDefault="00286819" w:rsidP="007237FB">
      <w:pPr>
        <w:autoSpaceDE w:val="0"/>
        <w:autoSpaceDN w:val="0"/>
        <w:adjustRightInd w:val="0"/>
        <w:spacing w:after="0" w:line="360" w:lineRule="auto"/>
        <w:jc w:val="both"/>
        <w:rPr>
          <w:rFonts w:ascii="Palatino Linotype" w:eastAsia="Times New Roman" w:hAnsi="Palatino Linotype" w:cs="Times New Roman"/>
          <w:sz w:val="24"/>
          <w:szCs w:val="24"/>
          <w:lang w:eastAsia="es-MX"/>
        </w:rPr>
      </w:pPr>
      <w:r w:rsidRPr="007237FB">
        <w:rPr>
          <w:rFonts w:ascii="Palatino Linotype" w:hAnsi="Palatino Linotype"/>
          <w:color w:val="000000"/>
          <w:sz w:val="24"/>
          <w:szCs w:val="24"/>
        </w:rPr>
        <w:t xml:space="preserve">En este orden de ideas es importante mencionar que </w:t>
      </w:r>
      <w:r w:rsidR="007237FB" w:rsidRPr="007237FB">
        <w:rPr>
          <w:rFonts w:ascii="Palatino Linotype" w:hAnsi="Palatino Linotype"/>
          <w:color w:val="000000"/>
          <w:sz w:val="24"/>
          <w:szCs w:val="24"/>
        </w:rPr>
        <w:t xml:space="preserve">el Sujeto Obligado no niega contar con la </w:t>
      </w:r>
      <w:proofErr w:type="spellStart"/>
      <w:r w:rsidR="007237FB" w:rsidRPr="007237FB">
        <w:rPr>
          <w:rFonts w:ascii="Palatino Linotype" w:hAnsi="Palatino Linotype"/>
          <w:color w:val="000000"/>
          <w:sz w:val="24"/>
          <w:szCs w:val="24"/>
        </w:rPr>
        <w:t>nformación</w:t>
      </w:r>
      <w:proofErr w:type="spellEnd"/>
      <w:r w:rsidR="007237FB" w:rsidRPr="007237FB">
        <w:rPr>
          <w:rFonts w:ascii="Palatino Linotype" w:hAnsi="Palatino Linotype"/>
          <w:color w:val="000000"/>
          <w:sz w:val="24"/>
          <w:szCs w:val="24"/>
        </w:rPr>
        <w:t xml:space="preserve"> solicitada </w:t>
      </w:r>
      <w:r w:rsidR="007237FB">
        <w:rPr>
          <w:rFonts w:ascii="Palatino Linotype" w:hAnsi="Palatino Linotype"/>
          <w:sz w:val="24"/>
          <w:szCs w:val="24"/>
          <w:lang w:eastAsia="es-MX"/>
        </w:rPr>
        <w:t xml:space="preserve">ya que </w:t>
      </w:r>
      <w:r w:rsidR="007237FB" w:rsidRPr="007237FB">
        <w:rPr>
          <w:rFonts w:ascii="Palatino Linotype" w:eastAsia="Times New Roman" w:hAnsi="Palatino Linotype" w:cs="Times New Roman"/>
          <w:sz w:val="24"/>
          <w:szCs w:val="24"/>
          <w:lang w:eastAsia="es-MX"/>
        </w:rPr>
        <w:t>acepta tácitamente que posee y administra la información requerida del requerimiento solicitado, por lo tanto se obvia el estudio de la naturaleza de la información, toda vez que está aceptando contar con ella, de hecho el estudio de la fuente obligacional que constriñe al Sujeto Obligado a contar con ella, se realiza con la finalidad de determinar si este se encuentra obligado a generarla, poseerla o administrarla, pero en los casos en que de la respuesta, acepta o bien</w:t>
      </w:r>
      <w:r w:rsidR="007237FB">
        <w:rPr>
          <w:rFonts w:ascii="Palatino Linotype" w:eastAsia="Times New Roman" w:hAnsi="Palatino Linotype" w:cs="Times New Roman"/>
          <w:sz w:val="24"/>
          <w:szCs w:val="24"/>
          <w:lang w:eastAsia="es-MX"/>
        </w:rPr>
        <w:t xml:space="preserve"> otorga indicios de que cuenta con ella, seria ocioso delimitar las norma jurídica que determine si la dependencia, cuenta con ella o no.</w:t>
      </w:r>
    </w:p>
    <w:p w14:paraId="17DBB91C" w14:textId="77777777" w:rsidR="007237FB" w:rsidRDefault="007237FB" w:rsidP="00C45D06">
      <w:pPr>
        <w:autoSpaceDE w:val="0"/>
        <w:autoSpaceDN w:val="0"/>
        <w:adjustRightInd w:val="0"/>
        <w:spacing w:after="0" w:line="360" w:lineRule="auto"/>
        <w:jc w:val="both"/>
        <w:rPr>
          <w:rFonts w:ascii="Palatino Linotype" w:hAnsi="Palatino Linotype" w:cs="Arial"/>
          <w:szCs w:val="24"/>
        </w:rPr>
      </w:pPr>
    </w:p>
    <w:p w14:paraId="7009B564" w14:textId="26A2886F" w:rsidR="007237FB" w:rsidRPr="007237FB" w:rsidRDefault="007237FB" w:rsidP="007237FB">
      <w:pPr>
        <w:spacing w:after="0" w:line="360" w:lineRule="auto"/>
        <w:ind w:right="141"/>
        <w:jc w:val="both"/>
        <w:rPr>
          <w:rFonts w:ascii="Palatino Linotype" w:hAnsi="Palatino Linotype" w:cs="Arial"/>
          <w:sz w:val="24"/>
          <w:szCs w:val="24"/>
        </w:rPr>
      </w:pPr>
      <w:r w:rsidRPr="007237FB">
        <w:rPr>
          <w:rFonts w:ascii="Palatino Linotype" w:hAnsi="Palatino Linotype"/>
          <w:sz w:val="24"/>
          <w:szCs w:val="24"/>
          <w:lang w:eastAsia="es-MX"/>
        </w:rPr>
        <w:t>Primeramente debemos señalar que el punto referente al padrón de contratistas no es recurrido por el Particular, por lo tanto d</w:t>
      </w:r>
      <w:r w:rsidRPr="007237FB">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w:t>
      </w:r>
      <w:r w:rsidRPr="007237FB">
        <w:rPr>
          <w:rFonts w:ascii="Palatino Linotype" w:hAnsi="Palatino Linotype" w:cs="Arial"/>
          <w:sz w:val="24"/>
          <w:szCs w:val="24"/>
        </w:rPr>
        <w:lastRenderedPageBreak/>
        <w:t xml:space="preserve">respuesta. </w:t>
      </w:r>
      <w:r w:rsidRPr="007237FB">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F80A63A" w14:textId="77777777" w:rsidR="007237FB" w:rsidRPr="007237FB" w:rsidRDefault="007237FB" w:rsidP="007237FB">
      <w:pPr>
        <w:spacing w:before="100" w:beforeAutospacing="1" w:after="100" w:afterAutospacing="1" w:line="276" w:lineRule="auto"/>
        <w:ind w:left="851" w:right="900"/>
        <w:jc w:val="both"/>
        <w:rPr>
          <w:rFonts w:ascii="Palatino Linotype" w:hAnsi="Palatino Linotype"/>
        </w:rPr>
      </w:pPr>
      <w:r w:rsidRPr="007237FB">
        <w:rPr>
          <w:rFonts w:ascii="Palatino Linotype" w:hAnsi="Palatino Linotype"/>
          <w:sz w:val="24"/>
          <w:szCs w:val="24"/>
        </w:rPr>
        <w:t>“</w:t>
      </w:r>
      <w:r w:rsidRPr="007237FB">
        <w:rPr>
          <w:rFonts w:ascii="Palatino Linotype" w:hAnsi="Palatino Linotype"/>
          <w:b/>
          <w:i/>
        </w:rPr>
        <w:t>REVISIÓN EN AMPARO. LOS RESOLUTIVOS NO COMBATIDOS DEBEN DECLARARSE FIRMES</w:t>
      </w:r>
      <w:r w:rsidRPr="007237FB">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575E44C" w14:textId="77777777" w:rsidR="007237FB" w:rsidRPr="007237FB" w:rsidRDefault="007237FB" w:rsidP="007237FB">
      <w:pPr>
        <w:spacing w:before="100" w:beforeAutospacing="1" w:after="100" w:afterAutospacing="1" w:line="360" w:lineRule="auto"/>
        <w:jc w:val="both"/>
        <w:rPr>
          <w:rFonts w:ascii="Palatino Linotype" w:hAnsi="Palatino Linotype"/>
          <w:sz w:val="24"/>
          <w:szCs w:val="24"/>
        </w:rPr>
      </w:pPr>
      <w:r w:rsidRPr="007237FB">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6C420A8" w14:textId="77777777" w:rsidR="007237FB" w:rsidRPr="007237FB" w:rsidRDefault="007237FB" w:rsidP="007237FB">
      <w:pPr>
        <w:spacing w:line="276" w:lineRule="auto"/>
        <w:ind w:left="851" w:right="900"/>
        <w:jc w:val="both"/>
        <w:rPr>
          <w:rFonts w:ascii="Palatino Linotype" w:hAnsi="Palatino Linotype"/>
          <w:i/>
        </w:rPr>
      </w:pPr>
      <w:r w:rsidRPr="007237FB">
        <w:rPr>
          <w:rFonts w:ascii="Palatino Linotype" w:hAnsi="Palatino Linotype"/>
          <w:i/>
        </w:rPr>
        <w:t>“</w:t>
      </w:r>
      <w:r w:rsidRPr="007237FB">
        <w:rPr>
          <w:rFonts w:ascii="Palatino Linotype" w:hAnsi="Palatino Linotype"/>
          <w:b/>
          <w:i/>
        </w:rPr>
        <w:t>ACTOS CONSENTIDOS. SON LOS QUE NO SE IMPUGNAN MEDIANTE EL RECURSO IDÓNEO</w:t>
      </w:r>
      <w:r w:rsidRPr="007237FB">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w:t>
      </w:r>
      <w:r w:rsidRPr="007237FB">
        <w:rPr>
          <w:rFonts w:ascii="Palatino Linotype" w:hAnsi="Palatino Linotype"/>
          <w:i/>
        </w:rPr>
        <w:lastRenderedPageBreak/>
        <w:t>actuaciones no producen efectos jurídicos tendientes a revocar, confirmar o modificar el acto reclamado en amparo, lo que significa consentimiento del mismo por falta de impugnación eficaz.”</w:t>
      </w:r>
    </w:p>
    <w:p w14:paraId="3D25C032" w14:textId="77777777" w:rsidR="007237FB" w:rsidRPr="007237FB" w:rsidRDefault="007237FB" w:rsidP="007237FB">
      <w:pPr>
        <w:spacing w:after="0" w:line="360" w:lineRule="auto"/>
        <w:ind w:right="141"/>
        <w:jc w:val="both"/>
        <w:rPr>
          <w:rFonts w:ascii="Palatino Linotype" w:hAnsi="Palatino Linotype"/>
          <w:sz w:val="24"/>
          <w:szCs w:val="24"/>
          <w:lang w:eastAsia="es-MX"/>
        </w:rPr>
      </w:pPr>
    </w:p>
    <w:p w14:paraId="6C4B1EF8" w14:textId="2F621666" w:rsidR="007237FB" w:rsidRPr="007237FB" w:rsidRDefault="007237FB" w:rsidP="007237FB">
      <w:pPr>
        <w:spacing w:after="0" w:line="360" w:lineRule="auto"/>
        <w:jc w:val="both"/>
        <w:rPr>
          <w:rFonts w:ascii="Palatino Linotype" w:hAnsi="Palatino Linotype"/>
          <w:sz w:val="24"/>
          <w:szCs w:val="24"/>
        </w:rPr>
      </w:pPr>
      <w:r w:rsidRPr="007237FB">
        <w:rPr>
          <w:rFonts w:ascii="Palatino Linotype" w:hAnsi="Palatino Linotype"/>
          <w:sz w:val="24"/>
          <w:szCs w:val="24"/>
        </w:rPr>
        <w:t>Adicionalmente debemos precisar que</w:t>
      </w:r>
      <w:r w:rsidR="000331B5">
        <w:rPr>
          <w:rFonts w:ascii="Palatino Linotype" w:hAnsi="Palatino Linotype"/>
          <w:sz w:val="24"/>
          <w:szCs w:val="24"/>
        </w:rPr>
        <w:t>, aun</w:t>
      </w:r>
      <w:r w:rsidRPr="007237FB">
        <w:rPr>
          <w:rFonts w:ascii="Palatino Linotype" w:hAnsi="Palatino Linotype"/>
          <w:sz w:val="24"/>
          <w:szCs w:val="24"/>
        </w:rPr>
        <w:t>que no entremos al estudio de</w:t>
      </w:r>
      <w:r w:rsidR="000331B5">
        <w:rPr>
          <w:rFonts w:ascii="Palatino Linotype" w:hAnsi="Palatino Linotype"/>
          <w:sz w:val="24"/>
          <w:szCs w:val="24"/>
        </w:rPr>
        <w:t>:</w:t>
      </w:r>
      <w:r w:rsidRPr="007237FB">
        <w:rPr>
          <w:rFonts w:ascii="Palatino Linotype" w:hAnsi="Palatino Linotype"/>
          <w:sz w:val="24"/>
          <w:szCs w:val="24"/>
        </w:rPr>
        <w:t xml:space="preserve"> tanto el requerimiento como de la respuesta a dicho requerimiento, es claro que el Sujeto Obligado si entrego la información solicitada, por lo tanto no se encuentran argumentos para considerar entrar al estudio de la solicitud en su totalidad.</w:t>
      </w:r>
    </w:p>
    <w:p w14:paraId="4CBE3F20" w14:textId="77777777" w:rsidR="00CC3EA6" w:rsidRPr="007237FB" w:rsidRDefault="00CC3EA6" w:rsidP="007237FB">
      <w:pPr>
        <w:autoSpaceDE w:val="0"/>
        <w:autoSpaceDN w:val="0"/>
        <w:adjustRightInd w:val="0"/>
        <w:spacing w:after="0" w:line="360" w:lineRule="auto"/>
        <w:jc w:val="both"/>
        <w:rPr>
          <w:rFonts w:ascii="Palatino Linotype" w:hAnsi="Palatino Linotype"/>
          <w:sz w:val="24"/>
          <w:szCs w:val="24"/>
          <w:highlight w:val="yellow"/>
        </w:rPr>
      </w:pPr>
    </w:p>
    <w:p w14:paraId="398882FF" w14:textId="6204E60B" w:rsidR="00CC3EA6" w:rsidRDefault="007237FB" w:rsidP="00C45D06">
      <w:pPr>
        <w:autoSpaceDE w:val="0"/>
        <w:autoSpaceDN w:val="0"/>
        <w:adjustRightInd w:val="0"/>
        <w:spacing w:after="0" w:line="360" w:lineRule="auto"/>
        <w:jc w:val="both"/>
        <w:rPr>
          <w:rFonts w:ascii="Palatino Linotype" w:hAnsi="Palatino Linotype" w:cs="Arial"/>
          <w:szCs w:val="24"/>
        </w:rPr>
      </w:pPr>
      <w:r>
        <w:rPr>
          <w:rFonts w:ascii="Palatino Linotype" w:hAnsi="Palatino Linotype" w:cs="Arial"/>
          <w:szCs w:val="24"/>
        </w:rPr>
        <w:t>Ahora bien por lo que resp</w:t>
      </w:r>
      <w:r w:rsidR="00AD416A">
        <w:rPr>
          <w:rFonts w:ascii="Palatino Linotype" w:hAnsi="Palatino Linotype" w:cs="Arial"/>
          <w:szCs w:val="24"/>
        </w:rPr>
        <w:t>ecta al padrón de proveedores</w:t>
      </w:r>
      <w:r>
        <w:rPr>
          <w:rFonts w:ascii="Palatino Linotype" w:hAnsi="Palatino Linotype" w:cs="Arial"/>
          <w:szCs w:val="24"/>
        </w:rPr>
        <w:t xml:space="preserve"> </w:t>
      </w:r>
      <w:r w:rsidR="000331B5">
        <w:rPr>
          <w:rFonts w:ascii="Palatino Linotype" w:hAnsi="Palatino Linotype" w:cs="Arial"/>
          <w:szCs w:val="24"/>
        </w:rPr>
        <w:t>es de señalar que si se entregó la información sin embargo no se visualiza dicha información como se muestra a continuación:</w:t>
      </w:r>
    </w:p>
    <w:p w14:paraId="0BBC15CA" w14:textId="2B8B0615" w:rsidR="000331B5" w:rsidRDefault="000331B5" w:rsidP="00C45D06">
      <w:pPr>
        <w:autoSpaceDE w:val="0"/>
        <w:autoSpaceDN w:val="0"/>
        <w:adjustRightInd w:val="0"/>
        <w:spacing w:after="0" w:line="360" w:lineRule="auto"/>
        <w:jc w:val="both"/>
        <w:rPr>
          <w:rFonts w:ascii="Palatino Linotype" w:hAnsi="Palatino Linotype" w:cs="Arial"/>
          <w:szCs w:val="24"/>
        </w:rPr>
      </w:pPr>
      <w:r>
        <w:rPr>
          <w:noProof/>
          <w:lang w:eastAsia="es-MX"/>
        </w:rPr>
        <w:drawing>
          <wp:inline distT="0" distB="0" distL="0" distR="0" wp14:anchorId="0F752754" wp14:editId="3405DA6A">
            <wp:extent cx="5334000" cy="3460262"/>
            <wp:effectExtent l="190500" t="190500" r="190500" b="1974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92" t="11757" r="17824" b="13874"/>
                    <a:stretch/>
                  </pic:blipFill>
                  <pic:spPr bwMode="auto">
                    <a:xfrm>
                      <a:off x="0" y="0"/>
                      <a:ext cx="5341349" cy="34650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5163858"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007C5B4B" w14:textId="77777777" w:rsidR="00CC3EA6" w:rsidRDefault="00CC3EA6" w:rsidP="00C45D06">
      <w:pPr>
        <w:autoSpaceDE w:val="0"/>
        <w:autoSpaceDN w:val="0"/>
        <w:adjustRightInd w:val="0"/>
        <w:spacing w:after="0" w:line="360" w:lineRule="auto"/>
        <w:jc w:val="both"/>
        <w:rPr>
          <w:rFonts w:ascii="Palatino Linotype" w:hAnsi="Palatino Linotype" w:cs="Arial"/>
          <w:szCs w:val="24"/>
        </w:rPr>
      </w:pPr>
    </w:p>
    <w:p w14:paraId="16362EEB" w14:textId="1739ED18" w:rsidR="00CC3EA6" w:rsidRDefault="000331B5" w:rsidP="00C45D06">
      <w:pPr>
        <w:autoSpaceDE w:val="0"/>
        <w:autoSpaceDN w:val="0"/>
        <w:adjustRightInd w:val="0"/>
        <w:spacing w:after="0" w:line="360" w:lineRule="auto"/>
        <w:jc w:val="both"/>
        <w:rPr>
          <w:rFonts w:ascii="Palatino Linotype" w:hAnsi="Palatino Linotype" w:cs="Arial"/>
          <w:szCs w:val="24"/>
        </w:rPr>
      </w:pPr>
      <w:r>
        <w:rPr>
          <w:rFonts w:ascii="Palatino Linotype" w:hAnsi="Palatino Linotype" w:cs="Arial"/>
          <w:szCs w:val="24"/>
        </w:rPr>
        <w:lastRenderedPageBreak/>
        <w:t xml:space="preserve">Debemos señalar que aunque se amplié la imagen, esta no es legible, por lo tanto es necesario mencionar que este </w:t>
      </w:r>
      <w:r w:rsidR="00AD416A">
        <w:rPr>
          <w:rFonts w:ascii="Palatino Linotype" w:hAnsi="Palatino Linotype" w:cs="Arial"/>
          <w:szCs w:val="24"/>
        </w:rPr>
        <w:t xml:space="preserve">Órgano </w:t>
      </w:r>
      <w:r>
        <w:rPr>
          <w:rFonts w:ascii="Palatino Linotype" w:hAnsi="Palatino Linotype" w:cs="Arial"/>
          <w:szCs w:val="24"/>
        </w:rPr>
        <w:t xml:space="preserve">Garante se encuentra impedido para tener por desahogado la totalidad del material documental remitido como respuesta ya que al ser ilegible en alguna de sus partes no puede constatarse a través de los sentidos su contenido, sirve de apoyo a lo anterior, como criterio orientador, la tesis aislada número </w:t>
      </w:r>
      <w:proofErr w:type="gramStart"/>
      <w:r>
        <w:rPr>
          <w:rFonts w:ascii="Palatino Linotype" w:hAnsi="Palatino Linotype" w:cs="Arial"/>
          <w:szCs w:val="24"/>
        </w:rPr>
        <w:t>II  1</w:t>
      </w:r>
      <w:proofErr w:type="gramEnd"/>
      <w:r>
        <w:rPr>
          <w:rFonts w:ascii="Palatino Linotype" w:hAnsi="Palatino Linotype" w:cs="Arial"/>
          <w:szCs w:val="24"/>
        </w:rPr>
        <w:t>º C.T. 55C. Publicada en el Semanario Judicial de la Federación y su Gaceta, bajo el número de registro 201, 412 que a la letra señala:</w:t>
      </w:r>
    </w:p>
    <w:p w14:paraId="37B2A678" w14:textId="2C37021C" w:rsidR="00CC3EA6" w:rsidRPr="000331B5" w:rsidRDefault="000331B5" w:rsidP="000331B5">
      <w:pPr>
        <w:autoSpaceDE w:val="0"/>
        <w:autoSpaceDN w:val="0"/>
        <w:adjustRightInd w:val="0"/>
        <w:spacing w:after="0" w:line="360" w:lineRule="auto"/>
        <w:ind w:left="567" w:right="567"/>
        <w:jc w:val="both"/>
        <w:rPr>
          <w:rFonts w:ascii="Palatino Linotype" w:hAnsi="Palatino Linotype" w:cs="Arial"/>
          <w:i/>
        </w:rPr>
      </w:pPr>
      <w:r w:rsidRPr="000331B5">
        <w:rPr>
          <w:rFonts w:ascii="Palatino Linotype" w:hAnsi="Palatino Linotype" w:cs="Arial"/>
          <w:i/>
        </w:rPr>
        <w:t xml:space="preserve">“COTEJO DE COPIAS FOTOSTÁTICAS ILEGIBLES. AL NO SE POSIBLE CONSTATAR SU AUTENTICIDAD ES INUTIL E INSTRASCENDENTE SU PERFECCIONAMIENTO, POR LO QUE LA JUNTA ESTA IMPEDIDA PARA ORDENAR SU DESAHOGO. Cuando alguna de las partes </w:t>
      </w:r>
      <w:proofErr w:type="spellStart"/>
      <w:r w:rsidRPr="000331B5">
        <w:rPr>
          <w:rFonts w:ascii="Palatino Linotype" w:hAnsi="Palatino Linotype" w:cs="Arial"/>
          <w:i/>
        </w:rPr>
        <w:t>ene</w:t>
      </w:r>
      <w:proofErr w:type="spellEnd"/>
      <w:r w:rsidRPr="000331B5">
        <w:rPr>
          <w:rFonts w:ascii="Palatino Linotype" w:hAnsi="Palatino Linotype" w:cs="Arial"/>
          <w:i/>
        </w:rPr>
        <w:t xml:space="preserve"> el juicio laboral ofrece como prueba algún </w:t>
      </w:r>
      <w:proofErr w:type="spellStart"/>
      <w:r w:rsidRPr="000331B5">
        <w:rPr>
          <w:rFonts w:ascii="Palatino Linotype" w:hAnsi="Palatino Linotype" w:cs="Arial"/>
          <w:i/>
        </w:rPr>
        <w:t>documents</w:t>
      </w:r>
      <w:proofErr w:type="spellEnd"/>
      <w:r w:rsidRPr="000331B5">
        <w:rPr>
          <w:rFonts w:ascii="Palatino Linotype" w:hAnsi="Palatino Linotype" w:cs="Arial"/>
          <w:i/>
        </w:rPr>
        <w:t xml:space="preserve">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con las copias aportadas al sumario con sus originales, pues no es posible que en caso de que la parte ilegible de esas reproducciones resulte igual que sus originales y, que por ese hecho considerara lo mismo respecto de la otra parte a la que no puede dar lectura, dado que es ilegible; por tanto, al ser imposible constatar su autenticidad por medio del citado perfeccionamientos, dicha probanza se torna inútil e </w:t>
      </w:r>
      <w:proofErr w:type="spellStart"/>
      <w:r w:rsidRPr="000331B5">
        <w:rPr>
          <w:rFonts w:ascii="Palatino Linotype" w:hAnsi="Palatino Linotype" w:cs="Arial"/>
          <w:i/>
        </w:rPr>
        <w:t>intrasendente</w:t>
      </w:r>
      <w:proofErr w:type="spellEnd"/>
      <w:r w:rsidRPr="000331B5">
        <w:rPr>
          <w:rFonts w:ascii="Palatino Linotype" w:hAnsi="Palatino Linotype" w:cs="Arial"/>
          <w:i/>
        </w:rPr>
        <w:t xml:space="preserve"> conforme al artículo 779 de la Ley Federal de Trabajo</w:t>
      </w:r>
    </w:p>
    <w:p w14:paraId="360656A7" w14:textId="57BBABFB" w:rsidR="000331B5" w:rsidRPr="000331B5" w:rsidRDefault="000331B5" w:rsidP="000331B5">
      <w:pPr>
        <w:autoSpaceDE w:val="0"/>
        <w:autoSpaceDN w:val="0"/>
        <w:adjustRightInd w:val="0"/>
        <w:spacing w:after="0" w:line="360" w:lineRule="auto"/>
        <w:ind w:left="567" w:right="567"/>
        <w:jc w:val="both"/>
        <w:rPr>
          <w:rFonts w:ascii="Palatino Linotype" w:hAnsi="Palatino Linotype" w:cs="Arial"/>
          <w:i/>
        </w:rPr>
      </w:pPr>
      <w:r w:rsidRPr="000331B5">
        <w:rPr>
          <w:rFonts w:ascii="Palatino Linotype" w:hAnsi="Palatino Linotype" w:cs="Arial"/>
          <w:i/>
        </w:rPr>
        <w:t>…(sic).</w:t>
      </w:r>
    </w:p>
    <w:p w14:paraId="5BA90CCE" w14:textId="77777777" w:rsidR="00CC3EA6" w:rsidRPr="000331B5" w:rsidRDefault="00CC3EA6" w:rsidP="000331B5">
      <w:pPr>
        <w:autoSpaceDE w:val="0"/>
        <w:autoSpaceDN w:val="0"/>
        <w:adjustRightInd w:val="0"/>
        <w:spacing w:after="0" w:line="360" w:lineRule="auto"/>
        <w:ind w:left="567"/>
        <w:jc w:val="both"/>
        <w:rPr>
          <w:rFonts w:ascii="Palatino Linotype" w:hAnsi="Palatino Linotype" w:cs="Arial"/>
          <w:i/>
        </w:rPr>
      </w:pPr>
    </w:p>
    <w:p w14:paraId="5DB75FEE" w14:textId="3A133E6C"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sidRPr="000331B5">
        <w:rPr>
          <w:rFonts w:ascii="Palatino Linotype" w:hAnsi="Palatino Linotype" w:cs="Arial"/>
          <w:sz w:val="24"/>
          <w:szCs w:val="24"/>
        </w:rPr>
        <w:t xml:space="preserve">Ahora bien también es necesario mencionar que el Sujeto Obligado en sus respuesta proporcionó un link a través del cual el solicitante podría constatar la información remitida, en este sentido debemos recordar que la Ley de Transparencia y Acceso a la </w:t>
      </w:r>
      <w:r w:rsidRPr="000331B5">
        <w:rPr>
          <w:rFonts w:ascii="Palatino Linotype" w:hAnsi="Palatino Linotype" w:cs="Arial"/>
          <w:sz w:val="24"/>
          <w:szCs w:val="24"/>
        </w:rPr>
        <w:lastRenderedPageBreak/>
        <w:t>Información Pública del Estado de México y Municipios, en su artículo 161</w:t>
      </w:r>
      <w:r w:rsidRPr="000331B5">
        <w:rPr>
          <w:rStyle w:val="Refdenotaalpie"/>
          <w:rFonts w:ascii="Palatino Linotype" w:hAnsi="Palatino Linotype" w:cs="Arial"/>
          <w:sz w:val="24"/>
          <w:szCs w:val="24"/>
        </w:rPr>
        <w:footnoteReference w:id="1"/>
      </w:r>
      <w:r>
        <w:rPr>
          <w:rFonts w:ascii="Palatino Linotype" w:hAnsi="Palatino Linotype" w:cs="Arial"/>
          <w:sz w:val="24"/>
          <w:szCs w:val="24"/>
        </w:rPr>
        <w:t>, establece que cuando la información solicitada se encuentre en algún formato electrónico se debe proporcionar la fuente, el lugar y la forma en un plazo no mayor a cinco días hábiles y no deberá implicar que el solicitante realice una búsqueda en toda la información, por lo que se debe otorgar la fuente precisa y concreta. Situación que no aconteció pues la solicitud de información fue presentada el veintiséis de septiembre y la respuesta se brindó el diecinueve de octubre de la presente anualidad.</w:t>
      </w:r>
    </w:p>
    <w:p w14:paraId="7FBF1FE1" w14:textId="77777777" w:rsidR="000331B5" w:rsidRDefault="000331B5" w:rsidP="000331B5">
      <w:pPr>
        <w:autoSpaceDE w:val="0"/>
        <w:autoSpaceDN w:val="0"/>
        <w:adjustRightInd w:val="0"/>
        <w:spacing w:after="0" w:line="360" w:lineRule="auto"/>
        <w:jc w:val="both"/>
        <w:rPr>
          <w:rFonts w:ascii="Palatino Linotype" w:hAnsi="Palatino Linotype" w:cs="Arial"/>
          <w:sz w:val="24"/>
          <w:szCs w:val="24"/>
        </w:rPr>
      </w:pPr>
    </w:p>
    <w:p w14:paraId="6F5A62EB" w14:textId="67E11B43"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Adicionalmente debemos recordar que la información solicitada corresponde a obligaciones comunes de transparencia de acuerdo al artículo 92</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de la </w:t>
      </w:r>
      <w:r w:rsidRPr="000331B5">
        <w:rPr>
          <w:rFonts w:ascii="Palatino Linotype" w:hAnsi="Palatino Linotype" w:cs="Arial"/>
          <w:sz w:val="24"/>
          <w:szCs w:val="24"/>
        </w:rPr>
        <w:t>Ley de Transparencia y Acceso a la Información Pública del Estado de México y Municipios</w:t>
      </w:r>
      <w:r>
        <w:rPr>
          <w:rFonts w:ascii="Palatino Linotype" w:hAnsi="Palatino Linotype" w:cs="Arial"/>
          <w:sz w:val="24"/>
          <w:szCs w:val="24"/>
        </w:rPr>
        <w:t>, en donde especifica que se deberá tener en medios electrónicos lo referente a el padrón de proveedores y contratistas.</w:t>
      </w:r>
    </w:p>
    <w:p w14:paraId="772BD6EC" w14:textId="77777777" w:rsidR="000331B5" w:rsidRDefault="000331B5" w:rsidP="000331B5">
      <w:pPr>
        <w:autoSpaceDE w:val="0"/>
        <w:autoSpaceDN w:val="0"/>
        <w:adjustRightInd w:val="0"/>
        <w:spacing w:after="0" w:line="360" w:lineRule="auto"/>
        <w:ind w:right="567"/>
        <w:jc w:val="both"/>
        <w:rPr>
          <w:rFonts w:ascii="Palatino Linotype" w:hAnsi="Palatino Linotype" w:cs="Arial"/>
          <w:sz w:val="24"/>
          <w:szCs w:val="24"/>
        </w:rPr>
      </w:pPr>
    </w:p>
    <w:p w14:paraId="0A5C13D5" w14:textId="14AFE5D4"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Poor su parte los </w:t>
      </w:r>
      <w:r w:rsidRPr="000331B5">
        <w:rPr>
          <w:rFonts w:ascii="Palatino Linotype" w:hAnsi="Palatino Linotype" w:cs="Arial"/>
          <w:sz w:val="24"/>
          <w:szCs w:val="24"/>
        </w:rPr>
        <w:t>Lineamientos técnicos generales para la publicación, homologación y</w:t>
      </w:r>
      <w:r>
        <w:rPr>
          <w:rFonts w:ascii="Palatino Linotype" w:hAnsi="Palatino Linotype" w:cs="Arial"/>
          <w:sz w:val="24"/>
          <w:szCs w:val="24"/>
        </w:rPr>
        <w:t xml:space="preserve"> </w:t>
      </w:r>
      <w:r w:rsidRPr="000331B5">
        <w:rPr>
          <w:rFonts w:ascii="Palatino Linotype" w:hAnsi="Palatino Linotype" w:cs="Arial"/>
          <w:sz w:val="24"/>
          <w:szCs w:val="24"/>
        </w:rPr>
        <w:t>Estandarización de la información de las obligaciones establecidas en el título</w:t>
      </w:r>
      <w:r>
        <w:rPr>
          <w:rFonts w:ascii="Palatino Linotype" w:hAnsi="Palatino Linotype" w:cs="Arial"/>
          <w:sz w:val="24"/>
          <w:szCs w:val="24"/>
        </w:rPr>
        <w:t xml:space="preserve"> </w:t>
      </w:r>
      <w:r w:rsidRPr="000331B5">
        <w:rPr>
          <w:rFonts w:ascii="Palatino Linotype" w:hAnsi="Palatino Linotype" w:cs="Arial"/>
          <w:sz w:val="24"/>
          <w:szCs w:val="24"/>
        </w:rPr>
        <w:t>Quinto y en la fracción iv del artículo 31 de la ley general de transparencia y</w:t>
      </w:r>
      <w:r>
        <w:rPr>
          <w:rFonts w:ascii="Palatino Linotype" w:hAnsi="Palatino Linotype" w:cs="Arial"/>
          <w:sz w:val="24"/>
          <w:szCs w:val="24"/>
        </w:rPr>
        <w:t xml:space="preserve"> </w:t>
      </w:r>
      <w:r w:rsidRPr="000331B5">
        <w:rPr>
          <w:rFonts w:ascii="Palatino Linotype" w:hAnsi="Palatino Linotype" w:cs="Arial"/>
          <w:sz w:val="24"/>
          <w:szCs w:val="24"/>
        </w:rPr>
        <w:t xml:space="preserve">Acceso a la </w:t>
      </w:r>
      <w:r w:rsidRPr="000331B5">
        <w:rPr>
          <w:rFonts w:ascii="Palatino Linotype" w:hAnsi="Palatino Linotype" w:cs="Arial"/>
          <w:sz w:val="24"/>
          <w:szCs w:val="24"/>
        </w:rPr>
        <w:lastRenderedPageBreak/>
        <w:t>información pública, que deben de difundir los sujetos obligados en</w:t>
      </w:r>
      <w:r>
        <w:rPr>
          <w:rFonts w:ascii="Palatino Linotype" w:hAnsi="Palatino Linotype" w:cs="Arial"/>
          <w:sz w:val="24"/>
          <w:szCs w:val="24"/>
        </w:rPr>
        <w:t xml:space="preserve"> </w:t>
      </w:r>
      <w:r w:rsidRPr="000331B5">
        <w:rPr>
          <w:rFonts w:ascii="Palatino Linotype" w:hAnsi="Palatino Linotype" w:cs="Arial"/>
          <w:sz w:val="24"/>
          <w:szCs w:val="24"/>
        </w:rPr>
        <w:t>Los portales de internet y en la plataforma nacional de transparencia</w:t>
      </w:r>
      <w:r>
        <w:rPr>
          <w:rFonts w:ascii="Palatino Linotype" w:hAnsi="Palatino Linotype" w:cs="Arial"/>
          <w:sz w:val="24"/>
          <w:szCs w:val="24"/>
        </w:rPr>
        <w:t>, establece lo siguiente:</w:t>
      </w:r>
    </w:p>
    <w:p w14:paraId="17DD025A" w14:textId="77777777" w:rsidR="000331B5" w:rsidRDefault="000331B5" w:rsidP="000331B5">
      <w:pPr>
        <w:autoSpaceDE w:val="0"/>
        <w:autoSpaceDN w:val="0"/>
        <w:adjustRightInd w:val="0"/>
        <w:spacing w:after="0" w:line="360" w:lineRule="auto"/>
        <w:ind w:right="567"/>
        <w:jc w:val="both"/>
        <w:rPr>
          <w:rFonts w:ascii="Palatino Linotype" w:hAnsi="Palatino Linotype" w:cs="Arial"/>
          <w:sz w:val="24"/>
          <w:szCs w:val="24"/>
        </w:rPr>
      </w:pPr>
    </w:p>
    <w:p w14:paraId="481066C6" w14:textId="1322AC62"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343BEF90" wp14:editId="2F214EC6">
            <wp:extent cx="5553075" cy="4800237"/>
            <wp:effectExtent l="190500" t="190500" r="180975" b="1911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86" t="27925" r="26587" b="29453"/>
                    <a:stretch/>
                  </pic:blipFill>
                  <pic:spPr bwMode="auto">
                    <a:xfrm>
                      <a:off x="0" y="0"/>
                      <a:ext cx="5574540" cy="48187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D556EF" w14:textId="4BCD814C"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25E61415" wp14:editId="51304378">
            <wp:extent cx="5667100" cy="6705600"/>
            <wp:effectExtent l="190500" t="190500" r="181610" b="1905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88" t="21164" r="31878" b="19165"/>
                    <a:stretch/>
                  </pic:blipFill>
                  <pic:spPr bwMode="auto">
                    <a:xfrm>
                      <a:off x="0" y="0"/>
                      <a:ext cx="5678882" cy="6719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04AE93" w14:textId="35D1FAF5" w:rsidR="000331B5" w:rsidRDefault="000331B5" w:rsidP="000331B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3955D72" wp14:editId="664C1121">
            <wp:extent cx="5667375" cy="5676900"/>
            <wp:effectExtent l="190500" t="190500" r="20002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19" t="15579" r="31878" b="30629"/>
                    <a:stretch/>
                  </pic:blipFill>
                  <pic:spPr bwMode="auto">
                    <a:xfrm>
                      <a:off x="0" y="0"/>
                      <a:ext cx="5669117" cy="5678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498185" w14:textId="77777777" w:rsidR="00AD416A" w:rsidRDefault="00AD416A" w:rsidP="000331B5">
      <w:pPr>
        <w:autoSpaceDE w:val="0"/>
        <w:autoSpaceDN w:val="0"/>
        <w:adjustRightInd w:val="0"/>
        <w:spacing w:after="0" w:line="360" w:lineRule="auto"/>
        <w:jc w:val="both"/>
        <w:rPr>
          <w:rFonts w:ascii="Palatino Linotype" w:hAnsi="Palatino Linotype" w:cs="Arial"/>
          <w:sz w:val="24"/>
          <w:szCs w:val="24"/>
        </w:rPr>
      </w:pPr>
    </w:p>
    <w:p w14:paraId="6F1057CF" w14:textId="1592C4BA" w:rsidR="000331B5" w:rsidRPr="000331B5" w:rsidRDefault="000331B5" w:rsidP="000331B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tenor de ideas, al información podrá contar con los datos aquí presentado, por lo tanto se estable la obligación de contar con la información requerida, para el caso de que la documentación cuente con datos personales, se deberá realizar la versión pública, tomando en consideración lo referido en el siguiente apartado.</w:t>
      </w:r>
    </w:p>
    <w:p w14:paraId="46FF7FF9" w14:textId="77777777" w:rsidR="006E33CE" w:rsidRPr="000331B5" w:rsidRDefault="006E33CE" w:rsidP="000331B5">
      <w:pPr>
        <w:pStyle w:val="Prrafodelista"/>
        <w:numPr>
          <w:ilvl w:val="0"/>
          <w:numId w:val="13"/>
        </w:numPr>
        <w:spacing w:line="360" w:lineRule="auto"/>
        <w:ind w:left="567" w:right="567"/>
        <w:jc w:val="both"/>
        <w:rPr>
          <w:rFonts w:ascii="Palatino Linotype" w:hAnsi="Palatino Linotype"/>
          <w:b/>
          <w:i/>
          <w:color w:val="000000"/>
          <w:sz w:val="22"/>
          <w:szCs w:val="22"/>
        </w:rPr>
      </w:pPr>
      <w:r w:rsidRPr="000331B5">
        <w:rPr>
          <w:rFonts w:ascii="Palatino Linotype" w:hAnsi="Palatino Linotype"/>
          <w:b/>
          <w:i/>
          <w:color w:val="000000"/>
          <w:sz w:val="22"/>
          <w:szCs w:val="22"/>
        </w:rPr>
        <w:lastRenderedPageBreak/>
        <w:t>De la Versión Pública</w:t>
      </w:r>
    </w:p>
    <w:p w14:paraId="52DD57C9" w14:textId="77777777" w:rsidR="006E33CE" w:rsidRPr="00E07DF5" w:rsidRDefault="006E33CE" w:rsidP="006E33CE">
      <w:pPr>
        <w:spacing w:line="360" w:lineRule="auto"/>
        <w:ind w:left="709" w:right="141"/>
        <w:jc w:val="both"/>
        <w:rPr>
          <w:rFonts w:ascii="Palatino Linotype" w:hAnsi="Palatino Linotype"/>
          <w:b/>
          <w:i/>
          <w:color w:val="000000"/>
          <w:sz w:val="2"/>
        </w:rPr>
      </w:pPr>
    </w:p>
    <w:p w14:paraId="107D9C2E" w14:textId="77777777" w:rsidR="006E33CE" w:rsidRDefault="006E33CE" w:rsidP="006E33CE">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3DDD423D" w14:textId="77777777" w:rsidR="006E33CE" w:rsidRPr="000177F8" w:rsidRDefault="006E33CE" w:rsidP="006E33CE">
      <w:pPr>
        <w:spacing w:after="0" w:line="360" w:lineRule="auto"/>
        <w:jc w:val="both"/>
        <w:rPr>
          <w:rFonts w:ascii="Palatino Linotype" w:hAnsi="Palatino Linotype" w:cs="Arial"/>
          <w:sz w:val="18"/>
          <w:szCs w:val="24"/>
        </w:rPr>
      </w:pPr>
    </w:p>
    <w:p w14:paraId="6C42FA7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608FC567"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94EB5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1A154A2A"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DCAF3C4"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DF67D1F"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2ADCB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B6212C6"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C771BE8"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szCs w:val="24"/>
        </w:rPr>
      </w:pPr>
    </w:p>
    <w:p w14:paraId="60767549" w14:textId="77777777" w:rsidR="006E33CE" w:rsidRPr="008873BA" w:rsidRDefault="006E33CE" w:rsidP="006E33CE">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3B7E61D6"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7A7C334B"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9C8BB50"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lastRenderedPageBreak/>
        <w:t>Artículo 132</w:t>
      </w:r>
      <w:r w:rsidRPr="00E07DF5">
        <w:rPr>
          <w:rFonts w:ascii="Palatino Linotype" w:hAnsi="Palatino Linotype" w:cs="Arial"/>
          <w:i/>
        </w:rPr>
        <w:t>. La clasificación de la información se llevará a cabo en el momento en que:</w:t>
      </w:r>
    </w:p>
    <w:p w14:paraId="74C6914D"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00C11B61" w14:textId="77777777" w:rsidR="006E33CE" w:rsidRPr="00E07DF5" w:rsidRDefault="006E33CE" w:rsidP="006E33CE">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0B441B01" w14:textId="77777777" w:rsidR="006E33CE" w:rsidRPr="00E07DF5" w:rsidRDefault="006E33CE" w:rsidP="006E33CE">
      <w:pPr>
        <w:autoSpaceDE w:val="0"/>
        <w:autoSpaceDN w:val="0"/>
        <w:adjustRightInd w:val="0"/>
        <w:spacing w:after="0" w:line="360" w:lineRule="auto"/>
        <w:jc w:val="both"/>
        <w:rPr>
          <w:rFonts w:ascii="Palatino Linotype" w:hAnsi="Palatino Linotype" w:cs="Arial"/>
        </w:rPr>
      </w:pPr>
    </w:p>
    <w:p w14:paraId="4ECCA2C5"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B8D47C2"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p>
    <w:p w14:paraId="160693BA" w14:textId="77777777" w:rsidR="006E33CE" w:rsidRPr="00E07DF5" w:rsidRDefault="006E33CE" w:rsidP="006E33CE">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155E0D88" w14:textId="77777777" w:rsidR="006E33CE" w:rsidRPr="00E07DF5" w:rsidRDefault="006E33CE" w:rsidP="006E33CE">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5439CE68" w14:textId="77777777" w:rsidR="006E33CE" w:rsidRPr="00E07DF5" w:rsidRDefault="006E33CE" w:rsidP="006E33CE">
      <w:pPr>
        <w:pStyle w:val="Prrafodelista"/>
        <w:autoSpaceDE w:val="0"/>
        <w:autoSpaceDN w:val="0"/>
        <w:adjustRightInd w:val="0"/>
        <w:ind w:left="1287" w:right="284"/>
        <w:jc w:val="both"/>
        <w:rPr>
          <w:rFonts w:ascii="Palatino Linotype" w:hAnsi="Palatino Linotype" w:cs="Arial"/>
          <w:i/>
        </w:rPr>
      </w:pPr>
    </w:p>
    <w:p w14:paraId="48B047DE" w14:textId="77777777" w:rsidR="006E33CE" w:rsidRPr="008873BA" w:rsidRDefault="006E33CE" w:rsidP="006E33CE">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DC1F28E" w14:textId="77777777" w:rsidR="006E33CE" w:rsidRPr="00E07DF5" w:rsidRDefault="006E33CE" w:rsidP="006E33CE">
      <w:pPr>
        <w:rPr>
          <w:sz w:val="14"/>
          <w:lang w:val="es-ES" w:eastAsia="es-ES"/>
        </w:rPr>
      </w:pPr>
    </w:p>
    <w:p w14:paraId="04830270"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10135C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6795B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8BB046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49A48968"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4838382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2FCEA35B"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255DB194"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672343D"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364AC7DA"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DE1B8CE" w14:textId="77777777" w:rsidR="006E33CE" w:rsidRPr="008873BA" w:rsidRDefault="006E33CE" w:rsidP="006E33CE">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077BA309"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D2A4ED6"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4B1F34EB" w14:textId="77777777" w:rsidR="006E33CE" w:rsidRPr="008873BA" w:rsidRDefault="006E33CE" w:rsidP="006E33CE">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73DF8A9"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F792456" w14:textId="77777777" w:rsidR="006E33CE" w:rsidRPr="008873BA" w:rsidRDefault="006E33CE" w:rsidP="006E33CE">
      <w:pPr>
        <w:shd w:val="clear" w:color="auto" w:fill="FFFFFF"/>
        <w:spacing w:after="0" w:line="240" w:lineRule="auto"/>
        <w:ind w:left="851" w:right="851"/>
        <w:jc w:val="both"/>
        <w:rPr>
          <w:rFonts w:ascii="Palatino Linotype" w:eastAsia="Times New Roman" w:hAnsi="Palatino Linotype" w:cs="Arial"/>
          <w:lang w:eastAsia="es-MX"/>
        </w:rPr>
      </w:pPr>
    </w:p>
    <w:p w14:paraId="1573F93F" w14:textId="77777777" w:rsidR="006E33CE" w:rsidRDefault="006E33CE" w:rsidP="006E33CE">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D2D9F0F" w14:textId="77777777" w:rsidR="006E33CE" w:rsidRPr="00E07DF5"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7A3BCCA0" w14:textId="77777777" w:rsidR="006E33CE"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63260F95" w14:textId="77777777" w:rsidR="006E33CE" w:rsidRPr="00481AA8" w:rsidRDefault="006E33CE" w:rsidP="006E33CE">
      <w:pPr>
        <w:autoSpaceDE w:val="0"/>
        <w:autoSpaceDN w:val="0"/>
        <w:adjustRightInd w:val="0"/>
        <w:spacing w:after="0" w:line="360" w:lineRule="auto"/>
        <w:jc w:val="both"/>
        <w:rPr>
          <w:rFonts w:ascii="Palatino Linotype" w:hAnsi="Palatino Linotype" w:cs="Arial"/>
          <w:bCs/>
          <w:sz w:val="18"/>
          <w:szCs w:val="24"/>
        </w:rPr>
      </w:pPr>
    </w:p>
    <w:p w14:paraId="4630B1E7" w14:textId="77777777" w:rsidR="006E33CE" w:rsidRPr="008873BA" w:rsidRDefault="006E33CE" w:rsidP="006E33CE">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525BE89" w14:textId="77777777" w:rsidR="006E33CE" w:rsidRPr="00E07DF5" w:rsidRDefault="006E33CE" w:rsidP="006E33CE">
      <w:pPr>
        <w:spacing w:after="0" w:line="360" w:lineRule="auto"/>
        <w:jc w:val="both"/>
        <w:rPr>
          <w:rFonts w:ascii="Palatino Linotype" w:hAnsi="Palatino Linotype" w:cs="Arial"/>
          <w:bCs/>
          <w:sz w:val="14"/>
          <w:szCs w:val="24"/>
        </w:rPr>
      </w:pPr>
    </w:p>
    <w:p w14:paraId="240B82E2" w14:textId="77777777" w:rsidR="006E33CE" w:rsidRPr="008873BA" w:rsidRDefault="006E33CE" w:rsidP="006E33CE">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8A8EE44"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3C9A290" w14:textId="77777777" w:rsidR="006E33CE" w:rsidRPr="008873BA" w:rsidRDefault="006E33CE" w:rsidP="006E33CE">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lastRenderedPageBreak/>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596E2B74" w14:textId="77777777" w:rsidR="006E33CE" w:rsidRPr="00E07DF5" w:rsidRDefault="006E33CE" w:rsidP="006E33CE">
      <w:pPr>
        <w:spacing w:after="0" w:line="240" w:lineRule="auto"/>
        <w:ind w:left="851" w:right="850"/>
        <w:jc w:val="both"/>
        <w:rPr>
          <w:rFonts w:ascii="Palatino Linotype" w:hAnsi="Palatino Linotype" w:cs="Arial"/>
          <w:bCs/>
          <w:i/>
          <w:iCs/>
          <w:sz w:val="16"/>
        </w:rPr>
      </w:pPr>
    </w:p>
    <w:p w14:paraId="7285E35E" w14:textId="77777777" w:rsidR="006E33CE" w:rsidRPr="008873BA" w:rsidRDefault="006E33CE" w:rsidP="006E33CE">
      <w:pPr>
        <w:spacing w:after="0" w:line="240" w:lineRule="auto"/>
        <w:ind w:left="851" w:right="850"/>
        <w:jc w:val="both"/>
        <w:rPr>
          <w:rFonts w:ascii="Palatino Linotype" w:hAnsi="Palatino Linotype" w:cs="Arial"/>
          <w:bCs/>
          <w:i/>
          <w:iCs/>
        </w:rPr>
      </w:pPr>
    </w:p>
    <w:p w14:paraId="15709260" w14:textId="77777777" w:rsidR="006E33CE" w:rsidRDefault="006E33CE" w:rsidP="006E33CE">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1AAC1EDB" w14:textId="77777777" w:rsidR="006E33CE" w:rsidRPr="00E07DF5" w:rsidRDefault="006E33CE" w:rsidP="006E33CE">
      <w:pPr>
        <w:rPr>
          <w:sz w:val="16"/>
        </w:rPr>
      </w:pPr>
    </w:p>
    <w:p w14:paraId="7F00AA75" w14:textId="77777777" w:rsidR="006E33CE" w:rsidRDefault="006E33CE" w:rsidP="006E33CE">
      <w:pPr>
        <w:tabs>
          <w:tab w:val="left" w:pos="709"/>
        </w:tabs>
        <w:spacing w:after="0" w:line="240" w:lineRule="auto"/>
        <w:ind w:left="567" w:right="567"/>
        <w:jc w:val="both"/>
        <w:rPr>
          <w:rFonts w:ascii="Palatino Linotype" w:hAnsi="Palatino Linotype"/>
          <w:i/>
          <w:szCs w:val="24"/>
        </w:rPr>
      </w:pPr>
    </w:p>
    <w:p w14:paraId="57984130" w14:textId="6022F1EC"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85508C">
        <w:rPr>
          <w:rFonts w:ascii="Palatino Linotype" w:hAnsi="Palatino Linotype"/>
          <w:sz w:val="24"/>
          <w:szCs w:val="24"/>
        </w:rPr>
        <w:t>II</w:t>
      </w:r>
      <w:r>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85508C">
        <w:rPr>
          <w:rFonts w:ascii="Palatino Linotype" w:hAnsi="Palatino Linotype"/>
          <w:sz w:val="24"/>
          <w:szCs w:val="24"/>
        </w:rPr>
        <w:t xml:space="preserve">modifica la </w:t>
      </w:r>
      <w:r>
        <w:rPr>
          <w:rFonts w:ascii="Palatino Linotype" w:hAnsi="Palatino Linotype"/>
          <w:sz w:val="24"/>
          <w:szCs w:val="24"/>
        </w:rPr>
        <w:t>respuesta a la</w:t>
      </w:r>
      <w:r w:rsidRPr="0024637B">
        <w:rPr>
          <w:rFonts w:ascii="Palatino Linotype" w:hAnsi="Palatino Linotype"/>
          <w:sz w:val="24"/>
          <w:szCs w:val="24"/>
        </w:rPr>
        <w:t xml:space="preserve"> solicitud de información </w:t>
      </w:r>
      <w:r w:rsidR="000331B5" w:rsidRPr="000331B5">
        <w:rPr>
          <w:rFonts w:ascii="Palatino Linotype" w:hAnsi="Palatino Linotype" w:cs="Arial"/>
          <w:b/>
          <w:sz w:val="24"/>
          <w:szCs w:val="24"/>
        </w:rPr>
        <w:t>00170/JOSERIN/IP/2020</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0709C3DB" w14:textId="77777777" w:rsidR="006E33CE" w:rsidRPr="00E07DF5" w:rsidRDefault="006E33CE" w:rsidP="006E33CE">
      <w:pPr>
        <w:spacing w:after="0" w:line="360" w:lineRule="auto"/>
        <w:jc w:val="both"/>
        <w:rPr>
          <w:rFonts w:ascii="Arial" w:hAnsi="Arial" w:cs="Arial"/>
          <w:b/>
          <w:bCs/>
          <w:color w:val="333333"/>
          <w:sz w:val="20"/>
          <w:szCs w:val="24"/>
        </w:rPr>
      </w:pPr>
    </w:p>
    <w:p w14:paraId="1CAB4DE0" w14:textId="77777777" w:rsidR="006E33CE" w:rsidRDefault="006E33CE" w:rsidP="006E33C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72D74F62" w14:textId="77777777" w:rsidR="006E33CE" w:rsidRDefault="006E33CE" w:rsidP="006E33CE">
      <w:pPr>
        <w:spacing w:after="0" w:line="360" w:lineRule="auto"/>
        <w:jc w:val="both"/>
        <w:rPr>
          <w:rFonts w:ascii="Palatino Linotype" w:hAnsi="Palatino Linotype"/>
          <w:sz w:val="24"/>
          <w:szCs w:val="24"/>
        </w:rPr>
      </w:pPr>
    </w:p>
    <w:p w14:paraId="490D479B" w14:textId="77777777" w:rsidR="006E33CE" w:rsidRDefault="006E33CE" w:rsidP="006E33C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D80D975" w14:textId="77777777" w:rsidR="006E33CE" w:rsidRPr="00E07DF5" w:rsidRDefault="006E33CE" w:rsidP="006E33CE">
      <w:pPr>
        <w:spacing w:after="0" w:line="360" w:lineRule="auto"/>
        <w:jc w:val="center"/>
        <w:rPr>
          <w:rFonts w:ascii="Palatino Linotype" w:eastAsia="Times New Roman" w:hAnsi="Palatino Linotype"/>
          <w:b/>
          <w:bCs/>
          <w:spacing w:val="60"/>
          <w:sz w:val="14"/>
          <w:szCs w:val="24"/>
          <w:lang w:val="es-ES_tradnl"/>
        </w:rPr>
      </w:pPr>
    </w:p>
    <w:p w14:paraId="74E3E5AD" w14:textId="0C4FC2BE" w:rsidR="0085508C" w:rsidRPr="00A64804" w:rsidRDefault="0085508C" w:rsidP="0085508C">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0331B5" w:rsidRPr="000331B5">
        <w:rPr>
          <w:rFonts w:ascii="Palatino Linotype" w:hAnsi="Palatino Linotype" w:cs="Arial"/>
          <w:b/>
          <w:sz w:val="24"/>
          <w:szCs w:val="24"/>
        </w:rPr>
        <w:t>00170/JOSERIN/IP/2020</w:t>
      </w:r>
      <w:r w:rsidRPr="00A64804">
        <w:rPr>
          <w:rFonts w:ascii="Palatino Linotype" w:hAnsi="Palatino Linotype" w:cs="Arial"/>
          <w:sz w:val="24"/>
          <w:szCs w:val="24"/>
        </w:rPr>
        <w:t>, por resultar</w:t>
      </w:r>
      <w:r>
        <w:rPr>
          <w:rFonts w:ascii="Palatino Linotype" w:hAnsi="Palatino Linotype" w:cs="Arial"/>
          <w:sz w:val="24"/>
          <w:szCs w:val="24"/>
        </w:rPr>
        <w:t xml:space="preserve"> parcialmente</w:t>
      </w:r>
      <w:r w:rsidRPr="00A64804">
        <w:rPr>
          <w:rFonts w:ascii="Palatino Linotype" w:hAnsi="Palatino Linotype" w:cs="Arial"/>
          <w:sz w:val="24"/>
          <w:szCs w:val="24"/>
        </w:rPr>
        <w:t xml:space="preserve"> fundados los motivos de inconformidad que arguye la recurrente, en términos del considerando cuarto de la presente resolución.</w:t>
      </w:r>
    </w:p>
    <w:p w14:paraId="65EF0386" w14:textId="77777777" w:rsidR="0085508C" w:rsidRPr="00ED28F4" w:rsidRDefault="0085508C" w:rsidP="0085508C">
      <w:pPr>
        <w:spacing w:after="0" w:line="360" w:lineRule="auto"/>
        <w:jc w:val="both"/>
        <w:rPr>
          <w:rFonts w:ascii="Palatino Linotype" w:hAnsi="Palatino Linotype" w:cs="Arial"/>
          <w:sz w:val="18"/>
          <w:szCs w:val="24"/>
        </w:rPr>
      </w:pPr>
    </w:p>
    <w:p w14:paraId="1D671841" w14:textId="77777777" w:rsidR="0085508C" w:rsidRDefault="0085508C" w:rsidP="0085508C">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y en versión pública en caso de ser procedente,</w:t>
      </w:r>
      <w:r w:rsidRPr="00A64804">
        <w:rPr>
          <w:rFonts w:ascii="Palatino Linotype" w:hAnsi="Palatino Linotype" w:cs="Arial"/>
          <w:sz w:val="24"/>
          <w:szCs w:val="24"/>
        </w:rPr>
        <w:t xml:space="preserve"> lo siguiente: </w:t>
      </w:r>
    </w:p>
    <w:p w14:paraId="78DAA587" w14:textId="77777777" w:rsidR="0085508C" w:rsidRDefault="0085508C" w:rsidP="0085508C">
      <w:pPr>
        <w:spacing w:after="0" w:line="360" w:lineRule="auto"/>
        <w:jc w:val="both"/>
        <w:rPr>
          <w:rFonts w:ascii="Palatino Linotype" w:hAnsi="Palatino Linotype" w:cs="Arial"/>
          <w:sz w:val="24"/>
          <w:szCs w:val="24"/>
        </w:rPr>
      </w:pPr>
    </w:p>
    <w:p w14:paraId="23AEBA21" w14:textId="47D4BCB1" w:rsidR="000331B5" w:rsidRPr="000331B5" w:rsidRDefault="00A025FE" w:rsidP="000331B5">
      <w:pPr>
        <w:pStyle w:val="Prrafodelista"/>
        <w:numPr>
          <w:ilvl w:val="0"/>
          <w:numId w:val="22"/>
        </w:numPr>
        <w:spacing w:line="360" w:lineRule="auto"/>
        <w:ind w:left="567" w:hanging="425"/>
        <w:jc w:val="both"/>
        <w:rPr>
          <w:rFonts w:ascii="Palatino Linotype" w:eastAsiaTheme="minorHAnsi" w:hAnsi="Palatino Linotype" w:cs="Arial"/>
          <w:i/>
          <w:lang w:val="es-MX" w:eastAsia="en-US"/>
        </w:rPr>
      </w:pPr>
      <w:r>
        <w:rPr>
          <w:rFonts w:ascii="Palatino Linotype" w:hAnsi="Palatino Linotype" w:cs="Arial"/>
          <w:i/>
        </w:rPr>
        <w:t>Padrón</w:t>
      </w:r>
      <w:r w:rsidR="000331B5">
        <w:rPr>
          <w:rFonts w:ascii="Palatino Linotype" w:hAnsi="Palatino Linotype" w:cs="Arial"/>
          <w:i/>
        </w:rPr>
        <w:t xml:space="preserve"> de Proveedores del ejercicio 2019 y 2020.</w:t>
      </w:r>
    </w:p>
    <w:p w14:paraId="7E651811" w14:textId="77777777" w:rsidR="000331B5" w:rsidRDefault="000331B5" w:rsidP="000331B5">
      <w:pPr>
        <w:spacing w:line="360" w:lineRule="auto"/>
        <w:ind w:left="142"/>
        <w:jc w:val="both"/>
        <w:rPr>
          <w:rFonts w:ascii="Palatino Linotype" w:hAnsi="Palatino Linotype" w:cs="Arial"/>
          <w:i/>
        </w:rPr>
      </w:pPr>
    </w:p>
    <w:p w14:paraId="19604004" w14:textId="01273A77" w:rsidR="0085508C" w:rsidRPr="000331B5" w:rsidRDefault="000331B5" w:rsidP="000331B5">
      <w:pPr>
        <w:spacing w:line="360" w:lineRule="auto"/>
        <w:ind w:left="142"/>
        <w:jc w:val="both"/>
        <w:rPr>
          <w:rFonts w:ascii="Palatino Linotype" w:hAnsi="Palatino Linotype" w:cs="Arial"/>
          <w:i/>
        </w:rPr>
      </w:pPr>
      <w:r w:rsidRPr="000331B5">
        <w:rPr>
          <w:rFonts w:ascii="Palatino Linotype" w:hAnsi="Palatino Linotype" w:cs="Arial"/>
          <w:i/>
        </w:rPr>
        <w:t xml:space="preserve"> </w:t>
      </w:r>
      <w:r w:rsidR="0085508C" w:rsidRPr="000331B5">
        <w:rPr>
          <w:rFonts w:ascii="Palatino Linotype" w:hAnsi="Palatino Linotype" w:cs="Arial"/>
          <w:i/>
        </w:rPr>
        <w:t>En caso de ser proceder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62E22988" w14:textId="77777777" w:rsidR="0085508C" w:rsidRDefault="0085508C" w:rsidP="0085508C">
      <w:pPr>
        <w:spacing w:after="0" w:line="360" w:lineRule="auto"/>
        <w:jc w:val="both"/>
        <w:rPr>
          <w:rFonts w:ascii="Palatino Linotype" w:hAnsi="Palatino Linotype" w:cs="Arial"/>
          <w:sz w:val="24"/>
          <w:szCs w:val="24"/>
        </w:rPr>
      </w:pPr>
    </w:p>
    <w:p w14:paraId="13490030" w14:textId="77777777" w:rsidR="006E33CE" w:rsidRDefault="006E33CE" w:rsidP="006E33CE">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7298F76B" w14:textId="77777777" w:rsidR="006E33CE" w:rsidRPr="004209CE" w:rsidRDefault="006E33CE" w:rsidP="006E33CE">
      <w:pPr>
        <w:spacing w:after="0" w:line="360" w:lineRule="auto"/>
        <w:jc w:val="both"/>
        <w:rPr>
          <w:rFonts w:ascii="Palatino Linotype" w:eastAsia="Times New Roman" w:hAnsi="Palatino Linotype" w:cs="Arial"/>
          <w:sz w:val="24"/>
          <w:szCs w:val="24"/>
        </w:rPr>
      </w:pPr>
    </w:p>
    <w:p w14:paraId="7158B6BC" w14:textId="77777777" w:rsidR="006E33CE" w:rsidRDefault="006E33CE" w:rsidP="006E33CE">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736735AB" w14:textId="77777777" w:rsidR="006E33CE" w:rsidRPr="00E07DF5" w:rsidRDefault="006E33CE" w:rsidP="006E33CE">
      <w:pPr>
        <w:spacing w:after="0" w:line="360" w:lineRule="auto"/>
        <w:jc w:val="both"/>
        <w:rPr>
          <w:rFonts w:ascii="Palatino Linotype" w:hAnsi="Palatino Linotype" w:cs="Arial"/>
          <w:bCs/>
          <w:sz w:val="20"/>
          <w:szCs w:val="24"/>
        </w:rPr>
      </w:pPr>
    </w:p>
    <w:p w14:paraId="2895459E" w14:textId="77777777" w:rsidR="00D943BD" w:rsidRDefault="00D943BD" w:rsidP="00D117F9">
      <w:pPr>
        <w:spacing w:after="0" w:line="360" w:lineRule="auto"/>
        <w:jc w:val="both"/>
        <w:rPr>
          <w:rFonts w:ascii="Palatino Linotype" w:hAnsi="Palatino Linotype" w:cs="Arial"/>
          <w:bCs/>
          <w:sz w:val="24"/>
          <w:szCs w:val="24"/>
        </w:rPr>
      </w:pPr>
    </w:p>
    <w:p w14:paraId="3B8C7E4F" w14:textId="405BED48"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823CE5">
        <w:rPr>
          <w:rFonts w:ascii="Palatino Linotype" w:hAnsi="Palatino Linotype" w:cs="Arial"/>
          <w:sz w:val="24"/>
          <w:szCs w:val="24"/>
        </w:rPr>
        <w:t>TRIGÉSIMA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823CE5">
        <w:rPr>
          <w:rFonts w:ascii="Palatino Linotype" w:hAnsi="Palatino Linotype" w:cs="Arial"/>
          <w:sz w:val="24"/>
          <w:szCs w:val="24"/>
        </w:rPr>
        <w:t>NUEVE DE DICIEMBRE</w:t>
      </w:r>
      <w:r w:rsidR="00FC721E">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823CE5">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6001EB" w:rsidRPr="00EF2FC0" w:rsidRDefault="006001EB"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6001EB" w:rsidRDefault="006001EB"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6001EB" w:rsidRPr="00016AF3" w:rsidRDefault="006001EB"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6001EB" w:rsidRPr="00EF2FC0" w:rsidRDefault="006001EB"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6001EB"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6001EB" w:rsidRPr="00797B31" w:rsidRDefault="006001EB"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6001EB" w:rsidRPr="00EF2FC0" w:rsidRDefault="006001EB" w:rsidP="00BF321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6001EB" w:rsidRDefault="006001EB"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6001EB" w:rsidRPr="00EF2FC0" w:rsidRDefault="006001EB"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6001EB" w:rsidRPr="00EF2FC0" w:rsidRDefault="006001EB"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6001EB" w:rsidRDefault="006001EB"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6001EB" w:rsidRDefault="006001EB"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6001EB" w:rsidRPr="00EF2FC0" w:rsidRDefault="006001EB"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6001EB" w:rsidRPr="00EF2FC0" w:rsidRDefault="006001EB"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6001EB" w:rsidRDefault="006001EB"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6001EB" w:rsidRDefault="006001EB"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6001EB" w:rsidRPr="007F6133" w:rsidRDefault="006001EB"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6001EB" w:rsidRDefault="006001EB"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6001EB" w:rsidRPr="00FC721E" w:rsidRDefault="006001EB"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6001EB" w:rsidRDefault="006001EB"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47B2296F"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823CE5">
        <w:rPr>
          <w:rFonts w:ascii="Palatino Linotype" w:eastAsia="Times New Roman" w:hAnsi="Palatino Linotype" w:cs="Arial"/>
          <w:color w:val="000000"/>
          <w:sz w:val="18"/>
          <w:szCs w:val="18"/>
          <w:lang w:eastAsia="es-MX"/>
        </w:rPr>
        <w:t>nueve de diciembre</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w:t>
      </w:r>
      <w:r w:rsidR="004A0A66">
        <w:rPr>
          <w:rFonts w:ascii="Palatino Linotype" w:hAnsi="Palatino Linotype" w:cs="Arial"/>
          <w:bCs/>
          <w:sz w:val="20"/>
          <w:szCs w:val="20"/>
          <w:lang w:eastAsia="es-MX"/>
        </w:rPr>
        <w:t>4</w:t>
      </w:r>
      <w:r w:rsidR="000331B5">
        <w:rPr>
          <w:rFonts w:ascii="Palatino Linotype" w:hAnsi="Palatino Linotype" w:cs="Arial"/>
          <w:bCs/>
          <w:sz w:val="20"/>
          <w:szCs w:val="20"/>
          <w:lang w:eastAsia="es-MX"/>
        </w:rPr>
        <w:t>64</w:t>
      </w:r>
      <w:r w:rsidR="0085508C">
        <w:rPr>
          <w:rFonts w:ascii="Palatino Linotype" w:hAnsi="Palatino Linotype" w:cs="Arial"/>
          <w:bCs/>
          <w:sz w:val="20"/>
          <w:szCs w:val="20"/>
          <w:lang w:eastAsia="es-MX"/>
        </w:rPr>
        <w:t>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w:t>
      </w:r>
      <w:r w:rsidR="000B2630" w:rsidRPr="00061EB8">
        <w:rPr>
          <w:rFonts w:ascii="Palatino Linotype" w:hAnsi="Palatino Linotype" w:cs="Arial"/>
          <w:bCs/>
          <w:sz w:val="20"/>
          <w:szCs w:val="20"/>
          <w:lang w:eastAsia="es-MX"/>
        </w:rPr>
        <w:t>/</w:t>
      </w:r>
      <w:r w:rsidR="00061EB8">
        <w:rPr>
          <w:rFonts w:ascii="Palatino Linotype" w:hAnsi="Palatino Linotype" w:cs="Arial"/>
          <w:bCs/>
          <w:sz w:val="20"/>
          <w:szCs w:val="20"/>
          <w:lang w:eastAsia="es-MX"/>
        </w:rPr>
        <w:t>2020</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C1578" w14:textId="77777777" w:rsidR="00BC781C" w:rsidRDefault="00BC781C" w:rsidP="00BF3214">
      <w:pPr>
        <w:spacing w:after="0" w:line="240" w:lineRule="auto"/>
      </w:pPr>
      <w:r>
        <w:separator/>
      </w:r>
    </w:p>
  </w:endnote>
  <w:endnote w:type="continuationSeparator" w:id="0">
    <w:p w14:paraId="14B62AAF" w14:textId="77777777" w:rsidR="00BC781C" w:rsidRDefault="00BC781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6001EB" w:rsidRPr="002D6DD8"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442A">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0442A">
              <w:rPr>
                <w:rFonts w:ascii="Palatino Linotype" w:hAnsi="Palatino Linotype"/>
                <w:bCs/>
                <w:noProof/>
                <w:sz w:val="20"/>
              </w:rPr>
              <w:t>24</w:t>
            </w:r>
            <w:r>
              <w:rPr>
                <w:rFonts w:ascii="Palatino Linotype" w:hAnsi="Palatino Linotype"/>
                <w:bCs/>
                <w:noProof/>
                <w:sz w:val="20"/>
              </w:rPr>
              <w:fldChar w:fldCharType="end"/>
            </w:r>
          </w:p>
        </w:sdtContent>
      </w:sdt>
    </w:sdtContent>
  </w:sdt>
  <w:p w14:paraId="1002C619" w14:textId="77777777" w:rsidR="006001EB" w:rsidRDefault="00600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6001EB" w:rsidRPr="000B69FA" w:rsidRDefault="006001E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44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0442A">
      <w:rPr>
        <w:rFonts w:ascii="Palatino Linotype" w:hAnsi="Palatino Linotype"/>
        <w:bCs/>
        <w:noProof/>
        <w:sz w:val="20"/>
      </w:rPr>
      <w:t>24</w:t>
    </w:r>
    <w:r>
      <w:rPr>
        <w:rFonts w:ascii="Palatino Linotype" w:hAnsi="Palatino Linotype"/>
        <w:bCs/>
        <w:noProof/>
        <w:sz w:val="20"/>
      </w:rPr>
      <w:fldChar w:fldCharType="end"/>
    </w:r>
  </w:p>
  <w:p w14:paraId="1DC90981" w14:textId="77777777" w:rsidR="006001EB" w:rsidRDefault="006001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80BC1" w14:textId="77777777" w:rsidR="00BC781C" w:rsidRDefault="00BC781C" w:rsidP="00BF3214">
      <w:pPr>
        <w:spacing w:after="0" w:line="240" w:lineRule="auto"/>
      </w:pPr>
      <w:r>
        <w:separator/>
      </w:r>
    </w:p>
  </w:footnote>
  <w:footnote w:type="continuationSeparator" w:id="0">
    <w:p w14:paraId="427A52D6" w14:textId="77777777" w:rsidR="00BC781C" w:rsidRDefault="00BC781C" w:rsidP="00BF3214">
      <w:pPr>
        <w:spacing w:after="0" w:line="240" w:lineRule="auto"/>
      </w:pPr>
      <w:r>
        <w:continuationSeparator/>
      </w:r>
    </w:p>
  </w:footnote>
  <w:footnote w:id="1">
    <w:p w14:paraId="3E59F914" w14:textId="2AC6AE0E" w:rsidR="000331B5" w:rsidRPr="000331B5" w:rsidRDefault="000331B5" w:rsidP="000331B5">
      <w:pPr>
        <w:pStyle w:val="Textonotapie"/>
        <w:jc w:val="both"/>
        <w:rPr>
          <w:rFonts w:ascii="Palatino Linotype" w:hAnsi="Palatino Linotype"/>
          <w:sz w:val="18"/>
          <w:szCs w:val="18"/>
        </w:rPr>
      </w:pPr>
      <w:r w:rsidRPr="000331B5">
        <w:rPr>
          <w:rStyle w:val="Refdenotaalpie"/>
          <w:rFonts w:ascii="Palatino Linotype" w:hAnsi="Palatino Linotype"/>
          <w:b/>
          <w:sz w:val="18"/>
          <w:szCs w:val="18"/>
        </w:rPr>
        <w:footnoteRef/>
      </w:r>
      <w:r w:rsidRPr="000331B5">
        <w:rPr>
          <w:rFonts w:ascii="Palatino Linotype" w:hAnsi="Palatino Linotype"/>
          <w:b/>
          <w:sz w:val="18"/>
          <w:szCs w:val="18"/>
        </w:rPr>
        <w:t xml:space="preserve"> Artículo 161</w:t>
      </w:r>
      <w:r w:rsidRPr="000331B5">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2">
    <w:p w14:paraId="167C7ED4" w14:textId="3A510332" w:rsidR="000331B5" w:rsidRPr="000331B5" w:rsidRDefault="000331B5" w:rsidP="000331B5">
      <w:pPr>
        <w:pStyle w:val="Textonotapie"/>
        <w:jc w:val="both"/>
        <w:rPr>
          <w:rFonts w:ascii="Palatino Linotype" w:hAnsi="Palatino Linotype"/>
          <w:sz w:val="18"/>
          <w:szCs w:val="18"/>
        </w:rPr>
      </w:pPr>
      <w:r w:rsidRPr="000331B5">
        <w:rPr>
          <w:rFonts w:ascii="Palatino Linotype" w:hAnsi="Palatino Linotype"/>
          <w:b/>
          <w:sz w:val="18"/>
          <w:szCs w:val="18"/>
        </w:rPr>
        <w:footnoteRef/>
      </w:r>
      <w:r w:rsidRPr="000331B5">
        <w:rPr>
          <w:rFonts w:ascii="Palatino Linotype" w:hAnsi="Palatino Linotype"/>
          <w:b/>
          <w:sz w:val="18"/>
          <w:szCs w:val="18"/>
        </w:rPr>
        <w:t xml:space="preserve"> Artículo 92</w:t>
      </w:r>
      <w:r w:rsidRPr="000331B5">
        <w:rPr>
          <w:rFonts w:ascii="Palatino Linotype" w:hAnsi="Palatino Linotype"/>
          <w:sz w:val="18"/>
          <w:szCs w:val="18"/>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0F45CB8" w14:textId="46C2BD25" w:rsidR="000331B5" w:rsidRPr="000331B5" w:rsidRDefault="000331B5" w:rsidP="000331B5">
      <w:pPr>
        <w:pStyle w:val="Textonotapie"/>
        <w:jc w:val="both"/>
        <w:rPr>
          <w:rFonts w:ascii="Palatino Linotype" w:hAnsi="Palatino Linotype"/>
          <w:sz w:val="18"/>
          <w:szCs w:val="18"/>
        </w:rPr>
      </w:pPr>
      <w:r w:rsidRPr="000331B5">
        <w:rPr>
          <w:rFonts w:ascii="Palatino Linotype" w:hAnsi="Palatino Linotype"/>
          <w:sz w:val="18"/>
          <w:szCs w:val="18"/>
        </w:rPr>
        <w:t>…</w:t>
      </w:r>
    </w:p>
    <w:p w14:paraId="37DF0F7B" w14:textId="219F6015" w:rsidR="000331B5" w:rsidRPr="000331B5" w:rsidRDefault="000331B5" w:rsidP="000331B5">
      <w:pPr>
        <w:pStyle w:val="Textonotapie"/>
        <w:jc w:val="both"/>
        <w:rPr>
          <w:rFonts w:ascii="Palatino Linotype" w:hAnsi="Palatino Linotype"/>
          <w:b/>
          <w:sz w:val="18"/>
          <w:szCs w:val="18"/>
        </w:rPr>
      </w:pPr>
      <w:r w:rsidRPr="000331B5">
        <w:rPr>
          <w:rFonts w:ascii="Palatino Linotype" w:hAnsi="Palatino Linotype"/>
          <w:b/>
          <w:sz w:val="18"/>
          <w:szCs w:val="18"/>
        </w:rPr>
        <w:t>XXXVI. Padrón de proveedores y contratistas;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B9A30" w14:textId="66BBD45C" w:rsidR="00A91DDD" w:rsidRDefault="00BC781C">
    <w:pPr>
      <w:pStyle w:val="Encabezado"/>
    </w:pPr>
    <w:r>
      <w:rPr>
        <w:noProof/>
        <w:lang w:val="es-MX" w:eastAsia="es-MX"/>
      </w:rPr>
      <w:pict w14:anchorId="4ECEB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1465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954"/>
      <w:gridCol w:w="4111"/>
    </w:tblGrid>
    <w:tr w:rsidR="001D36D1" w14:paraId="35E5EC0A" w14:textId="77777777" w:rsidTr="00061EB8">
      <w:trPr>
        <w:trHeight w:val="227"/>
      </w:trPr>
      <w:tc>
        <w:tcPr>
          <w:tcW w:w="5954" w:type="dxa"/>
          <w:hideMark/>
        </w:tcPr>
        <w:p w14:paraId="7BC472F9" w14:textId="77777777" w:rsidR="001D36D1" w:rsidRDefault="001D36D1" w:rsidP="001D36D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3A7BAE99" w14:textId="437B4C0F" w:rsidR="001D36D1" w:rsidRDefault="001D36D1" w:rsidP="009D4EA6">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04</w:t>
          </w:r>
          <w:r w:rsidR="009D4EA6">
            <w:rPr>
              <w:rFonts w:ascii="Palatino Linotype" w:hAnsi="Palatino Linotype" w:cs="Arial"/>
              <w:b/>
              <w:bCs/>
              <w:sz w:val="21"/>
              <w:szCs w:val="21"/>
              <w:lang w:eastAsia="es-MX"/>
            </w:rPr>
            <w:t>645</w:t>
          </w:r>
          <w:r>
            <w:rPr>
              <w:rFonts w:ascii="Palatino Linotype" w:hAnsi="Palatino Linotype" w:cs="Arial"/>
              <w:b/>
              <w:bCs/>
              <w:sz w:val="21"/>
              <w:szCs w:val="21"/>
              <w:lang w:eastAsia="es-MX"/>
            </w:rPr>
            <w:t>/INFOEM/IP/RR/2020.</w:t>
          </w:r>
        </w:p>
      </w:tc>
    </w:tr>
    <w:tr w:rsidR="001D36D1" w14:paraId="0482DFAC" w14:textId="77777777" w:rsidTr="00061EB8">
      <w:trPr>
        <w:trHeight w:val="242"/>
      </w:trPr>
      <w:tc>
        <w:tcPr>
          <w:tcW w:w="5954" w:type="dxa"/>
          <w:hideMark/>
        </w:tcPr>
        <w:p w14:paraId="509D07E9" w14:textId="77777777" w:rsidR="001D36D1" w:rsidRDefault="001D36D1" w:rsidP="001D36D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33454C0A" w14:textId="36370151" w:rsidR="001D36D1" w:rsidRDefault="001D36D1" w:rsidP="001D36D1">
          <w:pPr>
            <w:spacing w:after="120" w:line="256" w:lineRule="auto"/>
            <w:ind w:left="-486" w:right="214" w:firstLine="284"/>
            <w:jc w:val="right"/>
            <w:rPr>
              <w:rFonts w:ascii="Palatino Linotype" w:hAnsi="Palatino Linotype" w:cs="Arial"/>
              <w:szCs w:val="20"/>
            </w:rPr>
          </w:pPr>
          <w:r w:rsidRPr="00061EB8">
            <w:rPr>
              <w:rFonts w:ascii="Palatino Linotype" w:hAnsi="Palatino Linotype" w:cs="Arial"/>
              <w:b/>
              <w:sz w:val="21"/>
              <w:szCs w:val="21"/>
            </w:rPr>
            <w:t>Ayuntamiento de San José del Rincón</w:t>
          </w:r>
        </w:p>
      </w:tc>
    </w:tr>
    <w:tr w:rsidR="006001EB" w14:paraId="7B7E63F5" w14:textId="77777777" w:rsidTr="00061EB8">
      <w:trPr>
        <w:trHeight w:val="342"/>
      </w:trPr>
      <w:tc>
        <w:tcPr>
          <w:tcW w:w="5954" w:type="dxa"/>
          <w:hideMark/>
        </w:tcPr>
        <w:p w14:paraId="2BCB7A44" w14:textId="77777777" w:rsidR="006001EB" w:rsidRDefault="006001E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381E3FB2" w14:textId="77777777" w:rsidR="006001EB" w:rsidRPr="00035DB8" w:rsidRDefault="006001E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6B520BB9" w:rsidR="006001EB" w:rsidRDefault="00BC781C" w:rsidP="00B935D1">
    <w:pPr>
      <w:pStyle w:val="Encabezado"/>
      <w:tabs>
        <w:tab w:val="clear" w:pos="4419"/>
        <w:tab w:val="clear" w:pos="8838"/>
        <w:tab w:val="left" w:pos="6005"/>
      </w:tabs>
    </w:pPr>
    <w:r>
      <w:rPr>
        <w:noProof/>
        <w:lang w:val="es-MX" w:eastAsia="es-MX"/>
      </w:rPr>
      <w:pict w14:anchorId="45989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1465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6001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6001EB" w:rsidRPr="00D26364" w14:paraId="25A37BB4" w14:textId="77777777" w:rsidTr="003D3D1E">
      <w:trPr>
        <w:trHeight w:val="227"/>
      </w:trPr>
      <w:tc>
        <w:tcPr>
          <w:tcW w:w="6233" w:type="dxa"/>
          <w:hideMark/>
        </w:tcPr>
        <w:p w14:paraId="3B7407D3" w14:textId="77777777" w:rsidR="006001EB" w:rsidRPr="00D26364" w:rsidRDefault="006001E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735B80A3" w:rsidR="006001EB" w:rsidRPr="00D26364" w:rsidRDefault="006001EB" w:rsidP="001D36D1">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04</w:t>
          </w:r>
          <w:r w:rsidR="001D36D1">
            <w:rPr>
              <w:rFonts w:ascii="Palatino Linotype" w:hAnsi="Palatino Linotype" w:cs="Arial"/>
              <w:b/>
              <w:bCs/>
              <w:sz w:val="21"/>
              <w:szCs w:val="21"/>
              <w:lang w:eastAsia="es-MX"/>
            </w:rPr>
            <w:t>645</w:t>
          </w:r>
          <w:r>
            <w:rPr>
              <w:rFonts w:ascii="Palatino Linotype" w:hAnsi="Palatino Linotype" w:cs="Arial"/>
              <w:b/>
              <w:bCs/>
              <w:sz w:val="21"/>
              <w:szCs w:val="21"/>
              <w:lang w:eastAsia="es-MX"/>
            </w:rPr>
            <w:t>/INFOEM/IP/RR/2020.</w:t>
          </w:r>
        </w:p>
      </w:tc>
    </w:tr>
    <w:tr w:rsidR="006001EB" w:rsidRPr="00D26364" w14:paraId="480BC2A1" w14:textId="77777777" w:rsidTr="003D3D1E">
      <w:trPr>
        <w:trHeight w:val="242"/>
      </w:trPr>
      <w:tc>
        <w:tcPr>
          <w:tcW w:w="6233" w:type="dxa"/>
          <w:hideMark/>
        </w:tcPr>
        <w:p w14:paraId="0BCD7858" w14:textId="77777777" w:rsidR="006001EB" w:rsidRPr="00D26364" w:rsidRDefault="006001E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4F479896" w:rsidR="006001EB" w:rsidRPr="00D26364" w:rsidRDefault="006001EB" w:rsidP="001D36D1">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1D36D1">
            <w:rPr>
              <w:rFonts w:ascii="Palatino Linotype" w:hAnsi="Palatino Linotype" w:cs="Arial"/>
              <w:b/>
              <w:sz w:val="21"/>
              <w:szCs w:val="21"/>
            </w:rPr>
            <w:t>San José del Rincón</w:t>
          </w:r>
        </w:p>
      </w:tc>
    </w:tr>
    <w:tr w:rsidR="006001EB" w:rsidRPr="00D26364" w14:paraId="60A059F9" w14:textId="77777777" w:rsidTr="003D3D1E">
      <w:trPr>
        <w:trHeight w:val="342"/>
      </w:trPr>
      <w:tc>
        <w:tcPr>
          <w:tcW w:w="6233" w:type="dxa"/>
        </w:tcPr>
        <w:p w14:paraId="063683FE"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675A943E" w:rsidR="006001EB" w:rsidRPr="00D26364" w:rsidRDefault="0070442A"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xxxxxxxxxxxxxxxxxxxxxxxx</w:t>
          </w:r>
          <w:proofErr w:type="spellEnd"/>
        </w:p>
      </w:tc>
    </w:tr>
    <w:tr w:rsidR="006001EB" w:rsidRPr="00D26364" w14:paraId="7854C9FF" w14:textId="77777777" w:rsidTr="003D3D1E">
      <w:trPr>
        <w:trHeight w:val="342"/>
      </w:trPr>
      <w:tc>
        <w:tcPr>
          <w:tcW w:w="6233" w:type="dxa"/>
        </w:tcPr>
        <w:p w14:paraId="02A89BC6" w14:textId="77777777" w:rsidR="006001EB" w:rsidRPr="00D26364" w:rsidRDefault="006001E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6001EB" w:rsidRPr="00D26364" w:rsidRDefault="006001E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382358A6" w:rsidR="006001EB" w:rsidRDefault="00BC781C">
    <w:pPr>
      <w:pStyle w:val="Encabezado"/>
    </w:pPr>
    <w:r>
      <w:rPr>
        <w:noProof/>
        <w:lang w:val="es-MX" w:eastAsia="es-MX"/>
      </w:rPr>
      <w:pict w14:anchorId="3F0CB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1465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1F17867"/>
    <w:multiLevelType w:val="hybridMultilevel"/>
    <w:tmpl w:val="B6740A2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B225FF"/>
    <w:multiLevelType w:val="hybridMultilevel"/>
    <w:tmpl w:val="0CE86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4F0C2E"/>
    <w:multiLevelType w:val="hybridMultilevel"/>
    <w:tmpl w:val="078AB4C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BD3CDE"/>
    <w:multiLevelType w:val="hybridMultilevel"/>
    <w:tmpl w:val="B34CF5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176C45"/>
    <w:multiLevelType w:val="hybridMultilevel"/>
    <w:tmpl w:val="AD8C6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90C399D"/>
    <w:multiLevelType w:val="hybridMultilevel"/>
    <w:tmpl w:val="12C42D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8D0CB4"/>
    <w:multiLevelType w:val="hybridMultilevel"/>
    <w:tmpl w:val="F6B8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A387851"/>
    <w:multiLevelType w:val="hybridMultilevel"/>
    <w:tmpl w:val="2B50E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4C08177F"/>
    <w:multiLevelType w:val="hybridMultilevel"/>
    <w:tmpl w:val="39085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A0446B3"/>
    <w:multiLevelType w:val="hybridMultilevel"/>
    <w:tmpl w:val="FCE0C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3"/>
  </w:num>
  <w:num w:numId="3">
    <w:abstractNumId w:val="19"/>
  </w:num>
  <w:num w:numId="4">
    <w:abstractNumId w:val="17"/>
  </w:num>
  <w:num w:numId="5">
    <w:abstractNumId w:val="9"/>
  </w:num>
  <w:num w:numId="6">
    <w:abstractNumId w:val="14"/>
  </w:num>
  <w:num w:numId="7">
    <w:abstractNumId w:val="3"/>
  </w:num>
  <w:num w:numId="8">
    <w:abstractNumId w:val="4"/>
  </w:num>
  <w:num w:numId="9">
    <w:abstractNumId w:val="7"/>
  </w:num>
  <w:num w:numId="10">
    <w:abstractNumId w:val="20"/>
  </w:num>
  <w:num w:numId="11">
    <w:abstractNumId w:val="15"/>
  </w:num>
  <w:num w:numId="12">
    <w:abstractNumId w:val="0"/>
  </w:num>
  <w:num w:numId="13">
    <w:abstractNumId w:val="1"/>
  </w:num>
  <w:num w:numId="14">
    <w:abstractNumId w:val="21"/>
  </w:num>
  <w:num w:numId="15">
    <w:abstractNumId w:val="10"/>
  </w:num>
  <w:num w:numId="16">
    <w:abstractNumId w:val="5"/>
  </w:num>
  <w:num w:numId="17">
    <w:abstractNumId w:val="8"/>
  </w:num>
  <w:num w:numId="18">
    <w:abstractNumId w:val="22"/>
  </w:num>
  <w:num w:numId="19">
    <w:abstractNumId w:val="6"/>
  </w:num>
  <w:num w:numId="20">
    <w:abstractNumId w:val="18"/>
  </w:num>
  <w:num w:numId="21">
    <w:abstractNumId w:val="16"/>
  </w:num>
  <w:num w:numId="22">
    <w:abstractNumId w:val="2"/>
  </w:num>
  <w:num w:numId="23">
    <w:abstractNumId w:val="12"/>
  </w:num>
  <w:num w:numId="2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1B5"/>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1EB8"/>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45C"/>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646"/>
    <w:rsid w:val="001C2EBC"/>
    <w:rsid w:val="001C3F37"/>
    <w:rsid w:val="001C40B4"/>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6D1"/>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07E"/>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819"/>
    <w:rsid w:val="0028784E"/>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5A9"/>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A06"/>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60B0"/>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222"/>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42A"/>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7FB"/>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3CE5"/>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BF"/>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0D4"/>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0DB"/>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4EA6"/>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C70"/>
    <w:rsid w:val="009F6076"/>
    <w:rsid w:val="009F6F65"/>
    <w:rsid w:val="00A00432"/>
    <w:rsid w:val="00A025FE"/>
    <w:rsid w:val="00A02747"/>
    <w:rsid w:val="00A02C90"/>
    <w:rsid w:val="00A035A1"/>
    <w:rsid w:val="00A038B8"/>
    <w:rsid w:val="00A04DD8"/>
    <w:rsid w:val="00A05CFB"/>
    <w:rsid w:val="00A074B7"/>
    <w:rsid w:val="00A115B9"/>
    <w:rsid w:val="00A12093"/>
    <w:rsid w:val="00A1299F"/>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1DDD"/>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68D"/>
    <w:rsid w:val="00AD3D46"/>
    <w:rsid w:val="00AD416A"/>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C781C"/>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3EA6"/>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3D2"/>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2E71"/>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791"/>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D1280214-D65A-44F5-916E-E5AA975B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josedelrincon.gob.mx"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1)"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F0F19-9E49-4F17-826A-273BD3DE2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24</Pages>
  <Words>5289</Words>
  <Characters>29095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2019-08-29T15:35:00Z</cp:lastPrinted>
  <dcterms:created xsi:type="dcterms:W3CDTF">2020-03-23T17:45:00Z</dcterms:created>
  <dcterms:modified xsi:type="dcterms:W3CDTF">2021-02-16T18:18:00Z</dcterms:modified>
</cp:coreProperties>
</file>