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0EB98" w14:textId="3C918A8C" w:rsidR="00B06D8A" w:rsidRPr="00BC7CBE" w:rsidRDefault="00B06D8A" w:rsidP="00B06D8A">
      <w:pPr>
        <w:spacing w:line="360" w:lineRule="auto"/>
        <w:jc w:val="both"/>
        <w:rPr>
          <w:rFonts w:ascii="Palatino Linotype" w:hAnsi="Palatino Linotype"/>
        </w:rPr>
      </w:pPr>
      <w:r w:rsidRPr="00BC7CB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C62B7C" w:rsidRPr="00BC7CBE">
        <w:rPr>
          <w:rFonts w:ascii="Palatino Linotype" w:hAnsi="Palatino Linotype"/>
        </w:rPr>
        <w:t>diecinueve de noviembre</w:t>
      </w:r>
      <w:r w:rsidR="00D4313C" w:rsidRPr="00BC7CBE">
        <w:rPr>
          <w:rFonts w:ascii="Palatino Linotype" w:hAnsi="Palatino Linotype"/>
        </w:rPr>
        <w:t xml:space="preserve"> de dos mil veinte</w:t>
      </w:r>
      <w:r w:rsidRPr="00BC7CBE">
        <w:rPr>
          <w:rFonts w:ascii="Palatino Linotype" w:hAnsi="Palatino Linotype"/>
        </w:rPr>
        <w:t>.</w:t>
      </w:r>
    </w:p>
    <w:p w14:paraId="1B7AFABE" w14:textId="77777777" w:rsidR="00B06D8A" w:rsidRPr="00BC7CBE" w:rsidRDefault="00B06D8A" w:rsidP="00B06D8A">
      <w:pPr>
        <w:spacing w:line="360" w:lineRule="auto"/>
        <w:jc w:val="both"/>
        <w:rPr>
          <w:rFonts w:ascii="Palatino Linotype" w:hAnsi="Palatino Linotype"/>
        </w:rPr>
      </w:pPr>
    </w:p>
    <w:p w14:paraId="57F1FA4D" w14:textId="6CBAEF4F" w:rsidR="00B06D8A" w:rsidRPr="00BC7CBE" w:rsidRDefault="00B06D8A" w:rsidP="00B06D8A">
      <w:pPr>
        <w:spacing w:line="360" w:lineRule="auto"/>
        <w:jc w:val="both"/>
        <w:rPr>
          <w:rFonts w:ascii="Palatino Linotype" w:hAnsi="Palatino Linotype"/>
        </w:rPr>
      </w:pPr>
      <w:r w:rsidRPr="00BC7CBE">
        <w:rPr>
          <w:rFonts w:ascii="Palatino Linotype" w:hAnsi="Palatino Linotype"/>
        </w:rPr>
        <w:t xml:space="preserve">VISTO el expediente formado con motivo del recurso de revisión </w:t>
      </w:r>
      <w:r w:rsidR="00D109E5" w:rsidRPr="00BC7CBE">
        <w:rPr>
          <w:rFonts w:ascii="Palatino Linotype" w:hAnsi="Palatino Linotype"/>
          <w:b/>
        </w:rPr>
        <w:t>03572/INFOEM/IP/RR/2020</w:t>
      </w:r>
      <w:r w:rsidRPr="00BC7CBE">
        <w:rPr>
          <w:rFonts w:ascii="Palatino Linotype" w:hAnsi="Palatino Linotype"/>
        </w:rPr>
        <w:t xml:space="preserve">, promovido por </w:t>
      </w:r>
      <w:r w:rsidR="00D109E5" w:rsidRPr="00BC7CBE">
        <w:rPr>
          <w:rFonts w:ascii="Palatino Linotype" w:hAnsi="Palatino Linotype"/>
        </w:rPr>
        <w:t xml:space="preserve">el C. </w:t>
      </w:r>
      <w:r w:rsidR="00D53B18" w:rsidRPr="00D53B18">
        <w:rPr>
          <w:rFonts w:ascii="Palatino Linotype" w:hAnsi="Palatino Linotype"/>
          <w:b/>
          <w:bCs/>
        </w:rPr>
        <w:t>Xxxx Xxxxxxx Xxxxxxxx Xxxxx</w:t>
      </w:r>
      <w:r w:rsidRPr="00BC7CBE">
        <w:rPr>
          <w:rFonts w:ascii="Palatino Linotype" w:hAnsi="Palatino Linotype"/>
        </w:rPr>
        <w:t>,</w:t>
      </w:r>
      <w:r w:rsidR="00BE0B01" w:rsidRPr="00BC7CBE">
        <w:rPr>
          <w:rFonts w:ascii="Palatino Linotype" w:hAnsi="Palatino Linotype"/>
        </w:rPr>
        <w:t xml:space="preserve"> e</w:t>
      </w:r>
      <w:r w:rsidRPr="00BC7CBE">
        <w:rPr>
          <w:rFonts w:ascii="Palatino Linotype" w:hAnsi="Palatino Linotype"/>
        </w:rPr>
        <w:t xml:space="preserve">n lo sucesivo </w:t>
      </w:r>
      <w:r w:rsidR="00CD0DF7" w:rsidRPr="00BC7CBE">
        <w:rPr>
          <w:rFonts w:ascii="Palatino Linotype" w:hAnsi="Palatino Linotype"/>
          <w:b/>
        </w:rPr>
        <w:t>EL RECURRENTE</w:t>
      </w:r>
      <w:r w:rsidRPr="00BC7CBE">
        <w:rPr>
          <w:rFonts w:ascii="Palatino Linotype" w:hAnsi="Palatino Linotype"/>
          <w:b/>
        </w:rPr>
        <w:t>,</w:t>
      </w:r>
      <w:r w:rsidRPr="00BC7CBE">
        <w:rPr>
          <w:rFonts w:ascii="Palatino Linotype" w:hAnsi="Palatino Linotype"/>
        </w:rPr>
        <w:t xml:space="preserve"> en contra de la respuesta emitida por </w:t>
      </w:r>
      <w:r w:rsidR="00610EA8" w:rsidRPr="00BC7CBE">
        <w:rPr>
          <w:rFonts w:ascii="Palatino Linotype" w:hAnsi="Palatino Linotype"/>
        </w:rPr>
        <w:t>el</w:t>
      </w:r>
      <w:r w:rsidRPr="00BC7CBE">
        <w:rPr>
          <w:rFonts w:ascii="Palatino Linotype" w:hAnsi="Palatino Linotype"/>
          <w:b/>
        </w:rPr>
        <w:t xml:space="preserve"> </w:t>
      </w:r>
      <w:r w:rsidR="00D109E5" w:rsidRPr="00BC7CBE">
        <w:rPr>
          <w:rFonts w:ascii="Palatino Linotype" w:hAnsi="Palatino Linotype"/>
          <w:b/>
        </w:rPr>
        <w:t>Organismo Público Descentralizado para la Prestación de Los Servicios de Agua Potable Alcantarillado y Saneamiento del Municipio de Tlalnepantla de Baz</w:t>
      </w:r>
      <w:r w:rsidRPr="00BC7CBE">
        <w:rPr>
          <w:rFonts w:ascii="Palatino Linotype" w:hAnsi="Palatino Linotype"/>
        </w:rPr>
        <w:t xml:space="preserve">, en lo sucesivo </w:t>
      </w:r>
      <w:r w:rsidRPr="00BC7CBE">
        <w:rPr>
          <w:rFonts w:ascii="Palatino Linotype" w:hAnsi="Palatino Linotype"/>
          <w:b/>
        </w:rPr>
        <w:t>EL SUJETO OBLIGADO</w:t>
      </w:r>
      <w:r w:rsidRPr="00BC7CBE">
        <w:rPr>
          <w:rFonts w:ascii="Palatino Linotype" w:hAnsi="Palatino Linotype"/>
        </w:rPr>
        <w:t xml:space="preserve">, se procede a dictar la presente resolución con base en lo que se expone: </w:t>
      </w:r>
    </w:p>
    <w:p w14:paraId="791C4D69" w14:textId="77777777" w:rsidR="00B06D8A" w:rsidRPr="00BC7CBE" w:rsidRDefault="00B06D8A" w:rsidP="00B06D8A">
      <w:pPr>
        <w:tabs>
          <w:tab w:val="left" w:pos="9072"/>
        </w:tabs>
        <w:spacing w:line="360" w:lineRule="auto"/>
        <w:jc w:val="both"/>
        <w:rPr>
          <w:rFonts w:ascii="Palatino Linotype" w:hAnsi="Palatino Linotype"/>
        </w:rPr>
      </w:pPr>
    </w:p>
    <w:p w14:paraId="4DD2B57F" w14:textId="77777777" w:rsidR="00B06D8A" w:rsidRPr="00BC7CBE" w:rsidRDefault="00B06D8A" w:rsidP="00B06D8A">
      <w:pPr>
        <w:spacing w:line="360" w:lineRule="auto"/>
        <w:jc w:val="center"/>
        <w:rPr>
          <w:rFonts w:ascii="Palatino Linotype" w:hAnsi="Palatino Linotype"/>
          <w:b/>
          <w:bCs/>
          <w:spacing w:val="60"/>
          <w:sz w:val="28"/>
        </w:rPr>
      </w:pPr>
      <w:r w:rsidRPr="00BC7CBE">
        <w:rPr>
          <w:rFonts w:ascii="Palatino Linotype" w:hAnsi="Palatino Linotype"/>
          <w:b/>
          <w:bCs/>
          <w:spacing w:val="60"/>
          <w:sz w:val="28"/>
        </w:rPr>
        <w:t>RESULTANDO</w:t>
      </w:r>
    </w:p>
    <w:p w14:paraId="2789A8D2" w14:textId="77777777" w:rsidR="00B06D8A" w:rsidRPr="00BC7CBE" w:rsidRDefault="00B06D8A" w:rsidP="00B06D8A">
      <w:pPr>
        <w:spacing w:line="360" w:lineRule="auto"/>
        <w:jc w:val="center"/>
        <w:rPr>
          <w:rFonts w:ascii="Palatino Linotype" w:hAnsi="Palatino Linotype"/>
          <w:b/>
          <w:bCs/>
          <w:spacing w:val="60"/>
        </w:rPr>
      </w:pPr>
    </w:p>
    <w:p w14:paraId="671E5867" w14:textId="14192D7F" w:rsidR="00B06D8A" w:rsidRPr="00BC7CBE" w:rsidRDefault="00B06D8A" w:rsidP="00A241C9">
      <w:pPr>
        <w:pStyle w:val="Prrafodelista"/>
        <w:numPr>
          <w:ilvl w:val="0"/>
          <w:numId w:val="2"/>
        </w:numPr>
        <w:spacing w:line="360" w:lineRule="auto"/>
        <w:ind w:left="0" w:firstLine="0"/>
        <w:jc w:val="both"/>
        <w:rPr>
          <w:rFonts w:ascii="Palatino Linotype" w:hAnsi="Palatino Linotype" w:cs="Arial"/>
        </w:rPr>
      </w:pPr>
      <w:r w:rsidRPr="00BC7CBE">
        <w:rPr>
          <w:rFonts w:ascii="Palatino Linotype" w:hAnsi="Palatino Linotype"/>
        </w:rPr>
        <w:t xml:space="preserve">En fecha </w:t>
      </w:r>
      <w:r w:rsidR="00E903DB" w:rsidRPr="00BC7CBE">
        <w:rPr>
          <w:rFonts w:ascii="Palatino Linotype" w:hAnsi="Palatino Linotype"/>
        </w:rPr>
        <w:t>once de agosto</w:t>
      </w:r>
      <w:r w:rsidRPr="00BC7CBE">
        <w:rPr>
          <w:rFonts w:ascii="Palatino Linotype" w:hAnsi="Palatino Linotype"/>
        </w:rPr>
        <w:t xml:space="preserve"> de dos mil diecinueve, </w:t>
      </w:r>
      <w:r w:rsidR="00CD0DF7" w:rsidRPr="00BC7CBE">
        <w:rPr>
          <w:rFonts w:ascii="Palatino Linotype" w:hAnsi="Palatino Linotype"/>
          <w:b/>
        </w:rPr>
        <w:t>EL RECURRENTE</w:t>
      </w:r>
      <w:r w:rsidRPr="00BC7CBE">
        <w:rPr>
          <w:rFonts w:ascii="Palatino Linotype" w:hAnsi="Palatino Linotype"/>
        </w:rPr>
        <w:t xml:space="preserve"> presentó</w:t>
      </w:r>
      <w:r w:rsidR="001C7FE8" w:rsidRPr="00BC7CBE">
        <w:rPr>
          <w:rFonts w:ascii="Palatino Linotype" w:hAnsi="Palatino Linotype"/>
        </w:rPr>
        <w:t xml:space="preserve"> a través </w:t>
      </w:r>
      <w:r w:rsidR="00D4313C" w:rsidRPr="00BC7CBE">
        <w:rPr>
          <w:rFonts w:ascii="Palatino Linotype" w:hAnsi="Palatino Linotype"/>
        </w:rPr>
        <w:t>de</w:t>
      </w:r>
      <w:r w:rsidR="001C7FE8" w:rsidRPr="00BC7CBE">
        <w:rPr>
          <w:rFonts w:ascii="Palatino Linotype" w:hAnsi="Palatino Linotype"/>
        </w:rPr>
        <w:t>l Sistema de Acceso a la Información Mexiquense</w:t>
      </w:r>
      <w:r w:rsidRPr="00BC7CBE">
        <w:rPr>
          <w:rFonts w:ascii="Palatino Linotype" w:hAnsi="Palatino Linotype"/>
        </w:rPr>
        <w:t xml:space="preserve">, en lo subsecuente </w:t>
      </w:r>
      <w:r w:rsidRPr="00BC7CBE">
        <w:rPr>
          <w:rFonts w:ascii="Palatino Linotype" w:hAnsi="Palatino Linotype"/>
          <w:b/>
        </w:rPr>
        <w:t>EL SAIMEX</w:t>
      </w:r>
      <w:r w:rsidRPr="00BC7CBE">
        <w:rPr>
          <w:rFonts w:ascii="Palatino Linotype" w:hAnsi="Palatino Linotype"/>
        </w:rPr>
        <w:t xml:space="preserve">, ante </w:t>
      </w:r>
      <w:r w:rsidRPr="00BC7CBE">
        <w:rPr>
          <w:rFonts w:ascii="Palatino Linotype" w:hAnsi="Palatino Linotype"/>
          <w:b/>
        </w:rPr>
        <w:t>EL SUJETO OBLIGADO</w:t>
      </w:r>
      <w:r w:rsidRPr="00BC7CBE">
        <w:rPr>
          <w:rFonts w:ascii="Palatino Linotype" w:hAnsi="Palatino Linotype"/>
        </w:rPr>
        <w:t xml:space="preserve">, la solicitud de acceso a información pública, a la que se le asignó el número </w:t>
      </w:r>
      <w:r w:rsidR="00E903DB" w:rsidRPr="00BC7CBE">
        <w:rPr>
          <w:rFonts w:ascii="Palatino Linotype" w:hAnsi="Palatino Linotype"/>
          <w:b/>
          <w:bCs/>
        </w:rPr>
        <w:t>00136/OASTLALNE/IP/2020</w:t>
      </w:r>
      <w:r w:rsidRPr="00BC7CBE">
        <w:rPr>
          <w:rFonts w:ascii="Palatino Linotype" w:hAnsi="Palatino Linotype"/>
          <w:b/>
          <w:bCs/>
        </w:rPr>
        <w:t>,</w:t>
      </w:r>
      <w:r w:rsidRPr="00BC7CBE">
        <w:rPr>
          <w:rFonts w:ascii="Palatino Linotype" w:hAnsi="Palatino Linotype"/>
        </w:rPr>
        <w:t xml:space="preserve"> mediante la cual solicitó, vía </w:t>
      </w:r>
      <w:r w:rsidR="0099654A" w:rsidRPr="00BC7CBE">
        <w:rPr>
          <w:rFonts w:ascii="Palatino Linotype" w:hAnsi="Palatino Linotype"/>
          <w:b/>
        </w:rPr>
        <w:t>SAIMEX</w:t>
      </w:r>
      <w:r w:rsidR="00A241C9" w:rsidRPr="00BC7CBE">
        <w:rPr>
          <w:rFonts w:ascii="Palatino Linotype" w:hAnsi="Palatino Linotype" w:cs="Arial"/>
          <w:b/>
        </w:rPr>
        <w:t>,</w:t>
      </w:r>
      <w:r w:rsidRPr="00BC7CBE">
        <w:rPr>
          <w:rFonts w:ascii="Palatino Linotype" w:hAnsi="Palatino Linotype"/>
        </w:rPr>
        <w:t xml:space="preserve"> lo </w:t>
      </w:r>
      <w:r w:rsidRPr="00BC7CBE">
        <w:rPr>
          <w:rFonts w:ascii="Palatino Linotype" w:hAnsi="Palatino Linotype" w:cs="Arial"/>
        </w:rPr>
        <w:t>siguiente</w:t>
      </w:r>
      <w:r w:rsidRPr="00BC7CBE">
        <w:rPr>
          <w:rFonts w:ascii="Palatino Linotype" w:hAnsi="Palatino Linotype"/>
        </w:rPr>
        <w:t>:</w:t>
      </w:r>
    </w:p>
    <w:p w14:paraId="123258A3" w14:textId="77777777" w:rsidR="00B06D8A" w:rsidRPr="00BC7CBE" w:rsidRDefault="00B06D8A" w:rsidP="00B06D8A">
      <w:pPr>
        <w:pStyle w:val="Prrafodelista"/>
        <w:spacing w:line="360" w:lineRule="auto"/>
        <w:ind w:left="851" w:right="899"/>
        <w:jc w:val="both"/>
        <w:rPr>
          <w:rFonts w:ascii="Palatino Linotype" w:hAnsi="Palatino Linotype" w:cs="Arial"/>
          <w:i/>
        </w:rPr>
      </w:pPr>
    </w:p>
    <w:p w14:paraId="307F2A4D" w14:textId="78F22DA7" w:rsidR="00CD0DF7" w:rsidRPr="00BC7CBE" w:rsidRDefault="00A241C9" w:rsidP="00A241C9">
      <w:pPr>
        <w:pStyle w:val="Prrafodelista"/>
        <w:ind w:left="709" w:right="757"/>
        <w:jc w:val="both"/>
        <w:rPr>
          <w:rFonts w:ascii="Palatino Linotype" w:hAnsi="Palatino Linotype" w:cs="Arial"/>
          <w:i/>
          <w:sz w:val="22"/>
        </w:rPr>
      </w:pPr>
      <w:r w:rsidRPr="00BC7CBE">
        <w:rPr>
          <w:rFonts w:ascii="Palatino Linotype" w:hAnsi="Palatino Linotype" w:cs="Arial"/>
          <w:i/>
          <w:sz w:val="22"/>
        </w:rPr>
        <w:t>“</w:t>
      </w:r>
      <w:r w:rsidR="00E903DB" w:rsidRPr="00BC7CBE">
        <w:rPr>
          <w:rFonts w:ascii="Palatino Linotype" w:hAnsi="Palatino Linotype" w:cs="Arial"/>
          <w:i/>
          <w:sz w:val="22"/>
        </w:rPr>
        <w:t>Solicito que se me sean proporcionado los numero de bombas potabilizadoras , así como el presupuesto de reparación por cada una de ellas y los pagos de luz a al (Comisión Federal de Electricidad) CFE de los año 2019 y 2020, lo cual solicito que los pagos de luz y cuenta presupuestaria donde se liquidan dichos pagos, con el fin de no dejar sin servicio de agua a la población de Tlalnepantla.”</w:t>
      </w:r>
    </w:p>
    <w:p w14:paraId="5A8BD127" w14:textId="1AEB8768" w:rsidR="0099654A" w:rsidRPr="00BC7CBE" w:rsidRDefault="0099654A" w:rsidP="00D4313C">
      <w:pPr>
        <w:pStyle w:val="Prrafodelista"/>
        <w:numPr>
          <w:ilvl w:val="0"/>
          <w:numId w:val="1"/>
        </w:numPr>
        <w:spacing w:line="360" w:lineRule="auto"/>
        <w:ind w:left="0" w:firstLine="0"/>
        <w:jc w:val="both"/>
        <w:rPr>
          <w:rFonts w:ascii="Palatino Linotype" w:hAnsi="Palatino Linotype" w:cs="Arial"/>
        </w:rPr>
      </w:pPr>
      <w:r w:rsidRPr="00BC7CBE">
        <w:rPr>
          <w:rFonts w:ascii="Palatino Linotype" w:hAnsi="Palatino Linotype" w:cs="Arial"/>
        </w:rPr>
        <w:lastRenderedPageBreak/>
        <w:t xml:space="preserve">De las constancias que obran en el expediente electrónico del </w:t>
      </w:r>
      <w:r w:rsidRPr="00BC7CBE">
        <w:rPr>
          <w:rFonts w:ascii="Palatino Linotype" w:hAnsi="Palatino Linotype" w:cs="Arial"/>
          <w:b/>
        </w:rPr>
        <w:t>SAIMEX</w:t>
      </w:r>
      <w:r w:rsidRPr="00BC7CBE">
        <w:rPr>
          <w:rFonts w:ascii="Palatino Linotype" w:hAnsi="Palatino Linotype" w:cs="Arial"/>
        </w:rPr>
        <w:t xml:space="preserve">, se advierte que, en el apartado de requerimientos de conformidad con el artículo 162 de Ley de la materia, el Titular de la Unidad de Transparencia turnó la solicitud de información al </w:t>
      </w:r>
      <w:r w:rsidR="00E903DB" w:rsidRPr="00BC7CBE">
        <w:rPr>
          <w:rFonts w:ascii="Palatino Linotype" w:hAnsi="Palatino Linotype" w:cs="Arial"/>
        </w:rPr>
        <w:t>Gerente de Construcción y Operación Hidráulica</w:t>
      </w:r>
      <w:r w:rsidR="00FE4550" w:rsidRPr="00BC7CBE">
        <w:rPr>
          <w:rFonts w:ascii="Palatino Linotype" w:hAnsi="Palatino Linotype" w:cs="Arial"/>
        </w:rPr>
        <w:t xml:space="preserve"> y a un servidor público adscrito a la Oficialía Mayor</w:t>
      </w:r>
      <w:r w:rsidR="00D4313C" w:rsidRPr="00BC7CBE">
        <w:rPr>
          <w:rFonts w:ascii="Palatino Linotype" w:hAnsi="Palatino Linotype" w:cs="Arial"/>
        </w:rPr>
        <w:t>, servidor</w:t>
      </w:r>
      <w:r w:rsidR="00E903DB" w:rsidRPr="00BC7CBE">
        <w:rPr>
          <w:rFonts w:ascii="Palatino Linotype" w:hAnsi="Palatino Linotype" w:cs="Arial"/>
        </w:rPr>
        <w:t>es</w:t>
      </w:r>
      <w:r w:rsidR="00D4313C" w:rsidRPr="00BC7CBE">
        <w:rPr>
          <w:rFonts w:ascii="Palatino Linotype" w:hAnsi="Palatino Linotype" w:cs="Arial"/>
        </w:rPr>
        <w:t xml:space="preserve"> público</w:t>
      </w:r>
      <w:r w:rsidR="00E903DB" w:rsidRPr="00BC7CBE">
        <w:rPr>
          <w:rFonts w:ascii="Palatino Linotype" w:hAnsi="Palatino Linotype" w:cs="Arial"/>
        </w:rPr>
        <w:t>s</w:t>
      </w:r>
      <w:r w:rsidR="00D4313C" w:rsidRPr="00BC7CBE">
        <w:rPr>
          <w:rFonts w:ascii="Palatino Linotype" w:hAnsi="Palatino Linotype" w:cs="Arial"/>
        </w:rPr>
        <w:t xml:space="preserve"> habilitado</w:t>
      </w:r>
      <w:r w:rsidR="00E903DB" w:rsidRPr="00BC7CBE">
        <w:rPr>
          <w:rFonts w:ascii="Palatino Linotype" w:hAnsi="Palatino Linotype" w:cs="Arial"/>
        </w:rPr>
        <w:t>s</w:t>
      </w:r>
      <w:r w:rsidRPr="00BC7CBE">
        <w:rPr>
          <w:rFonts w:ascii="Palatino Linotype" w:hAnsi="Palatino Linotype" w:cs="Arial"/>
        </w:rPr>
        <w:t xml:space="preserve">, </w:t>
      </w:r>
      <w:r w:rsidR="00D4313C" w:rsidRPr="00BC7CBE">
        <w:rPr>
          <w:rFonts w:ascii="Palatino Linotype" w:hAnsi="Palatino Linotype" w:cs="Arial"/>
        </w:rPr>
        <w:t>a través del folio del turno</w:t>
      </w:r>
      <w:r w:rsidR="00D4313C" w:rsidRPr="00BC7CBE">
        <w:rPr>
          <w:rFonts w:ascii="Palatino Linotype" w:hAnsi="Palatino Linotype" w:cs="Arial"/>
          <w:b/>
          <w:bCs/>
        </w:rPr>
        <w:t xml:space="preserve"> </w:t>
      </w:r>
      <w:r w:rsidR="00E903DB" w:rsidRPr="00BC7CBE">
        <w:rPr>
          <w:rFonts w:ascii="Palatino Linotype" w:hAnsi="Palatino Linotype" w:cs="Arial"/>
          <w:b/>
          <w:bCs/>
        </w:rPr>
        <w:t>00136/OASTLALNE/IP/2020/TSP/0001</w:t>
      </w:r>
      <w:r w:rsidR="00E903DB" w:rsidRPr="00BC7CBE">
        <w:rPr>
          <w:rFonts w:ascii="Palatino Linotype" w:hAnsi="Palatino Linotype" w:cs="Arial"/>
          <w:b/>
          <w:bCs/>
        </w:rPr>
        <w:tab/>
      </w:r>
      <w:r w:rsidR="00E903DB" w:rsidRPr="00BC7CBE">
        <w:rPr>
          <w:rFonts w:ascii="Palatino Linotype" w:hAnsi="Palatino Linotype" w:cs="Arial"/>
        </w:rPr>
        <w:t>y</w:t>
      </w:r>
      <w:r w:rsidR="00E903DB" w:rsidRPr="00BC7CBE">
        <w:rPr>
          <w:rFonts w:ascii="Palatino Linotype" w:hAnsi="Palatino Linotype" w:cs="Arial"/>
          <w:b/>
          <w:bCs/>
        </w:rPr>
        <w:t xml:space="preserve"> 00136/OASTLALNE/IP/2020/TSP/0002</w:t>
      </w:r>
      <w:r w:rsidR="00A241C9" w:rsidRPr="00BC7CBE">
        <w:rPr>
          <w:rFonts w:ascii="Palatino Linotype" w:hAnsi="Palatino Linotype" w:cs="Arial"/>
        </w:rPr>
        <w:t>,</w:t>
      </w:r>
      <w:r w:rsidR="00CD0DF7" w:rsidRPr="00BC7CBE">
        <w:rPr>
          <w:rFonts w:ascii="Palatino Linotype" w:hAnsi="Palatino Linotype" w:cs="Arial"/>
          <w:b/>
          <w:bCs/>
        </w:rPr>
        <w:t xml:space="preserve"> </w:t>
      </w:r>
      <w:r w:rsidRPr="00BC7CBE">
        <w:rPr>
          <w:rFonts w:ascii="Palatino Linotype" w:hAnsi="Palatino Linotype" w:cs="Arial"/>
        </w:rPr>
        <w:t>tal como se aprecia en la siguiente imagen:</w:t>
      </w:r>
    </w:p>
    <w:p w14:paraId="40E39EB5" w14:textId="77777777" w:rsidR="0099654A" w:rsidRPr="00BC7CBE" w:rsidRDefault="0099654A" w:rsidP="0099654A">
      <w:pPr>
        <w:pStyle w:val="Prrafodelista"/>
        <w:spacing w:line="360" w:lineRule="auto"/>
        <w:ind w:left="0"/>
        <w:rPr>
          <w:rFonts w:ascii="Palatino Linotype" w:hAnsi="Palatino Linotype"/>
          <w:lang w:eastAsia="es-MX"/>
        </w:rPr>
      </w:pPr>
    </w:p>
    <w:p w14:paraId="774C61EA" w14:textId="1AA98407" w:rsidR="0099654A" w:rsidRPr="00BC7CBE" w:rsidRDefault="00FE4550" w:rsidP="0099654A">
      <w:pPr>
        <w:pStyle w:val="Prrafodelista"/>
        <w:spacing w:line="360" w:lineRule="auto"/>
        <w:ind w:left="0"/>
        <w:jc w:val="center"/>
        <w:rPr>
          <w:rFonts w:ascii="Palatino Linotype" w:hAnsi="Palatino Linotype" w:cs="Arial"/>
        </w:rPr>
      </w:pPr>
      <w:r w:rsidRPr="00BC7CBE">
        <w:rPr>
          <w:noProof/>
          <w:lang w:eastAsia="es-MX"/>
        </w:rPr>
        <w:drawing>
          <wp:inline distT="0" distB="0" distL="0" distR="0" wp14:anchorId="743AB4EA" wp14:editId="5DF132C7">
            <wp:extent cx="5372100" cy="15335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72100" cy="1533525"/>
                    </a:xfrm>
                    <a:prstGeom prst="rect">
                      <a:avLst/>
                    </a:prstGeom>
                  </pic:spPr>
                </pic:pic>
              </a:graphicData>
            </a:graphic>
          </wp:inline>
        </w:drawing>
      </w:r>
      <w:r w:rsidR="0099654A" w:rsidRPr="00BC7CBE">
        <w:rPr>
          <w:lang w:eastAsia="es-MX"/>
        </w:rPr>
        <w:t xml:space="preserve">  </w:t>
      </w:r>
    </w:p>
    <w:p w14:paraId="485537E2" w14:textId="77777777" w:rsidR="0099654A" w:rsidRPr="00BC7CBE" w:rsidRDefault="0099654A" w:rsidP="0099654A">
      <w:pPr>
        <w:spacing w:line="360" w:lineRule="auto"/>
        <w:jc w:val="both"/>
        <w:rPr>
          <w:rFonts w:ascii="Palatino Linotype" w:hAnsi="Palatino Linotype" w:cs="Arial"/>
        </w:rPr>
      </w:pPr>
    </w:p>
    <w:p w14:paraId="084DA5E8" w14:textId="0D53EEB3" w:rsidR="0099654A" w:rsidRPr="00BC7CBE" w:rsidRDefault="0099654A" w:rsidP="0099654A">
      <w:pPr>
        <w:pStyle w:val="Prrafodelista"/>
        <w:spacing w:line="360" w:lineRule="auto"/>
        <w:ind w:left="0"/>
        <w:jc w:val="both"/>
        <w:rPr>
          <w:rFonts w:ascii="Palatino Linotype" w:hAnsi="Palatino Linotype" w:cs="Arial"/>
        </w:rPr>
      </w:pPr>
      <w:r w:rsidRPr="00BC7CBE">
        <w:rPr>
          <w:rFonts w:ascii="Palatino Linotype" w:hAnsi="Palatino Linotype" w:cs="Arial"/>
        </w:rPr>
        <w:t xml:space="preserve">Dicho requerimiento, cabe señalar que fue atendido por </w:t>
      </w:r>
      <w:r w:rsidR="004334C7" w:rsidRPr="00BC7CBE">
        <w:rPr>
          <w:rFonts w:ascii="Palatino Linotype" w:hAnsi="Palatino Linotype" w:cs="Arial"/>
        </w:rPr>
        <w:t>el</w:t>
      </w:r>
      <w:r w:rsidR="00855BF6" w:rsidRPr="00BC7CBE">
        <w:rPr>
          <w:rFonts w:ascii="Palatino Linotype" w:hAnsi="Palatino Linotype" w:cs="Arial"/>
        </w:rPr>
        <w:t xml:space="preserve"> </w:t>
      </w:r>
      <w:r w:rsidRPr="00BC7CBE">
        <w:rPr>
          <w:rFonts w:ascii="Palatino Linotype" w:hAnsi="Palatino Linotype" w:cs="Arial"/>
        </w:rPr>
        <w:t>servidor público señalado, a través de</w:t>
      </w:r>
      <w:r w:rsidR="00855BF6" w:rsidRPr="00BC7CBE">
        <w:rPr>
          <w:rFonts w:ascii="Palatino Linotype" w:hAnsi="Palatino Linotype" w:cs="Arial"/>
        </w:rPr>
        <w:t>l</w:t>
      </w:r>
      <w:r w:rsidRPr="00BC7CBE">
        <w:rPr>
          <w:rFonts w:ascii="Palatino Linotype" w:hAnsi="Palatino Linotype" w:cs="Arial"/>
        </w:rPr>
        <w:t xml:space="preserve"> folio de respuesta </w:t>
      </w:r>
      <w:r w:rsidR="00E903DB" w:rsidRPr="00BC7CBE">
        <w:rPr>
          <w:rFonts w:ascii="Palatino Linotype" w:hAnsi="Palatino Linotype" w:cs="Arial"/>
          <w:b/>
          <w:bCs/>
        </w:rPr>
        <w:t xml:space="preserve">00136/OASTLALNE/IP/2020/RSP/0001 </w:t>
      </w:r>
      <w:r w:rsidR="00E903DB" w:rsidRPr="00BC7CBE">
        <w:rPr>
          <w:rFonts w:ascii="Palatino Linotype" w:hAnsi="Palatino Linotype" w:cs="Arial"/>
        </w:rPr>
        <w:t xml:space="preserve">y </w:t>
      </w:r>
      <w:r w:rsidR="00E903DB" w:rsidRPr="00BC7CBE">
        <w:rPr>
          <w:rFonts w:ascii="Palatino Linotype" w:hAnsi="Palatino Linotype" w:cs="Arial"/>
          <w:b/>
          <w:bCs/>
        </w:rPr>
        <w:t>00136/OASTLALNE/IP/2020/RSP/0002</w:t>
      </w:r>
      <w:r w:rsidR="00E903DB" w:rsidRPr="00BC7CBE">
        <w:rPr>
          <w:rFonts w:ascii="Palatino Linotype" w:hAnsi="Palatino Linotype" w:cs="Arial"/>
        </w:rPr>
        <w:tab/>
      </w:r>
      <w:r w:rsidRPr="00BC7CBE">
        <w:rPr>
          <w:rFonts w:ascii="Palatino Linotype" w:hAnsi="Palatino Linotype" w:cs="Arial"/>
        </w:rPr>
        <w:t xml:space="preserve">tal y como se ilustra con la imagen inserta: </w:t>
      </w:r>
    </w:p>
    <w:p w14:paraId="25E26FBA" w14:textId="77777777" w:rsidR="004D0ACC" w:rsidRPr="00BC7CBE" w:rsidRDefault="004D0ACC" w:rsidP="0099654A">
      <w:pPr>
        <w:pStyle w:val="Prrafodelista"/>
        <w:spacing w:line="360" w:lineRule="auto"/>
        <w:ind w:left="0"/>
        <w:jc w:val="both"/>
        <w:rPr>
          <w:rFonts w:ascii="Palatino Linotype" w:hAnsi="Palatino Linotype" w:cs="Arial"/>
        </w:rPr>
      </w:pPr>
    </w:p>
    <w:p w14:paraId="7AE5001E" w14:textId="761CA88D" w:rsidR="00855BF6" w:rsidRPr="00BC7CBE" w:rsidRDefault="00FE4550" w:rsidP="0099654A">
      <w:pPr>
        <w:pStyle w:val="Prrafodelista"/>
        <w:spacing w:line="360" w:lineRule="auto"/>
        <w:ind w:left="0"/>
        <w:jc w:val="both"/>
        <w:rPr>
          <w:rFonts w:ascii="Palatino Linotype" w:hAnsi="Palatino Linotype" w:cs="Arial"/>
        </w:rPr>
      </w:pPr>
      <w:r w:rsidRPr="00BC7CBE">
        <w:rPr>
          <w:noProof/>
          <w:lang w:eastAsia="es-MX"/>
        </w:rPr>
        <w:drawing>
          <wp:inline distT="0" distB="0" distL="0" distR="0" wp14:anchorId="1BA75D0A" wp14:editId="7EA8FC41">
            <wp:extent cx="5715000" cy="11715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15000" cy="1171575"/>
                    </a:xfrm>
                    <a:prstGeom prst="rect">
                      <a:avLst/>
                    </a:prstGeom>
                  </pic:spPr>
                </pic:pic>
              </a:graphicData>
            </a:graphic>
          </wp:inline>
        </w:drawing>
      </w:r>
    </w:p>
    <w:p w14:paraId="3E427F07" w14:textId="77777777" w:rsidR="0099654A" w:rsidRPr="00BC7CBE" w:rsidRDefault="0099654A" w:rsidP="0099654A">
      <w:pPr>
        <w:pStyle w:val="Prrafodelista"/>
        <w:spacing w:line="360" w:lineRule="auto"/>
        <w:ind w:left="0"/>
        <w:jc w:val="center"/>
        <w:rPr>
          <w:rFonts w:ascii="Palatino Linotype" w:hAnsi="Palatino Linotype" w:cs="Arial"/>
        </w:rPr>
      </w:pPr>
    </w:p>
    <w:p w14:paraId="180FFA66" w14:textId="647130E5" w:rsidR="00AC52F7" w:rsidRPr="00BC7CBE" w:rsidRDefault="00AC52F7" w:rsidP="00047E6B">
      <w:pPr>
        <w:pStyle w:val="Prrafodelista"/>
        <w:numPr>
          <w:ilvl w:val="0"/>
          <w:numId w:val="1"/>
        </w:numPr>
        <w:spacing w:line="360" w:lineRule="auto"/>
        <w:ind w:left="0" w:firstLine="0"/>
        <w:contextualSpacing w:val="0"/>
        <w:jc w:val="both"/>
        <w:rPr>
          <w:rFonts w:ascii="Palatino Linotype" w:hAnsi="Palatino Linotype" w:cs="Arial"/>
        </w:rPr>
      </w:pPr>
      <w:r w:rsidRPr="00BC7CBE">
        <w:rPr>
          <w:rFonts w:ascii="Palatino Linotype" w:hAnsi="Palatino Linotype" w:cs="Arial"/>
        </w:rPr>
        <w:lastRenderedPageBreak/>
        <w:t xml:space="preserve">De las constancias que integran el expediente electrónico del </w:t>
      </w:r>
      <w:r w:rsidRPr="00BC7CBE">
        <w:rPr>
          <w:rFonts w:ascii="Palatino Linotype" w:hAnsi="Palatino Linotype" w:cs="Arial"/>
          <w:b/>
        </w:rPr>
        <w:t>SAIMEX</w:t>
      </w:r>
      <w:r w:rsidRPr="00BC7CBE">
        <w:rPr>
          <w:rFonts w:ascii="Palatino Linotype" w:hAnsi="Palatino Linotype" w:cs="Arial"/>
        </w:rPr>
        <w:t xml:space="preserve"> se advierte que </w:t>
      </w:r>
      <w:r w:rsidRPr="00BC7CBE">
        <w:rPr>
          <w:rFonts w:ascii="Palatino Linotype" w:hAnsi="Palatino Linotype" w:cs="Arial"/>
          <w:b/>
        </w:rPr>
        <w:t>EL SUJETO OBLIGADO</w:t>
      </w:r>
      <w:r w:rsidRPr="00BC7CBE">
        <w:rPr>
          <w:rFonts w:ascii="Palatino Linotype" w:hAnsi="Palatino Linotype" w:cs="Arial"/>
        </w:rPr>
        <w:t xml:space="preserve"> dio respuesta a la solicitud de acceso a la información, en fecha </w:t>
      </w:r>
      <w:r w:rsidR="00FE4550" w:rsidRPr="00BC7CBE">
        <w:rPr>
          <w:rFonts w:ascii="Palatino Linotype" w:hAnsi="Palatino Linotype" w:cs="Arial"/>
        </w:rPr>
        <w:t>uno de septiembre de dos mil veinte</w:t>
      </w:r>
      <w:r w:rsidRPr="00BC7CBE">
        <w:rPr>
          <w:rFonts w:ascii="Palatino Linotype" w:hAnsi="Palatino Linotype" w:cs="Arial"/>
        </w:rPr>
        <w:t>, en los términos que a continuación se citan:</w:t>
      </w:r>
    </w:p>
    <w:p w14:paraId="3805E024" w14:textId="77777777" w:rsidR="00D9701C" w:rsidRPr="00BC7CBE" w:rsidRDefault="00D9701C" w:rsidP="00D9701C">
      <w:pPr>
        <w:pStyle w:val="Prrafodelista"/>
        <w:spacing w:line="360" w:lineRule="auto"/>
        <w:ind w:left="0"/>
        <w:contextualSpacing w:val="0"/>
        <w:jc w:val="both"/>
        <w:rPr>
          <w:rFonts w:ascii="Palatino Linotype" w:hAnsi="Palatino Linotype" w:cs="Arial"/>
        </w:rPr>
      </w:pPr>
    </w:p>
    <w:p w14:paraId="76359FA9" w14:textId="3DA1F93A" w:rsidR="00FE4550" w:rsidRPr="00BC7CBE" w:rsidRDefault="00AC52F7" w:rsidP="00FE4550">
      <w:pPr>
        <w:ind w:left="709" w:right="757"/>
        <w:jc w:val="right"/>
        <w:rPr>
          <w:rFonts w:ascii="Palatino Linotype" w:hAnsi="Palatino Linotype" w:cs="Arial"/>
          <w:i/>
          <w:sz w:val="22"/>
        </w:rPr>
      </w:pPr>
      <w:r w:rsidRPr="00BC7CBE">
        <w:rPr>
          <w:rFonts w:ascii="Palatino Linotype" w:hAnsi="Palatino Linotype" w:cs="Arial"/>
          <w:i/>
          <w:sz w:val="22"/>
        </w:rPr>
        <w:t>“</w:t>
      </w:r>
      <w:r w:rsidR="00FE4550" w:rsidRPr="00BC7CBE">
        <w:rPr>
          <w:rFonts w:ascii="Palatino Linotype" w:hAnsi="Palatino Linotype" w:cs="Arial"/>
          <w:i/>
          <w:sz w:val="22"/>
        </w:rPr>
        <w:t>Organismo Público Descentralizado para la Prestación de Los Servicios de Agua Potable Alcantarillado y Saneamiento del Municipio de Tlalnepantla de Baz, México a 01 de Septiembre de 2020</w:t>
      </w:r>
    </w:p>
    <w:p w14:paraId="023B0A2A" w14:textId="248BF49A" w:rsidR="00FE4550" w:rsidRPr="00BC7CBE" w:rsidRDefault="00FE4550" w:rsidP="00FE4550">
      <w:pPr>
        <w:ind w:left="709" w:right="757"/>
        <w:jc w:val="right"/>
        <w:rPr>
          <w:rFonts w:ascii="Palatino Linotype" w:hAnsi="Palatino Linotype" w:cs="Arial"/>
          <w:i/>
          <w:sz w:val="22"/>
        </w:rPr>
      </w:pPr>
      <w:r w:rsidRPr="00BC7CBE">
        <w:rPr>
          <w:rFonts w:ascii="Palatino Linotype" w:hAnsi="Palatino Linotype" w:cs="Arial"/>
          <w:i/>
          <w:sz w:val="22"/>
        </w:rPr>
        <w:t xml:space="preserve">Nombre del solicitante: </w:t>
      </w:r>
      <w:r w:rsidR="00D53B18" w:rsidRPr="00D53B18">
        <w:rPr>
          <w:rFonts w:ascii="Palatino Linotype" w:hAnsi="Palatino Linotype" w:cs="Arial"/>
          <w:i/>
          <w:sz w:val="22"/>
        </w:rPr>
        <w:t>Xxxx Xxxxxxx Xxxxxxxx Xxxxx</w:t>
      </w:r>
      <w:bookmarkStart w:id="0" w:name="_GoBack"/>
      <w:bookmarkEnd w:id="0"/>
    </w:p>
    <w:p w14:paraId="2E0192CC" w14:textId="77777777" w:rsidR="00FE4550" w:rsidRPr="00BC7CBE" w:rsidRDefault="00FE4550" w:rsidP="00FE4550">
      <w:pPr>
        <w:ind w:left="709" w:right="757"/>
        <w:jc w:val="right"/>
        <w:rPr>
          <w:rFonts w:ascii="Palatino Linotype" w:hAnsi="Palatino Linotype" w:cs="Arial"/>
          <w:i/>
          <w:sz w:val="22"/>
        </w:rPr>
      </w:pPr>
      <w:r w:rsidRPr="00BC7CBE">
        <w:rPr>
          <w:rFonts w:ascii="Palatino Linotype" w:hAnsi="Palatino Linotype" w:cs="Arial"/>
          <w:i/>
          <w:sz w:val="22"/>
        </w:rPr>
        <w:t>Folio de la solicitud: 00136/OASTLALNE/IP/2020</w:t>
      </w:r>
    </w:p>
    <w:p w14:paraId="0C6DC4BE" w14:textId="77777777" w:rsidR="00FE4550" w:rsidRPr="00BC7CBE" w:rsidRDefault="00FE4550" w:rsidP="00FE4550">
      <w:pPr>
        <w:ind w:left="709" w:right="757"/>
        <w:jc w:val="right"/>
        <w:rPr>
          <w:rFonts w:ascii="Palatino Linotype" w:hAnsi="Palatino Linotype" w:cs="Arial"/>
          <w:i/>
          <w:sz w:val="22"/>
        </w:rPr>
      </w:pPr>
    </w:p>
    <w:p w14:paraId="0D697607" w14:textId="6A217088" w:rsidR="00FE4550" w:rsidRPr="00BC7CBE" w:rsidRDefault="00FE4550" w:rsidP="00FE4550">
      <w:pPr>
        <w:ind w:left="709" w:right="757"/>
        <w:jc w:val="both"/>
        <w:rPr>
          <w:rFonts w:ascii="Palatino Linotype" w:hAnsi="Palatino Linotype" w:cs="Arial"/>
          <w:i/>
          <w:sz w:val="22"/>
        </w:rPr>
      </w:pPr>
      <w:r w:rsidRPr="00BC7CBE">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FE70480" w14:textId="77777777" w:rsidR="00FE4550" w:rsidRPr="00BC7CBE" w:rsidRDefault="00FE4550" w:rsidP="00FE4550">
      <w:pPr>
        <w:ind w:left="709" w:right="757"/>
        <w:jc w:val="both"/>
        <w:rPr>
          <w:rFonts w:ascii="Palatino Linotype" w:hAnsi="Palatino Linotype" w:cs="Arial"/>
          <w:i/>
          <w:sz w:val="22"/>
        </w:rPr>
      </w:pPr>
    </w:p>
    <w:p w14:paraId="21E1B3D3" w14:textId="7CA455F9" w:rsidR="00FE4550" w:rsidRPr="00BC7CBE" w:rsidRDefault="00FE4550" w:rsidP="00FE4550">
      <w:pPr>
        <w:ind w:left="709" w:right="757"/>
        <w:jc w:val="both"/>
        <w:rPr>
          <w:rFonts w:ascii="Palatino Linotype" w:hAnsi="Palatino Linotype" w:cs="Arial"/>
          <w:i/>
          <w:sz w:val="22"/>
        </w:rPr>
      </w:pPr>
      <w:r w:rsidRPr="00BC7CBE">
        <w:rPr>
          <w:rFonts w:ascii="Palatino Linotype" w:hAnsi="Palatino Linotype" w:cs="Arial"/>
          <w:i/>
          <w:sz w:val="22"/>
        </w:rPr>
        <w:t>Le envío archivo electrónico con respuesta a su solicitud de información con número de folio SAIMEX00136/OASTLALNE/IP/2020.</w:t>
      </w:r>
    </w:p>
    <w:p w14:paraId="4783297E" w14:textId="77777777" w:rsidR="00FE4550" w:rsidRPr="00BC7CBE" w:rsidRDefault="00FE4550" w:rsidP="00FE4550">
      <w:pPr>
        <w:ind w:left="709" w:right="757"/>
        <w:jc w:val="both"/>
        <w:rPr>
          <w:rFonts w:ascii="Palatino Linotype" w:hAnsi="Palatino Linotype" w:cs="Arial"/>
          <w:i/>
          <w:sz w:val="22"/>
        </w:rPr>
      </w:pPr>
    </w:p>
    <w:p w14:paraId="6ABC71DA" w14:textId="77777777" w:rsidR="00FE4550" w:rsidRPr="00BC7CBE" w:rsidRDefault="00FE4550" w:rsidP="00FE4550">
      <w:pPr>
        <w:ind w:left="709" w:right="757"/>
        <w:jc w:val="both"/>
        <w:rPr>
          <w:rFonts w:ascii="Palatino Linotype" w:hAnsi="Palatino Linotype" w:cs="Arial"/>
          <w:i/>
          <w:sz w:val="22"/>
        </w:rPr>
      </w:pPr>
      <w:r w:rsidRPr="00BC7CBE">
        <w:rPr>
          <w:rFonts w:ascii="Palatino Linotype" w:hAnsi="Palatino Linotype" w:cs="Arial"/>
          <w:i/>
          <w:sz w:val="22"/>
        </w:rPr>
        <w:t>ATENTAMENTE</w:t>
      </w:r>
    </w:p>
    <w:p w14:paraId="33B1AA91" w14:textId="5A68ADFB" w:rsidR="00AC52F7" w:rsidRPr="00BC7CBE" w:rsidRDefault="00FE4550" w:rsidP="00FE4550">
      <w:pPr>
        <w:ind w:left="709" w:right="757"/>
        <w:jc w:val="both"/>
        <w:rPr>
          <w:rFonts w:ascii="Palatino Linotype" w:hAnsi="Palatino Linotype" w:cs="Arial"/>
          <w:i/>
          <w:sz w:val="22"/>
        </w:rPr>
      </w:pPr>
      <w:r w:rsidRPr="00BC7CBE">
        <w:rPr>
          <w:rFonts w:ascii="Palatino Linotype" w:hAnsi="Palatino Linotype" w:cs="Arial"/>
          <w:i/>
          <w:sz w:val="22"/>
        </w:rPr>
        <w:t>Lic. Ricardo Malagón Cuervo</w:t>
      </w:r>
      <w:r w:rsidR="00AC52F7" w:rsidRPr="00BC7CBE">
        <w:rPr>
          <w:rFonts w:ascii="Palatino Linotype" w:hAnsi="Palatino Linotype" w:cs="Arial"/>
          <w:i/>
          <w:sz w:val="22"/>
        </w:rPr>
        <w:t>”</w:t>
      </w:r>
    </w:p>
    <w:p w14:paraId="41E948A7" w14:textId="77777777" w:rsidR="00047E6B" w:rsidRPr="00BC7CBE" w:rsidRDefault="00047E6B" w:rsidP="004334C7">
      <w:pPr>
        <w:spacing w:line="360" w:lineRule="auto"/>
        <w:ind w:left="709" w:right="757"/>
        <w:jc w:val="both"/>
        <w:rPr>
          <w:rFonts w:ascii="Palatino Linotype" w:hAnsi="Palatino Linotype" w:cs="Arial"/>
          <w:i/>
          <w:sz w:val="22"/>
        </w:rPr>
      </w:pPr>
    </w:p>
    <w:p w14:paraId="2D950F8D" w14:textId="27EC1B1A" w:rsidR="00AC52F7" w:rsidRPr="00BC7CBE" w:rsidRDefault="00AC52F7" w:rsidP="00047E6B">
      <w:pPr>
        <w:spacing w:line="360" w:lineRule="auto"/>
        <w:jc w:val="both"/>
        <w:rPr>
          <w:rFonts w:ascii="Palatino Linotype" w:hAnsi="Palatino Linotype" w:cs="Arial"/>
        </w:rPr>
      </w:pPr>
      <w:r w:rsidRPr="00BC7CBE">
        <w:rPr>
          <w:rFonts w:ascii="Palatino Linotype" w:hAnsi="Palatino Linotype" w:cs="Arial"/>
        </w:rPr>
        <w:t xml:space="preserve">Adjunto a su respuesta, </w:t>
      </w:r>
      <w:r w:rsidRPr="00BC7CBE">
        <w:rPr>
          <w:rFonts w:ascii="Palatino Linotype" w:hAnsi="Palatino Linotype" w:cs="Arial"/>
          <w:b/>
        </w:rPr>
        <w:t xml:space="preserve">EL SUJETO OBLIGADO </w:t>
      </w:r>
      <w:r w:rsidRPr="00BC7CBE">
        <w:rPr>
          <w:rFonts w:ascii="Palatino Linotype" w:hAnsi="Palatino Linotype" w:cs="Arial"/>
        </w:rPr>
        <w:t xml:space="preserve">remitió </w:t>
      </w:r>
      <w:r w:rsidR="00452345" w:rsidRPr="00BC7CBE">
        <w:rPr>
          <w:rFonts w:ascii="Palatino Linotype" w:hAnsi="Palatino Linotype" w:cs="Arial"/>
        </w:rPr>
        <w:t>el</w:t>
      </w:r>
      <w:r w:rsidRPr="00BC7CBE">
        <w:rPr>
          <w:rFonts w:ascii="Palatino Linotype" w:hAnsi="Palatino Linotype" w:cs="Arial"/>
        </w:rPr>
        <w:t xml:space="preserve"> archivo electrónico </w:t>
      </w:r>
      <w:r w:rsidR="00D9701C" w:rsidRPr="00BC7CBE">
        <w:rPr>
          <w:rFonts w:ascii="Palatino Linotype" w:hAnsi="Palatino Linotype" w:cs="Arial"/>
        </w:rPr>
        <w:t xml:space="preserve">denominado </w:t>
      </w:r>
      <w:r w:rsidR="00FE4550" w:rsidRPr="00BC7CBE">
        <w:rPr>
          <w:rFonts w:ascii="Palatino Linotype" w:hAnsi="Palatino Linotype" w:cs="Arial"/>
          <w:b/>
          <w:i/>
        </w:rPr>
        <w:t>CONTESTACION SAIMEX 136.pdf</w:t>
      </w:r>
      <w:r w:rsidR="00D9701C" w:rsidRPr="00BC7CBE">
        <w:rPr>
          <w:rFonts w:ascii="Palatino Linotype" w:hAnsi="Palatino Linotype" w:cs="Arial"/>
        </w:rPr>
        <w:t>, mismo que consiste en el oficio O</w:t>
      </w:r>
      <w:r w:rsidR="00FE4550" w:rsidRPr="00BC7CBE">
        <w:rPr>
          <w:rFonts w:ascii="Palatino Linotype" w:hAnsi="Palatino Linotype" w:cs="Arial"/>
        </w:rPr>
        <w:t>OPDM/GCyOH/1590/2020</w:t>
      </w:r>
      <w:r w:rsidR="00D9701C" w:rsidRPr="00BC7CBE">
        <w:rPr>
          <w:rFonts w:ascii="Palatino Linotype" w:hAnsi="Palatino Linotype" w:cs="Arial"/>
        </w:rPr>
        <w:t xml:space="preserve"> a través del cual </w:t>
      </w:r>
      <w:r w:rsidR="00FE4550" w:rsidRPr="00BC7CBE">
        <w:rPr>
          <w:rFonts w:ascii="Palatino Linotype" w:hAnsi="Palatino Linotype" w:cs="Arial"/>
        </w:rPr>
        <w:t>niega contar con la información en los términos requeridos por el ciudadano.</w:t>
      </w:r>
    </w:p>
    <w:p w14:paraId="4A8268BE" w14:textId="77777777" w:rsidR="00855BF6" w:rsidRPr="00BC7CBE" w:rsidRDefault="00D9701C" w:rsidP="00855BF6">
      <w:pPr>
        <w:spacing w:line="360" w:lineRule="auto"/>
        <w:jc w:val="both"/>
        <w:rPr>
          <w:rFonts w:ascii="Palatino Linotype" w:hAnsi="Palatino Linotype" w:cs="Arial"/>
          <w:b/>
        </w:rPr>
      </w:pPr>
      <w:r w:rsidRPr="00BC7CBE">
        <w:rPr>
          <w:rFonts w:ascii="Palatino Linotype" w:hAnsi="Palatino Linotype" w:cs="Arial"/>
        </w:rPr>
        <w:t xml:space="preserve"> </w:t>
      </w:r>
    </w:p>
    <w:p w14:paraId="07F916AC" w14:textId="2B2C26A6" w:rsidR="00B06D8A" w:rsidRPr="00BC7CBE" w:rsidRDefault="00B06D8A" w:rsidP="00B06D8A">
      <w:pPr>
        <w:pStyle w:val="Prrafodelista"/>
        <w:numPr>
          <w:ilvl w:val="0"/>
          <w:numId w:val="2"/>
        </w:numPr>
        <w:spacing w:line="360" w:lineRule="auto"/>
        <w:ind w:left="0" w:firstLine="0"/>
        <w:jc w:val="both"/>
        <w:rPr>
          <w:rFonts w:ascii="Palatino Linotype" w:hAnsi="Palatino Linotype" w:cs="Arial"/>
        </w:rPr>
      </w:pPr>
      <w:r w:rsidRPr="00BC7CBE">
        <w:rPr>
          <w:rFonts w:ascii="Palatino Linotype" w:hAnsi="Palatino Linotype"/>
        </w:rPr>
        <w:t xml:space="preserve">Inconforme con la </w:t>
      </w:r>
      <w:r w:rsidRPr="00BC7CBE">
        <w:rPr>
          <w:rFonts w:ascii="Palatino Linotype" w:hAnsi="Palatino Linotype" w:cs="Arial"/>
        </w:rPr>
        <w:t xml:space="preserve">respuesta </w:t>
      </w:r>
      <w:r w:rsidRPr="00BC7CBE">
        <w:rPr>
          <w:rFonts w:ascii="Palatino Linotype" w:hAnsi="Palatino Linotype"/>
        </w:rPr>
        <w:t xml:space="preserve">del </w:t>
      </w:r>
      <w:r w:rsidRPr="00BC7CBE">
        <w:rPr>
          <w:rFonts w:ascii="Palatino Linotype" w:hAnsi="Palatino Linotype"/>
          <w:b/>
        </w:rPr>
        <w:t>SUJETO OBLIGADO</w:t>
      </w:r>
      <w:r w:rsidRPr="00BC7CBE">
        <w:rPr>
          <w:rFonts w:ascii="Palatino Linotype" w:hAnsi="Palatino Linotype"/>
        </w:rPr>
        <w:t xml:space="preserve">, el </w:t>
      </w:r>
      <w:r w:rsidR="00FE4550" w:rsidRPr="00BC7CBE">
        <w:rPr>
          <w:rFonts w:ascii="Palatino Linotype" w:hAnsi="Palatino Linotype"/>
        </w:rPr>
        <w:t>dos de septiembre de dos mil veinte</w:t>
      </w:r>
      <w:r w:rsidRPr="00BC7CBE">
        <w:rPr>
          <w:rFonts w:ascii="Palatino Linotype" w:hAnsi="Palatino Linotype"/>
        </w:rPr>
        <w:t xml:space="preserve">, </w:t>
      </w:r>
      <w:r w:rsidR="00CD0DF7" w:rsidRPr="00BC7CBE">
        <w:rPr>
          <w:rFonts w:ascii="Palatino Linotype" w:hAnsi="Palatino Linotype"/>
          <w:b/>
        </w:rPr>
        <w:t>EL RECURRENTE</w:t>
      </w:r>
      <w:r w:rsidRPr="00BC7CBE">
        <w:rPr>
          <w:rFonts w:ascii="Palatino Linotype" w:hAnsi="Palatino Linotype"/>
        </w:rPr>
        <w:t xml:space="preserve"> interpuso el recurso de revisión objeto del presente </w:t>
      </w:r>
      <w:r w:rsidRPr="00BC7CBE">
        <w:rPr>
          <w:rFonts w:ascii="Palatino Linotype" w:hAnsi="Palatino Linotype"/>
        </w:rPr>
        <w:lastRenderedPageBreak/>
        <w:t xml:space="preserve">estudio, el cual fue registrado en </w:t>
      </w:r>
      <w:r w:rsidRPr="00BC7CBE">
        <w:rPr>
          <w:rFonts w:ascii="Palatino Linotype" w:hAnsi="Palatino Linotype"/>
          <w:b/>
        </w:rPr>
        <w:t>EL SAIMEX</w:t>
      </w:r>
      <w:r w:rsidRPr="00BC7CBE">
        <w:rPr>
          <w:rFonts w:ascii="Palatino Linotype" w:hAnsi="Palatino Linotype"/>
        </w:rPr>
        <w:t xml:space="preserve"> y se le asignó el número de expediente </w:t>
      </w:r>
      <w:r w:rsidR="00215B89" w:rsidRPr="00BC7CBE">
        <w:rPr>
          <w:rFonts w:ascii="Palatino Linotype" w:hAnsi="Palatino Linotype" w:cs="Arial"/>
          <w:b/>
          <w:bCs/>
        </w:rPr>
        <w:t>0</w:t>
      </w:r>
      <w:r w:rsidR="00FE4550" w:rsidRPr="00BC7CBE">
        <w:rPr>
          <w:rFonts w:ascii="Palatino Linotype" w:hAnsi="Palatino Linotype" w:cs="Arial"/>
          <w:b/>
          <w:bCs/>
        </w:rPr>
        <w:t>3572</w:t>
      </w:r>
      <w:r w:rsidR="00215B89" w:rsidRPr="00BC7CBE">
        <w:rPr>
          <w:rFonts w:ascii="Palatino Linotype" w:hAnsi="Palatino Linotype" w:cs="Arial"/>
          <w:b/>
          <w:bCs/>
        </w:rPr>
        <w:t>/INFOEM/IP/RR/20</w:t>
      </w:r>
      <w:r w:rsidR="00FE4550" w:rsidRPr="00BC7CBE">
        <w:rPr>
          <w:rFonts w:ascii="Palatino Linotype" w:hAnsi="Palatino Linotype" w:cs="Arial"/>
          <w:b/>
          <w:bCs/>
        </w:rPr>
        <w:t>20</w:t>
      </w:r>
      <w:r w:rsidRPr="00BC7CBE">
        <w:rPr>
          <w:rFonts w:ascii="Palatino Linotype" w:hAnsi="Palatino Linotype" w:cs="Arial"/>
        </w:rPr>
        <w:t>, en el que señaló como acto impugnado lo siguiente:</w:t>
      </w:r>
    </w:p>
    <w:p w14:paraId="79E76932" w14:textId="77777777" w:rsidR="00B06D8A" w:rsidRPr="00BC7CBE" w:rsidRDefault="00B06D8A" w:rsidP="00B06D8A">
      <w:pPr>
        <w:pStyle w:val="Prrafodelista"/>
        <w:spacing w:line="360" w:lineRule="auto"/>
        <w:ind w:left="0"/>
        <w:jc w:val="both"/>
        <w:rPr>
          <w:rFonts w:ascii="Palatino Linotype" w:hAnsi="Palatino Linotype" w:cs="Arial"/>
        </w:rPr>
      </w:pPr>
    </w:p>
    <w:p w14:paraId="3DBBA384" w14:textId="2E0198C5" w:rsidR="00B06D8A" w:rsidRPr="00BC7CBE" w:rsidRDefault="006917E8" w:rsidP="003E0BFC">
      <w:pPr>
        <w:ind w:left="709" w:right="757"/>
        <w:jc w:val="both"/>
        <w:rPr>
          <w:rFonts w:ascii="Palatino Linotype" w:hAnsi="Palatino Linotype"/>
          <w:i/>
          <w:color w:val="000000"/>
          <w:sz w:val="22"/>
        </w:rPr>
      </w:pPr>
      <w:r w:rsidRPr="00BC7CBE">
        <w:rPr>
          <w:rFonts w:ascii="Palatino Linotype" w:hAnsi="Palatino Linotype"/>
          <w:i/>
          <w:color w:val="000000"/>
          <w:sz w:val="22"/>
        </w:rPr>
        <w:t>“</w:t>
      </w:r>
      <w:r w:rsidR="00FE4550" w:rsidRPr="00BC7CBE">
        <w:rPr>
          <w:rFonts w:ascii="Palatino Linotype" w:hAnsi="Palatino Linotype"/>
          <w:i/>
          <w:color w:val="000000"/>
          <w:sz w:val="22"/>
        </w:rPr>
        <w:t>Solicito que se analizado correctamente mi solicitud de información ya que el organismo de aguas me esta negando mi solicitud de información toda vez que por términos de contestación me están negando mi derecho a la información, además que el archivo adjunto carece de vista, por lo cual pudiese ser bombas potabilizadoras, pozos o cualquier otro nombre como se denomine. Toda vez que esa la función esencial del organismo bombear agua y llevarla a los usuarios y eso de forma mecánica usando la electricidad, por lo cual es el sentido mi solicitud de información.</w:t>
      </w:r>
      <w:r w:rsidR="00114A43" w:rsidRPr="00BC7CBE">
        <w:rPr>
          <w:rFonts w:ascii="Palatino Linotype" w:hAnsi="Palatino Linotype"/>
          <w:i/>
          <w:color w:val="000000"/>
          <w:sz w:val="22"/>
        </w:rPr>
        <w:t>”</w:t>
      </w:r>
    </w:p>
    <w:p w14:paraId="627CDEA3" w14:textId="77777777" w:rsidR="006917E8" w:rsidRPr="00BC7CBE" w:rsidRDefault="006917E8" w:rsidP="006917E8">
      <w:pPr>
        <w:spacing w:line="360" w:lineRule="auto"/>
        <w:ind w:right="757"/>
        <w:jc w:val="both"/>
        <w:rPr>
          <w:rFonts w:ascii="Palatino Linotype" w:hAnsi="Palatino Linotype" w:cs="Arial"/>
          <w:spacing w:val="-6"/>
          <w:lang w:eastAsia="es-MX"/>
        </w:rPr>
      </w:pPr>
    </w:p>
    <w:p w14:paraId="6B75EB54" w14:textId="77777777" w:rsidR="00B06D8A" w:rsidRPr="00BC7CBE" w:rsidRDefault="00B06D8A" w:rsidP="00B06D8A">
      <w:pPr>
        <w:ind w:right="757"/>
        <w:jc w:val="both"/>
        <w:rPr>
          <w:rFonts w:ascii="Palatino Linotype" w:hAnsi="Palatino Linotype" w:cs="Arial"/>
        </w:rPr>
      </w:pPr>
      <w:r w:rsidRPr="00BC7CBE">
        <w:rPr>
          <w:rFonts w:ascii="Palatino Linotype" w:hAnsi="Palatino Linotype" w:cs="Arial"/>
          <w:spacing w:val="-6"/>
          <w:lang w:eastAsia="es-MX"/>
        </w:rPr>
        <w:t>A</w:t>
      </w:r>
      <w:r w:rsidRPr="00BC7CBE">
        <w:rPr>
          <w:rFonts w:ascii="Palatino Linotype" w:hAnsi="Palatino Linotype" w:cs="Arial"/>
          <w:lang w:eastAsia="es-MX"/>
        </w:rPr>
        <w:t xml:space="preserve">simismo, manifestó como </w:t>
      </w:r>
      <w:r w:rsidRPr="00BC7CBE">
        <w:rPr>
          <w:rFonts w:ascii="Palatino Linotype" w:hAnsi="Palatino Linotype" w:cs="Arial"/>
        </w:rPr>
        <w:t>razones o motivos de inconformidad:</w:t>
      </w:r>
    </w:p>
    <w:p w14:paraId="25D1E6BC" w14:textId="77777777" w:rsidR="00B06D8A" w:rsidRPr="00BC7CBE" w:rsidRDefault="00B06D8A" w:rsidP="00F47AD5">
      <w:pPr>
        <w:pStyle w:val="Prrafodelista"/>
        <w:spacing w:line="360" w:lineRule="auto"/>
        <w:ind w:left="709" w:right="757"/>
        <w:jc w:val="both"/>
        <w:rPr>
          <w:rFonts w:ascii="Palatino Linotype" w:hAnsi="Palatino Linotype" w:cs="Arial"/>
          <w:i/>
          <w:spacing w:val="-6"/>
          <w:lang w:eastAsia="es-MX"/>
        </w:rPr>
      </w:pPr>
    </w:p>
    <w:p w14:paraId="008D7F76" w14:textId="68125ECE" w:rsidR="00F135A7" w:rsidRPr="00BC7CBE" w:rsidRDefault="00B06D8A" w:rsidP="00F47AD5">
      <w:pPr>
        <w:pStyle w:val="Prrafodelista"/>
        <w:ind w:left="709" w:right="757"/>
        <w:jc w:val="both"/>
        <w:rPr>
          <w:rFonts w:ascii="Palatino Linotype" w:hAnsi="Palatino Linotype" w:cs="Arial"/>
          <w:i/>
          <w:spacing w:val="-6"/>
          <w:sz w:val="22"/>
          <w:lang w:eastAsia="es-MX"/>
        </w:rPr>
      </w:pPr>
      <w:r w:rsidRPr="00BC7CBE">
        <w:rPr>
          <w:rFonts w:ascii="Palatino Linotype" w:hAnsi="Palatino Linotype" w:cs="Arial"/>
          <w:i/>
          <w:spacing w:val="-6"/>
          <w:sz w:val="22"/>
          <w:lang w:eastAsia="es-MX"/>
        </w:rPr>
        <w:t>“</w:t>
      </w:r>
      <w:r w:rsidR="00FE4550" w:rsidRPr="00BC7CBE">
        <w:rPr>
          <w:rFonts w:ascii="Palatino Linotype" w:hAnsi="Palatino Linotype" w:cs="Arial"/>
          <w:i/>
          <w:spacing w:val="-6"/>
          <w:sz w:val="22"/>
          <w:lang w:eastAsia="es-MX"/>
        </w:rPr>
        <w:t>Negando la informacion referente a la solicitud de informacion</w:t>
      </w:r>
      <w:r w:rsidRPr="00BC7CBE">
        <w:rPr>
          <w:rFonts w:ascii="Palatino Linotype" w:hAnsi="Palatino Linotype" w:cs="Arial"/>
          <w:i/>
          <w:spacing w:val="-6"/>
          <w:sz w:val="22"/>
          <w:lang w:eastAsia="es-MX"/>
        </w:rPr>
        <w:t>”</w:t>
      </w:r>
    </w:p>
    <w:p w14:paraId="4F5F7814" w14:textId="77777777" w:rsidR="00D45AA6" w:rsidRPr="00BC7CBE" w:rsidRDefault="00D45AA6" w:rsidP="00D45AA6">
      <w:pPr>
        <w:pStyle w:val="Prrafodelista"/>
        <w:spacing w:line="360" w:lineRule="auto"/>
        <w:ind w:left="709" w:right="757"/>
        <w:jc w:val="both"/>
        <w:rPr>
          <w:rFonts w:ascii="Palatino Linotype" w:hAnsi="Palatino Linotype" w:cs="Arial"/>
          <w:i/>
          <w:spacing w:val="-6"/>
          <w:sz w:val="22"/>
          <w:lang w:eastAsia="es-MX"/>
        </w:rPr>
      </w:pPr>
    </w:p>
    <w:p w14:paraId="1C8E8989" w14:textId="5203E010" w:rsidR="00B06D8A" w:rsidRPr="00BC7CBE" w:rsidRDefault="00B06D8A" w:rsidP="00D45AA6">
      <w:pPr>
        <w:pStyle w:val="Prrafodelista"/>
        <w:numPr>
          <w:ilvl w:val="0"/>
          <w:numId w:val="2"/>
        </w:numPr>
        <w:spacing w:line="360" w:lineRule="auto"/>
        <w:ind w:left="0" w:firstLine="0"/>
        <w:jc w:val="both"/>
        <w:rPr>
          <w:rFonts w:ascii="Palatino Linotype" w:hAnsi="Palatino Linotype" w:cs="Arial"/>
        </w:rPr>
      </w:pPr>
      <w:r w:rsidRPr="00BC7CBE">
        <w:rPr>
          <w:rFonts w:ascii="Palatino Linotype" w:hAnsi="Palatino Linotype" w:cs="Arial"/>
        </w:rPr>
        <w:t xml:space="preserve">El recurso de que se trata se envió electrónicamente al Instituto de </w:t>
      </w:r>
      <w:r w:rsidRPr="00BC7CBE">
        <w:rPr>
          <w:rFonts w:ascii="Palatino Linotype" w:eastAsia="Arial Unicode MS" w:hAnsi="Palatino Linotype" w:cs="Arial"/>
        </w:rPr>
        <w:t>Transparencia</w:t>
      </w:r>
      <w:r w:rsidRPr="00BC7CBE">
        <w:rPr>
          <w:rFonts w:ascii="Palatino Linotype" w:hAnsi="Palatino Linotype" w:cs="Arial"/>
        </w:rPr>
        <w:t xml:space="preserve">, Acceso a la Información Pública y Protección de Datos Personales del Estado de México y Municipios en fecha </w:t>
      </w:r>
      <w:r w:rsidR="00FE4550" w:rsidRPr="00BC7CBE">
        <w:rPr>
          <w:rFonts w:ascii="Palatino Linotype" w:hAnsi="Palatino Linotype" w:cs="Arial"/>
        </w:rPr>
        <w:t>dos de septiembre de dos mil veinte</w:t>
      </w:r>
      <w:r w:rsidRPr="00BC7CBE">
        <w:rPr>
          <w:rFonts w:ascii="Palatino Linotype" w:hAnsi="Palatino Linotype" w:cs="Arial"/>
        </w:rPr>
        <w:t xml:space="preserve"> y con fundamento en el artículo 185, fracción I de la </w:t>
      </w:r>
      <w:r w:rsidRPr="00BC7CBE">
        <w:rPr>
          <w:rFonts w:ascii="Palatino Linotype" w:hAnsi="Palatino Linotype"/>
        </w:rPr>
        <w:t>Ley de Transparencia y Acceso a la Información Pública del Estado de México y Municipios</w:t>
      </w:r>
      <w:r w:rsidRPr="00BC7CBE">
        <w:rPr>
          <w:rFonts w:ascii="Palatino Linotype" w:hAnsi="Palatino Linotype" w:cs="Arial"/>
        </w:rPr>
        <w:t>, se turnó, a través del</w:t>
      </w:r>
      <w:r w:rsidRPr="00BC7CBE">
        <w:rPr>
          <w:rFonts w:ascii="Palatino Linotype" w:eastAsia="Arial Unicode MS" w:hAnsi="Palatino Linotype" w:cs="Arial"/>
        </w:rPr>
        <w:t xml:space="preserve"> </w:t>
      </w:r>
      <w:r w:rsidRPr="00BC7CBE">
        <w:rPr>
          <w:rFonts w:ascii="Palatino Linotype" w:eastAsia="Arial Unicode MS" w:hAnsi="Palatino Linotype" w:cs="Arial"/>
          <w:b/>
        </w:rPr>
        <w:t>SAIMEX</w:t>
      </w:r>
      <w:r w:rsidRPr="00BC7CBE">
        <w:rPr>
          <w:rFonts w:ascii="Palatino Linotype" w:hAnsi="Palatino Linotype"/>
        </w:rPr>
        <w:t xml:space="preserve">, a la </w:t>
      </w:r>
      <w:r w:rsidRPr="00BC7CBE">
        <w:rPr>
          <w:rFonts w:ascii="Palatino Linotype" w:hAnsi="Palatino Linotype" w:cs="Arial"/>
        </w:rPr>
        <w:t xml:space="preserve">Comisionada </w:t>
      </w:r>
      <w:r w:rsidRPr="00BC7CBE">
        <w:rPr>
          <w:rFonts w:ascii="Palatino Linotype" w:hAnsi="Palatino Linotype" w:cs="Arial"/>
          <w:b/>
        </w:rPr>
        <w:t>EVA ABAID YAPUR</w:t>
      </w:r>
      <w:r w:rsidRPr="00BC7CBE">
        <w:rPr>
          <w:rFonts w:ascii="Palatino Linotype" w:hAnsi="Palatino Linotype" w:cs="Arial"/>
        </w:rPr>
        <w:t>, a efecto de que decretara su admisión o desechamiento.</w:t>
      </w:r>
    </w:p>
    <w:p w14:paraId="233F0BC9" w14:textId="77777777" w:rsidR="00B06D8A" w:rsidRPr="00BC7CBE" w:rsidRDefault="00B06D8A" w:rsidP="00B06D8A">
      <w:pPr>
        <w:pStyle w:val="Prrafodelista"/>
        <w:spacing w:line="360" w:lineRule="auto"/>
        <w:ind w:left="0"/>
        <w:jc w:val="both"/>
        <w:rPr>
          <w:rFonts w:ascii="Palatino Linotype" w:hAnsi="Palatino Linotype" w:cs="Arial"/>
        </w:rPr>
      </w:pPr>
    </w:p>
    <w:p w14:paraId="44B3EEA4" w14:textId="4BB4E383" w:rsidR="00A01FCA" w:rsidRPr="00BC7CBE" w:rsidRDefault="00B06D8A" w:rsidP="00A01FCA">
      <w:pPr>
        <w:pStyle w:val="Prrafodelista"/>
        <w:numPr>
          <w:ilvl w:val="0"/>
          <w:numId w:val="2"/>
        </w:numPr>
        <w:spacing w:line="360" w:lineRule="auto"/>
        <w:ind w:left="0" w:firstLine="0"/>
        <w:jc w:val="both"/>
        <w:rPr>
          <w:rFonts w:ascii="Palatino Linotype" w:hAnsi="Palatino Linotype" w:cs="Arial"/>
        </w:rPr>
      </w:pPr>
      <w:r w:rsidRPr="00BC7CBE">
        <w:rPr>
          <w:rFonts w:ascii="Palatino Linotype" w:hAnsi="Palatino Linotype" w:cs="Arial"/>
        </w:rPr>
        <w:t xml:space="preserve">En fecha </w:t>
      </w:r>
      <w:r w:rsidR="00D45AA6" w:rsidRPr="00BC7CBE">
        <w:rPr>
          <w:rFonts w:ascii="Palatino Linotype" w:hAnsi="Palatino Linotype" w:cs="Arial"/>
        </w:rPr>
        <w:t xml:space="preserve">ocho de </w:t>
      </w:r>
      <w:r w:rsidR="00FE4550" w:rsidRPr="00BC7CBE">
        <w:rPr>
          <w:rFonts w:ascii="Palatino Linotype" w:hAnsi="Palatino Linotype" w:cs="Arial"/>
        </w:rPr>
        <w:t>septiembre de dos mil veinte</w:t>
      </w:r>
      <w:r w:rsidRPr="00BC7CBE">
        <w:rPr>
          <w:rFonts w:ascii="Palatino Linotype" w:hAnsi="Palatino Linotype" w:cs="Arial"/>
        </w:rPr>
        <w:t xml:space="preserve">, atento a lo dispuesto en el artículo 185, fracciones I, II y IV de la </w:t>
      </w:r>
      <w:r w:rsidRPr="00BC7CBE">
        <w:rPr>
          <w:rFonts w:ascii="Palatino Linotype" w:hAnsi="Palatino Linotype"/>
        </w:rPr>
        <w:t>Ley de Transparencia y Acceso a la Información Pública del Estado de México y Municipios, se a</w:t>
      </w:r>
      <w:r w:rsidRPr="00BC7CBE">
        <w:rPr>
          <w:rFonts w:ascii="Palatino Linotype" w:hAnsi="Palatino Linotype" w:cs="Arial"/>
        </w:rPr>
        <w:t xml:space="preserve">cordó la admisión a trámite del referido recurso de revisión, así como la integración del expediente respectivo, mismo </w:t>
      </w:r>
      <w:r w:rsidRPr="00BC7CBE">
        <w:rPr>
          <w:rFonts w:ascii="Palatino Linotype" w:hAnsi="Palatino Linotype" w:cs="Arial"/>
        </w:rPr>
        <w:lastRenderedPageBreak/>
        <w:t xml:space="preserve">que se puso a disposición de las partes, para que, de considerarlo conveniente, en el plazo máximo de siete días hábiles, </w:t>
      </w:r>
      <w:r w:rsidR="00CD0DF7" w:rsidRPr="00BC7CBE">
        <w:rPr>
          <w:rFonts w:ascii="Palatino Linotype" w:hAnsi="Palatino Linotype" w:cs="Arial"/>
          <w:b/>
        </w:rPr>
        <w:t>EL RECURRENTE</w:t>
      </w:r>
      <w:r w:rsidRPr="00BC7CBE">
        <w:rPr>
          <w:rFonts w:ascii="Palatino Linotype" w:hAnsi="Palatino Linotype" w:cs="Arial"/>
        </w:rPr>
        <w:t xml:space="preserve"> realizara manifestaciones y alegatos, así como ofreciera las pruebas que a su derecho conviniera y, en el caso del</w:t>
      </w:r>
      <w:r w:rsidRPr="00BC7CBE">
        <w:rPr>
          <w:rFonts w:ascii="Palatino Linotype" w:hAnsi="Palatino Linotype" w:cs="Arial"/>
          <w:b/>
        </w:rPr>
        <w:t xml:space="preserve"> SUJETO OBLIGADO</w:t>
      </w:r>
      <w:r w:rsidRPr="00BC7CBE">
        <w:rPr>
          <w:rFonts w:ascii="Palatino Linotype" w:hAnsi="Palatino Linotype" w:cs="Arial"/>
        </w:rPr>
        <w:t xml:space="preserve"> exhibiera el Informe Justificado. </w:t>
      </w:r>
    </w:p>
    <w:p w14:paraId="7588FC51" w14:textId="77777777" w:rsidR="00C67716" w:rsidRPr="00BC7CBE" w:rsidRDefault="00C67716" w:rsidP="00C67716">
      <w:pPr>
        <w:pStyle w:val="Prrafodelista"/>
        <w:spacing w:line="360" w:lineRule="auto"/>
        <w:ind w:left="0"/>
        <w:jc w:val="both"/>
        <w:rPr>
          <w:rFonts w:ascii="Palatino Linotype" w:hAnsi="Palatino Linotype" w:cs="Arial"/>
        </w:rPr>
      </w:pPr>
    </w:p>
    <w:p w14:paraId="3AA00B60" w14:textId="68CB7A75" w:rsidR="00FE4550" w:rsidRPr="00BC7CBE" w:rsidRDefault="00242199" w:rsidP="00FE4550">
      <w:pPr>
        <w:pStyle w:val="Prrafodelista"/>
        <w:numPr>
          <w:ilvl w:val="0"/>
          <w:numId w:val="1"/>
        </w:numPr>
        <w:spacing w:line="360" w:lineRule="auto"/>
        <w:ind w:left="0" w:firstLine="0"/>
        <w:contextualSpacing w:val="0"/>
        <w:jc w:val="both"/>
        <w:rPr>
          <w:rFonts w:ascii="Palatino Linotype" w:hAnsi="Palatino Linotype" w:cs="Arial"/>
        </w:rPr>
      </w:pPr>
      <w:r w:rsidRPr="00BC7CBE">
        <w:rPr>
          <w:rFonts w:ascii="Palatino Linotype" w:hAnsi="Palatino Linotype" w:cs="Arial"/>
        </w:rPr>
        <w:t xml:space="preserve">De las constancias que obran en el </w:t>
      </w:r>
      <w:r w:rsidRPr="00BC7CBE">
        <w:rPr>
          <w:rFonts w:ascii="Palatino Linotype" w:hAnsi="Palatino Linotype" w:cs="Arial"/>
          <w:b/>
        </w:rPr>
        <w:t>SAIMEX</w:t>
      </w:r>
      <w:r w:rsidRPr="00BC7CBE">
        <w:rPr>
          <w:rFonts w:ascii="Palatino Linotype" w:hAnsi="Palatino Linotype" w:cs="Arial"/>
        </w:rPr>
        <w:t xml:space="preserve">, se desprende que dentro del término concedido a las partes </w:t>
      </w:r>
      <w:r w:rsidR="00CD0DF7" w:rsidRPr="00BC7CBE">
        <w:rPr>
          <w:rFonts w:ascii="Palatino Linotype" w:hAnsi="Palatino Linotype" w:cs="Arial"/>
          <w:b/>
        </w:rPr>
        <w:t>EL RECURRENTE</w:t>
      </w:r>
      <w:r w:rsidRPr="00BC7CBE">
        <w:rPr>
          <w:rFonts w:ascii="Palatino Linotype" w:hAnsi="Palatino Linotype" w:cs="Arial"/>
          <w:b/>
        </w:rPr>
        <w:t xml:space="preserve"> </w:t>
      </w:r>
      <w:r w:rsidRPr="00BC7CBE">
        <w:rPr>
          <w:rFonts w:ascii="Palatino Linotype" w:hAnsi="Palatino Linotype" w:cs="Arial"/>
        </w:rPr>
        <w:t xml:space="preserve">no presentó </w:t>
      </w:r>
      <w:r w:rsidRPr="00BC7CBE">
        <w:rPr>
          <w:rFonts w:ascii="Palatino Linotype" w:hAnsi="Palatino Linotype"/>
        </w:rPr>
        <w:t>manifestaciones</w:t>
      </w:r>
      <w:r w:rsidRPr="00BC7CBE">
        <w:rPr>
          <w:rFonts w:ascii="Palatino Linotype" w:hAnsi="Palatino Linotype" w:cs="Arial"/>
        </w:rPr>
        <w:t xml:space="preserve"> y alegatos, ni ofreció los medios de prueba que a su derecho convinieran. </w:t>
      </w:r>
      <w:r w:rsidR="00FE4550" w:rsidRPr="00BC7CBE">
        <w:rPr>
          <w:rFonts w:ascii="Palatino Linotype" w:hAnsi="Palatino Linotype" w:cs="Arial"/>
        </w:rPr>
        <w:t xml:space="preserve">Por su parte </w:t>
      </w:r>
      <w:r w:rsidR="00FE4550" w:rsidRPr="00BC7CBE">
        <w:rPr>
          <w:rFonts w:ascii="Palatino Linotype" w:hAnsi="Palatino Linotype" w:cs="Arial"/>
          <w:b/>
        </w:rPr>
        <w:t>EL SUJETO OBLIGADO,</w:t>
      </w:r>
      <w:r w:rsidR="00FE4550" w:rsidRPr="00BC7CBE">
        <w:rPr>
          <w:rFonts w:ascii="Palatino Linotype" w:hAnsi="Palatino Linotype" w:cs="Arial"/>
        </w:rPr>
        <w:t xml:space="preserve"> el </w:t>
      </w:r>
      <w:r w:rsidR="00085FAF" w:rsidRPr="00BC7CBE">
        <w:rPr>
          <w:rFonts w:ascii="Palatino Linotype" w:hAnsi="Palatino Linotype" w:cs="Arial"/>
        </w:rPr>
        <w:t>quince de septiembre de dos mil veinte</w:t>
      </w:r>
      <w:r w:rsidR="00FE4550" w:rsidRPr="00BC7CBE">
        <w:rPr>
          <w:rFonts w:ascii="Palatino Linotype" w:hAnsi="Palatino Linotype" w:cs="Arial"/>
        </w:rPr>
        <w:t xml:space="preserve"> rindió su Informe Justificado, adjuntando los archivos electrónicos denominados </w:t>
      </w:r>
      <w:r w:rsidR="00085FAF" w:rsidRPr="00BC7CBE">
        <w:rPr>
          <w:rFonts w:ascii="Palatino Linotype" w:hAnsi="Palatino Linotype" w:cs="Arial"/>
          <w:b/>
        </w:rPr>
        <w:t>RR 3572 SAIMEX 136.pdf,</w:t>
      </w:r>
      <w:r w:rsidR="00FE4550" w:rsidRPr="00BC7CBE">
        <w:rPr>
          <w:rFonts w:ascii="Palatino Linotype" w:hAnsi="Palatino Linotype" w:cs="Arial"/>
        </w:rPr>
        <w:t xml:space="preserve"> </w:t>
      </w:r>
      <w:r w:rsidR="00085FAF" w:rsidRPr="00BC7CBE">
        <w:rPr>
          <w:rFonts w:ascii="Palatino Linotype" w:hAnsi="Palatino Linotype" w:cs="Arial"/>
          <w:b/>
        </w:rPr>
        <w:t xml:space="preserve">OFICIO COMISIONADO.pdf </w:t>
      </w:r>
      <w:r w:rsidR="00085FAF" w:rsidRPr="00BC7CBE">
        <w:rPr>
          <w:rFonts w:ascii="Palatino Linotype" w:hAnsi="Palatino Linotype" w:cs="Arial"/>
          <w:bCs/>
        </w:rPr>
        <w:t>y</w:t>
      </w:r>
      <w:r w:rsidR="00085FAF" w:rsidRPr="00BC7CBE">
        <w:rPr>
          <w:rFonts w:ascii="Palatino Linotype" w:hAnsi="Palatino Linotype" w:cs="Arial"/>
          <w:b/>
        </w:rPr>
        <w:t xml:space="preserve"> CONTESTACION RR3572 SAIMEX 136.pdf </w:t>
      </w:r>
      <w:r w:rsidR="00FE4550" w:rsidRPr="00BC7CBE">
        <w:rPr>
          <w:rFonts w:ascii="Palatino Linotype" w:hAnsi="Palatino Linotype" w:cs="Arial"/>
        </w:rPr>
        <w:t xml:space="preserve">mismos que fueron puestos a disposición del particular el </w:t>
      </w:r>
      <w:r w:rsidR="00085FAF" w:rsidRPr="00BC7CBE">
        <w:rPr>
          <w:rFonts w:ascii="Palatino Linotype" w:hAnsi="Palatino Linotype" w:cs="Arial"/>
        </w:rPr>
        <w:t xml:space="preserve">doce de noviembre </w:t>
      </w:r>
      <w:r w:rsidR="00FE4550" w:rsidRPr="00BC7CBE">
        <w:rPr>
          <w:rFonts w:ascii="Palatino Linotype" w:hAnsi="Palatino Linotype" w:cs="Arial"/>
        </w:rPr>
        <w:t>de la presente anualidad por actualizar lo dispuesto por la fracción III del artículo 185 de la Ley de Transparencia y Acceso a la Información Pública del Estado de México y Municipios, tal y como se ilustra con la imagen que se inserta a continuación:</w:t>
      </w:r>
    </w:p>
    <w:p w14:paraId="4BFE69F5" w14:textId="28E13C77" w:rsidR="00C4154F" w:rsidRPr="00BC7CBE" w:rsidRDefault="00C4154F" w:rsidP="00FE4550">
      <w:pPr>
        <w:pStyle w:val="Prrafodelista"/>
        <w:spacing w:line="360" w:lineRule="auto"/>
        <w:ind w:left="0"/>
        <w:contextualSpacing w:val="0"/>
        <w:jc w:val="both"/>
        <w:rPr>
          <w:rFonts w:ascii="Palatino Linotype" w:hAnsi="Palatino Linotype" w:cs="Arial"/>
        </w:rPr>
      </w:pPr>
    </w:p>
    <w:p w14:paraId="7A33B2EB" w14:textId="5ADDB217" w:rsidR="00C4154F" w:rsidRPr="00BC7CBE" w:rsidRDefault="00085FAF" w:rsidP="00C4154F">
      <w:pPr>
        <w:spacing w:line="360" w:lineRule="auto"/>
        <w:jc w:val="both"/>
        <w:rPr>
          <w:rFonts w:ascii="Palatino Linotype" w:hAnsi="Palatino Linotype" w:cs="Arial"/>
        </w:rPr>
      </w:pPr>
      <w:r w:rsidRPr="00BC7CBE">
        <w:rPr>
          <w:noProof/>
          <w:lang w:eastAsia="es-MX"/>
        </w:rPr>
        <w:lastRenderedPageBreak/>
        <w:drawing>
          <wp:inline distT="0" distB="0" distL="0" distR="0" wp14:anchorId="07F81126" wp14:editId="4B4A0566">
            <wp:extent cx="5791835" cy="3124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124200"/>
                    </a:xfrm>
                    <a:prstGeom prst="rect">
                      <a:avLst/>
                    </a:prstGeom>
                  </pic:spPr>
                </pic:pic>
              </a:graphicData>
            </a:graphic>
          </wp:inline>
        </w:drawing>
      </w:r>
    </w:p>
    <w:p w14:paraId="0606093B" w14:textId="77777777" w:rsidR="00C67716" w:rsidRPr="00BC7CBE" w:rsidRDefault="00C67716" w:rsidP="00C4154F">
      <w:pPr>
        <w:spacing w:line="360" w:lineRule="auto"/>
        <w:jc w:val="both"/>
        <w:rPr>
          <w:rFonts w:ascii="Palatino Linotype" w:hAnsi="Palatino Linotype" w:cs="Arial"/>
        </w:rPr>
      </w:pPr>
    </w:p>
    <w:p w14:paraId="531B4DEA" w14:textId="0F2B80D5" w:rsidR="00085FAF" w:rsidRPr="00BC7CBE" w:rsidRDefault="00085FAF" w:rsidP="00085FAF">
      <w:pPr>
        <w:pStyle w:val="Prrafodelista"/>
        <w:numPr>
          <w:ilvl w:val="0"/>
          <w:numId w:val="2"/>
        </w:numPr>
        <w:spacing w:line="360" w:lineRule="auto"/>
        <w:ind w:left="0" w:firstLine="0"/>
        <w:jc w:val="both"/>
        <w:rPr>
          <w:rFonts w:ascii="Palatino Linotype" w:hAnsi="Palatino Linotype"/>
        </w:rPr>
      </w:pPr>
      <w:r w:rsidRPr="00BC7CBE">
        <w:rPr>
          <w:rFonts w:ascii="Palatino Linotype" w:hAnsi="Palatino Linotype"/>
        </w:rPr>
        <w:t>En fecha doce de noviembre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14:paraId="735D7038" w14:textId="77777777" w:rsidR="00085FAF" w:rsidRPr="00BC7CBE" w:rsidRDefault="00085FAF" w:rsidP="00085FAF">
      <w:pPr>
        <w:pStyle w:val="Prrafodelista"/>
        <w:spacing w:line="360" w:lineRule="auto"/>
        <w:ind w:left="0"/>
        <w:jc w:val="both"/>
        <w:rPr>
          <w:rFonts w:ascii="Palatino Linotype" w:hAnsi="Palatino Linotype"/>
        </w:rPr>
      </w:pPr>
    </w:p>
    <w:p w14:paraId="2C63D630" w14:textId="7F5E4AAE" w:rsidR="00B06D8A" w:rsidRPr="00BC7CBE" w:rsidRDefault="00B06D8A" w:rsidP="00215B89">
      <w:pPr>
        <w:pStyle w:val="Prrafodelista"/>
        <w:numPr>
          <w:ilvl w:val="0"/>
          <w:numId w:val="2"/>
        </w:numPr>
        <w:spacing w:line="360" w:lineRule="auto"/>
        <w:ind w:left="0" w:firstLine="0"/>
        <w:jc w:val="both"/>
        <w:rPr>
          <w:rFonts w:ascii="Palatino Linotype" w:hAnsi="Palatino Linotype"/>
        </w:rPr>
      </w:pPr>
      <w:r w:rsidRPr="00BC7CBE">
        <w:rPr>
          <w:rFonts w:ascii="Palatino Linotype" w:hAnsi="Palatino Linotype" w:cs="Arial"/>
        </w:rPr>
        <w:t xml:space="preserve">Transcurrido el plazo señalado en el párrafo anterior y, una vez analizado el estado procesal que guardaba el expediente, en fecha </w:t>
      </w:r>
      <w:r w:rsidR="00085FAF" w:rsidRPr="00BC7CBE">
        <w:rPr>
          <w:rFonts w:ascii="Palatino Linotype" w:hAnsi="Palatino Linotype" w:cs="Arial"/>
        </w:rPr>
        <w:t xml:space="preserve">diecinueve de </w:t>
      </w:r>
      <w:r w:rsidR="00FE5ED4" w:rsidRPr="00BC7CBE">
        <w:rPr>
          <w:rFonts w:ascii="Palatino Linotype" w:hAnsi="Palatino Linotype" w:cs="Arial"/>
        </w:rPr>
        <w:t>noviembre</w:t>
      </w:r>
      <w:r w:rsidR="00B34F68" w:rsidRPr="00BC7CBE">
        <w:rPr>
          <w:rFonts w:ascii="Palatino Linotype" w:hAnsi="Palatino Linotype" w:cs="Arial"/>
        </w:rPr>
        <w:t xml:space="preserve"> </w:t>
      </w:r>
      <w:r w:rsidRPr="00BC7CBE">
        <w:rPr>
          <w:rFonts w:ascii="Palatino Linotype" w:hAnsi="Palatino Linotype" w:cs="Arial"/>
        </w:rPr>
        <w:t xml:space="preserve">de dos mil </w:t>
      </w:r>
      <w:r w:rsidR="00085FAF" w:rsidRPr="00BC7CBE">
        <w:rPr>
          <w:rFonts w:ascii="Palatino Linotype" w:hAnsi="Palatino Linotype" w:cs="Arial"/>
        </w:rPr>
        <w:t>veinte</w:t>
      </w:r>
      <w:r w:rsidRPr="00BC7CBE">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085FAF" w:rsidRPr="00BC7CBE">
        <w:rPr>
          <w:rFonts w:ascii="Palatino Linotype" w:hAnsi="Palatino Linotype"/>
        </w:rPr>
        <w:t xml:space="preserve">; </w:t>
      </w:r>
      <w:r w:rsidR="00085FAF" w:rsidRPr="00BC7CBE">
        <w:rPr>
          <w:rFonts w:ascii="Palatino Linotype" w:hAnsi="Palatino Linotype" w:cs="Arial"/>
        </w:rPr>
        <w:t>y</w:t>
      </w:r>
    </w:p>
    <w:p w14:paraId="0D1CA9CF" w14:textId="77777777" w:rsidR="00D9098C" w:rsidRPr="00BC7CBE" w:rsidRDefault="00D9098C" w:rsidP="00D9098C">
      <w:pPr>
        <w:pStyle w:val="Prrafodelista"/>
        <w:spacing w:line="360" w:lineRule="auto"/>
        <w:ind w:left="0"/>
        <w:jc w:val="both"/>
        <w:rPr>
          <w:rFonts w:ascii="Palatino Linotype" w:hAnsi="Palatino Linotype"/>
        </w:rPr>
      </w:pPr>
    </w:p>
    <w:p w14:paraId="057B468C" w14:textId="77777777" w:rsidR="00FA0F2B" w:rsidRPr="00BC7CBE" w:rsidRDefault="00FA0F2B" w:rsidP="00FA0F2B">
      <w:pPr>
        <w:pStyle w:val="Prrafodelista"/>
        <w:spacing w:line="360" w:lineRule="auto"/>
        <w:ind w:left="0"/>
        <w:jc w:val="both"/>
        <w:rPr>
          <w:rFonts w:ascii="Palatino Linotype" w:hAnsi="Palatino Linotype"/>
        </w:rPr>
      </w:pPr>
    </w:p>
    <w:p w14:paraId="654E0CD3" w14:textId="77777777" w:rsidR="00B06D8A" w:rsidRPr="00BC7CBE" w:rsidRDefault="00B06D8A" w:rsidP="00B06D8A">
      <w:pPr>
        <w:spacing w:line="360" w:lineRule="auto"/>
        <w:jc w:val="center"/>
        <w:rPr>
          <w:rFonts w:ascii="Palatino Linotype" w:hAnsi="Palatino Linotype"/>
          <w:b/>
          <w:bCs/>
          <w:spacing w:val="60"/>
          <w:sz w:val="28"/>
        </w:rPr>
      </w:pPr>
      <w:r w:rsidRPr="00BC7CBE">
        <w:rPr>
          <w:rFonts w:ascii="Palatino Linotype" w:hAnsi="Palatino Linotype"/>
          <w:b/>
          <w:bCs/>
          <w:spacing w:val="60"/>
          <w:sz w:val="28"/>
        </w:rPr>
        <w:t>CONSIDERANDO</w:t>
      </w:r>
    </w:p>
    <w:p w14:paraId="7E4EDBAE" w14:textId="77777777" w:rsidR="00B06D8A" w:rsidRPr="00BC7CBE" w:rsidRDefault="00B06D8A" w:rsidP="00B06D8A">
      <w:pPr>
        <w:spacing w:line="360" w:lineRule="auto"/>
        <w:jc w:val="center"/>
        <w:rPr>
          <w:rFonts w:ascii="Palatino Linotype" w:hAnsi="Palatino Linotype"/>
          <w:b/>
          <w:bCs/>
          <w:spacing w:val="60"/>
        </w:rPr>
      </w:pPr>
    </w:p>
    <w:p w14:paraId="324EAB08" w14:textId="77777777" w:rsidR="00B06D8A" w:rsidRPr="00BC7CBE"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BC7CBE">
        <w:rPr>
          <w:rFonts w:ascii="Palatino Linotype" w:hAnsi="Palatino Linotype"/>
          <w:b/>
        </w:rPr>
        <w:t>Competencia</w:t>
      </w:r>
      <w:r w:rsidRPr="00BC7CBE">
        <w:rPr>
          <w:rFonts w:ascii="Palatino Linotype" w:hAnsi="Palatino Linotype"/>
        </w:rPr>
        <w:t>.</w:t>
      </w:r>
      <w:r w:rsidRPr="00BC7CBE">
        <w:rPr>
          <w:rFonts w:ascii="Palatino Linotype" w:hAnsi="Palatino Linotype"/>
          <w:b/>
        </w:rPr>
        <w:t xml:space="preserve"> </w:t>
      </w:r>
      <w:r w:rsidRPr="00BC7CBE">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EF2542" w:rsidRPr="00BC7CBE">
        <w:rPr>
          <w:rFonts w:ascii="Palatino Linotype" w:hAnsi="Palatino Linotype"/>
        </w:rPr>
        <w:t xml:space="preserve"> vigésimo tercero y vigésimo cuarto,</w:t>
      </w:r>
      <w:r w:rsidRPr="00BC7CBE">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C7CBE">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F041F76" w14:textId="77777777" w:rsidR="00B06D8A" w:rsidRPr="00BC7CBE"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14:paraId="2C37A545" w14:textId="12D27EE3" w:rsidR="00B06D8A" w:rsidRPr="00BC7CBE"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BC7CBE">
        <w:rPr>
          <w:rFonts w:ascii="Palatino Linotype" w:hAnsi="Palatino Linotype" w:cs="Arial"/>
          <w:b/>
        </w:rPr>
        <w:t>Interés.</w:t>
      </w:r>
      <w:r w:rsidRPr="00BC7CBE">
        <w:rPr>
          <w:rFonts w:ascii="Palatino Linotype" w:hAnsi="Palatino Linotype" w:cs="Arial"/>
        </w:rPr>
        <w:t xml:space="preserve"> El recurso de revisión fue interpuesto por parte legítima en atención a que fue presentado por </w:t>
      </w:r>
      <w:r w:rsidR="00CD0DF7" w:rsidRPr="00BC7CBE">
        <w:rPr>
          <w:rFonts w:ascii="Palatino Linotype" w:hAnsi="Palatino Linotype" w:cs="Arial"/>
          <w:b/>
        </w:rPr>
        <w:t>EL RECURRENTE</w:t>
      </w:r>
      <w:r w:rsidRPr="00BC7CBE">
        <w:rPr>
          <w:rFonts w:ascii="Palatino Linotype" w:hAnsi="Palatino Linotype" w:cs="Arial"/>
          <w:snapToGrid w:val="0"/>
        </w:rPr>
        <w:t xml:space="preserve">, quien es la misma persona que formuló la </w:t>
      </w:r>
      <w:r w:rsidRPr="00BC7CBE">
        <w:rPr>
          <w:rFonts w:ascii="Palatino Linotype" w:hAnsi="Palatino Linotype" w:cs="Arial"/>
        </w:rPr>
        <w:t>solicitud</w:t>
      </w:r>
      <w:r w:rsidRPr="00BC7CBE">
        <w:rPr>
          <w:rFonts w:ascii="Palatino Linotype" w:hAnsi="Palatino Linotype" w:cs="Arial"/>
          <w:snapToGrid w:val="0"/>
        </w:rPr>
        <w:t xml:space="preserve"> de información pública número </w:t>
      </w:r>
      <w:r w:rsidR="003D050E" w:rsidRPr="00BC7CBE">
        <w:rPr>
          <w:rFonts w:ascii="Palatino Linotype" w:hAnsi="Palatino Linotype" w:cs="Arial"/>
          <w:b/>
          <w:bCs/>
          <w:snapToGrid w:val="0"/>
        </w:rPr>
        <w:t>00136/OASTLALNE/IP/2020</w:t>
      </w:r>
      <w:r w:rsidR="00D9098C" w:rsidRPr="00BC7CBE">
        <w:rPr>
          <w:rFonts w:ascii="Palatino Linotype" w:hAnsi="Palatino Linotype" w:cs="Arial"/>
          <w:b/>
          <w:bCs/>
          <w:snapToGrid w:val="0"/>
        </w:rPr>
        <w:t xml:space="preserve"> </w:t>
      </w:r>
      <w:r w:rsidRPr="00BC7CBE">
        <w:rPr>
          <w:rFonts w:ascii="Palatino Linotype" w:hAnsi="Palatino Linotype" w:cs="Arial"/>
          <w:snapToGrid w:val="0"/>
        </w:rPr>
        <w:t>al</w:t>
      </w:r>
      <w:r w:rsidRPr="00BC7CBE">
        <w:rPr>
          <w:rFonts w:ascii="Palatino Linotype" w:hAnsi="Palatino Linotype" w:cs="Arial"/>
          <w:b/>
          <w:snapToGrid w:val="0"/>
        </w:rPr>
        <w:t xml:space="preserve"> SUJETO OBLIGADO</w:t>
      </w:r>
      <w:r w:rsidRPr="00BC7CBE">
        <w:rPr>
          <w:rFonts w:ascii="Palatino Linotype" w:hAnsi="Palatino Linotype" w:cs="Arial"/>
        </w:rPr>
        <w:t>.</w:t>
      </w:r>
    </w:p>
    <w:p w14:paraId="6DCC12C4" w14:textId="77777777" w:rsidR="00B06D8A" w:rsidRPr="00BC7CBE"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14:paraId="48F8ED14" w14:textId="77777777" w:rsidR="006D53C9" w:rsidRPr="00BC7CBE" w:rsidRDefault="00B06D8A" w:rsidP="006D53C9">
      <w:pPr>
        <w:pStyle w:val="Prrafodelista"/>
        <w:widowControl w:val="0"/>
        <w:numPr>
          <w:ilvl w:val="0"/>
          <w:numId w:val="3"/>
        </w:numPr>
        <w:autoSpaceDE w:val="0"/>
        <w:autoSpaceDN w:val="0"/>
        <w:adjustRightInd w:val="0"/>
        <w:spacing w:line="360" w:lineRule="auto"/>
        <w:ind w:left="0" w:firstLine="0"/>
        <w:contextualSpacing w:val="0"/>
        <w:jc w:val="both"/>
        <w:rPr>
          <w:rFonts w:ascii="Palatino Linotype" w:hAnsi="Palatino Linotype" w:cs="Arial"/>
        </w:rPr>
      </w:pPr>
      <w:r w:rsidRPr="00BC7CBE">
        <w:rPr>
          <w:rFonts w:ascii="Palatino Linotype" w:hAnsi="Palatino Linotype" w:cs="Arial"/>
          <w:b/>
        </w:rPr>
        <w:t xml:space="preserve">Oportunidad. </w:t>
      </w:r>
      <w:r w:rsidR="006D53C9" w:rsidRPr="00BC7CBE">
        <w:rPr>
          <w:rFonts w:ascii="Palatino Linotype" w:hAnsi="Palatino Linotype" w:cs="Arial"/>
        </w:rPr>
        <w:t xml:space="preserve">El recurso de revisión fue interpuesto dentro del plazo de quince días hábiles contados a partir del día siguiente a aquel en que </w:t>
      </w:r>
      <w:r w:rsidR="006D53C9" w:rsidRPr="00BC7CBE">
        <w:rPr>
          <w:rFonts w:ascii="Palatino Linotype" w:hAnsi="Palatino Linotype" w:cs="Arial"/>
          <w:b/>
        </w:rPr>
        <w:t xml:space="preserve">EL RECURRENTE </w:t>
      </w:r>
      <w:r w:rsidR="006D53C9" w:rsidRPr="00BC7CBE">
        <w:rPr>
          <w:rFonts w:ascii="Palatino Linotype" w:hAnsi="Palatino Linotype" w:cs="Arial"/>
        </w:rPr>
        <w:t xml:space="preserve">tuvo conocimiento de la respuesta impugnada, tal y como lo prevé el </w:t>
      </w:r>
      <w:r w:rsidR="006D53C9" w:rsidRPr="00BC7CBE">
        <w:rPr>
          <w:rFonts w:ascii="Palatino Linotype" w:hAnsi="Palatino Linotype" w:cs="Arial"/>
        </w:rPr>
        <w:lastRenderedPageBreak/>
        <w:t>artículo 178 de la Ley de Transparencia y Acceso a la Información Pública del Estado de México y Municipios, que establece:</w:t>
      </w:r>
    </w:p>
    <w:p w14:paraId="10ABE61F" w14:textId="77777777" w:rsidR="006D53C9" w:rsidRPr="00BC7CBE" w:rsidRDefault="006D53C9" w:rsidP="006D53C9">
      <w:pPr>
        <w:pStyle w:val="Prrafodelista"/>
        <w:widowControl w:val="0"/>
        <w:autoSpaceDE w:val="0"/>
        <w:autoSpaceDN w:val="0"/>
        <w:adjustRightInd w:val="0"/>
        <w:spacing w:line="360" w:lineRule="auto"/>
        <w:ind w:left="0"/>
        <w:jc w:val="both"/>
        <w:rPr>
          <w:rFonts w:ascii="Palatino Linotype" w:hAnsi="Palatino Linotype" w:cs="Arial"/>
        </w:rPr>
      </w:pPr>
    </w:p>
    <w:p w14:paraId="2DA7DC2D" w14:textId="77777777" w:rsidR="006D53C9" w:rsidRPr="00BC7CBE" w:rsidRDefault="006D53C9" w:rsidP="006D53C9">
      <w:pPr>
        <w:ind w:left="709" w:right="757"/>
        <w:jc w:val="both"/>
        <w:rPr>
          <w:rFonts w:ascii="Palatino Linotype" w:hAnsi="Palatino Linotype" w:cs="Arial"/>
          <w:i/>
          <w:sz w:val="22"/>
        </w:rPr>
      </w:pPr>
      <w:r w:rsidRPr="00BC7CBE">
        <w:rPr>
          <w:rFonts w:ascii="Palatino Linotype" w:hAnsi="Palatino Linotype" w:cs="Arial"/>
          <w:i/>
          <w:sz w:val="22"/>
        </w:rPr>
        <w:t>“</w:t>
      </w:r>
      <w:r w:rsidRPr="00BC7CBE">
        <w:rPr>
          <w:rFonts w:ascii="Palatino Linotype" w:hAnsi="Palatino Linotype" w:cs="Arial"/>
          <w:b/>
          <w:i/>
          <w:sz w:val="22"/>
        </w:rPr>
        <w:t>Artículo 178.</w:t>
      </w:r>
      <w:r w:rsidRPr="00BC7CBE">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BB66492" w14:textId="77777777" w:rsidR="006D53C9" w:rsidRPr="00BC7CBE" w:rsidRDefault="006D53C9" w:rsidP="006D53C9">
      <w:pPr>
        <w:ind w:left="709" w:right="757"/>
        <w:jc w:val="both"/>
        <w:rPr>
          <w:rFonts w:ascii="Palatino Linotype" w:hAnsi="Palatino Linotype" w:cs="Arial"/>
          <w:i/>
          <w:sz w:val="22"/>
        </w:rPr>
      </w:pPr>
    </w:p>
    <w:p w14:paraId="3F3CEDAF" w14:textId="77777777" w:rsidR="006D53C9" w:rsidRPr="00BC7CBE" w:rsidRDefault="006D53C9" w:rsidP="006D53C9">
      <w:pPr>
        <w:ind w:left="709" w:right="757"/>
        <w:jc w:val="both"/>
        <w:rPr>
          <w:rFonts w:ascii="Palatino Linotype" w:hAnsi="Palatino Linotype" w:cs="Arial"/>
          <w:i/>
          <w:sz w:val="22"/>
        </w:rPr>
      </w:pPr>
      <w:r w:rsidRPr="00BC7CBE">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F7738B4" w14:textId="77777777" w:rsidR="006D53C9" w:rsidRPr="00BC7CBE" w:rsidRDefault="006D53C9" w:rsidP="006D53C9">
      <w:pPr>
        <w:ind w:left="709" w:right="757"/>
        <w:jc w:val="both"/>
        <w:rPr>
          <w:rFonts w:ascii="Palatino Linotype" w:hAnsi="Palatino Linotype" w:cs="Arial"/>
          <w:i/>
          <w:sz w:val="22"/>
        </w:rPr>
      </w:pPr>
    </w:p>
    <w:p w14:paraId="3BC71AF9" w14:textId="77777777" w:rsidR="006D53C9" w:rsidRPr="00BC7CBE" w:rsidRDefault="006D53C9" w:rsidP="006D53C9">
      <w:pPr>
        <w:ind w:left="709" w:right="757"/>
        <w:jc w:val="both"/>
        <w:rPr>
          <w:rFonts w:ascii="Palatino Linotype" w:hAnsi="Palatino Linotype" w:cs="Arial"/>
          <w:i/>
          <w:sz w:val="22"/>
        </w:rPr>
      </w:pPr>
      <w:r w:rsidRPr="00BC7CBE">
        <w:rPr>
          <w:rFonts w:ascii="Palatino Linotype" w:hAnsi="Palatino Linotype" w:cs="Arial"/>
          <w:i/>
          <w:sz w:val="22"/>
        </w:rPr>
        <w:t xml:space="preserve">En el caso de que se interponga ante la Unidad de Transparencia, ésta deberá remitir el recurso de revisión al Instituto a más tardar al día </w:t>
      </w:r>
      <w:r w:rsidRPr="00BC7CBE">
        <w:rPr>
          <w:rFonts w:ascii="Palatino Linotype" w:hAnsi="Palatino Linotype" w:cs="Arial"/>
          <w:i/>
          <w:sz w:val="22"/>
          <w:lang w:eastAsia="es-MX"/>
        </w:rPr>
        <w:t>siguiente</w:t>
      </w:r>
      <w:r w:rsidRPr="00BC7CBE">
        <w:rPr>
          <w:rFonts w:ascii="Palatino Linotype" w:hAnsi="Palatino Linotype" w:cs="Arial"/>
          <w:i/>
          <w:sz w:val="22"/>
        </w:rPr>
        <w:t xml:space="preserve"> de haberlo recibido.”</w:t>
      </w:r>
    </w:p>
    <w:p w14:paraId="6062842B" w14:textId="77777777" w:rsidR="006D53C9" w:rsidRPr="00BC7CBE" w:rsidRDefault="006D53C9" w:rsidP="006D53C9">
      <w:pPr>
        <w:spacing w:line="360" w:lineRule="auto"/>
        <w:ind w:left="709" w:right="709"/>
        <w:jc w:val="both"/>
        <w:rPr>
          <w:rFonts w:ascii="Palatino Linotype" w:hAnsi="Palatino Linotype" w:cs="Arial"/>
          <w:i/>
        </w:rPr>
      </w:pPr>
    </w:p>
    <w:p w14:paraId="34C82FC1" w14:textId="533941E7" w:rsidR="00FE5ED4" w:rsidRPr="00BC7CBE" w:rsidRDefault="006D53C9" w:rsidP="006D53C9">
      <w:pPr>
        <w:spacing w:line="360" w:lineRule="auto"/>
        <w:jc w:val="both"/>
        <w:rPr>
          <w:rFonts w:ascii="Palatino Linotype" w:eastAsiaTheme="minorEastAsia" w:hAnsi="Palatino Linotype" w:cs="Arial"/>
          <w:lang w:val="es-ES_tradnl"/>
        </w:rPr>
      </w:pPr>
      <w:r w:rsidRPr="00BC7CBE">
        <w:rPr>
          <w:rFonts w:ascii="Palatino Linotype" w:hAnsi="Palatino Linotype" w:cs="Arial"/>
        </w:rPr>
        <w:t xml:space="preserve">En esa tesitura, atendiendo a que </w:t>
      </w:r>
      <w:r w:rsidRPr="00BC7CBE">
        <w:rPr>
          <w:rFonts w:ascii="Palatino Linotype" w:hAnsi="Palatino Linotype" w:cs="Arial"/>
          <w:b/>
        </w:rPr>
        <w:t>EL SUJETO OBLIGADO</w:t>
      </w:r>
      <w:r w:rsidRPr="00BC7CBE">
        <w:rPr>
          <w:rFonts w:ascii="Palatino Linotype" w:hAnsi="Palatino Linotype" w:cs="Arial"/>
        </w:rPr>
        <w:t xml:space="preserve"> notificó la respuesta a la solicitud de información pública el día</w:t>
      </w:r>
      <w:r w:rsidRPr="00BC7CBE">
        <w:rPr>
          <w:rFonts w:ascii="Palatino Linotype" w:hAnsi="Palatino Linotype" w:cs="Arial"/>
          <w:b/>
        </w:rPr>
        <w:t xml:space="preserve"> </w:t>
      </w:r>
      <w:r w:rsidR="00C67716" w:rsidRPr="00BC7CBE">
        <w:rPr>
          <w:rFonts w:ascii="Palatino Linotype" w:hAnsi="Palatino Linotype" w:cs="Arial"/>
          <w:b/>
        </w:rPr>
        <w:t>uno de septiembre de dos mil veinte</w:t>
      </w:r>
      <w:r w:rsidRPr="00BC7CBE">
        <w:rPr>
          <w:rFonts w:ascii="Palatino Linotype" w:hAnsi="Palatino Linotype" w:cs="Arial"/>
        </w:rPr>
        <w:t xml:space="preserve">; el plazo de quince días hábiles que el artículo 178 de la Ley de la materia otorga a </w:t>
      </w:r>
      <w:r w:rsidRPr="00BC7CBE">
        <w:rPr>
          <w:rFonts w:ascii="Palatino Linotype" w:hAnsi="Palatino Linotype" w:cs="Arial"/>
          <w:b/>
        </w:rPr>
        <w:t>EL RECURRENTE</w:t>
      </w:r>
      <w:r w:rsidRPr="00BC7CBE">
        <w:rPr>
          <w:rFonts w:ascii="Palatino Linotype" w:hAnsi="Palatino Linotype" w:cs="Arial"/>
        </w:rPr>
        <w:t xml:space="preserve"> para presentar el recurso de revisión, transcurrió del </w:t>
      </w:r>
      <w:r w:rsidR="00C67716" w:rsidRPr="00BC7CBE">
        <w:rPr>
          <w:rFonts w:ascii="Palatino Linotype" w:hAnsi="Palatino Linotype" w:cs="Arial"/>
          <w:b/>
        </w:rPr>
        <w:t xml:space="preserve">dos de septiembre </w:t>
      </w:r>
      <w:r w:rsidRPr="00BC7CBE">
        <w:rPr>
          <w:rFonts w:ascii="Palatino Linotype" w:hAnsi="Palatino Linotype" w:cs="Arial"/>
          <w:b/>
        </w:rPr>
        <w:t xml:space="preserve">al </w:t>
      </w:r>
      <w:r w:rsidR="00C67716" w:rsidRPr="00BC7CBE">
        <w:rPr>
          <w:rFonts w:ascii="Palatino Linotype" w:hAnsi="Palatino Linotype" w:cs="Arial"/>
          <w:b/>
        </w:rPr>
        <w:t>veintitrés de septiembre de dos mil veinte</w:t>
      </w:r>
      <w:r w:rsidRPr="00BC7CBE">
        <w:rPr>
          <w:rFonts w:ascii="Palatino Linotype" w:hAnsi="Palatino Linotype" w:cs="Arial"/>
        </w:rPr>
        <w:t xml:space="preserve">, sin contemplar en el cómputo los días </w:t>
      </w:r>
      <w:r w:rsidR="00C67716" w:rsidRPr="00BC7CBE">
        <w:rPr>
          <w:rFonts w:ascii="Palatino Linotype" w:hAnsi="Palatino Linotype" w:cs="Arial"/>
        </w:rPr>
        <w:t>cinco, seis, doce, trece, diecinueve y veinte de septiembre de dos mil veinte</w:t>
      </w:r>
      <w:r w:rsidRPr="00BC7CBE">
        <w:rPr>
          <w:rFonts w:ascii="Palatino Linotype" w:hAnsi="Palatino Linotype" w:cs="Arial"/>
        </w:rPr>
        <w:t>, por corresponder a sábados y domingos, en términos del artículo 3, fracción X, de la Ley de Transparencia y Acceso a la Información Pública del Estado de México y Municipios</w:t>
      </w:r>
      <w:r w:rsidR="00FE5ED4" w:rsidRPr="00BC7CBE">
        <w:rPr>
          <w:rFonts w:ascii="Palatino Linotype" w:hAnsi="Palatino Linotype" w:cs="Arial"/>
        </w:rPr>
        <w:t xml:space="preserve">, </w:t>
      </w:r>
      <w:r w:rsidR="00C67716" w:rsidRPr="00BC7CBE">
        <w:rPr>
          <w:rFonts w:ascii="Palatino Linotype" w:eastAsiaTheme="minorEastAsia" w:hAnsi="Palatino Linotype" w:cs="Arial"/>
          <w:lang w:val="es-ES_tradnl"/>
        </w:rPr>
        <w:t>así como, el dieciséis de septiembre de dos mil veinte por ser considerados como día inhábil por suspensión de labores, en términos del Calendario Oficial en Materia de Transparencia, Acceso a la Información Pública y Protección de Datos Personales del Estado de México y Municipios, publicado en el Periódico Oficial “Gaceta del Gobierno”, el diecinueve de diciembre de dos mil diecinueve.</w:t>
      </w:r>
    </w:p>
    <w:p w14:paraId="56A211C2" w14:textId="77777777" w:rsidR="00C67716" w:rsidRPr="00BC7CBE" w:rsidRDefault="00C67716" w:rsidP="006D53C9">
      <w:pPr>
        <w:spacing w:line="360" w:lineRule="auto"/>
        <w:jc w:val="both"/>
        <w:rPr>
          <w:rFonts w:ascii="Palatino Linotype" w:hAnsi="Palatino Linotype" w:cs="Arial"/>
        </w:rPr>
      </w:pPr>
    </w:p>
    <w:p w14:paraId="7EDCC7CA" w14:textId="490DE005" w:rsidR="006D53C9" w:rsidRPr="00BC7CBE" w:rsidRDefault="006D53C9" w:rsidP="006D53C9">
      <w:pPr>
        <w:spacing w:line="360" w:lineRule="auto"/>
        <w:jc w:val="both"/>
        <w:rPr>
          <w:rFonts w:ascii="Palatino Linotype" w:hAnsi="Palatino Linotype" w:cs="Arial"/>
          <w:b/>
          <w:u w:val="single"/>
        </w:rPr>
      </w:pPr>
      <w:r w:rsidRPr="00BC7CBE">
        <w:rPr>
          <w:rFonts w:ascii="Palatino Linotype" w:hAnsi="Palatino Linotype" w:cs="Arial"/>
        </w:rPr>
        <w:t>En ese tenor, si el recurso de revisión que nos ocupa, se interpuso el</w:t>
      </w:r>
      <w:r w:rsidRPr="00BC7CBE">
        <w:rPr>
          <w:rFonts w:ascii="Palatino Linotype" w:hAnsi="Palatino Linotype" w:cs="Arial"/>
          <w:b/>
        </w:rPr>
        <w:t xml:space="preserve"> </w:t>
      </w:r>
      <w:r w:rsidR="00C67716" w:rsidRPr="00BC7CBE">
        <w:rPr>
          <w:rFonts w:ascii="Palatino Linotype" w:hAnsi="Palatino Linotype" w:cs="Arial"/>
          <w:b/>
          <w:u w:val="single"/>
        </w:rPr>
        <w:t>dos de septiembre de dos mil veinte</w:t>
      </w:r>
      <w:r w:rsidRPr="00BC7CBE">
        <w:rPr>
          <w:rFonts w:ascii="Palatino Linotype" w:hAnsi="Palatino Linotype" w:cs="Arial"/>
        </w:rPr>
        <w:t>, éste se encuentra dentro de los márgenes temporales previstos en el precepto legal citado en el párrafo anterior y, por tanto, su interposición se considera oportuna.</w:t>
      </w:r>
    </w:p>
    <w:p w14:paraId="76E997ED" w14:textId="77777777" w:rsidR="00B06D8A" w:rsidRPr="00BC7CBE" w:rsidRDefault="00B06D8A" w:rsidP="006D53C9">
      <w:pPr>
        <w:pStyle w:val="Prrafodelista"/>
        <w:widowControl w:val="0"/>
        <w:tabs>
          <w:tab w:val="left" w:pos="1245"/>
        </w:tabs>
        <w:autoSpaceDE w:val="0"/>
        <w:autoSpaceDN w:val="0"/>
        <w:adjustRightInd w:val="0"/>
        <w:spacing w:line="360" w:lineRule="auto"/>
        <w:ind w:left="0" w:right="49"/>
        <w:jc w:val="both"/>
        <w:rPr>
          <w:rFonts w:ascii="Palatino Linotype" w:hAnsi="Palatino Linotype"/>
        </w:rPr>
      </w:pPr>
    </w:p>
    <w:p w14:paraId="1D6DB89E" w14:textId="06ECE516" w:rsidR="006D53C9" w:rsidRPr="00BC7CBE" w:rsidRDefault="00B06D8A" w:rsidP="00C67716">
      <w:pPr>
        <w:pStyle w:val="Prrafodelista"/>
        <w:numPr>
          <w:ilvl w:val="0"/>
          <w:numId w:val="3"/>
        </w:numPr>
        <w:spacing w:line="360" w:lineRule="auto"/>
        <w:ind w:left="0" w:firstLine="0"/>
        <w:jc w:val="both"/>
        <w:rPr>
          <w:rFonts w:ascii="Palatino Linotype" w:hAnsi="Palatino Linotype"/>
        </w:rPr>
      </w:pPr>
      <w:r w:rsidRPr="00BC7CBE">
        <w:rPr>
          <w:rFonts w:ascii="Palatino Linotype" w:hAnsi="Palatino Linotype" w:cs="Arial"/>
          <w:b/>
        </w:rPr>
        <w:t xml:space="preserve"> </w:t>
      </w:r>
      <w:r w:rsidR="00C67716" w:rsidRPr="00BC7CBE">
        <w:rPr>
          <w:rFonts w:ascii="Palatino Linotype" w:hAnsi="Palatino Linotype" w:cs="Arial"/>
          <w:b/>
        </w:rPr>
        <w:t xml:space="preserve">Procedibilidad. </w:t>
      </w:r>
      <w:r w:rsidR="00C67716" w:rsidRPr="00BC7CBE">
        <w:rPr>
          <w:rFonts w:ascii="Palatino Linotype" w:hAnsi="Palatino Linotype" w:cs="Arial"/>
        </w:rPr>
        <w:t xml:space="preserve">Del análisis efectuado, se advierte que resulta procedente la interposición del recurso y se concluye la acreditación </w:t>
      </w:r>
      <w:r w:rsidR="00C67716" w:rsidRPr="00BC7CBE">
        <w:rPr>
          <w:rFonts w:ascii="Palatino Linotype" w:hAnsi="Palatino Linotype" w:cs="Arial"/>
          <w:snapToGrid w:val="0"/>
        </w:rPr>
        <w:t>plena</w:t>
      </w:r>
      <w:r w:rsidR="00C67716" w:rsidRPr="00BC7CBE">
        <w:rPr>
          <w:rFonts w:ascii="Palatino Linotype" w:hAnsi="Palatino Linotype" w:cs="Arial"/>
        </w:rPr>
        <w:t xml:space="preserve"> de todos y cada uno de los elementos formales exigidos por el artículo 180 de la Ley de Transparencia y Acceso a la Información</w:t>
      </w:r>
      <w:r w:rsidR="00C67716" w:rsidRPr="00BC7CBE">
        <w:rPr>
          <w:rFonts w:ascii="Palatino Linotype" w:hAnsi="Palatino Linotype"/>
        </w:rPr>
        <w:t xml:space="preserve"> Pública del Estado de México y Municipios, en atención a que fue presentado mediante el formato visible en </w:t>
      </w:r>
      <w:r w:rsidR="00C67716" w:rsidRPr="00BC7CBE">
        <w:rPr>
          <w:rFonts w:ascii="Palatino Linotype" w:hAnsi="Palatino Linotype"/>
          <w:b/>
        </w:rPr>
        <w:t>EL SAIMEX</w:t>
      </w:r>
      <w:r w:rsidR="00C67716" w:rsidRPr="00BC7CBE">
        <w:rPr>
          <w:rFonts w:ascii="Palatino Linotype" w:hAnsi="Palatino Linotype"/>
        </w:rPr>
        <w:t>.</w:t>
      </w:r>
    </w:p>
    <w:p w14:paraId="75969A81" w14:textId="0151CF2B" w:rsidR="008C3F99" w:rsidRPr="00BC7CBE" w:rsidRDefault="008C3F99" w:rsidP="008C3F99">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rPr>
      </w:pPr>
      <w:bookmarkStart w:id="1" w:name="_Ref3465962"/>
      <w:r w:rsidRPr="00BC7CBE">
        <w:rPr>
          <w:rFonts w:ascii="Palatino Linotype" w:hAnsi="Palatino Linotype" w:cs="Arial"/>
          <w:b/>
        </w:rPr>
        <w:t>Análisis del Informe Justificado y las causales de sobreseimiento</w:t>
      </w:r>
      <w:r w:rsidRPr="00BC7CBE">
        <w:rPr>
          <w:rFonts w:ascii="Palatino Linotype" w:hAnsi="Palatino Linotype" w:cs="Arial"/>
        </w:rPr>
        <w:t>. E</w:t>
      </w:r>
      <w:r w:rsidRPr="00BC7CBE">
        <w:rPr>
          <w:rFonts w:ascii="Palatino Linotype" w:hAnsi="Palatino Linotype"/>
        </w:rPr>
        <w:t xml:space="preserve">ste Órgano Colegiado advierte que en el caso se actualiza la causal de sobreseimiento prevista en la fracción III del artículo 192 de la </w:t>
      </w:r>
      <w:r w:rsidRPr="00BC7CBE">
        <w:rPr>
          <w:rFonts w:ascii="Palatino Linotype" w:hAnsi="Palatino Linotype" w:cs="Arial"/>
        </w:rPr>
        <w:t>de la Ley de Transparencia y Acceso a la Información Pública del Estado de México y Municipios</w:t>
      </w:r>
      <w:r w:rsidRPr="00BC7CBE">
        <w:rPr>
          <w:rFonts w:ascii="Palatino Linotype" w:hAnsi="Palatino Linotype"/>
        </w:rPr>
        <w:t xml:space="preserve"> que dispone lo siguiente:</w:t>
      </w:r>
    </w:p>
    <w:p w14:paraId="2DB23921" w14:textId="77777777" w:rsidR="008C3F99" w:rsidRPr="00BC7CBE" w:rsidRDefault="008C3F99" w:rsidP="008C3F99">
      <w:pPr>
        <w:pStyle w:val="Prrafodelista"/>
        <w:widowControl w:val="0"/>
        <w:autoSpaceDE w:val="0"/>
        <w:autoSpaceDN w:val="0"/>
        <w:adjustRightInd w:val="0"/>
        <w:spacing w:line="360" w:lineRule="auto"/>
        <w:ind w:left="0"/>
        <w:jc w:val="both"/>
        <w:rPr>
          <w:rFonts w:ascii="Palatino Linotype" w:hAnsi="Palatino Linotype"/>
        </w:rPr>
      </w:pPr>
    </w:p>
    <w:p w14:paraId="294680FB" w14:textId="77777777" w:rsidR="008C3F99" w:rsidRPr="00BC7CBE" w:rsidRDefault="008C3F99" w:rsidP="008C3F99">
      <w:pPr>
        <w:ind w:left="709" w:right="757"/>
        <w:jc w:val="both"/>
        <w:rPr>
          <w:rFonts w:ascii="Palatino Linotype" w:hAnsi="Palatino Linotype" w:cs="Arial"/>
          <w:i/>
          <w:sz w:val="22"/>
        </w:rPr>
      </w:pPr>
      <w:r w:rsidRPr="00BC7CBE">
        <w:rPr>
          <w:rFonts w:ascii="Palatino Linotype" w:hAnsi="Palatino Linotype" w:cs="Arial"/>
          <w:b/>
          <w:i/>
          <w:sz w:val="22"/>
        </w:rPr>
        <w:t>“Artículo 192.</w:t>
      </w:r>
      <w:r w:rsidRPr="00BC7CBE">
        <w:rPr>
          <w:rFonts w:ascii="Palatino Linotype" w:hAnsi="Palatino Linotype" w:cs="Arial"/>
          <w:i/>
          <w:sz w:val="22"/>
        </w:rPr>
        <w:t xml:space="preserve"> El recurso será sobreseído, en todo o en parte, cuando una vez admitido, se actualicen alguno de los siguientes supuestos:</w:t>
      </w:r>
    </w:p>
    <w:p w14:paraId="10CED66F" w14:textId="77777777" w:rsidR="008C3F99" w:rsidRPr="00BC7CBE" w:rsidRDefault="008C3F99" w:rsidP="008C3F99">
      <w:pPr>
        <w:ind w:left="709" w:right="757"/>
        <w:jc w:val="both"/>
        <w:rPr>
          <w:rFonts w:ascii="Palatino Linotype" w:hAnsi="Palatino Linotype" w:cs="Arial"/>
          <w:i/>
          <w:sz w:val="22"/>
        </w:rPr>
      </w:pPr>
      <w:r w:rsidRPr="00BC7CBE">
        <w:rPr>
          <w:rFonts w:ascii="Palatino Linotype" w:hAnsi="Palatino Linotype" w:cs="Arial"/>
          <w:i/>
          <w:sz w:val="22"/>
        </w:rPr>
        <w:t>…</w:t>
      </w:r>
    </w:p>
    <w:p w14:paraId="6A050B1B" w14:textId="77777777" w:rsidR="008C3F99" w:rsidRPr="00BC7CBE" w:rsidRDefault="008C3F99" w:rsidP="008C3F99">
      <w:pPr>
        <w:ind w:left="709" w:right="757"/>
        <w:jc w:val="both"/>
        <w:rPr>
          <w:rFonts w:ascii="Palatino Linotype" w:hAnsi="Palatino Linotype" w:cs="Arial"/>
          <w:i/>
          <w:sz w:val="22"/>
        </w:rPr>
      </w:pPr>
      <w:r w:rsidRPr="00BC7CBE">
        <w:rPr>
          <w:rFonts w:ascii="Palatino Linotype" w:hAnsi="Palatino Linotype" w:cs="Arial"/>
          <w:i/>
          <w:sz w:val="22"/>
        </w:rPr>
        <w:t>III. El sujeto obligado responsable del acto lo modifique o revoque de tal manera que el recurso de revisión quede sin materia;…”</w:t>
      </w:r>
    </w:p>
    <w:p w14:paraId="5E880025" w14:textId="77777777" w:rsidR="008C3F99" w:rsidRPr="00BC7CBE" w:rsidRDefault="008C3F99" w:rsidP="008C3F99">
      <w:pPr>
        <w:spacing w:line="360" w:lineRule="auto"/>
        <w:ind w:left="709" w:right="757"/>
        <w:jc w:val="both"/>
        <w:rPr>
          <w:rFonts w:ascii="Palatino Linotype" w:hAnsi="Palatino Linotype" w:cs="Arial"/>
          <w:i/>
        </w:rPr>
      </w:pPr>
    </w:p>
    <w:p w14:paraId="227A7684" w14:textId="77777777" w:rsidR="008C3F99" w:rsidRPr="00BC7CBE" w:rsidRDefault="008C3F99" w:rsidP="008C3F99">
      <w:pPr>
        <w:spacing w:line="360" w:lineRule="auto"/>
        <w:jc w:val="both"/>
        <w:rPr>
          <w:rFonts w:ascii="Palatino Linotype" w:hAnsi="Palatino Linotype" w:cs="Arial"/>
        </w:rPr>
      </w:pPr>
      <w:r w:rsidRPr="00BC7CBE">
        <w:rPr>
          <w:rFonts w:ascii="Palatino Linotype" w:hAnsi="Palatino Linotype" w:cs="Arial"/>
        </w:rPr>
        <w:t>Luego, conforme a la transcripción que antecede conviene desglosar los elementos de la disposición enunciada:</w:t>
      </w:r>
    </w:p>
    <w:p w14:paraId="4F216F15" w14:textId="77777777" w:rsidR="008C3F99" w:rsidRPr="00BC7CBE" w:rsidRDefault="008C3F99" w:rsidP="008C3F99">
      <w:pPr>
        <w:spacing w:line="360" w:lineRule="auto"/>
        <w:jc w:val="both"/>
        <w:rPr>
          <w:rFonts w:ascii="Palatino Linotype" w:hAnsi="Palatino Linotype" w:cs="Arial"/>
        </w:rPr>
      </w:pPr>
    </w:p>
    <w:p w14:paraId="50AF5D42" w14:textId="77777777" w:rsidR="008C3F99" w:rsidRPr="00BC7CBE" w:rsidRDefault="008C3F99" w:rsidP="008C3F99">
      <w:pPr>
        <w:spacing w:line="360" w:lineRule="auto"/>
        <w:ind w:left="993"/>
        <w:jc w:val="both"/>
        <w:rPr>
          <w:rFonts w:ascii="Palatino Linotype" w:hAnsi="Palatino Linotype" w:cs="Arial"/>
        </w:rPr>
      </w:pPr>
      <w:r w:rsidRPr="00BC7CBE">
        <w:rPr>
          <w:rFonts w:ascii="Palatino Linotype" w:hAnsi="Palatino Linotype" w:cs="Arial"/>
        </w:rPr>
        <w:t xml:space="preserve">1.- El sujeto obligado responsable; </w:t>
      </w:r>
    </w:p>
    <w:p w14:paraId="729984A4" w14:textId="77777777" w:rsidR="008C3F99" w:rsidRPr="00BC7CBE" w:rsidRDefault="008C3F99" w:rsidP="008C3F99">
      <w:pPr>
        <w:spacing w:line="360" w:lineRule="auto"/>
        <w:ind w:left="993"/>
        <w:jc w:val="both"/>
        <w:rPr>
          <w:rFonts w:ascii="Palatino Linotype" w:hAnsi="Palatino Linotype" w:cs="Arial"/>
        </w:rPr>
      </w:pPr>
      <w:r w:rsidRPr="00BC7CBE">
        <w:rPr>
          <w:rFonts w:ascii="Palatino Linotype" w:hAnsi="Palatino Linotype" w:cs="Arial"/>
        </w:rPr>
        <w:lastRenderedPageBreak/>
        <w:t>2.- Acto;</w:t>
      </w:r>
    </w:p>
    <w:p w14:paraId="0682755A" w14:textId="77777777" w:rsidR="008C3F99" w:rsidRPr="00BC7CBE" w:rsidRDefault="008C3F99" w:rsidP="008C3F99">
      <w:pPr>
        <w:spacing w:line="360" w:lineRule="auto"/>
        <w:ind w:left="993"/>
        <w:jc w:val="both"/>
        <w:rPr>
          <w:rFonts w:ascii="Palatino Linotype" w:hAnsi="Palatino Linotype" w:cs="Arial"/>
        </w:rPr>
      </w:pPr>
      <w:r w:rsidRPr="00BC7CBE">
        <w:rPr>
          <w:rFonts w:ascii="Palatino Linotype" w:hAnsi="Palatino Linotype" w:cs="Arial"/>
        </w:rPr>
        <w:t>3.- Que se modifique o revoque; y</w:t>
      </w:r>
    </w:p>
    <w:p w14:paraId="55DCB537" w14:textId="77777777" w:rsidR="008C3F99" w:rsidRPr="00BC7CBE" w:rsidRDefault="008C3F99" w:rsidP="008C3F99">
      <w:pPr>
        <w:spacing w:line="360" w:lineRule="auto"/>
        <w:ind w:left="993"/>
        <w:jc w:val="both"/>
        <w:rPr>
          <w:rFonts w:ascii="Palatino Linotype" w:hAnsi="Palatino Linotype" w:cs="Arial"/>
        </w:rPr>
      </w:pPr>
      <w:r w:rsidRPr="00BC7CBE">
        <w:rPr>
          <w:rFonts w:ascii="Palatino Linotype" w:hAnsi="Palatino Linotype" w:cs="Arial"/>
        </w:rPr>
        <w:t>4.- De tal manera que el medio de impugnación quede sin efecto o materia.</w:t>
      </w:r>
    </w:p>
    <w:p w14:paraId="0F20EFAD" w14:textId="77777777" w:rsidR="008C3F99" w:rsidRPr="00BC7CBE" w:rsidRDefault="008C3F99" w:rsidP="008C3F99">
      <w:pPr>
        <w:spacing w:line="360" w:lineRule="auto"/>
        <w:ind w:left="993"/>
        <w:jc w:val="both"/>
        <w:rPr>
          <w:rFonts w:ascii="Palatino Linotype" w:hAnsi="Palatino Linotype" w:cs="Arial"/>
        </w:rPr>
      </w:pPr>
    </w:p>
    <w:p w14:paraId="7D977A83" w14:textId="77777777" w:rsidR="008C3F99" w:rsidRPr="00BC7CBE" w:rsidRDefault="008C3F99" w:rsidP="008C3F99">
      <w:pPr>
        <w:spacing w:line="360" w:lineRule="auto"/>
        <w:jc w:val="both"/>
        <w:rPr>
          <w:rFonts w:ascii="Palatino Linotype" w:hAnsi="Palatino Linotype" w:cs="Arial"/>
        </w:rPr>
      </w:pPr>
      <w:r w:rsidRPr="00BC7CBE">
        <w:rPr>
          <w:rFonts w:ascii="Palatino Linotype" w:hAnsi="Palatino Linotype" w:cs="Arial"/>
        </w:rPr>
        <w:t xml:space="preserve">El primer elemento normativo se actualiza ya que, </w:t>
      </w:r>
      <w:r w:rsidRPr="00BC7CBE">
        <w:rPr>
          <w:rFonts w:ascii="Palatino Linotype" w:hAnsi="Palatino Linotype" w:cs="Arial"/>
          <w:b/>
        </w:rPr>
        <w:t xml:space="preserve">EL SUJETO OBLIGADO </w:t>
      </w:r>
      <w:r w:rsidRPr="00BC7CBE">
        <w:rPr>
          <w:rFonts w:ascii="Palatino Linotype" w:hAnsi="Palatino Linotype" w:cs="Arial"/>
        </w:rPr>
        <w:t>responsable, es el Instituto de Transparencia, Acceso a la Información Pública y Protección de Datos Personales del Estado de México y Municipios.</w:t>
      </w:r>
    </w:p>
    <w:p w14:paraId="3743FC69" w14:textId="77777777" w:rsidR="008C3F99" w:rsidRPr="00BC7CBE" w:rsidRDefault="008C3F99" w:rsidP="008C3F99">
      <w:pPr>
        <w:spacing w:line="360" w:lineRule="auto"/>
        <w:jc w:val="both"/>
        <w:rPr>
          <w:rFonts w:ascii="Palatino Linotype" w:hAnsi="Palatino Linotype" w:cs="Arial"/>
        </w:rPr>
      </w:pPr>
    </w:p>
    <w:p w14:paraId="463715B2" w14:textId="3A855806" w:rsidR="008C3F99" w:rsidRPr="00BC7CBE" w:rsidRDefault="008C3F99" w:rsidP="008C3F99">
      <w:pPr>
        <w:spacing w:line="360" w:lineRule="auto"/>
        <w:jc w:val="both"/>
        <w:rPr>
          <w:rFonts w:ascii="Palatino Linotype" w:hAnsi="Palatino Linotype" w:cs="Arial"/>
        </w:rPr>
      </w:pPr>
      <w:r w:rsidRPr="00BC7CBE">
        <w:rPr>
          <w:rFonts w:ascii="Palatino Linotype" w:hAnsi="Palatino Linotype" w:cs="Arial"/>
        </w:rPr>
        <w:t xml:space="preserve">El segundo elemento normativo es la existencia de un acto, en el caso en concreto que nos ocupa, se acredita con la existencia de la respuesta del </w:t>
      </w:r>
      <w:r w:rsidRPr="00BC7CBE">
        <w:rPr>
          <w:rFonts w:ascii="Palatino Linotype" w:hAnsi="Palatino Linotype" w:cs="Arial"/>
          <w:b/>
        </w:rPr>
        <w:t>SUJETO OBLIGADO</w:t>
      </w:r>
      <w:r w:rsidRPr="00BC7CBE">
        <w:rPr>
          <w:rFonts w:ascii="Palatino Linotype" w:hAnsi="Palatino Linotype" w:cs="Arial"/>
        </w:rPr>
        <w:t>, la cual precisamente es la que se impugna al tratarse de una que no atiende la solicitud que dio origen al presente recurso de revisión.</w:t>
      </w:r>
    </w:p>
    <w:p w14:paraId="4A48276E" w14:textId="77777777" w:rsidR="008C3F99" w:rsidRPr="00BC7CBE" w:rsidRDefault="008C3F99" w:rsidP="008C3F99">
      <w:pPr>
        <w:spacing w:line="360" w:lineRule="auto"/>
        <w:jc w:val="both"/>
        <w:rPr>
          <w:rFonts w:ascii="Palatino Linotype" w:hAnsi="Palatino Linotype" w:cs="Arial"/>
        </w:rPr>
      </w:pPr>
    </w:p>
    <w:p w14:paraId="4D1D71AA" w14:textId="77777777" w:rsidR="008C3F99" w:rsidRPr="00BC7CBE" w:rsidRDefault="008C3F99" w:rsidP="008C3F99">
      <w:pPr>
        <w:spacing w:line="360" w:lineRule="auto"/>
        <w:jc w:val="both"/>
        <w:rPr>
          <w:rFonts w:ascii="Palatino Linotype" w:hAnsi="Palatino Linotype" w:cs="Arial"/>
        </w:rPr>
      </w:pPr>
      <w:r w:rsidRPr="00BC7CBE">
        <w:rPr>
          <w:rFonts w:ascii="Palatino Linotype" w:hAnsi="Palatino Linotype" w:cs="Arial"/>
        </w:rPr>
        <w:t xml:space="preserve">Cabe destacar que la respuesta del </w:t>
      </w:r>
      <w:r w:rsidRPr="00BC7CBE">
        <w:rPr>
          <w:rFonts w:ascii="Palatino Linotype" w:hAnsi="Palatino Linotype" w:cs="Arial"/>
          <w:b/>
        </w:rPr>
        <w:t>SUJETO OBLIGADO</w:t>
      </w:r>
      <w:r w:rsidRPr="00BC7CBE">
        <w:rPr>
          <w:rFonts w:ascii="Palatino Linotype" w:hAnsi="Palatino Linotype" w:cs="Arial"/>
        </w:rPr>
        <w:t xml:space="preserve">, el precepto normativo en estudio, lo consagra como “acto”, esto es así, ya que las respuestas emitidas por los Sujetos Obligados son consideradas, (en el contexto que la propia Ley establece), como “actos”, sin los cuales no se tendría certeza de la existencia o inexistencia de la información pública, porque precisamente la evidencia notoria y específica del actuar del </w:t>
      </w:r>
      <w:r w:rsidRPr="00BC7CBE">
        <w:rPr>
          <w:rFonts w:ascii="Palatino Linotype" w:hAnsi="Palatino Linotype" w:cs="Arial"/>
          <w:b/>
        </w:rPr>
        <w:t>SUJETO OBLIGADO</w:t>
      </w:r>
      <w:r w:rsidRPr="00BC7CBE">
        <w:rPr>
          <w:rFonts w:ascii="Palatino Linotype" w:hAnsi="Palatino Linotype" w:cs="Arial"/>
        </w:rPr>
        <w:t xml:space="preserve"> se observa a través de sus actos que necesariamente ejecuta y con las que ejerce sus atribuciones legalmente conferidas. </w:t>
      </w:r>
    </w:p>
    <w:p w14:paraId="7D9E6444" w14:textId="77777777" w:rsidR="008C3F99" w:rsidRPr="00BC7CBE" w:rsidRDefault="008C3F99" w:rsidP="008C3F99">
      <w:pPr>
        <w:spacing w:line="360" w:lineRule="auto"/>
        <w:jc w:val="both"/>
        <w:rPr>
          <w:rFonts w:ascii="Palatino Linotype" w:hAnsi="Palatino Linotype" w:cs="Arial"/>
        </w:rPr>
      </w:pPr>
    </w:p>
    <w:p w14:paraId="407978EB" w14:textId="77777777" w:rsidR="008C3F99" w:rsidRPr="00BC7CBE" w:rsidRDefault="008C3F99" w:rsidP="008C3F99">
      <w:pPr>
        <w:spacing w:line="360" w:lineRule="auto"/>
        <w:jc w:val="both"/>
        <w:rPr>
          <w:rFonts w:ascii="Palatino Linotype" w:hAnsi="Palatino Linotype" w:cs="Arial"/>
        </w:rPr>
      </w:pPr>
      <w:r w:rsidRPr="00BC7CBE">
        <w:rPr>
          <w:rFonts w:ascii="Palatino Linotype" w:hAnsi="Palatino Linotype" w:cs="Arial"/>
        </w:rPr>
        <w:t xml:space="preserve">La naturaleza jurídica de las respuestas que formulan los Sujetos Obligados, están delimitadas por la misma Ley antes aludida, ya que el hecho de emitir actos no previstos en el marco normativo que en transparencia rige su actuar, serían ilegales </w:t>
      </w:r>
      <w:r w:rsidRPr="00BC7CBE">
        <w:rPr>
          <w:rFonts w:ascii="Palatino Linotype" w:hAnsi="Palatino Linotype" w:cs="Arial"/>
        </w:rPr>
        <w:lastRenderedPageBreak/>
        <w:t>de estricto derecho, por lo que dichos “actos” a que se refiere esta fracción están contenidos en la Ley en cita, en específico, en el artículo 53 que a la letra dice:</w:t>
      </w:r>
    </w:p>
    <w:p w14:paraId="0F209EB9" w14:textId="77777777" w:rsidR="008C3F99" w:rsidRPr="00BC7CBE" w:rsidRDefault="008C3F99" w:rsidP="008C3F99">
      <w:pPr>
        <w:spacing w:line="360" w:lineRule="auto"/>
        <w:jc w:val="both"/>
        <w:rPr>
          <w:rFonts w:ascii="Palatino Linotype" w:hAnsi="Palatino Linotype" w:cs="Arial"/>
        </w:rPr>
      </w:pPr>
    </w:p>
    <w:p w14:paraId="7175E064" w14:textId="77777777" w:rsidR="008C3F99" w:rsidRPr="00BC7CBE" w:rsidRDefault="008C3F99" w:rsidP="008C3F99">
      <w:pPr>
        <w:ind w:left="709" w:right="757"/>
        <w:jc w:val="both"/>
        <w:rPr>
          <w:rFonts w:ascii="Palatino Linotype" w:hAnsi="Palatino Linotype" w:cs="Arial"/>
          <w:i/>
          <w:sz w:val="22"/>
        </w:rPr>
      </w:pPr>
      <w:r w:rsidRPr="00BC7CBE">
        <w:rPr>
          <w:rFonts w:ascii="Palatino Linotype" w:hAnsi="Palatino Linotype" w:cs="Arial"/>
          <w:i/>
          <w:sz w:val="22"/>
        </w:rPr>
        <w:t xml:space="preserve">“Artículo 53. Las Unidades de Transparencia tendrán las siguientes funciones: </w:t>
      </w:r>
    </w:p>
    <w:p w14:paraId="522E5D94" w14:textId="77777777" w:rsidR="008C3F99" w:rsidRPr="00BC7CBE" w:rsidRDefault="008C3F99" w:rsidP="008C3F99">
      <w:pPr>
        <w:ind w:left="709" w:right="757"/>
        <w:jc w:val="both"/>
        <w:rPr>
          <w:rFonts w:ascii="Palatino Linotype" w:hAnsi="Palatino Linotype" w:cs="Arial"/>
          <w:i/>
          <w:sz w:val="22"/>
        </w:rPr>
      </w:pPr>
    </w:p>
    <w:p w14:paraId="57C8DD57" w14:textId="77777777" w:rsidR="008C3F99" w:rsidRPr="00BC7CBE" w:rsidRDefault="008C3F99" w:rsidP="008C3F99">
      <w:pPr>
        <w:ind w:left="709" w:right="757"/>
        <w:jc w:val="both"/>
        <w:rPr>
          <w:rFonts w:ascii="Palatino Linotype" w:hAnsi="Palatino Linotype" w:cs="Arial"/>
          <w:i/>
          <w:sz w:val="22"/>
        </w:rPr>
      </w:pPr>
      <w:r w:rsidRPr="00BC7CBE">
        <w:rPr>
          <w:rFonts w:ascii="Palatino Linotype" w:hAnsi="Palatino Linotype" w:cs="Arial"/>
          <w:i/>
          <w:sz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4FE045FF" w14:textId="77777777" w:rsidR="008C3F99" w:rsidRPr="00BC7CBE" w:rsidRDefault="008C3F99" w:rsidP="008C3F99">
      <w:pPr>
        <w:ind w:left="709" w:right="757"/>
        <w:jc w:val="both"/>
        <w:rPr>
          <w:rFonts w:ascii="Palatino Linotype" w:hAnsi="Palatino Linotype" w:cs="Arial"/>
          <w:i/>
          <w:sz w:val="22"/>
        </w:rPr>
      </w:pPr>
    </w:p>
    <w:p w14:paraId="69EA16FC" w14:textId="77777777" w:rsidR="008C3F99" w:rsidRPr="00BC7CBE" w:rsidRDefault="008C3F99" w:rsidP="008C3F99">
      <w:pPr>
        <w:ind w:left="709" w:right="757"/>
        <w:jc w:val="both"/>
        <w:rPr>
          <w:rFonts w:ascii="Palatino Linotype" w:hAnsi="Palatino Linotype" w:cs="Arial"/>
          <w:b/>
          <w:i/>
          <w:sz w:val="22"/>
        </w:rPr>
      </w:pPr>
      <w:r w:rsidRPr="00BC7CBE">
        <w:rPr>
          <w:rFonts w:ascii="Palatino Linotype" w:hAnsi="Palatino Linotype" w:cs="Arial"/>
          <w:b/>
          <w:i/>
          <w:sz w:val="22"/>
        </w:rPr>
        <w:t xml:space="preserve">II. Recibir, tramitar y dar respuesta a las solicitudes de acceso a la información; </w:t>
      </w:r>
    </w:p>
    <w:p w14:paraId="5480A919" w14:textId="77777777" w:rsidR="008C3F99" w:rsidRPr="00BC7CBE" w:rsidRDefault="008C3F99" w:rsidP="008C3F99">
      <w:pPr>
        <w:ind w:left="709" w:right="757"/>
        <w:jc w:val="both"/>
        <w:rPr>
          <w:rFonts w:ascii="Palatino Linotype" w:hAnsi="Palatino Linotype" w:cs="Arial"/>
          <w:i/>
          <w:sz w:val="22"/>
        </w:rPr>
      </w:pPr>
    </w:p>
    <w:p w14:paraId="66E3FEF8" w14:textId="77777777" w:rsidR="008C3F99" w:rsidRPr="00BC7CBE" w:rsidRDefault="008C3F99" w:rsidP="008C3F99">
      <w:pPr>
        <w:ind w:left="709" w:right="757"/>
        <w:jc w:val="both"/>
        <w:rPr>
          <w:rFonts w:ascii="Palatino Linotype" w:hAnsi="Palatino Linotype" w:cs="Arial"/>
          <w:i/>
          <w:sz w:val="22"/>
        </w:rPr>
      </w:pPr>
      <w:r w:rsidRPr="00BC7CBE">
        <w:rPr>
          <w:rFonts w:ascii="Palatino Linotype" w:hAnsi="Palatino Linotype" w:cs="Arial"/>
          <w:i/>
          <w:sz w:val="22"/>
        </w:rPr>
        <w:t xml:space="preserve">III. Auxiliar a los particulares en la elaboración de solicitudes de acceso a la información y, en su caso, orientarlos sobre los sujetos obligados competentes conforme a la normatividad aplicable; </w:t>
      </w:r>
    </w:p>
    <w:p w14:paraId="53B95698" w14:textId="77777777" w:rsidR="008C3F99" w:rsidRPr="00BC7CBE" w:rsidRDefault="008C3F99" w:rsidP="008C3F99">
      <w:pPr>
        <w:ind w:left="709" w:right="757"/>
        <w:jc w:val="both"/>
        <w:rPr>
          <w:rFonts w:ascii="Palatino Linotype" w:hAnsi="Palatino Linotype" w:cs="Arial"/>
          <w:i/>
          <w:sz w:val="22"/>
        </w:rPr>
      </w:pPr>
    </w:p>
    <w:p w14:paraId="083BF1A5" w14:textId="77777777" w:rsidR="008C3F99" w:rsidRPr="00BC7CBE" w:rsidRDefault="008C3F99" w:rsidP="008C3F99">
      <w:pPr>
        <w:ind w:left="709" w:right="757"/>
        <w:jc w:val="both"/>
        <w:rPr>
          <w:rFonts w:ascii="Palatino Linotype" w:hAnsi="Palatino Linotype" w:cs="Arial"/>
          <w:i/>
          <w:sz w:val="22"/>
        </w:rPr>
      </w:pPr>
      <w:r w:rsidRPr="00BC7CBE">
        <w:rPr>
          <w:rFonts w:ascii="Palatino Linotype" w:hAnsi="Palatino Linotype" w:cs="Arial"/>
          <w:i/>
          <w:sz w:val="22"/>
        </w:rPr>
        <w:t xml:space="preserve">IV. Realizar, con efectividad, los trámites internos necesarios para la atención de las solicitudes de acceso a la información; </w:t>
      </w:r>
    </w:p>
    <w:p w14:paraId="7EB1F40B" w14:textId="77777777" w:rsidR="008C3F99" w:rsidRPr="00BC7CBE" w:rsidRDefault="008C3F99" w:rsidP="008C3F99">
      <w:pPr>
        <w:ind w:left="709" w:right="757"/>
        <w:jc w:val="both"/>
        <w:rPr>
          <w:rFonts w:ascii="Palatino Linotype" w:hAnsi="Palatino Linotype" w:cs="Arial"/>
          <w:i/>
          <w:sz w:val="22"/>
        </w:rPr>
      </w:pPr>
    </w:p>
    <w:p w14:paraId="0BEC578A" w14:textId="77777777" w:rsidR="008C3F99" w:rsidRPr="00BC7CBE" w:rsidRDefault="008C3F99" w:rsidP="008C3F99">
      <w:pPr>
        <w:ind w:left="709" w:right="757"/>
        <w:jc w:val="both"/>
        <w:rPr>
          <w:rFonts w:ascii="Palatino Linotype" w:hAnsi="Palatino Linotype" w:cs="Arial"/>
          <w:i/>
          <w:sz w:val="22"/>
        </w:rPr>
      </w:pPr>
      <w:r w:rsidRPr="00BC7CBE">
        <w:rPr>
          <w:rFonts w:ascii="Palatino Linotype" w:hAnsi="Palatino Linotype" w:cs="Arial"/>
          <w:i/>
          <w:sz w:val="22"/>
        </w:rPr>
        <w:t xml:space="preserve">V. Entregar, en su caso, a los particulares la información solicitada; </w:t>
      </w:r>
    </w:p>
    <w:p w14:paraId="04E70142" w14:textId="77777777" w:rsidR="008C3F99" w:rsidRPr="00BC7CBE" w:rsidRDefault="008C3F99" w:rsidP="008C3F99">
      <w:pPr>
        <w:ind w:left="709" w:right="757"/>
        <w:jc w:val="both"/>
        <w:rPr>
          <w:rFonts w:ascii="Palatino Linotype" w:hAnsi="Palatino Linotype" w:cs="Arial"/>
          <w:i/>
          <w:sz w:val="22"/>
        </w:rPr>
      </w:pPr>
    </w:p>
    <w:p w14:paraId="2D27F654" w14:textId="77777777" w:rsidR="008C3F99" w:rsidRPr="00BC7CBE" w:rsidRDefault="008C3F99" w:rsidP="008C3F99">
      <w:pPr>
        <w:ind w:left="709" w:right="757"/>
        <w:jc w:val="both"/>
        <w:rPr>
          <w:rFonts w:ascii="Palatino Linotype" w:hAnsi="Palatino Linotype" w:cs="Arial"/>
          <w:i/>
          <w:sz w:val="22"/>
        </w:rPr>
      </w:pPr>
      <w:r w:rsidRPr="00BC7CBE">
        <w:rPr>
          <w:rFonts w:ascii="Palatino Linotype" w:hAnsi="Palatino Linotype" w:cs="Arial"/>
          <w:i/>
          <w:sz w:val="22"/>
        </w:rPr>
        <w:t xml:space="preserve">VI. Efectuar las notificaciones a los solicitantes; </w:t>
      </w:r>
    </w:p>
    <w:p w14:paraId="7121B494" w14:textId="77777777" w:rsidR="008C3F99" w:rsidRPr="00BC7CBE" w:rsidRDefault="008C3F99" w:rsidP="008C3F99">
      <w:pPr>
        <w:ind w:left="709" w:right="757"/>
        <w:jc w:val="both"/>
        <w:rPr>
          <w:rFonts w:ascii="Palatino Linotype" w:hAnsi="Palatino Linotype" w:cs="Arial"/>
          <w:i/>
          <w:sz w:val="22"/>
        </w:rPr>
      </w:pPr>
    </w:p>
    <w:p w14:paraId="35197738" w14:textId="77777777" w:rsidR="008C3F99" w:rsidRPr="00BC7CBE" w:rsidRDefault="008C3F99" w:rsidP="008C3F99">
      <w:pPr>
        <w:ind w:left="709" w:right="757"/>
        <w:jc w:val="both"/>
        <w:rPr>
          <w:rFonts w:ascii="Palatino Linotype" w:hAnsi="Palatino Linotype" w:cs="Arial"/>
          <w:i/>
          <w:sz w:val="22"/>
        </w:rPr>
      </w:pPr>
      <w:r w:rsidRPr="00BC7CBE">
        <w:rPr>
          <w:rFonts w:ascii="Palatino Linotype" w:hAnsi="Palatino Linotype" w:cs="Arial"/>
          <w:i/>
          <w:sz w:val="22"/>
        </w:rPr>
        <w:t xml:space="preserve">VII. Proponer al Comité de Transparencia, los procedimientos internos que aseguren la mayor eficiencia en la gestión de las solicitudes de acceso a la información, conforme a la normatividad aplicable; </w:t>
      </w:r>
    </w:p>
    <w:p w14:paraId="2CFF7716" w14:textId="77777777" w:rsidR="008C3F99" w:rsidRPr="00BC7CBE" w:rsidRDefault="008C3F99" w:rsidP="008C3F99">
      <w:pPr>
        <w:ind w:left="709" w:right="757"/>
        <w:jc w:val="both"/>
        <w:rPr>
          <w:rFonts w:ascii="Palatino Linotype" w:hAnsi="Palatino Linotype" w:cs="Arial"/>
          <w:i/>
          <w:sz w:val="22"/>
        </w:rPr>
      </w:pPr>
    </w:p>
    <w:p w14:paraId="5F88555E" w14:textId="77777777" w:rsidR="008C3F99" w:rsidRPr="00BC7CBE" w:rsidRDefault="008C3F99" w:rsidP="008C3F99">
      <w:pPr>
        <w:ind w:left="709" w:right="757"/>
        <w:jc w:val="both"/>
        <w:rPr>
          <w:rFonts w:ascii="Palatino Linotype" w:hAnsi="Palatino Linotype" w:cs="Arial"/>
          <w:i/>
          <w:sz w:val="22"/>
        </w:rPr>
      </w:pPr>
      <w:r w:rsidRPr="00BC7CBE">
        <w:rPr>
          <w:rFonts w:ascii="Palatino Linotype" w:hAnsi="Palatino Linotype" w:cs="Arial"/>
          <w:i/>
          <w:sz w:val="22"/>
        </w:rPr>
        <w:t xml:space="preserve">VIII. Proponer a quien preside el Comité de Transparencia, personal habilitado que sea necesario para recibir y dar trámite a las solicitudes de acceso a la información; </w:t>
      </w:r>
    </w:p>
    <w:p w14:paraId="0C3FD0D7" w14:textId="77777777" w:rsidR="008C3F99" w:rsidRPr="00BC7CBE" w:rsidRDefault="008C3F99" w:rsidP="008C3F99">
      <w:pPr>
        <w:ind w:left="709" w:right="757"/>
        <w:jc w:val="both"/>
        <w:rPr>
          <w:rFonts w:ascii="Palatino Linotype" w:hAnsi="Palatino Linotype" w:cs="Arial"/>
          <w:i/>
          <w:sz w:val="22"/>
        </w:rPr>
      </w:pPr>
      <w:r w:rsidRPr="00BC7CBE">
        <w:rPr>
          <w:rFonts w:ascii="Palatino Linotype" w:hAnsi="Palatino Linotype" w:cs="Arial"/>
          <w:i/>
          <w:sz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073B8BD8" w14:textId="77777777" w:rsidR="008C3F99" w:rsidRPr="00BC7CBE" w:rsidRDefault="008C3F99" w:rsidP="008C3F99">
      <w:pPr>
        <w:ind w:left="709" w:right="757"/>
        <w:jc w:val="both"/>
        <w:rPr>
          <w:rFonts w:ascii="Palatino Linotype" w:hAnsi="Palatino Linotype" w:cs="Arial"/>
          <w:i/>
          <w:sz w:val="22"/>
        </w:rPr>
      </w:pPr>
    </w:p>
    <w:p w14:paraId="127098BD" w14:textId="77777777" w:rsidR="008C3F99" w:rsidRPr="00BC7CBE" w:rsidRDefault="008C3F99" w:rsidP="008C3F99">
      <w:pPr>
        <w:ind w:left="709" w:right="757"/>
        <w:jc w:val="both"/>
        <w:rPr>
          <w:rFonts w:ascii="Palatino Linotype" w:hAnsi="Palatino Linotype" w:cs="Arial"/>
          <w:i/>
          <w:sz w:val="22"/>
        </w:rPr>
      </w:pPr>
      <w:r w:rsidRPr="00BC7CBE">
        <w:rPr>
          <w:rFonts w:ascii="Palatino Linotype" w:hAnsi="Palatino Linotype" w:cs="Arial"/>
          <w:i/>
          <w:sz w:val="22"/>
        </w:rPr>
        <w:t xml:space="preserve">X. Presentar ante el Comité, el proyecto de clasificación de información; </w:t>
      </w:r>
    </w:p>
    <w:p w14:paraId="04A05824" w14:textId="77777777" w:rsidR="008C3F99" w:rsidRPr="00BC7CBE" w:rsidRDefault="008C3F99" w:rsidP="008C3F99">
      <w:pPr>
        <w:ind w:left="709" w:right="757"/>
        <w:jc w:val="both"/>
        <w:rPr>
          <w:rFonts w:ascii="Palatino Linotype" w:hAnsi="Palatino Linotype" w:cs="Arial"/>
          <w:i/>
          <w:sz w:val="22"/>
        </w:rPr>
      </w:pPr>
    </w:p>
    <w:p w14:paraId="16620983" w14:textId="77777777" w:rsidR="008C3F99" w:rsidRPr="00BC7CBE" w:rsidRDefault="008C3F99" w:rsidP="008C3F99">
      <w:pPr>
        <w:ind w:left="709" w:right="757"/>
        <w:jc w:val="both"/>
        <w:rPr>
          <w:rFonts w:ascii="Palatino Linotype" w:hAnsi="Palatino Linotype" w:cs="Arial"/>
          <w:i/>
          <w:sz w:val="22"/>
        </w:rPr>
      </w:pPr>
      <w:r w:rsidRPr="00BC7CBE">
        <w:rPr>
          <w:rFonts w:ascii="Palatino Linotype" w:hAnsi="Palatino Linotype" w:cs="Arial"/>
          <w:i/>
          <w:sz w:val="22"/>
        </w:rPr>
        <w:lastRenderedPageBreak/>
        <w:t xml:space="preserve">XI. Promover e implementar políticas de transparencia proactiva procurando su accesibilidad; </w:t>
      </w:r>
    </w:p>
    <w:p w14:paraId="4A13B56A" w14:textId="77777777" w:rsidR="008C3F99" w:rsidRPr="00BC7CBE" w:rsidRDefault="008C3F99" w:rsidP="008C3F99">
      <w:pPr>
        <w:ind w:left="709" w:right="757"/>
        <w:jc w:val="both"/>
        <w:rPr>
          <w:rFonts w:ascii="Palatino Linotype" w:hAnsi="Palatino Linotype" w:cs="Arial"/>
          <w:i/>
          <w:sz w:val="22"/>
        </w:rPr>
      </w:pPr>
    </w:p>
    <w:p w14:paraId="712380A4" w14:textId="77777777" w:rsidR="008C3F99" w:rsidRPr="00BC7CBE" w:rsidRDefault="008C3F99" w:rsidP="008C3F99">
      <w:pPr>
        <w:ind w:left="709" w:right="757"/>
        <w:jc w:val="both"/>
        <w:rPr>
          <w:rFonts w:ascii="Palatino Linotype" w:hAnsi="Palatino Linotype" w:cs="Arial"/>
          <w:i/>
          <w:sz w:val="22"/>
        </w:rPr>
      </w:pPr>
      <w:r w:rsidRPr="00BC7CBE">
        <w:rPr>
          <w:rFonts w:ascii="Palatino Linotype" w:hAnsi="Palatino Linotype" w:cs="Arial"/>
          <w:i/>
          <w:sz w:val="22"/>
        </w:rPr>
        <w:t xml:space="preserve">XII. Fomentar la transparencia y accesibilidad al interior del sujeto obligado; </w:t>
      </w:r>
    </w:p>
    <w:p w14:paraId="7A0B0B4F" w14:textId="77777777" w:rsidR="008C3F99" w:rsidRPr="00BC7CBE" w:rsidRDefault="008C3F99" w:rsidP="008C3F99">
      <w:pPr>
        <w:ind w:left="709" w:right="757"/>
        <w:jc w:val="both"/>
        <w:rPr>
          <w:rFonts w:ascii="Palatino Linotype" w:hAnsi="Palatino Linotype" w:cs="Arial"/>
          <w:i/>
          <w:sz w:val="22"/>
        </w:rPr>
      </w:pPr>
    </w:p>
    <w:p w14:paraId="14BDE018" w14:textId="77777777" w:rsidR="008C3F99" w:rsidRPr="00BC7CBE" w:rsidRDefault="008C3F99" w:rsidP="008C3F99">
      <w:pPr>
        <w:ind w:left="709" w:right="757"/>
        <w:jc w:val="both"/>
        <w:rPr>
          <w:rFonts w:ascii="Palatino Linotype" w:hAnsi="Palatino Linotype" w:cs="Arial"/>
          <w:i/>
          <w:sz w:val="22"/>
        </w:rPr>
      </w:pPr>
      <w:r w:rsidRPr="00BC7CBE">
        <w:rPr>
          <w:rFonts w:ascii="Palatino Linotype" w:hAnsi="Palatino Linotype" w:cs="Arial"/>
          <w:i/>
          <w:sz w:val="22"/>
        </w:rPr>
        <w:t xml:space="preserve">XIII. Hacer del conocimiento de la instancia competente la probable responsabilidad por el incumplimiento de las obligaciones previstas en la presente Ley; y </w:t>
      </w:r>
    </w:p>
    <w:p w14:paraId="534ABF13" w14:textId="77777777" w:rsidR="008C3F99" w:rsidRPr="00BC7CBE" w:rsidRDefault="008C3F99" w:rsidP="008C3F99">
      <w:pPr>
        <w:ind w:left="709" w:right="757"/>
        <w:jc w:val="both"/>
        <w:rPr>
          <w:rFonts w:ascii="Palatino Linotype" w:hAnsi="Palatino Linotype" w:cs="Arial"/>
          <w:i/>
          <w:sz w:val="22"/>
        </w:rPr>
      </w:pPr>
    </w:p>
    <w:p w14:paraId="75912B3E" w14:textId="77777777" w:rsidR="008C3F99" w:rsidRPr="00BC7CBE" w:rsidRDefault="008C3F99" w:rsidP="008C3F99">
      <w:pPr>
        <w:ind w:left="709" w:right="757"/>
        <w:jc w:val="both"/>
        <w:rPr>
          <w:rFonts w:ascii="Palatino Linotype" w:hAnsi="Palatino Linotype" w:cs="Arial"/>
          <w:i/>
          <w:sz w:val="22"/>
        </w:rPr>
      </w:pPr>
      <w:r w:rsidRPr="00BC7CBE">
        <w:rPr>
          <w:rFonts w:ascii="Palatino Linotype" w:hAnsi="Palatino Linotype" w:cs="Arial"/>
          <w:i/>
          <w:sz w:val="22"/>
        </w:rPr>
        <w:t>XIV. Las demás que resulten necesarias para facilitar el acceso a la información y aquellas que se desprenden de la presente Ley y demás disposiciones jurídicas aplicables.”</w:t>
      </w:r>
    </w:p>
    <w:p w14:paraId="5D34E694" w14:textId="77777777" w:rsidR="008C3F99" w:rsidRPr="00BC7CBE" w:rsidRDefault="008C3F99" w:rsidP="008C3F99">
      <w:pPr>
        <w:ind w:left="709" w:right="757"/>
        <w:jc w:val="both"/>
        <w:rPr>
          <w:rFonts w:ascii="Palatino Linotype" w:hAnsi="Palatino Linotype" w:cs="Arial"/>
          <w:i/>
          <w:sz w:val="22"/>
        </w:rPr>
      </w:pPr>
    </w:p>
    <w:p w14:paraId="517E9BBF" w14:textId="77777777" w:rsidR="008C3F99" w:rsidRPr="00BC7CBE" w:rsidRDefault="008C3F99" w:rsidP="008C3F99">
      <w:pPr>
        <w:ind w:left="709" w:right="757"/>
        <w:jc w:val="both"/>
        <w:rPr>
          <w:rFonts w:ascii="Palatino Linotype" w:hAnsi="Palatino Linotype" w:cs="Arial"/>
          <w:i/>
          <w:sz w:val="22"/>
        </w:rPr>
      </w:pPr>
      <w:r w:rsidRPr="00BC7CBE">
        <w:rPr>
          <w:rFonts w:ascii="Palatino Linotype" w:hAnsi="Palatino Linotype" w:cs="Arial"/>
          <w:i/>
          <w:sz w:val="22"/>
        </w:rPr>
        <w:t>(Énfasis añadido)</w:t>
      </w:r>
    </w:p>
    <w:p w14:paraId="0129E261" w14:textId="77777777" w:rsidR="008C3F99" w:rsidRPr="00BC7CBE" w:rsidRDefault="008C3F99" w:rsidP="008C3F99">
      <w:pPr>
        <w:spacing w:line="360" w:lineRule="auto"/>
        <w:jc w:val="both"/>
        <w:rPr>
          <w:rFonts w:ascii="Palatino Linotype" w:hAnsi="Palatino Linotype" w:cs="Arial"/>
        </w:rPr>
      </w:pPr>
    </w:p>
    <w:p w14:paraId="3EDE5D9C" w14:textId="77777777" w:rsidR="008C3F99" w:rsidRPr="00BC7CBE" w:rsidRDefault="008C3F99" w:rsidP="008C3F99">
      <w:pPr>
        <w:spacing w:line="360" w:lineRule="auto"/>
        <w:jc w:val="both"/>
        <w:rPr>
          <w:rFonts w:ascii="Palatino Linotype" w:hAnsi="Palatino Linotype" w:cs="Arial"/>
        </w:rPr>
      </w:pPr>
      <w:r w:rsidRPr="00BC7CBE">
        <w:rPr>
          <w:rFonts w:ascii="Palatino Linotype" w:hAnsi="Palatino Linotype" w:cs="Arial"/>
        </w:rPr>
        <w:t xml:space="preserve">Es decir, la impugnación del </w:t>
      </w:r>
      <w:r w:rsidRPr="00BC7CBE">
        <w:rPr>
          <w:rFonts w:ascii="Palatino Linotype" w:hAnsi="Palatino Linotype" w:cs="Arial"/>
          <w:b/>
        </w:rPr>
        <w:t>RECURRENTE</w:t>
      </w:r>
      <w:r w:rsidRPr="00BC7CBE">
        <w:rPr>
          <w:rFonts w:ascii="Palatino Linotype" w:hAnsi="Palatino Linotype" w:cs="Arial"/>
        </w:rPr>
        <w:t xml:space="preserve"> debe ser sobre la emisión de un “Acto” contenido en la misma Ley o la omisión en la emisión de ésta, lo que en el presente caso se actualiza con la respuesta dada por </w:t>
      </w:r>
      <w:r w:rsidRPr="00BC7CBE">
        <w:rPr>
          <w:rFonts w:ascii="Palatino Linotype" w:hAnsi="Palatino Linotype" w:cs="Arial"/>
          <w:b/>
        </w:rPr>
        <w:t>EL SUJETO OBLIGADO</w:t>
      </w:r>
      <w:r w:rsidRPr="00BC7CBE">
        <w:rPr>
          <w:rFonts w:ascii="Palatino Linotype" w:hAnsi="Palatino Linotype" w:cs="Arial"/>
        </w:rPr>
        <w:t>.</w:t>
      </w:r>
    </w:p>
    <w:p w14:paraId="73B9F041" w14:textId="77777777" w:rsidR="008C3F99" w:rsidRPr="00BC7CBE" w:rsidRDefault="008C3F99" w:rsidP="008C3F99">
      <w:pPr>
        <w:spacing w:line="360" w:lineRule="auto"/>
        <w:jc w:val="both"/>
        <w:rPr>
          <w:rFonts w:ascii="Palatino Linotype" w:hAnsi="Palatino Linotype" w:cs="Arial"/>
        </w:rPr>
      </w:pPr>
    </w:p>
    <w:p w14:paraId="3F42D6F6" w14:textId="77777777" w:rsidR="008C3F99" w:rsidRPr="00BC7CBE" w:rsidRDefault="008C3F99" w:rsidP="008C3F99">
      <w:pPr>
        <w:spacing w:line="360" w:lineRule="auto"/>
        <w:jc w:val="both"/>
        <w:rPr>
          <w:rFonts w:ascii="Palatino Linotype" w:hAnsi="Palatino Linotype" w:cs="Arial"/>
        </w:rPr>
      </w:pPr>
      <w:r w:rsidRPr="00BC7CBE">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BC7CBE">
        <w:rPr>
          <w:rFonts w:ascii="Palatino Linotype" w:hAnsi="Palatino Linotype" w:cs="Arial"/>
          <w:b/>
          <w:u w:val="single"/>
        </w:rPr>
        <w:t>la modifique o revoque</w:t>
      </w:r>
      <w:r w:rsidRPr="00BC7CBE">
        <w:rPr>
          <w:rFonts w:ascii="Palatino Linotype" w:hAnsi="Palatino Linotype" w:cs="Arial"/>
        </w:rPr>
        <w:t>; en cuanto hace a la modificación, ocurre cuando quien emitió su respuesta (acto o resolución), con posterioridad cambia la omisión o silencio advertido en un principio, cuyos resultados no dejan sin efectos la respuesta dada, sino que tiene por objeto añadir, suprimir, o sustituir datos, lo cual puede ser de forma parcial.</w:t>
      </w:r>
    </w:p>
    <w:p w14:paraId="023D8432" w14:textId="77777777" w:rsidR="008C3F99" w:rsidRPr="00BC7CBE" w:rsidRDefault="008C3F99" w:rsidP="008C3F99">
      <w:pPr>
        <w:spacing w:line="360" w:lineRule="auto"/>
        <w:jc w:val="both"/>
        <w:rPr>
          <w:rFonts w:ascii="Palatino Linotype" w:hAnsi="Palatino Linotype" w:cs="Arial"/>
        </w:rPr>
      </w:pPr>
    </w:p>
    <w:p w14:paraId="0D052A10" w14:textId="77777777" w:rsidR="008C3F99" w:rsidRPr="00BC7CBE" w:rsidRDefault="008C3F99" w:rsidP="008C3F99">
      <w:pPr>
        <w:spacing w:line="360" w:lineRule="auto"/>
        <w:jc w:val="both"/>
        <w:rPr>
          <w:rFonts w:ascii="Palatino Linotype" w:hAnsi="Palatino Linotype" w:cs="Arial"/>
        </w:rPr>
      </w:pPr>
      <w:r w:rsidRPr="00BC7CBE">
        <w:rPr>
          <w:rFonts w:ascii="Palatino Linotype" w:hAnsi="Palatino Linotype" w:cs="Arial"/>
        </w:rPr>
        <w:t>Por cuanto hace a la revocación, a diferencia de la modificación, ocurre cuando la dependencia o entidad responsable (</w:t>
      </w:r>
      <w:r w:rsidRPr="00BC7CBE">
        <w:rPr>
          <w:rFonts w:ascii="Palatino Linotype" w:hAnsi="Palatino Linotype" w:cs="Arial"/>
          <w:b/>
        </w:rPr>
        <w:t>SUJETO OBLIGADO</w:t>
      </w:r>
      <w:r w:rsidRPr="00BC7CBE">
        <w:rPr>
          <w:rFonts w:ascii="Palatino Linotype" w:hAnsi="Palatino Linotype" w:cs="Arial"/>
        </w:rPr>
        <w:t xml:space="preserve">) del acto o resolución </w:t>
      </w:r>
      <w:r w:rsidRPr="00BC7CBE">
        <w:rPr>
          <w:rFonts w:ascii="Palatino Linotype" w:hAnsi="Palatino Linotype" w:cs="Arial"/>
        </w:rPr>
        <w:lastRenderedPageBreak/>
        <w:t>impugnada, suprime, elimina o cancela la totalidad de su respuesta y emite otra en su lugar dejando sin efecto lo que en un principio respondió.</w:t>
      </w:r>
    </w:p>
    <w:p w14:paraId="1A2B6EA0" w14:textId="77777777" w:rsidR="008C3F99" w:rsidRPr="00BC7CBE" w:rsidRDefault="008C3F99" w:rsidP="008C3F99">
      <w:pPr>
        <w:spacing w:line="360" w:lineRule="auto"/>
        <w:jc w:val="both"/>
        <w:rPr>
          <w:rFonts w:ascii="Palatino Linotype" w:hAnsi="Palatino Linotype" w:cs="Arial"/>
        </w:rPr>
      </w:pPr>
    </w:p>
    <w:p w14:paraId="0F3FAD2F" w14:textId="77777777" w:rsidR="008C3F99" w:rsidRPr="00BC7CBE" w:rsidRDefault="008C3F99" w:rsidP="008C3F99">
      <w:pPr>
        <w:spacing w:line="360" w:lineRule="auto"/>
        <w:jc w:val="both"/>
        <w:rPr>
          <w:rFonts w:ascii="Palatino Linotype" w:hAnsi="Palatino Linotype" w:cs="Arial"/>
          <w:b/>
        </w:rPr>
      </w:pPr>
      <w:r w:rsidRPr="00BC7CBE">
        <w:rPr>
          <w:rFonts w:ascii="Palatino Linotype" w:hAnsi="Palatino Linotype" w:cs="Arial"/>
        </w:rPr>
        <w:t xml:space="preserve">Para el caso que nos ocupa, recae esta figura en la modificación de la respuesta inicial a través del alcance al Informe Justificado, existiendo ahora un pronunciamiento por parte del </w:t>
      </w:r>
      <w:r w:rsidRPr="00BC7CBE">
        <w:rPr>
          <w:rFonts w:ascii="Palatino Linotype" w:hAnsi="Palatino Linotype" w:cs="Arial"/>
          <w:b/>
        </w:rPr>
        <w:t xml:space="preserve">SUJETO OBLIGADO </w:t>
      </w:r>
      <w:r w:rsidRPr="00BC7CBE">
        <w:rPr>
          <w:rFonts w:ascii="Palatino Linotype" w:hAnsi="Palatino Linotype" w:cs="Arial"/>
        </w:rPr>
        <w:t xml:space="preserve">en un sentido. </w:t>
      </w:r>
    </w:p>
    <w:p w14:paraId="18E3B017" w14:textId="77777777" w:rsidR="008C3F99" w:rsidRPr="00BC7CBE" w:rsidRDefault="008C3F99" w:rsidP="008C3F99">
      <w:pPr>
        <w:spacing w:line="360" w:lineRule="auto"/>
        <w:jc w:val="both"/>
        <w:rPr>
          <w:rFonts w:ascii="Palatino Linotype" w:hAnsi="Palatino Linotype" w:cs="Arial"/>
        </w:rPr>
      </w:pPr>
    </w:p>
    <w:p w14:paraId="71E7338A" w14:textId="77777777" w:rsidR="008C3F99" w:rsidRPr="00BC7CBE" w:rsidRDefault="008C3F99" w:rsidP="008C3F99">
      <w:pPr>
        <w:spacing w:line="360" w:lineRule="auto"/>
        <w:jc w:val="both"/>
        <w:rPr>
          <w:rFonts w:ascii="Palatino Linotype" w:hAnsi="Palatino Linotype" w:cs="Arial"/>
        </w:rPr>
      </w:pPr>
      <w:r w:rsidRPr="00BC7CBE">
        <w:rPr>
          <w:rFonts w:ascii="Palatino Linotype" w:hAnsi="Palatino Linotype" w:cs="Arial"/>
        </w:rPr>
        <w:t>En ese tenor, un acto impugnado queda sin efectos, aun cuando existiendo jurídicamente (esto es, que no se ha modificado, ni revocado) no genera ninguna consecuencia legal.</w:t>
      </w:r>
    </w:p>
    <w:p w14:paraId="1E5CF3E0" w14:textId="77777777" w:rsidR="008C3F99" w:rsidRPr="00BC7CBE" w:rsidRDefault="008C3F99" w:rsidP="008C3F99">
      <w:pPr>
        <w:spacing w:line="360" w:lineRule="auto"/>
        <w:jc w:val="both"/>
        <w:rPr>
          <w:rFonts w:ascii="Palatino Linotype" w:hAnsi="Palatino Linotype" w:cs="Arial"/>
        </w:rPr>
      </w:pPr>
      <w:r w:rsidRPr="00BC7CBE">
        <w:rPr>
          <w:rFonts w:ascii="Palatino Linotype" w:hAnsi="Palatino Linotype" w:cs="Arial"/>
        </w:rPr>
        <w:t xml:space="preserve">En tanto que, un acto impugnado queda sin materia, cuando ha sido satisfecha la pretensión de lo pedido o exigido por </w:t>
      </w:r>
      <w:r w:rsidRPr="00BC7CBE">
        <w:rPr>
          <w:rFonts w:ascii="Palatino Linotype" w:hAnsi="Palatino Linotype" w:cs="Arial"/>
          <w:b/>
        </w:rPr>
        <w:t xml:space="preserve">EL RECURRENTE </w:t>
      </w:r>
      <w:r w:rsidRPr="00BC7CBE">
        <w:rPr>
          <w:rFonts w:ascii="Palatino Linotype" w:hAnsi="Palatino Linotype" w:cs="Arial"/>
        </w:rPr>
        <w:t xml:space="preserve">de manera que </w:t>
      </w:r>
      <w:r w:rsidRPr="00BC7CBE">
        <w:rPr>
          <w:rFonts w:ascii="Palatino Linotype" w:hAnsi="Palatino Linotype" w:cs="Arial"/>
          <w:b/>
        </w:rPr>
        <w:t xml:space="preserve">EL SUJETO OBLIGADO </w:t>
      </w:r>
      <w:r w:rsidRPr="00BC7CBE">
        <w:rPr>
          <w:rFonts w:ascii="Palatino Linotype" w:hAnsi="Palatino Linotype" w:cs="Arial"/>
        </w:rPr>
        <w:t xml:space="preserve">entrega una respuesta que aunque sea posterior a los términos previstos en la Ley y mediante ésta concede la información solicitada.  </w:t>
      </w:r>
    </w:p>
    <w:p w14:paraId="6F0498F6" w14:textId="77777777" w:rsidR="008C3F99" w:rsidRPr="00BC7CBE" w:rsidRDefault="008C3F99" w:rsidP="008C3F99">
      <w:pPr>
        <w:spacing w:line="360" w:lineRule="auto"/>
        <w:jc w:val="both"/>
        <w:rPr>
          <w:rFonts w:ascii="Palatino Linotype" w:hAnsi="Palatino Linotype" w:cs="Arial"/>
        </w:rPr>
      </w:pPr>
    </w:p>
    <w:p w14:paraId="1E6D053D" w14:textId="77777777" w:rsidR="008C3F99" w:rsidRPr="00BC7CBE" w:rsidRDefault="008C3F99" w:rsidP="008C3F99">
      <w:pPr>
        <w:spacing w:line="360" w:lineRule="auto"/>
        <w:jc w:val="both"/>
        <w:rPr>
          <w:rFonts w:ascii="Palatino Linotype" w:hAnsi="Palatino Linotype" w:cs="Arial"/>
        </w:rPr>
      </w:pPr>
      <w:r w:rsidRPr="00BC7CBE">
        <w:rPr>
          <w:rFonts w:ascii="Palatino Linotype" w:hAnsi="Palatino Linotype" w:cs="Arial"/>
        </w:rPr>
        <w:t xml:space="preserve">Bajo esas consideraciones, se afirma que en el recurso de revisión sujeto a estudio, se actualiza la hipótesis jurídica citada en primer término, toda vez que quedó probado que </w:t>
      </w:r>
      <w:r w:rsidRPr="00BC7CBE">
        <w:rPr>
          <w:rFonts w:ascii="Palatino Linotype" w:hAnsi="Palatino Linotype" w:cs="Arial"/>
          <w:b/>
        </w:rPr>
        <w:t>EL SUJETO OBLIGADO</w:t>
      </w:r>
      <w:r w:rsidRPr="00BC7CBE">
        <w:rPr>
          <w:rFonts w:ascii="Palatino Linotype" w:hAnsi="Palatino Linotype" w:cs="Arial"/>
        </w:rPr>
        <w:t xml:space="preserve"> mediante un acto posterior a su respuesta, como lo fue el alcance al Informe Justificado, realizó pronunciamientos que dejaron sin materia el presente recurso.</w:t>
      </w:r>
    </w:p>
    <w:p w14:paraId="576EAFFA" w14:textId="77777777" w:rsidR="008C3F99" w:rsidRPr="00BC7CBE" w:rsidRDefault="008C3F99" w:rsidP="008C3F99">
      <w:pPr>
        <w:spacing w:line="360" w:lineRule="auto"/>
        <w:jc w:val="both"/>
        <w:rPr>
          <w:rFonts w:ascii="Palatino Linotype" w:hAnsi="Palatino Linotype" w:cs="Arial"/>
        </w:rPr>
      </w:pPr>
    </w:p>
    <w:p w14:paraId="68C306DC" w14:textId="6503387D" w:rsidR="008C3F99" w:rsidRPr="00BC7CBE" w:rsidRDefault="008C3F99" w:rsidP="008C3F99">
      <w:pPr>
        <w:spacing w:line="360" w:lineRule="auto"/>
        <w:jc w:val="both"/>
        <w:rPr>
          <w:rFonts w:ascii="Palatino Linotype" w:hAnsi="Palatino Linotype" w:cs="Arial"/>
        </w:rPr>
      </w:pPr>
      <w:r w:rsidRPr="00BC7CBE">
        <w:rPr>
          <w:rFonts w:ascii="Palatino Linotype" w:hAnsi="Palatino Linotype" w:cs="Arial"/>
        </w:rPr>
        <w:t xml:space="preserve">A fin de corroborar lo anterior, es preciso señalar que </w:t>
      </w:r>
      <w:r w:rsidRPr="00BC7CBE">
        <w:rPr>
          <w:rFonts w:ascii="Palatino Linotype" w:hAnsi="Palatino Linotype" w:cs="Arial"/>
          <w:b/>
        </w:rPr>
        <w:t>EL RECURRENTE</w:t>
      </w:r>
      <w:r w:rsidRPr="00BC7CBE">
        <w:rPr>
          <w:rFonts w:ascii="Palatino Linotype" w:hAnsi="Palatino Linotype" w:cs="Arial"/>
        </w:rPr>
        <w:t xml:space="preserve"> solicitó se le proporcionara la documentación que a continuación se desagrega:</w:t>
      </w:r>
    </w:p>
    <w:p w14:paraId="479AF8DD" w14:textId="77777777" w:rsidR="008C3F99" w:rsidRPr="00BC7CBE" w:rsidRDefault="008C3F99" w:rsidP="008C3F99">
      <w:pPr>
        <w:spacing w:line="360" w:lineRule="auto"/>
        <w:jc w:val="both"/>
        <w:rPr>
          <w:rFonts w:ascii="Palatino Linotype" w:hAnsi="Palatino Linotype" w:cs="Arial"/>
        </w:rPr>
      </w:pPr>
    </w:p>
    <w:p w14:paraId="7C53ECA4" w14:textId="77777777" w:rsidR="008C3F99" w:rsidRPr="00BC7CBE" w:rsidRDefault="008C3F99" w:rsidP="008C3F99">
      <w:pPr>
        <w:pStyle w:val="Prrafodelista"/>
        <w:widowControl w:val="0"/>
        <w:numPr>
          <w:ilvl w:val="0"/>
          <w:numId w:val="40"/>
        </w:numPr>
        <w:autoSpaceDE w:val="0"/>
        <w:autoSpaceDN w:val="0"/>
        <w:adjustRightInd w:val="0"/>
        <w:spacing w:line="360" w:lineRule="auto"/>
        <w:ind w:right="757"/>
        <w:jc w:val="both"/>
        <w:rPr>
          <w:rFonts w:ascii="Palatino Linotype" w:hAnsi="Palatino Linotype"/>
          <w:sz w:val="22"/>
          <w:szCs w:val="22"/>
        </w:rPr>
      </w:pPr>
      <w:r w:rsidRPr="00BC7CBE">
        <w:rPr>
          <w:rFonts w:ascii="Palatino Linotype" w:hAnsi="Palatino Linotype"/>
          <w:sz w:val="22"/>
          <w:szCs w:val="22"/>
        </w:rPr>
        <w:lastRenderedPageBreak/>
        <w:t>El número de bombas potabilizadoras a cargo del Organismo.</w:t>
      </w:r>
    </w:p>
    <w:p w14:paraId="3AAA5D1E" w14:textId="77777777" w:rsidR="008C3F99" w:rsidRPr="00BC7CBE" w:rsidRDefault="008C3F99" w:rsidP="008C3F99">
      <w:pPr>
        <w:pStyle w:val="Prrafodelista"/>
        <w:widowControl w:val="0"/>
        <w:numPr>
          <w:ilvl w:val="0"/>
          <w:numId w:val="40"/>
        </w:numPr>
        <w:autoSpaceDE w:val="0"/>
        <w:autoSpaceDN w:val="0"/>
        <w:adjustRightInd w:val="0"/>
        <w:spacing w:line="360" w:lineRule="auto"/>
        <w:ind w:right="757"/>
        <w:jc w:val="both"/>
        <w:rPr>
          <w:rFonts w:ascii="Palatino Linotype" w:hAnsi="Palatino Linotype"/>
          <w:sz w:val="22"/>
          <w:szCs w:val="22"/>
        </w:rPr>
      </w:pPr>
      <w:r w:rsidRPr="00BC7CBE">
        <w:rPr>
          <w:rFonts w:ascii="Palatino Linotype" w:hAnsi="Palatino Linotype"/>
          <w:sz w:val="22"/>
          <w:szCs w:val="22"/>
        </w:rPr>
        <w:t>El presupuesto asignado para mantenimiento y reparación por cada una de ellas.</w:t>
      </w:r>
    </w:p>
    <w:p w14:paraId="34C32662" w14:textId="77777777" w:rsidR="008C3F99" w:rsidRPr="00BC7CBE" w:rsidRDefault="008C3F99" w:rsidP="008C3F99">
      <w:pPr>
        <w:pStyle w:val="Prrafodelista"/>
        <w:widowControl w:val="0"/>
        <w:numPr>
          <w:ilvl w:val="0"/>
          <w:numId w:val="40"/>
        </w:numPr>
        <w:autoSpaceDE w:val="0"/>
        <w:autoSpaceDN w:val="0"/>
        <w:adjustRightInd w:val="0"/>
        <w:spacing w:line="360" w:lineRule="auto"/>
        <w:ind w:right="757"/>
        <w:jc w:val="both"/>
        <w:rPr>
          <w:rFonts w:ascii="Palatino Linotype" w:hAnsi="Palatino Linotype"/>
          <w:sz w:val="22"/>
          <w:szCs w:val="22"/>
        </w:rPr>
      </w:pPr>
      <w:r w:rsidRPr="00BC7CBE">
        <w:rPr>
          <w:rFonts w:ascii="Palatino Linotype" w:hAnsi="Palatino Linotype"/>
          <w:sz w:val="22"/>
          <w:szCs w:val="22"/>
        </w:rPr>
        <w:t>Pagos de luz a al (Comisión Federal de Electricidad) CFE de los años 2019 y 2020.</w:t>
      </w:r>
    </w:p>
    <w:p w14:paraId="3DA45950" w14:textId="77777777" w:rsidR="008C3F99" w:rsidRPr="00BC7CBE" w:rsidRDefault="008C3F99" w:rsidP="008C3F99">
      <w:pPr>
        <w:pStyle w:val="Prrafodelista"/>
        <w:widowControl w:val="0"/>
        <w:numPr>
          <w:ilvl w:val="0"/>
          <w:numId w:val="40"/>
        </w:numPr>
        <w:autoSpaceDE w:val="0"/>
        <w:autoSpaceDN w:val="0"/>
        <w:adjustRightInd w:val="0"/>
        <w:spacing w:line="360" w:lineRule="auto"/>
        <w:ind w:right="757"/>
        <w:jc w:val="both"/>
        <w:rPr>
          <w:rFonts w:ascii="Palatino Linotype" w:hAnsi="Palatino Linotype"/>
          <w:sz w:val="22"/>
          <w:szCs w:val="22"/>
        </w:rPr>
      </w:pPr>
      <w:r w:rsidRPr="00BC7CBE">
        <w:rPr>
          <w:rFonts w:ascii="Palatino Linotype" w:hAnsi="Palatino Linotype"/>
          <w:sz w:val="22"/>
          <w:szCs w:val="22"/>
        </w:rPr>
        <w:t>Cuenta presupuestaria donde se liquidan dichos pagos.</w:t>
      </w:r>
    </w:p>
    <w:p w14:paraId="65C8D523" w14:textId="1F4A0DE1" w:rsidR="008C3F99" w:rsidRPr="00BC7CBE" w:rsidRDefault="008C3F99" w:rsidP="008C3F99">
      <w:pPr>
        <w:spacing w:line="360" w:lineRule="auto"/>
        <w:jc w:val="both"/>
        <w:rPr>
          <w:rFonts w:ascii="Palatino Linotype" w:hAnsi="Palatino Linotype" w:cs="Arial"/>
        </w:rPr>
      </w:pPr>
    </w:p>
    <w:p w14:paraId="0C133F02" w14:textId="57FAE99F" w:rsidR="00DD1F8D" w:rsidRPr="00BC7CBE" w:rsidRDefault="008C3F99" w:rsidP="00DD1F8D">
      <w:pPr>
        <w:spacing w:line="360" w:lineRule="auto"/>
        <w:jc w:val="both"/>
        <w:rPr>
          <w:rFonts w:ascii="Palatino Linotype" w:hAnsi="Palatino Linotype" w:cs="Arial"/>
        </w:rPr>
      </w:pPr>
      <w:r w:rsidRPr="00BC7CBE">
        <w:rPr>
          <w:rFonts w:ascii="Palatino Linotype" w:hAnsi="Palatino Linotype" w:cs="Arial"/>
        </w:rPr>
        <w:t xml:space="preserve">Por su parte, </w:t>
      </w:r>
      <w:r w:rsidRPr="00BC7CBE">
        <w:rPr>
          <w:rFonts w:ascii="Palatino Linotype" w:hAnsi="Palatino Linotype" w:cs="Arial"/>
          <w:b/>
          <w:lang w:eastAsia="es-MX"/>
        </w:rPr>
        <w:t>EL SUJETO OBLIGADO</w:t>
      </w:r>
      <w:r w:rsidRPr="00BC7CBE">
        <w:rPr>
          <w:rFonts w:ascii="Palatino Linotype" w:hAnsi="Palatino Linotype" w:cs="Arial"/>
        </w:rPr>
        <w:t xml:space="preserve"> </w:t>
      </w:r>
      <w:r w:rsidR="00DD1F8D" w:rsidRPr="00BC7CBE">
        <w:rPr>
          <w:rFonts w:ascii="Palatino Linotype" w:hAnsi="Palatino Linotype" w:cs="Arial"/>
        </w:rPr>
        <w:t xml:space="preserve">Precisado lo anterior, y en respuesta a la referida solicitud, </w:t>
      </w:r>
      <w:r w:rsidR="00DD1F8D" w:rsidRPr="00BC7CBE">
        <w:rPr>
          <w:rFonts w:ascii="Palatino Linotype" w:hAnsi="Palatino Linotype" w:cs="Arial"/>
          <w:b/>
        </w:rPr>
        <w:t>EL SUJETO OBLIGADO</w:t>
      </w:r>
      <w:r w:rsidR="00DD1F8D" w:rsidRPr="00BC7CBE">
        <w:rPr>
          <w:rFonts w:ascii="Palatino Linotype" w:hAnsi="Palatino Linotype" w:cs="Arial"/>
        </w:rPr>
        <w:t xml:space="preserve"> como fue establecido en el resultando III, negó contar con información relativa a “Bombas Potabilizadoras” cuyo término se relaciona con todos y cada uno de los requerimientos del particular.</w:t>
      </w:r>
    </w:p>
    <w:p w14:paraId="114A1296" w14:textId="77777777" w:rsidR="00DD1F8D" w:rsidRPr="00BC7CBE" w:rsidRDefault="00DD1F8D" w:rsidP="00DD1F8D">
      <w:pPr>
        <w:widowControl w:val="0"/>
        <w:autoSpaceDE w:val="0"/>
        <w:autoSpaceDN w:val="0"/>
        <w:adjustRightInd w:val="0"/>
        <w:spacing w:line="360" w:lineRule="auto"/>
        <w:jc w:val="both"/>
        <w:rPr>
          <w:rFonts w:ascii="Palatino Linotype" w:hAnsi="Palatino Linotype"/>
          <w:lang w:eastAsia="es-MX"/>
        </w:rPr>
      </w:pPr>
      <w:r w:rsidRPr="00BC7CBE">
        <w:rPr>
          <w:rFonts w:ascii="Palatino Linotype" w:hAnsi="Palatino Linotype" w:cs="Arial"/>
        </w:rPr>
        <w:t>Inconforme con dicha respuesta,</w:t>
      </w:r>
      <w:r w:rsidRPr="00BC7CBE">
        <w:rPr>
          <w:rFonts w:ascii="Palatino Linotype" w:hAnsi="Palatino Linotype" w:cs="Arial"/>
          <w:b/>
        </w:rPr>
        <w:t xml:space="preserve"> EL RECURRENTE</w:t>
      </w:r>
      <w:r w:rsidRPr="00BC7CBE">
        <w:rPr>
          <w:rFonts w:ascii="Palatino Linotype" w:hAnsi="Palatino Linotype" w:cs="Arial"/>
        </w:rPr>
        <w:t xml:space="preserve"> procedió a interponer el presente recurso de revisión, adoleciéndose precisamente de la negativa de la información.</w:t>
      </w:r>
    </w:p>
    <w:p w14:paraId="2E9ABD01" w14:textId="77777777" w:rsidR="008C3F99" w:rsidRPr="00BC7CBE" w:rsidRDefault="008C3F99" w:rsidP="008C3F99">
      <w:pPr>
        <w:spacing w:line="360" w:lineRule="auto"/>
        <w:jc w:val="both"/>
        <w:rPr>
          <w:rFonts w:ascii="Palatino Linotype" w:eastAsia="Calibri" w:hAnsi="Palatino Linotype" w:cs="Bookman Old Style,Bold"/>
          <w:bCs/>
          <w:lang w:eastAsia="en-US"/>
        </w:rPr>
      </w:pPr>
    </w:p>
    <w:p w14:paraId="3E5CF92F" w14:textId="77777777" w:rsidR="00DD1F8D" w:rsidRPr="00BC7CBE" w:rsidRDefault="008C3F99" w:rsidP="008C3F99">
      <w:pPr>
        <w:spacing w:line="360" w:lineRule="auto"/>
        <w:jc w:val="both"/>
        <w:rPr>
          <w:rFonts w:ascii="Palatino Linotype" w:eastAsia="Calibri" w:hAnsi="Palatino Linotype" w:cs="Bookman Old Style,Bold"/>
          <w:bCs/>
          <w:lang w:eastAsia="en-US"/>
        </w:rPr>
      </w:pPr>
      <w:r w:rsidRPr="00BC7CBE">
        <w:rPr>
          <w:rFonts w:ascii="Palatino Linotype" w:eastAsia="Calibri" w:hAnsi="Palatino Linotype" w:cs="Bookman Old Style,Bold"/>
          <w:bCs/>
          <w:lang w:eastAsia="en-US"/>
        </w:rPr>
        <w:t xml:space="preserve">En este tenor, </w:t>
      </w:r>
      <w:r w:rsidRPr="00BC7CBE">
        <w:rPr>
          <w:rFonts w:ascii="Palatino Linotype" w:eastAsia="Calibri" w:hAnsi="Palatino Linotype" w:cs="Bookman Old Style,Bold"/>
          <w:b/>
          <w:bCs/>
          <w:lang w:eastAsia="en-US"/>
        </w:rPr>
        <w:t xml:space="preserve">EL SUJETO OBLIGADO </w:t>
      </w:r>
      <w:r w:rsidRPr="00BC7CBE">
        <w:rPr>
          <w:rFonts w:ascii="Palatino Linotype" w:eastAsia="Calibri" w:hAnsi="Palatino Linotype" w:cs="Bookman Old Style,Bold"/>
          <w:bCs/>
          <w:lang w:eastAsia="en-US"/>
        </w:rPr>
        <w:t xml:space="preserve">a través de su Informe Justificado </w:t>
      </w:r>
      <w:r w:rsidR="00DD1F8D" w:rsidRPr="00BC7CBE">
        <w:rPr>
          <w:rFonts w:ascii="Palatino Linotype" w:eastAsia="Calibri" w:hAnsi="Palatino Linotype" w:cs="Bookman Old Style,Bold"/>
          <w:bCs/>
          <w:lang w:eastAsia="en-US"/>
        </w:rPr>
        <w:t>modificó</w:t>
      </w:r>
      <w:r w:rsidRPr="00BC7CBE">
        <w:rPr>
          <w:rFonts w:ascii="Palatino Linotype" w:eastAsia="Calibri" w:hAnsi="Palatino Linotype" w:cs="Bookman Old Style,Bold"/>
          <w:bCs/>
          <w:lang w:eastAsia="en-US"/>
        </w:rPr>
        <w:t xml:space="preserve"> su respuesta </w:t>
      </w:r>
      <w:r w:rsidR="00DD1F8D" w:rsidRPr="00BC7CBE">
        <w:rPr>
          <w:rFonts w:ascii="Palatino Linotype" w:eastAsia="Calibri" w:hAnsi="Palatino Linotype" w:cs="Bookman Old Style,Bold"/>
          <w:bCs/>
          <w:lang w:eastAsia="en-US"/>
        </w:rPr>
        <w:t>y las manifestaciones vertidas en su</w:t>
      </w:r>
      <w:r w:rsidRPr="00BC7CBE">
        <w:rPr>
          <w:rFonts w:ascii="Palatino Linotype" w:eastAsia="Calibri" w:hAnsi="Palatino Linotype" w:cs="Bookman Old Style,Bold"/>
          <w:bCs/>
          <w:lang w:eastAsia="en-US"/>
        </w:rPr>
        <w:t xml:space="preserve"> pronunciamiento inicial, </w:t>
      </w:r>
      <w:r w:rsidR="00DD1F8D" w:rsidRPr="00BC7CBE">
        <w:rPr>
          <w:rFonts w:ascii="Palatino Linotype" w:eastAsia="Calibri" w:hAnsi="Palatino Linotype" w:cs="Bookman Old Style,Bold"/>
          <w:bCs/>
          <w:lang w:eastAsia="en-US"/>
        </w:rPr>
        <w:t>haciendo entrega de documentos tendientes a colmar la solicitud del ciudadano</w:t>
      </w:r>
    </w:p>
    <w:p w14:paraId="47B73070" w14:textId="77777777" w:rsidR="00DD1F8D" w:rsidRPr="00BC7CBE" w:rsidRDefault="00DD1F8D" w:rsidP="008C3F99">
      <w:pPr>
        <w:spacing w:line="360" w:lineRule="auto"/>
        <w:jc w:val="both"/>
        <w:rPr>
          <w:rFonts w:ascii="Palatino Linotype" w:eastAsia="Calibri" w:hAnsi="Palatino Linotype" w:cs="Bookman Old Style,Bold"/>
          <w:bCs/>
          <w:lang w:eastAsia="en-US"/>
        </w:rPr>
      </w:pPr>
    </w:p>
    <w:p w14:paraId="36D42CDE" w14:textId="56CC51E9" w:rsidR="00DD1F8D" w:rsidRPr="00BC7CBE" w:rsidRDefault="008C3F99" w:rsidP="008C3F99">
      <w:pPr>
        <w:spacing w:line="360" w:lineRule="auto"/>
        <w:jc w:val="both"/>
        <w:rPr>
          <w:rFonts w:ascii="Palatino Linotype" w:eastAsia="Calibri" w:hAnsi="Palatino Linotype" w:cs="Bookman Old Style,Bold"/>
          <w:bCs/>
          <w:lang w:eastAsia="en-US"/>
        </w:rPr>
      </w:pPr>
      <w:r w:rsidRPr="00BC7CBE">
        <w:rPr>
          <w:rFonts w:ascii="Palatino Linotype" w:eastAsia="Calibri" w:hAnsi="Palatino Linotype" w:cs="Bookman Old Style,Bold"/>
          <w:bCs/>
          <w:lang w:eastAsia="en-US"/>
        </w:rPr>
        <w:t xml:space="preserve">Así, </w:t>
      </w:r>
      <w:r w:rsidR="00DD1F8D" w:rsidRPr="00BC7CBE">
        <w:rPr>
          <w:rFonts w:ascii="Palatino Linotype" w:eastAsia="Calibri" w:hAnsi="Palatino Linotype" w:cs="Bookman Old Style,Bold"/>
          <w:bCs/>
          <w:lang w:eastAsia="en-US"/>
        </w:rPr>
        <w:t xml:space="preserve">es preciso señalar que por cuanto hace al número de bombas potabilizadoras a cargo del Organismo, </w:t>
      </w:r>
      <w:r w:rsidR="00DD1F8D" w:rsidRPr="00BC7CBE">
        <w:rPr>
          <w:rFonts w:ascii="Palatino Linotype" w:eastAsia="Calibri" w:hAnsi="Palatino Linotype" w:cs="Bookman Old Style,Bold"/>
          <w:b/>
          <w:lang w:eastAsia="en-US"/>
        </w:rPr>
        <w:t xml:space="preserve">EL SUJETO OBLIGADO </w:t>
      </w:r>
      <w:r w:rsidR="00DD1F8D" w:rsidRPr="00BC7CBE">
        <w:rPr>
          <w:rFonts w:ascii="Palatino Linotype" w:eastAsia="Calibri" w:hAnsi="Palatino Linotype" w:cs="Bookman Old Style,Bold"/>
          <w:bCs/>
          <w:lang w:eastAsia="en-US"/>
        </w:rPr>
        <w:t>informó</w:t>
      </w:r>
      <w:r w:rsidR="00DD1F8D" w:rsidRPr="00BC7CBE">
        <w:rPr>
          <w:rFonts w:ascii="Palatino Linotype" w:eastAsia="Calibri" w:hAnsi="Palatino Linotype" w:cs="Bookman Old Style,Bold"/>
          <w:b/>
          <w:lang w:eastAsia="en-US"/>
        </w:rPr>
        <w:t xml:space="preserve"> </w:t>
      </w:r>
      <w:r w:rsidR="00DD1F8D" w:rsidRPr="00BC7CBE">
        <w:rPr>
          <w:rFonts w:ascii="Palatino Linotype" w:eastAsia="Calibri" w:hAnsi="Palatino Linotype" w:cs="Bookman Old Style,Bold"/>
          <w:bCs/>
          <w:lang w:eastAsia="en-US"/>
        </w:rPr>
        <w:t xml:space="preserve">que dicho Organismo no cuenta con "bombas potabilizadoras", </w:t>
      </w:r>
      <w:r w:rsidR="004D0BA3" w:rsidRPr="00BC7CBE">
        <w:rPr>
          <w:rFonts w:ascii="Palatino Linotype" w:eastAsia="Calibri" w:hAnsi="Palatino Linotype" w:cs="Bookman Old Style,Bold"/>
          <w:bCs/>
          <w:lang w:eastAsia="en-US"/>
        </w:rPr>
        <w:t>precisando</w:t>
      </w:r>
      <w:r w:rsidR="00DD1F8D" w:rsidRPr="00BC7CBE">
        <w:rPr>
          <w:rFonts w:ascii="Palatino Linotype" w:eastAsia="Calibri" w:hAnsi="Palatino Linotype" w:cs="Bookman Old Style,Bold"/>
          <w:bCs/>
          <w:lang w:eastAsia="en-US"/>
        </w:rPr>
        <w:t xml:space="preserve"> que el 72% del agua que se suministra a la población en general del Municipio de Tlalnepantla de Baz, ya se encuentra potabilizada por parte de la Comisión del Agua del Estado de México, y el 28% es agua extraída de pozos profundos administrados por </w:t>
      </w:r>
      <w:r w:rsidR="004D0BA3" w:rsidRPr="00BC7CBE">
        <w:rPr>
          <w:rFonts w:ascii="Palatino Linotype" w:eastAsia="Calibri" w:hAnsi="Palatino Linotype" w:cs="Bookman Old Style,Bold"/>
          <w:bCs/>
          <w:lang w:eastAsia="en-US"/>
        </w:rPr>
        <w:t>el</w:t>
      </w:r>
      <w:r w:rsidR="00DD1F8D" w:rsidRPr="00BC7CBE">
        <w:rPr>
          <w:rFonts w:ascii="Palatino Linotype" w:eastAsia="Calibri" w:hAnsi="Palatino Linotype" w:cs="Bookman Old Style,Bold"/>
          <w:bCs/>
          <w:lang w:eastAsia="en-US"/>
        </w:rPr>
        <w:t xml:space="preserve"> Organismo </w:t>
      </w:r>
      <w:r w:rsidR="004D0BA3" w:rsidRPr="00BC7CBE">
        <w:rPr>
          <w:rFonts w:ascii="Palatino Linotype" w:eastAsia="Calibri" w:hAnsi="Palatino Linotype" w:cs="Bookman Old Style,Bold"/>
          <w:bCs/>
          <w:lang w:eastAsia="en-US"/>
        </w:rPr>
        <w:t>Público</w:t>
      </w:r>
      <w:r w:rsidR="00DD1F8D" w:rsidRPr="00BC7CBE">
        <w:rPr>
          <w:rFonts w:ascii="Palatino Linotype" w:eastAsia="Calibri" w:hAnsi="Palatino Linotype" w:cs="Bookman Old Style,Bold"/>
          <w:bCs/>
          <w:lang w:eastAsia="en-US"/>
        </w:rPr>
        <w:t xml:space="preserve"> </w:t>
      </w:r>
      <w:r w:rsidR="004D0BA3" w:rsidRPr="00BC7CBE">
        <w:rPr>
          <w:rFonts w:ascii="Palatino Linotype" w:eastAsia="Calibri" w:hAnsi="Palatino Linotype" w:cs="Bookman Old Style,Bold"/>
          <w:bCs/>
          <w:lang w:eastAsia="en-US"/>
        </w:rPr>
        <w:t>Descentralizado</w:t>
      </w:r>
      <w:r w:rsidR="00DD1F8D" w:rsidRPr="00BC7CBE">
        <w:rPr>
          <w:rFonts w:ascii="Palatino Linotype" w:eastAsia="Calibri" w:hAnsi="Palatino Linotype" w:cs="Bookman Old Style,Bold"/>
          <w:bCs/>
          <w:lang w:eastAsia="en-US"/>
        </w:rPr>
        <w:t xml:space="preserve"> para la Prestación de los Servicios de Agua Potable, Alcantarillado y </w:t>
      </w:r>
      <w:r w:rsidR="00DD1F8D" w:rsidRPr="00BC7CBE">
        <w:rPr>
          <w:rFonts w:ascii="Palatino Linotype" w:eastAsia="Calibri" w:hAnsi="Palatino Linotype" w:cs="Bookman Old Style,Bold"/>
          <w:bCs/>
          <w:lang w:eastAsia="en-US"/>
        </w:rPr>
        <w:lastRenderedPageBreak/>
        <w:t xml:space="preserve">Saneamiento del Municipio de Tlalnepantla, y </w:t>
      </w:r>
      <w:r w:rsidR="00DD1F8D" w:rsidRPr="00BC7CBE">
        <w:rPr>
          <w:rFonts w:ascii="Palatino Linotype" w:eastAsia="Calibri" w:hAnsi="Palatino Linotype" w:cs="Bookman Old Style,Bold"/>
          <w:b/>
          <w:lang w:eastAsia="en-US"/>
        </w:rPr>
        <w:t xml:space="preserve">que se potabiliza por medio de 23 bombas </w:t>
      </w:r>
      <w:r w:rsidR="004D0BA3" w:rsidRPr="00BC7CBE">
        <w:rPr>
          <w:rFonts w:ascii="Palatino Linotype" w:eastAsia="Calibri" w:hAnsi="Palatino Linotype" w:cs="Bookman Old Style,Bold"/>
          <w:b/>
          <w:lang w:eastAsia="en-US"/>
        </w:rPr>
        <w:t>dosificadoras</w:t>
      </w:r>
      <w:r w:rsidR="00DD1F8D" w:rsidRPr="00BC7CBE">
        <w:rPr>
          <w:rFonts w:ascii="Palatino Linotype" w:eastAsia="Calibri" w:hAnsi="Palatino Linotype" w:cs="Bookman Old Style,Bold"/>
          <w:b/>
          <w:lang w:eastAsia="en-US"/>
        </w:rPr>
        <w:t xml:space="preserve"> de hipoclorito de sodio</w:t>
      </w:r>
      <w:r w:rsidR="004D0BA3" w:rsidRPr="00BC7CBE">
        <w:rPr>
          <w:rFonts w:ascii="Palatino Linotype" w:eastAsia="Calibri" w:hAnsi="Palatino Linotype" w:cs="Bookman Old Style,Bold"/>
          <w:b/>
          <w:lang w:eastAsia="en-US"/>
        </w:rPr>
        <w:t xml:space="preserve">, </w:t>
      </w:r>
      <w:r w:rsidR="004D0BA3" w:rsidRPr="00BC7CBE">
        <w:rPr>
          <w:rFonts w:ascii="Palatino Linotype" w:eastAsia="Calibri" w:hAnsi="Palatino Linotype" w:cs="Bookman Old Style,Bold"/>
          <w:bCs/>
          <w:lang w:eastAsia="en-US"/>
        </w:rPr>
        <w:t>enderezando la solicitud del particular y colmando el requerimiento relativo a este punto.</w:t>
      </w:r>
    </w:p>
    <w:p w14:paraId="594734FE" w14:textId="77777777" w:rsidR="00DD1F8D" w:rsidRPr="00BC7CBE" w:rsidRDefault="00DD1F8D" w:rsidP="008C3F99">
      <w:pPr>
        <w:spacing w:line="360" w:lineRule="auto"/>
        <w:jc w:val="both"/>
        <w:rPr>
          <w:rFonts w:ascii="Palatino Linotype" w:eastAsia="Calibri" w:hAnsi="Palatino Linotype" w:cs="Bookman Old Style,Bold"/>
          <w:bCs/>
          <w:lang w:eastAsia="en-US"/>
        </w:rPr>
      </w:pPr>
    </w:p>
    <w:p w14:paraId="0508A96F" w14:textId="08E3CFF1" w:rsidR="00DD1F8D" w:rsidRPr="00BC7CBE" w:rsidRDefault="004D0BA3" w:rsidP="008C3F99">
      <w:pPr>
        <w:spacing w:line="360" w:lineRule="auto"/>
        <w:jc w:val="both"/>
        <w:rPr>
          <w:rFonts w:ascii="Palatino Linotype" w:eastAsia="Calibri" w:hAnsi="Palatino Linotype" w:cs="Bookman Old Style,Bold"/>
          <w:bCs/>
          <w:lang w:eastAsia="en-US"/>
        </w:rPr>
      </w:pPr>
      <w:r w:rsidRPr="00BC7CBE">
        <w:rPr>
          <w:rFonts w:ascii="Palatino Linotype" w:eastAsia="Calibri" w:hAnsi="Palatino Linotype" w:cs="Bookman Old Style,Bold"/>
          <w:bCs/>
          <w:lang w:eastAsia="en-US"/>
        </w:rPr>
        <w:t xml:space="preserve">En segundo término, por cuanto hace al presupuesto asignado para mantenimiento y reparación de las bombas dosificadoras, se informó que las refacciones y accesorios que se utilizan en el mantenimiento de las mismas se presupuestan entre otras refacciones, accesorios y herramientas auxiliares de trabajo en la partida específica de gasto “2911 Refacciones, accesorios y herramientas” y su presupuesto asciende a </w:t>
      </w:r>
      <w:r w:rsidRPr="00BC7CBE">
        <w:rPr>
          <w:rFonts w:ascii="Palatino Linotype" w:eastAsia="Calibri" w:hAnsi="Palatino Linotype" w:cs="Bookman Old Style,Bold"/>
          <w:b/>
          <w:lang w:eastAsia="en-US"/>
        </w:rPr>
        <w:t>$ 2,419,990.10</w:t>
      </w:r>
      <w:r w:rsidRPr="00BC7CBE">
        <w:rPr>
          <w:rFonts w:ascii="Palatino Linotype" w:eastAsia="Calibri" w:hAnsi="Palatino Linotype" w:cs="Bookman Old Style,Bold"/>
          <w:bCs/>
          <w:lang w:eastAsia="en-US"/>
        </w:rPr>
        <w:t xml:space="preserve"> para el año 2020, quedando colmado el rubro de la solicitud.</w:t>
      </w:r>
    </w:p>
    <w:p w14:paraId="4D5D837F" w14:textId="54E8BB5E" w:rsidR="002C0CBD" w:rsidRPr="00BC7CBE" w:rsidRDefault="004D0BA3" w:rsidP="004D0BA3">
      <w:pPr>
        <w:spacing w:line="360" w:lineRule="auto"/>
        <w:jc w:val="both"/>
        <w:rPr>
          <w:rFonts w:ascii="Palatino Linotype" w:eastAsia="Calibri" w:hAnsi="Palatino Linotype" w:cs="Bookman Old Style,Bold"/>
          <w:bCs/>
          <w:lang w:eastAsia="en-US"/>
        </w:rPr>
      </w:pPr>
      <w:r w:rsidRPr="00BC7CBE">
        <w:rPr>
          <w:rFonts w:ascii="Palatino Linotype" w:eastAsia="Calibri" w:hAnsi="Palatino Linotype" w:cs="Bookman Old Style,Bold"/>
          <w:bCs/>
          <w:lang w:eastAsia="en-US"/>
        </w:rPr>
        <w:t xml:space="preserve">Seguido de ello, tocante a los pagos de luz a la (Comisión Federal de Electricidad) CFE de los años 2019 y 2020 y la cuenta presupuestaria donde se liquidan dichos pagos, </w:t>
      </w:r>
      <w:r w:rsidRPr="00BC7CBE">
        <w:rPr>
          <w:rFonts w:ascii="Palatino Linotype" w:eastAsia="Calibri" w:hAnsi="Palatino Linotype" w:cs="Bookman Old Style,Bold"/>
          <w:b/>
          <w:lang w:eastAsia="en-US"/>
        </w:rPr>
        <w:t xml:space="preserve">EL SUJETO OBLIGADO </w:t>
      </w:r>
      <w:r w:rsidR="002C0CBD" w:rsidRPr="00BC7CBE">
        <w:rPr>
          <w:rFonts w:ascii="Palatino Linotype" w:eastAsia="Calibri" w:hAnsi="Palatino Linotype" w:cs="Bookman Old Style,Bold"/>
          <w:bCs/>
          <w:lang w:eastAsia="en-US"/>
        </w:rPr>
        <w:t xml:space="preserve">proporcionó a través de la </w:t>
      </w:r>
      <w:r w:rsidR="002C0CBD" w:rsidRPr="00BC7CBE">
        <w:t xml:space="preserve">Subdirección de Operación el informe de </w:t>
      </w:r>
      <w:r w:rsidR="002C0CBD" w:rsidRPr="00BC7CBE">
        <w:rPr>
          <w:rFonts w:ascii="Palatino Linotype" w:eastAsia="Calibri" w:hAnsi="Palatino Linotype" w:cs="Bookman Old Style,Bold"/>
          <w:bCs/>
          <w:lang w:eastAsia="en-US"/>
        </w:rPr>
        <w:t xml:space="preserve">Facturación Mensual de la Comisión Federal de Electricidad correspondiente a los pozos y rebombeos a cargo del Organismo por el periodo que va de enero de 2019 a agosto de 2020, cubriendo la temporalidad requerida por el particular y por cuanto hace a la cuenta presupuestaria que se afecta al cubrir dichos costos es la correspondiente a la </w:t>
      </w:r>
      <w:r w:rsidR="002C0CBD" w:rsidRPr="00BC7CBE">
        <w:t>Partida Específica de Gasto "3111, Servicio de energía eléctrica”.</w:t>
      </w:r>
    </w:p>
    <w:p w14:paraId="347875B4" w14:textId="0C484519" w:rsidR="002C0CBD" w:rsidRPr="00BC7CBE" w:rsidRDefault="002C0CBD" w:rsidP="004D0BA3">
      <w:pPr>
        <w:spacing w:line="360" w:lineRule="auto"/>
        <w:jc w:val="both"/>
        <w:rPr>
          <w:rFonts w:ascii="Palatino Linotype" w:eastAsia="Calibri" w:hAnsi="Palatino Linotype" w:cs="Bookman Old Style,Bold"/>
          <w:bCs/>
          <w:lang w:eastAsia="en-US"/>
        </w:rPr>
      </w:pPr>
    </w:p>
    <w:p w14:paraId="5BA0AE07" w14:textId="3A7D9C3E" w:rsidR="008C3F99" w:rsidRPr="00BC7CBE" w:rsidRDefault="002C0CBD" w:rsidP="008C3F99">
      <w:pPr>
        <w:spacing w:line="360" w:lineRule="auto"/>
        <w:jc w:val="both"/>
        <w:rPr>
          <w:rFonts w:ascii="Palatino Linotype" w:eastAsia="Calibri" w:hAnsi="Palatino Linotype" w:cs="Bookman Old Style,Bold"/>
          <w:bCs/>
          <w:lang w:eastAsia="en-US"/>
        </w:rPr>
      </w:pPr>
      <w:r w:rsidRPr="00BC7CBE">
        <w:rPr>
          <w:rFonts w:ascii="Palatino Linotype" w:eastAsia="Calibri" w:hAnsi="Palatino Linotype" w:cs="Bookman Old Style,Bold"/>
          <w:bCs/>
          <w:lang w:eastAsia="en-US"/>
        </w:rPr>
        <w:t>De tal forma, que e</w:t>
      </w:r>
      <w:r w:rsidR="008C3F99" w:rsidRPr="00BC7CBE">
        <w:rPr>
          <w:rFonts w:ascii="Palatino Linotype" w:eastAsia="Calibri" w:hAnsi="Palatino Linotype" w:cs="Bookman Old Style,Bold"/>
          <w:bCs/>
          <w:lang w:eastAsia="en-US"/>
        </w:rPr>
        <w:t xml:space="preserve">s claro que de los documentos enviados se pueden obtener los datos requeridos por </w:t>
      </w:r>
      <w:r w:rsidRPr="00BC7CBE">
        <w:rPr>
          <w:rFonts w:ascii="Palatino Linotype" w:eastAsia="Calibri" w:hAnsi="Palatino Linotype" w:cs="Bookman Old Style,Bold"/>
          <w:b/>
          <w:bCs/>
          <w:lang w:eastAsia="en-US"/>
        </w:rPr>
        <w:t>EL</w:t>
      </w:r>
      <w:r w:rsidR="008C3F99" w:rsidRPr="00BC7CBE">
        <w:rPr>
          <w:rFonts w:ascii="Palatino Linotype" w:eastAsia="Calibri" w:hAnsi="Palatino Linotype" w:cs="Bookman Old Style,Bold"/>
          <w:b/>
          <w:bCs/>
          <w:lang w:eastAsia="en-US"/>
        </w:rPr>
        <w:t xml:space="preserve"> RECURRENTE </w:t>
      </w:r>
      <w:r w:rsidR="008C3F99" w:rsidRPr="00BC7CBE">
        <w:rPr>
          <w:rFonts w:ascii="Palatino Linotype" w:eastAsia="Calibri" w:hAnsi="Palatino Linotype" w:cs="Bookman Old Style,Bold"/>
          <w:bCs/>
          <w:lang w:eastAsia="en-US"/>
        </w:rPr>
        <w:t xml:space="preserve">puesto que abordan todos y cada uno de los requerimientos realizados por </w:t>
      </w:r>
      <w:r w:rsidRPr="00BC7CBE">
        <w:rPr>
          <w:rFonts w:ascii="Palatino Linotype" w:eastAsia="Calibri" w:hAnsi="Palatino Linotype" w:cs="Bookman Old Style,Bold"/>
          <w:bCs/>
          <w:lang w:eastAsia="en-US"/>
        </w:rPr>
        <w:t>el</w:t>
      </w:r>
      <w:r w:rsidR="008C3F99" w:rsidRPr="00BC7CBE">
        <w:rPr>
          <w:rFonts w:ascii="Palatino Linotype" w:eastAsia="Calibri" w:hAnsi="Palatino Linotype" w:cs="Bookman Old Style,Bold"/>
          <w:bCs/>
          <w:lang w:eastAsia="en-US"/>
        </w:rPr>
        <w:t xml:space="preserve"> ciudadan</w:t>
      </w:r>
      <w:r w:rsidRPr="00BC7CBE">
        <w:rPr>
          <w:rFonts w:ascii="Palatino Linotype" w:eastAsia="Calibri" w:hAnsi="Palatino Linotype" w:cs="Bookman Old Style,Bold"/>
          <w:bCs/>
          <w:lang w:eastAsia="en-US"/>
        </w:rPr>
        <w:t>o</w:t>
      </w:r>
      <w:r w:rsidR="008C3F99" w:rsidRPr="00BC7CBE">
        <w:rPr>
          <w:rFonts w:ascii="Palatino Linotype" w:eastAsia="Calibri" w:hAnsi="Palatino Linotype" w:cs="Bookman Old Style,Bold"/>
          <w:bCs/>
          <w:lang w:eastAsia="en-US"/>
        </w:rPr>
        <w:t xml:space="preserve">, </w:t>
      </w:r>
      <w:r w:rsidR="008C3F99" w:rsidRPr="00BC7CBE">
        <w:rPr>
          <w:rFonts w:ascii="Palatino Linotype" w:eastAsia="Arial Unicode MS" w:hAnsi="Palatino Linotype" w:cs="Arial"/>
        </w:rPr>
        <w:t xml:space="preserve">de conformidad con el artículo 12 de la Ley de la materia que establece que los Sujetos Obligados sólo proporcionarán la </w:t>
      </w:r>
      <w:r w:rsidR="008C3F99" w:rsidRPr="00BC7CBE">
        <w:rPr>
          <w:rFonts w:ascii="Palatino Linotype" w:eastAsia="Arial Unicode MS" w:hAnsi="Palatino Linotype" w:cs="Arial"/>
        </w:rPr>
        <w:lastRenderedPageBreak/>
        <w:t xml:space="preserve">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3E412DFE" w14:textId="77777777" w:rsidR="008C3F99" w:rsidRPr="00BC7CBE" w:rsidRDefault="008C3F99" w:rsidP="008C3F99">
      <w:pPr>
        <w:widowControl w:val="0"/>
        <w:autoSpaceDE w:val="0"/>
        <w:autoSpaceDN w:val="0"/>
        <w:adjustRightInd w:val="0"/>
        <w:spacing w:line="360" w:lineRule="auto"/>
        <w:jc w:val="both"/>
        <w:rPr>
          <w:rFonts w:ascii="Palatino Linotype" w:eastAsia="Arial Unicode MS" w:hAnsi="Palatino Linotype" w:cs="Arial"/>
        </w:rPr>
      </w:pPr>
    </w:p>
    <w:p w14:paraId="658E2EE1" w14:textId="77777777" w:rsidR="008C3F99" w:rsidRPr="00BC7CBE" w:rsidRDefault="008C3F99" w:rsidP="008C3F99">
      <w:pPr>
        <w:widowControl w:val="0"/>
        <w:autoSpaceDE w:val="0"/>
        <w:autoSpaceDN w:val="0"/>
        <w:adjustRightInd w:val="0"/>
        <w:ind w:left="709" w:right="757"/>
        <w:jc w:val="both"/>
        <w:rPr>
          <w:rFonts w:ascii="Palatino Linotype" w:eastAsia="Arial Unicode MS" w:hAnsi="Palatino Linotype" w:cs="Arial"/>
          <w:i/>
          <w:sz w:val="22"/>
        </w:rPr>
      </w:pPr>
      <w:r w:rsidRPr="00BC7CBE">
        <w:rPr>
          <w:rFonts w:ascii="Palatino Linotype" w:eastAsia="Arial Unicode MS" w:hAnsi="Palatino Linotype" w:cs="Arial"/>
          <w:i/>
          <w:sz w:val="22"/>
        </w:rPr>
        <w:t>“</w:t>
      </w:r>
      <w:r w:rsidRPr="00BC7CBE">
        <w:rPr>
          <w:rFonts w:ascii="Palatino Linotype" w:eastAsia="Arial Unicode MS" w:hAnsi="Palatino Linotype" w:cs="Arial"/>
          <w:b/>
          <w:i/>
          <w:sz w:val="22"/>
        </w:rPr>
        <w:t>Artículo 12</w:t>
      </w:r>
      <w:r w:rsidRPr="00BC7CBE">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AA96421" w14:textId="77777777" w:rsidR="008C3F99" w:rsidRPr="00BC7CBE" w:rsidRDefault="008C3F99" w:rsidP="008C3F99">
      <w:pPr>
        <w:widowControl w:val="0"/>
        <w:autoSpaceDE w:val="0"/>
        <w:autoSpaceDN w:val="0"/>
        <w:adjustRightInd w:val="0"/>
        <w:ind w:left="709" w:right="757"/>
        <w:jc w:val="both"/>
        <w:rPr>
          <w:rFonts w:ascii="Palatino Linotype" w:eastAsia="Arial Unicode MS" w:hAnsi="Palatino Linotype" w:cs="Arial"/>
          <w:i/>
          <w:sz w:val="22"/>
        </w:rPr>
      </w:pPr>
      <w:r w:rsidRPr="00BC7CBE">
        <w:rPr>
          <w:rFonts w:ascii="Palatino Linotype" w:eastAsia="Arial Unicode MS" w:hAnsi="Palatino Linotype" w:cs="Arial"/>
          <w:i/>
          <w:sz w:val="22"/>
        </w:rPr>
        <w:t xml:space="preserve"> </w:t>
      </w:r>
    </w:p>
    <w:p w14:paraId="6F72F929" w14:textId="77777777" w:rsidR="008C3F99" w:rsidRPr="00BC7CBE" w:rsidRDefault="008C3F99" w:rsidP="008C3F99">
      <w:pPr>
        <w:widowControl w:val="0"/>
        <w:autoSpaceDE w:val="0"/>
        <w:autoSpaceDN w:val="0"/>
        <w:adjustRightInd w:val="0"/>
        <w:ind w:left="709" w:right="757"/>
        <w:jc w:val="both"/>
        <w:rPr>
          <w:rFonts w:ascii="Palatino Linotype" w:eastAsia="Arial Unicode MS" w:hAnsi="Palatino Linotype" w:cs="Arial"/>
          <w:i/>
          <w:sz w:val="22"/>
        </w:rPr>
      </w:pPr>
      <w:r w:rsidRPr="00BC7CBE">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8CD9C6C" w14:textId="77777777" w:rsidR="008C3F99" w:rsidRPr="00BC7CBE" w:rsidRDefault="008C3F99" w:rsidP="008C3F99">
      <w:pPr>
        <w:widowControl w:val="0"/>
        <w:autoSpaceDE w:val="0"/>
        <w:autoSpaceDN w:val="0"/>
        <w:adjustRightInd w:val="0"/>
        <w:spacing w:line="360" w:lineRule="auto"/>
        <w:jc w:val="both"/>
        <w:rPr>
          <w:rFonts w:ascii="Palatino Linotype" w:eastAsia="Arial Unicode MS" w:hAnsi="Palatino Linotype" w:cs="Arial"/>
        </w:rPr>
      </w:pPr>
    </w:p>
    <w:p w14:paraId="72F69EE4" w14:textId="77777777" w:rsidR="008C3F99" w:rsidRPr="00BC7CBE" w:rsidRDefault="008C3F99" w:rsidP="008C3F99">
      <w:pPr>
        <w:widowControl w:val="0"/>
        <w:autoSpaceDE w:val="0"/>
        <w:autoSpaceDN w:val="0"/>
        <w:adjustRightInd w:val="0"/>
        <w:spacing w:line="360" w:lineRule="auto"/>
        <w:jc w:val="both"/>
        <w:rPr>
          <w:rFonts w:ascii="Palatino Linotype" w:eastAsia="Arial Unicode MS" w:hAnsi="Palatino Linotype" w:cs="Arial"/>
        </w:rPr>
      </w:pPr>
      <w:r w:rsidRPr="00BC7CBE">
        <w:rPr>
          <w:rFonts w:ascii="Palatino Linotype" w:eastAsia="Arial Unicode MS" w:hAnsi="Palatino Linotype" w:cs="Arial"/>
        </w:rPr>
        <w:t xml:space="preserve">En síntesis, el derecho de acceso a la información pública se satisface en aquellos casos en que se entregue </w:t>
      </w:r>
      <w:r w:rsidRPr="00BC7CBE">
        <w:rPr>
          <w:rFonts w:ascii="Palatino Linotype" w:eastAsia="Arial Unicode MS" w:hAnsi="Palatino Linotype" w:cs="Arial"/>
          <w:b/>
        </w:rPr>
        <w:t>el soporte documental</w:t>
      </w:r>
      <w:r w:rsidRPr="00BC7CBE">
        <w:rPr>
          <w:rFonts w:ascii="Palatino Linotype" w:eastAsia="Arial Unicode MS" w:hAnsi="Palatino Linotype" w:cs="Arial"/>
        </w:rPr>
        <w:t xml:space="preserve">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BC7CBE">
        <w:rPr>
          <w:rFonts w:ascii="Palatino Linotype" w:eastAsia="Arial Unicode MS" w:hAnsi="Palatino Linotype" w:cs="Arial"/>
          <w:i/>
        </w:rPr>
        <w:t>ad hoc</w:t>
      </w:r>
      <w:r w:rsidRPr="00BC7CBE">
        <w:rPr>
          <w:rFonts w:ascii="Palatino Linotype" w:eastAsia="Arial Unicode MS" w:hAnsi="Palatino Linotype" w:cs="Arial"/>
        </w:rPr>
        <w:t>, para satisfacer el derecho de acceso a la información pública.</w:t>
      </w:r>
    </w:p>
    <w:p w14:paraId="7A3A91DA" w14:textId="77777777" w:rsidR="008C3F99" w:rsidRPr="00BC7CBE" w:rsidRDefault="008C3F99" w:rsidP="008C3F99">
      <w:pPr>
        <w:widowControl w:val="0"/>
        <w:autoSpaceDE w:val="0"/>
        <w:autoSpaceDN w:val="0"/>
        <w:adjustRightInd w:val="0"/>
        <w:spacing w:line="360" w:lineRule="auto"/>
        <w:jc w:val="both"/>
        <w:rPr>
          <w:rFonts w:ascii="Palatino Linotype" w:eastAsia="Arial Unicode MS" w:hAnsi="Palatino Linotype" w:cs="Arial"/>
        </w:rPr>
      </w:pPr>
    </w:p>
    <w:p w14:paraId="33FA504E" w14:textId="77777777" w:rsidR="008C3F99" w:rsidRPr="00BC7CBE" w:rsidRDefault="008C3F99" w:rsidP="008C3F99">
      <w:pPr>
        <w:widowControl w:val="0"/>
        <w:autoSpaceDE w:val="0"/>
        <w:autoSpaceDN w:val="0"/>
        <w:adjustRightInd w:val="0"/>
        <w:spacing w:line="360" w:lineRule="auto"/>
        <w:jc w:val="both"/>
        <w:rPr>
          <w:rFonts w:ascii="Palatino Linotype" w:eastAsia="Arial Unicode MS" w:hAnsi="Palatino Linotype" w:cs="Arial"/>
        </w:rPr>
      </w:pPr>
      <w:r w:rsidRPr="00BC7CBE">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24E7A0C5" w14:textId="77777777" w:rsidR="008C3F99" w:rsidRPr="00BC7CBE" w:rsidRDefault="008C3F99" w:rsidP="008C3F99">
      <w:pPr>
        <w:widowControl w:val="0"/>
        <w:autoSpaceDE w:val="0"/>
        <w:autoSpaceDN w:val="0"/>
        <w:adjustRightInd w:val="0"/>
        <w:spacing w:line="360" w:lineRule="auto"/>
        <w:jc w:val="both"/>
        <w:rPr>
          <w:rFonts w:ascii="Palatino Linotype" w:eastAsia="Arial Unicode MS" w:hAnsi="Palatino Linotype" w:cs="Arial"/>
        </w:rPr>
      </w:pPr>
    </w:p>
    <w:p w14:paraId="650F76A3" w14:textId="77777777" w:rsidR="008C3F99" w:rsidRPr="00BC7CBE" w:rsidRDefault="008C3F99" w:rsidP="008C3F99">
      <w:pPr>
        <w:widowControl w:val="0"/>
        <w:autoSpaceDE w:val="0"/>
        <w:autoSpaceDN w:val="0"/>
        <w:adjustRightInd w:val="0"/>
        <w:ind w:left="709" w:right="757"/>
        <w:jc w:val="both"/>
        <w:rPr>
          <w:rFonts w:ascii="Palatino Linotype" w:eastAsia="Arial Unicode MS" w:hAnsi="Palatino Linotype" w:cs="Arial"/>
          <w:i/>
          <w:sz w:val="22"/>
        </w:rPr>
      </w:pPr>
      <w:r w:rsidRPr="00BC7CBE">
        <w:rPr>
          <w:rFonts w:ascii="Palatino Linotype" w:eastAsia="Arial Unicode MS" w:hAnsi="Palatino Linotype" w:cs="Arial"/>
          <w:i/>
          <w:sz w:val="22"/>
        </w:rPr>
        <w:t>“</w:t>
      </w:r>
      <w:r w:rsidRPr="00BC7CBE">
        <w:rPr>
          <w:rFonts w:ascii="Palatino Linotype" w:eastAsia="Arial Unicode MS" w:hAnsi="Palatino Linotype" w:cs="Arial"/>
          <w:b/>
          <w:i/>
          <w:sz w:val="22"/>
        </w:rPr>
        <w:t xml:space="preserve">No existe obligación de elaborar documentos ad hoc para atender las solicitudes de acceso a la información. </w:t>
      </w:r>
      <w:r w:rsidRPr="00BC7CBE">
        <w:rPr>
          <w:rFonts w:ascii="Palatino Linotype" w:eastAsia="Arial Unicode MS" w:hAnsi="Palatino Linotype" w:cs="Arial"/>
          <w:i/>
          <w:sz w:val="22"/>
        </w:rPr>
        <w:t xml:space="preserve">Los artículos 129 de la Ley General de </w:t>
      </w:r>
      <w:r w:rsidRPr="00BC7CBE">
        <w:rPr>
          <w:rFonts w:ascii="Palatino Linotype" w:eastAsia="Arial Unicode MS" w:hAnsi="Palatino Linotype" w:cs="Arial"/>
          <w:i/>
          <w:sz w:val="22"/>
        </w:rPr>
        <w:lastRenderedPageBreak/>
        <w:t>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D473996" w14:textId="77777777" w:rsidR="008C3F99" w:rsidRPr="00BC7CBE" w:rsidRDefault="008C3F99" w:rsidP="008C3F99">
      <w:pPr>
        <w:widowControl w:val="0"/>
        <w:autoSpaceDE w:val="0"/>
        <w:autoSpaceDN w:val="0"/>
        <w:adjustRightInd w:val="0"/>
        <w:ind w:left="709" w:right="757"/>
        <w:jc w:val="both"/>
        <w:rPr>
          <w:rFonts w:ascii="Palatino Linotype" w:eastAsia="Arial Unicode MS" w:hAnsi="Palatino Linotype" w:cs="Arial"/>
          <w:b/>
          <w:i/>
          <w:sz w:val="22"/>
        </w:rPr>
      </w:pPr>
    </w:p>
    <w:p w14:paraId="5078F852" w14:textId="77777777" w:rsidR="008C3F99" w:rsidRPr="00BC7CBE" w:rsidRDefault="008C3F99" w:rsidP="008C3F99">
      <w:pPr>
        <w:widowControl w:val="0"/>
        <w:autoSpaceDE w:val="0"/>
        <w:autoSpaceDN w:val="0"/>
        <w:adjustRightInd w:val="0"/>
        <w:ind w:left="709" w:right="757"/>
        <w:jc w:val="both"/>
        <w:rPr>
          <w:rFonts w:ascii="Palatino Linotype" w:eastAsia="Arial Unicode MS" w:hAnsi="Palatino Linotype" w:cs="Arial"/>
          <w:i/>
          <w:sz w:val="22"/>
        </w:rPr>
      </w:pPr>
      <w:r w:rsidRPr="00BC7CBE">
        <w:rPr>
          <w:rFonts w:ascii="Palatino Linotype" w:eastAsia="Arial Unicode MS" w:hAnsi="Palatino Linotype" w:cs="Arial"/>
          <w:i/>
          <w:sz w:val="22"/>
        </w:rPr>
        <w:t>Resoluciones:</w:t>
      </w:r>
    </w:p>
    <w:p w14:paraId="4BDB50E8" w14:textId="77777777" w:rsidR="008C3F99" w:rsidRPr="00BC7CBE" w:rsidRDefault="008C3F99" w:rsidP="008C3F99">
      <w:pPr>
        <w:widowControl w:val="0"/>
        <w:autoSpaceDE w:val="0"/>
        <w:autoSpaceDN w:val="0"/>
        <w:adjustRightInd w:val="0"/>
        <w:ind w:left="709" w:right="757"/>
        <w:jc w:val="both"/>
        <w:rPr>
          <w:rFonts w:ascii="Palatino Linotype" w:eastAsia="Arial Unicode MS" w:hAnsi="Palatino Linotype" w:cs="Arial"/>
          <w:i/>
          <w:sz w:val="22"/>
        </w:rPr>
      </w:pPr>
    </w:p>
    <w:p w14:paraId="37BBBC6F" w14:textId="77777777" w:rsidR="008C3F99" w:rsidRPr="00BC7CBE" w:rsidRDefault="008C3F99" w:rsidP="008C3F99">
      <w:pPr>
        <w:widowControl w:val="0"/>
        <w:autoSpaceDE w:val="0"/>
        <w:autoSpaceDN w:val="0"/>
        <w:adjustRightInd w:val="0"/>
        <w:ind w:left="1134" w:right="757" w:hanging="425"/>
        <w:jc w:val="both"/>
        <w:rPr>
          <w:rFonts w:ascii="Palatino Linotype" w:eastAsia="Arial Unicode MS" w:hAnsi="Palatino Linotype" w:cs="Arial"/>
          <w:i/>
          <w:sz w:val="22"/>
        </w:rPr>
      </w:pPr>
      <w:r w:rsidRPr="00BC7CBE">
        <w:rPr>
          <w:rFonts w:ascii="Palatino Linotype" w:eastAsia="Arial Unicode MS" w:hAnsi="Palatino Linotype" w:cs="Arial"/>
          <w:i/>
          <w:sz w:val="22"/>
        </w:rPr>
        <w:t>•</w:t>
      </w:r>
      <w:r w:rsidRPr="00BC7CBE">
        <w:rPr>
          <w:rFonts w:ascii="Palatino Linotype" w:eastAsia="Arial Unicode MS" w:hAnsi="Palatino Linotype" w:cs="Arial"/>
          <w:i/>
          <w:sz w:val="22"/>
        </w:rPr>
        <w:tab/>
        <w:t>RRA 0050/16. Instituto Nacional para la Evaluación de la Educación. 13 julio de 2016. Por unanimidad. Comisionado Ponente: Francisco Javier Acuña Llamas.</w:t>
      </w:r>
    </w:p>
    <w:p w14:paraId="3838B43C" w14:textId="77777777" w:rsidR="008C3F99" w:rsidRPr="00BC7CBE" w:rsidRDefault="008C3F99" w:rsidP="008C3F99">
      <w:pPr>
        <w:widowControl w:val="0"/>
        <w:autoSpaceDE w:val="0"/>
        <w:autoSpaceDN w:val="0"/>
        <w:adjustRightInd w:val="0"/>
        <w:ind w:left="1134" w:right="757" w:hanging="425"/>
        <w:jc w:val="both"/>
        <w:rPr>
          <w:rFonts w:ascii="Palatino Linotype" w:eastAsia="Arial Unicode MS" w:hAnsi="Palatino Linotype" w:cs="Arial"/>
          <w:i/>
          <w:sz w:val="22"/>
        </w:rPr>
      </w:pPr>
      <w:r w:rsidRPr="00BC7CBE">
        <w:rPr>
          <w:rFonts w:ascii="Palatino Linotype" w:eastAsia="Arial Unicode MS" w:hAnsi="Palatino Linotype" w:cs="Arial"/>
          <w:i/>
          <w:sz w:val="22"/>
        </w:rPr>
        <w:t>•</w:t>
      </w:r>
      <w:r w:rsidRPr="00BC7CBE">
        <w:rPr>
          <w:rFonts w:ascii="Palatino Linotype" w:eastAsia="Arial Unicode MS" w:hAnsi="Palatino Linotype" w:cs="Arial"/>
          <w:i/>
          <w:sz w:val="22"/>
        </w:rPr>
        <w:tab/>
        <w:t>RRA 0310/16. Instituto Nacional de Transparencia, Acceso a la Información y Protección de Datos Personales. 10 de agosto de 2016. Por unanimidad. Comisionada Ponente. Areli Cano Guadiana.</w:t>
      </w:r>
    </w:p>
    <w:p w14:paraId="72672754" w14:textId="77777777" w:rsidR="008C3F99" w:rsidRPr="00BC7CBE" w:rsidRDefault="008C3F99" w:rsidP="008C3F99">
      <w:pPr>
        <w:widowControl w:val="0"/>
        <w:autoSpaceDE w:val="0"/>
        <w:autoSpaceDN w:val="0"/>
        <w:adjustRightInd w:val="0"/>
        <w:ind w:left="1134" w:right="757" w:hanging="425"/>
        <w:jc w:val="both"/>
        <w:rPr>
          <w:rFonts w:ascii="Palatino Linotype" w:eastAsia="Arial Unicode MS" w:hAnsi="Palatino Linotype" w:cs="Arial"/>
          <w:i/>
          <w:sz w:val="22"/>
        </w:rPr>
      </w:pPr>
      <w:r w:rsidRPr="00BC7CBE">
        <w:rPr>
          <w:rFonts w:ascii="Palatino Linotype" w:eastAsia="Arial Unicode MS" w:hAnsi="Palatino Linotype" w:cs="Arial"/>
          <w:i/>
          <w:sz w:val="22"/>
        </w:rPr>
        <w:t>•</w:t>
      </w:r>
      <w:r w:rsidRPr="00BC7CBE">
        <w:rPr>
          <w:rFonts w:ascii="Palatino Linotype" w:eastAsia="Arial Unicode MS" w:hAnsi="Palatino Linotype" w:cs="Arial"/>
          <w:i/>
          <w:sz w:val="22"/>
        </w:rPr>
        <w:tab/>
        <w:t>RRA 1889/16. Secretaría de Hacienda y Crédito Público. 05 de octubre de 2016. Por unanimidad. Comisionada Ponente. Ximena Puente de la Mora.”</w:t>
      </w:r>
    </w:p>
    <w:p w14:paraId="50FC9E8F" w14:textId="77777777" w:rsidR="008C3F99" w:rsidRPr="00BC7CBE" w:rsidRDefault="008C3F99" w:rsidP="008C3F99">
      <w:pPr>
        <w:spacing w:line="360" w:lineRule="auto"/>
        <w:jc w:val="both"/>
        <w:rPr>
          <w:rFonts w:ascii="Palatino Linotype" w:eastAsia="Arial Unicode MS" w:hAnsi="Palatino Linotype" w:cs="Arial"/>
        </w:rPr>
      </w:pPr>
      <w:r w:rsidRPr="00BC7CBE">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65BB6C9" w14:textId="77777777" w:rsidR="008C3F99" w:rsidRPr="00BC7CBE" w:rsidRDefault="008C3F99" w:rsidP="008C3F99">
      <w:pPr>
        <w:widowControl w:val="0"/>
        <w:autoSpaceDE w:val="0"/>
        <w:autoSpaceDN w:val="0"/>
        <w:adjustRightInd w:val="0"/>
        <w:spacing w:line="360" w:lineRule="auto"/>
        <w:jc w:val="both"/>
        <w:rPr>
          <w:rFonts w:ascii="Palatino Linotype" w:eastAsia="Arial Unicode MS" w:hAnsi="Palatino Linotype" w:cs="Arial"/>
        </w:rPr>
      </w:pPr>
    </w:p>
    <w:p w14:paraId="077FE08A" w14:textId="77777777" w:rsidR="008C3F99" w:rsidRPr="00BC7CBE" w:rsidRDefault="008C3F99" w:rsidP="008C3F99">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BC7CBE">
        <w:rPr>
          <w:rFonts w:ascii="Palatino Linotype" w:eastAsia="Arial Unicode MS" w:hAnsi="Palatino Linotype" w:cs="Arial"/>
          <w:i/>
          <w:sz w:val="22"/>
        </w:rPr>
        <w:t>“</w:t>
      </w:r>
      <w:r w:rsidRPr="00BC7CBE">
        <w:rPr>
          <w:rFonts w:ascii="Palatino Linotype" w:eastAsia="Arial Unicode MS" w:hAnsi="Palatino Linotype" w:cs="Arial"/>
          <w:b/>
          <w:i/>
          <w:sz w:val="22"/>
        </w:rPr>
        <w:t>Artículo 3</w:t>
      </w:r>
      <w:r w:rsidRPr="00BC7CBE">
        <w:rPr>
          <w:rFonts w:ascii="Palatino Linotype" w:eastAsia="Arial Unicode MS" w:hAnsi="Palatino Linotype" w:cs="Arial"/>
          <w:i/>
          <w:sz w:val="22"/>
        </w:rPr>
        <w:t>. Para los efectos de la presente Ley se entenderá por:</w:t>
      </w:r>
    </w:p>
    <w:p w14:paraId="4FD5C55B" w14:textId="77777777" w:rsidR="008C3F99" w:rsidRPr="00BC7CBE" w:rsidRDefault="008C3F99" w:rsidP="008C3F99">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570108E0" w14:textId="77777777" w:rsidR="008C3F99" w:rsidRPr="00BC7CBE" w:rsidRDefault="008C3F99" w:rsidP="008C3F99">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BC7CBE">
        <w:rPr>
          <w:rFonts w:ascii="Palatino Linotype" w:eastAsia="Arial Unicode MS" w:hAnsi="Palatino Linotype" w:cs="Arial"/>
          <w:i/>
          <w:sz w:val="22"/>
        </w:rPr>
        <w:t xml:space="preserve">XI. </w:t>
      </w:r>
      <w:r w:rsidRPr="00BC7CBE">
        <w:rPr>
          <w:rFonts w:ascii="Palatino Linotype" w:eastAsia="Arial Unicode MS" w:hAnsi="Palatino Linotype" w:cs="Arial"/>
          <w:b/>
          <w:i/>
          <w:sz w:val="22"/>
        </w:rPr>
        <w:t>Documento</w:t>
      </w:r>
      <w:r w:rsidRPr="00BC7CBE">
        <w:rPr>
          <w:rFonts w:ascii="Palatino Linotype" w:eastAsia="Arial Unicode MS" w:hAnsi="Palatino Linotype" w:cs="Arial"/>
          <w:i/>
          <w:sz w:val="22"/>
        </w:rPr>
        <w:t xml:space="preserve">: Los expedientes, reportes, estudios, actas, resoluciones, oficios, </w:t>
      </w:r>
      <w:r w:rsidRPr="00BC7CBE">
        <w:rPr>
          <w:rFonts w:ascii="Palatino Linotype" w:eastAsia="Arial Unicode MS" w:hAnsi="Palatino Linotype" w:cs="Arial"/>
          <w:i/>
          <w:sz w:val="22"/>
        </w:rPr>
        <w:lastRenderedPageBreak/>
        <w:t>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DBE6AE4" w14:textId="77777777" w:rsidR="008C3F99" w:rsidRPr="00BC7CBE" w:rsidRDefault="008C3F99" w:rsidP="008C3F99">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14:paraId="6D178DC8" w14:textId="77777777" w:rsidR="008C3F99" w:rsidRPr="00BC7CBE" w:rsidRDefault="008C3F99" w:rsidP="008C3F99">
      <w:pPr>
        <w:widowControl w:val="0"/>
        <w:autoSpaceDE w:val="0"/>
        <w:autoSpaceDN w:val="0"/>
        <w:adjustRightInd w:val="0"/>
        <w:spacing w:line="360" w:lineRule="auto"/>
        <w:jc w:val="both"/>
        <w:rPr>
          <w:rFonts w:ascii="Palatino Linotype" w:eastAsia="Arial Unicode MS" w:hAnsi="Palatino Linotype" w:cs="Arial"/>
        </w:rPr>
      </w:pPr>
      <w:r w:rsidRPr="00BC7CBE">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BA73382" w14:textId="77777777" w:rsidR="008C3F99" w:rsidRPr="00BC7CBE" w:rsidRDefault="008C3F99" w:rsidP="008C3F99">
      <w:pPr>
        <w:widowControl w:val="0"/>
        <w:autoSpaceDE w:val="0"/>
        <w:autoSpaceDN w:val="0"/>
        <w:adjustRightInd w:val="0"/>
        <w:spacing w:line="360" w:lineRule="auto"/>
        <w:jc w:val="both"/>
        <w:rPr>
          <w:rFonts w:ascii="Palatino Linotype" w:eastAsia="Arial Unicode MS" w:hAnsi="Palatino Linotype" w:cs="Arial"/>
        </w:rPr>
      </w:pPr>
    </w:p>
    <w:p w14:paraId="186FD3D4" w14:textId="77777777" w:rsidR="008C3F99" w:rsidRPr="00BC7CBE" w:rsidRDefault="008C3F99" w:rsidP="008C3F99">
      <w:pPr>
        <w:widowControl w:val="0"/>
        <w:autoSpaceDE w:val="0"/>
        <w:autoSpaceDN w:val="0"/>
        <w:adjustRightInd w:val="0"/>
        <w:ind w:left="709" w:right="757"/>
        <w:jc w:val="both"/>
        <w:rPr>
          <w:rFonts w:ascii="Palatino Linotype" w:eastAsia="Arial Unicode MS" w:hAnsi="Palatino Linotype" w:cs="Arial"/>
          <w:i/>
          <w:sz w:val="22"/>
        </w:rPr>
      </w:pPr>
      <w:r w:rsidRPr="00BC7CBE">
        <w:rPr>
          <w:rFonts w:ascii="Palatino Linotype" w:eastAsia="Arial Unicode MS" w:hAnsi="Palatino Linotype" w:cs="Arial"/>
          <w:i/>
          <w:sz w:val="22"/>
        </w:rPr>
        <w:t xml:space="preserve">“CRITERIO 0002-11 </w:t>
      </w:r>
    </w:p>
    <w:p w14:paraId="151E1814" w14:textId="77777777" w:rsidR="008C3F99" w:rsidRPr="00BC7CBE" w:rsidRDefault="008C3F99" w:rsidP="008C3F99">
      <w:pPr>
        <w:widowControl w:val="0"/>
        <w:autoSpaceDE w:val="0"/>
        <w:autoSpaceDN w:val="0"/>
        <w:adjustRightInd w:val="0"/>
        <w:ind w:left="709" w:right="757"/>
        <w:jc w:val="both"/>
        <w:rPr>
          <w:rFonts w:ascii="Palatino Linotype" w:eastAsia="Arial Unicode MS" w:hAnsi="Palatino Linotype" w:cs="Arial"/>
          <w:i/>
          <w:sz w:val="22"/>
        </w:rPr>
      </w:pPr>
    </w:p>
    <w:p w14:paraId="3E8E6340" w14:textId="77777777" w:rsidR="008C3F99" w:rsidRPr="00BC7CBE" w:rsidRDefault="008C3F99" w:rsidP="008C3F99">
      <w:pPr>
        <w:widowControl w:val="0"/>
        <w:autoSpaceDE w:val="0"/>
        <w:autoSpaceDN w:val="0"/>
        <w:adjustRightInd w:val="0"/>
        <w:ind w:left="709" w:right="757"/>
        <w:jc w:val="both"/>
        <w:rPr>
          <w:rFonts w:ascii="Palatino Linotype" w:eastAsia="Arial Unicode MS" w:hAnsi="Palatino Linotype" w:cs="Arial"/>
          <w:i/>
          <w:sz w:val="22"/>
        </w:rPr>
      </w:pPr>
      <w:r w:rsidRPr="00BC7CBE">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BC7CBE">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78259A0" w14:textId="77777777" w:rsidR="008C3F99" w:rsidRPr="00BC7CBE" w:rsidRDefault="008C3F99" w:rsidP="008C3F99">
      <w:pPr>
        <w:widowControl w:val="0"/>
        <w:autoSpaceDE w:val="0"/>
        <w:autoSpaceDN w:val="0"/>
        <w:adjustRightInd w:val="0"/>
        <w:ind w:left="709" w:right="757"/>
        <w:jc w:val="both"/>
        <w:rPr>
          <w:rFonts w:ascii="Palatino Linotype" w:eastAsia="Arial Unicode MS" w:hAnsi="Palatino Linotype" w:cs="Arial"/>
          <w:i/>
          <w:sz w:val="22"/>
        </w:rPr>
      </w:pPr>
    </w:p>
    <w:p w14:paraId="5EB544FC" w14:textId="77777777" w:rsidR="008C3F99" w:rsidRPr="00BC7CBE" w:rsidRDefault="008C3F99" w:rsidP="008C3F99">
      <w:pPr>
        <w:widowControl w:val="0"/>
        <w:autoSpaceDE w:val="0"/>
        <w:autoSpaceDN w:val="0"/>
        <w:adjustRightInd w:val="0"/>
        <w:ind w:left="709" w:right="757"/>
        <w:jc w:val="both"/>
        <w:rPr>
          <w:rFonts w:ascii="Palatino Linotype" w:eastAsia="Arial Unicode MS" w:hAnsi="Palatino Linotype" w:cs="Arial"/>
          <w:i/>
          <w:sz w:val="22"/>
        </w:rPr>
      </w:pPr>
      <w:r w:rsidRPr="00BC7CBE">
        <w:rPr>
          <w:rFonts w:ascii="Palatino Linotype" w:eastAsia="Arial Unicode MS" w:hAnsi="Palatino Linotype" w:cs="Arial"/>
          <w:i/>
          <w:sz w:val="22"/>
        </w:rPr>
        <w:t>En consecuencia el acceso a la información se refiere a que se cumplan cualquiera de los siguientes tres supuestos:</w:t>
      </w:r>
    </w:p>
    <w:p w14:paraId="6B246D1B" w14:textId="77777777" w:rsidR="008C3F99" w:rsidRPr="00BC7CBE" w:rsidRDefault="008C3F99" w:rsidP="008C3F99">
      <w:pPr>
        <w:widowControl w:val="0"/>
        <w:autoSpaceDE w:val="0"/>
        <w:autoSpaceDN w:val="0"/>
        <w:adjustRightInd w:val="0"/>
        <w:ind w:left="709" w:right="757"/>
        <w:jc w:val="both"/>
        <w:rPr>
          <w:rFonts w:ascii="Palatino Linotype" w:eastAsia="Arial Unicode MS" w:hAnsi="Palatino Linotype" w:cs="Arial"/>
          <w:i/>
          <w:sz w:val="22"/>
        </w:rPr>
      </w:pPr>
      <w:r w:rsidRPr="00BC7CBE">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6F7AA4C9" w14:textId="77777777" w:rsidR="008C3F99" w:rsidRPr="00BC7CBE" w:rsidRDefault="008C3F99" w:rsidP="008C3F99">
      <w:pPr>
        <w:widowControl w:val="0"/>
        <w:autoSpaceDE w:val="0"/>
        <w:autoSpaceDN w:val="0"/>
        <w:adjustRightInd w:val="0"/>
        <w:ind w:left="709" w:right="757"/>
        <w:jc w:val="both"/>
        <w:rPr>
          <w:rFonts w:ascii="Palatino Linotype" w:eastAsia="Arial Unicode MS" w:hAnsi="Palatino Linotype" w:cs="Arial"/>
          <w:i/>
          <w:sz w:val="22"/>
        </w:rPr>
      </w:pPr>
      <w:r w:rsidRPr="00BC7CBE">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4F109626" w14:textId="77777777" w:rsidR="008C3F99" w:rsidRPr="00BC7CBE" w:rsidRDefault="008C3F99" w:rsidP="008C3F99">
      <w:pPr>
        <w:widowControl w:val="0"/>
        <w:autoSpaceDE w:val="0"/>
        <w:autoSpaceDN w:val="0"/>
        <w:adjustRightInd w:val="0"/>
        <w:ind w:left="709" w:right="757"/>
        <w:jc w:val="both"/>
        <w:rPr>
          <w:rFonts w:ascii="Palatino Linotype" w:eastAsia="Arial Unicode MS" w:hAnsi="Palatino Linotype" w:cs="Arial"/>
          <w:i/>
          <w:sz w:val="22"/>
        </w:rPr>
      </w:pPr>
      <w:r w:rsidRPr="00BC7CBE">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BC7CBE">
        <w:rPr>
          <w:rFonts w:ascii="Palatino Linotype" w:eastAsia="Arial Unicode MS" w:hAnsi="Palatino Linotype" w:cs="Arial"/>
          <w:sz w:val="22"/>
        </w:rPr>
        <w:t>(Sic)</w:t>
      </w:r>
    </w:p>
    <w:p w14:paraId="7013BBEB" w14:textId="77777777" w:rsidR="008C3F99" w:rsidRPr="00BC7CBE" w:rsidRDefault="008C3F99" w:rsidP="008C3F99">
      <w:pPr>
        <w:spacing w:line="360" w:lineRule="auto"/>
        <w:jc w:val="both"/>
        <w:rPr>
          <w:rFonts w:ascii="Palatino Linotype" w:eastAsia="Calibri" w:hAnsi="Palatino Linotype" w:cs="Bookman Old Style,Bold"/>
          <w:bCs/>
          <w:lang w:eastAsia="en-US"/>
        </w:rPr>
      </w:pPr>
    </w:p>
    <w:p w14:paraId="401D1EEE" w14:textId="3F9E9BD8" w:rsidR="008C3F99" w:rsidRPr="00BC7CBE" w:rsidRDefault="008C3F99" w:rsidP="008C3F99">
      <w:pPr>
        <w:spacing w:line="360" w:lineRule="auto"/>
        <w:jc w:val="both"/>
        <w:rPr>
          <w:rFonts w:ascii="Palatino Linotype" w:eastAsia="Calibri" w:hAnsi="Palatino Linotype" w:cs="Bookman Old Style,Bold"/>
          <w:bCs/>
          <w:lang w:eastAsia="en-US"/>
        </w:rPr>
      </w:pPr>
      <w:r w:rsidRPr="00BC7CBE">
        <w:rPr>
          <w:rFonts w:ascii="Palatino Linotype" w:eastAsia="Calibri" w:hAnsi="Palatino Linotype" w:cs="Bookman Old Style,Bold"/>
          <w:bCs/>
          <w:lang w:eastAsia="en-US"/>
        </w:rPr>
        <w:lastRenderedPageBreak/>
        <w:t xml:space="preserve">De esta forma, es evidente que de los documentos proporcionados por el </w:t>
      </w:r>
      <w:r w:rsidRPr="00BC7CBE">
        <w:rPr>
          <w:rFonts w:ascii="Palatino Linotype" w:eastAsia="Calibri" w:hAnsi="Palatino Linotype" w:cs="Bookman Old Style,Bold"/>
          <w:b/>
          <w:bCs/>
          <w:lang w:eastAsia="en-US"/>
        </w:rPr>
        <w:t xml:space="preserve">SUJETO OBLIGADO </w:t>
      </w:r>
      <w:r w:rsidR="002C0CBD" w:rsidRPr="00BC7CBE">
        <w:rPr>
          <w:rFonts w:ascii="Palatino Linotype" w:eastAsia="Calibri" w:hAnsi="Palatino Linotype" w:cs="Bookman Old Style,Bold"/>
          <w:bCs/>
          <w:lang w:eastAsia="en-US"/>
        </w:rPr>
        <w:t xml:space="preserve">en </w:t>
      </w:r>
      <w:r w:rsidRPr="00BC7CBE">
        <w:rPr>
          <w:rFonts w:ascii="Palatino Linotype" w:eastAsia="Calibri" w:hAnsi="Palatino Linotype" w:cs="Bookman Old Style,Bold"/>
          <w:bCs/>
          <w:lang w:eastAsia="en-US"/>
        </w:rPr>
        <w:t xml:space="preserve">Informe Justificado, colman </w:t>
      </w:r>
      <w:r w:rsidR="002C0CBD" w:rsidRPr="00BC7CBE">
        <w:rPr>
          <w:rFonts w:ascii="Palatino Linotype" w:eastAsia="Calibri" w:hAnsi="Palatino Linotype" w:cs="Bookman Old Style,Bold"/>
          <w:bCs/>
          <w:lang w:eastAsia="en-US"/>
        </w:rPr>
        <w:t>la solicitud</w:t>
      </w:r>
      <w:r w:rsidRPr="00BC7CBE">
        <w:rPr>
          <w:rFonts w:ascii="Palatino Linotype" w:eastAsia="Calibri" w:hAnsi="Palatino Linotype" w:cs="Bookman Old Style,Bold"/>
          <w:bCs/>
          <w:lang w:eastAsia="en-US"/>
        </w:rPr>
        <w:t xml:space="preserve"> del </w:t>
      </w:r>
      <w:r w:rsidRPr="00BC7CBE">
        <w:rPr>
          <w:rFonts w:ascii="Palatino Linotype" w:eastAsia="Calibri" w:hAnsi="Palatino Linotype" w:cs="Bookman Old Style,Bold"/>
          <w:b/>
          <w:bCs/>
          <w:lang w:eastAsia="en-US"/>
        </w:rPr>
        <w:t xml:space="preserve">RECURRENTE </w:t>
      </w:r>
      <w:r w:rsidR="002C0CBD" w:rsidRPr="00BC7CBE">
        <w:rPr>
          <w:rFonts w:ascii="Palatino Linotype" w:eastAsia="Calibri" w:hAnsi="Palatino Linotype" w:cs="Bookman Old Style,Bold"/>
          <w:bCs/>
          <w:lang w:eastAsia="en-US"/>
        </w:rPr>
        <w:t>al abordar todos y cada uno de los rubros que la integran.</w:t>
      </w:r>
    </w:p>
    <w:p w14:paraId="38387457" w14:textId="77777777" w:rsidR="008C3F99" w:rsidRPr="00BC7CBE" w:rsidRDefault="008C3F99" w:rsidP="008C3F99">
      <w:pPr>
        <w:spacing w:line="360" w:lineRule="auto"/>
        <w:jc w:val="both"/>
        <w:rPr>
          <w:rFonts w:ascii="Palatino Linotype" w:eastAsia="Calibri" w:hAnsi="Palatino Linotype" w:cs="Bookman Old Style,Bold"/>
          <w:bCs/>
          <w:lang w:eastAsia="en-US"/>
        </w:rPr>
      </w:pPr>
    </w:p>
    <w:p w14:paraId="68D40C50" w14:textId="6F044EFB" w:rsidR="008C3F99" w:rsidRPr="00BC7CBE" w:rsidRDefault="008C3F99" w:rsidP="008C3F99">
      <w:pPr>
        <w:spacing w:line="360" w:lineRule="auto"/>
        <w:jc w:val="both"/>
        <w:rPr>
          <w:rFonts w:ascii="Palatino Linotype" w:hAnsi="Palatino Linotype" w:cs="Arial"/>
        </w:rPr>
      </w:pPr>
      <w:r w:rsidRPr="00BC7CBE">
        <w:rPr>
          <w:rFonts w:ascii="Palatino Linotype" w:eastAsia="Calibri" w:hAnsi="Palatino Linotype" w:cs="Bookman Old Style,Bold"/>
          <w:bCs/>
          <w:lang w:eastAsia="en-US"/>
        </w:rPr>
        <w:t xml:space="preserve">Entonces, del análisis a la información proporcionada por </w:t>
      </w:r>
      <w:r w:rsidRPr="00BC7CBE">
        <w:rPr>
          <w:rFonts w:ascii="Palatino Linotype" w:eastAsia="Calibri" w:hAnsi="Palatino Linotype" w:cs="Bookman Old Style,Bold"/>
          <w:b/>
          <w:bCs/>
          <w:lang w:eastAsia="en-US"/>
        </w:rPr>
        <w:t>EL SUJETO OBLIGADO</w:t>
      </w:r>
      <w:r w:rsidRPr="00BC7CBE">
        <w:rPr>
          <w:rFonts w:ascii="Palatino Linotype" w:eastAsia="Calibri" w:hAnsi="Palatino Linotype" w:cs="Bookman Old Style,Bold"/>
          <w:bCs/>
          <w:lang w:eastAsia="en-US"/>
        </w:rPr>
        <w:t xml:space="preserve">, ésta consiste precisamente en la información requerida por </w:t>
      </w:r>
      <w:r w:rsidR="002C0CBD" w:rsidRPr="00BC7CBE">
        <w:rPr>
          <w:rFonts w:ascii="Palatino Linotype" w:eastAsia="Calibri" w:hAnsi="Palatino Linotype" w:cs="Bookman Old Style,Bold"/>
          <w:bCs/>
          <w:lang w:eastAsia="en-US"/>
        </w:rPr>
        <w:t>el</w:t>
      </w:r>
      <w:r w:rsidRPr="00BC7CBE">
        <w:rPr>
          <w:rFonts w:ascii="Palatino Linotype" w:eastAsia="Calibri" w:hAnsi="Palatino Linotype" w:cs="Bookman Old Style,Bold"/>
          <w:bCs/>
          <w:lang w:eastAsia="en-US"/>
        </w:rPr>
        <w:t xml:space="preserve"> ahora </w:t>
      </w:r>
      <w:r w:rsidRPr="00BC7CBE">
        <w:rPr>
          <w:rFonts w:ascii="Palatino Linotype" w:eastAsia="Calibri" w:hAnsi="Palatino Linotype" w:cs="Bookman Old Style,Bold"/>
          <w:b/>
          <w:bCs/>
          <w:lang w:eastAsia="en-US"/>
        </w:rPr>
        <w:t xml:space="preserve">RECURRENTE, </w:t>
      </w:r>
      <w:r w:rsidRPr="00BC7CBE">
        <w:rPr>
          <w:rFonts w:ascii="Palatino Linotype" w:eastAsia="Calibri" w:hAnsi="Palatino Linotype" w:cs="Bookman Old Style,Bold"/>
          <w:bCs/>
          <w:lang w:eastAsia="en-US"/>
        </w:rPr>
        <w:t>modificando así, su respuesta primigenia</w:t>
      </w:r>
      <w:r w:rsidRPr="00BC7CBE">
        <w:rPr>
          <w:rFonts w:ascii="Palatino Linotype" w:hAnsi="Palatino Linotype" w:cs="Arial"/>
        </w:rPr>
        <w:t>; por lo que, atendiendo los requisitos de legalidad y formalidad que dicta la Ley de la materia se cumple así el derecho de acceso a la información de</w:t>
      </w:r>
      <w:r w:rsidR="002C0CBD" w:rsidRPr="00BC7CBE">
        <w:rPr>
          <w:rFonts w:ascii="Palatino Linotype" w:hAnsi="Palatino Linotype" w:cs="Arial"/>
        </w:rPr>
        <w:t>l</w:t>
      </w:r>
      <w:r w:rsidRPr="00BC7CBE">
        <w:rPr>
          <w:rFonts w:ascii="Palatino Linotype" w:hAnsi="Palatino Linotype" w:cs="Arial"/>
        </w:rPr>
        <w:t xml:space="preserve"> </w:t>
      </w:r>
      <w:r w:rsidRPr="00BC7CBE">
        <w:rPr>
          <w:rFonts w:ascii="Palatino Linotype" w:hAnsi="Palatino Linotype" w:cs="Arial"/>
          <w:b/>
        </w:rPr>
        <w:t xml:space="preserve">RECURRENTE, </w:t>
      </w:r>
      <w:r w:rsidRPr="00BC7CBE">
        <w:rPr>
          <w:rFonts w:ascii="Palatino Linotype" w:hAnsi="Palatino Linotype" w:cs="Arial"/>
        </w:rPr>
        <w:t>ya que subsana la deficiencia de la respuesta.</w:t>
      </w:r>
    </w:p>
    <w:p w14:paraId="29E949AE" w14:textId="77777777" w:rsidR="008C3F99" w:rsidRPr="00BC7CBE" w:rsidRDefault="008C3F99" w:rsidP="008C3F99">
      <w:pPr>
        <w:spacing w:line="360" w:lineRule="auto"/>
        <w:jc w:val="both"/>
        <w:rPr>
          <w:rFonts w:ascii="Palatino Linotype" w:hAnsi="Palatino Linotype" w:cs="Arial"/>
        </w:rPr>
      </w:pPr>
    </w:p>
    <w:p w14:paraId="75BC7246" w14:textId="77777777" w:rsidR="008C3F99" w:rsidRPr="00BC7CBE" w:rsidRDefault="008C3F99" w:rsidP="008C3F99">
      <w:pPr>
        <w:spacing w:line="360" w:lineRule="auto"/>
        <w:jc w:val="both"/>
        <w:rPr>
          <w:rFonts w:ascii="Palatino Linotype" w:hAnsi="Palatino Linotype" w:cs="Arial"/>
        </w:rPr>
      </w:pPr>
      <w:r w:rsidRPr="00BC7CBE">
        <w:rPr>
          <w:rFonts w:ascii="Palatino Linotype" w:hAnsi="Palatino Linotype" w:cs="Arial"/>
        </w:rPr>
        <w:t xml:space="preserve">Por ende, el cuarto elemento normativo de la figura legal del sobreseimiento, consistente en: </w:t>
      </w:r>
      <w:r w:rsidRPr="00BC7CBE">
        <w:rPr>
          <w:rFonts w:ascii="Palatino Linotype" w:hAnsi="Palatino Linotype" w:cs="Arial"/>
          <w:i/>
        </w:rPr>
        <w:t>“…de tal manera que el medio de impugnación quede sin materia…”</w:t>
      </w:r>
      <w:r w:rsidRPr="00BC7CBE">
        <w:rPr>
          <w:rFonts w:ascii="Palatino Linotype" w:hAnsi="Palatino Linotype" w:cs="Arial"/>
        </w:rPr>
        <w:t>, en el presente caso, se actualiza tal circunstancia, ya que el acto impugnado que dio origen al presente recurso quedó sin materia por las razones anteriormente expuestas.</w:t>
      </w:r>
    </w:p>
    <w:p w14:paraId="5978CE01" w14:textId="77777777" w:rsidR="008C3F99" w:rsidRPr="00BC7CBE" w:rsidRDefault="008C3F99" w:rsidP="008C3F99">
      <w:pPr>
        <w:spacing w:line="360" w:lineRule="auto"/>
        <w:jc w:val="both"/>
        <w:rPr>
          <w:rFonts w:ascii="Palatino Linotype" w:hAnsi="Palatino Linotype" w:cs="Arial"/>
        </w:rPr>
      </w:pPr>
    </w:p>
    <w:p w14:paraId="0A83EFD5" w14:textId="77777777" w:rsidR="008C3F99" w:rsidRPr="00BC7CBE" w:rsidRDefault="008C3F99" w:rsidP="008C3F99">
      <w:pPr>
        <w:spacing w:line="360" w:lineRule="auto"/>
        <w:jc w:val="both"/>
        <w:rPr>
          <w:rFonts w:ascii="Palatino Linotype" w:hAnsi="Palatino Linotype" w:cs="Arial"/>
          <w:lang w:val="es-ES_tradnl"/>
        </w:rPr>
      </w:pPr>
      <w:r w:rsidRPr="00BC7CBE">
        <w:rPr>
          <w:rFonts w:ascii="Palatino Linotype" w:hAnsi="Palatino Linotype" w:cs="Arial"/>
          <w:lang w:val="es-ES_tradnl"/>
        </w:rPr>
        <w:t>Asimismo, es menester señalar que, este Órgano Garante conforme al artículo 36 de la Ley de la Materia, no se encuentra facultado para pronunciarse acerca de la veracidad de la información remitida por los Sujetos Obligados.</w:t>
      </w:r>
    </w:p>
    <w:p w14:paraId="02946E56" w14:textId="77777777" w:rsidR="008C3F99" w:rsidRPr="00BC7CBE" w:rsidRDefault="008C3F99" w:rsidP="008C3F99">
      <w:pPr>
        <w:spacing w:line="360" w:lineRule="auto"/>
        <w:jc w:val="both"/>
        <w:rPr>
          <w:rFonts w:ascii="Palatino Linotype" w:hAnsi="Palatino Linotype" w:cs="Arial"/>
          <w:lang w:val="es-ES_tradnl"/>
        </w:rPr>
      </w:pPr>
    </w:p>
    <w:p w14:paraId="13599650" w14:textId="77777777" w:rsidR="008C3F99" w:rsidRPr="00BC7CBE" w:rsidRDefault="008C3F99" w:rsidP="008C3F99">
      <w:pPr>
        <w:spacing w:line="360" w:lineRule="auto"/>
        <w:jc w:val="both"/>
        <w:rPr>
          <w:rFonts w:ascii="Palatino Linotype" w:hAnsi="Palatino Linotype" w:cs="Arial"/>
          <w:lang w:val="es-ES_tradnl"/>
        </w:rPr>
      </w:pPr>
      <w:r w:rsidRPr="00BC7CBE">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6EE82FF6" w14:textId="77777777" w:rsidR="008C3F99" w:rsidRPr="00BC7CBE" w:rsidRDefault="008C3F99" w:rsidP="008C3F99">
      <w:pPr>
        <w:spacing w:line="360" w:lineRule="auto"/>
        <w:jc w:val="both"/>
        <w:rPr>
          <w:rFonts w:ascii="Palatino Linotype" w:hAnsi="Palatino Linotype" w:cs="Arial"/>
          <w:lang w:val="es-ES_tradnl"/>
        </w:rPr>
      </w:pPr>
    </w:p>
    <w:p w14:paraId="5C84EA59" w14:textId="77777777" w:rsidR="008C3F99" w:rsidRPr="00BC7CBE" w:rsidRDefault="008C3F99" w:rsidP="008C3F99">
      <w:pPr>
        <w:ind w:left="709" w:right="757"/>
        <w:jc w:val="both"/>
        <w:rPr>
          <w:rFonts w:ascii="Palatino Linotype" w:hAnsi="Palatino Linotype" w:cs="Arial"/>
          <w:i/>
          <w:sz w:val="22"/>
        </w:rPr>
      </w:pPr>
      <w:r w:rsidRPr="00BC7CBE">
        <w:rPr>
          <w:rFonts w:ascii="Palatino Linotype" w:hAnsi="Palatino Linotype" w:cs="Arial"/>
          <w:b/>
          <w:i/>
          <w:sz w:val="22"/>
        </w:rPr>
        <w:lastRenderedPageBreak/>
        <w:t>“El Instituto Federal de Acceso a la Información y Protección de Datos no cuenta con facultades para pronunciarse respecto de la veracidad de los documentos proporcionados por los sujetos obligados</w:t>
      </w:r>
      <w:r w:rsidRPr="00BC7CBE">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721F4D71" w14:textId="77777777" w:rsidR="008C3F99" w:rsidRPr="00BC7CBE" w:rsidRDefault="008C3F99" w:rsidP="008C3F99">
      <w:pPr>
        <w:ind w:left="709" w:right="757"/>
        <w:jc w:val="both"/>
        <w:rPr>
          <w:rFonts w:ascii="Palatino Linotype" w:hAnsi="Palatino Linotype" w:cs="Arial"/>
          <w:i/>
          <w:sz w:val="22"/>
        </w:rPr>
      </w:pPr>
    </w:p>
    <w:p w14:paraId="35EAE495" w14:textId="77777777" w:rsidR="008C3F99" w:rsidRPr="00BC7CBE" w:rsidRDefault="008C3F99" w:rsidP="008C3F99">
      <w:pPr>
        <w:ind w:left="709" w:right="757"/>
        <w:jc w:val="both"/>
        <w:rPr>
          <w:rFonts w:ascii="Palatino Linotype" w:hAnsi="Palatino Linotype" w:cs="Arial"/>
          <w:i/>
          <w:sz w:val="22"/>
        </w:rPr>
      </w:pPr>
      <w:r w:rsidRPr="00BC7CBE">
        <w:rPr>
          <w:rFonts w:ascii="Palatino Linotype" w:hAnsi="Palatino Linotype" w:cs="Arial"/>
          <w:i/>
          <w:sz w:val="22"/>
        </w:rPr>
        <w:t xml:space="preserve">Expedientes: </w:t>
      </w:r>
    </w:p>
    <w:p w14:paraId="0F4FFDC6" w14:textId="77777777" w:rsidR="008C3F99" w:rsidRPr="00BC7CBE" w:rsidRDefault="008C3F99" w:rsidP="008C3F99">
      <w:pPr>
        <w:ind w:left="709" w:right="757"/>
        <w:jc w:val="both"/>
        <w:rPr>
          <w:rFonts w:ascii="Palatino Linotype" w:hAnsi="Palatino Linotype" w:cs="Arial"/>
          <w:i/>
          <w:sz w:val="22"/>
        </w:rPr>
      </w:pPr>
      <w:r w:rsidRPr="00BC7CBE">
        <w:rPr>
          <w:rFonts w:ascii="Palatino Linotype" w:hAnsi="Palatino Linotype" w:cs="Arial"/>
          <w:i/>
          <w:sz w:val="22"/>
        </w:rPr>
        <w:t xml:space="preserve">2440/07 Comisión Federal de Electricidad - Alonso Lujambio Irazábal 0113/09 Instituto de Seguridad y Servicios Sociales de los Trabajadores del Estado – Alonso Lujambio Irazábal </w:t>
      </w:r>
    </w:p>
    <w:p w14:paraId="0AC76003" w14:textId="77777777" w:rsidR="008C3F99" w:rsidRPr="00BC7CBE" w:rsidRDefault="008C3F99" w:rsidP="008C3F99">
      <w:pPr>
        <w:ind w:left="709" w:right="757"/>
        <w:jc w:val="both"/>
        <w:rPr>
          <w:rFonts w:ascii="Palatino Linotype" w:hAnsi="Palatino Linotype" w:cs="Arial"/>
          <w:i/>
          <w:sz w:val="22"/>
        </w:rPr>
      </w:pPr>
    </w:p>
    <w:p w14:paraId="1DBB06B8" w14:textId="77777777" w:rsidR="008C3F99" w:rsidRPr="00BC7CBE" w:rsidRDefault="008C3F99" w:rsidP="008C3F99">
      <w:pPr>
        <w:ind w:left="709" w:right="757"/>
        <w:jc w:val="both"/>
        <w:rPr>
          <w:rFonts w:ascii="Palatino Linotype" w:hAnsi="Palatino Linotype" w:cs="Arial"/>
          <w:i/>
          <w:sz w:val="22"/>
        </w:rPr>
      </w:pPr>
      <w:r w:rsidRPr="00BC7CBE">
        <w:rPr>
          <w:rFonts w:ascii="Palatino Linotype" w:hAnsi="Palatino Linotype" w:cs="Arial"/>
          <w:i/>
          <w:sz w:val="22"/>
        </w:rPr>
        <w:t xml:space="preserve">1624/09 Instituto Nacional para la Educación de los Adultos - María Marván Laborde </w:t>
      </w:r>
    </w:p>
    <w:p w14:paraId="2AFD7A17" w14:textId="77777777" w:rsidR="008C3F99" w:rsidRPr="00BC7CBE" w:rsidRDefault="008C3F99" w:rsidP="008C3F99">
      <w:pPr>
        <w:ind w:left="709" w:right="757"/>
        <w:jc w:val="both"/>
        <w:rPr>
          <w:rFonts w:ascii="Palatino Linotype" w:hAnsi="Palatino Linotype" w:cs="Arial"/>
          <w:i/>
          <w:sz w:val="22"/>
        </w:rPr>
      </w:pPr>
    </w:p>
    <w:p w14:paraId="59419580" w14:textId="77777777" w:rsidR="008C3F99" w:rsidRPr="00BC7CBE" w:rsidRDefault="008C3F99" w:rsidP="008C3F99">
      <w:pPr>
        <w:ind w:left="709" w:right="757"/>
        <w:jc w:val="both"/>
        <w:rPr>
          <w:rFonts w:ascii="Palatino Linotype" w:hAnsi="Palatino Linotype" w:cs="Arial"/>
          <w:i/>
          <w:sz w:val="22"/>
        </w:rPr>
      </w:pPr>
      <w:r w:rsidRPr="00BC7CBE">
        <w:rPr>
          <w:rFonts w:ascii="Palatino Linotype" w:hAnsi="Palatino Linotype" w:cs="Arial"/>
          <w:i/>
          <w:sz w:val="22"/>
        </w:rPr>
        <w:t xml:space="preserve">2395/09 Secretaría de Economía - María Marván Laborde </w:t>
      </w:r>
    </w:p>
    <w:p w14:paraId="441144D6" w14:textId="77777777" w:rsidR="008C3F99" w:rsidRPr="00BC7CBE" w:rsidRDefault="008C3F99" w:rsidP="008C3F99">
      <w:pPr>
        <w:ind w:left="709" w:right="757"/>
        <w:jc w:val="both"/>
        <w:rPr>
          <w:rFonts w:ascii="Palatino Linotype" w:hAnsi="Palatino Linotype" w:cs="Arial"/>
          <w:i/>
          <w:sz w:val="22"/>
        </w:rPr>
      </w:pPr>
    </w:p>
    <w:p w14:paraId="658AB0D0" w14:textId="77777777" w:rsidR="008C3F99" w:rsidRPr="00BC7CBE" w:rsidRDefault="008C3F99" w:rsidP="008C3F99">
      <w:pPr>
        <w:ind w:left="709" w:right="757"/>
        <w:jc w:val="both"/>
        <w:rPr>
          <w:rFonts w:ascii="Palatino Linotype" w:hAnsi="Palatino Linotype" w:cs="Arial"/>
          <w:i/>
          <w:sz w:val="22"/>
        </w:rPr>
      </w:pPr>
      <w:r w:rsidRPr="00BC7CBE">
        <w:rPr>
          <w:rFonts w:ascii="Palatino Linotype" w:hAnsi="Palatino Linotype" w:cs="Arial"/>
          <w:i/>
          <w:sz w:val="22"/>
        </w:rPr>
        <w:t>0837/10 Administración Portuaria Integral de Veracruz, S.A. de C.V. – María Marván Laborde</w:t>
      </w:r>
      <w:r w:rsidRPr="00BC7CBE">
        <w:rPr>
          <w:rFonts w:ascii="Palatino Linotype" w:hAnsi="Palatino Linotype" w:cs="Arial"/>
          <w:b/>
          <w:i/>
          <w:sz w:val="22"/>
        </w:rPr>
        <w:t>”</w:t>
      </w:r>
    </w:p>
    <w:p w14:paraId="14AE0B0F" w14:textId="77777777" w:rsidR="008C3F99" w:rsidRPr="00BC7CBE" w:rsidRDefault="008C3F99" w:rsidP="008C3F99">
      <w:pPr>
        <w:spacing w:line="360" w:lineRule="auto"/>
        <w:jc w:val="both"/>
        <w:rPr>
          <w:rFonts w:ascii="Palatino Linotype" w:hAnsi="Palatino Linotype"/>
        </w:rPr>
      </w:pPr>
    </w:p>
    <w:p w14:paraId="73EAFCB6" w14:textId="77777777" w:rsidR="008C3F99" w:rsidRPr="00BC7CBE" w:rsidRDefault="008C3F99" w:rsidP="008C3F99">
      <w:pPr>
        <w:spacing w:line="360" w:lineRule="auto"/>
        <w:jc w:val="both"/>
        <w:rPr>
          <w:rFonts w:ascii="Palatino Linotype" w:eastAsia="Calibri" w:hAnsi="Palatino Linotype" w:cs="Arial"/>
        </w:rPr>
      </w:pPr>
      <w:r w:rsidRPr="00BC7CBE">
        <w:rPr>
          <w:rFonts w:ascii="Palatino Linotype" w:eastAsia="Calibri" w:hAnsi="Palatino Linotype" w:cs="Arial"/>
        </w:rPr>
        <w:t xml:space="preserve">Así, con fundamento en lo prescrito en los artículos 5 párrafos vigésimo segundo, vigésimo tercero y vigésimo cuarto fracciones IV y V de la Constitución Política del Estado Libre y Soberano de México; </w:t>
      </w:r>
      <w:r w:rsidRPr="00BC7CBE">
        <w:rPr>
          <w:rFonts w:ascii="Palatino Linotype" w:hAnsi="Palatino Linotype" w:cs="Arial"/>
        </w:rPr>
        <w:t>2 fracción II, 29, 36 fracciones I y II, 176, 178, 179, 181, 185, 186, 188 y 192 fracción III</w:t>
      </w:r>
      <w:r w:rsidRPr="00BC7CBE">
        <w:rPr>
          <w:rFonts w:ascii="Palatino Linotype" w:eastAsia="Calibri" w:hAnsi="Palatino Linotype" w:cs="Arial"/>
        </w:rPr>
        <w:t xml:space="preserve"> de la Ley de Transparencia y Acceso a la Información Pública del Estado de México y Municipios, este Pleno:</w:t>
      </w:r>
    </w:p>
    <w:p w14:paraId="18EDD026" w14:textId="77777777" w:rsidR="008C3F99" w:rsidRPr="00BC7CBE" w:rsidRDefault="008C3F99" w:rsidP="008C3F99">
      <w:pPr>
        <w:spacing w:line="360" w:lineRule="auto"/>
        <w:jc w:val="both"/>
        <w:rPr>
          <w:rFonts w:ascii="Palatino Linotype" w:eastAsia="Calibri" w:hAnsi="Palatino Linotype" w:cs="Arial"/>
        </w:rPr>
      </w:pPr>
    </w:p>
    <w:p w14:paraId="4D5A01C7" w14:textId="77777777" w:rsidR="00C64651" w:rsidRDefault="00C64651" w:rsidP="008C3F99">
      <w:pPr>
        <w:spacing w:line="360" w:lineRule="auto"/>
        <w:jc w:val="center"/>
        <w:rPr>
          <w:rFonts w:ascii="Palatino Linotype" w:hAnsi="Palatino Linotype" w:cs="Arial"/>
          <w:b/>
          <w:sz w:val="28"/>
        </w:rPr>
      </w:pPr>
    </w:p>
    <w:p w14:paraId="7657095C" w14:textId="77777777" w:rsidR="008C3F99" w:rsidRPr="00BC7CBE" w:rsidRDefault="008C3F99" w:rsidP="008C3F99">
      <w:pPr>
        <w:spacing w:line="360" w:lineRule="auto"/>
        <w:jc w:val="center"/>
        <w:rPr>
          <w:rFonts w:ascii="Palatino Linotype" w:hAnsi="Palatino Linotype" w:cs="Arial"/>
          <w:b/>
          <w:sz w:val="28"/>
        </w:rPr>
      </w:pPr>
      <w:r w:rsidRPr="00BC7CBE">
        <w:rPr>
          <w:rFonts w:ascii="Palatino Linotype" w:hAnsi="Palatino Linotype" w:cs="Arial"/>
          <w:b/>
          <w:sz w:val="28"/>
        </w:rPr>
        <w:lastRenderedPageBreak/>
        <w:t>R E S U E L V E</w:t>
      </w:r>
    </w:p>
    <w:p w14:paraId="040EFA2C" w14:textId="77777777" w:rsidR="008C3F99" w:rsidRPr="00BC7CBE" w:rsidRDefault="008C3F99" w:rsidP="008C3F99">
      <w:pPr>
        <w:spacing w:line="360" w:lineRule="auto"/>
        <w:jc w:val="both"/>
        <w:rPr>
          <w:rFonts w:ascii="Palatino Linotype" w:hAnsi="Palatino Linotype" w:cs="Arial"/>
          <w:b/>
          <w:sz w:val="28"/>
        </w:rPr>
      </w:pPr>
    </w:p>
    <w:p w14:paraId="4DA02541" w14:textId="3F3A24E9" w:rsidR="008C3F99" w:rsidRPr="00BC7CBE" w:rsidRDefault="008C3F99" w:rsidP="008C3F99">
      <w:pPr>
        <w:pStyle w:val="Prrafodelista"/>
        <w:numPr>
          <w:ilvl w:val="0"/>
          <w:numId w:val="41"/>
        </w:numPr>
        <w:spacing w:line="360" w:lineRule="auto"/>
        <w:ind w:left="0" w:firstLine="0"/>
        <w:jc w:val="both"/>
        <w:rPr>
          <w:rFonts w:ascii="Palatino Linotype" w:hAnsi="Palatino Linotype" w:cs="Arial"/>
          <w:szCs w:val="28"/>
        </w:rPr>
      </w:pPr>
      <w:r w:rsidRPr="00BC7CBE">
        <w:rPr>
          <w:rFonts w:ascii="Palatino Linotype" w:hAnsi="Palatino Linotype" w:cs="Arial"/>
          <w:szCs w:val="28"/>
        </w:rPr>
        <w:t xml:space="preserve">Se </w:t>
      </w:r>
      <w:r w:rsidRPr="00BC7CBE">
        <w:rPr>
          <w:rFonts w:ascii="Palatino Linotype" w:hAnsi="Palatino Linotype" w:cs="Arial"/>
          <w:b/>
          <w:szCs w:val="28"/>
        </w:rPr>
        <w:t>SOBRESEE</w:t>
      </w:r>
      <w:r w:rsidRPr="00BC7CBE">
        <w:rPr>
          <w:rFonts w:ascii="Palatino Linotype" w:hAnsi="Palatino Linotype" w:cs="Arial"/>
          <w:szCs w:val="28"/>
        </w:rPr>
        <w:t xml:space="preserve"> el recurso de revisión número </w:t>
      </w:r>
      <w:r w:rsidRPr="00BC7CBE">
        <w:rPr>
          <w:rFonts w:ascii="Palatino Linotype" w:hAnsi="Palatino Linotype" w:cs="Arial"/>
          <w:b/>
          <w:szCs w:val="28"/>
        </w:rPr>
        <w:t>0</w:t>
      </w:r>
      <w:r w:rsidR="002C0CBD" w:rsidRPr="00BC7CBE">
        <w:rPr>
          <w:rFonts w:ascii="Palatino Linotype" w:hAnsi="Palatino Linotype" w:cs="Arial"/>
          <w:b/>
          <w:szCs w:val="28"/>
        </w:rPr>
        <w:t>3572</w:t>
      </w:r>
      <w:r w:rsidRPr="00BC7CBE">
        <w:rPr>
          <w:rFonts w:ascii="Palatino Linotype" w:hAnsi="Palatino Linotype" w:cs="Arial"/>
          <w:b/>
          <w:szCs w:val="28"/>
        </w:rPr>
        <w:t>/INFOEM/IP/RR/2020</w:t>
      </w:r>
      <w:r w:rsidRPr="00BC7CBE">
        <w:rPr>
          <w:rFonts w:ascii="Palatino Linotype" w:hAnsi="Palatino Linotype" w:cs="Arial"/>
          <w:szCs w:val="28"/>
        </w:rPr>
        <w:t xml:space="preserve"> </w:t>
      </w:r>
      <w:r w:rsidRPr="00BC7CBE">
        <w:rPr>
          <w:rFonts w:ascii="Palatino Linotype" w:hAnsi="Palatino Linotype" w:cs="Arial"/>
          <w:szCs w:val="28"/>
          <w:lang w:val="es-ES"/>
        </w:rPr>
        <w:t xml:space="preserve">porque al </w:t>
      </w:r>
      <w:r w:rsidRPr="00BC7CBE">
        <w:rPr>
          <w:rFonts w:ascii="Palatino Linotype" w:hAnsi="Palatino Linotype" w:cs="Arial"/>
          <w:b/>
          <w:szCs w:val="28"/>
          <w:lang w:val="es-ES"/>
        </w:rPr>
        <w:t>modificar la respuesta el recurso de revisión quedó sin materia</w:t>
      </w:r>
      <w:r w:rsidRPr="00BC7CBE">
        <w:rPr>
          <w:rFonts w:ascii="Palatino Linotype" w:hAnsi="Palatino Linotype" w:cs="Arial"/>
          <w:szCs w:val="28"/>
          <w:lang w:val="es-ES"/>
        </w:rPr>
        <w:t xml:space="preserve">, en términos del Considerando </w:t>
      </w:r>
      <w:r w:rsidRPr="00BC7CBE">
        <w:rPr>
          <w:rFonts w:ascii="Palatino Linotype" w:hAnsi="Palatino Linotype" w:cs="Arial"/>
          <w:b/>
          <w:szCs w:val="28"/>
          <w:lang w:val="es-ES"/>
        </w:rPr>
        <w:t>QUINTO</w:t>
      </w:r>
      <w:r w:rsidRPr="00BC7CBE">
        <w:rPr>
          <w:rFonts w:ascii="Palatino Linotype" w:hAnsi="Palatino Linotype" w:cs="Arial"/>
          <w:szCs w:val="28"/>
          <w:lang w:val="es-ES"/>
        </w:rPr>
        <w:t xml:space="preserve"> de la presente resolución</w:t>
      </w:r>
    </w:p>
    <w:p w14:paraId="13C1FC18" w14:textId="77777777" w:rsidR="008C3F99" w:rsidRPr="00BC7CBE" w:rsidRDefault="008C3F99" w:rsidP="008C3F99">
      <w:pPr>
        <w:pStyle w:val="Prrafodelista"/>
        <w:spacing w:line="360" w:lineRule="auto"/>
        <w:ind w:left="0"/>
        <w:jc w:val="both"/>
        <w:rPr>
          <w:rFonts w:ascii="Palatino Linotype" w:hAnsi="Palatino Linotype" w:cs="Arial"/>
          <w:szCs w:val="28"/>
        </w:rPr>
      </w:pPr>
    </w:p>
    <w:p w14:paraId="13F0D127" w14:textId="77777777" w:rsidR="008C3F99" w:rsidRPr="00BC7CBE" w:rsidRDefault="008C3F99" w:rsidP="008C3F99">
      <w:pPr>
        <w:pStyle w:val="Prrafodelista"/>
        <w:numPr>
          <w:ilvl w:val="0"/>
          <w:numId w:val="41"/>
        </w:numPr>
        <w:spacing w:line="360" w:lineRule="auto"/>
        <w:ind w:left="0" w:firstLine="0"/>
        <w:jc w:val="both"/>
        <w:rPr>
          <w:rFonts w:ascii="Palatino Linotype" w:hAnsi="Palatino Linotype" w:cs="Arial"/>
          <w:szCs w:val="28"/>
        </w:rPr>
      </w:pPr>
      <w:r w:rsidRPr="00BC7CBE">
        <w:rPr>
          <w:rFonts w:ascii="Palatino Linotype" w:hAnsi="Palatino Linotype"/>
          <w:b/>
        </w:rPr>
        <w:t>Notifíquese</w:t>
      </w:r>
      <w:r w:rsidRPr="00BC7CBE">
        <w:rPr>
          <w:rFonts w:ascii="Palatino Linotype" w:hAnsi="Palatino Linotype"/>
        </w:rPr>
        <w:t xml:space="preserve"> la presente resolución al Titular de la Unidad de Transparencia del </w:t>
      </w:r>
      <w:r w:rsidRPr="00BC7CBE">
        <w:rPr>
          <w:rFonts w:ascii="Palatino Linotype" w:hAnsi="Palatino Linotype"/>
          <w:b/>
        </w:rPr>
        <w:t>SUJETO OBLIGADO</w:t>
      </w:r>
      <w:r w:rsidRPr="00BC7CBE">
        <w:rPr>
          <w:rFonts w:ascii="Palatino Linotype" w:hAnsi="Palatino Linotype"/>
        </w:rPr>
        <w:t xml:space="preserve"> para su conocimiento.</w:t>
      </w:r>
    </w:p>
    <w:p w14:paraId="189493FF" w14:textId="77777777" w:rsidR="008C3F99" w:rsidRPr="00BC7CBE" w:rsidRDefault="008C3F99" w:rsidP="008C3F99">
      <w:pPr>
        <w:pStyle w:val="Prrafodelista"/>
        <w:spacing w:line="360" w:lineRule="auto"/>
        <w:ind w:left="0"/>
        <w:jc w:val="both"/>
        <w:rPr>
          <w:rFonts w:ascii="Palatino Linotype" w:hAnsi="Palatino Linotype"/>
          <w:b/>
          <w:lang w:eastAsia="es-ES_tradnl"/>
        </w:rPr>
      </w:pPr>
    </w:p>
    <w:p w14:paraId="16FE546A" w14:textId="77777777" w:rsidR="008C3F99" w:rsidRPr="00BC7CBE" w:rsidRDefault="008C3F99" w:rsidP="008C3F99">
      <w:pPr>
        <w:pStyle w:val="Prrafodelista"/>
        <w:numPr>
          <w:ilvl w:val="0"/>
          <w:numId w:val="41"/>
        </w:numPr>
        <w:spacing w:line="360" w:lineRule="auto"/>
        <w:ind w:left="0" w:firstLine="0"/>
        <w:jc w:val="both"/>
        <w:rPr>
          <w:rFonts w:ascii="Palatino Linotype" w:hAnsi="Palatino Linotype" w:cs="Arial"/>
          <w:szCs w:val="28"/>
        </w:rPr>
      </w:pPr>
      <w:r w:rsidRPr="00BC7CBE">
        <w:rPr>
          <w:rFonts w:ascii="Palatino Linotype" w:hAnsi="Palatino Linotype"/>
          <w:b/>
          <w:lang w:eastAsia="es-ES_tradnl"/>
        </w:rPr>
        <w:t>Notifíquese</w:t>
      </w:r>
      <w:r w:rsidRPr="00BC7CBE">
        <w:rPr>
          <w:rFonts w:ascii="Palatino Linotype" w:hAnsi="Palatino Linotype"/>
          <w:lang w:eastAsia="es-ES_tradnl"/>
        </w:rPr>
        <w:t xml:space="preserve"> a </w:t>
      </w:r>
      <w:r w:rsidRPr="00BC7CBE">
        <w:rPr>
          <w:rFonts w:ascii="Palatino Linotype" w:hAnsi="Palatino Linotype"/>
          <w:b/>
          <w:lang w:eastAsia="es-ES_tradnl"/>
        </w:rPr>
        <w:t>LA</w:t>
      </w:r>
      <w:r w:rsidRPr="00BC7CBE">
        <w:rPr>
          <w:rFonts w:ascii="Palatino Linotype" w:hAnsi="Palatino Linotype"/>
          <w:lang w:eastAsia="es-ES_tradnl"/>
        </w:rPr>
        <w:t xml:space="preserve"> </w:t>
      </w:r>
      <w:r w:rsidRPr="00BC7CBE">
        <w:rPr>
          <w:rFonts w:ascii="Palatino Linotype" w:hAnsi="Palatino Linotype"/>
          <w:b/>
          <w:lang w:eastAsia="es-ES_tradnl"/>
        </w:rPr>
        <w:t>RECURRENTE</w:t>
      </w:r>
      <w:r w:rsidRPr="00BC7CBE">
        <w:rPr>
          <w:rFonts w:ascii="Palatino Linotype" w:hAnsi="Palatino Linotype"/>
          <w:lang w:eastAsia="es-ES_tradnl"/>
        </w:rPr>
        <w:t xml:space="preserve"> la </w:t>
      </w:r>
      <w:r w:rsidRPr="00BC7CBE">
        <w:rPr>
          <w:rFonts w:ascii="Palatino Linotype" w:hAnsi="Palatino Linotype"/>
        </w:rPr>
        <w:t>presente</w:t>
      </w:r>
      <w:r w:rsidRPr="00BC7CBE">
        <w:rPr>
          <w:rFonts w:ascii="Palatino Linotype" w:hAnsi="Palatino Linotype"/>
          <w:lang w:eastAsia="es-ES_tradnl"/>
        </w:rPr>
        <w:t xml:space="preserve"> resolución.</w:t>
      </w:r>
    </w:p>
    <w:p w14:paraId="35F91185" w14:textId="77777777" w:rsidR="008C3F99" w:rsidRPr="00BC7CBE" w:rsidRDefault="008C3F99" w:rsidP="008C3F99">
      <w:pPr>
        <w:pStyle w:val="Prrafodelista"/>
        <w:spacing w:line="360" w:lineRule="auto"/>
        <w:rPr>
          <w:rFonts w:ascii="Palatino Linotype" w:hAnsi="Palatino Linotype"/>
          <w:b/>
          <w:lang w:eastAsia="es-ES_tradnl"/>
        </w:rPr>
      </w:pPr>
    </w:p>
    <w:p w14:paraId="2F21D8D5" w14:textId="77777777" w:rsidR="008C3F99" w:rsidRPr="00BC7CBE" w:rsidRDefault="008C3F99" w:rsidP="008C3F99">
      <w:pPr>
        <w:pStyle w:val="Prrafodelista"/>
        <w:numPr>
          <w:ilvl w:val="0"/>
          <w:numId w:val="41"/>
        </w:numPr>
        <w:spacing w:line="360" w:lineRule="auto"/>
        <w:ind w:left="0" w:firstLine="0"/>
        <w:jc w:val="both"/>
        <w:rPr>
          <w:rFonts w:ascii="Palatino Linotype" w:hAnsi="Palatino Linotype" w:cs="Arial"/>
          <w:szCs w:val="28"/>
        </w:rPr>
      </w:pPr>
      <w:r w:rsidRPr="00BC7CBE">
        <w:rPr>
          <w:rFonts w:ascii="Palatino Linotype" w:hAnsi="Palatino Linotype"/>
          <w:b/>
          <w:lang w:eastAsia="es-ES_tradnl"/>
        </w:rPr>
        <w:t>Hágase</w:t>
      </w:r>
      <w:r w:rsidRPr="00BC7CBE">
        <w:rPr>
          <w:rFonts w:ascii="Palatino Linotype" w:hAnsi="Palatino Linotype"/>
          <w:lang w:eastAsia="es-ES_tradnl"/>
        </w:rPr>
        <w:t xml:space="preserve"> </w:t>
      </w:r>
      <w:r w:rsidRPr="00BC7CBE">
        <w:rPr>
          <w:rFonts w:ascii="Palatino Linotype" w:hAnsi="Palatino Linotype"/>
          <w:b/>
          <w:lang w:eastAsia="es-ES_tradnl"/>
        </w:rPr>
        <w:t xml:space="preserve">del </w:t>
      </w:r>
      <w:r w:rsidRPr="00BC7CBE">
        <w:rPr>
          <w:rFonts w:ascii="Palatino Linotype" w:hAnsi="Palatino Linotype"/>
          <w:b/>
        </w:rPr>
        <w:t>conocimiento</w:t>
      </w:r>
      <w:r w:rsidRPr="00BC7CBE">
        <w:rPr>
          <w:rFonts w:ascii="Palatino Linotype" w:hAnsi="Palatino Linotype"/>
          <w:b/>
          <w:lang w:eastAsia="es-ES_tradnl"/>
        </w:rPr>
        <w:t xml:space="preserve"> </w:t>
      </w:r>
      <w:r w:rsidRPr="00BC7CBE">
        <w:rPr>
          <w:rFonts w:ascii="Palatino Linotype" w:hAnsi="Palatino Linotype"/>
          <w:lang w:eastAsia="es-ES_tradnl"/>
        </w:rPr>
        <w:t xml:space="preserve">de </w:t>
      </w:r>
      <w:r w:rsidRPr="00BC7CBE">
        <w:rPr>
          <w:rFonts w:ascii="Palatino Linotype" w:hAnsi="Palatino Linotype"/>
          <w:b/>
          <w:lang w:eastAsia="es-ES_tradnl"/>
        </w:rPr>
        <w:t>LA RECURRENTE</w:t>
      </w:r>
      <w:r w:rsidRPr="00BC7CBE">
        <w:rPr>
          <w:rFonts w:ascii="Palatino Linotype" w:hAnsi="Palatino Linotype"/>
          <w:lang w:eastAsia="es-ES_tradnl"/>
        </w:rPr>
        <w:t xml:space="preserve">, que de </w:t>
      </w:r>
      <w:r w:rsidRPr="00BC7CBE">
        <w:rPr>
          <w:rFonts w:ascii="Palatino Linotype" w:hAnsi="Palatino Linotype"/>
        </w:rPr>
        <w:t>conformidad</w:t>
      </w:r>
      <w:r w:rsidRPr="00BC7CBE">
        <w:rPr>
          <w:rFonts w:ascii="Palatino Linotype" w:hAnsi="Palatino Linotype"/>
          <w:lang w:eastAsia="es-ES_tradnl"/>
        </w:rPr>
        <w:t xml:space="preserve"> </w:t>
      </w:r>
      <w:r w:rsidRPr="00BC7CBE">
        <w:rPr>
          <w:rFonts w:ascii="Palatino Linotype" w:hAnsi="Palatino Linotype" w:cs="Arial"/>
        </w:rPr>
        <w:t>con</w:t>
      </w:r>
      <w:r w:rsidRPr="00BC7CBE">
        <w:rPr>
          <w:rFonts w:ascii="Palatino Linotype" w:hAnsi="Palatino Linotype"/>
          <w:lang w:eastAsia="es-ES_tradnl"/>
        </w:rPr>
        <w:t xml:space="preserve"> lo </w:t>
      </w:r>
      <w:r w:rsidRPr="00BC7CBE">
        <w:rPr>
          <w:rFonts w:ascii="Palatino Linotype" w:hAnsi="Palatino Linotype" w:cs="Arial"/>
        </w:rPr>
        <w:t>establecido</w:t>
      </w:r>
      <w:r w:rsidRPr="00BC7CBE">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40884217" w14:textId="77777777" w:rsidR="008C3F99" w:rsidRPr="0020106B" w:rsidRDefault="008C3F99" w:rsidP="008C3F99">
      <w:pPr>
        <w:pStyle w:val="Prrafodelista"/>
        <w:spacing w:line="360" w:lineRule="auto"/>
        <w:rPr>
          <w:rFonts w:ascii="Palatino Linotype" w:hAnsi="Palatino Linotype" w:cs="Arial"/>
          <w:szCs w:val="28"/>
        </w:rPr>
      </w:pPr>
    </w:p>
    <w:bookmarkEnd w:id="1"/>
    <w:p w14:paraId="465C369C" w14:textId="32C99A80" w:rsidR="008C3F99" w:rsidRDefault="008C3F99" w:rsidP="008C3F99">
      <w:pPr>
        <w:spacing w:line="360" w:lineRule="auto"/>
        <w:jc w:val="both"/>
        <w:rPr>
          <w:rFonts w:ascii="Palatino Linotype" w:eastAsia="Calibri" w:hAnsi="Palatino Linotype" w:cs="Arial"/>
        </w:rPr>
      </w:pPr>
      <w:r>
        <w:rPr>
          <w:rFonts w:ascii="Palatino Linotype" w:hAnsi="Palatino Linotype" w:cs="Arial"/>
        </w:rPr>
        <w:t xml:space="preserve">ASÍ LO RESUELVE, </w:t>
      </w:r>
      <w:r w:rsidRPr="008735D8">
        <w:rPr>
          <w:rFonts w:ascii="Palatino Linotype" w:hAnsi="Palatino Linotype" w:cs="Arial"/>
        </w:rPr>
        <w:t>POR UNANIMIDAD DE VOTOS, EL PLENO DEL</w:t>
      </w:r>
      <w:r w:rsidRPr="008735D8">
        <w:rPr>
          <w:rFonts w:ascii="Palatino Linotype" w:eastAsia="Arial Unicode MS" w:hAnsi="Palatino Linotype" w:cs="Arial"/>
        </w:rPr>
        <w:t xml:space="preserve"> INSTITUTO DE </w:t>
      </w:r>
      <w:r w:rsidRPr="008735D8">
        <w:rPr>
          <w:rFonts w:ascii="Palatino Linotype" w:hAnsi="Palatino Linotype"/>
          <w:lang w:eastAsia="en-US"/>
        </w:rPr>
        <w:t>TRANSPARENCIA</w:t>
      </w:r>
      <w:r w:rsidRPr="008735D8">
        <w:rPr>
          <w:rFonts w:ascii="Palatino Linotype" w:eastAsia="Arial Unicode MS" w:hAnsi="Palatino Linotype" w:cs="Arial"/>
        </w:rPr>
        <w:t>, ACCESO A LA INFORMACIÓN PÚBLICA Y PROTECCIÓN DE DATOS PERSONALES DEL ESTADO DE MÉXICO Y MUNICIPIOS</w:t>
      </w:r>
      <w:r w:rsidRPr="008735D8">
        <w:rPr>
          <w:rFonts w:ascii="Palatino Linotype" w:hAnsi="Palatino Linotype" w:cs="Arial"/>
        </w:rPr>
        <w:t>, CONFORMADO POR LOS COMISIONADOS ZULEMA MARTÍNEZ SÁNCHEZ; EVA ABAID YAPUR; JOSÉ GUADALUPE LUNA HERNÁNDEZ</w:t>
      </w:r>
      <w:r w:rsidR="008735D8">
        <w:rPr>
          <w:rFonts w:ascii="Palatino Linotype" w:hAnsi="Palatino Linotype" w:cs="Arial"/>
        </w:rPr>
        <w:t xml:space="preserve"> EMITIENDO VOTO PARTICULAR</w:t>
      </w:r>
      <w:r w:rsidRPr="008735D8">
        <w:rPr>
          <w:rFonts w:ascii="Palatino Linotype" w:hAnsi="Palatino Linotype" w:cs="Arial"/>
        </w:rPr>
        <w:t xml:space="preserve">, JAVIER MARTÍNEZ CRUZ Y LUIS GUSTAVO PARRA NORIEGA, </w:t>
      </w:r>
      <w:r w:rsidRPr="008735D8">
        <w:rPr>
          <w:rFonts w:ascii="Palatino Linotype" w:hAnsi="Palatino Linotype" w:cs="Arial"/>
          <w:shd w:val="clear" w:color="auto" w:fill="FFFFFF"/>
        </w:rPr>
        <w:t xml:space="preserve">EN LA </w:t>
      </w:r>
      <w:r w:rsidR="008735D8">
        <w:rPr>
          <w:rFonts w:ascii="Palatino Linotype" w:hAnsi="Palatino Linotype" w:cs="Arial"/>
        </w:rPr>
        <w:t xml:space="preserve">VIGÉSIMA SÉPIMA </w:t>
      </w:r>
      <w:r w:rsidRPr="008735D8">
        <w:rPr>
          <w:rFonts w:ascii="Palatino Linotype" w:hAnsi="Palatino Linotype" w:cs="Arial"/>
        </w:rPr>
        <w:t xml:space="preserve">SESIÓN ORDINARIA CELEBRADA EL DÍA </w:t>
      </w:r>
      <w:r w:rsidR="008735D8">
        <w:rPr>
          <w:rFonts w:ascii="Palatino Linotype" w:hAnsi="Palatino Linotype" w:cs="Arial"/>
        </w:rPr>
        <w:lastRenderedPageBreak/>
        <w:t>DIECINUEVE DE NOVIEMBRE DE DOS MIL VEINTE</w:t>
      </w:r>
      <w:r w:rsidRPr="008735D8">
        <w:rPr>
          <w:rFonts w:ascii="Palatino Linotype" w:hAnsi="Palatino Linotype" w:cs="Arial"/>
        </w:rPr>
        <w:t xml:space="preserve">, ANTE EL SECRETARIO TÉCNICO DEL PLENO, </w:t>
      </w:r>
      <w:r w:rsidRPr="008735D8">
        <w:rPr>
          <w:rFonts w:ascii="Palatino Linotype" w:eastAsia="Arial Unicode MS" w:hAnsi="Palatino Linotype" w:cs="Arial"/>
        </w:rPr>
        <w:t>ALEXIS</w:t>
      </w:r>
      <w:r w:rsidRPr="008735D8">
        <w:rPr>
          <w:rFonts w:ascii="Palatino Linotype" w:hAnsi="Palatino Linotype" w:cs="Arial"/>
        </w:rPr>
        <w:t xml:space="preserve"> TAPIA RAMÍREZ.</w:t>
      </w:r>
    </w:p>
    <w:p w14:paraId="0B612177" w14:textId="77777777" w:rsidR="002C0CBD" w:rsidRDefault="002C0CBD" w:rsidP="003146AF">
      <w:pPr>
        <w:spacing w:line="360" w:lineRule="auto"/>
        <w:jc w:val="both"/>
        <w:rPr>
          <w:rFonts w:ascii="Palatino Linotype" w:hAnsi="Palatino Linotype" w:cs="Arial"/>
        </w:rPr>
      </w:pPr>
    </w:p>
    <w:tbl>
      <w:tblPr>
        <w:tblW w:w="10365" w:type="dxa"/>
        <w:jc w:val="center"/>
        <w:tblLayout w:type="fixed"/>
        <w:tblLook w:val="04A0" w:firstRow="1" w:lastRow="0" w:firstColumn="1" w:lastColumn="0" w:noHBand="0" w:noVBand="1"/>
      </w:tblPr>
      <w:tblGrid>
        <w:gridCol w:w="5182"/>
        <w:gridCol w:w="5183"/>
      </w:tblGrid>
      <w:tr w:rsidR="008D0468" w:rsidRPr="0093703F" w14:paraId="2066F474" w14:textId="77777777" w:rsidTr="004605D4">
        <w:trPr>
          <w:jc w:val="center"/>
        </w:trPr>
        <w:tc>
          <w:tcPr>
            <w:tcW w:w="10365" w:type="dxa"/>
            <w:gridSpan w:val="2"/>
          </w:tcPr>
          <w:p w14:paraId="6AF8736F" w14:textId="77777777" w:rsidR="00692E5E" w:rsidRPr="0093703F" w:rsidRDefault="00692E5E" w:rsidP="004605D4">
            <w:pPr>
              <w:rPr>
                <w:rFonts w:ascii="Palatino Linotype" w:hAnsi="Palatino Linotype" w:cs="Arial"/>
                <w:b/>
              </w:rPr>
            </w:pPr>
          </w:p>
          <w:p w14:paraId="4ABED470" w14:textId="77777777" w:rsidR="00C64651" w:rsidRDefault="00C64651" w:rsidP="004605D4">
            <w:pPr>
              <w:jc w:val="center"/>
              <w:rPr>
                <w:rFonts w:ascii="Palatino Linotype" w:hAnsi="Palatino Linotype" w:cs="Arial"/>
                <w:b/>
              </w:rPr>
            </w:pPr>
          </w:p>
          <w:p w14:paraId="15E8AB40" w14:textId="77777777" w:rsidR="00C64651" w:rsidRDefault="00C64651" w:rsidP="004605D4">
            <w:pPr>
              <w:jc w:val="center"/>
              <w:rPr>
                <w:rFonts w:ascii="Palatino Linotype" w:hAnsi="Palatino Linotype" w:cs="Arial"/>
                <w:b/>
              </w:rPr>
            </w:pPr>
          </w:p>
          <w:p w14:paraId="58714D8A" w14:textId="77777777" w:rsidR="008D0468" w:rsidRPr="0093703F" w:rsidRDefault="008D0468" w:rsidP="004605D4">
            <w:pPr>
              <w:jc w:val="center"/>
              <w:rPr>
                <w:rFonts w:ascii="Palatino Linotype" w:hAnsi="Palatino Linotype" w:cs="Arial"/>
                <w:b/>
              </w:rPr>
            </w:pPr>
            <w:r w:rsidRPr="0093703F">
              <w:rPr>
                <w:rFonts w:ascii="Palatino Linotype" w:hAnsi="Palatino Linotype" w:cs="Arial"/>
                <w:b/>
              </w:rPr>
              <w:t>Zulema Martínez Sánchez</w:t>
            </w:r>
          </w:p>
          <w:p w14:paraId="0DB8920F" w14:textId="77777777" w:rsidR="008D0468" w:rsidRPr="0093703F" w:rsidRDefault="008D0468" w:rsidP="004605D4">
            <w:pPr>
              <w:jc w:val="center"/>
              <w:rPr>
                <w:rFonts w:ascii="Palatino Linotype" w:hAnsi="Palatino Linotype" w:cs="Arial"/>
                <w:b/>
              </w:rPr>
            </w:pPr>
            <w:r w:rsidRPr="0093703F">
              <w:rPr>
                <w:rFonts w:ascii="Palatino Linotype" w:hAnsi="Palatino Linotype" w:cs="Arial"/>
              </w:rPr>
              <w:t>Comisionada Presidenta</w:t>
            </w:r>
          </w:p>
          <w:p w14:paraId="128B9507" w14:textId="030FDA66" w:rsidR="008D0468" w:rsidRDefault="00611365" w:rsidP="004605D4">
            <w:pPr>
              <w:jc w:val="center"/>
              <w:rPr>
                <w:rFonts w:ascii="Palatino Linotype" w:hAnsi="Palatino Linotype" w:cs="Arial"/>
                <w:b/>
              </w:rPr>
            </w:pPr>
            <w:r w:rsidRPr="00611365">
              <w:rPr>
                <w:rFonts w:ascii="Palatino Linotype" w:hAnsi="Palatino Linotype" w:cs="Arial"/>
                <w:b/>
                <w:color w:val="FFFFFF" w:themeColor="background1"/>
              </w:rPr>
              <w:t>(RÚBRICA)</w:t>
            </w:r>
            <w:r w:rsidR="008D0468" w:rsidRPr="0093703F">
              <w:rPr>
                <w:rFonts w:ascii="Palatino Linotype" w:hAnsi="Palatino Linotype" w:cs="Arial"/>
                <w:b/>
              </w:rPr>
              <w:t xml:space="preserve"> </w:t>
            </w:r>
          </w:p>
          <w:p w14:paraId="7CC804A4" w14:textId="0911FFB6" w:rsidR="002C0CBD" w:rsidRPr="0093703F" w:rsidRDefault="002C0CBD" w:rsidP="002C0CBD">
            <w:pPr>
              <w:rPr>
                <w:rFonts w:ascii="Palatino Linotype" w:hAnsi="Palatino Linotype" w:cs="Arial"/>
                <w:b/>
              </w:rPr>
            </w:pPr>
          </w:p>
        </w:tc>
      </w:tr>
      <w:tr w:rsidR="008D0468" w:rsidRPr="0093703F" w14:paraId="58C904AD" w14:textId="77777777" w:rsidTr="004605D4">
        <w:trPr>
          <w:jc w:val="center"/>
        </w:trPr>
        <w:tc>
          <w:tcPr>
            <w:tcW w:w="5182" w:type="dxa"/>
          </w:tcPr>
          <w:p w14:paraId="28BCB6C5" w14:textId="77777777" w:rsidR="008D0468" w:rsidRDefault="008D0468" w:rsidP="004605D4">
            <w:pPr>
              <w:jc w:val="center"/>
              <w:rPr>
                <w:rFonts w:ascii="Palatino Linotype" w:hAnsi="Palatino Linotype" w:cs="Arial"/>
                <w:b/>
              </w:rPr>
            </w:pPr>
          </w:p>
          <w:p w14:paraId="19FE7292" w14:textId="77777777" w:rsidR="00C64651" w:rsidRDefault="00C64651" w:rsidP="004605D4">
            <w:pPr>
              <w:jc w:val="center"/>
              <w:rPr>
                <w:rFonts w:ascii="Palatino Linotype" w:hAnsi="Palatino Linotype" w:cs="Arial"/>
                <w:b/>
              </w:rPr>
            </w:pPr>
          </w:p>
          <w:p w14:paraId="517E06FB" w14:textId="77777777" w:rsidR="00C64651" w:rsidRPr="0093703F" w:rsidRDefault="00C64651" w:rsidP="004605D4">
            <w:pPr>
              <w:jc w:val="center"/>
              <w:rPr>
                <w:rFonts w:ascii="Palatino Linotype" w:hAnsi="Palatino Linotype" w:cs="Arial"/>
                <w:b/>
              </w:rPr>
            </w:pPr>
          </w:p>
          <w:p w14:paraId="6ABC78FB" w14:textId="77777777" w:rsidR="008D0468" w:rsidRPr="0093703F" w:rsidRDefault="008D0468" w:rsidP="004605D4">
            <w:pPr>
              <w:jc w:val="center"/>
              <w:rPr>
                <w:rFonts w:ascii="Palatino Linotype" w:hAnsi="Palatino Linotype" w:cs="Arial"/>
                <w:b/>
              </w:rPr>
            </w:pPr>
            <w:r w:rsidRPr="0093703F">
              <w:rPr>
                <w:rFonts w:ascii="Palatino Linotype" w:hAnsi="Palatino Linotype" w:cs="Arial"/>
                <w:b/>
              </w:rPr>
              <w:t>Eva Abaid Yapur</w:t>
            </w:r>
          </w:p>
          <w:p w14:paraId="5B7A3815" w14:textId="77777777" w:rsidR="008D0468" w:rsidRPr="0093703F" w:rsidRDefault="008D0468" w:rsidP="004605D4">
            <w:pPr>
              <w:jc w:val="center"/>
              <w:rPr>
                <w:rFonts w:ascii="Palatino Linotype" w:hAnsi="Palatino Linotype" w:cs="Arial"/>
              </w:rPr>
            </w:pPr>
            <w:r w:rsidRPr="0093703F">
              <w:rPr>
                <w:rFonts w:ascii="Palatino Linotype" w:hAnsi="Palatino Linotype" w:cs="Arial"/>
              </w:rPr>
              <w:t>Comisionada</w:t>
            </w:r>
          </w:p>
          <w:p w14:paraId="7AC663FA" w14:textId="5F11D251" w:rsidR="008D0468" w:rsidRPr="0093703F" w:rsidRDefault="00611365" w:rsidP="004605D4">
            <w:pPr>
              <w:jc w:val="center"/>
              <w:rPr>
                <w:rFonts w:ascii="Palatino Linotype" w:hAnsi="Palatino Linotype" w:cs="Arial"/>
                <w:b/>
              </w:rPr>
            </w:pPr>
            <w:r w:rsidRPr="00611365">
              <w:rPr>
                <w:rFonts w:ascii="Palatino Linotype" w:hAnsi="Palatino Linotype" w:cs="Arial"/>
                <w:b/>
                <w:color w:val="FFFFFF" w:themeColor="background1"/>
              </w:rPr>
              <w:t>(RÚBRICA)</w:t>
            </w:r>
          </w:p>
        </w:tc>
        <w:tc>
          <w:tcPr>
            <w:tcW w:w="5183" w:type="dxa"/>
          </w:tcPr>
          <w:p w14:paraId="27F672AC" w14:textId="77777777" w:rsidR="008D0468" w:rsidRDefault="008D0468" w:rsidP="004605D4">
            <w:pPr>
              <w:jc w:val="center"/>
              <w:rPr>
                <w:rFonts w:ascii="Palatino Linotype" w:hAnsi="Palatino Linotype" w:cs="Arial"/>
                <w:b/>
              </w:rPr>
            </w:pPr>
          </w:p>
          <w:p w14:paraId="6ADEB102" w14:textId="77777777" w:rsidR="00C64651" w:rsidRDefault="00C64651" w:rsidP="004605D4">
            <w:pPr>
              <w:jc w:val="center"/>
              <w:rPr>
                <w:rFonts w:ascii="Palatino Linotype" w:hAnsi="Palatino Linotype" w:cs="Arial"/>
                <w:b/>
              </w:rPr>
            </w:pPr>
          </w:p>
          <w:p w14:paraId="7C399428" w14:textId="77777777" w:rsidR="00C64651" w:rsidRPr="0093703F" w:rsidRDefault="00C64651" w:rsidP="004605D4">
            <w:pPr>
              <w:jc w:val="center"/>
              <w:rPr>
                <w:rFonts w:ascii="Palatino Linotype" w:hAnsi="Palatino Linotype" w:cs="Arial"/>
                <w:b/>
              </w:rPr>
            </w:pPr>
          </w:p>
          <w:p w14:paraId="3499E5E9" w14:textId="77777777" w:rsidR="008D0468" w:rsidRPr="0093703F" w:rsidRDefault="008D0468" w:rsidP="004605D4">
            <w:pPr>
              <w:jc w:val="center"/>
              <w:rPr>
                <w:rFonts w:ascii="Palatino Linotype" w:hAnsi="Palatino Linotype" w:cs="Arial"/>
                <w:b/>
              </w:rPr>
            </w:pPr>
            <w:r w:rsidRPr="0093703F">
              <w:rPr>
                <w:rFonts w:ascii="Palatino Linotype" w:hAnsi="Palatino Linotype" w:cs="Arial"/>
                <w:b/>
              </w:rPr>
              <w:t>José Guadalupe Luna Hernández</w:t>
            </w:r>
          </w:p>
          <w:p w14:paraId="0F15E2AE" w14:textId="77777777" w:rsidR="008D0468" w:rsidRPr="0093703F" w:rsidRDefault="008D0468" w:rsidP="004605D4">
            <w:pPr>
              <w:jc w:val="center"/>
              <w:rPr>
                <w:rFonts w:ascii="Palatino Linotype" w:hAnsi="Palatino Linotype" w:cs="Arial"/>
              </w:rPr>
            </w:pPr>
            <w:r w:rsidRPr="0093703F">
              <w:rPr>
                <w:rFonts w:ascii="Palatino Linotype" w:hAnsi="Palatino Linotype" w:cs="Arial"/>
              </w:rPr>
              <w:t>Comisionado</w:t>
            </w:r>
          </w:p>
          <w:p w14:paraId="43AEF143" w14:textId="27AC003E" w:rsidR="008D0468" w:rsidRDefault="00611365" w:rsidP="004605D4">
            <w:pPr>
              <w:jc w:val="center"/>
              <w:rPr>
                <w:rFonts w:ascii="Palatino Linotype" w:hAnsi="Palatino Linotype" w:cs="Arial"/>
                <w:b/>
              </w:rPr>
            </w:pPr>
            <w:r w:rsidRPr="00611365">
              <w:rPr>
                <w:rFonts w:ascii="Palatino Linotype" w:hAnsi="Palatino Linotype" w:cs="Arial"/>
                <w:b/>
                <w:color w:val="FFFFFF" w:themeColor="background1"/>
              </w:rPr>
              <w:t>(RÚBRICA)</w:t>
            </w:r>
          </w:p>
          <w:p w14:paraId="71DB5685" w14:textId="77777777" w:rsidR="002C0CBD" w:rsidRDefault="002C0CBD" w:rsidP="004605D4">
            <w:pPr>
              <w:jc w:val="center"/>
              <w:rPr>
                <w:rFonts w:ascii="Palatino Linotype" w:hAnsi="Palatino Linotype" w:cs="Arial"/>
                <w:b/>
              </w:rPr>
            </w:pPr>
          </w:p>
          <w:p w14:paraId="55A5E82E" w14:textId="296A6617" w:rsidR="002C0CBD" w:rsidRPr="0093703F" w:rsidRDefault="002C0CBD" w:rsidP="004605D4">
            <w:pPr>
              <w:jc w:val="center"/>
              <w:rPr>
                <w:rFonts w:ascii="Palatino Linotype" w:hAnsi="Palatino Linotype" w:cs="Arial"/>
                <w:b/>
              </w:rPr>
            </w:pPr>
          </w:p>
        </w:tc>
      </w:tr>
      <w:tr w:rsidR="008D0468" w:rsidRPr="0093703F" w14:paraId="5D4F8C13" w14:textId="77777777" w:rsidTr="004605D4">
        <w:trPr>
          <w:jc w:val="center"/>
        </w:trPr>
        <w:tc>
          <w:tcPr>
            <w:tcW w:w="5182" w:type="dxa"/>
          </w:tcPr>
          <w:p w14:paraId="54D37350" w14:textId="77777777" w:rsidR="008D0468" w:rsidRDefault="008D0468" w:rsidP="004605D4">
            <w:pPr>
              <w:jc w:val="center"/>
              <w:rPr>
                <w:rFonts w:ascii="Palatino Linotype" w:hAnsi="Palatino Linotype" w:cs="Arial"/>
                <w:b/>
              </w:rPr>
            </w:pPr>
          </w:p>
          <w:p w14:paraId="391D04FA" w14:textId="77777777" w:rsidR="00C64651" w:rsidRPr="0093703F" w:rsidRDefault="00C64651" w:rsidP="004605D4">
            <w:pPr>
              <w:jc w:val="center"/>
              <w:rPr>
                <w:rFonts w:ascii="Palatino Linotype" w:hAnsi="Palatino Linotype" w:cs="Arial"/>
                <w:b/>
              </w:rPr>
            </w:pPr>
          </w:p>
          <w:p w14:paraId="4EFBAF49" w14:textId="77777777" w:rsidR="008D0468" w:rsidRPr="0093703F" w:rsidRDefault="008D0468" w:rsidP="004605D4">
            <w:pPr>
              <w:jc w:val="center"/>
              <w:rPr>
                <w:rFonts w:ascii="Palatino Linotype" w:hAnsi="Palatino Linotype" w:cs="Arial"/>
                <w:b/>
              </w:rPr>
            </w:pPr>
            <w:r w:rsidRPr="0093703F">
              <w:rPr>
                <w:rFonts w:ascii="Palatino Linotype" w:hAnsi="Palatino Linotype" w:cs="Arial"/>
                <w:b/>
              </w:rPr>
              <w:t>Javier Martínez Cruz</w:t>
            </w:r>
          </w:p>
          <w:p w14:paraId="28805A97" w14:textId="77777777" w:rsidR="008D0468" w:rsidRPr="0093703F" w:rsidRDefault="008D0468" w:rsidP="004605D4">
            <w:pPr>
              <w:jc w:val="center"/>
              <w:rPr>
                <w:rFonts w:ascii="Palatino Linotype" w:hAnsi="Palatino Linotype" w:cs="Arial"/>
              </w:rPr>
            </w:pPr>
            <w:r w:rsidRPr="0093703F">
              <w:rPr>
                <w:rFonts w:ascii="Palatino Linotype" w:hAnsi="Palatino Linotype" w:cs="Arial"/>
              </w:rPr>
              <w:t>Comisionado</w:t>
            </w:r>
          </w:p>
          <w:p w14:paraId="5F2008E1" w14:textId="5AA716B1" w:rsidR="008D0468" w:rsidRPr="0093703F" w:rsidRDefault="00611365" w:rsidP="004605D4">
            <w:pPr>
              <w:jc w:val="center"/>
              <w:rPr>
                <w:rFonts w:ascii="Palatino Linotype" w:hAnsi="Palatino Linotype" w:cs="Arial"/>
              </w:rPr>
            </w:pPr>
            <w:r w:rsidRPr="00611365">
              <w:rPr>
                <w:rFonts w:ascii="Palatino Linotype" w:hAnsi="Palatino Linotype" w:cs="Arial"/>
                <w:b/>
                <w:color w:val="FFFFFF" w:themeColor="background1"/>
              </w:rPr>
              <w:t>(RÚBRICA)</w:t>
            </w:r>
          </w:p>
        </w:tc>
        <w:tc>
          <w:tcPr>
            <w:tcW w:w="5183" w:type="dxa"/>
          </w:tcPr>
          <w:p w14:paraId="326B56E5" w14:textId="77777777" w:rsidR="008D0468" w:rsidRDefault="008D0468" w:rsidP="004605D4">
            <w:pPr>
              <w:jc w:val="center"/>
              <w:rPr>
                <w:rFonts w:ascii="Palatino Linotype" w:hAnsi="Palatino Linotype" w:cs="Arial"/>
                <w:b/>
              </w:rPr>
            </w:pPr>
          </w:p>
          <w:p w14:paraId="47F5BB3E" w14:textId="77777777" w:rsidR="00C64651" w:rsidRPr="0093703F" w:rsidRDefault="00C64651" w:rsidP="004605D4">
            <w:pPr>
              <w:jc w:val="center"/>
              <w:rPr>
                <w:rFonts w:ascii="Palatino Linotype" w:hAnsi="Palatino Linotype" w:cs="Arial"/>
                <w:b/>
              </w:rPr>
            </w:pPr>
          </w:p>
          <w:p w14:paraId="5AF16A3A" w14:textId="77777777" w:rsidR="008D0468" w:rsidRPr="0093703F" w:rsidRDefault="008D0468" w:rsidP="004605D4">
            <w:pPr>
              <w:jc w:val="center"/>
              <w:rPr>
                <w:rFonts w:ascii="Palatino Linotype" w:hAnsi="Palatino Linotype" w:cs="Arial"/>
                <w:b/>
              </w:rPr>
            </w:pPr>
            <w:r w:rsidRPr="0093703F">
              <w:rPr>
                <w:rFonts w:ascii="Palatino Linotype" w:hAnsi="Palatino Linotype" w:cs="Arial"/>
                <w:b/>
              </w:rPr>
              <w:t>Luis Gustavo Parra Noriega</w:t>
            </w:r>
          </w:p>
          <w:p w14:paraId="7A852781" w14:textId="77777777" w:rsidR="008D0468" w:rsidRPr="0093703F" w:rsidRDefault="008D0468" w:rsidP="004605D4">
            <w:pPr>
              <w:jc w:val="center"/>
              <w:rPr>
                <w:rFonts w:ascii="Palatino Linotype" w:hAnsi="Palatino Linotype" w:cs="Arial"/>
              </w:rPr>
            </w:pPr>
            <w:r w:rsidRPr="0093703F">
              <w:rPr>
                <w:rFonts w:ascii="Palatino Linotype" w:hAnsi="Palatino Linotype" w:cs="Arial"/>
              </w:rPr>
              <w:t>Comisionado</w:t>
            </w:r>
          </w:p>
          <w:p w14:paraId="0E704055" w14:textId="467B154E" w:rsidR="008D0468" w:rsidRDefault="00611365" w:rsidP="004605D4">
            <w:pPr>
              <w:jc w:val="center"/>
              <w:rPr>
                <w:rFonts w:ascii="Palatino Linotype" w:hAnsi="Palatino Linotype" w:cs="Arial"/>
                <w:b/>
              </w:rPr>
            </w:pPr>
            <w:r w:rsidRPr="00611365">
              <w:rPr>
                <w:rFonts w:ascii="Palatino Linotype" w:hAnsi="Palatino Linotype" w:cs="Arial"/>
                <w:b/>
                <w:color w:val="FFFFFF" w:themeColor="background1"/>
              </w:rPr>
              <w:t>(RÚBRICA)</w:t>
            </w:r>
          </w:p>
          <w:p w14:paraId="2F2C66CD" w14:textId="77777777" w:rsidR="002C0CBD" w:rsidRDefault="002C0CBD" w:rsidP="004605D4">
            <w:pPr>
              <w:jc w:val="center"/>
              <w:rPr>
                <w:rFonts w:ascii="Palatino Linotype" w:hAnsi="Palatino Linotype" w:cs="Arial"/>
                <w:b/>
              </w:rPr>
            </w:pPr>
          </w:p>
          <w:p w14:paraId="5B13C222" w14:textId="77777777" w:rsidR="002C0CBD" w:rsidRDefault="002C0CBD" w:rsidP="004605D4">
            <w:pPr>
              <w:jc w:val="center"/>
              <w:rPr>
                <w:rFonts w:ascii="Palatino Linotype" w:hAnsi="Palatino Linotype" w:cs="Arial"/>
                <w:b/>
              </w:rPr>
            </w:pPr>
          </w:p>
          <w:p w14:paraId="61498A67" w14:textId="55709512" w:rsidR="002C0CBD" w:rsidRPr="0093703F" w:rsidRDefault="002C0CBD" w:rsidP="004605D4">
            <w:pPr>
              <w:jc w:val="center"/>
              <w:rPr>
                <w:rFonts w:ascii="Palatino Linotype" w:hAnsi="Palatino Linotype" w:cs="Arial"/>
                <w:b/>
              </w:rPr>
            </w:pPr>
          </w:p>
        </w:tc>
      </w:tr>
      <w:tr w:rsidR="008D0468" w:rsidRPr="0093703F" w14:paraId="3684E558" w14:textId="77777777" w:rsidTr="004605D4">
        <w:trPr>
          <w:jc w:val="center"/>
        </w:trPr>
        <w:tc>
          <w:tcPr>
            <w:tcW w:w="10365" w:type="dxa"/>
            <w:gridSpan w:val="2"/>
          </w:tcPr>
          <w:p w14:paraId="4FBD9C01" w14:textId="77777777" w:rsidR="008D0468" w:rsidRDefault="008D0468" w:rsidP="004605D4">
            <w:pPr>
              <w:jc w:val="center"/>
              <w:rPr>
                <w:rFonts w:ascii="Palatino Linotype" w:hAnsi="Palatino Linotype" w:cs="Arial"/>
                <w:b/>
              </w:rPr>
            </w:pPr>
          </w:p>
          <w:p w14:paraId="2954C14A" w14:textId="77777777" w:rsidR="00C64651" w:rsidRPr="0093703F" w:rsidRDefault="00C64651" w:rsidP="004605D4">
            <w:pPr>
              <w:jc w:val="center"/>
              <w:rPr>
                <w:rFonts w:ascii="Palatino Linotype" w:hAnsi="Palatino Linotype" w:cs="Arial"/>
                <w:b/>
              </w:rPr>
            </w:pPr>
          </w:p>
          <w:p w14:paraId="3816A9CE" w14:textId="77777777" w:rsidR="008D0468" w:rsidRPr="0093703F" w:rsidRDefault="008D0468" w:rsidP="004605D4">
            <w:pPr>
              <w:jc w:val="center"/>
              <w:rPr>
                <w:rFonts w:ascii="Palatino Linotype" w:hAnsi="Palatino Linotype" w:cs="Arial"/>
                <w:b/>
              </w:rPr>
            </w:pPr>
            <w:r w:rsidRPr="0093703F">
              <w:rPr>
                <w:rFonts w:ascii="Palatino Linotype" w:hAnsi="Palatino Linotype" w:cs="Arial"/>
                <w:b/>
              </w:rPr>
              <w:t>Alexis Tapia Ramírez</w:t>
            </w:r>
          </w:p>
          <w:p w14:paraId="587D1CB3" w14:textId="77777777" w:rsidR="008D0468" w:rsidRPr="0093703F" w:rsidRDefault="008D0468" w:rsidP="004605D4">
            <w:pPr>
              <w:jc w:val="center"/>
              <w:rPr>
                <w:rFonts w:ascii="Palatino Linotype" w:hAnsi="Palatino Linotype" w:cs="Arial"/>
              </w:rPr>
            </w:pPr>
            <w:r w:rsidRPr="0093703F">
              <w:rPr>
                <w:rFonts w:ascii="Palatino Linotype" w:hAnsi="Palatino Linotype" w:cs="Arial"/>
              </w:rPr>
              <w:t>Secretario Técnico del Pleno</w:t>
            </w:r>
          </w:p>
          <w:p w14:paraId="52C2E933" w14:textId="78E8C025" w:rsidR="008D0468" w:rsidRPr="0093703F" w:rsidRDefault="00611365" w:rsidP="004605D4">
            <w:pPr>
              <w:jc w:val="center"/>
              <w:rPr>
                <w:rFonts w:ascii="Palatino Linotype" w:hAnsi="Palatino Linotype" w:cs="Arial"/>
              </w:rPr>
            </w:pPr>
            <w:r w:rsidRPr="00611365">
              <w:rPr>
                <w:rFonts w:ascii="Palatino Linotype" w:hAnsi="Palatino Linotype" w:cs="Arial"/>
                <w:b/>
                <w:color w:val="FFFFFF" w:themeColor="background1"/>
              </w:rPr>
              <w:t>(RÚBRICA)</w:t>
            </w:r>
            <w:r w:rsidR="008D0468" w:rsidRPr="0093703F">
              <w:rPr>
                <w:rFonts w:ascii="Palatino Linotype" w:hAnsi="Palatino Linotype" w:cs="Arial"/>
              </w:rPr>
              <w:t xml:space="preserve"> </w:t>
            </w:r>
          </w:p>
          <w:p w14:paraId="1A793221" w14:textId="77777777" w:rsidR="0093703F" w:rsidRPr="0093703F" w:rsidRDefault="0093703F" w:rsidP="004605D4">
            <w:pPr>
              <w:jc w:val="center"/>
              <w:rPr>
                <w:rFonts w:ascii="Palatino Linotype" w:hAnsi="Palatino Linotype" w:cs="Arial"/>
              </w:rPr>
            </w:pPr>
          </w:p>
        </w:tc>
      </w:tr>
    </w:tbl>
    <w:p w14:paraId="3CC03FE2" w14:textId="00A45775" w:rsidR="00C62B7C" w:rsidRDefault="00B06D8A" w:rsidP="00502CD3">
      <w:pPr>
        <w:jc w:val="both"/>
        <w:rPr>
          <w:rFonts w:ascii="Palatino Linotype" w:hAnsi="Palatino Linotype" w:cs="Arial"/>
          <w:sz w:val="22"/>
        </w:rPr>
      </w:pPr>
      <w:r w:rsidRPr="0093703F">
        <w:rPr>
          <w:rFonts w:ascii="Palatino Linotype" w:hAnsi="Palatino Linotype" w:cs="Arial"/>
          <w:sz w:val="22"/>
        </w:rPr>
        <w:t xml:space="preserve">Esta hoja corresponde a la resolución de fecha </w:t>
      </w:r>
      <w:r w:rsidR="00C62B7C">
        <w:rPr>
          <w:rFonts w:ascii="Palatino Linotype" w:hAnsi="Palatino Linotype" w:cs="Arial"/>
          <w:sz w:val="22"/>
        </w:rPr>
        <w:t xml:space="preserve">diecinueve de noviembre </w:t>
      </w:r>
      <w:r w:rsidR="0093703F" w:rsidRPr="0093703F">
        <w:rPr>
          <w:rFonts w:ascii="Palatino Linotype" w:hAnsi="Palatino Linotype" w:cs="Arial"/>
          <w:sz w:val="22"/>
        </w:rPr>
        <w:t>de dos mil veinte</w:t>
      </w:r>
      <w:r w:rsidRPr="0093703F">
        <w:rPr>
          <w:rFonts w:ascii="Palatino Linotype" w:hAnsi="Palatino Linotype" w:cs="Arial"/>
          <w:sz w:val="22"/>
        </w:rPr>
        <w:t>, emitida en el recurso de revisión número 0</w:t>
      </w:r>
      <w:r w:rsidR="00C62B7C">
        <w:rPr>
          <w:rFonts w:ascii="Palatino Linotype" w:hAnsi="Palatino Linotype" w:cs="Arial"/>
          <w:sz w:val="22"/>
        </w:rPr>
        <w:t>3572</w:t>
      </w:r>
      <w:r w:rsidRPr="0093703F">
        <w:rPr>
          <w:rFonts w:ascii="Palatino Linotype" w:hAnsi="Palatino Linotype" w:cs="Arial"/>
          <w:sz w:val="22"/>
        </w:rPr>
        <w:t>/INFOEM/IP/RR/20</w:t>
      </w:r>
      <w:r w:rsidR="00C62B7C">
        <w:rPr>
          <w:rFonts w:ascii="Palatino Linotype" w:hAnsi="Palatino Linotype" w:cs="Arial"/>
          <w:sz w:val="22"/>
        </w:rPr>
        <w:t>20</w:t>
      </w:r>
      <w:r w:rsidRPr="0093703F">
        <w:rPr>
          <w:rFonts w:ascii="Palatino Linotype" w:hAnsi="Palatino Linotype" w:cs="Arial"/>
          <w:sz w:val="22"/>
        </w:rPr>
        <w:t xml:space="preserve">.  </w:t>
      </w:r>
    </w:p>
    <w:p w14:paraId="235F3424" w14:textId="5DA5CD42" w:rsidR="006E2A57" w:rsidRPr="00692E5E" w:rsidRDefault="00C800D3" w:rsidP="00502CD3">
      <w:pPr>
        <w:jc w:val="both"/>
        <w:rPr>
          <w:rFonts w:ascii="Palatino Linotype" w:hAnsi="Palatino Linotype" w:cs="Arial"/>
          <w:sz w:val="22"/>
        </w:rPr>
      </w:pPr>
      <w:r w:rsidRPr="0093703F">
        <w:rPr>
          <w:rFonts w:ascii="Palatino Linotype" w:hAnsi="Palatino Linotype" w:cs="Arial"/>
          <w:sz w:val="22"/>
        </w:rPr>
        <w:t>YSM/ATU</w:t>
      </w:r>
    </w:p>
    <w:sectPr w:rsidR="006E2A57" w:rsidRPr="00692E5E" w:rsidSect="00EF2542">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BEA38" w14:textId="77777777" w:rsidR="007B6139" w:rsidRDefault="007B6139" w:rsidP="00502CD3">
      <w:r>
        <w:separator/>
      </w:r>
    </w:p>
  </w:endnote>
  <w:endnote w:type="continuationSeparator" w:id="0">
    <w:p w14:paraId="0293BF5B" w14:textId="77777777" w:rsidR="007B6139" w:rsidRDefault="007B6139"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71103"/>
      <w:docPartObj>
        <w:docPartGallery w:val="Page Numbers (Bottom of Page)"/>
        <w:docPartUnique/>
      </w:docPartObj>
    </w:sdtPr>
    <w:sdtEndPr/>
    <w:sdtContent>
      <w:sdt>
        <w:sdtPr>
          <w:id w:val="-1769616900"/>
          <w:docPartObj>
            <w:docPartGallery w:val="Page Numbers (Top of Page)"/>
            <w:docPartUnique/>
          </w:docPartObj>
        </w:sdtPr>
        <w:sdtEndPr/>
        <w:sdtContent>
          <w:p w14:paraId="2741206D" w14:textId="77777777" w:rsidR="008C3F99" w:rsidRDefault="008C3F99">
            <w:pPr>
              <w:pStyle w:val="Piedepgina"/>
              <w:jc w:val="right"/>
            </w:pPr>
            <w:r>
              <w:rPr>
                <w:lang w:val="es-ES"/>
              </w:rPr>
              <w:t xml:space="preserve">Página </w:t>
            </w:r>
            <w:r>
              <w:rPr>
                <w:b/>
                <w:bCs/>
              </w:rPr>
              <w:fldChar w:fldCharType="begin"/>
            </w:r>
            <w:r>
              <w:rPr>
                <w:b/>
                <w:bCs/>
              </w:rPr>
              <w:instrText>PAGE</w:instrText>
            </w:r>
            <w:r>
              <w:rPr>
                <w:b/>
                <w:bCs/>
              </w:rPr>
              <w:fldChar w:fldCharType="separate"/>
            </w:r>
            <w:r w:rsidR="00D53B18">
              <w:rPr>
                <w:b/>
                <w:bCs/>
                <w:noProof/>
              </w:rPr>
              <w:t>22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53B18">
              <w:rPr>
                <w:b/>
                <w:bCs/>
                <w:noProof/>
              </w:rPr>
              <w:t>22</w:t>
            </w:r>
            <w:r>
              <w:rPr>
                <w:b/>
                <w:bCs/>
              </w:rPr>
              <w:fldChar w:fldCharType="end"/>
            </w:r>
          </w:p>
        </w:sdtContent>
      </w:sdt>
    </w:sdtContent>
  </w:sdt>
  <w:p w14:paraId="0885C553" w14:textId="77777777" w:rsidR="008C3F99" w:rsidRDefault="008C3F9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727601"/>
      <w:docPartObj>
        <w:docPartGallery w:val="Page Numbers (Bottom of Page)"/>
        <w:docPartUnique/>
      </w:docPartObj>
    </w:sdtPr>
    <w:sdtEndPr/>
    <w:sdtContent>
      <w:sdt>
        <w:sdtPr>
          <w:id w:val="-1656062083"/>
          <w:docPartObj>
            <w:docPartGallery w:val="Page Numbers (Top of Page)"/>
            <w:docPartUnique/>
          </w:docPartObj>
        </w:sdtPr>
        <w:sdtEndPr/>
        <w:sdtContent>
          <w:p w14:paraId="27459E1A" w14:textId="77777777" w:rsidR="008C3F99" w:rsidRDefault="008C3F99">
            <w:pPr>
              <w:pStyle w:val="Piedepgina"/>
              <w:jc w:val="right"/>
            </w:pPr>
            <w:r>
              <w:rPr>
                <w:lang w:val="es-ES"/>
              </w:rPr>
              <w:t xml:space="preserve">Página </w:t>
            </w:r>
            <w:r>
              <w:rPr>
                <w:b/>
                <w:bCs/>
              </w:rPr>
              <w:fldChar w:fldCharType="begin"/>
            </w:r>
            <w:r>
              <w:rPr>
                <w:b/>
                <w:bCs/>
              </w:rPr>
              <w:instrText>PAGE</w:instrText>
            </w:r>
            <w:r>
              <w:rPr>
                <w:b/>
                <w:bCs/>
              </w:rPr>
              <w:fldChar w:fldCharType="separate"/>
            </w:r>
            <w:r w:rsidR="00D53B1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53B18">
              <w:rPr>
                <w:b/>
                <w:bCs/>
                <w:noProof/>
              </w:rPr>
              <w:t>22</w:t>
            </w:r>
            <w:r>
              <w:rPr>
                <w:b/>
                <w:bCs/>
              </w:rPr>
              <w:fldChar w:fldCharType="end"/>
            </w:r>
          </w:p>
        </w:sdtContent>
      </w:sdt>
    </w:sdtContent>
  </w:sdt>
  <w:p w14:paraId="34CF25A9" w14:textId="77777777" w:rsidR="008C3F99" w:rsidRDefault="008C3F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1B621" w14:textId="77777777" w:rsidR="007B6139" w:rsidRDefault="007B6139" w:rsidP="00502CD3">
      <w:r>
        <w:separator/>
      </w:r>
    </w:p>
  </w:footnote>
  <w:footnote w:type="continuationSeparator" w:id="0">
    <w:p w14:paraId="25695053" w14:textId="77777777" w:rsidR="007B6139" w:rsidRDefault="007B6139"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694"/>
      <w:gridCol w:w="2268"/>
      <w:gridCol w:w="4252"/>
    </w:tblGrid>
    <w:tr w:rsidR="008C3F99" w:rsidRPr="008F2CCC" w14:paraId="437A458A" w14:textId="77777777" w:rsidTr="00D4313C">
      <w:tc>
        <w:tcPr>
          <w:tcW w:w="2694" w:type="dxa"/>
          <w:vMerge w:val="restart"/>
        </w:tcPr>
        <w:p w14:paraId="124A74EC" w14:textId="31159E27" w:rsidR="008C3F99" w:rsidRDefault="00EE26D0" w:rsidP="00502CD3">
          <w:pPr>
            <w:rPr>
              <w:rFonts w:ascii="Palatino Linotype" w:hAnsi="Palatino Linotype"/>
              <w:b/>
              <w:sz w:val="22"/>
              <w:szCs w:val="22"/>
              <w:lang w:val="es-ES_tradnl"/>
            </w:rPr>
          </w:pPr>
          <w:r>
            <w:rPr>
              <w:rFonts w:ascii="Palatino Linotype" w:hAnsi="Palatino Linotype"/>
              <w:noProof/>
              <w:sz w:val="28"/>
              <w:szCs w:val="28"/>
              <w:lang w:eastAsia="es-MX"/>
            </w:rPr>
            <w:drawing>
              <wp:anchor distT="0" distB="0" distL="114300" distR="114300" simplePos="0" relativeHeight="251662336" behindDoc="0" locked="0" layoutInCell="1" allowOverlap="1" wp14:anchorId="2560FFCF" wp14:editId="24311226">
                <wp:simplePos x="0" y="0"/>
                <wp:positionH relativeFrom="column">
                  <wp:posOffset>0</wp:posOffset>
                </wp:positionH>
                <wp:positionV relativeFrom="paragraph">
                  <wp:posOffset>-6985</wp:posOffset>
                </wp:positionV>
                <wp:extent cx="1663440" cy="838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14:sizeRelH relativeFrom="page">
                  <wp14:pctWidth>0</wp14:pctWidth>
                </wp14:sizeRelH>
                <wp14:sizeRelV relativeFrom="page">
                  <wp14:pctHeight>0</wp14:pctHeight>
                </wp14:sizeRelV>
              </wp:anchor>
            </w:drawing>
          </w:r>
        </w:p>
        <w:p w14:paraId="4D74379B" w14:textId="77777777" w:rsidR="008C3F99" w:rsidRDefault="008C3F99" w:rsidP="00006F41">
          <w:pPr>
            <w:rPr>
              <w:rFonts w:ascii="Palatino Linotype" w:hAnsi="Palatino Linotype"/>
              <w:sz w:val="22"/>
              <w:szCs w:val="22"/>
              <w:lang w:val="es-ES_tradnl"/>
            </w:rPr>
          </w:pPr>
        </w:p>
        <w:p w14:paraId="7E862626" w14:textId="77777777" w:rsidR="008C3F99" w:rsidRPr="00006F41" w:rsidRDefault="008C3F99" w:rsidP="00006F41">
          <w:pPr>
            <w:jc w:val="center"/>
            <w:rPr>
              <w:rFonts w:ascii="Palatino Linotype" w:hAnsi="Palatino Linotype"/>
              <w:sz w:val="22"/>
              <w:szCs w:val="22"/>
              <w:lang w:val="es-ES_tradnl"/>
            </w:rPr>
          </w:pPr>
        </w:p>
      </w:tc>
      <w:tc>
        <w:tcPr>
          <w:tcW w:w="2268" w:type="dxa"/>
          <w:shd w:val="clear" w:color="auto" w:fill="auto"/>
        </w:tcPr>
        <w:p w14:paraId="7B726EC5" w14:textId="77777777" w:rsidR="008C3F99" w:rsidRPr="00D4313C" w:rsidRDefault="008C3F99" w:rsidP="00502CD3">
          <w:pPr>
            <w:ind w:right="-959"/>
            <w:rPr>
              <w:rFonts w:ascii="Palatino Linotype" w:hAnsi="Palatino Linotype"/>
              <w:b/>
              <w:sz w:val="20"/>
              <w:szCs w:val="22"/>
              <w:lang w:val="es-ES_tradnl"/>
            </w:rPr>
          </w:pPr>
          <w:r w:rsidRPr="00D4313C">
            <w:rPr>
              <w:rFonts w:ascii="Palatino Linotype" w:hAnsi="Palatino Linotype"/>
              <w:b/>
              <w:sz w:val="20"/>
              <w:szCs w:val="22"/>
              <w:lang w:val="es-ES_tradnl"/>
            </w:rPr>
            <w:t>Recurso de revisión:</w:t>
          </w:r>
        </w:p>
      </w:tc>
      <w:tc>
        <w:tcPr>
          <w:tcW w:w="4252" w:type="dxa"/>
          <w:shd w:val="clear" w:color="auto" w:fill="auto"/>
          <w:vAlign w:val="center"/>
        </w:tcPr>
        <w:p w14:paraId="70107C37" w14:textId="68ED2457" w:rsidR="008C3F99" w:rsidRPr="00D4313C" w:rsidRDefault="008C3F99" w:rsidP="00D45AA6">
          <w:pPr>
            <w:ind w:left="34" w:right="-107"/>
            <w:jc w:val="both"/>
            <w:rPr>
              <w:rFonts w:ascii="Palatino Linotype" w:hAnsi="Palatino Linotype"/>
              <w:b/>
              <w:sz w:val="20"/>
              <w:szCs w:val="22"/>
              <w:lang w:val="es-ES_tradnl"/>
            </w:rPr>
          </w:pPr>
          <w:r w:rsidRPr="00164465">
            <w:rPr>
              <w:rFonts w:ascii="Palatino Linotype" w:hAnsi="Palatino Linotype"/>
              <w:b/>
              <w:sz w:val="20"/>
              <w:szCs w:val="22"/>
            </w:rPr>
            <w:t>03572/INFOEM/IP/RR/2020</w:t>
          </w:r>
        </w:p>
      </w:tc>
    </w:tr>
    <w:tr w:rsidR="008C3F99" w:rsidRPr="008F2CCC" w14:paraId="18BBEF66" w14:textId="77777777" w:rsidTr="00D4313C">
      <w:trPr>
        <w:trHeight w:val="228"/>
      </w:trPr>
      <w:tc>
        <w:tcPr>
          <w:tcW w:w="2694" w:type="dxa"/>
          <w:vMerge/>
        </w:tcPr>
        <w:p w14:paraId="44CA86D7" w14:textId="77777777" w:rsidR="008C3F99" w:rsidRPr="008F2CCC" w:rsidRDefault="008C3F99" w:rsidP="00502CD3">
          <w:pPr>
            <w:rPr>
              <w:rFonts w:ascii="Palatino Linotype" w:hAnsi="Palatino Linotype"/>
              <w:b/>
              <w:sz w:val="22"/>
              <w:szCs w:val="22"/>
              <w:lang w:val="es-ES_tradnl"/>
            </w:rPr>
          </w:pPr>
        </w:p>
      </w:tc>
      <w:tc>
        <w:tcPr>
          <w:tcW w:w="2268" w:type="dxa"/>
          <w:shd w:val="clear" w:color="auto" w:fill="auto"/>
        </w:tcPr>
        <w:p w14:paraId="28A3B96D" w14:textId="77777777" w:rsidR="008C3F99" w:rsidRPr="00D4313C" w:rsidRDefault="008C3F99" w:rsidP="00502CD3">
          <w:pPr>
            <w:ind w:right="-959"/>
            <w:rPr>
              <w:rFonts w:ascii="Palatino Linotype" w:hAnsi="Palatino Linotype"/>
              <w:b/>
              <w:sz w:val="20"/>
              <w:szCs w:val="22"/>
              <w:lang w:val="es-ES_tradnl"/>
            </w:rPr>
          </w:pPr>
          <w:r w:rsidRPr="00D4313C">
            <w:rPr>
              <w:rFonts w:ascii="Palatino Linotype" w:hAnsi="Palatino Linotype"/>
              <w:b/>
              <w:sz w:val="20"/>
              <w:szCs w:val="22"/>
              <w:lang w:val="es-ES_tradnl"/>
            </w:rPr>
            <w:t>Sujeto Obligado:</w:t>
          </w:r>
        </w:p>
      </w:tc>
      <w:tc>
        <w:tcPr>
          <w:tcW w:w="4252" w:type="dxa"/>
          <w:shd w:val="clear" w:color="auto" w:fill="auto"/>
          <w:vAlign w:val="center"/>
        </w:tcPr>
        <w:p w14:paraId="2C0D63D7" w14:textId="1ED4ABB7" w:rsidR="008C3F99" w:rsidRPr="00D4313C" w:rsidRDefault="008C3F99" w:rsidP="003E0BFC">
          <w:pPr>
            <w:ind w:left="34" w:right="-107"/>
            <w:jc w:val="both"/>
            <w:rPr>
              <w:rFonts w:ascii="Palatino Linotype" w:hAnsi="Palatino Linotype"/>
              <w:b/>
              <w:sz w:val="20"/>
              <w:szCs w:val="22"/>
            </w:rPr>
          </w:pPr>
          <w:r w:rsidRPr="00164465">
            <w:rPr>
              <w:rFonts w:ascii="Palatino Linotype" w:hAnsi="Palatino Linotype"/>
              <w:b/>
              <w:sz w:val="20"/>
              <w:szCs w:val="22"/>
            </w:rPr>
            <w:t>Organismo Público Descentralizado para la Prestación de Los Servicios de Agua Potable Alcantarillado y Saneamiento del Municipio de Tlalnepantla de Baz</w:t>
          </w:r>
        </w:p>
      </w:tc>
    </w:tr>
    <w:tr w:rsidR="008C3F99" w:rsidRPr="008F2CCC" w14:paraId="6C721970" w14:textId="77777777" w:rsidTr="00D4313C">
      <w:tc>
        <w:tcPr>
          <w:tcW w:w="2694" w:type="dxa"/>
          <w:vMerge/>
        </w:tcPr>
        <w:p w14:paraId="7CDBC9AF" w14:textId="77777777" w:rsidR="008C3F99" w:rsidRPr="008F2CCC" w:rsidRDefault="008C3F99" w:rsidP="00502CD3">
          <w:pPr>
            <w:rPr>
              <w:rFonts w:ascii="Palatino Linotype" w:hAnsi="Palatino Linotype"/>
              <w:b/>
              <w:sz w:val="22"/>
              <w:szCs w:val="22"/>
              <w:lang w:val="es-ES_tradnl"/>
            </w:rPr>
          </w:pPr>
        </w:p>
      </w:tc>
      <w:tc>
        <w:tcPr>
          <w:tcW w:w="2268" w:type="dxa"/>
          <w:shd w:val="clear" w:color="auto" w:fill="auto"/>
        </w:tcPr>
        <w:p w14:paraId="16D5302B" w14:textId="77777777" w:rsidR="008C3F99" w:rsidRPr="00D4313C" w:rsidRDefault="008C3F99" w:rsidP="00502CD3">
          <w:pPr>
            <w:ind w:right="-959"/>
            <w:rPr>
              <w:rFonts w:ascii="Palatino Linotype" w:hAnsi="Palatino Linotype"/>
              <w:b/>
              <w:sz w:val="20"/>
              <w:szCs w:val="22"/>
              <w:lang w:val="es-ES_tradnl"/>
            </w:rPr>
          </w:pPr>
          <w:r w:rsidRPr="00D4313C">
            <w:rPr>
              <w:rFonts w:ascii="Palatino Linotype" w:hAnsi="Palatino Linotype"/>
              <w:b/>
              <w:sz w:val="20"/>
              <w:szCs w:val="22"/>
              <w:lang w:val="es-ES_tradnl"/>
            </w:rPr>
            <w:t>Comisionada ponente:</w:t>
          </w:r>
        </w:p>
      </w:tc>
      <w:tc>
        <w:tcPr>
          <w:tcW w:w="4252" w:type="dxa"/>
          <w:shd w:val="clear" w:color="auto" w:fill="auto"/>
        </w:tcPr>
        <w:p w14:paraId="0BA5A330" w14:textId="77777777" w:rsidR="008C3F99" w:rsidRPr="00D4313C" w:rsidRDefault="008C3F99" w:rsidP="00006F41">
          <w:pPr>
            <w:ind w:right="-107"/>
            <w:jc w:val="both"/>
            <w:rPr>
              <w:rFonts w:ascii="Palatino Linotype" w:hAnsi="Palatino Linotype"/>
              <w:b/>
              <w:sz w:val="20"/>
              <w:szCs w:val="22"/>
              <w:lang w:val="es-ES_tradnl"/>
            </w:rPr>
          </w:pPr>
          <w:r w:rsidRPr="00D4313C">
            <w:rPr>
              <w:rFonts w:ascii="Palatino Linotype" w:hAnsi="Palatino Linotype"/>
              <w:b/>
              <w:sz w:val="20"/>
              <w:szCs w:val="22"/>
              <w:lang w:val="es-ES_tradnl"/>
            </w:rPr>
            <w:t xml:space="preserve"> Eva Abaid Yapur</w:t>
          </w:r>
        </w:p>
      </w:tc>
    </w:tr>
  </w:tbl>
  <w:p w14:paraId="7046D5F2" w14:textId="0F63AD36" w:rsidR="008C3F99" w:rsidRDefault="007B6139" w:rsidP="00502CD3">
    <w:pPr>
      <w:pStyle w:val="Encabezado"/>
      <w:ind w:right="-93"/>
    </w:pPr>
    <w:r>
      <w:rPr>
        <w:noProof/>
        <w:lang w:val="es-ES"/>
      </w:rPr>
      <w:pict w14:anchorId="4C0C5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2pt;margin-top:-59.05pt;width:540pt;height:10in;z-index:-251656192;mso-wrap-edited:f;mso-position-horizontal-relative:margin;mso-position-vertical-relative:margin" wrapcoords="-30 0 -30 21555 21600 21555 21600 0 -30 0">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1" w:type="dxa"/>
      <w:jc w:val="right"/>
      <w:tblLayout w:type="fixed"/>
      <w:tblLook w:val="04A0" w:firstRow="1" w:lastRow="0" w:firstColumn="1" w:lastColumn="0" w:noHBand="0" w:noVBand="1"/>
    </w:tblPr>
    <w:tblGrid>
      <w:gridCol w:w="2268"/>
      <w:gridCol w:w="4253"/>
    </w:tblGrid>
    <w:tr w:rsidR="008C3F99" w:rsidRPr="008F2CCC" w14:paraId="13372653" w14:textId="77777777" w:rsidTr="00164465">
      <w:trPr>
        <w:jc w:val="right"/>
      </w:trPr>
      <w:tc>
        <w:tcPr>
          <w:tcW w:w="2268" w:type="dxa"/>
          <w:shd w:val="clear" w:color="auto" w:fill="auto"/>
        </w:tcPr>
        <w:p w14:paraId="1E784493" w14:textId="393FD73C" w:rsidR="008C3F99" w:rsidRPr="00164465" w:rsidRDefault="00EE26D0" w:rsidP="00EF2542">
          <w:pPr>
            <w:ind w:right="-959"/>
            <w:rPr>
              <w:rFonts w:ascii="Palatino Linotype" w:hAnsi="Palatino Linotype"/>
              <w:b/>
              <w:sz w:val="20"/>
              <w:szCs w:val="22"/>
              <w:lang w:val="es-ES_tradnl"/>
            </w:rPr>
          </w:pPr>
          <w:r>
            <w:rPr>
              <w:rFonts w:ascii="Palatino Linotype" w:hAnsi="Palatino Linotype"/>
              <w:noProof/>
              <w:sz w:val="28"/>
              <w:szCs w:val="28"/>
              <w:lang w:eastAsia="es-MX"/>
            </w:rPr>
            <w:drawing>
              <wp:anchor distT="0" distB="0" distL="114300" distR="114300" simplePos="0" relativeHeight="251681792" behindDoc="0" locked="0" layoutInCell="1" allowOverlap="1" wp14:anchorId="3C6649F9" wp14:editId="22002453">
                <wp:simplePos x="0" y="0"/>
                <wp:positionH relativeFrom="column">
                  <wp:posOffset>-1788160</wp:posOffset>
                </wp:positionH>
                <wp:positionV relativeFrom="paragraph">
                  <wp:posOffset>107315</wp:posOffset>
                </wp:positionV>
                <wp:extent cx="1663440" cy="8382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14:sizeRelH relativeFrom="page">
                  <wp14:pctWidth>0</wp14:pctWidth>
                </wp14:sizeRelH>
                <wp14:sizeRelV relativeFrom="page">
                  <wp14:pctHeight>0</wp14:pctHeight>
                </wp14:sizeRelV>
              </wp:anchor>
            </w:drawing>
          </w:r>
          <w:r w:rsidR="008C3F99" w:rsidRPr="00164465">
            <w:rPr>
              <w:rFonts w:ascii="Palatino Linotype" w:hAnsi="Palatino Linotype"/>
              <w:b/>
              <w:sz w:val="20"/>
              <w:szCs w:val="22"/>
              <w:lang w:val="es-ES_tradnl"/>
            </w:rPr>
            <w:t>Recurso de revisión:</w:t>
          </w:r>
        </w:p>
      </w:tc>
      <w:tc>
        <w:tcPr>
          <w:tcW w:w="4253" w:type="dxa"/>
          <w:shd w:val="clear" w:color="auto" w:fill="auto"/>
          <w:vAlign w:val="center"/>
        </w:tcPr>
        <w:p w14:paraId="06EB7D6B" w14:textId="464A1D84" w:rsidR="008C3F99" w:rsidRPr="00164465" w:rsidRDefault="008C3F99" w:rsidP="00D4313C">
          <w:pPr>
            <w:ind w:left="34" w:right="-107"/>
            <w:jc w:val="both"/>
            <w:rPr>
              <w:rFonts w:ascii="Palatino Linotype" w:hAnsi="Palatino Linotype"/>
              <w:b/>
              <w:sz w:val="20"/>
              <w:szCs w:val="22"/>
              <w:lang w:val="es-ES_tradnl"/>
            </w:rPr>
          </w:pPr>
          <w:r w:rsidRPr="00164465">
            <w:rPr>
              <w:rFonts w:ascii="Palatino Linotype" w:hAnsi="Palatino Linotype"/>
              <w:b/>
              <w:sz w:val="20"/>
              <w:szCs w:val="22"/>
              <w:lang w:val="es-ES_tradnl"/>
            </w:rPr>
            <w:t>03572/INFOEM/IP/RR/2020</w:t>
          </w:r>
        </w:p>
      </w:tc>
    </w:tr>
    <w:tr w:rsidR="008C3F99" w:rsidRPr="00DC71D1" w14:paraId="6AA990F9" w14:textId="77777777" w:rsidTr="00164465">
      <w:trPr>
        <w:trHeight w:val="228"/>
        <w:jc w:val="right"/>
      </w:trPr>
      <w:tc>
        <w:tcPr>
          <w:tcW w:w="2268" w:type="dxa"/>
          <w:shd w:val="clear" w:color="auto" w:fill="auto"/>
        </w:tcPr>
        <w:p w14:paraId="45C5F753" w14:textId="77777777" w:rsidR="008C3F99" w:rsidRPr="00164465" w:rsidRDefault="008C3F99" w:rsidP="00EF2542">
          <w:pPr>
            <w:ind w:right="-959"/>
            <w:rPr>
              <w:rFonts w:ascii="Palatino Linotype" w:hAnsi="Palatino Linotype"/>
              <w:b/>
              <w:sz w:val="20"/>
              <w:szCs w:val="22"/>
              <w:lang w:val="es-ES_tradnl"/>
            </w:rPr>
          </w:pPr>
          <w:r w:rsidRPr="00164465">
            <w:rPr>
              <w:rFonts w:ascii="Palatino Linotype" w:hAnsi="Palatino Linotype"/>
              <w:b/>
              <w:sz w:val="20"/>
              <w:szCs w:val="22"/>
              <w:lang w:val="es-ES_tradnl"/>
            </w:rPr>
            <w:t>Recurrente:</w:t>
          </w:r>
        </w:p>
      </w:tc>
      <w:tc>
        <w:tcPr>
          <w:tcW w:w="4253" w:type="dxa"/>
          <w:shd w:val="clear" w:color="auto" w:fill="auto"/>
          <w:vAlign w:val="center"/>
        </w:tcPr>
        <w:p w14:paraId="56ADF555" w14:textId="51CDF725" w:rsidR="008C3F99" w:rsidRPr="00164465" w:rsidRDefault="00D53B18" w:rsidP="00D53B18">
          <w:pPr>
            <w:ind w:left="34" w:right="-107"/>
            <w:jc w:val="both"/>
            <w:rPr>
              <w:rFonts w:ascii="Palatino Linotype" w:hAnsi="Palatino Linotype"/>
              <w:b/>
              <w:sz w:val="20"/>
              <w:szCs w:val="22"/>
            </w:rPr>
          </w:pPr>
          <w:r>
            <w:rPr>
              <w:rFonts w:ascii="Palatino Linotype" w:hAnsi="Palatino Linotype"/>
              <w:b/>
              <w:sz w:val="20"/>
              <w:szCs w:val="22"/>
            </w:rPr>
            <w:t>Xxxx</w:t>
          </w:r>
          <w:r w:rsidR="008C3F99" w:rsidRPr="00164465">
            <w:rPr>
              <w:rFonts w:ascii="Palatino Linotype" w:hAnsi="Palatino Linotype"/>
              <w:b/>
              <w:sz w:val="20"/>
              <w:szCs w:val="22"/>
            </w:rPr>
            <w:t xml:space="preserve"> </w:t>
          </w:r>
          <w:r>
            <w:rPr>
              <w:rFonts w:ascii="Palatino Linotype" w:hAnsi="Palatino Linotype"/>
              <w:b/>
              <w:sz w:val="20"/>
              <w:szCs w:val="22"/>
            </w:rPr>
            <w:t>Xxxxxxx</w:t>
          </w:r>
          <w:r w:rsidR="008C3F99" w:rsidRPr="00164465">
            <w:rPr>
              <w:rFonts w:ascii="Palatino Linotype" w:hAnsi="Palatino Linotype"/>
              <w:b/>
              <w:sz w:val="20"/>
              <w:szCs w:val="22"/>
            </w:rPr>
            <w:t xml:space="preserve"> </w:t>
          </w:r>
          <w:r>
            <w:rPr>
              <w:rFonts w:ascii="Palatino Linotype" w:hAnsi="Palatino Linotype"/>
              <w:b/>
              <w:sz w:val="20"/>
              <w:szCs w:val="22"/>
            </w:rPr>
            <w:t>Xxxxxxxx</w:t>
          </w:r>
          <w:r w:rsidR="008C3F99" w:rsidRPr="00164465">
            <w:rPr>
              <w:rFonts w:ascii="Palatino Linotype" w:hAnsi="Palatino Linotype"/>
              <w:b/>
              <w:sz w:val="20"/>
              <w:szCs w:val="22"/>
            </w:rPr>
            <w:t xml:space="preserve"> </w:t>
          </w:r>
          <w:r>
            <w:rPr>
              <w:rFonts w:ascii="Palatino Linotype" w:hAnsi="Palatino Linotype"/>
              <w:b/>
              <w:sz w:val="20"/>
              <w:szCs w:val="22"/>
            </w:rPr>
            <w:t>Xxxxx</w:t>
          </w:r>
        </w:p>
      </w:tc>
    </w:tr>
    <w:tr w:rsidR="008C3F99" w:rsidRPr="00462829" w14:paraId="6DD8BFF1" w14:textId="77777777" w:rsidTr="00164465">
      <w:trPr>
        <w:trHeight w:val="228"/>
        <w:jc w:val="right"/>
      </w:trPr>
      <w:tc>
        <w:tcPr>
          <w:tcW w:w="2268" w:type="dxa"/>
          <w:shd w:val="clear" w:color="auto" w:fill="auto"/>
        </w:tcPr>
        <w:p w14:paraId="062B8B29" w14:textId="77777777" w:rsidR="008C3F99" w:rsidRPr="00164465" w:rsidRDefault="008C3F99" w:rsidP="00EF2542">
          <w:pPr>
            <w:ind w:right="-959"/>
            <w:rPr>
              <w:rFonts w:ascii="Palatino Linotype" w:hAnsi="Palatino Linotype"/>
              <w:b/>
              <w:sz w:val="20"/>
              <w:szCs w:val="22"/>
              <w:lang w:val="es-ES_tradnl"/>
            </w:rPr>
          </w:pPr>
          <w:r w:rsidRPr="00164465">
            <w:rPr>
              <w:rFonts w:ascii="Palatino Linotype" w:hAnsi="Palatino Linotype"/>
              <w:b/>
              <w:sz w:val="20"/>
              <w:szCs w:val="22"/>
              <w:lang w:val="es-ES_tradnl"/>
            </w:rPr>
            <w:t>Sujeto Obligado:</w:t>
          </w:r>
        </w:p>
      </w:tc>
      <w:tc>
        <w:tcPr>
          <w:tcW w:w="4253" w:type="dxa"/>
          <w:shd w:val="clear" w:color="auto" w:fill="auto"/>
          <w:vAlign w:val="center"/>
        </w:tcPr>
        <w:p w14:paraId="4F864A2F" w14:textId="48FDDC77" w:rsidR="008C3F99" w:rsidRPr="00164465" w:rsidRDefault="008C3F99" w:rsidP="001C61F3">
          <w:pPr>
            <w:ind w:left="34" w:right="-107"/>
            <w:jc w:val="both"/>
            <w:rPr>
              <w:rFonts w:ascii="Palatino Linotype" w:hAnsi="Palatino Linotype"/>
              <w:b/>
              <w:sz w:val="20"/>
              <w:szCs w:val="22"/>
            </w:rPr>
          </w:pPr>
          <w:r w:rsidRPr="00164465">
            <w:rPr>
              <w:rFonts w:ascii="Palatino Linotype" w:hAnsi="Palatino Linotype"/>
              <w:b/>
              <w:sz w:val="20"/>
              <w:szCs w:val="22"/>
            </w:rPr>
            <w:t>Organismo Público Descentralizado para la Prestación de Los Servicios de Agua Potable Alcantarillado y Saneamiento del Municipio de Tlalnepantla de Baz</w:t>
          </w:r>
        </w:p>
      </w:tc>
    </w:tr>
    <w:tr w:rsidR="008C3F99" w:rsidRPr="008F2CCC" w14:paraId="0EF7AB30" w14:textId="77777777" w:rsidTr="00164465">
      <w:trPr>
        <w:jc w:val="right"/>
      </w:trPr>
      <w:tc>
        <w:tcPr>
          <w:tcW w:w="2268" w:type="dxa"/>
          <w:shd w:val="clear" w:color="auto" w:fill="auto"/>
        </w:tcPr>
        <w:p w14:paraId="2F487CB5" w14:textId="77777777" w:rsidR="008C3F99" w:rsidRPr="00164465" w:rsidRDefault="008C3F99" w:rsidP="00EF2542">
          <w:pPr>
            <w:ind w:right="-959"/>
            <w:rPr>
              <w:rFonts w:ascii="Palatino Linotype" w:hAnsi="Palatino Linotype"/>
              <w:b/>
              <w:sz w:val="20"/>
              <w:szCs w:val="22"/>
              <w:lang w:val="es-ES_tradnl"/>
            </w:rPr>
          </w:pPr>
          <w:r w:rsidRPr="00164465">
            <w:rPr>
              <w:rFonts w:ascii="Palatino Linotype" w:hAnsi="Palatino Linotype"/>
              <w:b/>
              <w:sz w:val="20"/>
              <w:szCs w:val="22"/>
              <w:lang w:val="es-ES_tradnl"/>
            </w:rPr>
            <w:t>Comisionada ponente:</w:t>
          </w:r>
        </w:p>
      </w:tc>
      <w:tc>
        <w:tcPr>
          <w:tcW w:w="4253" w:type="dxa"/>
          <w:shd w:val="clear" w:color="auto" w:fill="auto"/>
        </w:tcPr>
        <w:p w14:paraId="0AE504D9" w14:textId="77777777" w:rsidR="008C3F99" w:rsidRPr="00164465" w:rsidRDefault="008C3F99" w:rsidP="001C61F3">
          <w:pPr>
            <w:ind w:left="34" w:right="-107"/>
            <w:jc w:val="both"/>
            <w:rPr>
              <w:rFonts w:ascii="Palatino Linotype" w:hAnsi="Palatino Linotype"/>
              <w:b/>
              <w:sz w:val="20"/>
              <w:szCs w:val="22"/>
              <w:lang w:val="es-ES_tradnl"/>
            </w:rPr>
          </w:pPr>
          <w:r w:rsidRPr="00164465">
            <w:rPr>
              <w:rFonts w:ascii="Palatino Linotype" w:hAnsi="Palatino Linotype"/>
              <w:b/>
              <w:sz w:val="20"/>
              <w:szCs w:val="22"/>
              <w:lang w:val="es-ES_tradnl"/>
            </w:rPr>
            <w:t>Eva Abaid Yapur</w:t>
          </w:r>
        </w:p>
      </w:tc>
    </w:tr>
  </w:tbl>
  <w:p w14:paraId="4E6F064F" w14:textId="0F32BDC1" w:rsidR="008C3F99" w:rsidRDefault="007B6139" w:rsidP="00EF2542">
    <w:pPr>
      <w:pStyle w:val="Encabezado"/>
      <w:jc w:val="right"/>
    </w:pPr>
    <w:r>
      <w:rPr>
        <w:noProof/>
        <w:lang w:val="es-ES"/>
      </w:rPr>
      <w:pict w14:anchorId="4C0C5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42pt;margin-top:-72.55pt;width:540pt;height:10in;z-index:-251657216;mso-wrap-edited:f;mso-position-horizontal-relative:margin;mso-position-vertical-relative:margin" wrapcoords="-30 0 -30 21555 21600 21555 21600 0 -30 0">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726B0A"/>
    <w:multiLevelType w:val="hybridMultilevel"/>
    <w:tmpl w:val="6200F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F50298E"/>
    <w:multiLevelType w:val="hybridMultilevel"/>
    <w:tmpl w:val="C03EC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5">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6">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8EF36CB"/>
    <w:multiLevelType w:val="hybridMultilevel"/>
    <w:tmpl w:val="984293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6AA759B"/>
    <w:multiLevelType w:val="hybridMultilevel"/>
    <w:tmpl w:val="33C4493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EE4DFB"/>
    <w:multiLevelType w:val="hybridMultilevel"/>
    <w:tmpl w:val="9E72055E"/>
    <w:lvl w:ilvl="0" w:tplc="8864D5E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7525FD7"/>
    <w:multiLevelType w:val="hybridMultilevel"/>
    <w:tmpl w:val="AA96E97C"/>
    <w:lvl w:ilvl="0" w:tplc="24CC14C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EB64F69"/>
    <w:multiLevelType w:val="hybridMultilevel"/>
    <w:tmpl w:val="5E6CD1F2"/>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9">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20">
    <w:nsid w:val="531477ED"/>
    <w:multiLevelType w:val="hybridMultilevel"/>
    <w:tmpl w:val="FF0AD6B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9402C62"/>
    <w:multiLevelType w:val="hybridMultilevel"/>
    <w:tmpl w:val="C8E81742"/>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23">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B661AFB"/>
    <w:multiLevelType w:val="hybridMultilevel"/>
    <w:tmpl w:val="7A6CF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BF165A2"/>
    <w:multiLevelType w:val="hybridMultilevel"/>
    <w:tmpl w:val="37263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3E51343"/>
    <w:multiLevelType w:val="hybridMultilevel"/>
    <w:tmpl w:val="F0464C62"/>
    <w:lvl w:ilvl="0" w:tplc="C4DE3676">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D621362"/>
    <w:multiLevelType w:val="hybridMultilevel"/>
    <w:tmpl w:val="AE14C14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0">
    <w:nsid w:val="79795EEB"/>
    <w:multiLevelType w:val="hybridMultilevel"/>
    <w:tmpl w:val="8506BD6E"/>
    <w:lvl w:ilvl="0" w:tplc="D5ACA32E">
      <w:start w:val="1"/>
      <w:numFmt w:val="ordinalText"/>
      <w:suff w:val="space"/>
      <w:lvlText w:val="%1."/>
      <w:lvlJc w:val="left"/>
      <w:pPr>
        <w:ind w:left="36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B856113"/>
    <w:multiLevelType w:val="hybridMultilevel"/>
    <w:tmpl w:val="BCF23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nsid w:val="7EA308DE"/>
    <w:multiLevelType w:val="hybridMultilevel"/>
    <w:tmpl w:val="2116BD5A"/>
    <w:lvl w:ilvl="0" w:tplc="08AAE39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3"/>
  </w:num>
  <w:num w:numId="2">
    <w:abstractNumId w:val="33"/>
  </w:num>
  <w:num w:numId="3">
    <w:abstractNumId w:val="30"/>
  </w:num>
  <w:num w:numId="4">
    <w:abstractNumId w:val="30"/>
  </w:num>
  <w:num w:numId="5">
    <w:abstractNumId w:val="4"/>
  </w:num>
  <w:num w:numId="6">
    <w:abstractNumId w:val="4"/>
  </w:num>
  <w:num w:numId="7">
    <w:abstractNumId w:val="11"/>
  </w:num>
  <w:num w:numId="8">
    <w:abstractNumId w:val="11"/>
  </w:num>
  <w:num w:numId="9">
    <w:abstractNumId w:val="14"/>
  </w:num>
  <w:num w:numId="10">
    <w:abstractNumId w:val="0"/>
  </w:num>
  <w:num w:numId="11">
    <w:abstractNumId w:val="21"/>
  </w:num>
  <w:num w:numId="12">
    <w:abstractNumId w:val="1"/>
  </w:num>
  <w:num w:numId="13">
    <w:abstractNumId w:val="6"/>
  </w:num>
  <w:num w:numId="14">
    <w:abstractNumId w:val="10"/>
  </w:num>
  <w:num w:numId="15">
    <w:abstractNumId w:val="8"/>
  </w:num>
  <w:num w:numId="16">
    <w:abstractNumId w:val="31"/>
  </w:num>
  <w:num w:numId="17">
    <w:abstractNumId w:val="23"/>
  </w:num>
  <w:num w:numId="18">
    <w:abstractNumId w:val="19"/>
  </w:num>
  <w:num w:numId="19">
    <w:abstractNumId w:val="5"/>
  </w:num>
  <w:num w:numId="20">
    <w:abstractNumId w:val="12"/>
  </w:num>
  <w:num w:numId="21">
    <w:abstractNumId w:val="32"/>
  </w:num>
  <w:num w:numId="22">
    <w:abstractNumId w:val="22"/>
  </w:num>
  <w:num w:numId="23">
    <w:abstractNumId w:val="3"/>
  </w:num>
  <w:num w:numId="24">
    <w:abstractNumId w:val="2"/>
  </w:num>
  <w:num w:numId="25">
    <w:abstractNumId w:val="25"/>
  </w:num>
  <w:num w:numId="26">
    <w:abstractNumId w:val="17"/>
  </w:num>
  <w:num w:numId="27">
    <w:abstractNumId w:val="24"/>
  </w:num>
  <w:num w:numId="28">
    <w:abstractNumId w:val="18"/>
  </w:num>
  <w:num w:numId="29">
    <w:abstractNumId w:val="26"/>
  </w:num>
  <w:num w:numId="30">
    <w:abstractNumId w:val="27"/>
  </w:num>
  <w:num w:numId="31">
    <w:abstractNumId w:val="15"/>
  </w:num>
  <w:num w:numId="32">
    <w:abstractNumId w:val="13"/>
  </w:num>
  <w:num w:numId="33">
    <w:abstractNumId w:val="20"/>
  </w:num>
  <w:num w:numId="34">
    <w:abstractNumId w:val="7"/>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9"/>
  </w:num>
  <w:num w:numId="39">
    <w:abstractNumId w:val="16"/>
  </w:num>
  <w:num w:numId="40">
    <w:abstractNumId w:val="29"/>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D8A"/>
    <w:rsid w:val="00006F41"/>
    <w:rsid w:val="0002097D"/>
    <w:rsid w:val="00030B42"/>
    <w:rsid w:val="00031655"/>
    <w:rsid w:val="00037E21"/>
    <w:rsid w:val="0004112D"/>
    <w:rsid w:val="00042D5F"/>
    <w:rsid w:val="000464C2"/>
    <w:rsid w:val="00047E6B"/>
    <w:rsid w:val="00054747"/>
    <w:rsid w:val="0005634E"/>
    <w:rsid w:val="00070D04"/>
    <w:rsid w:val="00082FC5"/>
    <w:rsid w:val="00085FAF"/>
    <w:rsid w:val="0009100E"/>
    <w:rsid w:val="000932E7"/>
    <w:rsid w:val="000A7B2F"/>
    <w:rsid w:val="000B1467"/>
    <w:rsid w:val="000B197B"/>
    <w:rsid w:val="000B5283"/>
    <w:rsid w:val="000B6DC0"/>
    <w:rsid w:val="000C1DD5"/>
    <w:rsid w:val="000D7F45"/>
    <w:rsid w:val="000E47B1"/>
    <w:rsid w:val="0010394A"/>
    <w:rsid w:val="001076CD"/>
    <w:rsid w:val="001079CD"/>
    <w:rsid w:val="00114A43"/>
    <w:rsid w:val="00115E85"/>
    <w:rsid w:val="001177F8"/>
    <w:rsid w:val="00127212"/>
    <w:rsid w:val="00164465"/>
    <w:rsid w:val="00184AF3"/>
    <w:rsid w:val="00185F65"/>
    <w:rsid w:val="00186472"/>
    <w:rsid w:val="001B6042"/>
    <w:rsid w:val="001B65B7"/>
    <w:rsid w:val="001C61F3"/>
    <w:rsid w:val="001C61FC"/>
    <w:rsid w:val="001C7352"/>
    <w:rsid w:val="001C7F87"/>
    <w:rsid w:val="001C7FE8"/>
    <w:rsid w:val="001F042F"/>
    <w:rsid w:val="001F0453"/>
    <w:rsid w:val="001F10D4"/>
    <w:rsid w:val="001F6AED"/>
    <w:rsid w:val="00205EA4"/>
    <w:rsid w:val="00215B89"/>
    <w:rsid w:val="002165D0"/>
    <w:rsid w:val="00231B9D"/>
    <w:rsid w:val="00242199"/>
    <w:rsid w:val="002442E4"/>
    <w:rsid w:val="00244A46"/>
    <w:rsid w:val="002463C0"/>
    <w:rsid w:val="00257642"/>
    <w:rsid w:val="00277B65"/>
    <w:rsid w:val="00285448"/>
    <w:rsid w:val="002900A6"/>
    <w:rsid w:val="002A0AD5"/>
    <w:rsid w:val="002B16F9"/>
    <w:rsid w:val="002B2E23"/>
    <w:rsid w:val="002C0CBD"/>
    <w:rsid w:val="002D2666"/>
    <w:rsid w:val="00313A03"/>
    <w:rsid w:val="003146AF"/>
    <w:rsid w:val="00315D5D"/>
    <w:rsid w:val="00321E88"/>
    <w:rsid w:val="00322CE0"/>
    <w:rsid w:val="00355E78"/>
    <w:rsid w:val="003977DF"/>
    <w:rsid w:val="003A0DD9"/>
    <w:rsid w:val="003A4CE9"/>
    <w:rsid w:val="003B09B3"/>
    <w:rsid w:val="003B45A5"/>
    <w:rsid w:val="003D0040"/>
    <w:rsid w:val="003D050E"/>
    <w:rsid w:val="003E01CB"/>
    <w:rsid w:val="003E0BFC"/>
    <w:rsid w:val="003F5028"/>
    <w:rsid w:val="0040478B"/>
    <w:rsid w:val="00405583"/>
    <w:rsid w:val="0042005F"/>
    <w:rsid w:val="004311E3"/>
    <w:rsid w:val="004334C7"/>
    <w:rsid w:val="00450638"/>
    <w:rsid w:val="00452345"/>
    <w:rsid w:val="00455B76"/>
    <w:rsid w:val="004605D4"/>
    <w:rsid w:val="004760FF"/>
    <w:rsid w:val="004966F0"/>
    <w:rsid w:val="00497CE4"/>
    <w:rsid w:val="004A36FC"/>
    <w:rsid w:val="004D0ACC"/>
    <w:rsid w:val="004D0BA3"/>
    <w:rsid w:val="004D4953"/>
    <w:rsid w:val="004D5E10"/>
    <w:rsid w:val="004E2FEA"/>
    <w:rsid w:val="004E3318"/>
    <w:rsid w:val="004E6181"/>
    <w:rsid w:val="004F69FB"/>
    <w:rsid w:val="00502CD3"/>
    <w:rsid w:val="0050631D"/>
    <w:rsid w:val="00510201"/>
    <w:rsid w:val="00516440"/>
    <w:rsid w:val="005355C4"/>
    <w:rsid w:val="0054245A"/>
    <w:rsid w:val="005513A0"/>
    <w:rsid w:val="0055586B"/>
    <w:rsid w:val="00561520"/>
    <w:rsid w:val="00562E25"/>
    <w:rsid w:val="00570419"/>
    <w:rsid w:val="00573135"/>
    <w:rsid w:val="00577047"/>
    <w:rsid w:val="00583F9D"/>
    <w:rsid w:val="005B0A9B"/>
    <w:rsid w:val="005B3156"/>
    <w:rsid w:val="005B5905"/>
    <w:rsid w:val="005F2A07"/>
    <w:rsid w:val="005F3FA7"/>
    <w:rsid w:val="005F472C"/>
    <w:rsid w:val="00602232"/>
    <w:rsid w:val="00610EA8"/>
    <w:rsid w:val="00611365"/>
    <w:rsid w:val="00612DA1"/>
    <w:rsid w:val="0061338B"/>
    <w:rsid w:val="00655D4D"/>
    <w:rsid w:val="00657793"/>
    <w:rsid w:val="0066258F"/>
    <w:rsid w:val="006724A1"/>
    <w:rsid w:val="006917E8"/>
    <w:rsid w:val="00692E5E"/>
    <w:rsid w:val="006B266C"/>
    <w:rsid w:val="006B3431"/>
    <w:rsid w:val="006D53C9"/>
    <w:rsid w:val="006E0E48"/>
    <w:rsid w:val="006E2A57"/>
    <w:rsid w:val="006F0626"/>
    <w:rsid w:val="006F132E"/>
    <w:rsid w:val="007005BE"/>
    <w:rsid w:val="007203FC"/>
    <w:rsid w:val="0072530E"/>
    <w:rsid w:val="00727471"/>
    <w:rsid w:val="00740F07"/>
    <w:rsid w:val="00743487"/>
    <w:rsid w:val="00760BDD"/>
    <w:rsid w:val="00766FA0"/>
    <w:rsid w:val="00785E44"/>
    <w:rsid w:val="00790AB0"/>
    <w:rsid w:val="007A1E49"/>
    <w:rsid w:val="007A2138"/>
    <w:rsid w:val="007A5438"/>
    <w:rsid w:val="007A6AF3"/>
    <w:rsid w:val="007B492D"/>
    <w:rsid w:val="007B6139"/>
    <w:rsid w:val="007C7008"/>
    <w:rsid w:val="007C7311"/>
    <w:rsid w:val="007F5C08"/>
    <w:rsid w:val="00811D6C"/>
    <w:rsid w:val="008158A6"/>
    <w:rsid w:val="0082065F"/>
    <w:rsid w:val="00824D63"/>
    <w:rsid w:val="00825AE3"/>
    <w:rsid w:val="00826285"/>
    <w:rsid w:val="0083258C"/>
    <w:rsid w:val="00850ABD"/>
    <w:rsid w:val="00854753"/>
    <w:rsid w:val="00855BF6"/>
    <w:rsid w:val="008735D8"/>
    <w:rsid w:val="00875CB6"/>
    <w:rsid w:val="00895E02"/>
    <w:rsid w:val="008A43CB"/>
    <w:rsid w:val="008B4D42"/>
    <w:rsid w:val="008C3F99"/>
    <w:rsid w:val="008D0468"/>
    <w:rsid w:val="008D27E8"/>
    <w:rsid w:val="008F12C5"/>
    <w:rsid w:val="008F548B"/>
    <w:rsid w:val="008F67F7"/>
    <w:rsid w:val="00903348"/>
    <w:rsid w:val="00924FFC"/>
    <w:rsid w:val="0093695A"/>
    <w:rsid w:val="0093703F"/>
    <w:rsid w:val="00953110"/>
    <w:rsid w:val="0097209C"/>
    <w:rsid w:val="009724F7"/>
    <w:rsid w:val="00990019"/>
    <w:rsid w:val="009957F4"/>
    <w:rsid w:val="0099654A"/>
    <w:rsid w:val="009B59A0"/>
    <w:rsid w:val="009F7111"/>
    <w:rsid w:val="00A01FCA"/>
    <w:rsid w:val="00A241C9"/>
    <w:rsid w:val="00A25B32"/>
    <w:rsid w:val="00A42E25"/>
    <w:rsid w:val="00A55A3A"/>
    <w:rsid w:val="00A676B6"/>
    <w:rsid w:val="00A8048E"/>
    <w:rsid w:val="00A92AFA"/>
    <w:rsid w:val="00AA27DC"/>
    <w:rsid w:val="00AB45CE"/>
    <w:rsid w:val="00AB6A55"/>
    <w:rsid w:val="00AC52F7"/>
    <w:rsid w:val="00AC7F39"/>
    <w:rsid w:val="00AD176B"/>
    <w:rsid w:val="00AD2D08"/>
    <w:rsid w:val="00B04729"/>
    <w:rsid w:val="00B06D8A"/>
    <w:rsid w:val="00B07248"/>
    <w:rsid w:val="00B07BB3"/>
    <w:rsid w:val="00B10FAF"/>
    <w:rsid w:val="00B11630"/>
    <w:rsid w:val="00B11DF9"/>
    <w:rsid w:val="00B12677"/>
    <w:rsid w:val="00B1455F"/>
    <w:rsid w:val="00B16F43"/>
    <w:rsid w:val="00B30B0B"/>
    <w:rsid w:val="00B338A0"/>
    <w:rsid w:val="00B34F68"/>
    <w:rsid w:val="00B36EE8"/>
    <w:rsid w:val="00B41E2B"/>
    <w:rsid w:val="00B431D9"/>
    <w:rsid w:val="00B4755B"/>
    <w:rsid w:val="00B50F6A"/>
    <w:rsid w:val="00B558F9"/>
    <w:rsid w:val="00B67434"/>
    <w:rsid w:val="00B75C72"/>
    <w:rsid w:val="00B75CE5"/>
    <w:rsid w:val="00B87CDB"/>
    <w:rsid w:val="00B916A4"/>
    <w:rsid w:val="00BB11A4"/>
    <w:rsid w:val="00BB7DB9"/>
    <w:rsid w:val="00BC1CA8"/>
    <w:rsid w:val="00BC7CBE"/>
    <w:rsid w:val="00BD76B7"/>
    <w:rsid w:val="00BE0B01"/>
    <w:rsid w:val="00C01A1F"/>
    <w:rsid w:val="00C021C0"/>
    <w:rsid w:val="00C04CD9"/>
    <w:rsid w:val="00C150CA"/>
    <w:rsid w:val="00C16163"/>
    <w:rsid w:val="00C17FD3"/>
    <w:rsid w:val="00C4154F"/>
    <w:rsid w:val="00C438A4"/>
    <w:rsid w:val="00C57DCB"/>
    <w:rsid w:val="00C61610"/>
    <w:rsid w:val="00C62B7C"/>
    <w:rsid w:val="00C64651"/>
    <w:rsid w:val="00C67716"/>
    <w:rsid w:val="00C800D3"/>
    <w:rsid w:val="00C80812"/>
    <w:rsid w:val="00C814B6"/>
    <w:rsid w:val="00C94EDF"/>
    <w:rsid w:val="00CA22EC"/>
    <w:rsid w:val="00CB6EB7"/>
    <w:rsid w:val="00CC6542"/>
    <w:rsid w:val="00CC6863"/>
    <w:rsid w:val="00CD0DF7"/>
    <w:rsid w:val="00CD5ACF"/>
    <w:rsid w:val="00CF2943"/>
    <w:rsid w:val="00D02BA9"/>
    <w:rsid w:val="00D0717C"/>
    <w:rsid w:val="00D109E5"/>
    <w:rsid w:val="00D13A5F"/>
    <w:rsid w:val="00D3211E"/>
    <w:rsid w:val="00D33CB5"/>
    <w:rsid w:val="00D4313C"/>
    <w:rsid w:val="00D44DB1"/>
    <w:rsid w:val="00D45AA6"/>
    <w:rsid w:val="00D53B18"/>
    <w:rsid w:val="00D65022"/>
    <w:rsid w:val="00D705CC"/>
    <w:rsid w:val="00D8489F"/>
    <w:rsid w:val="00D9098C"/>
    <w:rsid w:val="00D9701C"/>
    <w:rsid w:val="00DB1CBF"/>
    <w:rsid w:val="00DB344D"/>
    <w:rsid w:val="00DC31DD"/>
    <w:rsid w:val="00DC71D1"/>
    <w:rsid w:val="00DD1F8D"/>
    <w:rsid w:val="00DD286B"/>
    <w:rsid w:val="00DD520B"/>
    <w:rsid w:val="00DE3DEA"/>
    <w:rsid w:val="00DF4894"/>
    <w:rsid w:val="00E215FB"/>
    <w:rsid w:val="00E23ADE"/>
    <w:rsid w:val="00E26513"/>
    <w:rsid w:val="00E325F8"/>
    <w:rsid w:val="00E35900"/>
    <w:rsid w:val="00E371CF"/>
    <w:rsid w:val="00E54F68"/>
    <w:rsid w:val="00E772C2"/>
    <w:rsid w:val="00E8540B"/>
    <w:rsid w:val="00E903DB"/>
    <w:rsid w:val="00E9162F"/>
    <w:rsid w:val="00EA72EA"/>
    <w:rsid w:val="00EB6B1D"/>
    <w:rsid w:val="00EC30F4"/>
    <w:rsid w:val="00EC3AA8"/>
    <w:rsid w:val="00EE26D0"/>
    <w:rsid w:val="00EE6C38"/>
    <w:rsid w:val="00EF0C92"/>
    <w:rsid w:val="00EF2542"/>
    <w:rsid w:val="00F135A7"/>
    <w:rsid w:val="00F36104"/>
    <w:rsid w:val="00F45410"/>
    <w:rsid w:val="00F47AD5"/>
    <w:rsid w:val="00F52F9B"/>
    <w:rsid w:val="00F56C4C"/>
    <w:rsid w:val="00F64EE6"/>
    <w:rsid w:val="00F728B1"/>
    <w:rsid w:val="00FA0F2B"/>
    <w:rsid w:val="00FB006A"/>
    <w:rsid w:val="00FB06F4"/>
    <w:rsid w:val="00FB7347"/>
    <w:rsid w:val="00FC1ACD"/>
    <w:rsid w:val="00FD492C"/>
    <w:rsid w:val="00FD739B"/>
    <w:rsid w:val="00FE291C"/>
    <w:rsid w:val="00FE4550"/>
    <w:rsid w:val="00FE5ED4"/>
    <w:rsid w:val="00FE7304"/>
    <w:rsid w:val="00FF6CE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C365324"/>
  <w15:docId w15:val="{D4568A96-2519-4846-9BBE-183A8979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INAI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
    <w:name w:val="Tabla de cuadrícula 1 clara - Énfasis 1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0C1DD5"/>
    <w:pPr>
      <w:spacing w:before="100" w:beforeAutospacing="1" w:after="100" w:afterAutospacing="1" w:line="264" w:lineRule="auto"/>
    </w:pPr>
    <w:rPr>
      <w:rFonts w:asciiTheme="minorHAnsi" w:eastAsiaTheme="minorEastAsia" w:hAnsiTheme="minorHAnsi" w:cstheme="minorBidi"/>
      <w:sz w:val="20"/>
      <w:szCs w:val="20"/>
      <w:lang w:eastAsia="es-MX"/>
    </w:rPr>
  </w:style>
  <w:style w:type="paragraph" w:styleId="Textoindependiente">
    <w:name w:val="Body Text"/>
    <w:basedOn w:val="Normal"/>
    <w:link w:val="TextoindependienteCar"/>
    <w:uiPriority w:val="99"/>
    <w:semiHidden/>
    <w:unhideWhenUsed/>
    <w:rsid w:val="002C0CBD"/>
    <w:pPr>
      <w:spacing w:after="120"/>
    </w:pPr>
  </w:style>
  <w:style w:type="character" w:customStyle="1" w:styleId="TextoindependienteCar">
    <w:name w:val="Texto independiente Car"/>
    <w:basedOn w:val="Fuentedeprrafopredeter"/>
    <w:link w:val="Textoindependiente"/>
    <w:uiPriority w:val="99"/>
    <w:semiHidden/>
    <w:rsid w:val="002C0CB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328292052">
      <w:bodyDiv w:val="1"/>
      <w:marLeft w:val="0"/>
      <w:marRight w:val="0"/>
      <w:marTop w:val="0"/>
      <w:marBottom w:val="0"/>
      <w:divBdr>
        <w:top w:val="none" w:sz="0" w:space="0" w:color="auto"/>
        <w:left w:val="none" w:sz="0" w:space="0" w:color="auto"/>
        <w:bottom w:val="none" w:sz="0" w:space="0" w:color="auto"/>
        <w:right w:val="none" w:sz="0" w:space="0" w:color="auto"/>
      </w:divBdr>
    </w:div>
    <w:div w:id="884760618">
      <w:bodyDiv w:val="1"/>
      <w:marLeft w:val="0"/>
      <w:marRight w:val="0"/>
      <w:marTop w:val="0"/>
      <w:marBottom w:val="0"/>
      <w:divBdr>
        <w:top w:val="none" w:sz="0" w:space="0" w:color="auto"/>
        <w:left w:val="none" w:sz="0" w:space="0" w:color="auto"/>
        <w:bottom w:val="none" w:sz="0" w:space="0" w:color="auto"/>
        <w:right w:val="none" w:sz="0" w:space="0" w:color="auto"/>
      </w:divBdr>
    </w:div>
    <w:div w:id="1148863878">
      <w:bodyDiv w:val="1"/>
      <w:marLeft w:val="0"/>
      <w:marRight w:val="0"/>
      <w:marTop w:val="0"/>
      <w:marBottom w:val="0"/>
      <w:divBdr>
        <w:top w:val="none" w:sz="0" w:space="0" w:color="auto"/>
        <w:left w:val="none" w:sz="0" w:space="0" w:color="auto"/>
        <w:bottom w:val="none" w:sz="0" w:space="0" w:color="auto"/>
        <w:right w:val="none" w:sz="0" w:space="0" w:color="auto"/>
      </w:divBdr>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 w:id="1543514445">
      <w:bodyDiv w:val="1"/>
      <w:marLeft w:val="0"/>
      <w:marRight w:val="0"/>
      <w:marTop w:val="0"/>
      <w:marBottom w:val="0"/>
      <w:divBdr>
        <w:top w:val="none" w:sz="0" w:space="0" w:color="auto"/>
        <w:left w:val="none" w:sz="0" w:space="0" w:color="auto"/>
        <w:bottom w:val="none" w:sz="0" w:space="0" w:color="auto"/>
        <w:right w:val="none" w:sz="0" w:space="0" w:color="auto"/>
      </w:divBdr>
    </w:div>
    <w:div w:id="1809543980">
      <w:bodyDiv w:val="1"/>
      <w:marLeft w:val="0"/>
      <w:marRight w:val="0"/>
      <w:marTop w:val="0"/>
      <w:marBottom w:val="0"/>
      <w:divBdr>
        <w:top w:val="none" w:sz="0" w:space="0" w:color="auto"/>
        <w:left w:val="none" w:sz="0" w:space="0" w:color="auto"/>
        <w:bottom w:val="none" w:sz="0" w:space="0" w:color="auto"/>
        <w:right w:val="none" w:sz="0" w:space="0" w:color="auto"/>
      </w:divBdr>
    </w:div>
    <w:div w:id="188691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536B8-0D4C-4867-907A-538FA670B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4948</Words>
  <Characters>27218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2020-01-22T02:04:00Z</cp:lastPrinted>
  <dcterms:created xsi:type="dcterms:W3CDTF">2020-11-13T18:35:00Z</dcterms:created>
  <dcterms:modified xsi:type="dcterms:W3CDTF">2021-01-18T17:25:00Z</dcterms:modified>
</cp:coreProperties>
</file>