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F8AB7B" w14:textId="7BD77010" w:rsidR="00152F29" w:rsidRPr="00847C62" w:rsidRDefault="00F95F7E" w:rsidP="00DB2BCC">
      <w:pPr>
        <w:spacing w:line="360" w:lineRule="auto"/>
        <w:jc w:val="center"/>
        <w:rPr>
          <w:rFonts w:ascii="Palatino Linotype" w:hAnsi="Palatino Linotype"/>
          <w:b/>
          <w:sz w:val="22"/>
        </w:rPr>
      </w:pPr>
      <w:r w:rsidRPr="00847C62">
        <w:rPr>
          <w:rFonts w:ascii="Palatino Linotype" w:hAnsi="Palatino Linotype"/>
          <w:b/>
          <w:sz w:val="22"/>
        </w:rPr>
        <w:t>LÍNEAS ARGUMENTATIVAS.</w:t>
      </w:r>
    </w:p>
    <w:p w14:paraId="11716811" w14:textId="77777777" w:rsidR="005E0318" w:rsidRPr="00847C62" w:rsidRDefault="005E0318" w:rsidP="00DB2BCC">
      <w:pPr>
        <w:spacing w:line="360" w:lineRule="auto"/>
        <w:jc w:val="center"/>
        <w:rPr>
          <w:rFonts w:ascii="Palatino Linotype" w:hAnsi="Palatino Linotype"/>
          <w:b/>
          <w:sz w:val="22"/>
        </w:rPr>
      </w:pPr>
    </w:p>
    <w:p w14:paraId="0F519256" w14:textId="41AA8197" w:rsidR="007518DD" w:rsidRPr="00847C62" w:rsidRDefault="007518DD" w:rsidP="00DB2BCC">
      <w:pPr>
        <w:tabs>
          <w:tab w:val="left" w:pos="567"/>
        </w:tabs>
        <w:spacing w:line="360" w:lineRule="auto"/>
        <w:jc w:val="both"/>
        <w:rPr>
          <w:rFonts w:ascii="Palatino Linotype" w:hAnsi="Palatino Linotype"/>
          <w:lang w:eastAsia="es-MX"/>
        </w:rPr>
      </w:pPr>
      <w:r w:rsidRPr="00847C62">
        <w:rPr>
          <w:rFonts w:ascii="Palatino Linotype" w:hAnsi="Palatino Linotype"/>
          <w:b/>
        </w:rPr>
        <w:t xml:space="preserve">RESPUESTAS IMPRECISAS O INCOMPLETAS, DEBER DE REPARACIÓN. </w:t>
      </w:r>
      <w:r w:rsidRPr="00847C62">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453A6375" w14:textId="77777777" w:rsidR="007518DD" w:rsidRPr="00847C62" w:rsidRDefault="007518DD" w:rsidP="00DB2BCC">
      <w:pPr>
        <w:tabs>
          <w:tab w:val="left" w:pos="567"/>
        </w:tabs>
        <w:spacing w:line="360" w:lineRule="auto"/>
        <w:jc w:val="both"/>
        <w:rPr>
          <w:rFonts w:ascii="Palatino Linotype" w:hAnsi="Palatino Linotype"/>
          <w:lang w:eastAsia="es-MX"/>
        </w:rPr>
      </w:pPr>
    </w:p>
    <w:p w14:paraId="162D3F8E" w14:textId="3B96FD03" w:rsidR="004D71C0" w:rsidRPr="00847C62" w:rsidRDefault="00386DD9" w:rsidP="00DB2BCC">
      <w:pPr>
        <w:spacing w:line="360" w:lineRule="auto"/>
        <w:jc w:val="both"/>
        <w:rPr>
          <w:rFonts w:ascii="Palatino Linotype" w:hAnsi="Palatino Linotype" w:cs="Arial"/>
        </w:rPr>
      </w:pPr>
      <w:r w:rsidRPr="00847C62">
        <w:rPr>
          <w:rFonts w:ascii="Palatino Linotype" w:hAnsi="Palatino Linotype" w:cs="Arial"/>
          <w:b/>
        </w:rPr>
        <w:t>MODIFICACIÓN</w:t>
      </w:r>
      <w:r w:rsidR="004D71C0" w:rsidRPr="00847C62">
        <w:rPr>
          <w:rFonts w:ascii="Palatino Linotype" w:hAnsi="Palatino Linotype" w:cs="Arial"/>
          <w:b/>
        </w:rPr>
        <w:t xml:space="preserve"> DEL ACTO IMPUGNADO, SOBRESEIMIENTO DEL RECURSO POR</w:t>
      </w:r>
      <w:r w:rsidR="004D71C0" w:rsidRPr="00847C62">
        <w:rPr>
          <w:rFonts w:ascii="Palatino Linotype" w:hAnsi="Palatino Linotype" w:cs="Arial"/>
        </w:rPr>
        <w:t>. En los casos en que el Sujeto Obligado modifica o revoca dejando al acto combatido sin efectos o materia, pues un acto impugnado es modificado en aquellos casos en los que el Sujeto Obligado después de haber otorgado una respuesta, emite una diversa o agrega información, y en ésta subsana las deficiencias</w:t>
      </w:r>
      <w:r w:rsidR="00044C3F" w:rsidRPr="00847C62">
        <w:rPr>
          <w:rFonts w:ascii="Palatino Linotype" w:hAnsi="Palatino Linotype" w:cs="Arial"/>
        </w:rPr>
        <w:t xml:space="preserve"> </w:t>
      </w:r>
      <w:r w:rsidR="004D71C0" w:rsidRPr="00847C62">
        <w:rPr>
          <w:rFonts w:ascii="Palatino Linotype" w:hAnsi="Palatino Linotype" w:cs="Arial"/>
        </w:rPr>
        <w:t>que hubiera tenido y queda satisfecho en consecuencia y de modo exhaustivo el derecho subjetivo accionado por el particular.</w:t>
      </w:r>
    </w:p>
    <w:p w14:paraId="230C8FCC" w14:textId="77777777" w:rsidR="00D9424E" w:rsidRPr="00847C62" w:rsidRDefault="00D9424E" w:rsidP="00DB2BCC">
      <w:pPr>
        <w:tabs>
          <w:tab w:val="left" w:pos="567"/>
        </w:tabs>
        <w:spacing w:line="360" w:lineRule="auto"/>
        <w:jc w:val="both"/>
        <w:rPr>
          <w:rFonts w:ascii="Palatino Linotype" w:eastAsia="Calibri" w:hAnsi="Palatino Linotype"/>
          <w:b/>
        </w:rPr>
      </w:pPr>
    </w:p>
    <w:p w14:paraId="110E4C36" w14:textId="2B0DAE33" w:rsidR="00044C3F" w:rsidRPr="00847C62" w:rsidRDefault="00B17F10" w:rsidP="00044C3F">
      <w:pPr>
        <w:tabs>
          <w:tab w:val="left" w:pos="567"/>
        </w:tabs>
        <w:spacing w:line="360" w:lineRule="auto"/>
        <w:jc w:val="both"/>
        <w:rPr>
          <w:rFonts w:ascii="Palatino Linotype" w:eastAsia="Calibri" w:hAnsi="Palatino Linotype"/>
        </w:rPr>
      </w:pPr>
      <w:r w:rsidRPr="00847C62">
        <w:rPr>
          <w:rFonts w:ascii="Palatino Linotype" w:eastAsia="Calibri" w:hAnsi="Palatino Linotype"/>
          <w:b/>
        </w:rPr>
        <w:t xml:space="preserve">SOBRESEIMIENTO, RAZONES PARA SU ACTUALIZACIÓN. </w:t>
      </w:r>
      <w:r w:rsidRPr="00847C62">
        <w:rPr>
          <w:rFonts w:ascii="Palatino Linotype" w:eastAsia="Calibri" w:hAnsi="Palatino Linotype"/>
        </w:rPr>
        <w:t xml:space="preserve">Para que se actualice el sobreseimiento de un recurso de revisión, el </w:t>
      </w:r>
      <w:r w:rsidRPr="00847C62">
        <w:rPr>
          <w:rFonts w:ascii="Palatino Linotype" w:eastAsia="Calibri" w:hAnsi="Palatino Linotype"/>
          <w:b/>
        </w:rPr>
        <w:t>SUJETO OBLIGADO</w:t>
      </w:r>
      <w:r w:rsidRPr="00847C62">
        <w:rPr>
          <w:rFonts w:ascii="Palatino Linotype" w:eastAsia="Calibri" w:hAnsi="Palatino Linotype"/>
        </w:rPr>
        <w:t xml:space="preserve"> puede entregar o completar la información al momento de rendir su informe justificado o dentro de los siete días previstos para manifestar lo que a su derecho convenga, lo anterior también puede ocurrir si entrega la información después de </w:t>
      </w:r>
      <w:r w:rsidRPr="00847C62">
        <w:rPr>
          <w:rFonts w:ascii="Palatino Linotype" w:eastAsia="Calibri" w:hAnsi="Palatino Linotype"/>
        </w:rPr>
        <w:lastRenderedPageBreak/>
        <w:t xml:space="preserve">ese </w:t>
      </w:r>
      <w:proofErr w:type="gramStart"/>
      <w:r w:rsidRPr="00847C62">
        <w:rPr>
          <w:rFonts w:ascii="Palatino Linotype" w:eastAsia="Calibri" w:hAnsi="Palatino Linotype"/>
        </w:rPr>
        <w:t>lapso</w:t>
      </w:r>
      <w:proofErr w:type="gramEnd"/>
      <w:r w:rsidRPr="00847C62">
        <w:rPr>
          <w:rFonts w:ascii="Palatino Linotype" w:eastAsia="Calibri" w:hAnsi="Palatino Linotype"/>
        </w:rPr>
        <w:t xml:space="preserve"> pero antes del cierre de instrucción, </w:t>
      </w:r>
      <w:r w:rsidR="00152F29" w:rsidRPr="00847C62">
        <w:rPr>
          <w:rFonts w:ascii="Palatino Linotype" w:eastAsia="Calibri" w:hAnsi="Palatino Linotype"/>
        </w:rPr>
        <w:t xml:space="preserve">resarciendo </w:t>
      </w:r>
      <w:r w:rsidRPr="00847C62">
        <w:rPr>
          <w:rFonts w:ascii="Palatino Linotype" w:eastAsia="Calibri" w:hAnsi="Palatino Linotype"/>
        </w:rPr>
        <w:t>el derecho de acceso a la información pública de la persona y ha</w:t>
      </w:r>
      <w:r w:rsidR="00044C3F" w:rsidRPr="00847C62">
        <w:rPr>
          <w:rFonts w:ascii="Palatino Linotype" w:eastAsia="Calibri" w:hAnsi="Palatino Linotype"/>
        </w:rPr>
        <w:t>ciendo cesar toda controversia.</w:t>
      </w:r>
    </w:p>
    <w:p w14:paraId="65895935" w14:textId="77777777" w:rsidR="00FF11E8" w:rsidRPr="00847C62" w:rsidRDefault="00FF11E8" w:rsidP="00DB2BCC">
      <w:pPr>
        <w:spacing w:line="360" w:lineRule="auto"/>
        <w:rPr>
          <w:rFonts w:ascii="Palatino Linotype" w:hAnsi="Palatino Linotype"/>
          <w:b/>
          <w:u w:val="single"/>
        </w:rPr>
      </w:pPr>
    </w:p>
    <w:p w14:paraId="31137936" w14:textId="302D1D0F" w:rsidR="00BC61B2" w:rsidRPr="00847C62" w:rsidRDefault="00A20B1F" w:rsidP="00DB2BCC">
      <w:pPr>
        <w:spacing w:line="360" w:lineRule="auto"/>
        <w:jc w:val="center"/>
        <w:rPr>
          <w:rFonts w:ascii="Palatino Linotype" w:hAnsi="Palatino Linotype"/>
          <w:b/>
        </w:rPr>
      </w:pPr>
      <w:r w:rsidRPr="00847C62">
        <w:rPr>
          <w:rFonts w:ascii="Palatino Linotype" w:hAnsi="Palatino Linotype"/>
          <w:b/>
        </w:rPr>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rFonts w:ascii="Times New Roman" w:eastAsia="Times New Roman" w:hAnsi="Times New Roman" w:cs="Times New Roman"/>
          <w:b/>
          <w:bCs/>
          <w:lang w:eastAsia="es-ES_tradnl"/>
        </w:rPr>
      </w:sdtEndPr>
      <w:sdtContent>
        <w:p w14:paraId="79CB4F2F" w14:textId="263F0817" w:rsidR="00DA7E2F" w:rsidRPr="00847C62" w:rsidRDefault="00DA7E2F" w:rsidP="00DB2BCC">
          <w:pPr>
            <w:pStyle w:val="TtuloTDC"/>
            <w:spacing w:before="0" w:line="360" w:lineRule="auto"/>
            <w:ind w:left="142"/>
            <w:rPr>
              <w:szCs w:val="24"/>
            </w:rPr>
          </w:pPr>
        </w:p>
        <w:p w14:paraId="2F55B4D3" w14:textId="77777777" w:rsidR="00044C3F" w:rsidRPr="00847C62" w:rsidRDefault="00DA7E2F" w:rsidP="00044C3F">
          <w:pPr>
            <w:pStyle w:val="TDC1"/>
            <w:spacing w:line="360" w:lineRule="auto"/>
            <w:ind w:left="0"/>
            <w:rPr>
              <w:rFonts w:ascii="Palatino Linotype" w:hAnsi="Palatino Linotype"/>
              <w:noProof/>
              <w:sz w:val="22"/>
              <w:szCs w:val="22"/>
              <w:lang w:val="es-MX" w:eastAsia="es-MX"/>
            </w:rPr>
          </w:pPr>
          <w:r w:rsidRPr="00847C62">
            <w:rPr>
              <w:rFonts w:ascii="Palatino Linotype" w:hAnsi="Palatino Linotype"/>
            </w:rPr>
            <w:fldChar w:fldCharType="begin"/>
          </w:r>
          <w:r w:rsidRPr="00847C62">
            <w:rPr>
              <w:rFonts w:ascii="Palatino Linotype" w:hAnsi="Palatino Linotype"/>
            </w:rPr>
            <w:instrText xml:space="preserve"> TOC \o "1-3" \h \z \u </w:instrText>
          </w:r>
          <w:r w:rsidRPr="00847C62">
            <w:rPr>
              <w:rFonts w:ascii="Palatino Linotype" w:hAnsi="Palatino Linotype"/>
            </w:rPr>
            <w:fldChar w:fldCharType="separate"/>
          </w:r>
          <w:hyperlink w:anchor="_Toc535405840" w:history="1">
            <w:r w:rsidR="00044C3F" w:rsidRPr="00847C62">
              <w:rPr>
                <w:rStyle w:val="Hipervnculo"/>
                <w:rFonts w:ascii="Palatino Linotype" w:hAnsi="Palatino Linotype"/>
                <w:b/>
                <w:noProof/>
              </w:rPr>
              <w:t>ANTECEDENTES</w:t>
            </w:r>
            <w:r w:rsidR="00044C3F" w:rsidRPr="00847C62">
              <w:rPr>
                <w:rFonts w:ascii="Palatino Linotype" w:hAnsi="Palatino Linotype"/>
                <w:noProof/>
                <w:webHidden/>
              </w:rPr>
              <w:tab/>
            </w:r>
            <w:r w:rsidR="00044C3F" w:rsidRPr="00847C62">
              <w:rPr>
                <w:rFonts w:ascii="Palatino Linotype" w:hAnsi="Palatino Linotype"/>
                <w:noProof/>
                <w:webHidden/>
              </w:rPr>
              <w:fldChar w:fldCharType="begin"/>
            </w:r>
            <w:r w:rsidR="00044C3F" w:rsidRPr="00847C62">
              <w:rPr>
                <w:rFonts w:ascii="Palatino Linotype" w:hAnsi="Palatino Linotype"/>
                <w:noProof/>
                <w:webHidden/>
              </w:rPr>
              <w:instrText xml:space="preserve"> PAGEREF _Toc535405840 \h </w:instrText>
            </w:r>
            <w:r w:rsidR="00044C3F" w:rsidRPr="00847C62">
              <w:rPr>
                <w:rFonts w:ascii="Palatino Linotype" w:hAnsi="Palatino Linotype"/>
                <w:noProof/>
                <w:webHidden/>
              </w:rPr>
            </w:r>
            <w:r w:rsidR="00044C3F" w:rsidRPr="00847C62">
              <w:rPr>
                <w:rFonts w:ascii="Palatino Linotype" w:hAnsi="Palatino Linotype"/>
                <w:noProof/>
                <w:webHidden/>
              </w:rPr>
              <w:fldChar w:fldCharType="separate"/>
            </w:r>
            <w:r w:rsidR="00437701" w:rsidRPr="00847C62">
              <w:rPr>
                <w:rFonts w:ascii="Palatino Linotype" w:hAnsi="Palatino Linotype"/>
                <w:noProof/>
                <w:webHidden/>
              </w:rPr>
              <w:t>3</w:t>
            </w:r>
            <w:r w:rsidR="00044C3F" w:rsidRPr="00847C62">
              <w:rPr>
                <w:rFonts w:ascii="Palatino Linotype" w:hAnsi="Palatino Linotype"/>
                <w:noProof/>
                <w:webHidden/>
              </w:rPr>
              <w:fldChar w:fldCharType="end"/>
            </w:r>
          </w:hyperlink>
        </w:p>
        <w:p w14:paraId="0606C544" w14:textId="77777777" w:rsidR="00044C3F" w:rsidRPr="00847C62" w:rsidRDefault="00AD299E" w:rsidP="00044C3F">
          <w:pPr>
            <w:pStyle w:val="TDC1"/>
            <w:spacing w:line="360" w:lineRule="auto"/>
            <w:ind w:left="0"/>
            <w:rPr>
              <w:rFonts w:ascii="Palatino Linotype" w:hAnsi="Palatino Linotype"/>
              <w:noProof/>
              <w:sz w:val="22"/>
              <w:szCs w:val="22"/>
              <w:lang w:val="es-MX" w:eastAsia="es-MX"/>
            </w:rPr>
          </w:pPr>
          <w:hyperlink w:anchor="_Toc535405841" w:history="1">
            <w:r w:rsidR="00044C3F" w:rsidRPr="00847C62">
              <w:rPr>
                <w:rStyle w:val="Hipervnculo"/>
                <w:rFonts w:ascii="Palatino Linotype" w:hAnsi="Palatino Linotype"/>
                <w:b/>
                <w:noProof/>
              </w:rPr>
              <w:t>CONSIDERANDO</w:t>
            </w:r>
            <w:r w:rsidR="00044C3F" w:rsidRPr="00847C62">
              <w:rPr>
                <w:rFonts w:ascii="Palatino Linotype" w:hAnsi="Palatino Linotype"/>
                <w:noProof/>
                <w:webHidden/>
              </w:rPr>
              <w:tab/>
            </w:r>
            <w:r w:rsidR="00044C3F" w:rsidRPr="00847C62">
              <w:rPr>
                <w:rFonts w:ascii="Palatino Linotype" w:hAnsi="Palatino Linotype"/>
                <w:noProof/>
                <w:webHidden/>
              </w:rPr>
              <w:fldChar w:fldCharType="begin"/>
            </w:r>
            <w:r w:rsidR="00044C3F" w:rsidRPr="00847C62">
              <w:rPr>
                <w:rFonts w:ascii="Palatino Linotype" w:hAnsi="Palatino Linotype"/>
                <w:noProof/>
                <w:webHidden/>
              </w:rPr>
              <w:instrText xml:space="preserve"> PAGEREF _Toc535405841 \h </w:instrText>
            </w:r>
            <w:r w:rsidR="00044C3F" w:rsidRPr="00847C62">
              <w:rPr>
                <w:rFonts w:ascii="Palatino Linotype" w:hAnsi="Palatino Linotype"/>
                <w:noProof/>
                <w:webHidden/>
              </w:rPr>
            </w:r>
            <w:r w:rsidR="00044C3F" w:rsidRPr="00847C62">
              <w:rPr>
                <w:rFonts w:ascii="Palatino Linotype" w:hAnsi="Palatino Linotype"/>
                <w:noProof/>
                <w:webHidden/>
              </w:rPr>
              <w:fldChar w:fldCharType="separate"/>
            </w:r>
            <w:r w:rsidR="00437701" w:rsidRPr="00847C62">
              <w:rPr>
                <w:rFonts w:ascii="Palatino Linotype" w:hAnsi="Palatino Linotype"/>
                <w:noProof/>
                <w:webHidden/>
              </w:rPr>
              <w:t>9</w:t>
            </w:r>
            <w:r w:rsidR="00044C3F" w:rsidRPr="00847C62">
              <w:rPr>
                <w:rFonts w:ascii="Palatino Linotype" w:hAnsi="Palatino Linotype"/>
                <w:noProof/>
                <w:webHidden/>
              </w:rPr>
              <w:fldChar w:fldCharType="end"/>
            </w:r>
          </w:hyperlink>
        </w:p>
        <w:p w14:paraId="4CCA8789" w14:textId="77777777" w:rsidR="00044C3F" w:rsidRPr="00847C62" w:rsidRDefault="00AD299E" w:rsidP="00044C3F">
          <w:pPr>
            <w:pStyle w:val="TDC2"/>
            <w:ind w:left="0"/>
            <w:rPr>
              <w:rFonts w:ascii="Palatino Linotype" w:hAnsi="Palatino Linotype"/>
              <w:noProof/>
              <w:sz w:val="22"/>
              <w:szCs w:val="22"/>
              <w:lang w:val="es-MX" w:eastAsia="es-MX"/>
            </w:rPr>
          </w:pPr>
          <w:hyperlink w:anchor="_Toc535405842" w:history="1">
            <w:r w:rsidR="00044C3F" w:rsidRPr="00847C62">
              <w:rPr>
                <w:rStyle w:val="Hipervnculo"/>
                <w:rFonts w:ascii="Palatino Linotype" w:hAnsi="Palatino Linotype"/>
                <w:b/>
                <w:noProof/>
              </w:rPr>
              <w:t>PRIMERO. De la competencia.</w:t>
            </w:r>
            <w:r w:rsidR="00044C3F" w:rsidRPr="00847C62">
              <w:rPr>
                <w:rFonts w:ascii="Palatino Linotype" w:hAnsi="Palatino Linotype"/>
                <w:noProof/>
                <w:webHidden/>
              </w:rPr>
              <w:tab/>
            </w:r>
            <w:r w:rsidR="00044C3F" w:rsidRPr="00847C62">
              <w:rPr>
                <w:rFonts w:ascii="Palatino Linotype" w:hAnsi="Palatino Linotype"/>
                <w:noProof/>
                <w:webHidden/>
              </w:rPr>
              <w:fldChar w:fldCharType="begin"/>
            </w:r>
            <w:r w:rsidR="00044C3F" w:rsidRPr="00847C62">
              <w:rPr>
                <w:rFonts w:ascii="Palatino Linotype" w:hAnsi="Palatino Linotype"/>
                <w:noProof/>
                <w:webHidden/>
              </w:rPr>
              <w:instrText xml:space="preserve"> PAGEREF _Toc535405842 \h </w:instrText>
            </w:r>
            <w:r w:rsidR="00044C3F" w:rsidRPr="00847C62">
              <w:rPr>
                <w:rFonts w:ascii="Palatino Linotype" w:hAnsi="Palatino Linotype"/>
                <w:noProof/>
                <w:webHidden/>
              </w:rPr>
            </w:r>
            <w:r w:rsidR="00044C3F" w:rsidRPr="00847C62">
              <w:rPr>
                <w:rFonts w:ascii="Palatino Linotype" w:hAnsi="Palatino Linotype"/>
                <w:noProof/>
                <w:webHidden/>
              </w:rPr>
              <w:fldChar w:fldCharType="separate"/>
            </w:r>
            <w:r w:rsidR="00437701" w:rsidRPr="00847C62">
              <w:rPr>
                <w:rFonts w:ascii="Palatino Linotype" w:hAnsi="Palatino Linotype"/>
                <w:noProof/>
                <w:webHidden/>
              </w:rPr>
              <w:t>9</w:t>
            </w:r>
            <w:r w:rsidR="00044C3F" w:rsidRPr="00847C62">
              <w:rPr>
                <w:rFonts w:ascii="Palatino Linotype" w:hAnsi="Palatino Linotype"/>
                <w:noProof/>
                <w:webHidden/>
              </w:rPr>
              <w:fldChar w:fldCharType="end"/>
            </w:r>
          </w:hyperlink>
        </w:p>
        <w:p w14:paraId="10BE77B3" w14:textId="77777777" w:rsidR="00044C3F" w:rsidRPr="00847C62" w:rsidRDefault="00AD299E" w:rsidP="00044C3F">
          <w:pPr>
            <w:pStyle w:val="TDC2"/>
            <w:ind w:left="0"/>
            <w:rPr>
              <w:rFonts w:ascii="Palatino Linotype" w:hAnsi="Palatino Linotype"/>
              <w:noProof/>
              <w:sz w:val="22"/>
              <w:szCs w:val="22"/>
              <w:lang w:val="es-MX" w:eastAsia="es-MX"/>
            </w:rPr>
          </w:pPr>
          <w:hyperlink w:anchor="_Toc535405843" w:history="1">
            <w:r w:rsidR="00044C3F" w:rsidRPr="00847C62">
              <w:rPr>
                <w:rStyle w:val="Hipervnculo"/>
                <w:rFonts w:ascii="Palatino Linotype" w:hAnsi="Palatino Linotype"/>
                <w:b/>
                <w:noProof/>
              </w:rPr>
              <w:t>SEGUNDO. De la oportunidad y procedencia.</w:t>
            </w:r>
            <w:r w:rsidR="00044C3F" w:rsidRPr="00847C62">
              <w:rPr>
                <w:rFonts w:ascii="Palatino Linotype" w:hAnsi="Palatino Linotype"/>
                <w:noProof/>
                <w:webHidden/>
              </w:rPr>
              <w:tab/>
            </w:r>
            <w:r w:rsidR="00044C3F" w:rsidRPr="00847C62">
              <w:rPr>
                <w:rFonts w:ascii="Palatino Linotype" w:hAnsi="Palatino Linotype"/>
                <w:noProof/>
                <w:webHidden/>
              </w:rPr>
              <w:fldChar w:fldCharType="begin"/>
            </w:r>
            <w:r w:rsidR="00044C3F" w:rsidRPr="00847C62">
              <w:rPr>
                <w:rFonts w:ascii="Palatino Linotype" w:hAnsi="Palatino Linotype"/>
                <w:noProof/>
                <w:webHidden/>
              </w:rPr>
              <w:instrText xml:space="preserve"> PAGEREF _Toc535405843 \h </w:instrText>
            </w:r>
            <w:r w:rsidR="00044C3F" w:rsidRPr="00847C62">
              <w:rPr>
                <w:rFonts w:ascii="Palatino Linotype" w:hAnsi="Palatino Linotype"/>
                <w:noProof/>
                <w:webHidden/>
              </w:rPr>
            </w:r>
            <w:r w:rsidR="00044C3F" w:rsidRPr="00847C62">
              <w:rPr>
                <w:rFonts w:ascii="Palatino Linotype" w:hAnsi="Palatino Linotype"/>
                <w:noProof/>
                <w:webHidden/>
              </w:rPr>
              <w:fldChar w:fldCharType="separate"/>
            </w:r>
            <w:r w:rsidR="00437701" w:rsidRPr="00847C62">
              <w:rPr>
                <w:rFonts w:ascii="Palatino Linotype" w:hAnsi="Palatino Linotype"/>
                <w:noProof/>
                <w:webHidden/>
              </w:rPr>
              <w:t>9</w:t>
            </w:r>
            <w:r w:rsidR="00044C3F" w:rsidRPr="00847C62">
              <w:rPr>
                <w:rFonts w:ascii="Palatino Linotype" w:hAnsi="Palatino Linotype"/>
                <w:noProof/>
                <w:webHidden/>
              </w:rPr>
              <w:fldChar w:fldCharType="end"/>
            </w:r>
          </w:hyperlink>
        </w:p>
        <w:p w14:paraId="7602DB33" w14:textId="77777777" w:rsidR="00044C3F" w:rsidRPr="00847C62" w:rsidRDefault="00AD299E" w:rsidP="00044C3F">
          <w:pPr>
            <w:pStyle w:val="TDC1"/>
            <w:spacing w:line="360" w:lineRule="auto"/>
            <w:ind w:left="0"/>
            <w:rPr>
              <w:rFonts w:ascii="Palatino Linotype" w:hAnsi="Palatino Linotype"/>
              <w:noProof/>
              <w:sz w:val="22"/>
              <w:szCs w:val="22"/>
              <w:lang w:val="es-MX" w:eastAsia="es-MX"/>
            </w:rPr>
          </w:pPr>
          <w:hyperlink w:anchor="_Toc535405844" w:history="1">
            <w:r w:rsidR="00044C3F" w:rsidRPr="00847C62">
              <w:rPr>
                <w:rStyle w:val="Hipervnculo"/>
                <w:rFonts w:ascii="Palatino Linotype" w:hAnsi="Palatino Linotype"/>
                <w:b/>
                <w:noProof/>
              </w:rPr>
              <w:t>TERCERO. De las causales del sobreseimiento.</w:t>
            </w:r>
            <w:r w:rsidR="00044C3F" w:rsidRPr="00847C62">
              <w:rPr>
                <w:rFonts w:ascii="Palatino Linotype" w:hAnsi="Palatino Linotype"/>
                <w:noProof/>
                <w:webHidden/>
              </w:rPr>
              <w:tab/>
            </w:r>
            <w:r w:rsidR="00044C3F" w:rsidRPr="00847C62">
              <w:rPr>
                <w:rFonts w:ascii="Palatino Linotype" w:hAnsi="Palatino Linotype"/>
                <w:noProof/>
                <w:webHidden/>
              </w:rPr>
              <w:fldChar w:fldCharType="begin"/>
            </w:r>
            <w:r w:rsidR="00044C3F" w:rsidRPr="00847C62">
              <w:rPr>
                <w:rFonts w:ascii="Palatino Linotype" w:hAnsi="Palatino Linotype"/>
                <w:noProof/>
                <w:webHidden/>
              </w:rPr>
              <w:instrText xml:space="preserve"> PAGEREF _Toc535405844 \h </w:instrText>
            </w:r>
            <w:r w:rsidR="00044C3F" w:rsidRPr="00847C62">
              <w:rPr>
                <w:rFonts w:ascii="Palatino Linotype" w:hAnsi="Palatino Linotype"/>
                <w:noProof/>
                <w:webHidden/>
              </w:rPr>
            </w:r>
            <w:r w:rsidR="00044C3F" w:rsidRPr="00847C62">
              <w:rPr>
                <w:rFonts w:ascii="Palatino Linotype" w:hAnsi="Palatino Linotype"/>
                <w:noProof/>
                <w:webHidden/>
              </w:rPr>
              <w:fldChar w:fldCharType="separate"/>
            </w:r>
            <w:r w:rsidR="00437701" w:rsidRPr="00847C62">
              <w:rPr>
                <w:rFonts w:ascii="Palatino Linotype" w:hAnsi="Palatino Linotype"/>
                <w:noProof/>
                <w:webHidden/>
              </w:rPr>
              <w:t>10</w:t>
            </w:r>
            <w:r w:rsidR="00044C3F" w:rsidRPr="00847C62">
              <w:rPr>
                <w:rFonts w:ascii="Palatino Linotype" w:hAnsi="Palatino Linotype"/>
                <w:noProof/>
                <w:webHidden/>
              </w:rPr>
              <w:fldChar w:fldCharType="end"/>
            </w:r>
          </w:hyperlink>
        </w:p>
        <w:p w14:paraId="66A0372D" w14:textId="77777777" w:rsidR="00044C3F" w:rsidRPr="00847C62" w:rsidRDefault="00AD299E" w:rsidP="00044C3F">
          <w:pPr>
            <w:pStyle w:val="TDC1"/>
            <w:spacing w:line="360" w:lineRule="auto"/>
            <w:ind w:left="0"/>
            <w:rPr>
              <w:rStyle w:val="Hipervnculo"/>
              <w:rFonts w:ascii="Palatino Linotype" w:hAnsi="Palatino Linotype"/>
              <w:noProof/>
            </w:rPr>
          </w:pPr>
          <w:hyperlink w:anchor="_Toc535405845" w:history="1">
            <w:r w:rsidR="00044C3F" w:rsidRPr="00847C62">
              <w:rPr>
                <w:rStyle w:val="Hipervnculo"/>
                <w:rFonts w:ascii="Palatino Linotype" w:hAnsi="Palatino Linotype"/>
                <w:b/>
                <w:noProof/>
              </w:rPr>
              <w:t>I. De la información remitida en el Informe Justificado.</w:t>
            </w:r>
            <w:r w:rsidR="00044C3F" w:rsidRPr="00847C62">
              <w:rPr>
                <w:rFonts w:ascii="Palatino Linotype" w:hAnsi="Palatino Linotype"/>
                <w:noProof/>
                <w:webHidden/>
              </w:rPr>
              <w:tab/>
            </w:r>
            <w:r w:rsidR="00044C3F" w:rsidRPr="00847C62">
              <w:rPr>
                <w:rFonts w:ascii="Palatino Linotype" w:hAnsi="Palatino Linotype"/>
                <w:noProof/>
                <w:webHidden/>
              </w:rPr>
              <w:fldChar w:fldCharType="begin"/>
            </w:r>
            <w:r w:rsidR="00044C3F" w:rsidRPr="00847C62">
              <w:rPr>
                <w:rFonts w:ascii="Palatino Linotype" w:hAnsi="Palatino Linotype"/>
                <w:noProof/>
                <w:webHidden/>
              </w:rPr>
              <w:instrText xml:space="preserve"> PAGEREF _Toc535405845 \h </w:instrText>
            </w:r>
            <w:r w:rsidR="00044C3F" w:rsidRPr="00847C62">
              <w:rPr>
                <w:rFonts w:ascii="Palatino Linotype" w:hAnsi="Palatino Linotype"/>
                <w:noProof/>
                <w:webHidden/>
              </w:rPr>
            </w:r>
            <w:r w:rsidR="00044C3F" w:rsidRPr="00847C62">
              <w:rPr>
                <w:rFonts w:ascii="Palatino Linotype" w:hAnsi="Palatino Linotype"/>
                <w:noProof/>
                <w:webHidden/>
              </w:rPr>
              <w:fldChar w:fldCharType="separate"/>
            </w:r>
            <w:r w:rsidR="00437701" w:rsidRPr="00847C62">
              <w:rPr>
                <w:rFonts w:ascii="Palatino Linotype" w:hAnsi="Palatino Linotype"/>
                <w:noProof/>
                <w:webHidden/>
              </w:rPr>
              <w:t>12</w:t>
            </w:r>
            <w:r w:rsidR="00044C3F" w:rsidRPr="00847C62">
              <w:rPr>
                <w:rFonts w:ascii="Palatino Linotype" w:hAnsi="Palatino Linotype"/>
                <w:noProof/>
                <w:webHidden/>
              </w:rPr>
              <w:fldChar w:fldCharType="end"/>
            </w:r>
          </w:hyperlink>
        </w:p>
        <w:p w14:paraId="44D6B732" w14:textId="25887764" w:rsidR="00044C3F" w:rsidRPr="00847C62" w:rsidRDefault="00805880" w:rsidP="00044C3F">
          <w:pPr>
            <w:pStyle w:val="TDC1"/>
            <w:spacing w:line="360" w:lineRule="auto"/>
            <w:ind w:left="0"/>
            <w:rPr>
              <w:rFonts w:ascii="Palatino Linotype" w:hAnsi="Palatino Linotype"/>
              <w:noProof/>
              <w:sz w:val="22"/>
              <w:szCs w:val="22"/>
              <w:lang w:val="es-MX" w:eastAsia="es-MX"/>
            </w:rPr>
          </w:pPr>
          <w:r w:rsidRPr="00847C62">
            <w:rPr>
              <w:rFonts w:ascii="Palatino Linotype" w:hAnsi="Palatino Linotype"/>
              <w:noProof/>
              <w:lang w:val="es-MX" w:eastAsia="es-MX"/>
            </w:rPr>
            <mc:AlternateContent>
              <mc:Choice Requires="wps">
                <w:drawing>
                  <wp:anchor distT="0" distB="0" distL="114300" distR="114300" simplePos="0" relativeHeight="251674624" behindDoc="0" locked="0" layoutInCell="1" allowOverlap="1" wp14:anchorId="44F83A13" wp14:editId="7CB74255">
                    <wp:simplePos x="0" y="0"/>
                    <wp:positionH relativeFrom="margin">
                      <wp:posOffset>96911</wp:posOffset>
                    </wp:positionH>
                    <wp:positionV relativeFrom="paragraph">
                      <wp:posOffset>303962</wp:posOffset>
                    </wp:positionV>
                    <wp:extent cx="5573949" cy="2789217"/>
                    <wp:effectExtent l="50800" t="38100" r="52705" b="81280"/>
                    <wp:wrapNone/>
                    <wp:docPr id="7" name="Conector recto 7"/>
                    <wp:cNvGraphicFramePr/>
                    <a:graphic xmlns:a="http://schemas.openxmlformats.org/drawingml/2006/main">
                      <a:graphicData uri="http://schemas.microsoft.com/office/word/2010/wordprocessingShape">
                        <wps:wsp>
                          <wps:cNvCnPr/>
                          <wps:spPr>
                            <a:xfrm flipH="1" flipV="1">
                              <a:off x="0" y="0"/>
                              <a:ext cx="5573949" cy="278921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F733B6" id="Conector recto 7" o:spid="_x0000_s1026" style="position:absolute;flip:x 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5pt,23.95pt" to="446.55pt,2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" strokecolor="#4f81bd [3204]" strokeweight="2pt">
                    <v:shadow on="t" color="black" opacity="24903f" origin=",.5" offset="0,.55556mm"/>
                    <w10:wrap anchorx="margin"/>
                  </v:line>
                </w:pict>
              </mc:Fallback>
            </mc:AlternateContent>
          </w:r>
          <w:hyperlink w:anchor="_Toc535405846" w:history="1">
            <w:r w:rsidR="00044C3F" w:rsidRPr="00847C62">
              <w:rPr>
                <w:rStyle w:val="Hipervnculo"/>
                <w:rFonts w:ascii="Palatino Linotype" w:hAnsi="Palatino Linotype"/>
                <w:b/>
                <w:noProof/>
              </w:rPr>
              <w:t>R E S O L U T I V O S</w:t>
            </w:r>
            <w:r w:rsidR="00044C3F" w:rsidRPr="00847C62">
              <w:rPr>
                <w:rFonts w:ascii="Palatino Linotype" w:hAnsi="Palatino Linotype"/>
                <w:noProof/>
                <w:webHidden/>
              </w:rPr>
              <w:tab/>
            </w:r>
            <w:r w:rsidR="00044C3F" w:rsidRPr="00847C62">
              <w:rPr>
                <w:rFonts w:ascii="Palatino Linotype" w:hAnsi="Palatino Linotype"/>
                <w:noProof/>
                <w:webHidden/>
              </w:rPr>
              <w:fldChar w:fldCharType="begin"/>
            </w:r>
            <w:r w:rsidR="00044C3F" w:rsidRPr="00847C62">
              <w:rPr>
                <w:rFonts w:ascii="Palatino Linotype" w:hAnsi="Palatino Linotype"/>
                <w:noProof/>
                <w:webHidden/>
              </w:rPr>
              <w:instrText xml:space="preserve"> PAGEREF _Toc535405846 \h </w:instrText>
            </w:r>
            <w:r w:rsidR="00044C3F" w:rsidRPr="00847C62">
              <w:rPr>
                <w:rFonts w:ascii="Palatino Linotype" w:hAnsi="Palatino Linotype"/>
                <w:noProof/>
                <w:webHidden/>
              </w:rPr>
            </w:r>
            <w:r w:rsidR="00044C3F" w:rsidRPr="00847C62">
              <w:rPr>
                <w:rFonts w:ascii="Palatino Linotype" w:hAnsi="Palatino Linotype"/>
                <w:noProof/>
                <w:webHidden/>
              </w:rPr>
              <w:fldChar w:fldCharType="separate"/>
            </w:r>
            <w:r w:rsidR="00437701" w:rsidRPr="00847C62">
              <w:rPr>
                <w:rFonts w:ascii="Palatino Linotype" w:hAnsi="Palatino Linotype"/>
                <w:noProof/>
                <w:webHidden/>
              </w:rPr>
              <w:t>25</w:t>
            </w:r>
            <w:r w:rsidR="00044C3F" w:rsidRPr="00847C62">
              <w:rPr>
                <w:rFonts w:ascii="Palatino Linotype" w:hAnsi="Palatino Linotype"/>
                <w:noProof/>
                <w:webHidden/>
              </w:rPr>
              <w:fldChar w:fldCharType="end"/>
            </w:r>
          </w:hyperlink>
        </w:p>
        <w:p w14:paraId="2FFE2B7A" w14:textId="322BCE3F" w:rsidR="00044C3F" w:rsidRPr="00847C62" w:rsidRDefault="00044C3F" w:rsidP="00044C3F">
          <w:pPr>
            <w:spacing w:line="360" w:lineRule="auto"/>
            <w:rPr>
              <w:rFonts w:ascii="Palatino Linotype" w:hAnsi="Palatino Linotype"/>
              <w:noProof/>
            </w:rPr>
          </w:pPr>
        </w:p>
        <w:p w14:paraId="07A9A973" w14:textId="30541A7A" w:rsidR="00DA7E2F" w:rsidRPr="00847C62" w:rsidRDefault="00DA7E2F" w:rsidP="00044C3F">
          <w:pPr>
            <w:spacing w:line="360" w:lineRule="auto"/>
            <w:rPr>
              <w:rFonts w:ascii="Palatino Linotype" w:hAnsi="Palatino Linotype"/>
            </w:rPr>
          </w:pPr>
          <w:r w:rsidRPr="00847C62">
            <w:rPr>
              <w:rFonts w:ascii="Palatino Linotype" w:hAnsi="Palatino Linotype"/>
              <w:b/>
              <w:bCs/>
              <w:lang w:val="es-ES"/>
            </w:rPr>
            <w:fldChar w:fldCharType="end"/>
          </w:r>
        </w:p>
      </w:sdtContent>
    </w:sdt>
    <w:p w14:paraId="5E41A56F" w14:textId="30FCCBE9" w:rsidR="000D5A1D" w:rsidRPr="00847C62" w:rsidRDefault="000D5A1D" w:rsidP="00DB2BCC">
      <w:pPr>
        <w:spacing w:line="360" w:lineRule="auto"/>
        <w:ind w:left="708"/>
        <w:jc w:val="center"/>
        <w:rPr>
          <w:rFonts w:ascii="Palatino Linotype" w:hAnsi="Palatino Linotype"/>
          <w:b/>
        </w:rPr>
      </w:pPr>
    </w:p>
    <w:p w14:paraId="3FF4B6A2" w14:textId="340D5507" w:rsidR="007A22E2" w:rsidRPr="00847C62" w:rsidRDefault="007A22E2" w:rsidP="00DB2BCC">
      <w:pPr>
        <w:spacing w:line="360" w:lineRule="auto"/>
        <w:ind w:left="708"/>
        <w:jc w:val="center"/>
        <w:rPr>
          <w:rFonts w:ascii="Palatino Linotype" w:hAnsi="Palatino Linotype"/>
          <w:b/>
        </w:rPr>
      </w:pPr>
    </w:p>
    <w:p w14:paraId="0E008E18" w14:textId="77777777" w:rsidR="00996436" w:rsidRPr="00847C62" w:rsidRDefault="00996436" w:rsidP="00DB2BCC">
      <w:pPr>
        <w:spacing w:line="360" w:lineRule="auto"/>
        <w:ind w:left="708"/>
        <w:jc w:val="center"/>
        <w:rPr>
          <w:rFonts w:ascii="Palatino Linotype" w:hAnsi="Palatino Linotype"/>
          <w:b/>
        </w:rPr>
      </w:pPr>
    </w:p>
    <w:p w14:paraId="46B20A20" w14:textId="77777777" w:rsidR="005E0318" w:rsidRPr="00847C62" w:rsidRDefault="005E0318" w:rsidP="00DB2BCC">
      <w:pPr>
        <w:tabs>
          <w:tab w:val="left" w:pos="3465"/>
        </w:tabs>
        <w:spacing w:line="360" w:lineRule="auto"/>
        <w:jc w:val="both"/>
        <w:rPr>
          <w:rFonts w:ascii="Palatino Linotype" w:hAnsi="Palatino Linotype"/>
        </w:rPr>
      </w:pPr>
    </w:p>
    <w:p w14:paraId="73F7F940" w14:textId="679E669E" w:rsidR="00662C69" w:rsidRPr="00847C62" w:rsidRDefault="009B11D6" w:rsidP="00DB2BCC">
      <w:pPr>
        <w:tabs>
          <w:tab w:val="left" w:pos="3465"/>
        </w:tabs>
        <w:spacing w:line="360" w:lineRule="auto"/>
        <w:jc w:val="both"/>
        <w:rPr>
          <w:rFonts w:ascii="Palatino Linotype" w:hAnsi="Palatino Linotype"/>
        </w:rPr>
      </w:pPr>
      <w:r w:rsidRPr="00847C62">
        <w:rPr>
          <w:rFonts w:ascii="Palatino Linotype" w:hAnsi="Palatino Linotype"/>
        </w:rPr>
        <w:t>R</w:t>
      </w:r>
      <w:r w:rsidR="00662C69" w:rsidRPr="00847C62">
        <w:rPr>
          <w:rFonts w:ascii="Palatino Linotype" w:hAnsi="Palatino Linotype"/>
        </w:rPr>
        <w:t>esolución del Pleno del Instituto de Transparencia, Acceso a la Información Pública y Protección de Datos Personales del Estado de México y Mun</w:t>
      </w:r>
      <w:r w:rsidR="000D5A1D" w:rsidRPr="00847C62">
        <w:rPr>
          <w:rFonts w:ascii="Palatino Linotype" w:hAnsi="Palatino Linotype"/>
        </w:rPr>
        <w:t>icipios, con</w:t>
      </w:r>
      <w:r w:rsidR="00662C69" w:rsidRPr="00847C62">
        <w:rPr>
          <w:rFonts w:ascii="Palatino Linotype" w:hAnsi="Palatino Linotype"/>
        </w:rPr>
        <w:t xml:space="preserve"> </w:t>
      </w:r>
      <w:r w:rsidR="00485DB6" w:rsidRPr="00847C62">
        <w:rPr>
          <w:rFonts w:ascii="Palatino Linotype" w:hAnsi="Palatino Linotype"/>
        </w:rPr>
        <w:t xml:space="preserve">domicilio </w:t>
      </w:r>
      <w:r w:rsidR="00662C69" w:rsidRPr="00847C62">
        <w:rPr>
          <w:rFonts w:ascii="Palatino Linotype" w:hAnsi="Palatino Linotype"/>
        </w:rPr>
        <w:t xml:space="preserve">en Metepec, Estado de México; de </w:t>
      </w:r>
      <w:r w:rsidR="001A0A78" w:rsidRPr="00847C62">
        <w:rPr>
          <w:rFonts w:ascii="Palatino Linotype" w:hAnsi="Palatino Linotype"/>
        </w:rPr>
        <w:t xml:space="preserve">fecha </w:t>
      </w:r>
      <w:r w:rsidR="00386E01" w:rsidRPr="00847C62">
        <w:rPr>
          <w:rFonts w:ascii="Palatino Linotype" w:hAnsi="Palatino Linotype"/>
        </w:rPr>
        <w:t>dieciséis (16</w:t>
      </w:r>
      <w:r w:rsidR="00FA2E45" w:rsidRPr="00847C62">
        <w:rPr>
          <w:rFonts w:ascii="Palatino Linotype" w:hAnsi="Palatino Linotype"/>
        </w:rPr>
        <w:t>)</w:t>
      </w:r>
      <w:r w:rsidR="00DE22C4" w:rsidRPr="00847C62">
        <w:rPr>
          <w:rFonts w:ascii="Palatino Linotype" w:hAnsi="Palatino Linotype"/>
        </w:rPr>
        <w:t xml:space="preserve"> de </w:t>
      </w:r>
      <w:r w:rsidR="00FA2E45" w:rsidRPr="00847C62">
        <w:rPr>
          <w:rFonts w:ascii="Palatino Linotype" w:hAnsi="Palatino Linotype"/>
        </w:rPr>
        <w:t>diciembre</w:t>
      </w:r>
      <w:r w:rsidR="00DE22C4" w:rsidRPr="00847C62">
        <w:rPr>
          <w:rFonts w:ascii="Palatino Linotype" w:hAnsi="Palatino Linotype"/>
        </w:rPr>
        <w:t xml:space="preserve"> de dos mil </w:t>
      </w:r>
      <w:r w:rsidR="00FA2E45" w:rsidRPr="00847C62">
        <w:rPr>
          <w:rFonts w:ascii="Palatino Linotype" w:hAnsi="Palatino Linotype"/>
        </w:rPr>
        <w:t>veinte</w:t>
      </w:r>
      <w:r w:rsidR="00DE22C4" w:rsidRPr="00847C62">
        <w:rPr>
          <w:rFonts w:ascii="Palatino Linotype" w:hAnsi="Palatino Linotype"/>
        </w:rPr>
        <w:t xml:space="preserve">. </w:t>
      </w:r>
    </w:p>
    <w:p w14:paraId="1323A68C" w14:textId="77777777" w:rsidR="005E0318" w:rsidRPr="00847C62" w:rsidRDefault="005E0318" w:rsidP="00DB2BCC">
      <w:pPr>
        <w:tabs>
          <w:tab w:val="left" w:pos="3465"/>
        </w:tabs>
        <w:spacing w:line="360" w:lineRule="auto"/>
        <w:jc w:val="both"/>
        <w:rPr>
          <w:rFonts w:ascii="Palatino Linotype" w:hAnsi="Palatino Linotype"/>
        </w:rPr>
      </w:pPr>
    </w:p>
    <w:p w14:paraId="02C1324E" w14:textId="0BCC2E89" w:rsidR="00662C69" w:rsidRPr="00847C62" w:rsidRDefault="00662C69" w:rsidP="001A3FE6">
      <w:pPr>
        <w:pStyle w:val="Encabezado"/>
        <w:spacing w:line="360" w:lineRule="auto"/>
        <w:jc w:val="both"/>
        <w:rPr>
          <w:rFonts w:ascii="Palatino Linotype" w:hAnsi="Palatino Linotype"/>
          <w:b/>
          <w:sz w:val="22"/>
          <w:szCs w:val="22"/>
        </w:rPr>
      </w:pPr>
      <w:r w:rsidRPr="00847C62">
        <w:rPr>
          <w:rFonts w:ascii="Palatino Linotype" w:hAnsi="Palatino Linotype"/>
          <w:b/>
        </w:rPr>
        <w:t>VISTO</w:t>
      </w:r>
      <w:r w:rsidRPr="00847C62">
        <w:rPr>
          <w:rFonts w:ascii="Palatino Linotype" w:hAnsi="Palatino Linotype"/>
        </w:rPr>
        <w:t xml:space="preserve"> el expediente electrónico for</w:t>
      </w:r>
      <w:r w:rsidR="00D37494" w:rsidRPr="00847C62">
        <w:rPr>
          <w:rFonts w:ascii="Palatino Linotype" w:hAnsi="Palatino Linotype"/>
        </w:rPr>
        <w:t>mado con motivo de</w:t>
      </w:r>
      <w:r w:rsidR="00386E01" w:rsidRPr="00847C62">
        <w:rPr>
          <w:rFonts w:ascii="Palatino Linotype" w:hAnsi="Palatino Linotype"/>
        </w:rPr>
        <w:t xml:space="preserve"> </w:t>
      </w:r>
      <w:r w:rsidR="00D37494" w:rsidRPr="00847C62">
        <w:rPr>
          <w:rFonts w:ascii="Palatino Linotype" w:hAnsi="Palatino Linotype"/>
        </w:rPr>
        <w:t>l</w:t>
      </w:r>
      <w:r w:rsidR="00386E01" w:rsidRPr="00847C62">
        <w:rPr>
          <w:rFonts w:ascii="Palatino Linotype" w:hAnsi="Palatino Linotype"/>
        </w:rPr>
        <w:t>os</w:t>
      </w:r>
      <w:r w:rsidRPr="00847C62">
        <w:rPr>
          <w:rFonts w:ascii="Palatino Linotype" w:hAnsi="Palatino Linotype"/>
        </w:rPr>
        <w:t xml:space="preserve"> recurso</w:t>
      </w:r>
      <w:r w:rsidR="00386E01" w:rsidRPr="00847C62">
        <w:rPr>
          <w:rFonts w:ascii="Palatino Linotype" w:hAnsi="Palatino Linotype"/>
        </w:rPr>
        <w:t>s</w:t>
      </w:r>
      <w:r w:rsidRPr="00847C62">
        <w:rPr>
          <w:rFonts w:ascii="Palatino Linotype" w:hAnsi="Palatino Linotype"/>
        </w:rPr>
        <w:t xml:space="preserve"> de revisión </w:t>
      </w:r>
      <w:r w:rsidR="00386E01" w:rsidRPr="00847C62">
        <w:rPr>
          <w:rFonts w:ascii="Palatino Linotype" w:hAnsi="Palatino Linotype" w:cs="Arial"/>
          <w:b/>
          <w:bCs/>
          <w:szCs w:val="22"/>
          <w:lang w:eastAsia="es-MX"/>
        </w:rPr>
        <w:t>04538</w:t>
      </w:r>
      <w:r w:rsidR="001A3FE6" w:rsidRPr="00847C62">
        <w:rPr>
          <w:rFonts w:ascii="Palatino Linotype" w:hAnsi="Palatino Linotype" w:cs="Arial"/>
          <w:b/>
          <w:bCs/>
          <w:szCs w:val="22"/>
          <w:lang w:eastAsia="es-MX"/>
        </w:rPr>
        <w:t>/INFOEM/IP/RR</w:t>
      </w:r>
      <w:r w:rsidR="00FA2E45" w:rsidRPr="00847C62">
        <w:rPr>
          <w:rFonts w:ascii="Palatino Linotype" w:hAnsi="Palatino Linotype" w:cs="Arial"/>
          <w:b/>
          <w:bCs/>
          <w:szCs w:val="22"/>
          <w:lang w:eastAsia="es-MX"/>
        </w:rPr>
        <w:t>/2020</w:t>
      </w:r>
      <w:r w:rsidR="00386E01" w:rsidRPr="00847C62">
        <w:rPr>
          <w:rFonts w:ascii="Palatino Linotype" w:hAnsi="Palatino Linotype" w:cs="Arial"/>
          <w:b/>
          <w:bCs/>
          <w:szCs w:val="22"/>
          <w:lang w:eastAsia="es-MX"/>
        </w:rPr>
        <w:t xml:space="preserve"> y 04538/INFOEM/IP/RR/2020 acumulados</w:t>
      </w:r>
      <w:r w:rsidR="00AF3D59" w:rsidRPr="00847C62">
        <w:rPr>
          <w:rFonts w:ascii="Palatino Linotype" w:hAnsi="Palatino Linotype" w:cs="Arial"/>
          <w:b/>
          <w:bCs/>
        </w:rPr>
        <w:t>;</w:t>
      </w:r>
      <w:r w:rsidR="00335BFE" w:rsidRPr="00847C62">
        <w:rPr>
          <w:rFonts w:ascii="Palatino Linotype" w:hAnsi="Palatino Linotype" w:cs="Arial"/>
          <w:b/>
          <w:bCs/>
        </w:rPr>
        <w:t xml:space="preserve"> </w:t>
      </w:r>
      <w:r w:rsidRPr="00847C62">
        <w:rPr>
          <w:rFonts w:ascii="Palatino Linotype" w:hAnsi="Palatino Linotype"/>
        </w:rPr>
        <w:t>promovido</w:t>
      </w:r>
      <w:r w:rsidR="00386E01" w:rsidRPr="00847C62">
        <w:rPr>
          <w:rFonts w:ascii="Palatino Linotype" w:hAnsi="Palatino Linotype"/>
        </w:rPr>
        <w:t>s</w:t>
      </w:r>
      <w:r w:rsidRPr="00847C62">
        <w:rPr>
          <w:rFonts w:ascii="Palatino Linotype" w:hAnsi="Palatino Linotype"/>
        </w:rPr>
        <w:t xml:space="preserve"> por</w:t>
      </w:r>
      <w:r w:rsidR="00B17F10" w:rsidRPr="00847C62">
        <w:rPr>
          <w:rFonts w:ascii="Palatino Linotype" w:hAnsi="Palatino Linotype"/>
          <w:b/>
        </w:rPr>
        <w:t xml:space="preserve"> </w:t>
      </w:r>
      <w:r w:rsidR="00811095" w:rsidRPr="00811095">
        <w:rPr>
          <w:rFonts w:ascii="Palatino Linotype" w:hAnsi="Palatino Linotype"/>
          <w:b/>
          <w:highlight w:val="black"/>
        </w:rPr>
        <w:t>-----------------------</w:t>
      </w:r>
      <w:r w:rsidRPr="00847C62">
        <w:rPr>
          <w:rFonts w:ascii="Palatino Linotype" w:hAnsi="Palatino Linotype"/>
          <w:b/>
        </w:rPr>
        <w:t xml:space="preserve">, </w:t>
      </w:r>
      <w:r w:rsidRPr="00847C62">
        <w:rPr>
          <w:rFonts w:ascii="Palatino Linotype" w:hAnsi="Palatino Linotype" w:cs="Arial"/>
        </w:rPr>
        <w:t xml:space="preserve">en su </w:t>
      </w:r>
      <w:r w:rsidR="00D83C17" w:rsidRPr="00847C62">
        <w:rPr>
          <w:rFonts w:ascii="Palatino Linotype" w:hAnsi="Palatino Linotype" w:cs="Arial"/>
        </w:rPr>
        <w:t>calidad</w:t>
      </w:r>
      <w:r w:rsidRPr="00847C62">
        <w:rPr>
          <w:rFonts w:ascii="Palatino Linotype" w:hAnsi="Palatino Linotype" w:cs="Arial"/>
        </w:rPr>
        <w:t xml:space="preserve"> de </w:t>
      </w:r>
      <w:r w:rsidRPr="00847C62">
        <w:rPr>
          <w:rFonts w:ascii="Palatino Linotype" w:hAnsi="Palatino Linotype" w:cs="Arial"/>
          <w:b/>
        </w:rPr>
        <w:t>RECURRENTE</w:t>
      </w:r>
      <w:r w:rsidRPr="00847C62">
        <w:rPr>
          <w:rFonts w:ascii="Palatino Linotype" w:hAnsi="Palatino Linotype" w:cs="Arial"/>
        </w:rPr>
        <w:t xml:space="preserve">, en contra </w:t>
      </w:r>
      <w:r w:rsidR="000D5A1D" w:rsidRPr="00847C62">
        <w:rPr>
          <w:rFonts w:ascii="Palatino Linotype" w:hAnsi="Palatino Linotype" w:cs="Arial"/>
        </w:rPr>
        <w:t xml:space="preserve">de </w:t>
      </w:r>
      <w:r w:rsidR="009C0E5E" w:rsidRPr="00847C62">
        <w:rPr>
          <w:rFonts w:ascii="Palatino Linotype" w:hAnsi="Palatino Linotype" w:cs="Arial"/>
        </w:rPr>
        <w:t>la</w:t>
      </w:r>
      <w:r w:rsidR="00386E01" w:rsidRPr="00847C62">
        <w:rPr>
          <w:rFonts w:ascii="Palatino Linotype" w:hAnsi="Palatino Linotype" w:cs="Arial"/>
        </w:rPr>
        <w:t>s</w:t>
      </w:r>
      <w:r w:rsidR="009C0E5E" w:rsidRPr="00847C62">
        <w:rPr>
          <w:rFonts w:ascii="Palatino Linotype" w:hAnsi="Palatino Linotype" w:cs="Arial"/>
        </w:rPr>
        <w:t xml:space="preserve"> respuesta</w:t>
      </w:r>
      <w:r w:rsidR="00386E01" w:rsidRPr="00847C62">
        <w:rPr>
          <w:rFonts w:ascii="Palatino Linotype" w:hAnsi="Palatino Linotype" w:cs="Arial"/>
        </w:rPr>
        <w:t>s</w:t>
      </w:r>
      <w:r w:rsidR="009C0E5E" w:rsidRPr="00847C62">
        <w:rPr>
          <w:rFonts w:ascii="Palatino Linotype" w:hAnsi="Palatino Linotype" w:cs="Arial"/>
        </w:rPr>
        <w:t xml:space="preserve"> del </w:t>
      </w:r>
      <w:r w:rsidR="00B92D19" w:rsidRPr="00847C62">
        <w:rPr>
          <w:rFonts w:ascii="Palatino Linotype" w:hAnsi="Palatino Linotype"/>
          <w:b/>
          <w:bCs/>
          <w:color w:val="000000"/>
          <w:szCs w:val="22"/>
        </w:rPr>
        <w:t xml:space="preserve">Ayuntamiento de </w:t>
      </w:r>
      <w:r w:rsidR="00386E01" w:rsidRPr="00847C62">
        <w:rPr>
          <w:rFonts w:ascii="Palatino Linotype" w:eastAsia="Times New Roman" w:hAnsi="Palatino Linotype"/>
          <w:b/>
          <w:color w:val="000000" w:themeColor="text1"/>
        </w:rPr>
        <w:t>Atizapán de Zaragoza</w:t>
      </w:r>
      <w:r w:rsidR="00FA2E45" w:rsidRPr="00847C62">
        <w:rPr>
          <w:rFonts w:ascii="Palatino Linotype" w:hAnsi="Palatino Linotype"/>
        </w:rPr>
        <w:t xml:space="preserve">, </w:t>
      </w:r>
      <w:r w:rsidRPr="00847C62">
        <w:rPr>
          <w:rFonts w:ascii="Palatino Linotype" w:hAnsi="Palatino Linotype"/>
        </w:rPr>
        <w:t>en lo sucesivo el</w:t>
      </w:r>
      <w:r w:rsidRPr="00847C62">
        <w:rPr>
          <w:rFonts w:ascii="Palatino Linotype" w:hAnsi="Palatino Linotype"/>
          <w:b/>
        </w:rPr>
        <w:t xml:space="preserve"> SUJETO OBLIGADO</w:t>
      </w:r>
      <w:r w:rsidRPr="00847C62">
        <w:rPr>
          <w:rFonts w:ascii="Palatino Linotype" w:hAnsi="Palatino Linotype"/>
        </w:rPr>
        <w:t>, se procede a dictar la presente resolución, con base en los siguientes:</w:t>
      </w:r>
    </w:p>
    <w:p w14:paraId="59B8F1D8" w14:textId="77777777" w:rsidR="005E0318" w:rsidRPr="00847C62" w:rsidRDefault="005E0318" w:rsidP="00DB2BCC">
      <w:pPr>
        <w:spacing w:line="360" w:lineRule="auto"/>
        <w:jc w:val="both"/>
        <w:rPr>
          <w:rFonts w:ascii="Palatino Linotype" w:hAnsi="Palatino Linotype"/>
          <w:b/>
        </w:rPr>
      </w:pPr>
    </w:p>
    <w:p w14:paraId="1D78AF4B" w14:textId="77777777" w:rsidR="00805880" w:rsidRPr="00847C62" w:rsidRDefault="00805880" w:rsidP="00DB2BCC">
      <w:pPr>
        <w:spacing w:line="360" w:lineRule="auto"/>
        <w:jc w:val="both"/>
        <w:rPr>
          <w:rFonts w:ascii="Palatino Linotype" w:hAnsi="Palatino Linotype"/>
          <w:b/>
        </w:rPr>
      </w:pPr>
    </w:p>
    <w:p w14:paraId="769E1410" w14:textId="5740327F" w:rsidR="00587366" w:rsidRPr="00847C62" w:rsidRDefault="00662C69" w:rsidP="00DB2BCC">
      <w:pPr>
        <w:pStyle w:val="Ttulo1"/>
        <w:spacing w:before="0" w:line="360" w:lineRule="auto"/>
        <w:jc w:val="center"/>
        <w:rPr>
          <w:b/>
          <w:szCs w:val="24"/>
        </w:rPr>
      </w:pPr>
      <w:bookmarkStart w:id="0" w:name="_Toc461555884"/>
      <w:bookmarkStart w:id="1" w:name="_Toc466371847"/>
      <w:bookmarkStart w:id="2" w:name="_Toc535405840"/>
      <w:r w:rsidRPr="00847C62">
        <w:rPr>
          <w:b/>
          <w:szCs w:val="24"/>
        </w:rPr>
        <w:t>ANTECEDENTES</w:t>
      </w:r>
      <w:bookmarkEnd w:id="0"/>
      <w:bookmarkEnd w:id="1"/>
      <w:bookmarkEnd w:id="2"/>
    </w:p>
    <w:p w14:paraId="73AB233F" w14:textId="77777777" w:rsidR="005E0318" w:rsidRPr="00847C62" w:rsidRDefault="005E0318" w:rsidP="00DB2BCC">
      <w:pPr>
        <w:spacing w:line="360" w:lineRule="auto"/>
        <w:rPr>
          <w:rFonts w:ascii="Palatino Linotype" w:hAnsi="Palatino Linotype"/>
          <w:lang w:eastAsia="en-US"/>
        </w:rPr>
      </w:pPr>
    </w:p>
    <w:p w14:paraId="402A4C0A" w14:textId="1B078E89" w:rsidR="00D9392E" w:rsidRPr="00847C62" w:rsidRDefault="00B438BF" w:rsidP="00BB2AE7">
      <w:pPr>
        <w:pStyle w:val="Prrafodelista"/>
        <w:numPr>
          <w:ilvl w:val="0"/>
          <w:numId w:val="1"/>
        </w:numPr>
        <w:spacing w:line="360" w:lineRule="auto"/>
        <w:ind w:left="0" w:firstLine="0"/>
        <w:jc w:val="both"/>
        <w:rPr>
          <w:rFonts w:ascii="Palatino Linotype" w:eastAsia="Calibri" w:hAnsi="Palatino Linotype" w:cs="Arial"/>
          <w:lang w:val="es-ES"/>
        </w:rPr>
      </w:pPr>
      <w:r w:rsidRPr="00847C62">
        <w:rPr>
          <w:rFonts w:ascii="Palatino Linotype" w:eastAsia="Calibri" w:hAnsi="Palatino Linotype" w:cs="Arial"/>
          <w:lang w:val="es-ES"/>
        </w:rPr>
        <w:t xml:space="preserve">El </w:t>
      </w:r>
      <w:r w:rsidR="00386E01" w:rsidRPr="00847C62">
        <w:rPr>
          <w:rFonts w:ascii="Palatino Linotype" w:eastAsia="Calibri" w:hAnsi="Palatino Linotype" w:cs="Arial"/>
          <w:b/>
          <w:lang w:val="es-ES"/>
        </w:rPr>
        <w:t>veintitrés (23)</w:t>
      </w:r>
      <w:r w:rsidR="00386E01" w:rsidRPr="00847C62">
        <w:rPr>
          <w:rFonts w:ascii="Palatino Linotype" w:eastAsia="Calibri" w:hAnsi="Palatino Linotype" w:cs="Arial"/>
          <w:lang w:val="es-ES"/>
        </w:rPr>
        <w:t xml:space="preserve"> </w:t>
      </w:r>
      <w:r w:rsidR="00386E01" w:rsidRPr="00847C62">
        <w:rPr>
          <w:rFonts w:ascii="Palatino Linotype" w:eastAsia="Calibri" w:hAnsi="Palatino Linotype" w:cs="Arial"/>
          <w:b/>
          <w:lang w:val="es-ES"/>
        </w:rPr>
        <w:t xml:space="preserve">y </w:t>
      </w:r>
      <w:r w:rsidR="00386E01" w:rsidRPr="00847C62">
        <w:rPr>
          <w:rFonts w:ascii="Palatino Linotype" w:eastAsia="Calibri" w:hAnsi="Palatino Linotype" w:cs="Arial"/>
          <w:b/>
          <w:color w:val="000000" w:themeColor="text1"/>
          <w:lang w:val="es-ES"/>
        </w:rPr>
        <w:t>veinticuatro</w:t>
      </w:r>
      <w:r w:rsidR="00FA2E45" w:rsidRPr="00847C62">
        <w:rPr>
          <w:rFonts w:ascii="Palatino Linotype" w:eastAsia="Calibri" w:hAnsi="Palatino Linotype" w:cs="Arial"/>
          <w:b/>
          <w:color w:val="000000" w:themeColor="text1"/>
          <w:lang w:val="es-ES"/>
        </w:rPr>
        <w:t xml:space="preserve"> </w:t>
      </w:r>
      <w:r w:rsidR="00386E01" w:rsidRPr="00847C62">
        <w:rPr>
          <w:rFonts w:ascii="Palatino Linotype" w:eastAsia="Calibri" w:hAnsi="Palatino Linotype" w:cs="Arial"/>
          <w:b/>
          <w:color w:val="000000" w:themeColor="text1"/>
          <w:lang w:val="es-ES"/>
        </w:rPr>
        <w:t>(24)</w:t>
      </w:r>
      <w:r w:rsidR="00FA2E45" w:rsidRPr="00847C62">
        <w:rPr>
          <w:rFonts w:ascii="Palatino Linotype" w:eastAsia="Calibri" w:hAnsi="Palatino Linotype" w:cs="Arial"/>
          <w:color w:val="000000" w:themeColor="text1"/>
          <w:lang w:val="es-ES"/>
        </w:rPr>
        <w:t xml:space="preserve"> </w:t>
      </w:r>
      <w:r w:rsidR="00FA2E45" w:rsidRPr="00847C62">
        <w:rPr>
          <w:rFonts w:ascii="Palatino Linotype" w:eastAsia="Calibri" w:hAnsi="Palatino Linotype" w:cs="Arial"/>
          <w:b/>
          <w:color w:val="000000" w:themeColor="text1"/>
          <w:lang w:val="es-ES"/>
        </w:rPr>
        <w:t>de</w:t>
      </w:r>
      <w:r w:rsidR="00386E01" w:rsidRPr="00847C62">
        <w:rPr>
          <w:rFonts w:ascii="Palatino Linotype" w:eastAsia="Calibri" w:hAnsi="Palatino Linotype" w:cs="Arial"/>
          <w:b/>
          <w:color w:val="000000" w:themeColor="text1"/>
          <w:lang w:val="es-ES"/>
        </w:rPr>
        <w:t xml:space="preserve"> septiembre</w:t>
      </w:r>
      <w:r w:rsidR="00386E01" w:rsidRPr="00847C62">
        <w:rPr>
          <w:rFonts w:ascii="Palatino Linotype" w:eastAsia="Calibri" w:hAnsi="Palatino Linotype" w:cs="Arial"/>
          <w:color w:val="000000" w:themeColor="text1"/>
          <w:lang w:val="es-ES"/>
        </w:rPr>
        <w:t xml:space="preserve"> de</w:t>
      </w:r>
      <w:r w:rsidR="00FA2E45" w:rsidRPr="00847C62">
        <w:rPr>
          <w:rFonts w:ascii="Palatino Linotype" w:eastAsia="Calibri" w:hAnsi="Palatino Linotype" w:cs="Arial"/>
          <w:color w:val="000000" w:themeColor="text1"/>
          <w:lang w:val="es-ES"/>
        </w:rPr>
        <w:t xml:space="preserve"> dos mil veinte,</w:t>
      </w:r>
      <w:r w:rsidR="00FA2E45" w:rsidRPr="00847C62">
        <w:rPr>
          <w:rFonts w:ascii="Palatino Linotype" w:eastAsia="Calibri" w:hAnsi="Palatino Linotype" w:cs="Times New Roman"/>
          <w:color w:val="000000" w:themeColor="text1"/>
          <w:lang w:val="es-ES"/>
        </w:rPr>
        <w:t xml:space="preserve"> </w:t>
      </w:r>
      <w:r w:rsidR="00FA2E45" w:rsidRPr="00847C62">
        <w:rPr>
          <w:rFonts w:ascii="Palatino Linotype" w:eastAsia="Calibri" w:hAnsi="Palatino Linotype" w:cs="Arial"/>
          <w:color w:val="000000" w:themeColor="text1"/>
          <w:lang w:val="es-ES"/>
        </w:rPr>
        <w:t>se</w:t>
      </w:r>
      <w:r w:rsidR="00FA2E45" w:rsidRPr="00847C62">
        <w:rPr>
          <w:rFonts w:ascii="Palatino Linotype" w:eastAsia="Calibri" w:hAnsi="Palatino Linotype" w:cs="Arial"/>
          <w:b/>
          <w:color w:val="000000" w:themeColor="text1"/>
          <w:lang w:val="es-ES"/>
        </w:rPr>
        <w:t xml:space="preserve"> </w:t>
      </w:r>
      <w:r w:rsidR="00FA2E45" w:rsidRPr="00847C62">
        <w:rPr>
          <w:rFonts w:ascii="Palatino Linotype" w:hAnsi="Palatino Linotype"/>
          <w:color w:val="000000" w:themeColor="text1"/>
        </w:rPr>
        <w:t>present</w:t>
      </w:r>
      <w:r w:rsidR="00386E01" w:rsidRPr="00847C62">
        <w:rPr>
          <w:rFonts w:ascii="Palatino Linotype" w:hAnsi="Palatino Linotype"/>
          <w:color w:val="000000" w:themeColor="text1"/>
        </w:rPr>
        <w:t xml:space="preserve">aron </w:t>
      </w:r>
      <w:r w:rsidR="00FA2E45" w:rsidRPr="00847C62">
        <w:rPr>
          <w:rFonts w:ascii="Palatino Linotype" w:eastAsia="Calibri" w:hAnsi="Palatino Linotype" w:cs="Arial"/>
          <w:color w:val="000000" w:themeColor="text1"/>
        </w:rPr>
        <w:t xml:space="preserve">vía </w:t>
      </w:r>
      <w:r w:rsidR="00FA2E45" w:rsidRPr="00847C62">
        <w:rPr>
          <w:rFonts w:ascii="Palatino Linotype" w:eastAsia="Calibri" w:hAnsi="Palatino Linotype" w:cs="Arial"/>
          <w:color w:val="000000" w:themeColor="text1"/>
          <w:lang w:val="es-ES"/>
        </w:rPr>
        <w:t xml:space="preserve">Sistema de Acceso a la Información Mexiquense </w:t>
      </w:r>
      <w:r w:rsidR="00FA2E45" w:rsidRPr="00847C62">
        <w:rPr>
          <w:rFonts w:ascii="Palatino Linotype" w:eastAsia="Calibri" w:hAnsi="Palatino Linotype" w:cs="Arial"/>
          <w:b/>
          <w:color w:val="000000" w:themeColor="text1"/>
          <w:lang w:val="es-ES"/>
        </w:rPr>
        <w:t>(SAIMEX)</w:t>
      </w:r>
      <w:r w:rsidR="00FA2E45" w:rsidRPr="00847C62">
        <w:rPr>
          <w:rFonts w:ascii="Palatino Linotype" w:eastAsia="Calibri" w:hAnsi="Palatino Linotype" w:cs="Arial"/>
          <w:color w:val="000000" w:themeColor="text1"/>
          <w:lang w:val="es-ES"/>
        </w:rPr>
        <w:t>, la</w:t>
      </w:r>
      <w:r w:rsidR="00386E01" w:rsidRPr="00847C62">
        <w:rPr>
          <w:rFonts w:ascii="Palatino Linotype" w:eastAsia="Calibri" w:hAnsi="Palatino Linotype" w:cs="Arial"/>
          <w:color w:val="000000" w:themeColor="text1"/>
          <w:lang w:val="es-ES"/>
        </w:rPr>
        <w:t>s</w:t>
      </w:r>
      <w:r w:rsidR="00FA2E45" w:rsidRPr="00847C62">
        <w:rPr>
          <w:rFonts w:ascii="Palatino Linotype" w:eastAsia="Calibri" w:hAnsi="Palatino Linotype" w:cs="Arial"/>
          <w:color w:val="000000" w:themeColor="text1"/>
          <w:lang w:val="es-ES"/>
        </w:rPr>
        <w:t xml:space="preserve"> solicitud</w:t>
      </w:r>
      <w:r w:rsidR="00386E01" w:rsidRPr="00847C62">
        <w:rPr>
          <w:rFonts w:ascii="Palatino Linotype" w:eastAsia="Calibri" w:hAnsi="Palatino Linotype" w:cs="Arial"/>
          <w:color w:val="000000" w:themeColor="text1"/>
          <w:lang w:val="es-ES"/>
        </w:rPr>
        <w:t>es</w:t>
      </w:r>
      <w:r w:rsidR="00FA2E45" w:rsidRPr="00847C62">
        <w:rPr>
          <w:rFonts w:ascii="Palatino Linotype" w:eastAsia="Calibri" w:hAnsi="Palatino Linotype" w:cs="Arial"/>
          <w:color w:val="000000" w:themeColor="text1"/>
          <w:lang w:val="es-ES"/>
        </w:rPr>
        <w:t xml:space="preserve"> de información pública registrada</w:t>
      </w:r>
      <w:r w:rsidR="00386E01" w:rsidRPr="00847C62">
        <w:rPr>
          <w:rFonts w:ascii="Palatino Linotype" w:eastAsia="Calibri" w:hAnsi="Palatino Linotype" w:cs="Arial"/>
          <w:color w:val="000000" w:themeColor="text1"/>
          <w:lang w:val="es-ES"/>
        </w:rPr>
        <w:t>s con los</w:t>
      </w:r>
      <w:r w:rsidR="00FA2E45" w:rsidRPr="00847C62">
        <w:rPr>
          <w:rFonts w:ascii="Palatino Linotype" w:eastAsia="Calibri" w:hAnsi="Palatino Linotype" w:cs="Arial"/>
          <w:color w:val="000000" w:themeColor="text1"/>
          <w:lang w:val="es-ES"/>
        </w:rPr>
        <w:t xml:space="preserve"> número</w:t>
      </w:r>
      <w:r w:rsidR="00386E01" w:rsidRPr="00847C62">
        <w:rPr>
          <w:rFonts w:ascii="Palatino Linotype" w:eastAsia="Calibri" w:hAnsi="Palatino Linotype" w:cs="Arial"/>
          <w:color w:val="000000" w:themeColor="text1"/>
          <w:lang w:val="es-ES"/>
        </w:rPr>
        <w:t>s</w:t>
      </w:r>
      <w:r w:rsidR="00FA2E45" w:rsidRPr="00847C62">
        <w:rPr>
          <w:rFonts w:ascii="Palatino Linotype" w:eastAsia="Calibri" w:hAnsi="Palatino Linotype" w:cs="Arial"/>
          <w:color w:val="000000" w:themeColor="text1"/>
          <w:lang w:val="es-ES"/>
        </w:rPr>
        <w:t xml:space="preserve"> </w:t>
      </w:r>
      <w:r w:rsidR="00386E01" w:rsidRPr="00847C62">
        <w:rPr>
          <w:rFonts w:ascii="Palatino Linotype" w:hAnsi="Palatino Linotype"/>
          <w:b/>
        </w:rPr>
        <w:t>00550</w:t>
      </w:r>
      <w:r w:rsidR="00FA2E45" w:rsidRPr="00847C62">
        <w:rPr>
          <w:rFonts w:ascii="Palatino Linotype" w:hAnsi="Palatino Linotype"/>
          <w:b/>
        </w:rPr>
        <w:t>/</w:t>
      </w:r>
      <w:r w:rsidR="00386E01" w:rsidRPr="00847C62">
        <w:rPr>
          <w:rFonts w:ascii="Palatino Linotype" w:hAnsi="Palatino Linotype"/>
          <w:b/>
        </w:rPr>
        <w:t>ATIZARA</w:t>
      </w:r>
      <w:r w:rsidR="00FA2E45" w:rsidRPr="00847C62">
        <w:rPr>
          <w:rFonts w:ascii="Palatino Linotype" w:hAnsi="Palatino Linotype"/>
          <w:b/>
        </w:rPr>
        <w:t>/IP/2020</w:t>
      </w:r>
      <w:r w:rsidR="00386E01" w:rsidRPr="00847C62">
        <w:rPr>
          <w:rFonts w:ascii="Palatino Linotype" w:hAnsi="Palatino Linotype"/>
          <w:b/>
        </w:rPr>
        <w:t xml:space="preserve"> y 00548/ATIZARA/IP/2020</w:t>
      </w:r>
      <w:r w:rsidR="00FA2E45" w:rsidRPr="00847C62">
        <w:rPr>
          <w:rFonts w:ascii="Palatino Linotype" w:hAnsi="Palatino Linotype"/>
          <w:b/>
          <w:bCs/>
          <w:color w:val="000000" w:themeColor="text1"/>
        </w:rPr>
        <w:t>,</w:t>
      </w:r>
      <w:r w:rsidR="00FA2E45" w:rsidRPr="00847C62">
        <w:rPr>
          <w:rFonts w:ascii="Palatino Linotype" w:eastAsia="Calibri" w:hAnsi="Palatino Linotype" w:cs="Arial"/>
          <w:color w:val="000000" w:themeColor="text1"/>
          <w:lang w:val="es-ES"/>
        </w:rPr>
        <w:t xml:space="preserve"> mediante la</w:t>
      </w:r>
      <w:r w:rsidR="00386E01" w:rsidRPr="00847C62">
        <w:rPr>
          <w:rFonts w:ascii="Palatino Linotype" w:eastAsia="Calibri" w:hAnsi="Palatino Linotype" w:cs="Arial"/>
          <w:color w:val="000000" w:themeColor="text1"/>
          <w:lang w:val="es-ES"/>
        </w:rPr>
        <w:t>s</w:t>
      </w:r>
      <w:r w:rsidR="00FA2E45" w:rsidRPr="00847C62">
        <w:rPr>
          <w:rFonts w:ascii="Palatino Linotype" w:eastAsia="Calibri" w:hAnsi="Palatino Linotype" w:cs="Arial"/>
          <w:color w:val="000000" w:themeColor="text1"/>
          <w:lang w:val="es-ES"/>
        </w:rPr>
        <w:t xml:space="preserve"> cual</w:t>
      </w:r>
      <w:r w:rsidR="00386E01" w:rsidRPr="00847C62">
        <w:rPr>
          <w:rFonts w:ascii="Palatino Linotype" w:eastAsia="Calibri" w:hAnsi="Palatino Linotype" w:cs="Arial"/>
          <w:color w:val="000000" w:themeColor="text1"/>
          <w:lang w:val="es-ES"/>
        </w:rPr>
        <w:t>es</w:t>
      </w:r>
      <w:r w:rsidR="00FA2E45" w:rsidRPr="00847C62">
        <w:rPr>
          <w:rFonts w:ascii="Palatino Linotype" w:eastAsia="Calibri" w:hAnsi="Palatino Linotype" w:cs="Arial"/>
          <w:color w:val="000000" w:themeColor="text1"/>
          <w:lang w:val="es-ES"/>
        </w:rPr>
        <w:t xml:space="preserve"> se requirió lo siguiente:</w:t>
      </w:r>
    </w:p>
    <w:p w14:paraId="49E3FBB0" w14:textId="3F1C204C" w:rsidR="009C0E5E" w:rsidRPr="00847C62" w:rsidRDefault="009C0E5E" w:rsidP="00FA2E45">
      <w:pPr>
        <w:spacing w:line="360" w:lineRule="auto"/>
        <w:ind w:right="616"/>
        <w:contextualSpacing/>
        <w:jc w:val="both"/>
        <w:rPr>
          <w:rFonts w:ascii="Palatino Linotype" w:hAnsi="Palatino Linotype"/>
          <w:i/>
          <w:color w:val="000000"/>
        </w:rPr>
      </w:pPr>
    </w:p>
    <w:p w14:paraId="74B3C84C" w14:textId="77777777" w:rsidR="00386E01" w:rsidRPr="00847C62" w:rsidRDefault="00386E01" w:rsidP="00BB2AE7">
      <w:pPr>
        <w:pStyle w:val="Prrafodelista"/>
        <w:numPr>
          <w:ilvl w:val="0"/>
          <w:numId w:val="4"/>
        </w:numPr>
        <w:spacing w:line="276" w:lineRule="auto"/>
        <w:ind w:left="567" w:right="616" w:firstLine="0"/>
        <w:jc w:val="both"/>
        <w:rPr>
          <w:rFonts w:ascii="Palatino Linotype" w:hAnsi="Palatino Linotype"/>
          <w:b/>
          <w:sz w:val="22"/>
          <w:szCs w:val="22"/>
        </w:rPr>
      </w:pPr>
      <w:r w:rsidRPr="00847C62">
        <w:rPr>
          <w:rFonts w:ascii="Palatino Linotype" w:hAnsi="Palatino Linotype"/>
          <w:b/>
          <w:sz w:val="22"/>
          <w:szCs w:val="22"/>
        </w:rPr>
        <w:t>00550/ATIZARA/IP/2020</w:t>
      </w:r>
    </w:p>
    <w:p w14:paraId="30180FEF" w14:textId="77777777" w:rsidR="00386E01" w:rsidRPr="00847C62" w:rsidRDefault="00386E01" w:rsidP="00386E01">
      <w:pPr>
        <w:spacing w:line="276" w:lineRule="auto"/>
        <w:ind w:left="567" w:right="616"/>
        <w:jc w:val="both"/>
        <w:rPr>
          <w:rFonts w:ascii="Palatino Linotype" w:hAnsi="Palatino Linotype"/>
          <w:i/>
          <w:sz w:val="22"/>
          <w:szCs w:val="22"/>
        </w:rPr>
      </w:pPr>
      <w:r w:rsidRPr="00847C62">
        <w:rPr>
          <w:rFonts w:ascii="Palatino Linotype" w:hAnsi="Palatino Linotype"/>
          <w:i/>
          <w:color w:val="000000"/>
          <w:sz w:val="22"/>
          <w:szCs w:val="22"/>
        </w:rPr>
        <w:t xml:space="preserve">“Solicito el salario neto del 01 de enero del 2019 a la fecha y todas las </w:t>
      </w:r>
      <w:proofErr w:type="spellStart"/>
      <w:r w:rsidRPr="00847C62">
        <w:rPr>
          <w:rFonts w:ascii="Palatino Linotype" w:hAnsi="Palatino Linotype"/>
          <w:i/>
          <w:color w:val="000000"/>
          <w:sz w:val="22"/>
          <w:szCs w:val="22"/>
        </w:rPr>
        <w:t>actividas</w:t>
      </w:r>
      <w:proofErr w:type="spellEnd"/>
      <w:r w:rsidRPr="00847C62">
        <w:rPr>
          <w:rFonts w:ascii="Palatino Linotype" w:hAnsi="Palatino Linotype"/>
          <w:i/>
          <w:color w:val="000000"/>
          <w:sz w:val="22"/>
          <w:szCs w:val="22"/>
        </w:rPr>
        <w:t xml:space="preserve"> que realiza el personal de Transparencia empezando por la titular” (Sic)</w:t>
      </w:r>
    </w:p>
    <w:p w14:paraId="4F3FDF4B" w14:textId="77777777" w:rsidR="001A023E" w:rsidRPr="00847C62" w:rsidRDefault="001A023E" w:rsidP="00386E01">
      <w:pPr>
        <w:pStyle w:val="Prrafodelista"/>
        <w:spacing w:line="276" w:lineRule="auto"/>
        <w:ind w:left="567" w:right="616"/>
        <w:jc w:val="both"/>
        <w:rPr>
          <w:rFonts w:ascii="Palatino Linotype" w:hAnsi="Palatino Linotype"/>
        </w:rPr>
      </w:pPr>
    </w:p>
    <w:p w14:paraId="65DD8949" w14:textId="77777777" w:rsidR="00386E01" w:rsidRPr="00847C62" w:rsidRDefault="00386E01" w:rsidP="00BB2AE7">
      <w:pPr>
        <w:pStyle w:val="Prrafodelista"/>
        <w:numPr>
          <w:ilvl w:val="0"/>
          <w:numId w:val="4"/>
        </w:numPr>
        <w:spacing w:line="276" w:lineRule="auto"/>
        <w:ind w:left="567" w:right="616" w:firstLine="0"/>
        <w:jc w:val="both"/>
        <w:rPr>
          <w:rFonts w:ascii="Palatino Linotype" w:hAnsi="Palatino Linotype"/>
          <w:b/>
          <w:sz w:val="22"/>
          <w:szCs w:val="22"/>
        </w:rPr>
      </w:pPr>
      <w:r w:rsidRPr="00847C62">
        <w:rPr>
          <w:rFonts w:ascii="Palatino Linotype" w:hAnsi="Palatino Linotype"/>
          <w:b/>
          <w:sz w:val="22"/>
          <w:szCs w:val="22"/>
        </w:rPr>
        <w:t>00548/ATIZARA/IP/2020</w:t>
      </w:r>
    </w:p>
    <w:p w14:paraId="7EE89307" w14:textId="77777777" w:rsidR="00386E01" w:rsidRPr="00847C62" w:rsidRDefault="00386E01" w:rsidP="00386E01">
      <w:pPr>
        <w:spacing w:line="276" w:lineRule="auto"/>
        <w:ind w:left="567" w:right="616"/>
        <w:jc w:val="both"/>
        <w:rPr>
          <w:rFonts w:ascii="Palatino Linotype" w:hAnsi="Palatino Linotype"/>
          <w:i/>
          <w:sz w:val="22"/>
          <w:szCs w:val="22"/>
        </w:rPr>
      </w:pPr>
      <w:r w:rsidRPr="00847C62">
        <w:rPr>
          <w:rFonts w:ascii="Palatino Linotype" w:hAnsi="Palatino Linotype"/>
          <w:i/>
          <w:color w:val="000000"/>
          <w:sz w:val="22"/>
          <w:szCs w:val="22"/>
        </w:rPr>
        <w:t xml:space="preserve">“Solicito saber el salario neto y funciones de </w:t>
      </w:r>
      <w:proofErr w:type="spellStart"/>
      <w:r w:rsidRPr="00847C62">
        <w:rPr>
          <w:rFonts w:ascii="Palatino Linotype" w:hAnsi="Palatino Linotype"/>
          <w:i/>
          <w:color w:val="000000"/>
          <w:sz w:val="22"/>
          <w:szCs w:val="22"/>
        </w:rPr>
        <w:t>Mariamnee</w:t>
      </w:r>
      <w:proofErr w:type="spellEnd"/>
      <w:r w:rsidRPr="00847C62">
        <w:rPr>
          <w:rFonts w:ascii="Palatino Linotype" w:hAnsi="Palatino Linotype"/>
          <w:i/>
          <w:color w:val="000000"/>
          <w:sz w:val="22"/>
          <w:szCs w:val="22"/>
        </w:rPr>
        <w:t xml:space="preserve"> Vega Blancarte, Julia Galindo Tejada y Paloma Canales Suarez” (Sic)</w:t>
      </w:r>
    </w:p>
    <w:p w14:paraId="1E420599" w14:textId="77777777" w:rsidR="00386E01" w:rsidRPr="00847C62" w:rsidRDefault="00386E01" w:rsidP="00DB2BCC">
      <w:pPr>
        <w:pStyle w:val="Prrafodelista"/>
        <w:spacing w:line="360" w:lineRule="auto"/>
        <w:ind w:left="0"/>
        <w:jc w:val="both"/>
        <w:rPr>
          <w:rFonts w:ascii="Palatino Linotype" w:hAnsi="Palatino Linotype"/>
          <w:lang w:val="es-MX"/>
        </w:rPr>
      </w:pPr>
    </w:p>
    <w:p w14:paraId="4878FBB0" w14:textId="68412116" w:rsidR="005D11DD" w:rsidRPr="00847C62" w:rsidRDefault="005D11DD" w:rsidP="00BB2AE7">
      <w:pPr>
        <w:pStyle w:val="Prrafodelista"/>
        <w:numPr>
          <w:ilvl w:val="0"/>
          <w:numId w:val="1"/>
        </w:numPr>
        <w:spacing w:line="360" w:lineRule="auto"/>
        <w:ind w:left="0" w:firstLine="0"/>
        <w:jc w:val="both"/>
        <w:rPr>
          <w:rFonts w:ascii="Palatino Linotype" w:hAnsi="Palatino Linotype"/>
        </w:rPr>
      </w:pPr>
      <w:r w:rsidRPr="00847C62">
        <w:rPr>
          <w:rFonts w:ascii="Palatino Linotype" w:hAnsi="Palatino Linotype"/>
        </w:rPr>
        <w:t xml:space="preserve">Se </w:t>
      </w:r>
      <w:r w:rsidR="00FA2E45" w:rsidRPr="00847C62">
        <w:rPr>
          <w:rFonts w:ascii="Palatino Linotype" w:hAnsi="Palatino Linotype"/>
        </w:rPr>
        <w:t xml:space="preserve">señaló </w:t>
      </w:r>
      <w:r w:rsidR="00FA2E45" w:rsidRPr="00847C62">
        <w:rPr>
          <w:rFonts w:ascii="Palatino Linotype" w:eastAsia="Times New Roman" w:hAnsi="Palatino Linotype" w:cs="Arial"/>
          <w:lang w:val="es-ES"/>
        </w:rPr>
        <w:t xml:space="preserve">como modalidad de entrega de la información: a través de </w:t>
      </w:r>
      <w:r w:rsidR="00FA2E45" w:rsidRPr="00847C62">
        <w:rPr>
          <w:rFonts w:ascii="Palatino Linotype" w:eastAsia="Times New Roman" w:hAnsi="Palatino Linotype" w:cs="Arial"/>
          <w:b/>
          <w:lang w:val="es-ES"/>
        </w:rPr>
        <w:t>SAIMEX</w:t>
      </w:r>
      <w:r w:rsidR="00FA2E45" w:rsidRPr="00847C62">
        <w:rPr>
          <w:rFonts w:ascii="Palatino Linotype" w:eastAsia="Times New Roman" w:hAnsi="Palatino Linotype" w:cs="Arial"/>
          <w:lang w:val="es-ES"/>
        </w:rPr>
        <w:t>.</w:t>
      </w:r>
    </w:p>
    <w:p w14:paraId="07007439" w14:textId="77777777" w:rsidR="005D11DD" w:rsidRPr="00847C62" w:rsidRDefault="005D11DD" w:rsidP="00DB2BCC">
      <w:pPr>
        <w:pStyle w:val="Prrafodelista"/>
        <w:spacing w:line="360" w:lineRule="auto"/>
        <w:ind w:left="284"/>
        <w:jc w:val="both"/>
        <w:rPr>
          <w:rFonts w:ascii="Palatino Linotype" w:hAnsi="Palatino Linotype"/>
        </w:rPr>
      </w:pPr>
    </w:p>
    <w:p w14:paraId="7F35DB78" w14:textId="610C354B" w:rsidR="00BE3AD7" w:rsidRPr="00847C62" w:rsidRDefault="00B438BF" w:rsidP="00BB2AE7">
      <w:pPr>
        <w:pStyle w:val="Prrafodelista"/>
        <w:numPr>
          <w:ilvl w:val="0"/>
          <w:numId w:val="1"/>
        </w:numPr>
        <w:spacing w:line="360" w:lineRule="auto"/>
        <w:ind w:left="0" w:firstLine="0"/>
        <w:jc w:val="both"/>
        <w:rPr>
          <w:rFonts w:ascii="Palatino Linotype" w:hAnsi="Palatino Linotype"/>
          <w:b/>
          <w:i/>
        </w:rPr>
      </w:pPr>
      <w:r w:rsidRPr="00847C62">
        <w:rPr>
          <w:rFonts w:ascii="Palatino Linotype" w:eastAsia="Times New Roman" w:hAnsi="Palatino Linotype" w:cs="Arial"/>
          <w:lang w:val="es-ES"/>
        </w:rPr>
        <w:t xml:space="preserve">El </w:t>
      </w:r>
      <w:r w:rsidR="00386E01" w:rsidRPr="00847C62">
        <w:rPr>
          <w:rFonts w:ascii="Palatino Linotype" w:eastAsia="Times New Roman" w:hAnsi="Palatino Linotype" w:cs="Arial"/>
          <w:b/>
          <w:color w:val="000000" w:themeColor="text1"/>
          <w:lang w:val="es-AR"/>
        </w:rPr>
        <w:t>catorce</w:t>
      </w:r>
      <w:r w:rsidR="00386E01" w:rsidRPr="00847C62">
        <w:rPr>
          <w:rFonts w:ascii="Palatino Linotype" w:eastAsia="Times New Roman" w:hAnsi="Palatino Linotype" w:cs="Arial"/>
          <w:b/>
          <w:color w:val="000000" w:themeColor="text1"/>
          <w:lang w:val="es-ES"/>
        </w:rPr>
        <w:t xml:space="preserve"> (14</w:t>
      </w:r>
      <w:r w:rsidR="00FA2E45" w:rsidRPr="00847C62">
        <w:rPr>
          <w:rFonts w:ascii="Palatino Linotype" w:eastAsia="Times New Roman" w:hAnsi="Palatino Linotype" w:cs="Arial"/>
          <w:b/>
          <w:color w:val="000000" w:themeColor="text1"/>
          <w:lang w:val="es-ES"/>
        </w:rPr>
        <w:t>)</w:t>
      </w:r>
      <w:r w:rsidR="00386E01" w:rsidRPr="00847C62">
        <w:rPr>
          <w:rFonts w:ascii="Palatino Linotype" w:eastAsia="Times New Roman" w:hAnsi="Palatino Linotype" w:cs="Arial"/>
          <w:b/>
          <w:color w:val="000000" w:themeColor="text1"/>
          <w:lang w:val="es-ES"/>
        </w:rPr>
        <w:t xml:space="preserve"> y quince (15)</w:t>
      </w:r>
      <w:r w:rsidR="00FA2E45" w:rsidRPr="00847C62">
        <w:rPr>
          <w:rFonts w:ascii="Palatino Linotype" w:eastAsia="Times New Roman" w:hAnsi="Palatino Linotype" w:cs="Arial"/>
          <w:b/>
          <w:color w:val="000000" w:themeColor="text1"/>
          <w:lang w:val="es-ES"/>
        </w:rPr>
        <w:t xml:space="preserve"> de octubre</w:t>
      </w:r>
      <w:r w:rsidR="00FA2E45" w:rsidRPr="00847C62">
        <w:rPr>
          <w:rFonts w:ascii="Palatino Linotype" w:eastAsia="Times New Roman" w:hAnsi="Palatino Linotype" w:cs="Arial"/>
          <w:color w:val="000000" w:themeColor="text1"/>
          <w:lang w:val="es-ES"/>
        </w:rPr>
        <w:t xml:space="preserve"> de dos mil veinte,</w:t>
      </w:r>
      <w:r w:rsidR="00FA2E45" w:rsidRPr="00847C62">
        <w:rPr>
          <w:rFonts w:ascii="Palatino Linotype" w:eastAsia="Calibri" w:hAnsi="Palatino Linotype" w:cs="Arial"/>
          <w:color w:val="000000" w:themeColor="text1"/>
          <w:lang w:val="es-AR"/>
        </w:rPr>
        <w:t xml:space="preserve"> el </w:t>
      </w:r>
      <w:r w:rsidR="00FA2E45" w:rsidRPr="00847C62">
        <w:rPr>
          <w:rFonts w:ascii="Palatino Linotype" w:eastAsia="Times New Roman" w:hAnsi="Palatino Linotype" w:cs="Arial"/>
          <w:b/>
          <w:color w:val="000000" w:themeColor="text1"/>
          <w:lang w:val="es-ES"/>
        </w:rPr>
        <w:t xml:space="preserve">SUJETO OBLIGADO </w:t>
      </w:r>
      <w:r w:rsidR="00FA2E45" w:rsidRPr="00847C62">
        <w:rPr>
          <w:rFonts w:ascii="Palatino Linotype" w:eastAsia="Times New Roman" w:hAnsi="Palatino Linotype" w:cs="Arial"/>
          <w:color w:val="000000" w:themeColor="text1"/>
          <w:lang w:val="es-ES"/>
        </w:rPr>
        <w:t>emitió su</w:t>
      </w:r>
      <w:r w:rsidR="00386E01" w:rsidRPr="00847C62">
        <w:rPr>
          <w:rFonts w:ascii="Palatino Linotype" w:eastAsia="Times New Roman" w:hAnsi="Palatino Linotype" w:cs="Arial"/>
          <w:color w:val="000000" w:themeColor="text1"/>
          <w:lang w:val="es-ES"/>
        </w:rPr>
        <w:t>s</w:t>
      </w:r>
      <w:r w:rsidR="00FA2E45" w:rsidRPr="00847C62">
        <w:rPr>
          <w:rFonts w:ascii="Palatino Linotype" w:eastAsia="Times New Roman" w:hAnsi="Palatino Linotype" w:cs="Arial"/>
          <w:color w:val="000000" w:themeColor="text1"/>
          <w:lang w:val="es-ES"/>
        </w:rPr>
        <w:t xml:space="preserve"> respuesta</w:t>
      </w:r>
      <w:r w:rsidR="00386E01" w:rsidRPr="00847C62">
        <w:rPr>
          <w:rFonts w:ascii="Palatino Linotype" w:eastAsia="Times New Roman" w:hAnsi="Palatino Linotype" w:cs="Arial"/>
          <w:color w:val="000000" w:themeColor="text1"/>
          <w:lang w:val="es-ES"/>
        </w:rPr>
        <w:t>s,</w:t>
      </w:r>
      <w:r w:rsidR="00FA2E45" w:rsidRPr="00847C62">
        <w:rPr>
          <w:rFonts w:ascii="Palatino Linotype" w:eastAsia="Times New Roman" w:hAnsi="Palatino Linotype" w:cs="Arial"/>
          <w:color w:val="000000" w:themeColor="text1"/>
          <w:lang w:val="es-ES"/>
        </w:rPr>
        <w:t xml:space="preserve"> </w:t>
      </w:r>
      <w:r w:rsidR="00FA2E45" w:rsidRPr="00847C62">
        <w:rPr>
          <w:rFonts w:ascii="Palatino Linotype" w:hAnsi="Palatino Linotype" w:cs="Arial"/>
        </w:rPr>
        <w:t>a través de</w:t>
      </w:r>
      <w:r w:rsidR="00386E01" w:rsidRPr="00847C62">
        <w:rPr>
          <w:rFonts w:ascii="Palatino Linotype" w:hAnsi="Palatino Linotype" w:cs="Arial"/>
        </w:rPr>
        <w:t xml:space="preserve"> los siguientes archivos electrónicos:</w:t>
      </w:r>
    </w:p>
    <w:p w14:paraId="6C0C3252" w14:textId="77777777" w:rsidR="00386E01" w:rsidRPr="00847C62" w:rsidRDefault="00386E01" w:rsidP="00386E01">
      <w:pPr>
        <w:pStyle w:val="Prrafodelista"/>
        <w:rPr>
          <w:rFonts w:ascii="Palatino Linotype" w:hAnsi="Palatino Linotype"/>
          <w:b/>
          <w:i/>
        </w:rPr>
      </w:pPr>
    </w:p>
    <w:p w14:paraId="348D6A17" w14:textId="658F4367" w:rsidR="00A6323F" w:rsidRPr="00847C62" w:rsidRDefault="00A6323F" w:rsidP="00BB2AE7">
      <w:pPr>
        <w:pStyle w:val="Prrafodelista"/>
        <w:numPr>
          <w:ilvl w:val="0"/>
          <w:numId w:val="4"/>
        </w:numPr>
        <w:spacing w:line="276" w:lineRule="auto"/>
        <w:ind w:left="567" w:right="616" w:firstLine="0"/>
        <w:jc w:val="both"/>
        <w:rPr>
          <w:rFonts w:ascii="Palatino Linotype" w:hAnsi="Palatino Linotype"/>
          <w:b/>
          <w:sz w:val="22"/>
          <w:szCs w:val="22"/>
        </w:rPr>
      </w:pPr>
      <w:r w:rsidRPr="00847C62">
        <w:rPr>
          <w:rFonts w:ascii="Palatino Linotype" w:hAnsi="Palatino Linotype"/>
          <w:b/>
          <w:sz w:val="22"/>
          <w:szCs w:val="22"/>
        </w:rPr>
        <w:t>00550/ATIZARA/IP/2020</w:t>
      </w:r>
    </w:p>
    <w:p w14:paraId="47684047" w14:textId="77777777" w:rsidR="00A6323F" w:rsidRPr="00847C62" w:rsidRDefault="00A6323F" w:rsidP="00BB2AE7">
      <w:pPr>
        <w:pStyle w:val="Prrafodelista"/>
        <w:numPr>
          <w:ilvl w:val="0"/>
          <w:numId w:val="4"/>
        </w:numPr>
        <w:spacing w:line="276" w:lineRule="auto"/>
        <w:ind w:left="993" w:right="616" w:hanging="142"/>
        <w:jc w:val="both"/>
        <w:rPr>
          <w:rFonts w:ascii="Palatino Linotype" w:hAnsi="Palatino Linotype" w:cs="Arial"/>
          <w:b/>
          <w:sz w:val="22"/>
        </w:rPr>
      </w:pPr>
      <w:r w:rsidRPr="00847C62">
        <w:rPr>
          <w:rFonts w:ascii="Palatino Linotype" w:hAnsi="Palatino Linotype" w:cs="Arial"/>
          <w:b/>
          <w:sz w:val="22"/>
        </w:rPr>
        <w:t xml:space="preserve">RH 00550.pdf: </w:t>
      </w:r>
      <w:r w:rsidRPr="00847C62">
        <w:rPr>
          <w:rFonts w:ascii="Palatino Linotype" w:hAnsi="Palatino Linotype" w:cs="Arial"/>
          <w:sz w:val="22"/>
        </w:rPr>
        <w:t>Contiene el “MEMORANDUM 279” suscrito y signado por la Subdirectora de Recursos Humanos, dirigido al Enlace Jurídico de la Dirección de Administración y Desarrollo de Personal, a través del cual emitió respuesta a la solicitud de información.</w:t>
      </w:r>
    </w:p>
    <w:p w14:paraId="0576CECB" w14:textId="77777777" w:rsidR="00A6323F" w:rsidRPr="00847C62" w:rsidRDefault="00A6323F" w:rsidP="00BB2AE7">
      <w:pPr>
        <w:pStyle w:val="Prrafodelista"/>
        <w:numPr>
          <w:ilvl w:val="0"/>
          <w:numId w:val="4"/>
        </w:numPr>
        <w:spacing w:line="276" w:lineRule="auto"/>
        <w:ind w:left="993" w:right="616" w:hanging="142"/>
        <w:jc w:val="both"/>
        <w:rPr>
          <w:rFonts w:ascii="Palatino Linotype" w:hAnsi="Palatino Linotype" w:cs="Arial"/>
          <w:b/>
          <w:sz w:val="22"/>
        </w:rPr>
      </w:pPr>
      <w:r w:rsidRPr="00847C62">
        <w:rPr>
          <w:rFonts w:ascii="Palatino Linotype" w:hAnsi="Palatino Linotype" w:cs="Arial"/>
          <w:b/>
          <w:sz w:val="22"/>
        </w:rPr>
        <w:t xml:space="preserve">00550_ATIZARA_IP_2020.pdf: </w:t>
      </w:r>
      <w:r w:rsidRPr="00847C62">
        <w:rPr>
          <w:rFonts w:ascii="Palatino Linotype" w:hAnsi="Palatino Linotype" w:cs="Arial"/>
          <w:sz w:val="22"/>
        </w:rPr>
        <w:t xml:space="preserve">Archivo electrónico que contiene el listado del personal adscrito a la Unidad de Transparencia y Acceso a la Información Pública donde se especifica </w:t>
      </w:r>
      <w:r w:rsidRPr="00847C62">
        <w:rPr>
          <w:rFonts w:ascii="Palatino Linotype" w:hAnsi="Palatino Linotype" w:cs="Arial"/>
          <w:b/>
          <w:sz w:val="22"/>
        </w:rPr>
        <w:t>nombre, puesto, adscripción, percepciones quincenales brutas, deducciones y percepciones quincenales netas, del período que comprende del primero de enero de 2019 al 15 de septiembre de 2020</w:t>
      </w:r>
      <w:r w:rsidRPr="00847C62">
        <w:rPr>
          <w:rFonts w:ascii="Palatino Linotype" w:hAnsi="Palatino Linotype" w:cs="Arial"/>
          <w:sz w:val="22"/>
        </w:rPr>
        <w:t>.</w:t>
      </w:r>
    </w:p>
    <w:p w14:paraId="39E803E9" w14:textId="77777777" w:rsidR="00A6323F" w:rsidRPr="00847C62" w:rsidRDefault="00A6323F" w:rsidP="00BB2AE7">
      <w:pPr>
        <w:pStyle w:val="Prrafodelista"/>
        <w:numPr>
          <w:ilvl w:val="0"/>
          <w:numId w:val="4"/>
        </w:numPr>
        <w:spacing w:line="276" w:lineRule="auto"/>
        <w:ind w:left="993" w:right="616" w:hanging="142"/>
        <w:jc w:val="both"/>
        <w:rPr>
          <w:rFonts w:ascii="Palatino Linotype" w:hAnsi="Palatino Linotype" w:cs="Arial"/>
          <w:b/>
          <w:sz w:val="22"/>
        </w:rPr>
      </w:pPr>
      <w:r w:rsidRPr="00847C62">
        <w:rPr>
          <w:rFonts w:ascii="Palatino Linotype" w:hAnsi="Palatino Linotype" w:cs="Arial"/>
          <w:b/>
          <w:sz w:val="22"/>
        </w:rPr>
        <w:t xml:space="preserve">00550_ATIZARA_IP_2020_1.pdf: </w:t>
      </w:r>
      <w:r w:rsidRPr="00847C62">
        <w:rPr>
          <w:rFonts w:ascii="Palatino Linotype" w:hAnsi="Palatino Linotype" w:cs="Arial"/>
          <w:sz w:val="22"/>
        </w:rPr>
        <w:t xml:space="preserve">Archivo electrónico que </w:t>
      </w:r>
      <w:r w:rsidRPr="00847C62">
        <w:rPr>
          <w:rFonts w:ascii="Palatino Linotype" w:hAnsi="Palatino Linotype" w:cs="Arial"/>
          <w:b/>
          <w:sz w:val="22"/>
        </w:rPr>
        <w:t>contiene el perfil y descripción de puesto que describen las funciones generales del Auxiliar Administrativo, del Jefe de Departamento B y de la Secretaria</w:t>
      </w:r>
      <w:r w:rsidRPr="00847C62">
        <w:rPr>
          <w:rFonts w:ascii="Palatino Linotype" w:hAnsi="Palatino Linotype" w:cs="Arial"/>
          <w:sz w:val="22"/>
        </w:rPr>
        <w:t>.</w:t>
      </w:r>
    </w:p>
    <w:p w14:paraId="14EAC409" w14:textId="77777777" w:rsidR="00A6323F" w:rsidRPr="00847C62" w:rsidRDefault="00A6323F" w:rsidP="00A6323F">
      <w:pPr>
        <w:pStyle w:val="Prrafodelista"/>
        <w:spacing w:line="276" w:lineRule="auto"/>
        <w:jc w:val="both"/>
        <w:rPr>
          <w:rFonts w:ascii="Palatino Linotype" w:hAnsi="Palatino Linotype" w:cs="Arial"/>
          <w:b/>
          <w:sz w:val="22"/>
        </w:rPr>
      </w:pPr>
    </w:p>
    <w:p w14:paraId="526AB0E6" w14:textId="77777777" w:rsidR="00A6323F" w:rsidRPr="00847C62" w:rsidRDefault="00A6323F" w:rsidP="00BB2AE7">
      <w:pPr>
        <w:pStyle w:val="Prrafodelista"/>
        <w:numPr>
          <w:ilvl w:val="0"/>
          <w:numId w:val="4"/>
        </w:numPr>
        <w:spacing w:line="276" w:lineRule="auto"/>
        <w:ind w:left="567" w:right="616" w:firstLine="0"/>
        <w:jc w:val="both"/>
        <w:rPr>
          <w:rFonts w:ascii="Palatino Linotype" w:hAnsi="Palatino Linotype"/>
          <w:b/>
          <w:sz w:val="22"/>
          <w:szCs w:val="22"/>
        </w:rPr>
      </w:pPr>
      <w:r w:rsidRPr="00847C62">
        <w:rPr>
          <w:rFonts w:ascii="Palatino Linotype" w:hAnsi="Palatino Linotype"/>
          <w:b/>
          <w:sz w:val="22"/>
          <w:szCs w:val="22"/>
        </w:rPr>
        <w:t>00548/ATIZARA/IP/2020</w:t>
      </w:r>
    </w:p>
    <w:p w14:paraId="270C6DE7" w14:textId="77777777" w:rsidR="00A6323F" w:rsidRPr="00847C62" w:rsidRDefault="00A6323F" w:rsidP="00BB2AE7">
      <w:pPr>
        <w:pStyle w:val="Prrafodelista"/>
        <w:numPr>
          <w:ilvl w:val="0"/>
          <w:numId w:val="4"/>
        </w:numPr>
        <w:spacing w:line="276" w:lineRule="auto"/>
        <w:ind w:left="993" w:right="616" w:hanging="142"/>
        <w:jc w:val="both"/>
        <w:rPr>
          <w:rFonts w:ascii="Palatino Linotype" w:hAnsi="Palatino Linotype" w:cs="Arial"/>
          <w:b/>
          <w:sz w:val="22"/>
        </w:rPr>
      </w:pPr>
      <w:r w:rsidRPr="00847C62">
        <w:rPr>
          <w:rFonts w:ascii="Palatino Linotype" w:hAnsi="Palatino Linotype" w:cs="Arial"/>
          <w:b/>
          <w:sz w:val="22"/>
        </w:rPr>
        <w:t xml:space="preserve">RH 00548.pdf: </w:t>
      </w:r>
      <w:r w:rsidRPr="00847C62">
        <w:rPr>
          <w:rFonts w:ascii="Palatino Linotype" w:hAnsi="Palatino Linotype" w:cs="Arial"/>
          <w:sz w:val="22"/>
        </w:rPr>
        <w:t xml:space="preserve">Contiene el “MEMORANDUM 296” suscrito y signado por la Subdirectora de Recursos Humanos, dirigido al Enlace Jurídico de la Dirección de Administración y Desarrollo de Personal, a través del cual proporcionó información referente al puesto, </w:t>
      </w:r>
      <w:r w:rsidRPr="00847C62">
        <w:rPr>
          <w:rFonts w:ascii="Palatino Linotype" w:hAnsi="Palatino Linotype" w:cs="Arial"/>
          <w:b/>
          <w:sz w:val="22"/>
        </w:rPr>
        <w:t>adscripción y salario quincenal neto de la Titular de la Unidad de Transparencia (</w:t>
      </w:r>
      <w:proofErr w:type="spellStart"/>
      <w:r w:rsidRPr="00847C62">
        <w:rPr>
          <w:rFonts w:ascii="Palatino Linotype" w:hAnsi="Palatino Linotype"/>
          <w:b/>
          <w:color w:val="000000"/>
          <w:sz w:val="22"/>
          <w:szCs w:val="22"/>
        </w:rPr>
        <w:t>Mariamnee</w:t>
      </w:r>
      <w:proofErr w:type="spellEnd"/>
      <w:r w:rsidRPr="00847C62">
        <w:rPr>
          <w:rFonts w:ascii="Palatino Linotype" w:hAnsi="Palatino Linotype"/>
          <w:b/>
          <w:color w:val="000000"/>
          <w:sz w:val="22"/>
          <w:szCs w:val="22"/>
        </w:rPr>
        <w:t xml:space="preserve"> Vega Blancarte</w:t>
      </w:r>
      <w:r w:rsidRPr="00847C62">
        <w:rPr>
          <w:rFonts w:ascii="Palatino Linotype" w:hAnsi="Palatino Linotype" w:cs="Arial"/>
          <w:b/>
          <w:sz w:val="22"/>
        </w:rPr>
        <w:t>) y el Asesor C (</w:t>
      </w:r>
      <w:r w:rsidRPr="00847C62">
        <w:rPr>
          <w:rFonts w:ascii="Palatino Linotype" w:hAnsi="Palatino Linotype"/>
          <w:b/>
          <w:color w:val="000000"/>
          <w:sz w:val="22"/>
          <w:szCs w:val="22"/>
        </w:rPr>
        <w:t>Paloma Canales Suarez</w:t>
      </w:r>
      <w:r w:rsidRPr="00847C62">
        <w:rPr>
          <w:rFonts w:ascii="Palatino Linotype" w:hAnsi="Palatino Linotype" w:cs="Arial"/>
          <w:b/>
          <w:sz w:val="22"/>
        </w:rPr>
        <w:t>),</w:t>
      </w:r>
      <w:r w:rsidRPr="00847C62">
        <w:rPr>
          <w:rFonts w:ascii="Palatino Linotype" w:hAnsi="Palatino Linotype" w:cs="Arial"/>
          <w:sz w:val="22"/>
        </w:rPr>
        <w:t xml:space="preserve"> asimismo, informó que después de realizar una búsqueda exhaustiva en los </w:t>
      </w:r>
      <w:r w:rsidRPr="00847C62">
        <w:rPr>
          <w:rFonts w:ascii="Palatino Linotype" w:hAnsi="Palatino Linotype" w:cs="Arial"/>
          <w:sz w:val="22"/>
        </w:rPr>
        <w:lastRenderedPageBreak/>
        <w:t xml:space="preserve">expedientes físicos y digitales que obran bajo el resguardo de la Dirección de Recursos Humanos </w:t>
      </w:r>
      <w:r w:rsidRPr="00847C62">
        <w:rPr>
          <w:rFonts w:ascii="Palatino Linotype" w:hAnsi="Palatino Linotype" w:cs="Arial"/>
          <w:b/>
          <w:sz w:val="22"/>
        </w:rPr>
        <w:t>no se encontró ningún empleado con el nombre de Julia Galindo Tejada</w:t>
      </w:r>
      <w:r w:rsidRPr="00847C62">
        <w:rPr>
          <w:rFonts w:ascii="Palatino Linotype" w:hAnsi="Palatino Linotype" w:cs="Arial"/>
          <w:sz w:val="22"/>
        </w:rPr>
        <w:t xml:space="preserve">. Por otro lado, en cuanto a las funciones del personal, anexó el archivo de nombre </w:t>
      </w:r>
      <w:r w:rsidRPr="00847C62">
        <w:rPr>
          <w:rFonts w:ascii="Palatino Linotype" w:hAnsi="Palatino Linotype" w:cs="Arial"/>
          <w:b/>
          <w:sz w:val="22"/>
        </w:rPr>
        <w:t>00548_ATIZARA_IP_2019_1.PDF.</w:t>
      </w:r>
    </w:p>
    <w:p w14:paraId="694F1A7C" w14:textId="721FC25C" w:rsidR="00A6323F" w:rsidRPr="00847C62" w:rsidRDefault="00A6323F" w:rsidP="00BB2AE7">
      <w:pPr>
        <w:pStyle w:val="Prrafodelista"/>
        <w:numPr>
          <w:ilvl w:val="0"/>
          <w:numId w:val="4"/>
        </w:numPr>
        <w:spacing w:line="276" w:lineRule="auto"/>
        <w:ind w:left="993" w:right="616" w:hanging="142"/>
        <w:jc w:val="both"/>
        <w:rPr>
          <w:rFonts w:ascii="Palatino Linotype" w:hAnsi="Palatino Linotype" w:cs="Arial"/>
          <w:b/>
          <w:sz w:val="22"/>
        </w:rPr>
      </w:pPr>
      <w:r w:rsidRPr="00847C62">
        <w:rPr>
          <w:rFonts w:ascii="Palatino Linotype" w:hAnsi="Palatino Linotype" w:cs="Arial"/>
          <w:b/>
          <w:sz w:val="22"/>
        </w:rPr>
        <w:t xml:space="preserve">00548_ATIZARA_IP_2020_1.pdf: </w:t>
      </w:r>
      <w:r w:rsidRPr="00847C62">
        <w:rPr>
          <w:rFonts w:ascii="Palatino Linotype" w:hAnsi="Palatino Linotype" w:cs="Arial"/>
          <w:sz w:val="22"/>
        </w:rPr>
        <w:t xml:space="preserve">Archivo electrónico que contiene </w:t>
      </w:r>
      <w:r w:rsidRPr="00847C62">
        <w:rPr>
          <w:rFonts w:ascii="Palatino Linotype" w:hAnsi="Palatino Linotype" w:cs="Arial"/>
          <w:b/>
          <w:sz w:val="22"/>
        </w:rPr>
        <w:t>el perfil y descripción de puesto del Asesor C, que describe las funciones generales del mismo.</w:t>
      </w:r>
    </w:p>
    <w:p w14:paraId="0D6F3E33" w14:textId="22E1031F" w:rsidR="00A6323F" w:rsidRPr="00847C62" w:rsidRDefault="00A6323F" w:rsidP="00BB2AE7">
      <w:pPr>
        <w:pStyle w:val="Prrafodelista"/>
        <w:numPr>
          <w:ilvl w:val="0"/>
          <w:numId w:val="4"/>
        </w:numPr>
        <w:spacing w:line="276" w:lineRule="auto"/>
        <w:ind w:left="993" w:right="616" w:hanging="142"/>
        <w:jc w:val="both"/>
        <w:rPr>
          <w:rFonts w:ascii="Palatino Linotype" w:hAnsi="Palatino Linotype" w:cs="Arial"/>
          <w:b/>
          <w:sz w:val="22"/>
        </w:rPr>
      </w:pPr>
      <w:r w:rsidRPr="00847C62">
        <w:rPr>
          <w:rFonts w:ascii="Palatino Linotype" w:hAnsi="Palatino Linotype" w:cs="Arial"/>
          <w:b/>
          <w:sz w:val="22"/>
        </w:rPr>
        <w:t>LEY DE TRANSPARENCIA Y ACCESO A LA INFORMACIÓN PÚBLICA DEL ESTADO DE MÉXICO Y MUNICIPIOS.pdf</w:t>
      </w:r>
    </w:p>
    <w:p w14:paraId="4935DF7A" w14:textId="77777777" w:rsidR="00386E01" w:rsidRPr="00847C62" w:rsidRDefault="00386E01" w:rsidP="00386E01">
      <w:pPr>
        <w:pStyle w:val="Prrafodelista"/>
        <w:spacing w:line="360" w:lineRule="auto"/>
        <w:ind w:left="0"/>
        <w:jc w:val="both"/>
        <w:rPr>
          <w:rFonts w:ascii="Palatino Linotype" w:hAnsi="Palatino Linotype"/>
          <w:b/>
          <w:i/>
        </w:rPr>
      </w:pPr>
    </w:p>
    <w:p w14:paraId="2A2586A6" w14:textId="170101A9" w:rsidR="001A023E" w:rsidRPr="00847C62" w:rsidRDefault="00585F00" w:rsidP="00BB2AE7">
      <w:pPr>
        <w:pStyle w:val="Prrafodelista"/>
        <w:numPr>
          <w:ilvl w:val="0"/>
          <w:numId w:val="1"/>
        </w:numPr>
        <w:spacing w:line="360" w:lineRule="auto"/>
        <w:ind w:left="0" w:firstLine="0"/>
        <w:jc w:val="both"/>
        <w:rPr>
          <w:rFonts w:ascii="Palatino Linotype" w:hAnsi="Palatino Linotype"/>
          <w:b/>
          <w:i/>
        </w:rPr>
      </w:pPr>
      <w:r w:rsidRPr="00847C62">
        <w:rPr>
          <w:rFonts w:ascii="Palatino Linotype" w:eastAsia="Times New Roman" w:hAnsi="Palatino Linotype" w:cs="Arial"/>
          <w:lang w:val="es-ES"/>
        </w:rPr>
        <w:t>E</w:t>
      </w:r>
      <w:r w:rsidR="001A023E" w:rsidRPr="00847C62">
        <w:rPr>
          <w:rFonts w:ascii="Palatino Linotype" w:eastAsia="Times New Roman" w:hAnsi="Palatino Linotype" w:cs="Arial"/>
          <w:lang w:val="es-ES"/>
        </w:rPr>
        <w:t xml:space="preserve">l </w:t>
      </w:r>
      <w:r w:rsidR="00A6323F" w:rsidRPr="00847C62">
        <w:rPr>
          <w:rFonts w:ascii="Palatino Linotype" w:eastAsia="Times New Roman" w:hAnsi="Palatino Linotype" w:cs="Arial"/>
          <w:b/>
          <w:color w:val="000000" w:themeColor="text1"/>
          <w:lang w:val="es-ES"/>
        </w:rPr>
        <w:t>dieciséis</w:t>
      </w:r>
      <w:r w:rsidR="00FA2E45" w:rsidRPr="00847C62">
        <w:rPr>
          <w:rFonts w:ascii="Palatino Linotype" w:eastAsia="Times New Roman" w:hAnsi="Palatino Linotype" w:cs="Arial"/>
          <w:b/>
          <w:color w:val="000000" w:themeColor="text1"/>
          <w:lang w:val="es-ES"/>
        </w:rPr>
        <w:t xml:space="preserve"> (</w:t>
      </w:r>
      <w:r w:rsidR="00A6323F" w:rsidRPr="00847C62">
        <w:rPr>
          <w:rFonts w:ascii="Palatino Linotype" w:eastAsia="Times New Roman" w:hAnsi="Palatino Linotype" w:cs="Arial"/>
          <w:b/>
          <w:color w:val="000000" w:themeColor="text1"/>
          <w:lang w:val="es-ES"/>
        </w:rPr>
        <w:t>16</w:t>
      </w:r>
      <w:r w:rsidR="00FA2E45" w:rsidRPr="00847C62">
        <w:rPr>
          <w:rFonts w:ascii="Palatino Linotype" w:eastAsia="Times New Roman" w:hAnsi="Palatino Linotype" w:cs="Arial"/>
          <w:b/>
          <w:color w:val="000000" w:themeColor="text1"/>
          <w:lang w:val="es-ES"/>
        </w:rPr>
        <w:t>) de octubre</w:t>
      </w:r>
      <w:r w:rsidR="00FA2E45" w:rsidRPr="00847C62">
        <w:rPr>
          <w:rFonts w:ascii="Palatino Linotype" w:eastAsia="Times New Roman" w:hAnsi="Palatino Linotype" w:cs="Arial"/>
          <w:color w:val="000000" w:themeColor="text1"/>
          <w:lang w:val="es-ES"/>
        </w:rPr>
        <w:t xml:space="preserve"> de dos mil veinte, </w:t>
      </w:r>
      <w:r w:rsidR="00FA2E45" w:rsidRPr="00847C62">
        <w:rPr>
          <w:rFonts w:ascii="Palatino Linotype" w:hAnsi="Palatino Linotype"/>
          <w:color w:val="000000" w:themeColor="text1"/>
        </w:rPr>
        <w:t xml:space="preserve">se </w:t>
      </w:r>
      <w:r w:rsidR="00A6323F" w:rsidRPr="00847C62">
        <w:rPr>
          <w:rFonts w:ascii="Palatino Linotype" w:eastAsia="Times New Roman" w:hAnsi="Palatino Linotype" w:cs="Arial"/>
          <w:color w:val="000000" w:themeColor="text1"/>
          <w:lang w:val="es-ES"/>
        </w:rPr>
        <w:t>interpuso los</w:t>
      </w:r>
      <w:r w:rsidR="00FA2E45" w:rsidRPr="00847C62">
        <w:rPr>
          <w:rFonts w:ascii="Palatino Linotype" w:eastAsia="Times New Roman" w:hAnsi="Palatino Linotype" w:cs="Arial"/>
          <w:color w:val="000000" w:themeColor="text1"/>
          <w:lang w:val="es-ES"/>
        </w:rPr>
        <w:t xml:space="preserve"> recurso</w:t>
      </w:r>
      <w:r w:rsidR="00A6323F" w:rsidRPr="00847C62">
        <w:rPr>
          <w:rFonts w:ascii="Palatino Linotype" w:eastAsia="Times New Roman" w:hAnsi="Palatino Linotype" w:cs="Arial"/>
          <w:color w:val="000000" w:themeColor="text1"/>
          <w:lang w:val="es-ES"/>
        </w:rPr>
        <w:t>s</w:t>
      </w:r>
      <w:r w:rsidR="00FA2E45" w:rsidRPr="00847C62">
        <w:rPr>
          <w:rFonts w:ascii="Palatino Linotype" w:eastAsia="Times New Roman" w:hAnsi="Palatino Linotype" w:cs="Arial"/>
          <w:color w:val="000000" w:themeColor="text1"/>
          <w:lang w:val="es-ES"/>
        </w:rPr>
        <w:t xml:space="preserve"> de revisión, en contra de la</w:t>
      </w:r>
      <w:r w:rsidR="00A6323F" w:rsidRPr="00847C62">
        <w:rPr>
          <w:rFonts w:ascii="Palatino Linotype" w:eastAsia="Times New Roman" w:hAnsi="Palatino Linotype" w:cs="Arial"/>
          <w:color w:val="000000" w:themeColor="text1"/>
          <w:lang w:val="es-ES"/>
        </w:rPr>
        <w:t>s</w:t>
      </w:r>
      <w:r w:rsidR="00FA2E45" w:rsidRPr="00847C62">
        <w:rPr>
          <w:rFonts w:ascii="Palatino Linotype" w:eastAsia="Times New Roman" w:hAnsi="Palatino Linotype" w:cs="Arial"/>
          <w:color w:val="000000" w:themeColor="text1"/>
          <w:lang w:val="es-ES"/>
        </w:rPr>
        <w:t xml:space="preserve"> respuesta</w:t>
      </w:r>
      <w:r w:rsidR="00A6323F" w:rsidRPr="00847C62">
        <w:rPr>
          <w:rFonts w:ascii="Palatino Linotype" w:eastAsia="Times New Roman" w:hAnsi="Palatino Linotype" w:cs="Arial"/>
          <w:color w:val="000000" w:themeColor="text1"/>
          <w:lang w:val="es-ES"/>
        </w:rPr>
        <w:t>s</w:t>
      </w:r>
      <w:r w:rsidR="00FA2E45" w:rsidRPr="00847C62">
        <w:rPr>
          <w:rFonts w:ascii="Palatino Linotype" w:eastAsia="Times New Roman" w:hAnsi="Palatino Linotype" w:cs="Arial"/>
          <w:color w:val="000000" w:themeColor="text1"/>
          <w:lang w:val="es-ES"/>
        </w:rPr>
        <w:t>, señalando como:</w:t>
      </w:r>
    </w:p>
    <w:p w14:paraId="319B2BAA" w14:textId="55D89F16" w:rsidR="00A6323F" w:rsidRPr="00847C62" w:rsidRDefault="00A6323F" w:rsidP="00FA2E45">
      <w:pPr>
        <w:pStyle w:val="Prrafodelista"/>
        <w:spacing w:line="360" w:lineRule="auto"/>
        <w:ind w:left="0"/>
        <w:jc w:val="both"/>
        <w:rPr>
          <w:rFonts w:ascii="Palatino Linotype" w:eastAsia="Times New Roman" w:hAnsi="Palatino Linotype" w:cs="Arial"/>
          <w:lang w:val="es-ES"/>
        </w:rPr>
      </w:pPr>
    </w:p>
    <w:tbl>
      <w:tblPr>
        <w:tblStyle w:val="Tablaconcuadrcula"/>
        <w:tblW w:w="8926" w:type="dxa"/>
        <w:tblLook w:val="04A0" w:firstRow="1" w:lastRow="0" w:firstColumn="1" w:lastColumn="0" w:noHBand="0" w:noVBand="1"/>
      </w:tblPr>
      <w:tblGrid>
        <w:gridCol w:w="3637"/>
        <w:gridCol w:w="5289"/>
      </w:tblGrid>
      <w:tr w:rsidR="00F774B5" w:rsidRPr="00847C62" w14:paraId="184B179D" w14:textId="77777777" w:rsidTr="00F774B5">
        <w:tc>
          <w:tcPr>
            <w:tcW w:w="3397" w:type="dxa"/>
            <w:shd w:val="clear" w:color="auto" w:fill="A6A6A6" w:themeFill="background1" w:themeFillShade="A6"/>
          </w:tcPr>
          <w:p w14:paraId="08BC864E" w14:textId="75B2824B" w:rsidR="00F774B5" w:rsidRPr="00847C62" w:rsidRDefault="00F774B5" w:rsidP="00A6323F">
            <w:pPr>
              <w:pStyle w:val="Prrafodelista"/>
              <w:spacing w:line="276" w:lineRule="auto"/>
              <w:ind w:left="0"/>
              <w:jc w:val="center"/>
              <w:rPr>
                <w:rFonts w:ascii="Palatino Linotype" w:eastAsia="Times New Roman" w:hAnsi="Palatino Linotype" w:cs="Arial"/>
                <w:b/>
                <w:sz w:val="22"/>
                <w:szCs w:val="22"/>
                <w:lang w:val="es-ES"/>
              </w:rPr>
            </w:pPr>
            <w:r w:rsidRPr="00847C62">
              <w:rPr>
                <w:rFonts w:ascii="Palatino Linotype" w:eastAsia="Times New Roman" w:hAnsi="Palatino Linotype" w:cs="Arial"/>
                <w:b/>
                <w:sz w:val="22"/>
                <w:szCs w:val="22"/>
                <w:lang w:val="es-ES"/>
              </w:rPr>
              <w:t>ACTO IMPUGNADO</w:t>
            </w:r>
          </w:p>
        </w:tc>
        <w:tc>
          <w:tcPr>
            <w:tcW w:w="5529" w:type="dxa"/>
            <w:shd w:val="clear" w:color="auto" w:fill="A6A6A6" w:themeFill="background1" w:themeFillShade="A6"/>
          </w:tcPr>
          <w:p w14:paraId="43791C9A" w14:textId="5C3D6C48" w:rsidR="00F774B5" w:rsidRPr="00847C62" w:rsidRDefault="00F774B5" w:rsidP="00A6323F">
            <w:pPr>
              <w:pStyle w:val="Prrafodelista"/>
              <w:spacing w:line="276" w:lineRule="auto"/>
              <w:ind w:left="0"/>
              <w:jc w:val="center"/>
              <w:rPr>
                <w:rFonts w:ascii="Palatino Linotype" w:eastAsia="Times New Roman" w:hAnsi="Palatino Linotype" w:cs="Arial"/>
                <w:b/>
                <w:sz w:val="22"/>
                <w:szCs w:val="22"/>
                <w:lang w:val="es-ES"/>
              </w:rPr>
            </w:pPr>
            <w:r w:rsidRPr="00847C62">
              <w:rPr>
                <w:rFonts w:ascii="Palatino Linotype" w:eastAsia="Times New Roman" w:hAnsi="Palatino Linotype" w:cs="Arial"/>
                <w:b/>
                <w:sz w:val="22"/>
                <w:szCs w:val="22"/>
                <w:lang w:val="es-ES"/>
              </w:rPr>
              <w:t>MOTIVO DE INCONFORMIDAD</w:t>
            </w:r>
          </w:p>
        </w:tc>
      </w:tr>
      <w:tr w:rsidR="00F774B5" w:rsidRPr="00847C62" w14:paraId="626BD518" w14:textId="77777777" w:rsidTr="00F774B5">
        <w:tc>
          <w:tcPr>
            <w:tcW w:w="3397" w:type="dxa"/>
          </w:tcPr>
          <w:p w14:paraId="13D44526" w14:textId="0EBF8C68" w:rsidR="00F774B5" w:rsidRPr="00847C62" w:rsidRDefault="00F774B5" w:rsidP="00BB2AE7">
            <w:pPr>
              <w:pStyle w:val="Prrafodelista"/>
              <w:numPr>
                <w:ilvl w:val="0"/>
                <w:numId w:val="5"/>
              </w:numPr>
              <w:spacing w:line="276" w:lineRule="auto"/>
              <w:ind w:left="319" w:firstLine="0"/>
              <w:jc w:val="both"/>
              <w:rPr>
                <w:rFonts w:ascii="Palatino Linotype" w:hAnsi="Palatino Linotype"/>
                <w:b/>
                <w:bCs/>
                <w:color w:val="000000" w:themeColor="text1"/>
                <w:sz w:val="22"/>
                <w:szCs w:val="22"/>
              </w:rPr>
            </w:pPr>
            <w:r w:rsidRPr="00847C62">
              <w:rPr>
                <w:rFonts w:ascii="Palatino Linotype" w:eastAsia="Times New Roman" w:hAnsi="Palatino Linotype"/>
                <w:b/>
                <w:bCs/>
                <w:color w:val="000000" w:themeColor="text1"/>
                <w:sz w:val="22"/>
                <w:szCs w:val="22"/>
              </w:rPr>
              <w:t>04538/INFOEM/IP/RR/2020</w:t>
            </w:r>
          </w:p>
          <w:p w14:paraId="06D231DD" w14:textId="7A596A03" w:rsidR="00F774B5" w:rsidRPr="00847C62" w:rsidRDefault="00F774B5" w:rsidP="00A6323F">
            <w:pPr>
              <w:spacing w:line="276" w:lineRule="auto"/>
              <w:jc w:val="both"/>
              <w:rPr>
                <w:rFonts w:ascii="Palatino Linotype" w:hAnsi="Palatino Linotype"/>
                <w:sz w:val="22"/>
                <w:szCs w:val="22"/>
              </w:rPr>
            </w:pPr>
            <w:r w:rsidRPr="00847C62">
              <w:rPr>
                <w:rFonts w:ascii="Palatino Linotype" w:hAnsi="Palatino Linotype"/>
                <w:b/>
                <w:bCs/>
                <w:color w:val="000000" w:themeColor="text1"/>
                <w:sz w:val="22"/>
                <w:szCs w:val="22"/>
              </w:rPr>
              <w:t>“</w:t>
            </w:r>
            <w:r w:rsidRPr="00847C62">
              <w:rPr>
                <w:rFonts w:ascii="Palatino Linotype" w:hAnsi="Palatino Linotype"/>
                <w:color w:val="000000"/>
                <w:sz w:val="22"/>
                <w:szCs w:val="22"/>
              </w:rPr>
              <w:t>No me entregan lo que solicite</w:t>
            </w:r>
            <w:r w:rsidRPr="00847C62">
              <w:rPr>
                <w:rFonts w:ascii="Palatino Linotype" w:hAnsi="Palatino Linotype"/>
                <w:sz w:val="22"/>
                <w:szCs w:val="22"/>
              </w:rPr>
              <w:t>” (Sic)</w:t>
            </w:r>
          </w:p>
        </w:tc>
        <w:tc>
          <w:tcPr>
            <w:tcW w:w="5529" w:type="dxa"/>
          </w:tcPr>
          <w:p w14:paraId="657A294E" w14:textId="00A862F6" w:rsidR="00F774B5" w:rsidRPr="00847C62" w:rsidRDefault="00F774B5" w:rsidP="00BB2AE7">
            <w:pPr>
              <w:pStyle w:val="Prrafodelista"/>
              <w:numPr>
                <w:ilvl w:val="0"/>
                <w:numId w:val="5"/>
              </w:numPr>
              <w:spacing w:line="276" w:lineRule="auto"/>
              <w:jc w:val="both"/>
              <w:rPr>
                <w:rFonts w:ascii="Palatino Linotype" w:hAnsi="Palatino Linotype"/>
                <w:b/>
                <w:bCs/>
                <w:color w:val="000000" w:themeColor="text1"/>
                <w:sz w:val="22"/>
                <w:szCs w:val="22"/>
              </w:rPr>
            </w:pPr>
            <w:r w:rsidRPr="00847C62">
              <w:rPr>
                <w:rFonts w:ascii="Palatino Linotype" w:eastAsia="Times New Roman" w:hAnsi="Palatino Linotype"/>
                <w:b/>
                <w:bCs/>
                <w:color w:val="000000" w:themeColor="text1"/>
                <w:sz w:val="22"/>
                <w:szCs w:val="22"/>
              </w:rPr>
              <w:t>04538/INFOEM/IP/RR/2020</w:t>
            </w:r>
          </w:p>
          <w:p w14:paraId="48CFAEA5" w14:textId="0E7E0E46" w:rsidR="00F774B5" w:rsidRPr="00847C62" w:rsidRDefault="00F774B5" w:rsidP="00900642">
            <w:pPr>
              <w:spacing w:line="276" w:lineRule="auto"/>
              <w:jc w:val="both"/>
              <w:rPr>
                <w:rFonts w:ascii="Palatino Linotype" w:hAnsi="Palatino Linotype" w:cstheme="minorHAnsi"/>
                <w:sz w:val="22"/>
                <w:szCs w:val="22"/>
              </w:rPr>
            </w:pPr>
            <w:r w:rsidRPr="00847C62">
              <w:rPr>
                <w:rFonts w:ascii="Palatino Linotype" w:hAnsi="Palatino Linotype" w:cstheme="minorHAnsi"/>
                <w:b/>
                <w:bCs/>
                <w:color w:val="000000" w:themeColor="text1"/>
                <w:sz w:val="22"/>
                <w:szCs w:val="22"/>
              </w:rPr>
              <w:t>“</w:t>
            </w:r>
            <w:r w:rsidRPr="00847C62">
              <w:rPr>
                <w:rFonts w:ascii="Palatino Linotype" w:hAnsi="Palatino Linotype" w:cstheme="minorHAnsi"/>
                <w:color w:val="000000"/>
                <w:sz w:val="22"/>
                <w:szCs w:val="22"/>
              </w:rPr>
              <w:t xml:space="preserve">Yo solicite las actividades que realiza la Unidad de Transparencia, y la titular como siempre negando o </w:t>
            </w:r>
            <w:proofErr w:type="spellStart"/>
            <w:r w:rsidRPr="00847C62">
              <w:rPr>
                <w:rFonts w:ascii="Palatino Linotype" w:hAnsi="Palatino Linotype" w:cstheme="minorHAnsi"/>
                <w:color w:val="000000"/>
                <w:sz w:val="22"/>
                <w:szCs w:val="22"/>
              </w:rPr>
              <w:t>responsabilisando</w:t>
            </w:r>
            <w:proofErr w:type="spellEnd"/>
            <w:r w:rsidRPr="00847C62">
              <w:rPr>
                <w:rFonts w:ascii="Palatino Linotype" w:hAnsi="Palatino Linotype" w:cstheme="minorHAnsi"/>
                <w:color w:val="000000"/>
                <w:sz w:val="22"/>
                <w:szCs w:val="22"/>
              </w:rPr>
              <w:t xml:space="preserve"> a otras </w:t>
            </w:r>
            <w:proofErr w:type="spellStart"/>
            <w:r w:rsidRPr="00847C62">
              <w:rPr>
                <w:rFonts w:ascii="Palatino Linotype" w:hAnsi="Palatino Linotype" w:cstheme="minorHAnsi"/>
                <w:color w:val="000000"/>
                <w:sz w:val="22"/>
                <w:szCs w:val="22"/>
              </w:rPr>
              <w:t>areas</w:t>
            </w:r>
            <w:proofErr w:type="spellEnd"/>
            <w:r w:rsidRPr="00847C62">
              <w:rPr>
                <w:rFonts w:ascii="Palatino Linotype" w:hAnsi="Palatino Linotype" w:cstheme="minorHAnsi"/>
                <w:color w:val="000000"/>
                <w:sz w:val="22"/>
                <w:szCs w:val="22"/>
              </w:rPr>
              <w:t xml:space="preserve"> me </w:t>
            </w:r>
            <w:proofErr w:type="spellStart"/>
            <w:r w:rsidRPr="00847C62">
              <w:rPr>
                <w:rFonts w:ascii="Palatino Linotype" w:hAnsi="Palatino Linotype" w:cstheme="minorHAnsi"/>
                <w:color w:val="000000"/>
                <w:sz w:val="22"/>
                <w:szCs w:val="22"/>
              </w:rPr>
              <w:t>envia</w:t>
            </w:r>
            <w:proofErr w:type="spellEnd"/>
            <w:r w:rsidRPr="00847C62">
              <w:rPr>
                <w:rFonts w:ascii="Palatino Linotype" w:hAnsi="Palatino Linotype" w:cstheme="minorHAnsi"/>
                <w:color w:val="000000"/>
                <w:sz w:val="22"/>
                <w:szCs w:val="22"/>
              </w:rPr>
              <w:t xml:space="preserve"> respuesta del </w:t>
            </w:r>
            <w:proofErr w:type="spellStart"/>
            <w:r w:rsidRPr="00847C62">
              <w:rPr>
                <w:rFonts w:ascii="Palatino Linotype" w:hAnsi="Palatino Linotype" w:cstheme="minorHAnsi"/>
                <w:color w:val="000000"/>
                <w:sz w:val="22"/>
                <w:szCs w:val="22"/>
              </w:rPr>
              <w:t>area</w:t>
            </w:r>
            <w:proofErr w:type="spellEnd"/>
            <w:r w:rsidRPr="00847C62">
              <w:rPr>
                <w:rFonts w:ascii="Palatino Linotype" w:hAnsi="Palatino Linotype" w:cstheme="minorHAnsi"/>
                <w:color w:val="000000"/>
                <w:sz w:val="22"/>
                <w:szCs w:val="22"/>
              </w:rPr>
              <w:t xml:space="preserve"> de administración. Nuevamente solicito por la Titular de Transparencia espero tenga la capacidad y el conocimiento de establecer </w:t>
            </w:r>
            <w:proofErr w:type="spellStart"/>
            <w:r w:rsidRPr="00847C62">
              <w:rPr>
                <w:rFonts w:ascii="Palatino Linotype" w:hAnsi="Palatino Linotype" w:cstheme="minorHAnsi"/>
                <w:color w:val="000000"/>
                <w:sz w:val="22"/>
                <w:szCs w:val="22"/>
              </w:rPr>
              <w:t>cuales</w:t>
            </w:r>
            <w:proofErr w:type="spellEnd"/>
            <w:r w:rsidRPr="00847C62">
              <w:rPr>
                <w:rFonts w:ascii="Palatino Linotype" w:hAnsi="Palatino Linotype" w:cstheme="minorHAnsi"/>
                <w:color w:val="000000"/>
                <w:sz w:val="22"/>
                <w:szCs w:val="22"/>
              </w:rPr>
              <w:t xml:space="preserve"> son sus actividades tanto de ella como de su personal ya que al enviar </w:t>
            </w:r>
            <w:proofErr w:type="spellStart"/>
            <w:r w:rsidRPr="00847C62">
              <w:rPr>
                <w:rFonts w:ascii="Palatino Linotype" w:hAnsi="Palatino Linotype" w:cstheme="minorHAnsi"/>
                <w:color w:val="000000"/>
                <w:sz w:val="22"/>
                <w:szCs w:val="22"/>
              </w:rPr>
              <w:t>tonterias</w:t>
            </w:r>
            <w:proofErr w:type="spellEnd"/>
            <w:r w:rsidRPr="00847C62">
              <w:rPr>
                <w:rFonts w:ascii="Palatino Linotype" w:hAnsi="Palatino Linotype" w:cstheme="minorHAnsi"/>
                <w:color w:val="000000"/>
                <w:sz w:val="22"/>
                <w:szCs w:val="22"/>
              </w:rPr>
              <w:t xml:space="preserve"> de respuesta da a conocer que no tiene ni el perfil, conocimiento y capacidad en los temas de transparencia espero el </w:t>
            </w:r>
            <w:proofErr w:type="spellStart"/>
            <w:r w:rsidRPr="00847C62">
              <w:rPr>
                <w:rFonts w:ascii="Palatino Linotype" w:hAnsi="Palatino Linotype" w:cstheme="minorHAnsi"/>
                <w:color w:val="000000"/>
                <w:sz w:val="22"/>
                <w:szCs w:val="22"/>
              </w:rPr>
              <w:t>infoem</w:t>
            </w:r>
            <w:proofErr w:type="spellEnd"/>
            <w:r w:rsidRPr="00847C62">
              <w:rPr>
                <w:rFonts w:ascii="Palatino Linotype" w:hAnsi="Palatino Linotype" w:cstheme="minorHAnsi"/>
                <w:color w:val="000000"/>
                <w:sz w:val="22"/>
                <w:szCs w:val="22"/>
              </w:rPr>
              <w:t xml:space="preserve"> tome </w:t>
            </w:r>
            <w:proofErr w:type="spellStart"/>
            <w:r w:rsidRPr="00847C62">
              <w:rPr>
                <w:rFonts w:ascii="Palatino Linotype" w:hAnsi="Palatino Linotype" w:cstheme="minorHAnsi"/>
                <w:color w:val="000000"/>
                <w:sz w:val="22"/>
                <w:szCs w:val="22"/>
              </w:rPr>
              <w:t>cartasen</w:t>
            </w:r>
            <w:proofErr w:type="spellEnd"/>
            <w:r w:rsidRPr="00847C62">
              <w:rPr>
                <w:rFonts w:ascii="Palatino Linotype" w:hAnsi="Palatino Linotype" w:cstheme="minorHAnsi"/>
                <w:color w:val="000000"/>
                <w:sz w:val="22"/>
                <w:szCs w:val="22"/>
              </w:rPr>
              <w:t xml:space="preserve"> el asunto a las quejas que se han realizado en contra de la Titular de Transparencia. Gracias.</w:t>
            </w:r>
            <w:r w:rsidRPr="00847C62">
              <w:rPr>
                <w:rFonts w:ascii="Palatino Linotype" w:hAnsi="Palatino Linotype" w:cstheme="minorHAnsi"/>
                <w:bCs/>
                <w:color w:val="000000" w:themeColor="text1"/>
                <w:sz w:val="22"/>
                <w:szCs w:val="22"/>
              </w:rPr>
              <w:t>” (Sic)</w:t>
            </w:r>
          </w:p>
        </w:tc>
      </w:tr>
      <w:tr w:rsidR="00F774B5" w:rsidRPr="00847C62" w14:paraId="1E628BB3" w14:textId="77777777" w:rsidTr="00F774B5">
        <w:tc>
          <w:tcPr>
            <w:tcW w:w="3397" w:type="dxa"/>
          </w:tcPr>
          <w:p w14:paraId="4948BBB6" w14:textId="647960DC" w:rsidR="00F774B5" w:rsidRPr="00847C62" w:rsidRDefault="00F774B5" w:rsidP="00BB2AE7">
            <w:pPr>
              <w:pStyle w:val="Prrafodelista"/>
              <w:numPr>
                <w:ilvl w:val="0"/>
                <w:numId w:val="5"/>
              </w:numPr>
              <w:spacing w:line="276" w:lineRule="auto"/>
              <w:ind w:left="319" w:firstLine="0"/>
              <w:jc w:val="both"/>
              <w:rPr>
                <w:rFonts w:ascii="Palatino Linotype" w:hAnsi="Palatino Linotype"/>
                <w:sz w:val="22"/>
                <w:szCs w:val="22"/>
              </w:rPr>
            </w:pPr>
            <w:r w:rsidRPr="00847C62">
              <w:rPr>
                <w:rFonts w:ascii="Palatino Linotype" w:eastAsia="Times New Roman" w:hAnsi="Palatino Linotype"/>
                <w:b/>
                <w:bCs/>
                <w:color w:val="000000" w:themeColor="text1"/>
                <w:sz w:val="22"/>
                <w:szCs w:val="22"/>
              </w:rPr>
              <w:t>04539/INFOEM/IP/RR/2020</w:t>
            </w:r>
          </w:p>
          <w:p w14:paraId="56684CDC" w14:textId="77777777" w:rsidR="00F774B5" w:rsidRPr="00847C62" w:rsidRDefault="00F774B5" w:rsidP="00A6323F">
            <w:pPr>
              <w:spacing w:line="276" w:lineRule="auto"/>
              <w:jc w:val="both"/>
              <w:rPr>
                <w:rFonts w:ascii="Palatino Linotype" w:hAnsi="Palatino Linotype"/>
                <w:sz w:val="22"/>
                <w:szCs w:val="22"/>
              </w:rPr>
            </w:pPr>
            <w:r w:rsidRPr="00847C62">
              <w:rPr>
                <w:rFonts w:ascii="Palatino Linotype" w:hAnsi="Palatino Linotype"/>
                <w:color w:val="000000"/>
                <w:sz w:val="22"/>
                <w:szCs w:val="22"/>
              </w:rPr>
              <w:t>“Información Incompleta” (Sic)</w:t>
            </w:r>
          </w:p>
          <w:p w14:paraId="302F1866" w14:textId="77777777" w:rsidR="00F774B5" w:rsidRPr="00847C62" w:rsidRDefault="00F774B5" w:rsidP="00A6323F">
            <w:pPr>
              <w:pStyle w:val="Prrafodelista"/>
              <w:spacing w:line="276" w:lineRule="auto"/>
              <w:ind w:left="0"/>
              <w:jc w:val="both"/>
              <w:rPr>
                <w:rFonts w:ascii="Palatino Linotype" w:eastAsia="Times New Roman" w:hAnsi="Palatino Linotype" w:cs="Arial"/>
                <w:sz w:val="22"/>
                <w:szCs w:val="22"/>
                <w:lang w:val="es-ES"/>
              </w:rPr>
            </w:pPr>
          </w:p>
        </w:tc>
        <w:tc>
          <w:tcPr>
            <w:tcW w:w="5529" w:type="dxa"/>
          </w:tcPr>
          <w:p w14:paraId="1F85BE34" w14:textId="7A6D10A3" w:rsidR="00F774B5" w:rsidRPr="00847C62" w:rsidRDefault="00F774B5" w:rsidP="00BB2AE7">
            <w:pPr>
              <w:pStyle w:val="Prrafodelista"/>
              <w:numPr>
                <w:ilvl w:val="0"/>
                <w:numId w:val="5"/>
              </w:numPr>
              <w:spacing w:line="276" w:lineRule="auto"/>
              <w:jc w:val="both"/>
              <w:rPr>
                <w:rFonts w:ascii="Palatino Linotype" w:hAnsi="Palatino Linotype"/>
                <w:sz w:val="22"/>
                <w:szCs w:val="22"/>
              </w:rPr>
            </w:pPr>
            <w:r w:rsidRPr="00847C62">
              <w:rPr>
                <w:rFonts w:ascii="Palatino Linotype" w:eastAsia="Times New Roman" w:hAnsi="Palatino Linotype"/>
                <w:b/>
                <w:bCs/>
                <w:color w:val="000000" w:themeColor="text1"/>
                <w:sz w:val="22"/>
                <w:szCs w:val="22"/>
              </w:rPr>
              <w:lastRenderedPageBreak/>
              <w:t>04539/INFOEM/IP/RR/2020</w:t>
            </w:r>
          </w:p>
          <w:p w14:paraId="19C7BB20" w14:textId="4852B536" w:rsidR="00F774B5" w:rsidRPr="00847C62" w:rsidRDefault="00F774B5" w:rsidP="00900642">
            <w:pPr>
              <w:pStyle w:val="Prrafodelista"/>
              <w:spacing w:line="276" w:lineRule="auto"/>
              <w:ind w:left="0"/>
              <w:jc w:val="both"/>
              <w:rPr>
                <w:rFonts w:ascii="Palatino Linotype" w:eastAsia="Times New Roman" w:hAnsi="Palatino Linotype" w:cs="Arial"/>
                <w:sz w:val="22"/>
                <w:szCs w:val="22"/>
                <w:lang w:val="es-ES"/>
              </w:rPr>
            </w:pPr>
            <w:r w:rsidRPr="00847C62">
              <w:rPr>
                <w:rFonts w:ascii="Palatino Linotype" w:hAnsi="Palatino Linotype"/>
                <w:sz w:val="22"/>
                <w:szCs w:val="22"/>
              </w:rPr>
              <w:lastRenderedPageBreak/>
              <w:t>“</w:t>
            </w:r>
            <w:r w:rsidRPr="00847C62">
              <w:rPr>
                <w:rFonts w:ascii="Palatino Linotype" w:hAnsi="Palatino Linotype"/>
                <w:color w:val="000000"/>
                <w:sz w:val="22"/>
                <w:szCs w:val="22"/>
              </w:rPr>
              <w:t xml:space="preserve">Buenas tardes solicite </w:t>
            </w:r>
            <w:proofErr w:type="spellStart"/>
            <w:r w:rsidRPr="00847C62">
              <w:rPr>
                <w:rFonts w:ascii="Palatino Linotype" w:hAnsi="Palatino Linotype"/>
                <w:color w:val="000000"/>
                <w:sz w:val="22"/>
                <w:szCs w:val="22"/>
              </w:rPr>
              <w:t>informacion</w:t>
            </w:r>
            <w:proofErr w:type="spellEnd"/>
            <w:r w:rsidRPr="00847C62">
              <w:rPr>
                <w:rFonts w:ascii="Palatino Linotype" w:hAnsi="Palatino Linotype"/>
                <w:color w:val="000000"/>
                <w:sz w:val="22"/>
                <w:szCs w:val="22"/>
              </w:rPr>
              <w:t xml:space="preserve"> y no me dan respuesta me </w:t>
            </w:r>
            <w:proofErr w:type="spellStart"/>
            <w:r w:rsidRPr="00847C62">
              <w:rPr>
                <w:rFonts w:ascii="Palatino Linotype" w:hAnsi="Palatino Linotype"/>
                <w:color w:val="000000"/>
                <w:sz w:val="22"/>
                <w:szCs w:val="22"/>
              </w:rPr>
              <w:t>envian</w:t>
            </w:r>
            <w:proofErr w:type="spellEnd"/>
            <w:r w:rsidRPr="00847C62">
              <w:rPr>
                <w:rFonts w:ascii="Palatino Linotype" w:hAnsi="Palatino Linotype"/>
                <w:color w:val="000000"/>
                <w:sz w:val="22"/>
                <w:szCs w:val="22"/>
              </w:rPr>
              <w:t xml:space="preserve"> un perfil de puesto que no dice de quienes y no me </w:t>
            </w:r>
            <w:proofErr w:type="spellStart"/>
            <w:r w:rsidRPr="00847C62">
              <w:rPr>
                <w:rFonts w:ascii="Palatino Linotype" w:hAnsi="Palatino Linotype"/>
                <w:color w:val="000000"/>
                <w:sz w:val="22"/>
                <w:szCs w:val="22"/>
              </w:rPr>
              <w:t>envian</w:t>
            </w:r>
            <w:proofErr w:type="spellEnd"/>
            <w:r w:rsidRPr="00847C62">
              <w:rPr>
                <w:rFonts w:ascii="Palatino Linotype" w:hAnsi="Palatino Linotype"/>
                <w:color w:val="000000"/>
                <w:sz w:val="22"/>
                <w:szCs w:val="22"/>
              </w:rPr>
              <w:t xml:space="preserve"> las actividades que realizan favor de atender </w:t>
            </w:r>
            <w:proofErr w:type="spellStart"/>
            <w:r w:rsidRPr="00847C62">
              <w:rPr>
                <w:rFonts w:ascii="Palatino Linotype" w:hAnsi="Palatino Linotype"/>
                <w:color w:val="000000"/>
                <w:sz w:val="22"/>
                <w:szCs w:val="22"/>
              </w:rPr>
              <w:t>corectamente</w:t>
            </w:r>
            <w:proofErr w:type="spellEnd"/>
            <w:r w:rsidRPr="00847C62">
              <w:rPr>
                <w:rFonts w:ascii="Palatino Linotype" w:hAnsi="Palatino Linotype"/>
                <w:color w:val="000000"/>
                <w:sz w:val="22"/>
                <w:szCs w:val="22"/>
              </w:rPr>
              <w:t xml:space="preserve"> mi solicitud. Pido con mucho a la titular de Transparencia se ponga a estudiar, leer </w:t>
            </w:r>
            <w:proofErr w:type="spellStart"/>
            <w:r w:rsidRPr="00847C62">
              <w:rPr>
                <w:rFonts w:ascii="Palatino Linotype" w:hAnsi="Palatino Linotype"/>
                <w:color w:val="000000"/>
                <w:sz w:val="22"/>
                <w:szCs w:val="22"/>
              </w:rPr>
              <w:t>cuales</w:t>
            </w:r>
            <w:proofErr w:type="spellEnd"/>
            <w:r w:rsidRPr="00847C62">
              <w:rPr>
                <w:rFonts w:ascii="Palatino Linotype" w:hAnsi="Palatino Linotype"/>
                <w:color w:val="000000"/>
                <w:sz w:val="22"/>
                <w:szCs w:val="22"/>
              </w:rPr>
              <w:t xml:space="preserve"> son sus funciones y responsabilidades como titular para que pueda orientar a las </w:t>
            </w:r>
            <w:proofErr w:type="spellStart"/>
            <w:r w:rsidRPr="00847C62">
              <w:rPr>
                <w:rFonts w:ascii="Palatino Linotype" w:hAnsi="Palatino Linotype"/>
                <w:color w:val="000000"/>
                <w:sz w:val="22"/>
                <w:szCs w:val="22"/>
              </w:rPr>
              <w:t>areas</w:t>
            </w:r>
            <w:proofErr w:type="spellEnd"/>
            <w:r w:rsidRPr="00847C62">
              <w:rPr>
                <w:rFonts w:ascii="Palatino Linotype" w:hAnsi="Palatino Linotype"/>
                <w:color w:val="000000"/>
                <w:sz w:val="22"/>
                <w:szCs w:val="22"/>
              </w:rPr>
              <w:t xml:space="preserve"> y poder dar respuesta correctas ya que </w:t>
            </w:r>
            <w:proofErr w:type="spellStart"/>
            <w:r w:rsidRPr="00847C62">
              <w:rPr>
                <w:rFonts w:ascii="Palatino Linotype" w:hAnsi="Palatino Linotype"/>
                <w:color w:val="000000"/>
                <w:sz w:val="22"/>
                <w:szCs w:val="22"/>
              </w:rPr>
              <w:t>simpre</w:t>
            </w:r>
            <w:proofErr w:type="spellEnd"/>
            <w:r w:rsidRPr="00847C62">
              <w:rPr>
                <w:rFonts w:ascii="Palatino Linotype" w:hAnsi="Palatino Linotype"/>
                <w:color w:val="000000"/>
                <w:sz w:val="22"/>
                <w:szCs w:val="22"/>
              </w:rPr>
              <w:t xml:space="preserve"> la </w:t>
            </w:r>
            <w:proofErr w:type="spellStart"/>
            <w:r w:rsidRPr="00847C62">
              <w:rPr>
                <w:rFonts w:ascii="Palatino Linotype" w:hAnsi="Palatino Linotype"/>
                <w:color w:val="000000"/>
                <w:sz w:val="22"/>
                <w:szCs w:val="22"/>
              </w:rPr>
              <w:t>informacion</w:t>
            </w:r>
            <w:proofErr w:type="spellEnd"/>
            <w:r w:rsidRPr="00847C62">
              <w:rPr>
                <w:rFonts w:ascii="Palatino Linotype" w:hAnsi="Palatino Linotype"/>
                <w:color w:val="000000"/>
                <w:sz w:val="22"/>
                <w:szCs w:val="22"/>
              </w:rPr>
              <w:t xml:space="preserve"> que me </w:t>
            </w:r>
            <w:proofErr w:type="spellStart"/>
            <w:r w:rsidRPr="00847C62">
              <w:rPr>
                <w:rFonts w:ascii="Palatino Linotype" w:hAnsi="Palatino Linotype"/>
                <w:color w:val="000000"/>
                <w:sz w:val="22"/>
                <w:szCs w:val="22"/>
              </w:rPr>
              <w:t>envian</w:t>
            </w:r>
            <w:proofErr w:type="spellEnd"/>
            <w:r w:rsidRPr="00847C62">
              <w:rPr>
                <w:rFonts w:ascii="Palatino Linotype" w:hAnsi="Palatino Linotype"/>
                <w:color w:val="000000"/>
                <w:sz w:val="22"/>
                <w:szCs w:val="22"/>
              </w:rPr>
              <w:t xml:space="preserve"> es incorrecta pero no es problema de las </w:t>
            </w:r>
            <w:proofErr w:type="spellStart"/>
            <w:r w:rsidRPr="00847C62">
              <w:rPr>
                <w:rFonts w:ascii="Palatino Linotype" w:hAnsi="Palatino Linotype"/>
                <w:color w:val="000000"/>
                <w:sz w:val="22"/>
                <w:szCs w:val="22"/>
              </w:rPr>
              <w:t>areas</w:t>
            </w:r>
            <w:proofErr w:type="spellEnd"/>
            <w:r w:rsidRPr="00847C62">
              <w:rPr>
                <w:rFonts w:ascii="Palatino Linotype" w:hAnsi="Palatino Linotype"/>
                <w:color w:val="000000"/>
                <w:sz w:val="22"/>
                <w:szCs w:val="22"/>
              </w:rPr>
              <w:t xml:space="preserve"> es problema de la falta de conocimiento de la "Licenciada" </w:t>
            </w:r>
            <w:proofErr w:type="spellStart"/>
            <w:r w:rsidRPr="00847C62">
              <w:rPr>
                <w:rFonts w:ascii="Palatino Linotype" w:hAnsi="Palatino Linotype"/>
                <w:color w:val="000000"/>
                <w:sz w:val="22"/>
                <w:szCs w:val="22"/>
              </w:rPr>
              <w:t>Mariamnee</w:t>
            </w:r>
            <w:proofErr w:type="spellEnd"/>
            <w:r w:rsidRPr="00847C62">
              <w:rPr>
                <w:rFonts w:ascii="Palatino Linotype" w:hAnsi="Palatino Linotype"/>
                <w:color w:val="000000"/>
                <w:sz w:val="22"/>
                <w:szCs w:val="22"/>
              </w:rPr>
              <w:t xml:space="preserve"> Vega Blancarte, solicito me </w:t>
            </w:r>
            <w:proofErr w:type="spellStart"/>
            <w:r w:rsidRPr="00847C62">
              <w:rPr>
                <w:rFonts w:ascii="Palatino Linotype" w:hAnsi="Palatino Linotype"/>
                <w:color w:val="000000"/>
                <w:sz w:val="22"/>
                <w:szCs w:val="22"/>
              </w:rPr>
              <w:t>envien</w:t>
            </w:r>
            <w:proofErr w:type="spellEnd"/>
            <w:r w:rsidRPr="00847C62">
              <w:rPr>
                <w:rFonts w:ascii="Palatino Linotype" w:hAnsi="Palatino Linotype"/>
                <w:color w:val="000000"/>
                <w:sz w:val="22"/>
                <w:szCs w:val="22"/>
              </w:rPr>
              <w:t xml:space="preserve"> su constancia de </w:t>
            </w:r>
            <w:proofErr w:type="spellStart"/>
            <w:r w:rsidRPr="00847C62">
              <w:rPr>
                <w:rFonts w:ascii="Palatino Linotype" w:hAnsi="Palatino Linotype"/>
                <w:color w:val="000000"/>
                <w:sz w:val="22"/>
                <w:szCs w:val="22"/>
              </w:rPr>
              <w:t>certificacion</w:t>
            </w:r>
            <w:proofErr w:type="spellEnd"/>
            <w:r w:rsidRPr="00847C62">
              <w:rPr>
                <w:rFonts w:ascii="Palatino Linotype" w:hAnsi="Palatino Linotype"/>
                <w:color w:val="000000"/>
                <w:sz w:val="22"/>
                <w:szCs w:val="22"/>
              </w:rPr>
              <w:t xml:space="preserve"> y saber si cuenta con el perfil y conocimientos en la materia gracias.</w:t>
            </w:r>
            <w:r w:rsidRPr="00847C62">
              <w:rPr>
                <w:rFonts w:ascii="Palatino Linotype" w:hAnsi="Palatino Linotype"/>
                <w:sz w:val="22"/>
                <w:szCs w:val="22"/>
              </w:rPr>
              <w:t>” (Sic)</w:t>
            </w:r>
          </w:p>
        </w:tc>
      </w:tr>
    </w:tbl>
    <w:p w14:paraId="55D272E0" w14:textId="77777777" w:rsidR="00A91BFE" w:rsidRPr="00847C62" w:rsidRDefault="00A91BFE" w:rsidP="00A91BFE">
      <w:pPr>
        <w:pStyle w:val="Prrafodelista"/>
        <w:spacing w:line="360" w:lineRule="auto"/>
        <w:ind w:left="0"/>
        <w:jc w:val="both"/>
        <w:rPr>
          <w:rFonts w:ascii="Palatino Linotype" w:hAnsi="Palatino Linotype"/>
          <w:i/>
          <w:color w:val="000000"/>
        </w:rPr>
      </w:pPr>
    </w:p>
    <w:p w14:paraId="058DEDB8" w14:textId="2A611096" w:rsidR="00A91BFE" w:rsidRPr="00847C62" w:rsidRDefault="00A91BFE" w:rsidP="00BB2AE7">
      <w:pPr>
        <w:pStyle w:val="Prrafodelista"/>
        <w:numPr>
          <w:ilvl w:val="0"/>
          <w:numId w:val="1"/>
        </w:numPr>
        <w:spacing w:line="360" w:lineRule="auto"/>
        <w:ind w:left="0" w:firstLine="0"/>
        <w:jc w:val="both"/>
        <w:rPr>
          <w:rFonts w:ascii="Palatino Linotype" w:hAnsi="Palatino Linotype"/>
          <w:i/>
          <w:color w:val="000000"/>
        </w:rPr>
      </w:pPr>
      <w:r w:rsidRPr="00847C62">
        <w:rPr>
          <w:rFonts w:ascii="Palatino Linotype" w:hAnsi="Palatino Linotype"/>
          <w:color w:val="000000"/>
        </w:rPr>
        <w:t xml:space="preserve">Asimismo, </w:t>
      </w:r>
      <w:r w:rsidRPr="00847C62">
        <w:rPr>
          <w:rFonts w:ascii="Palatino Linotype" w:hAnsi="Palatino Linotype" w:cs="Arial"/>
          <w:bCs/>
        </w:rPr>
        <w:t xml:space="preserve">con fundamento en lo dispuesto por el </w:t>
      </w:r>
      <w:r w:rsidRPr="00847C62">
        <w:rPr>
          <w:rFonts w:ascii="Palatino Linotype" w:eastAsia="Calibri" w:hAnsi="Palatino Linotype" w:cs="Arial"/>
        </w:rPr>
        <w:t xml:space="preserve">artículo 185 fracción I de la </w:t>
      </w:r>
      <w:r w:rsidRPr="00847C62">
        <w:rPr>
          <w:rFonts w:ascii="Palatino Linotype" w:eastAsia="Calibri" w:hAnsi="Palatino Linotype" w:cs="Arial"/>
          <w:b/>
        </w:rPr>
        <w:t>Ley de Transparencia y Acceso a la Información Pública del Estado de México y Municipios,</w:t>
      </w:r>
      <w:r w:rsidRPr="00847C62">
        <w:rPr>
          <w:rFonts w:ascii="Palatino Linotype" w:hAnsi="Palatino Linotype" w:cs="Arial"/>
        </w:rPr>
        <w:t xml:space="preserve"> el recurso de revisión con número </w:t>
      </w:r>
      <w:r w:rsidRPr="00847C62">
        <w:rPr>
          <w:rFonts w:ascii="Palatino Linotype" w:hAnsi="Palatino Linotype" w:cs="Arial"/>
          <w:b/>
          <w:bCs/>
        </w:rPr>
        <w:t>04538/INFOEM/IP/RR/2020</w:t>
      </w:r>
      <w:r w:rsidRPr="00847C62">
        <w:rPr>
          <w:rFonts w:ascii="Palatino Linotype" w:hAnsi="Palatino Linotype" w:cs="Arial"/>
          <w:b/>
        </w:rPr>
        <w:t xml:space="preserve">, </w:t>
      </w:r>
      <w:r w:rsidRPr="00847C62">
        <w:rPr>
          <w:rFonts w:ascii="Palatino Linotype" w:hAnsi="Palatino Linotype" w:cs="Arial"/>
        </w:rPr>
        <w:t>fue turnado</w:t>
      </w:r>
      <w:r w:rsidRPr="00847C62">
        <w:rPr>
          <w:rFonts w:ascii="Palatino Linotype" w:eastAsia="Calibri" w:hAnsi="Palatino Linotype" w:cs="Arial"/>
          <w:b/>
        </w:rPr>
        <w:t xml:space="preserve"> </w:t>
      </w:r>
      <w:r w:rsidRPr="00847C62">
        <w:rPr>
          <w:rFonts w:ascii="Palatino Linotype" w:hAnsi="Palatino Linotype" w:cs="Arial"/>
        </w:rPr>
        <w:t xml:space="preserve">al </w:t>
      </w:r>
      <w:r w:rsidRPr="00847C62">
        <w:rPr>
          <w:rFonts w:ascii="Palatino Linotype" w:hAnsi="Palatino Linotype" w:cs="Arial"/>
          <w:b/>
        </w:rPr>
        <w:t xml:space="preserve">Comisionado José Guadalupe Luna Hernández </w:t>
      </w:r>
      <w:r w:rsidRPr="00847C62">
        <w:rPr>
          <w:rFonts w:ascii="Palatino Linotype" w:hAnsi="Palatino Linotype" w:cs="Arial"/>
        </w:rPr>
        <w:t xml:space="preserve">con el objeto de su análisis, posteriormente el Pleno </w:t>
      </w:r>
      <w:r w:rsidRPr="00847C62">
        <w:rPr>
          <w:rFonts w:ascii="Palatino Linotype" w:eastAsia="MS Mincho" w:hAnsi="Palatino Linotype" w:cs="Arial"/>
        </w:rPr>
        <w:t>de este Órgano Autónomo, en la</w:t>
      </w:r>
      <w:r w:rsidRPr="00847C62">
        <w:rPr>
          <w:rFonts w:ascii="Palatino Linotype" w:eastAsia="MS Mincho" w:hAnsi="Palatino Linotype" w:cs="Arial"/>
          <w:b/>
        </w:rPr>
        <w:t xml:space="preserve"> Vigésima Cuarta Sesión Ordinaria </w:t>
      </w:r>
      <w:r w:rsidRPr="00847C62">
        <w:rPr>
          <w:rFonts w:ascii="Palatino Linotype" w:eastAsia="MS Mincho" w:hAnsi="Palatino Linotype" w:cs="Arial"/>
        </w:rPr>
        <w:t>del</w:t>
      </w:r>
      <w:r w:rsidRPr="00847C62">
        <w:rPr>
          <w:rFonts w:ascii="Palatino Linotype" w:eastAsia="MS Mincho" w:hAnsi="Palatino Linotype" w:cs="Arial"/>
          <w:b/>
        </w:rPr>
        <w:t xml:space="preserve"> veintiocho (28) de octubre de dos mil veinte</w:t>
      </w:r>
      <w:r w:rsidRPr="00847C62">
        <w:rPr>
          <w:rFonts w:ascii="Palatino Linotype" w:eastAsia="MS Mincho" w:hAnsi="Palatino Linotype" w:cs="Arial"/>
        </w:rPr>
        <w:t xml:space="preserve">, ordenó la acumulación del </w:t>
      </w:r>
      <w:r w:rsidRPr="00847C62">
        <w:rPr>
          <w:rFonts w:ascii="Palatino Linotype" w:hAnsi="Palatino Linotype" w:cs="Arial"/>
        </w:rPr>
        <w:t xml:space="preserve">recurso de revisión </w:t>
      </w:r>
      <w:r w:rsidRPr="00847C62">
        <w:rPr>
          <w:rFonts w:ascii="Palatino Linotype" w:hAnsi="Palatino Linotype" w:cs="Arial"/>
          <w:b/>
          <w:bCs/>
        </w:rPr>
        <w:t>04539/INFOEM/IP/RR/2020</w:t>
      </w:r>
      <w:r w:rsidRPr="00847C62">
        <w:rPr>
          <w:rFonts w:ascii="Palatino Linotype" w:hAnsi="Palatino Linotype" w:cs="Arial"/>
          <w:b/>
        </w:rPr>
        <w:t xml:space="preserve">;  </w:t>
      </w:r>
      <w:r w:rsidRPr="00847C62">
        <w:rPr>
          <w:rFonts w:ascii="Palatino Linotype" w:eastAsia="MS Mincho" w:hAnsi="Palatino Linotype" w:cs="Arial"/>
        </w:rPr>
        <w:t>a efecto de que ésta Ponencia formulara y presentara el proyecto de resolución correspondiente</w:t>
      </w:r>
      <w:r w:rsidRPr="00847C62">
        <w:rPr>
          <w:rFonts w:ascii="Palatino Linotype" w:hAnsi="Palatino Linotype" w:cs="Arial"/>
        </w:rPr>
        <w:t xml:space="preserve"> de conformidad con el numeral ONCE incisos b) y c) de los </w:t>
      </w:r>
      <w:r w:rsidRPr="00847C62">
        <w:rPr>
          <w:rFonts w:ascii="Palatino Linotype" w:hAnsi="Palatino Linotype" w:cs="Arial"/>
          <w:b/>
        </w:rPr>
        <w:t xml:space="preserve">Lineamientos para la Recepción, Trámite y Resolución de las Solicitudes de Acceso a la Información </w:t>
      </w:r>
      <w:r w:rsidRPr="00847C62">
        <w:rPr>
          <w:rFonts w:ascii="Palatino Linotype" w:hAnsi="Palatino Linotype" w:cs="Arial"/>
          <w:b/>
        </w:rPr>
        <w:lastRenderedPageBreak/>
        <w:t>Pública, así como de los Recursos de Revisión que deberán observar los Sujetos Obligados por la Ley de Transparencia Estatal</w:t>
      </w:r>
      <w:r w:rsidRPr="00847C62">
        <w:rPr>
          <w:i/>
          <w:vertAlign w:val="superscript"/>
        </w:rPr>
        <w:footnoteReference w:id="1"/>
      </w:r>
      <w:r w:rsidRPr="00847C62">
        <w:rPr>
          <w:rFonts w:ascii="Palatino Linotype" w:hAnsi="Palatino Linotype" w:cs="Arial"/>
        </w:rPr>
        <w:t>, que señala:</w:t>
      </w:r>
    </w:p>
    <w:p w14:paraId="68C61BCA" w14:textId="77777777" w:rsidR="00A91BFE" w:rsidRPr="00847C62" w:rsidRDefault="00A91BFE" w:rsidP="00A91BFE">
      <w:pPr>
        <w:pStyle w:val="Prrafodelista"/>
        <w:spacing w:line="360" w:lineRule="auto"/>
        <w:ind w:left="0"/>
        <w:jc w:val="both"/>
        <w:rPr>
          <w:rFonts w:ascii="Palatino Linotype" w:hAnsi="Palatino Linotype"/>
          <w:i/>
          <w:color w:val="000000"/>
        </w:rPr>
      </w:pPr>
    </w:p>
    <w:p w14:paraId="63D0A16D" w14:textId="77777777" w:rsidR="00A91BFE" w:rsidRPr="00847C62" w:rsidRDefault="00A91BFE" w:rsidP="00A91BFE">
      <w:pPr>
        <w:autoSpaceDE w:val="0"/>
        <w:autoSpaceDN w:val="0"/>
        <w:adjustRightInd w:val="0"/>
        <w:spacing w:line="360" w:lineRule="auto"/>
        <w:ind w:left="567" w:right="565"/>
        <w:jc w:val="both"/>
        <w:rPr>
          <w:rFonts w:ascii="Palatino Linotype" w:hAnsi="Palatino Linotype" w:cs="Arial"/>
          <w:i/>
          <w:sz w:val="22"/>
        </w:rPr>
      </w:pPr>
      <w:r w:rsidRPr="00847C62">
        <w:rPr>
          <w:rFonts w:ascii="Palatino Linotype" w:hAnsi="Palatino Linotype" w:cs="Arial"/>
          <w:b/>
          <w:i/>
          <w:sz w:val="22"/>
        </w:rPr>
        <w:t>ONCE.</w:t>
      </w:r>
      <w:r w:rsidRPr="00847C62">
        <w:rPr>
          <w:rFonts w:ascii="Palatino Linotype"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14:paraId="55CDBFEB" w14:textId="77777777" w:rsidR="00A91BFE" w:rsidRPr="00847C62" w:rsidRDefault="00A91BFE" w:rsidP="00A91BFE">
      <w:pPr>
        <w:autoSpaceDE w:val="0"/>
        <w:autoSpaceDN w:val="0"/>
        <w:adjustRightInd w:val="0"/>
        <w:spacing w:line="360" w:lineRule="auto"/>
        <w:ind w:left="567" w:right="565"/>
        <w:jc w:val="both"/>
        <w:rPr>
          <w:rFonts w:ascii="Palatino Linotype" w:hAnsi="Palatino Linotype" w:cs="Arial"/>
          <w:i/>
          <w:sz w:val="22"/>
        </w:rPr>
      </w:pPr>
      <w:r w:rsidRPr="00847C62">
        <w:rPr>
          <w:rFonts w:ascii="Palatino Linotype" w:hAnsi="Palatino Linotype" w:cs="Arial"/>
          <w:i/>
          <w:sz w:val="22"/>
        </w:rPr>
        <w:t>…</w:t>
      </w:r>
    </w:p>
    <w:p w14:paraId="514874BC" w14:textId="77777777" w:rsidR="00A91BFE" w:rsidRPr="00847C62" w:rsidRDefault="00A91BFE" w:rsidP="00A91BFE">
      <w:pPr>
        <w:spacing w:line="360" w:lineRule="auto"/>
        <w:ind w:left="567" w:right="565"/>
        <w:jc w:val="both"/>
        <w:rPr>
          <w:rFonts w:ascii="Palatino Linotype" w:hAnsi="Palatino Linotype"/>
          <w:i/>
          <w:color w:val="000000"/>
          <w:sz w:val="22"/>
        </w:rPr>
      </w:pPr>
      <w:r w:rsidRPr="00847C62">
        <w:rPr>
          <w:rFonts w:ascii="Palatino Linotype" w:hAnsi="Palatino Linotype"/>
          <w:i/>
          <w:color w:val="000000"/>
          <w:sz w:val="22"/>
        </w:rPr>
        <w:t>b) Las partes o los actos impugnados sean iguales</w:t>
      </w:r>
    </w:p>
    <w:p w14:paraId="63B32C62" w14:textId="77777777" w:rsidR="00A91BFE" w:rsidRPr="00847C62" w:rsidRDefault="00A91BFE" w:rsidP="00A91BFE">
      <w:pPr>
        <w:autoSpaceDE w:val="0"/>
        <w:autoSpaceDN w:val="0"/>
        <w:adjustRightInd w:val="0"/>
        <w:spacing w:line="360" w:lineRule="auto"/>
        <w:ind w:left="567" w:right="565"/>
        <w:jc w:val="both"/>
        <w:rPr>
          <w:rFonts w:ascii="Palatino Linotype" w:hAnsi="Palatino Linotype" w:cs="Arial"/>
          <w:i/>
          <w:sz w:val="22"/>
        </w:rPr>
      </w:pPr>
      <w:r w:rsidRPr="00847C62">
        <w:rPr>
          <w:rFonts w:ascii="Palatino Linotype" w:hAnsi="Palatino Linotype" w:cs="Arial"/>
          <w:i/>
          <w:sz w:val="22"/>
        </w:rPr>
        <w:t>c) Cuando se trate del mismo solicitante, el mismo SUJETO OBLIGADO, aunque se trate de solicitudes diversas;</w:t>
      </w:r>
    </w:p>
    <w:p w14:paraId="62F4C905" w14:textId="6EF9E212" w:rsidR="00A91BFE" w:rsidRPr="00847C62" w:rsidRDefault="00A91BFE" w:rsidP="00A91BFE">
      <w:pPr>
        <w:autoSpaceDE w:val="0"/>
        <w:autoSpaceDN w:val="0"/>
        <w:adjustRightInd w:val="0"/>
        <w:spacing w:line="360" w:lineRule="auto"/>
        <w:ind w:left="567" w:right="565"/>
        <w:jc w:val="both"/>
        <w:rPr>
          <w:rFonts w:ascii="Palatino Linotype" w:hAnsi="Palatino Linotype" w:cs="Arial"/>
          <w:i/>
          <w:sz w:val="22"/>
        </w:rPr>
      </w:pPr>
      <w:r w:rsidRPr="00847C62">
        <w:rPr>
          <w:rFonts w:ascii="Palatino Linotype" w:hAnsi="Palatino Linotype" w:cs="Arial"/>
          <w:i/>
          <w:sz w:val="22"/>
        </w:rPr>
        <w:t>(…)</w:t>
      </w:r>
    </w:p>
    <w:p w14:paraId="35BB067D" w14:textId="77777777" w:rsidR="00A91BFE" w:rsidRPr="00847C62" w:rsidRDefault="00A91BFE" w:rsidP="00A91BFE">
      <w:pPr>
        <w:pStyle w:val="Prrafodelista"/>
        <w:spacing w:line="360" w:lineRule="auto"/>
        <w:ind w:left="0"/>
        <w:jc w:val="both"/>
        <w:rPr>
          <w:rFonts w:ascii="Palatino Linotype" w:hAnsi="Palatino Linotype"/>
          <w:i/>
          <w:color w:val="000000"/>
        </w:rPr>
      </w:pPr>
    </w:p>
    <w:p w14:paraId="53E6E8ED" w14:textId="176362BF" w:rsidR="00A91BFE" w:rsidRPr="00847C62" w:rsidRDefault="00A91BFE" w:rsidP="00BB2AE7">
      <w:pPr>
        <w:pStyle w:val="Prrafodelista"/>
        <w:numPr>
          <w:ilvl w:val="0"/>
          <w:numId w:val="1"/>
        </w:numPr>
        <w:spacing w:line="360" w:lineRule="auto"/>
        <w:ind w:left="0" w:firstLine="0"/>
        <w:jc w:val="both"/>
        <w:rPr>
          <w:rFonts w:ascii="Palatino Linotype" w:hAnsi="Palatino Linotype"/>
          <w:i/>
          <w:color w:val="000000"/>
        </w:rPr>
      </w:pPr>
      <w:r w:rsidRPr="00847C62">
        <w:rPr>
          <w:rFonts w:ascii="Palatino Linotype" w:hAnsi="Palatino Linotype"/>
          <w:color w:val="000000"/>
        </w:rPr>
        <w:t>En</w:t>
      </w:r>
      <w:r w:rsidRPr="00847C62">
        <w:rPr>
          <w:rFonts w:ascii="Palatino Linotype" w:hAnsi="Palatino Linotype"/>
          <w:i/>
          <w:color w:val="000000"/>
        </w:rPr>
        <w:t xml:space="preserve"> </w:t>
      </w:r>
      <w:r w:rsidRPr="00847C62">
        <w:rPr>
          <w:rFonts w:ascii="Palatino Linotype" w:hAnsi="Palatino Linotype"/>
        </w:rPr>
        <w:t>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5ACFE5AB" w14:textId="77777777" w:rsidR="00A91BFE" w:rsidRPr="00847C62" w:rsidRDefault="00A91BFE" w:rsidP="00A91BFE">
      <w:pPr>
        <w:pStyle w:val="Prrafodelista"/>
        <w:spacing w:line="360" w:lineRule="auto"/>
        <w:ind w:left="0"/>
        <w:jc w:val="both"/>
        <w:rPr>
          <w:rFonts w:ascii="Palatino Linotype" w:hAnsi="Palatino Linotype"/>
          <w:i/>
          <w:color w:val="000000"/>
        </w:rPr>
      </w:pPr>
    </w:p>
    <w:p w14:paraId="546FF9E4" w14:textId="77777777" w:rsidR="00A91BFE" w:rsidRPr="00847C62" w:rsidRDefault="00A91BFE" w:rsidP="00A91BFE">
      <w:pPr>
        <w:spacing w:line="360" w:lineRule="auto"/>
        <w:ind w:left="567" w:right="616"/>
        <w:jc w:val="center"/>
        <w:rPr>
          <w:rFonts w:ascii="Palatino Linotype" w:hAnsi="Palatino Linotype"/>
          <w:b/>
          <w:i/>
          <w:sz w:val="22"/>
        </w:rPr>
      </w:pPr>
      <w:r w:rsidRPr="00847C62">
        <w:rPr>
          <w:rFonts w:ascii="Palatino Linotype" w:hAnsi="Palatino Linotype"/>
          <w:b/>
          <w:i/>
          <w:sz w:val="22"/>
        </w:rPr>
        <w:t>Código de Procedimientos Administrativos del Estado de México.</w:t>
      </w:r>
    </w:p>
    <w:p w14:paraId="66D27086" w14:textId="77777777" w:rsidR="00A91BFE" w:rsidRPr="00847C62" w:rsidRDefault="00A91BFE" w:rsidP="00A91BFE">
      <w:pPr>
        <w:spacing w:line="360" w:lineRule="auto"/>
        <w:ind w:left="567" w:right="616"/>
        <w:rPr>
          <w:rFonts w:ascii="Palatino Linotype" w:hAnsi="Palatino Linotype"/>
          <w:b/>
          <w:i/>
          <w:sz w:val="22"/>
        </w:rPr>
      </w:pPr>
    </w:p>
    <w:p w14:paraId="599B6377" w14:textId="77777777" w:rsidR="00A91BFE" w:rsidRPr="00847C62" w:rsidRDefault="00A91BFE" w:rsidP="00A91BFE">
      <w:pPr>
        <w:spacing w:line="360" w:lineRule="auto"/>
        <w:ind w:left="567" w:right="616"/>
        <w:jc w:val="both"/>
        <w:rPr>
          <w:rFonts w:ascii="Palatino Linotype" w:hAnsi="Palatino Linotype"/>
          <w:i/>
          <w:sz w:val="22"/>
        </w:rPr>
      </w:pPr>
      <w:r w:rsidRPr="00847C62">
        <w:rPr>
          <w:rFonts w:ascii="Palatino Linotype" w:hAnsi="Palatino Linotype"/>
          <w:b/>
          <w:i/>
          <w:sz w:val="22"/>
        </w:rPr>
        <w:t>“Artículo 18.-</w:t>
      </w:r>
      <w:r w:rsidRPr="00847C62">
        <w:rPr>
          <w:rFonts w:ascii="Palatino Linotype" w:hAnsi="Palatino Linotype"/>
          <w:i/>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3943B32F" w14:textId="77777777" w:rsidR="00A91BFE" w:rsidRPr="00847C62" w:rsidRDefault="00A91BFE" w:rsidP="00A91BFE">
      <w:pPr>
        <w:spacing w:line="360" w:lineRule="auto"/>
        <w:ind w:left="567" w:right="616"/>
        <w:jc w:val="both"/>
        <w:rPr>
          <w:rFonts w:ascii="Palatino Linotype" w:hAnsi="Palatino Linotype"/>
          <w:i/>
          <w:sz w:val="22"/>
        </w:rPr>
      </w:pPr>
    </w:p>
    <w:p w14:paraId="753DDB93" w14:textId="77777777" w:rsidR="00A91BFE" w:rsidRPr="00847C62" w:rsidRDefault="00A91BFE" w:rsidP="00A91BFE">
      <w:pPr>
        <w:spacing w:line="360" w:lineRule="auto"/>
        <w:ind w:left="567" w:right="616"/>
        <w:jc w:val="both"/>
        <w:rPr>
          <w:rFonts w:ascii="Palatino Linotype" w:hAnsi="Palatino Linotype"/>
          <w:i/>
          <w:sz w:val="22"/>
        </w:rPr>
      </w:pPr>
    </w:p>
    <w:p w14:paraId="611D9DDF" w14:textId="77777777" w:rsidR="00A91BFE" w:rsidRPr="00847C62" w:rsidRDefault="00A91BFE" w:rsidP="00A91BFE">
      <w:pPr>
        <w:spacing w:line="360" w:lineRule="auto"/>
        <w:ind w:left="567" w:right="616"/>
        <w:jc w:val="center"/>
        <w:rPr>
          <w:rFonts w:ascii="Palatino Linotype" w:hAnsi="Palatino Linotype"/>
          <w:b/>
          <w:i/>
          <w:sz w:val="22"/>
        </w:rPr>
      </w:pPr>
      <w:r w:rsidRPr="00847C62">
        <w:rPr>
          <w:rFonts w:ascii="Palatino Linotype" w:hAnsi="Palatino Linotype"/>
          <w:b/>
          <w:i/>
          <w:sz w:val="22"/>
        </w:rPr>
        <w:t>Ley de Transparencia y Acceso a la Información Pública del Estado de México y Municipios</w:t>
      </w:r>
    </w:p>
    <w:p w14:paraId="483E5D70" w14:textId="77777777" w:rsidR="00A91BFE" w:rsidRPr="00847C62" w:rsidRDefault="00A91BFE" w:rsidP="00A91BFE">
      <w:pPr>
        <w:spacing w:line="360" w:lineRule="auto"/>
        <w:ind w:left="567" w:right="616"/>
        <w:rPr>
          <w:rFonts w:ascii="Palatino Linotype" w:hAnsi="Palatino Linotype"/>
          <w:b/>
          <w:i/>
          <w:sz w:val="22"/>
        </w:rPr>
      </w:pPr>
    </w:p>
    <w:p w14:paraId="74AAB85F" w14:textId="7F15A84B" w:rsidR="00A91BFE" w:rsidRPr="00847C62" w:rsidRDefault="00A91BFE" w:rsidP="00A91BFE">
      <w:pPr>
        <w:tabs>
          <w:tab w:val="left" w:pos="426"/>
          <w:tab w:val="left" w:pos="567"/>
        </w:tabs>
        <w:spacing w:line="360" w:lineRule="auto"/>
        <w:ind w:left="567"/>
        <w:jc w:val="both"/>
        <w:rPr>
          <w:rFonts w:ascii="Palatino Linotype" w:hAnsi="Palatino Linotype"/>
          <w:i/>
          <w:sz w:val="22"/>
        </w:rPr>
      </w:pPr>
      <w:r w:rsidRPr="00847C62">
        <w:rPr>
          <w:rFonts w:ascii="Palatino Linotype" w:hAnsi="Palatino Linotype"/>
          <w:b/>
          <w:i/>
          <w:sz w:val="22"/>
        </w:rPr>
        <w:t>“Artículo 195.</w:t>
      </w:r>
      <w:r w:rsidRPr="00847C62">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14:paraId="1E6C1419" w14:textId="77777777" w:rsidR="00A91BFE" w:rsidRPr="00847C62" w:rsidRDefault="00A91BFE" w:rsidP="00A91BFE">
      <w:pPr>
        <w:pStyle w:val="Prrafodelista"/>
        <w:spacing w:line="360" w:lineRule="auto"/>
        <w:ind w:left="0"/>
        <w:jc w:val="both"/>
        <w:rPr>
          <w:rFonts w:ascii="Palatino Linotype" w:hAnsi="Palatino Linotype"/>
          <w:i/>
          <w:color w:val="000000"/>
        </w:rPr>
      </w:pPr>
    </w:p>
    <w:p w14:paraId="7CE63B08" w14:textId="6BF0A985" w:rsidR="00A91BFE" w:rsidRPr="00847C62" w:rsidRDefault="00A91BFE" w:rsidP="00BB2AE7">
      <w:pPr>
        <w:pStyle w:val="Prrafodelista"/>
        <w:numPr>
          <w:ilvl w:val="0"/>
          <w:numId w:val="1"/>
        </w:numPr>
        <w:spacing w:line="360" w:lineRule="auto"/>
        <w:ind w:left="0" w:firstLine="0"/>
        <w:jc w:val="both"/>
        <w:rPr>
          <w:rFonts w:ascii="Palatino Linotype" w:hAnsi="Palatino Linotype"/>
          <w:color w:val="000000"/>
        </w:rPr>
      </w:pPr>
      <w:r w:rsidRPr="00847C62">
        <w:rPr>
          <w:rFonts w:ascii="Palatino Linotype" w:hAnsi="Palatino Linotype"/>
          <w:color w:val="000000"/>
        </w:rPr>
        <w:t xml:space="preserve">Los </w:t>
      </w:r>
      <w:r w:rsidRPr="00847C62">
        <w:rPr>
          <w:rFonts w:ascii="Palatino Linotype" w:eastAsia="Calibri" w:hAnsi="Palatino Linotype"/>
        </w:rPr>
        <w:t>Comisionados</w:t>
      </w:r>
      <w:r w:rsidRPr="00847C62">
        <w:rPr>
          <w:rFonts w:ascii="Palatino Linotype" w:eastAsia="Calibri" w:hAnsi="Palatino Linotype" w:cs="Arial"/>
        </w:rPr>
        <w:t xml:space="preserve"> Ponentes con fundamento en lo dispuesto por el artículo 185 fracción II de la ley de la materia, a través de los acuerdos de admisión del </w:t>
      </w:r>
      <w:r w:rsidRPr="00847C62">
        <w:rPr>
          <w:rFonts w:ascii="Palatino Linotype" w:eastAsia="Calibri" w:hAnsi="Palatino Linotype" w:cs="Arial"/>
          <w:b/>
        </w:rPr>
        <w:t xml:space="preserve">veintidós </w:t>
      </w:r>
      <w:r w:rsidRPr="00847C62">
        <w:rPr>
          <w:rFonts w:ascii="Palatino Linotype" w:eastAsia="Calibri" w:hAnsi="Palatino Linotype" w:cs="Arial"/>
          <w:b/>
          <w:color w:val="000000" w:themeColor="text1"/>
          <w:lang w:val="es-ES"/>
        </w:rPr>
        <w:t>(22) de octubre de dos mil veinte</w:t>
      </w:r>
      <w:r w:rsidRPr="00847C62">
        <w:rPr>
          <w:rFonts w:ascii="Palatino Linotype" w:eastAsia="Calibri" w:hAnsi="Palatino Linotype" w:cs="Arial"/>
        </w:rPr>
        <w:t xml:space="preserve">, pusieron a disposición de las partes los expedientes electrónicos vía Sistema de Acceso a la Información Mexiquense </w:t>
      </w:r>
      <w:r w:rsidRPr="00847C62">
        <w:rPr>
          <w:rFonts w:ascii="Palatino Linotype" w:eastAsia="Calibri" w:hAnsi="Palatino Linotype" w:cs="Arial"/>
          <w:b/>
        </w:rPr>
        <w:t xml:space="preserve">SAIMEX, </w:t>
      </w:r>
      <w:r w:rsidRPr="00847C62">
        <w:rPr>
          <w:rFonts w:ascii="Palatino Linotype" w:eastAsia="Calibri" w:hAnsi="Palatino Linotype" w:cs="Arial"/>
        </w:rPr>
        <w:t xml:space="preserve">a efecto de que en un plazo máximo de siete días manifestaran lo que a su derecho conviniera, ofrecieran pruebas y alegatos según corresponda a los casos concretos, de esta forma para que el </w:t>
      </w:r>
      <w:r w:rsidRPr="00847C62">
        <w:rPr>
          <w:rFonts w:ascii="Palatino Linotype" w:eastAsia="Calibri" w:hAnsi="Palatino Linotype" w:cs="Arial"/>
          <w:b/>
        </w:rPr>
        <w:t>SUJETO OBLIGADO</w:t>
      </w:r>
      <w:r w:rsidRPr="00847C62">
        <w:rPr>
          <w:rFonts w:ascii="Palatino Linotype" w:eastAsia="Calibri" w:hAnsi="Palatino Linotype" w:cs="Arial"/>
        </w:rPr>
        <w:t xml:space="preserve"> presentará los Informes Justificados procedentes.</w:t>
      </w:r>
    </w:p>
    <w:p w14:paraId="52C4B684" w14:textId="77777777" w:rsidR="00FA2E45" w:rsidRPr="00847C62" w:rsidRDefault="00FA2E45" w:rsidP="00FA2E45">
      <w:pPr>
        <w:pStyle w:val="Prrafodelista"/>
        <w:spacing w:line="360" w:lineRule="auto"/>
        <w:ind w:left="0"/>
        <w:jc w:val="both"/>
        <w:rPr>
          <w:rFonts w:ascii="Palatino Linotype" w:hAnsi="Palatino Linotype"/>
          <w:i/>
          <w:color w:val="000000"/>
        </w:rPr>
      </w:pPr>
    </w:p>
    <w:p w14:paraId="74DD8D73" w14:textId="234F4A48" w:rsidR="004D45E7" w:rsidRPr="00847C62" w:rsidRDefault="009C0E5E" w:rsidP="00BB2AE7">
      <w:pPr>
        <w:pStyle w:val="Prrafodelista"/>
        <w:numPr>
          <w:ilvl w:val="0"/>
          <w:numId w:val="1"/>
        </w:numPr>
        <w:spacing w:line="360" w:lineRule="auto"/>
        <w:ind w:left="0" w:firstLine="0"/>
        <w:jc w:val="both"/>
        <w:rPr>
          <w:rFonts w:ascii="Palatino Linotype" w:hAnsi="Palatino Linotype"/>
          <w:i/>
          <w:color w:val="000000"/>
        </w:rPr>
      </w:pPr>
      <w:r w:rsidRPr="00847C62">
        <w:rPr>
          <w:rFonts w:ascii="Palatino Linotype" w:eastAsia="Calibri" w:hAnsi="Palatino Linotype" w:cs="Arial"/>
          <w:lang w:val="es-ES"/>
        </w:rPr>
        <w:t>E</w:t>
      </w:r>
      <w:r w:rsidR="00FA2E45" w:rsidRPr="00847C62">
        <w:rPr>
          <w:rFonts w:ascii="Palatino Linotype" w:eastAsia="Calibri" w:hAnsi="Palatino Linotype" w:cs="Arial"/>
          <w:lang w:val="es-ES"/>
        </w:rPr>
        <w:t xml:space="preserve">l </w:t>
      </w:r>
      <w:r w:rsidR="00FA2E45" w:rsidRPr="00847C62">
        <w:rPr>
          <w:rFonts w:ascii="Palatino Linotype" w:eastAsia="Calibri" w:hAnsi="Palatino Linotype" w:cs="Arial"/>
          <w:b/>
          <w:color w:val="000000" w:themeColor="text1"/>
          <w:lang w:val="es-ES"/>
        </w:rPr>
        <w:t>veinti</w:t>
      </w:r>
      <w:r w:rsidR="00A91BFE" w:rsidRPr="00847C62">
        <w:rPr>
          <w:rFonts w:ascii="Palatino Linotype" w:eastAsia="Calibri" w:hAnsi="Palatino Linotype" w:cs="Arial"/>
          <w:b/>
          <w:color w:val="000000" w:themeColor="text1"/>
          <w:lang w:val="es-ES"/>
        </w:rPr>
        <w:t>siete (27</w:t>
      </w:r>
      <w:r w:rsidR="00FA2E45" w:rsidRPr="00847C62">
        <w:rPr>
          <w:rFonts w:ascii="Palatino Linotype" w:eastAsia="Calibri" w:hAnsi="Palatino Linotype" w:cs="Arial"/>
          <w:b/>
          <w:color w:val="000000" w:themeColor="text1"/>
          <w:lang w:val="es-ES"/>
        </w:rPr>
        <w:t>) de octubre</w:t>
      </w:r>
      <w:r w:rsidR="00FA2E45" w:rsidRPr="00847C62">
        <w:rPr>
          <w:rFonts w:ascii="Palatino Linotype" w:eastAsia="Calibri" w:hAnsi="Palatino Linotype" w:cs="Arial"/>
          <w:color w:val="000000" w:themeColor="text1"/>
          <w:lang w:val="es-ES"/>
        </w:rPr>
        <w:t xml:space="preserve"> de dos mil veinte, </w:t>
      </w:r>
      <w:r w:rsidR="00FA2E45" w:rsidRPr="00847C62">
        <w:rPr>
          <w:rFonts w:ascii="Palatino Linotype" w:hAnsi="Palatino Linotype"/>
          <w:lang w:val="es-ES"/>
        </w:rPr>
        <w:t xml:space="preserve">el </w:t>
      </w:r>
      <w:r w:rsidR="00FA2E45" w:rsidRPr="00847C62">
        <w:rPr>
          <w:rFonts w:ascii="Palatino Linotype" w:hAnsi="Palatino Linotype"/>
          <w:b/>
          <w:lang w:val="es-ES"/>
        </w:rPr>
        <w:t>SUJETO OBLIGADO</w:t>
      </w:r>
      <w:r w:rsidR="00FA2E45" w:rsidRPr="00847C62">
        <w:rPr>
          <w:rFonts w:ascii="Palatino Linotype" w:hAnsi="Palatino Linotype"/>
          <w:lang w:val="es-ES"/>
        </w:rPr>
        <w:t xml:space="preserve"> remitió al apartado de </w:t>
      </w:r>
      <w:r w:rsidR="00FA2E45" w:rsidRPr="00847C62">
        <w:rPr>
          <w:rFonts w:ascii="Palatino Linotype" w:hAnsi="Palatino Linotype"/>
          <w:i/>
          <w:lang w:val="es-ES"/>
        </w:rPr>
        <w:t>Manifestaciones</w:t>
      </w:r>
      <w:r w:rsidR="00FA2E45" w:rsidRPr="00847C62">
        <w:rPr>
          <w:rFonts w:ascii="Palatino Linotype" w:hAnsi="Palatino Linotype"/>
          <w:lang w:val="es-ES"/>
        </w:rPr>
        <w:t xml:space="preserve"> del </w:t>
      </w:r>
      <w:r w:rsidR="00FA2E45" w:rsidRPr="00847C62">
        <w:rPr>
          <w:rFonts w:ascii="Palatino Linotype" w:hAnsi="Palatino Linotype"/>
          <w:b/>
          <w:i/>
          <w:lang w:val="es-ES"/>
        </w:rPr>
        <w:t>SAIMEX</w:t>
      </w:r>
      <w:r w:rsidR="00A91BFE" w:rsidRPr="00847C62">
        <w:rPr>
          <w:rFonts w:ascii="Palatino Linotype" w:hAnsi="Palatino Linotype"/>
          <w:lang w:val="es-ES"/>
        </w:rPr>
        <w:t xml:space="preserve"> los </w:t>
      </w:r>
      <w:r w:rsidR="00FA2E45" w:rsidRPr="00847C62">
        <w:rPr>
          <w:rFonts w:ascii="Palatino Linotype" w:hAnsi="Palatino Linotype"/>
          <w:lang w:val="es-ES"/>
        </w:rPr>
        <w:t>siguiente</w:t>
      </w:r>
      <w:r w:rsidR="00A91BFE" w:rsidRPr="00847C62">
        <w:rPr>
          <w:rFonts w:ascii="Palatino Linotype" w:hAnsi="Palatino Linotype"/>
          <w:lang w:val="es-ES"/>
        </w:rPr>
        <w:t>s</w:t>
      </w:r>
      <w:r w:rsidR="00FA2E45" w:rsidRPr="00847C62">
        <w:rPr>
          <w:rFonts w:ascii="Palatino Linotype" w:hAnsi="Palatino Linotype"/>
          <w:lang w:val="es-ES"/>
        </w:rPr>
        <w:t xml:space="preserve"> archivo</w:t>
      </w:r>
      <w:r w:rsidR="00A91BFE" w:rsidRPr="00847C62">
        <w:rPr>
          <w:rFonts w:ascii="Palatino Linotype" w:hAnsi="Palatino Linotype"/>
          <w:lang w:val="es-ES"/>
        </w:rPr>
        <w:t>s</w:t>
      </w:r>
      <w:r w:rsidR="00FA2E45" w:rsidRPr="00847C62">
        <w:rPr>
          <w:rFonts w:ascii="Palatino Linotype" w:hAnsi="Palatino Linotype"/>
          <w:lang w:val="es-ES"/>
        </w:rPr>
        <w:t xml:space="preserve"> electrónico</w:t>
      </w:r>
      <w:r w:rsidR="00A91BFE" w:rsidRPr="00847C62">
        <w:rPr>
          <w:rFonts w:ascii="Palatino Linotype" w:hAnsi="Palatino Linotype"/>
          <w:lang w:val="es-ES"/>
        </w:rPr>
        <w:t>s:</w:t>
      </w:r>
    </w:p>
    <w:p w14:paraId="6059845D" w14:textId="77777777" w:rsidR="00FA2E45" w:rsidRPr="00847C62" w:rsidRDefault="00FA2E45" w:rsidP="00FA2E45">
      <w:pPr>
        <w:pStyle w:val="Prrafodelista"/>
        <w:spacing w:line="360" w:lineRule="auto"/>
        <w:ind w:left="0"/>
        <w:jc w:val="both"/>
        <w:rPr>
          <w:rFonts w:ascii="Palatino Linotype" w:hAnsi="Palatino Linotype"/>
          <w:i/>
          <w:color w:val="000000"/>
        </w:rPr>
      </w:pPr>
    </w:p>
    <w:p w14:paraId="4828D8C7" w14:textId="77777777" w:rsidR="00A91BFE" w:rsidRPr="00847C62" w:rsidRDefault="00A91BFE" w:rsidP="00BB2AE7">
      <w:pPr>
        <w:pStyle w:val="Prrafodelista"/>
        <w:numPr>
          <w:ilvl w:val="0"/>
          <w:numId w:val="5"/>
        </w:numPr>
        <w:spacing w:line="276" w:lineRule="auto"/>
        <w:ind w:left="567" w:right="616" w:firstLine="0"/>
        <w:jc w:val="both"/>
        <w:rPr>
          <w:rFonts w:ascii="Palatino Linotype" w:eastAsia="Times New Roman" w:hAnsi="Palatino Linotype"/>
          <w:b/>
          <w:bCs/>
          <w:color w:val="000000" w:themeColor="text1"/>
          <w:sz w:val="22"/>
          <w:szCs w:val="22"/>
        </w:rPr>
      </w:pPr>
      <w:r w:rsidRPr="00847C62">
        <w:rPr>
          <w:rFonts w:ascii="Palatino Linotype" w:eastAsia="Times New Roman" w:hAnsi="Palatino Linotype"/>
          <w:b/>
          <w:bCs/>
          <w:color w:val="000000" w:themeColor="text1"/>
          <w:sz w:val="22"/>
          <w:szCs w:val="22"/>
        </w:rPr>
        <w:t>04538/INFOEM/IP/RR/2020</w:t>
      </w:r>
    </w:p>
    <w:p w14:paraId="621119B7" w14:textId="77777777" w:rsidR="00A91BFE" w:rsidRPr="00847C62" w:rsidRDefault="00A91BFE" w:rsidP="00A91BFE">
      <w:pPr>
        <w:spacing w:line="276" w:lineRule="auto"/>
        <w:ind w:left="567" w:right="616"/>
        <w:jc w:val="both"/>
        <w:rPr>
          <w:rFonts w:ascii="Palatino Linotype" w:hAnsi="Palatino Linotype"/>
          <w:b/>
          <w:sz w:val="22"/>
          <w:szCs w:val="22"/>
        </w:rPr>
      </w:pPr>
      <w:r w:rsidRPr="00847C62">
        <w:rPr>
          <w:rFonts w:ascii="Palatino Linotype" w:hAnsi="Palatino Linotype"/>
          <w:b/>
          <w:sz w:val="22"/>
          <w:szCs w:val="22"/>
        </w:rPr>
        <w:t xml:space="preserve">R.R. 04538.pdf: </w:t>
      </w:r>
      <w:r w:rsidRPr="00847C62">
        <w:rPr>
          <w:rFonts w:ascii="Palatino Linotype" w:hAnsi="Palatino Linotype"/>
          <w:sz w:val="22"/>
          <w:szCs w:val="22"/>
        </w:rPr>
        <w:t xml:space="preserve">Oficio número PMA/UTI/3968/2020 de </w:t>
      </w:r>
      <w:proofErr w:type="spellStart"/>
      <w:r w:rsidRPr="00847C62">
        <w:rPr>
          <w:rFonts w:ascii="Palatino Linotype" w:hAnsi="Palatino Linotype"/>
          <w:sz w:val="22"/>
          <w:szCs w:val="22"/>
        </w:rPr>
        <w:t>de</w:t>
      </w:r>
      <w:proofErr w:type="spellEnd"/>
      <w:r w:rsidRPr="00847C62">
        <w:rPr>
          <w:rFonts w:ascii="Palatino Linotype" w:hAnsi="Palatino Linotype"/>
          <w:sz w:val="22"/>
          <w:szCs w:val="22"/>
        </w:rPr>
        <w:t xml:space="preserve"> fecha 27 de octubre de 2020, suscrito y </w:t>
      </w:r>
      <w:proofErr w:type="spellStart"/>
      <w:r w:rsidRPr="00847C62">
        <w:rPr>
          <w:rFonts w:ascii="Palatino Linotype" w:hAnsi="Palatino Linotype"/>
          <w:sz w:val="22"/>
          <w:szCs w:val="22"/>
        </w:rPr>
        <w:t>siganado</w:t>
      </w:r>
      <w:proofErr w:type="spellEnd"/>
      <w:r w:rsidRPr="00847C62">
        <w:rPr>
          <w:rFonts w:ascii="Palatino Linotype" w:hAnsi="Palatino Linotype"/>
          <w:sz w:val="22"/>
          <w:szCs w:val="22"/>
        </w:rPr>
        <w:t xml:space="preserve"> por la Titular de la Unidad de Transparencia y Acceso a la Información, a través del cual informó las </w:t>
      </w:r>
      <w:r w:rsidRPr="00847C62">
        <w:rPr>
          <w:rFonts w:ascii="Palatino Linotype" w:hAnsi="Palatino Linotype"/>
          <w:b/>
          <w:sz w:val="22"/>
          <w:szCs w:val="22"/>
        </w:rPr>
        <w:t>actividades que realiza la Titular de la Unidad de Transparencia y Acceso a la Información, el Jefe de Departamento B, la Asistente y la Secretaria.</w:t>
      </w:r>
    </w:p>
    <w:p w14:paraId="18E5EFAF" w14:textId="77777777" w:rsidR="00A91BFE" w:rsidRPr="00847C62" w:rsidRDefault="00A91BFE" w:rsidP="00A91BFE">
      <w:pPr>
        <w:pStyle w:val="Prrafodelista"/>
        <w:spacing w:line="360" w:lineRule="auto"/>
        <w:ind w:left="567" w:right="616"/>
        <w:jc w:val="both"/>
        <w:rPr>
          <w:rFonts w:ascii="Palatino Linotype" w:hAnsi="Palatino Linotype"/>
          <w:i/>
          <w:color w:val="000000"/>
        </w:rPr>
      </w:pPr>
    </w:p>
    <w:p w14:paraId="41C78C2A" w14:textId="77777777" w:rsidR="00A91BFE" w:rsidRPr="00847C62" w:rsidRDefault="00A91BFE" w:rsidP="00BB2AE7">
      <w:pPr>
        <w:pStyle w:val="Prrafodelista"/>
        <w:numPr>
          <w:ilvl w:val="0"/>
          <w:numId w:val="5"/>
        </w:numPr>
        <w:spacing w:line="276" w:lineRule="auto"/>
        <w:ind w:left="567" w:right="616" w:firstLine="0"/>
        <w:jc w:val="both"/>
        <w:rPr>
          <w:rFonts w:ascii="Palatino Linotype" w:eastAsia="Times New Roman" w:hAnsi="Palatino Linotype"/>
          <w:b/>
          <w:bCs/>
          <w:color w:val="000000" w:themeColor="text1"/>
          <w:sz w:val="22"/>
          <w:szCs w:val="22"/>
        </w:rPr>
      </w:pPr>
      <w:r w:rsidRPr="00847C62">
        <w:rPr>
          <w:rFonts w:ascii="Palatino Linotype" w:eastAsia="Times New Roman" w:hAnsi="Palatino Linotype"/>
          <w:b/>
          <w:bCs/>
          <w:color w:val="000000" w:themeColor="text1"/>
          <w:sz w:val="22"/>
          <w:szCs w:val="22"/>
        </w:rPr>
        <w:t>04539/INFOEM/IP/RR/2020</w:t>
      </w:r>
    </w:p>
    <w:p w14:paraId="3A53F415" w14:textId="01FFC77A" w:rsidR="00A91BFE" w:rsidRPr="00847C62" w:rsidRDefault="00A91BFE" w:rsidP="00A91BFE">
      <w:pPr>
        <w:pStyle w:val="Prrafodelista"/>
        <w:spacing w:line="360" w:lineRule="auto"/>
        <w:ind w:left="567" w:right="616"/>
        <w:jc w:val="both"/>
        <w:rPr>
          <w:rFonts w:ascii="Palatino Linotype" w:hAnsi="Palatino Linotype"/>
          <w:i/>
          <w:color w:val="000000"/>
        </w:rPr>
      </w:pPr>
      <w:r w:rsidRPr="00847C62">
        <w:rPr>
          <w:rFonts w:ascii="Palatino Linotype" w:hAnsi="Palatino Linotype"/>
          <w:b/>
          <w:sz w:val="22"/>
          <w:szCs w:val="22"/>
        </w:rPr>
        <w:t xml:space="preserve">R.R. 04539.pdf: </w:t>
      </w:r>
      <w:r w:rsidRPr="00847C62">
        <w:rPr>
          <w:rFonts w:ascii="Palatino Linotype" w:hAnsi="Palatino Linotype"/>
          <w:sz w:val="22"/>
          <w:szCs w:val="22"/>
        </w:rPr>
        <w:t>Oficio número PMA/UTI/3969/2020 de fecha 27 de octubre de 2020, suscrito y signado por la Titular de la Unidad de Transparencia y Acceso a la Inform</w:t>
      </w:r>
      <w:r w:rsidR="00515AEB" w:rsidRPr="00847C62">
        <w:rPr>
          <w:rFonts w:ascii="Palatino Linotype" w:hAnsi="Palatino Linotype"/>
          <w:sz w:val="22"/>
          <w:szCs w:val="22"/>
        </w:rPr>
        <w:t>ación, a través del cual reiteró</w:t>
      </w:r>
      <w:r w:rsidRPr="00847C62">
        <w:rPr>
          <w:rFonts w:ascii="Palatino Linotype" w:hAnsi="Palatino Linotype"/>
          <w:sz w:val="22"/>
          <w:szCs w:val="22"/>
        </w:rPr>
        <w:t xml:space="preserve"> su respuesta inicial y proporcionó </w:t>
      </w:r>
      <w:r w:rsidR="00515AEB" w:rsidRPr="00847C62">
        <w:rPr>
          <w:rFonts w:ascii="Palatino Linotype" w:hAnsi="Palatino Linotype"/>
          <w:b/>
          <w:sz w:val="22"/>
          <w:szCs w:val="22"/>
        </w:rPr>
        <w:t>las actividades especí</w:t>
      </w:r>
      <w:r w:rsidRPr="00847C62">
        <w:rPr>
          <w:rFonts w:ascii="Palatino Linotype" w:hAnsi="Palatino Linotype"/>
          <w:b/>
          <w:sz w:val="22"/>
          <w:szCs w:val="22"/>
        </w:rPr>
        <w:t>ficas que realiza la Titular de la Unidad de Transparencia y Acceso a la Información, el Jefe de Departamento B, la Asistente y la Secretaria.</w:t>
      </w:r>
    </w:p>
    <w:p w14:paraId="0FDE72F3" w14:textId="77777777" w:rsidR="00434B23" w:rsidRPr="00847C62" w:rsidRDefault="00434B23" w:rsidP="00DB2BCC">
      <w:pPr>
        <w:pStyle w:val="Prrafodelista"/>
        <w:spacing w:line="360" w:lineRule="auto"/>
        <w:rPr>
          <w:rFonts w:ascii="Palatino Linotype" w:hAnsi="Palatino Linotype"/>
          <w:i/>
          <w:color w:val="000000"/>
        </w:rPr>
      </w:pPr>
    </w:p>
    <w:p w14:paraId="0EC7F05C" w14:textId="4169FF48" w:rsidR="009D7EB8" w:rsidRPr="00847C62" w:rsidRDefault="0041336F" w:rsidP="00BB2AE7">
      <w:pPr>
        <w:pStyle w:val="Prrafodelista"/>
        <w:numPr>
          <w:ilvl w:val="0"/>
          <w:numId w:val="1"/>
        </w:numPr>
        <w:spacing w:line="360" w:lineRule="auto"/>
        <w:ind w:left="0" w:firstLine="0"/>
        <w:jc w:val="both"/>
        <w:rPr>
          <w:rFonts w:ascii="Palatino Linotype" w:hAnsi="Palatino Linotype"/>
          <w:b/>
        </w:rPr>
      </w:pPr>
      <w:r w:rsidRPr="00847C62">
        <w:rPr>
          <w:rFonts w:ascii="Palatino Linotype" w:hAnsi="Palatino Linotype"/>
        </w:rPr>
        <w:t>E</w:t>
      </w:r>
      <w:r w:rsidR="00FA2E45" w:rsidRPr="00847C62">
        <w:rPr>
          <w:rFonts w:ascii="Palatino Linotype" w:hAnsi="Palatino Linotype"/>
        </w:rPr>
        <w:t xml:space="preserve">l </w:t>
      </w:r>
      <w:r w:rsidR="00FA2E45" w:rsidRPr="00847C62">
        <w:rPr>
          <w:rFonts w:ascii="Palatino Linotype" w:eastAsia="Calibri" w:hAnsi="Palatino Linotype" w:cs="Arial"/>
          <w:b/>
          <w:color w:val="000000" w:themeColor="text1"/>
          <w:lang w:val="es-ES"/>
        </w:rPr>
        <w:t>treinta (30) de noviembre</w:t>
      </w:r>
      <w:r w:rsidR="00FA2E45" w:rsidRPr="00847C62">
        <w:rPr>
          <w:rFonts w:ascii="Palatino Linotype" w:eastAsia="Calibri" w:hAnsi="Palatino Linotype" w:cs="Arial"/>
          <w:color w:val="000000" w:themeColor="text1"/>
          <w:lang w:val="es-ES"/>
        </w:rPr>
        <w:t xml:space="preserve"> de dos mil veinte, </w:t>
      </w:r>
      <w:r w:rsidR="00A91BFE" w:rsidRPr="00847C62">
        <w:rPr>
          <w:rFonts w:ascii="Palatino Linotype" w:hAnsi="Palatino Linotype"/>
          <w:lang w:val="es-ES"/>
        </w:rPr>
        <w:t>los</w:t>
      </w:r>
      <w:r w:rsidR="00FA2E45" w:rsidRPr="00847C62">
        <w:rPr>
          <w:rFonts w:ascii="Palatino Linotype" w:hAnsi="Palatino Linotype"/>
        </w:rPr>
        <w:t xml:space="preserve"> documento descrito</w:t>
      </w:r>
      <w:r w:rsidR="00A91BFE" w:rsidRPr="00847C62">
        <w:rPr>
          <w:rFonts w:ascii="Palatino Linotype" w:hAnsi="Palatino Linotype"/>
        </w:rPr>
        <w:t>s</w:t>
      </w:r>
      <w:r w:rsidR="00FA2E45" w:rsidRPr="00847C62">
        <w:rPr>
          <w:rFonts w:ascii="Palatino Linotype" w:hAnsi="Palatino Linotype"/>
        </w:rPr>
        <w:t xml:space="preserve"> en el párrafo anterior</w:t>
      </w:r>
      <w:r w:rsidR="00FA2E45" w:rsidRPr="00847C62">
        <w:rPr>
          <w:rFonts w:ascii="Palatino Linotype" w:hAnsi="Palatino Linotype"/>
          <w:i/>
          <w:iCs/>
        </w:rPr>
        <w:t xml:space="preserve"> </w:t>
      </w:r>
      <w:r w:rsidR="00FA2E45" w:rsidRPr="00847C62">
        <w:rPr>
          <w:rFonts w:ascii="Palatino Linotype" w:hAnsi="Palatino Linotype"/>
        </w:rPr>
        <w:t>fue</w:t>
      </w:r>
      <w:r w:rsidR="00A91BFE" w:rsidRPr="00847C62">
        <w:rPr>
          <w:rFonts w:ascii="Palatino Linotype" w:hAnsi="Palatino Linotype"/>
        </w:rPr>
        <w:t>ron</w:t>
      </w:r>
      <w:r w:rsidR="00FA2E45" w:rsidRPr="00847C62">
        <w:rPr>
          <w:rFonts w:ascii="Palatino Linotype" w:hAnsi="Palatino Linotype"/>
        </w:rPr>
        <w:t xml:space="preserve"> puestos a la vista del </w:t>
      </w:r>
      <w:r w:rsidR="00FA2E45" w:rsidRPr="00847C62">
        <w:rPr>
          <w:rFonts w:ascii="Palatino Linotype" w:hAnsi="Palatino Linotype"/>
          <w:b/>
        </w:rPr>
        <w:t>RECURRENTE</w:t>
      </w:r>
      <w:r w:rsidR="00FA2E45" w:rsidRPr="00847C62">
        <w:rPr>
          <w:rFonts w:ascii="Palatino Linotype" w:hAnsi="Palatino Linotype"/>
        </w:rPr>
        <w:t xml:space="preserve"> al contener información novedosa de probable interés para éste; asimismo, se le concedió un plazo de tres (03) días hábiles para que manifestara lo que a su derecho conviniera; </w:t>
      </w:r>
      <w:r w:rsidR="00FA2E45" w:rsidRPr="00847C62">
        <w:rPr>
          <w:rFonts w:ascii="Palatino Linotype" w:hAnsi="Palatino Linotype"/>
        </w:rPr>
        <w:lastRenderedPageBreak/>
        <w:t>no obstante, se hace constar que el particular no promovió alegatos o manifestación alguna sobre los nuevos contenidos.</w:t>
      </w:r>
    </w:p>
    <w:p w14:paraId="33E183C0" w14:textId="77777777" w:rsidR="00A91BFE" w:rsidRPr="00847C62" w:rsidRDefault="00A91BFE" w:rsidP="00A91BFE">
      <w:pPr>
        <w:pStyle w:val="Prrafodelista"/>
        <w:spacing w:line="360" w:lineRule="auto"/>
        <w:ind w:left="0"/>
        <w:jc w:val="both"/>
        <w:rPr>
          <w:rFonts w:ascii="Palatino Linotype" w:hAnsi="Palatino Linotype"/>
          <w:b/>
        </w:rPr>
      </w:pPr>
    </w:p>
    <w:p w14:paraId="1132F2FA" w14:textId="0787B183" w:rsidR="00FA2E45" w:rsidRPr="00847C62" w:rsidRDefault="00FA2E45" w:rsidP="00BB2AE7">
      <w:pPr>
        <w:pStyle w:val="Prrafodelista"/>
        <w:numPr>
          <w:ilvl w:val="0"/>
          <w:numId w:val="1"/>
        </w:numPr>
        <w:spacing w:line="360" w:lineRule="auto"/>
        <w:ind w:left="0" w:firstLine="0"/>
        <w:jc w:val="both"/>
        <w:rPr>
          <w:rFonts w:ascii="Palatino Linotype" w:hAnsi="Palatino Linotype"/>
          <w:b/>
        </w:rPr>
      </w:pPr>
      <w:r w:rsidRPr="00847C62">
        <w:rPr>
          <w:rFonts w:ascii="Palatino Linotype" w:hAnsi="Palatino Linotype"/>
        </w:rPr>
        <w:t xml:space="preserve">El Comisionado Ponente decretó el cierre de instrucción mediante el acuerdo de </w:t>
      </w:r>
      <w:r w:rsidR="00A91BFE" w:rsidRPr="00847C62">
        <w:rPr>
          <w:rFonts w:ascii="Palatino Linotype" w:hAnsi="Palatino Linotype"/>
          <w:b/>
        </w:rPr>
        <w:t>siete (07</w:t>
      </w:r>
      <w:r w:rsidRPr="00847C62">
        <w:rPr>
          <w:rFonts w:ascii="Palatino Linotype" w:hAnsi="Palatino Linotype"/>
          <w:b/>
        </w:rPr>
        <w:t xml:space="preserve">) de diciembre </w:t>
      </w:r>
      <w:r w:rsidRPr="00847C62">
        <w:rPr>
          <w:rFonts w:ascii="Palatino Linotype" w:hAnsi="Palatino Linotype"/>
        </w:rPr>
        <w:t>de dos mil veinte; y mediante acuerdo de misma fecha, acordó la ampliación del terminó para resolver; por lo que ordenó turnar el expediente a resolución, misma que ahora se pronuncia; y - - - - - - - - - - - - - - - - - - -</w:t>
      </w:r>
    </w:p>
    <w:p w14:paraId="5EBE3E53" w14:textId="77777777" w:rsidR="00FA2E45" w:rsidRPr="00847C62" w:rsidRDefault="00FA2E45" w:rsidP="00FA2E45">
      <w:pPr>
        <w:pStyle w:val="Prrafodelista"/>
        <w:spacing w:line="360" w:lineRule="auto"/>
        <w:ind w:left="0"/>
        <w:jc w:val="both"/>
        <w:rPr>
          <w:rFonts w:ascii="Palatino Linotype" w:hAnsi="Palatino Linotype"/>
          <w:b/>
        </w:rPr>
      </w:pPr>
    </w:p>
    <w:p w14:paraId="51E91971" w14:textId="3C9245D9" w:rsidR="00585F00" w:rsidRPr="00847C62" w:rsidRDefault="00585F00" w:rsidP="00DB2BCC">
      <w:pPr>
        <w:pStyle w:val="Ttulo1"/>
        <w:spacing w:before="0" w:line="360" w:lineRule="auto"/>
        <w:jc w:val="center"/>
        <w:rPr>
          <w:b/>
          <w:szCs w:val="24"/>
        </w:rPr>
      </w:pPr>
      <w:bookmarkStart w:id="3" w:name="_Toc491791302"/>
      <w:bookmarkStart w:id="4" w:name="_Toc535405841"/>
      <w:r w:rsidRPr="00847C62">
        <w:rPr>
          <w:b/>
          <w:szCs w:val="24"/>
        </w:rPr>
        <w:t>CONSIDERANDO</w:t>
      </w:r>
      <w:bookmarkEnd w:id="3"/>
      <w:bookmarkEnd w:id="4"/>
    </w:p>
    <w:p w14:paraId="7681ED66" w14:textId="77777777" w:rsidR="00585F00" w:rsidRPr="00847C62" w:rsidRDefault="00585F00" w:rsidP="00DB2BCC">
      <w:pPr>
        <w:spacing w:line="360" w:lineRule="auto"/>
        <w:rPr>
          <w:rFonts w:ascii="Palatino Linotype" w:hAnsi="Palatino Linotype"/>
          <w:lang w:eastAsia="en-US"/>
        </w:rPr>
      </w:pPr>
    </w:p>
    <w:p w14:paraId="717D4ABA" w14:textId="30EA7072" w:rsidR="00585F00" w:rsidRPr="00847C62" w:rsidRDefault="00585F00" w:rsidP="00DB2BCC">
      <w:pPr>
        <w:pStyle w:val="Ttulo2"/>
        <w:spacing w:before="0" w:line="360" w:lineRule="auto"/>
        <w:rPr>
          <w:rFonts w:ascii="Palatino Linotype" w:hAnsi="Palatino Linotype"/>
          <w:b/>
          <w:color w:val="auto"/>
          <w:sz w:val="24"/>
          <w:szCs w:val="24"/>
        </w:rPr>
      </w:pPr>
      <w:bookmarkStart w:id="5" w:name="_Toc491791303"/>
      <w:bookmarkStart w:id="6" w:name="_Toc535405842"/>
      <w:r w:rsidRPr="00847C62">
        <w:rPr>
          <w:rFonts w:ascii="Palatino Linotype" w:hAnsi="Palatino Linotype"/>
          <w:b/>
          <w:color w:val="auto"/>
          <w:sz w:val="24"/>
          <w:szCs w:val="24"/>
        </w:rPr>
        <w:t>PRIMERO. De la competencia</w:t>
      </w:r>
      <w:bookmarkEnd w:id="5"/>
      <w:r w:rsidR="00293D6D" w:rsidRPr="00847C62">
        <w:rPr>
          <w:rFonts w:ascii="Palatino Linotype" w:hAnsi="Palatino Linotype"/>
          <w:b/>
          <w:color w:val="auto"/>
          <w:sz w:val="24"/>
          <w:szCs w:val="24"/>
        </w:rPr>
        <w:t>.</w:t>
      </w:r>
      <w:bookmarkEnd w:id="6"/>
    </w:p>
    <w:p w14:paraId="6EA8B854" w14:textId="77777777" w:rsidR="00585F00" w:rsidRPr="00847C62" w:rsidRDefault="00585F00" w:rsidP="00DB2BCC">
      <w:pPr>
        <w:spacing w:line="360" w:lineRule="auto"/>
        <w:rPr>
          <w:rFonts w:ascii="Palatino Linotype" w:hAnsi="Palatino Linotype"/>
          <w:lang w:eastAsia="en-US"/>
        </w:rPr>
      </w:pPr>
    </w:p>
    <w:p w14:paraId="1A2AC03F" w14:textId="2689B220" w:rsidR="001F5AF8" w:rsidRPr="00847C62" w:rsidRDefault="00357253" w:rsidP="00BB2AE7">
      <w:pPr>
        <w:pStyle w:val="Prrafodelista"/>
        <w:numPr>
          <w:ilvl w:val="0"/>
          <w:numId w:val="1"/>
        </w:numPr>
        <w:spacing w:line="360" w:lineRule="auto"/>
        <w:ind w:left="0" w:firstLine="0"/>
        <w:jc w:val="both"/>
        <w:rPr>
          <w:rFonts w:ascii="Palatino Linotype" w:eastAsia="Calibri" w:hAnsi="Palatino Linotype" w:cs="Times New Roman"/>
          <w:lang w:val="es-ES"/>
        </w:rPr>
      </w:pPr>
      <w:r w:rsidRPr="00847C62">
        <w:rPr>
          <w:rFonts w:ascii="Palatino Linotype" w:eastAsia="Calibri" w:hAnsi="Palatino Linotype" w:cs="Times New Roman"/>
          <w:lang w:val="es-ES"/>
        </w:rPr>
        <w:t xml:space="preserve">Este </w:t>
      </w:r>
      <w:r w:rsidR="00FA2E45" w:rsidRPr="00847C62">
        <w:rPr>
          <w:rFonts w:ascii="Palatino Linotype" w:eastAsia="Calibri" w:hAnsi="Palatino Linotype" w:cs="Times New Roman"/>
        </w:rPr>
        <w:t xml:space="preserve">Instituto de Transparencia, Acceso a la Información Pública y Protección de Datos Personales del Estado de México y Municipios, es competente para conocer y resolver los presentes recursos de conformidad con el artículo: 6, apartado A, fracción IV de la </w:t>
      </w:r>
      <w:r w:rsidR="00FA2E45" w:rsidRPr="00847C62">
        <w:rPr>
          <w:rFonts w:ascii="Palatino Linotype" w:eastAsia="Calibri" w:hAnsi="Palatino Linotype" w:cs="Times New Roman"/>
          <w:b/>
        </w:rPr>
        <w:t>Constitución Política de los Estados Unidos Mexicanos</w:t>
      </w:r>
      <w:r w:rsidR="00FA2E45" w:rsidRPr="00847C62">
        <w:rPr>
          <w:rFonts w:ascii="Palatino Linotype" w:eastAsia="Calibri" w:hAnsi="Palatino Linotype" w:cs="Times New Roman"/>
        </w:rPr>
        <w:t>; 5, párrafos vigésimo, vigésimo primero y vigésimo segundo fracciones IV y V,</w:t>
      </w:r>
      <w:r w:rsidR="00FA2E45" w:rsidRPr="00847C62">
        <w:rPr>
          <w:rFonts w:ascii="Palatino Linotype" w:eastAsia="Calibri" w:hAnsi="Palatino Linotype" w:cs="Times New Roman"/>
          <w:color w:val="000000" w:themeColor="text1"/>
          <w:lang w:val="es-ES"/>
        </w:rPr>
        <w:t xml:space="preserve"> vigésimo tercero y vigésimo cuarto</w:t>
      </w:r>
      <w:r w:rsidR="00FA2E45" w:rsidRPr="00847C62">
        <w:rPr>
          <w:rFonts w:ascii="Palatino Linotype" w:eastAsia="Calibri" w:hAnsi="Palatino Linotype" w:cs="Times New Roman"/>
        </w:rPr>
        <w:t xml:space="preserve"> de la </w:t>
      </w:r>
      <w:r w:rsidR="00FA2E45" w:rsidRPr="00847C62">
        <w:rPr>
          <w:rFonts w:ascii="Palatino Linotype" w:eastAsia="Calibri" w:hAnsi="Palatino Linotype" w:cs="Times New Roman"/>
          <w:b/>
        </w:rPr>
        <w:t>Constitución Política del Estado Libre y Soberano de México</w:t>
      </w:r>
      <w:r w:rsidR="00FA2E45" w:rsidRPr="00847C62">
        <w:rPr>
          <w:rFonts w:ascii="Palatino Linotype" w:eastAsia="Calibri" w:hAnsi="Palatino Linotype" w:cs="Times New Roman"/>
        </w:rPr>
        <w:t xml:space="preserve">; artículos 1, 2 fracción II, 13, 29, 36 fracciones I y II, 176, 178, 179, 181 párrafo tercero y 185 </w:t>
      </w:r>
      <w:r w:rsidR="00FA2E45" w:rsidRPr="00847C62">
        <w:rPr>
          <w:rFonts w:ascii="Palatino Linotype" w:eastAsia="Calibri" w:hAnsi="Palatino Linotype" w:cs="Arial"/>
        </w:rPr>
        <w:t xml:space="preserve">de la </w:t>
      </w:r>
      <w:r w:rsidR="00FA2E45" w:rsidRPr="00847C62">
        <w:rPr>
          <w:rFonts w:ascii="Palatino Linotype" w:eastAsia="Calibri" w:hAnsi="Palatino Linotype" w:cs="Arial"/>
          <w:b/>
        </w:rPr>
        <w:t>Ley de Transparencia y Acceso a la Información Pública del Estado de México y Municipios</w:t>
      </w:r>
      <w:r w:rsidR="00FA2E45" w:rsidRPr="00847C62">
        <w:rPr>
          <w:rFonts w:ascii="Palatino Linotype" w:eastAsia="Calibri" w:hAnsi="Palatino Linotype" w:cs="Arial"/>
        </w:rPr>
        <w:t xml:space="preserve">; y 10, 7, 9 fracciones I y XXIV, y 11 del </w:t>
      </w:r>
      <w:r w:rsidR="00FA2E45" w:rsidRPr="00847C62">
        <w:rPr>
          <w:rFonts w:ascii="Palatino Linotype" w:eastAsia="Calibri" w:hAnsi="Palatino Linotype" w:cs="Arial"/>
          <w:b/>
        </w:rPr>
        <w:lastRenderedPageBreak/>
        <w:t>Reglamento Interior del Instituto de Transparencia, Acceso a la Información Pública y Protección de Datos Personales del Estado de México y Municipios.</w:t>
      </w:r>
    </w:p>
    <w:p w14:paraId="23C784AF" w14:textId="77777777" w:rsidR="00585F00" w:rsidRPr="00847C62" w:rsidRDefault="00585F00" w:rsidP="00DB2BCC">
      <w:pPr>
        <w:pStyle w:val="Ttulo2"/>
        <w:spacing w:before="0" w:line="360" w:lineRule="auto"/>
        <w:rPr>
          <w:rFonts w:ascii="Palatino Linotype" w:hAnsi="Palatino Linotype"/>
          <w:b/>
          <w:color w:val="auto"/>
          <w:sz w:val="24"/>
          <w:szCs w:val="24"/>
        </w:rPr>
      </w:pPr>
      <w:bookmarkStart w:id="7" w:name="_Toc491791304"/>
      <w:bookmarkStart w:id="8" w:name="_Toc535405843"/>
      <w:r w:rsidRPr="00847C62">
        <w:rPr>
          <w:rFonts w:ascii="Palatino Linotype" w:hAnsi="Palatino Linotype"/>
          <w:b/>
          <w:color w:val="auto"/>
          <w:sz w:val="24"/>
          <w:szCs w:val="24"/>
        </w:rPr>
        <w:t>SEGUNDO. De la oportunidad y procedencia.</w:t>
      </w:r>
      <w:bookmarkEnd w:id="7"/>
      <w:bookmarkEnd w:id="8"/>
    </w:p>
    <w:p w14:paraId="46BC18EE" w14:textId="77777777" w:rsidR="00361A0C" w:rsidRPr="00847C62" w:rsidRDefault="00361A0C" w:rsidP="00DB2BCC">
      <w:pPr>
        <w:spacing w:line="360" w:lineRule="auto"/>
        <w:rPr>
          <w:rFonts w:ascii="Palatino Linotype" w:hAnsi="Palatino Linotype"/>
          <w:lang w:eastAsia="en-US"/>
        </w:rPr>
      </w:pPr>
    </w:p>
    <w:p w14:paraId="7E230AD0" w14:textId="0889B382" w:rsidR="005B5CF7" w:rsidRPr="00847C62" w:rsidRDefault="00361A0C" w:rsidP="00BB2AE7">
      <w:pPr>
        <w:pStyle w:val="Prrafodelista"/>
        <w:numPr>
          <w:ilvl w:val="0"/>
          <w:numId w:val="1"/>
        </w:numPr>
        <w:spacing w:line="360" w:lineRule="auto"/>
        <w:ind w:left="0" w:firstLine="0"/>
        <w:jc w:val="both"/>
        <w:rPr>
          <w:rFonts w:ascii="Palatino Linotype" w:eastAsia="Calibri" w:hAnsi="Palatino Linotype" w:cs="Arial"/>
          <w:b/>
        </w:rPr>
      </w:pPr>
      <w:r w:rsidRPr="00847C62">
        <w:rPr>
          <w:rFonts w:ascii="Palatino Linotype" w:eastAsia="Calibri" w:hAnsi="Palatino Linotype" w:cs="Arial"/>
        </w:rPr>
        <w:t xml:space="preserve">El </w:t>
      </w:r>
      <w:r w:rsidR="00782B05" w:rsidRPr="00847C62">
        <w:rPr>
          <w:rFonts w:ascii="Palatino Linotype" w:eastAsia="Calibri" w:hAnsi="Palatino Linotype" w:cs="Arial"/>
          <w:color w:val="000000" w:themeColor="text1"/>
        </w:rPr>
        <w:t>medio de impugnación fue presentado a través del Sistema de Acceso a la Información Mexiquense (SAIMEX)</w:t>
      </w:r>
      <w:r w:rsidR="00782B05" w:rsidRPr="00847C62">
        <w:rPr>
          <w:rFonts w:ascii="Palatino Linotype" w:eastAsia="Calibri" w:hAnsi="Palatino Linotype" w:cs="Arial"/>
          <w:b/>
          <w:color w:val="000000" w:themeColor="text1"/>
        </w:rPr>
        <w:t>,</w:t>
      </w:r>
      <w:r w:rsidR="00782B05" w:rsidRPr="00847C62">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00782B05" w:rsidRPr="00847C62">
        <w:rPr>
          <w:rFonts w:ascii="Palatino Linotype" w:eastAsia="Calibri" w:hAnsi="Palatino Linotype" w:cs="Arial"/>
          <w:b/>
          <w:color w:val="000000" w:themeColor="text1"/>
        </w:rPr>
        <w:t>SUJETO OBLIGADO</w:t>
      </w:r>
      <w:r w:rsidR="00782B05" w:rsidRPr="00847C62">
        <w:rPr>
          <w:rFonts w:ascii="Palatino Linotype" w:eastAsia="Calibri" w:hAnsi="Palatino Linotype" w:cs="Arial"/>
          <w:color w:val="000000" w:themeColor="text1"/>
        </w:rPr>
        <w:t xml:space="preserve"> entregó respuesta el </w:t>
      </w:r>
      <w:r w:rsidR="00EB025C" w:rsidRPr="00847C62">
        <w:rPr>
          <w:rFonts w:ascii="Palatino Linotype" w:eastAsia="Calibri" w:hAnsi="Palatino Linotype" w:cs="Arial"/>
          <w:b/>
          <w:color w:val="000000" w:themeColor="text1"/>
        </w:rPr>
        <w:t>quince (15) y catorce</w:t>
      </w:r>
      <w:r w:rsidR="00782B05" w:rsidRPr="00847C62">
        <w:rPr>
          <w:rFonts w:ascii="Palatino Linotype" w:eastAsia="Calibri" w:hAnsi="Palatino Linotype" w:cs="Arial"/>
          <w:b/>
          <w:color w:val="000000" w:themeColor="text1"/>
        </w:rPr>
        <w:t xml:space="preserve"> </w:t>
      </w:r>
      <w:r w:rsidR="00782B05" w:rsidRPr="00847C62">
        <w:rPr>
          <w:rFonts w:ascii="Palatino Linotype" w:eastAsia="Times New Roman" w:hAnsi="Palatino Linotype" w:cs="Arial"/>
          <w:b/>
          <w:color w:val="000000" w:themeColor="text1"/>
          <w:lang w:val="es-ES"/>
        </w:rPr>
        <w:t>(</w:t>
      </w:r>
      <w:r w:rsidR="00EB025C" w:rsidRPr="00847C62">
        <w:rPr>
          <w:rFonts w:ascii="Palatino Linotype" w:eastAsia="Times New Roman" w:hAnsi="Palatino Linotype" w:cs="Arial"/>
          <w:b/>
          <w:color w:val="000000" w:themeColor="text1"/>
          <w:lang w:val="es-ES"/>
        </w:rPr>
        <w:t>14</w:t>
      </w:r>
      <w:r w:rsidR="00782B05" w:rsidRPr="00847C62">
        <w:rPr>
          <w:rFonts w:ascii="Palatino Linotype" w:eastAsia="Times New Roman" w:hAnsi="Palatino Linotype" w:cs="Arial"/>
          <w:b/>
          <w:color w:val="000000" w:themeColor="text1"/>
          <w:lang w:val="es-ES"/>
        </w:rPr>
        <w:t>) de octubre</w:t>
      </w:r>
      <w:r w:rsidR="00782B05" w:rsidRPr="00847C62">
        <w:rPr>
          <w:rFonts w:ascii="Palatino Linotype" w:eastAsia="Times New Roman" w:hAnsi="Palatino Linotype" w:cs="Arial"/>
          <w:color w:val="000000" w:themeColor="text1"/>
          <w:lang w:val="es-ES"/>
        </w:rPr>
        <w:t xml:space="preserve"> de dos mil veinte</w:t>
      </w:r>
      <w:r w:rsidR="00782B05" w:rsidRPr="00847C62">
        <w:rPr>
          <w:rFonts w:ascii="Palatino Linotype" w:eastAsia="Calibri" w:hAnsi="Palatino Linotype" w:cs="Arial"/>
          <w:color w:val="000000" w:themeColor="text1"/>
        </w:rPr>
        <w:t xml:space="preserve">, </w:t>
      </w:r>
      <w:r w:rsidR="00782B05" w:rsidRPr="00847C62">
        <w:rPr>
          <w:rFonts w:ascii="Palatino Linotype" w:hAnsi="Palatino Linotype" w:cs="Arial"/>
          <w:color w:val="000000" w:themeColor="text1"/>
        </w:rPr>
        <w:t xml:space="preserve">de tal forma que el plazo para interponer el recurso de revisión transcurrió del </w:t>
      </w:r>
      <w:r w:rsidR="00EB025C" w:rsidRPr="00847C62">
        <w:rPr>
          <w:rFonts w:ascii="Palatino Linotype" w:hAnsi="Palatino Linotype" w:cs="Arial"/>
          <w:b/>
          <w:color w:val="000000" w:themeColor="text1"/>
        </w:rPr>
        <w:t>quince</w:t>
      </w:r>
      <w:r w:rsidR="00782B05" w:rsidRPr="00847C62">
        <w:rPr>
          <w:rFonts w:ascii="Palatino Linotype" w:eastAsia="Times New Roman" w:hAnsi="Palatino Linotype" w:cs="Arial"/>
          <w:b/>
          <w:color w:val="000000" w:themeColor="text1"/>
          <w:lang w:val="es-ES"/>
        </w:rPr>
        <w:t xml:space="preserve"> (</w:t>
      </w:r>
      <w:r w:rsidR="00EB025C" w:rsidRPr="00847C62">
        <w:rPr>
          <w:rFonts w:ascii="Palatino Linotype" w:eastAsia="Times New Roman" w:hAnsi="Palatino Linotype" w:cs="Arial"/>
          <w:b/>
          <w:color w:val="000000" w:themeColor="text1"/>
          <w:lang w:val="es-ES"/>
        </w:rPr>
        <w:t>15</w:t>
      </w:r>
      <w:r w:rsidR="00782B05" w:rsidRPr="00847C62">
        <w:rPr>
          <w:rFonts w:ascii="Palatino Linotype" w:eastAsia="Times New Roman" w:hAnsi="Palatino Linotype" w:cs="Arial"/>
          <w:b/>
          <w:color w:val="000000" w:themeColor="text1"/>
          <w:lang w:val="es-ES"/>
        </w:rPr>
        <w:t xml:space="preserve">) </w:t>
      </w:r>
      <w:r w:rsidR="00EB025C" w:rsidRPr="00847C62">
        <w:rPr>
          <w:rFonts w:ascii="Palatino Linotype" w:eastAsia="Times New Roman" w:hAnsi="Palatino Linotype" w:cs="Arial"/>
          <w:b/>
          <w:color w:val="000000" w:themeColor="text1"/>
          <w:lang w:val="es-ES"/>
        </w:rPr>
        <w:t xml:space="preserve">y dieciséis (16) </w:t>
      </w:r>
      <w:r w:rsidR="00782B05" w:rsidRPr="00847C62">
        <w:rPr>
          <w:rFonts w:ascii="Palatino Linotype" w:eastAsia="Times New Roman" w:hAnsi="Palatino Linotype" w:cs="Arial"/>
          <w:b/>
          <w:color w:val="000000" w:themeColor="text1"/>
          <w:lang w:val="es-ES"/>
        </w:rPr>
        <w:t xml:space="preserve">de octubre </w:t>
      </w:r>
      <w:r w:rsidR="00782B05" w:rsidRPr="00847C62">
        <w:rPr>
          <w:rFonts w:ascii="Palatino Linotype" w:hAnsi="Palatino Linotype" w:cs="Arial"/>
          <w:color w:val="000000" w:themeColor="text1"/>
        </w:rPr>
        <w:t xml:space="preserve">al </w:t>
      </w:r>
      <w:r w:rsidR="00EB025C" w:rsidRPr="00847C62">
        <w:rPr>
          <w:rFonts w:ascii="Palatino Linotype" w:hAnsi="Palatino Linotype" w:cs="Arial"/>
          <w:b/>
          <w:color w:val="000000" w:themeColor="text1"/>
        </w:rPr>
        <w:t>seis</w:t>
      </w:r>
      <w:r w:rsidR="00782B05" w:rsidRPr="00847C62">
        <w:rPr>
          <w:rFonts w:ascii="Palatino Linotype" w:hAnsi="Palatino Linotype" w:cs="Arial"/>
          <w:b/>
          <w:color w:val="000000" w:themeColor="text1"/>
        </w:rPr>
        <w:t xml:space="preserve"> (</w:t>
      </w:r>
      <w:r w:rsidR="00EB025C" w:rsidRPr="00847C62">
        <w:rPr>
          <w:rFonts w:ascii="Palatino Linotype" w:hAnsi="Palatino Linotype" w:cs="Arial"/>
          <w:b/>
          <w:color w:val="000000" w:themeColor="text1"/>
        </w:rPr>
        <w:t>06</w:t>
      </w:r>
      <w:r w:rsidR="00782B05" w:rsidRPr="00847C62">
        <w:rPr>
          <w:rFonts w:ascii="Palatino Linotype" w:hAnsi="Palatino Linotype" w:cs="Arial"/>
          <w:b/>
          <w:color w:val="000000" w:themeColor="text1"/>
        </w:rPr>
        <w:t xml:space="preserve">) </w:t>
      </w:r>
      <w:r w:rsidR="00EB025C" w:rsidRPr="00847C62">
        <w:rPr>
          <w:rFonts w:ascii="Palatino Linotype" w:hAnsi="Palatino Linotype" w:cs="Arial"/>
          <w:b/>
          <w:color w:val="000000" w:themeColor="text1"/>
        </w:rPr>
        <w:t xml:space="preserve">y nueve (09) </w:t>
      </w:r>
      <w:r w:rsidR="00782B05" w:rsidRPr="00847C62">
        <w:rPr>
          <w:rFonts w:ascii="Palatino Linotype" w:hAnsi="Palatino Linotype" w:cs="Arial"/>
          <w:b/>
          <w:color w:val="000000" w:themeColor="text1"/>
        </w:rPr>
        <w:t>de noviembre</w:t>
      </w:r>
      <w:r w:rsidR="00782B05" w:rsidRPr="00847C62">
        <w:rPr>
          <w:rFonts w:ascii="Palatino Linotype" w:hAnsi="Palatino Linotype" w:cs="Arial"/>
          <w:color w:val="000000" w:themeColor="text1"/>
        </w:rPr>
        <w:t xml:space="preserve"> de dos mil veinte;</w:t>
      </w:r>
      <w:r w:rsidR="00782B05" w:rsidRPr="00847C62">
        <w:rPr>
          <w:rFonts w:ascii="Palatino Linotype" w:eastAsia="Calibri" w:hAnsi="Palatino Linotype" w:cs="Arial"/>
          <w:color w:val="000000" w:themeColor="text1"/>
        </w:rPr>
        <w:t xml:space="preserve"> </w:t>
      </w:r>
      <w:r w:rsidR="00782B05" w:rsidRPr="00847C62">
        <w:rPr>
          <w:rFonts w:ascii="Palatino Linotype" w:hAnsi="Palatino Linotype" w:cs="Arial"/>
          <w:color w:val="000000" w:themeColor="text1"/>
        </w:rPr>
        <w:t xml:space="preserve">por lo que sí presentó su inconformidad el </w:t>
      </w:r>
      <w:r w:rsidR="00EB025C" w:rsidRPr="00847C62">
        <w:rPr>
          <w:rFonts w:ascii="Palatino Linotype" w:hAnsi="Palatino Linotype" w:cs="Arial"/>
          <w:b/>
          <w:color w:val="000000" w:themeColor="text1"/>
        </w:rPr>
        <w:t>dieciséis</w:t>
      </w:r>
      <w:r w:rsidR="00EB025C" w:rsidRPr="00847C62">
        <w:rPr>
          <w:rFonts w:ascii="Palatino Linotype" w:eastAsia="Times New Roman" w:hAnsi="Palatino Linotype" w:cs="Arial"/>
          <w:b/>
          <w:color w:val="000000" w:themeColor="text1"/>
          <w:lang w:val="es-ES"/>
        </w:rPr>
        <w:t xml:space="preserve"> (16</w:t>
      </w:r>
      <w:r w:rsidR="00782B05" w:rsidRPr="00847C62">
        <w:rPr>
          <w:rFonts w:ascii="Palatino Linotype" w:eastAsia="Times New Roman" w:hAnsi="Palatino Linotype" w:cs="Arial"/>
          <w:b/>
          <w:color w:val="000000" w:themeColor="text1"/>
          <w:lang w:val="es-ES"/>
        </w:rPr>
        <w:t>) de octubre</w:t>
      </w:r>
      <w:r w:rsidR="00782B05" w:rsidRPr="00847C62">
        <w:rPr>
          <w:rFonts w:ascii="Palatino Linotype" w:eastAsia="Times New Roman" w:hAnsi="Palatino Linotype" w:cs="Arial"/>
          <w:color w:val="000000" w:themeColor="text1"/>
          <w:lang w:val="es-ES"/>
        </w:rPr>
        <w:t xml:space="preserve"> </w:t>
      </w:r>
      <w:r w:rsidR="00782B05" w:rsidRPr="00847C62">
        <w:rPr>
          <w:rFonts w:ascii="Palatino Linotype" w:hAnsi="Palatino Linotype"/>
          <w:color w:val="000000" w:themeColor="text1"/>
        </w:rPr>
        <w:t xml:space="preserve">de </w:t>
      </w:r>
      <w:r w:rsidR="00782B05" w:rsidRPr="00847C62">
        <w:rPr>
          <w:rFonts w:ascii="Palatino Linotype" w:hAnsi="Palatino Linotype" w:cs="Arial"/>
          <w:color w:val="000000" w:themeColor="text1"/>
        </w:rPr>
        <w:t>dos mil veinte</w:t>
      </w:r>
      <w:r w:rsidR="00782B05" w:rsidRPr="00847C62">
        <w:rPr>
          <w:rFonts w:ascii="Palatino Linotype" w:hAnsi="Palatino Linotype" w:cs="Arial"/>
        </w:rPr>
        <w:t xml:space="preserve">, </w:t>
      </w:r>
      <w:r w:rsidR="00782B05" w:rsidRPr="00847C62">
        <w:rPr>
          <w:rFonts w:ascii="Palatino Linotype" w:hAnsi="Palatino Linotype" w:cs="Arial"/>
          <w:color w:val="000000" w:themeColor="text1"/>
        </w:rPr>
        <w:t xml:space="preserve">éste se encuentra dentro de los márgenes temporales previstos en el artículo 178 de la </w:t>
      </w:r>
      <w:r w:rsidR="00782B05" w:rsidRPr="00847C62">
        <w:rPr>
          <w:rFonts w:ascii="Palatino Linotype" w:hAnsi="Palatino Linotype" w:cs="Arial"/>
          <w:b/>
          <w:color w:val="000000" w:themeColor="text1"/>
        </w:rPr>
        <w:t>Ley de Transparencia y Acceso a la Información Pública del Estado de México y Municipios.</w:t>
      </w:r>
    </w:p>
    <w:p w14:paraId="6471817C" w14:textId="77777777" w:rsidR="005B5CF7" w:rsidRPr="00847C62" w:rsidRDefault="005B5CF7" w:rsidP="005B5CF7">
      <w:pPr>
        <w:pStyle w:val="Prrafodelista"/>
        <w:spacing w:line="360" w:lineRule="auto"/>
        <w:ind w:left="0"/>
        <w:jc w:val="both"/>
        <w:rPr>
          <w:rFonts w:ascii="Palatino Linotype" w:eastAsia="Calibri" w:hAnsi="Palatino Linotype" w:cs="Arial"/>
          <w:b/>
        </w:rPr>
      </w:pPr>
    </w:p>
    <w:p w14:paraId="40F0DD74" w14:textId="0AC30987" w:rsidR="00D15EC8" w:rsidRPr="00847C62" w:rsidRDefault="00782B05" w:rsidP="00BB2AE7">
      <w:pPr>
        <w:pStyle w:val="Prrafodelista"/>
        <w:numPr>
          <w:ilvl w:val="0"/>
          <w:numId w:val="1"/>
        </w:numPr>
        <w:spacing w:line="360" w:lineRule="auto"/>
        <w:ind w:left="0" w:firstLine="0"/>
        <w:jc w:val="both"/>
        <w:rPr>
          <w:rFonts w:ascii="Palatino Linotype" w:eastAsia="Calibri" w:hAnsi="Palatino Linotype" w:cs="Arial"/>
          <w:b/>
        </w:rPr>
      </w:pPr>
      <w:r w:rsidRPr="00847C62">
        <w:rPr>
          <w:rFonts w:ascii="Palatino Linotype" w:eastAsia="Calibri" w:hAnsi="Palatino Linotype" w:cs="Arial"/>
        </w:rPr>
        <w:t>Por otro lado,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D675EC6" w14:textId="6A231EF8" w:rsidR="00361A0C" w:rsidRPr="00847C62" w:rsidRDefault="00361A0C" w:rsidP="00DB2BCC">
      <w:pPr>
        <w:pStyle w:val="Ttulo1"/>
        <w:spacing w:before="0" w:line="360" w:lineRule="auto"/>
        <w:rPr>
          <w:b/>
          <w:szCs w:val="24"/>
        </w:rPr>
      </w:pPr>
      <w:bookmarkStart w:id="9" w:name="_Toc495427545"/>
      <w:bookmarkStart w:id="10" w:name="_Toc535405844"/>
      <w:r w:rsidRPr="00847C62">
        <w:rPr>
          <w:b/>
          <w:color w:val="000000" w:themeColor="text1"/>
          <w:szCs w:val="24"/>
        </w:rPr>
        <w:lastRenderedPageBreak/>
        <w:t xml:space="preserve">TERCERO. </w:t>
      </w:r>
      <w:r w:rsidRPr="00847C62">
        <w:rPr>
          <w:b/>
          <w:szCs w:val="24"/>
        </w:rPr>
        <w:t>De las causales del sobreseimiento.</w:t>
      </w:r>
      <w:bookmarkEnd w:id="9"/>
      <w:bookmarkEnd w:id="10"/>
    </w:p>
    <w:p w14:paraId="4D81B520" w14:textId="77777777" w:rsidR="00361A0C" w:rsidRPr="00847C62" w:rsidRDefault="00361A0C" w:rsidP="00DB2BCC">
      <w:pPr>
        <w:spacing w:line="360" w:lineRule="auto"/>
        <w:rPr>
          <w:rFonts w:ascii="Palatino Linotype" w:hAnsi="Palatino Linotype"/>
          <w:lang w:eastAsia="en-US"/>
        </w:rPr>
      </w:pPr>
    </w:p>
    <w:p w14:paraId="645DC6B0" w14:textId="47A2395F" w:rsidR="00293D6D" w:rsidRPr="00847C62" w:rsidRDefault="00CB3C89" w:rsidP="00BB2AE7">
      <w:pPr>
        <w:pStyle w:val="Prrafodelista"/>
        <w:numPr>
          <w:ilvl w:val="0"/>
          <w:numId w:val="1"/>
        </w:numPr>
        <w:spacing w:line="360" w:lineRule="auto"/>
        <w:ind w:left="0" w:firstLine="0"/>
        <w:jc w:val="both"/>
        <w:rPr>
          <w:rFonts w:ascii="Palatino Linotype" w:hAnsi="Palatino Linotype" w:cs="Arial"/>
        </w:rPr>
      </w:pPr>
      <w:r w:rsidRPr="00847C62">
        <w:rPr>
          <w:rFonts w:ascii="Palatino Linotype" w:hAnsi="Palatino Linotype" w:cs="Arial"/>
        </w:rPr>
        <w:t>El recurso revisión tiene como finalidad reparar c</w:t>
      </w:r>
      <w:r w:rsidR="00782B05" w:rsidRPr="00847C62">
        <w:rPr>
          <w:rFonts w:ascii="Palatino Linotype" w:hAnsi="Palatino Linotype" w:cs="Arial"/>
        </w:rPr>
        <w:t>ualquier posible afectación al Derecho de Acceso a la Información P</w:t>
      </w:r>
      <w:r w:rsidRPr="00847C62">
        <w:rPr>
          <w:rFonts w:ascii="Palatino Linotype" w:hAnsi="Palatino Linotype" w:cs="Arial"/>
        </w:rPr>
        <w:t xml:space="preserve">ública en términos del Título Octavo de la Ley de </w:t>
      </w:r>
      <w:r w:rsidRPr="00847C62">
        <w:rPr>
          <w:rFonts w:ascii="Palatino Linotype" w:eastAsia="Calibri" w:hAnsi="Palatino Linotype" w:cs="Arial"/>
        </w:rPr>
        <w:t>Transparencia, Acceso a la Información Pública del Estado de México y Municipios</w:t>
      </w:r>
      <w:r w:rsidRPr="00847C62">
        <w:rPr>
          <w:rFonts w:ascii="Palatino Linotype" w:hAnsi="Palatino Linotype" w:cs="Arial"/>
        </w:rPr>
        <w:t xml:space="preserve">, y determinar la confirmación; revocación o modificación; </w:t>
      </w:r>
      <w:proofErr w:type="spellStart"/>
      <w:r w:rsidRPr="00847C62">
        <w:rPr>
          <w:rFonts w:ascii="Palatino Linotype" w:hAnsi="Palatino Linotype" w:cs="Arial"/>
        </w:rPr>
        <w:t>desechamiento</w:t>
      </w:r>
      <w:proofErr w:type="spellEnd"/>
      <w:r w:rsidRPr="00847C62">
        <w:rPr>
          <w:rFonts w:ascii="Palatino Linotype" w:hAnsi="Palatino Linotype" w:cs="Arial"/>
        </w:rPr>
        <w:t xml:space="preserve"> o </w:t>
      </w:r>
      <w:r w:rsidRPr="00847C62">
        <w:rPr>
          <w:rFonts w:ascii="Palatino Linotype" w:hAnsi="Palatino Linotype" w:cs="Arial"/>
          <w:b/>
          <w:u w:val="single"/>
        </w:rPr>
        <w:t>sobreseimiento</w:t>
      </w:r>
      <w:r w:rsidRPr="00847C62">
        <w:rPr>
          <w:rFonts w:ascii="Palatino Linotype" w:hAnsi="Palatino Linotype" w:cs="Arial"/>
        </w:rPr>
        <w:t xml:space="preserve">; y en su caso ordenar la entrega de la información </w:t>
      </w:r>
      <w:r w:rsidR="00C2038C" w:rsidRPr="00847C62">
        <w:rPr>
          <w:rFonts w:ascii="Palatino Linotype" w:hAnsi="Palatino Linotype" w:cs="Arial"/>
        </w:rPr>
        <w:t xml:space="preserve">con </w:t>
      </w:r>
      <w:r w:rsidRPr="00847C62">
        <w:rPr>
          <w:rFonts w:ascii="Palatino Linotype" w:hAnsi="Palatino Linotype" w:cs="Arial"/>
        </w:rPr>
        <w:t xml:space="preserve">respecto a la respuesta emitida por el </w:t>
      </w:r>
      <w:r w:rsidR="00DB2BCC" w:rsidRPr="00847C62">
        <w:rPr>
          <w:rFonts w:ascii="Palatino Linotype" w:hAnsi="Palatino Linotype" w:cs="Arial"/>
          <w:b/>
        </w:rPr>
        <w:t>Sujeto</w:t>
      </w:r>
      <w:r w:rsidR="00DB2BCC" w:rsidRPr="00847C62">
        <w:rPr>
          <w:rFonts w:ascii="Palatino Linotype" w:hAnsi="Palatino Linotype" w:cs="Arial"/>
        </w:rPr>
        <w:t xml:space="preserve"> </w:t>
      </w:r>
      <w:r w:rsidR="00DB2BCC" w:rsidRPr="00847C62">
        <w:rPr>
          <w:rFonts w:ascii="Palatino Linotype" w:hAnsi="Palatino Linotype" w:cs="Arial"/>
          <w:b/>
        </w:rPr>
        <w:t>Obligado</w:t>
      </w:r>
      <w:r w:rsidR="00D01487" w:rsidRPr="00847C62">
        <w:rPr>
          <w:rFonts w:ascii="Palatino Linotype" w:hAnsi="Palatino Linotype" w:cs="Arial"/>
        </w:rPr>
        <w:t>.</w:t>
      </w:r>
    </w:p>
    <w:p w14:paraId="1004B411" w14:textId="77777777" w:rsidR="00293D6D" w:rsidRPr="00847C62" w:rsidRDefault="00293D6D" w:rsidP="00DB2BCC">
      <w:pPr>
        <w:pStyle w:val="Prrafodelista"/>
        <w:spacing w:line="360" w:lineRule="auto"/>
        <w:ind w:left="0"/>
        <w:jc w:val="both"/>
        <w:rPr>
          <w:rFonts w:ascii="Palatino Linotype" w:hAnsi="Palatino Linotype" w:cs="Arial"/>
        </w:rPr>
      </w:pPr>
    </w:p>
    <w:p w14:paraId="46E4843D" w14:textId="6CA4AFC8" w:rsidR="00186E9D" w:rsidRPr="00847C62" w:rsidRDefault="00ED5AF4" w:rsidP="00BB2AE7">
      <w:pPr>
        <w:pStyle w:val="Prrafodelista"/>
        <w:numPr>
          <w:ilvl w:val="0"/>
          <w:numId w:val="1"/>
        </w:numPr>
        <w:spacing w:line="360" w:lineRule="auto"/>
        <w:ind w:left="0" w:firstLine="0"/>
        <w:jc w:val="both"/>
        <w:rPr>
          <w:rFonts w:ascii="Palatino Linotype" w:hAnsi="Palatino Linotype" w:cs="Arial"/>
        </w:rPr>
      </w:pPr>
      <w:r w:rsidRPr="00847C62">
        <w:rPr>
          <w:rFonts w:ascii="Palatino Linotype" w:eastAsia="Calibri" w:hAnsi="Palatino Linotype" w:cs="Arial"/>
          <w:color w:val="000000" w:themeColor="text1"/>
          <w:lang w:val="es-MX" w:eastAsia="en-US"/>
        </w:rPr>
        <w:t>Ahora bien, del caso concreto y d</w:t>
      </w:r>
      <w:r w:rsidR="008A59AC" w:rsidRPr="00847C62">
        <w:rPr>
          <w:rFonts w:ascii="Palatino Linotype" w:eastAsia="Calibri" w:hAnsi="Palatino Linotype" w:cs="Arial"/>
          <w:color w:val="000000" w:themeColor="text1"/>
          <w:lang w:val="es-MX" w:eastAsia="en-US"/>
        </w:rPr>
        <w:t xml:space="preserve">erivado del razonamiento lógico-jurídico de las constancias que obran en el expediente </w:t>
      </w:r>
      <w:r w:rsidRPr="00847C62">
        <w:rPr>
          <w:rFonts w:ascii="Palatino Linotype" w:eastAsia="Calibri" w:hAnsi="Palatino Linotype" w:cs="Arial"/>
          <w:color w:val="000000" w:themeColor="text1"/>
          <w:lang w:val="es-MX" w:eastAsia="en-US"/>
        </w:rPr>
        <w:t xml:space="preserve">electrónico </w:t>
      </w:r>
      <w:r w:rsidR="008A59AC" w:rsidRPr="00847C62">
        <w:rPr>
          <w:rFonts w:ascii="Palatino Linotype" w:eastAsia="Calibri" w:hAnsi="Palatino Linotype" w:cs="Arial"/>
          <w:color w:val="000000" w:themeColor="text1"/>
          <w:lang w:val="es-MX" w:eastAsia="en-US"/>
        </w:rPr>
        <w:t>al ru</w:t>
      </w:r>
      <w:r w:rsidR="00D01487" w:rsidRPr="00847C62">
        <w:rPr>
          <w:rFonts w:ascii="Palatino Linotype" w:eastAsia="Calibri" w:hAnsi="Palatino Linotype" w:cs="Arial"/>
          <w:color w:val="000000" w:themeColor="text1"/>
          <w:lang w:val="es-MX" w:eastAsia="en-US"/>
        </w:rPr>
        <w:t>br</w:t>
      </w:r>
      <w:r w:rsidR="00D15EC8" w:rsidRPr="00847C62">
        <w:rPr>
          <w:rFonts w:ascii="Palatino Linotype" w:eastAsia="Calibri" w:hAnsi="Palatino Linotype" w:cs="Arial"/>
          <w:color w:val="000000" w:themeColor="text1"/>
          <w:lang w:val="es-MX" w:eastAsia="en-US"/>
        </w:rPr>
        <w:t>o indicado, es de señalar que el</w:t>
      </w:r>
      <w:r w:rsidR="00D01487" w:rsidRPr="00847C62">
        <w:rPr>
          <w:rFonts w:ascii="Palatino Linotype" w:eastAsia="Calibri" w:hAnsi="Palatino Linotype" w:cs="Arial"/>
          <w:color w:val="000000" w:themeColor="text1"/>
          <w:lang w:val="es-MX" w:eastAsia="en-US"/>
        </w:rPr>
        <w:t xml:space="preserve"> </w:t>
      </w:r>
      <w:r w:rsidR="008A59AC" w:rsidRPr="00847C62">
        <w:rPr>
          <w:rFonts w:ascii="Palatino Linotype" w:hAnsi="Palatino Linotype" w:cs="Arial"/>
          <w:color w:val="000000" w:themeColor="text1"/>
        </w:rPr>
        <w:t xml:space="preserve">ahora recurrente, </w:t>
      </w:r>
      <w:r w:rsidR="00782B05" w:rsidRPr="00847C62">
        <w:rPr>
          <w:rFonts w:ascii="Palatino Linotype" w:eastAsia="Calibri" w:hAnsi="Palatino Linotype" w:cs="Arial"/>
          <w:color w:val="000000" w:themeColor="text1"/>
          <w:lang w:val="es-ES"/>
        </w:rPr>
        <w:t xml:space="preserve">solicitó al </w:t>
      </w:r>
      <w:r w:rsidR="00782B05" w:rsidRPr="00847C62">
        <w:rPr>
          <w:rFonts w:ascii="Palatino Linotype" w:eastAsia="Times New Roman" w:hAnsi="Palatino Linotype"/>
          <w:b/>
          <w:color w:val="000000" w:themeColor="text1"/>
        </w:rPr>
        <w:t xml:space="preserve">Ayuntamiento de </w:t>
      </w:r>
      <w:r w:rsidR="002F6477" w:rsidRPr="00847C62">
        <w:rPr>
          <w:rFonts w:ascii="Palatino Linotype" w:eastAsia="Times New Roman" w:hAnsi="Palatino Linotype"/>
          <w:b/>
          <w:color w:val="000000" w:themeColor="text1"/>
        </w:rPr>
        <w:t>Atizapán de Zaragoza</w:t>
      </w:r>
      <w:r w:rsidR="00782B05" w:rsidRPr="00847C62">
        <w:rPr>
          <w:rFonts w:ascii="Palatino Linotype" w:eastAsia="Calibri" w:hAnsi="Palatino Linotype" w:cs="Arial"/>
          <w:color w:val="000000" w:themeColor="text1"/>
          <w:lang w:val="es-ES"/>
        </w:rPr>
        <w:t>, la siguiente información:</w:t>
      </w:r>
    </w:p>
    <w:p w14:paraId="5D3F5CF3" w14:textId="77777777" w:rsidR="00D01312" w:rsidRPr="00847C62" w:rsidRDefault="00D01312" w:rsidP="00D01312">
      <w:pPr>
        <w:spacing w:line="360" w:lineRule="auto"/>
        <w:jc w:val="both"/>
        <w:rPr>
          <w:rFonts w:ascii="Palatino Linotype" w:hAnsi="Palatino Linotype" w:cs="Arial"/>
        </w:rPr>
      </w:pPr>
    </w:p>
    <w:tbl>
      <w:tblPr>
        <w:tblStyle w:val="Tablaconcuadrcula"/>
        <w:tblW w:w="8926" w:type="dxa"/>
        <w:tblLayout w:type="fixed"/>
        <w:tblLook w:val="04A0" w:firstRow="1" w:lastRow="0" w:firstColumn="1" w:lastColumn="0" w:noHBand="0" w:noVBand="1"/>
      </w:tblPr>
      <w:tblGrid>
        <w:gridCol w:w="562"/>
        <w:gridCol w:w="8364"/>
      </w:tblGrid>
      <w:tr w:rsidR="00805880" w:rsidRPr="00847C62" w14:paraId="47B59EAE" w14:textId="77777777" w:rsidTr="00805880">
        <w:tc>
          <w:tcPr>
            <w:tcW w:w="562" w:type="dxa"/>
            <w:shd w:val="clear" w:color="auto" w:fill="BFBFBF" w:themeFill="background1" w:themeFillShade="BF"/>
          </w:tcPr>
          <w:p w14:paraId="2F0FFCAC" w14:textId="77777777" w:rsidR="00805880" w:rsidRPr="00847C62" w:rsidRDefault="00805880" w:rsidP="00B752A5">
            <w:pPr>
              <w:pStyle w:val="Prrafodelista"/>
              <w:tabs>
                <w:tab w:val="left" w:pos="426"/>
                <w:tab w:val="left" w:pos="567"/>
              </w:tabs>
              <w:spacing w:line="360" w:lineRule="auto"/>
              <w:ind w:left="0"/>
              <w:jc w:val="center"/>
              <w:rPr>
                <w:rFonts w:ascii="Palatino Linotype" w:eastAsia="Calibri" w:hAnsi="Palatino Linotype" w:cs="Arial"/>
                <w:b/>
                <w:color w:val="000000" w:themeColor="text1"/>
                <w:sz w:val="22"/>
                <w:szCs w:val="22"/>
                <w:lang w:val="es-ES"/>
              </w:rPr>
            </w:pPr>
            <w:r w:rsidRPr="00847C62">
              <w:rPr>
                <w:rFonts w:ascii="Palatino Linotype" w:eastAsia="Calibri" w:hAnsi="Palatino Linotype" w:cs="Arial"/>
                <w:b/>
                <w:color w:val="000000" w:themeColor="text1"/>
                <w:sz w:val="22"/>
                <w:szCs w:val="22"/>
                <w:lang w:val="es-ES"/>
              </w:rPr>
              <w:t>Nº</w:t>
            </w:r>
          </w:p>
        </w:tc>
        <w:tc>
          <w:tcPr>
            <w:tcW w:w="8364" w:type="dxa"/>
            <w:shd w:val="clear" w:color="auto" w:fill="BFBFBF" w:themeFill="background1" w:themeFillShade="BF"/>
          </w:tcPr>
          <w:p w14:paraId="135D3146" w14:textId="77777777" w:rsidR="00805880" w:rsidRPr="00847C62" w:rsidRDefault="00805880" w:rsidP="00B752A5">
            <w:pPr>
              <w:pStyle w:val="Prrafodelista"/>
              <w:tabs>
                <w:tab w:val="left" w:pos="426"/>
                <w:tab w:val="left" w:pos="567"/>
              </w:tabs>
              <w:spacing w:line="360" w:lineRule="auto"/>
              <w:ind w:left="0"/>
              <w:jc w:val="center"/>
              <w:rPr>
                <w:rFonts w:ascii="Palatino Linotype" w:eastAsia="Calibri" w:hAnsi="Palatino Linotype" w:cs="Arial"/>
                <w:b/>
                <w:color w:val="000000" w:themeColor="text1"/>
                <w:sz w:val="22"/>
                <w:szCs w:val="22"/>
                <w:lang w:val="es-ES"/>
              </w:rPr>
            </w:pPr>
            <w:r w:rsidRPr="00847C62">
              <w:rPr>
                <w:rFonts w:ascii="Palatino Linotype" w:eastAsia="Calibri" w:hAnsi="Palatino Linotype" w:cs="Arial"/>
                <w:b/>
                <w:color w:val="000000" w:themeColor="text1"/>
                <w:sz w:val="22"/>
                <w:szCs w:val="22"/>
                <w:lang w:val="es-ES"/>
              </w:rPr>
              <w:t>REQUERIMIENTO</w:t>
            </w:r>
          </w:p>
        </w:tc>
      </w:tr>
      <w:tr w:rsidR="00805880" w:rsidRPr="00847C62" w14:paraId="45DF1C8F" w14:textId="77777777" w:rsidTr="00805880">
        <w:tc>
          <w:tcPr>
            <w:tcW w:w="562" w:type="dxa"/>
          </w:tcPr>
          <w:p w14:paraId="1D9549C3" w14:textId="77777777" w:rsidR="00805880" w:rsidRPr="00847C62" w:rsidRDefault="00805880" w:rsidP="00B752A5">
            <w:pPr>
              <w:pStyle w:val="Prrafodelista"/>
              <w:tabs>
                <w:tab w:val="left" w:pos="426"/>
                <w:tab w:val="left" w:pos="567"/>
              </w:tabs>
              <w:spacing w:line="360" w:lineRule="auto"/>
              <w:ind w:left="0"/>
              <w:jc w:val="both"/>
              <w:rPr>
                <w:rFonts w:ascii="Palatino Linotype" w:eastAsia="Calibri" w:hAnsi="Palatino Linotype" w:cs="Arial"/>
                <w:b/>
                <w:color w:val="000000" w:themeColor="text1"/>
                <w:sz w:val="22"/>
                <w:szCs w:val="22"/>
                <w:lang w:val="es-ES"/>
              </w:rPr>
            </w:pPr>
            <w:r w:rsidRPr="00847C62">
              <w:rPr>
                <w:rFonts w:ascii="Palatino Linotype" w:eastAsia="Calibri" w:hAnsi="Palatino Linotype" w:cs="Arial"/>
                <w:b/>
                <w:color w:val="000000" w:themeColor="text1"/>
                <w:sz w:val="22"/>
                <w:szCs w:val="22"/>
                <w:lang w:val="es-ES"/>
              </w:rPr>
              <w:t>1</w:t>
            </w:r>
          </w:p>
        </w:tc>
        <w:tc>
          <w:tcPr>
            <w:tcW w:w="8364" w:type="dxa"/>
          </w:tcPr>
          <w:p w14:paraId="033B7B6F" w14:textId="19FEED60" w:rsidR="00805880" w:rsidRPr="00847C62" w:rsidRDefault="00805880" w:rsidP="00BB2AE7">
            <w:pPr>
              <w:pStyle w:val="Prrafodelista"/>
              <w:numPr>
                <w:ilvl w:val="0"/>
                <w:numId w:val="6"/>
              </w:numPr>
              <w:tabs>
                <w:tab w:val="left" w:pos="315"/>
                <w:tab w:val="left" w:pos="426"/>
              </w:tabs>
              <w:spacing w:line="360" w:lineRule="auto"/>
              <w:ind w:left="0" w:right="35" w:firstLine="31"/>
              <w:jc w:val="both"/>
              <w:rPr>
                <w:rFonts w:ascii="Palatino Linotype" w:eastAsia="Calibri" w:hAnsi="Palatino Linotype" w:cs="Arial"/>
                <w:color w:val="000000" w:themeColor="text1"/>
                <w:sz w:val="22"/>
                <w:szCs w:val="22"/>
                <w:lang w:val="es-ES"/>
              </w:rPr>
            </w:pPr>
            <w:r w:rsidRPr="00847C62">
              <w:rPr>
                <w:rFonts w:ascii="Palatino Linotype" w:hAnsi="Palatino Linotype"/>
                <w:color w:val="000000"/>
                <w:sz w:val="22"/>
                <w:szCs w:val="22"/>
              </w:rPr>
              <w:t xml:space="preserve">El salario neto que percibe el personal </w:t>
            </w:r>
            <w:r w:rsidR="005451CC" w:rsidRPr="00847C62">
              <w:rPr>
                <w:rFonts w:ascii="Palatino Linotype" w:hAnsi="Palatino Linotype"/>
                <w:color w:val="000000"/>
                <w:sz w:val="22"/>
                <w:szCs w:val="22"/>
              </w:rPr>
              <w:t xml:space="preserve">y la Titular de la Unidad de transparencia </w:t>
            </w:r>
            <w:r w:rsidRPr="00847C62">
              <w:rPr>
                <w:rFonts w:ascii="Palatino Linotype" w:hAnsi="Palatino Linotype"/>
                <w:color w:val="000000"/>
                <w:sz w:val="22"/>
                <w:szCs w:val="22"/>
              </w:rPr>
              <w:t>del 01 de enero del 2019 al 24 de septiembre de 2020.</w:t>
            </w:r>
          </w:p>
        </w:tc>
      </w:tr>
      <w:tr w:rsidR="00805880" w:rsidRPr="00847C62" w14:paraId="7DD1CB59" w14:textId="77777777" w:rsidTr="00805880">
        <w:tc>
          <w:tcPr>
            <w:tcW w:w="562" w:type="dxa"/>
          </w:tcPr>
          <w:p w14:paraId="1B5773F1" w14:textId="77777777" w:rsidR="00805880" w:rsidRPr="00847C62" w:rsidRDefault="00805880" w:rsidP="00B752A5">
            <w:pPr>
              <w:pStyle w:val="Prrafodelista"/>
              <w:tabs>
                <w:tab w:val="left" w:pos="426"/>
                <w:tab w:val="left" w:pos="567"/>
              </w:tabs>
              <w:spacing w:line="360" w:lineRule="auto"/>
              <w:ind w:left="0"/>
              <w:jc w:val="both"/>
              <w:rPr>
                <w:rFonts w:ascii="Palatino Linotype" w:eastAsia="Calibri" w:hAnsi="Palatino Linotype" w:cs="Arial"/>
                <w:b/>
                <w:color w:val="000000" w:themeColor="text1"/>
                <w:sz w:val="22"/>
                <w:szCs w:val="22"/>
                <w:lang w:val="es-ES"/>
              </w:rPr>
            </w:pPr>
            <w:r w:rsidRPr="00847C62">
              <w:rPr>
                <w:rFonts w:ascii="Palatino Linotype" w:eastAsia="Calibri" w:hAnsi="Palatino Linotype" w:cs="Arial"/>
                <w:b/>
                <w:color w:val="000000" w:themeColor="text1"/>
                <w:sz w:val="22"/>
                <w:szCs w:val="22"/>
                <w:lang w:val="es-ES"/>
              </w:rPr>
              <w:t>2</w:t>
            </w:r>
          </w:p>
        </w:tc>
        <w:tc>
          <w:tcPr>
            <w:tcW w:w="8364" w:type="dxa"/>
          </w:tcPr>
          <w:p w14:paraId="05079DCD" w14:textId="45357867" w:rsidR="00805880" w:rsidRPr="00847C62" w:rsidRDefault="00805880" w:rsidP="00BB2AE7">
            <w:pPr>
              <w:pStyle w:val="Prrafodelista"/>
              <w:numPr>
                <w:ilvl w:val="0"/>
                <w:numId w:val="6"/>
              </w:numPr>
              <w:tabs>
                <w:tab w:val="left" w:pos="426"/>
                <w:tab w:val="left" w:pos="567"/>
              </w:tabs>
              <w:spacing w:line="360" w:lineRule="auto"/>
              <w:ind w:left="0" w:firstLine="30"/>
              <w:jc w:val="both"/>
              <w:rPr>
                <w:rFonts w:ascii="Palatino Linotype" w:eastAsia="Calibri" w:hAnsi="Palatino Linotype" w:cs="Arial"/>
                <w:color w:val="000000" w:themeColor="text1"/>
                <w:sz w:val="22"/>
                <w:szCs w:val="22"/>
                <w:lang w:val="es-ES"/>
              </w:rPr>
            </w:pPr>
            <w:r w:rsidRPr="00847C62">
              <w:rPr>
                <w:rFonts w:ascii="Palatino Linotype" w:hAnsi="Palatino Linotype"/>
                <w:color w:val="000000"/>
                <w:sz w:val="22"/>
                <w:szCs w:val="22"/>
              </w:rPr>
              <w:t>Actividades que realiza el personal de Transparencia, incluida la Titular de la Unidad de Transparencia.</w:t>
            </w:r>
          </w:p>
        </w:tc>
      </w:tr>
      <w:tr w:rsidR="00805880" w:rsidRPr="00847C62" w14:paraId="75C0B105" w14:textId="77777777" w:rsidTr="00805880">
        <w:tc>
          <w:tcPr>
            <w:tcW w:w="562" w:type="dxa"/>
          </w:tcPr>
          <w:p w14:paraId="747304D3" w14:textId="77777777" w:rsidR="00805880" w:rsidRPr="00847C62" w:rsidRDefault="00805880" w:rsidP="00B752A5">
            <w:pPr>
              <w:pStyle w:val="Prrafodelista"/>
              <w:tabs>
                <w:tab w:val="left" w:pos="426"/>
                <w:tab w:val="left" w:pos="567"/>
              </w:tabs>
              <w:spacing w:line="360" w:lineRule="auto"/>
              <w:ind w:left="0"/>
              <w:jc w:val="both"/>
              <w:rPr>
                <w:rFonts w:ascii="Palatino Linotype" w:eastAsia="Calibri" w:hAnsi="Palatino Linotype" w:cs="Arial"/>
                <w:b/>
                <w:color w:val="000000" w:themeColor="text1"/>
                <w:sz w:val="22"/>
                <w:szCs w:val="22"/>
                <w:lang w:val="es-ES"/>
              </w:rPr>
            </w:pPr>
            <w:r w:rsidRPr="00847C62">
              <w:rPr>
                <w:rFonts w:ascii="Palatino Linotype" w:eastAsia="Calibri" w:hAnsi="Palatino Linotype" w:cs="Arial"/>
                <w:b/>
                <w:color w:val="000000" w:themeColor="text1"/>
                <w:sz w:val="22"/>
                <w:szCs w:val="22"/>
                <w:lang w:val="es-ES"/>
              </w:rPr>
              <w:t>3</w:t>
            </w:r>
          </w:p>
        </w:tc>
        <w:tc>
          <w:tcPr>
            <w:tcW w:w="8364" w:type="dxa"/>
          </w:tcPr>
          <w:p w14:paraId="7B8CF747" w14:textId="4FA348BD" w:rsidR="00805880" w:rsidRPr="00847C62" w:rsidRDefault="00805880" w:rsidP="00BB2AE7">
            <w:pPr>
              <w:pStyle w:val="Prrafodelista"/>
              <w:numPr>
                <w:ilvl w:val="0"/>
                <w:numId w:val="6"/>
              </w:numPr>
              <w:tabs>
                <w:tab w:val="left" w:pos="0"/>
              </w:tabs>
              <w:spacing w:line="360" w:lineRule="auto"/>
              <w:ind w:left="37" w:right="177" w:hanging="7"/>
              <w:jc w:val="both"/>
              <w:rPr>
                <w:rFonts w:ascii="Palatino Linotype" w:eastAsia="Calibri" w:hAnsi="Palatino Linotype" w:cs="Arial"/>
                <w:color w:val="000000" w:themeColor="text1"/>
                <w:sz w:val="22"/>
                <w:szCs w:val="22"/>
                <w:lang w:val="es-ES"/>
              </w:rPr>
            </w:pPr>
            <w:r w:rsidRPr="00847C62">
              <w:rPr>
                <w:rFonts w:ascii="Palatino Linotype" w:hAnsi="Palatino Linotype"/>
                <w:color w:val="000000"/>
                <w:sz w:val="22"/>
                <w:szCs w:val="22"/>
              </w:rPr>
              <w:t xml:space="preserve">Solicito saber el salario neto y de </w:t>
            </w:r>
            <w:proofErr w:type="spellStart"/>
            <w:r w:rsidRPr="00847C62">
              <w:rPr>
                <w:rFonts w:ascii="Palatino Linotype" w:hAnsi="Palatino Linotype"/>
                <w:color w:val="000000"/>
                <w:sz w:val="22"/>
                <w:szCs w:val="22"/>
              </w:rPr>
              <w:t>Mariamnee</w:t>
            </w:r>
            <w:proofErr w:type="spellEnd"/>
            <w:r w:rsidRPr="00847C62">
              <w:rPr>
                <w:rFonts w:ascii="Palatino Linotype" w:hAnsi="Palatino Linotype"/>
                <w:color w:val="000000"/>
                <w:sz w:val="22"/>
                <w:szCs w:val="22"/>
              </w:rPr>
              <w:t xml:space="preserve"> Vega Blancarte, Julia Galindo Tejada y Paloma Canales Suarez.</w:t>
            </w:r>
          </w:p>
        </w:tc>
      </w:tr>
      <w:tr w:rsidR="00805880" w:rsidRPr="00847C62" w14:paraId="6EFC39B9" w14:textId="77777777" w:rsidTr="00805880">
        <w:tc>
          <w:tcPr>
            <w:tcW w:w="562" w:type="dxa"/>
          </w:tcPr>
          <w:p w14:paraId="7C53F2CA" w14:textId="77777777" w:rsidR="00805880" w:rsidRPr="00847C62" w:rsidRDefault="00805880" w:rsidP="00B752A5">
            <w:pPr>
              <w:pStyle w:val="Prrafodelista"/>
              <w:tabs>
                <w:tab w:val="left" w:pos="426"/>
                <w:tab w:val="left" w:pos="567"/>
              </w:tabs>
              <w:spacing w:line="360" w:lineRule="auto"/>
              <w:ind w:left="0"/>
              <w:jc w:val="both"/>
              <w:rPr>
                <w:rFonts w:ascii="Palatino Linotype" w:eastAsia="Calibri" w:hAnsi="Palatino Linotype" w:cs="Arial"/>
                <w:b/>
                <w:color w:val="000000" w:themeColor="text1"/>
                <w:sz w:val="22"/>
                <w:szCs w:val="22"/>
                <w:lang w:val="es-ES"/>
              </w:rPr>
            </w:pPr>
            <w:r w:rsidRPr="00847C62">
              <w:rPr>
                <w:rFonts w:ascii="Palatino Linotype" w:eastAsia="Calibri" w:hAnsi="Palatino Linotype" w:cs="Arial"/>
                <w:b/>
                <w:color w:val="000000" w:themeColor="text1"/>
                <w:sz w:val="22"/>
                <w:szCs w:val="22"/>
                <w:lang w:val="es-ES"/>
              </w:rPr>
              <w:t>4</w:t>
            </w:r>
          </w:p>
        </w:tc>
        <w:tc>
          <w:tcPr>
            <w:tcW w:w="8364" w:type="dxa"/>
          </w:tcPr>
          <w:p w14:paraId="3B9637D4" w14:textId="01E880D6" w:rsidR="00805880" w:rsidRPr="00847C62" w:rsidRDefault="00805880" w:rsidP="00BB2AE7">
            <w:pPr>
              <w:pStyle w:val="Prrafodelista"/>
              <w:numPr>
                <w:ilvl w:val="0"/>
                <w:numId w:val="6"/>
              </w:numPr>
              <w:tabs>
                <w:tab w:val="left" w:pos="173"/>
                <w:tab w:val="left" w:pos="315"/>
              </w:tabs>
              <w:spacing w:line="360" w:lineRule="auto"/>
              <w:ind w:left="37" w:right="177" w:hanging="7"/>
              <w:jc w:val="both"/>
              <w:rPr>
                <w:rFonts w:ascii="Palatino Linotype" w:hAnsi="Palatino Linotype"/>
                <w:color w:val="000000"/>
                <w:sz w:val="22"/>
                <w:szCs w:val="22"/>
              </w:rPr>
            </w:pPr>
            <w:r w:rsidRPr="00847C62">
              <w:rPr>
                <w:rFonts w:ascii="Palatino Linotype" w:hAnsi="Palatino Linotype"/>
                <w:color w:val="000000"/>
                <w:sz w:val="22"/>
                <w:szCs w:val="22"/>
              </w:rPr>
              <w:t xml:space="preserve">Funciones de </w:t>
            </w:r>
            <w:proofErr w:type="spellStart"/>
            <w:r w:rsidRPr="00847C62">
              <w:rPr>
                <w:rFonts w:ascii="Palatino Linotype" w:hAnsi="Palatino Linotype"/>
                <w:color w:val="000000"/>
                <w:sz w:val="22"/>
                <w:szCs w:val="22"/>
              </w:rPr>
              <w:t>Mariamnee</w:t>
            </w:r>
            <w:proofErr w:type="spellEnd"/>
            <w:r w:rsidRPr="00847C62">
              <w:rPr>
                <w:rFonts w:ascii="Palatino Linotype" w:hAnsi="Palatino Linotype"/>
                <w:color w:val="000000"/>
                <w:sz w:val="22"/>
                <w:szCs w:val="22"/>
              </w:rPr>
              <w:t xml:space="preserve"> Vega Blancarte, Julia Galindo Tejada y Paloma Canales Suarez.</w:t>
            </w:r>
          </w:p>
        </w:tc>
      </w:tr>
    </w:tbl>
    <w:p w14:paraId="7A087BDA" w14:textId="4F5976B0" w:rsidR="002F6477" w:rsidRPr="00847C62" w:rsidRDefault="002F6477" w:rsidP="00D01312">
      <w:pPr>
        <w:spacing w:line="276" w:lineRule="auto"/>
        <w:ind w:right="616"/>
        <w:jc w:val="both"/>
        <w:rPr>
          <w:rFonts w:ascii="Palatino Linotype" w:hAnsi="Palatino Linotype"/>
          <w:sz w:val="22"/>
          <w:szCs w:val="22"/>
        </w:rPr>
      </w:pPr>
    </w:p>
    <w:p w14:paraId="44C2FC67" w14:textId="77777777" w:rsidR="00B2762B" w:rsidRPr="00847C62" w:rsidRDefault="00B2762B" w:rsidP="00B2762B">
      <w:pPr>
        <w:pStyle w:val="Prrafodelista"/>
        <w:spacing w:line="360" w:lineRule="auto"/>
        <w:ind w:left="0"/>
        <w:jc w:val="both"/>
        <w:rPr>
          <w:rFonts w:ascii="Palatino Linotype" w:hAnsi="Palatino Linotype" w:cs="Arial"/>
        </w:rPr>
      </w:pPr>
    </w:p>
    <w:p w14:paraId="0759CD05" w14:textId="70401CF1" w:rsidR="00B2762B" w:rsidRPr="00847C62" w:rsidRDefault="00B2762B" w:rsidP="00BB2AE7">
      <w:pPr>
        <w:pStyle w:val="Prrafodelista"/>
        <w:numPr>
          <w:ilvl w:val="0"/>
          <w:numId w:val="1"/>
        </w:numPr>
        <w:spacing w:line="360" w:lineRule="auto"/>
        <w:ind w:left="0" w:firstLine="0"/>
        <w:jc w:val="both"/>
        <w:rPr>
          <w:rFonts w:ascii="Palatino Linotype" w:hAnsi="Palatino Linotype" w:cs="Arial"/>
        </w:rPr>
      </w:pPr>
      <w:r w:rsidRPr="00847C62">
        <w:rPr>
          <w:rFonts w:ascii="Palatino Linotype" w:hAnsi="Palatino Linotype" w:cs="Arial"/>
        </w:rPr>
        <w:t xml:space="preserve">Ahora bien, por lo que respecta </w:t>
      </w:r>
      <w:r w:rsidRPr="00847C62">
        <w:rPr>
          <w:rFonts w:ascii="Palatino Linotype" w:hAnsi="Palatino Linotype" w:cs="Arial"/>
          <w:b/>
        </w:rPr>
        <w:t>al punto 1</w:t>
      </w:r>
      <w:r w:rsidRPr="00847C62">
        <w:rPr>
          <w:rFonts w:ascii="Palatino Linotype" w:hAnsi="Palatino Linotype" w:cs="Arial"/>
        </w:rPr>
        <w:t xml:space="preserve">, el particular solicitó específicamente información relativa </w:t>
      </w:r>
      <w:r w:rsidRPr="00847C62">
        <w:rPr>
          <w:rFonts w:ascii="Palatino Linotype" w:hAnsi="Palatino Linotype" w:cs="Arial"/>
          <w:b/>
          <w:u w:val="single"/>
        </w:rPr>
        <w:t xml:space="preserve">al </w:t>
      </w:r>
      <w:r w:rsidRPr="00847C62">
        <w:rPr>
          <w:rFonts w:ascii="Palatino Linotype" w:hAnsi="Palatino Linotype"/>
          <w:b/>
          <w:color w:val="000000"/>
          <w:u w:val="single"/>
        </w:rPr>
        <w:t>salario neto que percibe el personal del 01 de enero del 2019 al 24 de septiembre de 2020,</w:t>
      </w:r>
      <w:r w:rsidRPr="00847C62">
        <w:rPr>
          <w:rFonts w:ascii="Palatino Linotype" w:hAnsi="Palatino Linotype"/>
          <w:color w:val="000000"/>
        </w:rPr>
        <w:t xml:space="preserve"> en este sentido el </w:t>
      </w:r>
      <w:r w:rsidRPr="00847C62">
        <w:rPr>
          <w:rFonts w:ascii="Palatino Linotype" w:hAnsi="Palatino Linotype"/>
          <w:b/>
          <w:color w:val="000000"/>
        </w:rPr>
        <w:t>SUJETO OBLIGADO</w:t>
      </w:r>
      <w:r w:rsidRPr="00847C62">
        <w:rPr>
          <w:rFonts w:ascii="Palatino Linotype" w:hAnsi="Palatino Linotype"/>
          <w:color w:val="000000"/>
        </w:rPr>
        <w:t xml:space="preserve"> </w:t>
      </w:r>
      <w:r w:rsidR="0019781B" w:rsidRPr="00847C62">
        <w:rPr>
          <w:rFonts w:ascii="Palatino Linotype" w:hAnsi="Palatino Linotype"/>
          <w:color w:val="000000"/>
        </w:rPr>
        <w:t xml:space="preserve">a través de la Subdirectora de Recursos Humanos </w:t>
      </w:r>
      <w:r w:rsidRPr="00847C62">
        <w:rPr>
          <w:rFonts w:ascii="Palatino Linotype" w:hAnsi="Palatino Linotype"/>
          <w:color w:val="000000"/>
        </w:rPr>
        <w:t xml:space="preserve">proporcionó un archivo en formato PDF que </w:t>
      </w:r>
      <w:r w:rsidRPr="00847C62">
        <w:rPr>
          <w:rFonts w:ascii="Palatino Linotype" w:hAnsi="Palatino Linotype" w:cs="Arial"/>
        </w:rPr>
        <w:t xml:space="preserve">contiene el listado del personal adscrito a la Unidad de Transparencia y Acceso a la Información Pública donde se especifica </w:t>
      </w:r>
      <w:r w:rsidRPr="00847C62">
        <w:rPr>
          <w:rFonts w:ascii="Palatino Linotype" w:hAnsi="Palatino Linotype" w:cs="Arial"/>
          <w:b/>
        </w:rPr>
        <w:t>nombre, puesto, adscripción, percepciones quincenales brutas, deducciones y percepciones quincenales netas, del período que comprende del primero de enero de 2019 al 15 de septiembre de 2020</w:t>
      </w:r>
      <w:r w:rsidR="0019781B" w:rsidRPr="00847C62">
        <w:rPr>
          <w:rFonts w:ascii="Palatino Linotype" w:hAnsi="Palatino Linotype" w:cs="Arial"/>
          <w:b/>
        </w:rPr>
        <w:t xml:space="preserve">; </w:t>
      </w:r>
      <w:r w:rsidR="0019781B" w:rsidRPr="00847C62">
        <w:rPr>
          <w:rFonts w:ascii="Palatino Linotype" w:eastAsia="Calibri" w:hAnsi="Palatino Linotype" w:cs="Arial"/>
          <w:color w:val="000000" w:themeColor="text1"/>
          <w:lang w:val="es-ES"/>
        </w:rPr>
        <w:t>razón por la cual se tiene por colmado el primer punto de los requerimientos realizados por el particular.</w:t>
      </w:r>
    </w:p>
    <w:p w14:paraId="1D983E6F" w14:textId="77777777" w:rsidR="00037D08" w:rsidRPr="00847C62" w:rsidRDefault="00037D08" w:rsidP="00037D08">
      <w:pPr>
        <w:pStyle w:val="Prrafodelista"/>
        <w:spacing w:line="360" w:lineRule="auto"/>
        <w:ind w:left="0"/>
        <w:jc w:val="both"/>
        <w:rPr>
          <w:rFonts w:ascii="Palatino Linotype" w:hAnsi="Palatino Linotype" w:cs="Arial"/>
        </w:rPr>
      </w:pPr>
    </w:p>
    <w:p w14:paraId="66A32D94" w14:textId="19733E7D" w:rsidR="0019781B" w:rsidRPr="00847C62" w:rsidRDefault="0019781B" w:rsidP="0019781B">
      <w:pPr>
        <w:pStyle w:val="Prrafodelista"/>
        <w:spacing w:line="360" w:lineRule="auto"/>
        <w:ind w:left="0"/>
        <w:jc w:val="center"/>
        <w:rPr>
          <w:rFonts w:ascii="Palatino Linotype" w:hAnsi="Palatino Linotype" w:cs="Arial"/>
          <w:b/>
        </w:rPr>
      </w:pPr>
      <w:r w:rsidRPr="00847C62">
        <w:rPr>
          <w:rFonts w:ascii="Palatino Linotype" w:hAnsi="Palatino Linotype" w:cs="Arial"/>
          <w:b/>
        </w:rPr>
        <w:t>(…)</w:t>
      </w:r>
    </w:p>
    <w:p w14:paraId="1D1C6C5D" w14:textId="31DE36FD" w:rsidR="0019781B" w:rsidRPr="00847C62" w:rsidRDefault="0019781B" w:rsidP="00037D08">
      <w:pPr>
        <w:pStyle w:val="Prrafodelista"/>
        <w:ind w:left="0"/>
        <w:jc w:val="center"/>
        <w:rPr>
          <w:rFonts w:ascii="Palatino Linotype" w:hAnsi="Palatino Linotype"/>
        </w:rPr>
      </w:pPr>
      <w:r w:rsidRPr="00847C62">
        <w:rPr>
          <w:rFonts w:ascii="Palatino Linotype" w:hAnsi="Palatino Linotype"/>
          <w:noProof/>
          <w:lang w:val="es-MX" w:eastAsia="es-MX"/>
        </w:rPr>
        <w:drawing>
          <wp:inline distT="0" distB="0" distL="0" distR="0" wp14:anchorId="3235F92A" wp14:editId="1947F338">
            <wp:extent cx="5282119" cy="2034485"/>
            <wp:effectExtent l="12700" t="12700" r="13970"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2-11 a la(s) 12.20.01.png"/>
                    <pic:cNvPicPr/>
                  </pic:nvPicPr>
                  <pic:blipFill rotWithShape="1">
                    <a:blip r:embed="rId8"/>
                    <a:srcRect l="1129" r="2427"/>
                    <a:stretch/>
                  </pic:blipFill>
                  <pic:spPr bwMode="auto">
                    <a:xfrm>
                      <a:off x="0" y="0"/>
                      <a:ext cx="5331637" cy="205355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F5FB0C9" w14:textId="77777777" w:rsidR="0019781B" w:rsidRPr="00847C62" w:rsidRDefault="0019781B" w:rsidP="0019781B">
      <w:pPr>
        <w:pStyle w:val="Prrafodelista"/>
        <w:spacing w:line="360" w:lineRule="auto"/>
        <w:ind w:left="0"/>
        <w:jc w:val="both"/>
        <w:rPr>
          <w:rFonts w:ascii="Palatino Linotype" w:hAnsi="Palatino Linotype" w:cs="Arial"/>
        </w:rPr>
      </w:pPr>
    </w:p>
    <w:p w14:paraId="25FA5CB0" w14:textId="56C01AC5" w:rsidR="00B2762B" w:rsidRPr="00847C62" w:rsidRDefault="0019781B" w:rsidP="00BB2AE7">
      <w:pPr>
        <w:pStyle w:val="Prrafodelista"/>
        <w:numPr>
          <w:ilvl w:val="0"/>
          <w:numId w:val="1"/>
        </w:numPr>
        <w:spacing w:line="360" w:lineRule="auto"/>
        <w:ind w:left="0" w:firstLine="0"/>
        <w:jc w:val="both"/>
        <w:rPr>
          <w:rFonts w:ascii="Palatino Linotype" w:hAnsi="Palatino Linotype" w:cs="Arial"/>
        </w:rPr>
      </w:pPr>
      <w:r w:rsidRPr="00847C62">
        <w:rPr>
          <w:rFonts w:ascii="Palatino Linotype" w:hAnsi="Palatino Linotype" w:cs="Arial"/>
        </w:rPr>
        <w:lastRenderedPageBreak/>
        <w:t xml:space="preserve">Del caso concreto se advierte que la respuesta emitida corresponde a un documento </w:t>
      </w:r>
      <w:r w:rsidRPr="00847C62">
        <w:rPr>
          <w:rFonts w:ascii="Palatino Linotype" w:hAnsi="Palatino Linotype" w:cs="Arial"/>
          <w:i/>
        </w:rPr>
        <w:t>Ad hoc</w:t>
      </w:r>
      <w:r w:rsidRPr="00847C62">
        <w:rPr>
          <w:rFonts w:ascii="Palatino Linotype" w:hAnsi="Palatino Linotype" w:cs="Arial"/>
        </w:rPr>
        <w:t xml:space="preserve">, en ese sentido, subrayar que los sujetos obligados no se encuentran compelidos a generar documentos </w:t>
      </w:r>
      <w:r w:rsidRPr="00847C62">
        <w:rPr>
          <w:rFonts w:ascii="Palatino Linotype" w:hAnsi="Palatino Linotype" w:cs="Arial"/>
          <w:i/>
        </w:rPr>
        <w:t>Ad hoc</w:t>
      </w:r>
      <w:r w:rsidRPr="00847C62">
        <w:rPr>
          <w:rFonts w:ascii="Palatino Linotype" w:hAnsi="Palatino Linotype" w:cs="Arial"/>
        </w:rPr>
        <w:t xml:space="preserve"> con la finalidad de satisfacer las pretensiones de los particulares, no obstante, también lo es que no existe norma jurídica o disposición legal </w:t>
      </w:r>
      <w:r w:rsidRPr="00847C62">
        <w:rPr>
          <w:rFonts w:ascii="Palatino Linotype" w:hAnsi="Palatino Linotype" w:cs="Arial"/>
          <w:b/>
        </w:rPr>
        <w:t>que lo impida.</w:t>
      </w:r>
    </w:p>
    <w:p w14:paraId="2E2D91C3" w14:textId="77777777" w:rsidR="0019781B" w:rsidRPr="00847C62" w:rsidRDefault="0019781B" w:rsidP="0019781B">
      <w:pPr>
        <w:pStyle w:val="Prrafodelista"/>
        <w:spacing w:line="360" w:lineRule="auto"/>
        <w:ind w:left="0"/>
        <w:jc w:val="both"/>
        <w:rPr>
          <w:rFonts w:ascii="Palatino Linotype" w:hAnsi="Palatino Linotype" w:cs="Arial"/>
        </w:rPr>
      </w:pPr>
    </w:p>
    <w:p w14:paraId="10C283EA" w14:textId="32962D70" w:rsidR="00B2762B" w:rsidRPr="00847C62" w:rsidRDefault="00037D08" w:rsidP="00BB2AE7">
      <w:pPr>
        <w:pStyle w:val="Prrafodelista"/>
        <w:numPr>
          <w:ilvl w:val="0"/>
          <w:numId w:val="1"/>
        </w:numPr>
        <w:spacing w:line="360" w:lineRule="auto"/>
        <w:ind w:left="0" w:firstLine="0"/>
        <w:jc w:val="both"/>
        <w:rPr>
          <w:rFonts w:ascii="Palatino Linotype" w:hAnsi="Palatino Linotype" w:cs="Arial"/>
        </w:rPr>
      </w:pPr>
      <w:r w:rsidRPr="00847C62">
        <w:rPr>
          <w:rFonts w:ascii="Palatino Linotype" w:hAnsi="Palatino Linotype" w:cs="Arial"/>
        </w:rPr>
        <w:t xml:space="preserve">Asimismo, respecto al </w:t>
      </w:r>
      <w:r w:rsidRPr="00847C62">
        <w:rPr>
          <w:rFonts w:ascii="Palatino Linotype" w:hAnsi="Palatino Linotype" w:cs="Arial"/>
          <w:b/>
        </w:rPr>
        <w:t>punto 3</w:t>
      </w:r>
      <w:r w:rsidRPr="00847C62">
        <w:rPr>
          <w:rFonts w:ascii="Palatino Linotype" w:hAnsi="Palatino Linotype" w:cs="Arial"/>
        </w:rPr>
        <w:t xml:space="preserve">, el particular solicitó </w:t>
      </w:r>
      <w:r w:rsidRPr="00847C62">
        <w:rPr>
          <w:rFonts w:ascii="Palatino Linotype" w:hAnsi="Palatino Linotype"/>
          <w:color w:val="000000"/>
        </w:rPr>
        <w:t xml:space="preserve">saber </w:t>
      </w:r>
      <w:r w:rsidRPr="00847C62">
        <w:rPr>
          <w:rFonts w:ascii="Palatino Linotype" w:hAnsi="Palatino Linotype"/>
          <w:b/>
          <w:color w:val="000000"/>
          <w:u w:val="single"/>
        </w:rPr>
        <w:t>el salario neto de los servidores públicos señalados en la solicitud</w:t>
      </w:r>
      <w:r w:rsidR="001425B9" w:rsidRPr="00847C62">
        <w:rPr>
          <w:rFonts w:ascii="Palatino Linotype" w:hAnsi="Palatino Linotype"/>
          <w:b/>
          <w:color w:val="000000"/>
          <w:u w:val="single"/>
        </w:rPr>
        <w:t xml:space="preserve"> de información</w:t>
      </w:r>
      <w:r w:rsidRPr="00847C62">
        <w:rPr>
          <w:rFonts w:ascii="Palatino Linotype" w:hAnsi="Palatino Linotype"/>
          <w:b/>
          <w:color w:val="000000"/>
          <w:u w:val="single"/>
        </w:rPr>
        <w:t xml:space="preserve"> número 00548/ATIZARA/IP/2020</w:t>
      </w:r>
      <w:r w:rsidRPr="00847C62">
        <w:rPr>
          <w:rFonts w:ascii="Palatino Linotype" w:hAnsi="Palatino Linotype"/>
          <w:b/>
          <w:color w:val="000000"/>
        </w:rPr>
        <w:t xml:space="preserve">, </w:t>
      </w:r>
      <w:r w:rsidRPr="00847C62">
        <w:rPr>
          <w:rFonts w:ascii="Palatino Linotype" w:hAnsi="Palatino Linotype"/>
          <w:color w:val="000000"/>
        </w:rPr>
        <w:t>en este sentido, el</w:t>
      </w:r>
      <w:r w:rsidRPr="00847C62">
        <w:rPr>
          <w:rFonts w:ascii="Palatino Linotype" w:hAnsi="Palatino Linotype"/>
          <w:b/>
          <w:color w:val="000000"/>
        </w:rPr>
        <w:t xml:space="preserve"> SUJETO OBLIGADO </w:t>
      </w:r>
      <w:r w:rsidRPr="00847C62">
        <w:rPr>
          <w:rFonts w:ascii="Palatino Linotype" w:hAnsi="Palatino Linotype"/>
          <w:color w:val="000000"/>
        </w:rPr>
        <w:t>emitió respuesta</w:t>
      </w:r>
      <w:r w:rsidRPr="00847C62">
        <w:rPr>
          <w:rFonts w:ascii="Palatino Linotype" w:hAnsi="Palatino Linotype"/>
          <w:b/>
          <w:color w:val="000000"/>
        </w:rPr>
        <w:t xml:space="preserve"> </w:t>
      </w:r>
      <w:r w:rsidRPr="00847C62">
        <w:rPr>
          <w:rFonts w:ascii="Palatino Linotype" w:hAnsi="Palatino Linotype"/>
          <w:color w:val="000000"/>
        </w:rPr>
        <w:t>a través del</w:t>
      </w:r>
      <w:r w:rsidRPr="00847C62">
        <w:rPr>
          <w:rFonts w:ascii="Palatino Linotype" w:hAnsi="Palatino Linotype"/>
          <w:b/>
          <w:color w:val="000000"/>
        </w:rPr>
        <w:t xml:space="preserve"> </w:t>
      </w:r>
      <w:r w:rsidRPr="00847C62">
        <w:rPr>
          <w:rFonts w:ascii="Palatino Linotype" w:hAnsi="Palatino Linotype" w:cs="Arial"/>
        </w:rPr>
        <w:t xml:space="preserve">“MEMORANDUM 296” suscrito por la Subdirectora de Recursos Humanos a través del cual proporcionó información requerida, </w:t>
      </w:r>
      <w:r w:rsidRPr="00847C62">
        <w:rPr>
          <w:rFonts w:ascii="Palatino Linotype" w:eastAsia="Calibri" w:hAnsi="Palatino Linotype" w:cs="Arial"/>
          <w:color w:val="000000" w:themeColor="text1"/>
          <w:lang w:val="es-ES"/>
        </w:rPr>
        <w:t xml:space="preserve">razón por la cual se tiene por colmado el </w:t>
      </w:r>
      <w:r w:rsidR="00DE5A44" w:rsidRPr="00847C62">
        <w:rPr>
          <w:rFonts w:ascii="Palatino Linotype" w:eastAsia="Calibri" w:hAnsi="Palatino Linotype" w:cs="Arial"/>
          <w:color w:val="000000" w:themeColor="text1"/>
          <w:lang w:val="es-ES"/>
        </w:rPr>
        <w:t>tercer</w:t>
      </w:r>
      <w:r w:rsidRPr="00847C62">
        <w:rPr>
          <w:rFonts w:ascii="Palatino Linotype" w:eastAsia="Calibri" w:hAnsi="Palatino Linotype" w:cs="Arial"/>
          <w:color w:val="000000" w:themeColor="text1"/>
          <w:lang w:val="es-ES"/>
        </w:rPr>
        <w:t xml:space="preserve"> punto de los requerimientos realizados por el particular.</w:t>
      </w:r>
    </w:p>
    <w:p w14:paraId="43699166" w14:textId="77777777" w:rsidR="00037D08" w:rsidRPr="00847C62" w:rsidRDefault="00037D08" w:rsidP="00037D08">
      <w:pPr>
        <w:rPr>
          <w:rFonts w:ascii="Palatino Linotype" w:hAnsi="Palatino Linotype" w:cs="Arial"/>
        </w:rPr>
      </w:pPr>
    </w:p>
    <w:p w14:paraId="39FC44B9" w14:textId="4710A4A6" w:rsidR="00037D08" w:rsidRPr="00847C62" w:rsidRDefault="001425B9" w:rsidP="001425B9">
      <w:pPr>
        <w:pStyle w:val="Prrafodelista"/>
        <w:spacing w:line="360" w:lineRule="auto"/>
        <w:ind w:left="0"/>
        <w:jc w:val="center"/>
        <w:rPr>
          <w:rFonts w:ascii="Palatino Linotype" w:hAnsi="Palatino Linotype" w:cs="Arial"/>
        </w:rPr>
      </w:pPr>
      <w:r w:rsidRPr="00847C62">
        <w:rPr>
          <w:rFonts w:ascii="Palatino Linotype" w:hAnsi="Palatino Linotype" w:cs="Arial"/>
          <w:noProof/>
          <w:lang w:val="es-MX" w:eastAsia="es-MX"/>
        </w:rPr>
        <w:lastRenderedPageBreak/>
        <mc:AlternateContent>
          <mc:Choice Requires="wps">
            <w:drawing>
              <wp:anchor distT="0" distB="0" distL="114300" distR="114300" simplePos="0" relativeHeight="251678720" behindDoc="0" locked="0" layoutInCell="1" allowOverlap="1" wp14:anchorId="64893EDB" wp14:editId="485FAB63">
                <wp:simplePos x="0" y="0"/>
                <wp:positionH relativeFrom="column">
                  <wp:posOffset>514985</wp:posOffset>
                </wp:positionH>
                <wp:positionV relativeFrom="paragraph">
                  <wp:posOffset>1855470</wp:posOffset>
                </wp:positionV>
                <wp:extent cx="4567555" cy="2120630"/>
                <wp:effectExtent l="50800" t="25400" r="67945" b="76835"/>
                <wp:wrapNone/>
                <wp:docPr id="4" name="Marco 4"/>
                <wp:cNvGraphicFramePr/>
                <a:graphic xmlns:a="http://schemas.openxmlformats.org/drawingml/2006/main">
                  <a:graphicData uri="http://schemas.microsoft.com/office/word/2010/wordprocessingShape">
                    <wps:wsp>
                      <wps:cNvSpPr/>
                      <wps:spPr>
                        <a:xfrm>
                          <a:off x="0" y="0"/>
                          <a:ext cx="4567555" cy="2120630"/>
                        </a:xfrm>
                        <a:prstGeom prst="frame">
                          <a:avLst>
                            <a:gd name="adj1" fmla="val 3124"/>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C83CD1" id="Marco 4" o:spid="_x0000_s1026" style="position:absolute;margin-left:40.55pt;margin-top:146.1pt;width:359.65pt;height:16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567555,21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" path="m,l4567555,r,2120630l,2120630,,xm66248,66248r,1988134l4501307,2054382r,-1988134l66248,66248xe" fillcolor="red" strokecolor="red">
                <v:shadow on="t" color="black" opacity="22937f" origin=",.5" offset="0,.63889mm"/>
                <v:path arrowok="t" o:connecttype="custom" o:connectlocs="0,0;4567555,0;4567555,2120630;0,2120630;0,0;66248,66248;66248,2054382;4501307,2054382;4501307,66248;66248,66248" o:connectangles="0,0,0,0,0,0,0,0,0,0"/>
              </v:shape>
            </w:pict>
          </mc:Fallback>
        </mc:AlternateContent>
      </w:r>
      <w:r w:rsidR="00CD0756" w:rsidRPr="00847C62">
        <w:rPr>
          <w:rFonts w:ascii="Palatino Linotype" w:hAnsi="Palatino Linotype" w:cs="Arial"/>
          <w:noProof/>
          <w:lang w:val="es-MX" w:eastAsia="es-MX"/>
        </w:rPr>
        <w:drawing>
          <wp:inline distT="0" distB="0" distL="0" distR="0" wp14:anchorId="75A6F7CF" wp14:editId="7826A6F9">
            <wp:extent cx="4567555" cy="6817360"/>
            <wp:effectExtent l="12700" t="12700" r="17145" b="152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12-11 a la(s) 12.39.08.png"/>
                    <pic:cNvPicPr/>
                  </pic:nvPicPr>
                  <pic:blipFill>
                    <a:blip r:embed="rId9"/>
                    <a:stretch>
                      <a:fillRect/>
                    </a:stretch>
                  </pic:blipFill>
                  <pic:spPr>
                    <a:xfrm>
                      <a:off x="0" y="0"/>
                      <a:ext cx="4567555" cy="6817360"/>
                    </a:xfrm>
                    <a:prstGeom prst="rect">
                      <a:avLst/>
                    </a:prstGeom>
                    <a:ln>
                      <a:solidFill>
                        <a:schemeClr val="tx1"/>
                      </a:solidFill>
                    </a:ln>
                  </pic:spPr>
                </pic:pic>
              </a:graphicData>
            </a:graphic>
          </wp:inline>
        </w:drawing>
      </w:r>
    </w:p>
    <w:p w14:paraId="6B92A681" w14:textId="35F0AFFF" w:rsidR="001425B9" w:rsidRPr="00847C62" w:rsidRDefault="001425B9" w:rsidP="00BB2AE7">
      <w:pPr>
        <w:pStyle w:val="Prrafodelista"/>
        <w:numPr>
          <w:ilvl w:val="0"/>
          <w:numId w:val="1"/>
        </w:numPr>
        <w:spacing w:line="360" w:lineRule="auto"/>
        <w:ind w:left="0" w:firstLine="0"/>
        <w:jc w:val="both"/>
        <w:rPr>
          <w:rFonts w:ascii="Palatino Linotype" w:hAnsi="Palatino Linotype" w:cs="Arial"/>
        </w:rPr>
      </w:pPr>
      <w:r w:rsidRPr="00847C62">
        <w:rPr>
          <w:rFonts w:ascii="Palatino Linotype" w:hAnsi="Palatino Linotype" w:cs="Arial"/>
        </w:rPr>
        <w:lastRenderedPageBreak/>
        <w:t xml:space="preserve">Conforme a lo anterior, </w:t>
      </w:r>
      <w:r w:rsidR="00B752A5" w:rsidRPr="00847C62">
        <w:rPr>
          <w:rFonts w:ascii="Palatino Linotype" w:hAnsi="Palatino Linotype" w:cs="Arial"/>
        </w:rPr>
        <w:t>no es de más</w:t>
      </w:r>
      <w:r w:rsidRPr="00847C62">
        <w:rPr>
          <w:rFonts w:ascii="Palatino Linotype" w:hAnsi="Palatino Linotype" w:cs="Arial"/>
        </w:rPr>
        <w:t xml:space="preserve"> referir que </w:t>
      </w:r>
      <w:r w:rsidR="00B752A5" w:rsidRPr="00847C62">
        <w:rPr>
          <w:rFonts w:ascii="Palatino Linotype" w:hAnsi="Palatino Linotype"/>
        </w:rPr>
        <w:t>todos los servidores públicos, en particular municipales, tienen el derecho de recibir remuneraciones irrenunciables por el desempeño de un empleo, cargo o comisión, en función de las responsabilidades asumidas, remuneraciones que según el texto constitucional serán públicas.</w:t>
      </w:r>
    </w:p>
    <w:p w14:paraId="6D9C8F18" w14:textId="77777777" w:rsidR="00B752A5" w:rsidRPr="00847C62" w:rsidRDefault="00B752A5" w:rsidP="00B752A5">
      <w:pPr>
        <w:pStyle w:val="Prrafodelista"/>
        <w:spacing w:line="360" w:lineRule="auto"/>
        <w:ind w:left="0"/>
        <w:jc w:val="both"/>
        <w:rPr>
          <w:rFonts w:ascii="Palatino Linotype" w:hAnsi="Palatino Linotype" w:cs="Arial"/>
        </w:rPr>
      </w:pPr>
    </w:p>
    <w:p w14:paraId="54817BAD" w14:textId="5FE3EF91" w:rsidR="000356D0" w:rsidRPr="00847C62" w:rsidRDefault="00B752A5" w:rsidP="00BB2AE7">
      <w:pPr>
        <w:pStyle w:val="Prrafodelista"/>
        <w:numPr>
          <w:ilvl w:val="0"/>
          <w:numId w:val="1"/>
        </w:numPr>
        <w:spacing w:line="360" w:lineRule="auto"/>
        <w:ind w:left="0" w:firstLine="0"/>
        <w:jc w:val="both"/>
        <w:rPr>
          <w:rFonts w:ascii="Palatino Linotype" w:hAnsi="Palatino Linotype" w:cs="Arial"/>
          <w:b/>
          <w:u w:val="single"/>
        </w:rPr>
      </w:pPr>
      <w:r w:rsidRPr="00847C62">
        <w:rPr>
          <w:rFonts w:ascii="Palatino Linotype" w:hAnsi="Palatino Linotype" w:cs="Arial"/>
        </w:rPr>
        <w:t xml:space="preserve">Ahora bien, respecto a los </w:t>
      </w:r>
      <w:r w:rsidRPr="00847C62">
        <w:rPr>
          <w:rFonts w:ascii="Palatino Linotype" w:hAnsi="Palatino Linotype" w:cs="Arial"/>
          <w:b/>
        </w:rPr>
        <w:t>puntos 2 y 4</w:t>
      </w:r>
      <w:r w:rsidRPr="00847C62">
        <w:rPr>
          <w:rFonts w:ascii="Palatino Linotype" w:hAnsi="Palatino Linotype" w:cs="Arial"/>
        </w:rPr>
        <w:t xml:space="preserve">, el particular solicitó información referente a </w:t>
      </w:r>
      <w:r w:rsidRPr="00847C62">
        <w:rPr>
          <w:rFonts w:ascii="Palatino Linotype" w:hAnsi="Palatino Linotype" w:cs="Arial"/>
          <w:b/>
          <w:u w:val="single"/>
        </w:rPr>
        <w:t xml:space="preserve">las </w:t>
      </w:r>
      <w:r w:rsidRPr="00847C62">
        <w:rPr>
          <w:rFonts w:ascii="Palatino Linotype" w:hAnsi="Palatino Linotype"/>
          <w:b/>
          <w:color w:val="000000"/>
          <w:u w:val="single"/>
        </w:rPr>
        <w:t>actividades que realiza el personal de Transparencia, incluida la Titular de la Unidad de Transparencia y las funciones que realizan los servidores públicos señalados en la solicitud de información número 00548/ATIZARA/IP/2020</w:t>
      </w:r>
      <w:r w:rsidRPr="00847C62">
        <w:rPr>
          <w:rFonts w:ascii="Palatino Linotype" w:hAnsi="Palatino Linotype"/>
          <w:color w:val="000000"/>
        </w:rPr>
        <w:t xml:space="preserve">, en este sentido, el </w:t>
      </w:r>
      <w:r w:rsidRPr="00847C62">
        <w:rPr>
          <w:rFonts w:ascii="Palatino Linotype" w:hAnsi="Palatino Linotype"/>
          <w:b/>
          <w:color w:val="000000"/>
        </w:rPr>
        <w:t xml:space="preserve">SUJETO OBLIGADO </w:t>
      </w:r>
      <w:r w:rsidR="000356D0" w:rsidRPr="00847C62">
        <w:rPr>
          <w:rFonts w:ascii="Palatino Linotype" w:hAnsi="Palatino Linotype"/>
          <w:color w:val="000000"/>
        </w:rPr>
        <w:t>dio respuesta a través del archivo electrónico “</w:t>
      </w:r>
      <w:r w:rsidR="000356D0" w:rsidRPr="00847C62">
        <w:rPr>
          <w:rFonts w:ascii="Palatino Linotype" w:hAnsi="Palatino Linotype" w:cs="Arial"/>
          <w:b/>
        </w:rPr>
        <w:t>00550_ATIZARA_IP_2020_1.pdf”</w:t>
      </w:r>
      <w:r w:rsidR="000356D0" w:rsidRPr="00847C62">
        <w:rPr>
          <w:rFonts w:ascii="Palatino Linotype" w:hAnsi="Palatino Linotype"/>
          <w:color w:val="000000" w:themeColor="text1"/>
        </w:rPr>
        <w:t xml:space="preserve"> que contiene </w:t>
      </w:r>
      <w:r w:rsidR="000356D0" w:rsidRPr="00847C62">
        <w:rPr>
          <w:rFonts w:ascii="Palatino Linotype" w:hAnsi="Palatino Linotype" w:cs="Arial"/>
          <w:color w:val="000000" w:themeColor="text1"/>
        </w:rPr>
        <w:t>el perfil y descripción de puesto que describen las funciones generales del Auxiliar Administrativo, del Jefe de Departamento B y de la Secretaria y del Asesor C, que corresponden al personal adscrito a la Unidad de Transparencia; asimismo, a través del archivo electrónico “</w:t>
      </w:r>
      <w:r w:rsidR="000356D0" w:rsidRPr="00847C62">
        <w:rPr>
          <w:rFonts w:ascii="Palatino Linotype" w:hAnsi="Palatino Linotype" w:cs="Arial"/>
          <w:b/>
        </w:rPr>
        <w:t>00548_ATIZARA_IP_2020_1.pdf”</w:t>
      </w:r>
      <w:r w:rsidR="000356D0" w:rsidRPr="00847C62">
        <w:rPr>
          <w:rFonts w:ascii="Palatino Linotype" w:hAnsi="Palatino Linotype" w:cs="Arial"/>
          <w:color w:val="000000" w:themeColor="text1"/>
        </w:rPr>
        <w:t xml:space="preserve"> proporcionó </w:t>
      </w:r>
      <w:r w:rsidR="000356D0" w:rsidRPr="00847C62">
        <w:rPr>
          <w:rFonts w:ascii="Palatino Linotype" w:hAnsi="Palatino Linotype" w:cs="Arial"/>
        </w:rPr>
        <w:t xml:space="preserve">el perfil y descripción de puesto del Asesor C, que describe las funciones generales del mismo, respecto a la servidora pública Paloma Canales Suarez, sin embargo el </w:t>
      </w:r>
      <w:r w:rsidR="000356D0" w:rsidRPr="00847C62">
        <w:rPr>
          <w:rFonts w:ascii="Palatino Linotype" w:hAnsi="Palatino Linotype" w:cs="Arial"/>
          <w:b/>
        </w:rPr>
        <w:t>SUJETO OBLIGADO</w:t>
      </w:r>
      <w:r w:rsidR="000356D0" w:rsidRPr="00847C62">
        <w:rPr>
          <w:rFonts w:ascii="Palatino Linotype" w:hAnsi="Palatino Linotype" w:cs="Arial"/>
        </w:rPr>
        <w:t xml:space="preserve"> no se pronunció respecto a las actividades o funciones de la Titular de la Unidad de Transparencia.</w:t>
      </w:r>
    </w:p>
    <w:p w14:paraId="2AA96D4E" w14:textId="7A58D5BB" w:rsidR="000356D0" w:rsidRPr="00847C62" w:rsidRDefault="00C63517" w:rsidP="00C63517">
      <w:pPr>
        <w:pStyle w:val="Prrafodelista"/>
        <w:ind w:left="0"/>
        <w:jc w:val="center"/>
        <w:rPr>
          <w:rFonts w:ascii="Palatino Linotype" w:hAnsi="Palatino Linotype" w:cs="Arial"/>
          <w:b/>
          <w:u w:val="single"/>
        </w:rPr>
      </w:pPr>
      <w:r w:rsidRPr="00847C62">
        <w:rPr>
          <w:rFonts w:ascii="Palatino Linotype" w:hAnsi="Palatino Linotype" w:cs="Arial"/>
          <w:b/>
          <w:noProof/>
          <w:u w:val="single"/>
          <w:lang w:val="es-MX" w:eastAsia="es-MX"/>
        </w:rPr>
        <w:lastRenderedPageBreak/>
        <mc:AlternateContent>
          <mc:Choice Requires="wps">
            <w:drawing>
              <wp:anchor distT="0" distB="0" distL="114300" distR="114300" simplePos="0" relativeHeight="251679744" behindDoc="0" locked="0" layoutInCell="1" allowOverlap="1" wp14:anchorId="3D0C6C3B" wp14:editId="39E61E7B">
                <wp:simplePos x="0" y="0"/>
                <wp:positionH relativeFrom="column">
                  <wp:posOffset>417925</wp:posOffset>
                </wp:positionH>
                <wp:positionV relativeFrom="paragraph">
                  <wp:posOffset>4667304</wp:posOffset>
                </wp:positionV>
                <wp:extent cx="4727480" cy="1235413"/>
                <wp:effectExtent l="50800" t="25400" r="60960" b="73025"/>
                <wp:wrapNone/>
                <wp:docPr id="10" name="Marco 10"/>
                <wp:cNvGraphicFramePr/>
                <a:graphic xmlns:a="http://schemas.openxmlformats.org/drawingml/2006/main">
                  <a:graphicData uri="http://schemas.microsoft.com/office/word/2010/wordprocessingShape">
                    <wps:wsp>
                      <wps:cNvSpPr/>
                      <wps:spPr>
                        <a:xfrm>
                          <a:off x="0" y="0"/>
                          <a:ext cx="4727480" cy="1235413"/>
                        </a:xfrm>
                        <a:prstGeom prst="frame">
                          <a:avLst>
                            <a:gd name="adj1" fmla="val 4519"/>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268DF" id="Marco 10" o:spid="_x0000_s1026" style="position:absolute;margin-left:32.9pt;margin-top:367.5pt;width:372.25pt;height:9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27480,123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" path="m,l4727480,r,1235413l,1235413,,xm55828,55828r,1123757l4671652,1179585r,-1123757l55828,55828xe" fillcolor="red" strokecolor="red">
                <v:shadow on="t" color="black" opacity="22937f" origin=",.5" offset="0,.63889mm"/>
                <v:path arrowok="t" o:connecttype="custom" o:connectlocs="0,0;4727480,0;4727480,1235413;0,1235413;0,0;55828,55828;55828,1179585;4671652,1179585;4671652,55828;55828,55828" o:connectangles="0,0,0,0,0,0,0,0,0,0"/>
              </v:shape>
            </w:pict>
          </mc:Fallback>
        </mc:AlternateContent>
      </w:r>
      <w:r w:rsidRPr="00847C62">
        <w:rPr>
          <w:rFonts w:ascii="Palatino Linotype" w:hAnsi="Palatino Linotype" w:cs="Arial"/>
          <w:b/>
          <w:noProof/>
          <w:u w:val="single"/>
          <w:lang w:val="es-MX" w:eastAsia="es-MX"/>
        </w:rPr>
        <w:drawing>
          <wp:inline distT="0" distB="0" distL="0" distR="0" wp14:anchorId="5EF2F564" wp14:editId="38478F6A">
            <wp:extent cx="5014389" cy="5758775"/>
            <wp:effectExtent l="12700" t="12700" r="1524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12-11 a la(s) 13.51.05.png"/>
                    <pic:cNvPicPr/>
                  </pic:nvPicPr>
                  <pic:blipFill>
                    <a:blip r:embed="rId10"/>
                    <a:stretch>
                      <a:fillRect/>
                    </a:stretch>
                  </pic:blipFill>
                  <pic:spPr>
                    <a:xfrm>
                      <a:off x="0" y="0"/>
                      <a:ext cx="5018813" cy="5763856"/>
                    </a:xfrm>
                    <a:prstGeom prst="rect">
                      <a:avLst/>
                    </a:prstGeom>
                    <a:ln>
                      <a:solidFill>
                        <a:schemeClr val="tx1"/>
                      </a:solidFill>
                    </a:ln>
                  </pic:spPr>
                </pic:pic>
              </a:graphicData>
            </a:graphic>
          </wp:inline>
        </w:drawing>
      </w:r>
    </w:p>
    <w:p w14:paraId="2F88A389" w14:textId="77777777" w:rsidR="00C63517" w:rsidRPr="00847C62" w:rsidRDefault="00C63517" w:rsidP="00C63517">
      <w:pPr>
        <w:pStyle w:val="Prrafodelista"/>
        <w:ind w:left="0"/>
        <w:jc w:val="center"/>
        <w:rPr>
          <w:rFonts w:ascii="Palatino Linotype" w:hAnsi="Palatino Linotype" w:cs="Arial"/>
          <w:b/>
          <w:u w:val="single"/>
        </w:rPr>
      </w:pPr>
    </w:p>
    <w:p w14:paraId="53EAB6A8" w14:textId="5EC179FA" w:rsidR="00C63517" w:rsidRPr="00847C62" w:rsidRDefault="00C63517" w:rsidP="00C63517">
      <w:pPr>
        <w:pStyle w:val="Prrafodelista"/>
        <w:jc w:val="center"/>
        <w:rPr>
          <w:rFonts w:ascii="Palatino Linotype" w:hAnsi="Palatino Linotype" w:cs="Arial"/>
          <w:b/>
          <w:u w:val="single"/>
        </w:rPr>
      </w:pPr>
      <w:r w:rsidRPr="00847C62">
        <w:rPr>
          <w:rFonts w:ascii="Palatino Linotype" w:hAnsi="Palatino Linotype" w:cs="Arial"/>
          <w:b/>
          <w:u w:val="single"/>
        </w:rPr>
        <w:t>(…)</w:t>
      </w:r>
    </w:p>
    <w:p w14:paraId="3FD789F0" w14:textId="18BBDC7B" w:rsidR="00C4571D" w:rsidRPr="00847C62" w:rsidRDefault="00C63517" w:rsidP="00C63517">
      <w:pPr>
        <w:spacing w:line="360" w:lineRule="auto"/>
        <w:jc w:val="both"/>
        <w:rPr>
          <w:rFonts w:ascii="Palatino Linotype" w:hAnsi="Palatino Linotype" w:cs="Arial"/>
          <w:b/>
          <w:u w:val="single"/>
        </w:rPr>
      </w:pPr>
      <w:r w:rsidRPr="00847C62">
        <w:rPr>
          <w:rFonts w:ascii="Palatino Linotype" w:hAnsi="Palatino Linotype" w:cs="Arial"/>
          <w:b/>
          <w:noProof/>
          <w:u w:val="single"/>
          <w:lang w:eastAsia="es-MX"/>
        </w:rPr>
        <w:lastRenderedPageBreak/>
        <mc:AlternateContent>
          <mc:Choice Requires="wps">
            <w:drawing>
              <wp:anchor distT="0" distB="0" distL="114300" distR="114300" simplePos="0" relativeHeight="251680768" behindDoc="0" locked="0" layoutInCell="1" allowOverlap="1" wp14:anchorId="220B6FDE" wp14:editId="405A1FF0">
                <wp:simplePos x="0" y="0"/>
                <wp:positionH relativeFrom="column">
                  <wp:posOffset>174733</wp:posOffset>
                </wp:positionH>
                <wp:positionV relativeFrom="paragraph">
                  <wp:posOffset>5124504</wp:posOffset>
                </wp:positionV>
                <wp:extent cx="5223753" cy="1429966"/>
                <wp:effectExtent l="50800" t="25400" r="59690" b="81915"/>
                <wp:wrapNone/>
                <wp:docPr id="12" name="Marco 12"/>
                <wp:cNvGraphicFramePr/>
                <a:graphic xmlns:a="http://schemas.openxmlformats.org/drawingml/2006/main">
                  <a:graphicData uri="http://schemas.microsoft.com/office/word/2010/wordprocessingShape">
                    <wps:wsp>
                      <wps:cNvSpPr/>
                      <wps:spPr>
                        <a:xfrm>
                          <a:off x="0" y="0"/>
                          <a:ext cx="5223753" cy="1429966"/>
                        </a:xfrm>
                        <a:prstGeom prst="frame">
                          <a:avLst>
                            <a:gd name="adj1" fmla="val 3750"/>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4F5FB" id="Marco 12" o:spid="_x0000_s1026" style="position:absolute;margin-left:13.75pt;margin-top:403.5pt;width:411.3pt;height:11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23753,1429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" path="m,l5223753,r,1429966l,1429966,,xm53624,53624r,1322718l5170129,1376342r,-1322718l53624,53624xe" fillcolor="red" strokecolor="red">
                <v:shadow on="t" color="black" opacity="22937f" origin=",.5" offset="0,.63889mm"/>
                <v:path arrowok="t" o:connecttype="custom" o:connectlocs="0,0;5223753,0;5223753,1429966;0,1429966;0,0;53624,53624;53624,1376342;5170129,1376342;5170129,53624;53624,53624" o:connectangles="0,0,0,0,0,0,0,0,0,0"/>
              </v:shape>
            </w:pict>
          </mc:Fallback>
        </mc:AlternateContent>
      </w:r>
      <w:r w:rsidRPr="00847C62">
        <w:rPr>
          <w:rFonts w:ascii="Palatino Linotype" w:hAnsi="Palatino Linotype" w:cs="Arial"/>
          <w:b/>
          <w:noProof/>
          <w:u w:val="single"/>
          <w:lang w:eastAsia="es-MX"/>
        </w:rPr>
        <w:drawing>
          <wp:inline distT="0" distB="0" distL="0" distR="0" wp14:anchorId="39FC9D4B" wp14:editId="799D8010">
            <wp:extent cx="5612130" cy="6359525"/>
            <wp:effectExtent l="12700" t="12700" r="13970" b="158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20-12-11 a la(s) 13.53.19.png"/>
                    <pic:cNvPicPr/>
                  </pic:nvPicPr>
                  <pic:blipFill>
                    <a:blip r:embed="rId11"/>
                    <a:stretch>
                      <a:fillRect/>
                    </a:stretch>
                  </pic:blipFill>
                  <pic:spPr>
                    <a:xfrm>
                      <a:off x="0" y="0"/>
                      <a:ext cx="5612130" cy="6359525"/>
                    </a:xfrm>
                    <a:prstGeom prst="rect">
                      <a:avLst/>
                    </a:prstGeom>
                    <a:ln>
                      <a:solidFill>
                        <a:schemeClr val="tx1"/>
                      </a:solidFill>
                    </a:ln>
                  </pic:spPr>
                </pic:pic>
              </a:graphicData>
            </a:graphic>
          </wp:inline>
        </w:drawing>
      </w:r>
    </w:p>
    <w:p w14:paraId="11BDCADB" w14:textId="73F9A8E1" w:rsidR="00782B05" w:rsidRPr="00847C62" w:rsidRDefault="00C63517" w:rsidP="00BB2AE7">
      <w:pPr>
        <w:pStyle w:val="Prrafodelista"/>
        <w:numPr>
          <w:ilvl w:val="0"/>
          <w:numId w:val="1"/>
        </w:numPr>
        <w:spacing w:line="360" w:lineRule="auto"/>
        <w:ind w:left="0" w:firstLine="0"/>
        <w:jc w:val="both"/>
        <w:rPr>
          <w:rFonts w:ascii="Palatino Linotype" w:hAnsi="Palatino Linotype" w:cs="Arial"/>
        </w:rPr>
      </w:pPr>
      <w:r w:rsidRPr="00847C62">
        <w:rPr>
          <w:rFonts w:ascii="Palatino Linotype" w:hAnsi="Palatino Linotype" w:cs="Arial"/>
        </w:rPr>
        <w:lastRenderedPageBreak/>
        <w:t>Conforme a lo anterior, e</w:t>
      </w:r>
      <w:r w:rsidR="00782B05" w:rsidRPr="00847C62">
        <w:rPr>
          <w:rFonts w:ascii="Palatino Linotype" w:hAnsi="Palatino Linotype" w:cs="Arial"/>
        </w:rPr>
        <w:t xml:space="preserve">l </w:t>
      </w:r>
      <w:r w:rsidR="00782B05" w:rsidRPr="00847C62">
        <w:rPr>
          <w:rFonts w:ascii="Palatino Linotype" w:eastAsia="Calibri" w:hAnsi="Palatino Linotype" w:cs="Arial"/>
          <w:color w:val="000000" w:themeColor="text1"/>
          <w:lang w:val="es-ES"/>
        </w:rPr>
        <w:t xml:space="preserve">particular </w:t>
      </w:r>
      <w:r w:rsidR="00782B05" w:rsidRPr="00847C62">
        <w:rPr>
          <w:rFonts w:ascii="Palatino Linotype" w:hAnsi="Palatino Linotype" w:cs="Arial"/>
          <w:color w:val="000000" w:themeColor="text1"/>
        </w:rPr>
        <w:t xml:space="preserve">impugnó las respuestas mediante recursos de revisión, donde señaló </w:t>
      </w:r>
      <w:r w:rsidRPr="00847C62">
        <w:rPr>
          <w:rFonts w:ascii="Palatino Linotype" w:hAnsi="Palatino Linotype" w:cs="Arial"/>
          <w:color w:val="000000" w:themeColor="text1"/>
        </w:rPr>
        <w:t xml:space="preserve">a grandes rasgos </w:t>
      </w:r>
      <w:r w:rsidR="00782B05" w:rsidRPr="00847C62">
        <w:rPr>
          <w:rFonts w:ascii="Palatino Linotype" w:hAnsi="Palatino Linotype" w:cs="Arial"/>
          <w:color w:val="000000" w:themeColor="text1"/>
        </w:rPr>
        <w:t>por agravios</w:t>
      </w:r>
      <w:r w:rsidRPr="00847C62">
        <w:rPr>
          <w:rFonts w:ascii="Palatino Linotype" w:hAnsi="Palatino Linotype" w:cs="Arial"/>
          <w:color w:val="000000" w:themeColor="text1"/>
        </w:rPr>
        <w:t>,</w:t>
      </w:r>
      <w:r w:rsidR="00782B05" w:rsidRPr="00847C62">
        <w:rPr>
          <w:rFonts w:ascii="Palatino Linotype" w:hAnsi="Palatino Linotype" w:cs="Arial"/>
          <w:color w:val="000000" w:themeColor="text1"/>
        </w:rPr>
        <w:t xml:space="preserve"> que la respuesta proporcionada por el </w:t>
      </w:r>
      <w:r w:rsidRPr="00847C62">
        <w:rPr>
          <w:rFonts w:ascii="Palatino Linotype" w:hAnsi="Palatino Linotype" w:cs="Arial"/>
          <w:b/>
          <w:color w:val="000000" w:themeColor="text1"/>
        </w:rPr>
        <w:t>SUJETO OBLIGADO</w:t>
      </w:r>
      <w:r w:rsidRPr="00847C62">
        <w:rPr>
          <w:rFonts w:ascii="Palatino Linotype" w:hAnsi="Palatino Linotype" w:cs="Arial"/>
          <w:color w:val="000000" w:themeColor="text1"/>
        </w:rPr>
        <w:t xml:space="preserve"> era incompleta, toda vez que la información relativa a las actividades de los servidores públicos no correspondía a lo solicitado.</w:t>
      </w:r>
    </w:p>
    <w:p w14:paraId="4DC72228" w14:textId="77777777" w:rsidR="00782B05" w:rsidRPr="00847C62" w:rsidRDefault="00782B05" w:rsidP="00782B05">
      <w:pPr>
        <w:pStyle w:val="Prrafodelista"/>
        <w:spacing w:line="360" w:lineRule="auto"/>
        <w:ind w:left="0"/>
        <w:jc w:val="both"/>
        <w:rPr>
          <w:rFonts w:ascii="Palatino Linotype" w:hAnsi="Palatino Linotype" w:cs="Arial"/>
        </w:rPr>
      </w:pPr>
    </w:p>
    <w:p w14:paraId="3EDC0C22" w14:textId="7EF940E1" w:rsidR="00782B05" w:rsidRPr="00847C62" w:rsidRDefault="00997F78" w:rsidP="00BB2AE7">
      <w:pPr>
        <w:pStyle w:val="Prrafodelista"/>
        <w:numPr>
          <w:ilvl w:val="0"/>
          <w:numId w:val="1"/>
        </w:numPr>
        <w:spacing w:line="360" w:lineRule="auto"/>
        <w:ind w:left="0" w:firstLine="0"/>
        <w:jc w:val="both"/>
        <w:rPr>
          <w:rFonts w:ascii="Palatino Linotype" w:hAnsi="Palatino Linotype" w:cs="Arial"/>
        </w:rPr>
      </w:pPr>
      <w:r w:rsidRPr="00847C62">
        <w:rPr>
          <w:rFonts w:ascii="Palatino Linotype" w:hAnsi="Palatino Linotype"/>
        </w:rPr>
        <w:t>Así las cosas</w:t>
      </w:r>
      <w:r w:rsidR="00E6002A" w:rsidRPr="00847C62">
        <w:rPr>
          <w:rFonts w:ascii="Palatino Linotype" w:hAnsi="Palatino Linotype"/>
        </w:rPr>
        <w:t xml:space="preserve">, en un hecho posterior como lo es el informe justificado, el </w:t>
      </w:r>
      <w:r w:rsidR="00C4571D" w:rsidRPr="00847C62">
        <w:rPr>
          <w:rFonts w:ascii="Palatino Linotype" w:hAnsi="Palatino Linotype"/>
          <w:b/>
        </w:rPr>
        <w:t>SUJETO OBLIGADO</w:t>
      </w:r>
      <w:r w:rsidR="00155490" w:rsidRPr="00847C62">
        <w:rPr>
          <w:rFonts w:ascii="Palatino Linotype" w:hAnsi="Palatino Linotype"/>
          <w:b/>
        </w:rPr>
        <w:t xml:space="preserve"> </w:t>
      </w:r>
      <w:r w:rsidR="00155490" w:rsidRPr="00847C62">
        <w:rPr>
          <w:rFonts w:ascii="Palatino Linotype" w:hAnsi="Palatino Linotype"/>
        </w:rPr>
        <w:t>atendiendo a las razones y motivos de inconformidad hechos valer por el recurr</w:t>
      </w:r>
      <w:r w:rsidR="00F57A43" w:rsidRPr="00847C62">
        <w:rPr>
          <w:rFonts w:ascii="Palatino Linotype" w:hAnsi="Palatino Linotype"/>
        </w:rPr>
        <w:t>ente en su recurso de revisión.</w:t>
      </w:r>
    </w:p>
    <w:p w14:paraId="0CA520F3" w14:textId="77777777" w:rsidR="00C4571D" w:rsidRPr="00847C62" w:rsidRDefault="00C4571D" w:rsidP="00782B05">
      <w:pPr>
        <w:rPr>
          <w:rFonts w:ascii="Palatino Linotype" w:hAnsi="Palatino Linotype" w:cs="Arial"/>
        </w:rPr>
      </w:pPr>
    </w:p>
    <w:p w14:paraId="7919AA83" w14:textId="77777777" w:rsidR="00C4571D" w:rsidRPr="00847C62" w:rsidRDefault="00C4571D" w:rsidP="00782B05">
      <w:pPr>
        <w:rPr>
          <w:rFonts w:ascii="Palatino Linotype" w:hAnsi="Palatino Linotype" w:cs="Arial"/>
        </w:rPr>
      </w:pPr>
    </w:p>
    <w:p w14:paraId="2538DA23" w14:textId="05A0B866" w:rsidR="00210373" w:rsidRPr="00847C62" w:rsidRDefault="00D96BE8" w:rsidP="00D96BE8">
      <w:pPr>
        <w:pStyle w:val="Ttulo1"/>
        <w:spacing w:before="0" w:line="360" w:lineRule="auto"/>
        <w:rPr>
          <w:b/>
          <w:szCs w:val="24"/>
        </w:rPr>
      </w:pPr>
      <w:bookmarkStart w:id="11" w:name="_Toc535405845"/>
      <w:r w:rsidRPr="00847C62">
        <w:rPr>
          <w:b/>
          <w:color w:val="000000" w:themeColor="text1"/>
          <w:szCs w:val="24"/>
        </w:rPr>
        <w:t xml:space="preserve">I. </w:t>
      </w:r>
      <w:r w:rsidRPr="00847C62">
        <w:rPr>
          <w:b/>
          <w:szCs w:val="24"/>
        </w:rPr>
        <w:t>De la información remitida en el Informe Justificado.</w:t>
      </w:r>
      <w:bookmarkEnd w:id="11"/>
      <w:r w:rsidRPr="00847C62">
        <w:rPr>
          <w:b/>
          <w:szCs w:val="24"/>
        </w:rPr>
        <w:t xml:space="preserve"> </w:t>
      </w:r>
    </w:p>
    <w:p w14:paraId="6FE9AE1D" w14:textId="77777777" w:rsidR="00186E9D" w:rsidRPr="00847C62" w:rsidRDefault="00186E9D" w:rsidP="00DB2BCC">
      <w:pPr>
        <w:pStyle w:val="Prrafodelista"/>
        <w:spacing w:line="360" w:lineRule="auto"/>
        <w:rPr>
          <w:rFonts w:ascii="Palatino Linotype" w:hAnsi="Palatino Linotype"/>
        </w:rPr>
      </w:pPr>
    </w:p>
    <w:p w14:paraId="1FDC353A" w14:textId="59F08139" w:rsidR="000570F8" w:rsidRPr="00847C62" w:rsidRDefault="00210373" w:rsidP="00BB2AE7">
      <w:pPr>
        <w:pStyle w:val="Prrafodelista"/>
        <w:numPr>
          <w:ilvl w:val="0"/>
          <w:numId w:val="1"/>
        </w:numPr>
        <w:spacing w:line="360" w:lineRule="auto"/>
        <w:ind w:left="0" w:firstLine="0"/>
        <w:jc w:val="both"/>
        <w:rPr>
          <w:rFonts w:ascii="Palatino Linotype" w:hAnsi="Palatino Linotype"/>
          <w:noProof/>
          <w:lang w:val="es-MX" w:eastAsia="es-MX"/>
        </w:rPr>
      </w:pPr>
      <w:r w:rsidRPr="00847C62">
        <w:rPr>
          <w:rFonts w:ascii="Palatino Linotype" w:hAnsi="Palatino Linotype" w:cs="Arial"/>
        </w:rPr>
        <w:t xml:space="preserve">Como se mencionó en líneas anteriores, el </w:t>
      </w:r>
      <w:r w:rsidR="000D5ED3" w:rsidRPr="00847C62">
        <w:rPr>
          <w:rFonts w:ascii="Palatino Linotype" w:hAnsi="Palatino Linotype" w:cs="Arial"/>
          <w:b/>
        </w:rPr>
        <w:t>SUJETO OBLIGADO</w:t>
      </w:r>
      <w:r w:rsidR="00245143" w:rsidRPr="00847C62">
        <w:rPr>
          <w:rFonts w:ascii="Palatino Linotype" w:hAnsi="Palatino Linotype" w:cs="Arial"/>
        </w:rPr>
        <w:t xml:space="preserve"> en su respuesta </w:t>
      </w:r>
      <w:r w:rsidR="00E54880" w:rsidRPr="00847C62">
        <w:rPr>
          <w:rFonts w:ascii="Palatino Linotype" w:hAnsi="Palatino Linotype" w:cs="Arial"/>
        </w:rPr>
        <w:t xml:space="preserve">se limitó a </w:t>
      </w:r>
      <w:r w:rsidR="00F57A43" w:rsidRPr="00847C62">
        <w:rPr>
          <w:rFonts w:ascii="Palatino Linotype" w:hAnsi="Palatino Linotype" w:cs="Arial"/>
        </w:rPr>
        <w:t xml:space="preserve">proporcionar los archivos que contienen el perfil y descripción de puesto que describen las funciones generales de los servidores públicos referidos en las solicitudes de información número 00550/ATIZARA/IP/2020 Y  00548/ATIZARA/IP/2020, </w:t>
      </w:r>
      <w:r w:rsidR="00245143" w:rsidRPr="00847C62">
        <w:rPr>
          <w:rFonts w:ascii="Palatino Linotype" w:hAnsi="Palatino Linotype" w:cs="Arial"/>
        </w:rPr>
        <w:t xml:space="preserve">sin embargo, </w:t>
      </w:r>
      <w:r w:rsidR="00F57A43" w:rsidRPr="00847C62">
        <w:rPr>
          <w:rFonts w:ascii="Palatino Linotype" w:hAnsi="Palatino Linotype" w:cs="Arial"/>
        </w:rPr>
        <w:t xml:space="preserve">omitió proporcionar lo referente al Titular de la Unidad de Transparencia, por lo tanto, </w:t>
      </w:r>
      <w:r w:rsidR="00245143" w:rsidRPr="00847C62">
        <w:rPr>
          <w:rFonts w:ascii="Palatino Linotype" w:hAnsi="Palatino Linotype" w:cs="Arial"/>
        </w:rPr>
        <w:t xml:space="preserve">en </w:t>
      </w:r>
      <w:r w:rsidR="00E54880" w:rsidRPr="00847C62">
        <w:rPr>
          <w:rFonts w:ascii="Palatino Linotype" w:hAnsi="Palatino Linotype" w:cs="Arial"/>
        </w:rPr>
        <w:t>un hecho posterior como lo es el informe justificado, atendió</w:t>
      </w:r>
      <w:r w:rsidR="00245143" w:rsidRPr="00847C62">
        <w:rPr>
          <w:rFonts w:ascii="Palatino Linotype" w:hAnsi="Palatino Linotype" w:cs="Arial"/>
        </w:rPr>
        <w:t xml:space="preserve"> a las razones y motivos de inconformidad hechos valer por el recurren</w:t>
      </w:r>
      <w:r w:rsidR="000570F8" w:rsidRPr="00847C62">
        <w:rPr>
          <w:rFonts w:ascii="Palatino Linotype" w:hAnsi="Palatino Linotype" w:cs="Arial"/>
        </w:rPr>
        <w:t xml:space="preserve">te, </w:t>
      </w:r>
      <w:r w:rsidR="00E54880" w:rsidRPr="00847C62">
        <w:rPr>
          <w:rFonts w:ascii="Palatino Linotype" w:hAnsi="Palatino Linotype" w:cs="Arial"/>
        </w:rPr>
        <w:t xml:space="preserve">y </w:t>
      </w:r>
      <w:r w:rsidR="000570F8" w:rsidRPr="00847C62">
        <w:rPr>
          <w:rFonts w:ascii="Palatino Linotype" w:hAnsi="Palatino Linotype" w:cs="Arial"/>
        </w:rPr>
        <w:t xml:space="preserve">remitió </w:t>
      </w:r>
      <w:r w:rsidR="00E54880" w:rsidRPr="00847C62">
        <w:rPr>
          <w:rFonts w:ascii="Palatino Linotype" w:hAnsi="Palatino Linotype" w:cs="Arial"/>
        </w:rPr>
        <w:t xml:space="preserve">un archivo </w:t>
      </w:r>
      <w:r w:rsidR="007A6129" w:rsidRPr="00847C62">
        <w:rPr>
          <w:rFonts w:ascii="Palatino Linotype" w:hAnsi="Palatino Linotype" w:cs="Arial"/>
        </w:rPr>
        <w:t>a través del cual</w:t>
      </w:r>
      <w:r w:rsidR="000570F8" w:rsidRPr="00847C62">
        <w:rPr>
          <w:rFonts w:ascii="Palatino Linotype" w:hAnsi="Palatino Linotype" w:cs="Arial"/>
        </w:rPr>
        <w:t xml:space="preserve">, </w:t>
      </w:r>
      <w:r w:rsidR="00F57A43" w:rsidRPr="00847C62">
        <w:rPr>
          <w:rFonts w:ascii="Palatino Linotype" w:hAnsi="Palatino Linotype" w:cs="Arial"/>
        </w:rPr>
        <w:t xml:space="preserve">informó </w:t>
      </w:r>
      <w:r w:rsidR="007E5494" w:rsidRPr="00847C62">
        <w:rPr>
          <w:rFonts w:ascii="Palatino Linotype" w:hAnsi="Palatino Linotype" w:cs="Arial"/>
        </w:rPr>
        <w:t xml:space="preserve">cuales son las actividades que realiza la </w:t>
      </w:r>
      <w:r w:rsidR="007E5494" w:rsidRPr="00847C62">
        <w:rPr>
          <w:rFonts w:ascii="Palatino Linotype" w:hAnsi="Palatino Linotype"/>
        </w:rPr>
        <w:t xml:space="preserve">Titular de la Unidad de Transparencia, y reitero de una </w:t>
      </w:r>
      <w:r w:rsidR="007E5494" w:rsidRPr="00847C62">
        <w:rPr>
          <w:rFonts w:ascii="Palatino Linotype" w:hAnsi="Palatino Linotype"/>
        </w:rPr>
        <w:lastRenderedPageBreak/>
        <w:t>manera más precisa las actividades que realiza el personal adscrito a la Unidad de Transparencia.</w:t>
      </w:r>
    </w:p>
    <w:p w14:paraId="350205AB" w14:textId="598693B8" w:rsidR="00E54880" w:rsidRPr="00847C62" w:rsidRDefault="009A7EBB" w:rsidP="009A7EBB">
      <w:pPr>
        <w:spacing w:line="360" w:lineRule="auto"/>
        <w:ind w:right="900"/>
        <w:jc w:val="center"/>
        <w:rPr>
          <w:rFonts w:ascii="Palatino Linotype" w:hAnsi="Palatino Linotype"/>
          <w:noProof/>
          <w:lang w:eastAsia="es-MX"/>
        </w:rPr>
      </w:pPr>
      <w:r w:rsidRPr="00847C62">
        <w:rPr>
          <w:rFonts w:ascii="Palatino Linotype" w:eastAsia="MS Mincho" w:hAnsi="Palatino Linotype"/>
          <w:noProof/>
          <w:lang w:eastAsia="es-MX"/>
        </w:rPr>
        <mc:AlternateContent>
          <mc:Choice Requires="wps">
            <w:drawing>
              <wp:anchor distT="0" distB="0" distL="114300" distR="114300" simplePos="0" relativeHeight="251686912" behindDoc="0" locked="0" layoutInCell="1" allowOverlap="1" wp14:anchorId="1ADDE106" wp14:editId="5F14B46E">
                <wp:simplePos x="0" y="0"/>
                <wp:positionH relativeFrom="column">
                  <wp:posOffset>524929</wp:posOffset>
                </wp:positionH>
                <wp:positionV relativeFrom="paragraph">
                  <wp:posOffset>2224595</wp:posOffset>
                </wp:positionV>
                <wp:extent cx="252919" cy="145334"/>
                <wp:effectExtent l="50800" t="25400" r="1270" b="83820"/>
                <wp:wrapNone/>
                <wp:docPr id="22" name="Flecha derecha 22"/>
                <wp:cNvGraphicFramePr/>
                <a:graphic xmlns:a="http://schemas.openxmlformats.org/drawingml/2006/main">
                  <a:graphicData uri="http://schemas.microsoft.com/office/word/2010/wordprocessingShape">
                    <wps:wsp>
                      <wps:cNvSpPr/>
                      <wps:spPr>
                        <a:xfrm>
                          <a:off x="0" y="0"/>
                          <a:ext cx="252919" cy="145334"/>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7B19BF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2" o:spid="_x0000_s1026" type="#_x0000_t13" style="position:absolute;margin-left:41.35pt;margin-top:175.15pt;width:19.9pt;height:11.4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" adj="15394" fillcolor="red" strokecolor="red">
                <v:shadow on="t" color="black" opacity="22937f" origin=",.5" offset="0,.63889mm"/>
              </v:shape>
            </w:pict>
          </mc:Fallback>
        </mc:AlternateContent>
      </w:r>
      <w:r w:rsidRPr="00847C62">
        <w:rPr>
          <w:rFonts w:ascii="Palatino Linotype" w:eastAsia="MS Mincho" w:hAnsi="Palatino Linotype"/>
          <w:noProof/>
          <w:lang w:eastAsia="es-MX"/>
        </w:rPr>
        <w:drawing>
          <wp:inline distT="0" distB="0" distL="0" distR="0" wp14:anchorId="541AA862" wp14:editId="13F279EE">
            <wp:extent cx="4309353" cy="5152888"/>
            <wp:effectExtent l="12700" t="12700" r="8890" b="165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20-12-11 a la(s) 14.30.09.png"/>
                    <pic:cNvPicPr/>
                  </pic:nvPicPr>
                  <pic:blipFill>
                    <a:blip r:embed="rId12"/>
                    <a:stretch>
                      <a:fillRect/>
                    </a:stretch>
                  </pic:blipFill>
                  <pic:spPr>
                    <a:xfrm>
                      <a:off x="0" y="0"/>
                      <a:ext cx="4331346" cy="5179186"/>
                    </a:xfrm>
                    <a:prstGeom prst="rect">
                      <a:avLst/>
                    </a:prstGeom>
                    <a:ln>
                      <a:solidFill>
                        <a:schemeClr val="tx1"/>
                      </a:solidFill>
                    </a:ln>
                  </pic:spPr>
                </pic:pic>
              </a:graphicData>
            </a:graphic>
          </wp:inline>
        </w:drawing>
      </w:r>
    </w:p>
    <w:p w14:paraId="2B3248BD" w14:textId="22A1622A" w:rsidR="009A7EBB" w:rsidRPr="00847C62" w:rsidRDefault="009A7EBB" w:rsidP="009A7EBB">
      <w:pPr>
        <w:spacing w:line="360" w:lineRule="auto"/>
        <w:ind w:right="900"/>
        <w:jc w:val="center"/>
        <w:rPr>
          <w:rFonts w:ascii="Palatino Linotype" w:hAnsi="Palatino Linotype"/>
          <w:noProof/>
          <w:lang w:eastAsia="es-MX"/>
        </w:rPr>
      </w:pPr>
      <w:r w:rsidRPr="00847C62">
        <w:rPr>
          <w:rFonts w:ascii="Palatino Linotype" w:eastAsia="MS Mincho" w:hAnsi="Palatino Linotype"/>
          <w:noProof/>
          <w:lang w:eastAsia="es-MX"/>
        </w:rPr>
        <w:lastRenderedPageBreak/>
        <mc:AlternateContent>
          <mc:Choice Requires="wps">
            <w:drawing>
              <wp:anchor distT="0" distB="0" distL="114300" distR="114300" simplePos="0" relativeHeight="251693056" behindDoc="0" locked="0" layoutInCell="1" allowOverlap="1" wp14:anchorId="2AAF7EC8" wp14:editId="75C85CEA">
                <wp:simplePos x="0" y="0"/>
                <wp:positionH relativeFrom="column">
                  <wp:posOffset>340468</wp:posOffset>
                </wp:positionH>
                <wp:positionV relativeFrom="paragraph">
                  <wp:posOffset>3819187</wp:posOffset>
                </wp:positionV>
                <wp:extent cx="252919" cy="145334"/>
                <wp:effectExtent l="50800" t="25400" r="1270" b="83820"/>
                <wp:wrapNone/>
                <wp:docPr id="26" name="Flecha derecha 26"/>
                <wp:cNvGraphicFramePr/>
                <a:graphic xmlns:a="http://schemas.openxmlformats.org/drawingml/2006/main">
                  <a:graphicData uri="http://schemas.microsoft.com/office/word/2010/wordprocessingShape">
                    <wps:wsp>
                      <wps:cNvSpPr/>
                      <wps:spPr>
                        <a:xfrm>
                          <a:off x="0" y="0"/>
                          <a:ext cx="252919" cy="145334"/>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BE73EC" id="Flecha derecha 26" o:spid="_x0000_s1026" type="#_x0000_t13" style="position:absolute;margin-left:26.8pt;margin-top:300.7pt;width:19.9pt;height:11.4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" adj="15394" fillcolor="red" strokecolor="red">
                <v:shadow on="t" color="black" opacity="22937f" origin=",.5" offset="0,.63889mm"/>
              </v:shape>
            </w:pict>
          </mc:Fallback>
        </mc:AlternateContent>
      </w:r>
      <w:r w:rsidRPr="00847C62">
        <w:rPr>
          <w:rFonts w:ascii="Palatino Linotype" w:eastAsia="MS Mincho" w:hAnsi="Palatino Linotype"/>
          <w:noProof/>
          <w:lang w:eastAsia="es-MX"/>
        </w:rPr>
        <mc:AlternateContent>
          <mc:Choice Requires="wps">
            <w:drawing>
              <wp:anchor distT="0" distB="0" distL="114300" distR="114300" simplePos="0" relativeHeight="251691008" behindDoc="0" locked="0" layoutInCell="1" allowOverlap="1" wp14:anchorId="534C5537" wp14:editId="3C72319C">
                <wp:simplePos x="0" y="0"/>
                <wp:positionH relativeFrom="column">
                  <wp:posOffset>290614</wp:posOffset>
                </wp:positionH>
                <wp:positionV relativeFrom="paragraph">
                  <wp:posOffset>2497901</wp:posOffset>
                </wp:positionV>
                <wp:extent cx="252919" cy="145334"/>
                <wp:effectExtent l="50800" t="25400" r="1270" b="83820"/>
                <wp:wrapNone/>
                <wp:docPr id="24" name="Flecha derecha 24"/>
                <wp:cNvGraphicFramePr/>
                <a:graphic xmlns:a="http://schemas.openxmlformats.org/drawingml/2006/main">
                  <a:graphicData uri="http://schemas.microsoft.com/office/word/2010/wordprocessingShape">
                    <wps:wsp>
                      <wps:cNvSpPr/>
                      <wps:spPr>
                        <a:xfrm>
                          <a:off x="0" y="0"/>
                          <a:ext cx="252919" cy="145334"/>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529CCD" id="Flecha derecha 24" o:spid="_x0000_s1026" type="#_x0000_t13" style="position:absolute;margin-left:22.9pt;margin-top:196.7pt;width:19.9pt;height:11.4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" adj="15394" fillcolor="red" strokecolor="red">
                <v:shadow on="t" color="black" opacity="22937f" origin=",.5" offset="0,.63889mm"/>
              </v:shape>
            </w:pict>
          </mc:Fallback>
        </mc:AlternateContent>
      </w:r>
      <w:r w:rsidRPr="00847C62">
        <w:rPr>
          <w:rFonts w:ascii="Palatino Linotype" w:eastAsia="MS Mincho" w:hAnsi="Palatino Linotype"/>
          <w:noProof/>
          <w:lang w:eastAsia="es-MX"/>
        </w:rPr>
        <mc:AlternateContent>
          <mc:Choice Requires="wps">
            <w:drawing>
              <wp:anchor distT="0" distB="0" distL="114300" distR="114300" simplePos="0" relativeHeight="251688960" behindDoc="0" locked="0" layoutInCell="1" allowOverlap="1" wp14:anchorId="54DD0370" wp14:editId="02210FE7">
                <wp:simplePos x="0" y="0"/>
                <wp:positionH relativeFrom="column">
                  <wp:posOffset>339630</wp:posOffset>
                </wp:positionH>
                <wp:positionV relativeFrom="paragraph">
                  <wp:posOffset>1116573</wp:posOffset>
                </wp:positionV>
                <wp:extent cx="252919" cy="145334"/>
                <wp:effectExtent l="50800" t="25400" r="1270" b="83820"/>
                <wp:wrapNone/>
                <wp:docPr id="23" name="Flecha derecha 23"/>
                <wp:cNvGraphicFramePr/>
                <a:graphic xmlns:a="http://schemas.openxmlformats.org/drawingml/2006/main">
                  <a:graphicData uri="http://schemas.microsoft.com/office/word/2010/wordprocessingShape">
                    <wps:wsp>
                      <wps:cNvSpPr/>
                      <wps:spPr>
                        <a:xfrm>
                          <a:off x="0" y="0"/>
                          <a:ext cx="252919" cy="145334"/>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5128AE" id="Flecha derecha 23" o:spid="_x0000_s1026" type="#_x0000_t13" style="position:absolute;margin-left:26.75pt;margin-top:87.9pt;width:19.9pt;height:11.4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" adj="15394" fillcolor="red" strokecolor="red">
                <v:shadow on="t" color="black" opacity="22937f" origin=",.5" offset="0,.63889mm"/>
              </v:shape>
            </w:pict>
          </mc:Fallback>
        </mc:AlternateContent>
      </w:r>
      <w:r w:rsidRPr="00847C62">
        <w:rPr>
          <w:rFonts w:ascii="Palatino Linotype" w:eastAsia="MS Mincho" w:hAnsi="Palatino Linotype"/>
          <w:noProof/>
          <w:lang w:eastAsia="es-MX"/>
        </w:rPr>
        <w:drawing>
          <wp:inline distT="0" distB="0" distL="0" distR="0" wp14:anchorId="245695A3" wp14:editId="28B744FD">
            <wp:extent cx="5504815" cy="6817360"/>
            <wp:effectExtent l="12700" t="12700" r="6985" b="152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20-12-11 a la(s) 14.30.24.png"/>
                    <pic:cNvPicPr/>
                  </pic:nvPicPr>
                  <pic:blipFill>
                    <a:blip r:embed="rId13"/>
                    <a:stretch>
                      <a:fillRect/>
                    </a:stretch>
                  </pic:blipFill>
                  <pic:spPr>
                    <a:xfrm>
                      <a:off x="0" y="0"/>
                      <a:ext cx="5504815" cy="6817360"/>
                    </a:xfrm>
                    <a:prstGeom prst="rect">
                      <a:avLst/>
                    </a:prstGeom>
                    <a:ln>
                      <a:solidFill>
                        <a:schemeClr val="tx1"/>
                      </a:solidFill>
                    </a:ln>
                  </pic:spPr>
                </pic:pic>
              </a:graphicData>
            </a:graphic>
          </wp:inline>
        </w:drawing>
      </w:r>
    </w:p>
    <w:p w14:paraId="3F2F9A8E" w14:textId="4DE42DD9" w:rsidR="00576995" w:rsidRPr="00847C62" w:rsidRDefault="00123CC9" w:rsidP="00BB2AE7">
      <w:pPr>
        <w:pStyle w:val="Prrafodelista"/>
        <w:numPr>
          <w:ilvl w:val="0"/>
          <w:numId w:val="1"/>
        </w:numPr>
        <w:spacing w:line="360" w:lineRule="auto"/>
        <w:ind w:left="0" w:firstLine="0"/>
        <w:jc w:val="both"/>
        <w:rPr>
          <w:rFonts w:ascii="Palatino Linotype" w:eastAsia="MS Mincho" w:hAnsi="Palatino Linotype" w:cs="Times New Roman"/>
          <w:lang w:val="es-MX" w:eastAsia="en-US"/>
        </w:rPr>
      </w:pPr>
      <w:r w:rsidRPr="00847C62">
        <w:rPr>
          <w:rFonts w:ascii="Palatino Linotype" w:hAnsi="Palatino Linotype" w:cs="Arial"/>
        </w:rPr>
        <w:lastRenderedPageBreak/>
        <w:t>Ahora bien, es</w:t>
      </w:r>
      <w:r w:rsidR="007E549F" w:rsidRPr="00847C62">
        <w:rPr>
          <w:rFonts w:ascii="Palatino Linotype" w:hAnsi="Palatino Linotype" w:cs="Arial"/>
        </w:rPr>
        <w:t xml:space="preserve"> de </w:t>
      </w:r>
      <w:r w:rsidR="009E6222" w:rsidRPr="00847C62">
        <w:rPr>
          <w:rFonts w:ascii="Palatino Linotype" w:hAnsi="Palatino Linotype" w:cs="Arial"/>
        </w:rPr>
        <w:t xml:space="preserve">precisar </w:t>
      </w:r>
      <w:r w:rsidR="0099145D" w:rsidRPr="00847C62">
        <w:rPr>
          <w:rFonts w:ascii="Palatino Linotype" w:hAnsi="Palatino Linotype" w:cs="Arial"/>
        </w:rPr>
        <w:t>que el artículo 23 de la Ley de Transparencia y Acceso a la Información Pública del Estado de México y Municipios</w:t>
      </w:r>
      <w:r w:rsidRPr="00847C62">
        <w:rPr>
          <w:rFonts w:ascii="Palatino Linotype" w:hAnsi="Palatino Linotype" w:cs="Arial"/>
        </w:rPr>
        <w:t xml:space="preserve">, </w:t>
      </w:r>
      <w:r w:rsidR="0099145D" w:rsidRPr="00847C62">
        <w:rPr>
          <w:rFonts w:ascii="Palatino Linotype" w:hAnsi="Palatino Linotype" w:cs="Arial"/>
        </w:rPr>
        <w:t>señala lo siguiente:</w:t>
      </w:r>
    </w:p>
    <w:p w14:paraId="3AC4E697" w14:textId="77777777" w:rsidR="0099145D" w:rsidRPr="00847C62" w:rsidRDefault="0099145D" w:rsidP="0099145D">
      <w:pPr>
        <w:pStyle w:val="Prrafodelista"/>
        <w:spacing w:line="360" w:lineRule="auto"/>
        <w:ind w:left="0"/>
        <w:jc w:val="both"/>
        <w:rPr>
          <w:rFonts w:ascii="Palatino Linotype" w:hAnsi="Palatino Linotype" w:cs="Arial"/>
        </w:rPr>
      </w:pPr>
    </w:p>
    <w:p w14:paraId="36E20C72" w14:textId="3F9DAB6E" w:rsidR="0099145D" w:rsidRPr="00847C62" w:rsidRDefault="008C3929" w:rsidP="007E5494">
      <w:pPr>
        <w:spacing w:line="276" w:lineRule="auto"/>
        <w:ind w:left="567" w:right="616"/>
        <w:jc w:val="both"/>
        <w:rPr>
          <w:rFonts w:ascii="Palatino Linotype" w:hAnsi="Palatino Linotype"/>
          <w:i/>
          <w:sz w:val="22"/>
          <w:szCs w:val="22"/>
        </w:rPr>
      </w:pPr>
      <w:r w:rsidRPr="00847C62">
        <w:rPr>
          <w:rFonts w:ascii="Palatino Linotype" w:hAnsi="Palatino Linotype" w:cs="Arial"/>
          <w:b/>
          <w:i/>
          <w:sz w:val="22"/>
          <w:szCs w:val="22"/>
        </w:rPr>
        <w:t>“</w:t>
      </w:r>
      <w:r w:rsidR="0099145D" w:rsidRPr="00847C62">
        <w:rPr>
          <w:rFonts w:ascii="Palatino Linotype" w:hAnsi="Palatino Linotype" w:cs="Arial"/>
          <w:b/>
          <w:i/>
          <w:sz w:val="22"/>
          <w:szCs w:val="22"/>
        </w:rPr>
        <w:t>Artículo 23.</w:t>
      </w:r>
      <w:r w:rsidR="0099145D" w:rsidRPr="00847C62">
        <w:rPr>
          <w:rFonts w:ascii="Palatino Linotype" w:hAnsi="Palatino Linotype" w:cs="Arial"/>
          <w:i/>
          <w:sz w:val="22"/>
          <w:szCs w:val="22"/>
        </w:rPr>
        <w:t xml:space="preserve"> </w:t>
      </w:r>
      <w:r w:rsidR="0099145D" w:rsidRPr="00847C62">
        <w:rPr>
          <w:rFonts w:ascii="Palatino Linotype" w:hAnsi="Palatino Linotype"/>
          <w:i/>
          <w:sz w:val="22"/>
          <w:szCs w:val="22"/>
        </w:rPr>
        <w:t>Son sujetos obligados a transparentar y permitir el acceso a su información y proteger los datos personales que obren en su poder:</w:t>
      </w:r>
    </w:p>
    <w:p w14:paraId="38F648E8" w14:textId="77777777" w:rsidR="007E5494" w:rsidRPr="00847C62" w:rsidRDefault="007E5494" w:rsidP="008C3929">
      <w:pPr>
        <w:spacing w:line="276" w:lineRule="auto"/>
        <w:ind w:left="567" w:right="616"/>
        <w:jc w:val="both"/>
        <w:rPr>
          <w:rFonts w:ascii="Palatino Linotype" w:hAnsi="Palatino Linotype"/>
          <w:b/>
          <w:i/>
          <w:sz w:val="22"/>
          <w:szCs w:val="22"/>
        </w:rPr>
      </w:pPr>
      <w:r w:rsidRPr="00847C62">
        <w:rPr>
          <w:rFonts w:ascii="Palatino Linotype" w:hAnsi="Palatino Linotype"/>
          <w:b/>
          <w:i/>
          <w:sz w:val="22"/>
          <w:szCs w:val="22"/>
        </w:rPr>
        <w:t>…</w:t>
      </w:r>
    </w:p>
    <w:p w14:paraId="3F2CFEC5" w14:textId="5B57B3C3" w:rsidR="0099145D" w:rsidRPr="00847C62" w:rsidRDefault="0099145D" w:rsidP="008C3929">
      <w:pPr>
        <w:spacing w:line="276" w:lineRule="auto"/>
        <w:ind w:left="567" w:right="616"/>
        <w:jc w:val="both"/>
        <w:rPr>
          <w:rFonts w:ascii="Palatino Linotype" w:hAnsi="Palatino Linotype"/>
          <w:b/>
          <w:i/>
          <w:sz w:val="22"/>
          <w:szCs w:val="22"/>
        </w:rPr>
      </w:pPr>
      <w:r w:rsidRPr="00847C62">
        <w:rPr>
          <w:rFonts w:ascii="Palatino Linotype" w:hAnsi="Palatino Linotype"/>
          <w:b/>
          <w:i/>
          <w:sz w:val="22"/>
          <w:szCs w:val="22"/>
        </w:rPr>
        <w:t>IV.</w:t>
      </w:r>
      <w:r w:rsidRPr="00847C62">
        <w:rPr>
          <w:rFonts w:ascii="Palatino Linotype" w:hAnsi="Palatino Linotype"/>
          <w:i/>
          <w:sz w:val="22"/>
          <w:szCs w:val="22"/>
        </w:rPr>
        <w:t xml:space="preserve"> </w:t>
      </w:r>
      <w:r w:rsidRPr="00847C62">
        <w:rPr>
          <w:rFonts w:ascii="Palatino Linotype" w:hAnsi="Palatino Linotype"/>
          <w:b/>
          <w:i/>
          <w:sz w:val="22"/>
          <w:szCs w:val="22"/>
        </w:rPr>
        <w:t xml:space="preserve">Los ayuntamientos y las dependencias, organismos, órganos y entidades de la administración municipal; </w:t>
      </w:r>
    </w:p>
    <w:p w14:paraId="079F2384" w14:textId="2A1A9B6F" w:rsidR="0099145D" w:rsidRPr="00847C62" w:rsidRDefault="007E5494" w:rsidP="008C3929">
      <w:pPr>
        <w:spacing w:line="276" w:lineRule="auto"/>
        <w:ind w:left="567" w:right="616"/>
        <w:jc w:val="both"/>
        <w:rPr>
          <w:rFonts w:ascii="Palatino Linotype" w:hAnsi="Palatino Linotype"/>
          <w:b/>
          <w:i/>
          <w:sz w:val="22"/>
          <w:szCs w:val="22"/>
        </w:rPr>
      </w:pPr>
      <w:r w:rsidRPr="00847C62">
        <w:rPr>
          <w:rFonts w:ascii="Palatino Linotype" w:hAnsi="Palatino Linotype"/>
          <w:b/>
          <w:i/>
          <w:sz w:val="22"/>
          <w:szCs w:val="22"/>
        </w:rPr>
        <w:t>…”</w:t>
      </w:r>
    </w:p>
    <w:p w14:paraId="24B47A4F" w14:textId="77777777" w:rsidR="0099145D" w:rsidRPr="00847C62" w:rsidRDefault="0099145D" w:rsidP="0099145D">
      <w:pPr>
        <w:pStyle w:val="Prrafodelista"/>
        <w:spacing w:line="360" w:lineRule="auto"/>
        <w:ind w:left="0"/>
        <w:jc w:val="both"/>
        <w:rPr>
          <w:rFonts w:ascii="Palatino Linotype" w:eastAsia="MS Mincho" w:hAnsi="Palatino Linotype" w:cs="Times New Roman"/>
          <w:lang w:val="es-MX" w:eastAsia="en-US"/>
        </w:rPr>
      </w:pPr>
    </w:p>
    <w:p w14:paraId="77FFFAF8" w14:textId="1E38EBD9" w:rsidR="00CA08F2" w:rsidRPr="00847C62" w:rsidRDefault="008C3929" w:rsidP="00BB2AE7">
      <w:pPr>
        <w:numPr>
          <w:ilvl w:val="0"/>
          <w:numId w:val="1"/>
        </w:numPr>
        <w:spacing w:line="360" w:lineRule="auto"/>
        <w:ind w:left="0" w:firstLine="0"/>
        <w:contextualSpacing/>
        <w:jc w:val="both"/>
        <w:rPr>
          <w:rFonts w:ascii="Palatino Linotype" w:eastAsia="MS Mincho" w:hAnsi="Palatino Linotype"/>
          <w:lang w:eastAsia="en-US"/>
        </w:rPr>
      </w:pPr>
      <w:r w:rsidRPr="00847C62">
        <w:rPr>
          <w:rFonts w:ascii="Palatino Linotype" w:eastAsia="MS Mincho" w:hAnsi="Palatino Linotype"/>
          <w:lang w:eastAsia="en-US"/>
        </w:rPr>
        <w:t xml:space="preserve">Precepto legal que señala que los </w:t>
      </w:r>
      <w:r w:rsidRPr="00847C62">
        <w:rPr>
          <w:rFonts w:ascii="Palatino Linotype" w:hAnsi="Palatino Linotype"/>
        </w:rPr>
        <w:t xml:space="preserve">ayuntamientos y las dependencias, organismos, órganos y entidades de la administración municipal, </w:t>
      </w:r>
      <w:proofErr w:type="spellStart"/>
      <w:r w:rsidRPr="00847C62">
        <w:rPr>
          <w:rFonts w:ascii="Palatino Linotype" w:hAnsi="Palatino Linotype"/>
        </w:rPr>
        <w:t>asi</w:t>
      </w:r>
      <w:proofErr w:type="spellEnd"/>
      <w:r w:rsidRPr="00847C62">
        <w:rPr>
          <w:rFonts w:ascii="Palatino Linotype" w:hAnsi="Palatino Linotype"/>
        </w:rPr>
        <w:t xml:space="preserve"> como, cualquier otra autoridad, entidad, órgano u organismo de los poderes estatal o municipal; son Sujetos Obligados a transparentar y permitir el acceso a su información y proteger los datos personales que obren en su poder.</w:t>
      </w:r>
    </w:p>
    <w:p w14:paraId="3089E478" w14:textId="77777777" w:rsidR="009A7EBB" w:rsidRPr="00847C62" w:rsidRDefault="009A7EBB" w:rsidP="009A7EBB">
      <w:pPr>
        <w:spacing w:line="360" w:lineRule="auto"/>
        <w:contextualSpacing/>
        <w:jc w:val="both"/>
        <w:rPr>
          <w:rFonts w:ascii="Palatino Linotype" w:eastAsia="MS Mincho" w:hAnsi="Palatino Linotype"/>
          <w:lang w:eastAsia="en-US"/>
        </w:rPr>
      </w:pPr>
    </w:p>
    <w:p w14:paraId="1EC680CA" w14:textId="30F3A898" w:rsidR="007E5494" w:rsidRPr="00847C62" w:rsidRDefault="00CA08F2" w:rsidP="00BB2AE7">
      <w:pPr>
        <w:numPr>
          <w:ilvl w:val="0"/>
          <w:numId w:val="1"/>
        </w:numPr>
        <w:spacing w:line="360" w:lineRule="auto"/>
        <w:ind w:left="0" w:firstLine="0"/>
        <w:contextualSpacing/>
        <w:jc w:val="both"/>
        <w:rPr>
          <w:rFonts w:ascii="Palatino Linotype" w:eastAsia="MS Mincho" w:hAnsi="Palatino Linotype"/>
          <w:lang w:eastAsia="en-US"/>
        </w:rPr>
      </w:pPr>
      <w:r w:rsidRPr="00847C62">
        <w:rPr>
          <w:rFonts w:ascii="Palatino Linotype" w:eastAsia="MS Mincho" w:hAnsi="Palatino Linotype"/>
          <w:lang w:eastAsia="en-US"/>
        </w:rPr>
        <w:t xml:space="preserve">En este  sentido, </w:t>
      </w:r>
      <w:r w:rsidRPr="00847C62">
        <w:rPr>
          <w:rFonts w:ascii="Palatino Linotype" w:eastAsia="Calibri" w:hAnsi="Palatino Linotype"/>
        </w:rPr>
        <w:t xml:space="preserve">derivado del Informe Justificado y en términos de lo que establece el propio </w:t>
      </w:r>
      <w:r w:rsidRPr="00847C62">
        <w:rPr>
          <w:rFonts w:ascii="Palatino Linotype" w:eastAsia="Calibri" w:hAnsi="Palatino Linotype"/>
          <w:b/>
        </w:rPr>
        <w:t>Bando Municipal del Ayuntamiento de Atizapán de Zaragoza</w:t>
      </w:r>
      <w:r w:rsidRPr="00847C62">
        <w:rPr>
          <w:rFonts w:ascii="Palatino Linotype" w:eastAsia="Calibri" w:hAnsi="Palatino Linotype"/>
        </w:rPr>
        <w:t xml:space="preserve">, se detalla que </w:t>
      </w:r>
      <w:r w:rsidRPr="00847C62">
        <w:rPr>
          <w:rFonts w:ascii="Palatino Linotype" w:hAnsi="Palatino Linotype"/>
        </w:rPr>
        <w:t>el ejercicio de la función ejecutiva del Ayuntamiento corresponde al Presidente Municipal, quien además de las atribuciones y responsabilidades</w:t>
      </w:r>
      <w:r w:rsidR="009A7EBB" w:rsidRPr="00847C62">
        <w:rPr>
          <w:rFonts w:ascii="Palatino Linotype" w:hAnsi="Palatino Linotype"/>
        </w:rPr>
        <w:t xml:space="preserve"> </w:t>
      </w:r>
      <w:r w:rsidRPr="00847C62">
        <w:rPr>
          <w:rFonts w:ascii="Palatino Linotype" w:hAnsi="Palatino Linotype"/>
        </w:rPr>
        <w:t xml:space="preserve">conferidas en la Ley Orgánica Municipal, sus reglamentos, así como otras disposiciones legales de carácter federal y estatal; tendrá a su cargo la </w:t>
      </w:r>
      <w:r w:rsidRPr="00847C62">
        <w:rPr>
          <w:rFonts w:ascii="Palatino Linotype" w:hAnsi="Palatino Linotype"/>
        </w:rPr>
        <w:lastRenderedPageBreak/>
        <w:t>administración y funcionamiento de todas las dependencias, entidades y organismos municipales.</w:t>
      </w:r>
    </w:p>
    <w:p w14:paraId="0F39A69B" w14:textId="77777777" w:rsidR="00CA08F2" w:rsidRPr="00847C62" w:rsidRDefault="00CA08F2" w:rsidP="00CA08F2">
      <w:pPr>
        <w:pStyle w:val="Prrafodelista"/>
        <w:rPr>
          <w:rFonts w:ascii="Palatino Linotype" w:eastAsia="MS Mincho" w:hAnsi="Palatino Linotype"/>
          <w:lang w:eastAsia="en-US"/>
        </w:rPr>
      </w:pPr>
    </w:p>
    <w:p w14:paraId="08DC8727" w14:textId="6DCA18C3" w:rsidR="00CA08F2" w:rsidRPr="00847C62" w:rsidRDefault="00CA08F2" w:rsidP="00BB2AE7">
      <w:pPr>
        <w:numPr>
          <w:ilvl w:val="0"/>
          <w:numId w:val="1"/>
        </w:numPr>
        <w:spacing w:line="360" w:lineRule="auto"/>
        <w:ind w:left="0" w:firstLine="0"/>
        <w:contextualSpacing/>
        <w:jc w:val="both"/>
        <w:rPr>
          <w:rFonts w:ascii="Palatino Linotype" w:eastAsia="MS Mincho" w:hAnsi="Palatino Linotype"/>
          <w:lang w:eastAsia="en-US"/>
        </w:rPr>
      </w:pPr>
      <w:r w:rsidRPr="00847C62">
        <w:rPr>
          <w:rFonts w:ascii="Palatino Linotype" w:eastAsia="MS Mincho" w:hAnsi="Palatino Linotype"/>
          <w:lang w:eastAsia="en-US"/>
        </w:rPr>
        <w:t xml:space="preserve">En concordancia con lo anterior, </w:t>
      </w:r>
      <w:r w:rsidRPr="00847C62">
        <w:rPr>
          <w:rFonts w:ascii="Palatino Linotype" w:eastAsia="Calibri" w:hAnsi="Palatino Linotype"/>
        </w:rPr>
        <w:t xml:space="preserve">del propio Bando Municipal se precisa que </w:t>
      </w:r>
      <w:r w:rsidRPr="00847C62">
        <w:rPr>
          <w:rFonts w:ascii="Palatino Linotype" w:hAnsi="Palatino Linotype"/>
        </w:rPr>
        <w:t xml:space="preserve">para </w:t>
      </w:r>
      <w:r w:rsidRPr="00847C62">
        <w:rPr>
          <w:rFonts w:ascii="Palatino Linotype" w:hAnsi="Palatino Linotype" w:cs="Tahoma"/>
        </w:rPr>
        <w:t xml:space="preserve">el logro de sus fines, los Órganos de la Administración Pública Municipal, deberán conducir sus </w:t>
      </w:r>
      <w:r w:rsidRPr="00847C62">
        <w:rPr>
          <w:rFonts w:ascii="Palatino Linotype" w:hAnsi="Palatino Linotype" w:cs="Tahoma"/>
          <w:b/>
        </w:rPr>
        <w:t>actividades de manera planeada, programada y con base en la legislación correspondiente</w:t>
      </w:r>
      <w:r w:rsidRPr="00847C62">
        <w:rPr>
          <w:rFonts w:ascii="Palatino Linotype" w:hAnsi="Palatino Linotype" w:cs="Tahoma"/>
        </w:rPr>
        <w:t xml:space="preserve">, en las políticas públicas, la jerarquización y las restricciones que establezca el Ayuntamiento, el Plan de Desarrollo Municipal y los programas que de éste se deriven, integrándose con las </w:t>
      </w:r>
      <w:r w:rsidRPr="00847C62">
        <w:rPr>
          <w:rFonts w:ascii="Palatino Linotype" w:hAnsi="Palatino Linotype" w:cs="Tahoma"/>
          <w:b/>
        </w:rPr>
        <w:t>Direcciones, Departamentos, Coordinaciones, Oficialías, Áreas y Unidades Administrativas necesarias</w:t>
      </w:r>
      <w:r w:rsidRPr="00847C62">
        <w:rPr>
          <w:rFonts w:ascii="Palatino Linotype" w:hAnsi="Palatino Linotype" w:cs="Tahoma"/>
        </w:rPr>
        <w:t>, conforme a sus recursos presupuestales.</w:t>
      </w:r>
    </w:p>
    <w:p w14:paraId="68204954" w14:textId="77777777" w:rsidR="007A6129" w:rsidRPr="00847C62" w:rsidRDefault="007A6129" w:rsidP="007A6129">
      <w:pPr>
        <w:spacing w:line="360" w:lineRule="auto"/>
        <w:contextualSpacing/>
        <w:jc w:val="both"/>
        <w:rPr>
          <w:rFonts w:ascii="Palatino Linotype" w:eastAsia="MS Mincho" w:hAnsi="Palatino Linotype"/>
          <w:lang w:eastAsia="en-US"/>
        </w:rPr>
      </w:pPr>
    </w:p>
    <w:p w14:paraId="58E23024" w14:textId="622E34EB" w:rsidR="002A3BA3" w:rsidRPr="00847C62" w:rsidRDefault="00576995" w:rsidP="00BB2AE7">
      <w:pPr>
        <w:numPr>
          <w:ilvl w:val="0"/>
          <w:numId w:val="1"/>
        </w:numPr>
        <w:spacing w:line="360" w:lineRule="auto"/>
        <w:ind w:left="0" w:firstLine="0"/>
        <w:contextualSpacing/>
        <w:jc w:val="both"/>
        <w:rPr>
          <w:rFonts w:ascii="Palatino Linotype" w:eastAsia="MS Mincho" w:hAnsi="Palatino Linotype"/>
          <w:lang w:eastAsia="en-US"/>
        </w:rPr>
      </w:pPr>
      <w:r w:rsidRPr="00847C62">
        <w:rPr>
          <w:rFonts w:ascii="Palatino Linotype" w:hAnsi="Palatino Linotype"/>
        </w:rPr>
        <w:t>De tal manera que, el Pleno de este Instituto advierte que la información remitida mediante informe justificado, subsanó la respuesta incompleta otorgada en primer momento</w:t>
      </w:r>
      <w:r w:rsidR="00122EEF" w:rsidRPr="00847C62">
        <w:rPr>
          <w:rFonts w:ascii="Palatino Linotype" w:hAnsi="Palatino Linotype"/>
        </w:rPr>
        <w:t>.</w:t>
      </w:r>
      <w:r w:rsidRPr="00847C62">
        <w:rPr>
          <w:rFonts w:ascii="Palatino Linotype" w:hAnsi="Palatino Linotype"/>
        </w:rPr>
        <w:t xml:space="preserve"> </w:t>
      </w:r>
    </w:p>
    <w:p w14:paraId="6F306B49" w14:textId="77777777" w:rsidR="00805880" w:rsidRPr="00847C62" w:rsidRDefault="00805880" w:rsidP="00805880">
      <w:pPr>
        <w:spacing w:line="360" w:lineRule="auto"/>
        <w:contextualSpacing/>
        <w:jc w:val="both"/>
        <w:rPr>
          <w:rFonts w:ascii="Palatino Linotype" w:eastAsia="MS Mincho" w:hAnsi="Palatino Linotype"/>
          <w:lang w:eastAsia="en-US"/>
        </w:rPr>
      </w:pPr>
    </w:p>
    <w:p w14:paraId="09710F16" w14:textId="4FA4B66B" w:rsidR="002A3BA3" w:rsidRPr="00847C62" w:rsidRDefault="002A3BA3" w:rsidP="00BB2AE7">
      <w:pPr>
        <w:numPr>
          <w:ilvl w:val="0"/>
          <w:numId w:val="1"/>
        </w:numPr>
        <w:spacing w:line="360" w:lineRule="auto"/>
        <w:ind w:left="0" w:firstLine="0"/>
        <w:contextualSpacing/>
        <w:jc w:val="both"/>
        <w:rPr>
          <w:rFonts w:ascii="Palatino Linotype" w:eastAsia="MS Mincho" w:hAnsi="Palatino Linotype"/>
          <w:lang w:eastAsia="en-US"/>
        </w:rPr>
      </w:pPr>
      <w:r w:rsidRPr="00847C62">
        <w:rPr>
          <w:rFonts w:ascii="Palatino Linotype" w:eastAsia="MS Mincho" w:hAnsi="Palatino Linotype"/>
          <w:lang w:eastAsia="en-US"/>
        </w:rPr>
        <w:t xml:space="preserve">Por otra parte, </w:t>
      </w:r>
      <w:r w:rsidRPr="00847C62">
        <w:rPr>
          <w:rFonts w:ascii="Palatino Linotype" w:eastAsiaTheme="minorEastAsia" w:hAnsi="Palatino Linotype" w:cs="Arial"/>
          <w:lang w:val="es-ES_tradnl" w:eastAsia="es-ES"/>
        </w:rPr>
        <w:t>es necesario mencionar que el particular en su recurso de revisión se duele, solicitando</w:t>
      </w:r>
      <w:r w:rsidRPr="00847C62">
        <w:rPr>
          <w:rFonts w:ascii="Verdana" w:hAnsi="Verdana"/>
          <w:color w:val="000000"/>
          <w:sz w:val="14"/>
          <w:szCs w:val="14"/>
        </w:rPr>
        <w:t xml:space="preserve"> </w:t>
      </w:r>
      <w:r w:rsidRPr="00847C62">
        <w:rPr>
          <w:rFonts w:ascii="Palatino Linotype" w:hAnsi="Palatino Linotype"/>
          <w:color w:val="000000"/>
        </w:rPr>
        <w:t>la constancia de certifi</w:t>
      </w:r>
      <w:r w:rsidR="00515AEB" w:rsidRPr="00847C62">
        <w:rPr>
          <w:rFonts w:ascii="Palatino Linotype" w:hAnsi="Palatino Linotype"/>
          <w:color w:val="000000"/>
        </w:rPr>
        <w:t>c</w:t>
      </w:r>
      <w:r w:rsidRPr="00847C62">
        <w:rPr>
          <w:rFonts w:ascii="Palatino Linotype" w:hAnsi="Palatino Linotype"/>
          <w:color w:val="000000"/>
        </w:rPr>
        <w:t>ación de la Titular de</w:t>
      </w:r>
      <w:r w:rsidR="00515AEB" w:rsidRPr="00847C62">
        <w:rPr>
          <w:rFonts w:ascii="Palatino Linotype" w:hAnsi="Palatino Linotype"/>
          <w:color w:val="000000"/>
        </w:rPr>
        <w:t xml:space="preserve"> la Unidad de Transparencia, así</w:t>
      </w:r>
      <w:r w:rsidRPr="00847C62">
        <w:rPr>
          <w:rFonts w:ascii="Palatino Linotype" w:hAnsi="Palatino Linotype"/>
          <w:color w:val="000000"/>
        </w:rPr>
        <w:t xml:space="preserve"> como, saber si cuenta con el perfil y conocimientos en la materia.</w:t>
      </w:r>
    </w:p>
    <w:p w14:paraId="6F04DCF1" w14:textId="77777777" w:rsidR="002A3BA3" w:rsidRPr="00847C62" w:rsidRDefault="002A3BA3" w:rsidP="002A3BA3">
      <w:pPr>
        <w:pStyle w:val="Prrafodelista"/>
        <w:rPr>
          <w:rFonts w:ascii="Palatino Linotype" w:eastAsia="MS Mincho" w:hAnsi="Palatino Linotype"/>
          <w:lang w:eastAsia="en-US"/>
        </w:rPr>
      </w:pPr>
    </w:p>
    <w:p w14:paraId="4605FE98" w14:textId="1A46D500" w:rsidR="002A3BA3" w:rsidRPr="00847C62" w:rsidRDefault="002A3BA3" w:rsidP="00BB2AE7">
      <w:pPr>
        <w:numPr>
          <w:ilvl w:val="0"/>
          <w:numId w:val="1"/>
        </w:numPr>
        <w:spacing w:line="360" w:lineRule="auto"/>
        <w:ind w:left="0" w:firstLine="0"/>
        <w:contextualSpacing/>
        <w:jc w:val="both"/>
        <w:rPr>
          <w:rFonts w:ascii="Palatino Linotype" w:eastAsia="MS Mincho" w:hAnsi="Palatino Linotype"/>
          <w:lang w:eastAsia="en-US"/>
        </w:rPr>
      </w:pPr>
      <w:r w:rsidRPr="00847C62">
        <w:rPr>
          <w:rFonts w:ascii="Palatino Linotype" w:eastAsia="MS Mincho" w:hAnsi="Palatino Linotype"/>
          <w:lang w:eastAsia="en-US"/>
        </w:rPr>
        <w:t xml:space="preserve">En este sentido, </w:t>
      </w:r>
      <w:r w:rsidRPr="00847C62">
        <w:rPr>
          <w:rFonts w:ascii="Palatino Linotype" w:hAnsi="Palatino Linotype"/>
          <w:color w:val="000000"/>
        </w:rPr>
        <w:t xml:space="preserve">se debe mencionar que el accionar del Derecho al Acceso a la Información de cada persona inicia con la formalidad de una solicitud de </w:t>
      </w:r>
      <w:r w:rsidRPr="00847C62">
        <w:rPr>
          <w:rFonts w:ascii="Palatino Linotype" w:hAnsi="Palatino Linotype"/>
          <w:color w:val="000000"/>
        </w:rPr>
        <w:lastRenderedPageBreak/>
        <w:t>información, misma que debe reunir los requisitos mínimos plasmados en el artículo 155 de la Ley en materia, y en el presente asunto abordaremos dos puntos medulares que debe contener dicha solicitud, siendo los siguientes:</w:t>
      </w:r>
    </w:p>
    <w:p w14:paraId="2CC49373" w14:textId="77777777" w:rsidR="003946FF" w:rsidRPr="00847C62" w:rsidRDefault="003946FF" w:rsidP="003946FF">
      <w:pPr>
        <w:pStyle w:val="Prrafodelista"/>
        <w:rPr>
          <w:rFonts w:ascii="Palatino Linotype" w:eastAsia="MS Mincho" w:hAnsi="Palatino Linotype"/>
          <w:lang w:eastAsia="en-US"/>
        </w:rPr>
      </w:pPr>
    </w:p>
    <w:p w14:paraId="374863F9" w14:textId="77777777" w:rsidR="002A3BA3" w:rsidRPr="00847C62" w:rsidRDefault="002A3BA3" w:rsidP="002A3BA3">
      <w:pPr>
        <w:spacing w:line="360" w:lineRule="auto"/>
        <w:ind w:left="567" w:right="567"/>
        <w:jc w:val="both"/>
        <w:rPr>
          <w:rFonts w:ascii="Palatino Linotype" w:hAnsi="Palatino Linotype"/>
          <w:i/>
          <w:sz w:val="22"/>
          <w:szCs w:val="22"/>
        </w:rPr>
      </w:pPr>
      <w:r w:rsidRPr="00847C62">
        <w:rPr>
          <w:rFonts w:ascii="Palatino Linotype" w:eastAsiaTheme="minorEastAsia" w:hAnsi="Palatino Linotype" w:cs="Arial"/>
          <w:b/>
          <w:i/>
          <w:sz w:val="22"/>
          <w:szCs w:val="22"/>
          <w:lang w:val="es-ES_tradnl" w:eastAsia="es-ES"/>
        </w:rPr>
        <w:t>“Artículo 155.-</w:t>
      </w:r>
      <w:r w:rsidRPr="00847C62">
        <w:rPr>
          <w:rFonts w:ascii="Palatino Linotype" w:eastAsiaTheme="minorEastAsia" w:hAnsi="Palatino Linotype" w:cs="Arial"/>
          <w:i/>
          <w:sz w:val="22"/>
          <w:szCs w:val="22"/>
          <w:lang w:val="es-ES_tradnl" w:eastAsia="es-ES"/>
        </w:rPr>
        <w:t xml:space="preserve"> </w:t>
      </w:r>
      <w:r w:rsidRPr="00847C62">
        <w:rPr>
          <w:rFonts w:ascii="Palatino Linotype" w:hAnsi="Palatino Linotype"/>
          <w:i/>
          <w:sz w:val="22"/>
          <w:szCs w:val="22"/>
        </w:rPr>
        <w:t xml:space="preserve">Para presentar una solicitud por escrito, no se podrán exigir mayores requisitos que los siguientes: </w:t>
      </w:r>
    </w:p>
    <w:p w14:paraId="6F302424" w14:textId="77777777" w:rsidR="002A3BA3" w:rsidRPr="00847C62" w:rsidRDefault="002A3BA3" w:rsidP="002A3BA3">
      <w:pPr>
        <w:spacing w:line="360" w:lineRule="auto"/>
        <w:ind w:left="567" w:right="567"/>
        <w:jc w:val="both"/>
        <w:rPr>
          <w:rFonts w:ascii="Palatino Linotype" w:hAnsi="Palatino Linotype"/>
          <w:i/>
          <w:sz w:val="22"/>
          <w:szCs w:val="22"/>
        </w:rPr>
      </w:pPr>
      <w:r w:rsidRPr="00847C62">
        <w:rPr>
          <w:rFonts w:ascii="Palatino Linotype" w:hAnsi="Palatino Linotype"/>
          <w:i/>
          <w:sz w:val="22"/>
          <w:szCs w:val="22"/>
        </w:rPr>
        <w:t>(…)</w:t>
      </w:r>
    </w:p>
    <w:p w14:paraId="24E76D5E" w14:textId="77777777" w:rsidR="002A3BA3" w:rsidRPr="00847C62" w:rsidRDefault="002A3BA3" w:rsidP="002A3BA3">
      <w:pPr>
        <w:spacing w:line="360" w:lineRule="auto"/>
        <w:ind w:left="567" w:right="567"/>
        <w:jc w:val="both"/>
        <w:rPr>
          <w:rFonts w:ascii="Palatino Linotype" w:hAnsi="Palatino Linotype"/>
          <w:i/>
          <w:sz w:val="22"/>
          <w:szCs w:val="22"/>
        </w:rPr>
      </w:pPr>
      <w:r w:rsidRPr="00847C62">
        <w:rPr>
          <w:rFonts w:ascii="Palatino Linotype" w:hAnsi="Palatino Linotype"/>
          <w:i/>
          <w:sz w:val="22"/>
          <w:szCs w:val="22"/>
        </w:rPr>
        <w:t xml:space="preserve">III. La descripción de la información solicitada;   </w:t>
      </w:r>
    </w:p>
    <w:p w14:paraId="5D5B8564" w14:textId="77777777" w:rsidR="002A3BA3" w:rsidRPr="00847C62" w:rsidRDefault="002A3BA3" w:rsidP="002A3BA3">
      <w:pPr>
        <w:spacing w:line="360" w:lineRule="auto"/>
        <w:ind w:left="567" w:right="567"/>
        <w:jc w:val="both"/>
        <w:rPr>
          <w:rFonts w:ascii="Palatino Linotype" w:hAnsi="Palatino Linotype"/>
          <w:i/>
          <w:sz w:val="22"/>
          <w:szCs w:val="22"/>
        </w:rPr>
      </w:pPr>
      <w:r w:rsidRPr="00847C62">
        <w:rPr>
          <w:rFonts w:ascii="Palatino Linotype" w:hAnsi="Palatino Linotype"/>
          <w:i/>
          <w:sz w:val="22"/>
          <w:szCs w:val="22"/>
        </w:rPr>
        <w:t xml:space="preserve">IV. Cualquier otro dato que facilite la búsqueda y eventual localización de la información; </w:t>
      </w:r>
    </w:p>
    <w:p w14:paraId="1B1929CB" w14:textId="77777777" w:rsidR="002A3BA3" w:rsidRPr="00847C62" w:rsidRDefault="002A3BA3" w:rsidP="002A3BA3">
      <w:pPr>
        <w:spacing w:line="360" w:lineRule="auto"/>
        <w:ind w:left="567" w:right="567"/>
        <w:jc w:val="both"/>
        <w:rPr>
          <w:rFonts w:ascii="Palatino Linotype" w:hAnsi="Palatino Linotype"/>
          <w:i/>
          <w:sz w:val="22"/>
          <w:szCs w:val="22"/>
        </w:rPr>
      </w:pPr>
      <w:r w:rsidRPr="00847C62">
        <w:rPr>
          <w:rFonts w:ascii="Palatino Linotype" w:hAnsi="Palatino Linotype"/>
          <w:i/>
          <w:sz w:val="22"/>
          <w:szCs w:val="22"/>
        </w:rPr>
        <w:t>(…)”</w:t>
      </w:r>
    </w:p>
    <w:p w14:paraId="04A35CF5" w14:textId="5C9DF18A" w:rsidR="002A3BA3" w:rsidRPr="00847C62" w:rsidRDefault="002A3BA3" w:rsidP="002A3BA3">
      <w:pPr>
        <w:ind w:left="567"/>
        <w:rPr>
          <w:rFonts w:ascii="Palatino Linotype" w:eastAsia="MS Mincho" w:hAnsi="Palatino Linotype"/>
          <w:sz w:val="22"/>
          <w:lang w:eastAsia="en-US"/>
        </w:rPr>
      </w:pPr>
      <w:r w:rsidRPr="00847C62">
        <w:rPr>
          <w:rFonts w:ascii="Palatino Linotype" w:eastAsia="MS Mincho" w:hAnsi="Palatino Linotype"/>
          <w:sz w:val="22"/>
          <w:lang w:eastAsia="en-US"/>
        </w:rPr>
        <w:t>(Énfasis Añadido)</w:t>
      </w:r>
    </w:p>
    <w:p w14:paraId="0A31E5C5" w14:textId="77777777" w:rsidR="002A3BA3" w:rsidRPr="00847C62" w:rsidRDefault="002A3BA3" w:rsidP="003946FF">
      <w:pPr>
        <w:pStyle w:val="Prrafodelista"/>
        <w:rPr>
          <w:rFonts w:ascii="Palatino Linotype" w:eastAsia="MS Mincho" w:hAnsi="Palatino Linotype"/>
          <w:lang w:eastAsia="en-US"/>
        </w:rPr>
      </w:pPr>
    </w:p>
    <w:p w14:paraId="45C3DBAB" w14:textId="11DF85EF" w:rsidR="002A3BA3" w:rsidRPr="00847C62" w:rsidRDefault="00515AEB" w:rsidP="00BB2AE7">
      <w:pPr>
        <w:numPr>
          <w:ilvl w:val="0"/>
          <w:numId w:val="1"/>
        </w:numPr>
        <w:spacing w:line="360" w:lineRule="auto"/>
        <w:ind w:left="0" w:firstLine="0"/>
        <w:contextualSpacing/>
        <w:jc w:val="both"/>
        <w:rPr>
          <w:rFonts w:ascii="Palatino Linotype" w:eastAsia="MS Mincho" w:hAnsi="Palatino Linotype"/>
          <w:lang w:eastAsia="en-US"/>
        </w:rPr>
      </w:pPr>
      <w:r w:rsidRPr="00847C62">
        <w:rPr>
          <w:rFonts w:ascii="Palatino Linotype" w:eastAsia="MS Mincho" w:hAnsi="Palatino Linotype"/>
          <w:lang w:eastAsia="en-US"/>
        </w:rPr>
        <w:t>Lo anterior</w:t>
      </w:r>
      <w:r w:rsidR="002A3BA3" w:rsidRPr="00847C62">
        <w:rPr>
          <w:rFonts w:ascii="Palatino Linotype" w:eastAsiaTheme="minorEastAsia" w:hAnsi="Palatino Linotype" w:cs="Arial"/>
          <w:lang w:val="es-ES_tradnl" w:eastAsia="es-ES"/>
        </w:rPr>
        <w:t xml:space="preserve"> expuesto, con el fin de que el </w:t>
      </w:r>
      <w:r w:rsidR="002A3BA3" w:rsidRPr="00847C62">
        <w:rPr>
          <w:rFonts w:ascii="Palatino Linotype" w:eastAsiaTheme="minorEastAsia" w:hAnsi="Palatino Linotype" w:cs="Arial"/>
          <w:b/>
          <w:lang w:val="es-ES_tradnl" w:eastAsia="es-ES"/>
        </w:rPr>
        <w:t>SUJETO OBLIGADO</w:t>
      </w:r>
      <w:r w:rsidR="002A3BA3" w:rsidRPr="00847C62">
        <w:rPr>
          <w:rFonts w:ascii="Palatino Linotype" w:eastAsiaTheme="minorEastAsia" w:hAnsi="Palatino Linotype" w:cs="Arial"/>
          <w:lang w:val="es-ES_tradnl" w:eastAsia="es-ES"/>
        </w:rPr>
        <w:t>, por medio de la solicitud de información se allegue de elementos o detalles que le permitan saber la información precisa que requiere el solicitante.</w:t>
      </w:r>
    </w:p>
    <w:p w14:paraId="5DA6AA2F" w14:textId="77777777" w:rsidR="00805880" w:rsidRPr="00847C62" w:rsidRDefault="00805880" w:rsidP="00805880">
      <w:pPr>
        <w:spacing w:line="360" w:lineRule="auto"/>
        <w:contextualSpacing/>
        <w:jc w:val="both"/>
        <w:rPr>
          <w:rFonts w:ascii="Palatino Linotype" w:eastAsia="MS Mincho" w:hAnsi="Palatino Linotype"/>
          <w:lang w:eastAsia="en-US"/>
        </w:rPr>
      </w:pPr>
    </w:p>
    <w:p w14:paraId="3F1BE79F" w14:textId="5FF874C8" w:rsidR="00FF6D66" w:rsidRPr="00847C62" w:rsidRDefault="00FF6D66" w:rsidP="00BB2AE7">
      <w:pPr>
        <w:numPr>
          <w:ilvl w:val="0"/>
          <w:numId w:val="1"/>
        </w:numPr>
        <w:spacing w:line="360" w:lineRule="auto"/>
        <w:ind w:left="0" w:firstLine="0"/>
        <w:contextualSpacing/>
        <w:jc w:val="both"/>
        <w:rPr>
          <w:rFonts w:ascii="Palatino Linotype" w:eastAsia="MS Mincho" w:hAnsi="Palatino Linotype"/>
          <w:lang w:eastAsia="en-US"/>
        </w:rPr>
      </w:pPr>
      <w:r w:rsidRPr="00847C62">
        <w:rPr>
          <w:rFonts w:ascii="Palatino Linotype" w:eastAsia="MS Mincho" w:hAnsi="Palatino Linotype"/>
          <w:lang w:eastAsia="en-US"/>
        </w:rPr>
        <w:t xml:space="preserve">Dicho </w:t>
      </w:r>
      <w:r w:rsidRPr="00847C62">
        <w:rPr>
          <w:rFonts w:ascii="Palatino Linotype" w:eastAsiaTheme="minorEastAsia" w:hAnsi="Palatino Linotype" w:cs="Arial"/>
          <w:lang w:val="es-ES_tradnl" w:eastAsia="es-ES"/>
        </w:rPr>
        <w:t>lo anterior, es necesario hacer hincapié en la solicitud primigenia, debiendo analizar detenidamente el requerimiento planteado, atendiendo la literalidad del mismo, tenemos que el particular se limitó a solicitar:</w:t>
      </w:r>
      <w:r w:rsidRPr="00847C62">
        <w:rPr>
          <w:rFonts w:ascii="Palatino Linotype" w:eastAsiaTheme="minorEastAsia" w:hAnsi="Palatino Linotype" w:cs="Arial"/>
          <w:i/>
          <w:lang w:val="es-ES_tradnl" w:eastAsia="es-ES"/>
        </w:rPr>
        <w:t xml:space="preserve"> </w:t>
      </w:r>
      <w:r w:rsidRPr="00847C62">
        <w:rPr>
          <w:rFonts w:ascii="Palatino Linotype" w:hAnsi="Palatino Linotype"/>
          <w:i/>
          <w:color w:val="000000"/>
        </w:rPr>
        <w:t xml:space="preserve">“…el salario neto del 01 de enero del 2019 a la fecha y todas las </w:t>
      </w:r>
      <w:proofErr w:type="spellStart"/>
      <w:r w:rsidRPr="00847C62">
        <w:rPr>
          <w:rFonts w:ascii="Palatino Linotype" w:hAnsi="Palatino Linotype"/>
          <w:i/>
          <w:color w:val="000000"/>
        </w:rPr>
        <w:t>actividas</w:t>
      </w:r>
      <w:proofErr w:type="spellEnd"/>
      <w:r w:rsidRPr="00847C62">
        <w:rPr>
          <w:rFonts w:ascii="Palatino Linotype" w:hAnsi="Palatino Linotype"/>
          <w:i/>
          <w:color w:val="000000"/>
        </w:rPr>
        <w:t xml:space="preserve"> que realiza el personal de Transparencia empezando por la </w:t>
      </w:r>
      <w:proofErr w:type="gramStart"/>
      <w:r w:rsidRPr="00847C62">
        <w:rPr>
          <w:rFonts w:ascii="Palatino Linotype" w:hAnsi="Palatino Linotype"/>
          <w:i/>
          <w:color w:val="000000"/>
        </w:rPr>
        <w:t>titular”(</w:t>
      </w:r>
      <w:proofErr w:type="gramEnd"/>
      <w:r w:rsidRPr="00847C62">
        <w:rPr>
          <w:rFonts w:ascii="Palatino Linotype" w:hAnsi="Palatino Linotype"/>
          <w:i/>
          <w:color w:val="000000"/>
        </w:rPr>
        <w:t>Sic).</w:t>
      </w:r>
    </w:p>
    <w:p w14:paraId="760529BB" w14:textId="77777777" w:rsidR="00FF6D66" w:rsidRPr="00847C62" w:rsidRDefault="00FF6D66" w:rsidP="00FF6D66">
      <w:pPr>
        <w:spacing w:line="360" w:lineRule="auto"/>
        <w:contextualSpacing/>
        <w:jc w:val="both"/>
        <w:rPr>
          <w:rFonts w:ascii="Palatino Linotype" w:eastAsia="MS Mincho" w:hAnsi="Palatino Linotype"/>
          <w:lang w:eastAsia="en-US"/>
        </w:rPr>
      </w:pPr>
    </w:p>
    <w:p w14:paraId="5E99C21D" w14:textId="50FD6E1B" w:rsidR="00FF6D66" w:rsidRPr="00847C62" w:rsidRDefault="00FF6D66" w:rsidP="00BB2AE7">
      <w:pPr>
        <w:numPr>
          <w:ilvl w:val="0"/>
          <w:numId w:val="1"/>
        </w:numPr>
        <w:spacing w:line="360" w:lineRule="auto"/>
        <w:ind w:left="0" w:firstLine="0"/>
        <w:contextualSpacing/>
        <w:jc w:val="both"/>
        <w:rPr>
          <w:rFonts w:ascii="Palatino Linotype" w:eastAsia="MS Mincho" w:hAnsi="Palatino Linotype"/>
          <w:lang w:eastAsia="en-US"/>
        </w:rPr>
      </w:pPr>
      <w:r w:rsidRPr="00847C62">
        <w:rPr>
          <w:rFonts w:ascii="Palatino Linotype" w:eastAsia="MS Mincho" w:hAnsi="Palatino Linotype"/>
          <w:lang w:eastAsia="en-US"/>
        </w:rPr>
        <w:lastRenderedPageBreak/>
        <w:t xml:space="preserve">De tal transcripción, </w:t>
      </w:r>
      <w:r w:rsidRPr="00847C62">
        <w:rPr>
          <w:rFonts w:ascii="Palatino Linotype" w:eastAsiaTheme="minorEastAsia" w:hAnsi="Palatino Linotype" w:cs="Arial"/>
          <w:lang w:val="es-ES_tradnl" w:eastAsia="es-ES"/>
        </w:rPr>
        <w:t xml:space="preserve">se aprecia que en ningún momento el particular solicitó </w:t>
      </w:r>
      <w:r w:rsidRPr="00847C62">
        <w:rPr>
          <w:rFonts w:ascii="Palatino Linotype" w:hAnsi="Palatino Linotype"/>
          <w:color w:val="000000"/>
        </w:rPr>
        <w:t>la constancia de certifi</w:t>
      </w:r>
      <w:r w:rsidR="00515AEB" w:rsidRPr="00847C62">
        <w:rPr>
          <w:rFonts w:ascii="Palatino Linotype" w:hAnsi="Palatino Linotype"/>
          <w:color w:val="000000"/>
        </w:rPr>
        <w:t>c</w:t>
      </w:r>
      <w:r w:rsidRPr="00847C62">
        <w:rPr>
          <w:rFonts w:ascii="Palatino Linotype" w:hAnsi="Palatino Linotype"/>
          <w:color w:val="000000"/>
        </w:rPr>
        <w:t>ación de la Titular de</w:t>
      </w:r>
      <w:r w:rsidR="00515AEB" w:rsidRPr="00847C62">
        <w:rPr>
          <w:rFonts w:ascii="Palatino Linotype" w:hAnsi="Palatino Linotype"/>
          <w:color w:val="000000"/>
        </w:rPr>
        <w:t xml:space="preserve"> la Unidad de Transparencia, así</w:t>
      </w:r>
      <w:r w:rsidRPr="00847C62">
        <w:rPr>
          <w:rFonts w:ascii="Palatino Linotype" w:hAnsi="Palatino Linotype"/>
          <w:color w:val="000000"/>
        </w:rPr>
        <w:t xml:space="preserve"> como, saber si cuenta con el perfil y conocimientos en la materia.</w:t>
      </w:r>
    </w:p>
    <w:p w14:paraId="7AA0DAFA" w14:textId="77777777" w:rsidR="00FF6D66" w:rsidRPr="00847C62" w:rsidRDefault="00FF6D66" w:rsidP="00FF6D66">
      <w:pPr>
        <w:pStyle w:val="Prrafodelista"/>
        <w:rPr>
          <w:rFonts w:ascii="Palatino Linotype" w:eastAsia="MS Mincho" w:hAnsi="Palatino Linotype"/>
          <w:lang w:eastAsia="en-US"/>
        </w:rPr>
      </w:pPr>
    </w:p>
    <w:p w14:paraId="4DF9939D" w14:textId="627F8D8E" w:rsidR="00FF6D66" w:rsidRPr="00847C62" w:rsidRDefault="00FF6D66" w:rsidP="00BB2AE7">
      <w:pPr>
        <w:numPr>
          <w:ilvl w:val="0"/>
          <w:numId w:val="1"/>
        </w:numPr>
        <w:spacing w:line="360" w:lineRule="auto"/>
        <w:ind w:left="0" w:firstLine="0"/>
        <w:contextualSpacing/>
        <w:jc w:val="both"/>
        <w:rPr>
          <w:rFonts w:ascii="Palatino Linotype" w:eastAsia="MS Mincho" w:hAnsi="Palatino Linotype"/>
          <w:lang w:eastAsia="en-US"/>
        </w:rPr>
      </w:pPr>
      <w:r w:rsidRPr="00847C62">
        <w:rPr>
          <w:rFonts w:ascii="Palatino Linotype" w:eastAsia="MS Mincho" w:hAnsi="Palatino Linotype"/>
          <w:lang w:eastAsia="en-US"/>
        </w:rPr>
        <w:t xml:space="preserve">Ahora bien, </w:t>
      </w:r>
      <w:r w:rsidRPr="00847C62">
        <w:rPr>
          <w:rFonts w:ascii="Palatino Linotype" w:eastAsiaTheme="minorEastAsia" w:hAnsi="Palatino Linotype" w:cs="Arial"/>
          <w:lang w:val="es-ES_tradnl" w:eastAsia="es-ES"/>
        </w:rPr>
        <w:t xml:space="preserve">el sistema de medios de impugnación en nuestro país se centra en el análisis de los agravios o motivos de inconformidad, los que deben tener relación directa con el acto de autoridad que lo motivan. En materia de Transparencia los motivos de la inconformidad deben versar sobre la respuesta de información proporcionada por los sujetos obligados a la negativa de entrega de la misma, derivada de la solicitud de información pública. De este modo, en los motivos de inconformidad, los recurrentes no pueden incluir situaciones novedosas o solicitudes de información nuevas de las que el </w:t>
      </w:r>
      <w:r w:rsidRPr="00847C62">
        <w:rPr>
          <w:rFonts w:ascii="Palatino Linotype" w:eastAsiaTheme="minorEastAsia" w:hAnsi="Palatino Linotype" w:cs="Arial"/>
          <w:b/>
          <w:lang w:val="es-ES_tradnl" w:eastAsia="es-ES"/>
        </w:rPr>
        <w:t>SUJETO OBLIGADO</w:t>
      </w:r>
      <w:r w:rsidRPr="00847C62">
        <w:rPr>
          <w:rFonts w:ascii="Palatino Linotype" w:eastAsiaTheme="minorEastAsia" w:hAnsi="Palatino Linotype" w:cs="Arial"/>
          <w:lang w:val="es-ES_tradnl" w:eastAsia="es-ES"/>
        </w:rPr>
        <w:t xml:space="preserve"> no tuvo la oportunidad de conocer, y por consiguiente producir un posicionamiento.</w:t>
      </w:r>
    </w:p>
    <w:p w14:paraId="3F98CBE0" w14:textId="77777777" w:rsidR="00FF6D66" w:rsidRPr="00847C62" w:rsidRDefault="00FF6D66" w:rsidP="00FF6D66">
      <w:pPr>
        <w:pStyle w:val="Prrafodelista"/>
        <w:rPr>
          <w:rFonts w:ascii="Palatino Linotype" w:eastAsia="MS Mincho" w:hAnsi="Palatino Linotype"/>
          <w:lang w:eastAsia="en-US"/>
        </w:rPr>
      </w:pPr>
    </w:p>
    <w:p w14:paraId="526674B9" w14:textId="26F9AE17" w:rsidR="00FF6D66" w:rsidRPr="00847C62" w:rsidRDefault="00FF6D66" w:rsidP="00BB2AE7">
      <w:pPr>
        <w:numPr>
          <w:ilvl w:val="0"/>
          <w:numId w:val="1"/>
        </w:numPr>
        <w:spacing w:line="360" w:lineRule="auto"/>
        <w:ind w:left="0" w:firstLine="0"/>
        <w:contextualSpacing/>
        <w:jc w:val="both"/>
        <w:rPr>
          <w:rFonts w:ascii="Palatino Linotype" w:eastAsia="MS Mincho" w:hAnsi="Palatino Linotype"/>
          <w:lang w:eastAsia="en-US"/>
        </w:rPr>
      </w:pPr>
      <w:r w:rsidRPr="00847C62">
        <w:rPr>
          <w:rFonts w:ascii="Palatino Linotype" w:eastAsia="MS Mincho" w:hAnsi="Palatino Linotype"/>
          <w:lang w:eastAsia="en-US"/>
        </w:rPr>
        <w:t xml:space="preserve">Es por ello, </w:t>
      </w:r>
      <w:r w:rsidRPr="00847C62">
        <w:rPr>
          <w:rFonts w:ascii="Palatino Linotype" w:eastAsiaTheme="minorEastAsia" w:hAnsi="Palatino Linotype" w:cs="Arial"/>
          <w:lang w:val="es-ES_tradnl" w:eastAsia="es-ES"/>
        </w:rPr>
        <w:t xml:space="preserve">que la Ley de la materia contempla que en los casos en que a través del recurso de revisión se pretenda ampliar los requerimientos de información, la inconformidad relativa a estas situaciones novedosas no debe ser tomada en cuenta como parte de la </w:t>
      </w:r>
      <w:r w:rsidRPr="00847C62">
        <w:rPr>
          <w:rFonts w:ascii="Palatino Linotype" w:eastAsiaTheme="minorEastAsia" w:hAnsi="Palatino Linotype" w:cs="Arial"/>
          <w:i/>
          <w:lang w:val="es-ES_tradnl" w:eastAsia="es-ES"/>
        </w:rPr>
        <w:t>Litis,</w:t>
      </w:r>
      <w:r w:rsidRPr="00847C62">
        <w:rPr>
          <w:rFonts w:ascii="Palatino Linotype" w:eastAsiaTheme="minorEastAsia" w:hAnsi="Palatino Linotype" w:cs="Arial"/>
          <w:lang w:val="es-ES_tradnl" w:eastAsia="es-ES"/>
        </w:rPr>
        <w:t xml:space="preserve"> y debe ser desechada, tal y como lo establece el artículo 191 fracción VII:</w:t>
      </w:r>
    </w:p>
    <w:p w14:paraId="20E2FEB7" w14:textId="77777777" w:rsidR="00FF6D66" w:rsidRPr="00847C62" w:rsidRDefault="00FF6D66" w:rsidP="00FF6D66">
      <w:pPr>
        <w:pStyle w:val="Prrafodelista"/>
        <w:rPr>
          <w:rFonts w:ascii="Palatino Linotype" w:eastAsia="MS Mincho" w:hAnsi="Palatino Linotype"/>
          <w:lang w:eastAsia="en-US"/>
        </w:rPr>
      </w:pPr>
    </w:p>
    <w:p w14:paraId="3F5276D1" w14:textId="77777777" w:rsidR="00FF6D66" w:rsidRPr="00847C62" w:rsidRDefault="00FF6D66" w:rsidP="00FF6D66">
      <w:pPr>
        <w:ind w:left="567" w:right="567"/>
        <w:rPr>
          <w:rFonts w:ascii="Palatino Linotype" w:hAnsi="Palatino Linotype"/>
          <w:i/>
          <w:sz w:val="22"/>
          <w:szCs w:val="22"/>
        </w:rPr>
      </w:pPr>
      <w:r w:rsidRPr="00847C62">
        <w:rPr>
          <w:rFonts w:ascii="Palatino Linotype" w:eastAsiaTheme="minorEastAsia" w:hAnsi="Palatino Linotype" w:cs="Arial"/>
          <w:i/>
          <w:sz w:val="22"/>
          <w:szCs w:val="22"/>
          <w:lang w:val="es-ES_tradnl" w:eastAsia="es-ES"/>
        </w:rPr>
        <w:t>“</w:t>
      </w:r>
      <w:r w:rsidRPr="00847C62">
        <w:rPr>
          <w:rFonts w:ascii="Palatino Linotype" w:eastAsiaTheme="minorEastAsia" w:hAnsi="Palatino Linotype" w:cs="Arial"/>
          <w:b/>
          <w:i/>
          <w:sz w:val="22"/>
          <w:szCs w:val="22"/>
          <w:lang w:val="es-ES_tradnl" w:eastAsia="es-ES"/>
        </w:rPr>
        <w:t>Artículo 191.</w:t>
      </w:r>
      <w:r w:rsidRPr="00847C62">
        <w:rPr>
          <w:rFonts w:ascii="Palatino Linotype" w:eastAsiaTheme="minorEastAsia" w:hAnsi="Palatino Linotype" w:cs="Arial"/>
          <w:i/>
          <w:sz w:val="22"/>
          <w:szCs w:val="22"/>
          <w:lang w:val="es-ES_tradnl" w:eastAsia="es-ES"/>
        </w:rPr>
        <w:t xml:space="preserve"> </w:t>
      </w:r>
      <w:r w:rsidRPr="00847C62">
        <w:rPr>
          <w:rFonts w:ascii="Palatino Linotype" w:hAnsi="Palatino Linotype"/>
          <w:i/>
          <w:sz w:val="22"/>
          <w:szCs w:val="22"/>
        </w:rPr>
        <w:t xml:space="preserve">El recurso será desechado por improcedente cuando: </w:t>
      </w:r>
    </w:p>
    <w:p w14:paraId="59A4FC94" w14:textId="77777777" w:rsidR="00FF6D66" w:rsidRPr="00847C62" w:rsidRDefault="00FF6D66" w:rsidP="00FF6D66">
      <w:pPr>
        <w:ind w:left="567" w:right="567"/>
        <w:rPr>
          <w:rFonts w:ascii="Palatino Linotype" w:hAnsi="Palatino Linotype"/>
          <w:i/>
          <w:sz w:val="22"/>
          <w:szCs w:val="22"/>
        </w:rPr>
      </w:pPr>
      <w:r w:rsidRPr="00847C62">
        <w:rPr>
          <w:rFonts w:ascii="Palatino Linotype" w:hAnsi="Palatino Linotype"/>
          <w:i/>
          <w:sz w:val="22"/>
          <w:szCs w:val="22"/>
        </w:rPr>
        <w:t>(…)</w:t>
      </w:r>
    </w:p>
    <w:p w14:paraId="097D2437" w14:textId="5D721F02" w:rsidR="00FF6D66" w:rsidRPr="00847C62" w:rsidRDefault="00FF6D66" w:rsidP="00FF6D66">
      <w:pPr>
        <w:ind w:left="567" w:right="567"/>
        <w:rPr>
          <w:rFonts w:ascii="Palatino Linotype" w:hAnsi="Palatino Linotype"/>
          <w:i/>
          <w:sz w:val="22"/>
          <w:szCs w:val="22"/>
          <w:u w:val="single"/>
        </w:rPr>
      </w:pPr>
      <w:r w:rsidRPr="00847C62">
        <w:rPr>
          <w:rFonts w:ascii="Palatino Linotype" w:hAnsi="Palatino Linotype"/>
          <w:i/>
          <w:sz w:val="22"/>
          <w:szCs w:val="22"/>
        </w:rPr>
        <w:t xml:space="preserve">VII. El recurrente amplíe su solicitud en el recurso de revisión, </w:t>
      </w:r>
      <w:r w:rsidRPr="00847C62">
        <w:rPr>
          <w:rFonts w:ascii="Palatino Linotype" w:hAnsi="Palatino Linotype"/>
          <w:i/>
          <w:sz w:val="22"/>
          <w:szCs w:val="22"/>
          <w:u w:val="single"/>
        </w:rPr>
        <w:t>únicamente respecto de los nuevos contenidos.”</w:t>
      </w:r>
    </w:p>
    <w:p w14:paraId="52C6E722" w14:textId="77777777" w:rsidR="00FF6D66" w:rsidRPr="00847C62" w:rsidRDefault="00FF6D66" w:rsidP="00FF6D66">
      <w:pPr>
        <w:spacing w:line="360" w:lineRule="auto"/>
        <w:contextualSpacing/>
        <w:jc w:val="both"/>
        <w:rPr>
          <w:rFonts w:ascii="Palatino Linotype" w:eastAsia="MS Mincho" w:hAnsi="Palatino Linotype"/>
          <w:lang w:eastAsia="en-US"/>
        </w:rPr>
      </w:pPr>
    </w:p>
    <w:p w14:paraId="7E1C68BD" w14:textId="2575E65D" w:rsidR="00FF6D66" w:rsidRPr="00847C62" w:rsidRDefault="00FF6D66" w:rsidP="00BB2AE7">
      <w:pPr>
        <w:numPr>
          <w:ilvl w:val="0"/>
          <w:numId w:val="1"/>
        </w:numPr>
        <w:spacing w:line="360" w:lineRule="auto"/>
        <w:ind w:left="0" w:firstLine="0"/>
        <w:contextualSpacing/>
        <w:jc w:val="both"/>
        <w:rPr>
          <w:rFonts w:ascii="Palatino Linotype" w:eastAsia="MS Mincho" w:hAnsi="Palatino Linotype"/>
          <w:lang w:eastAsia="en-US"/>
        </w:rPr>
      </w:pPr>
      <w:r w:rsidRPr="00847C62">
        <w:rPr>
          <w:rFonts w:ascii="Palatino Linotype" w:eastAsia="MS Mincho" w:hAnsi="Palatino Linotype"/>
          <w:lang w:eastAsia="en-US"/>
        </w:rPr>
        <w:lastRenderedPageBreak/>
        <w:t>Por lo anteri</w:t>
      </w:r>
      <w:r w:rsidR="00515AEB" w:rsidRPr="00847C62">
        <w:rPr>
          <w:rFonts w:ascii="Palatino Linotype" w:eastAsia="MS Mincho" w:hAnsi="Palatino Linotype"/>
          <w:lang w:eastAsia="en-US"/>
        </w:rPr>
        <w:t>o</w:t>
      </w:r>
      <w:r w:rsidRPr="00847C62">
        <w:rPr>
          <w:rFonts w:ascii="Palatino Linotype" w:eastAsia="MS Mincho" w:hAnsi="Palatino Linotype"/>
          <w:lang w:eastAsia="en-US"/>
        </w:rPr>
        <w:t xml:space="preserve">r, </w:t>
      </w:r>
      <w:r w:rsidRPr="00847C62">
        <w:rPr>
          <w:rFonts w:ascii="Palatino Linotype" w:eastAsia="MS Mincho" w:hAnsi="Palatino Linotype" w:cstheme="majorBidi"/>
          <w:lang w:val="es-ES_tradnl" w:eastAsia="es-ES"/>
        </w:rPr>
        <w:t xml:space="preserve">resulta improcedente el referido acto impugnado, toda vez que el ahora recurrente se excede dentro de su inconformidad respecto a lo requerido originalmente en la solicitud de información, siendo el caso que pretende ampliar lo solicitado de origen, lo que hace que se surta lo que en la teoría jurídica se le denomina como </w:t>
      </w:r>
      <w:r w:rsidRPr="00847C62">
        <w:rPr>
          <w:rFonts w:ascii="Palatino Linotype" w:eastAsia="MS Mincho" w:hAnsi="Palatino Linotype" w:cstheme="majorBidi"/>
          <w:b/>
          <w:i/>
          <w:lang w:val="es-ES_tradnl" w:eastAsia="es-ES"/>
        </w:rPr>
        <w:t xml:space="preserve">plus </w:t>
      </w:r>
      <w:proofErr w:type="spellStart"/>
      <w:r w:rsidRPr="00847C62">
        <w:rPr>
          <w:rFonts w:ascii="Palatino Linotype" w:eastAsia="MS Mincho" w:hAnsi="Palatino Linotype" w:cstheme="majorBidi"/>
          <w:b/>
          <w:i/>
          <w:lang w:val="es-ES_tradnl" w:eastAsia="es-ES"/>
        </w:rPr>
        <w:t>petitio</w:t>
      </w:r>
      <w:proofErr w:type="spellEnd"/>
      <w:r w:rsidRPr="00847C62">
        <w:rPr>
          <w:rFonts w:ascii="Palatino Linotype" w:eastAsia="MS Mincho" w:hAnsi="Palatino Linotype" w:cstheme="majorBidi"/>
          <w:b/>
          <w:i/>
          <w:lang w:val="es-ES_tradnl" w:eastAsia="es-ES"/>
        </w:rPr>
        <w:t>.</w:t>
      </w:r>
    </w:p>
    <w:p w14:paraId="73A59C79" w14:textId="77777777" w:rsidR="00FF6D66" w:rsidRPr="00847C62" w:rsidRDefault="00FF6D66" w:rsidP="00FF6D66">
      <w:pPr>
        <w:spacing w:line="360" w:lineRule="auto"/>
        <w:contextualSpacing/>
        <w:jc w:val="both"/>
        <w:rPr>
          <w:rFonts w:ascii="Palatino Linotype" w:eastAsia="MS Mincho" w:hAnsi="Palatino Linotype"/>
          <w:lang w:eastAsia="en-US"/>
        </w:rPr>
      </w:pPr>
    </w:p>
    <w:p w14:paraId="22EB12C6" w14:textId="4E8B460F" w:rsidR="00FF6D66" w:rsidRPr="00847C62" w:rsidRDefault="00FF6D66" w:rsidP="00BB2AE7">
      <w:pPr>
        <w:numPr>
          <w:ilvl w:val="0"/>
          <w:numId w:val="1"/>
        </w:numPr>
        <w:spacing w:line="360" w:lineRule="auto"/>
        <w:ind w:left="0" w:firstLine="0"/>
        <w:contextualSpacing/>
        <w:jc w:val="both"/>
        <w:rPr>
          <w:rFonts w:ascii="Palatino Linotype" w:eastAsia="MS Mincho" w:hAnsi="Palatino Linotype"/>
          <w:lang w:eastAsia="en-US"/>
        </w:rPr>
      </w:pPr>
      <w:r w:rsidRPr="00847C62">
        <w:rPr>
          <w:rFonts w:ascii="Palatino Linotype" w:eastAsia="MS Mincho" w:hAnsi="Palatino Linotype"/>
          <w:lang w:eastAsia="en-US"/>
        </w:rPr>
        <w:t xml:space="preserve">Sirve </w:t>
      </w:r>
      <w:r w:rsidRPr="00847C62">
        <w:rPr>
          <w:rFonts w:ascii="Palatino Linotype" w:eastAsia="MS Mincho" w:hAnsi="Palatino Linotype" w:cstheme="majorBidi"/>
          <w:lang w:val="es-ES_tradnl" w:eastAsia="es-ES"/>
        </w:rPr>
        <w:t xml:space="preserve">de apoyo el criterio 01/17 emitido por el Instituto Nacional de Transparencia, Acceso a la Información y Protección de Datos Personales que establece lo siguiente:  </w:t>
      </w:r>
    </w:p>
    <w:p w14:paraId="689C2DA9" w14:textId="77777777" w:rsidR="00FF6D66" w:rsidRPr="00847C62" w:rsidRDefault="00FF6D66" w:rsidP="00FF6D66">
      <w:pPr>
        <w:pStyle w:val="Prrafodelista"/>
        <w:rPr>
          <w:rFonts w:ascii="Palatino Linotype" w:eastAsia="MS Mincho" w:hAnsi="Palatino Linotype"/>
          <w:lang w:eastAsia="en-US"/>
        </w:rPr>
      </w:pPr>
    </w:p>
    <w:p w14:paraId="500B9D3E" w14:textId="28C44EE1" w:rsidR="00FF6D66" w:rsidRPr="00847C62" w:rsidRDefault="00FF6D66" w:rsidP="00FF6D66">
      <w:pPr>
        <w:spacing w:line="360" w:lineRule="auto"/>
        <w:ind w:left="567" w:right="567"/>
        <w:jc w:val="both"/>
        <w:rPr>
          <w:rFonts w:ascii="Palatino Linotype" w:hAnsi="Palatino Linotype" w:cs="Arial"/>
          <w:i/>
          <w:sz w:val="22"/>
        </w:rPr>
      </w:pPr>
      <w:r w:rsidRPr="00847C62">
        <w:rPr>
          <w:rFonts w:ascii="Palatino Linotype" w:hAnsi="Palatino Linotype" w:cs="Arial"/>
          <w:b/>
          <w:i/>
          <w:sz w:val="22"/>
        </w:rPr>
        <w:t xml:space="preserve">Es improcedente ampliar las solicitudes de acceso a información, a través de la interposición del recurso de revisión. </w:t>
      </w:r>
      <w:r w:rsidRPr="00847C62">
        <w:rPr>
          <w:rFonts w:ascii="Palatino Linotype" w:hAnsi="Palatino Linotype" w:cs="Arial"/>
          <w:i/>
          <w:sz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3183073B" w14:textId="77777777" w:rsidR="00FF6D66" w:rsidRPr="00847C62" w:rsidRDefault="00FF6D66" w:rsidP="00FF6D66">
      <w:pPr>
        <w:spacing w:line="360" w:lineRule="auto"/>
        <w:contextualSpacing/>
        <w:jc w:val="both"/>
        <w:rPr>
          <w:rFonts w:ascii="Palatino Linotype" w:eastAsia="MS Mincho" w:hAnsi="Palatino Linotype"/>
          <w:lang w:eastAsia="en-US"/>
        </w:rPr>
      </w:pPr>
    </w:p>
    <w:p w14:paraId="48E24D84" w14:textId="046BE945" w:rsidR="003946FF" w:rsidRPr="00847C62" w:rsidRDefault="003946FF" w:rsidP="00BB2AE7">
      <w:pPr>
        <w:numPr>
          <w:ilvl w:val="0"/>
          <w:numId w:val="1"/>
        </w:numPr>
        <w:spacing w:line="360" w:lineRule="auto"/>
        <w:ind w:left="0" w:firstLine="0"/>
        <w:contextualSpacing/>
        <w:jc w:val="both"/>
        <w:rPr>
          <w:rFonts w:ascii="Palatino Linotype" w:eastAsia="MS Mincho" w:hAnsi="Palatino Linotype"/>
          <w:lang w:eastAsia="en-US"/>
        </w:rPr>
      </w:pPr>
      <w:r w:rsidRPr="00847C62">
        <w:rPr>
          <w:rFonts w:ascii="Palatino Linotype" w:eastAsia="MS Mincho" w:hAnsi="Palatino Linotype"/>
          <w:lang w:eastAsia="en-US"/>
        </w:rPr>
        <w:t xml:space="preserve">Una </w:t>
      </w:r>
      <w:r w:rsidRPr="00847C62">
        <w:rPr>
          <w:rFonts w:ascii="Palatino Linotype" w:eastAsia="Calibri" w:hAnsi="Palatino Linotype"/>
        </w:rPr>
        <w:t xml:space="preserve">vez precisado lo anterior, por lo que hace a las causas de sobreseimiento contenidas en la fracción III del artículo 192 de la </w:t>
      </w:r>
      <w:r w:rsidRPr="00847C62">
        <w:rPr>
          <w:rFonts w:ascii="Palatino Linotype" w:eastAsia="Calibri" w:hAnsi="Palatino Linotype"/>
          <w:b/>
        </w:rPr>
        <w:t>Ley de Transparencia y Acceso a la Información Pública del Estado de México y Municipios</w:t>
      </w:r>
      <w:r w:rsidRPr="00847C62">
        <w:rPr>
          <w:rFonts w:ascii="Palatino Linotype" w:eastAsia="Calibri" w:hAnsi="Palatino Linotype"/>
        </w:rPr>
        <w:t xml:space="preserve">, es oportuno señalar </w:t>
      </w:r>
      <w:r w:rsidRPr="00847C62">
        <w:rPr>
          <w:rFonts w:ascii="Palatino Linotype" w:eastAsia="Calibri" w:hAnsi="Palatino Linotype"/>
        </w:rPr>
        <w:lastRenderedPageBreak/>
        <w:t xml:space="preserve">que estos requisitos privilegian la existencia de elementos de fondo, tales como el desistimiento o fallecimiento del </w:t>
      </w:r>
      <w:r w:rsidRPr="00847C62">
        <w:rPr>
          <w:rFonts w:ascii="Palatino Linotype" w:eastAsia="Calibri" w:hAnsi="Palatino Linotype"/>
          <w:b/>
        </w:rPr>
        <w:t>RECURRENTE</w:t>
      </w:r>
      <w:r w:rsidRPr="00847C62">
        <w:rPr>
          <w:rFonts w:ascii="Palatino Linotype" w:eastAsia="Calibri" w:hAnsi="Palatino Linotype"/>
        </w:rPr>
        <w:t xml:space="preserve"> o que el </w:t>
      </w:r>
      <w:r w:rsidRPr="00847C62">
        <w:rPr>
          <w:rFonts w:ascii="Palatino Linotype" w:eastAsia="Calibri" w:hAnsi="Palatino Linotype"/>
          <w:b/>
        </w:rPr>
        <w:t>SUJETO OBLIGADO</w:t>
      </w:r>
      <w:r w:rsidRPr="00847C62">
        <w:rPr>
          <w:rFonts w:ascii="Palatino Linotype" w:eastAsia="Calibri" w:hAnsi="Palatino Linotype"/>
        </w:rPr>
        <w:t xml:space="preserve"> </w:t>
      </w:r>
      <w:r w:rsidRPr="00847C62">
        <w:rPr>
          <w:rFonts w:ascii="Palatino Linotype" w:eastAsia="Calibri" w:hAnsi="Palatino Linotype"/>
          <w:b/>
          <w:u w:val="single"/>
        </w:rPr>
        <w:t>modifique o revoque el acto</w:t>
      </w:r>
      <w:r w:rsidRPr="00847C62">
        <w:rPr>
          <w:rFonts w:ascii="Palatino Linotype" w:eastAsia="Calibri" w:hAnsi="Palatino Linotype"/>
        </w:rPr>
        <w:t>; de ahí que la actualización de alguno de éstos trae como consecuencia que el medio de impugnación se concluya sin que se analice el objeto de estudio planteado, es decir se sobresea.</w:t>
      </w:r>
    </w:p>
    <w:p w14:paraId="002152EB" w14:textId="77777777" w:rsidR="00C40562" w:rsidRPr="00847C62" w:rsidRDefault="00C40562" w:rsidP="00C40562">
      <w:pPr>
        <w:pStyle w:val="Prrafodelista"/>
        <w:rPr>
          <w:rFonts w:ascii="Palatino Linotype" w:eastAsia="MS Mincho" w:hAnsi="Palatino Linotype"/>
          <w:lang w:eastAsia="en-US"/>
        </w:rPr>
      </w:pPr>
    </w:p>
    <w:p w14:paraId="6FA6CB90" w14:textId="34B558FA" w:rsidR="003946FF" w:rsidRPr="00847C62" w:rsidRDefault="00C40562" w:rsidP="00BB2AE7">
      <w:pPr>
        <w:numPr>
          <w:ilvl w:val="0"/>
          <w:numId w:val="1"/>
        </w:numPr>
        <w:spacing w:line="360" w:lineRule="auto"/>
        <w:ind w:left="0" w:firstLine="0"/>
        <w:contextualSpacing/>
        <w:jc w:val="both"/>
        <w:rPr>
          <w:rFonts w:ascii="Palatino Linotype" w:eastAsia="MS Mincho" w:hAnsi="Palatino Linotype"/>
          <w:lang w:eastAsia="en-US"/>
        </w:rPr>
      </w:pPr>
      <w:r w:rsidRPr="00847C62">
        <w:rPr>
          <w:rFonts w:ascii="Palatino Linotype" w:eastAsia="MS Mincho" w:hAnsi="Palatino Linotype"/>
          <w:lang w:eastAsia="en-US"/>
        </w:rPr>
        <w:t xml:space="preserve">Para </w:t>
      </w:r>
      <w:r w:rsidRPr="00847C62">
        <w:rPr>
          <w:rFonts w:ascii="Palatino Linotype" w:eastAsia="Calibri" w:hAnsi="Palatino Linotype"/>
        </w:rPr>
        <w:t xml:space="preserve">los efectos de esta resolución, es oportuno precisar los alcances jurídicos de la fracción III de la disposición legal transcrita. Así, procede el sobreseimiento del recurso de revisión cuando el </w:t>
      </w:r>
      <w:r w:rsidRPr="00847C62">
        <w:rPr>
          <w:rFonts w:ascii="Palatino Linotype" w:eastAsia="Calibri" w:hAnsi="Palatino Linotype"/>
          <w:b/>
        </w:rPr>
        <w:t>SUJETO OBLIGADO</w:t>
      </w:r>
      <w:r w:rsidRPr="00847C62">
        <w:rPr>
          <w:rFonts w:ascii="Palatino Linotype" w:eastAsia="Calibri" w:hAnsi="Palatino Linotype"/>
        </w:rPr>
        <w:t>:</w:t>
      </w:r>
    </w:p>
    <w:p w14:paraId="02A1453E" w14:textId="77777777" w:rsidR="00C12A8E" w:rsidRPr="00847C62" w:rsidRDefault="00C12A8E" w:rsidP="00C12A8E">
      <w:pPr>
        <w:spacing w:line="360" w:lineRule="auto"/>
        <w:contextualSpacing/>
        <w:jc w:val="both"/>
        <w:rPr>
          <w:rFonts w:ascii="Palatino Linotype" w:eastAsia="MS Mincho" w:hAnsi="Palatino Linotype"/>
          <w:lang w:eastAsia="en-US"/>
        </w:rPr>
      </w:pPr>
    </w:p>
    <w:p w14:paraId="6CDC35C4" w14:textId="77777777" w:rsidR="003946FF" w:rsidRPr="00847C62" w:rsidRDefault="003946FF" w:rsidP="00BB2AE7">
      <w:pPr>
        <w:numPr>
          <w:ilvl w:val="0"/>
          <w:numId w:val="2"/>
        </w:numPr>
        <w:spacing w:line="360" w:lineRule="auto"/>
        <w:ind w:left="567" w:right="616" w:firstLine="0"/>
        <w:contextualSpacing/>
        <w:jc w:val="both"/>
        <w:rPr>
          <w:rFonts w:ascii="Palatino Linotype" w:hAnsi="Palatino Linotype" w:cs="Arial"/>
        </w:rPr>
      </w:pPr>
      <w:r w:rsidRPr="00847C62">
        <w:rPr>
          <w:rFonts w:ascii="Palatino Linotype" w:hAnsi="Palatino Linotype" w:cs="Arial"/>
          <w:b/>
        </w:rPr>
        <w:t>Modifique el acto impugnado:</w:t>
      </w:r>
      <w:r w:rsidRPr="00847C62">
        <w:rPr>
          <w:rFonts w:ascii="Palatino Linotype" w:hAnsi="Palatino Linotype" w:cs="Arial"/>
        </w:rPr>
        <w:t xml:space="preserve"> Se actualiza cuando el </w:t>
      </w:r>
      <w:r w:rsidRPr="00847C62">
        <w:rPr>
          <w:rFonts w:ascii="Palatino Linotype" w:hAnsi="Palatino Linotype" w:cs="Arial"/>
          <w:b/>
        </w:rPr>
        <w:t>SUJETO OBLIGADO</w:t>
      </w:r>
      <w:r w:rsidRPr="00847C62">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5707941E" w14:textId="77777777" w:rsidR="003946FF" w:rsidRPr="00847C62" w:rsidRDefault="003946FF" w:rsidP="003946FF">
      <w:pPr>
        <w:spacing w:line="360" w:lineRule="auto"/>
        <w:ind w:left="1068" w:right="616"/>
        <w:contextualSpacing/>
        <w:jc w:val="both"/>
        <w:rPr>
          <w:rFonts w:ascii="Palatino Linotype" w:hAnsi="Palatino Linotype" w:cs="Arial"/>
        </w:rPr>
      </w:pPr>
    </w:p>
    <w:p w14:paraId="58CA1CBC" w14:textId="77777777" w:rsidR="003946FF" w:rsidRPr="00847C62" w:rsidRDefault="003946FF" w:rsidP="00BB2AE7">
      <w:pPr>
        <w:numPr>
          <w:ilvl w:val="0"/>
          <w:numId w:val="2"/>
        </w:numPr>
        <w:spacing w:line="360" w:lineRule="auto"/>
        <w:ind w:left="567" w:right="616" w:firstLine="0"/>
        <w:contextualSpacing/>
        <w:jc w:val="both"/>
        <w:rPr>
          <w:rFonts w:ascii="Palatino Linotype" w:hAnsi="Palatino Linotype" w:cs="Arial"/>
        </w:rPr>
      </w:pPr>
      <w:r w:rsidRPr="00847C62">
        <w:rPr>
          <w:rFonts w:ascii="Palatino Linotype" w:hAnsi="Palatino Linotype" w:cs="Arial"/>
          <w:b/>
        </w:rPr>
        <w:t>Revoque el acto impugnado:</w:t>
      </w:r>
      <w:r w:rsidRPr="00847C62">
        <w:rPr>
          <w:rFonts w:ascii="Palatino Linotype" w:hAnsi="Palatino Linotype" w:cs="Arial"/>
        </w:rPr>
        <w:t xml:space="preserve"> En este supuesto, el </w:t>
      </w:r>
      <w:r w:rsidRPr="00847C62">
        <w:rPr>
          <w:rFonts w:ascii="Palatino Linotype" w:hAnsi="Palatino Linotype" w:cs="Arial"/>
          <w:b/>
        </w:rPr>
        <w:t>SUJETO OBLIGADO</w:t>
      </w:r>
      <w:r w:rsidRPr="00847C62">
        <w:rPr>
          <w:rFonts w:ascii="Palatino Linotype" w:hAnsi="Palatino Linotype" w:cs="Arial"/>
        </w:rPr>
        <w:t xml:space="preserve"> deja sin efectos la primera respuesta y en su lugar emite otra que satisfaga lo solicitado por el particular en un primer momento.</w:t>
      </w:r>
    </w:p>
    <w:p w14:paraId="5CBD5055" w14:textId="77777777" w:rsidR="003946FF" w:rsidRPr="00847C62" w:rsidRDefault="003946FF" w:rsidP="003946FF">
      <w:pPr>
        <w:spacing w:line="360" w:lineRule="auto"/>
        <w:ind w:right="616"/>
        <w:contextualSpacing/>
        <w:jc w:val="both"/>
        <w:rPr>
          <w:rFonts w:ascii="Palatino Linotype" w:hAnsi="Palatino Linotype" w:cs="Arial"/>
        </w:rPr>
      </w:pPr>
    </w:p>
    <w:p w14:paraId="5C15667F" w14:textId="3D1D15DE" w:rsidR="003946FF" w:rsidRPr="00847C62" w:rsidRDefault="003946FF" w:rsidP="00BB2AE7">
      <w:pPr>
        <w:numPr>
          <w:ilvl w:val="0"/>
          <w:numId w:val="1"/>
        </w:numPr>
        <w:spacing w:line="360" w:lineRule="auto"/>
        <w:ind w:left="0" w:firstLine="0"/>
        <w:contextualSpacing/>
        <w:jc w:val="both"/>
        <w:rPr>
          <w:rFonts w:ascii="Palatino Linotype" w:eastAsia="MS Mincho" w:hAnsi="Palatino Linotype"/>
          <w:lang w:eastAsia="en-US"/>
        </w:rPr>
      </w:pPr>
      <w:r w:rsidRPr="00847C62">
        <w:rPr>
          <w:rFonts w:ascii="Palatino Linotype" w:eastAsia="MS Mincho" w:hAnsi="Palatino Linotype"/>
          <w:lang w:eastAsia="en-US"/>
        </w:rPr>
        <w:t xml:space="preserve">Las </w:t>
      </w:r>
      <w:r w:rsidRPr="00847C62">
        <w:rPr>
          <w:rFonts w:ascii="Palatino Linotype" w:eastAsia="Calibri" w:hAnsi="Palatino Linotype"/>
        </w:rPr>
        <w:t xml:space="preserve">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w:t>
      </w:r>
      <w:r w:rsidRPr="00847C62">
        <w:rPr>
          <w:rFonts w:ascii="Palatino Linotype" w:eastAsia="Calibri" w:hAnsi="Palatino Linotype"/>
        </w:rPr>
        <w:lastRenderedPageBreak/>
        <w:t>particular, ya sea porque se hizo la entrega de la información solicitada o porque se completó la misma.</w:t>
      </w:r>
    </w:p>
    <w:p w14:paraId="6F74D511" w14:textId="77777777" w:rsidR="003946FF" w:rsidRPr="00847C62" w:rsidRDefault="003946FF" w:rsidP="003946FF">
      <w:pPr>
        <w:spacing w:line="360" w:lineRule="auto"/>
        <w:contextualSpacing/>
        <w:jc w:val="both"/>
        <w:rPr>
          <w:rFonts w:ascii="Palatino Linotype" w:eastAsia="MS Mincho" w:hAnsi="Palatino Linotype"/>
          <w:lang w:eastAsia="en-US"/>
        </w:rPr>
      </w:pPr>
    </w:p>
    <w:p w14:paraId="1FDCAA0F" w14:textId="77B6C439" w:rsidR="003946FF" w:rsidRPr="00847C62" w:rsidRDefault="003946FF" w:rsidP="00BB2AE7">
      <w:pPr>
        <w:numPr>
          <w:ilvl w:val="0"/>
          <w:numId w:val="1"/>
        </w:numPr>
        <w:spacing w:line="360" w:lineRule="auto"/>
        <w:ind w:left="0" w:firstLine="0"/>
        <w:contextualSpacing/>
        <w:jc w:val="both"/>
        <w:rPr>
          <w:rFonts w:ascii="Palatino Linotype" w:eastAsia="MS Mincho" w:hAnsi="Palatino Linotype"/>
          <w:lang w:eastAsia="en-US"/>
        </w:rPr>
      </w:pPr>
      <w:r w:rsidRPr="00847C62">
        <w:rPr>
          <w:rFonts w:ascii="Palatino Linotype" w:eastAsia="MS Mincho" w:hAnsi="Palatino Linotype"/>
          <w:lang w:eastAsia="en-US"/>
        </w:rPr>
        <w:t xml:space="preserve">En </w:t>
      </w:r>
      <w:r w:rsidRPr="00847C62">
        <w:rPr>
          <w:rFonts w:ascii="Palatino Linotype" w:eastAsia="Calibri" w:hAnsi="Palatino Linotype"/>
        </w:rPr>
        <w:t xml:space="preserve">el presente asunto, este Pleno advierte que el </w:t>
      </w:r>
      <w:r w:rsidRPr="00847C62">
        <w:rPr>
          <w:rFonts w:ascii="Palatino Linotype" w:eastAsia="Calibri" w:hAnsi="Palatino Linotype"/>
          <w:b/>
        </w:rPr>
        <w:t>SUJETO OBLIGADO</w:t>
      </w:r>
      <w:r w:rsidRPr="00847C62">
        <w:rPr>
          <w:rFonts w:ascii="Palatino Linotype" w:eastAsia="Calibri" w:hAnsi="Palatino Linotype"/>
        </w:rPr>
        <w:t xml:space="preserve"> con la información enviada a través del informe de justificación, </w:t>
      </w:r>
      <w:r w:rsidRPr="00847C62">
        <w:rPr>
          <w:rFonts w:ascii="Palatino Linotype" w:eastAsia="Calibri" w:hAnsi="Palatino Linotype"/>
          <w:b/>
        </w:rPr>
        <w:t>modificó</w:t>
      </w:r>
      <w:r w:rsidRPr="00847C62">
        <w:rPr>
          <w:rFonts w:ascii="Palatino Linotype" w:eastAsia="Calibri" w:hAnsi="Palatino Linotype"/>
        </w:rPr>
        <w:t xml:space="preserve"> el acto que le dio origen al recurso de revisión, lo que trae como consecuencia que el mismo quede sin materia, actualizándose de este modo, la hipótesis jurídica contenida en la fracción III del citado artículo.</w:t>
      </w:r>
    </w:p>
    <w:p w14:paraId="4EFA73A6" w14:textId="77777777" w:rsidR="003946FF" w:rsidRPr="00847C62" w:rsidRDefault="003946FF" w:rsidP="003946FF">
      <w:pPr>
        <w:pStyle w:val="Prrafodelista"/>
        <w:rPr>
          <w:rFonts w:ascii="Palatino Linotype" w:eastAsia="MS Mincho" w:hAnsi="Palatino Linotype"/>
          <w:lang w:eastAsia="en-US"/>
        </w:rPr>
      </w:pPr>
    </w:p>
    <w:p w14:paraId="3992C774" w14:textId="08871B5A" w:rsidR="003946FF" w:rsidRPr="00847C62" w:rsidRDefault="003946FF" w:rsidP="00BB2AE7">
      <w:pPr>
        <w:numPr>
          <w:ilvl w:val="0"/>
          <w:numId w:val="1"/>
        </w:numPr>
        <w:spacing w:line="360" w:lineRule="auto"/>
        <w:ind w:left="0" w:firstLine="0"/>
        <w:contextualSpacing/>
        <w:jc w:val="both"/>
        <w:rPr>
          <w:rFonts w:ascii="Palatino Linotype" w:eastAsia="MS Mincho" w:hAnsi="Palatino Linotype"/>
          <w:lang w:eastAsia="en-US"/>
        </w:rPr>
      </w:pPr>
      <w:r w:rsidRPr="00847C62">
        <w:rPr>
          <w:rFonts w:ascii="Palatino Linotype" w:eastAsia="MS Mincho" w:hAnsi="Palatino Linotype"/>
          <w:lang w:eastAsia="en-US"/>
        </w:rPr>
        <w:t xml:space="preserve">Así, </w:t>
      </w:r>
      <w:r w:rsidRPr="00847C62">
        <w:rPr>
          <w:rFonts w:ascii="Palatino Linotype" w:eastAsia="Calibri" w:hAnsi="Palatino Linotype"/>
        </w:rPr>
        <w:t xml:space="preserve">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847C62">
        <w:rPr>
          <w:rFonts w:ascii="Palatino Linotype" w:eastAsia="Calibri" w:hAnsi="Palatino Linotype"/>
          <w:b/>
        </w:rPr>
        <w:t>Sujetos Obligados</w:t>
      </w:r>
      <w:r w:rsidRPr="00847C62">
        <w:rPr>
          <w:rFonts w:ascii="Palatino Linotype" w:eastAsia="Calibri" w:hAnsi="Palatino Linotype"/>
        </w:rPr>
        <w:t xml:space="preserve"> o la negativa de entrega de la misma, derivada de la solicitud de información pública.</w:t>
      </w:r>
    </w:p>
    <w:p w14:paraId="6ADCE21F" w14:textId="77777777" w:rsidR="003946FF" w:rsidRPr="00847C62" w:rsidRDefault="003946FF" w:rsidP="003946FF">
      <w:pPr>
        <w:pStyle w:val="Prrafodelista"/>
        <w:rPr>
          <w:rFonts w:ascii="Palatino Linotype" w:eastAsia="MS Mincho" w:hAnsi="Palatino Linotype"/>
          <w:lang w:eastAsia="en-US"/>
        </w:rPr>
      </w:pPr>
    </w:p>
    <w:p w14:paraId="77807CB8" w14:textId="2EDBE151" w:rsidR="00DD6C7C" w:rsidRPr="00847C62" w:rsidRDefault="003946FF" w:rsidP="00BB2AE7">
      <w:pPr>
        <w:numPr>
          <w:ilvl w:val="0"/>
          <w:numId w:val="1"/>
        </w:numPr>
        <w:spacing w:line="360" w:lineRule="auto"/>
        <w:ind w:left="0" w:firstLine="0"/>
        <w:contextualSpacing/>
        <w:jc w:val="both"/>
        <w:rPr>
          <w:rFonts w:ascii="Palatino Linotype" w:eastAsia="MS Mincho" w:hAnsi="Palatino Linotype"/>
          <w:lang w:eastAsia="en-US"/>
        </w:rPr>
      </w:pPr>
      <w:r w:rsidRPr="00847C62">
        <w:rPr>
          <w:rFonts w:ascii="Palatino Linotype" w:eastAsia="MS Mincho" w:hAnsi="Palatino Linotype"/>
          <w:lang w:eastAsia="en-US"/>
        </w:rPr>
        <w:t xml:space="preserve">De </w:t>
      </w:r>
      <w:r w:rsidRPr="00847C62">
        <w:rPr>
          <w:rFonts w:ascii="Palatino Linotype" w:eastAsia="Calibri" w:hAnsi="Palatino Linotype"/>
        </w:rPr>
        <w:t xml:space="preserve">este modo, cuando el </w:t>
      </w:r>
      <w:r w:rsidRPr="00847C62">
        <w:rPr>
          <w:rFonts w:ascii="Palatino Linotype" w:eastAsia="Calibri" w:hAnsi="Palatino Linotype"/>
          <w:b/>
        </w:rPr>
        <w:t xml:space="preserve">SUJETO OBLIGADO, </w:t>
      </w:r>
      <w:r w:rsidRPr="00847C62">
        <w:rPr>
          <w:rFonts w:ascii="Palatino Linotype" w:eastAsia="Calibri" w:hAnsi="Palatino Linotype"/>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847C62">
        <w:rPr>
          <w:rFonts w:ascii="Palatino Linotype" w:eastAsia="Calibri" w:hAnsi="Palatino Linotype"/>
          <w:i/>
        </w:rPr>
        <w:t>litis</w:t>
      </w:r>
      <w:r w:rsidRPr="00847C62">
        <w:rPr>
          <w:rFonts w:ascii="Palatino Linotype" w:eastAsia="Calibri" w:hAnsi="Palatino Linotype"/>
        </w:rPr>
        <w:t xml:space="preserve"> planteada, debido a que la afectación en su esfera de derechos fue restituida por la propia autoridad que emitió el acto motivo de impugnación.</w:t>
      </w:r>
    </w:p>
    <w:p w14:paraId="281A8D22" w14:textId="77777777" w:rsidR="003946FF" w:rsidRPr="00847C62" w:rsidRDefault="003946FF" w:rsidP="003946FF">
      <w:pPr>
        <w:pStyle w:val="Prrafodelista"/>
        <w:rPr>
          <w:rFonts w:ascii="Palatino Linotype" w:eastAsia="MS Mincho" w:hAnsi="Palatino Linotype"/>
          <w:lang w:eastAsia="en-US"/>
        </w:rPr>
      </w:pPr>
    </w:p>
    <w:p w14:paraId="0EE9192F" w14:textId="3DFCDD99" w:rsidR="00CD2C98" w:rsidRPr="00847C62" w:rsidRDefault="003946FF" w:rsidP="00BB2AE7">
      <w:pPr>
        <w:numPr>
          <w:ilvl w:val="0"/>
          <w:numId w:val="1"/>
        </w:numPr>
        <w:spacing w:line="360" w:lineRule="auto"/>
        <w:ind w:left="0" w:firstLine="0"/>
        <w:contextualSpacing/>
        <w:jc w:val="both"/>
        <w:rPr>
          <w:rFonts w:ascii="Palatino Linotype" w:eastAsia="MS Mincho" w:hAnsi="Palatino Linotype"/>
          <w:lang w:eastAsia="en-US"/>
        </w:rPr>
      </w:pPr>
      <w:r w:rsidRPr="00847C62">
        <w:rPr>
          <w:rFonts w:ascii="Palatino Linotype" w:eastAsia="MS Mincho" w:hAnsi="Palatino Linotype"/>
          <w:lang w:eastAsia="en-US"/>
        </w:rPr>
        <w:t xml:space="preserve">Sirve de </w:t>
      </w:r>
      <w:r w:rsidRPr="00847C62">
        <w:rPr>
          <w:rFonts w:ascii="Palatino Linotype" w:eastAsia="Calibri" w:hAnsi="Palatino Linotype"/>
        </w:rPr>
        <w:t>sustento a lo anterior la siguiente jurisprudencia por contradicción, cuyo rubro, texto y datos de identificación son los siguientes:</w:t>
      </w:r>
    </w:p>
    <w:p w14:paraId="05279231" w14:textId="77777777" w:rsidR="003946FF" w:rsidRPr="00847C62" w:rsidRDefault="003946FF" w:rsidP="003946FF">
      <w:pPr>
        <w:pStyle w:val="Prrafodelista"/>
        <w:rPr>
          <w:rFonts w:ascii="Palatino Linotype" w:eastAsia="MS Mincho" w:hAnsi="Palatino Linotype"/>
          <w:lang w:eastAsia="en-US"/>
        </w:rPr>
      </w:pPr>
    </w:p>
    <w:p w14:paraId="601AF4A0" w14:textId="6918137F" w:rsidR="003946FF" w:rsidRPr="00847C62" w:rsidRDefault="003946FF" w:rsidP="0046625A">
      <w:pPr>
        <w:spacing w:line="360" w:lineRule="auto"/>
        <w:ind w:left="567" w:right="616"/>
        <w:contextualSpacing/>
        <w:jc w:val="both"/>
        <w:rPr>
          <w:rFonts w:ascii="Palatino Linotype" w:eastAsia="MS Mincho" w:hAnsi="Palatino Linotype"/>
          <w:lang w:eastAsia="en-US"/>
        </w:rPr>
      </w:pPr>
      <w:r w:rsidRPr="00847C62">
        <w:rPr>
          <w:rFonts w:ascii="Palatino Linotype" w:eastAsia="Calibri" w:hAnsi="Palatino Linotype"/>
          <w:b/>
          <w:i/>
          <w:sz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847C62">
        <w:rPr>
          <w:rFonts w:ascii="Palatino Linotype" w:eastAsia="Calibri" w:hAnsi="Palatino Linotype"/>
          <w:i/>
          <w:sz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057B23D9" w14:textId="77777777" w:rsidR="003946FF" w:rsidRPr="00847C62" w:rsidRDefault="003946FF" w:rsidP="003946FF">
      <w:pPr>
        <w:pStyle w:val="Prrafodelista"/>
        <w:rPr>
          <w:rFonts w:ascii="Palatino Linotype" w:eastAsia="MS Mincho" w:hAnsi="Palatino Linotype"/>
          <w:lang w:eastAsia="en-US"/>
        </w:rPr>
      </w:pPr>
    </w:p>
    <w:p w14:paraId="28CE17FE" w14:textId="08DE541C" w:rsidR="003946FF" w:rsidRPr="00847C62" w:rsidRDefault="003946FF" w:rsidP="00BB2AE7">
      <w:pPr>
        <w:numPr>
          <w:ilvl w:val="0"/>
          <w:numId w:val="1"/>
        </w:numPr>
        <w:spacing w:line="360" w:lineRule="auto"/>
        <w:ind w:left="0" w:firstLine="0"/>
        <w:contextualSpacing/>
        <w:jc w:val="both"/>
        <w:rPr>
          <w:rFonts w:ascii="Palatino Linotype" w:eastAsia="MS Mincho" w:hAnsi="Palatino Linotype"/>
          <w:lang w:eastAsia="en-US"/>
        </w:rPr>
      </w:pPr>
      <w:r w:rsidRPr="00847C62">
        <w:rPr>
          <w:rFonts w:ascii="Palatino Linotype" w:eastAsia="MS Mincho" w:hAnsi="Palatino Linotype"/>
          <w:lang w:eastAsia="en-US"/>
        </w:rPr>
        <w:t xml:space="preserve">La </w:t>
      </w:r>
      <w:r w:rsidRPr="00847C62">
        <w:rPr>
          <w:rFonts w:ascii="Palatino Linotype" w:eastAsia="Calibri" w:hAnsi="Palatino Linotype"/>
        </w:rPr>
        <w:t>anterior jurisprudencia resulta aplicable al presente asunto, en dos aspectos:</w:t>
      </w:r>
    </w:p>
    <w:p w14:paraId="544D5A5D" w14:textId="77777777" w:rsidR="003946FF" w:rsidRPr="00847C62" w:rsidRDefault="003946FF" w:rsidP="003946FF">
      <w:pPr>
        <w:spacing w:line="360" w:lineRule="auto"/>
        <w:contextualSpacing/>
        <w:jc w:val="both"/>
        <w:rPr>
          <w:rFonts w:ascii="Palatino Linotype" w:eastAsia="MS Mincho" w:hAnsi="Palatino Linotype"/>
          <w:lang w:eastAsia="en-US"/>
        </w:rPr>
      </w:pPr>
    </w:p>
    <w:p w14:paraId="406645B6" w14:textId="77777777" w:rsidR="003946FF" w:rsidRPr="00847C62" w:rsidRDefault="003946FF" w:rsidP="00BB2AE7">
      <w:pPr>
        <w:pStyle w:val="Prrafodelista"/>
        <w:numPr>
          <w:ilvl w:val="0"/>
          <w:numId w:val="3"/>
        </w:numPr>
        <w:spacing w:line="360" w:lineRule="auto"/>
        <w:ind w:left="567" w:right="616" w:firstLine="0"/>
        <w:jc w:val="both"/>
        <w:rPr>
          <w:rFonts w:ascii="Palatino Linotype" w:eastAsia="Calibri" w:hAnsi="Palatino Linotype" w:cs="Times New Roman"/>
        </w:rPr>
      </w:pPr>
      <w:r w:rsidRPr="00847C62">
        <w:rPr>
          <w:rFonts w:ascii="Palatino Linotype" w:eastAsia="Calibri" w:hAnsi="Palatino Linotype" w:cs="Times New Roman"/>
          <w:b/>
        </w:rPr>
        <w:t>La cesación de los efectos perniciosos del acto de autoridad:</w:t>
      </w:r>
      <w:r w:rsidRPr="00847C62">
        <w:rPr>
          <w:rFonts w:ascii="Palatino Linotype" w:eastAsia="Calibri" w:hAnsi="Palatino Linotype" w:cs="Times New Roman"/>
        </w:rPr>
        <w:t xml:space="preserve"> Al respecto, la Ley de Transparencia contempla la figura jurídica del sobreseimiento cuando el </w:t>
      </w:r>
      <w:r w:rsidRPr="00847C62">
        <w:rPr>
          <w:rFonts w:ascii="Palatino Linotype" w:eastAsia="Calibri" w:hAnsi="Palatino Linotype" w:cs="Times New Roman"/>
          <w:b/>
        </w:rPr>
        <w:t>SUJETO OBLIGADO</w:t>
      </w:r>
      <w:r w:rsidRPr="00847C62">
        <w:rPr>
          <w:rFonts w:ascii="Palatino Linotype" w:eastAsia="Calibri" w:hAnsi="Palatino Linotype" w:cs="Times New Roman"/>
        </w:rPr>
        <w:t xml:space="preserve"> de </w:t>
      </w:r>
      <w:r w:rsidRPr="00847C62">
        <w:rPr>
          <w:rFonts w:ascii="Palatino Linotype" w:eastAsia="Calibri" w:hAnsi="Palatino Linotype" w:cs="Times New Roman"/>
          <w:i/>
        </w:rPr>
        <w:t>motu proprio</w:t>
      </w:r>
      <w:r w:rsidRPr="00847C62">
        <w:rPr>
          <w:rFonts w:ascii="Palatino Linotype" w:eastAsia="Calibri" w:hAnsi="Palatino Linotype" w:cs="Times New Roman"/>
        </w:rPr>
        <w:t xml:space="preserve"> modifica o revoca de tal manera el acto motivo de la impugnación que lo deja sin materia; es decir, cesan los efectos de éste y el derecho de acceso a la información pública se encuentra satisfecho.</w:t>
      </w:r>
    </w:p>
    <w:p w14:paraId="2E8D2711" w14:textId="77777777" w:rsidR="003946FF" w:rsidRPr="00847C62" w:rsidRDefault="003946FF" w:rsidP="003946FF">
      <w:pPr>
        <w:pStyle w:val="Prrafodelista"/>
        <w:spacing w:line="360" w:lineRule="auto"/>
        <w:ind w:left="567" w:right="616"/>
        <w:rPr>
          <w:rFonts w:ascii="Palatino Linotype" w:eastAsia="Calibri" w:hAnsi="Palatino Linotype" w:cs="Times New Roman"/>
        </w:rPr>
      </w:pPr>
    </w:p>
    <w:p w14:paraId="782089BE" w14:textId="77777777" w:rsidR="003946FF" w:rsidRPr="00847C62" w:rsidRDefault="003946FF" w:rsidP="00BB2AE7">
      <w:pPr>
        <w:pStyle w:val="Prrafodelista"/>
        <w:numPr>
          <w:ilvl w:val="0"/>
          <w:numId w:val="3"/>
        </w:numPr>
        <w:spacing w:line="360" w:lineRule="auto"/>
        <w:ind w:left="567" w:right="616" w:firstLine="0"/>
        <w:jc w:val="both"/>
        <w:rPr>
          <w:rFonts w:ascii="Palatino Linotype" w:eastAsia="Calibri" w:hAnsi="Palatino Linotype" w:cs="Times New Roman"/>
        </w:rPr>
      </w:pPr>
      <w:r w:rsidRPr="00847C62">
        <w:rPr>
          <w:rFonts w:ascii="Palatino Linotype" w:eastAsia="Calibri" w:hAnsi="Palatino Linotype" w:cs="Times New Roman"/>
          <w:b/>
        </w:rPr>
        <w:t>El momento procesal para modificar el acto impugnado:</w:t>
      </w:r>
      <w:r w:rsidRPr="00847C62">
        <w:rPr>
          <w:rFonts w:ascii="Palatino Linotype" w:eastAsia="Calibri" w:hAnsi="Palatino Linotype" w:cs="Times New Roman"/>
        </w:rPr>
        <w:t xml:space="preserve"> Para que se actualice el sobreseimiento de un recurso de revisión, el </w:t>
      </w:r>
      <w:r w:rsidRPr="00847C62">
        <w:rPr>
          <w:rFonts w:ascii="Palatino Linotype" w:eastAsia="Calibri" w:hAnsi="Palatino Linotype" w:cs="Times New Roman"/>
          <w:b/>
        </w:rPr>
        <w:t>SUJETO OBLIGADO</w:t>
      </w:r>
      <w:r w:rsidRPr="00847C62">
        <w:rPr>
          <w:rFonts w:ascii="Palatino Linotype" w:eastAsia="Calibri" w:hAnsi="Palatino Linotype" w:cs="Times New Roman"/>
        </w:rPr>
        <w:t xml:space="preserve"> puede entregar o completar la información al momento de rendir su informe de justificación o </w:t>
      </w:r>
      <w:r w:rsidRPr="00847C62">
        <w:rPr>
          <w:rFonts w:ascii="Palatino Linotype" w:eastAsia="Calibri" w:hAnsi="Palatino Linotype" w:cs="Times New Roman"/>
          <w:b/>
          <w:u w:val="single"/>
        </w:rPr>
        <w:t>posteriormente</w:t>
      </w:r>
      <w:r w:rsidRPr="00847C62">
        <w:rPr>
          <w:rFonts w:ascii="Palatino Linotype" w:eastAsia="Calibri" w:hAnsi="Palatino Linotype" w:cs="Times New Roman"/>
        </w:rPr>
        <w:t xml:space="preserve"> a éste, siempre y cuando el Pleno del Instituto no haya dictado resolución definitiva.</w:t>
      </w:r>
    </w:p>
    <w:p w14:paraId="05F35AC6" w14:textId="77777777" w:rsidR="003946FF" w:rsidRPr="00847C62" w:rsidRDefault="003946FF" w:rsidP="003946FF">
      <w:pPr>
        <w:spacing w:line="360" w:lineRule="auto"/>
        <w:contextualSpacing/>
        <w:jc w:val="both"/>
        <w:rPr>
          <w:rFonts w:ascii="Palatino Linotype" w:eastAsia="MS Mincho" w:hAnsi="Palatino Linotype"/>
          <w:lang w:eastAsia="en-US"/>
        </w:rPr>
      </w:pPr>
    </w:p>
    <w:p w14:paraId="50F62787" w14:textId="0693F6AB" w:rsidR="003946FF" w:rsidRPr="00847C62" w:rsidRDefault="003946FF" w:rsidP="00BB2AE7">
      <w:pPr>
        <w:numPr>
          <w:ilvl w:val="0"/>
          <w:numId w:val="1"/>
        </w:numPr>
        <w:spacing w:line="360" w:lineRule="auto"/>
        <w:ind w:left="0" w:firstLine="0"/>
        <w:contextualSpacing/>
        <w:jc w:val="both"/>
        <w:rPr>
          <w:rFonts w:ascii="Palatino Linotype" w:eastAsia="MS Mincho" w:hAnsi="Palatino Linotype"/>
          <w:lang w:eastAsia="en-US"/>
        </w:rPr>
      </w:pPr>
      <w:r w:rsidRPr="00847C62">
        <w:rPr>
          <w:rFonts w:ascii="Palatino Linotype" w:eastAsia="MS Mincho" w:hAnsi="Palatino Linotype"/>
          <w:lang w:eastAsia="en-US"/>
        </w:rPr>
        <w:t xml:space="preserve">Además, </w:t>
      </w:r>
      <w:r w:rsidRPr="00847C62">
        <w:rPr>
          <w:rFonts w:ascii="Palatino Linotype" w:eastAsia="Calibri" w:hAnsi="Palatino Linotype"/>
        </w:rPr>
        <w:t xml:space="preserve">de acuerdo con el procesalista Niceto Alcalá-Zamora y Castillo en su obra </w:t>
      </w:r>
      <w:r w:rsidRPr="00847C62">
        <w:rPr>
          <w:rFonts w:ascii="Palatino Linotype" w:eastAsia="Calibri" w:hAnsi="Palatino Linotype"/>
          <w:i/>
        </w:rPr>
        <w:t>“Cuestiones de Terminología Procesal”</w:t>
      </w:r>
      <w:r w:rsidRPr="00847C62">
        <w:rPr>
          <w:rFonts w:ascii="Palatino Linotype" w:eastAsia="Calibri" w:hAnsi="Palatino Linotype"/>
        </w:rPr>
        <w:t xml:space="preserve">, el sobreseimiento es </w:t>
      </w:r>
      <w:r w:rsidRPr="00847C62">
        <w:rPr>
          <w:rFonts w:ascii="Palatino Linotype" w:eastAsia="Calibri" w:hAnsi="Palatino Linotype"/>
          <w:i/>
        </w:rPr>
        <w:t>“... una resolución en forma de auto, que produce la suspensión indefinida del procedimiento penal, o que pone fin al proceso, impidiendo en ambos casos, mientras subsista, la apertura del plenario o que en él se pronuncie sentencia...”.</w:t>
      </w:r>
    </w:p>
    <w:p w14:paraId="756ABBB6" w14:textId="77777777" w:rsidR="003946FF" w:rsidRPr="00847C62" w:rsidRDefault="003946FF" w:rsidP="003946FF">
      <w:pPr>
        <w:spacing w:line="360" w:lineRule="auto"/>
        <w:contextualSpacing/>
        <w:jc w:val="both"/>
        <w:rPr>
          <w:rFonts w:ascii="Palatino Linotype" w:eastAsia="MS Mincho" w:hAnsi="Palatino Linotype"/>
          <w:lang w:eastAsia="en-US"/>
        </w:rPr>
      </w:pPr>
    </w:p>
    <w:p w14:paraId="3BA5568D" w14:textId="65407C82" w:rsidR="003946FF" w:rsidRPr="00847C62" w:rsidRDefault="003946FF" w:rsidP="00BB2AE7">
      <w:pPr>
        <w:numPr>
          <w:ilvl w:val="0"/>
          <w:numId w:val="1"/>
        </w:numPr>
        <w:spacing w:line="360" w:lineRule="auto"/>
        <w:ind w:left="0" w:firstLine="0"/>
        <w:contextualSpacing/>
        <w:jc w:val="both"/>
        <w:rPr>
          <w:rFonts w:ascii="Palatino Linotype" w:eastAsia="MS Mincho" w:hAnsi="Palatino Linotype"/>
          <w:lang w:eastAsia="en-US"/>
        </w:rPr>
      </w:pPr>
      <w:r w:rsidRPr="00847C62">
        <w:rPr>
          <w:rFonts w:ascii="Palatino Linotype" w:eastAsia="MS Mincho" w:hAnsi="Palatino Linotype"/>
          <w:lang w:eastAsia="en-US"/>
        </w:rPr>
        <w:lastRenderedPageBreak/>
        <w:t xml:space="preserve">Eduardo </w:t>
      </w:r>
      <w:r w:rsidRPr="00847C62">
        <w:rPr>
          <w:rFonts w:ascii="Palatino Linotype" w:eastAsia="Calibri" w:hAnsi="Palatino Linotype"/>
        </w:rPr>
        <w:t xml:space="preserve">Pallares, en su artículo </w:t>
      </w:r>
      <w:r w:rsidRPr="00847C62">
        <w:rPr>
          <w:rFonts w:ascii="Palatino Linotype" w:eastAsia="Calibri" w:hAnsi="Palatino Linotype"/>
          <w:i/>
        </w:rPr>
        <w:t>“La caducidad y el sobreseimiento en el amparo”</w:t>
      </w:r>
      <w:r w:rsidRPr="00847C62">
        <w:rPr>
          <w:rFonts w:ascii="Palatino Linotype" w:eastAsia="Calibri" w:hAnsi="Palatino Linotype"/>
        </w:rPr>
        <w:t xml:space="preserve">, cita la definición de Aguilera Paz, aduciendo que se </w:t>
      </w:r>
      <w:r w:rsidRPr="00847C62">
        <w:rPr>
          <w:rFonts w:ascii="Palatino Linotype" w:eastAsia="Calibri" w:hAnsi="Palatino Linotype"/>
          <w:i/>
        </w:rPr>
        <w:t>“...entiende por sobreseimiento en el tecnicismo forense, el hecho de cesar en el procedimiento o curso de la causa, por no existir méritos bastantes para entrar en un juicio o para entablar la contienda judicial que debe ser objeto del mismo...”</w:t>
      </w:r>
      <w:r w:rsidRPr="00847C62">
        <w:rPr>
          <w:rFonts w:ascii="Palatino Linotype" w:eastAsia="Calibri" w:hAnsi="Palatino Linotype"/>
        </w:rPr>
        <w:t>. Asimismo, señala que existe el sobreseimiento provisional y el definitivo</w:t>
      </w:r>
      <w:r w:rsidRPr="00847C62">
        <w:rPr>
          <w:rFonts w:ascii="Palatino Linotype" w:eastAsia="Calibri" w:hAnsi="Palatino Linotype"/>
          <w:i/>
        </w:rPr>
        <w:t>: “...el definitivo es una verdadera sentencia que pone fin al juicio, y que una vez dictada, produce cosa juzgada, mientras que el provisorio tiene por efectos suspender la prosecución de la causa...”</w:t>
      </w:r>
    </w:p>
    <w:p w14:paraId="6DE57363" w14:textId="77777777" w:rsidR="003946FF" w:rsidRPr="00847C62" w:rsidRDefault="003946FF" w:rsidP="003946FF">
      <w:pPr>
        <w:pStyle w:val="Prrafodelista"/>
        <w:rPr>
          <w:rFonts w:ascii="Palatino Linotype" w:eastAsia="MS Mincho" w:hAnsi="Palatino Linotype"/>
          <w:lang w:eastAsia="en-US"/>
        </w:rPr>
      </w:pPr>
    </w:p>
    <w:p w14:paraId="423B096D" w14:textId="5B72EDB1" w:rsidR="003946FF" w:rsidRPr="00847C62" w:rsidRDefault="003946FF" w:rsidP="00BB2AE7">
      <w:pPr>
        <w:numPr>
          <w:ilvl w:val="0"/>
          <w:numId w:val="1"/>
        </w:numPr>
        <w:spacing w:line="360" w:lineRule="auto"/>
        <w:ind w:left="0" w:firstLine="0"/>
        <w:contextualSpacing/>
        <w:jc w:val="both"/>
        <w:rPr>
          <w:rFonts w:ascii="Palatino Linotype" w:eastAsia="MS Mincho" w:hAnsi="Palatino Linotype"/>
          <w:lang w:eastAsia="en-US"/>
        </w:rPr>
      </w:pPr>
      <w:r w:rsidRPr="00847C62">
        <w:rPr>
          <w:rFonts w:ascii="Palatino Linotype" w:eastAsia="MS Mincho" w:hAnsi="Palatino Linotype"/>
          <w:lang w:eastAsia="en-US"/>
        </w:rPr>
        <w:t xml:space="preserve">Así, </w:t>
      </w:r>
      <w:r w:rsidRPr="00847C62">
        <w:rPr>
          <w:rFonts w:ascii="Palatino Linotype" w:eastAsia="Calibri" w:hAnsi="Palatino Linotype"/>
        </w:rPr>
        <w:t xml:space="preserve">para la doctrina el sobreseimiento provoca que un procedimiento se suspenda o se resuelva en definitiva </w:t>
      </w:r>
      <w:r w:rsidRPr="00847C62">
        <w:rPr>
          <w:rFonts w:ascii="Palatino Linotype" w:eastAsia="Calibri" w:hAnsi="Palatino Linotype"/>
          <w:b/>
          <w:u w:val="single"/>
        </w:rPr>
        <w:t xml:space="preserve">sin que se entre al estudio de los agravios o motivos de inconformidad. </w:t>
      </w:r>
      <w:r w:rsidRPr="00847C62">
        <w:rPr>
          <w:rFonts w:ascii="Palatino Linotype" w:eastAsia="Calibri" w:hAnsi="Palatino Linotype"/>
        </w:rPr>
        <w:t>Este mismo criterio es compartido por el más alto tribunal del país en múltiples jurisprudencias, por lo que a continuación se agrega una de ellas que sirve como orientador en esta resolución:</w:t>
      </w:r>
    </w:p>
    <w:p w14:paraId="2FB93435" w14:textId="77777777" w:rsidR="003946FF" w:rsidRPr="00847C62" w:rsidRDefault="003946FF" w:rsidP="003946FF">
      <w:pPr>
        <w:spacing w:line="360" w:lineRule="auto"/>
        <w:contextualSpacing/>
        <w:jc w:val="both"/>
        <w:rPr>
          <w:rFonts w:ascii="Palatino Linotype" w:eastAsia="MS Mincho" w:hAnsi="Palatino Linotype" w:cstheme="minorBidi"/>
          <w:lang w:val="es-ES_tradnl" w:eastAsia="en-US"/>
        </w:rPr>
      </w:pPr>
    </w:p>
    <w:p w14:paraId="77CC7679" w14:textId="77777777" w:rsidR="003946FF" w:rsidRPr="00847C62" w:rsidRDefault="003946FF" w:rsidP="003946FF">
      <w:pPr>
        <w:pStyle w:val="Prrafodelista"/>
        <w:spacing w:line="360" w:lineRule="auto"/>
        <w:ind w:left="567" w:right="616"/>
        <w:jc w:val="both"/>
        <w:rPr>
          <w:rFonts w:ascii="Palatino Linotype" w:eastAsia="Calibri" w:hAnsi="Palatino Linotype" w:cs="Times New Roman"/>
          <w:i/>
          <w:sz w:val="22"/>
          <w:lang w:val="es-AR"/>
        </w:rPr>
      </w:pPr>
      <w:r w:rsidRPr="00847C62">
        <w:rPr>
          <w:rFonts w:ascii="Palatino Linotype" w:eastAsia="Calibri" w:hAnsi="Palatino Linotype" w:cs="Times New Roman"/>
          <w:b/>
          <w:i/>
          <w:sz w:val="22"/>
          <w:lang w:val="es-AR"/>
        </w:rPr>
        <w:t>SOBRESEIMIENTO EN EL JUICIO DE AMPARO DIRECTO. IMPIDE EL ESTUDIO DE LAS VIOLACIONES PROCESALES PLANTEADAS EN LOS CONCEPTOS DE VIOLACIÓN. El sobreseimiento</w:t>
      </w:r>
      <w:r w:rsidRPr="00847C62">
        <w:rPr>
          <w:rFonts w:ascii="Palatino Linotype" w:eastAsia="Calibri" w:hAnsi="Palatino Linotype" w:cs="Times New Roman"/>
          <w:i/>
          <w:sz w:val="22"/>
          <w:lang w:val="es-AR"/>
        </w:rPr>
        <w:t xml:space="preserve"> en el juicio de amparo directo </w:t>
      </w:r>
      <w:r w:rsidRPr="00847C62">
        <w:rPr>
          <w:rFonts w:ascii="Palatino Linotype" w:eastAsia="Calibri" w:hAnsi="Palatino Linotype" w:cs="Times New Roman"/>
          <w:b/>
          <w:i/>
          <w:sz w:val="22"/>
          <w:lang w:val="es-AR"/>
        </w:rPr>
        <w:t>provoca la terminación de la controversia planteada</w:t>
      </w:r>
      <w:r w:rsidRPr="00847C62">
        <w:rPr>
          <w:rFonts w:ascii="Palatino Linotype" w:eastAsia="Calibri" w:hAnsi="Palatino Linotype" w:cs="Times New Roman"/>
          <w:i/>
          <w:sz w:val="22"/>
          <w:lang w:val="es-AR"/>
        </w:rPr>
        <w:t xml:space="preserve"> por el quejoso en la demanda de amparo</w:t>
      </w:r>
      <w:r w:rsidRPr="00847C62">
        <w:rPr>
          <w:rFonts w:ascii="Palatino Linotype" w:eastAsia="Calibri" w:hAnsi="Palatino Linotype" w:cs="Times New Roman"/>
          <w:b/>
          <w:i/>
          <w:sz w:val="22"/>
          <w:lang w:val="es-AR"/>
        </w:rPr>
        <w:t>, sin hacer un pronunciamiento de fondo sobre la legalidad o ilegalidad de la sentencia reclamada</w:t>
      </w:r>
      <w:r w:rsidRPr="00847C62">
        <w:rPr>
          <w:rFonts w:ascii="Palatino Linotype" w:eastAsia="Calibri" w:hAnsi="Palatino Linotype" w:cs="Times New Roman"/>
          <w:i/>
          <w:sz w:val="22"/>
          <w:lang w:val="es-AR"/>
        </w:rPr>
        <w:t xml:space="preserve">. </w:t>
      </w:r>
      <w:r w:rsidRPr="00847C62">
        <w:rPr>
          <w:rFonts w:ascii="Palatino Linotype" w:eastAsia="Calibri" w:hAnsi="Palatino Linotype" w:cs="Times New Roman"/>
          <w:b/>
          <w:i/>
          <w:sz w:val="22"/>
          <w:lang w:val="es-AR"/>
        </w:rPr>
        <w:t xml:space="preserve">Por consiguiente, si al sobreseerse en el juicio de amparo no se pueden estudiar los planteamientos que se hacen valer en contra del fallo reclamado, tampoco se deben analizar las violaciones </w:t>
      </w:r>
      <w:r w:rsidRPr="00847C62">
        <w:rPr>
          <w:rFonts w:ascii="Palatino Linotype" w:eastAsia="Calibri" w:hAnsi="Palatino Linotype" w:cs="Times New Roman"/>
          <w:b/>
          <w:i/>
          <w:sz w:val="22"/>
          <w:lang w:val="es-AR"/>
        </w:rPr>
        <w:lastRenderedPageBreak/>
        <w:t>procesales propuestas en los conceptos de violación, dado que, la principal</w:t>
      </w:r>
      <w:r w:rsidRPr="00847C62">
        <w:rPr>
          <w:rFonts w:ascii="Palatino Linotype" w:eastAsia="Calibri" w:hAnsi="Palatino Linotype"/>
          <w:b/>
          <w:i/>
          <w:sz w:val="22"/>
          <w:lang w:val="es-AR"/>
        </w:rPr>
        <w:t xml:space="preserve"> </w:t>
      </w:r>
      <w:r w:rsidRPr="00847C62">
        <w:rPr>
          <w:rFonts w:ascii="Palatino Linotype" w:eastAsia="Calibri" w:hAnsi="Palatino Linotype" w:cs="Times New Roman"/>
          <w:b/>
          <w:i/>
          <w:sz w:val="22"/>
          <w:lang w:val="es-AR"/>
        </w:rPr>
        <w:t>consecuencia del sobreseimiento es poner fin al juicio de amparo sin resolver la controversia en sus méritos</w:t>
      </w:r>
      <w:r w:rsidRPr="00847C62">
        <w:rPr>
          <w:rFonts w:ascii="Palatino Linotype" w:eastAsia="Calibri" w:hAnsi="Palatino Linotype" w:cs="Times New Roman"/>
          <w:i/>
          <w:sz w:val="22"/>
          <w:lang w:val="es-AR"/>
        </w:rPr>
        <w:t>.</w:t>
      </w:r>
    </w:p>
    <w:p w14:paraId="79E9F3A5" w14:textId="77777777" w:rsidR="003946FF" w:rsidRPr="00847C62" w:rsidRDefault="003946FF" w:rsidP="003946FF">
      <w:pPr>
        <w:pStyle w:val="Prrafodelista"/>
        <w:spacing w:line="360" w:lineRule="auto"/>
        <w:ind w:left="567" w:right="616"/>
        <w:jc w:val="both"/>
        <w:rPr>
          <w:rFonts w:ascii="Palatino Linotype" w:eastAsia="Calibri" w:hAnsi="Palatino Linotype" w:cs="Times New Roman"/>
          <w:i/>
          <w:sz w:val="22"/>
          <w:lang w:val="es-AR"/>
        </w:rPr>
      </w:pPr>
      <w:r w:rsidRPr="00847C62">
        <w:rPr>
          <w:rFonts w:ascii="Palatino Linotype" w:eastAsia="Calibri" w:hAnsi="Palatino Linotype" w:cs="Times New Roman"/>
          <w:i/>
          <w:sz w:val="22"/>
          <w:lang w:val="es-AR"/>
        </w:rPr>
        <w:t>SÉPTIMO TRIBUNAL COLEGIADO EN MATERIA CIVIL DEL PRIMER CIRCUITO.</w:t>
      </w:r>
    </w:p>
    <w:p w14:paraId="1F34EC2B" w14:textId="77777777" w:rsidR="003946FF" w:rsidRPr="00847C62" w:rsidRDefault="003946FF" w:rsidP="003946FF">
      <w:pPr>
        <w:pStyle w:val="Prrafodelista"/>
        <w:spacing w:line="360" w:lineRule="auto"/>
        <w:ind w:left="567" w:right="616"/>
        <w:jc w:val="both"/>
        <w:rPr>
          <w:rFonts w:ascii="Palatino Linotype" w:eastAsia="Calibri" w:hAnsi="Palatino Linotype" w:cs="Times New Roman"/>
          <w:b/>
          <w:i/>
          <w:sz w:val="22"/>
          <w:lang w:val="es-AR"/>
        </w:rPr>
      </w:pPr>
      <w:r w:rsidRPr="00847C62">
        <w:rPr>
          <w:rFonts w:ascii="Palatino Linotype" w:eastAsia="Calibri" w:hAnsi="Palatino Linotype" w:cs="Times New Roman"/>
          <w:i/>
          <w:sz w:val="22"/>
          <w:lang w:val="es-AR"/>
        </w:rPr>
        <w:t>Amparo directo 699/2008. Mariana Leticia González Steele. 13 de noviembre de 2008. Unanimidad de votos. Ponente: Sara Judith Montalvo Trejo. Secretario: Arnulfo Mateos García.</w:t>
      </w:r>
    </w:p>
    <w:p w14:paraId="4C54DE66" w14:textId="77777777" w:rsidR="003946FF" w:rsidRPr="00847C62" w:rsidRDefault="003946FF" w:rsidP="003946FF">
      <w:pPr>
        <w:pStyle w:val="Prrafodelista"/>
        <w:ind w:left="567"/>
        <w:jc w:val="both"/>
        <w:rPr>
          <w:rFonts w:ascii="Palatino Linotype" w:eastAsia="Calibri" w:hAnsi="Palatino Linotype" w:cs="Times New Roman"/>
          <w:i/>
          <w:sz w:val="22"/>
          <w:lang w:val="es-AR"/>
        </w:rPr>
      </w:pPr>
    </w:p>
    <w:p w14:paraId="5EB48C44" w14:textId="5B68DA70" w:rsidR="003946FF" w:rsidRPr="00847C62" w:rsidRDefault="003946FF" w:rsidP="003946FF">
      <w:pPr>
        <w:pStyle w:val="Prrafodelista"/>
        <w:spacing w:line="360" w:lineRule="auto"/>
        <w:ind w:left="567"/>
        <w:jc w:val="both"/>
        <w:rPr>
          <w:rFonts w:ascii="Palatino Linotype" w:eastAsia="Calibri" w:hAnsi="Palatino Linotype" w:cs="Times New Roman"/>
          <w:sz w:val="22"/>
          <w:lang w:val="es-AR"/>
        </w:rPr>
      </w:pPr>
      <w:r w:rsidRPr="00847C62">
        <w:rPr>
          <w:rFonts w:ascii="Palatino Linotype" w:eastAsia="Calibri" w:hAnsi="Palatino Linotype" w:cs="Times New Roman"/>
          <w:sz w:val="22"/>
          <w:lang w:val="es-AR"/>
        </w:rPr>
        <w:t>(Énfasis añadido)</w:t>
      </w:r>
    </w:p>
    <w:p w14:paraId="79C2580F" w14:textId="77777777" w:rsidR="003946FF" w:rsidRPr="00847C62" w:rsidRDefault="003946FF" w:rsidP="003946FF">
      <w:pPr>
        <w:pStyle w:val="Prrafodelista"/>
        <w:rPr>
          <w:rFonts w:ascii="Palatino Linotype" w:eastAsia="MS Mincho" w:hAnsi="Palatino Linotype"/>
          <w:lang w:eastAsia="en-US"/>
        </w:rPr>
      </w:pPr>
    </w:p>
    <w:p w14:paraId="64144C5C" w14:textId="68B3F507" w:rsidR="003946FF" w:rsidRPr="00847C62" w:rsidRDefault="003946FF" w:rsidP="00BB2AE7">
      <w:pPr>
        <w:numPr>
          <w:ilvl w:val="0"/>
          <w:numId w:val="1"/>
        </w:numPr>
        <w:spacing w:line="360" w:lineRule="auto"/>
        <w:ind w:left="0" w:firstLine="0"/>
        <w:contextualSpacing/>
        <w:jc w:val="both"/>
        <w:rPr>
          <w:rFonts w:ascii="Palatino Linotype" w:eastAsia="MS Mincho" w:hAnsi="Palatino Linotype"/>
          <w:lang w:eastAsia="en-US"/>
        </w:rPr>
      </w:pPr>
      <w:r w:rsidRPr="00847C62">
        <w:rPr>
          <w:rFonts w:ascii="Palatino Linotype" w:eastAsia="MS Mincho" w:hAnsi="Palatino Linotype"/>
          <w:lang w:eastAsia="en-US"/>
        </w:rPr>
        <w:t xml:space="preserve">Asimismo, </w:t>
      </w:r>
      <w:r w:rsidRPr="00847C62">
        <w:rPr>
          <w:rFonts w:ascii="Palatino Linotype" w:eastAsia="Calibri" w:hAnsi="Palatino Linotype"/>
        </w:rPr>
        <w:t xml:space="preserve">es necesario señalar que </w:t>
      </w:r>
      <w:r w:rsidRPr="00847C62">
        <w:rPr>
          <w:rFonts w:ascii="Palatino Linotype" w:eastAsia="Calibri" w:hAnsi="Palatino Linotype"/>
          <w:b/>
        </w:rPr>
        <w:t>este Órgano Garante no está facultado para pronunciarse sobre la veracidad de la información</w:t>
      </w:r>
      <w:r w:rsidRPr="00847C62">
        <w:rPr>
          <w:rFonts w:ascii="Palatino Linotype" w:eastAsia="Calibri" w:hAnsi="Palatino Linotype"/>
        </w:rPr>
        <w:t xml:space="preserve"> que los </w:t>
      </w:r>
      <w:r w:rsidRPr="00847C62">
        <w:rPr>
          <w:rFonts w:ascii="Palatino Linotype" w:eastAsia="Calibri" w:hAnsi="Palatino Linotype"/>
          <w:b/>
        </w:rPr>
        <w:t>Sujetos Obligados</w:t>
      </w:r>
      <w:r w:rsidRPr="00847C62">
        <w:rPr>
          <w:rFonts w:ascii="Palatino Linotype" w:eastAsia="Calibri" w:hAnsi="Palatino Linotype"/>
        </w:rPr>
        <w:t xml:space="preserve">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7C7E27B9" w14:textId="77777777" w:rsidR="003946FF" w:rsidRPr="00847C62" w:rsidRDefault="003946FF" w:rsidP="003946FF">
      <w:pPr>
        <w:spacing w:line="360" w:lineRule="auto"/>
        <w:contextualSpacing/>
        <w:jc w:val="both"/>
        <w:rPr>
          <w:rFonts w:ascii="Palatino Linotype" w:eastAsia="MS Mincho" w:hAnsi="Palatino Linotype"/>
          <w:lang w:eastAsia="en-US"/>
        </w:rPr>
      </w:pPr>
    </w:p>
    <w:p w14:paraId="63151E41" w14:textId="41AD7E70" w:rsidR="003946FF" w:rsidRPr="00847C62" w:rsidRDefault="003946FF" w:rsidP="00BB2AE7">
      <w:pPr>
        <w:numPr>
          <w:ilvl w:val="0"/>
          <w:numId w:val="1"/>
        </w:numPr>
        <w:spacing w:line="360" w:lineRule="auto"/>
        <w:ind w:left="0" w:firstLine="0"/>
        <w:contextualSpacing/>
        <w:jc w:val="both"/>
        <w:rPr>
          <w:rFonts w:ascii="Palatino Linotype" w:eastAsia="MS Mincho" w:hAnsi="Palatino Linotype"/>
          <w:lang w:eastAsia="en-US"/>
        </w:rPr>
      </w:pPr>
      <w:r w:rsidRPr="00847C62">
        <w:rPr>
          <w:rFonts w:ascii="Palatino Linotype" w:eastAsia="MS Mincho" w:hAnsi="Palatino Linotype"/>
          <w:lang w:eastAsia="en-US"/>
        </w:rPr>
        <w:t xml:space="preserve">Sirviendo </w:t>
      </w:r>
      <w:r w:rsidRPr="00847C62">
        <w:rPr>
          <w:rFonts w:ascii="Palatino Linotype" w:eastAsia="Calibri" w:hAnsi="Palatino Linotype"/>
        </w:rPr>
        <w:t>de apoyo a lo anterior por analogía, el criterio 31-10 emitido por el ahora Instituto Nacional de Transparencia, Acceso a la Información y Protección de Datos Personales, que a la letra dice:</w:t>
      </w:r>
    </w:p>
    <w:p w14:paraId="56DAF749" w14:textId="77777777" w:rsidR="003946FF" w:rsidRPr="00847C62" w:rsidRDefault="003946FF" w:rsidP="003946FF">
      <w:pPr>
        <w:spacing w:line="360" w:lineRule="auto"/>
        <w:contextualSpacing/>
        <w:jc w:val="both"/>
        <w:rPr>
          <w:rFonts w:ascii="Palatino Linotype" w:eastAsia="MS Mincho" w:hAnsi="Palatino Linotype"/>
          <w:lang w:eastAsia="en-US"/>
        </w:rPr>
      </w:pPr>
    </w:p>
    <w:p w14:paraId="1FD96DE4" w14:textId="4B091415" w:rsidR="003946FF" w:rsidRPr="00847C62" w:rsidRDefault="003946FF" w:rsidP="003946FF">
      <w:pPr>
        <w:spacing w:line="360" w:lineRule="auto"/>
        <w:ind w:left="567" w:right="616"/>
        <w:contextualSpacing/>
        <w:jc w:val="both"/>
        <w:rPr>
          <w:rFonts w:ascii="Palatino Linotype" w:eastAsia="MS Mincho" w:hAnsi="Palatino Linotype"/>
          <w:lang w:eastAsia="en-US"/>
        </w:rPr>
      </w:pPr>
      <w:r w:rsidRPr="00847C62">
        <w:rPr>
          <w:rFonts w:ascii="Palatino Linotype" w:eastAsia="Calibri" w:hAnsi="Palatino Linotype"/>
          <w:b/>
          <w:i/>
          <w:sz w:val="22"/>
        </w:rPr>
        <w:t xml:space="preserve">EL INSTITUTO FEDERAL DE ACCESO A LA INFORMACIÓN Y PROTECCIÓN DE DATOS NO CUENTA CON FACULTADES PARA </w:t>
      </w:r>
      <w:r w:rsidRPr="00847C62">
        <w:rPr>
          <w:rFonts w:ascii="Palatino Linotype" w:eastAsia="Calibri" w:hAnsi="Palatino Linotype"/>
          <w:b/>
          <w:i/>
          <w:sz w:val="22"/>
        </w:rPr>
        <w:lastRenderedPageBreak/>
        <w:t>PRONUNCIARSE RESPECTO DE LA VERACIDAD DE LOS DOCUMENTOS PROPORCIONADOS POR LOS SUJETOS OBLIGADOS.</w:t>
      </w:r>
      <w:r w:rsidRPr="00847C62">
        <w:rPr>
          <w:rFonts w:ascii="Palatino Linotype" w:eastAsia="Calibri"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29986F4" w14:textId="77777777" w:rsidR="003946FF" w:rsidRPr="00847C62" w:rsidRDefault="003946FF" w:rsidP="003946FF">
      <w:pPr>
        <w:pStyle w:val="Prrafodelista"/>
        <w:rPr>
          <w:rFonts w:ascii="Palatino Linotype" w:eastAsia="MS Mincho" w:hAnsi="Palatino Linotype"/>
          <w:lang w:eastAsia="en-US"/>
        </w:rPr>
      </w:pPr>
    </w:p>
    <w:p w14:paraId="37D85DF6" w14:textId="2D96534E" w:rsidR="003946FF" w:rsidRPr="00847C62" w:rsidRDefault="003946FF" w:rsidP="00BB2AE7">
      <w:pPr>
        <w:numPr>
          <w:ilvl w:val="0"/>
          <w:numId w:val="1"/>
        </w:numPr>
        <w:spacing w:line="360" w:lineRule="auto"/>
        <w:ind w:left="0" w:firstLine="0"/>
        <w:contextualSpacing/>
        <w:jc w:val="both"/>
        <w:rPr>
          <w:rFonts w:ascii="Palatino Linotype" w:eastAsia="MS Mincho" w:hAnsi="Palatino Linotype"/>
          <w:lang w:eastAsia="en-US"/>
        </w:rPr>
      </w:pPr>
      <w:r w:rsidRPr="00847C62">
        <w:rPr>
          <w:rFonts w:ascii="Palatino Linotype" w:eastAsia="MS Mincho" w:hAnsi="Palatino Linotype"/>
          <w:lang w:eastAsia="en-US"/>
        </w:rPr>
        <w:t xml:space="preserve">Asimismo, </w:t>
      </w:r>
      <w:r w:rsidRPr="00847C62">
        <w:rPr>
          <w:rFonts w:ascii="Palatino Linotype" w:eastAsia="Calibri" w:hAnsi="Palatino Linotype"/>
        </w:rPr>
        <w:t xml:space="preserve">el artículo 4 de la </w:t>
      </w:r>
      <w:r w:rsidRPr="00847C62">
        <w:rPr>
          <w:rFonts w:ascii="Palatino Linotype" w:eastAsia="Calibri" w:hAnsi="Palatino Linotype"/>
          <w:b/>
        </w:rPr>
        <w:t>Ley de Transparencia y Acceso a la Información Pública del Estado de México y Municipios</w:t>
      </w:r>
      <w:r w:rsidRPr="00847C62">
        <w:rPr>
          <w:rFonts w:ascii="Palatino Linotype" w:eastAsia="Calibri" w:hAnsi="Palatino Linotype"/>
        </w:rPr>
        <w:t xml:space="preserve"> establece que la información pública generada, administrada o en posesión de los </w:t>
      </w:r>
      <w:r w:rsidRPr="00847C62">
        <w:rPr>
          <w:rFonts w:ascii="Palatino Linotype" w:eastAsia="Calibri" w:hAnsi="Palatino Linotype"/>
          <w:b/>
        </w:rPr>
        <w:t>Sujetos Obligados</w:t>
      </w:r>
      <w:r w:rsidRPr="00847C62">
        <w:rPr>
          <w:rFonts w:ascii="Palatino Linotype" w:eastAsia="Calibri" w:hAnsi="Palatino Linotype"/>
        </w:rPr>
        <w:t xml:space="preserve">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45D4360D" w14:textId="77777777" w:rsidR="003946FF" w:rsidRPr="00847C62" w:rsidRDefault="003946FF" w:rsidP="003946FF">
      <w:pPr>
        <w:spacing w:line="360" w:lineRule="auto"/>
        <w:contextualSpacing/>
        <w:jc w:val="both"/>
        <w:rPr>
          <w:rFonts w:ascii="Palatino Linotype" w:eastAsia="MS Mincho" w:hAnsi="Palatino Linotype"/>
          <w:lang w:eastAsia="en-US"/>
        </w:rPr>
      </w:pPr>
    </w:p>
    <w:p w14:paraId="792A787F" w14:textId="3E0896C1" w:rsidR="003946FF" w:rsidRPr="00847C62" w:rsidRDefault="003946FF" w:rsidP="003946FF">
      <w:pPr>
        <w:spacing w:line="360" w:lineRule="auto"/>
        <w:ind w:left="567" w:right="616"/>
        <w:contextualSpacing/>
        <w:jc w:val="both"/>
        <w:rPr>
          <w:rFonts w:ascii="Palatino Linotype" w:eastAsia="MS Mincho" w:hAnsi="Palatino Linotype"/>
          <w:lang w:eastAsia="en-US"/>
        </w:rPr>
      </w:pPr>
      <w:r w:rsidRPr="00847C62">
        <w:rPr>
          <w:rFonts w:ascii="Palatino Linotype" w:eastAsia="Calibri" w:hAnsi="Palatino Linotype"/>
          <w:i/>
          <w:sz w:val="22"/>
        </w:rPr>
        <w:t>“</w:t>
      </w:r>
      <w:r w:rsidRPr="00847C62">
        <w:rPr>
          <w:rFonts w:ascii="Palatino Linotype" w:eastAsia="Calibri" w:hAnsi="Palatino Linotype"/>
          <w:b/>
          <w:i/>
          <w:sz w:val="22"/>
        </w:rPr>
        <w:t>Artículo 4.</w:t>
      </w:r>
      <w:r w:rsidRPr="00847C62">
        <w:rPr>
          <w:rFonts w:ascii="Palatino Linotype" w:eastAsia="Calibri"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w:t>
      </w:r>
      <w:r w:rsidRPr="00847C62">
        <w:rPr>
          <w:rFonts w:ascii="Palatino Linotype" w:eastAsia="Calibri" w:hAnsi="Palatino Linotype"/>
          <w:i/>
          <w:sz w:val="22"/>
        </w:rPr>
        <w:lastRenderedPageBreak/>
        <w:t>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14:paraId="6D5D8FED" w14:textId="77777777" w:rsidR="003946FF" w:rsidRPr="00847C62" w:rsidRDefault="003946FF" w:rsidP="003946FF">
      <w:pPr>
        <w:spacing w:line="360" w:lineRule="auto"/>
        <w:contextualSpacing/>
        <w:jc w:val="both"/>
        <w:rPr>
          <w:rFonts w:ascii="Palatino Linotype" w:eastAsia="MS Mincho" w:hAnsi="Palatino Linotype"/>
          <w:lang w:eastAsia="en-US"/>
        </w:rPr>
      </w:pPr>
    </w:p>
    <w:p w14:paraId="7B069021" w14:textId="6C316312" w:rsidR="003946FF" w:rsidRPr="00847C62" w:rsidRDefault="003946FF" w:rsidP="00BB2AE7">
      <w:pPr>
        <w:numPr>
          <w:ilvl w:val="0"/>
          <w:numId w:val="1"/>
        </w:numPr>
        <w:spacing w:line="360" w:lineRule="auto"/>
        <w:ind w:left="0" w:firstLine="0"/>
        <w:contextualSpacing/>
        <w:jc w:val="both"/>
        <w:rPr>
          <w:rFonts w:ascii="Palatino Linotype" w:eastAsia="MS Mincho" w:hAnsi="Palatino Linotype"/>
          <w:lang w:eastAsia="en-US"/>
        </w:rPr>
      </w:pPr>
      <w:r w:rsidRPr="00847C62">
        <w:rPr>
          <w:rFonts w:ascii="Palatino Linotype" w:eastAsia="MS Mincho" w:hAnsi="Palatino Linotype"/>
          <w:lang w:eastAsia="en-US"/>
        </w:rPr>
        <w:t xml:space="preserve">Numerales </w:t>
      </w:r>
      <w:r w:rsidRPr="00847C62">
        <w:rPr>
          <w:rFonts w:ascii="Palatino Linotype" w:eastAsia="Calibri" w:hAnsi="Palatino Linotype"/>
        </w:rPr>
        <w:t xml:space="preserve">que compelen al </w:t>
      </w:r>
      <w:r w:rsidRPr="00847C62">
        <w:rPr>
          <w:rFonts w:ascii="Palatino Linotype" w:eastAsia="Calibri" w:hAnsi="Palatino Linotype"/>
          <w:b/>
        </w:rPr>
        <w:t>SUJETO OBLIGADO</w:t>
      </w:r>
      <w:r w:rsidRPr="00847C62">
        <w:rPr>
          <w:rFonts w:ascii="Palatino Linotype" w:eastAsia="Calibri" w:hAnsi="Palatino Linotype"/>
        </w:rPr>
        <w:t xml:space="preserve"> a apegarse en todo momento a los criterios ya expuestos, impidiendo a este Órgano Colegiado cuestionar la veracidad de la información.</w:t>
      </w:r>
    </w:p>
    <w:p w14:paraId="3BDE2EA5" w14:textId="77777777" w:rsidR="003946FF" w:rsidRPr="00847C62" w:rsidRDefault="003946FF" w:rsidP="003946FF">
      <w:pPr>
        <w:spacing w:line="360" w:lineRule="auto"/>
        <w:contextualSpacing/>
        <w:jc w:val="both"/>
        <w:rPr>
          <w:rFonts w:ascii="Palatino Linotype" w:eastAsia="MS Mincho" w:hAnsi="Palatino Linotype"/>
          <w:lang w:eastAsia="en-US"/>
        </w:rPr>
      </w:pPr>
    </w:p>
    <w:p w14:paraId="3DB2A1F3" w14:textId="13D9E79B" w:rsidR="003946FF" w:rsidRPr="00847C62" w:rsidRDefault="003946FF" w:rsidP="00BB2AE7">
      <w:pPr>
        <w:numPr>
          <w:ilvl w:val="0"/>
          <w:numId w:val="1"/>
        </w:numPr>
        <w:spacing w:line="360" w:lineRule="auto"/>
        <w:ind w:left="0" w:firstLine="0"/>
        <w:contextualSpacing/>
        <w:jc w:val="both"/>
        <w:rPr>
          <w:rFonts w:ascii="Palatino Linotype" w:eastAsia="MS Mincho" w:hAnsi="Palatino Linotype"/>
          <w:lang w:eastAsia="en-US"/>
        </w:rPr>
      </w:pPr>
      <w:r w:rsidRPr="00847C62">
        <w:rPr>
          <w:rFonts w:ascii="Palatino Linotype" w:eastAsia="MS Mincho" w:hAnsi="Palatino Linotype"/>
          <w:lang w:eastAsia="en-US"/>
        </w:rPr>
        <w:t xml:space="preserve">Asimismo, </w:t>
      </w:r>
      <w:r w:rsidRPr="00847C62">
        <w:rPr>
          <w:rFonts w:ascii="Palatino Linotype" w:eastAsia="Calibri" w:hAnsi="Palatino Linotype"/>
        </w:rPr>
        <w:t>por lo que hace a los motivos de inconformidad, los mismos devienen inatendibles por actualizarse la figura del sobreseimiento, misma que impide el estudio de los agravios planteados, máxime que se ha dado cumplimiento al derecho de acceso a la información.</w:t>
      </w:r>
    </w:p>
    <w:p w14:paraId="1CFB9231" w14:textId="77777777" w:rsidR="003946FF" w:rsidRPr="00847C62" w:rsidRDefault="003946FF" w:rsidP="003946FF">
      <w:pPr>
        <w:pStyle w:val="Prrafodelista"/>
        <w:rPr>
          <w:rFonts w:ascii="Palatino Linotype" w:eastAsia="MS Mincho" w:hAnsi="Palatino Linotype"/>
          <w:lang w:eastAsia="en-US"/>
        </w:rPr>
      </w:pPr>
    </w:p>
    <w:p w14:paraId="2996E5D3" w14:textId="3C5B7C8D" w:rsidR="003946FF" w:rsidRPr="00847C62" w:rsidRDefault="003946FF" w:rsidP="00BB2AE7">
      <w:pPr>
        <w:numPr>
          <w:ilvl w:val="0"/>
          <w:numId w:val="1"/>
        </w:numPr>
        <w:spacing w:line="360" w:lineRule="auto"/>
        <w:ind w:left="0" w:firstLine="0"/>
        <w:contextualSpacing/>
        <w:jc w:val="both"/>
        <w:rPr>
          <w:rFonts w:ascii="Palatino Linotype" w:eastAsia="MS Mincho" w:hAnsi="Palatino Linotype"/>
          <w:lang w:eastAsia="en-US"/>
        </w:rPr>
      </w:pPr>
      <w:r w:rsidRPr="00847C62">
        <w:rPr>
          <w:rFonts w:ascii="Palatino Linotype" w:eastAsia="MS Mincho" w:hAnsi="Palatino Linotype"/>
          <w:lang w:eastAsia="en-US"/>
        </w:rPr>
        <w:t xml:space="preserve">Por lo </w:t>
      </w:r>
      <w:r w:rsidRPr="00847C62">
        <w:rPr>
          <w:rFonts w:ascii="Palatino Linotype" w:eastAsia="Calibri" w:hAnsi="Palatino Linotype"/>
        </w:rPr>
        <w:t xml:space="preserve">que para que se actualice el sobreseimiento de un recurso de revisión, el </w:t>
      </w:r>
      <w:r w:rsidRPr="00847C62">
        <w:rPr>
          <w:rFonts w:ascii="Palatino Linotype" w:eastAsia="Calibri" w:hAnsi="Palatino Linotype"/>
          <w:b/>
        </w:rPr>
        <w:t>SUJETO OBLIGADO</w:t>
      </w:r>
      <w:r w:rsidRPr="00847C62">
        <w:rPr>
          <w:rFonts w:ascii="Palatino Linotype" w:eastAsia="Calibri" w:hAnsi="Palatino Linotype"/>
        </w:rPr>
        <w:t xml:space="preserve"> puede entregar, completar o precisar la información al momento de rendir su informe justificado o dentro de los siete días previstos para </w:t>
      </w:r>
      <w:r w:rsidRPr="00847C62">
        <w:rPr>
          <w:rFonts w:ascii="Palatino Linotype" w:eastAsia="Calibri" w:hAnsi="Palatino Linotype"/>
        </w:rPr>
        <w:lastRenderedPageBreak/>
        <w:t>manifestar lo que a su derecho convenga, lo anterior también puede ocurrir si entrega la información después de ese lapso pero antes del cierre de instrucción.</w:t>
      </w:r>
    </w:p>
    <w:p w14:paraId="134D5EB1" w14:textId="77777777" w:rsidR="003946FF" w:rsidRPr="00847C62" w:rsidRDefault="003946FF" w:rsidP="003946FF">
      <w:pPr>
        <w:pStyle w:val="Prrafodelista"/>
        <w:rPr>
          <w:rFonts w:ascii="Palatino Linotype" w:eastAsia="MS Mincho" w:hAnsi="Palatino Linotype"/>
          <w:lang w:eastAsia="en-US"/>
        </w:rPr>
      </w:pPr>
    </w:p>
    <w:p w14:paraId="3B930C58" w14:textId="1A2AC9A4" w:rsidR="003946FF" w:rsidRPr="00847C62" w:rsidRDefault="003946FF" w:rsidP="00BB2AE7">
      <w:pPr>
        <w:numPr>
          <w:ilvl w:val="0"/>
          <w:numId w:val="1"/>
        </w:numPr>
        <w:spacing w:line="360" w:lineRule="auto"/>
        <w:ind w:left="0" w:firstLine="0"/>
        <w:contextualSpacing/>
        <w:jc w:val="both"/>
        <w:rPr>
          <w:rFonts w:ascii="Palatino Linotype" w:eastAsia="MS Mincho" w:hAnsi="Palatino Linotype"/>
          <w:lang w:eastAsia="en-US"/>
        </w:rPr>
      </w:pPr>
      <w:r w:rsidRPr="00847C62">
        <w:rPr>
          <w:rFonts w:ascii="Palatino Linotype" w:eastAsia="MS Mincho" w:hAnsi="Palatino Linotype"/>
          <w:lang w:eastAsia="en-US"/>
        </w:rPr>
        <w:t xml:space="preserve">Bajo ese </w:t>
      </w:r>
      <w:r w:rsidRPr="00847C62">
        <w:rPr>
          <w:rFonts w:ascii="Palatino Linotype" w:eastAsia="Calibri" w:hAnsi="Palatino Linotype"/>
          <w:lang w:val="es-CO"/>
        </w:rPr>
        <w:t xml:space="preserve">tenor y en términos del artículo 186 fracción I este Pleno determina el </w:t>
      </w:r>
      <w:r w:rsidRPr="00847C62">
        <w:rPr>
          <w:rFonts w:ascii="Palatino Linotype" w:eastAsia="Calibri" w:hAnsi="Palatino Linotype"/>
          <w:b/>
          <w:lang w:val="es-CO"/>
        </w:rPr>
        <w:t xml:space="preserve">SOBRESEIMIENTO </w:t>
      </w:r>
      <w:r w:rsidRPr="00847C62">
        <w:rPr>
          <w:rFonts w:ascii="Palatino Linotype" w:eastAsia="Calibri" w:hAnsi="Palatino Linotype"/>
          <w:lang w:val="es-CO"/>
        </w:rPr>
        <w:t>del presente recurso de revisión, toda vez que la afectación al derecho de acceso a la información pública establecido constitucionalmente a favor del particular, ha sido resarcida.</w:t>
      </w:r>
    </w:p>
    <w:p w14:paraId="0CD2B8DF" w14:textId="77777777" w:rsidR="003946FF" w:rsidRPr="00847C62" w:rsidRDefault="003946FF" w:rsidP="003946FF">
      <w:pPr>
        <w:pStyle w:val="Prrafodelista"/>
        <w:rPr>
          <w:rFonts w:ascii="Palatino Linotype" w:eastAsia="MS Mincho" w:hAnsi="Palatino Linotype"/>
          <w:lang w:eastAsia="en-US"/>
        </w:rPr>
      </w:pPr>
    </w:p>
    <w:p w14:paraId="671B55CD" w14:textId="4618B494" w:rsidR="00993E2D" w:rsidRPr="00847C62" w:rsidRDefault="003946FF" w:rsidP="00BB2AE7">
      <w:pPr>
        <w:numPr>
          <w:ilvl w:val="0"/>
          <w:numId w:val="1"/>
        </w:numPr>
        <w:spacing w:line="360" w:lineRule="auto"/>
        <w:ind w:left="0" w:firstLine="0"/>
        <w:contextualSpacing/>
        <w:jc w:val="both"/>
        <w:rPr>
          <w:rFonts w:ascii="Palatino Linotype" w:eastAsia="MS Mincho" w:hAnsi="Palatino Linotype"/>
          <w:lang w:eastAsia="en-US"/>
        </w:rPr>
      </w:pPr>
      <w:r w:rsidRPr="00847C62">
        <w:rPr>
          <w:rFonts w:ascii="Palatino Linotype" w:eastAsia="MS Mincho" w:hAnsi="Palatino Linotype"/>
          <w:lang w:eastAsia="en-US"/>
        </w:rPr>
        <w:t xml:space="preserve">Por </w:t>
      </w:r>
      <w:r w:rsidRPr="00847C62">
        <w:rPr>
          <w:rFonts w:ascii="Palatino Linotype" w:eastAsia="Calibri" w:hAnsi="Palatino Linotype"/>
        </w:rPr>
        <w:t xml:space="preserve">lo anteriormente expuesto y fundado, este </w:t>
      </w:r>
      <w:r w:rsidRPr="00847C62">
        <w:rPr>
          <w:rFonts w:ascii="Palatino Linotype" w:eastAsia="Calibri" w:hAnsi="Palatino Linotype"/>
          <w:b/>
          <w:bCs/>
        </w:rPr>
        <w:t>ÓRGANO GARANTE</w:t>
      </w:r>
      <w:r w:rsidRPr="00847C62">
        <w:rPr>
          <w:rFonts w:ascii="Palatino Linotype" w:eastAsia="Calibri" w:hAnsi="Palatino Linotype"/>
        </w:rPr>
        <w:t xml:space="preserve"> emite los siguientes:</w:t>
      </w:r>
      <w:bookmarkStart w:id="12" w:name="_Toc466371865"/>
      <w:bookmarkStart w:id="13" w:name="_Toc466377653"/>
      <w:bookmarkStart w:id="14" w:name="_Toc495427547"/>
      <w:bookmarkStart w:id="15" w:name="_Toc535405813"/>
      <w:bookmarkStart w:id="16" w:name="_Toc535405846"/>
    </w:p>
    <w:p w14:paraId="1EB77556" w14:textId="77777777" w:rsidR="00993E2D" w:rsidRDefault="00993E2D" w:rsidP="00993E2D">
      <w:pPr>
        <w:rPr>
          <w:lang w:eastAsia="en-US"/>
        </w:rPr>
      </w:pPr>
    </w:p>
    <w:p w14:paraId="521A9C3D" w14:textId="77777777" w:rsidR="00847C62" w:rsidRDefault="00847C62" w:rsidP="00993E2D">
      <w:pPr>
        <w:rPr>
          <w:lang w:eastAsia="en-US"/>
        </w:rPr>
      </w:pPr>
    </w:p>
    <w:p w14:paraId="61E8BEC1" w14:textId="77777777" w:rsidR="00847C62" w:rsidRDefault="00847C62" w:rsidP="00993E2D">
      <w:pPr>
        <w:rPr>
          <w:lang w:eastAsia="en-US"/>
        </w:rPr>
      </w:pPr>
    </w:p>
    <w:p w14:paraId="38EACFD9" w14:textId="77777777" w:rsidR="00847C62" w:rsidRDefault="00847C62" w:rsidP="00993E2D">
      <w:pPr>
        <w:rPr>
          <w:lang w:eastAsia="en-US"/>
        </w:rPr>
      </w:pPr>
    </w:p>
    <w:p w14:paraId="23349A97" w14:textId="77777777" w:rsidR="00847C62" w:rsidRDefault="00847C62" w:rsidP="00993E2D">
      <w:pPr>
        <w:rPr>
          <w:lang w:eastAsia="en-US"/>
        </w:rPr>
      </w:pPr>
    </w:p>
    <w:p w14:paraId="341B55C4" w14:textId="77777777" w:rsidR="00847C62" w:rsidRDefault="00847C62" w:rsidP="00993E2D">
      <w:pPr>
        <w:rPr>
          <w:lang w:eastAsia="en-US"/>
        </w:rPr>
      </w:pPr>
    </w:p>
    <w:p w14:paraId="17B621EA" w14:textId="77777777" w:rsidR="00847C62" w:rsidRDefault="00847C62" w:rsidP="00993E2D">
      <w:pPr>
        <w:rPr>
          <w:lang w:eastAsia="en-US"/>
        </w:rPr>
      </w:pPr>
    </w:p>
    <w:p w14:paraId="413FBC17" w14:textId="77777777" w:rsidR="00847C62" w:rsidRDefault="00847C62" w:rsidP="00993E2D">
      <w:pPr>
        <w:rPr>
          <w:lang w:eastAsia="en-US"/>
        </w:rPr>
      </w:pPr>
    </w:p>
    <w:p w14:paraId="451F8D08" w14:textId="77777777" w:rsidR="00847C62" w:rsidRDefault="00847C62" w:rsidP="00993E2D">
      <w:pPr>
        <w:rPr>
          <w:lang w:eastAsia="en-US"/>
        </w:rPr>
      </w:pPr>
    </w:p>
    <w:p w14:paraId="66723B1A" w14:textId="77777777" w:rsidR="00847C62" w:rsidRDefault="00847C62" w:rsidP="00993E2D">
      <w:pPr>
        <w:rPr>
          <w:lang w:eastAsia="en-US"/>
        </w:rPr>
      </w:pPr>
    </w:p>
    <w:p w14:paraId="4752546C" w14:textId="77777777" w:rsidR="00847C62" w:rsidRDefault="00847C62" w:rsidP="00993E2D">
      <w:pPr>
        <w:rPr>
          <w:lang w:eastAsia="en-US"/>
        </w:rPr>
      </w:pPr>
    </w:p>
    <w:p w14:paraId="3C7D965D" w14:textId="77777777" w:rsidR="00847C62" w:rsidRDefault="00847C62" w:rsidP="00993E2D">
      <w:pPr>
        <w:rPr>
          <w:lang w:eastAsia="en-US"/>
        </w:rPr>
      </w:pPr>
    </w:p>
    <w:p w14:paraId="38FE538A" w14:textId="77777777" w:rsidR="00847C62" w:rsidRDefault="00847C62" w:rsidP="00993E2D">
      <w:pPr>
        <w:rPr>
          <w:lang w:eastAsia="en-US"/>
        </w:rPr>
      </w:pPr>
    </w:p>
    <w:p w14:paraId="0FD7A23D" w14:textId="77777777" w:rsidR="00847C62" w:rsidRDefault="00847C62" w:rsidP="00993E2D">
      <w:pPr>
        <w:rPr>
          <w:lang w:eastAsia="en-US"/>
        </w:rPr>
      </w:pPr>
    </w:p>
    <w:p w14:paraId="5E77AE1D" w14:textId="77777777" w:rsidR="00847C62" w:rsidRDefault="00847C62" w:rsidP="00993E2D">
      <w:pPr>
        <w:rPr>
          <w:lang w:eastAsia="en-US"/>
        </w:rPr>
      </w:pPr>
    </w:p>
    <w:p w14:paraId="305F71F7" w14:textId="77777777" w:rsidR="00847C62" w:rsidRDefault="00847C62" w:rsidP="00993E2D">
      <w:pPr>
        <w:rPr>
          <w:lang w:eastAsia="en-US"/>
        </w:rPr>
      </w:pPr>
    </w:p>
    <w:p w14:paraId="58A3EBFE" w14:textId="77777777" w:rsidR="00847C62" w:rsidRDefault="00847C62" w:rsidP="00993E2D">
      <w:pPr>
        <w:rPr>
          <w:lang w:eastAsia="en-US"/>
        </w:rPr>
      </w:pPr>
    </w:p>
    <w:p w14:paraId="23A15241" w14:textId="77777777" w:rsidR="00847C62" w:rsidRDefault="00847C62" w:rsidP="00993E2D">
      <w:pPr>
        <w:rPr>
          <w:lang w:eastAsia="en-US"/>
        </w:rPr>
      </w:pPr>
    </w:p>
    <w:p w14:paraId="7EDD5F6D" w14:textId="77777777" w:rsidR="00847C62" w:rsidRDefault="00847C62" w:rsidP="00993E2D">
      <w:pPr>
        <w:rPr>
          <w:lang w:eastAsia="en-US"/>
        </w:rPr>
      </w:pPr>
    </w:p>
    <w:p w14:paraId="0DA2D44F" w14:textId="77777777" w:rsidR="00847C62" w:rsidRDefault="00847C62" w:rsidP="00993E2D">
      <w:pPr>
        <w:rPr>
          <w:lang w:eastAsia="en-US"/>
        </w:rPr>
      </w:pPr>
    </w:p>
    <w:p w14:paraId="3AB789FB" w14:textId="77777777" w:rsidR="00847C62" w:rsidRDefault="00847C62" w:rsidP="00993E2D">
      <w:pPr>
        <w:rPr>
          <w:lang w:eastAsia="en-US"/>
        </w:rPr>
      </w:pPr>
    </w:p>
    <w:p w14:paraId="2E352D43" w14:textId="77777777" w:rsidR="00847C62" w:rsidRPr="00847C62" w:rsidRDefault="00847C62" w:rsidP="00993E2D">
      <w:pPr>
        <w:rPr>
          <w:lang w:eastAsia="en-US"/>
        </w:rPr>
      </w:pPr>
    </w:p>
    <w:p w14:paraId="7F1D323D" w14:textId="77777777" w:rsidR="00993E2D" w:rsidRPr="00847C62" w:rsidRDefault="00993E2D" w:rsidP="00993E2D">
      <w:pPr>
        <w:rPr>
          <w:lang w:eastAsia="en-US"/>
        </w:rPr>
      </w:pPr>
    </w:p>
    <w:p w14:paraId="4CACADBA" w14:textId="5A2E0833" w:rsidR="008A59AC" w:rsidRPr="00847C62" w:rsidRDefault="008A59AC" w:rsidP="00DB2BCC">
      <w:pPr>
        <w:pStyle w:val="Ttulo1"/>
        <w:spacing w:before="0" w:line="360" w:lineRule="auto"/>
        <w:jc w:val="center"/>
        <w:rPr>
          <w:b/>
          <w:color w:val="000000" w:themeColor="text1"/>
          <w:szCs w:val="24"/>
        </w:rPr>
      </w:pPr>
      <w:r w:rsidRPr="00847C62">
        <w:rPr>
          <w:b/>
          <w:color w:val="000000" w:themeColor="text1"/>
          <w:szCs w:val="24"/>
        </w:rPr>
        <w:lastRenderedPageBreak/>
        <w:t>R E S O L U T I V O S</w:t>
      </w:r>
      <w:bookmarkEnd w:id="12"/>
      <w:bookmarkEnd w:id="13"/>
      <w:bookmarkEnd w:id="14"/>
      <w:bookmarkEnd w:id="15"/>
      <w:bookmarkEnd w:id="16"/>
    </w:p>
    <w:p w14:paraId="0BC1C25A" w14:textId="7977A24C" w:rsidR="000F191E" w:rsidRPr="00847C62" w:rsidRDefault="000F191E" w:rsidP="00DB2BCC">
      <w:pPr>
        <w:spacing w:line="360" w:lineRule="auto"/>
        <w:jc w:val="both"/>
        <w:rPr>
          <w:rStyle w:val="Ttulo2Car"/>
          <w:rFonts w:ascii="Palatino Linotype" w:hAnsi="Palatino Linotype"/>
          <w:color w:val="auto"/>
          <w:sz w:val="24"/>
          <w:szCs w:val="24"/>
        </w:rPr>
      </w:pPr>
      <w:bookmarkStart w:id="17" w:name="_Toc535405814"/>
      <w:bookmarkStart w:id="18" w:name="_Toc535405847"/>
      <w:bookmarkStart w:id="19" w:name="_Toc461648588"/>
      <w:bookmarkStart w:id="20" w:name="_Toc461648680"/>
      <w:bookmarkStart w:id="21" w:name="_Toc462228047"/>
      <w:bookmarkStart w:id="22" w:name="_Toc462228127"/>
      <w:bookmarkStart w:id="23" w:name="_Toc496099787"/>
      <w:bookmarkStart w:id="24" w:name="_Toc496100164"/>
      <w:bookmarkStart w:id="25" w:name="_Toc499756976"/>
      <w:bookmarkStart w:id="26" w:name="_Toc499757019"/>
      <w:bookmarkStart w:id="27" w:name="_Toc500245736"/>
      <w:bookmarkStart w:id="28" w:name="_Toc500264545"/>
      <w:bookmarkStart w:id="29" w:name="_Toc503290282"/>
      <w:bookmarkStart w:id="30" w:name="_Toc512329343"/>
      <w:bookmarkStart w:id="31" w:name="_Toc514231051"/>
      <w:bookmarkStart w:id="32" w:name="_Toc528153793"/>
      <w:bookmarkStart w:id="33" w:name="_Toc450120669"/>
      <w:r w:rsidRPr="00847C62">
        <w:rPr>
          <w:rStyle w:val="Ttulo2Car"/>
          <w:rFonts w:ascii="Palatino Linotype" w:hAnsi="Palatino Linotype"/>
          <w:b/>
          <w:color w:val="auto"/>
          <w:sz w:val="24"/>
          <w:szCs w:val="24"/>
        </w:rPr>
        <w:t xml:space="preserve">PRIMERO. </w:t>
      </w:r>
      <w:r w:rsidRPr="00847C62">
        <w:rPr>
          <w:rStyle w:val="Ttulo2Car"/>
          <w:rFonts w:ascii="Palatino Linotype" w:hAnsi="Palatino Linotype"/>
          <w:color w:val="auto"/>
          <w:sz w:val="24"/>
          <w:szCs w:val="24"/>
        </w:rPr>
        <w:t>Se</w:t>
      </w:r>
      <w:r w:rsidRPr="00847C62">
        <w:rPr>
          <w:rStyle w:val="Ttulo2Car"/>
          <w:rFonts w:ascii="Palatino Linotype" w:hAnsi="Palatino Linotype"/>
          <w:b/>
          <w:color w:val="auto"/>
          <w:sz w:val="24"/>
          <w:szCs w:val="24"/>
        </w:rPr>
        <w:t xml:space="preserve"> SOBRESEE</w:t>
      </w:r>
      <w:r w:rsidR="009E0890" w:rsidRPr="00847C62">
        <w:rPr>
          <w:rStyle w:val="Ttulo2Car"/>
          <w:rFonts w:ascii="Palatino Linotype" w:hAnsi="Palatino Linotype"/>
          <w:b/>
          <w:color w:val="auto"/>
          <w:sz w:val="24"/>
          <w:szCs w:val="24"/>
        </w:rPr>
        <w:t>N</w:t>
      </w:r>
      <w:r w:rsidRPr="00847C62">
        <w:rPr>
          <w:rStyle w:val="Ttulo2Car"/>
          <w:rFonts w:ascii="Palatino Linotype" w:hAnsi="Palatino Linotype"/>
          <w:b/>
          <w:color w:val="auto"/>
          <w:sz w:val="24"/>
          <w:szCs w:val="24"/>
        </w:rPr>
        <w:t xml:space="preserve"> </w:t>
      </w:r>
      <w:r w:rsidR="009E0890" w:rsidRPr="00847C62">
        <w:rPr>
          <w:rStyle w:val="Ttulo2Car"/>
          <w:rFonts w:ascii="Palatino Linotype" w:hAnsi="Palatino Linotype"/>
          <w:color w:val="auto"/>
          <w:sz w:val="24"/>
          <w:szCs w:val="24"/>
        </w:rPr>
        <w:t>los</w:t>
      </w:r>
      <w:r w:rsidR="00CD1856" w:rsidRPr="00847C62">
        <w:rPr>
          <w:rStyle w:val="Ttulo2Car"/>
          <w:rFonts w:ascii="Palatino Linotype" w:hAnsi="Palatino Linotype"/>
          <w:color w:val="auto"/>
          <w:sz w:val="24"/>
          <w:szCs w:val="24"/>
        </w:rPr>
        <w:t xml:space="preserve"> recurso</w:t>
      </w:r>
      <w:r w:rsidR="009E0890" w:rsidRPr="00847C62">
        <w:rPr>
          <w:rStyle w:val="Ttulo2Car"/>
          <w:rFonts w:ascii="Palatino Linotype" w:hAnsi="Palatino Linotype"/>
          <w:color w:val="auto"/>
          <w:sz w:val="24"/>
          <w:szCs w:val="24"/>
        </w:rPr>
        <w:t>s</w:t>
      </w:r>
      <w:r w:rsidR="00CD1856" w:rsidRPr="00847C62">
        <w:rPr>
          <w:rStyle w:val="Ttulo2Car"/>
          <w:rFonts w:ascii="Palatino Linotype" w:hAnsi="Palatino Linotype"/>
          <w:color w:val="auto"/>
          <w:sz w:val="24"/>
          <w:szCs w:val="24"/>
        </w:rPr>
        <w:t xml:space="preserve"> de revisión número </w:t>
      </w:r>
      <w:r w:rsidR="009E0890" w:rsidRPr="00847C62">
        <w:rPr>
          <w:rStyle w:val="Ttulo2Car"/>
          <w:rFonts w:ascii="Palatino Linotype" w:hAnsi="Palatino Linotype"/>
          <w:b/>
          <w:color w:val="auto"/>
          <w:sz w:val="24"/>
          <w:szCs w:val="24"/>
        </w:rPr>
        <w:t>04538</w:t>
      </w:r>
      <w:r w:rsidR="00122EEF" w:rsidRPr="00847C62">
        <w:rPr>
          <w:rStyle w:val="Ttulo2Car"/>
          <w:rFonts w:ascii="Palatino Linotype" w:hAnsi="Palatino Linotype"/>
          <w:b/>
          <w:color w:val="auto"/>
          <w:sz w:val="24"/>
          <w:szCs w:val="24"/>
        </w:rPr>
        <w:t>/INFOEM/IP/RR/2020</w:t>
      </w:r>
      <w:r w:rsidR="009E0890" w:rsidRPr="00847C62">
        <w:rPr>
          <w:rStyle w:val="Ttulo2Car"/>
          <w:rFonts w:ascii="Palatino Linotype" w:hAnsi="Palatino Linotype"/>
          <w:b/>
          <w:color w:val="auto"/>
          <w:sz w:val="24"/>
          <w:szCs w:val="24"/>
        </w:rPr>
        <w:t xml:space="preserve"> </w:t>
      </w:r>
      <w:r w:rsidR="009E0890" w:rsidRPr="00847C62">
        <w:rPr>
          <w:rStyle w:val="Ttulo2Car"/>
          <w:rFonts w:ascii="Palatino Linotype" w:hAnsi="Palatino Linotype"/>
          <w:color w:val="auto"/>
          <w:sz w:val="24"/>
          <w:szCs w:val="24"/>
        </w:rPr>
        <w:t>y</w:t>
      </w:r>
      <w:r w:rsidR="009E0890" w:rsidRPr="00847C62">
        <w:rPr>
          <w:rStyle w:val="Ttulo2Car"/>
          <w:rFonts w:ascii="Palatino Linotype" w:hAnsi="Palatino Linotype"/>
          <w:b/>
          <w:color w:val="auto"/>
          <w:sz w:val="24"/>
          <w:szCs w:val="24"/>
        </w:rPr>
        <w:t xml:space="preserve"> 0453</w:t>
      </w:r>
      <w:r w:rsidR="00705E09" w:rsidRPr="00847C62">
        <w:rPr>
          <w:rStyle w:val="Ttulo2Car"/>
          <w:rFonts w:ascii="Palatino Linotype" w:hAnsi="Palatino Linotype"/>
          <w:b/>
          <w:color w:val="auto"/>
          <w:sz w:val="24"/>
          <w:szCs w:val="24"/>
        </w:rPr>
        <w:t>9</w:t>
      </w:r>
      <w:r w:rsidR="009E0890" w:rsidRPr="00847C62">
        <w:rPr>
          <w:rStyle w:val="Ttulo2Car"/>
          <w:rFonts w:ascii="Palatino Linotype" w:hAnsi="Palatino Linotype"/>
          <w:b/>
          <w:color w:val="auto"/>
          <w:sz w:val="24"/>
          <w:szCs w:val="24"/>
        </w:rPr>
        <w:t xml:space="preserve">/INFOEM/IP/RR/2020 </w:t>
      </w:r>
      <w:r w:rsidR="00705E09" w:rsidRPr="00847C62">
        <w:rPr>
          <w:rStyle w:val="Ttulo2Car"/>
          <w:rFonts w:ascii="Palatino Linotype" w:hAnsi="Palatino Linotype"/>
          <w:color w:val="auto"/>
          <w:sz w:val="24"/>
          <w:szCs w:val="24"/>
        </w:rPr>
        <w:t>porque</w:t>
      </w:r>
      <w:r w:rsidR="00CD1856" w:rsidRPr="00847C62">
        <w:rPr>
          <w:rStyle w:val="Ttulo2Car"/>
          <w:rFonts w:ascii="Palatino Linotype" w:hAnsi="Palatino Linotype"/>
          <w:color w:val="auto"/>
          <w:sz w:val="24"/>
          <w:szCs w:val="24"/>
        </w:rPr>
        <w:t xml:space="preserve"> al </w:t>
      </w:r>
      <w:r w:rsidR="005A127C" w:rsidRPr="00847C62">
        <w:rPr>
          <w:rStyle w:val="Ttulo2Car"/>
          <w:rFonts w:ascii="Palatino Linotype" w:hAnsi="Palatino Linotype"/>
          <w:b/>
          <w:color w:val="auto"/>
          <w:sz w:val="24"/>
          <w:szCs w:val="24"/>
        </w:rPr>
        <w:t>modificar</w:t>
      </w:r>
      <w:r w:rsidR="004B0B0D" w:rsidRPr="00847C62">
        <w:rPr>
          <w:rStyle w:val="Ttulo2Car"/>
          <w:rFonts w:ascii="Palatino Linotype" w:hAnsi="Palatino Linotype"/>
          <w:b/>
          <w:color w:val="auto"/>
          <w:sz w:val="24"/>
          <w:szCs w:val="24"/>
        </w:rPr>
        <w:t xml:space="preserve"> </w:t>
      </w:r>
      <w:r w:rsidR="00CD1856" w:rsidRPr="00847C62">
        <w:rPr>
          <w:rStyle w:val="Ttulo2Car"/>
          <w:rFonts w:ascii="Palatino Linotype" w:hAnsi="Palatino Linotype"/>
          <w:b/>
          <w:color w:val="auto"/>
          <w:sz w:val="24"/>
          <w:szCs w:val="24"/>
        </w:rPr>
        <w:t>la</w:t>
      </w:r>
      <w:r w:rsidR="00993E2D" w:rsidRPr="00847C62">
        <w:rPr>
          <w:rStyle w:val="Ttulo2Car"/>
          <w:rFonts w:ascii="Palatino Linotype" w:hAnsi="Palatino Linotype"/>
          <w:b/>
          <w:color w:val="auto"/>
          <w:sz w:val="24"/>
          <w:szCs w:val="24"/>
        </w:rPr>
        <w:t>s</w:t>
      </w:r>
      <w:r w:rsidR="00CD1856" w:rsidRPr="00847C62">
        <w:rPr>
          <w:rStyle w:val="Ttulo2Car"/>
          <w:rFonts w:ascii="Palatino Linotype" w:hAnsi="Palatino Linotype"/>
          <w:b/>
          <w:color w:val="auto"/>
          <w:sz w:val="24"/>
          <w:szCs w:val="24"/>
        </w:rPr>
        <w:t xml:space="preserve"> respuesta</w:t>
      </w:r>
      <w:r w:rsidR="00993E2D" w:rsidRPr="00847C62">
        <w:rPr>
          <w:rStyle w:val="Ttulo2Car"/>
          <w:rFonts w:ascii="Palatino Linotype" w:hAnsi="Palatino Linotype"/>
          <w:b/>
          <w:color w:val="auto"/>
          <w:sz w:val="24"/>
          <w:szCs w:val="24"/>
        </w:rPr>
        <w:t>s</w:t>
      </w:r>
      <w:r w:rsidR="005A127C" w:rsidRPr="00847C62">
        <w:rPr>
          <w:rStyle w:val="Ttulo2Car"/>
          <w:rFonts w:ascii="Palatino Linotype" w:hAnsi="Palatino Linotype"/>
          <w:b/>
          <w:color w:val="auto"/>
          <w:sz w:val="24"/>
          <w:szCs w:val="24"/>
        </w:rPr>
        <w:t xml:space="preserve"> a través del informe justificado y atender lo solicitado</w:t>
      </w:r>
      <w:r w:rsidR="000A5CBA" w:rsidRPr="00847C62">
        <w:rPr>
          <w:rStyle w:val="Ttulo2Car"/>
          <w:rFonts w:ascii="Palatino Linotype" w:hAnsi="Palatino Linotype"/>
          <w:color w:val="auto"/>
          <w:sz w:val="24"/>
          <w:szCs w:val="24"/>
        </w:rPr>
        <w:t>,</w:t>
      </w:r>
      <w:r w:rsidR="00CD1856" w:rsidRPr="00847C62">
        <w:rPr>
          <w:rStyle w:val="Ttulo2Car"/>
          <w:rFonts w:ascii="Palatino Linotype" w:hAnsi="Palatino Linotype"/>
          <w:color w:val="auto"/>
          <w:sz w:val="24"/>
          <w:szCs w:val="24"/>
        </w:rPr>
        <w:t xml:space="preserve"> </w:t>
      </w:r>
      <w:r w:rsidR="00993E2D" w:rsidRPr="00847C62">
        <w:rPr>
          <w:rStyle w:val="Ttulo2Car"/>
          <w:rFonts w:ascii="Palatino Linotype" w:hAnsi="Palatino Linotype"/>
          <w:color w:val="auto"/>
          <w:sz w:val="24"/>
          <w:szCs w:val="24"/>
        </w:rPr>
        <w:t>los</w:t>
      </w:r>
      <w:r w:rsidR="00CD1856" w:rsidRPr="00847C62">
        <w:rPr>
          <w:rStyle w:val="Ttulo2Car"/>
          <w:rFonts w:ascii="Palatino Linotype" w:hAnsi="Palatino Linotype"/>
          <w:color w:val="auto"/>
          <w:sz w:val="24"/>
          <w:szCs w:val="24"/>
        </w:rPr>
        <w:t xml:space="preserve"> recurso</w:t>
      </w:r>
      <w:r w:rsidR="00993E2D" w:rsidRPr="00847C62">
        <w:rPr>
          <w:rStyle w:val="Ttulo2Car"/>
          <w:rFonts w:ascii="Palatino Linotype" w:hAnsi="Palatino Linotype"/>
          <w:color w:val="auto"/>
          <w:sz w:val="24"/>
          <w:szCs w:val="24"/>
        </w:rPr>
        <w:t>s de revisión quedaron</w:t>
      </w:r>
      <w:r w:rsidR="00CD1856" w:rsidRPr="00847C62">
        <w:rPr>
          <w:rStyle w:val="Ttulo2Car"/>
          <w:rFonts w:ascii="Palatino Linotype" w:hAnsi="Palatino Linotype"/>
          <w:color w:val="auto"/>
          <w:sz w:val="24"/>
          <w:szCs w:val="24"/>
        </w:rPr>
        <w:t xml:space="preserve"> sin materia en términos del Considerando </w:t>
      </w:r>
      <w:r w:rsidR="00CD1856" w:rsidRPr="00847C62">
        <w:rPr>
          <w:rStyle w:val="Ttulo2Car"/>
          <w:rFonts w:ascii="Palatino Linotype" w:hAnsi="Palatino Linotype"/>
          <w:b/>
          <w:color w:val="auto"/>
          <w:sz w:val="24"/>
          <w:szCs w:val="24"/>
        </w:rPr>
        <w:t>TERCERO</w:t>
      </w:r>
      <w:r w:rsidR="00CD1856" w:rsidRPr="00847C62">
        <w:rPr>
          <w:rStyle w:val="Ttulo2Car"/>
          <w:rFonts w:ascii="Palatino Linotype" w:hAnsi="Palatino Linotype"/>
          <w:color w:val="auto"/>
          <w:sz w:val="24"/>
          <w:szCs w:val="24"/>
        </w:rPr>
        <w:t xml:space="preserve"> de la presente resolución.</w:t>
      </w:r>
      <w:bookmarkEnd w:id="17"/>
      <w:bookmarkEnd w:id="18"/>
      <w:r w:rsidR="00CD1856" w:rsidRPr="00847C62">
        <w:rPr>
          <w:rStyle w:val="Ttulo2Car"/>
          <w:rFonts w:ascii="Palatino Linotype" w:hAnsi="Palatino Linotype"/>
          <w:color w:val="auto"/>
          <w:sz w:val="24"/>
          <w:szCs w:val="24"/>
        </w:rPr>
        <w:t xml:space="preserve">   </w:t>
      </w:r>
      <w:r w:rsidRPr="00847C62">
        <w:rPr>
          <w:rStyle w:val="Ttulo2Car"/>
          <w:rFonts w:ascii="Palatino Linotype" w:hAnsi="Palatino Linotype"/>
          <w:color w:val="auto"/>
          <w:sz w:val="24"/>
          <w:szCs w:val="24"/>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5A2ED1EC" w14:textId="77777777" w:rsidR="005E0318" w:rsidRPr="00847C62" w:rsidRDefault="005E0318" w:rsidP="00D12C15">
      <w:pPr>
        <w:jc w:val="both"/>
        <w:rPr>
          <w:rFonts w:ascii="Palatino Linotype" w:hAnsi="Palatino Linotype" w:cs="Arial"/>
        </w:rPr>
      </w:pPr>
    </w:p>
    <w:p w14:paraId="12B02986" w14:textId="50BC0159" w:rsidR="000F191E" w:rsidRPr="00847C62" w:rsidRDefault="000F191E" w:rsidP="00DB2BCC">
      <w:pPr>
        <w:shd w:val="clear" w:color="auto" w:fill="FFFFFF"/>
        <w:spacing w:line="360" w:lineRule="auto"/>
        <w:jc w:val="both"/>
        <w:rPr>
          <w:rFonts w:ascii="Palatino Linotype" w:eastAsia="MS Mincho" w:hAnsi="Palatino Linotype"/>
          <w:color w:val="000000" w:themeColor="text1"/>
          <w:shd w:val="clear" w:color="auto" w:fill="FFFFFF"/>
        </w:rPr>
      </w:pPr>
      <w:bookmarkStart w:id="34" w:name="_Toc461648590"/>
      <w:bookmarkStart w:id="35" w:name="_Toc461648682"/>
      <w:bookmarkStart w:id="36" w:name="_Toc462228049"/>
      <w:bookmarkStart w:id="37" w:name="_Toc462228129"/>
      <w:bookmarkStart w:id="38" w:name="_Toc496099789"/>
      <w:bookmarkStart w:id="39" w:name="_Toc496100166"/>
      <w:bookmarkStart w:id="40" w:name="_Toc499756977"/>
      <w:bookmarkStart w:id="41" w:name="_Toc499757020"/>
      <w:bookmarkStart w:id="42" w:name="_Toc500245737"/>
      <w:bookmarkStart w:id="43" w:name="_Toc500264546"/>
      <w:bookmarkStart w:id="44" w:name="_Toc503290283"/>
      <w:bookmarkStart w:id="45" w:name="_Toc512329344"/>
      <w:bookmarkStart w:id="46" w:name="_Toc514231052"/>
      <w:bookmarkStart w:id="47" w:name="_Toc528153794"/>
      <w:bookmarkStart w:id="48" w:name="_Toc535405815"/>
      <w:bookmarkStart w:id="49" w:name="_Toc535405848"/>
      <w:bookmarkEnd w:id="33"/>
      <w:r w:rsidRPr="00847C62">
        <w:rPr>
          <w:rStyle w:val="Ttulo2Car"/>
          <w:rFonts w:ascii="Palatino Linotype" w:hAnsi="Palatino Linotype"/>
          <w:b/>
          <w:color w:val="000000" w:themeColor="text1"/>
          <w:sz w:val="24"/>
          <w:szCs w:val="24"/>
        </w:rPr>
        <w:t>SEGUNDO.</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847C62">
        <w:rPr>
          <w:rStyle w:val="Ttulo2Car"/>
          <w:rFonts w:ascii="Palatino Linotype" w:hAnsi="Palatino Linotype"/>
          <w:b/>
          <w:color w:val="000000" w:themeColor="text1"/>
          <w:sz w:val="24"/>
          <w:szCs w:val="24"/>
        </w:rPr>
        <w:t xml:space="preserve"> </w:t>
      </w:r>
      <w:r w:rsidR="009F19C2" w:rsidRPr="00847C62">
        <w:rPr>
          <w:rFonts w:ascii="Palatino Linotype" w:eastAsia="MS Mincho" w:hAnsi="Palatino Linotype" w:cs="Arial"/>
          <w:b/>
          <w:bCs/>
          <w:color w:val="000000" w:themeColor="text1"/>
          <w:shd w:val="clear" w:color="auto" w:fill="FFFFFF"/>
        </w:rPr>
        <w:t>REMÍTASE</w:t>
      </w:r>
      <w:r w:rsidR="00CD1856" w:rsidRPr="00847C62">
        <w:rPr>
          <w:rFonts w:ascii="Palatino Linotype" w:eastAsia="MS Mincho" w:hAnsi="Palatino Linotype" w:cs="Arial"/>
          <w:bCs/>
          <w:color w:val="000000" w:themeColor="text1"/>
          <w:shd w:val="clear" w:color="auto" w:fill="FFFFFF"/>
        </w:rPr>
        <w:t xml:space="preserve"> a través del Sistema de Acceso a la Información Mexiquense </w:t>
      </w:r>
      <w:r w:rsidR="00CD1856" w:rsidRPr="00847C62">
        <w:rPr>
          <w:rFonts w:ascii="Palatino Linotype" w:eastAsia="MS Mincho" w:hAnsi="Palatino Linotype" w:cs="Arial"/>
          <w:b/>
          <w:bCs/>
          <w:color w:val="000000" w:themeColor="text1"/>
          <w:shd w:val="clear" w:color="auto" w:fill="FFFFFF"/>
        </w:rPr>
        <w:t xml:space="preserve">(SAIMEX) </w:t>
      </w:r>
      <w:r w:rsidR="00CD1856" w:rsidRPr="00847C62">
        <w:rPr>
          <w:rFonts w:ascii="Palatino Linotype" w:eastAsia="MS Mincho" w:hAnsi="Palatino Linotype" w:cs="Arial"/>
          <w:bCs/>
          <w:color w:val="000000" w:themeColor="text1"/>
          <w:shd w:val="clear" w:color="auto" w:fill="FFFFFF"/>
        </w:rPr>
        <w:t xml:space="preserve">la presente resolución </w:t>
      </w:r>
      <w:r w:rsidRPr="00847C62">
        <w:rPr>
          <w:rFonts w:ascii="Palatino Linotype" w:eastAsia="MS Mincho" w:hAnsi="Palatino Linotype"/>
          <w:color w:val="000000" w:themeColor="text1"/>
          <w:shd w:val="clear" w:color="auto" w:fill="FFFFFF"/>
        </w:rPr>
        <w:t>al Titular de la Unidad de Transparencia del</w:t>
      </w:r>
      <w:r w:rsidRPr="00847C62">
        <w:rPr>
          <w:rFonts w:ascii="Palatino Linotype" w:eastAsia="MS Mincho" w:hAnsi="Palatino Linotype"/>
          <w:b/>
          <w:bCs/>
          <w:color w:val="000000" w:themeColor="text1"/>
          <w:shd w:val="clear" w:color="auto" w:fill="FFFFFF"/>
        </w:rPr>
        <w:t xml:space="preserve"> SUJETO OBLIGADO</w:t>
      </w:r>
      <w:r w:rsidRPr="00847C62">
        <w:rPr>
          <w:rFonts w:ascii="Palatino Linotype" w:eastAsia="MS Mincho" w:hAnsi="Palatino Linotype"/>
          <w:color w:val="000000" w:themeColor="text1"/>
          <w:shd w:val="clear" w:color="auto" w:fill="FFFFFF"/>
        </w:rPr>
        <w:t>.</w:t>
      </w:r>
    </w:p>
    <w:p w14:paraId="34F330A1" w14:textId="77777777" w:rsidR="005E0318" w:rsidRPr="00847C62" w:rsidRDefault="005E0318" w:rsidP="00D12C15">
      <w:pPr>
        <w:shd w:val="clear" w:color="auto" w:fill="FFFFFF"/>
        <w:jc w:val="both"/>
        <w:rPr>
          <w:rStyle w:val="Ttulo2Car"/>
          <w:rFonts w:ascii="Palatino Linotype" w:hAnsi="Palatino Linotype"/>
          <w:b/>
          <w:color w:val="000000" w:themeColor="text1"/>
          <w:sz w:val="24"/>
          <w:szCs w:val="24"/>
        </w:rPr>
      </w:pPr>
    </w:p>
    <w:p w14:paraId="0B35B52D" w14:textId="08856469" w:rsidR="000F191E" w:rsidRPr="00847C62" w:rsidRDefault="000F191E" w:rsidP="00DB2BCC">
      <w:pPr>
        <w:spacing w:line="360" w:lineRule="auto"/>
        <w:jc w:val="both"/>
        <w:rPr>
          <w:rFonts w:ascii="Palatino Linotype" w:hAnsi="Palatino Linotype" w:cs="Arial"/>
          <w:b/>
          <w:bCs/>
          <w:lang w:eastAsia="es-MX"/>
        </w:rPr>
      </w:pPr>
      <w:bookmarkStart w:id="50" w:name="_Toc496100167"/>
      <w:bookmarkStart w:id="51" w:name="_Toc499756978"/>
      <w:bookmarkStart w:id="52" w:name="_Toc499757021"/>
      <w:bookmarkStart w:id="53" w:name="_Toc500245738"/>
      <w:bookmarkStart w:id="54" w:name="_Toc500264547"/>
      <w:bookmarkStart w:id="55" w:name="_Toc503290284"/>
      <w:bookmarkStart w:id="56" w:name="_Toc512329345"/>
      <w:bookmarkStart w:id="57" w:name="_Toc514231053"/>
      <w:bookmarkStart w:id="58" w:name="_Toc528153795"/>
      <w:bookmarkStart w:id="59" w:name="_Toc535405816"/>
      <w:bookmarkStart w:id="60" w:name="_Toc535405849"/>
      <w:r w:rsidRPr="00847C62">
        <w:rPr>
          <w:rStyle w:val="Ttulo2Car"/>
          <w:rFonts w:ascii="Palatino Linotype" w:hAnsi="Palatino Linotype"/>
          <w:b/>
          <w:color w:val="000000" w:themeColor="text1"/>
          <w:sz w:val="24"/>
          <w:szCs w:val="24"/>
        </w:rPr>
        <w:t>TERCERO.</w:t>
      </w:r>
      <w:bookmarkEnd w:id="50"/>
      <w:bookmarkEnd w:id="51"/>
      <w:bookmarkEnd w:id="52"/>
      <w:bookmarkEnd w:id="53"/>
      <w:bookmarkEnd w:id="54"/>
      <w:bookmarkEnd w:id="55"/>
      <w:bookmarkEnd w:id="56"/>
      <w:bookmarkEnd w:id="57"/>
      <w:bookmarkEnd w:id="58"/>
      <w:bookmarkEnd w:id="59"/>
      <w:bookmarkEnd w:id="60"/>
      <w:r w:rsidRPr="00847C62">
        <w:rPr>
          <w:rFonts w:ascii="Palatino Linotype" w:eastAsia="MS Mincho" w:hAnsi="Palatino Linotype"/>
          <w:b/>
          <w:color w:val="000000" w:themeColor="text1"/>
        </w:rPr>
        <w:t xml:space="preserve"> </w:t>
      </w:r>
      <w:r w:rsidRPr="00847C62">
        <w:rPr>
          <w:rFonts w:ascii="Palatino Linotype" w:eastAsia="MS Mincho" w:hAnsi="Palatino Linotype"/>
          <w:color w:val="000000" w:themeColor="text1"/>
        </w:rPr>
        <w:t>Notifíquese a</w:t>
      </w:r>
      <w:r w:rsidRPr="00847C62">
        <w:rPr>
          <w:rFonts w:ascii="Palatino Linotype" w:eastAsia="MS Mincho" w:hAnsi="Palatino Linotype"/>
          <w:b/>
          <w:color w:val="000000" w:themeColor="text1"/>
        </w:rPr>
        <w:t xml:space="preserve"> </w:t>
      </w:r>
      <w:r w:rsidR="00705E09" w:rsidRPr="00847C62">
        <w:rPr>
          <w:rFonts w:ascii="Palatino Linotype" w:eastAsiaTheme="minorEastAsia" w:hAnsi="Palatino Linotype"/>
          <w:b/>
          <w:lang w:val="es-ES_tradnl" w:eastAsia="es-ES"/>
        </w:rPr>
        <w:t>EL RECURRENTE</w:t>
      </w:r>
      <w:r w:rsidR="009E0890" w:rsidRPr="00847C62">
        <w:rPr>
          <w:rFonts w:ascii="Palatino Linotype" w:eastAsia="MS Mincho" w:hAnsi="Palatino Linotype"/>
          <w:color w:val="000000" w:themeColor="text1"/>
        </w:rPr>
        <w:t xml:space="preserve"> </w:t>
      </w:r>
      <w:r w:rsidRPr="00847C62">
        <w:rPr>
          <w:rFonts w:ascii="Palatino Linotype" w:eastAsia="MS Mincho" w:hAnsi="Palatino Linotype"/>
          <w:color w:val="000000" w:themeColor="text1"/>
        </w:rPr>
        <w:t>la presente resolución</w:t>
      </w:r>
      <w:r w:rsidRPr="00847C62">
        <w:rPr>
          <w:rFonts w:ascii="Palatino Linotype" w:hAnsi="Palatino Linotype" w:cs="Arial"/>
          <w:b/>
          <w:bCs/>
          <w:lang w:eastAsia="es-MX"/>
        </w:rPr>
        <w:t>.</w:t>
      </w:r>
    </w:p>
    <w:p w14:paraId="4C1FDF83" w14:textId="77777777" w:rsidR="005E0318" w:rsidRPr="00847C62" w:rsidRDefault="005E0318" w:rsidP="00D12C15">
      <w:pPr>
        <w:jc w:val="both"/>
        <w:rPr>
          <w:rFonts w:ascii="Palatino Linotype" w:eastAsia="MS Mincho" w:hAnsi="Palatino Linotype"/>
          <w:color w:val="000000" w:themeColor="text1"/>
        </w:rPr>
      </w:pPr>
    </w:p>
    <w:p w14:paraId="26743B5E" w14:textId="1737470B" w:rsidR="000F191E" w:rsidRPr="00847C62" w:rsidRDefault="000F191E" w:rsidP="00DB2BCC">
      <w:pPr>
        <w:spacing w:line="360" w:lineRule="auto"/>
        <w:jc w:val="both"/>
        <w:rPr>
          <w:rFonts w:ascii="Palatino Linotype" w:eastAsia="MS Mincho" w:hAnsi="Palatino Linotype"/>
          <w:color w:val="000000" w:themeColor="text1"/>
        </w:rPr>
      </w:pPr>
      <w:bookmarkStart w:id="61" w:name="_Toc496100168"/>
      <w:bookmarkStart w:id="62" w:name="_Toc499757022"/>
      <w:bookmarkStart w:id="63" w:name="_Toc500245739"/>
      <w:bookmarkStart w:id="64" w:name="_Toc500264548"/>
      <w:bookmarkStart w:id="65" w:name="_Toc503290285"/>
      <w:bookmarkStart w:id="66" w:name="_Toc512329346"/>
      <w:bookmarkStart w:id="67" w:name="_Toc514231054"/>
      <w:bookmarkStart w:id="68" w:name="_Toc528153796"/>
      <w:bookmarkStart w:id="69" w:name="_Toc535405817"/>
      <w:bookmarkStart w:id="70" w:name="_Toc535405850"/>
      <w:r w:rsidRPr="00847C62">
        <w:rPr>
          <w:rStyle w:val="Ttulo2Car"/>
          <w:rFonts w:ascii="Palatino Linotype" w:hAnsi="Palatino Linotype"/>
          <w:b/>
          <w:color w:val="000000" w:themeColor="text1"/>
          <w:sz w:val="24"/>
          <w:szCs w:val="24"/>
        </w:rPr>
        <w:t>CUARTO.</w:t>
      </w:r>
      <w:bookmarkEnd w:id="61"/>
      <w:bookmarkEnd w:id="62"/>
      <w:bookmarkEnd w:id="63"/>
      <w:bookmarkEnd w:id="64"/>
      <w:bookmarkEnd w:id="65"/>
      <w:bookmarkEnd w:id="66"/>
      <w:bookmarkEnd w:id="67"/>
      <w:bookmarkEnd w:id="68"/>
      <w:bookmarkEnd w:id="69"/>
      <w:bookmarkEnd w:id="70"/>
      <w:r w:rsidRPr="00847C62">
        <w:rPr>
          <w:rFonts w:ascii="Palatino Linotype" w:eastAsia="MS Mincho" w:hAnsi="Palatino Linotype"/>
          <w:b/>
          <w:color w:val="000000" w:themeColor="text1"/>
        </w:rPr>
        <w:t xml:space="preserve"> </w:t>
      </w:r>
      <w:r w:rsidRPr="00847C62">
        <w:rPr>
          <w:rFonts w:ascii="Palatino Linotype" w:eastAsia="MS Mincho" w:hAnsi="Palatino Linotype"/>
          <w:color w:val="000000" w:themeColor="text1"/>
        </w:rPr>
        <w:t xml:space="preserve">Se hace del conocimiento de </w:t>
      </w:r>
      <w:r w:rsidR="00705E09" w:rsidRPr="00847C62">
        <w:rPr>
          <w:rFonts w:ascii="Palatino Linotype" w:eastAsiaTheme="minorEastAsia" w:hAnsi="Palatino Linotype"/>
          <w:b/>
          <w:lang w:val="es-ES_tradnl" w:eastAsia="es-ES"/>
        </w:rPr>
        <w:t>EL RECURRENTE</w:t>
      </w:r>
      <w:r w:rsidR="009E0890" w:rsidRPr="00847C62">
        <w:rPr>
          <w:rFonts w:ascii="Palatino Linotype" w:eastAsia="MS Mincho" w:hAnsi="Palatino Linotype"/>
          <w:color w:val="000000" w:themeColor="text1"/>
        </w:rPr>
        <w:t xml:space="preserve"> </w:t>
      </w:r>
      <w:r w:rsidRPr="00847C62">
        <w:rPr>
          <w:rFonts w:ascii="Palatino Linotype" w:eastAsia="MS Mincho" w:hAnsi="Palatino Linotype"/>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1C9B8171" w14:textId="77777777" w:rsidR="00D12C15" w:rsidRPr="00847C62" w:rsidRDefault="00D12C15" w:rsidP="00D12C15">
      <w:pPr>
        <w:ind w:right="49"/>
        <w:jc w:val="both"/>
        <w:rPr>
          <w:rFonts w:ascii="Palatino Linotype" w:eastAsia="MS Mincho" w:hAnsi="Palatino Linotype"/>
          <w:color w:val="000000" w:themeColor="text1"/>
        </w:rPr>
      </w:pPr>
    </w:p>
    <w:p w14:paraId="14F331D7" w14:textId="5CCDB0B0" w:rsidR="00D12C15" w:rsidRPr="00847C62" w:rsidRDefault="00D12C15" w:rsidP="004B0B0D">
      <w:pPr>
        <w:spacing w:line="360" w:lineRule="auto"/>
        <w:ind w:right="49"/>
        <w:jc w:val="both"/>
        <w:rPr>
          <w:rFonts w:ascii="Palatino Linotype" w:hAnsi="Palatino Linotype" w:cs="Arial"/>
        </w:rPr>
      </w:pPr>
      <w:r w:rsidRPr="00847C62">
        <w:rPr>
          <w:rFonts w:ascii="Palatino Linotype" w:hAnsi="Palatino Linotype" w:cs="Arial"/>
        </w:rPr>
        <w:t>ASÍ LO RESUELVE, POR UNANIMIDAD DE VOTOS, EL PLENO DEL</w:t>
      </w:r>
      <w:r w:rsidRPr="00847C62">
        <w:rPr>
          <w:rFonts w:ascii="Palatino Linotype" w:eastAsia="Arial Unicode MS" w:hAnsi="Palatino Linotype" w:cs="Arial"/>
        </w:rPr>
        <w:t xml:space="preserve"> INSTITUTO DE TRANSPARENCIA, ACCESO A LA INFORMACIÓN PÚBLICA Y PROTECCIÓN DE DATOS PERSONALES DEL ESTADO DE MÉXICO Y MUNICIPIOS</w:t>
      </w:r>
      <w:r w:rsidRPr="00847C62">
        <w:rPr>
          <w:rFonts w:ascii="Palatino Linotype" w:hAnsi="Palatino Linotype" w:cs="Arial"/>
        </w:rPr>
        <w:t xml:space="preserve">, CONFORMADO POR LOS COMISIONADOS ZULEMA MARTÍNEZ SÁNCHEZ; EVA ABAID YAPUR; JOSÉ GUADALUPE LUNA </w:t>
      </w:r>
      <w:r w:rsidRPr="00847C62">
        <w:rPr>
          <w:rFonts w:ascii="Palatino Linotype" w:hAnsi="Palatino Linotype" w:cs="Arial"/>
        </w:rPr>
        <w:lastRenderedPageBreak/>
        <w:t xml:space="preserve">HERNÁNDEZ; JAVIER MARTÍNEZ CRUZ Y LUIS GUSTAVO PARRA NORIEGA; EN LA </w:t>
      </w:r>
      <w:r w:rsidR="00122EEF" w:rsidRPr="00847C62">
        <w:rPr>
          <w:rFonts w:ascii="Palatino Linotype" w:hAnsi="Palatino Linotype" w:cs="Arial"/>
        </w:rPr>
        <w:t>TRIGÉSIMA</w:t>
      </w:r>
      <w:r w:rsidR="004B0B0D" w:rsidRPr="00847C62">
        <w:rPr>
          <w:rFonts w:ascii="Palatino Linotype" w:hAnsi="Palatino Linotype" w:cs="Arial"/>
        </w:rPr>
        <w:t xml:space="preserve"> </w:t>
      </w:r>
      <w:r w:rsidR="00770223" w:rsidRPr="00847C62">
        <w:rPr>
          <w:rFonts w:ascii="Palatino Linotype" w:hAnsi="Palatino Linotype" w:cs="Arial"/>
        </w:rPr>
        <w:t xml:space="preserve">PRIMERA </w:t>
      </w:r>
      <w:r w:rsidRPr="00847C62">
        <w:rPr>
          <w:rFonts w:ascii="Palatino Linotype" w:hAnsi="Palatino Linotype" w:cs="Arial"/>
        </w:rPr>
        <w:t xml:space="preserve">SESIÓN ORDINARIA CELEBRADA EL </w:t>
      </w:r>
      <w:r w:rsidR="009E0890" w:rsidRPr="00847C62">
        <w:rPr>
          <w:rFonts w:ascii="Palatino Linotype" w:hAnsi="Palatino Linotype" w:cs="Arial"/>
        </w:rPr>
        <w:t>DIECISÉ</w:t>
      </w:r>
      <w:r w:rsidR="00770223" w:rsidRPr="00847C62">
        <w:rPr>
          <w:rFonts w:ascii="Palatino Linotype" w:hAnsi="Palatino Linotype" w:cs="Arial"/>
        </w:rPr>
        <w:t>IS (16</w:t>
      </w:r>
      <w:r w:rsidR="004B0B0D" w:rsidRPr="00847C62">
        <w:rPr>
          <w:rFonts w:ascii="Palatino Linotype" w:hAnsi="Palatino Linotype" w:cs="Arial"/>
        </w:rPr>
        <w:t xml:space="preserve">) DE </w:t>
      </w:r>
      <w:r w:rsidR="00122EEF" w:rsidRPr="00847C62">
        <w:rPr>
          <w:rFonts w:ascii="Palatino Linotype" w:hAnsi="Palatino Linotype" w:cs="Arial"/>
        </w:rPr>
        <w:t>DICIEMBRE</w:t>
      </w:r>
      <w:r w:rsidR="004B0B0D" w:rsidRPr="00847C62">
        <w:rPr>
          <w:rFonts w:ascii="Palatino Linotype" w:hAnsi="Palatino Linotype" w:cs="Arial"/>
        </w:rPr>
        <w:t xml:space="preserve"> </w:t>
      </w:r>
      <w:r w:rsidRPr="00847C62">
        <w:rPr>
          <w:rFonts w:ascii="Palatino Linotype" w:hAnsi="Palatino Linotype" w:cs="Arial"/>
        </w:rPr>
        <w:t xml:space="preserve">DE DOS MIL </w:t>
      </w:r>
      <w:r w:rsidR="00122EEF" w:rsidRPr="00847C62">
        <w:rPr>
          <w:rFonts w:ascii="Palatino Linotype" w:hAnsi="Palatino Linotype" w:cs="Arial"/>
        </w:rPr>
        <w:t>VEINTE</w:t>
      </w:r>
      <w:r w:rsidRPr="00847C62">
        <w:rPr>
          <w:rFonts w:ascii="Palatino Linotype" w:hAnsi="Palatino Linotype" w:cs="Arial"/>
        </w:rPr>
        <w:t xml:space="preserve"> ANTE EL SECRETARIO TÉCNICO DEL PLENO, ALEXIS TAPIA RAMÍREZ.</w:t>
      </w:r>
    </w:p>
    <w:tbl>
      <w:tblPr>
        <w:tblStyle w:val="Tablaconcuadrcula111"/>
        <w:tblW w:w="904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5"/>
        <w:gridCol w:w="4741"/>
      </w:tblGrid>
      <w:tr w:rsidR="00D12C15" w:rsidRPr="00847C62" w14:paraId="116AF8F2" w14:textId="77777777" w:rsidTr="00847C62">
        <w:trPr>
          <w:trHeight w:val="1658"/>
        </w:trPr>
        <w:tc>
          <w:tcPr>
            <w:tcW w:w="9046" w:type="dxa"/>
            <w:gridSpan w:val="2"/>
            <w:vAlign w:val="center"/>
          </w:tcPr>
          <w:p w14:paraId="267ADD55" w14:textId="77777777" w:rsidR="00D12C15" w:rsidRPr="00847C62" w:rsidRDefault="00D12C15" w:rsidP="00D12C15">
            <w:pPr>
              <w:rPr>
                <w:rFonts w:ascii="Palatino Linotype" w:hAnsi="Palatino Linotype"/>
                <w:b/>
                <w:color w:val="000000"/>
              </w:rPr>
            </w:pPr>
          </w:p>
          <w:p w14:paraId="6E495B41" w14:textId="77777777" w:rsidR="00993E2D" w:rsidRPr="00847C62" w:rsidRDefault="00993E2D" w:rsidP="00D12C15">
            <w:pPr>
              <w:rPr>
                <w:rFonts w:ascii="Palatino Linotype" w:hAnsi="Palatino Linotype"/>
                <w:b/>
                <w:color w:val="000000"/>
              </w:rPr>
            </w:pPr>
          </w:p>
          <w:p w14:paraId="5289D36E" w14:textId="77777777" w:rsidR="00D12C15" w:rsidRPr="00847C62" w:rsidRDefault="00D12C15" w:rsidP="00D12C15">
            <w:pPr>
              <w:jc w:val="center"/>
              <w:rPr>
                <w:rFonts w:ascii="Palatino Linotype" w:hAnsi="Palatino Linotype"/>
                <w:b/>
                <w:color w:val="000000"/>
              </w:rPr>
            </w:pPr>
            <w:r w:rsidRPr="00847C62">
              <w:rPr>
                <w:rFonts w:ascii="Palatino Linotype" w:hAnsi="Palatino Linotype"/>
                <w:b/>
                <w:color w:val="000000"/>
              </w:rPr>
              <w:t>Zulema Martínez Sánchez</w:t>
            </w:r>
          </w:p>
          <w:p w14:paraId="0C80FCBA" w14:textId="77777777" w:rsidR="00D12C15" w:rsidRPr="00847C62" w:rsidRDefault="00D12C15" w:rsidP="00D12C15">
            <w:pPr>
              <w:jc w:val="center"/>
              <w:rPr>
                <w:rFonts w:ascii="Palatino Linotype" w:hAnsi="Palatino Linotype"/>
                <w:color w:val="000000"/>
              </w:rPr>
            </w:pPr>
            <w:r w:rsidRPr="00847C62">
              <w:rPr>
                <w:rFonts w:ascii="Palatino Linotype" w:hAnsi="Palatino Linotype"/>
                <w:color w:val="000000"/>
              </w:rPr>
              <w:t>Comisionada Presidenta</w:t>
            </w:r>
          </w:p>
          <w:p w14:paraId="4B6C3646" w14:textId="77777777" w:rsidR="00D12C15" w:rsidRPr="00847C62" w:rsidRDefault="00D12C15" w:rsidP="00D12C15">
            <w:pPr>
              <w:jc w:val="center"/>
              <w:rPr>
                <w:rFonts w:ascii="Palatino Linotype" w:hAnsi="Palatino Linotype"/>
                <w:color w:val="000000"/>
              </w:rPr>
            </w:pPr>
            <w:r w:rsidRPr="00847C62">
              <w:rPr>
                <w:rFonts w:ascii="Palatino Linotype" w:hAnsi="Palatino Linotype"/>
                <w:color w:val="000000"/>
              </w:rPr>
              <w:t>(Rúbrica)</w:t>
            </w:r>
          </w:p>
        </w:tc>
      </w:tr>
      <w:tr w:rsidR="00D12C15" w:rsidRPr="00847C62" w14:paraId="5E4292CB" w14:textId="77777777" w:rsidTr="00847C62">
        <w:trPr>
          <w:trHeight w:val="1978"/>
        </w:trPr>
        <w:tc>
          <w:tcPr>
            <w:tcW w:w="4305" w:type="dxa"/>
            <w:vAlign w:val="center"/>
          </w:tcPr>
          <w:p w14:paraId="6CD855B1" w14:textId="77777777" w:rsidR="00D12C15" w:rsidRPr="00847C62" w:rsidRDefault="00D12C15" w:rsidP="00D12C15">
            <w:pPr>
              <w:rPr>
                <w:rFonts w:ascii="Palatino Linotype" w:hAnsi="Palatino Linotype"/>
                <w:b/>
                <w:color w:val="000000"/>
              </w:rPr>
            </w:pPr>
          </w:p>
          <w:p w14:paraId="61D1275E" w14:textId="77777777" w:rsidR="00D12C15" w:rsidRPr="00847C62" w:rsidRDefault="00D12C15" w:rsidP="00D12C15">
            <w:pPr>
              <w:rPr>
                <w:rFonts w:ascii="Palatino Linotype" w:hAnsi="Palatino Linotype"/>
                <w:b/>
                <w:color w:val="000000"/>
              </w:rPr>
            </w:pPr>
          </w:p>
          <w:p w14:paraId="57D62302" w14:textId="77777777" w:rsidR="00D12C15" w:rsidRPr="00847C62" w:rsidRDefault="00D12C15" w:rsidP="00D12C15">
            <w:pPr>
              <w:rPr>
                <w:rFonts w:ascii="Palatino Linotype" w:hAnsi="Palatino Linotype"/>
                <w:b/>
                <w:color w:val="000000"/>
              </w:rPr>
            </w:pPr>
          </w:p>
          <w:p w14:paraId="425C47E2" w14:textId="77777777" w:rsidR="00D12C15" w:rsidRPr="00847C62" w:rsidRDefault="00D12C15" w:rsidP="00D12C15">
            <w:pPr>
              <w:jc w:val="center"/>
              <w:rPr>
                <w:rFonts w:ascii="Palatino Linotype" w:hAnsi="Palatino Linotype"/>
                <w:b/>
                <w:color w:val="000000"/>
              </w:rPr>
            </w:pPr>
            <w:r w:rsidRPr="00847C62">
              <w:rPr>
                <w:rFonts w:ascii="Palatino Linotype" w:hAnsi="Palatino Linotype"/>
                <w:b/>
                <w:color w:val="000000"/>
              </w:rPr>
              <w:t xml:space="preserve">Eva </w:t>
            </w:r>
            <w:proofErr w:type="spellStart"/>
            <w:r w:rsidRPr="00847C62">
              <w:rPr>
                <w:rFonts w:ascii="Palatino Linotype" w:hAnsi="Palatino Linotype"/>
                <w:b/>
                <w:color w:val="000000"/>
              </w:rPr>
              <w:t>Abaid</w:t>
            </w:r>
            <w:proofErr w:type="spellEnd"/>
            <w:r w:rsidRPr="00847C62">
              <w:rPr>
                <w:rFonts w:ascii="Palatino Linotype" w:hAnsi="Palatino Linotype"/>
                <w:b/>
                <w:color w:val="000000"/>
              </w:rPr>
              <w:t xml:space="preserve"> Yapur</w:t>
            </w:r>
          </w:p>
          <w:p w14:paraId="693E882F" w14:textId="77777777" w:rsidR="00D12C15" w:rsidRPr="00847C62" w:rsidRDefault="00D12C15" w:rsidP="00D12C15">
            <w:pPr>
              <w:jc w:val="center"/>
              <w:rPr>
                <w:rFonts w:ascii="Palatino Linotype" w:hAnsi="Palatino Linotype"/>
                <w:color w:val="000000"/>
              </w:rPr>
            </w:pPr>
            <w:r w:rsidRPr="00847C62">
              <w:rPr>
                <w:rFonts w:ascii="Palatino Linotype" w:hAnsi="Palatino Linotype"/>
                <w:color w:val="000000"/>
              </w:rPr>
              <w:t>Comisionada</w:t>
            </w:r>
          </w:p>
          <w:p w14:paraId="1EFB602C" w14:textId="77777777" w:rsidR="00D12C15" w:rsidRPr="00847C62" w:rsidRDefault="00D12C15" w:rsidP="00D12C15">
            <w:pPr>
              <w:jc w:val="center"/>
              <w:rPr>
                <w:rFonts w:ascii="Palatino Linotype" w:hAnsi="Palatino Linotype"/>
                <w:color w:val="000000"/>
              </w:rPr>
            </w:pPr>
            <w:r w:rsidRPr="00847C62">
              <w:rPr>
                <w:rFonts w:ascii="Palatino Linotype" w:hAnsi="Palatino Linotype"/>
                <w:color w:val="000000"/>
              </w:rPr>
              <w:t>(Rúbrica)</w:t>
            </w:r>
          </w:p>
        </w:tc>
        <w:tc>
          <w:tcPr>
            <w:tcW w:w="4740" w:type="dxa"/>
            <w:vAlign w:val="center"/>
          </w:tcPr>
          <w:p w14:paraId="5A330080" w14:textId="77777777" w:rsidR="00D12C15" w:rsidRPr="00847C62" w:rsidRDefault="00D12C15" w:rsidP="00D12C15">
            <w:pPr>
              <w:rPr>
                <w:rFonts w:ascii="Palatino Linotype" w:hAnsi="Palatino Linotype"/>
                <w:b/>
                <w:color w:val="000000"/>
              </w:rPr>
            </w:pPr>
          </w:p>
          <w:p w14:paraId="22C7B394" w14:textId="77777777" w:rsidR="00993E2D" w:rsidRPr="00847C62" w:rsidRDefault="00993E2D" w:rsidP="00D12C15">
            <w:pPr>
              <w:rPr>
                <w:rFonts w:ascii="Palatino Linotype" w:hAnsi="Palatino Linotype"/>
                <w:b/>
                <w:color w:val="000000"/>
              </w:rPr>
            </w:pPr>
          </w:p>
          <w:p w14:paraId="6240E9D0" w14:textId="77777777" w:rsidR="00993E2D" w:rsidRPr="00847C62" w:rsidRDefault="00993E2D" w:rsidP="00D12C15">
            <w:pPr>
              <w:rPr>
                <w:rFonts w:ascii="Palatino Linotype" w:hAnsi="Palatino Linotype"/>
                <w:b/>
                <w:color w:val="000000"/>
              </w:rPr>
            </w:pPr>
          </w:p>
          <w:p w14:paraId="71A71047" w14:textId="77777777" w:rsidR="00D12C15" w:rsidRPr="00847C62" w:rsidRDefault="00D12C15" w:rsidP="00D12C15">
            <w:pPr>
              <w:jc w:val="center"/>
              <w:rPr>
                <w:rFonts w:ascii="Palatino Linotype" w:hAnsi="Palatino Linotype"/>
                <w:b/>
                <w:color w:val="000000"/>
              </w:rPr>
            </w:pPr>
            <w:r w:rsidRPr="00847C62">
              <w:rPr>
                <w:rFonts w:ascii="Palatino Linotype" w:hAnsi="Palatino Linotype"/>
                <w:b/>
                <w:color w:val="000000"/>
              </w:rPr>
              <w:t>José Guadalupe Luna Hernández</w:t>
            </w:r>
          </w:p>
          <w:p w14:paraId="31287592" w14:textId="77777777" w:rsidR="00D12C15" w:rsidRPr="00847C62" w:rsidRDefault="00D12C15" w:rsidP="00D12C15">
            <w:pPr>
              <w:jc w:val="center"/>
              <w:rPr>
                <w:rFonts w:ascii="Palatino Linotype" w:hAnsi="Palatino Linotype"/>
                <w:color w:val="000000"/>
              </w:rPr>
            </w:pPr>
            <w:r w:rsidRPr="00847C62">
              <w:rPr>
                <w:rFonts w:ascii="Palatino Linotype" w:hAnsi="Palatino Linotype"/>
                <w:color w:val="000000"/>
              </w:rPr>
              <w:t>Comisionado</w:t>
            </w:r>
          </w:p>
          <w:p w14:paraId="78332C97" w14:textId="77777777" w:rsidR="00D12C15" w:rsidRPr="00847C62" w:rsidRDefault="00D12C15" w:rsidP="00D12C15">
            <w:pPr>
              <w:jc w:val="center"/>
              <w:rPr>
                <w:rFonts w:ascii="Palatino Linotype" w:hAnsi="Palatino Linotype"/>
                <w:color w:val="000000"/>
              </w:rPr>
            </w:pPr>
            <w:r w:rsidRPr="00847C62">
              <w:rPr>
                <w:rFonts w:ascii="Palatino Linotype" w:hAnsi="Palatino Linotype"/>
                <w:color w:val="000000"/>
              </w:rPr>
              <w:t>(Rúbrica)</w:t>
            </w:r>
          </w:p>
        </w:tc>
      </w:tr>
      <w:tr w:rsidR="00D12C15" w:rsidRPr="00847C62" w14:paraId="48B3204B" w14:textId="77777777" w:rsidTr="00847C62">
        <w:trPr>
          <w:trHeight w:val="2060"/>
        </w:trPr>
        <w:tc>
          <w:tcPr>
            <w:tcW w:w="4305" w:type="dxa"/>
            <w:vAlign w:val="center"/>
          </w:tcPr>
          <w:p w14:paraId="7840ECE4" w14:textId="77777777" w:rsidR="00D12C15" w:rsidRPr="00847C62" w:rsidRDefault="00D12C15" w:rsidP="00D12C15">
            <w:pPr>
              <w:rPr>
                <w:rFonts w:ascii="Palatino Linotype" w:hAnsi="Palatino Linotype"/>
                <w:b/>
                <w:color w:val="000000"/>
              </w:rPr>
            </w:pPr>
          </w:p>
          <w:p w14:paraId="71402BFF" w14:textId="77777777" w:rsidR="00CF33E5" w:rsidRPr="00847C62" w:rsidRDefault="00CF33E5" w:rsidP="00D12C15">
            <w:pPr>
              <w:rPr>
                <w:rFonts w:ascii="Palatino Linotype" w:hAnsi="Palatino Linotype"/>
                <w:b/>
                <w:color w:val="000000"/>
              </w:rPr>
            </w:pPr>
          </w:p>
          <w:p w14:paraId="76BA45E1" w14:textId="77777777" w:rsidR="00993E2D" w:rsidRPr="00847C62" w:rsidRDefault="00993E2D" w:rsidP="00D12C15">
            <w:pPr>
              <w:rPr>
                <w:rFonts w:ascii="Palatino Linotype" w:hAnsi="Palatino Linotype"/>
                <w:b/>
                <w:color w:val="000000"/>
              </w:rPr>
            </w:pPr>
            <w:bookmarkStart w:id="71" w:name="_GoBack"/>
            <w:bookmarkEnd w:id="71"/>
          </w:p>
          <w:p w14:paraId="6DCCEFDF" w14:textId="77777777" w:rsidR="00D12C15" w:rsidRPr="00847C62" w:rsidRDefault="00D12C15" w:rsidP="00D12C15">
            <w:pPr>
              <w:jc w:val="center"/>
              <w:rPr>
                <w:rFonts w:ascii="Palatino Linotype" w:hAnsi="Palatino Linotype"/>
                <w:b/>
                <w:color w:val="000000"/>
              </w:rPr>
            </w:pPr>
            <w:r w:rsidRPr="00847C62">
              <w:rPr>
                <w:rFonts w:ascii="Palatino Linotype" w:hAnsi="Palatino Linotype"/>
                <w:b/>
                <w:color w:val="000000"/>
              </w:rPr>
              <w:t>Javier Martínez Cruz</w:t>
            </w:r>
          </w:p>
          <w:p w14:paraId="6A1B2064" w14:textId="77777777" w:rsidR="00D12C15" w:rsidRPr="00847C62" w:rsidRDefault="00D12C15" w:rsidP="00D12C15">
            <w:pPr>
              <w:jc w:val="center"/>
              <w:rPr>
                <w:rFonts w:ascii="Palatino Linotype" w:hAnsi="Palatino Linotype"/>
                <w:color w:val="000000"/>
              </w:rPr>
            </w:pPr>
            <w:r w:rsidRPr="00847C62">
              <w:rPr>
                <w:rFonts w:ascii="Palatino Linotype" w:hAnsi="Palatino Linotype"/>
                <w:color w:val="000000"/>
              </w:rPr>
              <w:t>Comisionado</w:t>
            </w:r>
          </w:p>
          <w:p w14:paraId="2DB68933" w14:textId="77777777" w:rsidR="00D12C15" w:rsidRPr="00847C62" w:rsidRDefault="00D12C15" w:rsidP="00D12C15">
            <w:pPr>
              <w:jc w:val="center"/>
              <w:rPr>
                <w:rFonts w:ascii="Palatino Linotype" w:hAnsi="Palatino Linotype"/>
                <w:color w:val="000000"/>
              </w:rPr>
            </w:pPr>
            <w:r w:rsidRPr="00847C62">
              <w:rPr>
                <w:rFonts w:ascii="Palatino Linotype" w:hAnsi="Palatino Linotype"/>
                <w:color w:val="000000"/>
              </w:rPr>
              <w:t>(Rúbrica)</w:t>
            </w:r>
          </w:p>
        </w:tc>
        <w:tc>
          <w:tcPr>
            <w:tcW w:w="4740" w:type="dxa"/>
            <w:vAlign w:val="center"/>
          </w:tcPr>
          <w:p w14:paraId="7637B5F1" w14:textId="77777777" w:rsidR="00D12C15" w:rsidRPr="00847C62" w:rsidRDefault="00D12C15" w:rsidP="00D12C15">
            <w:pPr>
              <w:rPr>
                <w:rFonts w:ascii="Palatino Linotype" w:hAnsi="Palatino Linotype"/>
                <w:b/>
                <w:color w:val="000000"/>
              </w:rPr>
            </w:pPr>
          </w:p>
          <w:p w14:paraId="1137B650" w14:textId="77777777" w:rsidR="00D12C15" w:rsidRPr="00847C62" w:rsidRDefault="00D12C15" w:rsidP="00D12C15">
            <w:pPr>
              <w:rPr>
                <w:rFonts w:ascii="Palatino Linotype" w:hAnsi="Palatino Linotype"/>
                <w:b/>
                <w:color w:val="000000"/>
              </w:rPr>
            </w:pPr>
          </w:p>
          <w:p w14:paraId="07F0FA4D" w14:textId="77777777" w:rsidR="00847C62" w:rsidRDefault="00847C62" w:rsidP="00D12C15">
            <w:pPr>
              <w:jc w:val="center"/>
              <w:rPr>
                <w:rFonts w:ascii="Palatino Linotype" w:hAnsi="Palatino Linotype"/>
                <w:b/>
                <w:color w:val="000000"/>
              </w:rPr>
            </w:pPr>
          </w:p>
          <w:p w14:paraId="524BC487" w14:textId="77777777" w:rsidR="00D12C15" w:rsidRPr="00847C62" w:rsidRDefault="00D12C15" w:rsidP="00D12C15">
            <w:pPr>
              <w:jc w:val="center"/>
              <w:rPr>
                <w:rFonts w:ascii="Palatino Linotype" w:hAnsi="Palatino Linotype"/>
                <w:b/>
                <w:color w:val="000000"/>
              </w:rPr>
            </w:pPr>
            <w:r w:rsidRPr="00847C62">
              <w:rPr>
                <w:rFonts w:ascii="Palatino Linotype" w:hAnsi="Palatino Linotype"/>
                <w:b/>
                <w:color w:val="000000"/>
              </w:rPr>
              <w:t>Luis Gustavo Parra Noriega</w:t>
            </w:r>
          </w:p>
          <w:p w14:paraId="3FBF5120" w14:textId="77777777" w:rsidR="00D12C15" w:rsidRPr="00847C62" w:rsidRDefault="00D12C15" w:rsidP="00D12C15">
            <w:pPr>
              <w:jc w:val="center"/>
              <w:rPr>
                <w:rFonts w:ascii="Palatino Linotype" w:hAnsi="Palatino Linotype"/>
                <w:color w:val="000000"/>
              </w:rPr>
            </w:pPr>
            <w:r w:rsidRPr="00847C62">
              <w:rPr>
                <w:rFonts w:ascii="Palatino Linotype" w:hAnsi="Palatino Linotype"/>
                <w:color w:val="000000"/>
              </w:rPr>
              <w:t>Comisionado</w:t>
            </w:r>
          </w:p>
          <w:p w14:paraId="2998098D" w14:textId="77777777" w:rsidR="00D12C15" w:rsidRPr="00847C62" w:rsidRDefault="00D12C15" w:rsidP="00D12C15">
            <w:pPr>
              <w:jc w:val="center"/>
              <w:rPr>
                <w:rFonts w:ascii="Palatino Linotype" w:hAnsi="Palatino Linotype"/>
                <w:color w:val="000000"/>
              </w:rPr>
            </w:pPr>
            <w:r w:rsidRPr="00847C62">
              <w:rPr>
                <w:rFonts w:ascii="Palatino Linotype" w:hAnsi="Palatino Linotype"/>
                <w:color w:val="000000"/>
              </w:rPr>
              <w:t>(Rúbrica)</w:t>
            </w:r>
          </w:p>
        </w:tc>
      </w:tr>
      <w:tr w:rsidR="00D12C15" w:rsidRPr="002366DC" w14:paraId="0299DCCF" w14:textId="77777777" w:rsidTr="00847C62">
        <w:trPr>
          <w:trHeight w:val="2592"/>
        </w:trPr>
        <w:tc>
          <w:tcPr>
            <w:tcW w:w="9046" w:type="dxa"/>
            <w:gridSpan w:val="2"/>
            <w:vAlign w:val="center"/>
          </w:tcPr>
          <w:p w14:paraId="1EA4E3FE" w14:textId="77777777" w:rsidR="00993E2D" w:rsidRPr="00847C62" w:rsidRDefault="00993E2D" w:rsidP="00847C62">
            <w:pPr>
              <w:rPr>
                <w:rFonts w:ascii="Palatino Linotype" w:hAnsi="Palatino Linotype"/>
                <w:b/>
                <w:color w:val="000000"/>
              </w:rPr>
            </w:pPr>
          </w:p>
          <w:p w14:paraId="11840BF6" w14:textId="77777777" w:rsidR="00CF33E5" w:rsidRPr="00847C62" w:rsidRDefault="00CF33E5" w:rsidP="00CF33E5">
            <w:pPr>
              <w:jc w:val="center"/>
              <w:rPr>
                <w:rFonts w:ascii="Palatino Linotype" w:hAnsi="Palatino Linotype"/>
                <w:b/>
                <w:color w:val="000000"/>
              </w:rPr>
            </w:pPr>
          </w:p>
          <w:p w14:paraId="290D574F" w14:textId="37A149CA" w:rsidR="00D12C15" w:rsidRPr="00847C62" w:rsidRDefault="00D12C15" w:rsidP="00CF33E5">
            <w:pPr>
              <w:jc w:val="center"/>
              <w:rPr>
                <w:rFonts w:ascii="Palatino Linotype" w:hAnsi="Palatino Linotype"/>
                <w:b/>
                <w:color w:val="000000"/>
              </w:rPr>
            </w:pPr>
            <w:r w:rsidRPr="00847C62">
              <w:rPr>
                <w:rFonts w:ascii="Palatino Linotype" w:hAnsi="Palatino Linotype"/>
                <w:b/>
                <w:color w:val="000000"/>
              </w:rPr>
              <w:t>Alexis Tapia Ramírez</w:t>
            </w:r>
          </w:p>
          <w:p w14:paraId="7FDB337C" w14:textId="77777777" w:rsidR="00D12C15" w:rsidRPr="00847C62" w:rsidRDefault="00D12C15" w:rsidP="00D12C15">
            <w:pPr>
              <w:jc w:val="center"/>
              <w:rPr>
                <w:rFonts w:ascii="Palatino Linotype" w:hAnsi="Palatino Linotype"/>
                <w:color w:val="000000"/>
              </w:rPr>
            </w:pPr>
            <w:r w:rsidRPr="00847C62">
              <w:rPr>
                <w:rFonts w:ascii="Palatino Linotype" w:hAnsi="Palatino Linotype"/>
                <w:color w:val="000000"/>
              </w:rPr>
              <w:t>Secretario Técnico del Pleno</w:t>
            </w:r>
          </w:p>
          <w:p w14:paraId="6526C9BF" w14:textId="14EE8AC5" w:rsidR="00D12C15" w:rsidRPr="00847C62" w:rsidRDefault="00D12C15" w:rsidP="00CF33E5">
            <w:pPr>
              <w:jc w:val="center"/>
              <w:rPr>
                <w:rFonts w:ascii="Palatino Linotype" w:hAnsi="Palatino Linotype"/>
                <w:color w:val="000000"/>
              </w:rPr>
            </w:pPr>
            <w:r w:rsidRPr="00847C62">
              <w:rPr>
                <w:rFonts w:ascii="Palatino Linotype" w:hAnsi="Palatino Linotype"/>
                <w:color w:val="000000"/>
              </w:rPr>
              <w:t>(Rúbrica)</w:t>
            </w:r>
          </w:p>
          <w:p w14:paraId="316F7E04" w14:textId="77777777" w:rsidR="00993E2D" w:rsidRPr="00847C62" w:rsidRDefault="00993E2D" w:rsidP="00993E2D">
            <w:pPr>
              <w:rPr>
                <w:rFonts w:ascii="Palatino Linotype" w:hAnsi="Palatino Linotype"/>
                <w:color w:val="000000"/>
              </w:rPr>
            </w:pPr>
          </w:p>
          <w:p w14:paraId="4089D414" w14:textId="02C692C5" w:rsidR="00D12C15" w:rsidRPr="002366DC" w:rsidRDefault="00D12C15" w:rsidP="00D12C15">
            <w:pPr>
              <w:jc w:val="both"/>
              <w:rPr>
                <w:rFonts w:ascii="Palatino Linotype" w:hAnsi="Palatino Linotype" w:cs="Arial"/>
                <w:bCs/>
              </w:rPr>
            </w:pPr>
            <w:r w:rsidRPr="00847C62">
              <w:rPr>
                <w:rFonts w:ascii="Palatino Linotype" w:hAnsi="Palatino Linotype" w:cs="Arial"/>
              </w:rPr>
              <w:t xml:space="preserve">Esta hoja corresponde a la resolución de fecha </w:t>
            </w:r>
            <w:r w:rsidR="00770223" w:rsidRPr="00847C62">
              <w:rPr>
                <w:rFonts w:ascii="Palatino Linotype" w:hAnsi="Palatino Linotype" w:cs="Arial"/>
              </w:rPr>
              <w:t>diecis</w:t>
            </w:r>
            <w:r w:rsidR="009E0890" w:rsidRPr="00847C62">
              <w:rPr>
                <w:rFonts w:ascii="Palatino Linotype" w:hAnsi="Palatino Linotype" w:cs="Arial"/>
              </w:rPr>
              <w:t>éis (16</w:t>
            </w:r>
            <w:r w:rsidRPr="00847C62">
              <w:rPr>
                <w:rFonts w:ascii="Palatino Linotype" w:hAnsi="Palatino Linotype" w:cs="Arial"/>
              </w:rPr>
              <w:t xml:space="preserve">) de </w:t>
            </w:r>
            <w:r w:rsidR="00122EEF" w:rsidRPr="00847C62">
              <w:rPr>
                <w:rFonts w:ascii="Palatino Linotype" w:hAnsi="Palatino Linotype" w:cs="Arial"/>
              </w:rPr>
              <w:t>diciembre</w:t>
            </w:r>
            <w:r w:rsidRPr="00847C62">
              <w:rPr>
                <w:rFonts w:ascii="Palatino Linotype" w:hAnsi="Palatino Linotype" w:cs="Arial"/>
              </w:rPr>
              <w:t xml:space="preserve"> de dos mil </w:t>
            </w:r>
            <w:r w:rsidR="00122EEF" w:rsidRPr="00847C62">
              <w:rPr>
                <w:rFonts w:ascii="Palatino Linotype" w:hAnsi="Palatino Linotype" w:cs="Arial"/>
              </w:rPr>
              <w:t>veinte</w:t>
            </w:r>
            <w:r w:rsidRPr="00847C62">
              <w:rPr>
                <w:rFonts w:ascii="Palatino Linotype" w:hAnsi="Palatino Linotype" w:cs="Arial"/>
              </w:rPr>
              <w:t xml:space="preserve">, emitida en los recursos de revisión </w:t>
            </w:r>
            <w:r w:rsidRPr="00847C62">
              <w:rPr>
                <w:rFonts w:ascii="Palatino Linotype" w:hAnsi="Palatino Linotype" w:cs="Arial"/>
                <w:bCs/>
              </w:rPr>
              <w:t>0</w:t>
            </w:r>
            <w:r w:rsidR="00770223" w:rsidRPr="00847C62">
              <w:rPr>
                <w:rFonts w:ascii="Palatino Linotype" w:hAnsi="Palatino Linotype" w:cs="Arial"/>
                <w:bCs/>
              </w:rPr>
              <w:t>4538</w:t>
            </w:r>
            <w:r w:rsidR="00122EEF" w:rsidRPr="00847C62">
              <w:rPr>
                <w:rFonts w:ascii="Palatino Linotype" w:hAnsi="Palatino Linotype" w:cs="Arial"/>
                <w:bCs/>
              </w:rPr>
              <w:t>/INFOEM/IP/RR/2020</w:t>
            </w:r>
            <w:r w:rsidR="00770223" w:rsidRPr="00847C62">
              <w:rPr>
                <w:rFonts w:ascii="Palatino Linotype" w:hAnsi="Palatino Linotype" w:cs="Arial"/>
                <w:bCs/>
              </w:rPr>
              <w:t xml:space="preserve"> y 04539/INFOEM/IP/RR/2020 acumulados</w:t>
            </w:r>
            <w:r w:rsidRPr="00847C62">
              <w:rPr>
                <w:rFonts w:ascii="Palatino Linotype" w:hAnsi="Palatino Linotype" w:cs="Arial"/>
                <w:bCs/>
              </w:rPr>
              <w:t>.</w:t>
            </w:r>
          </w:p>
        </w:tc>
      </w:tr>
    </w:tbl>
    <w:p w14:paraId="09D5B693" w14:textId="3C49FAC5" w:rsidR="00BB5CA9" w:rsidRPr="00DB2BCC" w:rsidRDefault="00BB5CA9" w:rsidP="00D12C15">
      <w:pPr>
        <w:spacing w:line="360" w:lineRule="auto"/>
        <w:jc w:val="both"/>
        <w:rPr>
          <w:rFonts w:ascii="Palatino Linotype" w:eastAsia="Calibri" w:hAnsi="Palatino Linotype"/>
          <w:lang w:val="es-ES" w:eastAsia="en-US"/>
        </w:rPr>
      </w:pPr>
    </w:p>
    <w:sectPr w:rsidR="00BB5CA9" w:rsidRPr="00DB2BCC" w:rsidSect="00847C62">
      <w:headerReference w:type="even" r:id="rId14"/>
      <w:headerReference w:type="default" r:id="rId15"/>
      <w:footerReference w:type="default" r:id="rId16"/>
      <w:headerReference w:type="first" r:id="rId17"/>
      <w:footerReference w:type="first" r:id="rId18"/>
      <w:pgSz w:w="12240" w:h="15840"/>
      <w:pgMar w:top="2552" w:right="1701" w:bottom="158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9F110C" w14:textId="77777777" w:rsidR="00562641" w:rsidRDefault="00562641" w:rsidP="00587366">
      <w:r>
        <w:separator/>
      </w:r>
    </w:p>
  </w:endnote>
  <w:endnote w:type="continuationSeparator" w:id="0">
    <w:p w14:paraId="05D7ED8E" w14:textId="77777777" w:rsidR="00562641" w:rsidRDefault="00562641"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3E07228C" w:rsidR="00B752A5" w:rsidRPr="00883450" w:rsidRDefault="00B752A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47C62">
              <w:rPr>
                <w:rFonts w:ascii="Palatino Linotype" w:hAnsi="Palatino Linotype"/>
                <w:b/>
                <w:bCs/>
                <w:noProof/>
                <w:sz w:val="22"/>
                <w:szCs w:val="20"/>
              </w:rPr>
              <w:t>36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47C62">
              <w:rPr>
                <w:rFonts w:ascii="Palatino Linotype" w:hAnsi="Palatino Linotype"/>
                <w:b/>
                <w:bCs/>
                <w:noProof/>
                <w:sz w:val="22"/>
                <w:szCs w:val="20"/>
              </w:rPr>
              <w:t>37</w:t>
            </w:r>
            <w:r w:rsidRPr="00883450">
              <w:rPr>
                <w:rFonts w:ascii="Palatino Linotype" w:hAnsi="Palatino Linotype"/>
                <w:b/>
                <w:bCs/>
                <w:sz w:val="22"/>
                <w:szCs w:val="20"/>
              </w:rPr>
              <w:fldChar w:fldCharType="end"/>
            </w:r>
          </w:p>
        </w:sdtContent>
      </w:sdt>
    </w:sdtContent>
  </w:sdt>
  <w:p w14:paraId="6243EC1B" w14:textId="77777777" w:rsidR="00B752A5" w:rsidRDefault="00B752A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3E7B7" w14:textId="2B60B335" w:rsidR="00B752A5" w:rsidRPr="00044C3F" w:rsidRDefault="00B752A5" w:rsidP="00044C3F">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47C62" w:rsidRPr="00847C62">
      <w:rPr>
        <w:rFonts w:ascii="Palatino Linotype" w:hAnsi="Palatino Linotype"/>
        <w:noProof/>
        <w:sz w:val="22"/>
        <w:szCs w:val="22"/>
        <w:lang w:val="es-ES"/>
      </w:rPr>
      <w:t>1</w:t>
    </w:r>
    <w:r w:rsidRPr="00883450">
      <w:rPr>
        <w:rFonts w:ascii="Palatino Linotype" w:hAnsi="Palatino Linotype"/>
        <w:sz w:val="22"/>
        <w:szCs w:val="22"/>
      </w:rPr>
      <w:fldChar w:fldCharType="end"/>
    </w:r>
    <w:r>
      <w:rPr>
        <w:rFonts w:ascii="Palatino Linotype" w:hAnsi="Palatino Linotype"/>
        <w:sz w:val="22"/>
        <w:szCs w:val="22"/>
        <w:lang w:val="es-ES"/>
      </w:rPr>
      <w:t xml:space="preserve"> de 35</w:t>
    </w:r>
  </w:p>
  <w:p w14:paraId="7AA35A9E" w14:textId="77777777" w:rsidR="00B752A5" w:rsidRDefault="00B752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73578F" w14:textId="77777777" w:rsidR="00562641" w:rsidRDefault="00562641" w:rsidP="00587366">
      <w:r>
        <w:separator/>
      </w:r>
    </w:p>
  </w:footnote>
  <w:footnote w:type="continuationSeparator" w:id="0">
    <w:p w14:paraId="145D8C46" w14:textId="77777777" w:rsidR="00562641" w:rsidRDefault="00562641" w:rsidP="00587366">
      <w:r>
        <w:continuationSeparator/>
      </w:r>
    </w:p>
  </w:footnote>
  <w:footnote w:id="1">
    <w:p w14:paraId="1BBB9B57" w14:textId="77777777" w:rsidR="00B752A5" w:rsidRPr="00F75272" w:rsidRDefault="00B752A5" w:rsidP="00A91BFE">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560ED" w14:textId="7ADDA237" w:rsidR="00847C62" w:rsidRDefault="00AD299E">
    <w:pPr>
      <w:pStyle w:val="Encabezado"/>
    </w:pPr>
    <w:r>
      <w:rPr>
        <w:noProof/>
        <w:lang w:val="es-MX" w:eastAsia="es-MX"/>
      </w:rPr>
      <w:pict w14:anchorId="23A51F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E5A6E" w14:textId="10A8E8B9" w:rsidR="00B752A5" w:rsidRDefault="00AD299E" w:rsidP="001C6012">
    <w:pPr>
      <w:pStyle w:val="Encabezado"/>
      <w:tabs>
        <w:tab w:val="clear" w:pos="4252"/>
        <w:tab w:val="clear" w:pos="8504"/>
        <w:tab w:val="left" w:pos="8460"/>
      </w:tabs>
    </w:pPr>
    <w:r>
      <w:rPr>
        <w:noProof/>
        <w:lang w:val="es-MX" w:eastAsia="es-MX"/>
      </w:rPr>
      <w:pict w14:anchorId="3AF4B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81.65pt;margin-top:-167.35pt;width:609.4pt;height:793.75pt;z-index:-251656192;mso-position-horizontal-relative:margin;mso-position-vertical-relative:margin" o:allowincell="f">
          <v:imagedata r:id="rId1" o:title="resolución"/>
          <w10:wrap anchorx="margin" anchory="margin"/>
        </v:shape>
      </w:pict>
    </w:r>
    <w:r w:rsidR="00B752A5">
      <w:tab/>
    </w:r>
  </w:p>
  <w:p w14:paraId="64F5F23E" w14:textId="390690E5" w:rsidR="00B752A5" w:rsidRDefault="00B752A5">
    <w:pPr>
      <w:pStyle w:val="Encabezado"/>
    </w:pPr>
  </w:p>
  <w:tbl>
    <w:tblPr>
      <w:tblStyle w:val="Tablaconcuadrcula"/>
      <w:tblW w:w="6355" w:type="dxa"/>
      <w:tblInd w:w="3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7"/>
      <w:gridCol w:w="3828"/>
    </w:tblGrid>
    <w:tr w:rsidR="00B752A5" w:rsidRPr="00674A46" w14:paraId="07F2896E" w14:textId="77777777" w:rsidTr="00DB6A17">
      <w:trPr>
        <w:trHeight w:val="138"/>
      </w:trPr>
      <w:tc>
        <w:tcPr>
          <w:tcW w:w="2527" w:type="dxa"/>
          <w:vAlign w:val="center"/>
        </w:tcPr>
        <w:p w14:paraId="4A5B1974" w14:textId="47DA07E6" w:rsidR="00B752A5" w:rsidRPr="00674A46" w:rsidRDefault="00B752A5" w:rsidP="00B92D19">
          <w:pPr>
            <w:ind w:right="34"/>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3828" w:type="dxa"/>
          <w:vAlign w:val="center"/>
        </w:tcPr>
        <w:p w14:paraId="3A05B4B6" w14:textId="057316D9" w:rsidR="00B752A5" w:rsidRPr="00674A46" w:rsidRDefault="00B752A5" w:rsidP="00E14EF0">
          <w:pPr>
            <w:pStyle w:val="Encabezado"/>
            <w:jc w:val="both"/>
            <w:rPr>
              <w:rFonts w:ascii="Palatino Linotype" w:hAnsi="Palatino Linotype"/>
              <w:b/>
              <w:sz w:val="22"/>
              <w:szCs w:val="22"/>
            </w:rPr>
          </w:pPr>
          <w:r>
            <w:rPr>
              <w:rFonts w:ascii="Palatino Linotype" w:hAnsi="Palatino Linotype" w:cs="Arial"/>
              <w:b/>
              <w:bCs/>
              <w:sz w:val="22"/>
              <w:szCs w:val="22"/>
              <w:lang w:eastAsia="es-MX"/>
            </w:rPr>
            <w:t>04538/INFOEM/IP/RR/2020 y 04539/INFOEM/IP/RR/2020 acumulados</w:t>
          </w:r>
        </w:p>
      </w:tc>
    </w:tr>
    <w:tr w:rsidR="00B752A5" w:rsidRPr="00674A46" w14:paraId="1B5D8690" w14:textId="77777777" w:rsidTr="00DB6A17">
      <w:trPr>
        <w:trHeight w:val="134"/>
      </w:trPr>
      <w:tc>
        <w:tcPr>
          <w:tcW w:w="2527" w:type="dxa"/>
          <w:vAlign w:val="center"/>
        </w:tcPr>
        <w:p w14:paraId="3903F2C6" w14:textId="52474648" w:rsidR="00B752A5" w:rsidRPr="00674A46" w:rsidRDefault="00B752A5" w:rsidP="00B92D19">
          <w:pPr>
            <w:ind w:right="34"/>
            <w:rPr>
              <w:rFonts w:ascii="Palatino Linotype" w:hAnsi="Palatino Linotype"/>
              <w:b/>
              <w:sz w:val="22"/>
              <w:szCs w:val="22"/>
            </w:rPr>
          </w:pPr>
          <w:r>
            <w:rPr>
              <w:rFonts w:ascii="Palatino Linotype" w:hAnsi="Palatino Linotype"/>
              <w:b/>
              <w:sz w:val="22"/>
              <w:szCs w:val="22"/>
            </w:rPr>
            <w:t>Sujeto Obligado</w:t>
          </w:r>
          <w:r w:rsidRPr="00674A46">
            <w:rPr>
              <w:rFonts w:ascii="Palatino Linotype" w:hAnsi="Palatino Linotype"/>
              <w:b/>
              <w:sz w:val="22"/>
              <w:szCs w:val="22"/>
            </w:rPr>
            <w:t>:</w:t>
          </w:r>
        </w:p>
      </w:tc>
      <w:tc>
        <w:tcPr>
          <w:tcW w:w="3828" w:type="dxa"/>
          <w:vAlign w:val="center"/>
        </w:tcPr>
        <w:p w14:paraId="03C799A2" w14:textId="6DEEBD80" w:rsidR="00B752A5" w:rsidRPr="00B75F20" w:rsidRDefault="00B752A5" w:rsidP="00D12C15">
          <w:pPr>
            <w:pStyle w:val="Encabezado"/>
            <w:ind w:right="620"/>
            <w:jc w:val="both"/>
            <w:rPr>
              <w:rFonts w:ascii="Palatino Linotype" w:hAnsi="Palatino Linotype"/>
              <w:b/>
              <w:sz w:val="22"/>
              <w:szCs w:val="22"/>
            </w:rPr>
          </w:pPr>
          <w:r>
            <w:rPr>
              <w:rFonts w:ascii="Palatino Linotype" w:hAnsi="Palatino Linotype"/>
              <w:b/>
              <w:bCs/>
              <w:color w:val="000000"/>
              <w:sz w:val="22"/>
              <w:szCs w:val="22"/>
            </w:rPr>
            <w:t>Ayuntamiento de Atizapán de Zaragoza</w:t>
          </w:r>
        </w:p>
      </w:tc>
    </w:tr>
    <w:tr w:rsidR="00B752A5" w:rsidRPr="00674A46" w14:paraId="095EB01B" w14:textId="77777777" w:rsidTr="00DB6A17">
      <w:trPr>
        <w:trHeight w:val="321"/>
      </w:trPr>
      <w:tc>
        <w:tcPr>
          <w:tcW w:w="2527" w:type="dxa"/>
          <w:vAlign w:val="center"/>
        </w:tcPr>
        <w:p w14:paraId="6E000A51" w14:textId="67FB312B" w:rsidR="00B752A5" w:rsidRPr="00674A46" w:rsidRDefault="00B752A5" w:rsidP="00B92D19">
          <w:pPr>
            <w:ind w:right="34"/>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3828" w:type="dxa"/>
          <w:vAlign w:val="center"/>
        </w:tcPr>
        <w:p w14:paraId="07560085" w14:textId="05E7D8A2" w:rsidR="00B752A5" w:rsidRPr="00674A46" w:rsidRDefault="00B752A5"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B752A5" w:rsidRDefault="00B752A5"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D4FEF" w14:textId="00D9B579" w:rsidR="00B752A5" w:rsidRDefault="00AD299E" w:rsidP="00472C41">
    <w:pPr>
      <w:pStyle w:val="Encabezado"/>
      <w:tabs>
        <w:tab w:val="clear" w:pos="4252"/>
        <w:tab w:val="clear" w:pos="8504"/>
        <w:tab w:val="left" w:pos="3103"/>
      </w:tabs>
    </w:pPr>
    <w:r>
      <w:rPr>
        <w:noProof/>
        <w:lang w:val="es-MX" w:eastAsia="es-MX"/>
      </w:rPr>
      <w:pict w14:anchorId="3B139F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B752A5">
      <w:tab/>
    </w:r>
  </w:p>
  <w:tbl>
    <w:tblPr>
      <w:tblStyle w:val="Tablaconcuadrcula"/>
      <w:tblW w:w="6125" w:type="dxa"/>
      <w:tblInd w:w="3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1"/>
      <w:gridCol w:w="3544"/>
    </w:tblGrid>
    <w:tr w:rsidR="00B752A5" w:rsidRPr="00674A46" w14:paraId="0A3256F2" w14:textId="77777777" w:rsidTr="00DB6A17">
      <w:trPr>
        <w:trHeight w:val="138"/>
      </w:trPr>
      <w:tc>
        <w:tcPr>
          <w:tcW w:w="2581" w:type="dxa"/>
          <w:vAlign w:val="center"/>
        </w:tcPr>
        <w:p w14:paraId="3D80769D" w14:textId="623C8B64" w:rsidR="00B752A5" w:rsidRPr="00674A46" w:rsidRDefault="00B752A5" w:rsidP="00FA2E45">
          <w:pPr>
            <w:jc w:val="both"/>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3544" w:type="dxa"/>
          <w:vAlign w:val="center"/>
        </w:tcPr>
        <w:p w14:paraId="0453495E" w14:textId="168E57FB" w:rsidR="00B752A5" w:rsidRPr="00674A46" w:rsidRDefault="00B752A5" w:rsidP="00FA2E45">
          <w:pPr>
            <w:pStyle w:val="Encabezado"/>
            <w:jc w:val="both"/>
            <w:rPr>
              <w:rFonts w:ascii="Palatino Linotype" w:hAnsi="Palatino Linotype"/>
              <w:b/>
              <w:sz w:val="22"/>
              <w:szCs w:val="22"/>
            </w:rPr>
          </w:pPr>
          <w:r>
            <w:rPr>
              <w:rFonts w:ascii="Palatino Linotype" w:hAnsi="Palatino Linotype" w:cs="Arial"/>
              <w:b/>
              <w:bCs/>
              <w:sz w:val="22"/>
              <w:szCs w:val="22"/>
              <w:lang w:eastAsia="es-MX"/>
            </w:rPr>
            <w:t>04538/INFOEM/IP/RR/2020 y 04539/INFOEM/IP/RR/2020 acumulados</w:t>
          </w:r>
        </w:p>
      </w:tc>
    </w:tr>
    <w:tr w:rsidR="00B752A5" w:rsidRPr="00B75F20" w14:paraId="128C8B3C" w14:textId="77777777" w:rsidTr="00DB6A17">
      <w:trPr>
        <w:trHeight w:val="233"/>
      </w:trPr>
      <w:tc>
        <w:tcPr>
          <w:tcW w:w="2581" w:type="dxa"/>
          <w:vAlign w:val="center"/>
        </w:tcPr>
        <w:p w14:paraId="483E3371" w14:textId="5999DE5F" w:rsidR="00B752A5" w:rsidRPr="00674A46" w:rsidRDefault="00B752A5" w:rsidP="00FA2E45">
          <w:pPr>
            <w:jc w:val="both"/>
            <w:rPr>
              <w:rFonts w:ascii="Palatino Linotype" w:hAnsi="Palatino Linotype"/>
              <w:b/>
              <w:sz w:val="22"/>
              <w:szCs w:val="22"/>
            </w:rPr>
          </w:pPr>
          <w:r>
            <w:rPr>
              <w:rFonts w:ascii="Palatino Linotype" w:hAnsi="Palatino Linotype"/>
              <w:b/>
              <w:sz w:val="22"/>
              <w:szCs w:val="22"/>
            </w:rPr>
            <w:t xml:space="preserve"> Recurrente</w:t>
          </w:r>
          <w:r w:rsidRPr="00674A46">
            <w:rPr>
              <w:rFonts w:ascii="Palatino Linotype" w:hAnsi="Palatino Linotype"/>
              <w:b/>
              <w:sz w:val="22"/>
              <w:szCs w:val="22"/>
            </w:rPr>
            <w:t>:</w:t>
          </w:r>
        </w:p>
      </w:tc>
      <w:tc>
        <w:tcPr>
          <w:tcW w:w="3544" w:type="dxa"/>
        </w:tcPr>
        <w:p w14:paraId="1548525E" w14:textId="15E1BE92" w:rsidR="00B752A5" w:rsidRPr="00B75F20" w:rsidRDefault="00811095" w:rsidP="00FA2E45">
          <w:pPr>
            <w:pStyle w:val="Encabezado"/>
            <w:jc w:val="both"/>
            <w:rPr>
              <w:rFonts w:ascii="Palatino Linotype" w:hAnsi="Palatino Linotype"/>
              <w:b/>
              <w:sz w:val="22"/>
              <w:szCs w:val="22"/>
            </w:rPr>
          </w:pPr>
          <w:r w:rsidRPr="00811095">
            <w:rPr>
              <w:rFonts w:ascii="Palatino Linotype" w:hAnsi="Palatino Linotype"/>
              <w:b/>
              <w:sz w:val="22"/>
              <w:szCs w:val="22"/>
              <w:highlight w:val="black"/>
            </w:rPr>
            <w:t>----------------------------</w:t>
          </w:r>
          <w:r w:rsidR="00B752A5" w:rsidRPr="001A0A78">
            <w:rPr>
              <w:rFonts w:ascii="Palatino Linotype" w:hAnsi="Palatino Linotype"/>
              <w:b/>
              <w:sz w:val="22"/>
              <w:szCs w:val="22"/>
            </w:rPr>
            <w:t xml:space="preserve"> </w:t>
          </w:r>
        </w:p>
      </w:tc>
    </w:tr>
    <w:tr w:rsidR="00B752A5" w:rsidRPr="00674A46" w14:paraId="41BE0704" w14:textId="77777777" w:rsidTr="00DB6A17">
      <w:trPr>
        <w:trHeight w:val="321"/>
      </w:trPr>
      <w:tc>
        <w:tcPr>
          <w:tcW w:w="2581" w:type="dxa"/>
          <w:vAlign w:val="center"/>
        </w:tcPr>
        <w:p w14:paraId="34C64148" w14:textId="62F121EB" w:rsidR="00B752A5" w:rsidRPr="00674A46" w:rsidRDefault="00B752A5" w:rsidP="00FA2E45">
          <w:pPr>
            <w:jc w:val="both"/>
            <w:rPr>
              <w:rFonts w:ascii="Palatino Linotype" w:hAnsi="Palatino Linotype"/>
              <w:b/>
              <w:sz w:val="22"/>
              <w:szCs w:val="22"/>
            </w:rPr>
          </w:pPr>
          <w:r>
            <w:rPr>
              <w:rFonts w:ascii="Palatino Linotype" w:hAnsi="Palatino Linotype"/>
              <w:b/>
              <w:sz w:val="22"/>
              <w:szCs w:val="22"/>
            </w:rPr>
            <w:t>Sujeto Obligado</w:t>
          </w:r>
          <w:r w:rsidRPr="00674A46">
            <w:rPr>
              <w:rFonts w:ascii="Palatino Linotype" w:hAnsi="Palatino Linotype"/>
              <w:b/>
              <w:sz w:val="22"/>
              <w:szCs w:val="22"/>
            </w:rPr>
            <w:t>:</w:t>
          </w:r>
        </w:p>
      </w:tc>
      <w:tc>
        <w:tcPr>
          <w:tcW w:w="3544" w:type="dxa"/>
          <w:vAlign w:val="center"/>
        </w:tcPr>
        <w:p w14:paraId="34C341BF" w14:textId="3404A43B" w:rsidR="00B752A5" w:rsidRPr="00674A46" w:rsidRDefault="00B752A5" w:rsidP="00FA2E45">
          <w:pPr>
            <w:pStyle w:val="Encabezado"/>
            <w:ind w:right="606"/>
            <w:jc w:val="both"/>
            <w:rPr>
              <w:rFonts w:ascii="Palatino Linotype" w:hAnsi="Palatino Linotype"/>
              <w:b/>
              <w:sz w:val="22"/>
              <w:szCs w:val="22"/>
            </w:rPr>
          </w:pPr>
          <w:r>
            <w:rPr>
              <w:rFonts w:ascii="Palatino Linotype" w:hAnsi="Palatino Linotype"/>
              <w:b/>
              <w:bCs/>
              <w:color w:val="000000"/>
              <w:sz w:val="22"/>
              <w:szCs w:val="22"/>
            </w:rPr>
            <w:t>Ayuntamiento de Atizapán de Zaragoza</w:t>
          </w:r>
        </w:p>
      </w:tc>
    </w:tr>
    <w:tr w:rsidR="00B752A5" w:rsidRPr="00674A46" w14:paraId="0C8B6193" w14:textId="77777777" w:rsidTr="00FA2E45">
      <w:trPr>
        <w:trHeight w:val="85"/>
      </w:trPr>
      <w:tc>
        <w:tcPr>
          <w:tcW w:w="2581" w:type="dxa"/>
          <w:vAlign w:val="center"/>
        </w:tcPr>
        <w:p w14:paraId="321FFAFF" w14:textId="73D4C75C" w:rsidR="00B752A5" w:rsidRPr="00674A46" w:rsidRDefault="00B752A5" w:rsidP="00FA2E45">
          <w:pPr>
            <w:jc w:val="both"/>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3544" w:type="dxa"/>
          <w:vAlign w:val="center"/>
        </w:tcPr>
        <w:p w14:paraId="0FECDA9D" w14:textId="77777777" w:rsidR="00B752A5" w:rsidRPr="00674A46" w:rsidRDefault="00B752A5" w:rsidP="00FA2E45">
          <w:pPr>
            <w:pStyle w:val="Encabezado"/>
            <w:jc w:val="both"/>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B752A5" w:rsidRDefault="00B752A5"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B2EBC"/>
    <w:multiLevelType w:val="hybridMultilevel"/>
    <w:tmpl w:val="8152BC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34317490"/>
    <w:multiLevelType w:val="hybridMultilevel"/>
    <w:tmpl w:val="A566DA98"/>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FC63657"/>
    <w:multiLevelType w:val="hybridMultilevel"/>
    <w:tmpl w:val="C83C591C"/>
    <w:lvl w:ilvl="0" w:tplc="040A0001">
      <w:start w:val="1"/>
      <w:numFmt w:val="bullet"/>
      <w:lvlText w:val=""/>
      <w:lvlJc w:val="left"/>
      <w:pPr>
        <w:ind w:left="934" w:hanging="360"/>
      </w:pPr>
      <w:rPr>
        <w:rFonts w:ascii="Symbol" w:hAnsi="Symbol" w:hint="default"/>
      </w:rPr>
    </w:lvl>
    <w:lvl w:ilvl="1" w:tplc="040A0003" w:tentative="1">
      <w:start w:val="1"/>
      <w:numFmt w:val="bullet"/>
      <w:lvlText w:val="o"/>
      <w:lvlJc w:val="left"/>
      <w:pPr>
        <w:ind w:left="1654" w:hanging="360"/>
      </w:pPr>
      <w:rPr>
        <w:rFonts w:ascii="Courier New" w:hAnsi="Courier New" w:cs="Courier New" w:hint="default"/>
      </w:rPr>
    </w:lvl>
    <w:lvl w:ilvl="2" w:tplc="040A0005" w:tentative="1">
      <w:start w:val="1"/>
      <w:numFmt w:val="bullet"/>
      <w:lvlText w:val=""/>
      <w:lvlJc w:val="left"/>
      <w:pPr>
        <w:ind w:left="2374" w:hanging="360"/>
      </w:pPr>
      <w:rPr>
        <w:rFonts w:ascii="Wingdings" w:hAnsi="Wingdings" w:hint="default"/>
      </w:rPr>
    </w:lvl>
    <w:lvl w:ilvl="3" w:tplc="040A0001" w:tentative="1">
      <w:start w:val="1"/>
      <w:numFmt w:val="bullet"/>
      <w:lvlText w:val=""/>
      <w:lvlJc w:val="left"/>
      <w:pPr>
        <w:ind w:left="3094" w:hanging="360"/>
      </w:pPr>
      <w:rPr>
        <w:rFonts w:ascii="Symbol" w:hAnsi="Symbol" w:hint="default"/>
      </w:rPr>
    </w:lvl>
    <w:lvl w:ilvl="4" w:tplc="040A0003" w:tentative="1">
      <w:start w:val="1"/>
      <w:numFmt w:val="bullet"/>
      <w:lvlText w:val="o"/>
      <w:lvlJc w:val="left"/>
      <w:pPr>
        <w:ind w:left="3814" w:hanging="360"/>
      </w:pPr>
      <w:rPr>
        <w:rFonts w:ascii="Courier New" w:hAnsi="Courier New" w:cs="Courier New" w:hint="default"/>
      </w:rPr>
    </w:lvl>
    <w:lvl w:ilvl="5" w:tplc="040A0005" w:tentative="1">
      <w:start w:val="1"/>
      <w:numFmt w:val="bullet"/>
      <w:lvlText w:val=""/>
      <w:lvlJc w:val="left"/>
      <w:pPr>
        <w:ind w:left="4534" w:hanging="360"/>
      </w:pPr>
      <w:rPr>
        <w:rFonts w:ascii="Wingdings" w:hAnsi="Wingdings" w:hint="default"/>
      </w:rPr>
    </w:lvl>
    <w:lvl w:ilvl="6" w:tplc="040A0001" w:tentative="1">
      <w:start w:val="1"/>
      <w:numFmt w:val="bullet"/>
      <w:lvlText w:val=""/>
      <w:lvlJc w:val="left"/>
      <w:pPr>
        <w:ind w:left="5254" w:hanging="360"/>
      </w:pPr>
      <w:rPr>
        <w:rFonts w:ascii="Symbol" w:hAnsi="Symbol" w:hint="default"/>
      </w:rPr>
    </w:lvl>
    <w:lvl w:ilvl="7" w:tplc="040A0003" w:tentative="1">
      <w:start w:val="1"/>
      <w:numFmt w:val="bullet"/>
      <w:lvlText w:val="o"/>
      <w:lvlJc w:val="left"/>
      <w:pPr>
        <w:ind w:left="5974" w:hanging="360"/>
      </w:pPr>
      <w:rPr>
        <w:rFonts w:ascii="Courier New" w:hAnsi="Courier New" w:cs="Courier New" w:hint="default"/>
      </w:rPr>
    </w:lvl>
    <w:lvl w:ilvl="8" w:tplc="040A0005" w:tentative="1">
      <w:start w:val="1"/>
      <w:numFmt w:val="bullet"/>
      <w:lvlText w:val=""/>
      <w:lvlJc w:val="left"/>
      <w:pPr>
        <w:ind w:left="6694" w:hanging="360"/>
      </w:pPr>
      <w:rPr>
        <w:rFonts w:ascii="Wingdings" w:hAnsi="Wingdings" w:hint="default"/>
      </w:rPr>
    </w:lvl>
  </w:abstractNum>
  <w:abstractNum w:abstractNumId="4"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5" w15:restartNumberingAfterBreak="0">
    <w:nsid w:val="7DF57D4C"/>
    <w:multiLevelType w:val="hybridMultilevel"/>
    <w:tmpl w:val="989C317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5"/>
  </w:num>
  <w:num w:numId="5">
    <w:abstractNumId w:val="3"/>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200F"/>
    <w:rsid w:val="0000310F"/>
    <w:rsid w:val="00003A05"/>
    <w:rsid w:val="00003D65"/>
    <w:rsid w:val="0000407F"/>
    <w:rsid w:val="000058E3"/>
    <w:rsid w:val="00007E8A"/>
    <w:rsid w:val="0001106B"/>
    <w:rsid w:val="00011199"/>
    <w:rsid w:val="000120C5"/>
    <w:rsid w:val="00012472"/>
    <w:rsid w:val="0001398B"/>
    <w:rsid w:val="00017127"/>
    <w:rsid w:val="000203D3"/>
    <w:rsid w:val="000211F8"/>
    <w:rsid w:val="00024F35"/>
    <w:rsid w:val="0003063D"/>
    <w:rsid w:val="000319FD"/>
    <w:rsid w:val="00031F10"/>
    <w:rsid w:val="00032493"/>
    <w:rsid w:val="000356D0"/>
    <w:rsid w:val="00037D08"/>
    <w:rsid w:val="0004072A"/>
    <w:rsid w:val="0004193F"/>
    <w:rsid w:val="00042380"/>
    <w:rsid w:val="000439C9"/>
    <w:rsid w:val="000444FF"/>
    <w:rsid w:val="00044C3F"/>
    <w:rsid w:val="0004686A"/>
    <w:rsid w:val="000468E2"/>
    <w:rsid w:val="0005237C"/>
    <w:rsid w:val="00052A3C"/>
    <w:rsid w:val="00053ABC"/>
    <w:rsid w:val="00053CE6"/>
    <w:rsid w:val="00053E36"/>
    <w:rsid w:val="000540ED"/>
    <w:rsid w:val="00054A03"/>
    <w:rsid w:val="00056A79"/>
    <w:rsid w:val="000570F8"/>
    <w:rsid w:val="00061344"/>
    <w:rsid w:val="00061C19"/>
    <w:rsid w:val="00062648"/>
    <w:rsid w:val="000631D9"/>
    <w:rsid w:val="0006407E"/>
    <w:rsid w:val="00064A37"/>
    <w:rsid w:val="00064B95"/>
    <w:rsid w:val="0006594F"/>
    <w:rsid w:val="0007192E"/>
    <w:rsid w:val="00072930"/>
    <w:rsid w:val="000753EA"/>
    <w:rsid w:val="000800AC"/>
    <w:rsid w:val="0008230A"/>
    <w:rsid w:val="00082D11"/>
    <w:rsid w:val="00082F81"/>
    <w:rsid w:val="00084E04"/>
    <w:rsid w:val="0008542A"/>
    <w:rsid w:val="00086D80"/>
    <w:rsid w:val="00090D6F"/>
    <w:rsid w:val="000A1F70"/>
    <w:rsid w:val="000A24C0"/>
    <w:rsid w:val="000A3F90"/>
    <w:rsid w:val="000A4E44"/>
    <w:rsid w:val="000A5CBA"/>
    <w:rsid w:val="000A77ED"/>
    <w:rsid w:val="000B0370"/>
    <w:rsid w:val="000B0A5E"/>
    <w:rsid w:val="000B5AB1"/>
    <w:rsid w:val="000B5D79"/>
    <w:rsid w:val="000B6D31"/>
    <w:rsid w:val="000C0061"/>
    <w:rsid w:val="000C0663"/>
    <w:rsid w:val="000C10B9"/>
    <w:rsid w:val="000C1D19"/>
    <w:rsid w:val="000C2E5F"/>
    <w:rsid w:val="000C3423"/>
    <w:rsid w:val="000C3861"/>
    <w:rsid w:val="000C4A8E"/>
    <w:rsid w:val="000C5A04"/>
    <w:rsid w:val="000C5AF7"/>
    <w:rsid w:val="000D009C"/>
    <w:rsid w:val="000D0855"/>
    <w:rsid w:val="000D1E0F"/>
    <w:rsid w:val="000D3275"/>
    <w:rsid w:val="000D5A1D"/>
    <w:rsid w:val="000D5ED3"/>
    <w:rsid w:val="000D7369"/>
    <w:rsid w:val="000E07DC"/>
    <w:rsid w:val="000E088B"/>
    <w:rsid w:val="000E2665"/>
    <w:rsid w:val="000E6436"/>
    <w:rsid w:val="000E77B8"/>
    <w:rsid w:val="000F191E"/>
    <w:rsid w:val="000F2EDD"/>
    <w:rsid w:val="000F34CB"/>
    <w:rsid w:val="000F37A8"/>
    <w:rsid w:val="000F475C"/>
    <w:rsid w:val="000F5D21"/>
    <w:rsid w:val="000F6D7E"/>
    <w:rsid w:val="00100187"/>
    <w:rsid w:val="00100DDD"/>
    <w:rsid w:val="0010268C"/>
    <w:rsid w:val="00102D65"/>
    <w:rsid w:val="00103888"/>
    <w:rsid w:val="00107499"/>
    <w:rsid w:val="00107557"/>
    <w:rsid w:val="0011001E"/>
    <w:rsid w:val="0011167C"/>
    <w:rsid w:val="00112B02"/>
    <w:rsid w:val="001133D2"/>
    <w:rsid w:val="00113BD3"/>
    <w:rsid w:val="00114A21"/>
    <w:rsid w:val="0012006D"/>
    <w:rsid w:val="00122EEF"/>
    <w:rsid w:val="00122F8F"/>
    <w:rsid w:val="00123CC9"/>
    <w:rsid w:val="001250B4"/>
    <w:rsid w:val="001253D1"/>
    <w:rsid w:val="00130694"/>
    <w:rsid w:val="001318D2"/>
    <w:rsid w:val="00132C06"/>
    <w:rsid w:val="00133B79"/>
    <w:rsid w:val="00133CE5"/>
    <w:rsid w:val="001352E5"/>
    <w:rsid w:val="0013673A"/>
    <w:rsid w:val="00137846"/>
    <w:rsid w:val="00140D44"/>
    <w:rsid w:val="001425B9"/>
    <w:rsid w:val="00142B79"/>
    <w:rsid w:val="001436BB"/>
    <w:rsid w:val="0014481A"/>
    <w:rsid w:val="001459C8"/>
    <w:rsid w:val="00147864"/>
    <w:rsid w:val="00152ADF"/>
    <w:rsid w:val="00152F29"/>
    <w:rsid w:val="00153833"/>
    <w:rsid w:val="00154304"/>
    <w:rsid w:val="0015466E"/>
    <w:rsid w:val="00154765"/>
    <w:rsid w:val="00154EF0"/>
    <w:rsid w:val="00155490"/>
    <w:rsid w:val="00155E0F"/>
    <w:rsid w:val="00156A23"/>
    <w:rsid w:val="00157BA9"/>
    <w:rsid w:val="00163780"/>
    <w:rsid w:val="00163B1F"/>
    <w:rsid w:val="001648EE"/>
    <w:rsid w:val="00164B65"/>
    <w:rsid w:val="00166794"/>
    <w:rsid w:val="00170D28"/>
    <w:rsid w:val="00173DDB"/>
    <w:rsid w:val="0017532B"/>
    <w:rsid w:val="0017653A"/>
    <w:rsid w:val="001775DF"/>
    <w:rsid w:val="0018435D"/>
    <w:rsid w:val="00184881"/>
    <w:rsid w:val="001854E7"/>
    <w:rsid w:val="0018629C"/>
    <w:rsid w:val="00186E9D"/>
    <w:rsid w:val="00190999"/>
    <w:rsid w:val="0019160F"/>
    <w:rsid w:val="00192E4B"/>
    <w:rsid w:val="001972CC"/>
    <w:rsid w:val="0019781B"/>
    <w:rsid w:val="001A023E"/>
    <w:rsid w:val="001A0A78"/>
    <w:rsid w:val="001A1188"/>
    <w:rsid w:val="001A138D"/>
    <w:rsid w:val="001A1C40"/>
    <w:rsid w:val="001A2857"/>
    <w:rsid w:val="001A2A89"/>
    <w:rsid w:val="001A3634"/>
    <w:rsid w:val="001A3FE6"/>
    <w:rsid w:val="001A4A80"/>
    <w:rsid w:val="001A4D5D"/>
    <w:rsid w:val="001A61E1"/>
    <w:rsid w:val="001A6C1E"/>
    <w:rsid w:val="001A7367"/>
    <w:rsid w:val="001B2129"/>
    <w:rsid w:val="001B34DA"/>
    <w:rsid w:val="001B3659"/>
    <w:rsid w:val="001B40F3"/>
    <w:rsid w:val="001B53A0"/>
    <w:rsid w:val="001B5F70"/>
    <w:rsid w:val="001B6845"/>
    <w:rsid w:val="001B770B"/>
    <w:rsid w:val="001C0AED"/>
    <w:rsid w:val="001C13B1"/>
    <w:rsid w:val="001C1C2A"/>
    <w:rsid w:val="001C1CDE"/>
    <w:rsid w:val="001C2037"/>
    <w:rsid w:val="001C2713"/>
    <w:rsid w:val="001C2EF3"/>
    <w:rsid w:val="001C34D6"/>
    <w:rsid w:val="001C3898"/>
    <w:rsid w:val="001C3DB4"/>
    <w:rsid w:val="001C4179"/>
    <w:rsid w:val="001C54A9"/>
    <w:rsid w:val="001C6012"/>
    <w:rsid w:val="001C67B0"/>
    <w:rsid w:val="001C79FA"/>
    <w:rsid w:val="001D07C9"/>
    <w:rsid w:val="001D393C"/>
    <w:rsid w:val="001D3AB5"/>
    <w:rsid w:val="001D7E82"/>
    <w:rsid w:val="001E0AD2"/>
    <w:rsid w:val="001E3F91"/>
    <w:rsid w:val="001E6822"/>
    <w:rsid w:val="001E74A5"/>
    <w:rsid w:val="001E7B9E"/>
    <w:rsid w:val="001F025B"/>
    <w:rsid w:val="001F1169"/>
    <w:rsid w:val="001F4299"/>
    <w:rsid w:val="001F50CB"/>
    <w:rsid w:val="001F5AF8"/>
    <w:rsid w:val="001F783F"/>
    <w:rsid w:val="001F7DE2"/>
    <w:rsid w:val="002031F3"/>
    <w:rsid w:val="00207415"/>
    <w:rsid w:val="00210373"/>
    <w:rsid w:val="002111FF"/>
    <w:rsid w:val="00211229"/>
    <w:rsid w:val="00212C9C"/>
    <w:rsid w:val="00213108"/>
    <w:rsid w:val="0021331A"/>
    <w:rsid w:val="002140A6"/>
    <w:rsid w:val="0021453E"/>
    <w:rsid w:val="0021475E"/>
    <w:rsid w:val="00215841"/>
    <w:rsid w:val="002179AC"/>
    <w:rsid w:val="0022022D"/>
    <w:rsid w:val="00220794"/>
    <w:rsid w:val="00220ADB"/>
    <w:rsid w:val="002217BA"/>
    <w:rsid w:val="00221E74"/>
    <w:rsid w:val="00223507"/>
    <w:rsid w:val="0022353C"/>
    <w:rsid w:val="00230170"/>
    <w:rsid w:val="002305CF"/>
    <w:rsid w:val="002345FF"/>
    <w:rsid w:val="00234A2F"/>
    <w:rsid w:val="002366DC"/>
    <w:rsid w:val="00237611"/>
    <w:rsid w:val="0024046D"/>
    <w:rsid w:val="00241FD2"/>
    <w:rsid w:val="00244476"/>
    <w:rsid w:val="00245143"/>
    <w:rsid w:val="00245DD2"/>
    <w:rsid w:val="0024659E"/>
    <w:rsid w:val="00252A20"/>
    <w:rsid w:val="00252B41"/>
    <w:rsid w:val="0025524F"/>
    <w:rsid w:val="00260C1D"/>
    <w:rsid w:val="00261001"/>
    <w:rsid w:val="00261D84"/>
    <w:rsid w:val="00264D02"/>
    <w:rsid w:val="0026500D"/>
    <w:rsid w:val="00265CD7"/>
    <w:rsid w:val="002665BD"/>
    <w:rsid w:val="00271B06"/>
    <w:rsid w:val="00273013"/>
    <w:rsid w:val="00273C37"/>
    <w:rsid w:val="0027430D"/>
    <w:rsid w:val="00274F7F"/>
    <w:rsid w:val="00277A35"/>
    <w:rsid w:val="00280994"/>
    <w:rsid w:val="002871EB"/>
    <w:rsid w:val="002879B1"/>
    <w:rsid w:val="00290631"/>
    <w:rsid w:val="00293AAD"/>
    <w:rsid w:val="00293D6D"/>
    <w:rsid w:val="002A07F4"/>
    <w:rsid w:val="002A229B"/>
    <w:rsid w:val="002A2974"/>
    <w:rsid w:val="002A35B6"/>
    <w:rsid w:val="002A3BA3"/>
    <w:rsid w:val="002A61A7"/>
    <w:rsid w:val="002A7537"/>
    <w:rsid w:val="002B085C"/>
    <w:rsid w:val="002B284F"/>
    <w:rsid w:val="002B2A2E"/>
    <w:rsid w:val="002B2F59"/>
    <w:rsid w:val="002B4D21"/>
    <w:rsid w:val="002C0074"/>
    <w:rsid w:val="002C0804"/>
    <w:rsid w:val="002C2D44"/>
    <w:rsid w:val="002C4715"/>
    <w:rsid w:val="002C4780"/>
    <w:rsid w:val="002C47ED"/>
    <w:rsid w:val="002C481B"/>
    <w:rsid w:val="002C484A"/>
    <w:rsid w:val="002C570D"/>
    <w:rsid w:val="002C6DB3"/>
    <w:rsid w:val="002D0E3D"/>
    <w:rsid w:val="002D10C8"/>
    <w:rsid w:val="002D1A38"/>
    <w:rsid w:val="002D2E16"/>
    <w:rsid w:val="002D373C"/>
    <w:rsid w:val="002D3F95"/>
    <w:rsid w:val="002D59F1"/>
    <w:rsid w:val="002E1FA2"/>
    <w:rsid w:val="002E482C"/>
    <w:rsid w:val="002E4A6D"/>
    <w:rsid w:val="002E5399"/>
    <w:rsid w:val="002E6531"/>
    <w:rsid w:val="002E689B"/>
    <w:rsid w:val="002E6CFE"/>
    <w:rsid w:val="002E74CE"/>
    <w:rsid w:val="002E7AD0"/>
    <w:rsid w:val="002F1871"/>
    <w:rsid w:val="002F287A"/>
    <w:rsid w:val="002F3672"/>
    <w:rsid w:val="002F6477"/>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733"/>
    <w:rsid w:val="00313AF4"/>
    <w:rsid w:val="0031434A"/>
    <w:rsid w:val="00314975"/>
    <w:rsid w:val="00316065"/>
    <w:rsid w:val="00317883"/>
    <w:rsid w:val="00317EFF"/>
    <w:rsid w:val="003208D6"/>
    <w:rsid w:val="00321AA3"/>
    <w:rsid w:val="00323895"/>
    <w:rsid w:val="0032464F"/>
    <w:rsid w:val="00325208"/>
    <w:rsid w:val="00327D79"/>
    <w:rsid w:val="00332E6B"/>
    <w:rsid w:val="00333BE8"/>
    <w:rsid w:val="003347EA"/>
    <w:rsid w:val="00335BFE"/>
    <w:rsid w:val="0033608B"/>
    <w:rsid w:val="00336D64"/>
    <w:rsid w:val="00337941"/>
    <w:rsid w:val="003407D0"/>
    <w:rsid w:val="00343BE0"/>
    <w:rsid w:val="00345B79"/>
    <w:rsid w:val="00345D0F"/>
    <w:rsid w:val="00346885"/>
    <w:rsid w:val="003472B3"/>
    <w:rsid w:val="00350A12"/>
    <w:rsid w:val="0035104F"/>
    <w:rsid w:val="00355AEE"/>
    <w:rsid w:val="00355D3B"/>
    <w:rsid w:val="00357253"/>
    <w:rsid w:val="0036073F"/>
    <w:rsid w:val="00361A0C"/>
    <w:rsid w:val="003629EE"/>
    <w:rsid w:val="003641F0"/>
    <w:rsid w:val="003643B3"/>
    <w:rsid w:val="003656E5"/>
    <w:rsid w:val="003672DA"/>
    <w:rsid w:val="00370BB1"/>
    <w:rsid w:val="003721B2"/>
    <w:rsid w:val="00372328"/>
    <w:rsid w:val="0037428A"/>
    <w:rsid w:val="003762FD"/>
    <w:rsid w:val="00377CC8"/>
    <w:rsid w:val="0038145C"/>
    <w:rsid w:val="00383E66"/>
    <w:rsid w:val="00386DD9"/>
    <w:rsid w:val="00386E01"/>
    <w:rsid w:val="00387DC9"/>
    <w:rsid w:val="0039193E"/>
    <w:rsid w:val="00391ADA"/>
    <w:rsid w:val="00391F80"/>
    <w:rsid w:val="00392CDB"/>
    <w:rsid w:val="00392FB4"/>
    <w:rsid w:val="0039380F"/>
    <w:rsid w:val="00393B71"/>
    <w:rsid w:val="00394095"/>
    <w:rsid w:val="003940F6"/>
    <w:rsid w:val="003946FF"/>
    <w:rsid w:val="00396545"/>
    <w:rsid w:val="00396F71"/>
    <w:rsid w:val="003A01A6"/>
    <w:rsid w:val="003A04FF"/>
    <w:rsid w:val="003A1B01"/>
    <w:rsid w:val="003A2029"/>
    <w:rsid w:val="003A48F1"/>
    <w:rsid w:val="003A6417"/>
    <w:rsid w:val="003A65FE"/>
    <w:rsid w:val="003A6A5A"/>
    <w:rsid w:val="003A7221"/>
    <w:rsid w:val="003A730E"/>
    <w:rsid w:val="003B2856"/>
    <w:rsid w:val="003B2A0D"/>
    <w:rsid w:val="003B45B6"/>
    <w:rsid w:val="003B50CD"/>
    <w:rsid w:val="003B55AD"/>
    <w:rsid w:val="003B565C"/>
    <w:rsid w:val="003B7421"/>
    <w:rsid w:val="003B7EC4"/>
    <w:rsid w:val="003C3086"/>
    <w:rsid w:val="003C7282"/>
    <w:rsid w:val="003C7FBB"/>
    <w:rsid w:val="003D00D5"/>
    <w:rsid w:val="003D181D"/>
    <w:rsid w:val="003D20C4"/>
    <w:rsid w:val="003D3C1A"/>
    <w:rsid w:val="003D4188"/>
    <w:rsid w:val="003D46D0"/>
    <w:rsid w:val="003D5C82"/>
    <w:rsid w:val="003E5E39"/>
    <w:rsid w:val="003E6679"/>
    <w:rsid w:val="003E6D0F"/>
    <w:rsid w:val="003E712E"/>
    <w:rsid w:val="003F140F"/>
    <w:rsid w:val="003F15DB"/>
    <w:rsid w:val="003F2702"/>
    <w:rsid w:val="003F2778"/>
    <w:rsid w:val="003F36A4"/>
    <w:rsid w:val="003F70CA"/>
    <w:rsid w:val="00400071"/>
    <w:rsid w:val="0040137F"/>
    <w:rsid w:val="00402179"/>
    <w:rsid w:val="0040278D"/>
    <w:rsid w:val="004039B4"/>
    <w:rsid w:val="00406EED"/>
    <w:rsid w:val="00411BFE"/>
    <w:rsid w:val="00412E24"/>
    <w:rsid w:val="0041336F"/>
    <w:rsid w:val="00413903"/>
    <w:rsid w:val="00413DAD"/>
    <w:rsid w:val="00414836"/>
    <w:rsid w:val="00416727"/>
    <w:rsid w:val="00417313"/>
    <w:rsid w:val="0042068A"/>
    <w:rsid w:val="0042437A"/>
    <w:rsid w:val="00424E72"/>
    <w:rsid w:val="00426D7C"/>
    <w:rsid w:val="004300ED"/>
    <w:rsid w:val="00431687"/>
    <w:rsid w:val="00432B72"/>
    <w:rsid w:val="00433016"/>
    <w:rsid w:val="004342F1"/>
    <w:rsid w:val="004349C0"/>
    <w:rsid w:val="00434B23"/>
    <w:rsid w:val="00434FD0"/>
    <w:rsid w:val="00437701"/>
    <w:rsid w:val="00437702"/>
    <w:rsid w:val="004401B5"/>
    <w:rsid w:val="00440800"/>
    <w:rsid w:val="00442393"/>
    <w:rsid w:val="004436D7"/>
    <w:rsid w:val="00443DCB"/>
    <w:rsid w:val="00443DEB"/>
    <w:rsid w:val="00444891"/>
    <w:rsid w:val="0044535B"/>
    <w:rsid w:val="00445FDA"/>
    <w:rsid w:val="00447F0D"/>
    <w:rsid w:val="00450A5F"/>
    <w:rsid w:val="00451514"/>
    <w:rsid w:val="0045209F"/>
    <w:rsid w:val="00453BB4"/>
    <w:rsid w:val="004550A7"/>
    <w:rsid w:val="00456317"/>
    <w:rsid w:val="00456348"/>
    <w:rsid w:val="004613B1"/>
    <w:rsid w:val="00461513"/>
    <w:rsid w:val="0046231E"/>
    <w:rsid w:val="004635E2"/>
    <w:rsid w:val="00464CB6"/>
    <w:rsid w:val="0046566E"/>
    <w:rsid w:val="0046625A"/>
    <w:rsid w:val="0047025A"/>
    <w:rsid w:val="0047081C"/>
    <w:rsid w:val="00470D94"/>
    <w:rsid w:val="00472C41"/>
    <w:rsid w:val="00473115"/>
    <w:rsid w:val="00474477"/>
    <w:rsid w:val="004764CB"/>
    <w:rsid w:val="00476730"/>
    <w:rsid w:val="004769A5"/>
    <w:rsid w:val="004803A2"/>
    <w:rsid w:val="00481A7B"/>
    <w:rsid w:val="004821D6"/>
    <w:rsid w:val="00482BFE"/>
    <w:rsid w:val="0048386B"/>
    <w:rsid w:val="00483C14"/>
    <w:rsid w:val="004855CE"/>
    <w:rsid w:val="00485DB6"/>
    <w:rsid w:val="0048658E"/>
    <w:rsid w:val="0048752D"/>
    <w:rsid w:val="00491C96"/>
    <w:rsid w:val="004923B6"/>
    <w:rsid w:val="00493175"/>
    <w:rsid w:val="00494294"/>
    <w:rsid w:val="00495611"/>
    <w:rsid w:val="00496359"/>
    <w:rsid w:val="00496B38"/>
    <w:rsid w:val="00496C48"/>
    <w:rsid w:val="00497897"/>
    <w:rsid w:val="004A069F"/>
    <w:rsid w:val="004A14BE"/>
    <w:rsid w:val="004A1821"/>
    <w:rsid w:val="004A2BF5"/>
    <w:rsid w:val="004A3085"/>
    <w:rsid w:val="004A4BD5"/>
    <w:rsid w:val="004A4CFD"/>
    <w:rsid w:val="004A677C"/>
    <w:rsid w:val="004A6E25"/>
    <w:rsid w:val="004B0B0D"/>
    <w:rsid w:val="004B176B"/>
    <w:rsid w:val="004B293C"/>
    <w:rsid w:val="004B3D59"/>
    <w:rsid w:val="004B58EA"/>
    <w:rsid w:val="004B5B76"/>
    <w:rsid w:val="004B73EF"/>
    <w:rsid w:val="004C20F2"/>
    <w:rsid w:val="004C251E"/>
    <w:rsid w:val="004C3F25"/>
    <w:rsid w:val="004C525E"/>
    <w:rsid w:val="004C67E2"/>
    <w:rsid w:val="004C7A27"/>
    <w:rsid w:val="004D0490"/>
    <w:rsid w:val="004D12F1"/>
    <w:rsid w:val="004D1805"/>
    <w:rsid w:val="004D1CB6"/>
    <w:rsid w:val="004D257A"/>
    <w:rsid w:val="004D2875"/>
    <w:rsid w:val="004D3142"/>
    <w:rsid w:val="004D3FB4"/>
    <w:rsid w:val="004D45E7"/>
    <w:rsid w:val="004D52DD"/>
    <w:rsid w:val="004D68F8"/>
    <w:rsid w:val="004D6D19"/>
    <w:rsid w:val="004D71C0"/>
    <w:rsid w:val="004E11D8"/>
    <w:rsid w:val="004E3C72"/>
    <w:rsid w:val="004E4879"/>
    <w:rsid w:val="004E5988"/>
    <w:rsid w:val="004E6E3A"/>
    <w:rsid w:val="004F0C96"/>
    <w:rsid w:val="004F28A0"/>
    <w:rsid w:val="004F44C7"/>
    <w:rsid w:val="004F489F"/>
    <w:rsid w:val="004F4958"/>
    <w:rsid w:val="004F5219"/>
    <w:rsid w:val="004F624D"/>
    <w:rsid w:val="004F766F"/>
    <w:rsid w:val="004F78B7"/>
    <w:rsid w:val="004F7944"/>
    <w:rsid w:val="00500224"/>
    <w:rsid w:val="00502BB2"/>
    <w:rsid w:val="00503166"/>
    <w:rsid w:val="00503F93"/>
    <w:rsid w:val="005041C2"/>
    <w:rsid w:val="00504E8F"/>
    <w:rsid w:val="00504F9A"/>
    <w:rsid w:val="00505CA0"/>
    <w:rsid w:val="00506DDD"/>
    <w:rsid w:val="00507C08"/>
    <w:rsid w:val="00507D18"/>
    <w:rsid w:val="0051016E"/>
    <w:rsid w:val="00511612"/>
    <w:rsid w:val="00511A30"/>
    <w:rsid w:val="005123D2"/>
    <w:rsid w:val="00512F22"/>
    <w:rsid w:val="00515AEB"/>
    <w:rsid w:val="00516603"/>
    <w:rsid w:val="005167B1"/>
    <w:rsid w:val="00517A46"/>
    <w:rsid w:val="00517D20"/>
    <w:rsid w:val="005215EE"/>
    <w:rsid w:val="00521F15"/>
    <w:rsid w:val="00522599"/>
    <w:rsid w:val="00522F5F"/>
    <w:rsid w:val="005248B9"/>
    <w:rsid w:val="00524EF4"/>
    <w:rsid w:val="005255D3"/>
    <w:rsid w:val="005257BD"/>
    <w:rsid w:val="00526446"/>
    <w:rsid w:val="00527495"/>
    <w:rsid w:val="00527E7A"/>
    <w:rsid w:val="00531594"/>
    <w:rsid w:val="00537E2C"/>
    <w:rsid w:val="005407F0"/>
    <w:rsid w:val="00542797"/>
    <w:rsid w:val="00542B3A"/>
    <w:rsid w:val="005434E0"/>
    <w:rsid w:val="00544AB9"/>
    <w:rsid w:val="00544EC9"/>
    <w:rsid w:val="005451CC"/>
    <w:rsid w:val="00546FBD"/>
    <w:rsid w:val="00551A9B"/>
    <w:rsid w:val="005520BF"/>
    <w:rsid w:val="00552213"/>
    <w:rsid w:val="005534B3"/>
    <w:rsid w:val="0055544F"/>
    <w:rsid w:val="00556B04"/>
    <w:rsid w:val="00562641"/>
    <w:rsid w:val="00562B0A"/>
    <w:rsid w:val="00562CCE"/>
    <w:rsid w:val="00565D93"/>
    <w:rsid w:val="005661C1"/>
    <w:rsid w:val="005669D6"/>
    <w:rsid w:val="00566C3D"/>
    <w:rsid w:val="00567998"/>
    <w:rsid w:val="00571419"/>
    <w:rsid w:val="005759CD"/>
    <w:rsid w:val="00576995"/>
    <w:rsid w:val="00577884"/>
    <w:rsid w:val="00580873"/>
    <w:rsid w:val="00581C0F"/>
    <w:rsid w:val="00582919"/>
    <w:rsid w:val="005849B2"/>
    <w:rsid w:val="00585F00"/>
    <w:rsid w:val="00587366"/>
    <w:rsid w:val="0058757A"/>
    <w:rsid w:val="00590037"/>
    <w:rsid w:val="00590516"/>
    <w:rsid w:val="005908F1"/>
    <w:rsid w:val="00593476"/>
    <w:rsid w:val="00594A43"/>
    <w:rsid w:val="00595511"/>
    <w:rsid w:val="00596B4D"/>
    <w:rsid w:val="005A127C"/>
    <w:rsid w:val="005A228F"/>
    <w:rsid w:val="005A2A65"/>
    <w:rsid w:val="005A2F65"/>
    <w:rsid w:val="005A3513"/>
    <w:rsid w:val="005A3BD7"/>
    <w:rsid w:val="005A60E1"/>
    <w:rsid w:val="005A76FE"/>
    <w:rsid w:val="005A786F"/>
    <w:rsid w:val="005B169C"/>
    <w:rsid w:val="005B2DD1"/>
    <w:rsid w:val="005B3A49"/>
    <w:rsid w:val="005B5C9F"/>
    <w:rsid w:val="005B5CF7"/>
    <w:rsid w:val="005B6ADF"/>
    <w:rsid w:val="005B773D"/>
    <w:rsid w:val="005B7C5D"/>
    <w:rsid w:val="005C1A74"/>
    <w:rsid w:val="005C3294"/>
    <w:rsid w:val="005C347F"/>
    <w:rsid w:val="005C6F55"/>
    <w:rsid w:val="005C6FD9"/>
    <w:rsid w:val="005C7039"/>
    <w:rsid w:val="005D11DD"/>
    <w:rsid w:val="005D27DD"/>
    <w:rsid w:val="005D3493"/>
    <w:rsid w:val="005D3DD3"/>
    <w:rsid w:val="005D622E"/>
    <w:rsid w:val="005E0318"/>
    <w:rsid w:val="005E11D5"/>
    <w:rsid w:val="005E2296"/>
    <w:rsid w:val="005E34D4"/>
    <w:rsid w:val="005E3AE2"/>
    <w:rsid w:val="005E3FDE"/>
    <w:rsid w:val="005E55F2"/>
    <w:rsid w:val="005E5F08"/>
    <w:rsid w:val="005E68FC"/>
    <w:rsid w:val="005F487C"/>
    <w:rsid w:val="005F53A4"/>
    <w:rsid w:val="005F5FE1"/>
    <w:rsid w:val="005F62B2"/>
    <w:rsid w:val="005F715E"/>
    <w:rsid w:val="005F777C"/>
    <w:rsid w:val="00600B4B"/>
    <w:rsid w:val="006010DA"/>
    <w:rsid w:val="006017AB"/>
    <w:rsid w:val="00603883"/>
    <w:rsid w:val="00604AC3"/>
    <w:rsid w:val="00605865"/>
    <w:rsid w:val="00614DFF"/>
    <w:rsid w:val="00615FE9"/>
    <w:rsid w:val="00617125"/>
    <w:rsid w:val="00617813"/>
    <w:rsid w:val="00620176"/>
    <w:rsid w:val="006206CC"/>
    <w:rsid w:val="00622B06"/>
    <w:rsid w:val="00627163"/>
    <w:rsid w:val="0062768A"/>
    <w:rsid w:val="0063265C"/>
    <w:rsid w:val="0063278F"/>
    <w:rsid w:val="00633EA7"/>
    <w:rsid w:val="00634476"/>
    <w:rsid w:val="006349FE"/>
    <w:rsid w:val="0064393B"/>
    <w:rsid w:val="00644375"/>
    <w:rsid w:val="00644A5C"/>
    <w:rsid w:val="00646A08"/>
    <w:rsid w:val="00650392"/>
    <w:rsid w:val="0065061D"/>
    <w:rsid w:val="00651F9E"/>
    <w:rsid w:val="00653E8D"/>
    <w:rsid w:val="0065715E"/>
    <w:rsid w:val="00657670"/>
    <w:rsid w:val="00657DBF"/>
    <w:rsid w:val="00657DE0"/>
    <w:rsid w:val="006613EB"/>
    <w:rsid w:val="006628B6"/>
    <w:rsid w:val="00662C69"/>
    <w:rsid w:val="0066397E"/>
    <w:rsid w:val="00663CC7"/>
    <w:rsid w:val="0066458B"/>
    <w:rsid w:val="00664805"/>
    <w:rsid w:val="006718FB"/>
    <w:rsid w:val="006720F3"/>
    <w:rsid w:val="00673695"/>
    <w:rsid w:val="00674701"/>
    <w:rsid w:val="00674A46"/>
    <w:rsid w:val="006752B0"/>
    <w:rsid w:val="00676959"/>
    <w:rsid w:val="00676C6B"/>
    <w:rsid w:val="00680F25"/>
    <w:rsid w:val="00685689"/>
    <w:rsid w:val="0068594B"/>
    <w:rsid w:val="0068628C"/>
    <w:rsid w:val="00686B04"/>
    <w:rsid w:val="00687D53"/>
    <w:rsid w:val="00687DDB"/>
    <w:rsid w:val="006901FA"/>
    <w:rsid w:val="00690ED0"/>
    <w:rsid w:val="00691384"/>
    <w:rsid w:val="00693427"/>
    <w:rsid w:val="00694C00"/>
    <w:rsid w:val="006958A7"/>
    <w:rsid w:val="00695F94"/>
    <w:rsid w:val="006964F5"/>
    <w:rsid w:val="00696EF8"/>
    <w:rsid w:val="00697BBE"/>
    <w:rsid w:val="006A1047"/>
    <w:rsid w:val="006A1DB5"/>
    <w:rsid w:val="006A2A2F"/>
    <w:rsid w:val="006A2CF3"/>
    <w:rsid w:val="006A2D34"/>
    <w:rsid w:val="006A2EDE"/>
    <w:rsid w:val="006A3D7A"/>
    <w:rsid w:val="006A438E"/>
    <w:rsid w:val="006A53A9"/>
    <w:rsid w:val="006B004E"/>
    <w:rsid w:val="006B0198"/>
    <w:rsid w:val="006B10C6"/>
    <w:rsid w:val="006B12E8"/>
    <w:rsid w:val="006B13FB"/>
    <w:rsid w:val="006B1C19"/>
    <w:rsid w:val="006B3588"/>
    <w:rsid w:val="006B5FE4"/>
    <w:rsid w:val="006B7A58"/>
    <w:rsid w:val="006C26B3"/>
    <w:rsid w:val="006C2FEE"/>
    <w:rsid w:val="006C50C2"/>
    <w:rsid w:val="006C563A"/>
    <w:rsid w:val="006C6E1A"/>
    <w:rsid w:val="006D27EF"/>
    <w:rsid w:val="006D52D1"/>
    <w:rsid w:val="006E013D"/>
    <w:rsid w:val="006E1056"/>
    <w:rsid w:val="006E3985"/>
    <w:rsid w:val="006E3A2A"/>
    <w:rsid w:val="006E3C4C"/>
    <w:rsid w:val="006E4BD4"/>
    <w:rsid w:val="006E4D1B"/>
    <w:rsid w:val="006E4E2A"/>
    <w:rsid w:val="006E5950"/>
    <w:rsid w:val="006E6B65"/>
    <w:rsid w:val="006E6C14"/>
    <w:rsid w:val="006E7CC5"/>
    <w:rsid w:val="006F1E31"/>
    <w:rsid w:val="006F21C6"/>
    <w:rsid w:val="006F2C12"/>
    <w:rsid w:val="006F2F92"/>
    <w:rsid w:val="006F57FD"/>
    <w:rsid w:val="006F7D53"/>
    <w:rsid w:val="007049C8"/>
    <w:rsid w:val="00705054"/>
    <w:rsid w:val="007050B1"/>
    <w:rsid w:val="00705E09"/>
    <w:rsid w:val="00707096"/>
    <w:rsid w:val="0071133A"/>
    <w:rsid w:val="007136BC"/>
    <w:rsid w:val="00714576"/>
    <w:rsid w:val="00715A04"/>
    <w:rsid w:val="00721335"/>
    <w:rsid w:val="00721924"/>
    <w:rsid w:val="00721F66"/>
    <w:rsid w:val="00722B93"/>
    <w:rsid w:val="0072375D"/>
    <w:rsid w:val="00730109"/>
    <w:rsid w:val="00731F1F"/>
    <w:rsid w:val="007365AD"/>
    <w:rsid w:val="00741DC7"/>
    <w:rsid w:val="00742486"/>
    <w:rsid w:val="0074433B"/>
    <w:rsid w:val="0074628D"/>
    <w:rsid w:val="007473D2"/>
    <w:rsid w:val="007479C2"/>
    <w:rsid w:val="00750A80"/>
    <w:rsid w:val="0075151E"/>
    <w:rsid w:val="007518DD"/>
    <w:rsid w:val="0075265E"/>
    <w:rsid w:val="0075440D"/>
    <w:rsid w:val="00754EF8"/>
    <w:rsid w:val="0075604A"/>
    <w:rsid w:val="0075650E"/>
    <w:rsid w:val="00757995"/>
    <w:rsid w:val="007612B3"/>
    <w:rsid w:val="007644E6"/>
    <w:rsid w:val="007652EA"/>
    <w:rsid w:val="007665D7"/>
    <w:rsid w:val="00766B70"/>
    <w:rsid w:val="007674F3"/>
    <w:rsid w:val="00767CD2"/>
    <w:rsid w:val="00770223"/>
    <w:rsid w:val="00770859"/>
    <w:rsid w:val="0077109F"/>
    <w:rsid w:val="007721A1"/>
    <w:rsid w:val="00774A5F"/>
    <w:rsid w:val="00774DFD"/>
    <w:rsid w:val="007753FA"/>
    <w:rsid w:val="0077544D"/>
    <w:rsid w:val="007764C8"/>
    <w:rsid w:val="0078079A"/>
    <w:rsid w:val="00782B05"/>
    <w:rsid w:val="007860B9"/>
    <w:rsid w:val="007914E4"/>
    <w:rsid w:val="00791E58"/>
    <w:rsid w:val="007A0692"/>
    <w:rsid w:val="007A082B"/>
    <w:rsid w:val="007A1303"/>
    <w:rsid w:val="007A22E2"/>
    <w:rsid w:val="007A2C90"/>
    <w:rsid w:val="007A2E54"/>
    <w:rsid w:val="007A6129"/>
    <w:rsid w:val="007A65E0"/>
    <w:rsid w:val="007A70B9"/>
    <w:rsid w:val="007A7602"/>
    <w:rsid w:val="007B02B9"/>
    <w:rsid w:val="007B1AED"/>
    <w:rsid w:val="007B1D71"/>
    <w:rsid w:val="007B26B2"/>
    <w:rsid w:val="007B2B63"/>
    <w:rsid w:val="007B30F3"/>
    <w:rsid w:val="007B4605"/>
    <w:rsid w:val="007B694D"/>
    <w:rsid w:val="007C0013"/>
    <w:rsid w:val="007C0CBC"/>
    <w:rsid w:val="007C255D"/>
    <w:rsid w:val="007C2706"/>
    <w:rsid w:val="007C37D2"/>
    <w:rsid w:val="007C3985"/>
    <w:rsid w:val="007C6110"/>
    <w:rsid w:val="007C7645"/>
    <w:rsid w:val="007D0C01"/>
    <w:rsid w:val="007D3FBD"/>
    <w:rsid w:val="007D4258"/>
    <w:rsid w:val="007D49A0"/>
    <w:rsid w:val="007D7B38"/>
    <w:rsid w:val="007D7EF3"/>
    <w:rsid w:val="007E4E68"/>
    <w:rsid w:val="007E5125"/>
    <w:rsid w:val="007E5494"/>
    <w:rsid w:val="007E549F"/>
    <w:rsid w:val="007E5DB4"/>
    <w:rsid w:val="007F0617"/>
    <w:rsid w:val="007F3CB7"/>
    <w:rsid w:val="007F729E"/>
    <w:rsid w:val="0080074A"/>
    <w:rsid w:val="00800E69"/>
    <w:rsid w:val="008039C2"/>
    <w:rsid w:val="008046E4"/>
    <w:rsid w:val="008055FF"/>
    <w:rsid w:val="00805880"/>
    <w:rsid w:val="008058EB"/>
    <w:rsid w:val="00810F94"/>
    <w:rsid w:val="00811095"/>
    <w:rsid w:val="008167F5"/>
    <w:rsid w:val="00817541"/>
    <w:rsid w:val="0081794B"/>
    <w:rsid w:val="00817D8E"/>
    <w:rsid w:val="008200A3"/>
    <w:rsid w:val="00820BF2"/>
    <w:rsid w:val="00824C4E"/>
    <w:rsid w:val="008264EE"/>
    <w:rsid w:val="00833E4C"/>
    <w:rsid w:val="00834A78"/>
    <w:rsid w:val="0083555F"/>
    <w:rsid w:val="00836224"/>
    <w:rsid w:val="00837BE4"/>
    <w:rsid w:val="00840559"/>
    <w:rsid w:val="008421F7"/>
    <w:rsid w:val="00843153"/>
    <w:rsid w:val="00843908"/>
    <w:rsid w:val="00845AFD"/>
    <w:rsid w:val="00845D12"/>
    <w:rsid w:val="00846713"/>
    <w:rsid w:val="008473FA"/>
    <w:rsid w:val="00847830"/>
    <w:rsid w:val="00847C62"/>
    <w:rsid w:val="00851A81"/>
    <w:rsid w:val="00851F4C"/>
    <w:rsid w:val="008523BA"/>
    <w:rsid w:val="00852B26"/>
    <w:rsid w:val="00853477"/>
    <w:rsid w:val="0085480B"/>
    <w:rsid w:val="008560F4"/>
    <w:rsid w:val="00856B0A"/>
    <w:rsid w:val="00860A1E"/>
    <w:rsid w:val="00860FE6"/>
    <w:rsid w:val="00861622"/>
    <w:rsid w:val="0086256E"/>
    <w:rsid w:val="008662C0"/>
    <w:rsid w:val="00870EAB"/>
    <w:rsid w:val="0087153F"/>
    <w:rsid w:val="0087459A"/>
    <w:rsid w:val="00875167"/>
    <w:rsid w:val="00877086"/>
    <w:rsid w:val="00881572"/>
    <w:rsid w:val="00882FEA"/>
    <w:rsid w:val="00883440"/>
    <w:rsid w:val="00883450"/>
    <w:rsid w:val="0088398C"/>
    <w:rsid w:val="00885C6E"/>
    <w:rsid w:val="0089031E"/>
    <w:rsid w:val="0089067B"/>
    <w:rsid w:val="00891381"/>
    <w:rsid w:val="0089412A"/>
    <w:rsid w:val="00896AD4"/>
    <w:rsid w:val="008A2F75"/>
    <w:rsid w:val="008A460C"/>
    <w:rsid w:val="008A4966"/>
    <w:rsid w:val="008A52F3"/>
    <w:rsid w:val="008A5456"/>
    <w:rsid w:val="008A59AC"/>
    <w:rsid w:val="008A7F7D"/>
    <w:rsid w:val="008B1A5A"/>
    <w:rsid w:val="008B382F"/>
    <w:rsid w:val="008B4590"/>
    <w:rsid w:val="008B49B9"/>
    <w:rsid w:val="008B5AB4"/>
    <w:rsid w:val="008B7FFE"/>
    <w:rsid w:val="008C0446"/>
    <w:rsid w:val="008C2B3C"/>
    <w:rsid w:val="008C3929"/>
    <w:rsid w:val="008C41A7"/>
    <w:rsid w:val="008C6F34"/>
    <w:rsid w:val="008C7108"/>
    <w:rsid w:val="008D02A3"/>
    <w:rsid w:val="008D1D54"/>
    <w:rsid w:val="008D22D8"/>
    <w:rsid w:val="008D2BCD"/>
    <w:rsid w:val="008D406E"/>
    <w:rsid w:val="008D4E99"/>
    <w:rsid w:val="008D5066"/>
    <w:rsid w:val="008D5A97"/>
    <w:rsid w:val="008D6697"/>
    <w:rsid w:val="008D728C"/>
    <w:rsid w:val="008E0674"/>
    <w:rsid w:val="008E11CC"/>
    <w:rsid w:val="008E1B8F"/>
    <w:rsid w:val="008E625D"/>
    <w:rsid w:val="008F12E6"/>
    <w:rsid w:val="008F1558"/>
    <w:rsid w:val="008F5927"/>
    <w:rsid w:val="009001DD"/>
    <w:rsid w:val="00900642"/>
    <w:rsid w:val="0090174A"/>
    <w:rsid w:val="009036B3"/>
    <w:rsid w:val="00903870"/>
    <w:rsid w:val="009039BC"/>
    <w:rsid w:val="00905B9A"/>
    <w:rsid w:val="009071FE"/>
    <w:rsid w:val="00907761"/>
    <w:rsid w:val="00910E40"/>
    <w:rsid w:val="0091242A"/>
    <w:rsid w:val="00913AA4"/>
    <w:rsid w:val="00915778"/>
    <w:rsid w:val="009164DD"/>
    <w:rsid w:val="00917A9D"/>
    <w:rsid w:val="009210C9"/>
    <w:rsid w:val="00924F14"/>
    <w:rsid w:val="00925C68"/>
    <w:rsid w:val="009315B0"/>
    <w:rsid w:val="009316E9"/>
    <w:rsid w:val="00931924"/>
    <w:rsid w:val="0093416D"/>
    <w:rsid w:val="00935346"/>
    <w:rsid w:val="00941D44"/>
    <w:rsid w:val="00945A61"/>
    <w:rsid w:val="00950154"/>
    <w:rsid w:val="00953054"/>
    <w:rsid w:val="009548C1"/>
    <w:rsid w:val="009563A5"/>
    <w:rsid w:val="00956868"/>
    <w:rsid w:val="0095765F"/>
    <w:rsid w:val="009606E6"/>
    <w:rsid w:val="00961B83"/>
    <w:rsid w:val="00962F40"/>
    <w:rsid w:val="00963968"/>
    <w:rsid w:val="00970F70"/>
    <w:rsid w:val="00971056"/>
    <w:rsid w:val="0097252B"/>
    <w:rsid w:val="00972668"/>
    <w:rsid w:val="009727B4"/>
    <w:rsid w:val="00972C36"/>
    <w:rsid w:val="00977C8B"/>
    <w:rsid w:val="009830D3"/>
    <w:rsid w:val="00983B8F"/>
    <w:rsid w:val="009849F0"/>
    <w:rsid w:val="0098595E"/>
    <w:rsid w:val="00986073"/>
    <w:rsid w:val="009909DD"/>
    <w:rsid w:val="00990EE2"/>
    <w:rsid w:val="0099145D"/>
    <w:rsid w:val="009916D2"/>
    <w:rsid w:val="0099229C"/>
    <w:rsid w:val="00993E2D"/>
    <w:rsid w:val="009943C4"/>
    <w:rsid w:val="00995C9F"/>
    <w:rsid w:val="00996436"/>
    <w:rsid w:val="0099752D"/>
    <w:rsid w:val="00997E31"/>
    <w:rsid w:val="00997F78"/>
    <w:rsid w:val="009A0461"/>
    <w:rsid w:val="009A12A7"/>
    <w:rsid w:val="009A28A2"/>
    <w:rsid w:val="009A5191"/>
    <w:rsid w:val="009A6119"/>
    <w:rsid w:val="009A7EBB"/>
    <w:rsid w:val="009B063C"/>
    <w:rsid w:val="009B0F5C"/>
    <w:rsid w:val="009B11D6"/>
    <w:rsid w:val="009B2EE9"/>
    <w:rsid w:val="009B45EB"/>
    <w:rsid w:val="009B4864"/>
    <w:rsid w:val="009B5504"/>
    <w:rsid w:val="009B649B"/>
    <w:rsid w:val="009B6F16"/>
    <w:rsid w:val="009C08E7"/>
    <w:rsid w:val="009C0940"/>
    <w:rsid w:val="009C0E5E"/>
    <w:rsid w:val="009C1D99"/>
    <w:rsid w:val="009C1F8B"/>
    <w:rsid w:val="009C2099"/>
    <w:rsid w:val="009C20A8"/>
    <w:rsid w:val="009C3701"/>
    <w:rsid w:val="009C56A7"/>
    <w:rsid w:val="009D2384"/>
    <w:rsid w:val="009D3240"/>
    <w:rsid w:val="009D3A6E"/>
    <w:rsid w:val="009D61D9"/>
    <w:rsid w:val="009D624D"/>
    <w:rsid w:val="009D7380"/>
    <w:rsid w:val="009D7EB8"/>
    <w:rsid w:val="009E0890"/>
    <w:rsid w:val="009E0AB4"/>
    <w:rsid w:val="009E21FE"/>
    <w:rsid w:val="009E28A2"/>
    <w:rsid w:val="009E2979"/>
    <w:rsid w:val="009E35D8"/>
    <w:rsid w:val="009E4814"/>
    <w:rsid w:val="009E4942"/>
    <w:rsid w:val="009E6222"/>
    <w:rsid w:val="009E6742"/>
    <w:rsid w:val="009F0B67"/>
    <w:rsid w:val="009F19C2"/>
    <w:rsid w:val="009F1E4B"/>
    <w:rsid w:val="009F307E"/>
    <w:rsid w:val="009F50DE"/>
    <w:rsid w:val="009F54F9"/>
    <w:rsid w:val="009F6D34"/>
    <w:rsid w:val="009F7BB0"/>
    <w:rsid w:val="00A00D50"/>
    <w:rsid w:val="00A02B5C"/>
    <w:rsid w:val="00A036C5"/>
    <w:rsid w:val="00A03AD2"/>
    <w:rsid w:val="00A07D84"/>
    <w:rsid w:val="00A10336"/>
    <w:rsid w:val="00A10CE2"/>
    <w:rsid w:val="00A112C9"/>
    <w:rsid w:val="00A12870"/>
    <w:rsid w:val="00A133FA"/>
    <w:rsid w:val="00A13811"/>
    <w:rsid w:val="00A16DF1"/>
    <w:rsid w:val="00A17A17"/>
    <w:rsid w:val="00A20B1F"/>
    <w:rsid w:val="00A20C9E"/>
    <w:rsid w:val="00A20CFD"/>
    <w:rsid w:val="00A20DB6"/>
    <w:rsid w:val="00A22C88"/>
    <w:rsid w:val="00A235D0"/>
    <w:rsid w:val="00A26902"/>
    <w:rsid w:val="00A27A7F"/>
    <w:rsid w:val="00A3276A"/>
    <w:rsid w:val="00A33AA3"/>
    <w:rsid w:val="00A33D3A"/>
    <w:rsid w:val="00A349D2"/>
    <w:rsid w:val="00A35492"/>
    <w:rsid w:val="00A4044E"/>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72BC"/>
    <w:rsid w:val="00A61049"/>
    <w:rsid w:val="00A6323F"/>
    <w:rsid w:val="00A67428"/>
    <w:rsid w:val="00A70260"/>
    <w:rsid w:val="00A70CF3"/>
    <w:rsid w:val="00A7155E"/>
    <w:rsid w:val="00A71E76"/>
    <w:rsid w:val="00A74EDE"/>
    <w:rsid w:val="00A75396"/>
    <w:rsid w:val="00A763AE"/>
    <w:rsid w:val="00A76B0D"/>
    <w:rsid w:val="00A81AB5"/>
    <w:rsid w:val="00A82724"/>
    <w:rsid w:val="00A82B55"/>
    <w:rsid w:val="00A82C5A"/>
    <w:rsid w:val="00A83FF6"/>
    <w:rsid w:val="00A8561B"/>
    <w:rsid w:val="00A8620F"/>
    <w:rsid w:val="00A86AAB"/>
    <w:rsid w:val="00A8769A"/>
    <w:rsid w:val="00A91BFE"/>
    <w:rsid w:val="00A92EC0"/>
    <w:rsid w:val="00A92EED"/>
    <w:rsid w:val="00A95A15"/>
    <w:rsid w:val="00A9772B"/>
    <w:rsid w:val="00AA0660"/>
    <w:rsid w:val="00AA3875"/>
    <w:rsid w:val="00AA404A"/>
    <w:rsid w:val="00AA40DC"/>
    <w:rsid w:val="00AA6228"/>
    <w:rsid w:val="00AA69A4"/>
    <w:rsid w:val="00AB2744"/>
    <w:rsid w:val="00AB274F"/>
    <w:rsid w:val="00AB5F30"/>
    <w:rsid w:val="00AB6BE3"/>
    <w:rsid w:val="00AC37C3"/>
    <w:rsid w:val="00AC535B"/>
    <w:rsid w:val="00AC5F6A"/>
    <w:rsid w:val="00AD0B3C"/>
    <w:rsid w:val="00AD1CC0"/>
    <w:rsid w:val="00AD22B5"/>
    <w:rsid w:val="00AD299E"/>
    <w:rsid w:val="00AD3DB4"/>
    <w:rsid w:val="00AD6F04"/>
    <w:rsid w:val="00AF1F04"/>
    <w:rsid w:val="00AF3D59"/>
    <w:rsid w:val="00AF6794"/>
    <w:rsid w:val="00B016F7"/>
    <w:rsid w:val="00B02BDD"/>
    <w:rsid w:val="00B055B9"/>
    <w:rsid w:val="00B12503"/>
    <w:rsid w:val="00B13D85"/>
    <w:rsid w:val="00B16296"/>
    <w:rsid w:val="00B1786A"/>
    <w:rsid w:val="00B17F10"/>
    <w:rsid w:val="00B206D8"/>
    <w:rsid w:val="00B2762B"/>
    <w:rsid w:val="00B312C7"/>
    <w:rsid w:val="00B316B9"/>
    <w:rsid w:val="00B32E58"/>
    <w:rsid w:val="00B335A2"/>
    <w:rsid w:val="00B34371"/>
    <w:rsid w:val="00B37104"/>
    <w:rsid w:val="00B438BF"/>
    <w:rsid w:val="00B447D7"/>
    <w:rsid w:val="00B47D0D"/>
    <w:rsid w:val="00B52B7D"/>
    <w:rsid w:val="00B531D2"/>
    <w:rsid w:val="00B53616"/>
    <w:rsid w:val="00B53CCA"/>
    <w:rsid w:val="00B54441"/>
    <w:rsid w:val="00B54A5F"/>
    <w:rsid w:val="00B560C2"/>
    <w:rsid w:val="00B56409"/>
    <w:rsid w:val="00B56F9B"/>
    <w:rsid w:val="00B57C15"/>
    <w:rsid w:val="00B62944"/>
    <w:rsid w:val="00B633A4"/>
    <w:rsid w:val="00B64919"/>
    <w:rsid w:val="00B6497F"/>
    <w:rsid w:val="00B65C34"/>
    <w:rsid w:val="00B667C6"/>
    <w:rsid w:val="00B72594"/>
    <w:rsid w:val="00B733F9"/>
    <w:rsid w:val="00B73838"/>
    <w:rsid w:val="00B7421A"/>
    <w:rsid w:val="00B75267"/>
    <w:rsid w:val="00B752A5"/>
    <w:rsid w:val="00B75473"/>
    <w:rsid w:val="00B75F20"/>
    <w:rsid w:val="00B762FD"/>
    <w:rsid w:val="00B808A4"/>
    <w:rsid w:val="00B81371"/>
    <w:rsid w:val="00B82F9E"/>
    <w:rsid w:val="00B83E2E"/>
    <w:rsid w:val="00B84B6C"/>
    <w:rsid w:val="00B902E7"/>
    <w:rsid w:val="00B922D9"/>
    <w:rsid w:val="00B926D6"/>
    <w:rsid w:val="00B92D19"/>
    <w:rsid w:val="00B94C17"/>
    <w:rsid w:val="00B966BF"/>
    <w:rsid w:val="00B974B4"/>
    <w:rsid w:val="00BA0012"/>
    <w:rsid w:val="00BA3DCE"/>
    <w:rsid w:val="00BA4EEA"/>
    <w:rsid w:val="00BA4F66"/>
    <w:rsid w:val="00BA7987"/>
    <w:rsid w:val="00BA7CFA"/>
    <w:rsid w:val="00BB1309"/>
    <w:rsid w:val="00BB1D5A"/>
    <w:rsid w:val="00BB2592"/>
    <w:rsid w:val="00BB2AE7"/>
    <w:rsid w:val="00BB3156"/>
    <w:rsid w:val="00BB3C9C"/>
    <w:rsid w:val="00BB5CA9"/>
    <w:rsid w:val="00BB6662"/>
    <w:rsid w:val="00BC0CE4"/>
    <w:rsid w:val="00BC260A"/>
    <w:rsid w:val="00BC30BF"/>
    <w:rsid w:val="00BC3150"/>
    <w:rsid w:val="00BC61B2"/>
    <w:rsid w:val="00BD010F"/>
    <w:rsid w:val="00BD02D5"/>
    <w:rsid w:val="00BD1B67"/>
    <w:rsid w:val="00BD335B"/>
    <w:rsid w:val="00BD33B6"/>
    <w:rsid w:val="00BD3D7F"/>
    <w:rsid w:val="00BD4097"/>
    <w:rsid w:val="00BD4E41"/>
    <w:rsid w:val="00BD6560"/>
    <w:rsid w:val="00BE00FA"/>
    <w:rsid w:val="00BE0C95"/>
    <w:rsid w:val="00BE3AD7"/>
    <w:rsid w:val="00BE3EBD"/>
    <w:rsid w:val="00BE545A"/>
    <w:rsid w:val="00BE5E11"/>
    <w:rsid w:val="00BE6C95"/>
    <w:rsid w:val="00BE74FA"/>
    <w:rsid w:val="00BF0680"/>
    <w:rsid w:val="00BF0A54"/>
    <w:rsid w:val="00BF0F1C"/>
    <w:rsid w:val="00BF1B7F"/>
    <w:rsid w:val="00BF5FEC"/>
    <w:rsid w:val="00BF6747"/>
    <w:rsid w:val="00BF6B5B"/>
    <w:rsid w:val="00BF6D83"/>
    <w:rsid w:val="00BF704D"/>
    <w:rsid w:val="00BF7824"/>
    <w:rsid w:val="00C020F8"/>
    <w:rsid w:val="00C02535"/>
    <w:rsid w:val="00C04666"/>
    <w:rsid w:val="00C04D22"/>
    <w:rsid w:val="00C067EF"/>
    <w:rsid w:val="00C11482"/>
    <w:rsid w:val="00C12A8E"/>
    <w:rsid w:val="00C149E0"/>
    <w:rsid w:val="00C14CDF"/>
    <w:rsid w:val="00C150E0"/>
    <w:rsid w:val="00C150F6"/>
    <w:rsid w:val="00C15419"/>
    <w:rsid w:val="00C16762"/>
    <w:rsid w:val="00C17637"/>
    <w:rsid w:val="00C179FC"/>
    <w:rsid w:val="00C2038C"/>
    <w:rsid w:val="00C20EB1"/>
    <w:rsid w:val="00C2139F"/>
    <w:rsid w:val="00C230A3"/>
    <w:rsid w:val="00C252F4"/>
    <w:rsid w:val="00C27ABF"/>
    <w:rsid w:val="00C315FB"/>
    <w:rsid w:val="00C317BD"/>
    <w:rsid w:val="00C32E86"/>
    <w:rsid w:val="00C33279"/>
    <w:rsid w:val="00C37DED"/>
    <w:rsid w:val="00C40562"/>
    <w:rsid w:val="00C41015"/>
    <w:rsid w:val="00C43EDF"/>
    <w:rsid w:val="00C4571D"/>
    <w:rsid w:val="00C45BF0"/>
    <w:rsid w:val="00C46A22"/>
    <w:rsid w:val="00C47468"/>
    <w:rsid w:val="00C55FE8"/>
    <w:rsid w:val="00C6220B"/>
    <w:rsid w:val="00C63517"/>
    <w:rsid w:val="00C63CF2"/>
    <w:rsid w:val="00C648FC"/>
    <w:rsid w:val="00C663BE"/>
    <w:rsid w:val="00C665F8"/>
    <w:rsid w:val="00C71858"/>
    <w:rsid w:val="00C71D6D"/>
    <w:rsid w:val="00C722C5"/>
    <w:rsid w:val="00C72EEB"/>
    <w:rsid w:val="00C73C34"/>
    <w:rsid w:val="00C744AE"/>
    <w:rsid w:val="00C74781"/>
    <w:rsid w:val="00C77C19"/>
    <w:rsid w:val="00C80034"/>
    <w:rsid w:val="00C81F2E"/>
    <w:rsid w:val="00C83EA7"/>
    <w:rsid w:val="00C84559"/>
    <w:rsid w:val="00C85693"/>
    <w:rsid w:val="00C85EC8"/>
    <w:rsid w:val="00C862C4"/>
    <w:rsid w:val="00C86B34"/>
    <w:rsid w:val="00C94989"/>
    <w:rsid w:val="00C95593"/>
    <w:rsid w:val="00C96A63"/>
    <w:rsid w:val="00C97602"/>
    <w:rsid w:val="00CA08F2"/>
    <w:rsid w:val="00CA2022"/>
    <w:rsid w:val="00CA6623"/>
    <w:rsid w:val="00CB0101"/>
    <w:rsid w:val="00CB12C8"/>
    <w:rsid w:val="00CB2BBB"/>
    <w:rsid w:val="00CB3C69"/>
    <w:rsid w:val="00CB3C89"/>
    <w:rsid w:val="00CB57BF"/>
    <w:rsid w:val="00CC1989"/>
    <w:rsid w:val="00CC2DE4"/>
    <w:rsid w:val="00CC360E"/>
    <w:rsid w:val="00CC48D6"/>
    <w:rsid w:val="00CD0756"/>
    <w:rsid w:val="00CD0A20"/>
    <w:rsid w:val="00CD1856"/>
    <w:rsid w:val="00CD2C98"/>
    <w:rsid w:val="00CD6866"/>
    <w:rsid w:val="00CD76D4"/>
    <w:rsid w:val="00CD7893"/>
    <w:rsid w:val="00CE03CC"/>
    <w:rsid w:val="00CE670C"/>
    <w:rsid w:val="00CE7E6A"/>
    <w:rsid w:val="00CF030B"/>
    <w:rsid w:val="00CF23A2"/>
    <w:rsid w:val="00CF33E5"/>
    <w:rsid w:val="00CF5F6B"/>
    <w:rsid w:val="00CF6EB2"/>
    <w:rsid w:val="00D01312"/>
    <w:rsid w:val="00D01487"/>
    <w:rsid w:val="00D02D0F"/>
    <w:rsid w:val="00D03A00"/>
    <w:rsid w:val="00D055AC"/>
    <w:rsid w:val="00D12C15"/>
    <w:rsid w:val="00D12D70"/>
    <w:rsid w:val="00D12EE7"/>
    <w:rsid w:val="00D1373C"/>
    <w:rsid w:val="00D15EC8"/>
    <w:rsid w:val="00D17702"/>
    <w:rsid w:val="00D17C3D"/>
    <w:rsid w:val="00D225CB"/>
    <w:rsid w:val="00D25A9F"/>
    <w:rsid w:val="00D2734A"/>
    <w:rsid w:val="00D276CF"/>
    <w:rsid w:val="00D30003"/>
    <w:rsid w:val="00D300EA"/>
    <w:rsid w:val="00D306AB"/>
    <w:rsid w:val="00D31B93"/>
    <w:rsid w:val="00D33323"/>
    <w:rsid w:val="00D3469A"/>
    <w:rsid w:val="00D3478C"/>
    <w:rsid w:val="00D34A5C"/>
    <w:rsid w:val="00D34C07"/>
    <w:rsid w:val="00D35986"/>
    <w:rsid w:val="00D371A1"/>
    <w:rsid w:val="00D37494"/>
    <w:rsid w:val="00D3789A"/>
    <w:rsid w:val="00D407B7"/>
    <w:rsid w:val="00D408E9"/>
    <w:rsid w:val="00D409B3"/>
    <w:rsid w:val="00D41E2D"/>
    <w:rsid w:val="00D4287D"/>
    <w:rsid w:val="00D42957"/>
    <w:rsid w:val="00D47265"/>
    <w:rsid w:val="00D4793C"/>
    <w:rsid w:val="00D54A15"/>
    <w:rsid w:val="00D63990"/>
    <w:rsid w:val="00D65068"/>
    <w:rsid w:val="00D65243"/>
    <w:rsid w:val="00D658A1"/>
    <w:rsid w:val="00D738F0"/>
    <w:rsid w:val="00D74FD3"/>
    <w:rsid w:val="00D81AB1"/>
    <w:rsid w:val="00D82CB3"/>
    <w:rsid w:val="00D82FC0"/>
    <w:rsid w:val="00D8322A"/>
    <w:rsid w:val="00D83C17"/>
    <w:rsid w:val="00D84FFF"/>
    <w:rsid w:val="00D85885"/>
    <w:rsid w:val="00D85A93"/>
    <w:rsid w:val="00D86108"/>
    <w:rsid w:val="00D8720F"/>
    <w:rsid w:val="00D87527"/>
    <w:rsid w:val="00D87652"/>
    <w:rsid w:val="00D92D08"/>
    <w:rsid w:val="00D9372E"/>
    <w:rsid w:val="00D9392E"/>
    <w:rsid w:val="00D9424E"/>
    <w:rsid w:val="00D947F0"/>
    <w:rsid w:val="00D963CC"/>
    <w:rsid w:val="00D96BE8"/>
    <w:rsid w:val="00D97F59"/>
    <w:rsid w:val="00DA199A"/>
    <w:rsid w:val="00DA3A4F"/>
    <w:rsid w:val="00DA42C0"/>
    <w:rsid w:val="00DA52A2"/>
    <w:rsid w:val="00DA7E2F"/>
    <w:rsid w:val="00DB09A2"/>
    <w:rsid w:val="00DB0C0B"/>
    <w:rsid w:val="00DB2BCC"/>
    <w:rsid w:val="00DB31E7"/>
    <w:rsid w:val="00DB3A66"/>
    <w:rsid w:val="00DB4AC0"/>
    <w:rsid w:val="00DB4BEF"/>
    <w:rsid w:val="00DB6A17"/>
    <w:rsid w:val="00DB78B2"/>
    <w:rsid w:val="00DC230C"/>
    <w:rsid w:val="00DC2CE7"/>
    <w:rsid w:val="00DC301A"/>
    <w:rsid w:val="00DC6AEA"/>
    <w:rsid w:val="00DC7377"/>
    <w:rsid w:val="00DD3C18"/>
    <w:rsid w:val="00DD4849"/>
    <w:rsid w:val="00DD6C7C"/>
    <w:rsid w:val="00DE0FC0"/>
    <w:rsid w:val="00DE22C4"/>
    <w:rsid w:val="00DE3A31"/>
    <w:rsid w:val="00DE44FE"/>
    <w:rsid w:val="00DE53D0"/>
    <w:rsid w:val="00DE5A44"/>
    <w:rsid w:val="00DE7B7B"/>
    <w:rsid w:val="00DE7E44"/>
    <w:rsid w:val="00DF13A5"/>
    <w:rsid w:val="00DF1C93"/>
    <w:rsid w:val="00DF1E5D"/>
    <w:rsid w:val="00DF2ABA"/>
    <w:rsid w:val="00DF2B11"/>
    <w:rsid w:val="00DF419C"/>
    <w:rsid w:val="00DF51C5"/>
    <w:rsid w:val="00DF72C7"/>
    <w:rsid w:val="00E01E64"/>
    <w:rsid w:val="00E03246"/>
    <w:rsid w:val="00E03508"/>
    <w:rsid w:val="00E03C0E"/>
    <w:rsid w:val="00E073C2"/>
    <w:rsid w:val="00E10C25"/>
    <w:rsid w:val="00E1123F"/>
    <w:rsid w:val="00E12D1C"/>
    <w:rsid w:val="00E12E89"/>
    <w:rsid w:val="00E1327D"/>
    <w:rsid w:val="00E14317"/>
    <w:rsid w:val="00E14EF0"/>
    <w:rsid w:val="00E16412"/>
    <w:rsid w:val="00E165DD"/>
    <w:rsid w:val="00E17F3A"/>
    <w:rsid w:val="00E21F52"/>
    <w:rsid w:val="00E227C3"/>
    <w:rsid w:val="00E22843"/>
    <w:rsid w:val="00E244F5"/>
    <w:rsid w:val="00E24C79"/>
    <w:rsid w:val="00E26881"/>
    <w:rsid w:val="00E26C1E"/>
    <w:rsid w:val="00E26DFE"/>
    <w:rsid w:val="00E2713B"/>
    <w:rsid w:val="00E32DDF"/>
    <w:rsid w:val="00E33108"/>
    <w:rsid w:val="00E3445A"/>
    <w:rsid w:val="00E34706"/>
    <w:rsid w:val="00E37290"/>
    <w:rsid w:val="00E37917"/>
    <w:rsid w:val="00E43ABE"/>
    <w:rsid w:val="00E445BD"/>
    <w:rsid w:val="00E47A5F"/>
    <w:rsid w:val="00E507A5"/>
    <w:rsid w:val="00E528D2"/>
    <w:rsid w:val="00E54880"/>
    <w:rsid w:val="00E54E89"/>
    <w:rsid w:val="00E6002A"/>
    <w:rsid w:val="00E601CE"/>
    <w:rsid w:val="00E602CF"/>
    <w:rsid w:val="00E61EE8"/>
    <w:rsid w:val="00E62441"/>
    <w:rsid w:val="00E62493"/>
    <w:rsid w:val="00E63879"/>
    <w:rsid w:val="00E668C1"/>
    <w:rsid w:val="00E66EE6"/>
    <w:rsid w:val="00E70BDE"/>
    <w:rsid w:val="00E71633"/>
    <w:rsid w:val="00E72689"/>
    <w:rsid w:val="00E730AA"/>
    <w:rsid w:val="00E7406B"/>
    <w:rsid w:val="00E76F52"/>
    <w:rsid w:val="00E82B54"/>
    <w:rsid w:val="00E838B2"/>
    <w:rsid w:val="00E84521"/>
    <w:rsid w:val="00E85048"/>
    <w:rsid w:val="00E856B0"/>
    <w:rsid w:val="00E86AE6"/>
    <w:rsid w:val="00E86C2A"/>
    <w:rsid w:val="00E86CA1"/>
    <w:rsid w:val="00E902A0"/>
    <w:rsid w:val="00E906C3"/>
    <w:rsid w:val="00E9074A"/>
    <w:rsid w:val="00E90A65"/>
    <w:rsid w:val="00E91E35"/>
    <w:rsid w:val="00E937B5"/>
    <w:rsid w:val="00E9442F"/>
    <w:rsid w:val="00E969D2"/>
    <w:rsid w:val="00EA0CA1"/>
    <w:rsid w:val="00EA243F"/>
    <w:rsid w:val="00EA3249"/>
    <w:rsid w:val="00EA3C59"/>
    <w:rsid w:val="00EA5118"/>
    <w:rsid w:val="00EA7A8D"/>
    <w:rsid w:val="00EB025C"/>
    <w:rsid w:val="00EB0DF0"/>
    <w:rsid w:val="00EB1A2C"/>
    <w:rsid w:val="00EB40DC"/>
    <w:rsid w:val="00EB743F"/>
    <w:rsid w:val="00EC064C"/>
    <w:rsid w:val="00EC0AB7"/>
    <w:rsid w:val="00EC0BFA"/>
    <w:rsid w:val="00EC115D"/>
    <w:rsid w:val="00EC2A7D"/>
    <w:rsid w:val="00EC31A0"/>
    <w:rsid w:val="00EC3328"/>
    <w:rsid w:val="00EC34A9"/>
    <w:rsid w:val="00EC3934"/>
    <w:rsid w:val="00EC3BEB"/>
    <w:rsid w:val="00EC7352"/>
    <w:rsid w:val="00ED2270"/>
    <w:rsid w:val="00ED512E"/>
    <w:rsid w:val="00ED5AF4"/>
    <w:rsid w:val="00EE0293"/>
    <w:rsid w:val="00EE048D"/>
    <w:rsid w:val="00EE0ACB"/>
    <w:rsid w:val="00EE107C"/>
    <w:rsid w:val="00EE280E"/>
    <w:rsid w:val="00EE3390"/>
    <w:rsid w:val="00EE3E9C"/>
    <w:rsid w:val="00EE4D4C"/>
    <w:rsid w:val="00EE4FBE"/>
    <w:rsid w:val="00EF1AD7"/>
    <w:rsid w:val="00EF2E2B"/>
    <w:rsid w:val="00EF34D2"/>
    <w:rsid w:val="00EF4C26"/>
    <w:rsid w:val="00EF5CC0"/>
    <w:rsid w:val="00F019CB"/>
    <w:rsid w:val="00F02E9D"/>
    <w:rsid w:val="00F03F2E"/>
    <w:rsid w:val="00F04044"/>
    <w:rsid w:val="00F046C8"/>
    <w:rsid w:val="00F047AB"/>
    <w:rsid w:val="00F05DE1"/>
    <w:rsid w:val="00F07200"/>
    <w:rsid w:val="00F07353"/>
    <w:rsid w:val="00F10D6B"/>
    <w:rsid w:val="00F12CDC"/>
    <w:rsid w:val="00F13E45"/>
    <w:rsid w:val="00F147C6"/>
    <w:rsid w:val="00F160E5"/>
    <w:rsid w:val="00F21705"/>
    <w:rsid w:val="00F231FC"/>
    <w:rsid w:val="00F23AEF"/>
    <w:rsid w:val="00F25E84"/>
    <w:rsid w:val="00F2706D"/>
    <w:rsid w:val="00F27818"/>
    <w:rsid w:val="00F27ADB"/>
    <w:rsid w:val="00F27C69"/>
    <w:rsid w:val="00F31039"/>
    <w:rsid w:val="00F31178"/>
    <w:rsid w:val="00F31D0B"/>
    <w:rsid w:val="00F32971"/>
    <w:rsid w:val="00F3400B"/>
    <w:rsid w:val="00F3458B"/>
    <w:rsid w:val="00F35C44"/>
    <w:rsid w:val="00F36C7A"/>
    <w:rsid w:val="00F40C05"/>
    <w:rsid w:val="00F40E86"/>
    <w:rsid w:val="00F42168"/>
    <w:rsid w:val="00F425B3"/>
    <w:rsid w:val="00F44C78"/>
    <w:rsid w:val="00F452C0"/>
    <w:rsid w:val="00F459E6"/>
    <w:rsid w:val="00F46070"/>
    <w:rsid w:val="00F53C70"/>
    <w:rsid w:val="00F55D7B"/>
    <w:rsid w:val="00F57A43"/>
    <w:rsid w:val="00F60C62"/>
    <w:rsid w:val="00F63F1D"/>
    <w:rsid w:val="00F645AF"/>
    <w:rsid w:val="00F66BC9"/>
    <w:rsid w:val="00F67946"/>
    <w:rsid w:val="00F72B99"/>
    <w:rsid w:val="00F72CCD"/>
    <w:rsid w:val="00F72E9F"/>
    <w:rsid w:val="00F732B1"/>
    <w:rsid w:val="00F739E9"/>
    <w:rsid w:val="00F76F97"/>
    <w:rsid w:val="00F774B5"/>
    <w:rsid w:val="00F81620"/>
    <w:rsid w:val="00F82323"/>
    <w:rsid w:val="00F84240"/>
    <w:rsid w:val="00F85237"/>
    <w:rsid w:val="00F8564F"/>
    <w:rsid w:val="00F87DAE"/>
    <w:rsid w:val="00F9000A"/>
    <w:rsid w:val="00F9002A"/>
    <w:rsid w:val="00F90CC8"/>
    <w:rsid w:val="00F94E43"/>
    <w:rsid w:val="00F95F7E"/>
    <w:rsid w:val="00F97AFE"/>
    <w:rsid w:val="00FA0128"/>
    <w:rsid w:val="00FA1786"/>
    <w:rsid w:val="00FA215F"/>
    <w:rsid w:val="00FA2E45"/>
    <w:rsid w:val="00FA3191"/>
    <w:rsid w:val="00FA5AE3"/>
    <w:rsid w:val="00FA73DD"/>
    <w:rsid w:val="00FB13C2"/>
    <w:rsid w:val="00FB2975"/>
    <w:rsid w:val="00FB380D"/>
    <w:rsid w:val="00FB76C5"/>
    <w:rsid w:val="00FC2414"/>
    <w:rsid w:val="00FC2479"/>
    <w:rsid w:val="00FC2C4D"/>
    <w:rsid w:val="00FC44A1"/>
    <w:rsid w:val="00FC4DEB"/>
    <w:rsid w:val="00FC7391"/>
    <w:rsid w:val="00FC77FF"/>
    <w:rsid w:val="00FC7E40"/>
    <w:rsid w:val="00FD1351"/>
    <w:rsid w:val="00FD22AA"/>
    <w:rsid w:val="00FD38A5"/>
    <w:rsid w:val="00FD4B65"/>
    <w:rsid w:val="00FD6729"/>
    <w:rsid w:val="00FD7EFE"/>
    <w:rsid w:val="00FE2025"/>
    <w:rsid w:val="00FE2D9D"/>
    <w:rsid w:val="00FE3280"/>
    <w:rsid w:val="00FE4790"/>
    <w:rsid w:val="00FE49E3"/>
    <w:rsid w:val="00FE4E1B"/>
    <w:rsid w:val="00FE7904"/>
    <w:rsid w:val="00FE79C6"/>
    <w:rsid w:val="00FF0AD1"/>
    <w:rsid w:val="00FF11E8"/>
    <w:rsid w:val="00FF2F56"/>
    <w:rsid w:val="00FF3373"/>
    <w:rsid w:val="00FF3B7B"/>
    <w:rsid w:val="00FF6D66"/>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318D8285-FCC4-42FC-804C-1CC4B890F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3929"/>
    <w:rPr>
      <w:rFonts w:ascii="Times New Roman" w:eastAsia="Times New Roman" w:hAnsi="Times New Roman" w:cs="Times New Roman"/>
      <w:lang w:val="es-MX" w:eastAsia="es-ES_tradnl"/>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rPr>
      <w:rFonts w:asciiTheme="minorHAnsi" w:eastAsiaTheme="minorEastAsia" w:hAnsiTheme="minorHAnsi" w:cstheme="minorBidi"/>
      <w:lang w:val="es-ES_tradnl" w:eastAsia="es-ES"/>
    </w:r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DB2BCC"/>
    <w:pPr>
      <w:tabs>
        <w:tab w:val="right" w:leader="dot" w:pos="9676"/>
      </w:tabs>
      <w:spacing w:line="360" w:lineRule="auto"/>
      <w:ind w:left="142"/>
    </w:pPr>
    <w:rPr>
      <w:rFonts w:asciiTheme="minorHAnsi" w:eastAsiaTheme="minorEastAsia" w:hAnsiTheme="minorHAnsi" w:cstheme="minorBidi"/>
      <w:lang w:val="es-ES_tradnl" w:eastAsia="es-ES"/>
    </w:r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eastAsia="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val="es-ES_tradnl"/>
    </w:rPr>
  </w:style>
  <w:style w:type="character" w:customStyle="1" w:styleId="apple-style-span">
    <w:name w:val="apple-style-span"/>
    <w:rsid w:val="00847830"/>
  </w:style>
  <w:style w:type="table" w:styleId="Tablaconcuadrcula1clara">
    <w:name w:val="Grid Table 1 Light"/>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11">
    <w:name w:val="Tabla con cuadrícula111"/>
    <w:basedOn w:val="Tablanormal"/>
    <w:next w:val="Tablaconcuadrcula"/>
    <w:uiPriority w:val="59"/>
    <w:rsid w:val="00D12C1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855587">
      <w:bodyDiv w:val="1"/>
      <w:marLeft w:val="0"/>
      <w:marRight w:val="0"/>
      <w:marTop w:val="0"/>
      <w:marBottom w:val="0"/>
      <w:divBdr>
        <w:top w:val="none" w:sz="0" w:space="0" w:color="auto"/>
        <w:left w:val="none" w:sz="0" w:space="0" w:color="auto"/>
        <w:bottom w:val="none" w:sz="0" w:space="0" w:color="auto"/>
        <w:right w:val="none" w:sz="0" w:space="0" w:color="auto"/>
      </w:divBdr>
    </w:div>
    <w:div w:id="9529273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47448958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63568178">
      <w:bodyDiv w:val="1"/>
      <w:marLeft w:val="0"/>
      <w:marRight w:val="0"/>
      <w:marTop w:val="0"/>
      <w:marBottom w:val="0"/>
      <w:divBdr>
        <w:top w:val="none" w:sz="0" w:space="0" w:color="auto"/>
        <w:left w:val="none" w:sz="0" w:space="0" w:color="auto"/>
        <w:bottom w:val="none" w:sz="0" w:space="0" w:color="auto"/>
        <w:right w:val="none" w:sz="0" w:space="0" w:color="auto"/>
      </w:divBdr>
    </w:div>
    <w:div w:id="678846136">
      <w:bodyDiv w:val="1"/>
      <w:marLeft w:val="0"/>
      <w:marRight w:val="0"/>
      <w:marTop w:val="0"/>
      <w:marBottom w:val="0"/>
      <w:divBdr>
        <w:top w:val="none" w:sz="0" w:space="0" w:color="auto"/>
        <w:left w:val="none" w:sz="0" w:space="0" w:color="auto"/>
        <w:bottom w:val="none" w:sz="0" w:space="0" w:color="auto"/>
        <w:right w:val="none" w:sz="0" w:space="0" w:color="auto"/>
      </w:divBdr>
    </w:div>
    <w:div w:id="770516593">
      <w:bodyDiv w:val="1"/>
      <w:marLeft w:val="0"/>
      <w:marRight w:val="0"/>
      <w:marTop w:val="0"/>
      <w:marBottom w:val="0"/>
      <w:divBdr>
        <w:top w:val="none" w:sz="0" w:space="0" w:color="auto"/>
        <w:left w:val="none" w:sz="0" w:space="0" w:color="auto"/>
        <w:bottom w:val="none" w:sz="0" w:space="0" w:color="auto"/>
        <w:right w:val="none" w:sz="0" w:space="0" w:color="auto"/>
      </w:divBdr>
    </w:div>
    <w:div w:id="820849416">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060347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91251691">
      <w:bodyDiv w:val="1"/>
      <w:marLeft w:val="0"/>
      <w:marRight w:val="0"/>
      <w:marTop w:val="0"/>
      <w:marBottom w:val="0"/>
      <w:divBdr>
        <w:top w:val="none" w:sz="0" w:space="0" w:color="auto"/>
        <w:left w:val="none" w:sz="0" w:space="0" w:color="auto"/>
        <w:bottom w:val="none" w:sz="0" w:space="0" w:color="auto"/>
        <w:right w:val="none" w:sz="0" w:space="0" w:color="auto"/>
      </w:divBdr>
    </w:div>
    <w:div w:id="1360936364">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34933529">
      <w:bodyDiv w:val="1"/>
      <w:marLeft w:val="0"/>
      <w:marRight w:val="0"/>
      <w:marTop w:val="0"/>
      <w:marBottom w:val="0"/>
      <w:divBdr>
        <w:top w:val="none" w:sz="0" w:space="0" w:color="auto"/>
        <w:left w:val="none" w:sz="0" w:space="0" w:color="auto"/>
        <w:bottom w:val="none" w:sz="0" w:space="0" w:color="auto"/>
        <w:right w:val="none" w:sz="0" w:space="0" w:color="auto"/>
      </w:divBdr>
    </w:div>
    <w:div w:id="1443374753">
      <w:bodyDiv w:val="1"/>
      <w:marLeft w:val="0"/>
      <w:marRight w:val="0"/>
      <w:marTop w:val="0"/>
      <w:marBottom w:val="0"/>
      <w:divBdr>
        <w:top w:val="none" w:sz="0" w:space="0" w:color="auto"/>
        <w:left w:val="none" w:sz="0" w:space="0" w:color="auto"/>
        <w:bottom w:val="none" w:sz="0" w:space="0" w:color="auto"/>
        <w:right w:val="none" w:sz="0" w:space="0" w:color="auto"/>
      </w:divBdr>
    </w:div>
    <w:div w:id="1503665153">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83048526">
      <w:bodyDiv w:val="1"/>
      <w:marLeft w:val="0"/>
      <w:marRight w:val="0"/>
      <w:marTop w:val="0"/>
      <w:marBottom w:val="0"/>
      <w:divBdr>
        <w:top w:val="none" w:sz="0" w:space="0" w:color="auto"/>
        <w:left w:val="none" w:sz="0" w:space="0" w:color="auto"/>
        <w:bottom w:val="none" w:sz="0" w:space="0" w:color="auto"/>
        <w:right w:val="none" w:sz="0" w:space="0" w:color="auto"/>
      </w:divBdr>
    </w:div>
    <w:div w:id="2037195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7EBC3-4B0A-4555-9F9B-20001C5B4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37</Pages>
  <Words>6237</Words>
  <Characters>34305</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5</cp:revision>
  <cp:lastPrinted>2018-04-27T14:28:00Z</cp:lastPrinted>
  <dcterms:created xsi:type="dcterms:W3CDTF">2020-12-12T01:02:00Z</dcterms:created>
  <dcterms:modified xsi:type="dcterms:W3CDTF">2021-02-13T01:58:00Z</dcterms:modified>
</cp:coreProperties>
</file>