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86906" w14:textId="77777777" w:rsidR="00D903DD" w:rsidRPr="00552680" w:rsidRDefault="00D903DD" w:rsidP="00D903DD">
      <w:pPr>
        <w:spacing w:before="240" w:after="240" w:line="360" w:lineRule="auto"/>
        <w:ind w:right="-142"/>
        <w:rPr>
          <w:rFonts w:ascii="Palatino Linotype" w:eastAsiaTheme="minorEastAsia" w:hAnsi="Palatino Linotype"/>
          <w:b/>
          <w:sz w:val="24"/>
          <w:szCs w:val="24"/>
          <w:lang w:val="es-ES_tradnl" w:eastAsia="es-ES"/>
        </w:rPr>
      </w:pPr>
      <w:r w:rsidRPr="00552680">
        <w:rPr>
          <w:rFonts w:ascii="Palatino Linotype" w:eastAsiaTheme="minorEastAsia" w:hAnsi="Palatino Linotype"/>
          <w:b/>
          <w:sz w:val="24"/>
          <w:szCs w:val="24"/>
          <w:lang w:val="es-ES_tradnl" w:eastAsia="es-ES"/>
        </w:rPr>
        <w:t>LÍNEAS ARGUMENTATIVAS</w:t>
      </w:r>
    </w:p>
    <w:p w14:paraId="2681E4F2" w14:textId="77777777" w:rsidR="00D903DD" w:rsidRPr="00552680" w:rsidRDefault="00D903DD" w:rsidP="00D903DD">
      <w:pPr>
        <w:spacing w:after="0" w:line="360" w:lineRule="auto"/>
        <w:jc w:val="both"/>
        <w:rPr>
          <w:rFonts w:ascii="Palatino Linotype" w:eastAsia="Arial Unicode MS" w:hAnsi="Palatino Linotype" w:cs="Arial"/>
          <w:sz w:val="24"/>
          <w:szCs w:val="24"/>
          <w:lang w:val="es-ES_tradnl" w:eastAsia="es-ES"/>
        </w:rPr>
      </w:pPr>
      <w:r w:rsidRPr="00552680">
        <w:rPr>
          <w:rFonts w:ascii="Palatino Linotype" w:eastAsia="Arial Unicode MS" w:hAnsi="Palatino Linotype" w:cs="Arial"/>
          <w:b/>
          <w:sz w:val="24"/>
          <w:szCs w:val="24"/>
          <w:lang w:val="es-ES_tradnl" w:eastAsia="es-ES"/>
        </w:rPr>
        <w:t>DEBERES DE LAS AUTORIDADES</w:t>
      </w:r>
      <w:r w:rsidRPr="00552680">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consecuencia todas las </w:t>
      </w:r>
      <w:proofErr w:type="gramStart"/>
      <w:r w:rsidRPr="00552680">
        <w:rPr>
          <w:rFonts w:ascii="Palatino Linotype" w:eastAsia="Arial Unicode MS" w:hAnsi="Palatino Linotype" w:cs="Arial"/>
          <w:sz w:val="24"/>
          <w:szCs w:val="24"/>
          <w:lang w:val="es-ES_tradnl" w:eastAsia="es-ES"/>
        </w:rPr>
        <w:t>autoridades</w:t>
      </w:r>
      <w:proofErr w:type="gramEnd"/>
      <w:r w:rsidRPr="00552680">
        <w:rPr>
          <w:rFonts w:ascii="Palatino Linotype" w:eastAsia="Arial Unicode MS" w:hAnsi="Palatino Linotype" w:cs="Arial"/>
          <w:sz w:val="24"/>
          <w:szCs w:val="24"/>
          <w:lang w:val="es-ES_tradnl" w:eastAsia="es-ES"/>
        </w:rPr>
        <w:t xml:space="preserve"> en el ámbito de sus competencias tienen la obligación de respetarlo, protegerlo y garantizarlo.</w:t>
      </w:r>
    </w:p>
    <w:p w14:paraId="6038E29E" w14:textId="77777777" w:rsidR="00D903DD" w:rsidRPr="00552680" w:rsidRDefault="00D903DD" w:rsidP="00D903DD">
      <w:pPr>
        <w:spacing w:after="0" w:line="360" w:lineRule="auto"/>
        <w:jc w:val="both"/>
        <w:rPr>
          <w:rFonts w:ascii="Palatino Linotype" w:eastAsia="Arial Unicode MS" w:hAnsi="Palatino Linotype" w:cs="Arial"/>
          <w:b/>
          <w:sz w:val="24"/>
          <w:szCs w:val="24"/>
          <w:lang w:val="es-ES_tradnl" w:eastAsia="es-ES"/>
        </w:rPr>
      </w:pPr>
    </w:p>
    <w:p w14:paraId="015AA4EA" w14:textId="77777777" w:rsidR="00D903DD" w:rsidRPr="00552680" w:rsidRDefault="00D903DD" w:rsidP="00D903DD">
      <w:pPr>
        <w:spacing w:after="0" w:line="360" w:lineRule="auto"/>
        <w:contextualSpacing/>
        <w:jc w:val="both"/>
        <w:rPr>
          <w:rFonts w:ascii="Palatino Linotype" w:eastAsia="Times New Roman" w:hAnsi="Palatino Linotype" w:cs="Arial"/>
          <w:sz w:val="23"/>
          <w:szCs w:val="23"/>
          <w:lang w:val="es-ES_tradnl" w:eastAsia="es-MX"/>
        </w:rPr>
      </w:pPr>
      <w:r w:rsidRPr="00552680">
        <w:rPr>
          <w:rFonts w:ascii="Palatino Linotype" w:eastAsia="Calibri" w:hAnsi="Palatino Linotype" w:cs="Times New Roman"/>
          <w:b/>
          <w:sz w:val="23"/>
          <w:szCs w:val="23"/>
        </w:rPr>
        <w:t>DE LAS RESPUESTAS INCOMPLETAS Y DEFICIENTES.</w:t>
      </w:r>
      <w:r w:rsidRPr="00552680">
        <w:rPr>
          <w:rFonts w:ascii="Palatino Linotype" w:eastAsia="Calibri" w:hAnsi="Palatino Linotype" w:cs="Times New Roman"/>
          <w:sz w:val="23"/>
          <w:szCs w:val="23"/>
        </w:rPr>
        <w:t xml:space="preserve"> Las respuestas proporcionadas por los sujetos obligados que resulten incongruentes con lo solicitado, trae como consecuencia que se retrase el </w:t>
      </w:r>
      <w:r w:rsidRPr="00552680">
        <w:rPr>
          <w:rFonts w:ascii="Palatino Linotype" w:eastAsia="Times New Roman" w:hAnsi="Palatino Linotype" w:cs="Arial"/>
          <w:sz w:val="23"/>
          <w:szCs w:val="23"/>
          <w:lang w:val="es-ES_tradnl" w:eastAsia="es-MX"/>
        </w:rPr>
        <w:t>acceso a la información pública vulnerando el derecho fundamental de la personas para acceder a la misma.</w:t>
      </w:r>
    </w:p>
    <w:p w14:paraId="0D754C80" w14:textId="77777777" w:rsidR="00D903DD" w:rsidRPr="00552680" w:rsidRDefault="00D903DD" w:rsidP="00D903DD">
      <w:pPr>
        <w:spacing w:after="0" w:line="360" w:lineRule="auto"/>
        <w:jc w:val="both"/>
        <w:rPr>
          <w:rFonts w:ascii="Palatino Linotype" w:eastAsia="Calibri" w:hAnsi="Palatino Linotype" w:cs="Times New Roman"/>
          <w:b/>
          <w:sz w:val="24"/>
          <w:szCs w:val="24"/>
          <w:lang w:val="es-ES_tradnl" w:eastAsia="es-ES"/>
        </w:rPr>
      </w:pPr>
    </w:p>
    <w:p w14:paraId="0DCC6F3B" w14:textId="71FFEBB6" w:rsidR="00D903DD" w:rsidRPr="00552680" w:rsidRDefault="00D903DD" w:rsidP="00D903DD">
      <w:pPr>
        <w:spacing w:after="0" w:line="360" w:lineRule="auto"/>
        <w:jc w:val="both"/>
        <w:rPr>
          <w:rFonts w:ascii="Palatino Linotype" w:eastAsia="Calibri" w:hAnsi="Palatino Linotype" w:cs="Times New Roman"/>
          <w:sz w:val="24"/>
          <w:szCs w:val="24"/>
          <w:lang w:val="es-ES_tradnl" w:eastAsia="es-ES"/>
        </w:rPr>
      </w:pPr>
      <w:r w:rsidRPr="00552680">
        <w:rPr>
          <w:rFonts w:ascii="Palatino Linotype" w:eastAsia="Calibri" w:hAnsi="Palatino Linotype" w:cs="Times New Roman"/>
          <w:b/>
          <w:sz w:val="24"/>
          <w:szCs w:val="24"/>
          <w:lang w:val="es-ES_tradnl" w:eastAsia="es-ES"/>
        </w:rPr>
        <w:t>DE LA GARANTÍA DE PROPORCIONAR LA INFORMACIÓN PÚBLICA GUBERNAMENTAL.</w:t>
      </w:r>
      <w:r w:rsidRPr="0055268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76D3F1C3" w14:textId="4B692B1F" w:rsidR="00D903DD" w:rsidRPr="00552680" w:rsidRDefault="00D903DD" w:rsidP="00D903DD">
      <w:pPr>
        <w:spacing w:before="240" w:after="240" w:line="360" w:lineRule="auto"/>
        <w:jc w:val="both"/>
        <w:rPr>
          <w:rFonts w:ascii="Palatino Linotype" w:eastAsia="Arial Unicode MS" w:hAnsi="Palatino Linotype" w:cs="Arial"/>
          <w:sz w:val="24"/>
          <w:szCs w:val="24"/>
          <w:lang w:val="es-ES_tradnl" w:eastAsia="es-ES"/>
        </w:rPr>
      </w:pPr>
      <w:r w:rsidRPr="00552680">
        <w:rPr>
          <w:rFonts w:ascii="Palatino Linotype" w:eastAsia="Arial Unicode MS" w:hAnsi="Palatino Linotype" w:cs="Arial"/>
          <w:b/>
          <w:sz w:val="24"/>
          <w:szCs w:val="24"/>
          <w:lang w:val="es-ES_tradnl" w:eastAsia="es-ES"/>
        </w:rPr>
        <w:t xml:space="preserve">INFORMACIÓN CONFIDENCIAL, CLASIFICACIÓN DE LA. </w:t>
      </w:r>
      <w:r w:rsidRPr="00552680">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w:t>
      </w:r>
      <w:r w:rsidRPr="00552680">
        <w:rPr>
          <w:rFonts w:ascii="Palatino Linotype" w:eastAsia="Arial Unicode MS" w:hAnsi="Palatino Linotype" w:cs="Arial"/>
          <w:sz w:val="24"/>
          <w:szCs w:val="24"/>
          <w:lang w:val="es-ES_tradnl" w:eastAsia="es-ES"/>
        </w:rPr>
        <w:lastRenderedPageBreak/>
        <w:t>solicitante, de lo contrario los servidores públicos involucrados incurrirán en responsabilidad.</w:t>
      </w:r>
    </w:p>
    <w:p w14:paraId="3BEEC30C" w14:textId="77777777" w:rsidR="00D903DD" w:rsidRPr="00552680" w:rsidRDefault="00D903DD" w:rsidP="00D903DD">
      <w:pPr>
        <w:spacing w:before="240" w:after="240" w:line="360" w:lineRule="auto"/>
        <w:jc w:val="both"/>
        <w:rPr>
          <w:rFonts w:ascii="Palatino Linotype" w:eastAsia="Arial Unicode MS" w:hAnsi="Palatino Linotype" w:cs="Arial"/>
          <w:sz w:val="24"/>
          <w:szCs w:val="24"/>
          <w:lang w:val="es-ES_tradnl" w:eastAsia="es-ES"/>
        </w:rPr>
      </w:pPr>
    </w:p>
    <w:p w14:paraId="51BD6AEA" w14:textId="77777777" w:rsidR="00D903DD" w:rsidRPr="00552680" w:rsidRDefault="00D903DD" w:rsidP="00D903DD">
      <w:pPr>
        <w:spacing w:before="240" w:after="240" w:line="360" w:lineRule="auto"/>
        <w:jc w:val="both"/>
        <w:rPr>
          <w:rFonts w:ascii="Palatino Linotype" w:eastAsia="Arial Unicode MS" w:hAnsi="Palatino Linotype" w:cs="Arial"/>
          <w:sz w:val="24"/>
          <w:szCs w:val="24"/>
          <w:lang w:val="es-ES_tradnl" w:eastAsia="es-ES"/>
        </w:rPr>
      </w:pPr>
    </w:p>
    <w:p w14:paraId="6ABB7EC1" w14:textId="77777777" w:rsidR="00D903DD" w:rsidRDefault="00D903DD" w:rsidP="00D903DD">
      <w:pPr>
        <w:spacing w:before="240" w:after="240" w:line="360" w:lineRule="auto"/>
        <w:jc w:val="both"/>
        <w:rPr>
          <w:rFonts w:ascii="Palatino Linotype" w:eastAsia="Arial Unicode MS" w:hAnsi="Palatino Linotype" w:cs="Arial"/>
          <w:sz w:val="24"/>
          <w:szCs w:val="24"/>
          <w:lang w:val="es-ES_tradnl" w:eastAsia="es-ES"/>
        </w:rPr>
      </w:pPr>
    </w:p>
    <w:p w14:paraId="35FA9399" w14:textId="77777777" w:rsidR="0044545C" w:rsidRDefault="0044545C" w:rsidP="00D903DD">
      <w:pPr>
        <w:spacing w:before="240" w:after="240" w:line="360" w:lineRule="auto"/>
        <w:jc w:val="both"/>
        <w:rPr>
          <w:rFonts w:ascii="Palatino Linotype" w:eastAsia="Arial Unicode MS" w:hAnsi="Palatino Linotype" w:cs="Arial"/>
          <w:sz w:val="24"/>
          <w:szCs w:val="24"/>
          <w:lang w:val="es-ES_tradnl" w:eastAsia="es-ES"/>
        </w:rPr>
      </w:pPr>
    </w:p>
    <w:p w14:paraId="68FD141E" w14:textId="77777777" w:rsidR="0044545C" w:rsidRDefault="0044545C" w:rsidP="00D903DD">
      <w:pPr>
        <w:spacing w:before="240" w:after="240" w:line="360" w:lineRule="auto"/>
        <w:jc w:val="both"/>
        <w:rPr>
          <w:rFonts w:ascii="Palatino Linotype" w:eastAsia="Arial Unicode MS" w:hAnsi="Palatino Linotype" w:cs="Arial"/>
          <w:sz w:val="24"/>
          <w:szCs w:val="24"/>
          <w:lang w:val="es-ES_tradnl" w:eastAsia="es-ES"/>
        </w:rPr>
      </w:pPr>
    </w:p>
    <w:p w14:paraId="4FF9C44D" w14:textId="77777777" w:rsidR="0044545C" w:rsidRDefault="0044545C" w:rsidP="00D903DD">
      <w:pPr>
        <w:spacing w:before="240" w:after="240" w:line="360" w:lineRule="auto"/>
        <w:jc w:val="both"/>
        <w:rPr>
          <w:rFonts w:ascii="Palatino Linotype" w:eastAsia="Arial Unicode MS" w:hAnsi="Palatino Linotype" w:cs="Arial"/>
          <w:sz w:val="24"/>
          <w:szCs w:val="24"/>
          <w:lang w:val="es-ES_tradnl" w:eastAsia="es-ES"/>
        </w:rPr>
      </w:pPr>
    </w:p>
    <w:p w14:paraId="3BEC8C0C" w14:textId="77777777" w:rsidR="0044545C" w:rsidRDefault="0044545C" w:rsidP="00D903DD">
      <w:pPr>
        <w:spacing w:before="240" w:after="240" w:line="360" w:lineRule="auto"/>
        <w:jc w:val="both"/>
        <w:rPr>
          <w:rFonts w:ascii="Palatino Linotype" w:eastAsia="Arial Unicode MS" w:hAnsi="Palatino Linotype" w:cs="Arial"/>
          <w:sz w:val="24"/>
          <w:szCs w:val="24"/>
          <w:lang w:val="es-ES_tradnl" w:eastAsia="es-ES"/>
        </w:rPr>
      </w:pPr>
    </w:p>
    <w:p w14:paraId="7CC58C89" w14:textId="77777777" w:rsidR="0044545C" w:rsidRPr="00552680" w:rsidRDefault="0044545C" w:rsidP="00D903DD">
      <w:pPr>
        <w:spacing w:before="240" w:after="240" w:line="360" w:lineRule="auto"/>
        <w:jc w:val="both"/>
        <w:rPr>
          <w:rFonts w:ascii="Palatino Linotype" w:eastAsia="Arial Unicode MS" w:hAnsi="Palatino Linotype" w:cs="Arial"/>
          <w:sz w:val="24"/>
          <w:szCs w:val="24"/>
          <w:lang w:val="es-ES_tradnl" w:eastAsia="es-ES"/>
        </w:rPr>
      </w:pPr>
    </w:p>
    <w:p w14:paraId="41AD5E5A" w14:textId="77777777" w:rsidR="00D903DD" w:rsidRPr="00552680" w:rsidRDefault="00D903DD" w:rsidP="00D903DD">
      <w:pPr>
        <w:spacing w:before="240" w:after="240" w:line="360" w:lineRule="auto"/>
        <w:jc w:val="both"/>
        <w:rPr>
          <w:rFonts w:ascii="Palatino Linotype" w:eastAsia="Arial Unicode MS" w:hAnsi="Palatino Linotype" w:cs="Arial"/>
          <w:sz w:val="24"/>
          <w:szCs w:val="24"/>
          <w:lang w:val="es-ES_tradnl" w:eastAsia="es-ES"/>
        </w:rPr>
      </w:pPr>
    </w:p>
    <w:p w14:paraId="330982D4" w14:textId="77777777" w:rsidR="00D903DD" w:rsidRPr="00552680" w:rsidRDefault="00D903DD" w:rsidP="00D903DD">
      <w:pPr>
        <w:spacing w:before="240" w:after="240" w:line="360" w:lineRule="auto"/>
        <w:jc w:val="both"/>
        <w:rPr>
          <w:rFonts w:ascii="Palatino Linotype" w:eastAsia="Arial Unicode MS" w:hAnsi="Palatino Linotype" w:cs="Arial"/>
          <w:sz w:val="24"/>
          <w:szCs w:val="24"/>
          <w:lang w:val="es-ES_tradnl" w:eastAsia="es-ES"/>
        </w:rPr>
      </w:pPr>
    </w:p>
    <w:p w14:paraId="0EECDA95" w14:textId="77777777" w:rsidR="00D903DD" w:rsidRPr="00552680" w:rsidRDefault="00D903DD" w:rsidP="00D903DD">
      <w:pPr>
        <w:spacing w:before="240" w:after="240" w:line="360" w:lineRule="auto"/>
        <w:jc w:val="both"/>
        <w:rPr>
          <w:rFonts w:ascii="Palatino Linotype" w:eastAsia="Arial Unicode MS" w:hAnsi="Palatino Linotype" w:cs="Arial"/>
          <w:sz w:val="24"/>
          <w:szCs w:val="24"/>
          <w:lang w:val="es-ES_tradnl" w:eastAsia="es-ES"/>
        </w:rPr>
      </w:pPr>
    </w:p>
    <w:p w14:paraId="2F8A3842" w14:textId="1CA82B71" w:rsidR="00D903DD" w:rsidRDefault="00D903DD" w:rsidP="00D903DD">
      <w:pPr>
        <w:spacing w:before="240" w:after="240" w:line="360" w:lineRule="auto"/>
        <w:jc w:val="both"/>
        <w:rPr>
          <w:rFonts w:ascii="Palatino Linotype" w:eastAsia="Arial Unicode MS" w:hAnsi="Palatino Linotype" w:cs="Arial"/>
          <w:sz w:val="24"/>
          <w:szCs w:val="24"/>
          <w:lang w:val="es-ES_tradnl" w:eastAsia="es-ES"/>
        </w:rPr>
      </w:pPr>
    </w:p>
    <w:p w14:paraId="7A974618" w14:textId="77777777" w:rsidR="00F75D23" w:rsidRPr="00552680" w:rsidRDefault="00F75D23" w:rsidP="00D903DD">
      <w:pPr>
        <w:spacing w:before="240" w:after="240" w:line="360" w:lineRule="auto"/>
        <w:jc w:val="both"/>
        <w:rPr>
          <w:rFonts w:ascii="Palatino Linotype" w:eastAsia="Arial Unicode MS" w:hAnsi="Palatino Linotype" w:cs="Arial"/>
          <w:sz w:val="24"/>
          <w:szCs w:val="24"/>
          <w:lang w:val="es-ES_tradnl" w:eastAsia="es-ES"/>
        </w:rPr>
      </w:pPr>
    </w:p>
    <w:p w14:paraId="649D034E" w14:textId="77777777" w:rsidR="00D903DD" w:rsidRPr="00552680" w:rsidRDefault="00D903DD" w:rsidP="00D903DD">
      <w:pPr>
        <w:spacing w:before="240" w:after="240" w:line="360" w:lineRule="auto"/>
        <w:jc w:val="both"/>
        <w:rPr>
          <w:rFonts w:ascii="Palatino Linotype" w:eastAsia="Arial Unicode MS" w:hAnsi="Palatino Linotype" w:cs="Arial"/>
          <w:sz w:val="24"/>
          <w:szCs w:val="24"/>
          <w:lang w:val="es-ES_tradnl" w:eastAsia="es-ES"/>
        </w:rPr>
      </w:pPr>
    </w:p>
    <w:p w14:paraId="7694C48A" w14:textId="77777777" w:rsidR="00D903DD" w:rsidRPr="00552680" w:rsidRDefault="00D903DD" w:rsidP="00D903DD">
      <w:pPr>
        <w:spacing w:before="240" w:after="240" w:line="360" w:lineRule="auto"/>
        <w:ind w:right="-142"/>
        <w:jc w:val="center"/>
        <w:rPr>
          <w:rFonts w:ascii="Palatino Linotype" w:eastAsiaTheme="minorEastAsia" w:hAnsi="Palatino Linotype"/>
          <w:sz w:val="24"/>
          <w:szCs w:val="24"/>
          <w:lang w:val="es-ES_tradnl" w:eastAsia="es-ES"/>
        </w:rPr>
      </w:pPr>
      <w:r w:rsidRPr="00552680">
        <w:rPr>
          <w:rFonts w:ascii="Palatino Linotype" w:eastAsiaTheme="minorEastAsia" w:hAnsi="Palatino Linotype"/>
          <w:b/>
          <w:sz w:val="24"/>
          <w:szCs w:val="24"/>
          <w:lang w:val="es-ES_tradnl" w:eastAsia="es-ES"/>
        </w:rPr>
        <w:lastRenderedPageBreak/>
        <w:t>Índice</w:t>
      </w:r>
      <w:r w:rsidRPr="00552680">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14:paraId="4444CFFA" w14:textId="77777777" w:rsidR="00D903DD" w:rsidRPr="00552680" w:rsidRDefault="00D903DD" w:rsidP="00D903DD">
          <w:pPr>
            <w:keepNext/>
            <w:keepLines/>
            <w:spacing w:before="240" w:after="0" w:line="480" w:lineRule="auto"/>
            <w:ind w:right="-142"/>
            <w:rPr>
              <w:rFonts w:ascii="Palatino Linotype" w:eastAsiaTheme="majorEastAsia" w:hAnsi="Palatino Linotype" w:cstheme="majorBidi"/>
              <w:b/>
              <w:sz w:val="24"/>
              <w:szCs w:val="32"/>
              <w:lang w:eastAsia="es-MX"/>
            </w:rPr>
          </w:pPr>
        </w:p>
        <w:p w14:paraId="0799A023" w14:textId="77777777" w:rsidR="00AE65E6" w:rsidRDefault="00D903DD">
          <w:pPr>
            <w:pStyle w:val="TDC1"/>
            <w:tabs>
              <w:tab w:val="right" w:leader="dot" w:pos="8828"/>
            </w:tabs>
            <w:rPr>
              <w:rFonts w:eastAsiaTheme="minorEastAsia"/>
              <w:noProof/>
              <w:lang w:eastAsia="es-MX"/>
            </w:rPr>
          </w:pPr>
          <w:r w:rsidRPr="00552680">
            <w:rPr>
              <w:rFonts w:ascii="Palatino Linotype" w:eastAsiaTheme="minorEastAsia" w:hAnsi="Palatino Linotype"/>
              <w:b/>
              <w:sz w:val="24"/>
              <w:szCs w:val="24"/>
              <w:lang w:val="es-ES_tradnl" w:eastAsia="es-ES"/>
            </w:rPr>
            <w:fldChar w:fldCharType="begin"/>
          </w:r>
          <w:r w:rsidRPr="00552680">
            <w:rPr>
              <w:rFonts w:ascii="Palatino Linotype" w:eastAsiaTheme="minorEastAsia" w:hAnsi="Palatino Linotype"/>
              <w:b/>
              <w:sz w:val="24"/>
              <w:szCs w:val="24"/>
              <w:lang w:val="es-ES_tradnl" w:eastAsia="es-ES"/>
            </w:rPr>
            <w:instrText xml:space="preserve"> TOC \o "1-3" \h \z \u </w:instrText>
          </w:r>
          <w:r w:rsidRPr="00552680">
            <w:rPr>
              <w:rFonts w:ascii="Palatino Linotype" w:eastAsiaTheme="minorEastAsia" w:hAnsi="Palatino Linotype"/>
              <w:b/>
              <w:sz w:val="24"/>
              <w:szCs w:val="24"/>
              <w:lang w:val="es-ES_tradnl" w:eastAsia="es-ES"/>
            </w:rPr>
            <w:fldChar w:fldCharType="separate"/>
          </w:r>
          <w:hyperlink w:anchor="_Toc51249235" w:history="1">
            <w:r w:rsidR="00AE65E6" w:rsidRPr="009A1F25">
              <w:rPr>
                <w:rStyle w:val="Hipervnculo"/>
                <w:rFonts w:ascii="Palatino Linotype" w:eastAsiaTheme="majorEastAsia" w:hAnsi="Palatino Linotype" w:cstheme="majorBidi"/>
                <w:b/>
                <w:noProof/>
              </w:rPr>
              <w:t>A N T E C E D E N T E S</w:t>
            </w:r>
            <w:r w:rsidR="00AE65E6">
              <w:rPr>
                <w:noProof/>
                <w:webHidden/>
              </w:rPr>
              <w:tab/>
            </w:r>
            <w:r w:rsidR="00AE65E6">
              <w:rPr>
                <w:noProof/>
                <w:webHidden/>
              </w:rPr>
              <w:fldChar w:fldCharType="begin"/>
            </w:r>
            <w:r w:rsidR="00AE65E6">
              <w:rPr>
                <w:noProof/>
                <w:webHidden/>
              </w:rPr>
              <w:instrText xml:space="preserve"> PAGEREF _Toc51249235 \h </w:instrText>
            </w:r>
            <w:r w:rsidR="00AE65E6">
              <w:rPr>
                <w:noProof/>
                <w:webHidden/>
              </w:rPr>
            </w:r>
            <w:r w:rsidR="00AE65E6">
              <w:rPr>
                <w:noProof/>
                <w:webHidden/>
              </w:rPr>
              <w:fldChar w:fldCharType="separate"/>
            </w:r>
            <w:r w:rsidR="00AE65E6">
              <w:rPr>
                <w:noProof/>
                <w:webHidden/>
              </w:rPr>
              <w:t>4</w:t>
            </w:r>
            <w:r w:rsidR="00AE65E6">
              <w:rPr>
                <w:noProof/>
                <w:webHidden/>
              </w:rPr>
              <w:fldChar w:fldCharType="end"/>
            </w:r>
          </w:hyperlink>
        </w:p>
        <w:p w14:paraId="2BA11C4F" w14:textId="77777777" w:rsidR="00AE65E6" w:rsidRDefault="00B90E9F">
          <w:pPr>
            <w:pStyle w:val="TDC1"/>
            <w:tabs>
              <w:tab w:val="right" w:leader="dot" w:pos="8828"/>
            </w:tabs>
            <w:rPr>
              <w:rFonts w:eastAsiaTheme="minorEastAsia"/>
              <w:noProof/>
              <w:lang w:eastAsia="es-MX"/>
            </w:rPr>
          </w:pPr>
          <w:hyperlink w:anchor="_Toc51249236" w:history="1">
            <w:r w:rsidR="00AE65E6" w:rsidRPr="009A1F25">
              <w:rPr>
                <w:rStyle w:val="Hipervnculo"/>
                <w:rFonts w:ascii="Palatino Linotype" w:eastAsiaTheme="majorEastAsia" w:hAnsi="Palatino Linotype" w:cstheme="majorBidi"/>
                <w:b/>
                <w:noProof/>
              </w:rPr>
              <w:t>C O N S I D E R A N D O</w:t>
            </w:r>
            <w:r w:rsidR="00AE65E6">
              <w:rPr>
                <w:noProof/>
                <w:webHidden/>
              </w:rPr>
              <w:tab/>
            </w:r>
            <w:r w:rsidR="00AE65E6">
              <w:rPr>
                <w:noProof/>
                <w:webHidden/>
              </w:rPr>
              <w:fldChar w:fldCharType="begin"/>
            </w:r>
            <w:r w:rsidR="00AE65E6">
              <w:rPr>
                <w:noProof/>
                <w:webHidden/>
              </w:rPr>
              <w:instrText xml:space="preserve"> PAGEREF _Toc51249236 \h </w:instrText>
            </w:r>
            <w:r w:rsidR="00AE65E6">
              <w:rPr>
                <w:noProof/>
                <w:webHidden/>
              </w:rPr>
            </w:r>
            <w:r w:rsidR="00AE65E6">
              <w:rPr>
                <w:noProof/>
                <w:webHidden/>
              </w:rPr>
              <w:fldChar w:fldCharType="separate"/>
            </w:r>
            <w:r w:rsidR="00AE65E6">
              <w:rPr>
                <w:noProof/>
                <w:webHidden/>
              </w:rPr>
              <w:t>11</w:t>
            </w:r>
            <w:r w:rsidR="00AE65E6">
              <w:rPr>
                <w:noProof/>
                <w:webHidden/>
              </w:rPr>
              <w:fldChar w:fldCharType="end"/>
            </w:r>
          </w:hyperlink>
        </w:p>
        <w:p w14:paraId="5EC7C203" w14:textId="77777777" w:rsidR="00AE65E6" w:rsidRDefault="00B90E9F">
          <w:pPr>
            <w:pStyle w:val="TDC2"/>
            <w:tabs>
              <w:tab w:val="right" w:leader="dot" w:pos="8828"/>
            </w:tabs>
            <w:rPr>
              <w:rFonts w:eastAsiaTheme="minorEastAsia"/>
              <w:noProof/>
              <w:lang w:eastAsia="es-MX"/>
            </w:rPr>
          </w:pPr>
          <w:hyperlink w:anchor="_Toc51249237" w:history="1">
            <w:r w:rsidR="00AE65E6" w:rsidRPr="009A1F25">
              <w:rPr>
                <w:rStyle w:val="Hipervnculo"/>
                <w:rFonts w:ascii="Palatino Linotype" w:eastAsiaTheme="majorEastAsia" w:hAnsi="Palatino Linotype" w:cstheme="majorBidi"/>
                <w:b/>
                <w:noProof/>
              </w:rPr>
              <w:t>PRIMERO. De la competencia</w:t>
            </w:r>
            <w:r w:rsidR="00AE65E6">
              <w:rPr>
                <w:noProof/>
                <w:webHidden/>
              </w:rPr>
              <w:tab/>
            </w:r>
            <w:r w:rsidR="00AE65E6">
              <w:rPr>
                <w:noProof/>
                <w:webHidden/>
              </w:rPr>
              <w:fldChar w:fldCharType="begin"/>
            </w:r>
            <w:r w:rsidR="00AE65E6">
              <w:rPr>
                <w:noProof/>
                <w:webHidden/>
              </w:rPr>
              <w:instrText xml:space="preserve"> PAGEREF _Toc51249237 \h </w:instrText>
            </w:r>
            <w:r w:rsidR="00AE65E6">
              <w:rPr>
                <w:noProof/>
                <w:webHidden/>
              </w:rPr>
            </w:r>
            <w:r w:rsidR="00AE65E6">
              <w:rPr>
                <w:noProof/>
                <w:webHidden/>
              </w:rPr>
              <w:fldChar w:fldCharType="separate"/>
            </w:r>
            <w:r w:rsidR="00AE65E6">
              <w:rPr>
                <w:noProof/>
                <w:webHidden/>
              </w:rPr>
              <w:t>11</w:t>
            </w:r>
            <w:r w:rsidR="00AE65E6">
              <w:rPr>
                <w:noProof/>
                <w:webHidden/>
              </w:rPr>
              <w:fldChar w:fldCharType="end"/>
            </w:r>
          </w:hyperlink>
        </w:p>
        <w:p w14:paraId="306AD996" w14:textId="77777777" w:rsidR="00AE65E6" w:rsidRDefault="00B90E9F">
          <w:pPr>
            <w:pStyle w:val="TDC2"/>
            <w:tabs>
              <w:tab w:val="right" w:leader="dot" w:pos="8828"/>
            </w:tabs>
            <w:rPr>
              <w:rFonts w:eastAsiaTheme="minorEastAsia"/>
              <w:noProof/>
              <w:lang w:eastAsia="es-MX"/>
            </w:rPr>
          </w:pPr>
          <w:hyperlink w:anchor="_Toc51249238" w:history="1">
            <w:r w:rsidR="00AE65E6" w:rsidRPr="009A1F25">
              <w:rPr>
                <w:rStyle w:val="Hipervnculo"/>
                <w:rFonts w:ascii="Palatino Linotype" w:eastAsiaTheme="majorEastAsia" w:hAnsi="Palatino Linotype" w:cstheme="majorBidi"/>
                <w:b/>
                <w:noProof/>
              </w:rPr>
              <w:t>SEGUNDO. De la oportunidad y procedencia.</w:t>
            </w:r>
            <w:r w:rsidR="00AE65E6">
              <w:rPr>
                <w:noProof/>
                <w:webHidden/>
              </w:rPr>
              <w:tab/>
            </w:r>
            <w:r w:rsidR="00AE65E6">
              <w:rPr>
                <w:noProof/>
                <w:webHidden/>
              </w:rPr>
              <w:fldChar w:fldCharType="begin"/>
            </w:r>
            <w:r w:rsidR="00AE65E6">
              <w:rPr>
                <w:noProof/>
                <w:webHidden/>
              </w:rPr>
              <w:instrText xml:space="preserve"> PAGEREF _Toc51249238 \h </w:instrText>
            </w:r>
            <w:r w:rsidR="00AE65E6">
              <w:rPr>
                <w:noProof/>
                <w:webHidden/>
              </w:rPr>
            </w:r>
            <w:r w:rsidR="00AE65E6">
              <w:rPr>
                <w:noProof/>
                <w:webHidden/>
              </w:rPr>
              <w:fldChar w:fldCharType="separate"/>
            </w:r>
            <w:r w:rsidR="00AE65E6">
              <w:rPr>
                <w:noProof/>
                <w:webHidden/>
              </w:rPr>
              <w:t>12</w:t>
            </w:r>
            <w:r w:rsidR="00AE65E6">
              <w:rPr>
                <w:noProof/>
                <w:webHidden/>
              </w:rPr>
              <w:fldChar w:fldCharType="end"/>
            </w:r>
          </w:hyperlink>
        </w:p>
        <w:p w14:paraId="0E2A29EF" w14:textId="77777777" w:rsidR="00AE65E6" w:rsidRDefault="00B90E9F">
          <w:pPr>
            <w:pStyle w:val="TDC1"/>
            <w:tabs>
              <w:tab w:val="right" w:leader="dot" w:pos="8828"/>
            </w:tabs>
            <w:rPr>
              <w:rFonts w:eastAsiaTheme="minorEastAsia"/>
              <w:noProof/>
              <w:lang w:eastAsia="es-MX"/>
            </w:rPr>
          </w:pPr>
          <w:hyperlink w:anchor="_Toc51249239" w:history="1">
            <w:r w:rsidR="00AE65E6" w:rsidRPr="009A1F25">
              <w:rPr>
                <w:rStyle w:val="Hipervnculo"/>
                <w:rFonts w:ascii="Palatino Linotype" w:eastAsia="MS Mincho" w:hAnsi="Palatino Linotype" w:cstheme="majorBidi"/>
                <w:b/>
                <w:noProof/>
                <w:lang w:val="es-ES_tradnl" w:eastAsia="es-ES"/>
              </w:rPr>
              <w:t>TERCERO. Del planteamiento de la Litis.</w:t>
            </w:r>
            <w:r w:rsidR="00AE65E6">
              <w:rPr>
                <w:noProof/>
                <w:webHidden/>
              </w:rPr>
              <w:tab/>
            </w:r>
            <w:r w:rsidR="00AE65E6">
              <w:rPr>
                <w:noProof/>
                <w:webHidden/>
              </w:rPr>
              <w:fldChar w:fldCharType="begin"/>
            </w:r>
            <w:r w:rsidR="00AE65E6">
              <w:rPr>
                <w:noProof/>
                <w:webHidden/>
              </w:rPr>
              <w:instrText xml:space="preserve"> PAGEREF _Toc51249239 \h </w:instrText>
            </w:r>
            <w:r w:rsidR="00AE65E6">
              <w:rPr>
                <w:noProof/>
                <w:webHidden/>
              </w:rPr>
            </w:r>
            <w:r w:rsidR="00AE65E6">
              <w:rPr>
                <w:noProof/>
                <w:webHidden/>
              </w:rPr>
              <w:fldChar w:fldCharType="separate"/>
            </w:r>
            <w:r w:rsidR="00AE65E6">
              <w:rPr>
                <w:noProof/>
                <w:webHidden/>
              </w:rPr>
              <w:t>13</w:t>
            </w:r>
            <w:r w:rsidR="00AE65E6">
              <w:rPr>
                <w:noProof/>
                <w:webHidden/>
              </w:rPr>
              <w:fldChar w:fldCharType="end"/>
            </w:r>
          </w:hyperlink>
        </w:p>
        <w:p w14:paraId="02977285" w14:textId="77777777" w:rsidR="00AE65E6" w:rsidRDefault="00B90E9F">
          <w:pPr>
            <w:pStyle w:val="TDC1"/>
            <w:tabs>
              <w:tab w:val="right" w:leader="dot" w:pos="8828"/>
            </w:tabs>
            <w:rPr>
              <w:rFonts w:eastAsiaTheme="minorEastAsia"/>
              <w:noProof/>
              <w:lang w:eastAsia="es-MX"/>
            </w:rPr>
          </w:pPr>
          <w:hyperlink w:anchor="_Toc51249240" w:history="1">
            <w:r w:rsidR="00AE65E6" w:rsidRPr="009A1F25">
              <w:rPr>
                <w:rStyle w:val="Hipervnculo"/>
                <w:rFonts w:ascii="Palatino Linotype" w:eastAsia="MS Gothic" w:hAnsi="Palatino Linotype" w:cstheme="majorBidi"/>
                <w:b/>
                <w:noProof/>
                <w:lang w:val="es-ES_tradnl" w:eastAsia="es-ES"/>
              </w:rPr>
              <w:t>CUARTO. Del estudio y resolución del recurso de revisión.</w:t>
            </w:r>
            <w:r w:rsidR="00AE65E6">
              <w:rPr>
                <w:noProof/>
                <w:webHidden/>
              </w:rPr>
              <w:tab/>
            </w:r>
            <w:r w:rsidR="00AE65E6">
              <w:rPr>
                <w:noProof/>
                <w:webHidden/>
              </w:rPr>
              <w:fldChar w:fldCharType="begin"/>
            </w:r>
            <w:r w:rsidR="00AE65E6">
              <w:rPr>
                <w:noProof/>
                <w:webHidden/>
              </w:rPr>
              <w:instrText xml:space="preserve"> PAGEREF _Toc51249240 \h </w:instrText>
            </w:r>
            <w:r w:rsidR="00AE65E6">
              <w:rPr>
                <w:noProof/>
                <w:webHidden/>
              </w:rPr>
            </w:r>
            <w:r w:rsidR="00AE65E6">
              <w:rPr>
                <w:noProof/>
                <w:webHidden/>
              </w:rPr>
              <w:fldChar w:fldCharType="separate"/>
            </w:r>
            <w:r w:rsidR="00AE65E6">
              <w:rPr>
                <w:noProof/>
                <w:webHidden/>
              </w:rPr>
              <w:t>14</w:t>
            </w:r>
            <w:r w:rsidR="00AE65E6">
              <w:rPr>
                <w:noProof/>
                <w:webHidden/>
              </w:rPr>
              <w:fldChar w:fldCharType="end"/>
            </w:r>
          </w:hyperlink>
        </w:p>
        <w:p w14:paraId="071110BE" w14:textId="77777777" w:rsidR="00AE65E6" w:rsidRDefault="00B90E9F">
          <w:pPr>
            <w:pStyle w:val="TDC1"/>
            <w:tabs>
              <w:tab w:val="left" w:pos="440"/>
              <w:tab w:val="right" w:leader="dot" w:pos="8828"/>
            </w:tabs>
            <w:rPr>
              <w:rFonts w:eastAsiaTheme="minorEastAsia"/>
              <w:noProof/>
              <w:lang w:eastAsia="es-MX"/>
            </w:rPr>
          </w:pPr>
          <w:hyperlink w:anchor="_Toc51249241" w:history="1">
            <w:r w:rsidR="00AE65E6" w:rsidRPr="009A1F25">
              <w:rPr>
                <w:rStyle w:val="Hipervnculo"/>
                <w:rFonts w:ascii="Palatino Linotype" w:hAnsi="Palatino Linotype"/>
                <w:b/>
                <w:i/>
                <w:noProof/>
                <w:lang w:val="es-ES_tradnl" w:eastAsia="es-MX"/>
              </w:rPr>
              <w:t>I.</w:t>
            </w:r>
            <w:r w:rsidR="00AE65E6">
              <w:rPr>
                <w:rFonts w:eastAsiaTheme="minorEastAsia"/>
                <w:noProof/>
                <w:lang w:eastAsia="es-MX"/>
              </w:rPr>
              <w:tab/>
            </w:r>
            <w:r w:rsidR="00AE65E6" w:rsidRPr="009A1F25">
              <w:rPr>
                <w:rStyle w:val="Hipervnculo"/>
                <w:rFonts w:ascii="Palatino Linotype" w:eastAsia="MS Gothic" w:hAnsi="Palatino Linotype" w:cstheme="majorBidi"/>
                <w:b/>
                <w:i/>
                <w:noProof/>
              </w:rPr>
              <w:t>El derecho de acceso a la información publica</w:t>
            </w:r>
            <w:r w:rsidR="00AE65E6" w:rsidRPr="009A1F25">
              <w:rPr>
                <w:rStyle w:val="Hipervnculo"/>
                <w:rFonts w:ascii="Palatino Linotype" w:eastAsia="MS Mincho" w:hAnsi="Palatino Linotype" w:cs="Arial"/>
                <w:b/>
                <w:i/>
                <w:noProof/>
                <w:lang w:val="es-ES_tradnl" w:eastAsia="es-MX"/>
              </w:rPr>
              <w:t>.</w:t>
            </w:r>
            <w:r w:rsidR="00AE65E6">
              <w:rPr>
                <w:noProof/>
                <w:webHidden/>
              </w:rPr>
              <w:tab/>
            </w:r>
            <w:r w:rsidR="00AE65E6">
              <w:rPr>
                <w:noProof/>
                <w:webHidden/>
              </w:rPr>
              <w:fldChar w:fldCharType="begin"/>
            </w:r>
            <w:r w:rsidR="00AE65E6">
              <w:rPr>
                <w:noProof/>
                <w:webHidden/>
              </w:rPr>
              <w:instrText xml:space="preserve"> PAGEREF _Toc51249241 \h </w:instrText>
            </w:r>
            <w:r w:rsidR="00AE65E6">
              <w:rPr>
                <w:noProof/>
                <w:webHidden/>
              </w:rPr>
            </w:r>
            <w:r w:rsidR="00AE65E6">
              <w:rPr>
                <w:noProof/>
                <w:webHidden/>
              </w:rPr>
              <w:fldChar w:fldCharType="separate"/>
            </w:r>
            <w:r w:rsidR="00AE65E6">
              <w:rPr>
                <w:noProof/>
                <w:webHidden/>
              </w:rPr>
              <w:t>14</w:t>
            </w:r>
            <w:r w:rsidR="00AE65E6">
              <w:rPr>
                <w:noProof/>
                <w:webHidden/>
              </w:rPr>
              <w:fldChar w:fldCharType="end"/>
            </w:r>
          </w:hyperlink>
        </w:p>
        <w:p w14:paraId="34BBF3E3" w14:textId="77777777" w:rsidR="00AE65E6" w:rsidRDefault="00B90E9F">
          <w:pPr>
            <w:pStyle w:val="TDC2"/>
            <w:tabs>
              <w:tab w:val="right" w:leader="dot" w:pos="8828"/>
            </w:tabs>
            <w:rPr>
              <w:rFonts w:eastAsiaTheme="minorEastAsia"/>
              <w:noProof/>
              <w:lang w:eastAsia="es-MX"/>
            </w:rPr>
          </w:pPr>
          <w:hyperlink w:anchor="_Toc51249242" w:history="1">
            <w:r w:rsidR="00AE65E6" w:rsidRPr="009A1F25">
              <w:rPr>
                <w:rStyle w:val="Hipervnculo"/>
                <w:rFonts w:ascii="Palatino Linotype" w:eastAsia="MS Mincho" w:hAnsi="Palatino Linotype" w:cstheme="majorBidi"/>
                <w:b/>
                <w:i/>
                <w:noProof/>
                <w:lang w:val="es-ES_tradnl" w:eastAsia="es-ES"/>
              </w:rPr>
              <w:t>II. Del contenido de la respuesta e informe justificado.</w:t>
            </w:r>
            <w:r w:rsidR="00AE65E6">
              <w:rPr>
                <w:noProof/>
                <w:webHidden/>
              </w:rPr>
              <w:tab/>
            </w:r>
            <w:r w:rsidR="00AE65E6">
              <w:rPr>
                <w:noProof/>
                <w:webHidden/>
              </w:rPr>
              <w:fldChar w:fldCharType="begin"/>
            </w:r>
            <w:r w:rsidR="00AE65E6">
              <w:rPr>
                <w:noProof/>
                <w:webHidden/>
              </w:rPr>
              <w:instrText xml:space="preserve"> PAGEREF _Toc51249242 \h </w:instrText>
            </w:r>
            <w:r w:rsidR="00AE65E6">
              <w:rPr>
                <w:noProof/>
                <w:webHidden/>
              </w:rPr>
            </w:r>
            <w:r w:rsidR="00AE65E6">
              <w:rPr>
                <w:noProof/>
                <w:webHidden/>
              </w:rPr>
              <w:fldChar w:fldCharType="separate"/>
            </w:r>
            <w:r w:rsidR="00AE65E6">
              <w:rPr>
                <w:noProof/>
                <w:webHidden/>
              </w:rPr>
              <w:t>16</w:t>
            </w:r>
            <w:r w:rsidR="00AE65E6">
              <w:rPr>
                <w:noProof/>
                <w:webHidden/>
              </w:rPr>
              <w:fldChar w:fldCharType="end"/>
            </w:r>
          </w:hyperlink>
        </w:p>
        <w:p w14:paraId="2988120A" w14:textId="77777777" w:rsidR="00AE65E6" w:rsidRDefault="00B90E9F">
          <w:pPr>
            <w:pStyle w:val="TDC1"/>
            <w:tabs>
              <w:tab w:val="right" w:leader="dot" w:pos="8828"/>
            </w:tabs>
            <w:rPr>
              <w:rFonts w:eastAsiaTheme="minorEastAsia"/>
              <w:noProof/>
              <w:lang w:eastAsia="es-MX"/>
            </w:rPr>
          </w:pPr>
          <w:hyperlink w:anchor="_Toc51249243" w:history="1">
            <w:r w:rsidR="00AE65E6" w:rsidRPr="009A1F25">
              <w:rPr>
                <w:rStyle w:val="Hipervnculo"/>
                <w:rFonts w:ascii="Palatino Linotype" w:eastAsia="MS Mincho" w:hAnsi="Palatino Linotype"/>
                <w:b/>
                <w:noProof/>
                <w:lang w:val="es-ES_tradnl" w:eastAsia="es-ES"/>
              </w:rPr>
              <w:t>III. De las atribuciones para realizar retenes automovilísticos</w:t>
            </w:r>
            <w:r w:rsidR="00AE65E6">
              <w:rPr>
                <w:noProof/>
                <w:webHidden/>
              </w:rPr>
              <w:tab/>
            </w:r>
            <w:r w:rsidR="00AE65E6">
              <w:rPr>
                <w:noProof/>
                <w:webHidden/>
              </w:rPr>
              <w:fldChar w:fldCharType="begin"/>
            </w:r>
            <w:r w:rsidR="00AE65E6">
              <w:rPr>
                <w:noProof/>
                <w:webHidden/>
              </w:rPr>
              <w:instrText xml:space="preserve"> PAGEREF _Toc51249243 \h </w:instrText>
            </w:r>
            <w:r w:rsidR="00AE65E6">
              <w:rPr>
                <w:noProof/>
                <w:webHidden/>
              </w:rPr>
            </w:r>
            <w:r w:rsidR="00AE65E6">
              <w:rPr>
                <w:noProof/>
                <w:webHidden/>
              </w:rPr>
              <w:fldChar w:fldCharType="separate"/>
            </w:r>
            <w:r w:rsidR="00AE65E6">
              <w:rPr>
                <w:noProof/>
                <w:webHidden/>
              </w:rPr>
              <w:t>23</w:t>
            </w:r>
            <w:r w:rsidR="00AE65E6">
              <w:rPr>
                <w:noProof/>
                <w:webHidden/>
              </w:rPr>
              <w:fldChar w:fldCharType="end"/>
            </w:r>
          </w:hyperlink>
        </w:p>
        <w:p w14:paraId="6428D845" w14:textId="77777777" w:rsidR="00AE65E6" w:rsidRDefault="00B90E9F">
          <w:pPr>
            <w:pStyle w:val="TDC1"/>
            <w:tabs>
              <w:tab w:val="right" w:leader="dot" w:pos="8828"/>
            </w:tabs>
            <w:rPr>
              <w:rFonts w:eastAsiaTheme="minorEastAsia"/>
              <w:noProof/>
              <w:lang w:eastAsia="es-MX"/>
            </w:rPr>
          </w:pPr>
          <w:hyperlink w:anchor="_Toc51249244" w:history="1">
            <w:r w:rsidR="00AE65E6" w:rsidRPr="009A1F25">
              <w:rPr>
                <w:rStyle w:val="Hipervnculo"/>
                <w:rFonts w:ascii="Palatino Linotype" w:eastAsia="MS Mincho" w:hAnsi="Palatino Linotype"/>
                <w:b/>
                <w:i/>
                <w:noProof/>
                <w:lang w:val="es-ES_tradnl" w:eastAsia="es-ES"/>
              </w:rPr>
              <w:t>IV.  De la recaudación de ingresos</w:t>
            </w:r>
            <w:r w:rsidR="00AE65E6">
              <w:rPr>
                <w:noProof/>
                <w:webHidden/>
              </w:rPr>
              <w:tab/>
            </w:r>
            <w:r w:rsidR="00AE65E6">
              <w:rPr>
                <w:noProof/>
                <w:webHidden/>
              </w:rPr>
              <w:fldChar w:fldCharType="begin"/>
            </w:r>
            <w:r w:rsidR="00AE65E6">
              <w:rPr>
                <w:noProof/>
                <w:webHidden/>
              </w:rPr>
              <w:instrText xml:space="preserve"> PAGEREF _Toc51249244 \h </w:instrText>
            </w:r>
            <w:r w:rsidR="00AE65E6">
              <w:rPr>
                <w:noProof/>
                <w:webHidden/>
              </w:rPr>
            </w:r>
            <w:r w:rsidR="00AE65E6">
              <w:rPr>
                <w:noProof/>
                <w:webHidden/>
              </w:rPr>
              <w:fldChar w:fldCharType="separate"/>
            </w:r>
            <w:r w:rsidR="00AE65E6">
              <w:rPr>
                <w:noProof/>
                <w:webHidden/>
              </w:rPr>
              <w:t>24</w:t>
            </w:r>
            <w:r w:rsidR="00AE65E6">
              <w:rPr>
                <w:noProof/>
                <w:webHidden/>
              </w:rPr>
              <w:fldChar w:fldCharType="end"/>
            </w:r>
          </w:hyperlink>
        </w:p>
        <w:p w14:paraId="0DFDADF7" w14:textId="77777777" w:rsidR="00AE65E6" w:rsidRDefault="00B90E9F">
          <w:pPr>
            <w:pStyle w:val="TDC1"/>
            <w:tabs>
              <w:tab w:val="right" w:leader="dot" w:pos="8828"/>
            </w:tabs>
            <w:rPr>
              <w:rFonts w:eastAsiaTheme="minorEastAsia"/>
              <w:noProof/>
              <w:lang w:eastAsia="es-MX"/>
            </w:rPr>
          </w:pPr>
          <w:hyperlink w:anchor="_Toc51249245" w:history="1">
            <w:r w:rsidR="00AE65E6" w:rsidRPr="009A1F25">
              <w:rPr>
                <w:rStyle w:val="Hipervnculo"/>
                <w:rFonts w:ascii="Palatino Linotype" w:eastAsia="MS Mincho" w:hAnsi="Palatino Linotype"/>
                <w:b/>
                <w:i/>
                <w:noProof/>
                <w:lang w:val="es-ES_tradnl" w:eastAsia="es-ES"/>
              </w:rPr>
              <w:t>IV. De los cargos de servidores públicos</w:t>
            </w:r>
            <w:r w:rsidR="00AE65E6">
              <w:rPr>
                <w:noProof/>
                <w:webHidden/>
              </w:rPr>
              <w:tab/>
            </w:r>
            <w:r w:rsidR="00AE65E6">
              <w:rPr>
                <w:noProof/>
                <w:webHidden/>
              </w:rPr>
              <w:fldChar w:fldCharType="begin"/>
            </w:r>
            <w:r w:rsidR="00AE65E6">
              <w:rPr>
                <w:noProof/>
                <w:webHidden/>
              </w:rPr>
              <w:instrText xml:space="preserve"> PAGEREF _Toc51249245 \h </w:instrText>
            </w:r>
            <w:r w:rsidR="00AE65E6">
              <w:rPr>
                <w:noProof/>
                <w:webHidden/>
              </w:rPr>
            </w:r>
            <w:r w:rsidR="00AE65E6">
              <w:rPr>
                <w:noProof/>
                <w:webHidden/>
              </w:rPr>
              <w:fldChar w:fldCharType="separate"/>
            </w:r>
            <w:r w:rsidR="00AE65E6">
              <w:rPr>
                <w:noProof/>
                <w:webHidden/>
              </w:rPr>
              <w:t>32</w:t>
            </w:r>
            <w:r w:rsidR="00AE65E6">
              <w:rPr>
                <w:noProof/>
                <w:webHidden/>
              </w:rPr>
              <w:fldChar w:fldCharType="end"/>
            </w:r>
          </w:hyperlink>
        </w:p>
        <w:p w14:paraId="5807A543" w14:textId="77777777" w:rsidR="00AE65E6" w:rsidRDefault="00B90E9F">
          <w:pPr>
            <w:pStyle w:val="TDC1"/>
            <w:tabs>
              <w:tab w:val="right" w:leader="dot" w:pos="8828"/>
            </w:tabs>
            <w:rPr>
              <w:rFonts w:eastAsiaTheme="minorEastAsia"/>
              <w:noProof/>
              <w:lang w:eastAsia="es-MX"/>
            </w:rPr>
          </w:pPr>
          <w:hyperlink w:anchor="_Toc51249246" w:history="1">
            <w:r w:rsidR="00AE65E6" w:rsidRPr="009A1F25">
              <w:rPr>
                <w:rStyle w:val="Hipervnculo"/>
                <w:rFonts w:ascii="Palatino Linotype" w:eastAsia="MS Mincho" w:hAnsi="Palatino Linotype"/>
                <w:b/>
                <w:i/>
                <w:noProof/>
                <w:lang w:val="es-ES_tradnl" w:eastAsia="es-ES"/>
              </w:rPr>
              <w:t>V. De las certificaciones de los servidores públicos.</w:t>
            </w:r>
            <w:r w:rsidR="00AE65E6">
              <w:rPr>
                <w:noProof/>
                <w:webHidden/>
              </w:rPr>
              <w:tab/>
            </w:r>
            <w:r w:rsidR="00AE65E6">
              <w:rPr>
                <w:noProof/>
                <w:webHidden/>
              </w:rPr>
              <w:fldChar w:fldCharType="begin"/>
            </w:r>
            <w:r w:rsidR="00AE65E6">
              <w:rPr>
                <w:noProof/>
                <w:webHidden/>
              </w:rPr>
              <w:instrText xml:space="preserve"> PAGEREF _Toc51249246 \h </w:instrText>
            </w:r>
            <w:r w:rsidR="00AE65E6">
              <w:rPr>
                <w:noProof/>
                <w:webHidden/>
              </w:rPr>
            </w:r>
            <w:r w:rsidR="00AE65E6">
              <w:rPr>
                <w:noProof/>
                <w:webHidden/>
              </w:rPr>
              <w:fldChar w:fldCharType="separate"/>
            </w:r>
            <w:r w:rsidR="00AE65E6">
              <w:rPr>
                <w:noProof/>
                <w:webHidden/>
              </w:rPr>
              <w:t>34</w:t>
            </w:r>
            <w:r w:rsidR="00AE65E6">
              <w:rPr>
                <w:noProof/>
                <w:webHidden/>
              </w:rPr>
              <w:fldChar w:fldCharType="end"/>
            </w:r>
          </w:hyperlink>
        </w:p>
        <w:p w14:paraId="385BCE96" w14:textId="77777777" w:rsidR="00AE65E6" w:rsidRDefault="00B90E9F">
          <w:pPr>
            <w:pStyle w:val="TDC1"/>
            <w:tabs>
              <w:tab w:val="left" w:pos="660"/>
              <w:tab w:val="right" w:leader="dot" w:pos="8828"/>
            </w:tabs>
            <w:rPr>
              <w:rFonts w:eastAsiaTheme="minorEastAsia"/>
              <w:noProof/>
              <w:lang w:eastAsia="es-MX"/>
            </w:rPr>
          </w:pPr>
          <w:hyperlink w:anchor="_Toc51249247" w:history="1">
            <w:r w:rsidR="00AE65E6" w:rsidRPr="009A1F25">
              <w:rPr>
                <w:rStyle w:val="Hipervnculo"/>
                <w:rFonts w:ascii="Palatino Linotype" w:eastAsia="MS Mincho" w:hAnsi="Palatino Linotype" w:cstheme="majorBidi"/>
                <w:b/>
                <w:i/>
                <w:noProof/>
                <w:lang w:val="es-ES_tradnl" w:eastAsia="es-ES"/>
              </w:rPr>
              <w:t>VI.</w:t>
            </w:r>
            <w:r w:rsidR="00AE65E6">
              <w:rPr>
                <w:rFonts w:eastAsiaTheme="minorEastAsia"/>
                <w:noProof/>
                <w:lang w:eastAsia="es-MX"/>
              </w:rPr>
              <w:tab/>
            </w:r>
            <w:r w:rsidR="00AE65E6" w:rsidRPr="009A1F25">
              <w:rPr>
                <w:rStyle w:val="Hipervnculo"/>
                <w:rFonts w:ascii="Palatino Linotype" w:eastAsia="MS Mincho" w:hAnsi="Palatino Linotype" w:cstheme="majorBidi"/>
                <w:b/>
                <w:i/>
                <w:noProof/>
                <w:lang w:val="es-ES_tradnl" w:eastAsia="es-ES"/>
              </w:rPr>
              <w:t>De la firma y fotografía de los servidores públicos.</w:t>
            </w:r>
            <w:r w:rsidR="00AE65E6">
              <w:rPr>
                <w:noProof/>
                <w:webHidden/>
              </w:rPr>
              <w:tab/>
            </w:r>
            <w:r w:rsidR="00AE65E6">
              <w:rPr>
                <w:noProof/>
                <w:webHidden/>
              </w:rPr>
              <w:fldChar w:fldCharType="begin"/>
            </w:r>
            <w:r w:rsidR="00AE65E6">
              <w:rPr>
                <w:noProof/>
                <w:webHidden/>
              </w:rPr>
              <w:instrText xml:space="preserve"> PAGEREF _Toc51249247 \h </w:instrText>
            </w:r>
            <w:r w:rsidR="00AE65E6">
              <w:rPr>
                <w:noProof/>
                <w:webHidden/>
              </w:rPr>
            </w:r>
            <w:r w:rsidR="00AE65E6">
              <w:rPr>
                <w:noProof/>
                <w:webHidden/>
              </w:rPr>
              <w:fldChar w:fldCharType="separate"/>
            </w:r>
            <w:r w:rsidR="00AE65E6">
              <w:rPr>
                <w:noProof/>
                <w:webHidden/>
              </w:rPr>
              <w:t>39</w:t>
            </w:r>
            <w:r w:rsidR="00AE65E6">
              <w:rPr>
                <w:noProof/>
                <w:webHidden/>
              </w:rPr>
              <w:fldChar w:fldCharType="end"/>
            </w:r>
          </w:hyperlink>
        </w:p>
        <w:p w14:paraId="351122C4" w14:textId="77777777" w:rsidR="00AE65E6" w:rsidRDefault="00B90E9F">
          <w:pPr>
            <w:pStyle w:val="TDC1"/>
            <w:tabs>
              <w:tab w:val="right" w:leader="dot" w:pos="8828"/>
            </w:tabs>
            <w:rPr>
              <w:rFonts w:eastAsiaTheme="minorEastAsia"/>
              <w:noProof/>
              <w:lang w:eastAsia="es-MX"/>
            </w:rPr>
          </w:pPr>
          <w:hyperlink w:anchor="_Toc51249248" w:history="1">
            <w:r w:rsidR="00AE65E6" w:rsidRPr="009A1F25">
              <w:rPr>
                <w:rStyle w:val="Hipervnculo"/>
                <w:rFonts w:ascii="Palatino Linotype" w:eastAsia="MS Gothic" w:hAnsi="Palatino Linotype" w:cstheme="majorBidi"/>
                <w:b/>
                <w:noProof/>
                <w:lang w:val="es-ES_tradnl"/>
              </w:rPr>
              <w:t>QUINTO. De la Versión Pública</w:t>
            </w:r>
            <w:r w:rsidR="00AE65E6">
              <w:rPr>
                <w:noProof/>
                <w:webHidden/>
              </w:rPr>
              <w:tab/>
            </w:r>
            <w:r w:rsidR="00AE65E6">
              <w:rPr>
                <w:noProof/>
                <w:webHidden/>
              </w:rPr>
              <w:fldChar w:fldCharType="begin"/>
            </w:r>
            <w:r w:rsidR="00AE65E6">
              <w:rPr>
                <w:noProof/>
                <w:webHidden/>
              </w:rPr>
              <w:instrText xml:space="preserve"> PAGEREF _Toc51249248 \h </w:instrText>
            </w:r>
            <w:r w:rsidR="00AE65E6">
              <w:rPr>
                <w:noProof/>
                <w:webHidden/>
              </w:rPr>
            </w:r>
            <w:r w:rsidR="00AE65E6">
              <w:rPr>
                <w:noProof/>
                <w:webHidden/>
              </w:rPr>
              <w:fldChar w:fldCharType="separate"/>
            </w:r>
            <w:r w:rsidR="00AE65E6">
              <w:rPr>
                <w:noProof/>
                <w:webHidden/>
              </w:rPr>
              <w:t>43</w:t>
            </w:r>
            <w:r w:rsidR="00AE65E6">
              <w:rPr>
                <w:noProof/>
                <w:webHidden/>
              </w:rPr>
              <w:fldChar w:fldCharType="end"/>
            </w:r>
          </w:hyperlink>
        </w:p>
        <w:p w14:paraId="6D6F7D9C" w14:textId="77777777" w:rsidR="00AE65E6" w:rsidRDefault="00B90E9F">
          <w:pPr>
            <w:pStyle w:val="TDC1"/>
            <w:tabs>
              <w:tab w:val="right" w:leader="dot" w:pos="8828"/>
            </w:tabs>
            <w:rPr>
              <w:rFonts w:eastAsiaTheme="minorEastAsia"/>
              <w:noProof/>
              <w:lang w:eastAsia="es-MX"/>
            </w:rPr>
          </w:pPr>
          <w:hyperlink w:anchor="_Toc51249249" w:history="1">
            <w:r w:rsidR="00AE65E6" w:rsidRPr="009A1F25">
              <w:rPr>
                <w:rStyle w:val="Hipervnculo"/>
                <w:rFonts w:ascii="Palatino Linotype" w:hAnsi="Palatino Linotype"/>
                <w:b/>
                <w:noProof/>
                <w:lang w:val="es-ES_tradnl" w:eastAsia="es-ES"/>
              </w:rPr>
              <w:t xml:space="preserve">SEXTO. </w:t>
            </w:r>
            <w:r w:rsidR="00AE65E6" w:rsidRPr="009A1F25">
              <w:rPr>
                <w:rStyle w:val="Hipervnculo"/>
                <w:rFonts w:ascii="Palatino Linotype" w:eastAsia="MS Mincho" w:hAnsi="Palatino Linotype" w:cs="Bookman Old Style"/>
                <w:b/>
                <w:noProof/>
                <w:lang w:eastAsia="es-MX"/>
              </w:rPr>
              <w:t>De la vista a la Dirección de Protección de Datos Personales.</w:t>
            </w:r>
            <w:r w:rsidR="00AE65E6">
              <w:rPr>
                <w:noProof/>
                <w:webHidden/>
              </w:rPr>
              <w:tab/>
            </w:r>
            <w:r w:rsidR="00AE65E6">
              <w:rPr>
                <w:noProof/>
                <w:webHidden/>
              </w:rPr>
              <w:fldChar w:fldCharType="begin"/>
            </w:r>
            <w:r w:rsidR="00AE65E6">
              <w:rPr>
                <w:noProof/>
                <w:webHidden/>
              </w:rPr>
              <w:instrText xml:space="preserve"> PAGEREF _Toc51249249 \h </w:instrText>
            </w:r>
            <w:r w:rsidR="00AE65E6">
              <w:rPr>
                <w:noProof/>
                <w:webHidden/>
              </w:rPr>
            </w:r>
            <w:r w:rsidR="00AE65E6">
              <w:rPr>
                <w:noProof/>
                <w:webHidden/>
              </w:rPr>
              <w:fldChar w:fldCharType="separate"/>
            </w:r>
            <w:r w:rsidR="00AE65E6">
              <w:rPr>
                <w:noProof/>
                <w:webHidden/>
              </w:rPr>
              <w:t>58</w:t>
            </w:r>
            <w:r w:rsidR="00AE65E6">
              <w:rPr>
                <w:noProof/>
                <w:webHidden/>
              </w:rPr>
              <w:fldChar w:fldCharType="end"/>
            </w:r>
          </w:hyperlink>
        </w:p>
        <w:p w14:paraId="6932C3A7" w14:textId="77777777" w:rsidR="00AE65E6" w:rsidRDefault="00B90E9F">
          <w:pPr>
            <w:pStyle w:val="TDC1"/>
            <w:tabs>
              <w:tab w:val="right" w:leader="dot" w:pos="8828"/>
            </w:tabs>
            <w:rPr>
              <w:rFonts w:eastAsiaTheme="minorEastAsia"/>
              <w:noProof/>
              <w:lang w:eastAsia="es-MX"/>
            </w:rPr>
          </w:pPr>
          <w:hyperlink w:anchor="_Toc51249250" w:history="1">
            <w:r w:rsidR="00AE65E6" w:rsidRPr="009A1F25">
              <w:rPr>
                <w:rStyle w:val="Hipervnculo"/>
                <w:rFonts w:ascii="Palatino Linotype" w:eastAsia="Calibri" w:hAnsi="Palatino Linotype" w:cstheme="majorBidi"/>
                <w:b/>
                <w:noProof/>
                <w:lang w:val="es-ES" w:eastAsia="es-ES"/>
              </w:rPr>
              <w:t>R E S O L U T I V O S</w:t>
            </w:r>
            <w:r w:rsidR="00AE65E6">
              <w:rPr>
                <w:noProof/>
                <w:webHidden/>
              </w:rPr>
              <w:tab/>
            </w:r>
            <w:r w:rsidR="00AE65E6">
              <w:rPr>
                <w:noProof/>
                <w:webHidden/>
              </w:rPr>
              <w:fldChar w:fldCharType="begin"/>
            </w:r>
            <w:r w:rsidR="00AE65E6">
              <w:rPr>
                <w:noProof/>
                <w:webHidden/>
              </w:rPr>
              <w:instrText xml:space="preserve"> PAGEREF _Toc51249250 \h </w:instrText>
            </w:r>
            <w:r w:rsidR="00AE65E6">
              <w:rPr>
                <w:noProof/>
                <w:webHidden/>
              </w:rPr>
            </w:r>
            <w:r w:rsidR="00AE65E6">
              <w:rPr>
                <w:noProof/>
                <w:webHidden/>
              </w:rPr>
              <w:fldChar w:fldCharType="separate"/>
            </w:r>
            <w:r w:rsidR="00AE65E6">
              <w:rPr>
                <w:noProof/>
                <w:webHidden/>
              </w:rPr>
              <w:t>60</w:t>
            </w:r>
            <w:r w:rsidR="00AE65E6">
              <w:rPr>
                <w:noProof/>
                <w:webHidden/>
              </w:rPr>
              <w:fldChar w:fldCharType="end"/>
            </w:r>
          </w:hyperlink>
        </w:p>
        <w:p w14:paraId="0355CFE4" w14:textId="77777777" w:rsidR="00D903DD" w:rsidRPr="00552680" w:rsidRDefault="00D903DD" w:rsidP="00D903DD">
          <w:pPr>
            <w:spacing w:after="0" w:line="720" w:lineRule="auto"/>
            <w:ind w:right="-142"/>
            <w:rPr>
              <w:rFonts w:eastAsiaTheme="minorEastAsia"/>
              <w:bCs/>
              <w:sz w:val="24"/>
              <w:szCs w:val="24"/>
              <w:lang w:val="es-ES" w:eastAsia="es-ES"/>
            </w:rPr>
          </w:pPr>
          <w:r w:rsidRPr="00552680">
            <w:rPr>
              <w:rFonts w:ascii="Palatino Linotype" w:eastAsiaTheme="minorEastAsia" w:hAnsi="Palatino Linotype"/>
              <w:b/>
              <w:bCs/>
              <w:sz w:val="24"/>
              <w:szCs w:val="24"/>
              <w:lang w:val="es-ES" w:eastAsia="es-ES"/>
            </w:rPr>
            <w:fldChar w:fldCharType="end"/>
          </w:r>
        </w:p>
      </w:sdtContent>
    </w:sdt>
    <w:p w14:paraId="0E151F78" w14:textId="77777777" w:rsidR="00D903DD" w:rsidRPr="00552680" w:rsidRDefault="00D903DD" w:rsidP="00D903DD">
      <w:pPr>
        <w:spacing w:after="0" w:line="480" w:lineRule="auto"/>
        <w:ind w:right="-142"/>
        <w:rPr>
          <w:rFonts w:eastAsiaTheme="minorEastAsia"/>
          <w:bCs/>
          <w:sz w:val="24"/>
          <w:szCs w:val="24"/>
          <w:lang w:val="es-ES" w:eastAsia="es-ES"/>
        </w:rPr>
      </w:pPr>
    </w:p>
    <w:p w14:paraId="5B64F690" w14:textId="77777777" w:rsidR="00D903DD" w:rsidRPr="00552680" w:rsidRDefault="00D903DD" w:rsidP="00D903DD">
      <w:pPr>
        <w:spacing w:after="0" w:line="480" w:lineRule="auto"/>
        <w:ind w:right="-142"/>
        <w:rPr>
          <w:rFonts w:eastAsiaTheme="minorEastAsia"/>
          <w:bCs/>
          <w:sz w:val="24"/>
          <w:szCs w:val="24"/>
          <w:lang w:val="es-ES" w:eastAsia="es-ES"/>
        </w:rPr>
      </w:pPr>
    </w:p>
    <w:p w14:paraId="02029897" w14:textId="77777777" w:rsidR="001A14A8" w:rsidRDefault="001A14A8" w:rsidP="00D903DD">
      <w:pPr>
        <w:spacing w:before="240" w:after="240" w:line="360" w:lineRule="auto"/>
        <w:jc w:val="both"/>
        <w:rPr>
          <w:rFonts w:ascii="Palatino Linotype" w:eastAsiaTheme="minorEastAsia" w:hAnsi="Palatino Linotype"/>
          <w:sz w:val="24"/>
          <w:szCs w:val="24"/>
          <w:lang w:val="es-ES_tradnl" w:eastAsia="es-ES"/>
        </w:rPr>
      </w:pPr>
    </w:p>
    <w:p w14:paraId="38A47973" w14:textId="77777777" w:rsidR="001A14A8" w:rsidRDefault="001A14A8" w:rsidP="00D903DD">
      <w:pPr>
        <w:spacing w:before="240" w:after="240" w:line="360" w:lineRule="auto"/>
        <w:jc w:val="both"/>
        <w:rPr>
          <w:rFonts w:ascii="Palatino Linotype" w:eastAsiaTheme="minorEastAsia" w:hAnsi="Palatino Linotype"/>
          <w:sz w:val="24"/>
          <w:szCs w:val="24"/>
          <w:lang w:val="es-ES_tradnl" w:eastAsia="es-ES"/>
        </w:rPr>
      </w:pPr>
    </w:p>
    <w:p w14:paraId="4B53E673" w14:textId="304A1A09" w:rsidR="00D903DD" w:rsidRPr="00552680" w:rsidRDefault="00D903DD" w:rsidP="00D903DD">
      <w:pPr>
        <w:spacing w:before="240" w:after="240" w:line="360" w:lineRule="auto"/>
        <w:jc w:val="both"/>
        <w:rPr>
          <w:rFonts w:ascii="Palatino Linotype" w:eastAsiaTheme="minorEastAsia" w:hAnsi="Palatino Linotype"/>
          <w:sz w:val="24"/>
          <w:szCs w:val="24"/>
          <w:lang w:val="es-ES_tradnl" w:eastAsia="es-ES"/>
        </w:rPr>
      </w:pPr>
      <w:r w:rsidRPr="00552680">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F75D23">
        <w:rPr>
          <w:rFonts w:ascii="Palatino Linotype" w:hAnsi="Palatino Linotype"/>
        </w:rPr>
        <w:t>veintitrés de septiembre de dos mil veinte.</w:t>
      </w:r>
    </w:p>
    <w:p w14:paraId="6CBCB872" w14:textId="01B0CE8D" w:rsidR="00D903DD" w:rsidRPr="00552680" w:rsidRDefault="00D903DD" w:rsidP="00D903DD">
      <w:pPr>
        <w:spacing w:before="240" w:after="360" w:line="360" w:lineRule="auto"/>
        <w:jc w:val="both"/>
        <w:rPr>
          <w:rFonts w:ascii="Palatino Linotype" w:eastAsiaTheme="minorEastAsia" w:hAnsi="Palatino Linotype"/>
          <w:b/>
          <w:sz w:val="24"/>
          <w:szCs w:val="24"/>
          <w:lang w:val="es-ES_tradnl" w:eastAsia="es-ES"/>
        </w:rPr>
      </w:pPr>
      <w:r w:rsidRPr="00552680">
        <w:rPr>
          <w:rFonts w:ascii="Palatino Linotype" w:eastAsiaTheme="minorEastAsia" w:hAnsi="Palatino Linotype"/>
          <w:b/>
          <w:sz w:val="24"/>
          <w:szCs w:val="24"/>
          <w:lang w:val="es-ES_tradnl" w:eastAsia="es-ES"/>
        </w:rPr>
        <w:t>VISTOS</w:t>
      </w:r>
      <w:r w:rsidRPr="00552680">
        <w:rPr>
          <w:rFonts w:ascii="Palatino Linotype" w:eastAsiaTheme="minorEastAsia" w:hAnsi="Palatino Linotype"/>
          <w:sz w:val="24"/>
          <w:szCs w:val="24"/>
          <w:lang w:val="es-ES_tradnl" w:eastAsia="es-ES"/>
        </w:rPr>
        <w:t xml:space="preserve"> el expediente electrónico formado con motivo del recurso de revisión </w:t>
      </w:r>
      <w:r>
        <w:rPr>
          <w:rFonts w:ascii="Palatino Linotype" w:eastAsiaTheme="minorEastAsia" w:hAnsi="Palatino Linotype" w:cs="Arial"/>
          <w:b/>
          <w:bCs/>
          <w:sz w:val="24"/>
          <w:szCs w:val="24"/>
          <w:lang w:val="es-ES_tradnl" w:eastAsia="es-ES"/>
        </w:rPr>
        <w:t>01513</w:t>
      </w:r>
      <w:r w:rsidR="00A76CC0">
        <w:rPr>
          <w:rFonts w:ascii="Palatino Linotype" w:eastAsiaTheme="minorEastAsia" w:hAnsi="Palatino Linotype" w:cs="Arial"/>
          <w:b/>
          <w:bCs/>
          <w:sz w:val="24"/>
          <w:szCs w:val="24"/>
          <w:lang w:val="es-ES_tradnl" w:eastAsia="es-ES"/>
        </w:rPr>
        <w:t>/INFOEM/IP/RR/2020</w:t>
      </w:r>
      <w:r w:rsidRPr="00552680">
        <w:rPr>
          <w:rFonts w:ascii="Palatino Linotype" w:eastAsiaTheme="minorEastAsia" w:hAnsi="Palatino Linotype" w:cs="Arial"/>
          <w:b/>
          <w:bCs/>
          <w:sz w:val="24"/>
          <w:szCs w:val="24"/>
          <w:lang w:val="es-ES_tradnl" w:eastAsia="es-ES"/>
        </w:rPr>
        <w:t xml:space="preserve">, </w:t>
      </w:r>
      <w:r w:rsidRPr="00552680">
        <w:rPr>
          <w:rFonts w:ascii="Palatino Linotype" w:eastAsiaTheme="minorEastAsia" w:hAnsi="Palatino Linotype"/>
          <w:sz w:val="24"/>
          <w:szCs w:val="24"/>
          <w:lang w:val="es-ES_tradnl" w:eastAsia="es-ES"/>
        </w:rPr>
        <w:t>promovido por</w:t>
      </w:r>
      <w:r w:rsidR="00414E11">
        <w:rPr>
          <w:rFonts w:ascii="Palatino Linotype" w:eastAsiaTheme="minorEastAsia" w:hAnsi="Palatino Linotype"/>
          <w:b/>
          <w:sz w:val="24"/>
          <w:szCs w:val="24"/>
          <w:lang w:val="es-ES_tradnl" w:eastAsia="es-ES"/>
        </w:rPr>
        <w:t xml:space="preserve"> </w:t>
      </w:r>
      <w:r w:rsidR="00414E11" w:rsidRPr="00414E11">
        <w:rPr>
          <w:rFonts w:ascii="Palatino Linotype" w:eastAsiaTheme="minorEastAsia" w:hAnsi="Palatino Linotype"/>
          <w:b/>
          <w:sz w:val="24"/>
          <w:szCs w:val="24"/>
          <w:highlight w:val="black"/>
          <w:lang w:val="es-ES_tradnl" w:eastAsia="es-ES"/>
        </w:rPr>
        <w:t>-----------------------</w:t>
      </w:r>
      <w:r w:rsidRPr="00A76CC0">
        <w:rPr>
          <w:rFonts w:ascii="Palatino Linotype" w:hAnsi="Palatino Linotype" w:cs="Arial"/>
          <w:sz w:val="24"/>
          <w:szCs w:val="24"/>
        </w:rPr>
        <w:t xml:space="preserve">, por lo que en lo sucesivo será identificado en su calidad de </w:t>
      </w:r>
      <w:r w:rsidRPr="00A76CC0">
        <w:rPr>
          <w:rFonts w:ascii="Palatino Linotype" w:hAnsi="Palatino Linotype" w:cs="Arial"/>
          <w:b/>
          <w:sz w:val="24"/>
          <w:szCs w:val="24"/>
        </w:rPr>
        <w:t xml:space="preserve">RECURRENTE, </w:t>
      </w:r>
      <w:r w:rsidRPr="00A76CC0">
        <w:rPr>
          <w:rFonts w:ascii="Palatino Linotype" w:eastAsiaTheme="minorEastAsia" w:hAnsi="Palatino Linotype" w:cs="Arial"/>
          <w:sz w:val="24"/>
          <w:szCs w:val="24"/>
          <w:lang w:val="es-ES_tradnl" w:eastAsia="es-ES"/>
        </w:rPr>
        <w:t>en co</w:t>
      </w:r>
      <w:r w:rsidRPr="00552680">
        <w:rPr>
          <w:rFonts w:ascii="Palatino Linotype" w:eastAsiaTheme="minorEastAsia" w:hAnsi="Palatino Linotype" w:cs="Arial"/>
          <w:sz w:val="24"/>
          <w:szCs w:val="24"/>
          <w:lang w:val="es-ES_tradnl" w:eastAsia="es-ES"/>
        </w:rPr>
        <w:t xml:space="preserve">ntra de la respuesta del </w:t>
      </w:r>
      <w:r w:rsidRPr="00552680">
        <w:rPr>
          <w:rFonts w:ascii="Palatino Linotype" w:eastAsiaTheme="minorEastAsia" w:hAnsi="Palatino Linotype" w:cs="Arial"/>
          <w:b/>
          <w:sz w:val="24"/>
          <w:szCs w:val="24"/>
          <w:lang w:val="es-ES_tradnl" w:eastAsia="es-ES"/>
        </w:rPr>
        <w:t xml:space="preserve">Ayuntamiento de </w:t>
      </w:r>
      <w:r>
        <w:rPr>
          <w:rFonts w:ascii="Palatino Linotype" w:eastAsiaTheme="minorEastAsia" w:hAnsi="Palatino Linotype" w:cs="Arial"/>
          <w:b/>
          <w:sz w:val="24"/>
          <w:szCs w:val="24"/>
          <w:lang w:val="es-ES_tradnl" w:eastAsia="es-ES"/>
        </w:rPr>
        <w:t xml:space="preserve">Nicolás Romero, </w:t>
      </w:r>
      <w:r w:rsidRPr="00552680">
        <w:rPr>
          <w:rFonts w:ascii="Palatino Linotype" w:eastAsiaTheme="minorEastAsia" w:hAnsi="Palatino Linotype"/>
          <w:sz w:val="24"/>
          <w:szCs w:val="24"/>
          <w:lang w:val="es-ES_tradnl" w:eastAsia="es-ES"/>
        </w:rPr>
        <w:t>en lo sucesivo el</w:t>
      </w:r>
      <w:r w:rsidRPr="00552680">
        <w:rPr>
          <w:rFonts w:ascii="Palatino Linotype" w:eastAsiaTheme="minorEastAsia" w:hAnsi="Palatino Linotype"/>
          <w:b/>
          <w:sz w:val="24"/>
          <w:szCs w:val="24"/>
          <w:lang w:val="es-ES_tradnl" w:eastAsia="es-ES"/>
        </w:rPr>
        <w:t xml:space="preserve"> SUJETO OBLIGADO, </w:t>
      </w:r>
      <w:r w:rsidRPr="00552680">
        <w:rPr>
          <w:rFonts w:ascii="Palatino Linotype" w:eastAsiaTheme="minorEastAsia" w:hAnsi="Palatino Linotype"/>
          <w:sz w:val="24"/>
          <w:szCs w:val="24"/>
          <w:lang w:val="es-ES_tradnl" w:eastAsia="es-ES"/>
        </w:rPr>
        <w:t xml:space="preserve">se procede a dictar la presente resolución, con base en los siguientes: </w:t>
      </w:r>
    </w:p>
    <w:p w14:paraId="1EFCD21F" w14:textId="77777777" w:rsidR="00D903DD" w:rsidRPr="00552680" w:rsidRDefault="00D903DD" w:rsidP="00D903DD">
      <w:pPr>
        <w:keepNext/>
        <w:keepLines/>
        <w:spacing w:before="240" w:after="0"/>
        <w:ind w:right="-142"/>
        <w:jc w:val="center"/>
        <w:outlineLvl w:val="0"/>
        <w:rPr>
          <w:rFonts w:ascii="Palatino Linotype" w:eastAsiaTheme="majorEastAsia" w:hAnsi="Palatino Linotype" w:cstheme="majorBidi"/>
          <w:b/>
          <w:sz w:val="24"/>
          <w:szCs w:val="32"/>
        </w:rPr>
      </w:pPr>
      <w:bookmarkStart w:id="0" w:name="_Toc51249235"/>
      <w:r w:rsidRPr="00552680">
        <w:rPr>
          <w:rFonts w:ascii="Palatino Linotype" w:eastAsiaTheme="majorEastAsia" w:hAnsi="Palatino Linotype" w:cstheme="majorBidi"/>
          <w:b/>
          <w:sz w:val="24"/>
          <w:szCs w:val="32"/>
        </w:rPr>
        <w:t>A N T E C E D E N T E S</w:t>
      </w:r>
      <w:bookmarkEnd w:id="0"/>
    </w:p>
    <w:p w14:paraId="6415A788" w14:textId="77777777" w:rsidR="00D903DD" w:rsidRPr="00552680" w:rsidRDefault="00D903DD" w:rsidP="00D903DD">
      <w:pPr>
        <w:keepNext/>
        <w:keepLines/>
        <w:spacing w:before="240" w:after="0"/>
        <w:ind w:right="-142"/>
        <w:jc w:val="center"/>
        <w:outlineLvl w:val="0"/>
        <w:rPr>
          <w:rFonts w:ascii="Palatino Linotype" w:eastAsiaTheme="majorEastAsia" w:hAnsi="Palatino Linotype" w:cstheme="majorBidi"/>
          <w:sz w:val="24"/>
          <w:szCs w:val="32"/>
        </w:rPr>
      </w:pPr>
    </w:p>
    <w:p w14:paraId="2DC8F60E" w14:textId="77777777" w:rsidR="00D903DD" w:rsidRPr="00552680" w:rsidRDefault="00D903DD" w:rsidP="00D903DD">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El diez</w:t>
      </w:r>
      <w:r>
        <w:rPr>
          <w:rFonts w:ascii="Palatino Linotype" w:eastAsia="Calibri" w:hAnsi="Palatino Linotype" w:cs="Arial"/>
          <w:b/>
          <w:sz w:val="24"/>
          <w:szCs w:val="24"/>
          <w:lang w:val="es-ES" w:eastAsia="es-ES"/>
        </w:rPr>
        <w:t xml:space="preserve"> (02</w:t>
      </w:r>
      <w:r w:rsidRPr="00552680">
        <w:rPr>
          <w:rFonts w:ascii="Palatino Linotype" w:eastAsia="Calibri" w:hAnsi="Palatino Linotype" w:cs="Arial"/>
          <w:b/>
          <w:sz w:val="24"/>
          <w:szCs w:val="24"/>
          <w:lang w:val="es-ES" w:eastAsia="es-ES"/>
        </w:rPr>
        <w:t>) de febrero</w:t>
      </w:r>
      <w:r>
        <w:rPr>
          <w:rFonts w:ascii="Palatino Linotype" w:eastAsia="Calibri" w:hAnsi="Palatino Linotype" w:cs="Arial"/>
          <w:sz w:val="24"/>
          <w:szCs w:val="24"/>
          <w:lang w:val="es-ES" w:eastAsia="es-ES"/>
        </w:rPr>
        <w:t xml:space="preserve"> de dos mil veint</w:t>
      </w:r>
      <w:r w:rsidRPr="00552680">
        <w:rPr>
          <w:rFonts w:ascii="Palatino Linotype" w:eastAsia="Calibri" w:hAnsi="Palatino Linotype" w:cs="Arial"/>
          <w:sz w:val="24"/>
          <w:szCs w:val="24"/>
          <w:lang w:val="es-ES" w:eastAsia="es-ES"/>
        </w:rPr>
        <w:t>e,</w:t>
      </w:r>
      <w:r w:rsidRPr="00552680">
        <w:rPr>
          <w:rFonts w:ascii="Palatino Linotype" w:eastAsia="Calibri" w:hAnsi="Palatino Linotype" w:cs="Times New Roman"/>
          <w:sz w:val="24"/>
          <w:szCs w:val="24"/>
          <w:lang w:val="es-ES" w:eastAsia="es-ES"/>
        </w:rPr>
        <w:t xml:space="preserve"> se</w:t>
      </w:r>
      <w:r w:rsidRPr="00552680">
        <w:rPr>
          <w:rFonts w:ascii="Palatino Linotype" w:eastAsiaTheme="minorEastAsia" w:hAnsi="Palatino Linotype"/>
          <w:b/>
          <w:sz w:val="24"/>
          <w:lang w:val="es-ES_tradnl" w:eastAsia="es-ES"/>
        </w:rPr>
        <w:t xml:space="preserve"> </w:t>
      </w:r>
      <w:r w:rsidRPr="00552680">
        <w:rPr>
          <w:rFonts w:ascii="Palatino Linotype" w:eastAsiaTheme="minorEastAsia" w:hAnsi="Palatino Linotype"/>
          <w:sz w:val="24"/>
          <w:lang w:val="es-ES_tradnl" w:eastAsia="es-ES"/>
        </w:rPr>
        <w:t xml:space="preserve">presentaron </w:t>
      </w:r>
      <w:r w:rsidRPr="00552680">
        <w:rPr>
          <w:rFonts w:ascii="Palatino Linotype" w:eastAsia="Calibri" w:hAnsi="Palatino Linotype" w:cs="Arial"/>
          <w:sz w:val="24"/>
          <w:szCs w:val="24"/>
          <w:lang w:val="es-ES" w:eastAsia="es-ES"/>
        </w:rPr>
        <w:t xml:space="preserve">ante el </w:t>
      </w:r>
      <w:r w:rsidRPr="00552680">
        <w:rPr>
          <w:rFonts w:ascii="Palatino Linotype" w:eastAsia="Calibri" w:hAnsi="Palatino Linotype" w:cs="Arial"/>
          <w:b/>
          <w:sz w:val="24"/>
          <w:szCs w:val="24"/>
          <w:lang w:val="es-ES" w:eastAsia="es-ES"/>
        </w:rPr>
        <w:t>SUJETO OBLIGADO,</w:t>
      </w:r>
      <w:r w:rsidRPr="00552680">
        <w:rPr>
          <w:rFonts w:ascii="Palatino Linotype" w:eastAsia="Calibri" w:hAnsi="Palatino Linotype" w:cs="Arial"/>
          <w:sz w:val="24"/>
          <w:szCs w:val="24"/>
          <w:lang w:val="es-ES_tradnl" w:eastAsia="es-ES"/>
        </w:rPr>
        <w:t xml:space="preserve"> vía </w:t>
      </w:r>
      <w:r w:rsidRPr="00552680">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Pr>
          <w:rFonts w:ascii="Palatino Linotype" w:eastAsia="Times New Roman" w:hAnsi="Palatino Linotype" w:cs="Arial"/>
          <w:b/>
          <w:sz w:val="24"/>
          <w:szCs w:val="24"/>
          <w:lang w:val="es-ES" w:eastAsia="es-ES"/>
        </w:rPr>
        <w:t>00021/NICOROM/IP/2020</w:t>
      </w:r>
      <w:r w:rsidRPr="00552680">
        <w:rPr>
          <w:rFonts w:ascii="Palatino Linotype" w:eastAsia="Times New Roman" w:hAnsi="Palatino Linotype" w:cs="Arial"/>
          <w:b/>
          <w:sz w:val="24"/>
          <w:szCs w:val="24"/>
          <w:lang w:val="es-ES" w:eastAsia="es-ES"/>
        </w:rPr>
        <w:t xml:space="preserve">, </w:t>
      </w:r>
      <w:r w:rsidRPr="00552680">
        <w:rPr>
          <w:rFonts w:ascii="Palatino Linotype" w:eastAsia="Calibri" w:hAnsi="Palatino Linotype" w:cs="Arial"/>
          <w:sz w:val="24"/>
          <w:szCs w:val="24"/>
          <w:lang w:val="es-ES" w:eastAsia="es-ES"/>
        </w:rPr>
        <w:t xml:space="preserve"> mediante la cual se requirió lo siguiente:</w:t>
      </w:r>
    </w:p>
    <w:p w14:paraId="11945546" w14:textId="77777777" w:rsidR="00D903DD" w:rsidRPr="00552680" w:rsidRDefault="00D903DD" w:rsidP="00D903DD">
      <w:pPr>
        <w:spacing w:before="240" w:after="240" w:line="360" w:lineRule="auto"/>
        <w:ind w:right="-142"/>
        <w:contextualSpacing/>
        <w:jc w:val="both"/>
        <w:rPr>
          <w:rFonts w:ascii="Palatino Linotype" w:eastAsia="Calibri" w:hAnsi="Palatino Linotype" w:cs="Arial"/>
          <w:b/>
          <w:sz w:val="24"/>
          <w:szCs w:val="24"/>
          <w:lang w:val="es-ES" w:eastAsia="es-ES"/>
        </w:rPr>
      </w:pPr>
    </w:p>
    <w:p w14:paraId="02981E46" w14:textId="77777777" w:rsidR="00D903DD" w:rsidRPr="00552680" w:rsidRDefault="00D903DD" w:rsidP="00D903DD">
      <w:pPr>
        <w:spacing w:after="0" w:line="360" w:lineRule="auto"/>
        <w:ind w:left="567" w:right="616"/>
        <w:jc w:val="both"/>
        <w:rPr>
          <w:rFonts w:ascii="Palatino Linotype" w:eastAsiaTheme="minorEastAsia" w:hAnsi="Palatino Linotype"/>
          <w:i/>
          <w:lang w:val="es-ES_tradnl" w:eastAsia="es-ES"/>
        </w:rPr>
      </w:pPr>
      <w:r w:rsidRPr="00552680">
        <w:rPr>
          <w:rFonts w:ascii="Palatino Linotype" w:eastAsia="Times New Roman" w:hAnsi="Palatino Linotype" w:cs="Times New Roman"/>
          <w:i/>
          <w:lang w:eastAsia="es-MX"/>
        </w:rPr>
        <w:t xml:space="preserve"> “</w:t>
      </w:r>
      <w:r w:rsidRPr="00D903DD">
        <w:rPr>
          <w:rFonts w:ascii="Palatino Linotype" w:eastAsia="Times New Roman" w:hAnsi="Palatino Linotype" w:cs="Times New Roman"/>
          <w:i/>
          <w:lang w:eastAsia="es-MX"/>
        </w:rPr>
        <w:t xml:space="preserve">solicito copia simple digitalizada del </w:t>
      </w:r>
      <w:r w:rsidRPr="00A76CC0">
        <w:rPr>
          <w:rFonts w:ascii="Palatino Linotype" w:eastAsia="Times New Roman" w:hAnsi="Palatino Linotype" w:cs="Times New Roman"/>
          <w:b/>
          <w:i/>
          <w:lang w:eastAsia="es-MX"/>
        </w:rPr>
        <w:t xml:space="preserve">acuerdo delegatorio de funciones que habilita </w:t>
      </w:r>
      <w:r w:rsidRPr="00D903DD">
        <w:rPr>
          <w:rFonts w:ascii="Palatino Linotype" w:eastAsia="Times New Roman" w:hAnsi="Palatino Linotype" w:cs="Times New Roman"/>
          <w:i/>
          <w:lang w:eastAsia="es-MX"/>
        </w:rPr>
        <w:t xml:space="preserve">y faculta a </w:t>
      </w:r>
      <w:proofErr w:type="spellStart"/>
      <w:r w:rsidRPr="00D903DD">
        <w:rPr>
          <w:rFonts w:ascii="Palatino Linotype" w:eastAsia="Times New Roman" w:hAnsi="Palatino Linotype" w:cs="Times New Roman"/>
          <w:i/>
          <w:lang w:eastAsia="es-MX"/>
        </w:rPr>
        <w:t>policias</w:t>
      </w:r>
      <w:proofErr w:type="spellEnd"/>
      <w:r w:rsidRPr="00D903DD">
        <w:rPr>
          <w:rFonts w:ascii="Palatino Linotype" w:eastAsia="Times New Roman" w:hAnsi="Palatino Linotype" w:cs="Times New Roman"/>
          <w:i/>
          <w:lang w:eastAsia="es-MX"/>
        </w:rPr>
        <w:t xml:space="preserve"> de seguridad </w:t>
      </w:r>
      <w:proofErr w:type="spellStart"/>
      <w:r w:rsidRPr="00D903DD">
        <w:rPr>
          <w:rFonts w:ascii="Palatino Linotype" w:eastAsia="Times New Roman" w:hAnsi="Palatino Linotype" w:cs="Times New Roman"/>
          <w:i/>
          <w:lang w:eastAsia="es-MX"/>
        </w:rPr>
        <w:t>publica</w:t>
      </w:r>
      <w:proofErr w:type="spellEnd"/>
      <w:r w:rsidRPr="00D903DD">
        <w:rPr>
          <w:rFonts w:ascii="Palatino Linotype" w:eastAsia="Times New Roman" w:hAnsi="Palatino Linotype" w:cs="Times New Roman"/>
          <w:i/>
          <w:lang w:eastAsia="es-MX"/>
        </w:rPr>
        <w:t xml:space="preserve"> para </w:t>
      </w:r>
      <w:r w:rsidRPr="00A76CC0">
        <w:rPr>
          <w:rFonts w:ascii="Palatino Linotype" w:eastAsia="Times New Roman" w:hAnsi="Palatino Linotype" w:cs="Times New Roman"/>
          <w:b/>
          <w:i/>
          <w:lang w:eastAsia="es-MX"/>
        </w:rPr>
        <w:t>detener, inspeccionar, solicitar documentación vehicular</w:t>
      </w:r>
      <w:r w:rsidRPr="00D903DD">
        <w:rPr>
          <w:rFonts w:ascii="Palatino Linotype" w:eastAsia="Times New Roman" w:hAnsi="Palatino Linotype" w:cs="Times New Roman"/>
          <w:i/>
          <w:lang w:eastAsia="es-MX"/>
        </w:rPr>
        <w:t xml:space="preserve"> </w:t>
      </w:r>
      <w:proofErr w:type="spellStart"/>
      <w:r w:rsidRPr="00D903DD">
        <w:rPr>
          <w:rFonts w:ascii="Palatino Linotype" w:eastAsia="Times New Roman" w:hAnsi="Palatino Linotype" w:cs="Times New Roman"/>
          <w:i/>
          <w:lang w:eastAsia="es-MX"/>
        </w:rPr>
        <w:t>asi</w:t>
      </w:r>
      <w:proofErr w:type="spellEnd"/>
      <w:r w:rsidRPr="00D903DD">
        <w:rPr>
          <w:rFonts w:ascii="Palatino Linotype" w:eastAsia="Times New Roman" w:hAnsi="Palatino Linotype" w:cs="Times New Roman"/>
          <w:i/>
          <w:lang w:eastAsia="es-MX"/>
        </w:rPr>
        <w:t xml:space="preserve"> como documentación privada de automovilistas. </w:t>
      </w:r>
      <w:proofErr w:type="gramStart"/>
      <w:r w:rsidRPr="00D903DD">
        <w:rPr>
          <w:rFonts w:ascii="Palatino Linotype" w:eastAsia="Times New Roman" w:hAnsi="Palatino Linotype" w:cs="Times New Roman"/>
          <w:i/>
          <w:lang w:eastAsia="es-MX"/>
        </w:rPr>
        <w:t>y</w:t>
      </w:r>
      <w:proofErr w:type="gramEnd"/>
      <w:r w:rsidRPr="00D903DD">
        <w:rPr>
          <w:rFonts w:ascii="Palatino Linotype" w:eastAsia="Times New Roman" w:hAnsi="Palatino Linotype" w:cs="Times New Roman"/>
          <w:i/>
          <w:lang w:eastAsia="es-MX"/>
        </w:rPr>
        <w:t xml:space="preserve"> que realizará actividades operativas concurrentes de forma coordinada con los cuerpos policiales de </w:t>
      </w:r>
      <w:r w:rsidRPr="00A76CC0">
        <w:rPr>
          <w:rFonts w:ascii="Palatino Linotype" w:eastAsia="Times New Roman" w:hAnsi="Palatino Linotype" w:cs="Times New Roman"/>
          <w:b/>
          <w:i/>
          <w:lang w:eastAsia="es-MX"/>
        </w:rPr>
        <w:t>seguridad pública federal y estatal</w:t>
      </w:r>
      <w:r w:rsidRPr="00D903DD">
        <w:rPr>
          <w:rFonts w:ascii="Palatino Linotype" w:eastAsia="Times New Roman" w:hAnsi="Palatino Linotype" w:cs="Times New Roman"/>
          <w:i/>
          <w:lang w:eastAsia="es-MX"/>
        </w:rPr>
        <w:t xml:space="preserve">, estableciendo la </w:t>
      </w:r>
      <w:r w:rsidRPr="00D903DD">
        <w:rPr>
          <w:rFonts w:ascii="Palatino Linotype" w:eastAsia="Times New Roman" w:hAnsi="Palatino Linotype" w:cs="Times New Roman"/>
          <w:i/>
          <w:lang w:eastAsia="es-MX"/>
        </w:rPr>
        <w:lastRenderedPageBreak/>
        <w:t xml:space="preserve">unificación de criterio y la unidad en los mandos, respetando en todo momento los Derechos Humanos y conforme a la normatividad aplicable. </w:t>
      </w:r>
      <w:proofErr w:type="gramStart"/>
      <w:r w:rsidRPr="001264C2">
        <w:rPr>
          <w:rFonts w:ascii="Palatino Linotype" w:eastAsia="Times New Roman" w:hAnsi="Palatino Linotype" w:cs="Times New Roman"/>
          <w:b/>
          <w:i/>
          <w:lang w:eastAsia="es-MX"/>
        </w:rPr>
        <w:t>solicito</w:t>
      </w:r>
      <w:proofErr w:type="gramEnd"/>
      <w:r w:rsidRPr="001264C2">
        <w:rPr>
          <w:rFonts w:ascii="Palatino Linotype" w:eastAsia="Times New Roman" w:hAnsi="Palatino Linotype" w:cs="Times New Roman"/>
          <w:b/>
          <w:i/>
          <w:lang w:eastAsia="es-MX"/>
        </w:rPr>
        <w:t xml:space="preserve"> copia del oficio documento firmado por la comisión o acta de cabildo que faculta a </w:t>
      </w:r>
      <w:proofErr w:type="spellStart"/>
      <w:r w:rsidRPr="001264C2">
        <w:rPr>
          <w:rFonts w:ascii="Palatino Linotype" w:eastAsia="Times New Roman" w:hAnsi="Palatino Linotype" w:cs="Times New Roman"/>
          <w:b/>
          <w:i/>
          <w:lang w:eastAsia="es-MX"/>
        </w:rPr>
        <w:t>policias</w:t>
      </w:r>
      <w:proofErr w:type="spellEnd"/>
      <w:r w:rsidRPr="001264C2">
        <w:rPr>
          <w:rFonts w:ascii="Palatino Linotype" w:eastAsia="Times New Roman" w:hAnsi="Palatino Linotype" w:cs="Times New Roman"/>
          <w:b/>
          <w:i/>
          <w:lang w:eastAsia="es-MX"/>
        </w:rPr>
        <w:t xml:space="preserve"> municipales para realizar retenes </w:t>
      </w:r>
      <w:r w:rsidRPr="00D903DD">
        <w:rPr>
          <w:rFonts w:ascii="Palatino Linotype" w:eastAsia="Times New Roman" w:hAnsi="Palatino Linotype" w:cs="Times New Roman"/>
          <w:i/>
          <w:lang w:eastAsia="es-MX"/>
        </w:rPr>
        <w:t xml:space="preserve">en los que se puede detener a </w:t>
      </w:r>
      <w:proofErr w:type="spellStart"/>
      <w:r w:rsidRPr="00D903DD">
        <w:rPr>
          <w:rFonts w:ascii="Palatino Linotype" w:eastAsia="Times New Roman" w:hAnsi="Palatino Linotype" w:cs="Times New Roman"/>
          <w:i/>
          <w:lang w:eastAsia="es-MX"/>
        </w:rPr>
        <w:t>automoviles</w:t>
      </w:r>
      <w:proofErr w:type="spellEnd"/>
      <w:r w:rsidRPr="00D903DD">
        <w:rPr>
          <w:rFonts w:ascii="Palatino Linotype" w:eastAsia="Times New Roman" w:hAnsi="Palatino Linotype" w:cs="Times New Roman"/>
          <w:i/>
          <w:lang w:eastAsia="es-MX"/>
        </w:rPr>
        <w:t xml:space="preserve"> particulares y servicio </w:t>
      </w:r>
      <w:proofErr w:type="spellStart"/>
      <w:r w:rsidRPr="00D903DD">
        <w:rPr>
          <w:rFonts w:ascii="Palatino Linotype" w:eastAsia="Times New Roman" w:hAnsi="Palatino Linotype" w:cs="Times New Roman"/>
          <w:i/>
          <w:lang w:eastAsia="es-MX"/>
        </w:rPr>
        <w:t>publico</w:t>
      </w:r>
      <w:proofErr w:type="spellEnd"/>
      <w:r w:rsidRPr="00D903DD">
        <w:rPr>
          <w:rFonts w:ascii="Palatino Linotype" w:eastAsia="Times New Roman" w:hAnsi="Palatino Linotype" w:cs="Times New Roman"/>
          <w:i/>
          <w:lang w:eastAsia="es-MX"/>
        </w:rPr>
        <w:t xml:space="preserve">. </w:t>
      </w:r>
      <w:proofErr w:type="gramStart"/>
      <w:r w:rsidRPr="00D903DD">
        <w:rPr>
          <w:rFonts w:ascii="Palatino Linotype" w:eastAsia="Times New Roman" w:hAnsi="Palatino Linotype" w:cs="Times New Roman"/>
          <w:i/>
          <w:lang w:eastAsia="es-MX"/>
        </w:rPr>
        <w:t>se</w:t>
      </w:r>
      <w:proofErr w:type="gramEnd"/>
      <w:r w:rsidRPr="00D903DD">
        <w:rPr>
          <w:rFonts w:ascii="Palatino Linotype" w:eastAsia="Times New Roman" w:hAnsi="Palatino Linotype" w:cs="Times New Roman"/>
          <w:i/>
          <w:lang w:eastAsia="es-MX"/>
        </w:rPr>
        <w:t xml:space="preserve"> informe en que </w:t>
      </w:r>
      <w:proofErr w:type="spellStart"/>
      <w:r w:rsidRPr="00D903DD">
        <w:rPr>
          <w:rFonts w:ascii="Palatino Linotype" w:eastAsia="Times New Roman" w:hAnsi="Palatino Linotype" w:cs="Times New Roman"/>
          <w:i/>
          <w:lang w:eastAsia="es-MX"/>
        </w:rPr>
        <w:t>articulo</w:t>
      </w:r>
      <w:proofErr w:type="spellEnd"/>
      <w:r w:rsidRPr="00D903DD">
        <w:rPr>
          <w:rFonts w:ascii="Palatino Linotype" w:eastAsia="Times New Roman" w:hAnsi="Palatino Linotype" w:cs="Times New Roman"/>
          <w:i/>
          <w:lang w:eastAsia="es-MX"/>
        </w:rPr>
        <w:t xml:space="preserve"> del bando municipal 2020 se permite y se habilito a personal de seguridad </w:t>
      </w:r>
      <w:proofErr w:type="spellStart"/>
      <w:r w:rsidRPr="00D903DD">
        <w:rPr>
          <w:rFonts w:ascii="Palatino Linotype" w:eastAsia="Times New Roman" w:hAnsi="Palatino Linotype" w:cs="Times New Roman"/>
          <w:i/>
          <w:lang w:eastAsia="es-MX"/>
        </w:rPr>
        <w:t>publica</w:t>
      </w:r>
      <w:proofErr w:type="spellEnd"/>
      <w:r w:rsidRPr="00D903DD">
        <w:rPr>
          <w:rFonts w:ascii="Palatino Linotype" w:eastAsia="Times New Roman" w:hAnsi="Palatino Linotype" w:cs="Times New Roman"/>
          <w:i/>
          <w:lang w:eastAsia="es-MX"/>
        </w:rPr>
        <w:t xml:space="preserve"> para realizar retenes de </w:t>
      </w:r>
      <w:proofErr w:type="spellStart"/>
      <w:r w:rsidRPr="00D903DD">
        <w:rPr>
          <w:rFonts w:ascii="Palatino Linotype" w:eastAsia="Times New Roman" w:hAnsi="Palatino Linotype" w:cs="Times New Roman"/>
          <w:i/>
          <w:lang w:eastAsia="es-MX"/>
        </w:rPr>
        <w:t>automoviles</w:t>
      </w:r>
      <w:proofErr w:type="spellEnd"/>
      <w:r w:rsidRPr="00D903DD">
        <w:rPr>
          <w:rFonts w:ascii="Palatino Linotype" w:eastAsia="Times New Roman" w:hAnsi="Palatino Linotype" w:cs="Times New Roman"/>
          <w:i/>
          <w:lang w:eastAsia="es-MX"/>
        </w:rPr>
        <w:t xml:space="preserve"> particulares y realizar funciones de la </w:t>
      </w:r>
      <w:proofErr w:type="spellStart"/>
      <w:r w:rsidRPr="00D903DD">
        <w:rPr>
          <w:rFonts w:ascii="Palatino Linotype" w:eastAsia="Times New Roman" w:hAnsi="Palatino Linotype" w:cs="Times New Roman"/>
          <w:i/>
          <w:lang w:eastAsia="es-MX"/>
        </w:rPr>
        <w:t>recien</w:t>
      </w:r>
      <w:proofErr w:type="spellEnd"/>
      <w:r w:rsidRPr="00D903DD">
        <w:rPr>
          <w:rFonts w:ascii="Palatino Linotype" w:eastAsia="Times New Roman" w:hAnsi="Palatino Linotype" w:cs="Times New Roman"/>
          <w:i/>
          <w:lang w:eastAsia="es-MX"/>
        </w:rPr>
        <w:t xml:space="preserve"> creada </w:t>
      </w:r>
      <w:proofErr w:type="spellStart"/>
      <w:r w:rsidRPr="00D903DD">
        <w:rPr>
          <w:rFonts w:ascii="Palatino Linotype" w:eastAsia="Times New Roman" w:hAnsi="Palatino Linotype" w:cs="Times New Roman"/>
          <w:i/>
          <w:lang w:eastAsia="es-MX"/>
        </w:rPr>
        <w:t>policia</w:t>
      </w:r>
      <w:proofErr w:type="spellEnd"/>
      <w:r w:rsidRPr="00D903DD">
        <w:rPr>
          <w:rFonts w:ascii="Palatino Linotype" w:eastAsia="Times New Roman" w:hAnsi="Palatino Linotype" w:cs="Times New Roman"/>
          <w:i/>
          <w:lang w:eastAsia="es-MX"/>
        </w:rPr>
        <w:t xml:space="preserve"> de transito de </w:t>
      </w:r>
      <w:proofErr w:type="spellStart"/>
      <w:r w:rsidRPr="00D903DD">
        <w:rPr>
          <w:rFonts w:ascii="Palatino Linotype" w:eastAsia="Times New Roman" w:hAnsi="Palatino Linotype" w:cs="Times New Roman"/>
          <w:i/>
          <w:lang w:eastAsia="es-MX"/>
        </w:rPr>
        <w:t>nicolas</w:t>
      </w:r>
      <w:proofErr w:type="spellEnd"/>
      <w:r w:rsidRPr="00D903DD">
        <w:rPr>
          <w:rFonts w:ascii="Palatino Linotype" w:eastAsia="Times New Roman" w:hAnsi="Palatino Linotype" w:cs="Times New Roman"/>
          <w:i/>
          <w:lang w:eastAsia="es-MX"/>
        </w:rPr>
        <w:t xml:space="preserve"> romero. </w:t>
      </w:r>
      <w:proofErr w:type="gramStart"/>
      <w:r w:rsidRPr="001264C2">
        <w:rPr>
          <w:rFonts w:ascii="Palatino Linotype" w:eastAsia="Times New Roman" w:hAnsi="Palatino Linotype" w:cs="Times New Roman"/>
          <w:b/>
          <w:i/>
          <w:lang w:eastAsia="es-MX"/>
        </w:rPr>
        <w:t>copia</w:t>
      </w:r>
      <w:proofErr w:type="gramEnd"/>
      <w:r w:rsidRPr="001264C2">
        <w:rPr>
          <w:rFonts w:ascii="Palatino Linotype" w:eastAsia="Times New Roman" w:hAnsi="Palatino Linotype" w:cs="Times New Roman"/>
          <w:b/>
          <w:i/>
          <w:lang w:eastAsia="es-MX"/>
        </w:rPr>
        <w:t xml:space="preserve"> de las infracciones, multas y/o dinero </w:t>
      </w:r>
      <w:proofErr w:type="spellStart"/>
      <w:r w:rsidRPr="001264C2">
        <w:rPr>
          <w:rFonts w:ascii="Palatino Linotype" w:eastAsia="Times New Roman" w:hAnsi="Palatino Linotype" w:cs="Times New Roman"/>
          <w:b/>
          <w:i/>
          <w:lang w:eastAsia="es-MX"/>
        </w:rPr>
        <w:t>recuadado</w:t>
      </w:r>
      <w:proofErr w:type="spellEnd"/>
      <w:r w:rsidRPr="001264C2">
        <w:rPr>
          <w:rFonts w:ascii="Palatino Linotype" w:eastAsia="Times New Roman" w:hAnsi="Palatino Linotype" w:cs="Times New Roman"/>
          <w:b/>
          <w:i/>
          <w:lang w:eastAsia="es-MX"/>
        </w:rPr>
        <w:t xml:space="preserve"> en efectivo </w:t>
      </w:r>
      <w:proofErr w:type="spellStart"/>
      <w:r w:rsidRPr="001264C2">
        <w:rPr>
          <w:rFonts w:ascii="Palatino Linotype" w:eastAsia="Times New Roman" w:hAnsi="Palatino Linotype" w:cs="Times New Roman"/>
          <w:b/>
          <w:i/>
          <w:lang w:eastAsia="es-MX"/>
        </w:rPr>
        <w:t>asi</w:t>
      </w:r>
      <w:proofErr w:type="spellEnd"/>
      <w:r w:rsidRPr="001264C2">
        <w:rPr>
          <w:rFonts w:ascii="Palatino Linotype" w:eastAsia="Times New Roman" w:hAnsi="Palatino Linotype" w:cs="Times New Roman"/>
          <w:b/>
          <w:i/>
          <w:lang w:eastAsia="es-MX"/>
        </w:rPr>
        <w:t xml:space="preserve"> como el monto ingresado a la </w:t>
      </w:r>
      <w:proofErr w:type="spellStart"/>
      <w:r w:rsidRPr="001264C2">
        <w:rPr>
          <w:rFonts w:ascii="Palatino Linotype" w:eastAsia="Times New Roman" w:hAnsi="Palatino Linotype" w:cs="Times New Roman"/>
          <w:b/>
          <w:i/>
          <w:lang w:eastAsia="es-MX"/>
        </w:rPr>
        <w:t>tesoreria</w:t>
      </w:r>
      <w:proofErr w:type="spellEnd"/>
      <w:r w:rsidRPr="001264C2">
        <w:rPr>
          <w:rFonts w:ascii="Palatino Linotype" w:eastAsia="Times New Roman" w:hAnsi="Palatino Linotype" w:cs="Times New Roman"/>
          <w:b/>
          <w:i/>
          <w:lang w:eastAsia="es-MX"/>
        </w:rPr>
        <w:t xml:space="preserve"> municipal por parte de los </w:t>
      </w:r>
      <w:proofErr w:type="spellStart"/>
      <w:r w:rsidRPr="001264C2">
        <w:rPr>
          <w:rFonts w:ascii="Palatino Linotype" w:eastAsia="Times New Roman" w:hAnsi="Palatino Linotype" w:cs="Times New Roman"/>
          <w:b/>
          <w:i/>
          <w:lang w:eastAsia="es-MX"/>
        </w:rPr>
        <w:t>policias</w:t>
      </w:r>
      <w:proofErr w:type="spellEnd"/>
      <w:r w:rsidRPr="001264C2">
        <w:rPr>
          <w:rFonts w:ascii="Palatino Linotype" w:eastAsia="Times New Roman" w:hAnsi="Palatino Linotype" w:cs="Times New Roman"/>
          <w:b/>
          <w:i/>
          <w:lang w:eastAsia="es-MX"/>
        </w:rPr>
        <w:t xml:space="preserve"> municipales que realizaron retenes </w:t>
      </w:r>
      <w:proofErr w:type="spellStart"/>
      <w:r w:rsidRPr="001264C2">
        <w:rPr>
          <w:rFonts w:ascii="Palatino Linotype" w:eastAsia="Times New Roman" w:hAnsi="Palatino Linotype" w:cs="Times New Roman"/>
          <w:b/>
          <w:i/>
          <w:lang w:eastAsia="es-MX"/>
        </w:rPr>
        <w:t>automovilisticos</w:t>
      </w:r>
      <w:proofErr w:type="spellEnd"/>
      <w:r w:rsidRPr="001264C2">
        <w:rPr>
          <w:rFonts w:ascii="Palatino Linotype" w:eastAsia="Times New Roman" w:hAnsi="Palatino Linotype" w:cs="Times New Roman"/>
          <w:b/>
          <w:i/>
          <w:lang w:eastAsia="es-MX"/>
        </w:rPr>
        <w:t xml:space="preserve"> el </w:t>
      </w:r>
      <w:proofErr w:type="spellStart"/>
      <w:r w:rsidRPr="001264C2">
        <w:rPr>
          <w:rFonts w:ascii="Palatino Linotype" w:eastAsia="Times New Roman" w:hAnsi="Palatino Linotype" w:cs="Times New Roman"/>
          <w:b/>
          <w:i/>
          <w:lang w:eastAsia="es-MX"/>
        </w:rPr>
        <w:t>dia</w:t>
      </w:r>
      <w:proofErr w:type="spellEnd"/>
      <w:r w:rsidRPr="001264C2">
        <w:rPr>
          <w:rFonts w:ascii="Palatino Linotype" w:eastAsia="Times New Roman" w:hAnsi="Palatino Linotype" w:cs="Times New Roman"/>
          <w:b/>
          <w:i/>
          <w:lang w:eastAsia="es-MX"/>
        </w:rPr>
        <w:t xml:space="preserve"> 09 de febrero de 2020 en la comunidad de progreso industrial.</w:t>
      </w:r>
      <w:r w:rsidRPr="00D903DD">
        <w:rPr>
          <w:rFonts w:ascii="Palatino Linotype" w:eastAsia="Times New Roman" w:hAnsi="Palatino Linotype" w:cs="Times New Roman"/>
          <w:i/>
          <w:lang w:eastAsia="es-MX"/>
        </w:rPr>
        <w:t xml:space="preserve"> </w:t>
      </w:r>
      <w:proofErr w:type="gramStart"/>
      <w:r w:rsidRPr="00D903DD">
        <w:rPr>
          <w:rFonts w:ascii="Palatino Linotype" w:eastAsia="Times New Roman" w:hAnsi="Palatino Linotype" w:cs="Times New Roman"/>
          <w:i/>
          <w:lang w:eastAsia="es-MX"/>
        </w:rPr>
        <w:t>copia</w:t>
      </w:r>
      <w:proofErr w:type="gramEnd"/>
      <w:r w:rsidRPr="00D903DD">
        <w:rPr>
          <w:rFonts w:ascii="Palatino Linotype" w:eastAsia="Times New Roman" w:hAnsi="Palatino Linotype" w:cs="Times New Roman"/>
          <w:i/>
          <w:lang w:eastAsia="es-MX"/>
        </w:rPr>
        <w:t xml:space="preserve"> de los nombres cargos </w:t>
      </w:r>
      <w:proofErr w:type="spellStart"/>
      <w:r w:rsidRPr="00D903DD">
        <w:rPr>
          <w:rFonts w:ascii="Palatino Linotype" w:eastAsia="Times New Roman" w:hAnsi="Palatino Linotype" w:cs="Times New Roman"/>
          <w:i/>
          <w:lang w:eastAsia="es-MX"/>
        </w:rPr>
        <w:t>asi</w:t>
      </w:r>
      <w:proofErr w:type="spellEnd"/>
      <w:r w:rsidRPr="00D903DD">
        <w:rPr>
          <w:rFonts w:ascii="Palatino Linotype" w:eastAsia="Times New Roman" w:hAnsi="Palatino Linotype" w:cs="Times New Roman"/>
          <w:i/>
          <w:lang w:eastAsia="es-MX"/>
        </w:rPr>
        <w:t xml:space="preserve"> como ultima </w:t>
      </w:r>
      <w:proofErr w:type="spellStart"/>
      <w:r w:rsidRPr="00D903DD">
        <w:rPr>
          <w:rFonts w:ascii="Palatino Linotype" w:eastAsia="Times New Roman" w:hAnsi="Palatino Linotype" w:cs="Times New Roman"/>
          <w:i/>
          <w:lang w:eastAsia="es-MX"/>
        </w:rPr>
        <w:t>nomina</w:t>
      </w:r>
      <w:proofErr w:type="spellEnd"/>
      <w:r w:rsidRPr="00D903DD">
        <w:rPr>
          <w:rFonts w:ascii="Palatino Linotype" w:eastAsia="Times New Roman" w:hAnsi="Palatino Linotype" w:cs="Times New Roman"/>
          <w:i/>
          <w:lang w:eastAsia="es-MX"/>
        </w:rPr>
        <w:t xml:space="preserve"> de los servidores </w:t>
      </w:r>
      <w:proofErr w:type="spellStart"/>
      <w:r w:rsidRPr="00D903DD">
        <w:rPr>
          <w:rFonts w:ascii="Palatino Linotype" w:eastAsia="Times New Roman" w:hAnsi="Palatino Linotype" w:cs="Times New Roman"/>
          <w:i/>
          <w:lang w:eastAsia="es-MX"/>
        </w:rPr>
        <w:t>publicos</w:t>
      </w:r>
      <w:proofErr w:type="spellEnd"/>
      <w:r w:rsidRPr="00D903DD">
        <w:rPr>
          <w:rFonts w:ascii="Palatino Linotype" w:eastAsia="Times New Roman" w:hAnsi="Palatino Linotype" w:cs="Times New Roman"/>
          <w:i/>
          <w:lang w:eastAsia="es-MX"/>
        </w:rPr>
        <w:t xml:space="preserve"> de seguridad </w:t>
      </w:r>
      <w:proofErr w:type="spellStart"/>
      <w:r w:rsidRPr="00D903DD">
        <w:rPr>
          <w:rFonts w:ascii="Palatino Linotype" w:eastAsia="Times New Roman" w:hAnsi="Palatino Linotype" w:cs="Times New Roman"/>
          <w:i/>
          <w:lang w:eastAsia="es-MX"/>
        </w:rPr>
        <w:t>publica</w:t>
      </w:r>
      <w:proofErr w:type="spellEnd"/>
      <w:r w:rsidRPr="00D903DD">
        <w:rPr>
          <w:rFonts w:ascii="Palatino Linotype" w:eastAsia="Times New Roman" w:hAnsi="Palatino Linotype" w:cs="Times New Roman"/>
          <w:i/>
          <w:lang w:eastAsia="es-MX"/>
        </w:rPr>
        <w:t xml:space="preserve"> y </w:t>
      </w:r>
      <w:proofErr w:type="spellStart"/>
      <w:r w:rsidRPr="00D903DD">
        <w:rPr>
          <w:rFonts w:ascii="Palatino Linotype" w:eastAsia="Times New Roman" w:hAnsi="Palatino Linotype" w:cs="Times New Roman"/>
          <w:i/>
          <w:lang w:eastAsia="es-MX"/>
        </w:rPr>
        <w:t>transito</w:t>
      </w:r>
      <w:proofErr w:type="spellEnd"/>
      <w:r w:rsidRPr="00D903DD">
        <w:rPr>
          <w:rFonts w:ascii="Palatino Linotype" w:eastAsia="Times New Roman" w:hAnsi="Palatino Linotype" w:cs="Times New Roman"/>
          <w:i/>
          <w:lang w:eastAsia="es-MX"/>
        </w:rPr>
        <w:t xml:space="preserve"> municipal del mes de enero de 2020 copia de las certificaciones de competencia laboral de los obligados por la ley </w:t>
      </w:r>
      <w:proofErr w:type="spellStart"/>
      <w:r w:rsidRPr="00D903DD">
        <w:rPr>
          <w:rFonts w:ascii="Palatino Linotype" w:eastAsia="Times New Roman" w:hAnsi="Palatino Linotype" w:cs="Times New Roman"/>
          <w:i/>
          <w:lang w:eastAsia="es-MX"/>
        </w:rPr>
        <w:t>organica</w:t>
      </w:r>
      <w:proofErr w:type="spellEnd"/>
      <w:r w:rsidRPr="00D903DD">
        <w:rPr>
          <w:rFonts w:ascii="Palatino Linotype" w:eastAsia="Times New Roman" w:hAnsi="Palatino Linotype" w:cs="Times New Roman"/>
          <w:i/>
          <w:lang w:eastAsia="es-MX"/>
        </w:rPr>
        <w:t xml:space="preserve"> incluido el </w:t>
      </w:r>
      <w:proofErr w:type="spellStart"/>
      <w:r w:rsidRPr="00D903DD">
        <w:rPr>
          <w:rFonts w:ascii="Palatino Linotype" w:eastAsia="Times New Roman" w:hAnsi="Palatino Linotype" w:cs="Times New Roman"/>
          <w:i/>
          <w:lang w:eastAsia="es-MX"/>
        </w:rPr>
        <w:t>area</w:t>
      </w:r>
      <w:proofErr w:type="spellEnd"/>
      <w:r w:rsidRPr="00D903DD">
        <w:rPr>
          <w:rFonts w:ascii="Palatino Linotype" w:eastAsia="Times New Roman" w:hAnsi="Palatino Linotype" w:cs="Times New Roman"/>
          <w:i/>
          <w:lang w:eastAsia="es-MX"/>
        </w:rPr>
        <w:t xml:space="preserve"> de transparencia</w:t>
      </w:r>
      <w:r w:rsidRPr="00552680">
        <w:rPr>
          <w:rFonts w:ascii="Palatino Linotype" w:eastAsia="Times New Roman" w:hAnsi="Palatino Linotype" w:cs="Times New Roman"/>
          <w:i/>
          <w:lang w:eastAsia="es-MX"/>
        </w:rPr>
        <w:t>.</w:t>
      </w:r>
      <w:r w:rsidRPr="00552680">
        <w:rPr>
          <w:rFonts w:ascii="Palatino Linotype" w:eastAsiaTheme="minorEastAsia" w:hAnsi="Palatino Linotype"/>
          <w:i/>
          <w:lang w:val="es-ES_tradnl" w:eastAsia="es-ES"/>
        </w:rPr>
        <w:t>” (Sic)</w:t>
      </w:r>
    </w:p>
    <w:p w14:paraId="20CE0D9E" w14:textId="77777777" w:rsidR="00D903DD" w:rsidRPr="00552680" w:rsidRDefault="00D903DD" w:rsidP="00D903DD">
      <w:pPr>
        <w:spacing w:after="0" w:line="360" w:lineRule="auto"/>
        <w:ind w:right="616"/>
        <w:jc w:val="both"/>
        <w:rPr>
          <w:rFonts w:ascii="Palatino Linotype" w:eastAsia="Times New Roman" w:hAnsi="Palatino Linotype" w:cs="Times New Roman"/>
          <w:i/>
          <w:lang w:eastAsia="es-MX"/>
        </w:rPr>
      </w:pPr>
    </w:p>
    <w:p w14:paraId="1BED23FF" w14:textId="77777777" w:rsidR="00D903DD" w:rsidRPr="00552680" w:rsidRDefault="00D903DD" w:rsidP="00D903DD">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552680">
        <w:rPr>
          <w:rFonts w:ascii="Palatino Linotype" w:eastAsia="Times New Roman" w:hAnsi="Palatino Linotype" w:cs="Arial"/>
          <w:sz w:val="24"/>
          <w:szCs w:val="24"/>
          <w:lang w:val="es-ES" w:eastAsia="es-ES"/>
        </w:rPr>
        <w:t>Señaló como modalidad de entrega de la información</w:t>
      </w:r>
      <w:r w:rsidRPr="00552680">
        <w:rPr>
          <w:rFonts w:ascii="Palatino Linotype" w:eastAsia="Times New Roman" w:hAnsi="Palatino Linotype" w:cs="Arial"/>
          <w:b/>
          <w:sz w:val="24"/>
          <w:szCs w:val="24"/>
          <w:lang w:val="es-ES" w:eastAsia="es-ES"/>
        </w:rPr>
        <w:t>:</w:t>
      </w:r>
      <w:r w:rsidRPr="00552680">
        <w:rPr>
          <w:rFonts w:ascii="Palatino Linotype" w:eastAsia="Times New Roman" w:hAnsi="Palatino Linotype" w:cs="Arial"/>
          <w:sz w:val="24"/>
          <w:szCs w:val="24"/>
          <w:lang w:val="es-ES" w:eastAsia="es-ES"/>
        </w:rPr>
        <w:t xml:space="preserve"> a través del </w:t>
      </w:r>
      <w:r w:rsidRPr="00552680">
        <w:rPr>
          <w:rFonts w:ascii="Palatino Linotype" w:eastAsia="Times New Roman" w:hAnsi="Palatino Linotype" w:cs="Arial"/>
          <w:b/>
          <w:sz w:val="24"/>
          <w:szCs w:val="24"/>
          <w:lang w:val="es-ES" w:eastAsia="es-ES"/>
        </w:rPr>
        <w:t>SAIMEX</w:t>
      </w:r>
    </w:p>
    <w:p w14:paraId="738A9D97" w14:textId="77777777" w:rsidR="00D903DD" w:rsidRPr="00552680" w:rsidRDefault="00D903DD" w:rsidP="00D903DD">
      <w:pPr>
        <w:spacing w:after="0" w:line="360" w:lineRule="auto"/>
        <w:ind w:right="-142"/>
        <w:contextualSpacing/>
        <w:jc w:val="both"/>
        <w:rPr>
          <w:rFonts w:ascii="Palatino Linotype" w:eastAsiaTheme="minorEastAsia" w:hAnsi="Palatino Linotype" w:cs="Arial"/>
          <w:i/>
          <w:lang w:val="es-ES_tradnl" w:eastAsia="es-ES"/>
        </w:rPr>
      </w:pPr>
    </w:p>
    <w:p w14:paraId="27CC8D4A" w14:textId="77777777" w:rsidR="00C80F66" w:rsidRPr="00C80F66" w:rsidRDefault="00D903DD" w:rsidP="00C80F66">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Pr>
          <w:rFonts w:ascii="Palatino Linotype" w:eastAsiaTheme="minorEastAsia" w:hAnsi="Palatino Linotype" w:cs="Arial"/>
          <w:sz w:val="24"/>
          <w:szCs w:val="24"/>
          <w:lang w:val="es-ES_tradnl" w:eastAsia="es-ES"/>
        </w:rPr>
        <w:t>El cinco</w:t>
      </w:r>
      <w:r w:rsidRPr="00552680">
        <w:rPr>
          <w:rFonts w:ascii="Palatino Linotype" w:eastAsiaTheme="minorEastAsia" w:hAnsi="Palatino Linotype" w:cs="Arial"/>
          <w:b/>
          <w:sz w:val="24"/>
          <w:szCs w:val="24"/>
          <w:lang w:val="es-ES_tradnl" w:eastAsia="es-ES"/>
        </w:rPr>
        <w:t xml:space="preserve"> (</w:t>
      </w:r>
      <w:r>
        <w:rPr>
          <w:rFonts w:ascii="Palatino Linotype" w:eastAsiaTheme="minorEastAsia" w:hAnsi="Palatino Linotype" w:cs="Arial"/>
          <w:b/>
          <w:sz w:val="24"/>
          <w:szCs w:val="24"/>
          <w:lang w:val="es-ES_tradnl" w:eastAsia="es-ES"/>
        </w:rPr>
        <w:t>05</w:t>
      </w:r>
      <w:r w:rsidRPr="00552680">
        <w:rPr>
          <w:rFonts w:ascii="Palatino Linotype" w:eastAsiaTheme="minorEastAsia" w:hAnsi="Palatino Linotype" w:cs="Arial"/>
          <w:b/>
          <w:sz w:val="24"/>
          <w:szCs w:val="24"/>
          <w:lang w:val="es-ES_tradnl" w:eastAsia="es-ES"/>
        </w:rPr>
        <w:t>) de marzo</w:t>
      </w:r>
      <w:r>
        <w:rPr>
          <w:rFonts w:ascii="Palatino Linotype" w:eastAsiaTheme="minorEastAsia" w:hAnsi="Palatino Linotype" w:cs="Arial"/>
          <w:sz w:val="24"/>
          <w:szCs w:val="24"/>
          <w:lang w:val="es-ES_tradnl" w:eastAsia="es-ES"/>
        </w:rPr>
        <w:t xml:space="preserve"> de dos mil veinte</w:t>
      </w:r>
      <w:r w:rsidRPr="00552680">
        <w:rPr>
          <w:rFonts w:ascii="Palatino Linotype" w:eastAsiaTheme="minorEastAsia" w:hAnsi="Palatino Linotype" w:cs="Arial"/>
          <w:sz w:val="24"/>
          <w:szCs w:val="24"/>
          <w:lang w:val="es-ES_tradnl" w:eastAsia="es-ES"/>
        </w:rPr>
        <w:t xml:space="preserve"> el </w:t>
      </w:r>
      <w:r w:rsidRPr="00552680">
        <w:rPr>
          <w:rFonts w:ascii="Palatino Linotype" w:eastAsiaTheme="minorEastAsia" w:hAnsi="Palatino Linotype" w:cs="Arial"/>
          <w:b/>
          <w:sz w:val="24"/>
          <w:szCs w:val="24"/>
          <w:lang w:val="es-ES_tradnl" w:eastAsia="es-ES"/>
        </w:rPr>
        <w:t>SUJETO OBLIGADO</w:t>
      </w:r>
      <w:r w:rsidRPr="00552680">
        <w:rPr>
          <w:rFonts w:ascii="Palatino Linotype" w:eastAsiaTheme="minorEastAsia" w:hAnsi="Palatino Linotype" w:cs="Arial"/>
          <w:sz w:val="24"/>
          <w:szCs w:val="24"/>
          <w:lang w:val="es-ES_tradnl" w:eastAsia="es-ES"/>
        </w:rPr>
        <w:t xml:space="preserve"> emitió su respectiva respuesta, para lo cual se adjuntó </w:t>
      </w:r>
      <w:r>
        <w:rPr>
          <w:rFonts w:ascii="Palatino Linotype" w:eastAsiaTheme="minorEastAsia" w:hAnsi="Palatino Linotype" w:cs="Arial"/>
          <w:sz w:val="24"/>
          <w:szCs w:val="24"/>
          <w:lang w:val="es-ES_tradnl" w:eastAsia="es-ES"/>
        </w:rPr>
        <w:t>diversos archivos electrónicos denominado</w:t>
      </w:r>
      <w:r w:rsidR="003C54E7">
        <w:rPr>
          <w:rFonts w:ascii="Palatino Linotype" w:eastAsiaTheme="minorEastAsia" w:hAnsi="Palatino Linotype" w:cs="Arial"/>
          <w:sz w:val="24"/>
          <w:szCs w:val="24"/>
          <w:lang w:val="es-ES_tradnl" w:eastAsia="es-ES"/>
        </w:rPr>
        <w:t>s UTM-NR-00021-S. AYUNTA-2020.pdf, ACTA21_10MAYO.pdf, ACTA101_01ENERO.pdf, UTM-NR-00021-TESORERIA-2020.pdf, UTM-NR-00021-ADMNINISTRACIÓN-2020.pdf, 1AQNA2020 SP.pdf. 2DA QNA 2020 SP.pdf, RECORDATORIO COMISARIA.pdf y UTM-NR-061-COMISARIA S.P</w:t>
      </w:r>
      <w:r w:rsidR="00C80F66">
        <w:rPr>
          <w:rFonts w:ascii="Palatino Linotype" w:eastAsiaTheme="minorEastAsia" w:hAnsi="Palatino Linotype" w:cs="Arial"/>
          <w:sz w:val="24"/>
          <w:szCs w:val="24"/>
          <w:lang w:val="es-ES_tradnl" w:eastAsia="es-ES"/>
        </w:rPr>
        <w:t>-2020.pdf, lo cuales contienen información correspondiente a:</w:t>
      </w:r>
    </w:p>
    <w:p w14:paraId="6D5504DB" w14:textId="77777777" w:rsidR="003C54E7" w:rsidRPr="00462C6B" w:rsidRDefault="00C80F66" w:rsidP="00C80F66">
      <w:pPr>
        <w:pStyle w:val="Prrafodelista"/>
        <w:numPr>
          <w:ilvl w:val="0"/>
          <w:numId w:val="1"/>
        </w:numPr>
        <w:spacing w:before="240" w:after="240" w:line="360" w:lineRule="auto"/>
        <w:jc w:val="both"/>
        <w:rPr>
          <w:rFonts w:ascii="Palatino Linotype" w:eastAsiaTheme="minorEastAsia" w:hAnsi="Palatino Linotype" w:cs="Arial"/>
          <w:i/>
          <w:lang w:eastAsia="es-ES"/>
        </w:rPr>
      </w:pPr>
      <w:r w:rsidRPr="00C80F66">
        <w:rPr>
          <w:rFonts w:ascii="Palatino Linotype" w:eastAsiaTheme="minorEastAsia" w:hAnsi="Palatino Linotype" w:cs="Arial"/>
          <w:sz w:val="24"/>
          <w:szCs w:val="24"/>
          <w:lang w:val="es-ES_tradnl" w:eastAsia="es-ES"/>
        </w:rPr>
        <w:lastRenderedPageBreak/>
        <w:t>UTM-NR-00021-S. AYUNTA-2020.pdf</w:t>
      </w:r>
      <w:r w:rsidR="00462C6B">
        <w:rPr>
          <w:rFonts w:ascii="Palatino Linotype" w:eastAsiaTheme="minorEastAsia" w:hAnsi="Palatino Linotype" w:cs="Arial"/>
          <w:sz w:val="24"/>
          <w:szCs w:val="24"/>
          <w:lang w:val="es-ES_tradnl" w:eastAsia="es-ES"/>
        </w:rPr>
        <w:t>:</w:t>
      </w:r>
      <w:r w:rsidRPr="00C80F66">
        <w:rPr>
          <w:rFonts w:ascii="Palatino Linotype" w:eastAsiaTheme="minorEastAsia" w:hAnsi="Palatino Linotype" w:cs="Arial"/>
          <w:sz w:val="24"/>
          <w:szCs w:val="24"/>
          <w:lang w:val="es-ES_tradnl" w:eastAsia="es-ES"/>
        </w:rPr>
        <w:t xml:space="preserve"> la respuesta emitida por el Secretario del Ayuntamiento quien dijo que no encontró el Acta de Cabildo que faculta a policías municipales para realizar retenes en los que se puede detener automóviles matriculares y servicio público, que en fecha 01 de enero de 2010 se aprobó mediante acuerdo 019/01/SO/2019 que el presidente Municipal realice gestiones </w:t>
      </w:r>
      <w:r w:rsidR="00826CAD">
        <w:rPr>
          <w:rFonts w:ascii="Palatino Linotype" w:eastAsiaTheme="minorEastAsia" w:hAnsi="Palatino Linotype" w:cs="Arial"/>
          <w:sz w:val="24"/>
          <w:szCs w:val="24"/>
          <w:lang w:val="es-ES_tradnl" w:eastAsia="es-ES"/>
        </w:rPr>
        <w:t>necesarias para que la facultad</w:t>
      </w:r>
      <w:r w:rsidRPr="00C80F66">
        <w:rPr>
          <w:rFonts w:ascii="Palatino Linotype" w:eastAsiaTheme="minorEastAsia" w:hAnsi="Palatino Linotype" w:cs="Arial"/>
          <w:sz w:val="24"/>
          <w:szCs w:val="24"/>
          <w:lang w:val="es-ES_tradnl" w:eastAsia="es-ES"/>
        </w:rPr>
        <w:t xml:space="preserve"> de transito sea municipalizada, en fecha 10 de mayo de 2019 se aprobó mediante acuerdo 003/15/OR/2019 el dictamen por el cual se aprueba el Reglamento de Movilidad, que emite la Comisión Edilicia de Revisión y Actualización</w:t>
      </w:r>
      <w:r>
        <w:rPr>
          <w:rFonts w:ascii="Palatino Linotype" w:eastAsiaTheme="minorEastAsia" w:hAnsi="Palatino Linotype" w:cs="Arial"/>
          <w:sz w:val="24"/>
          <w:szCs w:val="24"/>
          <w:lang w:val="es-ES_tradnl" w:eastAsia="es-ES"/>
        </w:rPr>
        <w:t xml:space="preserve"> de Reglamentación Municipal, para lo cual informa que adjunta en CD las Actas de Cabildo </w:t>
      </w:r>
      <w:r w:rsidR="00462C6B">
        <w:rPr>
          <w:rFonts w:ascii="Palatino Linotype" w:eastAsiaTheme="minorEastAsia" w:hAnsi="Palatino Linotype" w:cs="Arial"/>
          <w:sz w:val="24"/>
          <w:szCs w:val="24"/>
          <w:lang w:val="es-ES_tradnl" w:eastAsia="es-ES"/>
        </w:rPr>
        <w:t>en donde fueron aprobados los acuerdos.</w:t>
      </w:r>
    </w:p>
    <w:p w14:paraId="71A82F81" w14:textId="77777777" w:rsidR="00462C6B" w:rsidRPr="00462C6B" w:rsidRDefault="00462C6B" w:rsidP="00462C6B">
      <w:pPr>
        <w:pStyle w:val="Prrafodelista"/>
        <w:spacing w:before="240" w:after="240" w:line="360" w:lineRule="auto"/>
        <w:jc w:val="both"/>
        <w:rPr>
          <w:rFonts w:ascii="Palatino Linotype" w:eastAsiaTheme="minorEastAsia" w:hAnsi="Palatino Linotype" w:cs="Arial"/>
          <w:i/>
          <w:lang w:eastAsia="es-ES"/>
        </w:rPr>
      </w:pPr>
    </w:p>
    <w:p w14:paraId="5C336212" w14:textId="77777777" w:rsidR="00462C6B" w:rsidRPr="00462C6B" w:rsidRDefault="00462C6B" w:rsidP="00C80F66">
      <w:pPr>
        <w:pStyle w:val="Prrafodelista"/>
        <w:numPr>
          <w:ilvl w:val="0"/>
          <w:numId w:val="1"/>
        </w:numPr>
        <w:spacing w:before="240" w:after="240" w:line="360" w:lineRule="auto"/>
        <w:jc w:val="both"/>
        <w:rPr>
          <w:rFonts w:ascii="Palatino Linotype" w:eastAsiaTheme="minorEastAsia" w:hAnsi="Palatino Linotype" w:cs="Arial"/>
          <w:i/>
          <w:lang w:eastAsia="es-ES"/>
        </w:rPr>
      </w:pPr>
      <w:r>
        <w:rPr>
          <w:rFonts w:ascii="Palatino Linotype" w:eastAsiaTheme="minorEastAsia" w:hAnsi="Palatino Linotype" w:cs="Arial"/>
          <w:sz w:val="24"/>
          <w:szCs w:val="24"/>
          <w:lang w:val="es-ES_tradnl" w:eastAsia="es-ES"/>
        </w:rPr>
        <w:t xml:space="preserve">ACTA21_10MAYO.pdf: Acta de Sesión en la cual se aprobó el acuerdo </w:t>
      </w:r>
      <w:r w:rsidRPr="00C80F66">
        <w:rPr>
          <w:rFonts w:ascii="Palatino Linotype" w:eastAsiaTheme="minorEastAsia" w:hAnsi="Palatino Linotype" w:cs="Arial"/>
          <w:sz w:val="24"/>
          <w:szCs w:val="24"/>
          <w:lang w:val="es-ES_tradnl" w:eastAsia="es-ES"/>
        </w:rPr>
        <w:t>003/15/OR/2019</w:t>
      </w:r>
      <w:r>
        <w:rPr>
          <w:rFonts w:ascii="Palatino Linotype" w:eastAsiaTheme="minorEastAsia" w:hAnsi="Palatino Linotype" w:cs="Arial"/>
          <w:sz w:val="24"/>
          <w:szCs w:val="24"/>
          <w:lang w:val="es-ES_tradnl" w:eastAsia="es-ES"/>
        </w:rPr>
        <w:t>.</w:t>
      </w:r>
      <w:r w:rsidR="006D6513">
        <w:rPr>
          <w:rFonts w:ascii="Palatino Linotype" w:eastAsiaTheme="minorEastAsia" w:hAnsi="Palatino Linotype" w:cs="Arial"/>
          <w:sz w:val="24"/>
          <w:szCs w:val="24"/>
          <w:lang w:val="es-ES_tradnl" w:eastAsia="es-ES"/>
        </w:rPr>
        <w:t>(contiene información confidencial)</w:t>
      </w:r>
    </w:p>
    <w:p w14:paraId="3A463045" w14:textId="77777777" w:rsidR="00462C6B" w:rsidRPr="00462C6B" w:rsidRDefault="00462C6B" w:rsidP="00462C6B">
      <w:pPr>
        <w:pStyle w:val="Prrafodelista"/>
        <w:rPr>
          <w:rFonts w:ascii="Palatino Linotype" w:eastAsiaTheme="minorEastAsia" w:hAnsi="Palatino Linotype" w:cs="Arial"/>
          <w:i/>
          <w:lang w:eastAsia="es-ES"/>
        </w:rPr>
      </w:pPr>
    </w:p>
    <w:p w14:paraId="31B697D7" w14:textId="77777777" w:rsidR="00462C6B" w:rsidRPr="0023286C" w:rsidRDefault="006D6513" w:rsidP="00C80F66">
      <w:pPr>
        <w:pStyle w:val="Prrafodelista"/>
        <w:numPr>
          <w:ilvl w:val="0"/>
          <w:numId w:val="1"/>
        </w:numPr>
        <w:spacing w:before="240" w:after="240" w:line="360" w:lineRule="auto"/>
        <w:jc w:val="both"/>
        <w:rPr>
          <w:rFonts w:ascii="Palatino Linotype" w:eastAsiaTheme="minorEastAsia" w:hAnsi="Palatino Linotype" w:cs="Arial"/>
          <w:i/>
          <w:lang w:eastAsia="es-ES"/>
        </w:rPr>
      </w:pPr>
      <w:r>
        <w:rPr>
          <w:rFonts w:ascii="Palatino Linotype" w:eastAsiaTheme="minorEastAsia" w:hAnsi="Palatino Linotype" w:cs="Arial"/>
          <w:sz w:val="24"/>
          <w:szCs w:val="24"/>
          <w:lang w:val="es-ES_tradnl" w:eastAsia="es-ES"/>
        </w:rPr>
        <w:t xml:space="preserve">ACTA101_01ENERO.pdf: Acta de Sesión en la cual se aprobó el acuerdo </w:t>
      </w:r>
      <w:r w:rsidRPr="00C80F66">
        <w:rPr>
          <w:rFonts w:ascii="Palatino Linotype" w:eastAsiaTheme="minorEastAsia" w:hAnsi="Palatino Linotype" w:cs="Arial"/>
          <w:sz w:val="24"/>
          <w:szCs w:val="24"/>
          <w:lang w:val="es-ES_tradnl" w:eastAsia="es-ES"/>
        </w:rPr>
        <w:t>019/01/SO/2019</w:t>
      </w:r>
      <w:r w:rsidR="0023286C">
        <w:rPr>
          <w:rFonts w:ascii="Palatino Linotype" w:eastAsiaTheme="minorEastAsia" w:hAnsi="Palatino Linotype" w:cs="Arial"/>
          <w:sz w:val="24"/>
          <w:szCs w:val="24"/>
          <w:lang w:val="es-ES_tradnl" w:eastAsia="es-ES"/>
        </w:rPr>
        <w:t>.</w:t>
      </w:r>
    </w:p>
    <w:p w14:paraId="44EBE59A" w14:textId="77777777" w:rsidR="0023286C" w:rsidRPr="0023286C" w:rsidRDefault="0023286C" w:rsidP="0023286C">
      <w:pPr>
        <w:pStyle w:val="Prrafodelista"/>
        <w:rPr>
          <w:rFonts w:ascii="Palatino Linotype" w:eastAsiaTheme="minorEastAsia" w:hAnsi="Palatino Linotype" w:cs="Arial"/>
          <w:i/>
          <w:lang w:eastAsia="es-ES"/>
        </w:rPr>
      </w:pPr>
    </w:p>
    <w:p w14:paraId="28D41E43" w14:textId="77777777" w:rsidR="0023286C" w:rsidRPr="0059512F" w:rsidRDefault="0023286C" w:rsidP="00C80F66">
      <w:pPr>
        <w:pStyle w:val="Prrafodelista"/>
        <w:numPr>
          <w:ilvl w:val="0"/>
          <w:numId w:val="1"/>
        </w:numPr>
        <w:spacing w:before="240" w:after="240" w:line="360" w:lineRule="auto"/>
        <w:jc w:val="both"/>
        <w:rPr>
          <w:rFonts w:ascii="Palatino Linotype" w:eastAsiaTheme="minorEastAsia" w:hAnsi="Palatino Linotype" w:cs="Arial"/>
          <w:i/>
          <w:lang w:eastAsia="es-ES"/>
        </w:rPr>
      </w:pPr>
      <w:r>
        <w:rPr>
          <w:rFonts w:ascii="Palatino Linotype" w:eastAsiaTheme="minorEastAsia" w:hAnsi="Palatino Linotype" w:cs="Arial"/>
          <w:sz w:val="24"/>
          <w:szCs w:val="24"/>
          <w:lang w:val="es-ES_tradnl" w:eastAsia="es-ES"/>
        </w:rPr>
        <w:t>UTM-NR-00021-TESORERIA-2020.pdf:</w:t>
      </w:r>
      <w:r w:rsidR="0059512F">
        <w:rPr>
          <w:rFonts w:ascii="Palatino Linotype" w:eastAsiaTheme="minorEastAsia" w:hAnsi="Palatino Linotype" w:cs="Arial"/>
          <w:sz w:val="24"/>
          <w:szCs w:val="24"/>
          <w:lang w:val="es-ES_tradnl" w:eastAsia="es-ES"/>
        </w:rPr>
        <w:t xml:space="preserve"> Oficio TM/SI/060/2020 suscrito por el tesorero municipal quien informó que no existe registro de dinero recaudado e ingresado por parte de</w:t>
      </w:r>
      <w:r w:rsidR="00826CAD">
        <w:rPr>
          <w:rFonts w:ascii="Palatino Linotype" w:eastAsiaTheme="minorEastAsia" w:hAnsi="Palatino Linotype" w:cs="Arial"/>
          <w:sz w:val="24"/>
          <w:szCs w:val="24"/>
          <w:lang w:val="es-ES_tradnl" w:eastAsia="es-ES"/>
        </w:rPr>
        <w:t xml:space="preserve"> </w:t>
      </w:r>
      <w:r w:rsidR="0059512F">
        <w:rPr>
          <w:rFonts w:ascii="Palatino Linotype" w:eastAsiaTheme="minorEastAsia" w:hAnsi="Palatino Linotype" w:cs="Arial"/>
          <w:sz w:val="24"/>
          <w:szCs w:val="24"/>
          <w:lang w:val="es-ES_tradnl" w:eastAsia="es-ES"/>
        </w:rPr>
        <w:t>los policías que realizaron retenes automovilísticos  el día 09 de febrero de 2020.</w:t>
      </w:r>
    </w:p>
    <w:p w14:paraId="6C99B798" w14:textId="77777777" w:rsidR="0059512F" w:rsidRPr="0059512F" w:rsidRDefault="0059512F" w:rsidP="0059512F">
      <w:pPr>
        <w:pStyle w:val="Prrafodelista"/>
        <w:rPr>
          <w:rFonts w:ascii="Palatino Linotype" w:eastAsiaTheme="minorEastAsia" w:hAnsi="Palatino Linotype" w:cs="Arial"/>
          <w:i/>
          <w:lang w:eastAsia="es-ES"/>
        </w:rPr>
      </w:pPr>
    </w:p>
    <w:p w14:paraId="60253874" w14:textId="77777777" w:rsidR="0059512F" w:rsidRPr="004A2D61" w:rsidRDefault="0059512F" w:rsidP="00C80F66">
      <w:pPr>
        <w:pStyle w:val="Prrafodelista"/>
        <w:numPr>
          <w:ilvl w:val="0"/>
          <w:numId w:val="1"/>
        </w:numPr>
        <w:spacing w:before="240" w:after="240" w:line="360" w:lineRule="auto"/>
        <w:jc w:val="both"/>
        <w:rPr>
          <w:rFonts w:ascii="Palatino Linotype" w:eastAsiaTheme="minorEastAsia" w:hAnsi="Palatino Linotype" w:cs="Arial"/>
          <w:i/>
          <w:lang w:eastAsia="es-ES"/>
        </w:rPr>
      </w:pPr>
      <w:r>
        <w:rPr>
          <w:rFonts w:ascii="Palatino Linotype" w:eastAsiaTheme="minorEastAsia" w:hAnsi="Palatino Linotype" w:cs="Arial"/>
          <w:sz w:val="24"/>
          <w:szCs w:val="24"/>
          <w:lang w:val="es-ES_tradnl" w:eastAsia="es-ES"/>
        </w:rPr>
        <w:lastRenderedPageBreak/>
        <w:t>UTM-NR-00021-ADMNINISTRACIÓN-2020.pdf: se integrar de diversos documentos tales como oficio DA/RH/361/2020 suscrito por Directora de Administración quien informa entrega información en forma disociada, certificaciones laborales; Constancia de Aprobación del Diplomado en Mejora Regulatoria</w:t>
      </w:r>
      <w:r w:rsidR="00A86E15">
        <w:rPr>
          <w:rFonts w:ascii="Palatino Linotype" w:eastAsiaTheme="minorEastAsia" w:hAnsi="Palatino Linotype" w:cs="Arial"/>
          <w:sz w:val="24"/>
          <w:szCs w:val="24"/>
          <w:lang w:val="es-ES_tradnl" w:eastAsia="es-ES"/>
        </w:rPr>
        <w:t xml:space="preserve"> expedida a la Coordinadora General Municipal de Mejora Regulatoria; Certificado de Competencia Laboral en la Norma Institucional y Certificado  de validez expedido a  Blanca Isela González Vásquez;  escrito por cual se informa que el servidor público Víctor Alejandro Vázquez Ramírez es competente en el procesos de evaluación para la certificación con base en el EC0978 “Admin</w:t>
      </w:r>
      <w:r w:rsidR="00E84361">
        <w:rPr>
          <w:rFonts w:ascii="Palatino Linotype" w:eastAsiaTheme="minorEastAsia" w:hAnsi="Palatino Linotype" w:cs="Arial"/>
          <w:sz w:val="24"/>
          <w:szCs w:val="24"/>
          <w:lang w:val="es-ES_tradnl" w:eastAsia="es-ES"/>
        </w:rPr>
        <w:t>istración de Desarrollo Urbano y</w:t>
      </w:r>
      <w:r w:rsidR="00A86E15">
        <w:rPr>
          <w:rFonts w:ascii="Palatino Linotype" w:eastAsiaTheme="minorEastAsia" w:hAnsi="Palatino Linotype" w:cs="Arial"/>
          <w:sz w:val="24"/>
          <w:szCs w:val="24"/>
          <w:lang w:val="es-ES_tradnl" w:eastAsia="es-ES"/>
        </w:rPr>
        <w:t xml:space="preserve"> ordenamiento Territorial Municipal” y está en trámite de </w:t>
      </w:r>
      <w:proofErr w:type="spellStart"/>
      <w:r w:rsidR="00A86E15">
        <w:rPr>
          <w:rFonts w:ascii="Palatino Linotype" w:eastAsiaTheme="minorEastAsia" w:hAnsi="Palatino Linotype" w:cs="Arial"/>
          <w:sz w:val="24"/>
          <w:szCs w:val="24"/>
          <w:lang w:val="es-ES_tradnl" w:eastAsia="es-ES"/>
        </w:rPr>
        <w:t>dictaminación</w:t>
      </w:r>
      <w:proofErr w:type="spellEnd"/>
      <w:r w:rsidR="00A86E15">
        <w:rPr>
          <w:rFonts w:ascii="Palatino Linotype" w:eastAsiaTheme="minorEastAsia" w:hAnsi="Palatino Linotype" w:cs="Arial"/>
          <w:sz w:val="24"/>
          <w:szCs w:val="24"/>
          <w:lang w:val="es-ES_tradnl" w:eastAsia="es-ES"/>
        </w:rPr>
        <w:t xml:space="preserve">; Certificado de Competencia Laboral </w:t>
      </w:r>
      <w:r w:rsidR="007630F7">
        <w:rPr>
          <w:rFonts w:ascii="Palatino Linotype" w:eastAsiaTheme="minorEastAsia" w:hAnsi="Palatino Linotype" w:cs="Arial"/>
          <w:sz w:val="24"/>
          <w:szCs w:val="24"/>
          <w:lang w:val="es-ES_tradnl" w:eastAsia="es-ES"/>
        </w:rPr>
        <w:t xml:space="preserve">en el Estándar de Competencia expedido a favor de Alfonso Hernández Gasca; Certificado por unidad de competencia laboral en la norma institucional “Registro Catastral de Inmuebles” expedido a favor de Eugenio Rodríguez Cárdenas; escrito mediante cual se informa </w:t>
      </w:r>
      <w:r w:rsidR="00E84361">
        <w:rPr>
          <w:rFonts w:ascii="Palatino Linotype" w:eastAsiaTheme="minorEastAsia" w:hAnsi="Palatino Linotype" w:cs="Arial"/>
          <w:sz w:val="24"/>
          <w:szCs w:val="24"/>
          <w:lang w:val="es-ES_tradnl" w:eastAsia="es-ES"/>
        </w:rPr>
        <w:t>que la María de Teresa de la Luz Nava resultó</w:t>
      </w:r>
      <w:r w:rsidR="007630F7">
        <w:rPr>
          <w:rFonts w:ascii="Palatino Linotype" w:eastAsiaTheme="minorEastAsia" w:hAnsi="Palatino Linotype" w:cs="Arial"/>
          <w:sz w:val="24"/>
          <w:szCs w:val="24"/>
          <w:lang w:val="es-ES_tradnl" w:eastAsia="es-ES"/>
        </w:rPr>
        <w:t xml:space="preserve"> competente para el proceso de evaluación para la certificación con base en la Norma Institucional de Competencia Laboral Ejecución de la atribuciones de los Órganos Internos de Control en la administración municipal y está en trámite de </w:t>
      </w:r>
      <w:proofErr w:type="spellStart"/>
      <w:r w:rsidR="007630F7">
        <w:rPr>
          <w:rFonts w:ascii="Palatino Linotype" w:eastAsiaTheme="minorEastAsia" w:hAnsi="Palatino Linotype" w:cs="Arial"/>
          <w:sz w:val="24"/>
          <w:szCs w:val="24"/>
          <w:lang w:val="es-ES_tradnl" w:eastAsia="es-ES"/>
        </w:rPr>
        <w:t>dictaminación</w:t>
      </w:r>
      <w:proofErr w:type="spellEnd"/>
      <w:r w:rsidR="007630F7">
        <w:rPr>
          <w:rFonts w:ascii="Palatino Linotype" w:eastAsiaTheme="minorEastAsia" w:hAnsi="Palatino Linotype" w:cs="Arial"/>
          <w:sz w:val="24"/>
          <w:szCs w:val="24"/>
          <w:lang w:val="es-ES_tradnl" w:eastAsia="es-ES"/>
        </w:rPr>
        <w:t>; Certificado de Competencia Laboral en la Norma Institucional expedido a favor de Manuel de la Vega Suarez; escrito por medio del cual se informa que Luis Enrique Fonseca Vilchis result</w:t>
      </w:r>
      <w:r w:rsidR="004A2D61">
        <w:rPr>
          <w:rFonts w:ascii="Palatino Linotype" w:eastAsiaTheme="minorEastAsia" w:hAnsi="Palatino Linotype" w:cs="Arial"/>
          <w:sz w:val="24"/>
          <w:szCs w:val="24"/>
          <w:lang w:val="es-ES_tradnl" w:eastAsia="es-ES"/>
        </w:rPr>
        <w:t>ó</w:t>
      </w:r>
      <w:r w:rsidR="007630F7">
        <w:rPr>
          <w:rFonts w:ascii="Palatino Linotype" w:eastAsiaTheme="minorEastAsia" w:hAnsi="Palatino Linotype" w:cs="Arial"/>
          <w:sz w:val="24"/>
          <w:szCs w:val="24"/>
          <w:lang w:val="es-ES_tradnl" w:eastAsia="es-ES"/>
        </w:rPr>
        <w:t xml:space="preserve"> competente para el </w:t>
      </w:r>
      <w:r w:rsidR="00C3037C">
        <w:rPr>
          <w:rFonts w:ascii="Palatino Linotype" w:eastAsiaTheme="minorEastAsia" w:hAnsi="Palatino Linotype" w:cs="Arial"/>
          <w:sz w:val="24"/>
          <w:szCs w:val="24"/>
          <w:lang w:val="es-ES_tradnl" w:eastAsia="es-ES"/>
        </w:rPr>
        <w:t>proceso</w:t>
      </w:r>
      <w:r w:rsidR="007630F7">
        <w:rPr>
          <w:rFonts w:ascii="Palatino Linotype" w:eastAsiaTheme="minorEastAsia" w:hAnsi="Palatino Linotype" w:cs="Arial"/>
          <w:sz w:val="24"/>
          <w:szCs w:val="24"/>
          <w:lang w:val="es-ES_tradnl" w:eastAsia="es-ES"/>
        </w:rPr>
        <w:t xml:space="preserve"> de certificación laboral </w:t>
      </w:r>
      <w:r w:rsidR="00E84361">
        <w:rPr>
          <w:rFonts w:ascii="Palatino Linotype" w:eastAsiaTheme="minorEastAsia" w:hAnsi="Palatino Linotype" w:cs="Arial"/>
          <w:sz w:val="24"/>
          <w:szCs w:val="24"/>
          <w:lang w:val="es-ES_tradnl" w:eastAsia="es-ES"/>
        </w:rPr>
        <w:t>“Funciones de la Secretarí</w:t>
      </w:r>
      <w:r w:rsidR="007630F7">
        <w:rPr>
          <w:rFonts w:ascii="Palatino Linotype" w:eastAsiaTheme="minorEastAsia" w:hAnsi="Palatino Linotype" w:cs="Arial"/>
          <w:sz w:val="24"/>
          <w:szCs w:val="24"/>
          <w:lang w:val="es-ES_tradnl" w:eastAsia="es-ES"/>
        </w:rPr>
        <w:t xml:space="preserve">a de Ayuntamiento” y está en trámite para la </w:t>
      </w:r>
      <w:proofErr w:type="spellStart"/>
      <w:r w:rsidR="007630F7">
        <w:rPr>
          <w:rFonts w:ascii="Palatino Linotype" w:eastAsiaTheme="minorEastAsia" w:hAnsi="Palatino Linotype" w:cs="Arial"/>
          <w:sz w:val="24"/>
          <w:szCs w:val="24"/>
          <w:lang w:val="es-ES_tradnl" w:eastAsia="es-ES"/>
        </w:rPr>
        <w:lastRenderedPageBreak/>
        <w:t>dictaminación</w:t>
      </w:r>
      <w:proofErr w:type="spellEnd"/>
      <w:r w:rsidR="007630F7">
        <w:rPr>
          <w:rFonts w:ascii="Palatino Linotype" w:eastAsiaTheme="minorEastAsia" w:hAnsi="Palatino Linotype" w:cs="Arial"/>
          <w:sz w:val="24"/>
          <w:szCs w:val="24"/>
          <w:lang w:val="es-ES_tradnl" w:eastAsia="es-ES"/>
        </w:rPr>
        <w:t xml:space="preserve">; Certificado de Competencia Laboral en la Norma Institucional expedido a favor de Miguel </w:t>
      </w:r>
      <w:r w:rsidR="00E84361">
        <w:rPr>
          <w:rFonts w:ascii="Palatino Linotype" w:eastAsiaTheme="minorEastAsia" w:hAnsi="Palatino Linotype" w:cs="Arial"/>
          <w:sz w:val="24"/>
          <w:szCs w:val="24"/>
          <w:lang w:val="es-ES_tradnl" w:eastAsia="es-ES"/>
        </w:rPr>
        <w:t>Ángel</w:t>
      </w:r>
      <w:r w:rsidR="007630F7">
        <w:rPr>
          <w:rFonts w:ascii="Palatino Linotype" w:eastAsiaTheme="minorEastAsia" w:hAnsi="Palatino Linotype" w:cs="Arial"/>
          <w:sz w:val="24"/>
          <w:szCs w:val="24"/>
          <w:lang w:val="es-ES_tradnl" w:eastAsia="es-ES"/>
        </w:rPr>
        <w:t xml:space="preserve"> Aranda Barrios</w:t>
      </w:r>
      <w:r w:rsidR="004A2D61">
        <w:rPr>
          <w:rFonts w:ascii="Palatino Linotype" w:eastAsiaTheme="minorEastAsia" w:hAnsi="Palatino Linotype" w:cs="Arial"/>
          <w:sz w:val="24"/>
          <w:szCs w:val="24"/>
          <w:lang w:val="es-ES_tradnl" w:eastAsia="es-ES"/>
        </w:rPr>
        <w:t>.</w:t>
      </w:r>
    </w:p>
    <w:p w14:paraId="0EF3AC42" w14:textId="77777777" w:rsidR="004A2D61" w:rsidRPr="004A2D61" w:rsidRDefault="004A2D61" w:rsidP="004A2D61">
      <w:pPr>
        <w:pStyle w:val="Prrafodelista"/>
        <w:spacing w:before="240" w:after="240" w:line="360" w:lineRule="auto"/>
        <w:jc w:val="both"/>
        <w:rPr>
          <w:rFonts w:ascii="Palatino Linotype" w:eastAsiaTheme="minorEastAsia" w:hAnsi="Palatino Linotype" w:cs="Arial"/>
          <w:i/>
          <w:lang w:eastAsia="es-ES"/>
        </w:rPr>
      </w:pPr>
    </w:p>
    <w:p w14:paraId="35242BF4" w14:textId="77777777" w:rsidR="004A2D61" w:rsidRPr="004A2D61" w:rsidRDefault="004A2D61" w:rsidP="00C80F66">
      <w:pPr>
        <w:pStyle w:val="Prrafodelista"/>
        <w:numPr>
          <w:ilvl w:val="0"/>
          <w:numId w:val="1"/>
        </w:numPr>
        <w:spacing w:before="240" w:after="240" w:line="360" w:lineRule="auto"/>
        <w:jc w:val="both"/>
        <w:rPr>
          <w:rFonts w:ascii="Palatino Linotype" w:eastAsiaTheme="minorEastAsia" w:hAnsi="Palatino Linotype" w:cs="Arial"/>
          <w:i/>
          <w:lang w:eastAsia="es-ES"/>
        </w:rPr>
      </w:pPr>
      <w:r>
        <w:rPr>
          <w:rFonts w:ascii="Palatino Linotype" w:eastAsiaTheme="minorEastAsia" w:hAnsi="Palatino Linotype" w:cs="Arial"/>
          <w:sz w:val="24"/>
          <w:szCs w:val="24"/>
          <w:lang w:val="es-ES_tradnl" w:eastAsia="es-ES"/>
        </w:rPr>
        <w:t>1AQNA2020 SP.pdf.: listado de nombres, puesto y sueldo neto (no está disociado)</w:t>
      </w:r>
    </w:p>
    <w:p w14:paraId="47B71086" w14:textId="77777777" w:rsidR="004A2D61" w:rsidRPr="004A2D61" w:rsidRDefault="004A2D61" w:rsidP="004A2D61">
      <w:pPr>
        <w:pStyle w:val="Prrafodelista"/>
        <w:rPr>
          <w:rFonts w:ascii="Palatino Linotype" w:eastAsiaTheme="minorEastAsia" w:hAnsi="Palatino Linotype" w:cs="Arial"/>
          <w:i/>
          <w:lang w:eastAsia="es-ES"/>
        </w:rPr>
      </w:pPr>
    </w:p>
    <w:p w14:paraId="5501B933" w14:textId="77777777" w:rsidR="004A2D61" w:rsidRPr="004A2D61" w:rsidRDefault="004A2D61" w:rsidP="00C80F66">
      <w:pPr>
        <w:pStyle w:val="Prrafodelista"/>
        <w:numPr>
          <w:ilvl w:val="0"/>
          <w:numId w:val="1"/>
        </w:numPr>
        <w:spacing w:before="240" w:after="240" w:line="360" w:lineRule="auto"/>
        <w:jc w:val="both"/>
        <w:rPr>
          <w:rFonts w:ascii="Palatino Linotype" w:eastAsiaTheme="minorEastAsia" w:hAnsi="Palatino Linotype" w:cs="Arial"/>
          <w:i/>
          <w:lang w:eastAsia="es-ES"/>
        </w:rPr>
      </w:pPr>
      <w:r>
        <w:rPr>
          <w:rFonts w:ascii="Palatino Linotype" w:eastAsiaTheme="minorEastAsia" w:hAnsi="Palatino Linotype" w:cs="Arial"/>
          <w:sz w:val="24"/>
          <w:szCs w:val="24"/>
          <w:lang w:val="es-ES_tradnl" w:eastAsia="es-ES"/>
        </w:rPr>
        <w:t>2DA QNA 2020 SP.pdf: listado de nombres, puesto y sueldo neto.</w:t>
      </w:r>
    </w:p>
    <w:p w14:paraId="3E2AAF2C" w14:textId="77777777" w:rsidR="004A2D61" w:rsidRPr="004A2D61" w:rsidRDefault="004A2D61" w:rsidP="004A2D61">
      <w:pPr>
        <w:pStyle w:val="Prrafodelista"/>
        <w:rPr>
          <w:rFonts w:ascii="Palatino Linotype" w:eastAsiaTheme="minorEastAsia" w:hAnsi="Palatino Linotype" w:cs="Arial"/>
          <w:i/>
          <w:lang w:eastAsia="es-ES"/>
        </w:rPr>
      </w:pPr>
    </w:p>
    <w:p w14:paraId="068EF611" w14:textId="77777777" w:rsidR="004A2D61" w:rsidRPr="004A2D61" w:rsidRDefault="004A2D61" w:rsidP="004A2D61">
      <w:pPr>
        <w:pStyle w:val="Prrafodelista"/>
        <w:numPr>
          <w:ilvl w:val="0"/>
          <w:numId w:val="1"/>
        </w:numPr>
        <w:spacing w:before="240" w:after="240" w:line="360" w:lineRule="auto"/>
        <w:jc w:val="both"/>
        <w:rPr>
          <w:rFonts w:ascii="Palatino Linotype" w:eastAsiaTheme="minorEastAsia" w:hAnsi="Palatino Linotype" w:cs="Arial"/>
          <w:i/>
          <w:lang w:eastAsia="es-ES"/>
        </w:rPr>
      </w:pPr>
      <w:r>
        <w:rPr>
          <w:rFonts w:ascii="Palatino Linotype" w:eastAsiaTheme="minorEastAsia" w:hAnsi="Palatino Linotype" w:cs="Arial"/>
          <w:sz w:val="24"/>
          <w:szCs w:val="24"/>
          <w:lang w:val="es-ES_tradnl" w:eastAsia="es-ES"/>
        </w:rPr>
        <w:t>RECORDATORIO COMISARIA.pdf: oficio UTM/NR/126/2020 por medio del</w:t>
      </w:r>
      <w:r w:rsidR="00E33325">
        <w:rPr>
          <w:rFonts w:ascii="Palatino Linotype" w:eastAsiaTheme="minorEastAsia" w:hAnsi="Palatino Linotype" w:cs="Arial"/>
          <w:sz w:val="24"/>
          <w:szCs w:val="24"/>
          <w:lang w:val="es-ES_tradnl" w:eastAsia="es-ES"/>
        </w:rPr>
        <w:t xml:space="preserve"> cual se le hace un recordatorio</w:t>
      </w:r>
      <w:r>
        <w:rPr>
          <w:rFonts w:ascii="Palatino Linotype" w:eastAsiaTheme="minorEastAsia" w:hAnsi="Palatino Linotype" w:cs="Arial"/>
          <w:sz w:val="24"/>
          <w:szCs w:val="24"/>
          <w:lang w:val="es-ES_tradnl" w:eastAsia="es-ES"/>
        </w:rPr>
        <w:t xml:space="preserve"> al Comisario de Seguridad Pública para que emitiera respuesta a la solicitud.</w:t>
      </w:r>
    </w:p>
    <w:p w14:paraId="35829DCD" w14:textId="77777777" w:rsidR="004A2D61" w:rsidRPr="004A2D61" w:rsidRDefault="004A2D61" w:rsidP="004A2D61">
      <w:pPr>
        <w:pStyle w:val="Prrafodelista"/>
        <w:rPr>
          <w:rFonts w:ascii="Palatino Linotype" w:eastAsiaTheme="minorEastAsia" w:hAnsi="Palatino Linotype" w:cs="Arial"/>
          <w:sz w:val="24"/>
          <w:szCs w:val="24"/>
          <w:lang w:val="es-ES_tradnl" w:eastAsia="es-ES"/>
        </w:rPr>
      </w:pPr>
    </w:p>
    <w:p w14:paraId="6EECA114" w14:textId="77777777" w:rsidR="00A86E15" w:rsidRPr="004A2D61" w:rsidRDefault="004A2D61" w:rsidP="004A2D61">
      <w:pPr>
        <w:pStyle w:val="Prrafodelista"/>
        <w:numPr>
          <w:ilvl w:val="0"/>
          <w:numId w:val="1"/>
        </w:numPr>
        <w:spacing w:before="240" w:after="240" w:line="360" w:lineRule="auto"/>
        <w:jc w:val="both"/>
        <w:rPr>
          <w:rFonts w:ascii="Palatino Linotype" w:eastAsiaTheme="minorEastAsia" w:hAnsi="Palatino Linotype" w:cs="Arial"/>
          <w:i/>
          <w:lang w:eastAsia="es-ES"/>
        </w:rPr>
      </w:pPr>
      <w:r w:rsidRPr="004A2D61">
        <w:rPr>
          <w:rFonts w:ascii="Palatino Linotype" w:eastAsiaTheme="minorEastAsia" w:hAnsi="Palatino Linotype" w:cs="Arial"/>
          <w:sz w:val="24"/>
          <w:szCs w:val="24"/>
          <w:lang w:val="es-ES_tradnl" w:eastAsia="es-ES"/>
        </w:rPr>
        <w:t>UTM-NR-061-COMISARIA S.P-2020.pdf</w:t>
      </w:r>
      <w:r>
        <w:rPr>
          <w:rFonts w:ascii="Palatino Linotype" w:eastAsiaTheme="minorEastAsia" w:hAnsi="Palatino Linotype" w:cs="Arial"/>
          <w:sz w:val="24"/>
          <w:szCs w:val="24"/>
          <w:lang w:val="es-ES_tradnl" w:eastAsia="es-ES"/>
        </w:rPr>
        <w:t>: oficio UTM/NR/061/2020 por medio del cual se pide al Comisario de atención a</w:t>
      </w:r>
      <w:r w:rsidR="00826CAD">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la solicitud de información.</w:t>
      </w:r>
    </w:p>
    <w:p w14:paraId="06EC73C8" w14:textId="77777777" w:rsidR="00D903DD" w:rsidRPr="00552680" w:rsidRDefault="00D903DD" w:rsidP="00D903D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552680">
        <w:rPr>
          <w:rFonts w:ascii="Palatino Linotype" w:eastAsia="Calibri" w:hAnsi="Palatino Linotype" w:cs="Arial"/>
          <w:sz w:val="24"/>
          <w:szCs w:val="24"/>
          <w:lang w:val="es-AR" w:eastAsia="es-ES"/>
        </w:rPr>
        <w:t>El</w:t>
      </w:r>
      <w:r w:rsidR="004A2D61">
        <w:rPr>
          <w:rFonts w:ascii="Palatino Linotype" w:eastAsia="Times New Roman" w:hAnsi="Palatino Linotype" w:cs="Arial"/>
          <w:sz w:val="24"/>
          <w:szCs w:val="24"/>
          <w:lang w:val="es-ES" w:eastAsia="es-ES"/>
        </w:rPr>
        <w:t xml:space="preserve"> diez</w:t>
      </w:r>
      <w:r w:rsidR="004A2D61">
        <w:rPr>
          <w:rFonts w:ascii="Palatino Linotype" w:eastAsia="Times New Roman" w:hAnsi="Palatino Linotype" w:cs="Arial"/>
          <w:b/>
          <w:sz w:val="24"/>
          <w:szCs w:val="24"/>
          <w:lang w:val="es-ES" w:eastAsia="es-ES"/>
        </w:rPr>
        <w:t xml:space="preserve"> (10</w:t>
      </w:r>
      <w:r w:rsidRPr="00552680">
        <w:rPr>
          <w:rFonts w:ascii="Palatino Linotype" w:eastAsia="Times New Roman" w:hAnsi="Palatino Linotype" w:cs="Arial"/>
          <w:b/>
          <w:sz w:val="24"/>
          <w:szCs w:val="24"/>
          <w:lang w:val="es-ES" w:eastAsia="es-ES"/>
        </w:rPr>
        <w:t xml:space="preserve">) de marzo </w:t>
      </w:r>
      <w:r w:rsidR="004A2D61">
        <w:rPr>
          <w:rFonts w:ascii="Palatino Linotype" w:eastAsia="Times New Roman" w:hAnsi="Palatino Linotype" w:cs="Arial"/>
          <w:sz w:val="24"/>
          <w:szCs w:val="24"/>
          <w:lang w:val="es-ES" w:eastAsia="es-ES"/>
        </w:rPr>
        <w:t>de dos mil veinte,</w:t>
      </w:r>
      <w:r w:rsidRPr="00552680">
        <w:rPr>
          <w:rFonts w:ascii="Palatino Linotype" w:eastAsia="Times New Roman" w:hAnsi="Palatino Linotype" w:cs="Arial"/>
          <w:sz w:val="24"/>
          <w:szCs w:val="24"/>
          <w:lang w:val="es-ES" w:eastAsia="es-ES"/>
        </w:rPr>
        <w:t xml:space="preserve"> el particular interpuso el recurso de revisión, en contra de la respuesta, señalándolo siguiente:</w:t>
      </w:r>
      <w:bookmarkStart w:id="1" w:name="_Toc462307683"/>
      <w:bookmarkStart w:id="2" w:name="_Toc472427085"/>
      <w:bookmarkStart w:id="3" w:name="_Toc472500652"/>
    </w:p>
    <w:p w14:paraId="38226858" w14:textId="77777777" w:rsidR="00D903DD" w:rsidRPr="00552680" w:rsidRDefault="00D903DD" w:rsidP="00D903DD">
      <w:pPr>
        <w:spacing w:before="240" w:after="240" w:line="360" w:lineRule="auto"/>
        <w:contextualSpacing/>
        <w:jc w:val="both"/>
        <w:rPr>
          <w:rFonts w:ascii="Palatino Linotype" w:eastAsiaTheme="minorEastAsia" w:hAnsi="Palatino Linotype" w:cs="Arial"/>
          <w:i/>
          <w:lang w:val="es-ES_tradnl" w:eastAsia="es-ES"/>
        </w:rPr>
      </w:pPr>
    </w:p>
    <w:p w14:paraId="1B09C3A6" w14:textId="77777777" w:rsidR="00D903DD" w:rsidRPr="00552680" w:rsidRDefault="00D903DD" w:rsidP="00D903DD">
      <w:pPr>
        <w:numPr>
          <w:ilvl w:val="0"/>
          <w:numId w:val="3"/>
        </w:numPr>
        <w:spacing w:after="0" w:line="24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552680">
        <w:rPr>
          <w:rFonts w:ascii="Palatino Linotype" w:eastAsiaTheme="majorEastAsia" w:hAnsi="Palatino Linotype" w:cstheme="majorBidi"/>
          <w:b/>
          <w:sz w:val="24"/>
          <w:szCs w:val="24"/>
          <w:lang w:val="es-ES" w:eastAsia="es-ES"/>
        </w:rPr>
        <w:t>Acto impugnado</w:t>
      </w:r>
      <w:r w:rsidRPr="00552680">
        <w:rPr>
          <w:rFonts w:ascii="Palatino Linotype" w:eastAsiaTheme="majorEastAsia" w:hAnsi="Palatino Linotype" w:cstheme="majorBidi"/>
          <w:b/>
          <w:i/>
          <w:sz w:val="24"/>
          <w:szCs w:val="24"/>
          <w:lang w:val="es-ES" w:eastAsia="es-ES"/>
        </w:rPr>
        <w:t>:</w:t>
      </w:r>
      <w:bookmarkEnd w:id="1"/>
      <w:bookmarkEnd w:id="2"/>
      <w:bookmarkEnd w:id="3"/>
      <w:r w:rsidRPr="00552680">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14:paraId="60A37C50" w14:textId="77777777" w:rsidR="00D903DD" w:rsidRPr="00552680" w:rsidRDefault="00D903DD" w:rsidP="00D903DD">
      <w:pPr>
        <w:spacing w:after="0" w:line="240" w:lineRule="auto"/>
        <w:ind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7AE4EE10" w14:textId="77777777" w:rsidR="00D903DD" w:rsidRPr="00552680" w:rsidRDefault="00D903DD" w:rsidP="00D903DD">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552680">
        <w:rPr>
          <w:rFonts w:ascii="Palatino Linotype" w:eastAsia="Calibri" w:hAnsi="Palatino Linotype" w:cs="Arial"/>
          <w:i/>
          <w:lang w:eastAsia="es-ES"/>
        </w:rPr>
        <w:t>“</w:t>
      </w:r>
      <w:r w:rsidR="004A2D61" w:rsidRPr="004A2D61">
        <w:rPr>
          <w:rFonts w:ascii="Palatino Linotype" w:eastAsia="Calibri" w:hAnsi="Palatino Linotype" w:cs="Arial"/>
          <w:i/>
          <w:lang w:eastAsia="es-ES"/>
        </w:rPr>
        <w:t>respuesta</w:t>
      </w:r>
      <w:r w:rsidR="00E33325">
        <w:rPr>
          <w:rFonts w:ascii="Palatino Linotype" w:eastAsia="Calibri" w:hAnsi="Palatino Linotype" w:cs="Arial"/>
          <w:i/>
          <w:lang w:val="es-ES" w:eastAsia="es-ES"/>
        </w:rPr>
        <w:t>“</w:t>
      </w:r>
      <w:r w:rsidRPr="00552680">
        <w:rPr>
          <w:rFonts w:ascii="Palatino Linotype" w:eastAsia="Calibri" w:hAnsi="Palatino Linotype" w:cs="Arial"/>
          <w:i/>
          <w:lang w:val="es-ES" w:eastAsia="es-ES"/>
        </w:rPr>
        <w:t xml:space="preserve">(Sic); </w:t>
      </w:r>
      <w:r w:rsidRPr="00552680">
        <w:rPr>
          <w:rFonts w:ascii="Palatino Linotype" w:eastAsia="Calibri" w:hAnsi="Palatino Linotype" w:cs="Arial"/>
          <w:lang w:val="es-ES" w:eastAsia="es-ES"/>
        </w:rPr>
        <w:t xml:space="preserve">y como </w:t>
      </w:r>
    </w:p>
    <w:p w14:paraId="3B8DD652" w14:textId="77777777" w:rsidR="00D903DD" w:rsidRPr="00552680" w:rsidRDefault="00D903DD" w:rsidP="00D903DD">
      <w:pPr>
        <w:spacing w:after="0" w:line="360" w:lineRule="auto"/>
        <w:ind w:right="-142"/>
        <w:contextualSpacing/>
        <w:jc w:val="both"/>
        <w:rPr>
          <w:rFonts w:ascii="Palatino Linotype" w:eastAsiaTheme="minorEastAsia" w:hAnsi="Palatino Linotype" w:cs="Arial"/>
          <w:i/>
          <w:lang w:val="es-ES_tradnl" w:eastAsia="es-ES"/>
        </w:rPr>
      </w:pPr>
    </w:p>
    <w:p w14:paraId="4B63E107" w14:textId="77777777" w:rsidR="00D903DD" w:rsidRPr="00552680" w:rsidRDefault="00D903DD" w:rsidP="00D903DD">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552680">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552680">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1BCB032" w14:textId="77777777" w:rsidR="00D903DD" w:rsidRPr="00552680" w:rsidRDefault="00D903DD" w:rsidP="00D903DD">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552680">
        <w:rPr>
          <w:rFonts w:ascii="Palatino Linotype" w:eastAsiaTheme="majorEastAsia" w:hAnsi="Palatino Linotype" w:cstheme="majorBidi"/>
          <w:i/>
          <w:lang w:eastAsia="es-ES"/>
        </w:rPr>
        <w:t>“</w:t>
      </w:r>
      <w:r w:rsidR="004A2D61" w:rsidRPr="004A2D61">
        <w:rPr>
          <w:rFonts w:ascii="Palatino Linotype" w:eastAsiaTheme="majorEastAsia" w:hAnsi="Palatino Linotype" w:cstheme="majorBidi"/>
          <w:i/>
          <w:lang w:eastAsia="es-ES"/>
        </w:rPr>
        <w:t xml:space="preserve">SE DA UNA SERIE DE DOCUMENTOS SIN EMBARGO SE </w:t>
      </w:r>
      <w:r w:rsidR="004A2D61" w:rsidRPr="00677352">
        <w:rPr>
          <w:rFonts w:ascii="Palatino Linotype" w:eastAsiaTheme="majorEastAsia" w:hAnsi="Palatino Linotype" w:cstheme="majorBidi"/>
          <w:b/>
          <w:i/>
          <w:lang w:eastAsia="es-ES"/>
        </w:rPr>
        <w:t xml:space="preserve">RECONOCE QUE SE HABILITA Y SE HACEN RETENES POR LA POLICIA MUNICIPAL Y SE </w:t>
      </w:r>
      <w:r w:rsidR="004A2D61" w:rsidRPr="00677352">
        <w:rPr>
          <w:rFonts w:ascii="Palatino Linotype" w:eastAsiaTheme="majorEastAsia" w:hAnsi="Palatino Linotype" w:cstheme="majorBidi"/>
          <w:b/>
          <w:i/>
          <w:lang w:eastAsia="es-ES"/>
        </w:rPr>
        <w:lastRenderedPageBreak/>
        <w:t>NIEGA DAR LA INFORMACIÓN ECONOMICA QUE SE RECAUDO</w:t>
      </w:r>
      <w:r w:rsidR="004A2D61" w:rsidRPr="004A2D61">
        <w:rPr>
          <w:rFonts w:ascii="Palatino Linotype" w:eastAsiaTheme="majorEastAsia" w:hAnsi="Palatino Linotype" w:cstheme="majorBidi"/>
          <w:i/>
          <w:lang w:eastAsia="es-ES"/>
        </w:rPr>
        <w:t xml:space="preserve">, ASI MISMO SE DAN ACTAS DE CABILDO QUE NO ME INDICAN CON PRECISIÓN Y CLARIDAD EL PUNTO AL QUE HICE REFERENCIA ASI MISMO NO SE DA EL </w:t>
      </w:r>
      <w:r w:rsidR="004A2D61" w:rsidRPr="00677352">
        <w:rPr>
          <w:rFonts w:ascii="Palatino Linotype" w:eastAsiaTheme="majorEastAsia" w:hAnsi="Palatino Linotype" w:cstheme="majorBidi"/>
          <w:b/>
          <w:i/>
          <w:lang w:eastAsia="es-ES"/>
        </w:rPr>
        <w:t>ACTA DE TRANSPARENCIA QUE AVALE LA DECLARATORIA DE INEXISTENCIA DE INFORMACIÓN</w:t>
      </w:r>
      <w:r w:rsidR="004A2D61" w:rsidRPr="004A2D61">
        <w:rPr>
          <w:rFonts w:ascii="Palatino Linotype" w:eastAsiaTheme="majorEastAsia" w:hAnsi="Palatino Linotype" w:cstheme="majorBidi"/>
          <w:i/>
          <w:lang w:eastAsia="es-ES"/>
        </w:rPr>
        <w:t xml:space="preserve"> QUE RECONOCEN SE HIZO UN ACTO ADMINISTRATIVO PERO NO SE RECONOCE ASI MISMO </w:t>
      </w:r>
      <w:r w:rsidR="004A2D61" w:rsidRPr="00677352">
        <w:rPr>
          <w:rFonts w:ascii="Palatino Linotype" w:eastAsiaTheme="majorEastAsia" w:hAnsi="Palatino Linotype" w:cstheme="majorBidi"/>
          <w:b/>
          <w:i/>
          <w:lang w:eastAsia="es-ES"/>
        </w:rPr>
        <w:t>SE PROPORCIONAN DATOS PERSONALES DE PERSONAL DE SEGURIDAD PUBLICA DONDE SE VULNERA</w:t>
      </w:r>
      <w:r w:rsidR="004A2D61" w:rsidRPr="004A2D61">
        <w:rPr>
          <w:rFonts w:ascii="Palatino Linotype" w:eastAsiaTheme="majorEastAsia" w:hAnsi="Palatino Linotype" w:cstheme="majorBidi"/>
          <w:i/>
          <w:lang w:eastAsia="es-ES"/>
        </w:rPr>
        <w:t xml:space="preserve"> SU DERECHO DE PROTECCIÓN A RESGUARDAR SU INTEGRIDAD CONFORME A LO SEÑALADO EN LA LEY DE SEGURIDAD PUBLICA EN SINTESIS </w:t>
      </w:r>
      <w:r w:rsidR="004A2D61" w:rsidRPr="00677352">
        <w:rPr>
          <w:rFonts w:ascii="Palatino Linotype" w:eastAsiaTheme="majorEastAsia" w:hAnsi="Palatino Linotype" w:cstheme="majorBidi"/>
          <w:b/>
          <w:i/>
          <w:lang w:eastAsia="es-ES"/>
        </w:rPr>
        <w:t>UNA DEFICIENCIA EN EL QUEHACER EN MATERIA DE TRANSPARENCIA DICHO LO ANTERIOR SE SOLICITA SE ENTREGUE LA INFORMACIÓN CONFORME AL MARCO NORMATIVO APLICABLE</w:t>
      </w:r>
      <w:r w:rsidRPr="00552680">
        <w:rPr>
          <w:rFonts w:ascii="Palatino Linotype" w:eastAsiaTheme="majorEastAsia" w:hAnsi="Palatino Linotype" w:cstheme="majorBidi"/>
          <w:i/>
          <w:lang w:val="es-ES" w:eastAsia="es-ES"/>
        </w:rPr>
        <w:t xml:space="preserve">” </w:t>
      </w:r>
      <w:r w:rsidRPr="00552680">
        <w:rPr>
          <w:rFonts w:ascii="Palatino Linotype" w:eastAsiaTheme="minorEastAsia" w:hAnsi="Palatino Linotype" w:cs="Arial"/>
          <w:i/>
          <w:lang w:val="es-ES_tradnl" w:eastAsia="es-ES"/>
        </w:rPr>
        <w:t>(Sic)</w:t>
      </w:r>
    </w:p>
    <w:p w14:paraId="4EC04228" w14:textId="77777777" w:rsidR="00D903DD" w:rsidRPr="00552680" w:rsidRDefault="00D903DD" w:rsidP="00D903DD">
      <w:pPr>
        <w:spacing w:after="0" w:line="360" w:lineRule="auto"/>
        <w:ind w:right="-142"/>
        <w:contextualSpacing/>
        <w:jc w:val="both"/>
        <w:rPr>
          <w:rFonts w:ascii="Palatino Linotype" w:eastAsiaTheme="minorEastAsia" w:hAnsi="Palatino Linotype" w:cs="Arial"/>
          <w:sz w:val="24"/>
          <w:szCs w:val="24"/>
          <w:lang w:val="es-ES_tradnl" w:eastAsia="es-ES"/>
        </w:rPr>
      </w:pPr>
    </w:p>
    <w:p w14:paraId="40B6EA1F" w14:textId="77777777" w:rsidR="00D903DD" w:rsidRPr="00552680" w:rsidRDefault="00D903DD" w:rsidP="00D903DD">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552680">
        <w:rPr>
          <w:rFonts w:ascii="Palatino Linotype" w:eastAsia="Times New Roman" w:hAnsi="Palatino Linotype" w:cs="Arial"/>
          <w:sz w:val="24"/>
          <w:szCs w:val="24"/>
          <w:lang w:val="es-ES" w:eastAsia="es-ES"/>
        </w:rPr>
        <w:t xml:space="preserve">Se registró el recurso de revisión bajo el número de expediente </w:t>
      </w:r>
      <w:r w:rsidRPr="00552680">
        <w:rPr>
          <w:rFonts w:ascii="Palatino Linotype" w:eastAsiaTheme="minorEastAsia" w:hAnsi="Palatino Linotype" w:cs="Arial"/>
          <w:bCs/>
          <w:sz w:val="24"/>
          <w:szCs w:val="24"/>
          <w:lang w:val="es-ES_tradnl" w:eastAsia="es-ES"/>
        </w:rPr>
        <w:t xml:space="preserve">al rubro indicado, asimismo con fundamento en lo dispuesto por el </w:t>
      </w:r>
      <w:r w:rsidRPr="00552680">
        <w:rPr>
          <w:rFonts w:ascii="Palatino Linotype" w:eastAsia="Calibri" w:hAnsi="Palatino Linotype" w:cs="Arial"/>
          <w:sz w:val="24"/>
          <w:szCs w:val="24"/>
          <w:lang w:val="es-ES" w:eastAsia="es-ES"/>
        </w:rPr>
        <w:t xml:space="preserve">artículo 185 fracción I de la </w:t>
      </w:r>
      <w:r w:rsidRPr="0055268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52680">
        <w:rPr>
          <w:rFonts w:ascii="Palatino Linotype" w:eastAsia="Times New Roman" w:hAnsi="Palatino Linotype" w:cs="Arial"/>
          <w:sz w:val="24"/>
          <w:szCs w:val="24"/>
          <w:lang w:val="es-ES" w:eastAsia="es-ES"/>
        </w:rPr>
        <w:t xml:space="preserve">se turnó al </w:t>
      </w:r>
      <w:r w:rsidRPr="00552680">
        <w:rPr>
          <w:rFonts w:ascii="Palatino Linotype" w:eastAsia="Times New Roman" w:hAnsi="Palatino Linotype" w:cs="Arial"/>
          <w:b/>
          <w:sz w:val="24"/>
          <w:szCs w:val="24"/>
          <w:lang w:val="es-ES" w:eastAsia="es-ES"/>
        </w:rPr>
        <w:t xml:space="preserve">Comisionado José Guadalupe Luna Hernández, </w:t>
      </w:r>
      <w:r w:rsidRPr="00552680">
        <w:rPr>
          <w:rFonts w:ascii="Palatino Linotype" w:eastAsia="Times New Roman" w:hAnsi="Palatino Linotype" w:cs="Arial"/>
          <w:sz w:val="24"/>
          <w:szCs w:val="24"/>
          <w:lang w:val="es-ES" w:eastAsia="es-ES"/>
        </w:rPr>
        <w:t xml:space="preserve">con el objeto de </w:t>
      </w:r>
      <w:r w:rsidRPr="00552680">
        <w:rPr>
          <w:rFonts w:ascii="Palatino Linotype" w:eastAsia="Times New Roman" w:hAnsi="Palatino Linotype" w:cs="Arial"/>
          <w:sz w:val="24"/>
          <w:szCs w:val="24"/>
          <w:lang w:eastAsia="es-ES"/>
        </w:rPr>
        <w:t>su análisis.</w:t>
      </w:r>
    </w:p>
    <w:p w14:paraId="44408F30" w14:textId="77777777" w:rsidR="00D903DD" w:rsidRPr="00552680" w:rsidRDefault="00D903DD" w:rsidP="00D903DD">
      <w:pPr>
        <w:spacing w:after="0" w:line="240" w:lineRule="auto"/>
        <w:ind w:right="-142"/>
        <w:contextualSpacing/>
        <w:rPr>
          <w:rFonts w:ascii="Palatino Linotype" w:eastAsiaTheme="minorEastAsia" w:hAnsi="Palatino Linotype"/>
          <w:i/>
          <w:lang w:val="es-ES_tradnl" w:eastAsia="es-ES"/>
        </w:rPr>
      </w:pPr>
    </w:p>
    <w:p w14:paraId="7BC1FBCD" w14:textId="77777777" w:rsidR="00D903DD" w:rsidRPr="005A2353" w:rsidRDefault="00D903DD" w:rsidP="00D903DD">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552680">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77352">
        <w:rPr>
          <w:rFonts w:ascii="Palatino Linotype" w:eastAsia="Calibri" w:hAnsi="Palatino Linotype" w:cs="Arial"/>
          <w:b/>
          <w:sz w:val="24"/>
          <w:szCs w:val="24"/>
          <w:lang w:val="es-ES" w:eastAsia="es-ES"/>
        </w:rPr>
        <w:t xml:space="preserve">diecisiete </w:t>
      </w:r>
      <w:r w:rsidRPr="00552680">
        <w:rPr>
          <w:rFonts w:ascii="Palatino Linotype" w:eastAsia="Calibri" w:hAnsi="Palatino Linotype" w:cs="Arial"/>
          <w:b/>
          <w:sz w:val="24"/>
          <w:szCs w:val="24"/>
          <w:lang w:val="es-ES" w:eastAsia="es-ES"/>
        </w:rPr>
        <w:t>(</w:t>
      </w:r>
      <w:r w:rsidR="00677352">
        <w:rPr>
          <w:rFonts w:ascii="Palatino Linotype" w:eastAsia="Calibri" w:hAnsi="Palatino Linotype" w:cs="Arial"/>
          <w:b/>
          <w:sz w:val="24"/>
          <w:szCs w:val="24"/>
          <w:lang w:val="es-ES" w:eastAsia="es-ES"/>
        </w:rPr>
        <w:t>1</w:t>
      </w:r>
      <w:r w:rsidRPr="00552680">
        <w:rPr>
          <w:rFonts w:ascii="Palatino Linotype" w:eastAsia="Calibri" w:hAnsi="Palatino Linotype" w:cs="Arial"/>
          <w:b/>
          <w:sz w:val="24"/>
          <w:szCs w:val="24"/>
          <w:lang w:val="es-ES" w:eastAsia="es-ES"/>
        </w:rPr>
        <w:t>7) de marzo</w:t>
      </w:r>
      <w:r w:rsidRPr="00552680">
        <w:rPr>
          <w:rFonts w:ascii="Palatino Linotype" w:eastAsia="Calibri" w:hAnsi="Palatino Linotype" w:cs="Arial"/>
          <w:sz w:val="24"/>
          <w:szCs w:val="24"/>
          <w:lang w:val="es-ES" w:eastAsia="es-ES"/>
        </w:rPr>
        <w:t xml:space="preserve"> de dos mil diecinueve, puso a disposición de las partes el expediente electrónico </w:t>
      </w:r>
      <w:r w:rsidRPr="00552680">
        <w:rPr>
          <w:rFonts w:ascii="Palatino Linotype" w:eastAsia="Calibri" w:hAnsi="Palatino Linotype" w:cs="Arial"/>
          <w:sz w:val="24"/>
          <w:szCs w:val="24"/>
          <w:lang w:val="es-ES_tradnl" w:eastAsia="es-ES"/>
        </w:rPr>
        <w:t xml:space="preserve">vía </w:t>
      </w:r>
      <w:r w:rsidRPr="00552680">
        <w:rPr>
          <w:rFonts w:ascii="Palatino Linotype" w:eastAsia="Calibri" w:hAnsi="Palatino Linotype" w:cs="Arial"/>
          <w:sz w:val="24"/>
          <w:szCs w:val="24"/>
          <w:lang w:val="es-ES" w:eastAsia="es-ES"/>
        </w:rPr>
        <w:t xml:space="preserve">Sistema de Acceso a la Información Mexiquense </w:t>
      </w:r>
      <w:r w:rsidRPr="00552680">
        <w:rPr>
          <w:rFonts w:ascii="Palatino Linotype" w:eastAsia="Calibri" w:hAnsi="Palatino Linotype" w:cs="Arial"/>
          <w:b/>
          <w:sz w:val="24"/>
          <w:szCs w:val="24"/>
          <w:lang w:val="es-ES" w:eastAsia="es-ES"/>
        </w:rPr>
        <w:t xml:space="preserve">SAIMEX </w:t>
      </w:r>
      <w:r w:rsidRPr="00552680">
        <w:rPr>
          <w:rFonts w:ascii="Palatino Linotype" w:eastAsia="Calibri" w:hAnsi="Palatino Linotype" w:cs="Arial"/>
          <w:sz w:val="24"/>
          <w:szCs w:val="24"/>
          <w:lang w:val="es-ES" w:eastAsia="es-ES"/>
        </w:rPr>
        <w:t xml:space="preserve">a efecto de </w:t>
      </w:r>
      <w:r w:rsidRPr="00552680">
        <w:rPr>
          <w:rFonts w:ascii="Palatino Linotype" w:eastAsia="Calibri" w:hAnsi="Palatino Linotype" w:cs="Arial"/>
          <w:sz w:val="24"/>
          <w:szCs w:val="24"/>
          <w:lang w:val="es-ES" w:eastAsia="es-ES"/>
        </w:rPr>
        <w:lastRenderedPageBreak/>
        <w:t xml:space="preserve">que en un plazo máximo de siete días manifestaran lo que a derecho convinieran, ofrecieran pruebas y alegatos según corresponda al caso concreto, de esta forma para que el </w:t>
      </w:r>
      <w:r w:rsidRPr="00552680">
        <w:rPr>
          <w:rFonts w:ascii="Palatino Linotype" w:eastAsia="Calibri" w:hAnsi="Palatino Linotype" w:cs="Arial"/>
          <w:b/>
          <w:sz w:val="24"/>
          <w:szCs w:val="24"/>
          <w:lang w:val="es-ES" w:eastAsia="es-ES"/>
        </w:rPr>
        <w:t>SUJETO OBLIGADO</w:t>
      </w:r>
      <w:r w:rsidRPr="00552680">
        <w:rPr>
          <w:rFonts w:ascii="Palatino Linotype" w:eastAsia="Calibri" w:hAnsi="Palatino Linotype" w:cs="Arial"/>
          <w:sz w:val="24"/>
          <w:szCs w:val="24"/>
          <w:lang w:val="es-ES" w:eastAsia="es-ES"/>
        </w:rPr>
        <w:t xml:space="preserve"> presentará el </w:t>
      </w:r>
      <w:r>
        <w:rPr>
          <w:rFonts w:ascii="Palatino Linotype" w:eastAsia="Calibri" w:hAnsi="Palatino Linotype" w:cs="Arial"/>
          <w:sz w:val="24"/>
          <w:szCs w:val="24"/>
          <w:lang w:val="es-ES" w:eastAsia="es-ES"/>
        </w:rPr>
        <w:t>Informe Justificado procedente.</w:t>
      </w:r>
    </w:p>
    <w:p w14:paraId="5BE5DFBB" w14:textId="77777777" w:rsidR="007027C4" w:rsidRPr="007027C4" w:rsidRDefault="007027C4" w:rsidP="007027C4">
      <w:pPr>
        <w:spacing w:before="240" w:after="240" w:line="360" w:lineRule="auto"/>
        <w:ind w:right="-142"/>
        <w:contextualSpacing/>
        <w:jc w:val="both"/>
        <w:rPr>
          <w:rFonts w:ascii="Palatino Linotype" w:eastAsiaTheme="minorEastAsia" w:hAnsi="Palatino Linotype"/>
          <w:i/>
          <w:lang w:val="es-ES_tradnl" w:eastAsia="es-ES"/>
        </w:rPr>
      </w:pPr>
    </w:p>
    <w:p w14:paraId="1CC4F74E" w14:textId="77777777" w:rsidR="00D903DD" w:rsidRPr="00677352" w:rsidRDefault="00677352" w:rsidP="00826CAD">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677352">
        <w:rPr>
          <w:rFonts w:ascii="Palatino Linotype" w:eastAsiaTheme="minorEastAsia" w:hAnsi="Palatino Linotype"/>
          <w:sz w:val="24"/>
          <w:szCs w:val="24"/>
          <w:lang w:val="es-ES_tradnl" w:eastAsia="es-ES"/>
        </w:rPr>
        <w:t xml:space="preserve">El </w:t>
      </w:r>
      <w:r w:rsidRPr="00677352">
        <w:rPr>
          <w:rFonts w:ascii="Palatino Linotype" w:eastAsiaTheme="minorEastAsia" w:hAnsi="Palatino Linotype"/>
          <w:b/>
          <w:sz w:val="24"/>
          <w:szCs w:val="24"/>
          <w:lang w:val="es-ES_tradnl" w:eastAsia="es-ES"/>
        </w:rPr>
        <w:t>diecinueve (19</w:t>
      </w:r>
      <w:r w:rsidR="00D903DD" w:rsidRPr="00677352">
        <w:rPr>
          <w:rFonts w:ascii="Palatino Linotype" w:eastAsiaTheme="minorEastAsia" w:hAnsi="Palatino Linotype"/>
          <w:b/>
          <w:sz w:val="24"/>
          <w:szCs w:val="24"/>
          <w:lang w:val="es-ES_tradnl" w:eastAsia="es-ES"/>
        </w:rPr>
        <w:t>) de marzo</w:t>
      </w:r>
      <w:r w:rsidR="00D903DD" w:rsidRPr="00677352">
        <w:rPr>
          <w:rFonts w:ascii="Palatino Linotype" w:eastAsiaTheme="minorEastAsia" w:hAnsi="Palatino Linotype"/>
          <w:sz w:val="24"/>
          <w:szCs w:val="24"/>
          <w:lang w:val="es-ES_tradnl" w:eastAsia="es-ES"/>
        </w:rPr>
        <w:t xml:space="preserve"> de dos mil diecinueve, el </w:t>
      </w:r>
      <w:r w:rsidR="00D903DD" w:rsidRPr="00677352">
        <w:rPr>
          <w:rFonts w:ascii="Palatino Linotype" w:eastAsiaTheme="minorEastAsia" w:hAnsi="Palatino Linotype"/>
          <w:b/>
          <w:sz w:val="24"/>
          <w:szCs w:val="24"/>
          <w:lang w:val="es-ES_tradnl" w:eastAsia="es-ES"/>
        </w:rPr>
        <w:t>SUJETO OBLIGADO</w:t>
      </w:r>
      <w:r w:rsidR="00D903DD" w:rsidRPr="00677352">
        <w:rPr>
          <w:rFonts w:ascii="Palatino Linotype" w:eastAsiaTheme="minorEastAsia" w:hAnsi="Palatino Linotype"/>
          <w:sz w:val="24"/>
          <w:szCs w:val="24"/>
          <w:lang w:val="es-ES_tradnl" w:eastAsia="es-ES"/>
        </w:rPr>
        <w:t xml:space="preserve"> estando en tiempo y forma presentó su respectivo informe justificado </w:t>
      </w:r>
      <w:r w:rsidRPr="00677352">
        <w:rPr>
          <w:rFonts w:ascii="Palatino Linotype" w:eastAsiaTheme="minorEastAsia" w:hAnsi="Palatino Linotype"/>
          <w:sz w:val="24"/>
          <w:szCs w:val="24"/>
          <w:lang w:val="es-ES_tradnl" w:eastAsia="es-ES"/>
        </w:rPr>
        <w:t xml:space="preserve">mismo que fue del conocimiento del particular en fecha tres </w:t>
      </w:r>
      <w:r w:rsidRPr="00677352">
        <w:rPr>
          <w:rFonts w:ascii="Palatino Linotype" w:eastAsiaTheme="minorEastAsia" w:hAnsi="Palatino Linotype"/>
          <w:sz w:val="24"/>
          <w:szCs w:val="24"/>
          <w:highlight w:val="cyan"/>
          <w:lang w:val="es-ES_tradnl" w:eastAsia="es-ES"/>
        </w:rPr>
        <w:t>(</w:t>
      </w:r>
      <w:r w:rsidRPr="00DA0C5C">
        <w:rPr>
          <w:rFonts w:ascii="Palatino Linotype" w:eastAsiaTheme="minorEastAsia" w:hAnsi="Palatino Linotype"/>
          <w:sz w:val="24"/>
          <w:szCs w:val="24"/>
          <w:lang w:val="es-ES_tradnl" w:eastAsia="es-ES"/>
        </w:rPr>
        <w:t>03)</w:t>
      </w:r>
      <w:r w:rsidR="00DA0C5C" w:rsidRPr="00DA0C5C">
        <w:rPr>
          <w:rFonts w:ascii="Palatino Linotype" w:eastAsiaTheme="minorEastAsia" w:hAnsi="Palatino Linotype"/>
          <w:sz w:val="24"/>
          <w:szCs w:val="24"/>
          <w:lang w:val="es-ES_tradnl" w:eastAsia="es-ES"/>
        </w:rPr>
        <w:t xml:space="preserve"> de agosto de dos mil dos veinte</w:t>
      </w:r>
      <w:r w:rsidRPr="00DA0C5C">
        <w:rPr>
          <w:rFonts w:ascii="Palatino Linotype" w:eastAsiaTheme="minorEastAsia" w:hAnsi="Palatino Linotype"/>
          <w:sz w:val="24"/>
          <w:szCs w:val="24"/>
          <w:lang w:val="es-ES_tradnl" w:eastAsia="es-ES"/>
        </w:rPr>
        <w:t xml:space="preserve">, </w:t>
      </w:r>
      <w:r w:rsidR="00D903DD" w:rsidRPr="00DA0C5C">
        <w:rPr>
          <w:rFonts w:ascii="Palatino Linotype" w:eastAsiaTheme="minorEastAsia" w:hAnsi="Palatino Linotype"/>
          <w:sz w:val="24"/>
          <w:szCs w:val="24"/>
          <w:lang w:val="es-ES_tradnl" w:eastAsia="es-ES"/>
        </w:rPr>
        <w:t>a</w:t>
      </w:r>
      <w:r w:rsidR="00D903DD" w:rsidRPr="00677352">
        <w:rPr>
          <w:rFonts w:ascii="Palatino Linotype" w:eastAsiaTheme="minorEastAsia" w:hAnsi="Palatino Linotype"/>
          <w:sz w:val="24"/>
          <w:szCs w:val="24"/>
          <w:lang w:val="es-ES_tradnl" w:eastAsia="es-ES"/>
        </w:rPr>
        <w:t xml:space="preserve"> través del cua</w:t>
      </w:r>
      <w:r w:rsidRPr="00677352">
        <w:rPr>
          <w:rFonts w:ascii="Palatino Linotype" w:eastAsiaTheme="minorEastAsia" w:hAnsi="Palatino Linotype"/>
          <w:sz w:val="24"/>
          <w:szCs w:val="24"/>
          <w:lang w:val="es-ES_tradnl" w:eastAsia="es-ES"/>
        </w:rPr>
        <w:t xml:space="preserve">l </w:t>
      </w:r>
      <w:r>
        <w:rPr>
          <w:rFonts w:ascii="Palatino Linotype" w:eastAsiaTheme="minorEastAsia" w:hAnsi="Palatino Linotype"/>
          <w:sz w:val="24"/>
          <w:szCs w:val="24"/>
          <w:lang w:val="es-ES_tradnl" w:eastAsia="es-ES"/>
        </w:rPr>
        <w:t>se entregó lo correspondiente a:</w:t>
      </w:r>
    </w:p>
    <w:p w14:paraId="4B50342A" w14:textId="77777777" w:rsidR="00677352" w:rsidRDefault="00677352" w:rsidP="00677352">
      <w:pPr>
        <w:pStyle w:val="Prrafodelista"/>
        <w:rPr>
          <w:rFonts w:ascii="Palatino Linotype" w:eastAsiaTheme="minorEastAsia" w:hAnsi="Palatino Linotype"/>
          <w:i/>
          <w:lang w:val="es-ES_tradnl" w:eastAsia="es-ES"/>
        </w:rPr>
      </w:pPr>
    </w:p>
    <w:p w14:paraId="5EEE1E60" w14:textId="77777777" w:rsidR="00677352" w:rsidRDefault="00677352" w:rsidP="00677352">
      <w:pPr>
        <w:pStyle w:val="Prrafodelista"/>
        <w:numPr>
          <w:ilvl w:val="0"/>
          <w:numId w:val="8"/>
        </w:numPr>
        <w:spacing w:before="240" w:after="240" w:line="360" w:lineRule="auto"/>
        <w:ind w:right="-142"/>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TM-SI-096-2020.pdf: Oficio por el cual es tesorero informa que no existe registro de  cobros por concepto de Infracciones de Tránsito y Multas durante el ejercicio fiscal 2020; que del 1de enero al 29 de febr</w:t>
      </w:r>
      <w:r w:rsidR="00CA666E">
        <w:rPr>
          <w:rFonts w:ascii="Palatino Linotype" w:eastAsiaTheme="minorEastAsia" w:hAnsi="Palatino Linotype"/>
          <w:lang w:val="es-ES_tradnl" w:eastAsia="es-ES"/>
        </w:rPr>
        <w:t>ero se ha</w:t>
      </w:r>
      <w:r>
        <w:rPr>
          <w:rFonts w:ascii="Palatino Linotype" w:eastAsiaTheme="minorEastAsia" w:hAnsi="Palatino Linotype"/>
          <w:lang w:val="es-ES_tradnl" w:eastAsia="es-ES"/>
        </w:rPr>
        <w:t xml:space="preserve"> recaudado la cantidad de $354,135(trecientos cinta y cuatro mil ciento </w:t>
      </w:r>
      <w:r w:rsidR="00CA666E">
        <w:rPr>
          <w:rFonts w:ascii="Palatino Linotype" w:eastAsiaTheme="minorEastAsia" w:hAnsi="Palatino Linotype"/>
          <w:lang w:val="es-ES_tradnl" w:eastAsia="es-ES"/>
        </w:rPr>
        <w:t>treinta y cinco pesos</w:t>
      </w:r>
      <w:r>
        <w:rPr>
          <w:rFonts w:ascii="Palatino Linotype" w:eastAsiaTheme="minorEastAsia" w:hAnsi="Palatino Linotype"/>
          <w:lang w:val="es-ES_tradnl" w:eastAsia="es-ES"/>
        </w:rPr>
        <w:t>)</w:t>
      </w:r>
      <w:r w:rsidR="00CA666E">
        <w:rPr>
          <w:rFonts w:ascii="Palatino Linotype" w:eastAsiaTheme="minorEastAsia" w:hAnsi="Palatino Linotype"/>
          <w:lang w:val="es-ES_tradnl" w:eastAsia="es-ES"/>
        </w:rPr>
        <w:t xml:space="preserve"> por concepto de Sanciones Administrativas, y que el destino delos recurso recaudado son recurso propios utilizado para las obligaciones  de la administración municipal.</w:t>
      </w:r>
    </w:p>
    <w:p w14:paraId="2960F662" w14:textId="77777777" w:rsidR="003D6D4B" w:rsidRDefault="003D6D4B" w:rsidP="003D6D4B">
      <w:pPr>
        <w:pStyle w:val="Prrafodelista"/>
        <w:spacing w:before="240" w:after="240" w:line="360" w:lineRule="auto"/>
        <w:ind w:right="-142"/>
        <w:jc w:val="both"/>
        <w:rPr>
          <w:rFonts w:ascii="Palatino Linotype" w:eastAsiaTheme="minorEastAsia" w:hAnsi="Palatino Linotype"/>
          <w:lang w:val="es-ES_tradnl" w:eastAsia="es-ES"/>
        </w:rPr>
      </w:pPr>
    </w:p>
    <w:p w14:paraId="70103106" w14:textId="77777777" w:rsidR="00CA666E" w:rsidRDefault="00CA666E" w:rsidP="00677352">
      <w:pPr>
        <w:pStyle w:val="Prrafodelista"/>
        <w:numPr>
          <w:ilvl w:val="0"/>
          <w:numId w:val="8"/>
        </w:numPr>
        <w:spacing w:before="240" w:after="240" w:line="360" w:lineRule="auto"/>
        <w:ind w:right="-142"/>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CSPM-957-2020.pdf: oficio emitido por el Comisario de Seguridad Pública Municipal, quien informa que no cuenta con registros de actas de cabildo.</w:t>
      </w:r>
    </w:p>
    <w:p w14:paraId="61616375" w14:textId="77777777" w:rsidR="003D6D4B" w:rsidRPr="003D6D4B" w:rsidRDefault="003D6D4B" w:rsidP="003D6D4B">
      <w:pPr>
        <w:pStyle w:val="Prrafodelista"/>
        <w:rPr>
          <w:rFonts w:ascii="Palatino Linotype" w:eastAsiaTheme="minorEastAsia" w:hAnsi="Palatino Linotype"/>
          <w:lang w:val="es-ES_tradnl" w:eastAsia="es-ES"/>
        </w:rPr>
      </w:pPr>
    </w:p>
    <w:p w14:paraId="0C16CA73" w14:textId="77777777" w:rsidR="003D6D4B" w:rsidRPr="00DC5AFF" w:rsidRDefault="003D6D4B" w:rsidP="00DC5AFF">
      <w:pPr>
        <w:spacing w:before="240" w:after="240" w:line="360" w:lineRule="auto"/>
        <w:ind w:right="-142"/>
        <w:jc w:val="both"/>
        <w:rPr>
          <w:rFonts w:ascii="Palatino Linotype" w:eastAsiaTheme="minorEastAsia" w:hAnsi="Palatino Linotype"/>
          <w:lang w:val="es-ES_tradnl" w:eastAsia="es-ES"/>
        </w:rPr>
      </w:pPr>
    </w:p>
    <w:p w14:paraId="38359F74" w14:textId="77777777" w:rsidR="00CA666E" w:rsidRPr="00E33325" w:rsidRDefault="00CA666E" w:rsidP="00677352">
      <w:pPr>
        <w:pStyle w:val="Prrafodelista"/>
        <w:numPr>
          <w:ilvl w:val="0"/>
          <w:numId w:val="8"/>
        </w:numPr>
        <w:spacing w:before="240" w:after="240" w:line="360" w:lineRule="auto"/>
        <w:ind w:right="-142"/>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01513-MANIFESTACIONES-2020.pdf: informe justificado por medio del cual que precisa las respuesta emitida por cada una de la áreas administrativas, asimismo  se argumentó que no existe un registro de dinero recaudado en la fecha señalada ya que </w:t>
      </w:r>
      <w:r w:rsidRPr="00CA666E">
        <w:rPr>
          <w:rFonts w:ascii="Palatino Linotype" w:eastAsiaTheme="minorEastAsia" w:hAnsi="Palatino Linotype"/>
          <w:b/>
          <w:lang w:val="es-ES_tradnl" w:eastAsia="es-ES"/>
        </w:rPr>
        <w:lastRenderedPageBreak/>
        <w:t>no existe como tal dicho concepto</w:t>
      </w:r>
      <w:r>
        <w:rPr>
          <w:rFonts w:ascii="Palatino Linotype" w:eastAsiaTheme="minorEastAsia" w:hAnsi="Palatino Linotype"/>
          <w:b/>
          <w:lang w:val="es-ES_tradnl" w:eastAsia="es-ES"/>
        </w:rPr>
        <w:t xml:space="preserve">; que no hace </w:t>
      </w:r>
      <w:r w:rsidR="00D7268C">
        <w:rPr>
          <w:rFonts w:ascii="Palatino Linotype" w:eastAsiaTheme="minorEastAsia" w:hAnsi="Palatino Linotype"/>
          <w:b/>
          <w:lang w:val="es-ES_tradnl" w:eastAsia="es-ES"/>
        </w:rPr>
        <w:t>entrega</w:t>
      </w:r>
      <w:r>
        <w:rPr>
          <w:rFonts w:ascii="Palatino Linotype" w:eastAsiaTheme="minorEastAsia" w:hAnsi="Palatino Linotype"/>
          <w:b/>
          <w:lang w:val="es-ES_tradnl" w:eastAsia="es-ES"/>
        </w:rPr>
        <w:t xml:space="preserve"> del acuerdo de </w:t>
      </w:r>
      <w:r w:rsidR="00D7268C">
        <w:rPr>
          <w:rFonts w:ascii="Palatino Linotype" w:eastAsiaTheme="minorEastAsia" w:hAnsi="Palatino Linotype"/>
          <w:b/>
          <w:lang w:val="es-ES_tradnl" w:eastAsia="es-ES"/>
        </w:rPr>
        <w:t>inexistencia</w:t>
      </w:r>
      <w:r>
        <w:rPr>
          <w:rFonts w:ascii="Palatino Linotype" w:eastAsiaTheme="minorEastAsia" w:hAnsi="Palatino Linotype"/>
          <w:b/>
          <w:lang w:val="es-ES_tradnl" w:eastAsia="es-ES"/>
        </w:rPr>
        <w:t xml:space="preserve"> por que el documento no existe</w:t>
      </w:r>
      <w:r w:rsidR="00D7268C">
        <w:rPr>
          <w:rFonts w:ascii="Palatino Linotype" w:eastAsiaTheme="minorEastAsia" w:hAnsi="Palatino Linotype"/>
          <w:b/>
          <w:lang w:val="es-ES_tradnl" w:eastAsia="es-ES"/>
        </w:rPr>
        <w:t>, por lo que se pide el sobreseimiento del asunto.</w:t>
      </w:r>
    </w:p>
    <w:p w14:paraId="7C32EABF" w14:textId="77777777" w:rsidR="00E33325" w:rsidRPr="00D7268C" w:rsidRDefault="00E33325" w:rsidP="00E33325">
      <w:pPr>
        <w:pStyle w:val="Prrafodelista"/>
        <w:spacing w:before="240" w:after="240" w:line="360" w:lineRule="auto"/>
        <w:ind w:right="-142"/>
        <w:jc w:val="both"/>
        <w:rPr>
          <w:rFonts w:ascii="Palatino Linotype" w:eastAsiaTheme="minorEastAsia" w:hAnsi="Palatino Linotype"/>
          <w:lang w:val="es-ES_tradnl" w:eastAsia="es-ES"/>
        </w:rPr>
      </w:pPr>
    </w:p>
    <w:p w14:paraId="486497C6" w14:textId="77777777" w:rsidR="00677352" w:rsidRPr="00DA0C5C" w:rsidRDefault="00D7268C" w:rsidP="00677352">
      <w:pPr>
        <w:pStyle w:val="Prrafodelista"/>
        <w:numPr>
          <w:ilvl w:val="0"/>
          <w:numId w:val="8"/>
        </w:numPr>
        <w:spacing w:before="240" w:after="240" w:line="360" w:lineRule="auto"/>
        <w:ind w:right="-142"/>
        <w:jc w:val="both"/>
        <w:rPr>
          <w:rFonts w:ascii="Palatino Linotype" w:eastAsiaTheme="minorEastAsia" w:hAnsi="Palatino Linotype"/>
          <w:b/>
          <w:lang w:val="es-ES_tradnl" w:eastAsia="es-ES"/>
        </w:rPr>
      </w:pPr>
      <w:r>
        <w:rPr>
          <w:rFonts w:ascii="Palatino Linotype" w:eastAsiaTheme="minorEastAsia" w:hAnsi="Palatino Linotype"/>
          <w:lang w:val="es-ES_tradnl" w:eastAsia="es-ES"/>
        </w:rPr>
        <w:t xml:space="preserve">04-10.docx: </w:t>
      </w:r>
      <w:r w:rsidRPr="00E33325">
        <w:rPr>
          <w:rFonts w:ascii="Palatino Linotype" w:eastAsiaTheme="minorEastAsia" w:hAnsi="Palatino Linotype"/>
          <w:lang w:val="es-ES_tradnl" w:eastAsia="es-ES"/>
        </w:rPr>
        <w:t>criterio Propósito de la declaración formal de inexistencia.</w:t>
      </w:r>
    </w:p>
    <w:p w14:paraId="1E7045AC" w14:textId="77777777" w:rsidR="00481437" w:rsidRPr="00481437" w:rsidRDefault="00D903DD" w:rsidP="00D903DD">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552680">
        <w:rPr>
          <w:rFonts w:ascii="Palatino Linotype" w:eastAsiaTheme="minorEastAsia" w:hAnsi="Palatino Linotype"/>
          <w:sz w:val="24"/>
          <w:szCs w:val="24"/>
          <w:lang w:val="es-ES_tradnl" w:eastAsia="es-ES"/>
        </w:rPr>
        <w:t>El Comisionado Ponente decretó el cierre de instrucción</w:t>
      </w:r>
      <w:r w:rsidRPr="00552680">
        <w:rPr>
          <w:rFonts w:ascii="Palatino Linotype" w:eastAsiaTheme="minorEastAsia" w:hAnsi="Palatino Linotype" w:cs="Arial"/>
          <w:sz w:val="24"/>
          <w:szCs w:val="24"/>
          <w:lang w:val="es-ES_tradnl" w:eastAsia="es-ES"/>
        </w:rPr>
        <w:t xml:space="preserve"> </w:t>
      </w:r>
      <w:r w:rsidRPr="00552680">
        <w:rPr>
          <w:rFonts w:ascii="Palatino Linotype" w:eastAsiaTheme="minorEastAsia" w:hAnsi="Palatino Linotype"/>
          <w:sz w:val="24"/>
          <w:szCs w:val="24"/>
          <w:lang w:val="es-ES_tradnl" w:eastAsia="es-ES"/>
        </w:rPr>
        <w:t xml:space="preserve">mediante acuerdo de </w:t>
      </w:r>
      <w:r w:rsidR="00677352">
        <w:rPr>
          <w:rFonts w:ascii="Palatino Linotype" w:eastAsiaTheme="minorEastAsia" w:hAnsi="Palatino Linotype"/>
          <w:sz w:val="24"/>
          <w:szCs w:val="24"/>
          <w:lang w:val="es-ES_tradnl" w:eastAsia="es-ES"/>
        </w:rPr>
        <w:t xml:space="preserve">fecha </w:t>
      </w:r>
      <w:r w:rsidR="00677352" w:rsidRPr="00677352">
        <w:rPr>
          <w:rFonts w:ascii="Palatino Linotype" w:eastAsiaTheme="minorEastAsia" w:hAnsi="Palatino Linotype"/>
          <w:b/>
          <w:sz w:val="24"/>
          <w:szCs w:val="24"/>
          <w:lang w:val="es-ES_tradnl" w:eastAsia="es-ES"/>
        </w:rPr>
        <w:t>veinticuatro (24) de agosto de dos mil veinte</w:t>
      </w:r>
      <w:r w:rsidRPr="00552680">
        <w:rPr>
          <w:rFonts w:ascii="Palatino Linotype" w:eastAsiaTheme="minorEastAsia" w:hAnsi="Palatino Linotype"/>
          <w:sz w:val="24"/>
          <w:szCs w:val="24"/>
          <w:lang w:val="es-ES_tradnl" w:eastAsia="es-ES"/>
        </w:rPr>
        <w:t xml:space="preserve">, </w:t>
      </w:r>
      <w:r w:rsidRPr="00552680">
        <w:rPr>
          <w:rFonts w:ascii="Palatino Linotype" w:eastAsiaTheme="minorEastAsia" w:hAnsi="Palatino Linotype" w:cs="Arial"/>
          <w:sz w:val="24"/>
          <w:szCs w:val="24"/>
          <w:lang w:val="es-ES_tradnl" w:eastAsia="es-ES"/>
        </w:rPr>
        <w:t>por lo que, ordenó turnar el expediente a reso</w:t>
      </w:r>
      <w:r w:rsidR="00481437">
        <w:rPr>
          <w:rFonts w:ascii="Palatino Linotype" w:eastAsiaTheme="minorEastAsia" w:hAnsi="Palatino Linotype" w:cs="Arial"/>
          <w:sz w:val="24"/>
          <w:szCs w:val="24"/>
          <w:lang w:val="es-ES_tradnl" w:eastAsia="es-ES"/>
        </w:rPr>
        <w:t>lución.</w:t>
      </w:r>
    </w:p>
    <w:p w14:paraId="4DCDAE90" w14:textId="77777777" w:rsidR="00481437" w:rsidRPr="00481437" w:rsidRDefault="00481437" w:rsidP="00481437">
      <w:pPr>
        <w:spacing w:before="240" w:after="240" w:line="360" w:lineRule="auto"/>
        <w:ind w:right="-142"/>
        <w:contextualSpacing/>
        <w:jc w:val="both"/>
        <w:rPr>
          <w:rFonts w:ascii="Palatino Linotype" w:eastAsia="Calibri" w:hAnsi="Palatino Linotype" w:cs="Arial"/>
          <w:sz w:val="24"/>
          <w:szCs w:val="24"/>
          <w:lang w:val="es-ES" w:eastAsia="es-ES"/>
        </w:rPr>
      </w:pPr>
    </w:p>
    <w:p w14:paraId="561F6078" w14:textId="50DDE434" w:rsidR="00D903DD" w:rsidRPr="00481437" w:rsidRDefault="00481437" w:rsidP="00481437">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481437">
        <w:rPr>
          <w:rFonts w:ascii="Palatino Linotype" w:eastAsia="MS Mincho" w:hAnsi="Palatino Linotype"/>
          <w:sz w:val="24"/>
          <w:szCs w:val="24"/>
          <w:lang w:val="es-ES_tradnl" w:eastAsia="es-ES"/>
        </w:rPr>
        <w:t xml:space="preserve">día </w:t>
      </w:r>
      <w:r>
        <w:rPr>
          <w:rFonts w:ascii="Palatino Linotype" w:eastAsia="MS Mincho" w:hAnsi="Palatino Linotype"/>
          <w:b/>
          <w:sz w:val="24"/>
          <w:szCs w:val="24"/>
          <w:lang w:val="es-ES_tradnl" w:eastAsia="es-ES"/>
        </w:rPr>
        <w:t>ocho (8) de septiembre</w:t>
      </w:r>
      <w:r w:rsidRPr="00481437">
        <w:rPr>
          <w:rFonts w:ascii="Palatino Linotype" w:eastAsia="MS Mincho" w:hAnsi="Palatino Linotype"/>
          <w:b/>
          <w:sz w:val="24"/>
          <w:szCs w:val="24"/>
          <w:lang w:val="es-ES_tradnl" w:eastAsia="es-ES"/>
        </w:rPr>
        <w:t xml:space="preserve"> </w:t>
      </w:r>
      <w:r w:rsidRPr="00481437">
        <w:rPr>
          <w:rFonts w:ascii="Palatino Linotype" w:eastAsia="MS Mincho" w:hAnsi="Palatino Linotype"/>
          <w:sz w:val="24"/>
          <w:szCs w:val="24"/>
          <w:lang w:val="es-ES_tradnl" w:eastAsia="es-ES"/>
        </w:rPr>
        <w:t>de dos mil veinte, con fundamento en el artículo 181 tercer párrafo de la Ley de Transparencia y Acceso a la Información Pública del Estado de México y Municipios, se acordó el</w:t>
      </w:r>
      <w:r w:rsidRPr="00481437">
        <w:rPr>
          <w:rFonts w:ascii="Palatino Linotype" w:eastAsia="MS Mincho" w:hAnsi="Palatino Linotype"/>
          <w:sz w:val="24"/>
          <w:szCs w:val="24"/>
          <w:lang w:val="es-ES_tradnl" w:eastAsia="es-ES"/>
        </w:rPr>
        <w:br/>
        <w:t>plazo de treinta (30) días para resolver el recurso de revisión, sería ampliado por un periodo de quince (15) días hábiles adicionales;</w:t>
      </w:r>
      <w:r w:rsidRPr="00481437">
        <w:rPr>
          <w:rFonts w:ascii="Palatino Linotype" w:eastAsia="Times New Roman" w:hAnsi="Palatino Linotype" w:cs="Arial"/>
          <w:sz w:val="24"/>
          <w:szCs w:val="24"/>
          <w:lang w:val="es-ES_tradnl" w:eastAsia="es-ES"/>
        </w:rPr>
        <w:t xml:space="preserve"> por lo que no h</w:t>
      </w:r>
      <w:r>
        <w:rPr>
          <w:rFonts w:ascii="Palatino Linotype" w:eastAsia="Times New Roman" w:hAnsi="Palatino Linotype" w:cs="Arial"/>
          <w:sz w:val="24"/>
          <w:szCs w:val="24"/>
          <w:lang w:val="es-ES_tradnl" w:eastAsia="es-ES"/>
        </w:rPr>
        <w:t>abiendo más que hacer constar</w:t>
      </w:r>
      <w:r w:rsidR="00D903DD" w:rsidRPr="00481437">
        <w:rPr>
          <w:rFonts w:ascii="Palatino Linotype" w:eastAsiaTheme="minorEastAsia" w:hAnsi="Palatino Linotype" w:cs="Arial"/>
          <w:sz w:val="24"/>
          <w:szCs w:val="24"/>
          <w:lang w:val="es-ES_tradnl" w:eastAsia="es-ES"/>
        </w:rPr>
        <w:t xml:space="preserve">, y - </w:t>
      </w:r>
      <w:r w:rsidR="00677352" w:rsidRPr="00481437">
        <w:rPr>
          <w:rFonts w:ascii="Palatino Linotype" w:eastAsiaTheme="minorEastAsia" w:hAnsi="Palatino Linotype" w:cs="Arial"/>
          <w:sz w:val="24"/>
          <w:szCs w:val="24"/>
          <w:lang w:val="es-ES_tradnl" w:eastAsia="es-ES"/>
        </w:rPr>
        <w:t xml:space="preserve">- - - - - - - - </w:t>
      </w:r>
      <w:r>
        <w:rPr>
          <w:rFonts w:ascii="Palatino Linotype" w:eastAsiaTheme="minorEastAsia" w:hAnsi="Palatino Linotype" w:cs="Arial"/>
          <w:sz w:val="24"/>
          <w:szCs w:val="24"/>
          <w:lang w:val="es-ES_tradnl" w:eastAsia="es-ES"/>
        </w:rPr>
        <w:t xml:space="preserve">- - - - - - - - - - - - - - - - - - - - - - - - - - - - - - - - - - - - - - - - - - - - - - </w:t>
      </w:r>
    </w:p>
    <w:p w14:paraId="0CC4B7C2" w14:textId="77777777" w:rsidR="00D903DD" w:rsidRPr="00552680" w:rsidRDefault="00D903DD" w:rsidP="00D903DD">
      <w:pPr>
        <w:spacing w:before="240" w:after="240" w:line="360" w:lineRule="auto"/>
        <w:ind w:right="-142"/>
        <w:contextualSpacing/>
        <w:jc w:val="both"/>
        <w:rPr>
          <w:rFonts w:ascii="Palatino Linotype" w:eastAsia="Calibri" w:hAnsi="Palatino Linotype" w:cs="Arial"/>
          <w:sz w:val="24"/>
          <w:szCs w:val="24"/>
          <w:lang w:val="es-ES" w:eastAsia="es-ES"/>
        </w:rPr>
      </w:pPr>
    </w:p>
    <w:p w14:paraId="71CA50FC" w14:textId="77777777" w:rsidR="00D903DD" w:rsidRPr="00552680" w:rsidRDefault="00D903DD" w:rsidP="00D903DD">
      <w:pPr>
        <w:keepNext/>
        <w:keepLines/>
        <w:spacing w:before="240" w:after="0"/>
        <w:ind w:right="-142"/>
        <w:jc w:val="center"/>
        <w:outlineLvl w:val="0"/>
        <w:rPr>
          <w:rFonts w:ascii="Palatino Linotype" w:eastAsiaTheme="majorEastAsia" w:hAnsi="Palatino Linotype" w:cstheme="majorBidi"/>
          <w:b/>
          <w:sz w:val="24"/>
          <w:szCs w:val="24"/>
        </w:rPr>
      </w:pPr>
      <w:bookmarkStart w:id="55" w:name="_Toc51249236"/>
      <w:r w:rsidRPr="00552680">
        <w:rPr>
          <w:rFonts w:ascii="Palatino Linotype" w:eastAsiaTheme="majorEastAsia" w:hAnsi="Palatino Linotype" w:cstheme="majorBidi"/>
          <w:b/>
          <w:sz w:val="24"/>
          <w:szCs w:val="24"/>
        </w:rPr>
        <w:t>C O N S I D E R A N D O</w:t>
      </w:r>
      <w:bookmarkEnd w:id="55"/>
      <w:r w:rsidRPr="00552680">
        <w:rPr>
          <w:rFonts w:ascii="Palatino Linotype" w:eastAsiaTheme="majorEastAsia" w:hAnsi="Palatino Linotype" w:cstheme="majorBidi"/>
          <w:b/>
          <w:sz w:val="24"/>
          <w:szCs w:val="24"/>
        </w:rPr>
        <w:t xml:space="preserve"> </w:t>
      </w:r>
    </w:p>
    <w:p w14:paraId="7991C6A2" w14:textId="77777777" w:rsidR="00D903DD" w:rsidRPr="00552680" w:rsidRDefault="00D903DD" w:rsidP="00D903DD">
      <w:pPr>
        <w:spacing w:after="0" w:line="240" w:lineRule="auto"/>
        <w:ind w:right="-142"/>
        <w:rPr>
          <w:rFonts w:eastAsiaTheme="minorEastAsia"/>
          <w:sz w:val="24"/>
          <w:szCs w:val="24"/>
        </w:rPr>
      </w:pPr>
    </w:p>
    <w:p w14:paraId="687E350D" w14:textId="77777777" w:rsidR="00D903DD" w:rsidRPr="00552680" w:rsidRDefault="00D903DD" w:rsidP="00D903DD">
      <w:pPr>
        <w:keepNext/>
        <w:keepLines/>
        <w:spacing w:before="40" w:after="0"/>
        <w:ind w:right="-142"/>
        <w:outlineLvl w:val="1"/>
        <w:rPr>
          <w:rFonts w:ascii="Palatino Linotype" w:eastAsiaTheme="majorEastAsia" w:hAnsi="Palatino Linotype" w:cstheme="majorBidi"/>
          <w:b/>
          <w:sz w:val="24"/>
          <w:szCs w:val="26"/>
        </w:rPr>
      </w:pPr>
      <w:bookmarkStart w:id="56" w:name="_Toc51249237"/>
      <w:r w:rsidRPr="00552680">
        <w:rPr>
          <w:rFonts w:ascii="Palatino Linotype" w:eastAsiaTheme="majorEastAsia" w:hAnsi="Palatino Linotype" w:cstheme="majorBidi"/>
          <w:b/>
          <w:sz w:val="24"/>
          <w:szCs w:val="26"/>
        </w:rPr>
        <w:t>PRIMERO. De la competencia</w:t>
      </w:r>
      <w:bookmarkEnd w:id="56"/>
    </w:p>
    <w:p w14:paraId="4CC62BD5" w14:textId="77777777" w:rsidR="00D903DD" w:rsidRPr="00552680" w:rsidRDefault="00D903DD" w:rsidP="00D903DD">
      <w:pPr>
        <w:spacing w:after="0" w:line="240" w:lineRule="auto"/>
        <w:ind w:right="-142"/>
        <w:rPr>
          <w:rFonts w:eastAsiaTheme="minorEastAsia"/>
          <w:sz w:val="24"/>
          <w:szCs w:val="24"/>
        </w:rPr>
      </w:pPr>
    </w:p>
    <w:p w14:paraId="698C6ABC" w14:textId="77777777" w:rsidR="00D903DD" w:rsidRDefault="00D903DD" w:rsidP="00D903DD">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55268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52680">
        <w:rPr>
          <w:rFonts w:ascii="Palatino Linotype" w:eastAsia="Calibri" w:hAnsi="Palatino Linotype" w:cs="Times New Roman"/>
          <w:b/>
          <w:sz w:val="24"/>
          <w:szCs w:val="24"/>
          <w:lang w:val="es-ES" w:eastAsia="es-ES"/>
        </w:rPr>
        <w:t>Constitución Política de los Estados Unidos Mexicanos</w:t>
      </w:r>
      <w:r w:rsidRPr="00552680">
        <w:rPr>
          <w:rFonts w:ascii="Palatino Linotype" w:eastAsia="Calibri" w:hAnsi="Palatino Linotype" w:cs="Times New Roman"/>
          <w:sz w:val="24"/>
          <w:szCs w:val="24"/>
          <w:lang w:val="es-ES" w:eastAsia="es-ES"/>
        </w:rPr>
        <w:t xml:space="preserve">; 5, párrafos </w:t>
      </w:r>
      <w:r w:rsidRPr="00552680">
        <w:rPr>
          <w:rFonts w:ascii="Palatino Linotype" w:eastAsiaTheme="minorEastAsia" w:hAnsi="Palatino Linotype" w:cs="Arial"/>
          <w:bCs/>
          <w:sz w:val="24"/>
          <w:szCs w:val="24"/>
          <w:lang w:val="es-ES" w:eastAsia="es-ES"/>
        </w:rPr>
        <w:t xml:space="preserve">vigésimo, vigésimo primero y vigésimo segundo </w:t>
      </w:r>
      <w:r w:rsidRPr="00552680">
        <w:rPr>
          <w:rFonts w:ascii="Palatino Linotype" w:eastAsia="Calibri" w:hAnsi="Palatino Linotype" w:cs="Times New Roman"/>
          <w:sz w:val="24"/>
          <w:szCs w:val="24"/>
          <w:lang w:val="es-ES" w:eastAsia="es-ES"/>
        </w:rPr>
        <w:t xml:space="preserve">fracciones IV y V de la </w:t>
      </w:r>
      <w:r w:rsidRPr="00552680">
        <w:rPr>
          <w:rFonts w:ascii="Palatino Linotype" w:eastAsia="Calibri" w:hAnsi="Palatino Linotype" w:cs="Times New Roman"/>
          <w:b/>
          <w:sz w:val="24"/>
          <w:szCs w:val="24"/>
          <w:lang w:val="es-ES" w:eastAsia="es-ES"/>
        </w:rPr>
        <w:t xml:space="preserve">Constitución </w:t>
      </w:r>
      <w:r w:rsidRPr="00552680">
        <w:rPr>
          <w:rFonts w:ascii="Palatino Linotype" w:eastAsia="Calibri" w:hAnsi="Palatino Linotype" w:cs="Times New Roman"/>
          <w:b/>
          <w:sz w:val="24"/>
          <w:szCs w:val="24"/>
          <w:lang w:val="es-ES" w:eastAsia="es-ES"/>
        </w:rPr>
        <w:lastRenderedPageBreak/>
        <w:t>Política del Estado Libre y Soberano de México</w:t>
      </w:r>
      <w:r w:rsidRPr="0055268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52680">
        <w:rPr>
          <w:rFonts w:ascii="Palatino Linotype" w:eastAsia="Calibri" w:hAnsi="Palatino Linotype" w:cs="Arial"/>
          <w:sz w:val="24"/>
          <w:szCs w:val="24"/>
          <w:lang w:val="es-ES" w:eastAsia="es-ES"/>
        </w:rPr>
        <w:t xml:space="preserve">de la </w:t>
      </w:r>
      <w:r w:rsidRPr="00552680">
        <w:rPr>
          <w:rFonts w:ascii="Palatino Linotype" w:eastAsia="Calibri" w:hAnsi="Palatino Linotype" w:cs="Arial"/>
          <w:b/>
          <w:sz w:val="24"/>
          <w:szCs w:val="24"/>
          <w:lang w:val="es-ES" w:eastAsia="es-ES"/>
        </w:rPr>
        <w:t>Ley de Transparencia y Acceso a la Información Pública del Estado de México y Municipios</w:t>
      </w:r>
      <w:r w:rsidRPr="00552680">
        <w:rPr>
          <w:rFonts w:ascii="Palatino Linotype" w:eastAsia="Calibri" w:hAnsi="Palatino Linotype" w:cs="Arial"/>
          <w:sz w:val="24"/>
          <w:szCs w:val="24"/>
          <w:lang w:val="es-ES" w:eastAsia="es-ES"/>
        </w:rPr>
        <w:t xml:space="preserve">; y 7, 9 fracciones I y XXIV, y 11 del </w:t>
      </w:r>
      <w:r w:rsidRPr="0055268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52680">
        <w:rPr>
          <w:rFonts w:ascii="Palatino Linotype" w:eastAsiaTheme="minorEastAsia" w:hAnsi="Palatino Linotype"/>
          <w:sz w:val="24"/>
          <w:szCs w:val="24"/>
          <w:lang w:val="es-ES_tradnl" w:eastAsia="es-ES"/>
        </w:rPr>
        <w:t>.</w:t>
      </w:r>
    </w:p>
    <w:p w14:paraId="203B2939" w14:textId="77777777" w:rsidR="00DC5AFF" w:rsidRPr="00552680" w:rsidRDefault="00DC5AFF" w:rsidP="00DC5AFF">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4AE79EC4" w14:textId="77777777" w:rsidR="00D903DD" w:rsidRPr="00552680" w:rsidRDefault="00D903DD" w:rsidP="00D903DD">
      <w:pPr>
        <w:keepNext/>
        <w:keepLines/>
        <w:spacing w:before="40" w:after="0"/>
        <w:ind w:right="-142"/>
        <w:outlineLvl w:val="1"/>
        <w:rPr>
          <w:rFonts w:ascii="Palatino Linotype" w:eastAsiaTheme="majorEastAsia" w:hAnsi="Palatino Linotype" w:cstheme="majorBidi"/>
          <w:b/>
          <w:sz w:val="24"/>
          <w:szCs w:val="26"/>
        </w:rPr>
      </w:pPr>
      <w:bookmarkStart w:id="57" w:name="_Toc51249238"/>
      <w:r w:rsidRPr="00552680">
        <w:rPr>
          <w:rFonts w:ascii="Palatino Linotype" w:eastAsiaTheme="majorEastAsia" w:hAnsi="Palatino Linotype" w:cstheme="majorBidi"/>
          <w:b/>
          <w:sz w:val="24"/>
          <w:szCs w:val="26"/>
        </w:rPr>
        <w:t>SEGUNDO. De la oportunidad y procedencia.</w:t>
      </w:r>
      <w:bookmarkEnd w:id="57"/>
    </w:p>
    <w:p w14:paraId="32C29155" w14:textId="77777777" w:rsidR="00D903DD" w:rsidRPr="00552680" w:rsidRDefault="00D903DD" w:rsidP="00D903DD">
      <w:pPr>
        <w:keepNext/>
        <w:keepLines/>
        <w:spacing w:before="40" w:after="0"/>
        <w:ind w:right="-142"/>
        <w:outlineLvl w:val="1"/>
        <w:rPr>
          <w:rFonts w:ascii="Palatino Linotype" w:eastAsiaTheme="majorEastAsia" w:hAnsi="Palatino Linotype" w:cstheme="majorBidi"/>
          <w:b/>
          <w:sz w:val="24"/>
          <w:szCs w:val="26"/>
        </w:rPr>
      </w:pPr>
    </w:p>
    <w:p w14:paraId="6D4E3255" w14:textId="77777777" w:rsidR="00D903DD" w:rsidRDefault="00D903DD" w:rsidP="00D903DD">
      <w:pPr>
        <w:numPr>
          <w:ilvl w:val="0"/>
          <w:numId w:val="2"/>
        </w:numPr>
        <w:spacing w:line="360" w:lineRule="auto"/>
        <w:ind w:left="0" w:firstLine="0"/>
        <w:contextualSpacing/>
        <w:jc w:val="both"/>
        <w:rPr>
          <w:rFonts w:ascii="Palatino Linotype" w:eastAsia="Calibri" w:hAnsi="Palatino Linotype" w:cs="Arial"/>
          <w:sz w:val="24"/>
          <w:szCs w:val="24"/>
          <w:lang w:val="es-ES_tradnl" w:eastAsia="es-ES"/>
        </w:rPr>
      </w:pPr>
      <w:r w:rsidRPr="00552680">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552680">
        <w:rPr>
          <w:rFonts w:ascii="Palatino Linotype" w:eastAsia="Calibri" w:hAnsi="Palatino Linotype" w:cs="Arial"/>
          <w:b/>
          <w:sz w:val="24"/>
          <w:szCs w:val="24"/>
          <w:lang w:val="es-ES_tradnl" w:eastAsia="es-ES"/>
        </w:rPr>
        <w:t>SUJETO OBLIGADO</w:t>
      </w:r>
      <w:r w:rsidRPr="00552680">
        <w:rPr>
          <w:rFonts w:ascii="Palatino Linotype" w:eastAsia="Calibri" w:hAnsi="Palatino Linotype" w:cs="Arial"/>
          <w:sz w:val="24"/>
          <w:szCs w:val="24"/>
          <w:lang w:val="es-ES_tradnl" w:eastAsia="es-ES"/>
        </w:rPr>
        <w:t xml:space="preserve"> entregó la respuesta el día </w:t>
      </w:r>
      <w:r w:rsidR="00C3037C">
        <w:rPr>
          <w:rFonts w:ascii="Palatino Linotype" w:eastAsia="Calibri" w:hAnsi="Palatino Linotype" w:cs="Arial"/>
          <w:b/>
          <w:sz w:val="24"/>
          <w:szCs w:val="24"/>
          <w:lang w:val="es-ES_tradnl" w:eastAsia="es-ES"/>
        </w:rPr>
        <w:t>cinco (05</w:t>
      </w:r>
      <w:r w:rsidRPr="00552680">
        <w:rPr>
          <w:rFonts w:ascii="Palatino Linotype" w:eastAsia="Calibri" w:hAnsi="Palatino Linotype" w:cs="Arial"/>
          <w:b/>
          <w:sz w:val="24"/>
          <w:szCs w:val="24"/>
          <w:lang w:val="es-ES_tradnl" w:eastAsia="es-ES"/>
        </w:rPr>
        <w:t>) de marzo</w:t>
      </w:r>
      <w:r w:rsidR="00C3037C">
        <w:rPr>
          <w:rFonts w:ascii="Palatino Linotype" w:eastAsia="Calibri" w:hAnsi="Palatino Linotype" w:cs="Arial"/>
          <w:sz w:val="24"/>
          <w:szCs w:val="24"/>
          <w:lang w:val="es-ES_tradnl" w:eastAsia="es-ES"/>
        </w:rPr>
        <w:t xml:space="preserve"> de dos mil </w:t>
      </w:r>
      <w:r w:rsidRPr="00552680">
        <w:rPr>
          <w:rFonts w:ascii="Palatino Linotype" w:eastAsia="Calibri" w:hAnsi="Palatino Linotype" w:cs="Arial"/>
          <w:sz w:val="24"/>
          <w:szCs w:val="24"/>
          <w:lang w:val="es-ES_tradnl" w:eastAsia="es-ES"/>
        </w:rPr>
        <w:t>ve</w:t>
      </w:r>
      <w:r w:rsidR="00C3037C">
        <w:rPr>
          <w:rFonts w:ascii="Palatino Linotype" w:eastAsia="Calibri" w:hAnsi="Palatino Linotype" w:cs="Arial"/>
          <w:sz w:val="24"/>
          <w:szCs w:val="24"/>
          <w:lang w:val="es-ES_tradnl" w:eastAsia="es-ES"/>
        </w:rPr>
        <w:t>inte</w:t>
      </w:r>
      <w:r w:rsidRPr="00552680">
        <w:rPr>
          <w:rFonts w:ascii="Palatino Linotype" w:eastAsia="Calibri" w:hAnsi="Palatino Linotype" w:cs="Arial"/>
          <w:sz w:val="24"/>
          <w:szCs w:val="24"/>
          <w:lang w:val="es-ES_tradnl" w:eastAsia="es-ES"/>
        </w:rPr>
        <w:t xml:space="preserve">, de tal forma que el plazo para interponer </w:t>
      </w:r>
      <w:r w:rsidRPr="00C3037C">
        <w:rPr>
          <w:rFonts w:ascii="Palatino Linotype" w:eastAsia="Calibri" w:hAnsi="Palatino Linotype" w:cs="Arial"/>
          <w:sz w:val="24"/>
          <w:szCs w:val="24"/>
          <w:lang w:val="es-ES_tradnl" w:eastAsia="es-ES"/>
        </w:rPr>
        <w:t xml:space="preserve">el </w:t>
      </w:r>
      <w:r w:rsidR="00C3037C" w:rsidRPr="00C3037C">
        <w:rPr>
          <w:rFonts w:ascii="Palatino Linotype" w:eastAsia="Calibri" w:hAnsi="Palatino Linotype" w:cs="Arial"/>
          <w:sz w:val="24"/>
          <w:szCs w:val="24"/>
          <w:lang w:val="es-ES_tradnl" w:eastAsia="es-ES"/>
        </w:rPr>
        <w:t>recurso transcurrió del seis</w:t>
      </w:r>
      <w:r w:rsidR="00C3037C" w:rsidRPr="00C3037C">
        <w:rPr>
          <w:rFonts w:ascii="Palatino Linotype" w:eastAsia="Calibri" w:hAnsi="Palatino Linotype" w:cs="Arial"/>
          <w:b/>
          <w:sz w:val="24"/>
          <w:szCs w:val="24"/>
          <w:lang w:val="es-ES_tradnl" w:eastAsia="es-ES"/>
        </w:rPr>
        <w:t xml:space="preserve"> (06</w:t>
      </w:r>
      <w:r w:rsidRPr="00C3037C">
        <w:rPr>
          <w:rFonts w:ascii="Palatino Linotype" w:eastAsia="Calibri" w:hAnsi="Palatino Linotype" w:cs="Arial"/>
          <w:b/>
          <w:sz w:val="24"/>
          <w:szCs w:val="24"/>
          <w:lang w:val="es-ES_tradnl" w:eastAsia="es-ES"/>
        </w:rPr>
        <w:t>) de marzo a</w:t>
      </w:r>
      <w:r w:rsidRPr="00C3037C">
        <w:rPr>
          <w:rFonts w:ascii="Palatino Linotype" w:eastAsia="Calibri" w:hAnsi="Palatino Linotype" w:cs="Arial"/>
          <w:sz w:val="24"/>
          <w:szCs w:val="24"/>
          <w:lang w:val="es-ES_tradnl" w:eastAsia="es-ES"/>
        </w:rPr>
        <w:t>l</w:t>
      </w:r>
      <w:r w:rsidR="00C3037C" w:rsidRPr="00C3037C">
        <w:rPr>
          <w:rFonts w:ascii="Palatino Linotype" w:eastAsia="Calibri" w:hAnsi="Palatino Linotype" w:cs="Arial"/>
          <w:sz w:val="24"/>
          <w:szCs w:val="24"/>
          <w:lang w:val="es-ES_tradnl" w:eastAsia="es-ES"/>
        </w:rPr>
        <w:t xml:space="preserve"> </w:t>
      </w:r>
      <w:r w:rsidR="00C3037C" w:rsidRPr="00C3037C">
        <w:rPr>
          <w:rFonts w:ascii="Palatino Linotype" w:eastAsia="Calibri" w:hAnsi="Palatino Linotype" w:cs="Arial"/>
          <w:b/>
          <w:sz w:val="24"/>
          <w:szCs w:val="24"/>
          <w:lang w:val="es-ES_tradnl" w:eastAsia="es-ES"/>
        </w:rPr>
        <w:t>diez</w:t>
      </w:r>
      <w:r w:rsidRPr="00C3037C">
        <w:rPr>
          <w:rFonts w:ascii="Palatino Linotype" w:eastAsia="Calibri" w:hAnsi="Palatino Linotype" w:cs="Arial"/>
          <w:b/>
          <w:sz w:val="24"/>
          <w:szCs w:val="24"/>
          <w:lang w:val="es-ES_tradnl" w:eastAsia="es-ES"/>
        </w:rPr>
        <w:t xml:space="preserve"> (</w:t>
      </w:r>
      <w:r w:rsidR="00C3037C" w:rsidRPr="00C3037C">
        <w:rPr>
          <w:rFonts w:ascii="Palatino Linotype" w:eastAsia="Calibri" w:hAnsi="Palatino Linotype" w:cs="Arial"/>
          <w:b/>
          <w:sz w:val="24"/>
          <w:szCs w:val="24"/>
          <w:lang w:val="es-ES_tradnl" w:eastAsia="es-ES"/>
        </w:rPr>
        <w:t>10</w:t>
      </w:r>
      <w:r w:rsidRPr="00C3037C">
        <w:rPr>
          <w:rFonts w:ascii="Palatino Linotype" w:eastAsia="Calibri" w:hAnsi="Palatino Linotype" w:cs="Arial"/>
          <w:b/>
          <w:sz w:val="24"/>
          <w:szCs w:val="24"/>
          <w:lang w:val="es-ES_tradnl" w:eastAsia="es-ES"/>
        </w:rPr>
        <w:t>)</w:t>
      </w:r>
      <w:r w:rsidRPr="00C3037C">
        <w:rPr>
          <w:rFonts w:ascii="Palatino Linotype" w:eastAsia="Calibri" w:hAnsi="Palatino Linotype" w:cs="Arial"/>
          <w:sz w:val="24"/>
          <w:szCs w:val="24"/>
          <w:lang w:val="es-ES_tradnl" w:eastAsia="es-ES"/>
        </w:rPr>
        <w:t xml:space="preserve"> </w:t>
      </w:r>
      <w:r w:rsidRPr="00C3037C">
        <w:rPr>
          <w:rFonts w:ascii="Palatino Linotype" w:eastAsia="Calibri" w:hAnsi="Palatino Linotype" w:cs="Arial"/>
          <w:b/>
          <w:sz w:val="24"/>
          <w:szCs w:val="24"/>
          <w:lang w:val="es-ES_tradnl" w:eastAsia="es-ES"/>
        </w:rPr>
        <w:t>de a</w:t>
      </w:r>
      <w:r w:rsidR="00C3037C">
        <w:rPr>
          <w:rFonts w:ascii="Palatino Linotype" w:eastAsia="Calibri" w:hAnsi="Palatino Linotype" w:cs="Arial"/>
          <w:b/>
          <w:sz w:val="24"/>
          <w:szCs w:val="24"/>
          <w:lang w:val="es-ES_tradnl" w:eastAsia="es-ES"/>
        </w:rPr>
        <w:t>gosto</w:t>
      </w:r>
      <w:r w:rsidRPr="00C3037C">
        <w:rPr>
          <w:rFonts w:ascii="Palatino Linotype" w:eastAsia="Calibri" w:hAnsi="Palatino Linotype" w:cs="Arial"/>
          <w:sz w:val="24"/>
          <w:szCs w:val="24"/>
          <w:lang w:val="es-ES_tradnl" w:eastAsia="es-ES"/>
        </w:rPr>
        <w:t xml:space="preserve"> </w:t>
      </w:r>
      <w:r w:rsidRPr="00C3037C">
        <w:rPr>
          <w:rFonts w:ascii="Palatino Linotype" w:eastAsia="Calibri" w:hAnsi="Palatino Linotype" w:cs="Arial"/>
          <w:b/>
          <w:sz w:val="24"/>
          <w:szCs w:val="24"/>
          <w:lang w:val="es-ES_tradnl" w:eastAsia="es-ES"/>
        </w:rPr>
        <w:t xml:space="preserve">de </w:t>
      </w:r>
      <w:r w:rsidR="00C3037C">
        <w:rPr>
          <w:rFonts w:ascii="Palatino Linotype" w:eastAsia="Calibri" w:hAnsi="Palatino Linotype" w:cs="Arial"/>
          <w:sz w:val="24"/>
          <w:szCs w:val="24"/>
          <w:lang w:val="es-ES_tradnl" w:eastAsia="es-ES"/>
        </w:rPr>
        <w:t xml:space="preserve">dos mil </w:t>
      </w:r>
      <w:r w:rsidRPr="00C3037C">
        <w:rPr>
          <w:rFonts w:ascii="Palatino Linotype" w:eastAsia="Calibri" w:hAnsi="Palatino Linotype" w:cs="Arial"/>
          <w:sz w:val="24"/>
          <w:szCs w:val="24"/>
          <w:lang w:val="es-ES_tradnl" w:eastAsia="es-ES"/>
        </w:rPr>
        <w:t>ve</w:t>
      </w:r>
      <w:r w:rsidR="00C3037C">
        <w:rPr>
          <w:rFonts w:ascii="Palatino Linotype" w:eastAsia="Calibri" w:hAnsi="Palatino Linotype" w:cs="Arial"/>
          <w:sz w:val="24"/>
          <w:szCs w:val="24"/>
          <w:lang w:val="es-ES_tradnl" w:eastAsia="es-ES"/>
        </w:rPr>
        <w:t>inte</w:t>
      </w:r>
      <w:r w:rsidRPr="00C3037C">
        <w:rPr>
          <w:rFonts w:ascii="Palatino Linotype" w:eastAsia="Calibri" w:hAnsi="Palatino Linotype" w:cs="Arial"/>
          <w:sz w:val="24"/>
          <w:szCs w:val="24"/>
          <w:lang w:val="es-ES_tradnl" w:eastAsia="es-ES"/>
        </w:rPr>
        <w:t>; en consecuenci</w:t>
      </w:r>
      <w:r w:rsidR="00C3037C">
        <w:rPr>
          <w:rFonts w:ascii="Palatino Linotype" w:eastAsia="Calibri" w:hAnsi="Palatino Linotype" w:cs="Arial"/>
          <w:sz w:val="24"/>
          <w:szCs w:val="24"/>
          <w:lang w:val="es-ES_tradnl" w:eastAsia="es-ES"/>
        </w:rPr>
        <w:t>a, presentó su inconformidad el</w:t>
      </w:r>
      <w:r w:rsidR="00C3037C">
        <w:rPr>
          <w:rFonts w:ascii="Palatino Linotype" w:eastAsia="Calibri" w:hAnsi="Palatino Linotype" w:cs="Arial"/>
          <w:b/>
          <w:sz w:val="24"/>
          <w:szCs w:val="24"/>
          <w:lang w:val="es-ES_tradnl" w:eastAsia="es-ES"/>
        </w:rPr>
        <w:t xml:space="preserve"> diez (10</w:t>
      </w:r>
      <w:r w:rsidRPr="00C3037C">
        <w:rPr>
          <w:rFonts w:ascii="Palatino Linotype" w:eastAsia="Calibri" w:hAnsi="Palatino Linotype" w:cs="Arial"/>
          <w:b/>
          <w:sz w:val="24"/>
          <w:szCs w:val="24"/>
          <w:lang w:val="es-ES_tradnl" w:eastAsia="es-ES"/>
        </w:rPr>
        <w:t>) de marzo</w:t>
      </w:r>
      <w:r w:rsidR="00C3037C">
        <w:rPr>
          <w:rFonts w:ascii="Palatino Linotype" w:eastAsia="Calibri" w:hAnsi="Palatino Linotype" w:cs="Arial"/>
          <w:sz w:val="24"/>
          <w:szCs w:val="24"/>
          <w:lang w:val="es-ES_tradnl" w:eastAsia="es-ES"/>
        </w:rPr>
        <w:t xml:space="preserve"> de dos mil veinte</w:t>
      </w:r>
      <w:r w:rsidRPr="00C3037C">
        <w:rPr>
          <w:rFonts w:ascii="Palatino Linotype" w:eastAsia="Calibri" w:hAnsi="Palatino Linotype" w:cs="Arial"/>
          <w:sz w:val="24"/>
          <w:szCs w:val="24"/>
          <w:lang w:val="es-ES_tradnl" w:eastAsia="es-ES"/>
        </w:rPr>
        <w:t>, este se encuentra dentro de los márgenes temporales previstos en el artículo 178 de la Ley</w:t>
      </w:r>
      <w:r w:rsidRPr="00552680">
        <w:rPr>
          <w:rFonts w:ascii="Palatino Linotype" w:eastAsia="Calibri" w:hAnsi="Palatino Linotype" w:cs="Arial"/>
          <w:sz w:val="24"/>
          <w:szCs w:val="24"/>
          <w:lang w:val="es-ES_tradnl" w:eastAsia="es-ES"/>
        </w:rPr>
        <w:t xml:space="preserve"> de Transparencia y Acceso a la Información Pública del Estado de México y Municipios.</w:t>
      </w:r>
    </w:p>
    <w:p w14:paraId="6BEDD984" w14:textId="77777777" w:rsidR="00C3037C" w:rsidRPr="00C3037C" w:rsidRDefault="00C3037C" w:rsidP="00C3037C">
      <w:pPr>
        <w:spacing w:after="0" w:line="360" w:lineRule="auto"/>
        <w:contextualSpacing/>
        <w:jc w:val="both"/>
        <w:rPr>
          <w:rFonts w:ascii="Palatino Linotype" w:eastAsiaTheme="minorEastAsia" w:hAnsi="Palatino Linotype"/>
          <w:sz w:val="24"/>
          <w:szCs w:val="24"/>
          <w:lang w:val="es-ES" w:eastAsia="es-ES"/>
        </w:rPr>
      </w:pPr>
    </w:p>
    <w:p w14:paraId="1EBE99DC" w14:textId="77777777" w:rsidR="00D903DD" w:rsidRPr="00552680" w:rsidRDefault="00D903DD" w:rsidP="00D903DD">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552680">
        <w:rPr>
          <w:rFonts w:ascii="Palatino Linotype" w:eastAsia="Calibri" w:hAnsi="Palatino Linotype" w:cs="Arial"/>
          <w:sz w:val="24"/>
          <w:szCs w:val="24"/>
          <w:lang w:val="es-ES_tradnl" w:eastAsia="es-ES"/>
        </w:rPr>
        <w:t xml:space="preserve">En ese orden de </w:t>
      </w:r>
      <w:r>
        <w:rPr>
          <w:rFonts w:ascii="Palatino Linotype" w:eastAsia="Calibri" w:hAnsi="Palatino Linotype" w:cs="Arial"/>
          <w:sz w:val="24"/>
          <w:szCs w:val="24"/>
          <w:lang w:val="es-ES_tradnl" w:eastAsia="es-ES"/>
        </w:rPr>
        <w:t>ideas, el</w:t>
      </w:r>
      <w:r w:rsidRPr="00552680">
        <w:rPr>
          <w:rFonts w:ascii="Palatino Linotype" w:eastAsia="Calibri" w:hAnsi="Palatino Linotype" w:cs="Arial"/>
          <w:sz w:val="24"/>
          <w:szCs w:val="24"/>
          <w:lang w:val="es-ES_tradnl" w:eastAsia="es-ES"/>
        </w:rPr>
        <w:t xml:space="preserve"> escrito contiene las formalidades previstas por el artículo 180 último párrafo de la Ley de la materia, por lo que es procedente que este Instituto de Transparencia, Acceso a la Información Pública y Protección de Datos </w:t>
      </w:r>
      <w:r w:rsidRPr="00552680">
        <w:rPr>
          <w:rFonts w:ascii="Palatino Linotype" w:eastAsia="Calibri" w:hAnsi="Palatino Linotype" w:cs="Arial"/>
          <w:sz w:val="24"/>
          <w:szCs w:val="24"/>
          <w:lang w:val="es-ES_tradnl" w:eastAsia="es-ES"/>
        </w:rPr>
        <w:lastRenderedPageBreak/>
        <w:t>Personales del Estado de México y Municipios, conozca y resuelva el presente recurso.</w:t>
      </w:r>
    </w:p>
    <w:p w14:paraId="11215EF9" w14:textId="77777777" w:rsidR="00D903DD" w:rsidRPr="00552680" w:rsidRDefault="00D903DD" w:rsidP="00D903DD">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p>
    <w:p w14:paraId="484525F6" w14:textId="77777777" w:rsidR="00D903DD" w:rsidRPr="00552680" w:rsidRDefault="00D903DD" w:rsidP="00D903DD">
      <w:pPr>
        <w:keepNext/>
        <w:keepLines/>
        <w:spacing w:before="240" w:after="0"/>
        <w:outlineLvl w:val="0"/>
        <w:rPr>
          <w:rFonts w:ascii="Palatino Linotype" w:eastAsia="MS Mincho" w:hAnsi="Palatino Linotype" w:cstheme="majorBidi"/>
          <w:b/>
          <w:sz w:val="24"/>
          <w:szCs w:val="24"/>
          <w:lang w:val="es-ES_tradnl" w:eastAsia="es-ES"/>
        </w:rPr>
      </w:pPr>
      <w:bookmarkStart w:id="59" w:name="_Toc51249239"/>
      <w:r w:rsidRPr="00552680">
        <w:rPr>
          <w:rFonts w:ascii="Palatino Linotype" w:eastAsia="MS Mincho" w:hAnsi="Palatino Linotype" w:cstheme="majorBidi"/>
          <w:b/>
          <w:sz w:val="24"/>
          <w:szCs w:val="24"/>
          <w:lang w:val="es-ES_tradnl" w:eastAsia="es-ES"/>
        </w:rPr>
        <w:t>TERCERO. Del planteamiento de la Litis.</w:t>
      </w:r>
      <w:bookmarkEnd w:id="58"/>
      <w:bookmarkEnd w:id="59"/>
    </w:p>
    <w:p w14:paraId="1FCE2E5A" w14:textId="77777777" w:rsidR="00D903DD" w:rsidRPr="00552680" w:rsidRDefault="00D903DD" w:rsidP="00D903DD">
      <w:pPr>
        <w:spacing w:after="0" w:line="360" w:lineRule="auto"/>
        <w:contextualSpacing/>
        <w:jc w:val="both"/>
        <w:rPr>
          <w:rFonts w:ascii="Palatino Linotype" w:eastAsia="Calibri" w:hAnsi="Palatino Linotype" w:cs="Arial"/>
          <w:b/>
          <w:sz w:val="24"/>
          <w:szCs w:val="24"/>
          <w:lang w:val="es-ES_tradnl" w:eastAsia="es-ES"/>
        </w:rPr>
      </w:pPr>
    </w:p>
    <w:p w14:paraId="43D50052" w14:textId="77777777" w:rsidR="00B91E41" w:rsidRPr="00B91E41" w:rsidRDefault="00C3037C" w:rsidP="00826CAD">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Pr>
          <w:rFonts w:ascii="Palatino Linotype" w:eastAsia="MS Mincho" w:hAnsi="Palatino Linotype" w:cs="Arial"/>
          <w:sz w:val="24"/>
          <w:szCs w:val="24"/>
          <w:lang w:val="es-ES_tradnl" w:eastAsia="es-ES"/>
        </w:rPr>
        <w:t>De los documentos que integran el expediente electrónico del recurso que se resuelve</w:t>
      </w:r>
      <w:r w:rsidR="00D903DD" w:rsidRPr="009365F8">
        <w:rPr>
          <w:rFonts w:ascii="Palatino Linotype" w:eastAsia="MS Mincho" w:hAnsi="Palatino Linotype" w:cs="Arial"/>
          <w:sz w:val="24"/>
          <w:szCs w:val="24"/>
          <w:lang w:val="es-ES_tradnl" w:eastAsia="es-ES"/>
        </w:rPr>
        <w:t xml:space="preserve">, es de señalar que el </w:t>
      </w:r>
      <w:r w:rsidR="00D903DD" w:rsidRPr="009365F8">
        <w:rPr>
          <w:rFonts w:ascii="Palatino Linotype" w:eastAsia="MS Mincho" w:hAnsi="Palatino Linotype" w:cs="Arial"/>
          <w:b/>
          <w:sz w:val="24"/>
          <w:szCs w:val="24"/>
          <w:lang w:val="es-ES_tradnl" w:eastAsia="es-ES"/>
        </w:rPr>
        <w:t>SUJETO OBLIGADO</w:t>
      </w:r>
      <w:r w:rsidR="00D903DD" w:rsidRPr="009365F8">
        <w:rPr>
          <w:rFonts w:ascii="Palatino Linotype" w:eastAsia="MS Mincho" w:hAnsi="Palatino Linotype" w:cs="Arial"/>
          <w:sz w:val="24"/>
          <w:szCs w:val="24"/>
          <w:lang w:val="es-ES_tradnl" w:eastAsia="es-ES"/>
        </w:rPr>
        <w:t xml:space="preserve"> proporcionó respuesta mediante la cual </w:t>
      </w:r>
      <w:r>
        <w:rPr>
          <w:rFonts w:ascii="Palatino Linotype" w:eastAsia="MS Mincho" w:hAnsi="Palatino Linotype" w:cs="Arial"/>
          <w:sz w:val="24"/>
          <w:szCs w:val="24"/>
          <w:lang w:val="es-ES_tradnl" w:eastAsia="es-ES"/>
        </w:rPr>
        <w:t>informa en términos generales que no</w:t>
      </w:r>
      <w:r w:rsidR="00826CAD">
        <w:rPr>
          <w:rFonts w:ascii="Palatino Linotype" w:eastAsia="MS Mincho" w:hAnsi="Palatino Linotype" w:cs="Arial"/>
          <w:sz w:val="24"/>
          <w:szCs w:val="24"/>
          <w:lang w:val="es-ES_tradnl" w:eastAsia="es-ES"/>
        </w:rPr>
        <w:t xml:space="preserve"> hay acta de cabildo en </w:t>
      </w:r>
      <w:r w:rsidR="00DA0C5C">
        <w:rPr>
          <w:rFonts w:ascii="Palatino Linotype" w:eastAsia="MS Mincho" w:hAnsi="Palatino Linotype" w:cs="Arial"/>
          <w:sz w:val="24"/>
          <w:szCs w:val="24"/>
          <w:lang w:val="es-ES_tradnl" w:eastAsia="es-ES"/>
        </w:rPr>
        <w:t>la se haya aprobado la facultad</w:t>
      </w:r>
      <w:r w:rsidR="00826CAD">
        <w:rPr>
          <w:rFonts w:ascii="Palatino Linotype" w:eastAsia="MS Mincho" w:hAnsi="Palatino Linotype" w:cs="Arial"/>
          <w:sz w:val="24"/>
          <w:szCs w:val="24"/>
          <w:lang w:val="es-ES_tradnl" w:eastAsia="es-ES"/>
        </w:rPr>
        <w:t xml:space="preserve"> de policías municipales para realizar retenes, que no hay registro de dinero recaudado por parte de policías que realizaron retenes, se entregó certificaciones de competencia laboral y l</w:t>
      </w:r>
      <w:r w:rsidR="00DA0C5C">
        <w:rPr>
          <w:rFonts w:ascii="Palatino Linotype" w:eastAsia="MS Mincho" w:hAnsi="Palatino Linotype" w:cs="Arial"/>
          <w:sz w:val="24"/>
          <w:szCs w:val="24"/>
          <w:lang w:val="es-ES_tradnl" w:eastAsia="es-ES"/>
        </w:rPr>
        <w:t>os nombres de servidores públicos</w:t>
      </w:r>
      <w:r w:rsidR="00826CAD">
        <w:rPr>
          <w:rFonts w:ascii="Palatino Linotype" w:eastAsia="MS Mincho" w:hAnsi="Palatino Linotype" w:cs="Arial"/>
          <w:sz w:val="24"/>
          <w:szCs w:val="24"/>
          <w:lang w:val="es-ES_tradnl" w:eastAsia="es-ES"/>
        </w:rPr>
        <w:t xml:space="preserve"> que están en proceso </w:t>
      </w:r>
      <w:r w:rsidR="00DA0C5C">
        <w:rPr>
          <w:rFonts w:ascii="Palatino Linotype" w:eastAsia="MS Mincho" w:hAnsi="Palatino Linotype" w:cs="Arial"/>
          <w:sz w:val="24"/>
          <w:szCs w:val="24"/>
          <w:lang w:val="es-ES_tradnl" w:eastAsia="es-ES"/>
        </w:rPr>
        <w:t>de certificación, listados en los</w:t>
      </w:r>
      <w:r w:rsidR="00826CAD">
        <w:rPr>
          <w:rFonts w:ascii="Palatino Linotype" w:eastAsia="MS Mincho" w:hAnsi="Palatino Linotype" w:cs="Arial"/>
          <w:sz w:val="24"/>
          <w:szCs w:val="24"/>
          <w:lang w:val="es-ES_tradnl" w:eastAsia="es-ES"/>
        </w:rPr>
        <w:t xml:space="preserve"> que observan nombres, puest</w:t>
      </w:r>
      <w:r w:rsidR="00B91E41">
        <w:rPr>
          <w:rFonts w:ascii="Palatino Linotype" w:eastAsia="MS Mincho" w:hAnsi="Palatino Linotype" w:cs="Arial"/>
          <w:sz w:val="24"/>
          <w:szCs w:val="24"/>
          <w:lang w:val="es-ES_tradnl" w:eastAsia="es-ES"/>
        </w:rPr>
        <w:t>o y remuneración neta quincenal.</w:t>
      </w:r>
    </w:p>
    <w:p w14:paraId="5D7A2A85" w14:textId="77777777" w:rsidR="00B91E41" w:rsidRPr="00B91E41" w:rsidRDefault="00B91E41" w:rsidP="00B91E41">
      <w:pPr>
        <w:spacing w:after="0" w:line="360" w:lineRule="auto"/>
        <w:contextualSpacing/>
        <w:jc w:val="both"/>
        <w:rPr>
          <w:rFonts w:ascii="Palatino Linotype" w:hAnsi="Palatino Linotype" w:cs="Arial"/>
          <w:sz w:val="24"/>
          <w:szCs w:val="24"/>
          <w:lang w:val="es-ES_tradnl"/>
        </w:rPr>
      </w:pPr>
    </w:p>
    <w:p w14:paraId="32BE1D43" w14:textId="77777777" w:rsidR="00826CAD" w:rsidRPr="00826CAD" w:rsidRDefault="00B91E41" w:rsidP="00826CAD">
      <w:pPr>
        <w:numPr>
          <w:ilvl w:val="0"/>
          <w:numId w:val="2"/>
        </w:numPr>
        <w:spacing w:after="0" w:line="360" w:lineRule="auto"/>
        <w:ind w:left="0" w:firstLine="0"/>
        <w:contextualSpacing/>
        <w:jc w:val="both"/>
        <w:rPr>
          <w:rFonts w:ascii="Palatino Linotype" w:hAnsi="Palatino Linotype" w:cs="Arial"/>
          <w:sz w:val="24"/>
          <w:szCs w:val="24"/>
          <w:lang w:val="es-ES_tradnl"/>
        </w:rPr>
      </w:pPr>
      <w:r>
        <w:rPr>
          <w:rFonts w:ascii="Palatino Linotype" w:eastAsia="MS Mincho" w:hAnsi="Palatino Linotype" w:cs="Arial"/>
          <w:sz w:val="24"/>
          <w:szCs w:val="24"/>
          <w:lang w:val="es-ES_tradnl" w:eastAsia="es-ES"/>
        </w:rPr>
        <w:t xml:space="preserve">Por lo anterior, el </w:t>
      </w:r>
      <w:r w:rsidR="00D903DD" w:rsidRPr="00826CAD">
        <w:rPr>
          <w:rFonts w:ascii="Palatino Linotype" w:eastAsia="MS Mincho" w:hAnsi="Palatino Linotype" w:cs="Arial"/>
          <w:sz w:val="24"/>
          <w:szCs w:val="24"/>
          <w:lang w:val="es-ES_tradnl" w:eastAsia="es-ES"/>
        </w:rPr>
        <w:t xml:space="preserve"> recurrente presentó el recurso de revisión mediante el cual señala como motivos de inconformidad </w:t>
      </w:r>
      <w:r w:rsidR="00826CAD">
        <w:rPr>
          <w:rFonts w:ascii="Palatino Linotype" w:eastAsia="MS Mincho" w:hAnsi="Palatino Linotype" w:cs="Arial"/>
          <w:sz w:val="24"/>
          <w:szCs w:val="24"/>
          <w:lang w:val="es-ES_tradnl" w:eastAsia="es-ES"/>
        </w:rPr>
        <w:t xml:space="preserve">que el Sujeto Obligado reconoce que se realizan retenes, pero niega dar la información económica de lo recaudado, se dan actas de cabildo pero no precisan donde se contiene  la información solicitada, </w:t>
      </w:r>
      <w:r>
        <w:rPr>
          <w:rFonts w:ascii="Palatino Linotype" w:eastAsia="MS Mincho" w:hAnsi="Palatino Linotype" w:cs="Arial"/>
          <w:sz w:val="24"/>
          <w:szCs w:val="24"/>
          <w:lang w:val="es-ES_tradnl" w:eastAsia="es-ES"/>
        </w:rPr>
        <w:t xml:space="preserve">no se proporciona la declaratoria de la inexistencia, que se proporcionan datos personales del personal de seguridad pública y solicita de nuevamente se le entregue la información conforme al marco normativo.  </w:t>
      </w:r>
    </w:p>
    <w:p w14:paraId="4275713A" w14:textId="77777777" w:rsidR="00826CAD" w:rsidRPr="00826CAD" w:rsidRDefault="00826CAD" w:rsidP="00826CAD">
      <w:pPr>
        <w:spacing w:after="0" w:line="360" w:lineRule="auto"/>
        <w:contextualSpacing/>
        <w:jc w:val="both"/>
        <w:rPr>
          <w:rFonts w:ascii="Palatino Linotype" w:hAnsi="Palatino Linotype" w:cs="Arial"/>
          <w:sz w:val="24"/>
          <w:szCs w:val="24"/>
          <w:lang w:val="es-ES_tradnl"/>
        </w:rPr>
      </w:pPr>
    </w:p>
    <w:p w14:paraId="2E858867" w14:textId="77777777" w:rsidR="00D903DD" w:rsidRDefault="00D903DD" w:rsidP="008F4BBB">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552680">
        <w:rPr>
          <w:rFonts w:ascii="Palatino Linotype" w:hAnsi="Palatino Linotype" w:cs="Arial"/>
          <w:sz w:val="24"/>
          <w:szCs w:val="24"/>
          <w:lang w:val="es-ES_tradnl"/>
        </w:rPr>
        <w:lastRenderedPageBreak/>
        <w:t xml:space="preserve">En consecuencia, la Litis del presente asunto corresponde en demostrar si  el </w:t>
      </w:r>
      <w:r w:rsidRPr="00552680">
        <w:rPr>
          <w:rFonts w:ascii="Palatino Linotype" w:hAnsi="Palatino Linotype" w:cs="Arial"/>
          <w:b/>
          <w:sz w:val="24"/>
          <w:szCs w:val="24"/>
          <w:lang w:val="es-ES_tradnl"/>
        </w:rPr>
        <w:t>SUJETO OBLIGADO</w:t>
      </w:r>
      <w:r w:rsidRPr="00552680">
        <w:rPr>
          <w:rFonts w:ascii="Palatino Linotype" w:hAnsi="Palatino Linotype" w:cs="Arial"/>
          <w:sz w:val="24"/>
          <w:szCs w:val="24"/>
          <w:lang w:val="es-ES_tradnl"/>
        </w:rPr>
        <w:t xml:space="preserve"> colma el derecho de acceso a la información del solicitante, derivado de la repuesta </w:t>
      </w:r>
      <w:r w:rsidR="00B91E41">
        <w:rPr>
          <w:rFonts w:ascii="Palatino Linotype" w:hAnsi="Palatino Linotype" w:cs="Arial"/>
          <w:sz w:val="24"/>
          <w:szCs w:val="24"/>
          <w:lang w:val="es-ES_tradnl"/>
        </w:rPr>
        <w:t xml:space="preserve">como del informe justificado que se </w:t>
      </w:r>
      <w:r w:rsidR="008F4BBB">
        <w:rPr>
          <w:rFonts w:ascii="Palatino Linotype" w:hAnsi="Palatino Linotype" w:cs="Arial"/>
          <w:sz w:val="24"/>
          <w:szCs w:val="24"/>
          <w:lang w:val="es-ES_tradnl"/>
        </w:rPr>
        <w:t>presentó</w:t>
      </w:r>
      <w:r w:rsidRPr="008F4BBB">
        <w:rPr>
          <w:rFonts w:ascii="Palatino Linotype" w:hAnsi="Palatino Linotype" w:cs="Arial"/>
          <w:sz w:val="24"/>
          <w:szCs w:val="24"/>
          <w:lang w:val="es-ES_tradnl"/>
        </w:rPr>
        <w:t>, lo anterior, a efecto de verificar si corresponde a lo solicitado y en su defecto si se vulneró el mismo, ordenar la reparación.</w:t>
      </w:r>
    </w:p>
    <w:p w14:paraId="53CE9216" w14:textId="77777777" w:rsidR="0007277C" w:rsidRDefault="0007277C" w:rsidP="0007277C">
      <w:pPr>
        <w:pStyle w:val="Prrafodelista"/>
        <w:rPr>
          <w:rFonts w:ascii="Palatino Linotype" w:hAnsi="Palatino Linotype" w:cs="Arial"/>
          <w:sz w:val="24"/>
          <w:szCs w:val="24"/>
          <w:lang w:val="es-ES_tradnl"/>
        </w:rPr>
      </w:pPr>
    </w:p>
    <w:p w14:paraId="36C73873" w14:textId="77777777" w:rsidR="008F4BBB" w:rsidRPr="00284444" w:rsidRDefault="008F4BBB" w:rsidP="008F4BBB">
      <w:pPr>
        <w:numPr>
          <w:ilvl w:val="0"/>
          <w:numId w:val="2"/>
        </w:numPr>
        <w:spacing w:before="240" w:after="240" w:line="360" w:lineRule="auto"/>
        <w:ind w:left="0" w:firstLine="0"/>
        <w:contextualSpacing/>
        <w:jc w:val="both"/>
        <w:rPr>
          <w:rFonts w:ascii="Palatino Linotype" w:hAnsi="Palatino Linotype"/>
          <w:b/>
          <w:i/>
          <w:sz w:val="24"/>
          <w:szCs w:val="24"/>
        </w:rPr>
      </w:pPr>
      <w:r>
        <w:rPr>
          <w:rFonts w:ascii="Palatino Linotype" w:hAnsi="Palatino Linotype" w:cs="Arial"/>
          <w:sz w:val="24"/>
          <w:szCs w:val="24"/>
        </w:rPr>
        <w:t>Así pues</w:t>
      </w:r>
      <w:r w:rsidRPr="00773331">
        <w:rPr>
          <w:rFonts w:ascii="Palatino Linotype" w:hAnsi="Palatino Linotype" w:cs="Arial"/>
          <w:sz w:val="24"/>
          <w:szCs w:val="24"/>
        </w:rPr>
        <w:t>, el presente recurso de revisión del que se trata</w:t>
      </w:r>
      <w:r>
        <w:rPr>
          <w:rFonts w:ascii="Palatino Linotype" w:hAnsi="Palatino Linotype" w:cs="Arial"/>
          <w:sz w:val="24"/>
          <w:szCs w:val="24"/>
        </w:rPr>
        <w:t>,</w:t>
      </w:r>
      <w:r w:rsidRPr="00773331">
        <w:rPr>
          <w:rFonts w:ascii="Palatino Linotype" w:hAnsi="Palatino Linotype" w:cs="Arial"/>
          <w:sz w:val="24"/>
          <w:szCs w:val="24"/>
        </w:rPr>
        <w:t xml:space="preserve"> se circunscribe en determinar si se </w:t>
      </w:r>
      <w:r w:rsidRPr="00773331">
        <w:rPr>
          <w:rFonts w:ascii="Palatino Linotype" w:eastAsia="Times New Roman" w:hAnsi="Palatino Linotype"/>
          <w:sz w:val="24"/>
          <w:szCs w:val="24"/>
        </w:rPr>
        <w:t>actualiza</w:t>
      </w:r>
      <w:r>
        <w:rPr>
          <w:rFonts w:ascii="Palatino Linotype" w:eastAsia="Times New Roman" w:hAnsi="Palatino Linotype"/>
          <w:sz w:val="24"/>
          <w:szCs w:val="24"/>
        </w:rPr>
        <w:t>n</w:t>
      </w:r>
      <w:r w:rsidRPr="00773331">
        <w:rPr>
          <w:rFonts w:ascii="Palatino Linotype" w:eastAsia="Times New Roman" w:hAnsi="Palatino Linotype"/>
          <w:sz w:val="24"/>
          <w:szCs w:val="24"/>
        </w:rPr>
        <w:t xml:space="preserve"> la</w:t>
      </w:r>
      <w:r>
        <w:rPr>
          <w:rFonts w:ascii="Palatino Linotype" w:eastAsia="Times New Roman" w:hAnsi="Palatino Linotype"/>
          <w:sz w:val="24"/>
          <w:szCs w:val="24"/>
        </w:rPr>
        <w:t>s</w:t>
      </w:r>
      <w:r w:rsidRPr="00773331">
        <w:rPr>
          <w:rFonts w:ascii="Palatino Linotype" w:eastAsia="Times New Roman" w:hAnsi="Palatino Linotype"/>
          <w:sz w:val="24"/>
          <w:szCs w:val="24"/>
        </w:rPr>
        <w:t xml:space="preserve"> hipótesis </w:t>
      </w:r>
      <w:r w:rsidRPr="00773331">
        <w:rPr>
          <w:rFonts w:ascii="Palatino Linotype" w:eastAsia="Times New Roman" w:hAnsi="Palatino Linotype" w:cs="Arial"/>
          <w:sz w:val="24"/>
          <w:szCs w:val="24"/>
          <w:lang w:eastAsia="es-MX"/>
        </w:rPr>
        <w:t xml:space="preserve">contenidas en </w:t>
      </w:r>
      <w:r>
        <w:rPr>
          <w:rFonts w:ascii="Palatino Linotype" w:eastAsia="Times New Roman" w:hAnsi="Palatino Linotype" w:cs="Arial"/>
          <w:sz w:val="24"/>
          <w:szCs w:val="24"/>
          <w:lang w:val="es-ES" w:eastAsia="es-MX"/>
        </w:rPr>
        <w:t xml:space="preserve">el artículo 179 fracciones </w:t>
      </w:r>
      <w:r w:rsidRPr="00773331">
        <w:rPr>
          <w:rFonts w:ascii="Palatino Linotype" w:eastAsia="Times New Roman" w:hAnsi="Palatino Linotype" w:cs="Arial"/>
          <w:sz w:val="24"/>
          <w:szCs w:val="24"/>
          <w:lang w:val="es-ES" w:eastAsia="es-MX"/>
        </w:rPr>
        <w:t xml:space="preserve"> </w:t>
      </w:r>
      <w:r>
        <w:rPr>
          <w:rFonts w:ascii="Palatino Linotype" w:eastAsia="Times New Roman" w:hAnsi="Palatino Linotype" w:cs="Arial"/>
          <w:b/>
          <w:sz w:val="24"/>
          <w:szCs w:val="24"/>
          <w:lang w:val="es-ES" w:eastAsia="es-MX"/>
        </w:rPr>
        <w:t>I y V</w:t>
      </w:r>
      <w:r w:rsidRPr="00773331">
        <w:rPr>
          <w:rFonts w:ascii="Palatino Linotype" w:eastAsia="Times New Roman" w:hAnsi="Palatino Linotype" w:cs="Arial"/>
          <w:b/>
          <w:sz w:val="24"/>
          <w:szCs w:val="24"/>
          <w:lang w:val="es-ES" w:eastAsia="es-MX"/>
        </w:rPr>
        <w:t xml:space="preserve"> </w:t>
      </w:r>
      <w:r w:rsidRPr="00773331">
        <w:rPr>
          <w:rFonts w:ascii="Palatino Linotype" w:eastAsia="Times New Roman" w:hAnsi="Palatino Linotype" w:cs="Arial"/>
          <w:sz w:val="24"/>
          <w:szCs w:val="24"/>
          <w:lang w:val="es-ES" w:eastAsia="es-MX"/>
        </w:rPr>
        <w:t xml:space="preserve">de la </w:t>
      </w:r>
      <w:r w:rsidRPr="00773331">
        <w:rPr>
          <w:rFonts w:ascii="Palatino Linotype" w:eastAsia="Calibri" w:hAnsi="Palatino Linotype" w:cs="Arial"/>
          <w:b/>
          <w:sz w:val="24"/>
          <w:szCs w:val="24"/>
          <w:lang w:val="es-ES"/>
        </w:rPr>
        <w:t>Ley de Transparencia y Acceso a la Información Pública del Estado de México y Municipios</w:t>
      </w:r>
      <w:r>
        <w:rPr>
          <w:rFonts w:ascii="Palatino Linotype" w:eastAsia="Times New Roman" w:hAnsi="Palatino Linotype" w:cs="Arial"/>
          <w:sz w:val="24"/>
          <w:szCs w:val="24"/>
          <w:lang w:val="es-ES" w:eastAsia="es-MX"/>
        </w:rPr>
        <w:t xml:space="preserve"> que a la letra dice:</w:t>
      </w:r>
    </w:p>
    <w:p w14:paraId="13CD612E" w14:textId="77777777" w:rsidR="00284444" w:rsidRPr="00C37565" w:rsidRDefault="00284444" w:rsidP="00284444">
      <w:pPr>
        <w:spacing w:before="240" w:after="240" w:line="360" w:lineRule="auto"/>
        <w:contextualSpacing/>
        <w:jc w:val="both"/>
        <w:rPr>
          <w:rFonts w:ascii="Palatino Linotype" w:hAnsi="Palatino Linotype"/>
          <w:b/>
          <w:i/>
          <w:sz w:val="24"/>
          <w:szCs w:val="24"/>
        </w:rPr>
      </w:pPr>
    </w:p>
    <w:p w14:paraId="4915ED8A" w14:textId="77777777" w:rsidR="00284444" w:rsidRPr="00284444" w:rsidRDefault="00284444" w:rsidP="00284444">
      <w:pPr>
        <w:spacing w:before="240" w:after="240" w:line="360" w:lineRule="auto"/>
        <w:ind w:left="426"/>
        <w:jc w:val="both"/>
        <w:rPr>
          <w:rFonts w:ascii="Palatino Linotype" w:hAnsi="Palatino Linotype"/>
          <w:b/>
          <w:i/>
        </w:rPr>
      </w:pPr>
      <w:r w:rsidRPr="00284444">
        <w:rPr>
          <w:rFonts w:ascii="Palatino Linotype" w:hAnsi="Palatino Linotype"/>
          <w:b/>
          <w:i/>
        </w:rPr>
        <w:t>I. La negativa a la información solicitada;</w:t>
      </w:r>
    </w:p>
    <w:p w14:paraId="69469A14" w14:textId="77777777" w:rsidR="00284444" w:rsidRPr="00284444" w:rsidRDefault="00284444" w:rsidP="00284444">
      <w:pPr>
        <w:spacing w:before="240" w:after="240" w:line="360" w:lineRule="auto"/>
        <w:ind w:left="426"/>
        <w:jc w:val="both"/>
        <w:rPr>
          <w:rFonts w:ascii="Palatino Linotype" w:hAnsi="Palatino Linotype"/>
          <w:i/>
        </w:rPr>
      </w:pPr>
      <w:r w:rsidRPr="00284444">
        <w:rPr>
          <w:rFonts w:ascii="Palatino Linotype" w:hAnsi="Palatino Linotype"/>
          <w:i/>
        </w:rPr>
        <w:t>II a la IV…</w:t>
      </w:r>
    </w:p>
    <w:p w14:paraId="5491CE07" w14:textId="77777777" w:rsidR="00284444" w:rsidRPr="00284444" w:rsidRDefault="00284444" w:rsidP="00284444">
      <w:pPr>
        <w:spacing w:before="240" w:after="240" w:line="360" w:lineRule="auto"/>
        <w:ind w:left="426"/>
        <w:jc w:val="both"/>
        <w:rPr>
          <w:rFonts w:ascii="Palatino Linotype" w:hAnsi="Palatino Linotype"/>
          <w:b/>
          <w:i/>
        </w:rPr>
      </w:pPr>
      <w:r w:rsidRPr="00284444">
        <w:rPr>
          <w:rFonts w:ascii="Palatino Linotype" w:hAnsi="Palatino Linotype"/>
          <w:b/>
          <w:i/>
        </w:rPr>
        <w:t>V. La entrega de información incompleta;</w:t>
      </w:r>
    </w:p>
    <w:p w14:paraId="7899B76F" w14:textId="77777777" w:rsidR="00284444" w:rsidRPr="00284444" w:rsidRDefault="00284444" w:rsidP="00284444">
      <w:pPr>
        <w:spacing w:before="240" w:after="240" w:line="360" w:lineRule="auto"/>
        <w:ind w:left="426"/>
        <w:jc w:val="both"/>
        <w:rPr>
          <w:rFonts w:ascii="Palatino Linotype" w:hAnsi="Palatino Linotype"/>
          <w:i/>
        </w:rPr>
      </w:pPr>
      <w:r w:rsidRPr="00284444">
        <w:rPr>
          <w:rFonts w:ascii="Palatino Linotype" w:hAnsi="Palatino Linotype"/>
          <w:i/>
        </w:rPr>
        <w:t>VI a la XIV…</w:t>
      </w:r>
    </w:p>
    <w:p w14:paraId="3C1F15CF" w14:textId="77777777" w:rsidR="00D903DD" w:rsidRPr="00552680" w:rsidRDefault="00D903DD" w:rsidP="00D903DD">
      <w:pPr>
        <w:tabs>
          <w:tab w:val="left" w:pos="4185"/>
        </w:tabs>
        <w:spacing w:after="0" w:line="240" w:lineRule="auto"/>
        <w:ind w:right="-142"/>
        <w:contextualSpacing/>
        <w:rPr>
          <w:rFonts w:ascii="Palatino Linotype" w:eastAsia="Calibri" w:hAnsi="Palatino Linotype" w:cs="Arial"/>
          <w:sz w:val="24"/>
          <w:szCs w:val="24"/>
          <w:lang w:val="es-ES" w:eastAsia="es-ES"/>
        </w:rPr>
      </w:pPr>
    </w:p>
    <w:p w14:paraId="0F94830A" w14:textId="77777777" w:rsidR="00D903DD" w:rsidRPr="00552680" w:rsidRDefault="00D903DD" w:rsidP="00D903DD">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51249240"/>
      <w:r w:rsidRPr="00552680">
        <w:rPr>
          <w:rFonts w:ascii="Palatino Linotype" w:eastAsia="MS Gothic" w:hAnsi="Palatino Linotype" w:cstheme="majorBidi"/>
          <w:b/>
          <w:sz w:val="24"/>
          <w:szCs w:val="24"/>
          <w:lang w:val="es-ES_tradnl" w:eastAsia="es-ES"/>
        </w:rPr>
        <w:t>CUARTO. Del estudio y resolución del recurso de revisión.</w:t>
      </w:r>
      <w:bookmarkEnd w:id="68"/>
      <w:bookmarkEnd w:id="69"/>
    </w:p>
    <w:p w14:paraId="4F73CC22" w14:textId="77777777" w:rsidR="00D903DD" w:rsidRPr="00552680" w:rsidRDefault="00D903DD" w:rsidP="00D903DD">
      <w:pPr>
        <w:rPr>
          <w:lang w:val="es-ES_tradnl" w:eastAsia="es-ES"/>
        </w:rPr>
      </w:pPr>
    </w:p>
    <w:p w14:paraId="286B025B" w14:textId="77777777" w:rsidR="00D903DD" w:rsidRPr="00552680" w:rsidRDefault="00D903DD" w:rsidP="00D903DD">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51249241"/>
      <w:r w:rsidRPr="00552680">
        <w:rPr>
          <w:rFonts w:ascii="Palatino Linotype" w:eastAsia="MS Gothic" w:hAnsi="Palatino Linotype" w:cstheme="majorBidi"/>
          <w:b/>
          <w:i/>
          <w:noProof/>
          <w:sz w:val="24"/>
          <w:szCs w:val="24"/>
        </w:rPr>
        <w:t>El derecho de acceso a la información publica</w:t>
      </w:r>
      <w:bookmarkEnd w:id="70"/>
      <w:r w:rsidRPr="00552680">
        <w:rPr>
          <w:rFonts w:ascii="Palatino Linotype" w:eastAsia="MS Mincho" w:hAnsi="Palatino Linotype" w:cs="Arial"/>
          <w:b/>
          <w:i/>
          <w:sz w:val="24"/>
          <w:szCs w:val="24"/>
          <w:lang w:val="es-ES_tradnl" w:eastAsia="es-MX"/>
        </w:rPr>
        <w:t>.</w:t>
      </w:r>
      <w:bookmarkEnd w:id="71"/>
    </w:p>
    <w:p w14:paraId="2C4613E8" w14:textId="77777777" w:rsidR="00D903DD" w:rsidRPr="00552680" w:rsidRDefault="00D903DD" w:rsidP="00D903DD">
      <w:pPr>
        <w:spacing w:after="0" w:line="360" w:lineRule="auto"/>
        <w:contextualSpacing/>
        <w:rPr>
          <w:rFonts w:ascii="Palatino Linotype" w:eastAsia="MS Mincho" w:hAnsi="Palatino Linotype" w:cs="Arial"/>
          <w:sz w:val="24"/>
          <w:szCs w:val="24"/>
          <w:lang w:val="es-ES_tradnl" w:eastAsia="es-MX"/>
        </w:rPr>
      </w:pPr>
    </w:p>
    <w:p w14:paraId="177683A0" w14:textId="77777777" w:rsidR="00D903DD" w:rsidRPr="00552680" w:rsidRDefault="00D903DD" w:rsidP="00D903D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52680">
        <w:rPr>
          <w:rFonts w:ascii="Palatino Linotype" w:eastAsia="MS Mincho" w:hAnsi="Palatino Linotype" w:cs="Times New Roman"/>
          <w:sz w:val="24"/>
          <w:szCs w:val="24"/>
          <w:lang w:val="es-ES_tradnl" w:eastAsia="es-ES"/>
        </w:rPr>
        <w:lastRenderedPageBreak/>
        <w:t xml:space="preserve">De </w:t>
      </w:r>
      <w:r w:rsidRPr="00552680">
        <w:rPr>
          <w:rFonts w:ascii="Palatino Linotype" w:eastAsia="Calibri" w:hAnsi="Palatino Linotype" w:cs="Arial"/>
          <w:sz w:val="24"/>
          <w:szCs w:val="24"/>
          <w:lang w:val="es-ES_tradnl" w:eastAsia="es-ES"/>
        </w:rPr>
        <w:t>acuerdo</w:t>
      </w:r>
      <w:r w:rsidRPr="00552680">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14:paraId="38A44A85" w14:textId="77777777" w:rsidR="00D903DD" w:rsidRPr="00552680" w:rsidRDefault="00D903DD" w:rsidP="00D903DD">
      <w:pPr>
        <w:spacing w:after="0" w:line="360" w:lineRule="auto"/>
        <w:ind w:right="34"/>
        <w:contextualSpacing/>
        <w:jc w:val="both"/>
        <w:rPr>
          <w:rFonts w:ascii="Palatino Linotype" w:eastAsia="MS Mincho" w:hAnsi="Palatino Linotype" w:cs="Times New Roman"/>
          <w:sz w:val="16"/>
          <w:szCs w:val="24"/>
          <w:lang w:val="es-ES_tradnl" w:eastAsia="es-ES"/>
        </w:rPr>
      </w:pPr>
    </w:p>
    <w:p w14:paraId="11CBAF67" w14:textId="77777777" w:rsidR="00D903DD" w:rsidRPr="00552680" w:rsidRDefault="00284444" w:rsidP="00D903D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w:t>
      </w:r>
      <w:r w:rsidR="00D903DD" w:rsidRPr="00552680">
        <w:rPr>
          <w:rFonts w:ascii="Palatino Linotype" w:eastAsia="MS Mincho" w:hAnsi="Palatino Linotype" w:cs="Times New Roman"/>
          <w:sz w:val="24"/>
          <w:szCs w:val="24"/>
          <w:lang w:val="es-ES_tradnl" w:eastAsia="es-ES"/>
        </w:rPr>
        <w:t xml:space="preserv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E14C926" w14:textId="77777777" w:rsidR="00D903DD" w:rsidRPr="00552680" w:rsidRDefault="00D903DD" w:rsidP="00D903DD">
      <w:pPr>
        <w:spacing w:after="0" w:line="360" w:lineRule="auto"/>
        <w:ind w:right="49"/>
        <w:contextualSpacing/>
        <w:jc w:val="both"/>
        <w:rPr>
          <w:rFonts w:ascii="Palatino Linotype" w:eastAsia="MS Mincho" w:hAnsi="Palatino Linotype" w:cs="Times New Roman"/>
          <w:sz w:val="14"/>
          <w:szCs w:val="24"/>
          <w:lang w:val="es-ES_tradnl" w:eastAsia="es-ES"/>
        </w:rPr>
      </w:pPr>
    </w:p>
    <w:p w14:paraId="0E75A2A1" w14:textId="77777777" w:rsidR="00D903DD" w:rsidRPr="00552680" w:rsidRDefault="00D903DD" w:rsidP="00D903D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52680">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1ECBC93" w14:textId="77777777" w:rsidR="00D903DD" w:rsidRPr="00552680" w:rsidRDefault="00D903DD" w:rsidP="00D903DD">
      <w:pPr>
        <w:spacing w:after="0" w:line="360" w:lineRule="auto"/>
        <w:ind w:right="49"/>
        <w:contextualSpacing/>
        <w:jc w:val="both"/>
        <w:rPr>
          <w:rFonts w:ascii="Palatino Linotype" w:eastAsia="MS Mincho" w:hAnsi="Palatino Linotype" w:cs="Times New Roman"/>
          <w:sz w:val="16"/>
          <w:szCs w:val="24"/>
          <w:lang w:val="es-ES_tradnl" w:eastAsia="es-ES"/>
        </w:rPr>
      </w:pPr>
    </w:p>
    <w:p w14:paraId="020B3530" w14:textId="77777777" w:rsidR="00D903DD" w:rsidRDefault="00D903DD" w:rsidP="00D903DD">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52680">
        <w:rPr>
          <w:rFonts w:ascii="Palatino Linotype" w:eastAsia="MS Mincho" w:hAnsi="Palatino Linotype" w:cs="Times New Roman"/>
          <w:sz w:val="24"/>
          <w:szCs w:val="24"/>
          <w:lang w:val="es-ES_tradnl" w:eastAsia="es-ES"/>
        </w:rPr>
        <w:t>Derivado</w:t>
      </w:r>
      <w:r w:rsidRPr="00552680">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w:t>
      </w:r>
      <w:r w:rsidR="00284444">
        <w:rPr>
          <w:rFonts w:ascii="Palatino Linotype" w:eastAsia="MS Mincho" w:hAnsi="Palatino Linotype" w:cs="Arial"/>
          <w:sz w:val="24"/>
          <w:szCs w:val="24"/>
          <w:lang w:val="es-ES_tradnl" w:eastAsia="es-ES"/>
        </w:rPr>
        <w:t xml:space="preserve">imento al derecho en cuestión, es decir que la información proporcionada sea completa, </w:t>
      </w:r>
      <w:r w:rsidR="002C399F">
        <w:rPr>
          <w:rFonts w:ascii="Palatino Linotype" w:eastAsia="MS Mincho" w:hAnsi="Palatino Linotype" w:cs="Arial"/>
          <w:sz w:val="24"/>
          <w:szCs w:val="24"/>
          <w:lang w:val="es-ES_tradnl" w:eastAsia="es-ES"/>
        </w:rPr>
        <w:t>congruente y verificable, de acuerdo como lo establece el artículo 11 de la Ley en la materia, que a la letra dice:</w:t>
      </w:r>
    </w:p>
    <w:p w14:paraId="0304277E" w14:textId="77777777" w:rsidR="002C399F" w:rsidRDefault="002C399F" w:rsidP="002C399F">
      <w:pPr>
        <w:pStyle w:val="Prrafodelista"/>
        <w:rPr>
          <w:rFonts w:ascii="Palatino Linotype" w:eastAsia="MS Mincho" w:hAnsi="Palatino Linotype" w:cs="Arial"/>
          <w:sz w:val="24"/>
          <w:szCs w:val="24"/>
          <w:lang w:val="es-ES_tradnl" w:eastAsia="es-ES"/>
        </w:rPr>
      </w:pPr>
    </w:p>
    <w:p w14:paraId="516BB0F7" w14:textId="77777777" w:rsidR="002C399F" w:rsidRDefault="002C399F" w:rsidP="002C399F">
      <w:pPr>
        <w:spacing w:after="0" w:line="360" w:lineRule="auto"/>
        <w:ind w:left="567" w:right="616"/>
        <w:contextualSpacing/>
        <w:jc w:val="both"/>
        <w:rPr>
          <w:rFonts w:ascii="Palatino Linotype" w:eastAsia="MS Mincho" w:hAnsi="Palatino Linotype" w:cs="Arial"/>
          <w:i/>
          <w:sz w:val="24"/>
          <w:szCs w:val="24"/>
          <w:lang w:eastAsia="es-ES"/>
        </w:rPr>
      </w:pPr>
      <w:r w:rsidRPr="002C399F">
        <w:rPr>
          <w:rFonts w:ascii="Palatino Linotype" w:eastAsia="MS Mincho" w:hAnsi="Palatino Linotype" w:cs="Arial"/>
          <w:i/>
          <w:sz w:val="24"/>
          <w:szCs w:val="24"/>
          <w:lang w:eastAsia="es-ES"/>
        </w:rPr>
        <w:lastRenderedPageBreak/>
        <w:t xml:space="preserve">Artículo 11. En la generación, publicación y entrega de información se deberá garantizar que ésta sea accesible, actualizada, </w:t>
      </w:r>
      <w:r w:rsidRPr="002C399F">
        <w:rPr>
          <w:rFonts w:ascii="Palatino Linotype" w:eastAsia="MS Mincho" w:hAnsi="Palatino Linotype" w:cs="Arial"/>
          <w:b/>
          <w:i/>
          <w:sz w:val="24"/>
          <w:szCs w:val="24"/>
          <w:lang w:eastAsia="es-ES"/>
        </w:rPr>
        <w:t>completa</w:t>
      </w:r>
      <w:r w:rsidRPr="002C399F">
        <w:rPr>
          <w:rFonts w:ascii="Palatino Linotype" w:eastAsia="MS Mincho" w:hAnsi="Palatino Linotype" w:cs="Arial"/>
          <w:i/>
          <w:sz w:val="24"/>
          <w:szCs w:val="24"/>
          <w:lang w:eastAsia="es-ES"/>
        </w:rPr>
        <w:t xml:space="preserve">, congruente, confiable, </w:t>
      </w:r>
      <w:r w:rsidRPr="002C399F">
        <w:rPr>
          <w:rFonts w:ascii="Palatino Linotype" w:eastAsia="MS Mincho" w:hAnsi="Palatino Linotype" w:cs="Arial"/>
          <w:b/>
          <w:i/>
          <w:sz w:val="24"/>
          <w:szCs w:val="24"/>
          <w:lang w:eastAsia="es-ES"/>
        </w:rPr>
        <w:t>verificable,</w:t>
      </w:r>
      <w:r w:rsidRPr="002C399F">
        <w:rPr>
          <w:rFonts w:ascii="Palatino Linotype" w:eastAsia="MS Mincho" w:hAnsi="Palatino Linotype" w:cs="Arial"/>
          <w:i/>
          <w:sz w:val="24"/>
          <w:szCs w:val="24"/>
          <w:lang w:eastAsia="es-ES"/>
        </w:rPr>
        <w:t xml:space="preserv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B70DA4E" w14:textId="77777777" w:rsidR="002C399F" w:rsidRPr="002C399F" w:rsidRDefault="002C399F" w:rsidP="002C399F">
      <w:pPr>
        <w:spacing w:after="0" w:line="360" w:lineRule="auto"/>
        <w:ind w:left="567" w:right="616"/>
        <w:contextualSpacing/>
        <w:jc w:val="both"/>
        <w:rPr>
          <w:rFonts w:ascii="Palatino Linotype" w:eastAsia="MS Mincho" w:hAnsi="Palatino Linotype" w:cs="Arial"/>
          <w:i/>
          <w:sz w:val="24"/>
          <w:szCs w:val="24"/>
          <w:lang w:val="es-ES_tradnl" w:eastAsia="es-ES"/>
        </w:rPr>
      </w:pPr>
      <w:r>
        <w:rPr>
          <w:rFonts w:ascii="Palatino Linotype" w:eastAsia="MS Mincho" w:hAnsi="Palatino Linotype" w:cs="Arial"/>
          <w:i/>
          <w:sz w:val="24"/>
          <w:szCs w:val="24"/>
          <w:lang w:eastAsia="es-ES"/>
        </w:rPr>
        <w:t>..</w:t>
      </w:r>
    </w:p>
    <w:p w14:paraId="2373A7B9" w14:textId="77777777" w:rsidR="00D903DD" w:rsidRPr="00552680" w:rsidRDefault="00D903DD" w:rsidP="00D903DD">
      <w:pPr>
        <w:keepNext/>
        <w:keepLines/>
        <w:spacing w:before="40" w:after="0"/>
        <w:outlineLvl w:val="1"/>
        <w:rPr>
          <w:rFonts w:ascii="Palatino Linotype" w:eastAsia="MS Mincho" w:hAnsi="Palatino Linotype" w:cstheme="majorBidi"/>
          <w:b/>
          <w:i/>
          <w:sz w:val="24"/>
          <w:szCs w:val="24"/>
          <w:lang w:val="es-ES_tradnl" w:eastAsia="es-ES"/>
        </w:rPr>
      </w:pPr>
    </w:p>
    <w:p w14:paraId="26F61F54" w14:textId="77777777" w:rsidR="00D903DD" w:rsidRPr="00552680" w:rsidRDefault="002C399F" w:rsidP="00D903DD">
      <w:pPr>
        <w:keepNext/>
        <w:keepLines/>
        <w:spacing w:before="40" w:after="0"/>
        <w:outlineLvl w:val="1"/>
        <w:rPr>
          <w:rFonts w:ascii="Palatino Linotype" w:eastAsia="MS Mincho" w:hAnsi="Palatino Linotype" w:cstheme="majorBidi"/>
          <w:b/>
          <w:i/>
          <w:sz w:val="24"/>
          <w:szCs w:val="24"/>
          <w:lang w:val="es-ES_tradnl" w:eastAsia="es-ES"/>
        </w:rPr>
      </w:pPr>
      <w:bookmarkStart w:id="72" w:name="_Toc51249242"/>
      <w:r>
        <w:rPr>
          <w:rFonts w:ascii="Palatino Linotype" w:eastAsia="MS Mincho" w:hAnsi="Palatino Linotype" w:cstheme="majorBidi"/>
          <w:b/>
          <w:i/>
          <w:sz w:val="24"/>
          <w:szCs w:val="24"/>
          <w:lang w:val="es-ES_tradnl" w:eastAsia="es-ES"/>
        </w:rPr>
        <w:t>II. Del contenido de l</w:t>
      </w:r>
      <w:r w:rsidR="00D903DD" w:rsidRPr="00552680">
        <w:rPr>
          <w:rFonts w:ascii="Palatino Linotype" w:eastAsia="MS Mincho" w:hAnsi="Palatino Linotype" w:cstheme="majorBidi"/>
          <w:b/>
          <w:i/>
          <w:sz w:val="24"/>
          <w:szCs w:val="24"/>
          <w:lang w:val="es-ES_tradnl" w:eastAsia="es-ES"/>
        </w:rPr>
        <w:t xml:space="preserve">a respuesta </w:t>
      </w:r>
      <w:r>
        <w:rPr>
          <w:rFonts w:ascii="Palatino Linotype" w:eastAsia="MS Mincho" w:hAnsi="Palatino Linotype" w:cstheme="majorBidi"/>
          <w:b/>
          <w:i/>
          <w:sz w:val="24"/>
          <w:szCs w:val="24"/>
          <w:lang w:val="es-ES_tradnl" w:eastAsia="es-ES"/>
        </w:rPr>
        <w:t>e informe justificado.</w:t>
      </w:r>
      <w:bookmarkEnd w:id="72"/>
    </w:p>
    <w:p w14:paraId="4B1C990E" w14:textId="77777777" w:rsidR="00D903DD" w:rsidRPr="00552680" w:rsidRDefault="00D903DD" w:rsidP="00D903DD">
      <w:pPr>
        <w:rPr>
          <w:lang w:val="es-ES_tradnl" w:eastAsia="es-ES"/>
        </w:rPr>
      </w:pPr>
    </w:p>
    <w:p w14:paraId="2BFF7084" w14:textId="2662FC3C" w:rsidR="00DC5AFF" w:rsidRDefault="00D903DD" w:rsidP="00D903D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680">
        <w:rPr>
          <w:rFonts w:ascii="Palatino Linotype" w:eastAsia="MS Mincho" w:hAnsi="Palatino Linotype" w:cstheme="majorBidi"/>
          <w:sz w:val="24"/>
          <w:szCs w:val="24"/>
          <w:lang w:val="es-ES_tradnl" w:eastAsia="es-ES"/>
        </w:rPr>
        <w:t xml:space="preserve">El </w:t>
      </w:r>
      <w:r w:rsidR="002C399F" w:rsidRPr="00D94451">
        <w:rPr>
          <w:rFonts w:ascii="Palatino Linotype" w:eastAsia="MS Mincho" w:hAnsi="Palatino Linotype" w:cstheme="majorBidi"/>
          <w:b/>
          <w:sz w:val="24"/>
          <w:szCs w:val="24"/>
          <w:lang w:val="es-ES_tradnl" w:eastAsia="es-ES"/>
        </w:rPr>
        <w:t>SUJETO OBLIGADO</w:t>
      </w:r>
      <w:r w:rsidR="002C399F">
        <w:rPr>
          <w:rFonts w:ascii="Palatino Linotype" w:eastAsia="MS Mincho" w:hAnsi="Palatino Linotype" w:cstheme="majorBidi"/>
          <w:sz w:val="24"/>
          <w:szCs w:val="24"/>
          <w:lang w:val="es-ES_tradnl" w:eastAsia="es-ES"/>
        </w:rPr>
        <w:t xml:space="preserve"> entregó al particular diversos documentos lo cuales se describen en el párrafo 2,</w:t>
      </w:r>
      <w:r w:rsidR="00DC5AFF">
        <w:rPr>
          <w:rFonts w:ascii="Palatino Linotype" w:eastAsia="MS Mincho" w:hAnsi="Palatino Linotype" w:cstheme="majorBidi"/>
          <w:sz w:val="24"/>
          <w:szCs w:val="24"/>
          <w:lang w:val="es-ES_tradnl" w:eastAsia="es-ES"/>
        </w:rPr>
        <w:t xml:space="preserve"> no obstante lo anterior, para mayor referencia se inserta la siguiente tabla descriptiva en la que se puede observar cada uno de los planteamiento formulados como la respuesta a los mismos.</w:t>
      </w:r>
    </w:p>
    <w:p w14:paraId="3E735D0B" w14:textId="77777777" w:rsidR="00DC5AFF" w:rsidRDefault="00DC5AFF" w:rsidP="00DC5AFF">
      <w:pPr>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concuadrcula2"/>
        <w:tblW w:w="0" w:type="auto"/>
        <w:tblLook w:val="04A0" w:firstRow="1" w:lastRow="0" w:firstColumn="1" w:lastColumn="0" w:noHBand="0" w:noVBand="1"/>
      </w:tblPr>
      <w:tblGrid>
        <w:gridCol w:w="2241"/>
        <w:gridCol w:w="2765"/>
        <w:gridCol w:w="2432"/>
        <w:gridCol w:w="1390"/>
      </w:tblGrid>
      <w:tr w:rsidR="00DC5AFF" w:rsidRPr="00DC5AFF" w14:paraId="3E42798D" w14:textId="77777777" w:rsidTr="00496E85">
        <w:tc>
          <w:tcPr>
            <w:tcW w:w="2241" w:type="dxa"/>
            <w:shd w:val="clear" w:color="auto" w:fill="808080" w:themeFill="background1" w:themeFillShade="80"/>
          </w:tcPr>
          <w:p w14:paraId="28778DA3" w14:textId="77777777" w:rsidR="00DC5AFF" w:rsidRPr="00DC5AFF" w:rsidRDefault="00DC5AFF" w:rsidP="00DC5AFF">
            <w:pPr>
              <w:rPr>
                <w:rFonts w:ascii="Palatino Linotype" w:hAnsi="Palatino Linotype"/>
                <w:b/>
                <w:sz w:val="24"/>
                <w:szCs w:val="24"/>
              </w:rPr>
            </w:pPr>
            <w:r w:rsidRPr="00DC5AFF">
              <w:rPr>
                <w:rFonts w:ascii="Palatino Linotype" w:hAnsi="Palatino Linotype"/>
                <w:b/>
                <w:sz w:val="24"/>
                <w:szCs w:val="24"/>
              </w:rPr>
              <w:t>Solicitud</w:t>
            </w:r>
          </w:p>
        </w:tc>
        <w:tc>
          <w:tcPr>
            <w:tcW w:w="2765" w:type="dxa"/>
            <w:shd w:val="clear" w:color="auto" w:fill="808080" w:themeFill="background1" w:themeFillShade="80"/>
          </w:tcPr>
          <w:p w14:paraId="0D8161A3" w14:textId="77777777" w:rsidR="00DC5AFF" w:rsidRPr="00DC5AFF" w:rsidRDefault="00DC5AFF" w:rsidP="00DC5AFF">
            <w:pPr>
              <w:rPr>
                <w:rFonts w:ascii="Palatino Linotype" w:hAnsi="Palatino Linotype"/>
                <w:b/>
                <w:sz w:val="24"/>
                <w:szCs w:val="24"/>
              </w:rPr>
            </w:pPr>
            <w:r w:rsidRPr="00DC5AFF">
              <w:rPr>
                <w:rFonts w:ascii="Palatino Linotype" w:hAnsi="Palatino Linotype"/>
                <w:b/>
                <w:sz w:val="24"/>
                <w:szCs w:val="24"/>
              </w:rPr>
              <w:t>Respuesta</w:t>
            </w:r>
          </w:p>
        </w:tc>
        <w:tc>
          <w:tcPr>
            <w:tcW w:w="2432" w:type="dxa"/>
            <w:shd w:val="clear" w:color="auto" w:fill="808080" w:themeFill="background1" w:themeFillShade="80"/>
          </w:tcPr>
          <w:p w14:paraId="378B5F44" w14:textId="77777777" w:rsidR="00DC5AFF" w:rsidRPr="00DC5AFF" w:rsidRDefault="00DC5AFF" w:rsidP="00DC5AFF">
            <w:pPr>
              <w:rPr>
                <w:rFonts w:ascii="Palatino Linotype" w:hAnsi="Palatino Linotype"/>
                <w:b/>
                <w:sz w:val="24"/>
                <w:szCs w:val="24"/>
              </w:rPr>
            </w:pPr>
            <w:r w:rsidRPr="00DC5AFF">
              <w:rPr>
                <w:rFonts w:ascii="Palatino Linotype" w:hAnsi="Palatino Linotype"/>
                <w:b/>
                <w:sz w:val="24"/>
                <w:szCs w:val="24"/>
              </w:rPr>
              <w:t>Informe</w:t>
            </w:r>
          </w:p>
        </w:tc>
        <w:tc>
          <w:tcPr>
            <w:tcW w:w="1390" w:type="dxa"/>
            <w:shd w:val="clear" w:color="auto" w:fill="808080" w:themeFill="background1" w:themeFillShade="80"/>
          </w:tcPr>
          <w:p w14:paraId="78D27E41" w14:textId="77777777" w:rsidR="00DC5AFF" w:rsidRPr="00DC5AFF" w:rsidRDefault="00DC5AFF" w:rsidP="00DC5AFF">
            <w:pPr>
              <w:rPr>
                <w:rFonts w:ascii="Palatino Linotype" w:hAnsi="Palatino Linotype"/>
                <w:b/>
                <w:sz w:val="24"/>
                <w:szCs w:val="24"/>
              </w:rPr>
            </w:pPr>
            <w:r w:rsidRPr="00DC5AFF">
              <w:rPr>
                <w:rFonts w:ascii="Palatino Linotype" w:hAnsi="Palatino Linotype"/>
                <w:b/>
                <w:sz w:val="24"/>
                <w:szCs w:val="24"/>
              </w:rPr>
              <w:t>Cumple</w:t>
            </w:r>
          </w:p>
        </w:tc>
      </w:tr>
      <w:tr w:rsidR="00DC5AFF" w:rsidRPr="00DC5AFF" w14:paraId="02F5EE65" w14:textId="77777777" w:rsidTr="00496E85">
        <w:tc>
          <w:tcPr>
            <w:tcW w:w="2241" w:type="dxa"/>
          </w:tcPr>
          <w:p w14:paraId="173DEC78" w14:textId="77777777" w:rsidR="00DC5AFF" w:rsidRPr="00DC5AFF" w:rsidRDefault="00DC5AFF" w:rsidP="00DC5AFF">
            <w:pPr>
              <w:numPr>
                <w:ilvl w:val="0"/>
                <w:numId w:val="10"/>
              </w:numPr>
              <w:spacing w:line="276" w:lineRule="auto"/>
              <w:ind w:left="29" w:firstLine="0"/>
              <w:contextualSpacing/>
              <w:jc w:val="both"/>
              <w:rPr>
                <w:rFonts w:ascii="Palatino Linotype" w:eastAsia="Times New Roman" w:hAnsi="Palatino Linotype" w:cs="Times New Roman"/>
                <w:i/>
                <w:sz w:val="20"/>
                <w:szCs w:val="20"/>
                <w:lang w:eastAsia="es-MX"/>
              </w:rPr>
            </w:pPr>
            <w:r w:rsidRPr="00DC5AFF">
              <w:rPr>
                <w:rFonts w:ascii="Palatino Linotype" w:eastAsia="Times New Roman" w:hAnsi="Palatino Linotype" w:cs="Times New Roman"/>
                <w:i/>
                <w:sz w:val="20"/>
                <w:szCs w:val="20"/>
                <w:lang w:eastAsia="es-MX"/>
              </w:rPr>
              <w:t xml:space="preserve">solicito </w:t>
            </w:r>
            <w:r w:rsidRPr="00DC5AFF">
              <w:rPr>
                <w:rFonts w:ascii="Palatino Linotype" w:eastAsia="Times New Roman" w:hAnsi="Palatino Linotype" w:cs="Times New Roman"/>
                <w:b/>
                <w:i/>
                <w:sz w:val="20"/>
                <w:szCs w:val="20"/>
                <w:lang w:eastAsia="es-MX"/>
              </w:rPr>
              <w:t xml:space="preserve">copia simple digitalizada del </w:t>
            </w:r>
            <w:r w:rsidRPr="00DC5AFF">
              <w:rPr>
                <w:rFonts w:ascii="Palatino Linotype" w:eastAsia="Times New Roman" w:hAnsi="Palatino Linotype" w:cs="Times New Roman"/>
                <w:b/>
                <w:i/>
                <w:sz w:val="20"/>
                <w:szCs w:val="20"/>
                <w:u w:val="single"/>
                <w:lang w:eastAsia="es-MX"/>
              </w:rPr>
              <w:t xml:space="preserve">acuerdo delegatorio </w:t>
            </w:r>
            <w:r w:rsidRPr="00DC5AFF">
              <w:rPr>
                <w:rFonts w:ascii="Palatino Linotype" w:eastAsia="Times New Roman" w:hAnsi="Palatino Linotype" w:cs="Times New Roman"/>
                <w:b/>
                <w:i/>
                <w:sz w:val="20"/>
                <w:szCs w:val="20"/>
                <w:lang w:eastAsia="es-MX"/>
              </w:rPr>
              <w:t xml:space="preserve">de funciones que habilita </w:t>
            </w:r>
            <w:r w:rsidRPr="00DC5AFF">
              <w:rPr>
                <w:rFonts w:ascii="Palatino Linotype" w:eastAsia="Times New Roman" w:hAnsi="Palatino Linotype" w:cs="Times New Roman"/>
                <w:i/>
                <w:sz w:val="20"/>
                <w:szCs w:val="20"/>
                <w:lang w:eastAsia="es-MX"/>
              </w:rPr>
              <w:t xml:space="preserve">y faculta a </w:t>
            </w:r>
            <w:proofErr w:type="spellStart"/>
            <w:r w:rsidRPr="00DC5AFF">
              <w:rPr>
                <w:rFonts w:ascii="Palatino Linotype" w:eastAsia="Times New Roman" w:hAnsi="Palatino Linotype" w:cs="Times New Roman"/>
                <w:i/>
                <w:sz w:val="20"/>
                <w:szCs w:val="20"/>
                <w:lang w:eastAsia="es-MX"/>
              </w:rPr>
              <w:t>policias</w:t>
            </w:r>
            <w:proofErr w:type="spellEnd"/>
            <w:r w:rsidRPr="00DC5AFF">
              <w:rPr>
                <w:rFonts w:ascii="Palatino Linotype" w:eastAsia="Times New Roman" w:hAnsi="Palatino Linotype" w:cs="Times New Roman"/>
                <w:i/>
                <w:sz w:val="20"/>
                <w:szCs w:val="20"/>
                <w:lang w:eastAsia="es-MX"/>
              </w:rPr>
              <w:t xml:space="preserve"> de seguridad </w:t>
            </w:r>
            <w:proofErr w:type="spellStart"/>
            <w:r w:rsidRPr="00DC5AFF">
              <w:rPr>
                <w:rFonts w:ascii="Palatino Linotype" w:eastAsia="Times New Roman" w:hAnsi="Palatino Linotype" w:cs="Times New Roman"/>
                <w:i/>
                <w:sz w:val="20"/>
                <w:szCs w:val="20"/>
                <w:lang w:eastAsia="es-MX"/>
              </w:rPr>
              <w:t>publica</w:t>
            </w:r>
            <w:proofErr w:type="spellEnd"/>
            <w:r w:rsidRPr="00DC5AFF">
              <w:rPr>
                <w:rFonts w:ascii="Palatino Linotype" w:eastAsia="Times New Roman" w:hAnsi="Palatino Linotype" w:cs="Times New Roman"/>
                <w:i/>
                <w:sz w:val="20"/>
                <w:szCs w:val="20"/>
                <w:lang w:eastAsia="es-MX"/>
              </w:rPr>
              <w:t xml:space="preserve"> para </w:t>
            </w:r>
            <w:r w:rsidRPr="00DC5AFF">
              <w:rPr>
                <w:rFonts w:ascii="Palatino Linotype" w:eastAsia="Times New Roman" w:hAnsi="Palatino Linotype" w:cs="Times New Roman"/>
                <w:b/>
                <w:i/>
                <w:sz w:val="20"/>
                <w:szCs w:val="20"/>
                <w:lang w:eastAsia="es-MX"/>
              </w:rPr>
              <w:t>detener, inspeccionar, solicitar documentación vehicular</w:t>
            </w:r>
            <w:r w:rsidRPr="00DC5AFF">
              <w:rPr>
                <w:rFonts w:ascii="Palatino Linotype" w:eastAsia="Times New Roman" w:hAnsi="Palatino Linotype" w:cs="Times New Roman"/>
                <w:i/>
                <w:sz w:val="20"/>
                <w:szCs w:val="20"/>
                <w:lang w:eastAsia="es-MX"/>
              </w:rPr>
              <w:t xml:space="preserve"> </w:t>
            </w:r>
            <w:proofErr w:type="spellStart"/>
            <w:r w:rsidRPr="00DC5AFF">
              <w:rPr>
                <w:rFonts w:ascii="Palatino Linotype" w:eastAsia="Times New Roman" w:hAnsi="Palatino Linotype" w:cs="Times New Roman"/>
                <w:i/>
                <w:sz w:val="20"/>
                <w:szCs w:val="20"/>
                <w:lang w:eastAsia="es-MX"/>
              </w:rPr>
              <w:t>asi</w:t>
            </w:r>
            <w:proofErr w:type="spellEnd"/>
            <w:r w:rsidRPr="00DC5AFF">
              <w:rPr>
                <w:rFonts w:ascii="Palatino Linotype" w:eastAsia="Times New Roman" w:hAnsi="Palatino Linotype" w:cs="Times New Roman"/>
                <w:i/>
                <w:sz w:val="20"/>
                <w:szCs w:val="20"/>
                <w:lang w:eastAsia="es-MX"/>
              </w:rPr>
              <w:t xml:space="preserve"> como </w:t>
            </w:r>
            <w:r w:rsidRPr="00DC5AFF">
              <w:rPr>
                <w:rFonts w:ascii="Palatino Linotype" w:eastAsia="Times New Roman" w:hAnsi="Palatino Linotype" w:cs="Times New Roman"/>
                <w:i/>
                <w:sz w:val="20"/>
                <w:szCs w:val="20"/>
                <w:lang w:eastAsia="es-MX"/>
              </w:rPr>
              <w:lastRenderedPageBreak/>
              <w:t xml:space="preserve">documentación privada de automovilistas. y que realizará actividades operativas concurrentes de forma coordinada con los cuerpos policiales de </w:t>
            </w:r>
            <w:r w:rsidRPr="00DC5AFF">
              <w:rPr>
                <w:rFonts w:ascii="Palatino Linotype" w:eastAsia="Times New Roman" w:hAnsi="Palatino Linotype" w:cs="Times New Roman"/>
                <w:b/>
                <w:i/>
                <w:sz w:val="20"/>
                <w:szCs w:val="20"/>
                <w:lang w:eastAsia="es-MX"/>
              </w:rPr>
              <w:t>seguridad pública federal y estatal</w:t>
            </w:r>
            <w:r w:rsidRPr="00DC5AFF">
              <w:rPr>
                <w:rFonts w:ascii="Palatino Linotype" w:eastAsia="Times New Roman" w:hAnsi="Palatino Linotype" w:cs="Times New Roman"/>
                <w:i/>
                <w:sz w:val="20"/>
                <w:szCs w:val="20"/>
                <w:lang w:eastAsia="es-MX"/>
              </w:rPr>
              <w:t xml:space="preserve">, estableciendo la unificación de criterio y la unidad en los mandos, respetando en todo momento los Derechos Humanos y conforme a la normatividad aplicable. </w:t>
            </w:r>
          </w:p>
          <w:p w14:paraId="3DA56DB1" w14:textId="77777777" w:rsidR="00DC5AFF" w:rsidRPr="00DC5AFF" w:rsidRDefault="00DC5AFF" w:rsidP="00DC5AFF">
            <w:pPr>
              <w:rPr>
                <w:rFonts w:ascii="Palatino Linotype" w:hAnsi="Palatino Linotype"/>
                <w:sz w:val="20"/>
                <w:szCs w:val="20"/>
              </w:rPr>
            </w:pPr>
          </w:p>
        </w:tc>
        <w:tc>
          <w:tcPr>
            <w:tcW w:w="2765" w:type="dxa"/>
            <w:vMerge w:val="restart"/>
          </w:tcPr>
          <w:p w14:paraId="0E6DFEB0" w14:textId="77777777" w:rsidR="00DC5AFF" w:rsidRPr="00DC5AFF" w:rsidRDefault="00DC5AFF" w:rsidP="00DC5AFF">
            <w:pPr>
              <w:spacing w:after="160" w:line="259" w:lineRule="auto"/>
              <w:jc w:val="both"/>
              <w:rPr>
                <w:rFonts w:ascii="Palatino Linotype" w:eastAsiaTheme="minorEastAsia" w:hAnsi="Palatino Linotype" w:cs="Arial"/>
                <w:sz w:val="20"/>
                <w:szCs w:val="20"/>
                <w:lang w:val="es-ES_tradnl" w:eastAsia="es-ES"/>
              </w:rPr>
            </w:pPr>
          </w:p>
          <w:p w14:paraId="2CD0622E" w14:textId="77777777" w:rsidR="00DC5AFF" w:rsidRPr="00DC5AFF" w:rsidRDefault="00DC5AFF" w:rsidP="00DC5AFF">
            <w:pPr>
              <w:spacing w:after="160" w:line="259"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 xml:space="preserve">UTM-NR-00021-S. AYUNTA-2020.pdf: la respuesta emitida por el Secretario del Ayuntamiento quien dijo que </w:t>
            </w:r>
            <w:r w:rsidRPr="00DC5AFF">
              <w:rPr>
                <w:rFonts w:ascii="Palatino Linotype" w:eastAsiaTheme="minorEastAsia" w:hAnsi="Palatino Linotype" w:cs="Arial"/>
                <w:sz w:val="20"/>
                <w:szCs w:val="20"/>
                <w:u w:val="single"/>
                <w:lang w:val="es-ES_tradnl" w:eastAsia="es-ES"/>
              </w:rPr>
              <w:t xml:space="preserve">no encontró el Acta de Cabildo que faculta a policías municipales para realizar retenes </w:t>
            </w:r>
            <w:r w:rsidRPr="00DC5AFF">
              <w:rPr>
                <w:rFonts w:ascii="Palatino Linotype" w:eastAsiaTheme="minorEastAsia" w:hAnsi="Palatino Linotype" w:cs="Arial"/>
                <w:sz w:val="20"/>
                <w:szCs w:val="20"/>
                <w:lang w:val="es-ES_tradnl" w:eastAsia="es-ES"/>
              </w:rPr>
              <w:t xml:space="preserve">en los que se puede detener automóviles matriculares y servicio </w:t>
            </w:r>
            <w:r w:rsidRPr="00DC5AFF">
              <w:rPr>
                <w:rFonts w:ascii="Palatino Linotype" w:eastAsiaTheme="minorEastAsia" w:hAnsi="Palatino Linotype" w:cs="Arial"/>
                <w:sz w:val="20"/>
                <w:szCs w:val="20"/>
                <w:lang w:val="es-ES_tradnl" w:eastAsia="es-ES"/>
              </w:rPr>
              <w:lastRenderedPageBreak/>
              <w:t>público, que en fecha 01 de enero de 2010 se aprobó mediante acuerdo 019/01/SO/2019 que el presidente Municipal realice gestiones necesarias para que la facultad de transito sea municipalizada, en fecha 10 de mayo de 2019 se aprobó mediante acuerdo 003/15/OR/2019 el dictamen por el cual se aprueba el Reglamento de Movilidad, que emite la Comisión Edilicia de Revisión y Actualización de Reglamentación Municipal, para lo cual informa que adjunta en CD las Actas de Cabildo en donde fueron aprobados los acuerdos.</w:t>
            </w:r>
          </w:p>
          <w:p w14:paraId="51535A0C" w14:textId="77777777" w:rsidR="00DC5AFF" w:rsidRPr="00DC5AFF" w:rsidRDefault="00DC5AFF" w:rsidP="00DC5AFF">
            <w:pPr>
              <w:rPr>
                <w:rFonts w:ascii="Palatino Linotype" w:hAnsi="Palatino Linotype"/>
                <w:sz w:val="20"/>
                <w:szCs w:val="20"/>
              </w:rPr>
            </w:pPr>
          </w:p>
        </w:tc>
        <w:tc>
          <w:tcPr>
            <w:tcW w:w="2432" w:type="dxa"/>
            <w:vMerge w:val="restart"/>
          </w:tcPr>
          <w:p w14:paraId="05B26850" w14:textId="77777777" w:rsidR="00DC5AFF" w:rsidRPr="00DC5AFF" w:rsidRDefault="00DC5AFF" w:rsidP="00DC5AFF">
            <w:pPr>
              <w:spacing w:before="240" w:after="240" w:line="276" w:lineRule="auto"/>
              <w:ind w:right="-142"/>
              <w:jc w:val="both"/>
              <w:rPr>
                <w:rFonts w:ascii="Palatino Linotype" w:eastAsiaTheme="minorEastAsia" w:hAnsi="Palatino Linotype"/>
                <w:sz w:val="20"/>
                <w:szCs w:val="20"/>
                <w:lang w:val="es-ES_tradnl" w:eastAsia="es-ES"/>
              </w:rPr>
            </w:pPr>
          </w:p>
          <w:p w14:paraId="28587265" w14:textId="77777777" w:rsidR="00DC5AFF" w:rsidRPr="00DC5AFF" w:rsidRDefault="00DC5AFF" w:rsidP="00DC5AFF">
            <w:pPr>
              <w:spacing w:before="240" w:after="240" w:line="276" w:lineRule="auto"/>
              <w:ind w:right="-142"/>
              <w:jc w:val="both"/>
              <w:rPr>
                <w:rFonts w:ascii="Palatino Linotype" w:eastAsiaTheme="minorEastAsia" w:hAnsi="Palatino Linotype"/>
                <w:sz w:val="20"/>
                <w:szCs w:val="20"/>
                <w:lang w:val="es-ES_tradnl" w:eastAsia="es-ES"/>
              </w:rPr>
            </w:pPr>
          </w:p>
          <w:p w14:paraId="64296268" w14:textId="77777777" w:rsidR="00DC5AFF" w:rsidRPr="00DC5AFF" w:rsidRDefault="00DC5AFF" w:rsidP="00DC5AFF">
            <w:pPr>
              <w:spacing w:before="240" w:after="240" w:line="276" w:lineRule="auto"/>
              <w:ind w:right="-142"/>
              <w:jc w:val="both"/>
              <w:rPr>
                <w:rFonts w:ascii="Palatino Linotype" w:eastAsiaTheme="minorEastAsia" w:hAnsi="Palatino Linotype"/>
                <w:sz w:val="20"/>
                <w:szCs w:val="20"/>
                <w:lang w:val="es-ES_tradnl" w:eastAsia="es-ES"/>
              </w:rPr>
            </w:pPr>
          </w:p>
          <w:p w14:paraId="22B12831" w14:textId="77777777" w:rsidR="00DC5AFF" w:rsidRPr="00DC5AFF" w:rsidRDefault="00DC5AFF" w:rsidP="00DC5AFF">
            <w:pPr>
              <w:spacing w:before="240" w:after="240" w:line="276" w:lineRule="auto"/>
              <w:ind w:right="-142"/>
              <w:jc w:val="both"/>
              <w:rPr>
                <w:rFonts w:ascii="Palatino Linotype" w:eastAsiaTheme="minorEastAsia" w:hAnsi="Palatino Linotype"/>
                <w:sz w:val="20"/>
                <w:szCs w:val="20"/>
                <w:lang w:val="es-ES_tradnl" w:eastAsia="es-ES"/>
              </w:rPr>
            </w:pPr>
          </w:p>
          <w:p w14:paraId="015FB5AC" w14:textId="77777777" w:rsidR="00DC5AFF" w:rsidRPr="00DC5AFF" w:rsidRDefault="00DC5AFF" w:rsidP="00DC5AFF">
            <w:pPr>
              <w:spacing w:before="240" w:after="240" w:line="276" w:lineRule="auto"/>
              <w:ind w:right="-142"/>
              <w:jc w:val="both"/>
              <w:rPr>
                <w:rFonts w:ascii="Palatino Linotype" w:eastAsiaTheme="minorEastAsia" w:hAnsi="Palatino Linotype"/>
                <w:sz w:val="20"/>
                <w:szCs w:val="20"/>
                <w:lang w:val="es-ES_tradnl" w:eastAsia="es-ES"/>
              </w:rPr>
            </w:pPr>
          </w:p>
          <w:p w14:paraId="4FC9411B" w14:textId="77777777" w:rsidR="00DC5AFF" w:rsidRPr="00DC5AFF" w:rsidRDefault="00DC5AFF" w:rsidP="00DC5AFF">
            <w:pPr>
              <w:spacing w:before="240" w:after="240" w:line="276" w:lineRule="auto"/>
              <w:ind w:right="33"/>
              <w:jc w:val="both"/>
              <w:rPr>
                <w:rFonts w:ascii="Palatino Linotype" w:eastAsiaTheme="minorEastAsia" w:hAnsi="Palatino Linotype"/>
                <w:sz w:val="20"/>
                <w:szCs w:val="20"/>
                <w:lang w:val="es-ES_tradnl" w:eastAsia="es-ES"/>
              </w:rPr>
            </w:pPr>
            <w:r w:rsidRPr="00DC5AFF">
              <w:rPr>
                <w:rFonts w:ascii="Palatino Linotype" w:eastAsiaTheme="minorEastAsia" w:hAnsi="Palatino Linotype"/>
                <w:sz w:val="20"/>
                <w:szCs w:val="20"/>
                <w:lang w:val="es-ES_tradnl" w:eastAsia="es-ES"/>
              </w:rPr>
              <w:lastRenderedPageBreak/>
              <w:t xml:space="preserve">CSPM-957-2020.pdf: oficio emitido por el </w:t>
            </w:r>
            <w:r w:rsidRPr="00DC5AFF">
              <w:rPr>
                <w:rFonts w:ascii="Palatino Linotype" w:eastAsiaTheme="minorEastAsia" w:hAnsi="Palatino Linotype"/>
                <w:sz w:val="20"/>
                <w:szCs w:val="20"/>
                <w:u w:val="single"/>
                <w:lang w:val="es-ES_tradnl" w:eastAsia="es-ES"/>
              </w:rPr>
              <w:t>Comisario de Seguridad Pública Municipal, quien informa que no cuenta con registros de actas de cabildo</w:t>
            </w:r>
          </w:p>
          <w:p w14:paraId="76D3766F" w14:textId="77777777" w:rsidR="00DC5AFF" w:rsidRPr="00DC5AFF" w:rsidRDefault="00DC5AFF" w:rsidP="00DC5AFF">
            <w:pPr>
              <w:rPr>
                <w:rFonts w:ascii="Palatino Linotype" w:hAnsi="Palatino Linotype"/>
                <w:sz w:val="20"/>
                <w:szCs w:val="20"/>
              </w:rPr>
            </w:pPr>
          </w:p>
        </w:tc>
        <w:tc>
          <w:tcPr>
            <w:tcW w:w="1390" w:type="dxa"/>
            <w:vMerge w:val="restart"/>
          </w:tcPr>
          <w:p w14:paraId="29736C86" w14:textId="77777777" w:rsidR="00DC5AFF" w:rsidRPr="00DC5AFF" w:rsidRDefault="00DC5AFF" w:rsidP="00DC5AFF">
            <w:pPr>
              <w:rPr>
                <w:rFonts w:ascii="Palatino Linotype" w:hAnsi="Palatino Linotype"/>
                <w:sz w:val="20"/>
                <w:szCs w:val="20"/>
              </w:rPr>
            </w:pPr>
          </w:p>
          <w:p w14:paraId="4C170F3F" w14:textId="77777777" w:rsidR="00DC5AFF" w:rsidRPr="00DC5AFF" w:rsidRDefault="00DC5AFF" w:rsidP="00DC5AFF">
            <w:pPr>
              <w:rPr>
                <w:rFonts w:ascii="Palatino Linotype" w:hAnsi="Palatino Linotype"/>
                <w:sz w:val="20"/>
                <w:szCs w:val="20"/>
              </w:rPr>
            </w:pPr>
          </w:p>
          <w:p w14:paraId="34859019" w14:textId="7D64B956" w:rsidR="00DC5AFF" w:rsidRPr="00DC5AFF" w:rsidRDefault="0071212B" w:rsidP="00DC5AFF">
            <w:pPr>
              <w:rPr>
                <w:rFonts w:ascii="Palatino Linotype" w:hAnsi="Palatino Linotype"/>
                <w:sz w:val="20"/>
                <w:szCs w:val="20"/>
              </w:rPr>
            </w:pPr>
            <w:r>
              <w:rPr>
                <w:rFonts w:ascii="Palatino Linotype" w:hAnsi="Palatino Linotype"/>
                <w:sz w:val="20"/>
                <w:szCs w:val="20"/>
              </w:rPr>
              <w:t>No cumple</w:t>
            </w:r>
          </w:p>
        </w:tc>
      </w:tr>
      <w:tr w:rsidR="00DC5AFF" w:rsidRPr="00DC5AFF" w14:paraId="5213F82B" w14:textId="77777777" w:rsidTr="00496E85">
        <w:tc>
          <w:tcPr>
            <w:tcW w:w="2241" w:type="dxa"/>
          </w:tcPr>
          <w:p w14:paraId="2FC74DF7" w14:textId="77777777" w:rsidR="00DC5AFF" w:rsidRPr="00DC5AFF" w:rsidRDefault="00DC5AFF" w:rsidP="00DC5AFF">
            <w:pPr>
              <w:numPr>
                <w:ilvl w:val="0"/>
                <w:numId w:val="10"/>
              </w:numPr>
              <w:spacing w:line="276" w:lineRule="auto"/>
              <w:contextualSpacing/>
              <w:jc w:val="both"/>
              <w:rPr>
                <w:rFonts w:ascii="Palatino Linotype" w:eastAsia="Times New Roman" w:hAnsi="Palatino Linotype" w:cs="Times New Roman"/>
                <w:b/>
                <w:i/>
                <w:sz w:val="20"/>
                <w:szCs w:val="20"/>
                <w:lang w:eastAsia="es-MX"/>
              </w:rPr>
            </w:pPr>
            <w:r w:rsidRPr="00DC5AFF">
              <w:rPr>
                <w:rFonts w:ascii="Palatino Linotype" w:eastAsia="Times New Roman" w:hAnsi="Palatino Linotype" w:cs="Times New Roman"/>
                <w:b/>
                <w:i/>
                <w:sz w:val="20"/>
                <w:szCs w:val="20"/>
                <w:lang w:eastAsia="es-MX"/>
              </w:rPr>
              <w:t xml:space="preserve">solicito copia del </w:t>
            </w:r>
            <w:r w:rsidRPr="00DC5AFF">
              <w:rPr>
                <w:rFonts w:ascii="Palatino Linotype" w:eastAsia="Times New Roman" w:hAnsi="Palatino Linotype" w:cs="Times New Roman"/>
                <w:b/>
                <w:i/>
                <w:sz w:val="20"/>
                <w:szCs w:val="20"/>
                <w:u w:val="single"/>
                <w:lang w:eastAsia="es-MX"/>
              </w:rPr>
              <w:t>oficio documento firmado por la comisión o acta de cabildo</w:t>
            </w:r>
            <w:r w:rsidRPr="00DC5AFF">
              <w:rPr>
                <w:rFonts w:ascii="Palatino Linotype" w:eastAsia="Times New Roman" w:hAnsi="Palatino Linotype" w:cs="Times New Roman"/>
                <w:b/>
                <w:i/>
                <w:sz w:val="20"/>
                <w:szCs w:val="20"/>
                <w:lang w:eastAsia="es-MX"/>
              </w:rPr>
              <w:t xml:space="preserve"> que faculta a </w:t>
            </w:r>
            <w:proofErr w:type="spellStart"/>
            <w:r w:rsidRPr="00DC5AFF">
              <w:rPr>
                <w:rFonts w:ascii="Palatino Linotype" w:eastAsia="Times New Roman" w:hAnsi="Palatino Linotype" w:cs="Times New Roman"/>
                <w:b/>
                <w:i/>
                <w:sz w:val="20"/>
                <w:szCs w:val="20"/>
                <w:lang w:eastAsia="es-MX"/>
              </w:rPr>
              <w:t>policias</w:t>
            </w:r>
            <w:proofErr w:type="spellEnd"/>
            <w:r w:rsidRPr="00DC5AFF">
              <w:rPr>
                <w:rFonts w:ascii="Palatino Linotype" w:eastAsia="Times New Roman" w:hAnsi="Palatino Linotype" w:cs="Times New Roman"/>
                <w:b/>
                <w:i/>
                <w:sz w:val="20"/>
                <w:szCs w:val="20"/>
                <w:lang w:eastAsia="es-MX"/>
              </w:rPr>
              <w:t xml:space="preserve"> municipales para realizar retenes </w:t>
            </w:r>
            <w:r w:rsidRPr="00DC5AFF">
              <w:rPr>
                <w:rFonts w:ascii="Palatino Linotype" w:eastAsia="Times New Roman" w:hAnsi="Palatino Linotype" w:cs="Times New Roman"/>
                <w:i/>
                <w:sz w:val="20"/>
                <w:szCs w:val="20"/>
                <w:lang w:eastAsia="es-MX"/>
              </w:rPr>
              <w:t xml:space="preserve">en los que se puede detener a </w:t>
            </w:r>
            <w:proofErr w:type="spellStart"/>
            <w:r w:rsidRPr="00DC5AFF">
              <w:rPr>
                <w:rFonts w:ascii="Palatino Linotype" w:eastAsia="Times New Roman" w:hAnsi="Palatino Linotype" w:cs="Times New Roman"/>
                <w:i/>
                <w:sz w:val="20"/>
                <w:szCs w:val="20"/>
                <w:lang w:eastAsia="es-MX"/>
              </w:rPr>
              <w:t>automoviles</w:t>
            </w:r>
            <w:proofErr w:type="spellEnd"/>
            <w:r w:rsidRPr="00DC5AFF">
              <w:rPr>
                <w:rFonts w:ascii="Palatino Linotype" w:eastAsia="Times New Roman" w:hAnsi="Palatino Linotype" w:cs="Times New Roman"/>
                <w:i/>
                <w:sz w:val="20"/>
                <w:szCs w:val="20"/>
                <w:lang w:eastAsia="es-MX"/>
              </w:rPr>
              <w:t xml:space="preserve"> particulares y servicio </w:t>
            </w:r>
            <w:proofErr w:type="spellStart"/>
            <w:r w:rsidRPr="00DC5AFF">
              <w:rPr>
                <w:rFonts w:ascii="Palatino Linotype" w:eastAsia="Times New Roman" w:hAnsi="Palatino Linotype" w:cs="Times New Roman"/>
                <w:i/>
                <w:sz w:val="20"/>
                <w:szCs w:val="20"/>
                <w:lang w:eastAsia="es-MX"/>
              </w:rPr>
              <w:t>publico</w:t>
            </w:r>
            <w:proofErr w:type="spellEnd"/>
            <w:r w:rsidRPr="00DC5AFF">
              <w:rPr>
                <w:rFonts w:ascii="Palatino Linotype" w:eastAsia="Times New Roman" w:hAnsi="Palatino Linotype" w:cs="Times New Roman"/>
                <w:i/>
                <w:sz w:val="20"/>
                <w:szCs w:val="20"/>
                <w:lang w:eastAsia="es-MX"/>
              </w:rPr>
              <w:t xml:space="preserve">. </w:t>
            </w:r>
          </w:p>
        </w:tc>
        <w:tc>
          <w:tcPr>
            <w:tcW w:w="2765" w:type="dxa"/>
            <w:vMerge/>
          </w:tcPr>
          <w:p w14:paraId="0C06DC32" w14:textId="77777777" w:rsidR="00DC5AFF" w:rsidRPr="00DC5AFF" w:rsidRDefault="00DC5AFF" w:rsidP="00DC5AFF">
            <w:pPr>
              <w:rPr>
                <w:rFonts w:ascii="Palatino Linotype" w:hAnsi="Palatino Linotype"/>
                <w:sz w:val="20"/>
                <w:szCs w:val="20"/>
              </w:rPr>
            </w:pPr>
          </w:p>
        </w:tc>
        <w:tc>
          <w:tcPr>
            <w:tcW w:w="2432" w:type="dxa"/>
            <w:vMerge/>
          </w:tcPr>
          <w:p w14:paraId="7E3A1E03" w14:textId="77777777" w:rsidR="00DC5AFF" w:rsidRPr="00DC5AFF" w:rsidRDefault="00DC5AFF" w:rsidP="00DC5AFF">
            <w:pPr>
              <w:rPr>
                <w:rFonts w:ascii="Palatino Linotype" w:hAnsi="Palatino Linotype"/>
                <w:sz w:val="20"/>
                <w:szCs w:val="20"/>
              </w:rPr>
            </w:pPr>
          </w:p>
        </w:tc>
        <w:tc>
          <w:tcPr>
            <w:tcW w:w="1390" w:type="dxa"/>
            <w:vMerge/>
          </w:tcPr>
          <w:p w14:paraId="169E4D9B" w14:textId="77777777" w:rsidR="00DC5AFF" w:rsidRPr="00DC5AFF" w:rsidRDefault="00DC5AFF" w:rsidP="00DC5AFF">
            <w:pPr>
              <w:rPr>
                <w:rFonts w:ascii="Palatino Linotype" w:hAnsi="Palatino Linotype"/>
                <w:sz w:val="20"/>
                <w:szCs w:val="20"/>
              </w:rPr>
            </w:pPr>
          </w:p>
        </w:tc>
      </w:tr>
      <w:tr w:rsidR="00DC5AFF" w:rsidRPr="00DC5AFF" w14:paraId="195121CD" w14:textId="77777777" w:rsidTr="00496E85">
        <w:tc>
          <w:tcPr>
            <w:tcW w:w="2241" w:type="dxa"/>
          </w:tcPr>
          <w:p w14:paraId="632460B0" w14:textId="77777777" w:rsidR="00DC5AFF" w:rsidRPr="00DC5AFF" w:rsidRDefault="00DC5AFF" w:rsidP="00DC5AFF">
            <w:pPr>
              <w:spacing w:line="276" w:lineRule="auto"/>
              <w:contextualSpacing/>
              <w:jc w:val="both"/>
              <w:rPr>
                <w:rFonts w:ascii="Palatino Linotype" w:hAnsi="Palatino Linotype"/>
                <w:sz w:val="20"/>
                <w:szCs w:val="20"/>
              </w:rPr>
            </w:pPr>
          </w:p>
          <w:p w14:paraId="059E1C54" w14:textId="77777777" w:rsidR="00DC5AFF" w:rsidRPr="00DC5AFF" w:rsidRDefault="00DC5AFF" w:rsidP="00DC5AFF">
            <w:pPr>
              <w:numPr>
                <w:ilvl w:val="0"/>
                <w:numId w:val="10"/>
              </w:numPr>
              <w:spacing w:line="276" w:lineRule="auto"/>
              <w:ind w:left="0" w:firstLine="0"/>
              <w:contextualSpacing/>
              <w:jc w:val="both"/>
              <w:rPr>
                <w:rFonts w:ascii="Palatino Linotype" w:hAnsi="Palatino Linotype"/>
                <w:sz w:val="20"/>
                <w:szCs w:val="20"/>
              </w:rPr>
            </w:pPr>
            <w:r w:rsidRPr="00DC5AFF">
              <w:rPr>
                <w:rFonts w:ascii="Palatino Linotype" w:eastAsia="Times New Roman" w:hAnsi="Palatino Linotype" w:cs="Times New Roman"/>
                <w:i/>
                <w:sz w:val="20"/>
                <w:szCs w:val="20"/>
                <w:lang w:eastAsia="es-MX"/>
              </w:rPr>
              <w:t xml:space="preserve">se informe en que </w:t>
            </w:r>
            <w:proofErr w:type="spellStart"/>
            <w:r w:rsidRPr="00DC5AFF">
              <w:rPr>
                <w:rFonts w:ascii="Palatino Linotype" w:eastAsia="Times New Roman" w:hAnsi="Palatino Linotype" w:cs="Times New Roman"/>
                <w:i/>
                <w:sz w:val="20"/>
                <w:szCs w:val="20"/>
                <w:lang w:eastAsia="es-MX"/>
              </w:rPr>
              <w:t>articulo</w:t>
            </w:r>
            <w:proofErr w:type="spellEnd"/>
            <w:r w:rsidRPr="00DC5AFF">
              <w:rPr>
                <w:rFonts w:ascii="Palatino Linotype" w:eastAsia="Times New Roman" w:hAnsi="Palatino Linotype" w:cs="Times New Roman"/>
                <w:i/>
                <w:sz w:val="20"/>
                <w:szCs w:val="20"/>
                <w:lang w:eastAsia="es-MX"/>
              </w:rPr>
              <w:t xml:space="preserve"> del bando municipal 2020 se permite y se habilito a </w:t>
            </w:r>
            <w:r w:rsidRPr="00DC5AFF">
              <w:rPr>
                <w:rFonts w:ascii="Palatino Linotype" w:eastAsia="Times New Roman" w:hAnsi="Palatino Linotype" w:cs="Times New Roman"/>
                <w:i/>
                <w:sz w:val="20"/>
                <w:szCs w:val="20"/>
                <w:lang w:eastAsia="es-MX"/>
              </w:rPr>
              <w:lastRenderedPageBreak/>
              <w:t xml:space="preserve">personal de seguridad </w:t>
            </w:r>
            <w:proofErr w:type="spellStart"/>
            <w:r w:rsidRPr="00DC5AFF">
              <w:rPr>
                <w:rFonts w:ascii="Palatino Linotype" w:eastAsia="Times New Roman" w:hAnsi="Palatino Linotype" w:cs="Times New Roman"/>
                <w:i/>
                <w:sz w:val="20"/>
                <w:szCs w:val="20"/>
                <w:lang w:eastAsia="es-MX"/>
              </w:rPr>
              <w:t>publica</w:t>
            </w:r>
            <w:proofErr w:type="spellEnd"/>
            <w:r w:rsidRPr="00DC5AFF">
              <w:rPr>
                <w:rFonts w:ascii="Palatino Linotype" w:eastAsia="Times New Roman" w:hAnsi="Palatino Linotype" w:cs="Times New Roman"/>
                <w:i/>
                <w:sz w:val="20"/>
                <w:szCs w:val="20"/>
                <w:lang w:eastAsia="es-MX"/>
              </w:rPr>
              <w:t xml:space="preserve"> para realizar retenes de </w:t>
            </w:r>
            <w:proofErr w:type="spellStart"/>
            <w:r w:rsidRPr="00DC5AFF">
              <w:rPr>
                <w:rFonts w:ascii="Palatino Linotype" w:eastAsia="Times New Roman" w:hAnsi="Palatino Linotype" w:cs="Times New Roman"/>
                <w:i/>
                <w:sz w:val="20"/>
                <w:szCs w:val="20"/>
                <w:lang w:eastAsia="es-MX"/>
              </w:rPr>
              <w:t>automoviles</w:t>
            </w:r>
            <w:proofErr w:type="spellEnd"/>
            <w:r w:rsidRPr="00DC5AFF">
              <w:rPr>
                <w:rFonts w:ascii="Palatino Linotype" w:eastAsia="Times New Roman" w:hAnsi="Palatino Linotype" w:cs="Times New Roman"/>
                <w:i/>
                <w:sz w:val="20"/>
                <w:szCs w:val="20"/>
                <w:lang w:eastAsia="es-MX"/>
              </w:rPr>
              <w:t xml:space="preserve"> particulares y realizar funciones de la </w:t>
            </w:r>
            <w:proofErr w:type="spellStart"/>
            <w:r w:rsidRPr="00DC5AFF">
              <w:rPr>
                <w:rFonts w:ascii="Palatino Linotype" w:eastAsia="Times New Roman" w:hAnsi="Palatino Linotype" w:cs="Times New Roman"/>
                <w:i/>
                <w:sz w:val="20"/>
                <w:szCs w:val="20"/>
                <w:lang w:eastAsia="es-MX"/>
              </w:rPr>
              <w:t>recien</w:t>
            </w:r>
            <w:proofErr w:type="spellEnd"/>
            <w:r w:rsidRPr="00DC5AFF">
              <w:rPr>
                <w:rFonts w:ascii="Palatino Linotype" w:eastAsia="Times New Roman" w:hAnsi="Palatino Linotype" w:cs="Times New Roman"/>
                <w:i/>
                <w:sz w:val="20"/>
                <w:szCs w:val="20"/>
                <w:lang w:eastAsia="es-MX"/>
              </w:rPr>
              <w:t xml:space="preserve"> creada </w:t>
            </w:r>
            <w:proofErr w:type="spellStart"/>
            <w:r w:rsidRPr="00DC5AFF">
              <w:rPr>
                <w:rFonts w:ascii="Palatino Linotype" w:eastAsia="Times New Roman" w:hAnsi="Palatino Linotype" w:cs="Times New Roman"/>
                <w:i/>
                <w:sz w:val="20"/>
                <w:szCs w:val="20"/>
                <w:lang w:eastAsia="es-MX"/>
              </w:rPr>
              <w:t>policia</w:t>
            </w:r>
            <w:proofErr w:type="spellEnd"/>
            <w:r w:rsidRPr="00DC5AFF">
              <w:rPr>
                <w:rFonts w:ascii="Palatino Linotype" w:eastAsia="Times New Roman" w:hAnsi="Palatino Linotype" w:cs="Times New Roman"/>
                <w:i/>
                <w:sz w:val="20"/>
                <w:szCs w:val="20"/>
                <w:lang w:eastAsia="es-MX"/>
              </w:rPr>
              <w:t xml:space="preserve"> de transito de </w:t>
            </w:r>
            <w:proofErr w:type="spellStart"/>
            <w:r w:rsidRPr="00DC5AFF">
              <w:rPr>
                <w:rFonts w:ascii="Palatino Linotype" w:eastAsia="Times New Roman" w:hAnsi="Palatino Linotype" w:cs="Times New Roman"/>
                <w:i/>
                <w:sz w:val="20"/>
                <w:szCs w:val="20"/>
                <w:lang w:eastAsia="es-MX"/>
              </w:rPr>
              <w:t>nicolas</w:t>
            </w:r>
            <w:proofErr w:type="spellEnd"/>
            <w:r w:rsidRPr="00DC5AFF">
              <w:rPr>
                <w:rFonts w:ascii="Palatino Linotype" w:eastAsia="Times New Roman" w:hAnsi="Palatino Linotype" w:cs="Times New Roman"/>
                <w:i/>
                <w:sz w:val="20"/>
                <w:szCs w:val="20"/>
                <w:lang w:eastAsia="es-MX"/>
              </w:rPr>
              <w:t xml:space="preserve"> romero. </w:t>
            </w:r>
          </w:p>
          <w:p w14:paraId="1DB17492" w14:textId="77777777" w:rsidR="00DC5AFF" w:rsidRPr="00DC5AFF" w:rsidRDefault="00DC5AFF" w:rsidP="00DC5AFF">
            <w:pPr>
              <w:jc w:val="center"/>
              <w:rPr>
                <w:rFonts w:ascii="Palatino Linotype" w:hAnsi="Palatino Linotype"/>
                <w:sz w:val="20"/>
                <w:szCs w:val="20"/>
              </w:rPr>
            </w:pPr>
          </w:p>
        </w:tc>
        <w:tc>
          <w:tcPr>
            <w:tcW w:w="2765" w:type="dxa"/>
          </w:tcPr>
          <w:p w14:paraId="3BD1C567" w14:textId="77777777" w:rsidR="00DC5AFF" w:rsidRPr="00DC5AFF" w:rsidRDefault="00DC5AFF" w:rsidP="00DC5AFF">
            <w:pPr>
              <w:spacing w:after="160" w:line="259" w:lineRule="auto"/>
              <w:rPr>
                <w:rFonts w:ascii="Palatino Linotype" w:eastAsiaTheme="minorEastAsia" w:hAnsi="Palatino Linotype" w:cs="Arial"/>
                <w:sz w:val="20"/>
                <w:szCs w:val="20"/>
                <w:lang w:val="es-ES_tradnl" w:eastAsia="es-ES"/>
              </w:rPr>
            </w:pPr>
          </w:p>
          <w:p w14:paraId="798EDB61" w14:textId="77777777" w:rsidR="00DC5AFF" w:rsidRPr="00DC5AFF" w:rsidRDefault="00DC5AFF" w:rsidP="00DC5AFF">
            <w:pPr>
              <w:spacing w:after="160" w:line="259" w:lineRule="auto"/>
              <w:rPr>
                <w:rFonts w:ascii="Palatino Linotype" w:eastAsiaTheme="minorEastAsia" w:hAnsi="Palatino Linotype" w:cs="Arial"/>
                <w:sz w:val="20"/>
                <w:szCs w:val="20"/>
                <w:lang w:val="es-ES_tradnl" w:eastAsia="es-ES"/>
              </w:rPr>
            </w:pPr>
          </w:p>
          <w:p w14:paraId="788305B5" w14:textId="77777777" w:rsidR="00DC5AFF" w:rsidRPr="00DC5AFF" w:rsidRDefault="00DC5AFF" w:rsidP="00DC5AFF">
            <w:pPr>
              <w:spacing w:after="160" w:line="259" w:lineRule="auto"/>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No hubo pronunciamiento</w:t>
            </w:r>
          </w:p>
          <w:p w14:paraId="557ED921" w14:textId="77777777" w:rsidR="00DC5AFF" w:rsidRPr="00DC5AFF" w:rsidRDefault="00DC5AFF" w:rsidP="00DC5AFF">
            <w:pPr>
              <w:rPr>
                <w:rFonts w:ascii="Palatino Linotype" w:hAnsi="Palatino Linotype"/>
                <w:sz w:val="20"/>
                <w:szCs w:val="20"/>
              </w:rPr>
            </w:pPr>
          </w:p>
        </w:tc>
        <w:tc>
          <w:tcPr>
            <w:tcW w:w="2432" w:type="dxa"/>
          </w:tcPr>
          <w:p w14:paraId="7E5CA1DF" w14:textId="77777777" w:rsidR="00DC5AFF" w:rsidRPr="00DC5AFF" w:rsidRDefault="00DC5AFF" w:rsidP="00DC5AFF">
            <w:pPr>
              <w:rPr>
                <w:rFonts w:ascii="Palatino Linotype" w:hAnsi="Palatino Linotype"/>
                <w:sz w:val="20"/>
                <w:szCs w:val="20"/>
              </w:rPr>
            </w:pPr>
          </w:p>
        </w:tc>
        <w:tc>
          <w:tcPr>
            <w:tcW w:w="1390" w:type="dxa"/>
          </w:tcPr>
          <w:p w14:paraId="42BAF4E1" w14:textId="77777777" w:rsidR="00DC5AFF" w:rsidRPr="00DC5AFF" w:rsidRDefault="00DC5AFF" w:rsidP="00DC5AFF">
            <w:pPr>
              <w:rPr>
                <w:rFonts w:ascii="Palatino Linotype" w:hAnsi="Palatino Linotype"/>
                <w:sz w:val="20"/>
                <w:szCs w:val="20"/>
              </w:rPr>
            </w:pPr>
          </w:p>
        </w:tc>
      </w:tr>
      <w:tr w:rsidR="00DC5AFF" w:rsidRPr="00DC5AFF" w14:paraId="78CA3ADD" w14:textId="77777777" w:rsidTr="00496E85">
        <w:tc>
          <w:tcPr>
            <w:tcW w:w="2241" w:type="dxa"/>
          </w:tcPr>
          <w:p w14:paraId="588A6294" w14:textId="77777777" w:rsidR="00DC5AFF" w:rsidRPr="00DC5AFF" w:rsidRDefault="00DC5AFF" w:rsidP="00DC5AFF">
            <w:pPr>
              <w:numPr>
                <w:ilvl w:val="0"/>
                <w:numId w:val="10"/>
              </w:numPr>
              <w:ind w:left="0" w:firstLine="0"/>
              <w:contextualSpacing/>
              <w:jc w:val="both"/>
              <w:rPr>
                <w:rFonts w:ascii="Palatino Linotype" w:hAnsi="Palatino Linotype"/>
                <w:sz w:val="20"/>
                <w:szCs w:val="20"/>
              </w:rPr>
            </w:pPr>
            <w:r w:rsidRPr="00DC5AFF">
              <w:rPr>
                <w:rFonts w:ascii="Palatino Linotype" w:eastAsia="Times New Roman" w:hAnsi="Palatino Linotype" w:cs="Times New Roman"/>
                <w:b/>
                <w:i/>
                <w:sz w:val="20"/>
                <w:szCs w:val="20"/>
                <w:lang w:eastAsia="es-MX"/>
              </w:rPr>
              <w:t xml:space="preserve">copia de las infracciones, multas y/o dinero </w:t>
            </w:r>
            <w:proofErr w:type="spellStart"/>
            <w:r w:rsidRPr="00DC5AFF">
              <w:rPr>
                <w:rFonts w:ascii="Palatino Linotype" w:eastAsia="Times New Roman" w:hAnsi="Palatino Linotype" w:cs="Times New Roman"/>
                <w:b/>
                <w:i/>
                <w:sz w:val="20"/>
                <w:szCs w:val="20"/>
                <w:lang w:eastAsia="es-MX"/>
              </w:rPr>
              <w:t>recuadado</w:t>
            </w:r>
            <w:proofErr w:type="spellEnd"/>
            <w:r w:rsidRPr="00DC5AFF">
              <w:rPr>
                <w:rFonts w:ascii="Palatino Linotype" w:eastAsia="Times New Roman" w:hAnsi="Palatino Linotype" w:cs="Times New Roman"/>
                <w:b/>
                <w:i/>
                <w:sz w:val="20"/>
                <w:szCs w:val="20"/>
                <w:lang w:eastAsia="es-MX"/>
              </w:rPr>
              <w:t xml:space="preserve"> en efectivo</w:t>
            </w:r>
          </w:p>
        </w:tc>
        <w:tc>
          <w:tcPr>
            <w:tcW w:w="2765" w:type="dxa"/>
          </w:tcPr>
          <w:p w14:paraId="4FF4AEF1" w14:textId="77777777" w:rsidR="00DC5AFF" w:rsidRPr="00DC5AFF" w:rsidRDefault="00DC5AFF" w:rsidP="00DC5AFF">
            <w:pPr>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No hubo pronunciamiento</w:t>
            </w:r>
          </w:p>
          <w:p w14:paraId="78E831F5" w14:textId="77777777" w:rsidR="00DC5AFF" w:rsidRPr="00DC5AFF" w:rsidRDefault="00DC5AFF" w:rsidP="00DC5AFF">
            <w:pPr>
              <w:rPr>
                <w:rFonts w:ascii="Palatino Linotype" w:hAnsi="Palatino Linotype"/>
                <w:sz w:val="20"/>
                <w:szCs w:val="20"/>
              </w:rPr>
            </w:pPr>
          </w:p>
        </w:tc>
        <w:tc>
          <w:tcPr>
            <w:tcW w:w="2432" w:type="dxa"/>
          </w:tcPr>
          <w:p w14:paraId="7ED17F1C" w14:textId="77777777" w:rsidR="00DC5AFF" w:rsidRPr="00DC5AFF" w:rsidRDefault="00DC5AFF" w:rsidP="00DC5AFF">
            <w:pPr>
              <w:rPr>
                <w:rFonts w:ascii="Palatino Linotype" w:hAnsi="Palatino Linotype"/>
                <w:sz w:val="20"/>
                <w:szCs w:val="20"/>
              </w:rPr>
            </w:pPr>
            <w:r w:rsidRPr="00DC5AFF">
              <w:rPr>
                <w:rFonts w:ascii="Palatino Linotype" w:eastAsiaTheme="minorEastAsia" w:hAnsi="Palatino Linotype"/>
                <w:sz w:val="20"/>
                <w:szCs w:val="20"/>
                <w:lang w:val="es-ES_tradnl" w:eastAsia="es-ES"/>
              </w:rPr>
              <w:t xml:space="preserve">TM-SI-096-2020.pdf: Oficio por el cual es tesorero informa que </w:t>
            </w:r>
            <w:r w:rsidRPr="00DC5AFF">
              <w:rPr>
                <w:rFonts w:ascii="Palatino Linotype" w:eastAsiaTheme="minorEastAsia" w:hAnsi="Palatino Linotype"/>
                <w:b/>
                <w:sz w:val="20"/>
                <w:szCs w:val="20"/>
                <w:u w:val="single"/>
                <w:lang w:val="es-ES_tradnl" w:eastAsia="es-ES"/>
              </w:rPr>
              <w:t>no existe registro de  cobros por concepto de Infracciones de Tránsito y Multas</w:t>
            </w:r>
            <w:r w:rsidRPr="00DC5AFF">
              <w:rPr>
                <w:rFonts w:ascii="Palatino Linotype" w:eastAsiaTheme="minorEastAsia" w:hAnsi="Palatino Linotype"/>
                <w:sz w:val="20"/>
                <w:szCs w:val="20"/>
                <w:lang w:val="es-ES_tradnl" w:eastAsia="es-ES"/>
              </w:rPr>
              <w:t xml:space="preserve"> durante el ejercicio fiscal 2020;</w:t>
            </w:r>
          </w:p>
        </w:tc>
        <w:tc>
          <w:tcPr>
            <w:tcW w:w="1390" w:type="dxa"/>
          </w:tcPr>
          <w:p w14:paraId="46063FCB" w14:textId="77777777" w:rsidR="00DC5AFF" w:rsidRPr="00DC5AFF" w:rsidRDefault="00DC5AFF" w:rsidP="00DC5AFF">
            <w:pPr>
              <w:rPr>
                <w:rFonts w:ascii="Palatino Linotype" w:hAnsi="Palatino Linotype"/>
                <w:sz w:val="20"/>
                <w:szCs w:val="20"/>
              </w:rPr>
            </w:pPr>
            <w:r w:rsidRPr="00DC5AFF">
              <w:rPr>
                <w:rFonts w:ascii="Palatino Linotype" w:hAnsi="Palatino Linotype"/>
                <w:sz w:val="20"/>
                <w:szCs w:val="20"/>
              </w:rPr>
              <w:t>no</w:t>
            </w:r>
          </w:p>
        </w:tc>
      </w:tr>
      <w:tr w:rsidR="00DC5AFF" w:rsidRPr="00DC5AFF" w14:paraId="0A6511CA" w14:textId="77777777" w:rsidTr="00496E85">
        <w:tc>
          <w:tcPr>
            <w:tcW w:w="2241" w:type="dxa"/>
          </w:tcPr>
          <w:p w14:paraId="0141349D" w14:textId="77777777" w:rsidR="00DC5AFF" w:rsidRPr="00DC5AFF" w:rsidRDefault="00DC5AFF" w:rsidP="00DC5AFF">
            <w:pPr>
              <w:numPr>
                <w:ilvl w:val="0"/>
                <w:numId w:val="10"/>
              </w:numPr>
              <w:ind w:left="0" w:firstLine="0"/>
              <w:contextualSpacing/>
              <w:jc w:val="both"/>
              <w:rPr>
                <w:rFonts w:ascii="Palatino Linotype" w:hAnsi="Palatino Linotype"/>
                <w:sz w:val="20"/>
                <w:szCs w:val="20"/>
              </w:rPr>
            </w:pPr>
            <w:proofErr w:type="spellStart"/>
            <w:r w:rsidRPr="00DC5AFF">
              <w:rPr>
                <w:rFonts w:ascii="Palatino Linotype" w:eastAsia="Times New Roman" w:hAnsi="Palatino Linotype" w:cs="Times New Roman"/>
                <w:b/>
                <w:i/>
                <w:sz w:val="20"/>
                <w:szCs w:val="20"/>
                <w:lang w:eastAsia="es-MX"/>
              </w:rPr>
              <w:t>asi</w:t>
            </w:r>
            <w:proofErr w:type="spellEnd"/>
            <w:r w:rsidRPr="00DC5AFF">
              <w:rPr>
                <w:rFonts w:ascii="Palatino Linotype" w:eastAsia="Times New Roman" w:hAnsi="Palatino Linotype" w:cs="Times New Roman"/>
                <w:b/>
                <w:i/>
                <w:sz w:val="20"/>
                <w:szCs w:val="20"/>
                <w:lang w:eastAsia="es-MX"/>
              </w:rPr>
              <w:t xml:space="preserve"> como el monto ingresado a la </w:t>
            </w:r>
            <w:proofErr w:type="spellStart"/>
            <w:r w:rsidRPr="00DC5AFF">
              <w:rPr>
                <w:rFonts w:ascii="Palatino Linotype" w:eastAsia="Times New Roman" w:hAnsi="Palatino Linotype" w:cs="Times New Roman"/>
                <w:b/>
                <w:i/>
                <w:sz w:val="20"/>
                <w:szCs w:val="20"/>
                <w:lang w:eastAsia="es-MX"/>
              </w:rPr>
              <w:t>tesoreria</w:t>
            </w:r>
            <w:proofErr w:type="spellEnd"/>
            <w:r w:rsidRPr="00DC5AFF">
              <w:rPr>
                <w:rFonts w:ascii="Palatino Linotype" w:eastAsia="Times New Roman" w:hAnsi="Palatino Linotype" w:cs="Times New Roman"/>
                <w:b/>
                <w:i/>
                <w:sz w:val="20"/>
                <w:szCs w:val="20"/>
                <w:lang w:eastAsia="es-MX"/>
              </w:rPr>
              <w:t xml:space="preserve"> municipal por parte de los </w:t>
            </w:r>
            <w:proofErr w:type="spellStart"/>
            <w:r w:rsidRPr="00DC5AFF">
              <w:rPr>
                <w:rFonts w:ascii="Palatino Linotype" w:eastAsia="Times New Roman" w:hAnsi="Palatino Linotype" w:cs="Times New Roman"/>
                <w:b/>
                <w:i/>
                <w:sz w:val="20"/>
                <w:szCs w:val="20"/>
                <w:lang w:eastAsia="es-MX"/>
              </w:rPr>
              <w:t>policias</w:t>
            </w:r>
            <w:proofErr w:type="spellEnd"/>
            <w:r w:rsidRPr="00DC5AFF">
              <w:rPr>
                <w:rFonts w:ascii="Palatino Linotype" w:eastAsia="Times New Roman" w:hAnsi="Palatino Linotype" w:cs="Times New Roman"/>
                <w:b/>
                <w:i/>
                <w:sz w:val="20"/>
                <w:szCs w:val="20"/>
                <w:lang w:eastAsia="es-MX"/>
              </w:rPr>
              <w:t xml:space="preserve"> municipales que realizaron retenes </w:t>
            </w:r>
            <w:proofErr w:type="spellStart"/>
            <w:r w:rsidRPr="00DC5AFF">
              <w:rPr>
                <w:rFonts w:ascii="Palatino Linotype" w:eastAsia="Times New Roman" w:hAnsi="Palatino Linotype" w:cs="Times New Roman"/>
                <w:b/>
                <w:i/>
                <w:sz w:val="20"/>
                <w:szCs w:val="20"/>
                <w:lang w:eastAsia="es-MX"/>
              </w:rPr>
              <w:t>automovilisticos</w:t>
            </w:r>
            <w:proofErr w:type="spellEnd"/>
            <w:r w:rsidRPr="00DC5AFF">
              <w:rPr>
                <w:rFonts w:ascii="Palatino Linotype" w:eastAsia="Times New Roman" w:hAnsi="Palatino Linotype" w:cs="Times New Roman"/>
                <w:b/>
                <w:i/>
                <w:sz w:val="20"/>
                <w:szCs w:val="20"/>
                <w:lang w:eastAsia="es-MX"/>
              </w:rPr>
              <w:t xml:space="preserve"> el </w:t>
            </w:r>
            <w:proofErr w:type="spellStart"/>
            <w:r w:rsidRPr="00DC5AFF">
              <w:rPr>
                <w:rFonts w:ascii="Palatino Linotype" w:eastAsia="Times New Roman" w:hAnsi="Palatino Linotype" w:cs="Times New Roman"/>
                <w:b/>
                <w:i/>
                <w:sz w:val="20"/>
                <w:szCs w:val="20"/>
                <w:lang w:eastAsia="es-MX"/>
              </w:rPr>
              <w:t>dia</w:t>
            </w:r>
            <w:proofErr w:type="spellEnd"/>
            <w:r w:rsidRPr="00DC5AFF">
              <w:rPr>
                <w:rFonts w:ascii="Palatino Linotype" w:eastAsia="Times New Roman" w:hAnsi="Palatino Linotype" w:cs="Times New Roman"/>
                <w:b/>
                <w:i/>
                <w:sz w:val="20"/>
                <w:szCs w:val="20"/>
                <w:lang w:eastAsia="es-MX"/>
              </w:rPr>
              <w:t xml:space="preserve"> 09 de febrero de 2020 en la comunidad de progreso industrial</w:t>
            </w:r>
          </w:p>
        </w:tc>
        <w:tc>
          <w:tcPr>
            <w:tcW w:w="2765" w:type="dxa"/>
          </w:tcPr>
          <w:p w14:paraId="3D8C161F" w14:textId="77777777" w:rsidR="00DC5AFF" w:rsidRPr="00DC5AFF" w:rsidRDefault="00DC5AFF" w:rsidP="00DC5AFF">
            <w:pPr>
              <w:jc w:val="both"/>
              <w:rPr>
                <w:rFonts w:ascii="Palatino Linotype" w:eastAsiaTheme="minorEastAsia" w:hAnsi="Palatino Linotype" w:cs="Arial"/>
                <w:sz w:val="20"/>
                <w:szCs w:val="20"/>
                <w:u w:val="single"/>
                <w:lang w:val="es-ES_tradnl" w:eastAsia="es-ES"/>
              </w:rPr>
            </w:pPr>
            <w:r w:rsidRPr="00DC5AFF">
              <w:rPr>
                <w:rFonts w:ascii="Palatino Linotype" w:eastAsiaTheme="minorEastAsia" w:hAnsi="Palatino Linotype" w:cs="Arial"/>
                <w:sz w:val="20"/>
                <w:szCs w:val="20"/>
                <w:lang w:val="es-ES_tradnl" w:eastAsia="es-ES"/>
              </w:rPr>
              <w:t xml:space="preserve">UTM-NR-00021-TESORERIA-2020.pdf: Oficio TM/SI/060/2020 suscrito por el </w:t>
            </w:r>
            <w:r w:rsidRPr="00DC5AFF">
              <w:rPr>
                <w:rFonts w:ascii="Palatino Linotype" w:eastAsiaTheme="minorEastAsia" w:hAnsi="Palatino Linotype" w:cs="Arial"/>
                <w:sz w:val="20"/>
                <w:szCs w:val="20"/>
                <w:u w:val="single"/>
                <w:lang w:val="es-ES_tradnl" w:eastAsia="es-ES"/>
              </w:rPr>
              <w:t>tesorero municipal</w:t>
            </w:r>
            <w:r w:rsidRPr="00DC5AFF">
              <w:rPr>
                <w:rFonts w:ascii="Palatino Linotype" w:eastAsiaTheme="minorEastAsia" w:hAnsi="Palatino Linotype" w:cs="Arial"/>
                <w:sz w:val="20"/>
                <w:szCs w:val="20"/>
                <w:lang w:val="es-ES_tradnl" w:eastAsia="es-ES"/>
              </w:rPr>
              <w:t xml:space="preserve"> quien informó que </w:t>
            </w:r>
            <w:r w:rsidRPr="00DC5AFF">
              <w:rPr>
                <w:rFonts w:ascii="Palatino Linotype" w:eastAsiaTheme="minorEastAsia" w:hAnsi="Palatino Linotype" w:cs="Arial"/>
                <w:sz w:val="20"/>
                <w:szCs w:val="20"/>
                <w:u w:val="single"/>
                <w:lang w:val="es-ES_tradnl" w:eastAsia="es-ES"/>
              </w:rPr>
              <w:t>no existe registro de dinero recaudado e ingresado</w:t>
            </w:r>
            <w:r w:rsidRPr="00DC5AFF">
              <w:rPr>
                <w:rFonts w:ascii="Palatino Linotype" w:eastAsiaTheme="minorEastAsia" w:hAnsi="Palatino Linotype" w:cs="Arial"/>
                <w:sz w:val="20"/>
                <w:szCs w:val="20"/>
                <w:lang w:val="es-ES_tradnl" w:eastAsia="es-ES"/>
              </w:rPr>
              <w:t xml:space="preserve"> por </w:t>
            </w:r>
            <w:r w:rsidRPr="00DC5AFF">
              <w:rPr>
                <w:rFonts w:ascii="Palatino Linotype" w:eastAsiaTheme="minorEastAsia" w:hAnsi="Palatino Linotype" w:cs="Arial"/>
                <w:sz w:val="20"/>
                <w:szCs w:val="20"/>
                <w:u w:val="single"/>
                <w:lang w:val="es-ES_tradnl" w:eastAsia="es-ES"/>
              </w:rPr>
              <w:t>parte de los policías que realizaron retenes automovilísticos  el día 09 de febrero de 2020.</w:t>
            </w:r>
          </w:p>
          <w:p w14:paraId="423967BF" w14:textId="77777777" w:rsidR="00DC5AFF" w:rsidRPr="00DC5AFF" w:rsidRDefault="00DC5AFF" w:rsidP="00DC5AFF">
            <w:pPr>
              <w:rPr>
                <w:rFonts w:ascii="Palatino Linotype" w:hAnsi="Palatino Linotype"/>
                <w:sz w:val="20"/>
                <w:szCs w:val="20"/>
              </w:rPr>
            </w:pPr>
          </w:p>
        </w:tc>
        <w:tc>
          <w:tcPr>
            <w:tcW w:w="2432" w:type="dxa"/>
          </w:tcPr>
          <w:p w14:paraId="2F4DF071" w14:textId="30D5D042" w:rsidR="00DC5AFF" w:rsidRPr="00DC5AFF" w:rsidRDefault="00DC5AFF" w:rsidP="00DC5AFF">
            <w:pPr>
              <w:jc w:val="both"/>
              <w:rPr>
                <w:rFonts w:ascii="Palatino Linotype" w:eastAsiaTheme="minorEastAsia" w:hAnsi="Palatino Linotype"/>
                <w:sz w:val="20"/>
                <w:szCs w:val="20"/>
                <w:lang w:val="es-ES_tradnl" w:eastAsia="es-ES"/>
              </w:rPr>
            </w:pPr>
            <w:proofErr w:type="gramStart"/>
            <w:r w:rsidRPr="00DC5AFF">
              <w:rPr>
                <w:rFonts w:ascii="Palatino Linotype" w:eastAsiaTheme="minorEastAsia" w:hAnsi="Palatino Linotype"/>
                <w:sz w:val="20"/>
                <w:szCs w:val="20"/>
                <w:lang w:val="es-ES_tradnl" w:eastAsia="es-ES"/>
              </w:rPr>
              <w:t>que</w:t>
            </w:r>
            <w:proofErr w:type="gramEnd"/>
            <w:r w:rsidRPr="00DC5AFF">
              <w:rPr>
                <w:rFonts w:ascii="Palatino Linotype" w:eastAsiaTheme="minorEastAsia" w:hAnsi="Palatino Linotype"/>
                <w:sz w:val="20"/>
                <w:szCs w:val="20"/>
                <w:lang w:val="es-ES_tradnl" w:eastAsia="es-ES"/>
              </w:rPr>
              <w:t xml:space="preserve"> del 1 de enero al 29 de febrero se ha recaudado la cantidad de $354,135(trecientos cinta y cuatro mil ciento treinta y cinco pesos) por concepto de Sanciones Administrativas, y que el destino de</w:t>
            </w:r>
            <w:r w:rsidR="00760453">
              <w:rPr>
                <w:rFonts w:ascii="Palatino Linotype" w:eastAsiaTheme="minorEastAsia" w:hAnsi="Palatino Linotype"/>
                <w:sz w:val="20"/>
                <w:szCs w:val="20"/>
                <w:lang w:val="es-ES_tradnl" w:eastAsia="es-ES"/>
              </w:rPr>
              <w:t xml:space="preserve"> </w:t>
            </w:r>
            <w:r w:rsidRPr="00DC5AFF">
              <w:rPr>
                <w:rFonts w:ascii="Palatino Linotype" w:eastAsiaTheme="minorEastAsia" w:hAnsi="Palatino Linotype"/>
                <w:sz w:val="20"/>
                <w:szCs w:val="20"/>
                <w:lang w:val="es-ES_tradnl" w:eastAsia="es-ES"/>
              </w:rPr>
              <w:t>los recurso</w:t>
            </w:r>
            <w:r w:rsidR="00760453">
              <w:rPr>
                <w:rFonts w:ascii="Palatino Linotype" w:eastAsiaTheme="minorEastAsia" w:hAnsi="Palatino Linotype"/>
                <w:sz w:val="20"/>
                <w:szCs w:val="20"/>
                <w:lang w:val="es-ES_tradnl" w:eastAsia="es-ES"/>
              </w:rPr>
              <w:t>s</w:t>
            </w:r>
            <w:r w:rsidRPr="00DC5AFF">
              <w:rPr>
                <w:rFonts w:ascii="Palatino Linotype" w:eastAsiaTheme="minorEastAsia" w:hAnsi="Palatino Linotype"/>
                <w:sz w:val="20"/>
                <w:szCs w:val="20"/>
                <w:lang w:val="es-ES_tradnl" w:eastAsia="es-ES"/>
              </w:rPr>
              <w:t xml:space="preserve"> recaudado</w:t>
            </w:r>
            <w:r w:rsidR="00760453">
              <w:rPr>
                <w:rFonts w:ascii="Palatino Linotype" w:eastAsiaTheme="minorEastAsia" w:hAnsi="Palatino Linotype"/>
                <w:sz w:val="20"/>
                <w:szCs w:val="20"/>
                <w:lang w:val="es-ES_tradnl" w:eastAsia="es-ES"/>
              </w:rPr>
              <w:t>s</w:t>
            </w:r>
            <w:r w:rsidRPr="00DC5AFF">
              <w:rPr>
                <w:rFonts w:ascii="Palatino Linotype" w:eastAsiaTheme="minorEastAsia" w:hAnsi="Palatino Linotype"/>
                <w:sz w:val="20"/>
                <w:szCs w:val="20"/>
                <w:lang w:val="es-ES_tradnl" w:eastAsia="es-ES"/>
              </w:rPr>
              <w:t xml:space="preserve"> son recurso propio utilizado para las obligaciones de la administración municipal.</w:t>
            </w:r>
          </w:p>
          <w:p w14:paraId="5C0DE1A9" w14:textId="77777777" w:rsidR="00DC5AFF" w:rsidRPr="00DC5AFF" w:rsidRDefault="00DC5AFF" w:rsidP="00DC5AFF">
            <w:pPr>
              <w:spacing w:before="240" w:after="240" w:line="360" w:lineRule="auto"/>
              <w:ind w:right="176"/>
              <w:jc w:val="both"/>
              <w:rPr>
                <w:rFonts w:ascii="Palatino Linotype" w:hAnsi="Palatino Linotype"/>
                <w:sz w:val="20"/>
                <w:szCs w:val="20"/>
              </w:rPr>
            </w:pPr>
            <w:r w:rsidRPr="00DC5AFF">
              <w:rPr>
                <w:rFonts w:ascii="Palatino Linotype" w:eastAsiaTheme="minorEastAsia" w:hAnsi="Palatino Linotype"/>
                <w:sz w:val="20"/>
                <w:szCs w:val="20"/>
                <w:lang w:val="es-ES_tradnl" w:eastAsia="es-ES"/>
              </w:rPr>
              <w:t xml:space="preserve">… </w:t>
            </w:r>
            <w:r w:rsidRPr="00DC5AFF">
              <w:rPr>
                <w:rFonts w:ascii="Palatino Linotype" w:eastAsiaTheme="minorEastAsia" w:hAnsi="Palatino Linotype"/>
                <w:sz w:val="20"/>
                <w:szCs w:val="20"/>
                <w:u w:val="single"/>
                <w:lang w:val="es-ES_tradnl" w:eastAsia="es-ES"/>
              </w:rPr>
              <w:t xml:space="preserve">se argumentó que no existe un registro de dinero recaudado en la fecha señalada ya que </w:t>
            </w:r>
            <w:r w:rsidRPr="00DC5AFF">
              <w:rPr>
                <w:rFonts w:ascii="Palatino Linotype" w:eastAsiaTheme="minorEastAsia" w:hAnsi="Palatino Linotype"/>
                <w:b/>
                <w:sz w:val="20"/>
                <w:szCs w:val="20"/>
                <w:u w:val="single"/>
                <w:lang w:val="es-ES_tradnl" w:eastAsia="es-ES"/>
              </w:rPr>
              <w:t xml:space="preserve">no existe como tal </w:t>
            </w:r>
            <w:r w:rsidRPr="00DC5AFF">
              <w:rPr>
                <w:rFonts w:ascii="Palatino Linotype" w:eastAsiaTheme="minorEastAsia" w:hAnsi="Palatino Linotype"/>
                <w:b/>
                <w:sz w:val="20"/>
                <w:szCs w:val="20"/>
                <w:u w:val="single"/>
                <w:lang w:val="es-ES_tradnl" w:eastAsia="es-ES"/>
              </w:rPr>
              <w:lastRenderedPageBreak/>
              <w:t>dicho concepto</w:t>
            </w:r>
            <w:r w:rsidRPr="00DC5AFF">
              <w:rPr>
                <w:rFonts w:ascii="Palatino Linotype" w:eastAsiaTheme="minorEastAsia" w:hAnsi="Palatino Linotype"/>
                <w:b/>
                <w:sz w:val="20"/>
                <w:szCs w:val="20"/>
                <w:lang w:val="es-ES_tradnl" w:eastAsia="es-ES"/>
              </w:rPr>
              <w:t>; que no hace entrega del acuerdo de inexistencia por que el documento no existe, por lo que se pide el sobreseimiento del asunto.</w:t>
            </w:r>
          </w:p>
        </w:tc>
        <w:tc>
          <w:tcPr>
            <w:tcW w:w="1390" w:type="dxa"/>
          </w:tcPr>
          <w:p w14:paraId="1B96FC98" w14:textId="77777777" w:rsidR="00DC5AFF" w:rsidRPr="00DC5AFF" w:rsidRDefault="00DC5AFF" w:rsidP="00DC5AFF">
            <w:pPr>
              <w:rPr>
                <w:rFonts w:ascii="Palatino Linotype" w:hAnsi="Palatino Linotype"/>
                <w:sz w:val="20"/>
                <w:szCs w:val="20"/>
              </w:rPr>
            </w:pPr>
            <w:r w:rsidRPr="00DC5AFF">
              <w:rPr>
                <w:rFonts w:ascii="Palatino Linotype" w:hAnsi="Palatino Linotype"/>
                <w:sz w:val="20"/>
                <w:szCs w:val="20"/>
              </w:rPr>
              <w:lastRenderedPageBreak/>
              <w:t>no</w:t>
            </w:r>
          </w:p>
        </w:tc>
      </w:tr>
      <w:tr w:rsidR="00DC5AFF" w:rsidRPr="00DC5AFF" w14:paraId="095DD83C" w14:textId="77777777" w:rsidTr="00496E85">
        <w:tc>
          <w:tcPr>
            <w:tcW w:w="2241" w:type="dxa"/>
          </w:tcPr>
          <w:p w14:paraId="62681932" w14:textId="77777777" w:rsidR="00DC5AFF" w:rsidRPr="00DC5AFF" w:rsidRDefault="00DC5AFF" w:rsidP="00DC5AFF">
            <w:pPr>
              <w:numPr>
                <w:ilvl w:val="0"/>
                <w:numId w:val="10"/>
              </w:numPr>
              <w:spacing w:after="160" w:line="360" w:lineRule="auto"/>
              <w:contextualSpacing/>
              <w:jc w:val="both"/>
              <w:rPr>
                <w:rFonts w:ascii="Palatino Linotype" w:hAnsi="Palatino Linotype"/>
                <w:sz w:val="20"/>
                <w:szCs w:val="20"/>
              </w:rPr>
            </w:pPr>
            <w:r w:rsidRPr="00DC5AFF">
              <w:rPr>
                <w:rFonts w:ascii="Palatino Linotype" w:eastAsia="Times New Roman" w:hAnsi="Palatino Linotype" w:cs="Times New Roman"/>
                <w:i/>
                <w:sz w:val="20"/>
                <w:szCs w:val="20"/>
                <w:lang w:eastAsia="es-MX"/>
              </w:rPr>
              <w:t xml:space="preserve">copia de los nombres cargos </w:t>
            </w:r>
            <w:proofErr w:type="spellStart"/>
            <w:r w:rsidRPr="00DC5AFF">
              <w:rPr>
                <w:rFonts w:ascii="Palatino Linotype" w:eastAsia="Times New Roman" w:hAnsi="Palatino Linotype" w:cs="Times New Roman"/>
                <w:i/>
                <w:sz w:val="20"/>
                <w:szCs w:val="20"/>
                <w:lang w:eastAsia="es-MX"/>
              </w:rPr>
              <w:t>asi</w:t>
            </w:r>
            <w:proofErr w:type="spellEnd"/>
            <w:r w:rsidRPr="00DC5AFF">
              <w:rPr>
                <w:rFonts w:ascii="Palatino Linotype" w:eastAsia="Times New Roman" w:hAnsi="Palatino Linotype" w:cs="Times New Roman"/>
                <w:i/>
                <w:sz w:val="20"/>
                <w:szCs w:val="20"/>
                <w:lang w:eastAsia="es-MX"/>
              </w:rPr>
              <w:t xml:space="preserve"> como ultima </w:t>
            </w:r>
            <w:proofErr w:type="spellStart"/>
            <w:r w:rsidRPr="00DC5AFF">
              <w:rPr>
                <w:rFonts w:ascii="Palatino Linotype" w:eastAsia="Times New Roman" w:hAnsi="Palatino Linotype" w:cs="Times New Roman"/>
                <w:i/>
                <w:sz w:val="20"/>
                <w:szCs w:val="20"/>
                <w:lang w:eastAsia="es-MX"/>
              </w:rPr>
              <w:t>nomina</w:t>
            </w:r>
            <w:proofErr w:type="spellEnd"/>
            <w:r w:rsidRPr="00DC5AFF">
              <w:rPr>
                <w:rFonts w:ascii="Palatino Linotype" w:eastAsia="Times New Roman" w:hAnsi="Palatino Linotype" w:cs="Times New Roman"/>
                <w:i/>
                <w:sz w:val="20"/>
                <w:szCs w:val="20"/>
                <w:lang w:eastAsia="es-MX"/>
              </w:rPr>
              <w:t xml:space="preserve"> de los servidores </w:t>
            </w:r>
            <w:proofErr w:type="spellStart"/>
            <w:r w:rsidRPr="00DC5AFF">
              <w:rPr>
                <w:rFonts w:ascii="Palatino Linotype" w:eastAsia="Times New Roman" w:hAnsi="Palatino Linotype" w:cs="Times New Roman"/>
                <w:i/>
                <w:sz w:val="20"/>
                <w:szCs w:val="20"/>
                <w:lang w:eastAsia="es-MX"/>
              </w:rPr>
              <w:t>publicos</w:t>
            </w:r>
            <w:proofErr w:type="spellEnd"/>
            <w:r w:rsidRPr="00DC5AFF">
              <w:rPr>
                <w:rFonts w:ascii="Palatino Linotype" w:eastAsia="Times New Roman" w:hAnsi="Palatino Linotype" w:cs="Times New Roman"/>
                <w:i/>
                <w:sz w:val="20"/>
                <w:szCs w:val="20"/>
                <w:lang w:eastAsia="es-MX"/>
              </w:rPr>
              <w:t xml:space="preserve"> de seguridad </w:t>
            </w:r>
            <w:proofErr w:type="spellStart"/>
            <w:r w:rsidRPr="00DC5AFF">
              <w:rPr>
                <w:rFonts w:ascii="Palatino Linotype" w:eastAsia="Times New Roman" w:hAnsi="Palatino Linotype" w:cs="Times New Roman"/>
                <w:i/>
                <w:sz w:val="20"/>
                <w:szCs w:val="20"/>
                <w:lang w:eastAsia="es-MX"/>
              </w:rPr>
              <w:t>publica</w:t>
            </w:r>
            <w:proofErr w:type="spellEnd"/>
            <w:r w:rsidRPr="00DC5AFF">
              <w:rPr>
                <w:rFonts w:ascii="Palatino Linotype" w:eastAsia="Times New Roman" w:hAnsi="Palatino Linotype" w:cs="Times New Roman"/>
                <w:i/>
                <w:sz w:val="20"/>
                <w:szCs w:val="20"/>
                <w:lang w:eastAsia="es-MX"/>
              </w:rPr>
              <w:t xml:space="preserve"> y </w:t>
            </w:r>
            <w:proofErr w:type="spellStart"/>
            <w:r w:rsidRPr="00DC5AFF">
              <w:rPr>
                <w:rFonts w:ascii="Palatino Linotype" w:eastAsia="Times New Roman" w:hAnsi="Palatino Linotype" w:cs="Times New Roman"/>
                <w:i/>
                <w:sz w:val="20"/>
                <w:szCs w:val="20"/>
                <w:lang w:eastAsia="es-MX"/>
              </w:rPr>
              <w:t>transito</w:t>
            </w:r>
            <w:proofErr w:type="spellEnd"/>
            <w:r w:rsidRPr="00DC5AFF">
              <w:rPr>
                <w:rFonts w:ascii="Palatino Linotype" w:eastAsia="Times New Roman" w:hAnsi="Palatino Linotype" w:cs="Times New Roman"/>
                <w:i/>
                <w:sz w:val="20"/>
                <w:szCs w:val="20"/>
                <w:lang w:eastAsia="es-MX"/>
              </w:rPr>
              <w:t xml:space="preserve"> municipal del mes de enero de 2020 </w:t>
            </w:r>
          </w:p>
          <w:p w14:paraId="4E9B7073" w14:textId="77777777" w:rsidR="00DC5AFF" w:rsidRPr="00DC5AFF" w:rsidRDefault="00DC5AFF" w:rsidP="00DC5AFF">
            <w:pPr>
              <w:rPr>
                <w:rFonts w:ascii="Palatino Linotype" w:hAnsi="Palatino Linotype"/>
                <w:sz w:val="20"/>
                <w:szCs w:val="20"/>
              </w:rPr>
            </w:pPr>
          </w:p>
        </w:tc>
        <w:tc>
          <w:tcPr>
            <w:tcW w:w="2765" w:type="dxa"/>
          </w:tcPr>
          <w:p w14:paraId="3C35CB16"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listado de nombres de servidores públicos adscritos al área de seguridad pública, puesto y sueldo neto</w:t>
            </w:r>
          </w:p>
          <w:p w14:paraId="76BCE6A0" w14:textId="77777777" w:rsidR="00DC5AFF" w:rsidRPr="00DC5AFF" w:rsidRDefault="00DC5AFF" w:rsidP="00DC5AFF">
            <w:pPr>
              <w:rPr>
                <w:rFonts w:ascii="Palatino Linotype" w:hAnsi="Palatino Linotype"/>
                <w:sz w:val="20"/>
                <w:szCs w:val="20"/>
              </w:rPr>
            </w:pPr>
          </w:p>
        </w:tc>
        <w:tc>
          <w:tcPr>
            <w:tcW w:w="2432" w:type="dxa"/>
          </w:tcPr>
          <w:p w14:paraId="47E88DF2" w14:textId="77777777" w:rsidR="00DC5AFF" w:rsidRPr="00DC5AFF" w:rsidRDefault="00DC5AFF" w:rsidP="00DC5AFF">
            <w:pPr>
              <w:rPr>
                <w:rFonts w:ascii="Palatino Linotype" w:hAnsi="Palatino Linotype"/>
                <w:sz w:val="20"/>
                <w:szCs w:val="20"/>
              </w:rPr>
            </w:pPr>
          </w:p>
        </w:tc>
        <w:tc>
          <w:tcPr>
            <w:tcW w:w="1390" w:type="dxa"/>
          </w:tcPr>
          <w:p w14:paraId="3F9A66A3" w14:textId="77777777" w:rsidR="00DC5AFF" w:rsidRPr="00DC5AFF" w:rsidRDefault="00DC5AFF" w:rsidP="00DC5AFF">
            <w:pPr>
              <w:rPr>
                <w:rFonts w:ascii="Palatino Linotype" w:hAnsi="Palatino Linotype"/>
                <w:sz w:val="20"/>
                <w:szCs w:val="20"/>
              </w:rPr>
            </w:pPr>
            <w:r w:rsidRPr="00DC5AFF">
              <w:rPr>
                <w:rFonts w:ascii="Palatino Linotype" w:hAnsi="Palatino Linotype"/>
                <w:sz w:val="20"/>
                <w:szCs w:val="20"/>
              </w:rPr>
              <w:t>Si</w:t>
            </w:r>
          </w:p>
          <w:p w14:paraId="2160605F" w14:textId="77777777" w:rsidR="00DC5AFF" w:rsidRPr="00DC5AFF" w:rsidRDefault="00DC5AFF" w:rsidP="00DC5AFF">
            <w:pPr>
              <w:rPr>
                <w:rFonts w:ascii="Palatino Linotype" w:hAnsi="Palatino Linotype"/>
                <w:sz w:val="20"/>
                <w:szCs w:val="20"/>
              </w:rPr>
            </w:pPr>
            <w:r w:rsidRPr="00DC5AFF">
              <w:rPr>
                <w:rFonts w:ascii="Palatino Linotype" w:hAnsi="Palatino Linotype"/>
                <w:sz w:val="20"/>
                <w:szCs w:val="20"/>
              </w:rPr>
              <w:t>Se vinculó el nombre con el cargo</w:t>
            </w:r>
          </w:p>
        </w:tc>
      </w:tr>
      <w:tr w:rsidR="00DC5AFF" w:rsidRPr="00DC5AFF" w14:paraId="026E1037" w14:textId="77777777" w:rsidTr="00496E85">
        <w:tc>
          <w:tcPr>
            <w:tcW w:w="2241" w:type="dxa"/>
          </w:tcPr>
          <w:p w14:paraId="703D205B" w14:textId="4113D818" w:rsidR="00DC5AFF" w:rsidRPr="00760453" w:rsidRDefault="00DC5AFF" w:rsidP="00760453">
            <w:pPr>
              <w:pStyle w:val="Prrafodelista"/>
              <w:numPr>
                <w:ilvl w:val="0"/>
                <w:numId w:val="10"/>
              </w:numPr>
              <w:rPr>
                <w:rFonts w:ascii="Palatino Linotype" w:hAnsi="Palatino Linotype"/>
                <w:sz w:val="20"/>
                <w:szCs w:val="20"/>
              </w:rPr>
            </w:pPr>
            <w:r w:rsidRPr="00760453">
              <w:rPr>
                <w:rFonts w:ascii="Palatino Linotype" w:eastAsia="Times New Roman" w:hAnsi="Palatino Linotype" w:cs="Times New Roman"/>
                <w:i/>
                <w:sz w:val="20"/>
                <w:szCs w:val="20"/>
                <w:lang w:eastAsia="es-MX"/>
              </w:rPr>
              <w:t xml:space="preserve">copia de las certificaciones de competencia laboral de los obligados por la ley </w:t>
            </w:r>
            <w:proofErr w:type="spellStart"/>
            <w:r w:rsidRPr="00760453">
              <w:rPr>
                <w:rFonts w:ascii="Palatino Linotype" w:eastAsia="Times New Roman" w:hAnsi="Palatino Linotype" w:cs="Times New Roman"/>
                <w:i/>
                <w:sz w:val="20"/>
                <w:szCs w:val="20"/>
                <w:lang w:eastAsia="es-MX"/>
              </w:rPr>
              <w:t>organica</w:t>
            </w:r>
            <w:proofErr w:type="spellEnd"/>
            <w:r w:rsidRPr="00760453">
              <w:rPr>
                <w:rFonts w:ascii="Palatino Linotype" w:eastAsia="Times New Roman" w:hAnsi="Palatino Linotype" w:cs="Times New Roman"/>
                <w:i/>
                <w:sz w:val="20"/>
                <w:szCs w:val="20"/>
                <w:lang w:eastAsia="es-MX"/>
              </w:rPr>
              <w:t xml:space="preserve"> incluido el </w:t>
            </w:r>
            <w:proofErr w:type="spellStart"/>
            <w:r w:rsidRPr="00760453">
              <w:rPr>
                <w:rFonts w:ascii="Palatino Linotype" w:eastAsia="Times New Roman" w:hAnsi="Palatino Linotype" w:cs="Times New Roman"/>
                <w:i/>
                <w:sz w:val="20"/>
                <w:szCs w:val="20"/>
                <w:lang w:eastAsia="es-MX"/>
              </w:rPr>
              <w:t>area</w:t>
            </w:r>
            <w:proofErr w:type="spellEnd"/>
            <w:r w:rsidRPr="00760453">
              <w:rPr>
                <w:rFonts w:ascii="Palatino Linotype" w:eastAsia="Times New Roman" w:hAnsi="Palatino Linotype" w:cs="Times New Roman"/>
                <w:i/>
                <w:sz w:val="20"/>
                <w:szCs w:val="20"/>
                <w:lang w:eastAsia="es-MX"/>
              </w:rPr>
              <w:t xml:space="preserve"> de transparencia</w:t>
            </w:r>
          </w:p>
        </w:tc>
        <w:tc>
          <w:tcPr>
            <w:tcW w:w="2765" w:type="dxa"/>
          </w:tcPr>
          <w:p w14:paraId="740F237D"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 xml:space="preserve">UTM-NR-00021-ADMNINISTRACIÓN-2020.pdf: se integrar de diversos documentos tales como oficio DA/RH/361/2020 suscrito por Directora de Administración quien informa que entrega información en forma </w:t>
            </w:r>
            <w:r w:rsidRPr="00DC5AFF">
              <w:rPr>
                <w:rFonts w:ascii="Palatino Linotype" w:eastAsiaTheme="minorEastAsia" w:hAnsi="Palatino Linotype" w:cs="Arial"/>
                <w:sz w:val="20"/>
                <w:szCs w:val="20"/>
                <w:lang w:val="es-ES_tradnl" w:eastAsia="es-ES"/>
              </w:rPr>
              <w:lastRenderedPageBreak/>
              <w:t>disociada, certificaciones laborales de:</w:t>
            </w:r>
          </w:p>
          <w:p w14:paraId="03D169ED"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Constancia de Aprobación del Diplomado en Mejora Regulatoria expedida a la Coordinadora General Municipal de Mejora Regulatoria; (de fecha 28 de junio de 2019)</w:t>
            </w:r>
          </w:p>
          <w:p w14:paraId="13D951C9"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Certificado de Competencia Laboral en la Norma Institucional y Certificado  de validez expedido a  Blanca Isela González Vásquez; (de fecha 19 de febrero de 2019)</w:t>
            </w:r>
          </w:p>
          <w:p w14:paraId="132357B3"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Escrito por el cual se informa que se refrenda su validez por el periodo de enero a diciembre del ejercicio fiscal 2020, el certificado de competencia laboral; (22 de enero de 2020 )</w:t>
            </w:r>
          </w:p>
          <w:p w14:paraId="4DE83309"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 xml:space="preserve">escrito por cual se informa que el servidor público Víctor Alejandro Vázquez Ramírez es competente en el proceso de evaluación para la certificación con base en el EC0978 “Administración de Desarrollo Urbano y ordenamiento Territorial </w:t>
            </w:r>
            <w:r w:rsidRPr="00DC5AFF">
              <w:rPr>
                <w:rFonts w:ascii="Palatino Linotype" w:eastAsiaTheme="minorEastAsia" w:hAnsi="Palatino Linotype" w:cs="Arial"/>
                <w:sz w:val="20"/>
                <w:szCs w:val="20"/>
                <w:lang w:val="es-ES_tradnl" w:eastAsia="es-ES"/>
              </w:rPr>
              <w:lastRenderedPageBreak/>
              <w:t xml:space="preserve">Municipal” y está en trámite de </w:t>
            </w:r>
            <w:proofErr w:type="spellStart"/>
            <w:r w:rsidRPr="00DC5AFF">
              <w:rPr>
                <w:rFonts w:ascii="Palatino Linotype" w:eastAsiaTheme="minorEastAsia" w:hAnsi="Palatino Linotype" w:cs="Arial"/>
                <w:sz w:val="20"/>
                <w:szCs w:val="20"/>
                <w:lang w:val="es-ES_tradnl" w:eastAsia="es-ES"/>
              </w:rPr>
              <w:t>dictaminación</w:t>
            </w:r>
            <w:proofErr w:type="spellEnd"/>
            <w:r w:rsidRPr="00DC5AFF">
              <w:rPr>
                <w:rFonts w:ascii="Palatino Linotype" w:eastAsiaTheme="minorEastAsia" w:hAnsi="Palatino Linotype" w:cs="Arial"/>
                <w:sz w:val="20"/>
                <w:szCs w:val="20"/>
                <w:lang w:val="es-ES_tradnl" w:eastAsia="es-ES"/>
              </w:rPr>
              <w:t>; (de fecha 25 de julio de 2019)</w:t>
            </w:r>
          </w:p>
          <w:p w14:paraId="5FFAC545"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Certificado de Competencia Laboral en el Estándar de Competencia expedido a favor de Alfonso Hernández Gasca; (de fecha 24 de julio 2019)</w:t>
            </w:r>
          </w:p>
          <w:p w14:paraId="326EE293"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Certificado por unidad de competencia laboral en la norma institucional “Registro Catastral de Inmuebles” expedido a favor de Eugenio Rodríguez Cárdenas; ( de fecha 10 de septiembre de 2014)</w:t>
            </w:r>
          </w:p>
          <w:p w14:paraId="62F6FA91"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 xml:space="preserve">escrito mediante cual se informa que la María de Teresa de la Luz Nava resultó competente para el proceso de evaluación para la certificación con base en la Norma Institucional de Competencia Laboral Ejecución de la atribuciones de los Órganos Internos de Control en la administración municipal y está en trámite de </w:t>
            </w:r>
            <w:proofErr w:type="spellStart"/>
            <w:r w:rsidRPr="00DC5AFF">
              <w:rPr>
                <w:rFonts w:ascii="Palatino Linotype" w:eastAsiaTheme="minorEastAsia" w:hAnsi="Palatino Linotype" w:cs="Arial"/>
                <w:sz w:val="20"/>
                <w:szCs w:val="20"/>
                <w:lang w:val="es-ES_tradnl" w:eastAsia="es-ES"/>
              </w:rPr>
              <w:t>dictaminación</w:t>
            </w:r>
            <w:proofErr w:type="spellEnd"/>
            <w:r w:rsidRPr="00DC5AFF">
              <w:rPr>
                <w:rFonts w:ascii="Palatino Linotype" w:eastAsiaTheme="minorEastAsia" w:hAnsi="Palatino Linotype" w:cs="Arial"/>
                <w:sz w:val="20"/>
                <w:szCs w:val="20"/>
                <w:lang w:val="es-ES_tradnl" w:eastAsia="es-ES"/>
              </w:rPr>
              <w:t>; (de fecha 27 de mayo de 2019)</w:t>
            </w:r>
          </w:p>
          <w:p w14:paraId="37F76C5C"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lastRenderedPageBreak/>
              <w:t>Certificado de Competencia Laboral en la Norma Institucional expedido a favor de Manuel de la Vega Suarez; (de fecha 27 de junio de 2016)</w:t>
            </w:r>
          </w:p>
          <w:p w14:paraId="2A04DD8A"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 xml:space="preserve">Escrito por medio del cual se informa que Luis Enrique Fonseca Vilchis resultó competente para el proceso de certificación laboral “Funciones de la Secretaría de Ayuntamiento” y está en trámite para la </w:t>
            </w:r>
            <w:proofErr w:type="spellStart"/>
            <w:r w:rsidRPr="00DC5AFF">
              <w:rPr>
                <w:rFonts w:ascii="Palatino Linotype" w:eastAsiaTheme="minorEastAsia" w:hAnsi="Palatino Linotype" w:cs="Arial"/>
                <w:sz w:val="20"/>
                <w:szCs w:val="20"/>
                <w:lang w:val="es-ES_tradnl" w:eastAsia="es-ES"/>
              </w:rPr>
              <w:t>dictaminación</w:t>
            </w:r>
            <w:proofErr w:type="spellEnd"/>
            <w:r w:rsidRPr="00DC5AFF">
              <w:rPr>
                <w:rFonts w:ascii="Palatino Linotype" w:eastAsiaTheme="minorEastAsia" w:hAnsi="Palatino Linotype" w:cs="Arial"/>
                <w:sz w:val="20"/>
                <w:szCs w:val="20"/>
                <w:lang w:val="es-ES_tradnl" w:eastAsia="es-ES"/>
              </w:rPr>
              <w:t>;(de fecha 19 de diciembre de 2019)</w:t>
            </w:r>
          </w:p>
          <w:p w14:paraId="17B3C1FD" w14:textId="77777777" w:rsidR="00DC5AFF" w:rsidRPr="00DC5AFF" w:rsidRDefault="00DC5AFF" w:rsidP="00DC5AFF">
            <w:pPr>
              <w:spacing w:before="240" w:after="240" w:line="276" w:lineRule="auto"/>
              <w:jc w:val="both"/>
              <w:rPr>
                <w:rFonts w:ascii="Palatino Linotype" w:eastAsiaTheme="minorEastAsia" w:hAnsi="Palatino Linotype" w:cs="Arial"/>
                <w:sz w:val="20"/>
                <w:szCs w:val="20"/>
                <w:lang w:val="es-ES_tradnl" w:eastAsia="es-ES"/>
              </w:rPr>
            </w:pPr>
            <w:r w:rsidRPr="00DC5AFF">
              <w:rPr>
                <w:rFonts w:ascii="Palatino Linotype" w:eastAsiaTheme="minorEastAsia" w:hAnsi="Palatino Linotype" w:cs="Arial"/>
                <w:sz w:val="20"/>
                <w:szCs w:val="20"/>
                <w:lang w:val="es-ES_tradnl" w:eastAsia="es-ES"/>
              </w:rPr>
              <w:t>Certificado de Competencia Laboral en la Norma Institucional expedido a favor de Miguel Ángel Aranda Barrios. (de fecha 29 de septiembre de 2016)</w:t>
            </w:r>
          </w:p>
          <w:p w14:paraId="6625CBFE" w14:textId="77777777" w:rsidR="00DC5AFF" w:rsidRPr="00DC5AFF" w:rsidRDefault="00DC5AFF" w:rsidP="00DC5AFF">
            <w:pPr>
              <w:rPr>
                <w:rFonts w:ascii="Palatino Linotype" w:hAnsi="Palatino Linotype"/>
                <w:sz w:val="20"/>
                <w:szCs w:val="20"/>
              </w:rPr>
            </w:pPr>
          </w:p>
        </w:tc>
        <w:tc>
          <w:tcPr>
            <w:tcW w:w="2432" w:type="dxa"/>
          </w:tcPr>
          <w:p w14:paraId="530FBB3F" w14:textId="77777777" w:rsidR="00DC5AFF" w:rsidRPr="00DC5AFF" w:rsidRDefault="00DC5AFF" w:rsidP="00DC5AFF">
            <w:pPr>
              <w:rPr>
                <w:rFonts w:ascii="Palatino Linotype" w:hAnsi="Palatino Linotype"/>
                <w:sz w:val="20"/>
                <w:szCs w:val="20"/>
              </w:rPr>
            </w:pPr>
          </w:p>
        </w:tc>
        <w:tc>
          <w:tcPr>
            <w:tcW w:w="1390" w:type="dxa"/>
          </w:tcPr>
          <w:p w14:paraId="1D8F2FEA" w14:textId="180B1FDC" w:rsidR="00DC5AFF" w:rsidRPr="00DC5AFF" w:rsidRDefault="00DC5AFF" w:rsidP="00DC5AFF">
            <w:pPr>
              <w:rPr>
                <w:rFonts w:ascii="Palatino Linotype" w:hAnsi="Palatino Linotype"/>
                <w:sz w:val="20"/>
                <w:szCs w:val="20"/>
              </w:rPr>
            </w:pPr>
            <w:r w:rsidRPr="00DC5AFF">
              <w:rPr>
                <w:rFonts w:ascii="Palatino Linotype" w:hAnsi="Palatino Linotype"/>
                <w:sz w:val="20"/>
                <w:szCs w:val="20"/>
              </w:rPr>
              <w:t>Parcial</w:t>
            </w:r>
          </w:p>
          <w:p w14:paraId="192DD730" w14:textId="108BB8C9" w:rsidR="00DC5AFF" w:rsidRPr="00DC5AFF" w:rsidRDefault="00DC5AFF" w:rsidP="00DC5AFF">
            <w:pPr>
              <w:rPr>
                <w:rFonts w:ascii="Palatino Linotype" w:hAnsi="Palatino Linotype"/>
                <w:sz w:val="20"/>
                <w:szCs w:val="20"/>
              </w:rPr>
            </w:pPr>
            <w:r w:rsidRPr="00DC5AFF">
              <w:rPr>
                <w:rFonts w:ascii="Palatino Linotype" w:hAnsi="Palatino Linotype"/>
                <w:sz w:val="20"/>
                <w:szCs w:val="20"/>
              </w:rPr>
              <w:t xml:space="preserve">Solo se </w:t>
            </w:r>
            <w:proofErr w:type="spellStart"/>
            <w:r w:rsidR="00760453">
              <w:rPr>
                <w:rFonts w:ascii="Palatino Linotype" w:hAnsi="Palatino Linotype"/>
                <w:sz w:val="20"/>
                <w:szCs w:val="20"/>
              </w:rPr>
              <w:t>entrego</w:t>
            </w:r>
            <w:proofErr w:type="spellEnd"/>
            <w:r w:rsidR="00760453">
              <w:rPr>
                <w:rFonts w:ascii="Palatino Linotype" w:hAnsi="Palatino Linotype"/>
                <w:sz w:val="20"/>
                <w:szCs w:val="20"/>
              </w:rPr>
              <w:t xml:space="preserve"> información de </w:t>
            </w:r>
            <w:r w:rsidRPr="00DC5AFF">
              <w:rPr>
                <w:rFonts w:ascii="Palatino Linotype" w:hAnsi="Palatino Linotype"/>
                <w:sz w:val="20"/>
                <w:szCs w:val="20"/>
              </w:rPr>
              <w:t xml:space="preserve">tres servidores públicos </w:t>
            </w:r>
          </w:p>
          <w:p w14:paraId="0EA5023D" w14:textId="77777777" w:rsidR="00DC5AFF" w:rsidRPr="00DC5AFF" w:rsidRDefault="00DC5AFF" w:rsidP="00DC5AFF">
            <w:pPr>
              <w:rPr>
                <w:rFonts w:ascii="Palatino Linotype" w:hAnsi="Palatino Linotype"/>
                <w:sz w:val="20"/>
                <w:szCs w:val="20"/>
              </w:rPr>
            </w:pPr>
          </w:p>
          <w:p w14:paraId="6B53A1AB" w14:textId="1C6C63B2" w:rsidR="00DC5AFF" w:rsidRPr="00DC5AFF" w:rsidRDefault="00DC5AFF" w:rsidP="00DC5AFF">
            <w:pPr>
              <w:rPr>
                <w:rFonts w:ascii="Palatino Linotype" w:hAnsi="Palatino Linotype"/>
                <w:sz w:val="20"/>
                <w:szCs w:val="20"/>
              </w:rPr>
            </w:pPr>
            <w:r w:rsidRPr="00DC5AFF">
              <w:rPr>
                <w:rFonts w:ascii="Palatino Linotype" w:hAnsi="Palatino Linotype"/>
                <w:sz w:val="20"/>
                <w:szCs w:val="20"/>
              </w:rPr>
              <w:t>Los demás</w:t>
            </w:r>
            <w:r w:rsidR="00760453">
              <w:rPr>
                <w:rFonts w:ascii="Palatino Linotype" w:hAnsi="Palatino Linotype"/>
                <w:sz w:val="20"/>
                <w:szCs w:val="20"/>
              </w:rPr>
              <w:t xml:space="preserve"> servidores públicos</w:t>
            </w:r>
            <w:r w:rsidRPr="00DC5AFF">
              <w:rPr>
                <w:rFonts w:ascii="Palatino Linotype" w:hAnsi="Palatino Linotype"/>
                <w:sz w:val="20"/>
                <w:szCs w:val="20"/>
              </w:rPr>
              <w:t xml:space="preserve"> no están actualizados y otros se </w:t>
            </w:r>
            <w:r w:rsidRPr="00DC5AFF">
              <w:rPr>
                <w:rFonts w:ascii="Palatino Linotype" w:hAnsi="Palatino Linotype"/>
                <w:sz w:val="20"/>
                <w:szCs w:val="20"/>
              </w:rPr>
              <w:lastRenderedPageBreak/>
              <w:t xml:space="preserve">encuentra en proceso </w:t>
            </w:r>
          </w:p>
        </w:tc>
      </w:tr>
    </w:tbl>
    <w:p w14:paraId="6AC54144" w14:textId="77777777" w:rsidR="00DC5AFF" w:rsidRDefault="00DC5AFF" w:rsidP="00DC5AFF">
      <w:pPr>
        <w:spacing w:after="0" w:line="360" w:lineRule="auto"/>
        <w:ind w:right="49"/>
        <w:contextualSpacing/>
        <w:jc w:val="both"/>
        <w:rPr>
          <w:rFonts w:ascii="Palatino Linotype" w:eastAsia="MS Mincho" w:hAnsi="Palatino Linotype" w:cstheme="majorBidi"/>
          <w:sz w:val="24"/>
          <w:szCs w:val="24"/>
          <w:lang w:val="es-ES_tradnl" w:eastAsia="es-ES"/>
        </w:rPr>
      </w:pPr>
    </w:p>
    <w:p w14:paraId="5AA6F94B" w14:textId="2D9033C5" w:rsidR="00DC5AFF" w:rsidRDefault="00DC5AFF" w:rsidP="00D903D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De lo anteriormente, expuesto se puede observar que </w:t>
      </w:r>
      <w:r w:rsidR="00F33CF5">
        <w:rPr>
          <w:rFonts w:ascii="Palatino Linotype" w:eastAsia="MS Mincho" w:hAnsi="Palatino Linotype" w:cstheme="majorBidi"/>
          <w:sz w:val="24"/>
          <w:szCs w:val="24"/>
          <w:lang w:val="es-ES_tradnl" w:eastAsia="es-ES"/>
        </w:rPr>
        <w:t xml:space="preserve">la respuesta emitida por el </w:t>
      </w:r>
      <w:r w:rsidR="00F33CF5" w:rsidRPr="00F33CF5">
        <w:rPr>
          <w:rFonts w:ascii="Palatino Linotype" w:eastAsia="MS Mincho" w:hAnsi="Palatino Linotype" w:cstheme="majorBidi"/>
          <w:b/>
          <w:sz w:val="24"/>
          <w:szCs w:val="24"/>
          <w:lang w:val="es-ES_tradnl" w:eastAsia="es-ES"/>
        </w:rPr>
        <w:t>SUJETO OBLIGADO</w:t>
      </w:r>
      <w:r w:rsidR="00F33CF5">
        <w:rPr>
          <w:rFonts w:ascii="Palatino Linotype" w:eastAsia="MS Mincho" w:hAnsi="Palatino Linotype" w:cstheme="majorBidi"/>
          <w:sz w:val="24"/>
          <w:szCs w:val="24"/>
          <w:lang w:val="es-ES_tradnl" w:eastAsia="es-ES"/>
        </w:rPr>
        <w:t xml:space="preserve"> resulta e incompleta al no dejar colmado en su totalidad los requerimientos realizados por el particular.</w:t>
      </w:r>
    </w:p>
    <w:p w14:paraId="036AA6DE" w14:textId="77777777" w:rsidR="00F33CF5" w:rsidRDefault="00F33CF5" w:rsidP="00F33CF5">
      <w:pPr>
        <w:spacing w:after="0" w:line="360" w:lineRule="auto"/>
        <w:ind w:right="49"/>
        <w:contextualSpacing/>
        <w:jc w:val="both"/>
        <w:rPr>
          <w:rFonts w:ascii="Palatino Linotype" w:eastAsia="MS Mincho" w:hAnsi="Palatino Linotype" w:cstheme="majorBidi"/>
          <w:sz w:val="24"/>
          <w:szCs w:val="24"/>
          <w:lang w:val="es-ES_tradnl" w:eastAsia="es-ES"/>
        </w:rPr>
      </w:pPr>
    </w:p>
    <w:p w14:paraId="2AEFFC05" w14:textId="4E7333DC" w:rsidR="007A63FE" w:rsidRDefault="007A63FE" w:rsidP="007A63FE">
      <w:pPr>
        <w:pStyle w:val="Ttulo1"/>
        <w:rPr>
          <w:rFonts w:ascii="Palatino Linotype" w:eastAsia="MS Mincho" w:hAnsi="Palatino Linotype"/>
          <w:b/>
          <w:color w:val="auto"/>
          <w:sz w:val="24"/>
          <w:szCs w:val="24"/>
          <w:lang w:val="es-ES_tradnl" w:eastAsia="es-ES"/>
        </w:rPr>
      </w:pPr>
      <w:bookmarkStart w:id="73" w:name="_Toc51249243"/>
      <w:r>
        <w:rPr>
          <w:rFonts w:ascii="Palatino Linotype" w:eastAsia="MS Mincho" w:hAnsi="Palatino Linotype"/>
          <w:b/>
          <w:color w:val="auto"/>
          <w:sz w:val="24"/>
          <w:szCs w:val="24"/>
          <w:lang w:val="es-ES_tradnl" w:eastAsia="es-ES"/>
        </w:rPr>
        <w:lastRenderedPageBreak/>
        <w:t xml:space="preserve">III. </w:t>
      </w:r>
      <w:r w:rsidRPr="007A63FE">
        <w:rPr>
          <w:rFonts w:ascii="Palatino Linotype" w:eastAsia="MS Mincho" w:hAnsi="Palatino Linotype"/>
          <w:b/>
          <w:color w:val="auto"/>
          <w:sz w:val="24"/>
          <w:szCs w:val="24"/>
          <w:lang w:val="es-ES_tradnl" w:eastAsia="es-ES"/>
        </w:rPr>
        <w:t>De las atribuciones para realizar retenes automovilísticos</w:t>
      </w:r>
      <w:bookmarkEnd w:id="73"/>
      <w:r w:rsidRPr="007A63FE">
        <w:rPr>
          <w:rFonts w:ascii="Palatino Linotype" w:eastAsia="MS Mincho" w:hAnsi="Palatino Linotype"/>
          <w:b/>
          <w:color w:val="auto"/>
          <w:sz w:val="24"/>
          <w:szCs w:val="24"/>
          <w:lang w:val="es-ES_tradnl" w:eastAsia="es-ES"/>
        </w:rPr>
        <w:t xml:space="preserve"> </w:t>
      </w:r>
    </w:p>
    <w:p w14:paraId="50D675D4" w14:textId="77777777" w:rsidR="007A63FE" w:rsidRPr="007A63FE" w:rsidRDefault="007A63FE" w:rsidP="007A63FE">
      <w:pPr>
        <w:rPr>
          <w:lang w:val="es-ES_tradnl" w:eastAsia="es-ES"/>
        </w:rPr>
      </w:pPr>
    </w:p>
    <w:p w14:paraId="52B69FB7" w14:textId="6FC34225" w:rsidR="00DC5AFF" w:rsidRDefault="00F33CF5" w:rsidP="00D903D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Ahora bien, por lo que corresponde a los incisos a) y b) se puede observar que el </w:t>
      </w:r>
      <w:r w:rsidRPr="00F33CF5">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argumenta que no cuenta con el documento donde  se pueda observar o verificar las atribuciones de aquello</w:t>
      </w:r>
      <w:r w:rsidR="0071212B">
        <w:rPr>
          <w:rFonts w:ascii="Palatino Linotype" w:eastAsia="MS Mincho" w:hAnsi="Palatino Linotype" w:cstheme="majorBidi"/>
          <w:sz w:val="24"/>
          <w:szCs w:val="24"/>
          <w:lang w:val="es-ES_tradnl" w:eastAsia="es-ES"/>
        </w:rPr>
        <w:t>s</w:t>
      </w:r>
      <w:r>
        <w:rPr>
          <w:rFonts w:ascii="Palatino Linotype" w:eastAsia="MS Mincho" w:hAnsi="Palatino Linotype" w:cstheme="majorBidi"/>
          <w:sz w:val="24"/>
          <w:szCs w:val="24"/>
          <w:lang w:val="es-ES_tradnl" w:eastAsia="es-ES"/>
        </w:rPr>
        <w:t xml:space="preserve"> servidores públicos que llevan a cabo lo</w:t>
      </w:r>
      <w:r w:rsidR="00760453">
        <w:rPr>
          <w:rFonts w:ascii="Palatino Linotype" w:eastAsia="MS Mincho" w:hAnsi="Palatino Linotype" w:cstheme="majorBidi"/>
          <w:sz w:val="24"/>
          <w:szCs w:val="24"/>
          <w:lang w:val="es-ES_tradnl" w:eastAsia="es-ES"/>
        </w:rPr>
        <w:t>s</w:t>
      </w:r>
      <w:r>
        <w:rPr>
          <w:rFonts w:ascii="Palatino Linotype" w:eastAsia="MS Mincho" w:hAnsi="Palatino Linotype" w:cstheme="majorBidi"/>
          <w:sz w:val="24"/>
          <w:szCs w:val="24"/>
          <w:lang w:val="es-ES_tradnl" w:eastAsia="es-ES"/>
        </w:rPr>
        <w:t xml:space="preserve"> retenes automovilístico</w:t>
      </w:r>
      <w:r w:rsidR="00760453">
        <w:rPr>
          <w:rFonts w:ascii="Palatino Linotype" w:eastAsia="MS Mincho" w:hAnsi="Palatino Linotype" w:cstheme="majorBidi"/>
          <w:sz w:val="24"/>
          <w:szCs w:val="24"/>
          <w:lang w:val="es-ES_tradnl" w:eastAsia="es-ES"/>
        </w:rPr>
        <w:t>s</w:t>
      </w:r>
      <w:r w:rsidR="0071212B">
        <w:rPr>
          <w:rFonts w:ascii="Palatino Linotype" w:eastAsia="MS Mincho" w:hAnsi="Palatino Linotype" w:cstheme="majorBidi"/>
          <w:sz w:val="24"/>
          <w:szCs w:val="24"/>
          <w:lang w:val="es-ES_tradnl" w:eastAsia="es-ES"/>
        </w:rPr>
        <w:t>,</w:t>
      </w:r>
      <w:r>
        <w:rPr>
          <w:rFonts w:ascii="Palatino Linotype" w:eastAsia="MS Mincho" w:hAnsi="Palatino Linotype" w:cstheme="majorBidi"/>
          <w:sz w:val="24"/>
          <w:szCs w:val="24"/>
          <w:lang w:val="es-ES_tradnl" w:eastAsia="es-ES"/>
        </w:rPr>
        <w:t xml:space="preserve"> </w:t>
      </w:r>
      <w:r w:rsidR="002400ED">
        <w:rPr>
          <w:rFonts w:ascii="Palatino Linotype" w:eastAsia="MS Mincho" w:hAnsi="Palatino Linotype" w:cstheme="majorBidi"/>
          <w:sz w:val="24"/>
          <w:szCs w:val="24"/>
          <w:lang w:val="es-ES_tradnl" w:eastAsia="es-ES"/>
        </w:rPr>
        <w:t xml:space="preserve">ya sea en el ámbito municipal o bien en coordinación con algunas otra corporaciones como puede ser </w:t>
      </w:r>
      <w:r w:rsidR="00760453">
        <w:rPr>
          <w:rFonts w:ascii="Palatino Linotype" w:eastAsia="MS Mincho" w:hAnsi="Palatino Linotype" w:cstheme="majorBidi"/>
          <w:sz w:val="24"/>
          <w:szCs w:val="24"/>
          <w:lang w:val="es-ES_tradnl" w:eastAsia="es-ES"/>
        </w:rPr>
        <w:t xml:space="preserve">a </w:t>
      </w:r>
      <w:r w:rsidR="002400ED">
        <w:rPr>
          <w:rFonts w:ascii="Palatino Linotype" w:eastAsia="MS Mincho" w:hAnsi="Palatino Linotype" w:cstheme="majorBidi"/>
          <w:sz w:val="24"/>
          <w:szCs w:val="24"/>
          <w:lang w:val="es-ES_tradnl" w:eastAsia="es-ES"/>
        </w:rPr>
        <w:t xml:space="preserve">nivel estatal o federal, tal como establece el artículo 61 de Bando </w:t>
      </w:r>
      <w:r w:rsidR="00760453">
        <w:rPr>
          <w:rFonts w:ascii="Palatino Linotype" w:eastAsia="MS Mincho" w:hAnsi="Palatino Linotype" w:cstheme="majorBidi"/>
          <w:sz w:val="24"/>
          <w:szCs w:val="24"/>
          <w:lang w:val="es-ES_tradnl" w:eastAsia="es-ES"/>
        </w:rPr>
        <w:t>M</w:t>
      </w:r>
      <w:r w:rsidR="002400ED">
        <w:rPr>
          <w:rFonts w:ascii="Palatino Linotype" w:eastAsia="MS Mincho" w:hAnsi="Palatino Linotype" w:cstheme="majorBidi"/>
          <w:sz w:val="24"/>
          <w:szCs w:val="24"/>
          <w:lang w:val="es-ES_tradnl" w:eastAsia="es-ES"/>
        </w:rPr>
        <w:t>unicipal que a la letra dice:</w:t>
      </w:r>
    </w:p>
    <w:p w14:paraId="4DD11472" w14:textId="77777777" w:rsidR="002400ED" w:rsidRDefault="002400ED" w:rsidP="002400ED">
      <w:pPr>
        <w:pStyle w:val="Prrafodelista"/>
        <w:rPr>
          <w:rFonts w:ascii="Palatino Linotype" w:eastAsia="MS Mincho" w:hAnsi="Palatino Linotype" w:cstheme="majorBidi"/>
          <w:sz w:val="24"/>
          <w:szCs w:val="24"/>
          <w:lang w:val="es-ES_tradnl" w:eastAsia="es-ES"/>
        </w:rPr>
      </w:pPr>
    </w:p>
    <w:p w14:paraId="51E15D9C" w14:textId="62B8B800" w:rsidR="002400ED" w:rsidRPr="002400ED" w:rsidRDefault="002400ED" w:rsidP="002400ED">
      <w:pPr>
        <w:spacing w:after="0" w:line="360" w:lineRule="auto"/>
        <w:ind w:left="426" w:right="758"/>
        <w:contextualSpacing/>
        <w:jc w:val="both"/>
        <w:rPr>
          <w:rFonts w:ascii="Palatino Linotype" w:eastAsia="MS Mincho" w:hAnsi="Palatino Linotype" w:cstheme="majorBidi"/>
          <w:i/>
          <w:lang w:val="es-ES_tradnl" w:eastAsia="es-ES"/>
        </w:rPr>
      </w:pPr>
      <w:r w:rsidRPr="002400ED">
        <w:rPr>
          <w:rFonts w:ascii="Palatino Linotype" w:eastAsia="MS Mincho" w:hAnsi="Palatino Linotype" w:cstheme="majorBidi"/>
          <w:i/>
          <w:lang w:eastAsia="es-ES"/>
        </w:rPr>
        <w:t xml:space="preserve">Artículo 61. </w:t>
      </w:r>
      <w:r w:rsidRPr="002400ED">
        <w:rPr>
          <w:rFonts w:ascii="Palatino Linotype" w:eastAsia="MS Mincho" w:hAnsi="Palatino Linotype" w:cstheme="majorBidi"/>
          <w:b/>
          <w:i/>
          <w:lang w:eastAsia="es-ES"/>
        </w:rPr>
        <w:t>La Secretaría Técnica del Consejo Municipal de Seguridad Pública ser</w:t>
      </w:r>
      <w:r w:rsidRPr="002400ED">
        <w:rPr>
          <w:rFonts w:ascii="Palatino Linotype" w:eastAsia="MS Mincho" w:hAnsi="Palatino Linotype" w:cstheme="majorBidi"/>
          <w:i/>
          <w:lang w:eastAsia="es-ES"/>
        </w:rPr>
        <w:t xml:space="preserve">á la </w:t>
      </w:r>
      <w:r w:rsidRPr="002400ED">
        <w:rPr>
          <w:rFonts w:ascii="Palatino Linotype" w:eastAsia="MS Mincho" w:hAnsi="Palatino Linotype" w:cstheme="majorBidi"/>
          <w:b/>
          <w:i/>
          <w:lang w:eastAsia="es-ES"/>
        </w:rPr>
        <w:t xml:space="preserve">unidad administrativa </w:t>
      </w:r>
      <w:r w:rsidRPr="002400ED">
        <w:rPr>
          <w:rFonts w:ascii="Palatino Linotype" w:eastAsia="MS Mincho" w:hAnsi="Palatino Linotype" w:cstheme="majorBidi"/>
          <w:i/>
          <w:lang w:eastAsia="es-ES"/>
        </w:rPr>
        <w:t xml:space="preserve">municipal, </w:t>
      </w:r>
      <w:r w:rsidRPr="002400ED">
        <w:rPr>
          <w:rFonts w:ascii="Palatino Linotype" w:eastAsia="MS Mincho" w:hAnsi="Palatino Linotype" w:cstheme="majorBidi"/>
          <w:b/>
          <w:i/>
          <w:lang w:eastAsia="es-ES"/>
        </w:rPr>
        <w:t>que atenderá los aspectos normativos</w:t>
      </w:r>
      <w:r w:rsidRPr="002400ED">
        <w:rPr>
          <w:rFonts w:ascii="Palatino Linotype" w:eastAsia="MS Mincho" w:hAnsi="Palatino Linotype" w:cstheme="majorBidi"/>
          <w:i/>
          <w:lang w:eastAsia="es-ES"/>
        </w:rPr>
        <w:t xml:space="preserve">, </w:t>
      </w:r>
      <w:r w:rsidRPr="002400ED">
        <w:rPr>
          <w:rFonts w:ascii="Palatino Linotype" w:eastAsia="MS Mincho" w:hAnsi="Palatino Linotype" w:cstheme="majorBidi"/>
          <w:b/>
          <w:i/>
          <w:lang w:eastAsia="es-ES"/>
        </w:rPr>
        <w:t xml:space="preserve">administrativos </w:t>
      </w:r>
      <w:r w:rsidRPr="002400ED">
        <w:rPr>
          <w:rFonts w:ascii="Palatino Linotype" w:hAnsi="Palatino Linotype"/>
          <w:b/>
          <w:i/>
        </w:rPr>
        <w:t>de planeación necesarios para la prestación del servicio de seguridad pública en el ámbito municipal</w:t>
      </w:r>
      <w:r w:rsidRPr="002400ED">
        <w:rPr>
          <w:rFonts w:ascii="Palatino Linotype" w:hAnsi="Palatino Linotype"/>
          <w:i/>
        </w:rPr>
        <w:t xml:space="preserve">, siendo también la </w:t>
      </w:r>
      <w:r w:rsidRPr="002400ED">
        <w:rPr>
          <w:rFonts w:ascii="Palatino Linotype" w:hAnsi="Palatino Linotype"/>
          <w:b/>
          <w:i/>
        </w:rPr>
        <w:t>responsable de la vinculación del Ayuntamiento con las instancias federales y estatales en la materia</w:t>
      </w:r>
      <w:r w:rsidRPr="002400ED">
        <w:rPr>
          <w:rFonts w:ascii="Palatino Linotype" w:hAnsi="Palatino Linotype"/>
          <w:i/>
        </w:rPr>
        <w:t xml:space="preserve">. Procurará además la implementación, en el ámbito de su responsabilidad, de los acuerdos emitidos por los Consejos Nacional, Estatal e Intermunicipal de Seguridad Pública y será coadyuvante del funcionamiento del Sistema Estatal de Seguridad Pública, asimismo tendrá las atribuciones estipuladas en el artículo 58 </w:t>
      </w:r>
      <w:proofErr w:type="spellStart"/>
      <w:r w:rsidRPr="002400ED">
        <w:rPr>
          <w:rFonts w:ascii="Palatino Linotype" w:hAnsi="Palatino Linotype"/>
          <w:i/>
        </w:rPr>
        <w:t>Quinquies</w:t>
      </w:r>
      <w:proofErr w:type="spellEnd"/>
      <w:r w:rsidRPr="002400ED">
        <w:rPr>
          <w:rFonts w:ascii="Palatino Linotype" w:hAnsi="Palatino Linotype"/>
          <w:i/>
        </w:rPr>
        <w:t xml:space="preserve"> de la Ley de Seguridad del Estado de México.</w:t>
      </w:r>
    </w:p>
    <w:p w14:paraId="690A2D08" w14:textId="77777777" w:rsidR="002400ED" w:rsidRDefault="002400ED" w:rsidP="002400ED">
      <w:pPr>
        <w:spacing w:after="0" w:line="360" w:lineRule="auto"/>
        <w:ind w:right="49"/>
        <w:contextualSpacing/>
        <w:jc w:val="both"/>
        <w:rPr>
          <w:rFonts w:ascii="Palatino Linotype" w:eastAsia="MS Mincho" w:hAnsi="Palatino Linotype" w:cstheme="majorBidi"/>
          <w:sz w:val="24"/>
          <w:szCs w:val="24"/>
          <w:lang w:val="es-ES_tradnl" w:eastAsia="es-ES"/>
        </w:rPr>
      </w:pPr>
    </w:p>
    <w:p w14:paraId="431A17C8" w14:textId="30CD7F20" w:rsidR="00DC5AFF" w:rsidRPr="0071212B" w:rsidRDefault="0071212B" w:rsidP="00D903D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En ese contexto, se puede llegar a la conclusión de que el </w:t>
      </w:r>
      <w:r w:rsidRPr="0071212B">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cuenta con un área </w:t>
      </w:r>
      <w:r>
        <w:rPr>
          <w:rFonts w:ascii="Palatino Linotype" w:eastAsia="MS Mincho" w:hAnsi="Palatino Linotype" w:cstheme="majorBidi"/>
          <w:sz w:val="24"/>
          <w:szCs w:val="24"/>
          <w:lang w:eastAsia="es-ES"/>
        </w:rPr>
        <w:t>como lo es l</w:t>
      </w:r>
      <w:r w:rsidRPr="0071212B">
        <w:rPr>
          <w:rFonts w:ascii="Palatino Linotype" w:eastAsia="MS Mincho" w:hAnsi="Palatino Linotype" w:cstheme="majorBidi"/>
          <w:sz w:val="24"/>
          <w:szCs w:val="24"/>
          <w:lang w:eastAsia="es-ES"/>
        </w:rPr>
        <w:t>a Secretaría Técnica del Consejo Municipal de Seguridad Pública</w:t>
      </w:r>
      <w:r>
        <w:rPr>
          <w:rFonts w:ascii="Palatino Linotype" w:eastAsia="MS Mincho" w:hAnsi="Palatino Linotype" w:cstheme="majorBidi"/>
          <w:sz w:val="24"/>
          <w:szCs w:val="24"/>
          <w:lang w:eastAsia="es-ES"/>
        </w:rPr>
        <w:t xml:space="preserve"> quien tiene como funciones la de atender los aspecto s normativos, administrativos para la prestación del servicio de seguridad </w:t>
      </w:r>
      <w:r>
        <w:rPr>
          <w:rFonts w:ascii="Palatino Linotype" w:eastAsia="MS Mincho" w:hAnsi="Palatino Linotype" w:cstheme="majorBidi"/>
          <w:sz w:val="24"/>
          <w:szCs w:val="24"/>
          <w:lang w:eastAsia="es-ES"/>
        </w:rPr>
        <w:lastRenderedPageBreak/>
        <w:t>pública, entre otras, luego entonces, se deberá de realizar la búsqueda exhaustiva de la información y hacer entrega del documento donde consten las atribuciones de los servidores públicos para llevar a cabo retenes automovilístico</w:t>
      </w:r>
      <w:r w:rsidR="00760453">
        <w:rPr>
          <w:rFonts w:ascii="Palatino Linotype" w:eastAsia="MS Mincho" w:hAnsi="Palatino Linotype" w:cstheme="majorBidi"/>
          <w:sz w:val="24"/>
          <w:szCs w:val="24"/>
          <w:lang w:eastAsia="es-ES"/>
        </w:rPr>
        <w:t>s</w:t>
      </w:r>
      <w:r w:rsidR="00EE1B7C">
        <w:rPr>
          <w:rFonts w:ascii="Palatino Linotype" w:eastAsia="MS Mincho" w:hAnsi="Palatino Linotype" w:cstheme="majorBidi"/>
          <w:sz w:val="24"/>
          <w:szCs w:val="24"/>
          <w:lang w:eastAsia="es-ES"/>
        </w:rPr>
        <w:t xml:space="preserve"> en su suscripción territorial.</w:t>
      </w:r>
    </w:p>
    <w:p w14:paraId="18240038" w14:textId="77777777" w:rsidR="00DC5AFF" w:rsidRPr="0071212B" w:rsidRDefault="00DC5AFF" w:rsidP="0071212B">
      <w:pPr>
        <w:spacing w:after="0" w:line="360" w:lineRule="auto"/>
        <w:ind w:right="49"/>
        <w:contextualSpacing/>
        <w:jc w:val="both"/>
        <w:rPr>
          <w:rFonts w:ascii="Palatino Linotype" w:eastAsia="MS Mincho" w:hAnsi="Palatino Linotype" w:cstheme="majorBidi"/>
          <w:sz w:val="24"/>
          <w:szCs w:val="24"/>
          <w:lang w:val="es-ES_tradnl" w:eastAsia="es-ES"/>
        </w:rPr>
      </w:pPr>
    </w:p>
    <w:p w14:paraId="12037D70" w14:textId="03DD4ADB" w:rsidR="007A63FE" w:rsidRPr="0041518A" w:rsidRDefault="007A63FE" w:rsidP="007A63F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1518A">
        <w:rPr>
          <w:rFonts w:ascii="Palatino Linotype" w:eastAsia="MS Mincho" w:hAnsi="Palatino Linotype" w:cstheme="majorBidi"/>
          <w:sz w:val="24"/>
          <w:szCs w:val="24"/>
          <w:lang w:val="es-ES_tradnl" w:eastAsia="es-ES"/>
        </w:rPr>
        <w:t xml:space="preserve">De lo anteriormente expuesto, es que resultan fundados los motivos de inconformidad hechos valer por el particular en el recurso de revisión, por lo que se produce al análisis de la información que resulta e incompleta, </w:t>
      </w:r>
      <w:r w:rsidR="0041518A" w:rsidRPr="0041518A">
        <w:rPr>
          <w:rFonts w:ascii="Palatino Linotype" w:eastAsia="MS Mincho" w:hAnsi="Palatino Linotype" w:cstheme="majorBidi"/>
          <w:sz w:val="24"/>
          <w:szCs w:val="24"/>
          <w:lang w:val="es-ES_tradnl" w:eastAsia="es-ES"/>
        </w:rPr>
        <w:t>in</w:t>
      </w:r>
      <w:r w:rsidRPr="0041518A">
        <w:rPr>
          <w:rFonts w:ascii="Palatino Linotype" w:eastAsia="MS Mincho" w:hAnsi="Palatino Linotype" w:cstheme="majorBidi"/>
          <w:sz w:val="24"/>
          <w:szCs w:val="24"/>
          <w:lang w:val="es-ES_tradnl" w:eastAsia="es-ES"/>
        </w:rPr>
        <w:t xml:space="preserve">congruente y </w:t>
      </w:r>
      <w:r w:rsidR="0041518A" w:rsidRPr="0041518A">
        <w:rPr>
          <w:rFonts w:ascii="Palatino Linotype" w:eastAsia="MS Mincho" w:hAnsi="Palatino Linotype" w:cstheme="majorBidi"/>
          <w:sz w:val="24"/>
          <w:szCs w:val="24"/>
          <w:lang w:val="es-ES_tradnl" w:eastAsia="es-ES"/>
        </w:rPr>
        <w:t xml:space="preserve">no </w:t>
      </w:r>
      <w:r w:rsidRPr="0041518A">
        <w:rPr>
          <w:rFonts w:ascii="Palatino Linotype" w:eastAsia="MS Mincho" w:hAnsi="Palatino Linotype" w:cstheme="majorBidi"/>
          <w:sz w:val="24"/>
          <w:szCs w:val="24"/>
          <w:lang w:val="es-ES_tradnl" w:eastAsia="es-ES"/>
        </w:rPr>
        <w:t>verificable.</w:t>
      </w:r>
    </w:p>
    <w:p w14:paraId="77869EE8" w14:textId="77777777" w:rsidR="007A63FE" w:rsidRDefault="007A63FE" w:rsidP="007A63FE">
      <w:pPr>
        <w:spacing w:after="0" w:line="360" w:lineRule="auto"/>
        <w:ind w:right="49"/>
        <w:contextualSpacing/>
        <w:jc w:val="both"/>
        <w:rPr>
          <w:rFonts w:ascii="Palatino Linotype" w:eastAsia="MS Mincho" w:hAnsi="Palatino Linotype" w:cstheme="majorBidi"/>
          <w:sz w:val="24"/>
          <w:szCs w:val="24"/>
          <w:lang w:val="es-ES_tradnl" w:eastAsia="es-ES"/>
        </w:rPr>
      </w:pPr>
    </w:p>
    <w:p w14:paraId="18F55552" w14:textId="3628CA67" w:rsidR="007A63FE" w:rsidRDefault="007A63FE" w:rsidP="0041518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1518A">
        <w:rPr>
          <w:rFonts w:ascii="Palatino Linotype" w:eastAsia="MS Mincho" w:hAnsi="Palatino Linotype" w:cstheme="majorBidi"/>
          <w:sz w:val="24"/>
          <w:szCs w:val="24"/>
          <w:lang w:val="es-ES_tradnl" w:eastAsia="es-ES"/>
        </w:rPr>
        <w:t xml:space="preserve">En ese sentido se precisa que el </w:t>
      </w:r>
      <w:r w:rsidRPr="0041518A">
        <w:rPr>
          <w:rFonts w:ascii="Palatino Linotype" w:eastAsia="MS Mincho" w:hAnsi="Palatino Linotype" w:cstheme="majorBidi"/>
          <w:b/>
          <w:sz w:val="24"/>
          <w:szCs w:val="24"/>
          <w:lang w:val="es-ES_tradnl" w:eastAsia="es-ES"/>
        </w:rPr>
        <w:t xml:space="preserve">SUJETO OBLIGADO </w:t>
      </w:r>
      <w:r w:rsidR="00A96759" w:rsidRPr="0041518A">
        <w:rPr>
          <w:rFonts w:ascii="Palatino Linotype" w:eastAsia="MS Mincho" w:hAnsi="Palatino Linotype" w:cstheme="majorBidi"/>
          <w:b/>
          <w:sz w:val="24"/>
          <w:szCs w:val="24"/>
          <w:lang w:val="es-ES_tradnl" w:eastAsia="es-ES"/>
        </w:rPr>
        <w:t xml:space="preserve">para atender los  </w:t>
      </w:r>
      <w:r w:rsidRPr="0041518A">
        <w:rPr>
          <w:rFonts w:ascii="Palatino Linotype" w:eastAsia="MS Mincho" w:hAnsi="Palatino Linotype" w:cstheme="majorBidi"/>
          <w:sz w:val="24"/>
          <w:szCs w:val="24"/>
          <w:lang w:val="es-ES_tradnl" w:eastAsia="es-ES"/>
        </w:rPr>
        <w:t>requerimiento</w:t>
      </w:r>
      <w:r w:rsidR="00A96759" w:rsidRPr="0041518A">
        <w:rPr>
          <w:rFonts w:ascii="Palatino Linotype" w:eastAsia="MS Mincho" w:hAnsi="Palatino Linotype" w:cstheme="majorBidi"/>
          <w:sz w:val="24"/>
          <w:szCs w:val="24"/>
          <w:lang w:val="es-ES_tradnl" w:eastAsia="es-ES"/>
        </w:rPr>
        <w:t>s</w:t>
      </w:r>
      <w:r w:rsidRPr="0041518A">
        <w:rPr>
          <w:rFonts w:ascii="Palatino Linotype" w:eastAsia="MS Mincho" w:hAnsi="Palatino Linotype" w:cstheme="majorBidi"/>
          <w:sz w:val="24"/>
          <w:szCs w:val="24"/>
          <w:lang w:val="es-ES_tradnl" w:eastAsia="es-ES"/>
        </w:rPr>
        <w:t xml:space="preserve"> marcados con los incisos a), b) y c) </w:t>
      </w:r>
      <w:r w:rsidR="00A96759" w:rsidRPr="0041518A">
        <w:rPr>
          <w:rFonts w:ascii="Palatino Linotype" w:eastAsia="MS Mincho" w:hAnsi="Palatino Linotype" w:cstheme="majorBidi"/>
          <w:b/>
          <w:sz w:val="24"/>
          <w:szCs w:val="24"/>
          <w:lang w:val="es-ES_tradnl" w:eastAsia="es-ES"/>
        </w:rPr>
        <w:t xml:space="preserve">deberá precisar  </w:t>
      </w:r>
      <w:r w:rsidRPr="0041518A">
        <w:rPr>
          <w:rFonts w:ascii="Palatino Linotype" w:eastAsia="MS Mincho" w:hAnsi="Palatino Linotype" w:cstheme="majorBidi"/>
          <w:sz w:val="24"/>
          <w:szCs w:val="24"/>
          <w:lang w:val="es-ES_tradnl" w:eastAsia="es-ES"/>
        </w:rPr>
        <w:t>los numerales de su</w:t>
      </w:r>
      <w:r w:rsidR="00A96759" w:rsidRPr="0041518A">
        <w:rPr>
          <w:rFonts w:ascii="Palatino Linotype" w:eastAsia="MS Mincho" w:hAnsi="Palatino Linotype" w:cstheme="majorBidi"/>
          <w:b/>
          <w:sz w:val="24"/>
          <w:szCs w:val="24"/>
          <w:lang w:val="es-ES_tradnl" w:eastAsia="es-ES"/>
        </w:rPr>
        <w:t>s</w:t>
      </w:r>
      <w:r w:rsidRPr="0041518A">
        <w:rPr>
          <w:rFonts w:ascii="Palatino Linotype" w:eastAsia="MS Mincho" w:hAnsi="Palatino Linotype" w:cstheme="majorBidi"/>
          <w:sz w:val="24"/>
          <w:szCs w:val="24"/>
          <w:lang w:val="es-ES_tradnl" w:eastAsia="es-ES"/>
        </w:rPr>
        <w:t xml:space="preserve"> ordenamientos normativos en los que se establezcan las facultades y competencia para realiz</w:t>
      </w:r>
      <w:r w:rsidR="0041518A" w:rsidRPr="0041518A">
        <w:rPr>
          <w:rFonts w:ascii="Palatino Linotype" w:eastAsia="MS Mincho" w:hAnsi="Palatino Linotype" w:cstheme="majorBidi"/>
          <w:sz w:val="24"/>
          <w:szCs w:val="24"/>
          <w:lang w:val="es-ES_tradnl" w:eastAsia="es-ES"/>
        </w:rPr>
        <w:t>ar los retenes automovilísticos, previa búsqueda exh</w:t>
      </w:r>
      <w:r w:rsidR="001271B5">
        <w:rPr>
          <w:rFonts w:ascii="Palatino Linotype" w:eastAsia="MS Mincho" w:hAnsi="Palatino Linotype" w:cstheme="majorBidi"/>
          <w:sz w:val="24"/>
          <w:szCs w:val="24"/>
          <w:lang w:val="es-ES_tradnl" w:eastAsia="es-ES"/>
        </w:rPr>
        <w:t>austiva y razonable de la misma.</w:t>
      </w:r>
    </w:p>
    <w:p w14:paraId="55E9A8EF" w14:textId="77777777" w:rsidR="001271B5" w:rsidRDefault="001271B5" w:rsidP="001271B5">
      <w:pPr>
        <w:pStyle w:val="Prrafodelista"/>
        <w:rPr>
          <w:rFonts w:ascii="Palatino Linotype" w:eastAsia="MS Mincho" w:hAnsi="Palatino Linotype" w:cstheme="majorBidi"/>
          <w:sz w:val="24"/>
          <w:szCs w:val="24"/>
          <w:lang w:val="es-ES_tradnl" w:eastAsia="es-ES"/>
        </w:rPr>
      </w:pPr>
    </w:p>
    <w:p w14:paraId="6AB16D9A" w14:textId="77777777" w:rsidR="001271B5" w:rsidRPr="000F0DC5" w:rsidRDefault="001271B5" w:rsidP="001271B5">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 w:eastAsia="es-ES"/>
        </w:rPr>
      </w:pPr>
      <w:r w:rsidRPr="000F0DC5">
        <w:rPr>
          <w:rFonts w:ascii="Palatino Linotype" w:eastAsiaTheme="minorEastAsia" w:hAnsi="Palatino Linotype" w:cs="Arial"/>
          <w:sz w:val="24"/>
          <w:szCs w:val="24"/>
          <w:lang w:val="es-ES" w:eastAsia="es-ES"/>
        </w:rPr>
        <w:t>No debemos pasar desapercibido que los Sujetos Obligados, en materia de transparencia, en todo momento deben apegar su actuar conforme a lo que establece la Ley General de Transparencia. Ahora bien, la normatividad establece que cuando los Sujetos Obligado no posean por alguna razón, aquella información que esté relacionada con ejercicio de sus facultades, competencias y atribuciones, éste deberá de declarar la inexistencia de la misma.</w:t>
      </w:r>
    </w:p>
    <w:p w14:paraId="33C6A6FA" w14:textId="77777777" w:rsidR="001271B5" w:rsidRPr="000F0DC5" w:rsidRDefault="001271B5" w:rsidP="001271B5">
      <w:pPr>
        <w:spacing w:after="0" w:line="360" w:lineRule="auto"/>
        <w:ind w:right="49"/>
        <w:contextualSpacing/>
        <w:jc w:val="both"/>
        <w:rPr>
          <w:rFonts w:ascii="Palatino Linotype" w:eastAsiaTheme="minorEastAsia" w:hAnsi="Palatino Linotype" w:cs="Arial"/>
          <w:sz w:val="24"/>
          <w:szCs w:val="24"/>
          <w:lang w:val="es-ES" w:eastAsia="es-ES"/>
        </w:rPr>
      </w:pPr>
    </w:p>
    <w:p w14:paraId="6700931E" w14:textId="77777777" w:rsidR="001271B5" w:rsidRPr="000F0DC5" w:rsidRDefault="001271B5" w:rsidP="001271B5">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0F0DC5">
        <w:rPr>
          <w:rFonts w:ascii="Palatino Linotype" w:eastAsiaTheme="minorEastAsia" w:hAnsi="Palatino Linotype" w:cs="Arial"/>
          <w:sz w:val="24"/>
          <w:szCs w:val="24"/>
          <w:lang w:val="es-ES_tradnl" w:eastAsia="es-ES"/>
        </w:rPr>
        <w:t>Los artículos 19 y 20 de la Ley General de Transparencia comentada y su respectivo comentario establecen lo siguiente:</w:t>
      </w:r>
    </w:p>
    <w:p w14:paraId="1C18DEFC" w14:textId="77777777" w:rsidR="001271B5" w:rsidRPr="000F0DC5" w:rsidRDefault="001271B5" w:rsidP="001271B5">
      <w:pPr>
        <w:spacing w:after="0" w:line="360" w:lineRule="auto"/>
        <w:ind w:right="49"/>
        <w:contextualSpacing/>
        <w:jc w:val="both"/>
        <w:rPr>
          <w:rFonts w:ascii="Palatino Linotype" w:eastAsiaTheme="minorEastAsia" w:hAnsi="Palatino Linotype" w:cs="Arial"/>
          <w:sz w:val="24"/>
          <w:szCs w:val="24"/>
          <w:lang w:val="es-ES_tradnl" w:eastAsia="es-ES"/>
        </w:rPr>
      </w:pPr>
    </w:p>
    <w:p w14:paraId="012F3168"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b/>
          <w:i/>
          <w:lang w:val="es-ES_tradnl" w:eastAsia="es-ES"/>
        </w:rPr>
        <w:t>Artículo 19</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u w:val="single"/>
          <w:lang w:val="es-ES_tradnl" w:eastAsia="es-ES"/>
        </w:rPr>
        <w:t>Se presume que la información debe existir si se refiere a las facultades, competencias y funciones</w:t>
      </w:r>
      <w:r w:rsidRPr="000F0DC5">
        <w:rPr>
          <w:rFonts w:ascii="Palatino Linotype" w:eastAsiaTheme="minorEastAsia" w:hAnsi="Palatino Linotype" w:cs="Arial"/>
          <w:i/>
          <w:lang w:val="es-ES_tradnl" w:eastAsia="es-ES"/>
        </w:rPr>
        <w:t xml:space="preserve"> que los ordenamientos jurídicos aplicables otorgan a los sujetos obligados. </w:t>
      </w:r>
    </w:p>
    <w:p w14:paraId="0A871DAE"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p>
    <w:p w14:paraId="7C8A46D8"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b/>
          <w:i/>
          <w:u w:val="single"/>
          <w:lang w:val="es-ES_tradnl" w:eastAsia="es-ES"/>
        </w:rPr>
      </w:pPr>
      <w:r w:rsidRPr="000F0DC5">
        <w:rPr>
          <w:rFonts w:ascii="Palatino Linotype" w:eastAsiaTheme="minorEastAsia" w:hAnsi="Palatino Linotype" w:cs="Arial"/>
          <w:b/>
          <w:i/>
          <w:u w:val="single"/>
          <w:lang w:val="es-ES_tradnl" w:eastAsia="es-ES"/>
        </w:rPr>
        <w:t xml:space="preserve">En los casos en que ciertas facultades, competencias o funciones no se hayan ejercido, se debe motivar la respuesta en función de las causas que motiven la inexistencia. </w:t>
      </w:r>
    </w:p>
    <w:p w14:paraId="5FCCBF5F"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p>
    <w:p w14:paraId="4CD67B26"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b/>
          <w:i/>
          <w:lang w:val="es-ES_tradnl" w:eastAsia="es-ES"/>
        </w:rPr>
        <w:t>Artículo 20</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i/>
          <w:u w:val="single"/>
          <w:lang w:val="es-ES_tradnl" w:eastAsia="es-ES"/>
        </w:rPr>
        <w:t>Ante la negativa del acceso</w:t>
      </w:r>
      <w:r w:rsidRPr="000F0DC5">
        <w:rPr>
          <w:rFonts w:ascii="Palatino Linotype" w:eastAsiaTheme="minorEastAsia" w:hAnsi="Palatino Linotype" w:cs="Arial"/>
          <w:i/>
          <w:lang w:val="es-ES_tradnl" w:eastAsia="es-ES"/>
        </w:rPr>
        <w:t xml:space="preserve"> a la información </w:t>
      </w:r>
      <w:r w:rsidRPr="000F0DC5">
        <w:rPr>
          <w:rFonts w:ascii="Palatino Linotype" w:eastAsiaTheme="minorEastAsia" w:hAnsi="Palatino Linotype" w:cs="Arial"/>
          <w:b/>
          <w:i/>
          <w:u w:val="single"/>
          <w:lang w:val="es-ES_tradnl" w:eastAsia="es-ES"/>
        </w:rPr>
        <w:t>o su inexistencia</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lang w:val="es-ES_tradnl" w:eastAsia="es-ES"/>
        </w:rPr>
        <w:t>el</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lang w:val="es-ES_tradnl" w:eastAsia="es-ES"/>
        </w:rPr>
        <w:t>sujeto obligado deberá</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lang w:val="es-ES_tradnl" w:eastAsia="es-ES"/>
        </w:rPr>
        <w:t>demostrar</w:t>
      </w:r>
      <w:r w:rsidRPr="000F0DC5">
        <w:rPr>
          <w:rFonts w:ascii="Palatino Linotype" w:eastAsiaTheme="minorEastAsia" w:hAnsi="Palatino Linotype" w:cs="Arial"/>
          <w:i/>
          <w:lang w:val="es-ES_tradnl" w:eastAsia="es-ES"/>
        </w:rPr>
        <w:t xml:space="preserve"> que la información solicitada e</w:t>
      </w:r>
      <w:r w:rsidRPr="000F0DC5">
        <w:rPr>
          <w:rFonts w:ascii="Palatino Linotype" w:eastAsiaTheme="minorEastAsia" w:hAnsi="Palatino Linotype" w:cs="Arial"/>
          <w:b/>
          <w:i/>
          <w:lang w:val="es-ES_tradnl" w:eastAsia="es-ES"/>
        </w:rPr>
        <w:t>stá prevista en alguna de las excepciones contenidas en esta Ley</w:t>
      </w:r>
      <w:r w:rsidRPr="000F0DC5">
        <w:rPr>
          <w:rFonts w:ascii="Palatino Linotype" w:eastAsiaTheme="minorEastAsia" w:hAnsi="Palatino Linotype" w:cs="Arial"/>
          <w:i/>
          <w:lang w:val="es-ES_tradnl" w:eastAsia="es-ES"/>
        </w:rPr>
        <w:t xml:space="preserve"> o, en su caso, </w:t>
      </w:r>
      <w:r w:rsidRPr="000F0DC5">
        <w:rPr>
          <w:rFonts w:ascii="Palatino Linotype" w:eastAsiaTheme="minorEastAsia" w:hAnsi="Palatino Linotype" w:cs="Arial"/>
          <w:b/>
          <w:i/>
          <w:lang w:val="es-ES_tradnl" w:eastAsia="es-ES"/>
        </w:rPr>
        <w:t>demostrar que la información no se refiere a alguna de sus facultades, competencias o funciones.</w:t>
      </w:r>
    </w:p>
    <w:p w14:paraId="5B3F4043" w14:textId="77777777" w:rsidR="001271B5" w:rsidRPr="000F0DC5" w:rsidRDefault="001271B5" w:rsidP="001271B5">
      <w:pPr>
        <w:spacing w:after="0" w:line="360" w:lineRule="auto"/>
        <w:ind w:right="49"/>
        <w:contextualSpacing/>
        <w:jc w:val="both"/>
        <w:rPr>
          <w:rFonts w:ascii="Palatino Linotype" w:eastAsiaTheme="minorEastAsia" w:hAnsi="Palatino Linotype" w:cs="Arial"/>
          <w:i/>
          <w:sz w:val="24"/>
          <w:szCs w:val="24"/>
          <w:lang w:val="es-ES_tradnl" w:eastAsia="es-ES"/>
        </w:rPr>
      </w:pPr>
    </w:p>
    <w:p w14:paraId="249133EA"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0F0DC5">
        <w:rPr>
          <w:rFonts w:ascii="Palatino Linotype" w:eastAsiaTheme="minorEastAsia" w:hAnsi="Palatino Linotype" w:cs="Arial"/>
          <w:b/>
          <w:i/>
          <w:lang w:val="es-ES_tradnl" w:eastAsia="es-ES"/>
        </w:rPr>
        <w:t>dichas declaraciones deben contener: a) los elementos que le permitan al o a la solicitante tener la certeza de que el sujeto obligado utilizó un criterio de búsqueda exhaustivo</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lang w:val="es-ES_tradnl" w:eastAsia="es-ES"/>
        </w:rPr>
        <w:t xml:space="preserve">b) las circunstancias de tiempo, modo y lugar que motiven las razones por las cuales la información es </w:t>
      </w:r>
      <w:r w:rsidRPr="000F0DC5">
        <w:rPr>
          <w:rFonts w:ascii="Palatino Linotype" w:eastAsiaTheme="minorEastAsia" w:hAnsi="Palatino Linotype" w:cs="Arial"/>
          <w:b/>
          <w:i/>
          <w:lang w:val="es-ES_tradnl" w:eastAsia="es-ES"/>
        </w:rPr>
        <w:lastRenderedPageBreak/>
        <w:t>inexistente, y c) el servidor público responsable de contar con ésta.</w:t>
      </w:r>
      <w:r w:rsidRPr="000F0DC5">
        <w:rPr>
          <w:rFonts w:ascii="Palatino Linotype" w:eastAsiaTheme="minorEastAsia" w:hAnsi="Palatino Linotype" w:cs="Arial"/>
          <w:i/>
          <w:lang w:val="es-ES_tradnl" w:eastAsia="es-ES"/>
        </w:rPr>
        <w:t xml:space="preserve"> Respecto de los </w:t>
      </w:r>
      <w:r w:rsidRPr="000F0DC5">
        <w:rPr>
          <w:rFonts w:ascii="Palatino Linotype" w:eastAsiaTheme="minorEastAsia" w:hAnsi="Palatino Linotype" w:cs="Arial"/>
          <w:b/>
          <w:i/>
          <w:lang w:val="es-ES_tradnl" w:eastAsia="es-ES"/>
        </w:rPr>
        <w:t>elementos que le permitan al o a la solicitante tener la certeza de que la autoridad realizó una búsqueda exhaustiva, éstos deben ser entendidos como la descripción de ésta</w:t>
      </w:r>
      <w:r w:rsidRPr="000F0DC5">
        <w:rPr>
          <w:rFonts w:ascii="Palatino Linotype" w:eastAsiaTheme="minorEastAsia" w:hAnsi="Palatino Linotype" w:cs="Arial"/>
          <w:i/>
          <w:lang w:val="es-ES_tradnl" w:eastAsia="es-ES"/>
        </w:rPr>
        <w:t>. Es decir, el s</w:t>
      </w:r>
      <w:r w:rsidRPr="000F0DC5">
        <w:rPr>
          <w:rFonts w:ascii="Palatino Linotype" w:eastAsiaTheme="minorEastAsia" w:hAnsi="Palatino Linotype" w:cs="Arial"/>
          <w:b/>
          <w:i/>
          <w:lang w:val="es-ES_tradnl" w:eastAsia="es-ES"/>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0F0DC5">
        <w:rPr>
          <w:rFonts w:ascii="Palatino Linotype" w:eastAsiaTheme="minorEastAsia" w:hAnsi="Palatino Linotype" w:cs="Arial"/>
          <w:i/>
          <w:lang w:val="es-ES_tradnl" w:eastAsia="es-ES"/>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w:t>
      </w:r>
      <w:proofErr w:type="gramStart"/>
      <w:r w:rsidRPr="000F0DC5">
        <w:rPr>
          <w:rFonts w:ascii="Palatino Linotype" w:eastAsiaTheme="minorEastAsia" w:hAnsi="Palatino Linotype" w:cs="Arial"/>
          <w:i/>
          <w:lang w:val="es-ES_tradnl" w:eastAsia="es-ES"/>
        </w:rPr>
        <w:t>de</w:t>
      </w:r>
      <w:proofErr w:type="gramEnd"/>
      <w:r w:rsidRPr="000F0DC5">
        <w:rPr>
          <w:rFonts w:ascii="Palatino Linotype" w:eastAsiaTheme="minorEastAsia" w:hAnsi="Palatino Linotype" w:cs="Arial"/>
          <w:i/>
          <w:lang w:val="es-ES_tradnl" w:eastAsia="es-ES"/>
        </w:rPr>
        <w:t xml:space="preserve"> documentar los actos de los servidores públicos. </w:t>
      </w:r>
      <w:r w:rsidRPr="000F0DC5">
        <w:rPr>
          <w:rFonts w:ascii="Palatino Linotype" w:eastAsiaTheme="minorEastAsia" w:hAnsi="Palatino Linotype" w:cs="Arial"/>
          <w:b/>
          <w:i/>
          <w:lang w:val="es-ES_tradnl" w:eastAsia="es-ES"/>
        </w:rPr>
        <w:t>No obstante, el sujeto obligado debe prever la mayor cantidad de elementos posibles que permitan evidenciar las razones por las cuales la información solicitada no existe</w:t>
      </w:r>
      <w:r w:rsidRPr="000F0DC5">
        <w:rPr>
          <w:rFonts w:ascii="Palatino Linotype" w:eastAsiaTheme="minorEastAsia" w:hAnsi="Palatino Linotype" w:cs="Arial"/>
          <w:i/>
          <w:lang w:val="es-ES_tradnl" w:eastAsia="es-ES"/>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14:paraId="71816F39" w14:textId="77777777" w:rsidR="001271B5" w:rsidRPr="000F0DC5" w:rsidRDefault="001271B5" w:rsidP="001271B5">
      <w:pPr>
        <w:spacing w:after="0" w:line="360" w:lineRule="auto"/>
        <w:ind w:right="49"/>
        <w:contextualSpacing/>
        <w:jc w:val="both"/>
        <w:rPr>
          <w:rFonts w:ascii="Palatino Linotype" w:eastAsiaTheme="minorEastAsia" w:hAnsi="Palatino Linotype" w:cs="Arial"/>
          <w:sz w:val="24"/>
          <w:szCs w:val="24"/>
          <w:lang w:val="es-ES_tradnl" w:eastAsia="es-ES"/>
        </w:rPr>
      </w:pPr>
    </w:p>
    <w:p w14:paraId="0D94C809" w14:textId="77777777" w:rsidR="001271B5" w:rsidRPr="000F0DC5" w:rsidRDefault="001271B5" w:rsidP="001271B5">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0F0DC5">
        <w:rPr>
          <w:rFonts w:ascii="Palatino Linotype" w:eastAsiaTheme="minorEastAsia" w:hAnsi="Palatino Linotype" w:cs="Arial"/>
          <w:sz w:val="24"/>
          <w:szCs w:val="24"/>
          <w:lang w:eastAsia="es-ES"/>
        </w:rPr>
        <w:t xml:space="preserve">De lo anterior, se concluye que la búsqueda exhaustiva y razonable de la información debe estar sustentada con los respectivos criterios de búsqueda </w:t>
      </w:r>
      <w:r w:rsidRPr="000F0DC5">
        <w:rPr>
          <w:rFonts w:ascii="Palatino Linotype" w:eastAsiaTheme="minorEastAsia" w:hAnsi="Palatino Linotype" w:cs="Arial"/>
          <w:sz w:val="24"/>
          <w:szCs w:val="24"/>
          <w:lang w:eastAsia="es-ES"/>
        </w:rPr>
        <w:lastRenderedPageBreak/>
        <w:t>exhaustiva que el Sujeto Obligado utilizó y no simplemente con una manifestación carente de sustento legal y certeza para el solicitante;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1FCAAB28" w14:textId="77777777" w:rsidR="001271B5" w:rsidRPr="000F0DC5" w:rsidRDefault="001271B5" w:rsidP="001271B5">
      <w:pPr>
        <w:spacing w:after="0" w:line="360" w:lineRule="auto"/>
        <w:ind w:right="49"/>
        <w:contextualSpacing/>
        <w:jc w:val="both"/>
        <w:rPr>
          <w:rFonts w:ascii="Palatino Linotype" w:eastAsiaTheme="minorEastAsia" w:hAnsi="Palatino Linotype" w:cs="Arial"/>
          <w:sz w:val="24"/>
          <w:szCs w:val="24"/>
          <w:lang w:val="es-ES_tradnl" w:eastAsia="es-ES"/>
        </w:rPr>
      </w:pPr>
    </w:p>
    <w:p w14:paraId="3D14E59D" w14:textId="77777777" w:rsidR="001271B5" w:rsidRPr="000F0DC5" w:rsidRDefault="001271B5" w:rsidP="001271B5">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0F0DC5">
        <w:rPr>
          <w:rFonts w:ascii="Palatino Linotype" w:eastAsiaTheme="minorEastAsia" w:hAnsi="Palatino Linotype" w:cs="Arial"/>
          <w:sz w:val="24"/>
          <w:szCs w:val="24"/>
          <w:lang w:eastAsia="es-ES"/>
        </w:rPr>
        <w:t xml:space="preserve">En tal caso, </w:t>
      </w:r>
      <w:r w:rsidRPr="000F0DC5">
        <w:rPr>
          <w:rFonts w:ascii="Palatino Linotype" w:eastAsiaTheme="minorEastAsia" w:hAnsi="Palatino Linotype" w:cs="Arial"/>
          <w:b/>
          <w:sz w:val="24"/>
          <w:szCs w:val="24"/>
          <w:lang w:eastAsia="es-ES"/>
        </w:rPr>
        <w:t>la declaratoria deberá realizarse conforme a lo dispuesto en los artículos  47, 49, fracciones II y XIII, 169 y 170 de la Ley de Transparencia y Acceso a la Información Pública del Estado de México y Municipios</w:t>
      </w:r>
      <w:r w:rsidRPr="000F0DC5">
        <w:rPr>
          <w:rFonts w:ascii="Palatino Linotype" w:eastAsiaTheme="minorEastAsia" w:hAnsi="Palatino Linotype" w:cs="Arial"/>
          <w:sz w:val="24"/>
          <w:szCs w:val="24"/>
          <w:lang w:eastAsia="es-ES"/>
        </w:rPr>
        <w:t>, que establecen la forma en que los Sujetos Obligados deben dar curso a las Declaratorias de Inexistencia; preceptos que se transcriben a continuación:</w:t>
      </w:r>
    </w:p>
    <w:p w14:paraId="65B987D5" w14:textId="77777777" w:rsidR="001271B5" w:rsidRPr="000F0DC5" w:rsidRDefault="001271B5" w:rsidP="001271B5">
      <w:pPr>
        <w:spacing w:after="0" w:line="360" w:lineRule="auto"/>
        <w:ind w:right="49"/>
        <w:contextualSpacing/>
        <w:jc w:val="both"/>
        <w:rPr>
          <w:rFonts w:ascii="Palatino Linotype" w:eastAsiaTheme="minorEastAsia" w:hAnsi="Palatino Linotype" w:cs="Arial"/>
          <w:sz w:val="24"/>
          <w:szCs w:val="24"/>
          <w:lang w:eastAsia="es-ES"/>
        </w:rPr>
      </w:pPr>
    </w:p>
    <w:p w14:paraId="199CE161"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b/>
          <w:i/>
          <w:sz w:val="24"/>
          <w:szCs w:val="24"/>
          <w:lang w:eastAsia="es-ES"/>
        </w:rPr>
        <w:t>Artículo 47.</w:t>
      </w:r>
      <w:r w:rsidRPr="000F0DC5">
        <w:rPr>
          <w:rFonts w:ascii="Palatino Linotype" w:eastAsiaTheme="minorEastAsia" w:hAnsi="Palatino Linotype" w:cs="Arial"/>
          <w:i/>
          <w:sz w:val="24"/>
          <w:szCs w:val="24"/>
          <w:lang w:eastAsia="es-ES"/>
        </w:rPr>
        <w:t xml:space="preserve"> El </w:t>
      </w:r>
      <w:r w:rsidRPr="000F0DC5">
        <w:rPr>
          <w:rFonts w:ascii="Palatino Linotype" w:eastAsiaTheme="minorEastAsia" w:hAnsi="Palatino Linotype" w:cs="Arial"/>
          <w:b/>
          <w:i/>
          <w:sz w:val="24"/>
          <w:szCs w:val="24"/>
          <w:lang w:eastAsia="es-ES"/>
        </w:rPr>
        <w:t xml:space="preserve">Comité </w:t>
      </w:r>
      <w:r w:rsidRPr="000F0DC5">
        <w:rPr>
          <w:rFonts w:ascii="Palatino Linotype" w:eastAsiaTheme="minorEastAsia" w:hAnsi="Palatino Linotype" w:cs="Arial"/>
          <w:b/>
          <w:i/>
          <w:lang w:eastAsia="es-ES"/>
        </w:rPr>
        <w:t>de Transparencia será la autoridad máxima al interior del sujeto obligado en materia del derecho de acceso a la información</w:t>
      </w:r>
      <w:r w:rsidRPr="000F0DC5">
        <w:rPr>
          <w:rFonts w:ascii="Palatino Linotype" w:eastAsiaTheme="minorEastAsia" w:hAnsi="Palatino Linotype" w:cs="Arial"/>
          <w:i/>
          <w:lang w:eastAsia="es-ES"/>
        </w:rPr>
        <w:t>.</w:t>
      </w:r>
    </w:p>
    <w:p w14:paraId="327F0867"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4E7219CE"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El Comité se reunirá en sesión ordinaria o extraordinaria las veces que estime necesario. El tipo de sesión se precisará en la convocatoria emitida.</w:t>
      </w:r>
    </w:p>
    <w:p w14:paraId="0A54CB22"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lastRenderedPageBreak/>
        <w:t>Los integrantes del Comité de Transparencia tendrán acceso a la información para determinar su clasificación, conforme a la normatividad aplicable previamente establecida por los sujetos obligados para el resguardo o salvaguarda de la información.</w:t>
      </w:r>
    </w:p>
    <w:p w14:paraId="72017BEA"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En las sesiones y trabajos del Comité, podrán participar como invitados permanentes, los representantes de las áreas que decida el Comité, y contará con derecho de voz, pero no voto.</w:t>
      </w:r>
    </w:p>
    <w:p w14:paraId="3DFBB26C"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b/>
          <w:i/>
          <w:lang w:eastAsia="es-ES"/>
        </w:rPr>
        <w:t>Los titulares de las unidades administrativas que propongan</w:t>
      </w:r>
      <w:r w:rsidRPr="000F0DC5">
        <w:rPr>
          <w:rFonts w:ascii="Palatino Linotype" w:eastAsiaTheme="minorEastAsia" w:hAnsi="Palatino Linotype" w:cs="Arial"/>
          <w:i/>
          <w:lang w:eastAsia="es-ES"/>
        </w:rPr>
        <w:t xml:space="preserve"> la reserva, confidencialidad </w:t>
      </w:r>
      <w:r w:rsidRPr="000F0DC5">
        <w:rPr>
          <w:rFonts w:ascii="Palatino Linotype" w:eastAsiaTheme="minorEastAsia" w:hAnsi="Palatino Linotype" w:cs="Arial"/>
          <w:b/>
          <w:i/>
          <w:lang w:eastAsia="es-ES"/>
        </w:rPr>
        <w:t>o declaren la inexistencia de información</w:t>
      </w:r>
      <w:r w:rsidRPr="000F0DC5">
        <w:rPr>
          <w:rFonts w:ascii="Palatino Linotype" w:eastAsiaTheme="minorEastAsia" w:hAnsi="Palatino Linotype" w:cs="Arial"/>
          <w:i/>
          <w:lang w:eastAsia="es-ES"/>
        </w:rPr>
        <w:t>, acudirán a las sesiones de dicho Comité donde se discuta la propuesta correspondiente.</w:t>
      </w:r>
    </w:p>
    <w:p w14:paraId="7BF8C128"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p>
    <w:p w14:paraId="11171944"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Artículo 49. Los Comités de Transparencia tendrán las siguientes atribuciones:</w:t>
      </w:r>
    </w:p>
    <w:p w14:paraId="3E30F163"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w:t>
      </w:r>
    </w:p>
    <w:p w14:paraId="76A938D4"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b/>
          <w:i/>
          <w:lang w:eastAsia="es-ES"/>
        </w:rPr>
        <w:t>II. Confirmar, modificar o revocar</w:t>
      </w:r>
      <w:r w:rsidRPr="000F0DC5">
        <w:rPr>
          <w:rFonts w:ascii="Palatino Linotype" w:eastAsiaTheme="minorEastAsia" w:hAnsi="Palatino Linotype" w:cs="Arial"/>
          <w:i/>
          <w:lang w:eastAsia="es-ES"/>
        </w:rPr>
        <w:t xml:space="preserve"> las determinaciones que en materia de ampliación del plazo de respuesta, clasificación de la información y </w:t>
      </w:r>
      <w:r w:rsidRPr="000F0DC5">
        <w:rPr>
          <w:rFonts w:ascii="Palatino Linotype" w:eastAsiaTheme="minorEastAsia" w:hAnsi="Palatino Linotype" w:cs="Arial"/>
          <w:b/>
          <w:i/>
          <w:lang w:eastAsia="es-ES"/>
        </w:rPr>
        <w:t>declaración de inexistencia</w:t>
      </w:r>
      <w:r w:rsidRPr="000F0DC5">
        <w:rPr>
          <w:rFonts w:ascii="Palatino Linotype" w:eastAsiaTheme="minorEastAsia" w:hAnsi="Palatino Linotype" w:cs="Arial"/>
          <w:i/>
          <w:lang w:eastAsia="es-ES"/>
        </w:rPr>
        <w:t xml:space="preserve"> o de incompetencia realicen los titulares de las áreas de los sujetos obligados;</w:t>
      </w:r>
    </w:p>
    <w:p w14:paraId="54F6235C"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w:t>
      </w:r>
    </w:p>
    <w:p w14:paraId="01B7747D"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 xml:space="preserve">XIII. </w:t>
      </w:r>
      <w:r w:rsidRPr="000F0DC5">
        <w:rPr>
          <w:rFonts w:ascii="Palatino Linotype" w:eastAsiaTheme="minorEastAsia" w:hAnsi="Palatino Linotype" w:cs="Arial"/>
          <w:b/>
          <w:i/>
          <w:lang w:eastAsia="es-ES"/>
        </w:rPr>
        <w:t>Dictaminar las declaratorias de inexistencia de la información</w:t>
      </w:r>
      <w:r w:rsidRPr="000F0DC5">
        <w:rPr>
          <w:rFonts w:ascii="Palatino Linotype" w:eastAsiaTheme="minorEastAsia" w:hAnsi="Palatino Linotype" w:cs="Arial"/>
          <w:i/>
          <w:lang w:eastAsia="es-ES"/>
        </w:rPr>
        <w:t xml:space="preserve"> que les remitan las unidades administrativas y resolver en consecuencia;</w:t>
      </w:r>
    </w:p>
    <w:p w14:paraId="75FCA0BF"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w:t>
      </w:r>
    </w:p>
    <w:p w14:paraId="77AFA836"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 Analizará el caso y tomará las medidas necesarias para localizar la información;</w:t>
      </w:r>
    </w:p>
    <w:p w14:paraId="28D514E2"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b/>
          <w:i/>
          <w:lang w:eastAsia="es-ES"/>
        </w:rPr>
      </w:pPr>
      <w:r w:rsidRPr="000F0DC5">
        <w:rPr>
          <w:rFonts w:ascii="Palatino Linotype" w:eastAsiaTheme="minorEastAsia" w:hAnsi="Palatino Linotype" w:cs="Arial"/>
          <w:i/>
          <w:lang w:eastAsia="es-ES"/>
        </w:rPr>
        <w:t xml:space="preserve">II. </w:t>
      </w:r>
      <w:r w:rsidRPr="000F0DC5">
        <w:rPr>
          <w:rFonts w:ascii="Palatino Linotype" w:eastAsiaTheme="minorEastAsia" w:hAnsi="Palatino Linotype" w:cs="Arial"/>
          <w:b/>
          <w:i/>
          <w:lang w:eastAsia="es-ES"/>
        </w:rPr>
        <w:t>Expedirá una resolución que confirme la inexistencia del documento;</w:t>
      </w:r>
    </w:p>
    <w:p w14:paraId="118EDFEC"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III. O</w:t>
      </w:r>
      <w:r w:rsidRPr="000F0DC5">
        <w:rPr>
          <w:rFonts w:ascii="Palatino Linotype" w:eastAsiaTheme="minorEastAsia" w:hAnsi="Palatino Linotype" w:cs="Arial"/>
          <w:b/>
          <w:i/>
          <w:lang w:eastAsia="es-ES"/>
        </w:rPr>
        <w:t>rdenará, siempre que sea materialmente posible, que se genere o se reponga la información en caso</w:t>
      </w:r>
      <w:r w:rsidRPr="000F0DC5">
        <w:rPr>
          <w:rFonts w:ascii="Palatino Linotype" w:eastAsiaTheme="minorEastAsia" w:hAnsi="Palatino Linotype" w:cs="Arial"/>
          <w:i/>
          <w:lang w:eastAsia="es-ES"/>
        </w:rPr>
        <w:t xml:space="preserve"> de que ésta tuviera que existir en la medida que deriva del ejercicio de sus facultades, competencias o funciones, o que previa acreditación de la imposibilidad de su generación, exponga de forma fundada y motivada, las razones por </w:t>
      </w:r>
      <w:r w:rsidRPr="000F0DC5">
        <w:rPr>
          <w:rFonts w:ascii="Palatino Linotype" w:eastAsiaTheme="minorEastAsia" w:hAnsi="Palatino Linotype" w:cs="Arial"/>
          <w:i/>
          <w:lang w:eastAsia="es-ES"/>
        </w:rPr>
        <w:lastRenderedPageBreak/>
        <w:t>las cuales en el caso particular no ejerció dichas facultades, competencias o funciones, lo cual notificará al solicitante a través de la Unidad de Transparencia; y</w:t>
      </w:r>
    </w:p>
    <w:p w14:paraId="31310E97"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IV. Notificará al órgano interno de control o equivalente del sujeto obligado quien, en su caso, deberá iniciar el procedimiento de responsabilidad administrativa que corresponda.</w:t>
      </w:r>
    </w:p>
    <w:p w14:paraId="420996FD"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La Unidad de Transparencia deberá notificarlo al solicitante por escrito, en un plazo que no exceda de quince días hábiles contados a partir del día siguiente a la presentación de la solicitud.</w:t>
      </w:r>
    </w:p>
    <w:p w14:paraId="04F2437A"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Este plazo podrá ampliarse hasta por otros siete días hábiles, siempre que existan razones para ello, debiendo notificarse por escrito al solicitante.</w:t>
      </w:r>
    </w:p>
    <w:p w14:paraId="5D135172"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p>
    <w:p w14:paraId="4928701C"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b/>
          <w:i/>
          <w:lang w:eastAsia="es-ES"/>
        </w:rPr>
      </w:pPr>
      <w:r w:rsidRPr="000F0DC5">
        <w:rPr>
          <w:rFonts w:ascii="Palatino Linotype" w:eastAsiaTheme="minorEastAsia" w:hAnsi="Palatino Linotype" w:cs="Arial"/>
          <w:b/>
          <w:i/>
          <w:lang w:eastAsia="es-ES"/>
        </w:rPr>
        <w:t>Artículo 169. Cuando la información no se encuentre en los archivos del sujeto obligado, el Comité de Transparencia:</w:t>
      </w:r>
    </w:p>
    <w:p w14:paraId="2F61B904"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 Analizará el caso y tomará las medidas necesarias para localizar la información;</w:t>
      </w:r>
    </w:p>
    <w:p w14:paraId="530395EF"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II. Expedirá una resolución que confirme la inexistencia del documento;</w:t>
      </w:r>
    </w:p>
    <w:p w14:paraId="4B9BD69A"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484B78D"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IV. Notificará al órgano interno de control o equivalente del sujeto obligado quien, en su caso, deberá iniciar el procedimiento de responsabilidad administrativa que corresponda.</w:t>
      </w:r>
    </w:p>
    <w:p w14:paraId="62825B63"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lastRenderedPageBreak/>
        <w:t>La Unidad de Transparencia deberá notificarlo al solicitante por escrito, en un plazo que no exceda de quince días hábiles contados a partir del día siguiente a la presentación de la solicitud.</w:t>
      </w:r>
    </w:p>
    <w:p w14:paraId="3DF8C386"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Este plazo podrá ampliarse hasta por otros siete días hábiles, siempre que existan razones para ello, debiendo notificarse por escrito al solicitante.</w:t>
      </w:r>
    </w:p>
    <w:p w14:paraId="0B71CE5D"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p>
    <w:p w14:paraId="280681BB"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b/>
          <w:i/>
          <w:lang w:eastAsia="es-ES"/>
        </w:rPr>
        <w:t>Artículo 170</w:t>
      </w:r>
      <w:r w:rsidRPr="000F0DC5">
        <w:rPr>
          <w:rFonts w:ascii="Palatino Linotype" w:eastAsiaTheme="minorEastAsia" w:hAnsi="Palatino Linotype" w:cs="Arial"/>
          <w:i/>
          <w:lang w:eastAsia="es-ES"/>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CABA266"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(Énfasis añadido)</w:t>
      </w:r>
    </w:p>
    <w:p w14:paraId="7F81F71F"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lang w:eastAsia="es-ES"/>
        </w:rPr>
      </w:pPr>
    </w:p>
    <w:p w14:paraId="37F258D2" w14:textId="77777777" w:rsidR="001271B5" w:rsidRPr="001271B5" w:rsidRDefault="001271B5" w:rsidP="001271B5">
      <w:pPr>
        <w:numPr>
          <w:ilvl w:val="0"/>
          <w:numId w:val="2"/>
        </w:numPr>
        <w:spacing w:after="0" w:line="360" w:lineRule="auto"/>
        <w:ind w:left="0" w:right="191" w:firstLine="0"/>
        <w:contextualSpacing/>
        <w:jc w:val="both"/>
        <w:rPr>
          <w:rFonts w:ascii="Palatino Linotype" w:eastAsiaTheme="minorEastAsia" w:hAnsi="Palatino Linotype" w:cs="Arial"/>
          <w:b/>
          <w:i/>
          <w:sz w:val="24"/>
          <w:szCs w:val="24"/>
          <w:lang w:val="es-ES_tradnl" w:eastAsia="es-ES"/>
        </w:rPr>
      </w:pPr>
      <w:r w:rsidRPr="001271B5">
        <w:rPr>
          <w:rFonts w:ascii="Palatino Linotype" w:eastAsiaTheme="minorEastAsia" w:hAnsi="Palatino Linotype" w:cs="Arial"/>
          <w:sz w:val="24"/>
          <w:szCs w:val="24"/>
          <w:lang w:val="es-ES_tradnl" w:eastAsia="es-ES"/>
        </w:rPr>
        <w:t xml:space="preserve">De lo anterior, es de precisar en qué casos se debe de emitir una inexistencia de información, para mejor referencia se hace del conocimiento del </w:t>
      </w:r>
      <w:r w:rsidRPr="001271B5">
        <w:rPr>
          <w:rFonts w:ascii="Palatino Linotype" w:eastAsiaTheme="minorEastAsia" w:hAnsi="Palatino Linotype" w:cs="Arial"/>
          <w:b/>
          <w:sz w:val="24"/>
          <w:szCs w:val="24"/>
          <w:lang w:val="es-ES_tradnl" w:eastAsia="es-ES"/>
        </w:rPr>
        <w:t>SUJETO OBLIGADO</w:t>
      </w:r>
      <w:r w:rsidRPr="001271B5">
        <w:rPr>
          <w:rFonts w:ascii="Palatino Linotype" w:eastAsiaTheme="minorEastAsia" w:hAnsi="Palatino Linotype" w:cs="Arial"/>
          <w:sz w:val="24"/>
          <w:szCs w:val="24"/>
          <w:lang w:val="es-ES_tradnl" w:eastAsia="es-ES"/>
        </w:rPr>
        <w:t xml:space="preserve"> lo contenido en los criterios orientadores aprobados por el Pleno de este Órgano Garante, en la sesión ordinaria de fecha 25 de agosto del año 2011, que demuestran claramente el concepto de inexistencia.</w:t>
      </w:r>
    </w:p>
    <w:p w14:paraId="6746542B"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b/>
          <w:i/>
          <w:lang w:val="es-ES_tradnl" w:eastAsia="es-ES"/>
        </w:rPr>
      </w:pPr>
    </w:p>
    <w:p w14:paraId="1017D455" w14:textId="77777777" w:rsidR="001271B5" w:rsidRPr="000F0DC5" w:rsidRDefault="001271B5" w:rsidP="001271B5">
      <w:pPr>
        <w:spacing w:after="0" w:line="360" w:lineRule="auto"/>
        <w:ind w:left="567" w:right="616"/>
        <w:contextualSpacing/>
        <w:jc w:val="center"/>
        <w:rPr>
          <w:rFonts w:ascii="Palatino Linotype" w:eastAsiaTheme="minorEastAsia" w:hAnsi="Palatino Linotype" w:cs="Arial"/>
          <w:b/>
          <w:i/>
          <w:lang w:val="es-ES_tradnl" w:eastAsia="es-ES"/>
        </w:rPr>
      </w:pPr>
      <w:r w:rsidRPr="000F0DC5">
        <w:rPr>
          <w:rFonts w:ascii="Palatino Linotype" w:eastAsiaTheme="minorEastAsia" w:hAnsi="Palatino Linotype" w:cs="Arial"/>
          <w:b/>
          <w:i/>
          <w:lang w:val="es-ES_tradnl" w:eastAsia="es-ES"/>
        </w:rPr>
        <w:t>“CRITERIO 0003-11</w:t>
      </w:r>
    </w:p>
    <w:p w14:paraId="7D398B21"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p>
    <w:p w14:paraId="239B716B"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b/>
          <w:i/>
          <w:lang w:val="es-ES_tradnl" w:eastAsia="es-ES"/>
        </w:rPr>
        <w:t>INEXISTENCIA, CONCEPTO DE, EN MATERIA DE TRANSPARENCIA</w:t>
      </w:r>
      <w:r w:rsidRPr="000F0DC5">
        <w:rPr>
          <w:rFonts w:ascii="Palatino Linotype" w:eastAsiaTheme="minorEastAsia" w:hAnsi="Palatino Linotype" w:cs="Arial"/>
          <w:i/>
          <w:lang w:val="es-ES_tradnl" w:eastAsia="es-ES"/>
        </w:rPr>
        <w:t xml:space="preserve">. La interpretación sistemática de los artículos 29 y 30, fracción VIII, de la Ley de Transparencia y Acceso a la Información Pública del Estado de México y Municipios, </w:t>
      </w:r>
      <w:r w:rsidRPr="000F0DC5">
        <w:rPr>
          <w:rFonts w:ascii="Palatino Linotype" w:eastAsiaTheme="minorEastAsia" w:hAnsi="Palatino Linotype" w:cs="Arial"/>
          <w:i/>
          <w:lang w:val="es-ES_tradnl" w:eastAsia="es-ES"/>
        </w:rPr>
        <w:lastRenderedPageBreak/>
        <w:t>permite concluir que la inexistencia de la información en el derecho de acceso a la información pública conlleva necesariamente a los siguientes supuestos:</w:t>
      </w:r>
    </w:p>
    <w:p w14:paraId="1D5AD63D"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p>
    <w:p w14:paraId="40D996C3"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76797DF2"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b/>
          <w:i/>
          <w:lang w:val="es-ES_tradnl" w:eastAsia="es-ES"/>
        </w:rPr>
      </w:pPr>
      <w:r w:rsidRPr="000F0DC5">
        <w:rPr>
          <w:rFonts w:ascii="Palatino Linotype" w:eastAsiaTheme="minorEastAsia" w:hAnsi="Palatino Linotype" w:cs="Arial"/>
          <w:i/>
          <w:lang w:val="es-ES_tradnl" w:eastAsia="es-ES"/>
        </w:rPr>
        <w:t xml:space="preserve">b) </w:t>
      </w:r>
      <w:r w:rsidRPr="000F0DC5">
        <w:rPr>
          <w:rFonts w:ascii="Palatino Linotype" w:eastAsiaTheme="minorEastAsia" w:hAnsi="Palatino Linotype" w:cs="Arial"/>
          <w:b/>
          <w:i/>
          <w:lang w:val="es-ES_tradnl" w:eastAsia="es-ES"/>
        </w:rPr>
        <w:t>En los casos en que por las atribuciones conferidas al Sujeto Obligado éste debió generar, administrar o poseer la información, pero en</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lang w:val="es-ES_tradnl" w:eastAsia="es-ES"/>
        </w:rPr>
        <w:t xml:space="preserve">incumplimiento a la normatividad respectiva no llevó a cabo </w:t>
      </w:r>
      <w:proofErr w:type="gramStart"/>
      <w:r w:rsidRPr="000F0DC5">
        <w:rPr>
          <w:rFonts w:ascii="Palatino Linotype" w:eastAsiaTheme="minorEastAsia" w:hAnsi="Palatino Linotype" w:cs="Arial"/>
          <w:b/>
          <w:i/>
          <w:lang w:val="es-ES_tradnl" w:eastAsia="es-ES"/>
        </w:rPr>
        <w:t>ninguna</w:t>
      </w:r>
      <w:proofErr w:type="gramEnd"/>
      <w:r w:rsidRPr="000F0DC5">
        <w:rPr>
          <w:rFonts w:ascii="Palatino Linotype" w:eastAsiaTheme="minorEastAsia" w:hAnsi="Palatino Linotype" w:cs="Arial"/>
          <w:b/>
          <w:i/>
          <w:lang w:val="es-ES_tradnl" w:eastAsia="es-ES"/>
        </w:rPr>
        <w:t xml:space="preserve"> de esas acciones.</w:t>
      </w:r>
    </w:p>
    <w:p w14:paraId="2DE19537" w14:textId="77777777" w:rsidR="001271B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b/>
          <w:i/>
          <w:lang w:val="es-ES_tradnl" w:eastAsia="es-ES"/>
        </w:rPr>
        <w:t xml:space="preserve">En ambos casos, el Sujeto Obligado deberá hacer del conocimiento del solicitante las </w:t>
      </w:r>
      <w:r w:rsidRPr="000F0DC5">
        <w:rPr>
          <w:rFonts w:ascii="Palatino Linotype" w:eastAsiaTheme="minorEastAsia" w:hAnsi="Palatino Linotype" w:cs="Arial"/>
          <w:b/>
          <w:i/>
          <w:u w:val="single"/>
          <w:lang w:val="es-ES_tradnl" w:eastAsia="es-ES"/>
        </w:rPr>
        <w:t>razones que explican la inexistencia, mediante el dictamen debidamente fundado y motivado emitido por el Comité de Información</w:t>
      </w:r>
      <w:r w:rsidRPr="000F0DC5">
        <w:rPr>
          <w:rFonts w:ascii="Palatino Linotype" w:eastAsiaTheme="minorEastAsia" w:hAnsi="Palatino Linotype" w:cs="Arial"/>
          <w:b/>
          <w:i/>
          <w:lang w:val="es-ES_tradnl" w:eastAsia="es-ES"/>
        </w:rPr>
        <w:t xml:space="preserve"> y con las formalidades legales exigidas por la Ley de Transparencia</w:t>
      </w:r>
      <w:r w:rsidRPr="000F0DC5">
        <w:rPr>
          <w:rFonts w:ascii="Palatino Linotype" w:eastAsiaTheme="minorEastAsia" w:hAnsi="Palatino Linotype" w:cs="Arial"/>
          <w:i/>
          <w:lang w:val="es-ES_tradnl" w:eastAsia="es-ES"/>
        </w:rPr>
        <w:t>.</w:t>
      </w:r>
    </w:p>
    <w:p w14:paraId="312CD676"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p>
    <w:p w14:paraId="422632D3" w14:textId="77777777" w:rsidR="001271B5" w:rsidRPr="000F0DC5" w:rsidRDefault="001271B5" w:rsidP="001271B5">
      <w:pPr>
        <w:numPr>
          <w:ilvl w:val="0"/>
          <w:numId w:val="2"/>
        </w:numPr>
        <w:spacing w:after="0" w:line="360" w:lineRule="auto"/>
        <w:ind w:left="0" w:right="49" w:firstLine="0"/>
        <w:contextualSpacing/>
        <w:jc w:val="both"/>
        <w:rPr>
          <w:rFonts w:ascii="Palatino Linotype" w:eastAsiaTheme="minorEastAsia" w:hAnsi="Palatino Linotype" w:cs="Arial"/>
          <w:i/>
          <w:sz w:val="24"/>
          <w:szCs w:val="24"/>
          <w:lang w:val="es-ES_tradnl" w:eastAsia="es-ES"/>
        </w:rPr>
      </w:pPr>
      <w:r w:rsidRPr="000F0DC5">
        <w:rPr>
          <w:rFonts w:ascii="Palatino Linotype" w:eastAsiaTheme="minorEastAsia" w:hAnsi="Palatino Linotype" w:cs="Arial"/>
          <w:sz w:val="24"/>
          <w:szCs w:val="24"/>
          <w:lang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6771C82" w14:textId="77777777" w:rsidR="001271B5" w:rsidRPr="000F0DC5" w:rsidRDefault="001271B5" w:rsidP="001271B5">
      <w:pPr>
        <w:spacing w:after="0" w:line="360" w:lineRule="auto"/>
        <w:ind w:right="49"/>
        <w:contextualSpacing/>
        <w:jc w:val="both"/>
        <w:rPr>
          <w:rFonts w:ascii="Palatino Linotype" w:eastAsiaTheme="minorEastAsia" w:hAnsi="Palatino Linotype" w:cs="Arial"/>
          <w:b/>
          <w:i/>
          <w:sz w:val="24"/>
          <w:szCs w:val="24"/>
          <w:lang w:val="es-ES_tradnl" w:eastAsia="es-ES"/>
        </w:rPr>
      </w:pPr>
    </w:p>
    <w:p w14:paraId="228D577C" w14:textId="77777777" w:rsidR="001271B5" w:rsidRPr="000F0DC5" w:rsidRDefault="001271B5" w:rsidP="001271B5">
      <w:pPr>
        <w:spacing w:after="0" w:line="360" w:lineRule="auto"/>
        <w:ind w:left="567" w:right="616"/>
        <w:contextualSpacing/>
        <w:jc w:val="center"/>
        <w:rPr>
          <w:rFonts w:ascii="Palatino Linotype" w:eastAsiaTheme="minorEastAsia" w:hAnsi="Palatino Linotype" w:cs="Arial"/>
          <w:b/>
          <w:i/>
          <w:lang w:val="es-ES_tradnl" w:eastAsia="es-ES"/>
        </w:rPr>
      </w:pPr>
      <w:r w:rsidRPr="000F0DC5">
        <w:rPr>
          <w:rFonts w:ascii="Palatino Linotype" w:eastAsiaTheme="minorEastAsia" w:hAnsi="Palatino Linotype" w:cs="Arial"/>
          <w:b/>
          <w:i/>
          <w:lang w:val="es-ES_tradnl" w:eastAsia="es-ES"/>
        </w:rPr>
        <w:t>CRITERIO 0004-11</w:t>
      </w:r>
    </w:p>
    <w:p w14:paraId="2361E2A0"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b/>
          <w:i/>
          <w:lang w:val="es-ES_tradnl" w:eastAsia="es-ES"/>
        </w:rPr>
      </w:pPr>
    </w:p>
    <w:p w14:paraId="7D3FDEE6"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b/>
          <w:i/>
          <w:lang w:val="es-ES_tradnl" w:eastAsia="es-ES"/>
        </w:rPr>
        <w:lastRenderedPageBreak/>
        <w:t>INEXISTENCIA. DECLARATORIA DE LA. ALCANCES Y PROCEDIMIENTOS</w:t>
      </w:r>
      <w:r w:rsidRPr="000F0DC5">
        <w:rPr>
          <w:rFonts w:ascii="Palatino Linotype" w:eastAsiaTheme="minorEastAsia" w:hAnsi="Palatino Linotype" w:cs="Arial"/>
          <w:i/>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w:t>
      </w:r>
      <w:r w:rsidRPr="000F0DC5">
        <w:rPr>
          <w:rFonts w:ascii="Palatino Linotype" w:eastAsiaTheme="minorEastAsia" w:hAnsi="Palatino Linotype" w:cs="Arial"/>
          <w:b/>
          <w:i/>
          <w:lang w:val="es-ES_tradnl" w:eastAsia="es-ES"/>
        </w:rPr>
        <w:t>no localice la documentación solicitada, a pesar de haber sido generada, poseída o administrada por el Sujeto Obligado,</w:t>
      </w:r>
      <w:r w:rsidRPr="000F0DC5">
        <w:rPr>
          <w:rFonts w:ascii="Palatino Linotype" w:eastAsiaTheme="minorEastAsia" w:hAnsi="Palatino Linotype" w:cs="Arial"/>
          <w:i/>
          <w:lang w:val="es-ES_tradnl" w:eastAsia="es-ES"/>
        </w:rPr>
        <w:t xml:space="preserve"> turnará la solicitud al </w:t>
      </w:r>
      <w:r w:rsidRPr="000F0DC5">
        <w:rPr>
          <w:rFonts w:ascii="Palatino Linotype" w:eastAsiaTheme="minorEastAsia" w:hAnsi="Palatino Linotype" w:cs="Arial"/>
          <w:b/>
          <w:i/>
          <w:lang w:val="es-ES_tradnl" w:eastAsia="es-ES"/>
        </w:rPr>
        <w:t>Comité de Información el cual es el único competente para conocer y deliberar mediante resolución el dictamen de declaratoria de inexistencia</w:t>
      </w:r>
      <w:r w:rsidRPr="000F0DC5">
        <w:rPr>
          <w:rFonts w:ascii="Palatino Linotype" w:eastAsiaTheme="minorEastAsia" w:hAnsi="Palatino Linotype" w:cs="Arial"/>
          <w:i/>
          <w:lang w:val="es-ES_tradnl" w:eastAsia="es-ES"/>
        </w:rPr>
        <w:t xml:space="preserve">, la cual tiene como </w:t>
      </w:r>
      <w:r w:rsidRPr="000F0DC5">
        <w:rPr>
          <w:rFonts w:ascii="Palatino Linotype" w:eastAsiaTheme="minorEastAsia" w:hAnsi="Palatino Linotype" w:cs="Arial"/>
          <w:b/>
          <w:i/>
          <w:lang w:val="es-ES_tradnl" w:eastAsia="es-ES"/>
        </w:rPr>
        <w:t xml:space="preserve">propósito que el particular tenga la </w:t>
      </w:r>
      <w:r w:rsidRPr="000F0DC5">
        <w:rPr>
          <w:rFonts w:ascii="Palatino Linotype" w:eastAsiaTheme="minorEastAsia" w:hAnsi="Palatino Linotype" w:cs="Arial"/>
          <w:b/>
          <w:i/>
          <w:u w:val="single"/>
          <w:lang w:val="es-ES_tradnl" w:eastAsia="es-ES"/>
        </w:rPr>
        <w:t>certeza jurídica</w:t>
      </w:r>
      <w:r w:rsidRPr="000F0DC5">
        <w:rPr>
          <w:rFonts w:ascii="Palatino Linotype" w:eastAsiaTheme="minorEastAsia" w:hAnsi="Palatino Linotype" w:cs="Arial"/>
          <w:b/>
          <w:i/>
          <w:lang w:val="es-ES_tradnl" w:eastAsia="es-ES"/>
        </w:rPr>
        <w:t xml:space="preserve"> de que el Sujeto Obligado </w:t>
      </w:r>
      <w:r w:rsidRPr="000F0DC5">
        <w:rPr>
          <w:rFonts w:ascii="Palatino Linotype" w:eastAsiaTheme="minorEastAsia" w:hAnsi="Palatino Linotype" w:cs="Arial"/>
          <w:b/>
          <w:i/>
          <w:u w:val="single"/>
          <w:lang w:val="es-ES_tradnl" w:eastAsia="es-ES"/>
        </w:rPr>
        <w:t>realizó una búsqueda exhaustiva y minuciosa de la información</w:t>
      </w:r>
      <w:r w:rsidRPr="000F0DC5">
        <w:rPr>
          <w:rFonts w:ascii="Palatino Linotype" w:eastAsiaTheme="minorEastAsia" w:hAnsi="Palatino Linotype" w:cs="Arial"/>
          <w:b/>
          <w:i/>
          <w:lang w:val="es-ES_tradnl" w:eastAsia="es-ES"/>
        </w:rPr>
        <w:t xml:space="preserve"> en los archivos a cargo</w:t>
      </w:r>
      <w:r w:rsidRPr="000F0DC5">
        <w:rPr>
          <w:rFonts w:ascii="Palatino Linotype" w:eastAsiaTheme="minorEastAsia" w:hAnsi="Palatino Linotype" w:cs="Arial"/>
          <w:i/>
          <w:lang w:val="es-ES_tradnl" w:eastAsia="es-ES"/>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6572866"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Bajo el entendido de que dicha búsqueda exhaustiva permitirá dos determinaciones:</w:t>
      </w:r>
    </w:p>
    <w:p w14:paraId="28B59ADC"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1ª) Que se localice la documentación que contenga la información solicitada y de ser así la información pueda entregarse al solicitante en la forma en que se encuentra disponible, o</w:t>
      </w:r>
    </w:p>
    <w:p w14:paraId="5A02C08A"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 xml:space="preserve">2ª) Que no se haya encontrado documento alguno que contenga la información requerida, por lo que agotadas las medidas necesarias de búsqueda de la información y </w:t>
      </w:r>
      <w:r w:rsidRPr="000F0DC5">
        <w:rPr>
          <w:rFonts w:ascii="Palatino Linotype" w:eastAsiaTheme="minorEastAsia" w:hAnsi="Palatino Linotype" w:cs="Arial"/>
          <w:i/>
          <w:lang w:val="es-ES_tradnl" w:eastAsia="es-ES"/>
        </w:rPr>
        <w:lastRenderedPageBreak/>
        <w:t>de no encontrarla, el Comité de Información deba emitir el dictamen de declaratoria de inexistencia y notificarlo al interesado.</w:t>
      </w:r>
    </w:p>
    <w:p w14:paraId="36A14713" w14:textId="77777777" w:rsidR="001271B5" w:rsidRPr="000F0DC5" w:rsidRDefault="001271B5" w:rsidP="001271B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4306EAE" w14:textId="77777777" w:rsidR="001271B5" w:rsidRPr="000F0DC5" w:rsidRDefault="001271B5" w:rsidP="001271B5">
      <w:pPr>
        <w:spacing w:after="0" w:line="360" w:lineRule="auto"/>
        <w:ind w:right="49"/>
        <w:contextualSpacing/>
        <w:jc w:val="both"/>
        <w:rPr>
          <w:rFonts w:ascii="Palatino Linotype" w:eastAsiaTheme="minorEastAsia" w:hAnsi="Palatino Linotype" w:cs="Arial"/>
          <w:i/>
          <w:sz w:val="24"/>
          <w:szCs w:val="24"/>
          <w:lang w:eastAsia="es-ES"/>
        </w:rPr>
      </w:pPr>
    </w:p>
    <w:p w14:paraId="65C0F2A0" w14:textId="6A6F1A2C" w:rsidR="001271B5" w:rsidRPr="005956D3" w:rsidRDefault="001271B5" w:rsidP="005956D3">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0F0DC5">
        <w:rPr>
          <w:rFonts w:ascii="Palatino Linotype" w:eastAsiaTheme="minorEastAsia" w:hAnsi="Palatino Linotype" w:cs="Arial"/>
          <w:sz w:val="24"/>
          <w:szCs w:val="24"/>
          <w:lang w:eastAsia="es-ES"/>
        </w:rPr>
        <w:t xml:space="preserve">Bajo éste tenor se debe destacar que para que se declare la inexistencia de la información deberá de encuadrar en dos hipótesis, la primera de ellas corresponde </w:t>
      </w:r>
      <w:r w:rsidRPr="000F0DC5">
        <w:rPr>
          <w:rFonts w:ascii="Palatino Linotype" w:eastAsiaTheme="minorEastAsia" w:hAnsi="Palatino Linotype" w:cs="Arial"/>
          <w:sz w:val="24"/>
          <w:szCs w:val="24"/>
          <w:u w:val="single"/>
          <w:lang w:eastAsia="es-ES"/>
        </w:rPr>
        <w:t xml:space="preserve">a que en atribuciones, competencias o funciones del Sujeto Obligado debió de haber </w:t>
      </w:r>
      <w:r w:rsidRPr="000F0DC5">
        <w:rPr>
          <w:rFonts w:ascii="Palatino Linotype" w:eastAsiaTheme="minorEastAsia" w:hAnsi="Palatino Linotype" w:cs="Arial"/>
          <w:b/>
          <w:sz w:val="24"/>
          <w:szCs w:val="24"/>
          <w:u w:val="single"/>
          <w:lang w:eastAsia="es-ES"/>
        </w:rPr>
        <w:t>generado, administrado o poseído</w:t>
      </w:r>
      <w:r w:rsidRPr="000F0DC5">
        <w:rPr>
          <w:rFonts w:ascii="Palatino Linotype" w:eastAsiaTheme="minorEastAsia" w:hAnsi="Palatino Linotype" w:cs="Arial"/>
          <w:sz w:val="24"/>
          <w:szCs w:val="24"/>
          <w:lang w:eastAsia="es-ES"/>
        </w:rPr>
        <w:t xml:space="preserve">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679B5EEC" w14:textId="6D2D1578" w:rsidR="001271B5" w:rsidRPr="005956D3" w:rsidRDefault="005956D3" w:rsidP="00ED569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956D3">
        <w:rPr>
          <w:rFonts w:ascii="Palatino Linotype" w:eastAsiaTheme="minorEastAsia" w:hAnsi="Palatino Linotype" w:cs="Arial"/>
          <w:sz w:val="24"/>
          <w:szCs w:val="24"/>
          <w:lang w:eastAsia="es-ES"/>
        </w:rPr>
        <w:lastRenderedPageBreak/>
        <w:t xml:space="preserve">En ese contexto, es de referir que el </w:t>
      </w:r>
      <w:r w:rsidRPr="005956D3">
        <w:rPr>
          <w:rFonts w:ascii="Palatino Linotype" w:eastAsiaTheme="minorEastAsia" w:hAnsi="Palatino Linotype" w:cs="Arial"/>
          <w:b/>
          <w:sz w:val="24"/>
          <w:szCs w:val="24"/>
          <w:lang w:eastAsia="es-ES"/>
        </w:rPr>
        <w:t>SUJETO OBLIGADO</w:t>
      </w:r>
      <w:r w:rsidRPr="005956D3">
        <w:rPr>
          <w:rFonts w:ascii="Palatino Linotype" w:eastAsiaTheme="minorEastAsia" w:hAnsi="Palatino Linotype" w:cs="Arial"/>
          <w:sz w:val="24"/>
          <w:szCs w:val="24"/>
          <w:lang w:eastAsia="es-ES"/>
        </w:rPr>
        <w:t xml:space="preserve"> </w:t>
      </w:r>
      <w:r>
        <w:rPr>
          <w:rFonts w:ascii="Palatino Linotype" w:eastAsiaTheme="minorEastAsia" w:hAnsi="Palatino Linotype" w:cs="Arial"/>
          <w:sz w:val="24"/>
          <w:szCs w:val="24"/>
          <w:lang w:eastAsia="es-ES"/>
        </w:rPr>
        <w:t>deberá de buscar la información en todas y cada una de la áreas que por sus funciones puedan poseer la información, tal como lo es  el caso de la</w:t>
      </w:r>
      <w:r w:rsidRPr="005956D3">
        <w:rPr>
          <w:rFonts w:ascii="Palatino Linotype" w:eastAsia="MS Mincho" w:hAnsi="Palatino Linotype" w:cstheme="majorBidi"/>
          <w:b/>
          <w:i/>
          <w:lang w:eastAsia="es-ES"/>
        </w:rPr>
        <w:t xml:space="preserve"> </w:t>
      </w:r>
      <w:r w:rsidRPr="005956D3">
        <w:rPr>
          <w:rFonts w:ascii="Palatino Linotype" w:eastAsiaTheme="minorEastAsia" w:hAnsi="Palatino Linotype" w:cs="Arial"/>
          <w:sz w:val="24"/>
          <w:szCs w:val="24"/>
          <w:lang w:eastAsia="es-ES"/>
        </w:rPr>
        <w:t>Secretaría Técnica del Consejo Municipal de Seguridad Pública</w:t>
      </w:r>
      <w:r>
        <w:rPr>
          <w:rFonts w:ascii="Palatino Linotype" w:eastAsiaTheme="minorEastAsia" w:hAnsi="Palatino Linotype" w:cs="Arial"/>
          <w:sz w:val="24"/>
          <w:szCs w:val="24"/>
          <w:lang w:eastAsia="es-ES"/>
        </w:rPr>
        <w:t>, para el supuesto de que se insista en que no se tiene la información se deberá de emitir el respectivo acuerdo de inexistencia.</w:t>
      </w:r>
    </w:p>
    <w:p w14:paraId="4534820F" w14:textId="7B92AFA0" w:rsidR="007027C4" w:rsidRPr="00AE65E6" w:rsidRDefault="007A63FE" w:rsidP="00B70A08">
      <w:pPr>
        <w:pStyle w:val="Ttulo1"/>
        <w:rPr>
          <w:rFonts w:ascii="Palatino Linotype" w:eastAsia="MS Mincho" w:hAnsi="Palatino Linotype"/>
          <w:b/>
          <w:color w:val="auto"/>
          <w:sz w:val="24"/>
          <w:szCs w:val="24"/>
          <w:lang w:val="es-ES_tradnl" w:eastAsia="es-ES"/>
        </w:rPr>
      </w:pPr>
      <w:bookmarkStart w:id="74" w:name="_Toc51249244"/>
      <w:r w:rsidRPr="00AE65E6">
        <w:rPr>
          <w:rFonts w:ascii="Palatino Linotype" w:eastAsia="MS Mincho" w:hAnsi="Palatino Linotype"/>
          <w:b/>
          <w:color w:val="auto"/>
          <w:sz w:val="24"/>
          <w:szCs w:val="24"/>
          <w:lang w:val="es-ES_tradnl" w:eastAsia="es-ES"/>
        </w:rPr>
        <w:t xml:space="preserve">IV. </w:t>
      </w:r>
      <w:r w:rsidR="00B70A08" w:rsidRPr="00AE65E6">
        <w:rPr>
          <w:rFonts w:ascii="Palatino Linotype" w:eastAsia="MS Mincho" w:hAnsi="Palatino Linotype"/>
          <w:b/>
          <w:color w:val="auto"/>
          <w:sz w:val="24"/>
          <w:szCs w:val="24"/>
          <w:lang w:val="es-ES_tradnl" w:eastAsia="es-ES"/>
        </w:rPr>
        <w:t xml:space="preserve"> De la</w:t>
      </w:r>
      <w:r w:rsidR="004677F0" w:rsidRPr="00AE65E6">
        <w:rPr>
          <w:rFonts w:ascii="Palatino Linotype" w:eastAsia="MS Mincho" w:hAnsi="Palatino Linotype"/>
          <w:b/>
          <w:color w:val="auto"/>
          <w:sz w:val="24"/>
          <w:szCs w:val="24"/>
          <w:lang w:val="es-ES_tradnl" w:eastAsia="es-ES"/>
        </w:rPr>
        <w:t xml:space="preserve"> recaudación de ingresos</w:t>
      </w:r>
      <w:bookmarkEnd w:id="74"/>
    </w:p>
    <w:p w14:paraId="0A6E632D" w14:textId="77777777" w:rsidR="007027C4" w:rsidRDefault="007027C4" w:rsidP="00B70A08">
      <w:pPr>
        <w:spacing w:after="0" w:line="360" w:lineRule="auto"/>
        <w:ind w:right="49"/>
        <w:contextualSpacing/>
        <w:jc w:val="both"/>
        <w:rPr>
          <w:rFonts w:ascii="Palatino Linotype" w:eastAsia="MS Mincho" w:hAnsi="Palatino Linotype" w:cstheme="majorBidi"/>
          <w:sz w:val="24"/>
          <w:szCs w:val="24"/>
          <w:lang w:val="es-ES_tradnl" w:eastAsia="es-ES"/>
        </w:rPr>
      </w:pPr>
    </w:p>
    <w:p w14:paraId="5E72C1A7" w14:textId="6CFBB6C5" w:rsidR="00665C96" w:rsidRPr="00A96759" w:rsidRDefault="004677F0" w:rsidP="00A9675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677F0">
        <w:rPr>
          <w:rFonts w:ascii="Palatino Linotype" w:eastAsia="MS Mincho" w:hAnsi="Palatino Linotype" w:cstheme="majorBidi"/>
          <w:sz w:val="24"/>
          <w:szCs w:val="24"/>
          <w:lang w:val="es-ES_tradnl" w:eastAsia="es-ES"/>
        </w:rPr>
        <w:t xml:space="preserve">Derivado del planteamiento </w:t>
      </w:r>
      <w:r w:rsidR="007A63FE">
        <w:rPr>
          <w:rFonts w:ascii="Palatino Linotype" w:eastAsia="MS Mincho" w:hAnsi="Palatino Linotype" w:cstheme="majorBidi"/>
          <w:sz w:val="24"/>
          <w:szCs w:val="24"/>
          <w:lang w:val="es-ES_tradnl" w:eastAsia="es-ES"/>
        </w:rPr>
        <w:t xml:space="preserve">identificado con el inciso d) </w:t>
      </w:r>
      <w:r w:rsidRPr="004677F0">
        <w:rPr>
          <w:rFonts w:ascii="Palatino Linotype" w:eastAsia="MS Mincho" w:hAnsi="Palatino Linotype" w:cstheme="majorBidi"/>
          <w:sz w:val="24"/>
          <w:szCs w:val="24"/>
          <w:lang w:val="es-ES_tradnl" w:eastAsia="es-ES"/>
        </w:rPr>
        <w:t>del particular en cuanto a la copias de las infracciones,</w:t>
      </w:r>
      <w:r w:rsidR="003149B2">
        <w:rPr>
          <w:rFonts w:ascii="Palatino Linotype" w:eastAsia="MS Mincho" w:hAnsi="Palatino Linotype" w:cstheme="majorBidi"/>
          <w:sz w:val="24"/>
          <w:szCs w:val="24"/>
          <w:lang w:val="es-ES_tradnl" w:eastAsia="es-ES"/>
        </w:rPr>
        <w:t xml:space="preserve"> multas, </w:t>
      </w:r>
      <w:r w:rsidRPr="004677F0">
        <w:rPr>
          <w:rFonts w:ascii="Palatino Linotype" w:eastAsia="MS Mincho" w:hAnsi="Palatino Linotype" w:cstheme="majorBidi"/>
          <w:sz w:val="24"/>
          <w:szCs w:val="24"/>
          <w:lang w:val="es-ES_tradnl" w:eastAsia="es-ES"/>
        </w:rPr>
        <w:t xml:space="preserve">el monto total </w:t>
      </w:r>
      <w:r w:rsidR="003149B2">
        <w:rPr>
          <w:rFonts w:ascii="Palatino Linotype" w:eastAsia="MS Mincho" w:hAnsi="Palatino Linotype" w:cstheme="majorBidi"/>
          <w:sz w:val="24"/>
          <w:szCs w:val="24"/>
          <w:lang w:val="es-ES_tradnl" w:eastAsia="es-ES"/>
        </w:rPr>
        <w:t>en efectivo, así como el total de</w:t>
      </w:r>
      <w:r w:rsidR="00B144F5">
        <w:rPr>
          <w:rFonts w:ascii="Palatino Linotype" w:eastAsia="MS Mincho" w:hAnsi="Palatino Linotype" w:cstheme="majorBidi"/>
          <w:sz w:val="24"/>
          <w:szCs w:val="24"/>
          <w:lang w:val="es-ES_tradnl" w:eastAsia="es-ES"/>
        </w:rPr>
        <w:t xml:space="preserve"> dinero en efectivo</w:t>
      </w:r>
      <w:r w:rsidR="003149B2">
        <w:rPr>
          <w:rFonts w:ascii="Palatino Linotype" w:eastAsia="MS Mincho" w:hAnsi="Palatino Linotype" w:cstheme="majorBidi"/>
          <w:sz w:val="24"/>
          <w:szCs w:val="24"/>
          <w:lang w:val="es-ES_tradnl" w:eastAsia="es-ES"/>
        </w:rPr>
        <w:t xml:space="preserve"> ingresado a la </w:t>
      </w:r>
      <w:r w:rsidR="00BE7CB8">
        <w:rPr>
          <w:rFonts w:ascii="Palatino Linotype" w:eastAsia="MS Mincho" w:hAnsi="Palatino Linotype" w:cstheme="majorBidi"/>
          <w:sz w:val="24"/>
          <w:szCs w:val="24"/>
          <w:lang w:val="es-ES_tradnl" w:eastAsia="es-ES"/>
        </w:rPr>
        <w:t>tesorería</w:t>
      </w:r>
      <w:r w:rsidR="003149B2">
        <w:rPr>
          <w:rFonts w:ascii="Palatino Linotype" w:eastAsia="MS Mincho" w:hAnsi="Palatino Linotype" w:cstheme="majorBidi"/>
          <w:sz w:val="24"/>
          <w:szCs w:val="24"/>
          <w:lang w:val="es-ES_tradnl" w:eastAsia="es-ES"/>
        </w:rPr>
        <w:t xml:space="preserve"> municipal, </w:t>
      </w:r>
      <w:r w:rsidRPr="004677F0">
        <w:rPr>
          <w:rFonts w:ascii="Palatino Linotype" w:eastAsia="MS Mincho" w:hAnsi="Palatino Linotype" w:cstheme="majorBidi"/>
          <w:sz w:val="24"/>
          <w:szCs w:val="24"/>
          <w:lang w:val="es-ES_tradnl" w:eastAsia="es-ES"/>
        </w:rPr>
        <w:t>recaudado por</w:t>
      </w:r>
      <w:r w:rsidR="003149B2">
        <w:rPr>
          <w:rFonts w:ascii="Palatino Linotype" w:eastAsia="MS Mincho" w:hAnsi="Palatino Linotype" w:cstheme="majorBidi"/>
          <w:sz w:val="24"/>
          <w:szCs w:val="24"/>
          <w:lang w:val="es-ES_tradnl" w:eastAsia="es-ES"/>
        </w:rPr>
        <w:t xml:space="preserve"> los policías municipales con motivo de las detenciones a vehículos que se realizó el día nue</w:t>
      </w:r>
      <w:r w:rsidR="00BE7CB8">
        <w:rPr>
          <w:rFonts w:ascii="Palatino Linotype" w:eastAsia="MS Mincho" w:hAnsi="Palatino Linotype" w:cstheme="majorBidi"/>
          <w:sz w:val="24"/>
          <w:szCs w:val="24"/>
          <w:lang w:val="es-ES_tradnl" w:eastAsia="es-ES"/>
        </w:rPr>
        <w:t>ve de febrero de dos mil veinte</w:t>
      </w:r>
      <w:r w:rsidR="00A96759">
        <w:rPr>
          <w:rFonts w:ascii="Palatino Linotype" w:eastAsia="MS Mincho" w:hAnsi="Palatino Linotype" w:cstheme="majorBidi"/>
          <w:sz w:val="24"/>
          <w:szCs w:val="24"/>
          <w:lang w:val="es-ES_tradnl" w:eastAsia="es-ES"/>
        </w:rPr>
        <w:t>, e</w:t>
      </w:r>
      <w:r w:rsidR="00BE7CB8" w:rsidRPr="00A96759">
        <w:rPr>
          <w:rFonts w:ascii="Palatino Linotype" w:eastAsia="MS Mincho" w:hAnsi="Palatino Linotype" w:cstheme="majorBidi"/>
          <w:sz w:val="24"/>
          <w:szCs w:val="24"/>
          <w:lang w:val="es-ES_tradnl" w:eastAsia="es-ES"/>
        </w:rPr>
        <w:t xml:space="preserve">l </w:t>
      </w:r>
      <w:r w:rsidR="00BE7CB8" w:rsidRPr="00A96759">
        <w:rPr>
          <w:rFonts w:ascii="Palatino Linotype" w:eastAsia="MS Mincho" w:hAnsi="Palatino Linotype" w:cstheme="majorBidi"/>
          <w:b/>
          <w:sz w:val="24"/>
          <w:szCs w:val="24"/>
          <w:lang w:val="es-ES_tradnl" w:eastAsia="es-ES"/>
        </w:rPr>
        <w:t>SUJETO OBLIGADO</w:t>
      </w:r>
      <w:r w:rsidR="004844F5" w:rsidRPr="00A96759">
        <w:rPr>
          <w:rFonts w:ascii="Palatino Linotype" w:eastAsia="MS Mincho" w:hAnsi="Palatino Linotype" w:cstheme="majorBidi"/>
          <w:b/>
          <w:sz w:val="24"/>
          <w:szCs w:val="24"/>
          <w:lang w:val="es-ES_tradnl" w:eastAsia="es-ES"/>
        </w:rPr>
        <w:t xml:space="preserve"> </w:t>
      </w:r>
      <w:r w:rsidR="004844F5" w:rsidRPr="00A96759">
        <w:rPr>
          <w:rFonts w:ascii="Palatino Linotype" w:eastAsia="MS Mincho" w:hAnsi="Palatino Linotype" w:cstheme="majorBidi"/>
          <w:sz w:val="24"/>
          <w:szCs w:val="24"/>
          <w:lang w:val="es-ES_tradnl" w:eastAsia="es-ES"/>
        </w:rPr>
        <w:t>fue omiso en hacer pronunciamiento en cuanto a la infracciones y multa</w:t>
      </w:r>
      <w:r w:rsidR="00A96759">
        <w:rPr>
          <w:rFonts w:ascii="Palatino Linotype" w:eastAsia="MS Mincho" w:hAnsi="Palatino Linotype" w:cstheme="majorBidi"/>
          <w:sz w:val="24"/>
          <w:szCs w:val="24"/>
          <w:lang w:val="es-ES_tradnl" w:eastAsia="es-ES"/>
        </w:rPr>
        <w:t>s</w:t>
      </w:r>
      <w:r w:rsidR="00844AC7" w:rsidRPr="00A96759">
        <w:rPr>
          <w:rFonts w:ascii="Palatino Linotype" w:eastAsia="MS Mincho" w:hAnsi="Palatino Linotype" w:cstheme="majorBidi"/>
          <w:sz w:val="24"/>
          <w:szCs w:val="24"/>
          <w:lang w:val="es-ES_tradnl" w:eastAsia="es-ES"/>
        </w:rPr>
        <w:t xml:space="preserve"> </w:t>
      </w:r>
      <w:r w:rsidR="004844F5" w:rsidRPr="00A96759">
        <w:rPr>
          <w:rFonts w:ascii="Palatino Linotype" w:eastAsia="MS Mincho" w:hAnsi="Palatino Linotype" w:cstheme="majorBidi"/>
          <w:sz w:val="24"/>
          <w:szCs w:val="24"/>
          <w:lang w:val="es-ES_tradnl" w:eastAsia="es-ES"/>
        </w:rPr>
        <w:t>generada con motivo del retén automovilístico llevado a cabo el día de febrero de 2020 en la comunidad de Progreso Industrial; sin embargo, mediante informe justificado se precisó que no existe registro de cobros por concepto de Infracciones de Tránsito y Multas d</w:t>
      </w:r>
      <w:r w:rsidR="00665C96" w:rsidRPr="00A96759">
        <w:rPr>
          <w:rFonts w:ascii="Palatino Linotype" w:eastAsia="MS Mincho" w:hAnsi="Palatino Linotype" w:cstheme="majorBidi"/>
          <w:sz w:val="24"/>
          <w:szCs w:val="24"/>
          <w:lang w:val="es-ES_tradnl" w:eastAsia="es-ES"/>
        </w:rPr>
        <w:t>urante el ejercicio fiscal 2020, por parte de Tesorería Municipal; que se recaudó la cantidad de $354,135.00 (Trecientos cincuenta y cuatro mil ciento treinta y cinco pesos) por concepto de Sanciones Administrativas generadas por el Juez Conciliador; que el destino de los recursos recaudados son etiquetados como ingresos propios utilizados para las diversas obligaciones que tiene la administración municipal.</w:t>
      </w:r>
    </w:p>
    <w:p w14:paraId="7B159A4D" w14:textId="77777777" w:rsidR="004844F5" w:rsidRPr="00665C96" w:rsidRDefault="004844F5" w:rsidP="00665C96">
      <w:pPr>
        <w:rPr>
          <w:rFonts w:ascii="Palatino Linotype" w:eastAsia="MS Mincho" w:hAnsi="Palatino Linotype" w:cstheme="majorBidi"/>
          <w:sz w:val="24"/>
          <w:szCs w:val="24"/>
          <w:lang w:val="es-ES_tradnl" w:eastAsia="es-ES"/>
        </w:rPr>
      </w:pPr>
    </w:p>
    <w:p w14:paraId="68AFB7E6" w14:textId="289A8306" w:rsidR="004844F5" w:rsidRDefault="004844F5" w:rsidP="00D903D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lastRenderedPageBreak/>
        <w:t xml:space="preserve">Luego entonces, es de referir que el particular no </w:t>
      </w:r>
      <w:r w:rsidR="00A96759">
        <w:rPr>
          <w:rFonts w:ascii="Palatino Linotype" w:eastAsia="MS Mincho" w:hAnsi="Palatino Linotype" w:cstheme="majorBidi"/>
          <w:sz w:val="24"/>
          <w:szCs w:val="24"/>
          <w:lang w:val="es-ES_tradnl" w:eastAsia="es-ES"/>
        </w:rPr>
        <w:t xml:space="preserve">es </w:t>
      </w:r>
      <w:r>
        <w:rPr>
          <w:rFonts w:ascii="Palatino Linotype" w:eastAsia="MS Mincho" w:hAnsi="Palatino Linotype" w:cstheme="majorBidi"/>
          <w:sz w:val="24"/>
          <w:szCs w:val="24"/>
          <w:lang w:val="es-ES_tradnl" w:eastAsia="es-ES"/>
        </w:rPr>
        <w:t xml:space="preserve">un experto en la materia y mucho menos conoce los conceptos que el </w:t>
      </w:r>
      <w:r w:rsidRPr="00AA5C32">
        <w:rPr>
          <w:rFonts w:ascii="Palatino Linotype" w:eastAsia="MS Mincho" w:hAnsi="Palatino Linotype" w:cstheme="majorBidi"/>
          <w:b/>
          <w:sz w:val="24"/>
          <w:szCs w:val="24"/>
          <w:lang w:val="es-ES_tradnl" w:eastAsia="es-ES"/>
        </w:rPr>
        <w:t>SUJETO O</w:t>
      </w:r>
      <w:r w:rsidRPr="00665C96">
        <w:rPr>
          <w:rFonts w:ascii="Palatino Linotype" w:eastAsia="MS Mincho" w:hAnsi="Palatino Linotype" w:cstheme="majorBidi"/>
          <w:b/>
          <w:sz w:val="24"/>
          <w:szCs w:val="24"/>
          <w:lang w:val="es-ES_tradnl" w:eastAsia="es-ES"/>
        </w:rPr>
        <w:t xml:space="preserve">BLIGADO </w:t>
      </w:r>
      <w:r>
        <w:rPr>
          <w:rFonts w:ascii="Palatino Linotype" w:eastAsia="MS Mincho" w:hAnsi="Palatino Linotype" w:cstheme="majorBidi"/>
          <w:sz w:val="24"/>
          <w:szCs w:val="24"/>
          <w:lang w:val="es-ES_tradnl" w:eastAsia="es-ES"/>
        </w:rPr>
        <w:t>utilizada para identificar sus ingresos, como es en el presente caso</w:t>
      </w:r>
      <w:r w:rsidR="00AA5C32">
        <w:rPr>
          <w:rFonts w:ascii="Palatino Linotype" w:eastAsia="MS Mincho" w:hAnsi="Palatino Linotype" w:cstheme="majorBidi"/>
          <w:sz w:val="24"/>
          <w:szCs w:val="24"/>
          <w:lang w:val="es-ES_tradnl" w:eastAsia="es-ES"/>
        </w:rPr>
        <w:t xml:space="preserve">, en sentido, el hecho de que se pida la información sin conocer el nombres o concepto que se le da, no significa que no esta sea inexistente o bien se niegue la misma, bajo dicho argumento, toda  vez que es obligación de sujeto obligado interpretar lo que le piden y entregar  documento correspondiente, </w:t>
      </w:r>
      <w:r w:rsidR="00665C96">
        <w:rPr>
          <w:rFonts w:ascii="Palatino Linotype" w:eastAsia="MS Mincho" w:hAnsi="Palatino Linotype" w:cstheme="majorBidi"/>
          <w:sz w:val="24"/>
          <w:szCs w:val="24"/>
          <w:lang w:val="es-ES_tradnl" w:eastAsia="es-ES"/>
        </w:rPr>
        <w:t>sirve de sustento el siguiente criterio 28/10 emitido por el INAI:</w:t>
      </w:r>
    </w:p>
    <w:p w14:paraId="57850CED" w14:textId="77777777" w:rsidR="00665C96" w:rsidRDefault="00665C96" w:rsidP="00665C96">
      <w:pPr>
        <w:pStyle w:val="Prrafodelista"/>
        <w:rPr>
          <w:rFonts w:ascii="Palatino Linotype" w:eastAsia="MS Mincho" w:hAnsi="Palatino Linotype" w:cstheme="majorBidi"/>
          <w:sz w:val="24"/>
          <w:szCs w:val="24"/>
          <w:lang w:val="es-ES_tradnl" w:eastAsia="es-ES"/>
        </w:rPr>
      </w:pPr>
    </w:p>
    <w:p w14:paraId="5667F626" w14:textId="22DEB37D" w:rsidR="00AA5C32" w:rsidRPr="00665C96" w:rsidRDefault="00AA5C32" w:rsidP="00665C96">
      <w:pPr>
        <w:pStyle w:val="Prrafodelista"/>
        <w:spacing w:before="62" w:line="357" w:lineRule="auto"/>
        <w:ind w:left="360" w:right="97"/>
        <w:jc w:val="both"/>
        <w:rPr>
          <w:rFonts w:ascii="Palatino Linotype" w:eastAsia="MS Mincho" w:hAnsi="Palatino Linotype" w:cstheme="majorBidi"/>
          <w:i/>
          <w:sz w:val="24"/>
          <w:szCs w:val="24"/>
          <w:lang w:val="es-ES_tradnl" w:eastAsia="es-ES"/>
        </w:rPr>
      </w:pPr>
      <w:r w:rsidRPr="00665C96">
        <w:rPr>
          <w:rFonts w:ascii="Palatino Linotype" w:eastAsia="MS Mincho" w:hAnsi="Palatino Linotype" w:cstheme="majorBidi"/>
          <w:b/>
          <w:i/>
          <w:sz w:val="24"/>
          <w:szCs w:val="24"/>
          <w:lang w:val="es-ES_tradnl" w:eastAsia="es-ES"/>
        </w:rPr>
        <w:t>Cuando en una solicitud de información no se identifique un documento en específico, si ésta tiene una expresión documental, el sujeto obligado deberá entregar al particular el documento en específic</w:t>
      </w:r>
      <w:r w:rsidRPr="00665C96">
        <w:rPr>
          <w:rFonts w:ascii="Palatino Linotype" w:eastAsia="MS Mincho" w:hAnsi="Palatino Linotype" w:cstheme="majorBidi"/>
          <w:i/>
          <w:sz w:val="24"/>
          <w:szCs w:val="24"/>
          <w:lang w:val="es-ES_tradnl" w:eastAsia="es-ES"/>
        </w:rPr>
        <w:t xml:space="preserve">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w:t>
      </w:r>
      <w:r w:rsidRPr="00665C96">
        <w:rPr>
          <w:rFonts w:ascii="Palatino Linotype" w:eastAsia="MS Mincho" w:hAnsi="Palatino Linotype" w:cstheme="majorBidi"/>
          <w:i/>
          <w:sz w:val="24"/>
          <w:szCs w:val="24"/>
          <w:lang w:val="es-ES_tradnl" w:eastAsia="es-ES"/>
        </w:rPr>
        <w:lastRenderedPageBreak/>
        <w:t>si la respuesta a la solicitud obra en algún documento en poder de la autoridad, pero el particular no hace referencia específica a tal documento, se deberá hacer entrega del mismo al solicitante</w:t>
      </w:r>
      <w:r w:rsidR="00665C96" w:rsidRPr="00665C96">
        <w:rPr>
          <w:rFonts w:ascii="Palatino Linotype" w:eastAsia="MS Mincho" w:hAnsi="Palatino Linotype" w:cstheme="majorBidi"/>
          <w:i/>
          <w:sz w:val="24"/>
          <w:szCs w:val="24"/>
          <w:lang w:val="es-ES_tradnl" w:eastAsia="es-ES"/>
        </w:rPr>
        <w:t>.</w:t>
      </w:r>
    </w:p>
    <w:p w14:paraId="202A49F2" w14:textId="77777777" w:rsidR="004844F5" w:rsidRDefault="004844F5" w:rsidP="004844F5">
      <w:pPr>
        <w:pStyle w:val="Prrafodelista"/>
        <w:rPr>
          <w:rFonts w:ascii="Palatino Linotype" w:eastAsia="MS Mincho" w:hAnsi="Palatino Linotype" w:cstheme="majorBidi"/>
          <w:sz w:val="24"/>
          <w:szCs w:val="24"/>
          <w:lang w:val="es-ES_tradnl" w:eastAsia="es-ES"/>
        </w:rPr>
      </w:pPr>
    </w:p>
    <w:p w14:paraId="65A4D0AD" w14:textId="77777777" w:rsidR="00844AC7" w:rsidRPr="00981745" w:rsidRDefault="00844AC7" w:rsidP="00844AC7">
      <w:pPr>
        <w:pStyle w:val="Prrafodelista"/>
        <w:numPr>
          <w:ilvl w:val="0"/>
          <w:numId w:val="2"/>
        </w:numPr>
        <w:spacing w:line="360" w:lineRule="auto"/>
        <w:ind w:left="0" w:firstLine="0"/>
        <w:jc w:val="both"/>
        <w:rPr>
          <w:rFonts w:ascii="Palatino Linotype" w:hAnsi="Palatino Linotype"/>
          <w:sz w:val="24"/>
          <w:szCs w:val="24"/>
          <w:lang w:val="es-ES_tradnl" w:eastAsia="es-ES"/>
        </w:rPr>
      </w:pPr>
      <w:r w:rsidRPr="000E49D4">
        <w:rPr>
          <w:rFonts w:ascii="Palatino Linotype" w:hAnsi="Palatino Linotype"/>
          <w:sz w:val="24"/>
          <w:szCs w:val="24"/>
          <w:lang w:val="es-ES_tradnl" w:eastAsia="es-ES"/>
        </w:rPr>
        <w:t>Ahora bien, de acuerdo a lo establecido por el artículo 92 de la Ley de Transparencia y Acceso a la Información Pública del Estado de México y Municipios en su fracción XLVII, que establecen lo siguiente</w:t>
      </w:r>
      <w:r>
        <w:rPr>
          <w:rFonts w:ascii="Palatino Linotype" w:hAnsi="Palatino Linotype"/>
          <w:sz w:val="24"/>
          <w:szCs w:val="24"/>
          <w:lang w:val="es-ES_tradnl" w:eastAsia="es-ES"/>
        </w:rPr>
        <w:t>:</w:t>
      </w:r>
    </w:p>
    <w:p w14:paraId="7EE66B37" w14:textId="77777777" w:rsidR="00844AC7" w:rsidRPr="00981745" w:rsidRDefault="00844AC7" w:rsidP="00844AC7">
      <w:pPr>
        <w:pStyle w:val="Prrafodelista"/>
        <w:rPr>
          <w:rFonts w:ascii="Palatino Linotype" w:hAnsi="Palatino Linotype"/>
          <w:sz w:val="24"/>
          <w:szCs w:val="24"/>
          <w:lang w:val="es-ES_tradnl" w:eastAsia="es-ES"/>
        </w:rPr>
      </w:pPr>
    </w:p>
    <w:p w14:paraId="68AC0C2C" w14:textId="77777777" w:rsidR="00844AC7" w:rsidRPr="000E49D4" w:rsidRDefault="00844AC7" w:rsidP="00844AC7">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E49D4">
        <w:rPr>
          <w:rFonts w:ascii="Palatino Linotype" w:eastAsiaTheme="minorEastAsia" w:hAnsi="Palatino Linotype" w:cs="Arial"/>
          <w:b/>
          <w:i/>
          <w:sz w:val="24"/>
          <w:szCs w:val="24"/>
          <w:lang w:eastAsia="es-ES"/>
        </w:rPr>
        <w:t>Artículo 92.</w:t>
      </w:r>
      <w:r w:rsidRPr="000E49D4">
        <w:rPr>
          <w:rFonts w:ascii="Palatino Linotype" w:eastAsiaTheme="minorEastAsia" w:hAnsi="Palatino Linotype" w:cs="Arial"/>
          <w:i/>
          <w:sz w:val="24"/>
          <w:szCs w:val="24"/>
          <w:lang w:eastAsia="es-ES"/>
        </w:rPr>
        <w:t xml:space="preserve"> Los </w:t>
      </w:r>
      <w:r w:rsidRPr="000E49D4">
        <w:rPr>
          <w:rFonts w:ascii="Palatino Linotype" w:eastAsiaTheme="minorEastAsia" w:hAnsi="Palatino Linotype" w:cs="Arial"/>
          <w:b/>
          <w:i/>
          <w:sz w:val="24"/>
          <w:szCs w:val="24"/>
          <w:lang w:eastAsia="es-ES"/>
        </w:rPr>
        <w:t xml:space="preserve">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r w:rsidRPr="000E49D4">
        <w:rPr>
          <w:rFonts w:ascii="Palatino Linotype" w:eastAsiaTheme="minorEastAsia" w:hAnsi="Palatino Linotype" w:cs="Arial"/>
          <w:i/>
          <w:sz w:val="24"/>
          <w:szCs w:val="24"/>
          <w:lang w:eastAsia="es-ES"/>
        </w:rPr>
        <w:t>que a continuación se señalan:</w:t>
      </w:r>
    </w:p>
    <w:p w14:paraId="2B5BE31B" w14:textId="77777777" w:rsidR="00844AC7" w:rsidRPr="000E49D4" w:rsidRDefault="00844AC7" w:rsidP="00844AC7">
      <w:pPr>
        <w:spacing w:after="0" w:line="360" w:lineRule="auto"/>
        <w:ind w:left="567" w:right="567"/>
        <w:contextualSpacing/>
        <w:jc w:val="both"/>
        <w:rPr>
          <w:rFonts w:ascii="Palatino Linotype" w:eastAsiaTheme="minorEastAsia" w:hAnsi="Palatino Linotype" w:cs="Arial"/>
          <w:i/>
          <w:sz w:val="24"/>
          <w:szCs w:val="24"/>
          <w:lang w:eastAsia="es-ES"/>
        </w:rPr>
      </w:pPr>
      <w:r w:rsidRPr="000E49D4">
        <w:rPr>
          <w:rFonts w:ascii="Palatino Linotype" w:eastAsiaTheme="minorEastAsia" w:hAnsi="Palatino Linotype" w:cs="Arial"/>
          <w:i/>
          <w:sz w:val="24"/>
          <w:szCs w:val="24"/>
          <w:lang w:eastAsia="es-ES"/>
        </w:rPr>
        <w:t>…</w:t>
      </w:r>
    </w:p>
    <w:p w14:paraId="7F244498" w14:textId="77777777" w:rsidR="00844AC7" w:rsidRPr="000E49D4" w:rsidRDefault="00844AC7" w:rsidP="00844AC7">
      <w:pPr>
        <w:spacing w:after="0" w:line="360" w:lineRule="auto"/>
        <w:ind w:left="567" w:right="567"/>
        <w:contextualSpacing/>
        <w:jc w:val="both"/>
        <w:rPr>
          <w:rFonts w:ascii="Palatino Linotype" w:eastAsiaTheme="minorEastAsia" w:hAnsi="Palatino Linotype" w:cs="Arial"/>
          <w:b/>
          <w:i/>
          <w:sz w:val="24"/>
          <w:szCs w:val="24"/>
          <w:lang w:eastAsia="es-ES"/>
        </w:rPr>
      </w:pPr>
      <w:r w:rsidRPr="000E49D4">
        <w:rPr>
          <w:rFonts w:ascii="Palatino Linotype" w:eastAsiaTheme="minorEastAsia" w:hAnsi="Palatino Linotype" w:cs="Arial"/>
          <w:b/>
          <w:i/>
          <w:sz w:val="24"/>
          <w:szCs w:val="24"/>
          <w:lang w:eastAsia="es-ES"/>
        </w:rPr>
        <w:t>XLVII.</w:t>
      </w:r>
      <w:r w:rsidRPr="000E49D4">
        <w:rPr>
          <w:rFonts w:ascii="Palatino Linotype" w:eastAsiaTheme="minorEastAsia" w:hAnsi="Palatino Linotype" w:cs="Arial"/>
          <w:i/>
          <w:sz w:val="24"/>
          <w:szCs w:val="24"/>
          <w:lang w:eastAsia="es-ES"/>
        </w:rPr>
        <w:t xml:space="preserve"> </w:t>
      </w:r>
      <w:r w:rsidRPr="000E49D4">
        <w:rPr>
          <w:rFonts w:ascii="Palatino Linotype" w:eastAsiaTheme="minorEastAsia" w:hAnsi="Palatino Linotype" w:cs="Arial"/>
          <w:b/>
          <w:i/>
          <w:sz w:val="24"/>
          <w:szCs w:val="24"/>
          <w:u w:val="single"/>
          <w:lang w:eastAsia="es-ES"/>
        </w:rPr>
        <w:t>Los ingresos recibidos por cualquier concepto</w:t>
      </w:r>
      <w:r w:rsidRPr="000E49D4">
        <w:rPr>
          <w:rFonts w:ascii="Palatino Linotype" w:eastAsiaTheme="minorEastAsia" w:hAnsi="Palatino Linotype" w:cs="Arial"/>
          <w:b/>
          <w:i/>
          <w:sz w:val="24"/>
          <w:szCs w:val="24"/>
          <w:lang w:eastAsia="es-ES"/>
        </w:rPr>
        <w:t xml:space="preserve"> </w:t>
      </w:r>
      <w:r w:rsidRPr="000E49D4">
        <w:rPr>
          <w:rFonts w:ascii="Palatino Linotype" w:eastAsiaTheme="minorEastAsia" w:hAnsi="Palatino Linotype" w:cs="Arial"/>
          <w:i/>
          <w:sz w:val="24"/>
          <w:szCs w:val="24"/>
          <w:lang w:eastAsia="es-ES"/>
        </w:rPr>
        <w:t>señalando el n</w:t>
      </w:r>
      <w:r w:rsidRPr="000E49D4">
        <w:rPr>
          <w:rFonts w:ascii="Palatino Linotype" w:eastAsiaTheme="minorEastAsia" w:hAnsi="Palatino Linotype" w:cs="Arial"/>
          <w:b/>
          <w:i/>
          <w:sz w:val="24"/>
          <w:szCs w:val="24"/>
          <w:lang w:eastAsia="es-ES"/>
        </w:rPr>
        <w:t>ombre de los responsables de recibirlos, administrarlos y ejercerlos, indicando el destino de cada uno de ellos;</w:t>
      </w:r>
    </w:p>
    <w:p w14:paraId="2D68677E" w14:textId="77777777" w:rsidR="00844AC7" w:rsidRPr="000E49D4" w:rsidRDefault="00844AC7" w:rsidP="00844AC7">
      <w:pPr>
        <w:spacing w:after="0" w:line="360" w:lineRule="auto"/>
        <w:ind w:left="709"/>
        <w:contextualSpacing/>
        <w:jc w:val="both"/>
        <w:rPr>
          <w:rFonts w:ascii="Palatino Linotype" w:eastAsiaTheme="minorEastAsia" w:hAnsi="Palatino Linotype" w:cs="Arial"/>
          <w:i/>
          <w:sz w:val="24"/>
          <w:szCs w:val="24"/>
          <w:lang w:eastAsia="es-ES"/>
        </w:rPr>
      </w:pPr>
      <w:r w:rsidRPr="000E49D4">
        <w:rPr>
          <w:rFonts w:ascii="Palatino Linotype" w:eastAsiaTheme="minorEastAsia" w:hAnsi="Palatino Linotype" w:cs="Arial"/>
          <w:i/>
          <w:sz w:val="24"/>
          <w:szCs w:val="24"/>
          <w:lang w:eastAsia="es-ES"/>
        </w:rPr>
        <w:t>…</w:t>
      </w:r>
    </w:p>
    <w:p w14:paraId="19571262" w14:textId="77777777" w:rsidR="007027C4" w:rsidRDefault="007027C4" w:rsidP="00844AC7">
      <w:pPr>
        <w:spacing w:after="0" w:line="360" w:lineRule="auto"/>
        <w:ind w:right="49"/>
        <w:contextualSpacing/>
        <w:jc w:val="both"/>
        <w:rPr>
          <w:rFonts w:ascii="Palatino Linotype" w:eastAsia="MS Mincho" w:hAnsi="Palatino Linotype" w:cstheme="majorBidi"/>
          <w:sz w:val="24"/>
          <w:szCs w:val="24"/>
          <w:lang w:val="es-ES_tradnl" w:eastAsia="es-ES"/>
        </w:rPr>
      </w:pPr>
    </w:p>
    <w:p w14:paraId="3C6909A0" w14:textId="362C4E38" w:rsidR="00844AC7" w:rsidRPr="000E49D4" w:rsidRDefault="00844AC7" w:rsidP="00844AC7">
      <w:pPr>
        <w:pStyle w:val="Prrafodelista"/>
        <w:numPr>
          <w:ilvl w:val="0"/>
          <w:numId w:val="2"/>
        </w:numPr>
        <w:spacing w:after="0" w:line="360" w:lineRule="auto"/>
        <w:ind w:left="0" w:firstLine="0"/>
        <w:jc w:val="both"/>
        <w:rPr>
          <w:rFonts w:ascii="Palatino Linotype" w:eastAsiaTheme="minorEastAsia" w:hAnsi="Palatino Linotype" w:cs="Arial"/>
          <w:sz w:val="24"/>
          <w:szCs w:val="24"/>
          <w:lang w:val="es-ES_tradnl" w:eastAsia="es-ES"/>
        </w:rPr>
      </w:pPr>
      <w:r w:rsidRPr="000E49D4">
        <w:rPr>
          <w:rFonts w:ascii="Palatino Linotype" w:eastAsia="MS Mincho" w:hAnsi="Palatino Linotype" w:cstheme="majorBidi"/>
          <w:sz w:val="24"/>
          <w:szCs w:val="24"/>
          <w:lang w:val="es-ES_tradnl" w:eastAsia="es-ES"/>
        </w:rPr>
        <w:t xml:space="preserve">De lo transcrito, se puede observar claramente que el </w:t>
      </w:r>
      <w:r w:rsidRPr="000E49D4">
        <w:rPr>
          <w:rFonts w:ascii="Palatino Linotype" w:eastAsia="MS Mincho" w:hAnsi="Palatino Linotype" w:cstheme="majorBidi"/>
          <w:b/>
          <w:sz w:val="24"/>
          <w:szCs w:val="24"/>
          <w:lang w:val="es-ES_tradnl" w:eastAsia="es-ES"/>
        </w:rPr>
        <w:t>SUJETO OBLIGADO</w:t>
      </w:r>
      <w:r w:rsidRPr="000E49D4">
        <w:rPr>
          <w:rFonts w:ascii="Palatino Linotype" w:eastAsia="MS Mincho" w:hAnsi="Palatino Linotype" w:cstheme="majorBidi"/>
          <w:sz w:val="24"/>
          <w:szCs w:val="24"/>
          <w:lang w:val="es-ES_tradnl" w:eastAsia="es-ES"/>
        </w:rPr>
        <w:t xml:space="preserve"> tiene la obligación de contar con la información relativa a lo</w:t>
      </w:r>
      <w:r>
        <w:rPr>
          <w:rFonts w:ascii="Palatino Linotype" w:eastAsia="MS Mincho" w:hAnsi="Palatino Linotype" w:cstheme="majorBidi"/>
          <w:sz w:val="24"/>
          <w:szCs w:val="24"/>
          <w:lang w:val="es-ES_tradnl" w:eastAsia="es-ES"/>
        </w:rPr>
        <w:t xml:space="preserve">s ingresos por </w:t>
      </w:r>
      <w:r w:rsidR="00B81E3B">
        <w:rPr>
          <w:rFonts w:ascii="Palatino Linotype" w:eastAsia="MS Mincho" w:hAnsi="Palatino Linotype" w:cstheme="majorBidi"/>
          <w:sz w:val="24"/>
          <w:szCs w:val="24"/>
          <w:lang w:val="es-ES_tradnl" w:eastAsia="es-ES"/>
        </w:rPr>
        <w:t>el concepto</w:t>
      </w:r>
      <w:r>
        <w:rPr>
          <w:rFonts w:ascii="Palatino Linotype" w:eastAsia="MS Mincho" w:hAnsi="Palatino Linotype" w:cstheme="majorBidi"/>
          <w:sz w:val="24"/>
          <w:szCs w:val="24"/>
          <w:lang w:val="es-ES_tradnl" w:eastAsia="es-ES"/>
        </w:rPr>
        <w:t xml:space="preserve"> de</w:t>
      </w:r>
      <w:r w:rsidRPr="000E49D4">
        <w:rPr>
          <w:rFonts w:ascii="Palatino Linotype" w:eastAsia="MS Mincho" w:hAnsi="Palatino Linotype" w:cstheme="majorBidi"/>
          <w:sz w:val="24"/>
          <w:szCs w:val="24"/>
          <w:lang w:val="es-ES_tradnl" w:eastAsia="es-ES"/>
        </w:rPr>
        <w:t xml:space="preserve"> </w:t>
      </w:r>
      <w:r>
        <w:rPr>
          <w:rFonts w:ascii="Palatino Linotype" w:eastAsia="MS Mincho" w:hAnsi="Palatino Linotype" w:cstheme="majorBidi"/>
          <w:sz w:val="24"/>
          <w:szCs w:val="24"/>
          <w:lang w:val="es-ES_tradnl" w:eastAsia="es-ES"/>
        </w:rPr>
        <w:t>infracciones de tránsito</w:t>
      </w:r>
      <w:r w:rsidR="00665C96">
        <w:rPr>
          <w:rFonts w:ascii="Palatino Linotype" w:eastAsia="MS Mincho" w:hAnsi="Palatino Linotype" w:cstheme="majorBidi"/>
          <w:sz w:val="24"/>
          <w:szCs w:val="24"/>
          <w:lang w:val="es-ES_tradnl" w:eastAsia="es-ES"/>
        </w:rPr>
        <w:t xml:space="preserve"> o cualquiera que sea el nombre que se le dé a </w:t>
      </w:r>
      <w:r w:rsidR="00665C96">
        <w:rPr>
          <w:rFonts w:ascii="Palatino Linotype" w:eastAsia="MS Mincho" w:hAnsi="Palatino Linotype" w:cstheme="majorBidi"/>
          <w:sz w:val="24"/>
          <w:szCs w:val="24"/>
          <w:lang w:val="es-ES_tradnl" w:eastAsia="es-ES"/>
        </w:rPr>
        <w:lastRenderedPageBreak/>
        <w:t>ese concepto</w:t>
      </w:r>
      <w:r>
        <w:rPr>
          <w:rFonts w:ascii="Palatino Linotype" w:eastAsia="MS Mincho" w:hAnsi="Palatino Linotype" w:cstheme="majorBidi"/>
          <w:sz w:val="24"/>
          <w:szCs w:val="24"/>
          <w:lang w:val="es-ES_tradnl" w:eastAsia="es-ES"/>
        </w:rPr>
        <w:t xml:space="preserve">, </w:t>
      </w:r>
      <w:r w:rsidRPr="000E49D4">
        <w:rPr>
          <w:rFonts w:ascii="Palatino Linotype" w:eastAsia="MS Mincho" w:hAnsi="Palatino Linotype" w:cstheme="majorBidi"/>
          <w:sz w:val="24"/>
          <w:szCs w:val="24"/>
          <w:lang w:eastAsia="es-ES"/>
        </w:rPr>
        <w:t xml:space="preserve">información </w:t>
      </w:r>
      <w:r w:rsidRPr="000E49D4">
        <w:rPr>
          <w:rFonts w:ascii="Palatino Linotype" w:eastAsia="MS Mincho" w:hAnsi="Palatino Linotype" w:cstheme="majorBidi"/>
          <w:sz w:val="24"/>
          <w:szCs w:val="24"/>
          <w:lang w:val="es-ES_tradnl" w:eastAsia="es-ES"/>
        </w:rPr>
        <w:t xml:space="preserve">que fue requerida </w:t>
      </w:r>
      <w:r>
        <w:rPr>
          <w:rFonts w:ascii="Palatino Linotype" w:eastAsia="MS Mincho" w:hAnsi="Palatino Linotype" w:cstheme="majorBidi"/>
          <w:sz w:val="24"/>
          <w:szCs w:val="24"/>
          <w:lang w:val="es-ES_tradnl" w:eastAsia="es-ES"/>
        </w:rPr>
        <w:t>de fecha nueve de febrero de 2020,</w:t>
      </w:r>
      <w:r w:rsidRPr="000E49D4">
        <w:rPr>
          <w:rFonts w:ascii="Palatino Linotype" w:eastAsia="MS Mincho" w:hAnsi="Palatino Linotype" w:cstheme="majorBidi"/>
          <w:sz w:val="24"/>
          <w:szCs w:val="24"/>
          <w:lang w:val="es-ES_tradnl" w:eastAsia="es-ES"/>
        </w:rPr>
        <w:t xml:space="preserve"> misma que tiene el carácter de pública.</w:t>
      </w:r>
    </w:p>
    <w:p w14:paraId="24A318AB" w14:textId="77777777" w:rsidR="00526D8B" w:rsidRDefault="00526D8B" w:rsidP="00844AC7">
      <w:pPr>
        <w:spacing w:after="0" w:line="360" w:lineRule="auto"/>
        <w:ind w:right="49"/>
        <w:contextualSpacing/>
        <w:jc w:val="both"/>
        <w:rPr>
          <w:rFonts w:ascii="Palatino Linotype" w:eastAsia="MS Mincho" w:hAnsi="Palatino Linotype" w:cstheme="majorBidi"/>
          <w:sz w:val="24"/>
          <w:szCs w:val="24"/>
          <w:lang w:val="es-ES_tradnl" w:eastAsia="es-ES"/>
        </w:rPr>
      </w:pPr>
    </w:p>
    <w:p w14:paraId="1FF60DEC" w14:textId="77777777" w:rsidR="00E63304" w:rsidRPr="00E90FA0" w:rsidRDefault="00E63304" w:rsidP="00E63304">
      <w:pPr>
        <w:numPr>
          <w:ilvl w:val="0"/>
          <w:numId w:val="2"/>
        </w:numPr>
        <w:spacing w:after="0" w:line="360" w:lineRule="auto"/>
        <w:ind w:left="0" w:right="49" w:firstLine="0"/>
        <w:contextualSpacing/>
        <w:jc w:val="both"/>
        <w:rPr>
          <w:rFonts w:ascii="Palatino Linotype" w:hAnsi="Palatino Linotype"/>
          <w:i/>
          <w:sz w:val="24"/>
          <w:szCs w:val="24"/>
        </w:rPr>
      </w:pPr>
      <w:r w:rsidRPr="00E90FA0">
        <w:rPr>
          <w:rFonts w:ascii="Palatino Linotype" w:hAnsi="Palatino Linotype"/>
          <w:sz w:val="24"/>
          <w:szCs w:val="24"/>
        </w:rPr>
        <w:t xml:space="preserve">Ahora bien, </w:t>
      </w:r>
      <w:r>
        <w:rPr>
          <w:rFonts w:ascii="Palatino Linotype" w:hAnsi="Palatino Linotype"/>
          <w:sz w:val="24"/>
          <w:szCs w:val="24"/>
        </w:rPr>
        <w:t xml:space="preserve">de acuerdo a lo establecido por los </w:t>
      </w:r>
      <w:r w:rsidRPr="00E90FA0">
        <w:rPr>
          <w:rFonts w:ascii="Palatino Linotype" w:hAnsi="Palatino Linotype"/>
          <w:sz w:val="24"/>
          <w:szCs w:val="24"/>
        </w:rPr>
        <w:t>Lineamientos de control financiero y administrativo,</w:t>
      </w:r>
      <w:r>
        <w:rPr>
          <w:rStyle w:val="Refdenotaalpie"/>
          <w:rFonts w:ascii="Palatino Linotype" w:hAnsi="Palatino Linotype"/>
          <w:sz w:val="24"/>
          <w:szCs w:val="24"/>
        </w:rPr>
        <w:footnoteReference w:id="1"/>
      </w:r>
      <w:r>
        <w:rPr>
          <w:rFonts w:ascii="Palatino Linotype" w:hAnsi="Palatino Linotype"/>
          <w:sz w:val="24"/>
          <w:szCs w:val="24"/>
        </w:rPr>
        <w:t xml:space="preserve"> refieren que el encargo de la recaudación de los ingresos corresponde al Tesorero Municipal</w:t>
      </w:r>
      <w:r w:rsidRPr="00E90FA0">
        <w:rPr>
          <w:rFonts w:ascii="Palatino Linotype" w:hAnsi="Palatino Linotype"/>
          <w:sz w:val="24"/>
          <w:szCs w:val="24"/>
        </w:rPr>
        <w:t>:</w:t>
      </w:r>
    </w:p>
    <w:p w14:paraId="3D80DA3F" w14:textId="77777777" w:rsidR="00E63304" w:rsidRPr="00C3137A" w:rsidRDefault="00E63304" w:rsidP="00E63304">
      <w:pPr>
        <w:spacing w:after="0" w:line="360" w:lineRule="auto"/>
        <w:contextualSpacing/>
        <w:jc w:val="both"/>
        <w:rPr>
          <w:rFonts w:ascii="Palatino Linotype" w:eastAsiaTheme="minorEastAsia" w:hAnsi="Palatino Linotype" w:cs="Arial"/>
          <w:sz w:val="24"/>
          <w:szCs w:val="24"/>
          <w:lang w:val="es-ES_tradnl" w:eastAsia="es-ES"/>
        </w:rPr>
      </w:pPr>
    </w:p>
    <w:p w14:paraId="13416F9E" w14:textId="77777777" w:rsidR="00E63304" w:rsidRPr="00E90FA0" w:rsidRDefault="00E63304" w:rsidP="00E63304">
      <w:pPr>
        <w:spacing w:after="0" w:line="360" w:lineRule="auto"/>
        <w:ind w:left="567" w:right="567"/>
        <w:contextualSpacing/>
        <w:jc w:val="both"/>
        <w:rPr>
          <w:rFonts w:ascii="Palatino Linotype" w:hAnsi="Palatino Linotype"/>
          <w:b/>
          <w:i/>
          <w:sz w:val="24"/>
          <w:szCs w:val="24"/>
        </w:rPr>
      </w:pPr>
      <w:r w:rsidRPr="00E90FA0">
        <w:rPr>
          <w:rFonts w:ascii="Palatino Linotype" w:hAnsi="Palatino Linotype"/>
          <w:b/>
          <w:i/>
          <w:sz w:val="24"/>
          <w:szCs w:val="24"/>
        </w:rPr>
        <w:t xml:space="preserve">Artículo I6. El tesorero o equivalente deberá </w:t>
      </w:r>
      <w:r w:rsidRPr="00E90FA0">
        <w:rPr>
          <w:rFonts w:ascii="Palatino Linotype" w:hAnsi="Palatino Linotype"/>
          <w:b/>
          <w:i/>
          <w:sz w:val="24"/>
          <w:szCs w:val="24"/>
          <w:u w:val="single"/>
        </w:rPr>
        <w:t xml:space="preserve">registrar, controlar, identificar </w:t>
      </w:r>
      <w:r w:rsidRPr="00E90FA0">
        <w:rPr>
          <w:rFonts w:ascii="Palatino Linotype" w:hAnsi="Palatino Linotype"/>
          <w:b/>
          <w:i/>
          <w:sz w:val="24"/>
          <w:szCs w:val="24"/>
        </w:rPr>
        <w:t xml:space="preserve">y conciliar diariamente </w:t>
      </w:r>
      <w:r w:rsidRPr="00E90FA0">
        <w:rPr>
          <w:rFonts w:ascii="Palatino Linotype" w:hAnsi="Palatino Linotype"/>
          <w:b/>
          <w:i/>
          <w:sz w:val="24"/>
          <w:szCs w:val="24"/>
          <w:u w:val="single"/>
        </w:rPr>
        <w:t>todos los ingresos recaudados</w:t>
      </w:r>
      <w:r w:rsidRPr="00E90FA0">
        <w:rPr>
          <w:rFonts w:ascii="Palatino Linotype" w:hAnsi="Palatino Linotype"/>
          <w:b/>
          <w:i/>
          <w:sz w:val="24"/>
          <w:szCs w:val="24"/>
        </w:rPr>
        <w:t xml:space="preserve"> contra los depósitos bancarios efectuados;</w:t>
      </w:r>
    </w:p>
    <w:p w14:paraId="5063B3E0" w14:textId="77777777" w:rsidR="00E63304" w:rsidRPr="00E90FA0" w:rsidRDefault="00E63304" w:rsidP="00E63304">
      <w:pPr>
        <w:spacing w:after="0" w:line="360" w:lineRule="auto"/>
        <w:ind w:left="567" w:right="567"/>
        <w:contextualSpacing/>
        <w:jc w:val="both"/>
        <w:rPr>
          <w:rFonts w:ascii="Palatino Linotype" w:hAnsi="Palatino Linotype"/>
          <w:b/>
          <w:i/>
          <w:sz w:val="24"/>
          <w:szCs w:val="24"/>
        </w:rPr>
      </w:pPr>
    </w:p>
    <w:p w14:paraId="1BF86A0D" w14:textId="77777777" w:rsidR="00E63304" w:rsidRPr="00E90FA0" w:rsidRDefault="00E63304" w:rsidP="00E63304">
      <w:pPr>
        <w:spacing w:after="0" w:line="360" w:lineRule="auto"/>
        <w:ind w:left="567" w:right="567"/>
        <w:contextualSpacing/>
        <w:jc w:val="both"/>
        <w:rPr>
          <w:rFonts w:ascii="Palatino Linotype" w:hAnsi="Palatino Linotype"/>
          <w:b/>
          <w:i/>
          <w:sz w:val="24"/>
          <w:szCs w:val="24"/>
        </w:rPr>
      </w:pPr>
      <w:r w:rsidRPr="00E90FA0">
        <w:rPr>
          <w:rFonts w:ascii="Palatino Linotype" w:hAnsi="Palatino Linotype"/>
          <w:b/>
          <w:i/>
          <w:sz w:val="24"/>
          <w:szCs w:val="24"/>
        </w:rPr>
        <w:t xml:space="preserve">INGRESOS </w:t>
      </w:r>
    </w:p>
    <w:p w14:paraId="240927C0"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 xml:space="preserve">EFECTIVO </w:t>
      </w:r>
    </w:p>
    <w:p w14:paraId="0E46BEFA"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 xml:space="preserve">1. </w:t>
      </w:r>
      <w:r w:rsidRPr="00E90FA0">
        <w:rPr>
          <w:rFonts w:ascii="Palatino Linotype" w:hAnsi="Palatino Linotype"/>
          <w:b/>
          <w:i/>
          <w:sz w:val="24"/>
          <w:szCs w:val="24"/>
        </w:rPr>
        <w:t>El tesorero o equivalente debe acreditar al personal autorizado asignándole una clave de acceso a las cajas</w:t>
      </w:r>
      <w:r w:rsidRPr="00E90FA0">
        <w:rPr>
          <w:rFonts w:ascii="Palatino Linotype" w:hAnsi="Palatino Linotype"/>
          <w:i/>
          <w:sz w:val="24"/>
          <w:szCs w:val="24"/>
        </w:rPr>
        <w:t xml:space="preserve">, en el caso que cuenten con este recurso; </w:t>
      </w:r>
    </w:p>
    <w:p w14:paraId="4B194893"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2401FB62"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 xml:space="preserve">2. </w:t>
      </w:r>
      <w:r w:rsidRPr="00E90FA0">
        <w:rPr>
          <w:rFonts w:ascii="Palatino Linotype" w:hAnsi="Palatino Linotype"/>
          <w:b/>
          <w:i/>
          <w:sz w:val="24"/>
          <w:szCs w:val="24"/>
          <w:u w:val="single"/>
        </w:rPr>
        <w:t>El tesorero o equivalente debe depositar íntegra y diariamente los ingresos recaudados de la entidad fiscalizable municipal, en la cuenta bancaria de recursos propios correspondiente</w:t>
      </w:r>
      <w:r w:rsidRPr="00E90FA0">
        <w:rPr>
          <w:rFonts w:ascii="Palatino Linotype" w:hAnsi="Palatino Linotype"/>
          <w:i/>
          <w:sz w:val="24"/>
          <w:szCs w:val="24"/>
        </w:rPr>
        <w:t xml:space="preserve">, cuando se cuente con institución bancaria en la localidad. </w:t>
      </w:r>
      <w:r w:rsidRPr="00E90FA0">
        <w:rPr>
          <w:rFonts w:ascii="Palatino Linotype" w:hAnsi="Palatino Linotype"/>
          <w:b/>
          <w:i/>
          <w:sz w:val="24"/>
          <w:szCs w:val="24"/>
        </w:rPr>
        <w:t xml:space="preserve">En caso de no contar con ésta, el </w:t>
      </w:r>
      <w:r w:rsidRPr="00E90FA0">
        <w:rPr>
          <w:rFonts w:ascii="Palatino Linotype" w:hAnsi="Palatino Linotype"/>
          <w:b/>
          <w:i/>
          <w:sz w:val="24"/>
          <w:szCs w:val="24"/>
        </w:rPr>
        <w:lastRenderedPageBreak/>
        <w:t>depósito deberá realizarse a más tardar al tercer día hábil de aquel en que se recaudó</w:t>
      </w:r>
      <w:r w:rsidRPr="00E90FA0">
        <w:rPr>
          <w:rFonts w:ascii="Palatino Linotype" w:hAnsi="Palatino Linotype"/>
          <w:i/>
          <w:sz w:val="24"/>
          <w:szCs w:val="24"/>
        </w:rPr>
        <w:t xml:space="preserve">. </w:t>
      </w:r>
    </w:p>
    <w:p w14:paraId="7B15991E"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06A00EC9"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3. El tesorero o equivalente debe resguardar en un lugar seguro como bóveda, caja fuerte, archivero con llave, u otros similares, todos los documentos de valor tales como efectivo, cheques, recibos oficiales, fianzas, pólizas de seguro así como claves, dispositivos electrónicos bancarios (</w:t>
      </w:r>
      <w:proofErr w:type="spellStart"/>
      <w:r w:rsidRPr="00E90FA0">
        <w:rPr>
          <w:rFonts w:ascii="Palatino Linotype" w:hAnsi="Palatino Linotype"/>
          <w:i/>
          <w:sz w:val="24"/>
          <w:szCs w:val="24"/>
        </w:rPr>
        <w:t>token</w:t>
      </w:r>
      <w:proofErr w:type="spellEnd"/>
      <w:r w:rsidRPr="00E90FA0">
        <w:rPr>
          <w:rFonts w:ascii="Palatino Linotype" w:hAnsi="Palatino Linotype"/>
          <w:i/>
          <w:sz w:val="24"/>
          <w:szCs w:val="24"/>
        </w:rPr>
        <w:t xml:space="preserve">) u otros, nombrando a un responsable de la custodia de éstos. </w:t>
      </w:r>
    </w:p>
    <w:p w14:paraId="4563E44D"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243A290E"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 xml:space="preserve">4. El presidente y tesorero o equivalente deben abstenerse de autorizar y disponer del efectivo que se haya ingresado a través de las cajas recaudadoras de la tesorería por concepto de ingresos municipales, para ser destinado para pago de gastos, cambio de cheques, préstamos personales u otros similares. Lo propio </w:t>
      </w:r>
      <w:proofErr w:type="gramStart"/>
      <w:r w:rsidRPr="00E90FA0">
        <w:rPr>
          <w:rFonts w:ascii="Palatino Linotype" w:hAnsi="Palatino Linotype"/>
          <w:i/>
          <w:sz w:val="24"/>
          <w:szCs w:val="24"/>
        </w:rPr>
        <w:t>harán</w:t>
      </w:r>
      <w:proofErr w:type="gramEnd"/>
      <w:r w:rsidRPr="00E90FA0">
        <w:rPr>
          <w:rFonts w:ascii="Palatino Linotype" w:hAnsi="Palatino Linotype"/>
          <w:i/>
          <w:sz w:val="24"/>
          <w:szCs w:val="24"/>
        </w:rPr>
        <w:t xml:space="preserve"> en el ámbito de su respectiva competencia los servidores públicos de los organismos públicos descentralizados y fideicomisos públicos. </w:t>
      </w:r>
    </w:p>
    <w:p w14:paraId="6645B1B6"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1ABF72BA"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 xml:space="preserve">5. </w:t>
      </w:r>
      <w:r w:rsidRPr="00E90FA0">
        <w:rPr>
          <w:rFonts w:ascii="Palatino Linotype" w:hAnsi="Palatino Linotype"/>
          <w:b/>
          <w:i/>
          <w:sz w:val="24"/>
          <w:szCs w:val="24"/>
        </w:rPr>
        <w:t xml:space="preserve">El </w:t>
      </w:r>
      <w:r w:rsidRPr="00E90FA0">
        <w:rPr>
          <w:rFonts w:ascii="Palatino Linotype" w:hAnsi="Palatino Linotype"/>
          <w:b/>
          <w:i/>
          <w:sz w:val="24"/>
          <w:szCs w:val="24"/>
          <w:u w:val="single"/>
        </w:rPr>
        <w:t>tesorero o equivalente debe designar al responsable del sistema de recaudación</w:t>
      </w:r>
      <w:r w:rsidRPr="00E90FA0">
        <w:rPr>
          <w:rFonts w:ascii="Palatino Linotype" w:hAnsi="Palatino Linotype"/>
          <w:i/>
          <w:sz w:val="24"/>
          <w:szCs w:val="24"/>
        </w:rPr>
        <w:t xml:space="preserve">, y </w:t>
      </w:r>
      <w:r w:rsidRPr="00E90FA0">
        <w:rPr>
          <w:rFonts w:ascii="Palatino Linotype" w:hAnsi="Palatino Linotype"/>
          <w:b/>
          <w:i/>
          <w:sz w:val="24"/>
          <w:szCs w:val="24"/>
          <w:u w:val="single"/>
        </w:rPr>
        <w:t>deberá verificar que el cálculo de las contribuciones y demás ingresos</w:t>
      </w:r>
      <w:r w:rsidRPr="00E90FA0">
        <w:rPr>
          <w:rFonts w:ascii="Palatino Linotype" w:hAnsi="Palatino Linotype"/>
          <w:i/>
          <w:sz w:val="24"/>
          <w:szCs w:val="24"/>
        </w:rPr>
        <w:t xml:space="preserve">, </w:t>
      </w:r>
      <w:r w:rsidRPr="00E90FA0">
        <w:rPr>
          <w:rFonts w:ascii="Palatino Linotype" w:hAnsi="Palatino Linotype"/>
          <w:b/>
          <w:i/>
          <w:sz w:val="24"/>
          <w:szCs w:val="24"/>
        </w:rPr>
        <w:t>se realice conforme a las disposiciones legales vigentes</w:t>
      </w:r>
      <w:r w:rsidRPr="00E90FA0">
        <w:rPr>
          <w:rFonts w:ascii="Palatino Linotype" w:hAnsi="Palatino Linotype"/>
          <w:i/>
          <w:sz w:val="24"/>
          <w:szCs w:val="24"/>
        </w:rPr>
        <w:t xml:space="preserve">; </w:t>
      </w:r>
    </w:p>
    <w:p w14:paraId="3DA11AB8"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688AD3D1"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6</w:t>
      </w:r>
      <w:r w:rsidRPr="00E90FA0">
        <w:rPr>
          <w:rFonts w:ascii="Palatino Linotype" w:hAnsi="Palatino Linotype"/>
          <w:b/>
          <w:i/>
          <w:sz w:val="24"/>
          <w:szCs w:val="24"/>
          <w:u w:val="single"/>
        </w:rPr>
        <w:t>. El tesorero o equivalente debe verificar que el efectivo recaudado, ingresen a la hacienda pública municipal,</w:t>
      </w:r>
      <w:r w:rsidRPr="00E90FA0">
        <w:rPr>
          <w:rFonts w:ascii="Palatino Linotype" w:hAnsi="Palatino Linotype"/>
          <w:i/>
          <w:sz w:val="24"/>
          <w:szCs w:val="24"/>
        </w:rPr>
        <w:t xml:space="preserve"> siendo que estos sean </w:t>
      </w:r>
      <w:r w:rsidRPr="00E90FA0">
        <w:rPr>
          <w:rFonts w:ascii="Palatino Linotype" w:hAnsi="Palatino Linotype"/>
          <w:b/>
          <w:i/>
          <w:sz w:val="24"/>
          <w:szCs w:val="24"/>
        </w:rPr>
        <w:t xml:space="preserve">recibidos a través de las cajas recaudadoras o mediante los medios autorizados </w:t>
      </w:r>
      <w:r w:rsidRPr="00E90FA0">
        <w:rPr>
          <w:rFonts w:ascii="Palatino Linotype" w:hAnsi="Palatino Linotype"/>
          <w:i/>
          <w:sz w:val="24"/>
          <w:szCs w:val="24"/>
        </w:rPr>
        <w:t xml:space="preserve">por </w:t>
      </w:r>
      <w:r w:rsidRPr="00E90FA0">
        <w:rPr>
          <w:rFonts w:ascii="Palatino Linotype" w:hAnsi="Palatino Linotype"/>
          <w:i/>
          <w:sz w:val="24"/>
          <w:szCs w:val="24"/>
        </w:rPr>
        <w:lastRenderedPageBreak/>
        <w:t xml:space="preserve">la ley, tales como </w:t>
      </w:r>
      <w:r w:rsidRPr="00E90FA0">
        <w:rPr>
          <w:rFonts w:ascii="Palatino Linotype" w:hAnsi="Palatino Linotype"/>
          <w:b/>
          <w:i/>
          <w:sz w:val="24"/>
          <w:szCs w:val="24"/>
        </w:rPr>
        <w:t>transferencias bancarias o en instituciones</w:t>
      </w:r>
      <w:r w:rsidRPr="00E90FA0">
        <w:rPr>
          <w:rFonts w:ascii="Palatino Linotype" w:hAnsi="Palatino Linotype"/>
          <w:i/>
          <w:sz w:val="24"/>
          <w:szCs w:val="24"/>
        </w:rPr>
        <w:t xml:space="preserve"> de banca múltiple o en las oficinas que la entidad fiscalizable municipal designe. </w:t>
      </w:r>
    </w:p>
    <w:p w14:paraId="30ECE400"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0AF39D22"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 xml:space="preserve">7. </w:t>
      </w:r>
      <w:r w:rsidRPr="00E90FA0">
        <w:rPr>
          <w:rFonts w:ascii="Palatino Linotype" w:hAnsi="Palatino Linotype"/>
          <w:b/>
          <w:i/>
          <w:sz w:val="24"/>
          <w:szCs w:val="24"/>
        </w:rPr>
        <w:t>El presidente y quien presida el órgano máximo de gobierno en los organismos públicos descentralizados</w:t>
      </w:r>
      <w:r w:rsidRPr="00E90FA0">
        <w:rPr>
          <w:rFonts w:ascii="Palatino Linotype" w:hAnsi="Palatino Linotype"/>
          <w:i/>
          <w:sz w:val="24"/>
          <w:szCs w:val="24"/>
        </w:rPr>
        <w:t xml:space="preserve"> y fideicomisos públicos de carácter municipal, debe designar al responsable de expedir por cada unidad ejecutora la orden de pago correspondiente, con el propósito de que la tesorería reciba el pago de créditos fiscales, misma que será canjeada por el recibo oficial al realizar su pago según sea el caso. </w:t>
      </w:r>
    </w:p>
    <w:p w14:paraId="3EDFDF9E"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2D928811" w14:textId="77777777" w:rsidR="00E63304" w:rsidRPr="00E90FA0" w:rsidRDefault="00E63304" w:rsidP="00E63304">
      <w:pPr>
        <w:spacing w:after="0" w:line="360" w:lineRule="auto"/>
        <w:ind w:left="567" w:right="567"/>
        <w:contextualSpacing/>
        <w:jc w:val="both"/>
        <w:rPr>
          <w:rFonts w:ascii="Palatino Linotype" w:hAnsi="Palatino Linotype"/>
          <w:b/>
          <w:i/>
          <w:sz w:val="24"/>
          <w:szCs w:val="24"/>
          <w:u w:val="single"/>
        </w:rPr>
      </w:pPr>
      <w:r w:rsidRPr="00E90FA0">
        <w:rPr>
          <w:rFonts w:ascii="Palatino Linotype" w:hAnsi="Palatino Linotype"/>
          <w:b/>
          <w:i/>
          <w:sz w:val="24"/>
          <w:szCs w:val="24"/>
          <w:u w:val="single"/>
        </w:rPr>
        <w:t xml:space="preserve">8. El tesorero o equivalente debe designar al responsable de elaborar un concentrado de los cortes de caja por recaudación diaria, soportándolo con fotocopia de la ficha de depósito, revisados y firmados por los responsables; </w:t>
      </w:r>
    </w:p>
    <w:p w14:paraId="697ABB95"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247B20F1"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 xml:space="preserve">9. </w:t>
      </w:r>
      <w:r w:rsidRPr="00E90FA0">
        <w:rPr>
          <w:rFonts w:ascii="Palatino Linotype" w:hAnsi="Palatino Linotype"/>
          <w:b/>
          <w:i/>
          <w:sz w:val="24"/>
          <w:szCs w:val="24"/>
          <w:u w:val="single"/>
        </w:rPr>
        <w:t>El síndico, debe revisar y firmar diariamente los cortes de caja,</w:t>
      </w:r>
      <w:r w:rsidRPr="00E90FA0">
        <w:rPr>
          <w:rFonts w:ascii="Palatino Linotype" w:hAnsi="Palatino Linotype"/>
          <w:i/>
          <w:sz w:val="24"/>
          <w:szCs w:val="24"/>
        </w:rPr>
        <w:t xml:space="preserve"> en el caso de formas valoradas o valorables, éste debe realizar una revisión mensual al inventario observando las acciones siguientes: </w:t>
      </w:r>
    </w:p>
    <w:p w14:paraId="22AB80EA"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287D4FCD"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 xml:space="preserve">a) Verificar que estén afianzados los servidores públicos que conforme a los Criterios Generales y Políticas de Operación para la Contratación de Fianzas de los Servidores Públicos Municipales del Estado de México, </w:t>
      </w:r>
      <w:r w:rsidRPr="00E90FA0">
        <w:rPr>
          <w:rFonts w:ascii="Palatino Linotype" w:hAnsi="Palatino Linotype"/>
          <w:b/>
          <w:i/>
          <w:sz w:val="24"/>
          <w:szCs w:val="24"/>
        </w:rPr>
        <w:t>deban estarlo con la finalidad de que esté resguardado el ingreso municipal</w:t>
      </w:r>
      <w:r w:rsidRPr="00E90FA0">
        <w:rPr>
          <w:rFonts w:ascii="Palatino Linotype" w:hAnsi="Palatino Linotype"/>
          <w:i/>
          <w:sz w:val="24"/>
          <w:szCs w:val="24"/>
        </w:rPr>
        <w:t>.</w:t>
      </w:r>
    </w:p>
    <w:p w14:paraId="6A6B2730"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lastRenderedPageBreak/>
        <w:t xml:space="preserve"> b) </w:t>
      </w:r>
      <w:r w:rsidRPr="00E90FA0">
        <w:rPr>
          <w:rFonts w:ascii="Palatino Linotype" w:hAnsi="Palatino Linotype"/>
          <w:b/>
          <w:i/>
          <w:sz w:val="24"/>
          <w:szCs w:val="24"/>
        </w:rPr>
        <w:t>Cotejar las series y folios de los recibos oficiales de pago</w:t>
      </w:r>
      <w:r w:rsidRPr="00E90FA0">
        <w:rPr>
          <w:rFonts w:ascii="Palatino Linotype" w:hAnsi="Palatino Linotype"/>
          <w:i/>
          <w:sz w:val="24"/>
          <w:szCs w:val="24"/>
        </w:rPr>
        <w:t xml:space="preserve">, que se deberán detallar en las </w:t>
      </w:r>
      <w:r w:rsidRPr="00E90FA0">
        <w:rPr>
          <w:rFonts w:ascii="Palatino Linotype" w:hAnsi="Palatino Linotype"/>
          <w:b/>
          <w:i/>
          <w:sz w:val="24"/>
          <w:szCs w:val="24"/>
        </w:rPr>
        <w:t>facturas expedidas por el proveedor</w:t>
      </w:r>
      <w:r w:rsidRPr="00E90FA0">
        <w:rPr>
          <w:rFonts w:ascii="Palatino Linotype" w:hAnsi="Palatino Linotype"/>
          <w:i/>
          <w:sz w:val="24"/>
          <w:szCs w:val="24"/>
        </w:rPr>
        <w:t xml:space="preserve"> que elaboró éstos, </w:t>
      </w:r>
      <w:r w:rsidRPr="00E90FA0">
        <w:rPr>
          <w:rFonts w:ascii="Palatino Linotype" w:hAnsi="Palatino Linotype"/>
          <w:b/>
          <w:i/>
          <w:sz w:val="24"/>
          <w:szCs w:val="24"/>
        </w:rPr>
        <w:t>contra los recibos oficiales de ingresos originales entregados</w:t>
      </w:r>
      <w:r w:rsidRPr="00E90FA0">
        <w:rPr>
          <w:rFonts w:ascii="Palatino Linotype" w:hAnsi="Palatino Linotype"/>
          <w:i/>
          <w:sz w:val="24"/>
          <w:szCs w:val="24"/>
        </w:rPr>
        <w:t xml:space="preserve"> a la entidad fiscalizable municipal, con la finalidad de verificar que no existan faltantes, en caso de existir, se deberá levantar el acta administrativa con auxilio del contralor o su equivalente y solicitar al proveedor los folios faltantes o su respectiva aclaración; </w:t>
      </w:r>
    </w:p>
    <w:p w14:paraId="2BCB53BA"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3257C0A4"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 xml:space="preserve">c) </w:t>
      </w:r>
      <w:r w:rsidRPr="00E90FA0">
        <w:rPr>
          <w:rFonts w:ascii="Palatino Linotype" w:hAnsi="Palatino Linotype"/>
          <w:b/>
          <w:i/>
          <w:sz w:val="24"/>
          <w:szCs w:val="24"/>
        </w:rPr>
        <w:t>Realizar diariamente la conciliación de folios y series de los recibos oficiales de pago utilizados y sin utiliza</w:t>
      </w:r>
      <w:r w:rsidRPr="00E90FA0">
        <w:rPr>
          <w:rFonts w:ascii="Palatino Linotype" w:hAnsi="Palatino Linotype"/>
          <w:i/>
          <w:sz w:val="24"/>
          <w:szCs w:val="24"/>
        </w:rPr>
        <w:t xml:space="preserve">r, contra los folios y series impresos facturados; estas acciones deben realizarse con las demás formas valoradas y valorables que maneje la entidad fiscalizable municipal; </w:t>
      </w:r>
    </w:p>
    <w:p w14:paraId="6B8624A6"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1438E2AD"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 xml:space="preserve">10. Del punto anterior, </w:t>
      </w:r>
      <w:r w:rsidRPr="00E90FA0">
        <w:rPr>
          <w:rFonts w:ascii="Palatino Linotype" w:hAnsi="Palatino Linotype"/>
          <w:b/>
          <w:i/>
          <w:sz w:val="24"/>
          <w:szCs w:val="24"/>
        </w:rPr>
        <w:t>el síndico deberá determinar los faltantes y/o sobrantes dando el seguimiento adecuado</w:t>
      </w:r>
      <w:r w:rsidRPr="00E90FA0">
        <w:rPr>
          <w:rFonts w:ascii="Palatino Linotype" w:hAnsi="Palatino Linotype"/>
          <w:i/>
          <w:sz w:val="24"/>
          <w:szCs w:val="24"/>
        </w:rPr>
        <w:t>, debiendo turnarlas de inmediato al titular del órgano de control interno para que proceda en términos de ley.</w:t>
      </w:r>
    </w:p>
    <w:p w14:paraId="655CCFC0"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349AEED7" w14:textId="77777777" w:rsidR="00E63304" w:rsidRDefault="00E63304" w:rsidP="00E63304">
      <w:pPr>
        <w:spacing w:after="0" w:line="360" w:lineRule="auto"/>
        <w:ind w:left="567" w:right="567"/>
        <w:contextualSpacing/>
        <w:jc w:val="both"/>
        <w:rPr>
          <w:rFonts w:ascii="Palatino Linotype" w:hAnsi="Palatino Linotype"/>
          <w:i/>
          <w:sz w:val="24"/>
          <w:szCs w:val="24"/>
        </w:rPr>
      </w:pPr>
      <w:r w:rsidRPr="00E90FA0">
        <w:rPr>
          <w:rFonts w:ascii="Palatino Linotype" w:hAnsi="Palatino Linotype"/>
          <w:i/>
          <w:sz w:val="24"/>
          <w:szCs w:val="24"/>
        </w:rPr>
        <w:t>Lo propio hará en el ámbito de su respectiva competencia el servidor público que tenga asignada la atribución de vigilar que el manejo y administración de los recursos que conforman el patrimonio de los organismos públicos descentralizados y fideicomisos públicos de carácter municipal, se realice conforme a las disposiciones legales aplicables.</w:t>
      </w:r>
    </w:p>
    <w:p w14:paraId="36C96BC6" w14:textId="77777777" w:rsidR="00E63304" w:rsidRPr="00E90FA0" w:rsidRDefault="00E63304" w:rsidP="00E63304">
      <w:pPr>
        <w:spacing w:after="0" w:line="360" w:lineRule="auto"/>
        <w:ind w:left="567" w:right="567"/>
        <w:contextualSpacing/>
        <w:jc w:val="both"/>
        <w:rPr>
          <w:rFonts w:ascii="Palatino Linotype" w:hAnsi="Palatino Linotype"/>
          <w:i/>
          <w:sz w:val="24"/>
          <w:szCs w:val="24"/>
        </w:rPr>
      </w:pPr>
    </w:p>
    <w:p w14:paraId="68385136" w14:textId="698CA0A2" w:rsidR="006145CF" w:rsidRDefault="00E63304" w:rsidP="00E6330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25137">
        <w:rPr>
          <w:rFonts w:ascii="Palatino Linotype" w:eastAsia="MS Mincho" w:hAnsi="Palatino Linotype" w:cstheme="majorBidi"/>
          <w:sz w:val="24"/>
          <w:szCs w:val="24"/>
          <w:lang w:val="es-ES_tradnl" w:eastAsia="es-ES"/>
        </w:rPr>
        <w:lastRenderedPageBreak/>
        <w:t xml:space="preserve">De lo anterior, se puede observar que corresponde al Tesorero Municipal el designar al responsable </w:t>
      </w:r>
      <w:r>
        <w:rPr>
          <w:rFonts w:ascii="Palatino Linotype" w:eastAsia="MS Mincho" w:hAnsi="Palatino Linotype" w:cstheme="majorBidi"/>
          <w:sz w:val="24"/>
          <w:szCs w:val="24"/>
          <w:lang w:val="es-ES_tradnl" w:eastAsia="es-ES"/>
        </w:rPr>
        <w:t xml:space="preserve">de </w:t>
      </w:r>
      <w:r w:rsidRPr="00125137">
        <w:rPr>
          <w:rFonts w:ascii="Palatino Linotype" w:eastAsia="MS Mincho" w:hAnsi="Palatino Linotype" w:cstheme="majorBidi"/>
          <w:sz w:val="24"/>
          <w:szCs w:val="24"/>
          <w:lang w:val="es-ES_tradnl" w:eastAsia="es-ES"/>
        </w:rPr>
        <w:t>elaborar un concentrado de los cortes de caja por la recaudación diaria que se lleva a cabo, asimismo los cortes deberá de estar soportados con la fotocopia de la ficha de depósito. Lu</w:t>
      </w:r>
      <w:r>
        <w:rPr>
          <w:rFonts w:ascii="Palatino Linotype" w:eastAsia="MS Mincho" w:hAnsi="Palatino Linotype" w:cstheme="majorBidi"/>
          <w:sz w:val="24"/>
          <w:szCs w:val="24"/>
          <w:lang w:val="es-ES_tradnl" w:eastAsia="es-ES"/>
        </w:rPr>
        <w:t>e</w:t>
      </w:r>
      <w:r w:rsidRPr="00125137">
        <w:rPr>
          <w:rFonts w:ascii="Palatino Linotype" w:eastAsia="MS Mincho" w:hAnsi="Palatino Linotype" w:cstheme="majorBidi"/>
          <w:sz w:val="24"/>
          <w:szCs w:val="24"/>
          <w:lang w:val="es-ES_tradnl" w:eastAsia="es-ES"/>
        </w:rPr>
        <w:t xml:space="preserve">go entonces, resulta evidente que el </w:t>
      </w:r>
      <w:r w:rsidRPr="00125137">
        <w:rPr>
          <w:rFonts w:ascii="Palatino Linotype" w:eastAsia="MS Mincho" w:hAnsi="Palatino Linotype" w:cstheme="majorBidi"/>
          <w:b/>
          <w:sz w:val="24"/>
          <w:szCs w:val="24"/>
          <w:lang w:val="es-ES_tradnl" w:eastAsia="es-ES"/>
        </w:rPr>
        <w:t>SUJETO OBLIGADO</w:t>
      </w:r>
      <w:r w:rsidR="0068775B">
        <w:rPr>
          <w:rFonts w:ascii="Palatino Linotype" w:eastAsia="MS Mincho" w:hAnsi="Palatino Linotype" w:cstheme="majorBidi"/>
          <w:b/>
          <w:sz w:val="24"/>
          <w:szCs w:val="24"/>
          <w:lang w:val="es-ES_tradnl" w:eastAsia="es-ES"/>
        </w:rPr>
        <w:t xml:space="preserve"> </w:t>
      </w:r>
      <w:r w:rsidR="0068775B" w:rsidRPr="0068775B">
        <w:rPr>
          <w:rFonts w:ascii="Palatino Linotype" w:eastAsia="MS Mincho" w:hAnsi="Palatino Linotype" w:cstheme="majorBidi"/>
          <w:sz w:val="24"/>
          <w:szCs w:val="24"/>
          <w:lang w:val="es-ES_tradnl" w:eastAsia="es-ES"/>
        </w:rPr>
        <w:t>puede entregar el corte de caja respecto a los ingresos que obtuvo</w:t>
      </w:r>
      <w:r w:rsidR="0068775B">
        <w:rPr>
          <w:rFonts w:ascii="Palatino Linotype" w:eastAsia="MS Mincho" w:hAnsi="Palatino Linotype" w:cstheme="majorBidi"/>
          <w:sz w:val="24"/>
          <w:szCs w:val="24"/>
          <w:lang w:val="es-ES_tradnl" w:eastAsia="es-ES"/>
        </w:rPr>
        <w:t xml:space="preserve"> el día nueve de fe</w:t>
      </w:r>
      <w:r w:rsidR="00665C96">
        <w:rPr>
          <w:rFonts w:ascii="Palatino Linotype" w:eastAsia="MS Mincho" w:hAnsi="Palatino Linotype" w:cstheme="majorBidi"/>
          <w:sz w:val="24"/>
          <w:szCs w:val="24"/>
          <w:lang w:val="es-ES_tradnl" w:eastAsia="es-ES"/>
        </w:rPr>
        <w:t xml:space="preserve">brero de la presenta anualidad o bien el correspondiente al siguiente día hábil en que se hayan reportado los ingresos, esto en razón de que el día que se pide la información corresponde a un día inhábil (domingo), </w:t>
      </w:r>
      <w:r w:rsidR="0068775B">
        <w:rPr>
          <w:rFonts w:ascii="Palatino Linotype" w:eastAsia="MS Mincho" w:hAnsi="Palatino Linotype" w:cstheme="majorBidi"/>
          <w:sz w:val="24"/>
          <w:szCs w:val="24"/>
          <w:lang w:val="es-ES_tradnl" w:eastAsia="es-ES"/>
        </w:rPr>
        <w:t>si bien es cierto, no es la documental solicitada por el particular, también lo es que el mismo no es experto en la materia para que ten</w:t>
      </w:r>
      <w:r w:rsidR="00AA1F15">
        <w:rPr>
          <w:rFonts w:ascii="Palatino Linotype" w:eastAsia="MS Mincho" w:hAnsi="Palatino Linotype" w:cstheme="majorBidi"/>
          <w:sz w:val="24"/>
          <w:szCs w:val="24"/>
          <w:lang w:val="es-ES_tradnl" w:eastAsia="es-ES"/>
        </w:rPr>
        <w:t>ga un conocimiento amplio sobre</w:t>
      </w:r>
      <w:r w:rsidR="0068775B">
        <w:rPr>
          <w:rFonts w:ascii="Palatino Linotype" w:eastAsia="MS Mincho" w:hAnsi="Palatino Linotype" w:cstheme="majorBidi"/>
          <w:sz w:val="24"/>
          <w:szCs w:val="24"/>
          <w:lang w:val="es-ES_tradnl" w:eastAsia="es-ES"/>
        </w:rPr>
        <w:t xml:space="preserve"> los quehaceres que realiza el Sujeto Obligado, por tanto con dicho soporte documental se podrá dejar colmado el derecho del particular para que el mismo verifique los ingresos que se obtuvieron en día señalado y así poder brindar certeza jurídica de la información </w:t>
      </w:r>
      <w:r w:rsidR="0068775B" w:rsidRPr="00262094">
        <w:rPr>
          <w:rFonts w:ascii="Palatino Linotype" w:eastAsia="MS Mincho" w:hAnsi="Palatino Linotype" w:cstheme="majorBidi"/>
          <w:strike/>
          <w:sz w:val="24"/>
          <w:szCs w:val="24"/>
          <w:lang w:val="es-ES_tradnl" w:eastAsia="es-ES"/>
        </w:rPr>
        <w:t>que</w:t>
      </w:r>
      <w:r w:rsidR="0068775B">
        <w:rPr>
          <w:rFonts w:ascii="Palatino Linotype" w:eastAsia="MS Mincho" w:hAnsi="Palatino Linotype" w:cstheme="majorBidi"/>
          <w:sz w:val="24"/>
          <w:szCs w:val="24"/>
          <w:lang w:val="es-ES_tradnl" w:eastAsia="es-ES"/>
        </w:rPr>
        <w:t xml:space="preserve"> se le estará proporcionando.</w:t>
      </w:r>
    </w:p>
    <w:p w14:paraId="243F9B0D" w14:textId="77777777" w:rsidR="00AA1F15" w:rsidRDefault="00AA1F15" w:rsidP="00AA1F15">
      <w:pPr>
        <w:spacing w:after="0" w:line="360" w:lineRule="auto"/>
        <w:ind w:right="49"/>
        <w:contextualSpacing/>
        <w:jc w:val="both"/>
        <w:rPr>
          <w:rFonts w:ascii="Palatino Linotype" w:eastAsia="MS Mincho" w:hAnsi="Palatino Linotype" w:cstheme="majorBidi"/>
          <w:sz w:val="24"/>
          <w:szCs w:val="24"/>
          <w:lang w:val="es-ES_tradnl" w:eastAsia="es-ES"/>
        </w:rPr>
      </w:pPr>
    </w:p>
    <w:p w14:paraId="52FB482F" w14:textId="24D84752" w:rsidR="00AA1F15" w:rsidRDefault="00AA1F15" w:rsidP="00E6330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En cuanto a las documentales de infracciones y multas, es de precisar que esta corresponde al documento(s) que generó el servidor(es) público(s) a los automovilista(s) que incurrieron en una infracción y como consecuencia de la misma recayó en una multa económica, en la que se especifica el motivo y razón de la causa. Documentales que resultan necesarias para materializar la multa que trae como consecuencia el pago de la infracción.</w:t>
      </w:r>
    </w:p>
    <w:p w14:paraId="6F94DAD2" w14:textId="77777777" w:rsidR="00AA1F15" w:rsidRDefault="00AA1F15" w:rsidP="00AA1F15">
      <w:pPr>
        <w:pStyle w:val="Prrafodelista"/>
        <w:rPr>
          <w:rFonts w:ascii="Palatino Linotype" w:eastAsia="MS Mincho" w:hAnsi="Palatino Linotype" w:cstheme="majorBidi"/>
          <w:sz w:val="24"/>
          <w:szCs w:val="24"/>
          <w:lang w:val="es-ES_tradnl" w:eastAsia="es-ES"/>
        </w:rPr>
      </w:pPr>
    </w:p>
    <w:p w14:paraId="53906CFE" w14:textId="51D74F59" w:rsidR="00612473" w:rsidRPr="00776DA2" w:rsidRDefault="0041518A" w:rsidP="00776DA2">
      <w:pPr>
        <w:pStyle w:val="Ttulo1"/>
        <w:rPr>
          <w:rFonts w:ascii="Palatino Linotype" w:eastAsia="MS Mincho" w:hAnsi="Palatino Linotype"/>
          <w:b/>
          <w:i/>
          <w:color w:val="auto"/>
          <w:sz w:val="24"/>
          <w:szCs w:val="24"/>
          <w:lang w:val="es-ES_tradnl" w:eastAsia="es-ES"/>
        </w:rPr>
      </w:pPr>
      <w:bookmarkStart w:id="75" w:name="_Toc51249245"/>
      <w:r>
        <w:rPr>
          <w:rFonts w:ascii="Palatino Linotype" w:eastAsia="MS Mincho" w:hAnsi="Palatino Linotype"/>
          <w:b/>
          <w:i/>
          <w:color w:val="auto"/>
          <w:sz w:val="24"/>
          <w:szCs w:val="24"/>
          <w:lang w:val="es-ES_tradnl" w:eastAsia="es-ES"/>
        </w:rPr>
        <w:lastRenderedPageBreak/>
        <w:t>V</w:t>
      </w:r>
      <w:r w:rsidR="00776DA2" w:rsidRPr="00776DA2">
        <w:rPr>
          <w:rFonts w:ascii="Palatino Linotype" w:eastAsia="MS Mincho" w:hAnsi="Palatino Linotype"/>
          <w:b/>
          <w:i/>
          <w:color w:val="auto"/>
          <w:sz w:val="24"/>
          <w:szCs w:val="24"/>
          <w:lang w:val="es-ES_tradnl" w:eastAsia="es-ES"/>
        </w:rPr>
        <w:t xml:space="preserve">. </w:t>
      </w:r>
      <w:r w:rsidR="00612473" w:rsidRPr="00776DA2">
        <w:rPr>
          <w:rFonts w:ascii="Palatino Linotype" w:eastAsia="MS Mincho" w:hAnsi="Palatino Linotype"/>
          <w:b/>
          <w:i/>
          <w:color w:val="auto"/>
          <w:sz w:val="24"/>
          <w:szCs w:val="24"/>
          <w:lang w:val="es-ES_tradnl" w:eastAsia="es-ES"/>
        </w:rPr>
        <w:t>De los cargos de servidores públicos</w:t>
      </w:r>
      <w:bookmarkEnd w:id="75"/>
      <w:r w:rsidR="00612473" w:rsidRPr="00776DA2">
        <w:rPr>
          <w:rFonts w:ascii="Palatino Linotype" w:eastAsia="MS Mincho" w:hAnsi="Palatino Linotype"/>
          <w:b/>
          <w:i/>
          <w:color w:val="auto"/>
          <w:sz w:val="24"/>
          <w:szCs w:val="24"/>
          <w:lang w:val="es-ES_tradnl" w:eastAsia="es-ES"/>
        </w:rPr>
        <w:t xml:space="preserve"> </w:t>
      </w:r>
    </w:p>
    <w:p w14:paraId="66B22716" w14:textId="77777777" w:rsidR="00612473" w:rsidRPr="00612473" w:rsidRDefault="00612473" w:rsidP="00E63304">
      <w:pPr>
        <w:spacing w:after="0" w:line="360" w:lineRule="auto"/>
        <w:ind w:right="49"/>
        <w:contextualSpacing/>
        <w:jc w:val="both"/>
        <w:rPr>
          <w:rFonts w:ascii="Palatino Linotype" w:eastAsia="MS Mincho" w:hAnsi="Palatino Linotype" w:cstheme="majorBidi"/>
          <w:b/>
          <w:i/>
          <w:sz w:val="24"/>
          <w:szCs w:val="24"/>
          <w:lang w:val="es-ES_tradnl" w:eastAsia="es-ES"/>
        </w:rPr>
      </w:pPr>
    </w:p>
    <w:p w14:paraId="5B925686" w14:textId="5C3E0913" w:rsidR="00526D8B" w:rsidRDefault="00612473" w:rsidP="0039678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841A2C">
        <w:rPr>
          <w:rFonts w:ascii="Palatino Linotype" w:eastAsia="MS Mincho" w:hAnsi="Palatino Linotype" w:cstheme="majorBidi"/>
          <w:sz w:val="24"/>
          <w:szCs w:val="24"/>
          <w:lang w:val="es-ES_tradnl" w:eastAsia="es-ES"/>
        </w:rPr>
        <w:t>Derivado del planteamiento correspondiente a la copias de los nombres y cargos, así como la última nómina de los servidores públicos de seguridad pública y tránsito municipal, del mes de enero de 2020</w:t>
      </w:r>
      <w:r w:rsidRPr="00EC79D7">
        <w:rPr>
          <w:rFonts w:ascii="Palatino Linotype" w:eastAsia="MS Mincho" w:hAnsi="Palatino Linotype" w:cstheme="majorBidi"/>
          <w:sz w:val="24"/>
          <w:szCs w:val="24"/>
          <w:lang w:val="es-ES_tradnl" w:eastAsia="es-ES"/>
        </w:rPr>
        <w:t xml:space="preserve">, el </w:t>
      </w:r>
      <w:r w:rsidRPr="00EC79D7">
        <w:rPr>
          <w:rFonts w:ascii="Palatino Linotype" w:eastAsia="MS Mincho" w:hAnsi="Palatino Linotype" w:cstheme="majorBidi"/>
          <w:b/>
          <w:sz w:val="24"/>
          <w:szCs w:val="24"/>
          <w:lang w:val="es-ES_tradnl" w:eastAsia="es-ES"/>
        </w:rPr>
        <w:t>SUJETO OBLIGADO</w:t>
      </w:r>
      <w:r w:rsidRPr="00EC79D7">
        <w:rPr>
          <w:rFonts w:ascii="Palatino Linotype" w:eastAsia="MS Mincho" w:hAnsi="Palatino Linotype" w:cstheme="majorBidi"/>
          <w:sz w:val="24"/>
          <w:szCs w:val="24"/>
          <w:lang w:val="es-ES_tradnl" w:eastAsia="es-ES"/>
        </w:rPr>
        <w:t xml:space="preserve"> </w:t>
      </w:r>
      <w:r w:rsidR="00396787" w:rsidRPr="00EC79D7">
        <w:rPr>
          <w:rFonts w:ascii="Palatino Linotype" w:eastAsia="MS Mincho" w:hAnsi="Palatino Linotype" w:cstheme="majorBidi"/>
          <w:color w:val="FF0000"/>
          <w:sz w:val="24"/>
          <w:szCs w:val="24"/>
          <w:lang w:val="es-ES_tradnl" w:eastAsia="es-ES"/>
        </w:rPr>
        <w:t xml:space="preserve"> </w:t>
      </w:r>
      <w:r w:rsidRPr="00EC79D7">
        <w:rPr>
          <w:rFonts w:ascii="Palatino Linotype" w:eastAsia="MS Mincho" w:hAnsi="Palatino Linotype" w:cstheme="majorBidi"/>
          <w:sz w:val="24"/>
          <w:szCs w:val="24"/>
          <w:lang w:val="es-ES_tradnl" w:eastAsia="es-ES"/>
        </w:rPr>
        <w:t xml:space="preserve">entregó </w:t>
      </w:r>
      <w:r w:rsidR="00B61C60" w:rsidRPr="00EC79D7">
        <w:rPr>
          <w:rFonts w:ascii="Palatino Linotype" w:eastAsia="MS Mincho" w:hAnsi="Palatino Linotype" w:cstheme="majorBidi"/>
          <w:sz w:val="24"/>
          <w:szCs w:val="24"/>
          <w:lang w:val="es-ES_tradnl" w:eastAsia="es-ES"/>
        </w:rPr>
        <w:t>la información requerida</w:t>
      </w:r>
      <w:r w:rsidR="00262094" w:rsidRPr="00EC79D7">
        <w:rPr>
          <w:rFonts w:ascii="Palatino Linotype" w:eastAsia="MS Mincho" w:hAnsi="Palatino Linotype" w:cstheme="majorBidi"/>
          <w:sz w:val="24"/>
          <w:szCs w:val="24"/>
          <w:lang w:val="es-ES_tradnl" w:eastAsia="es-ES"/>
        </w:rPr>
        <w:t xml:space="preserve"> supuestamente disociada;</w:t>
      </w:r>
      <w:r w:rsidR="00B61C60" w:rsidRPr="00EC79D7">
        <w:rPr>
          <w:rFonts w:ascii="Palatino Linotype" w:eastAsia="MS Mincho" w:hAnsi="Palatino Linotype" w:cstheme="majorBidi"/>
          <w:sz w:val="24"/>
          <w:szCs w:val="24"/>
          <w:lang w:val="es-ES_tradnl" w:eastAsia="es-ES"/>
        </w:rPr>
        <w:t xml:space="preserve"> sin embargo, </w:t>
      </w:r>
      <w:r w:rsidR="00262094" w:rsidRPr="00EC79D7">
        <w:rPr>
          <w:rFonts w:ascii="Palatino Linotype" w:eastAsia="MS Mincho" w:hAnsi="Palatino Linotype" w:cstheme="majorBidi"/>
          <w:sz w:val="24"/>
          <w:szCs w:val="24"/>
          <w:lang w:val="es-ES_tradnl" w:eastAsia="es-ES"/>
        </w:rPr>
        <w:t xml:space="preserve">al </w:t>
      </w:r>
      <w:r w:rsidR="00B61C60" w:rsidRPr="00EC79D7">
        <w:rPr>
          <w:rFonts w:ascii="Palatino Linotype" w:eastAsia="MS Mincho" w:hAnsi="Palatino Linotype" w:cstheme="majorBidi"/>
          <w:sz w:val="24"/>
          <w:szCs w:val="24"/>
          <w:lang w:val="es-ES_tradnl" w:eastAsia="es-ES"/>
        </w:rPr>
        <w:t xml:space="preserve">revisar el contenido </w:t>
      </w:r>
      <w:r w:rsidR="00262094" w:rsidRPr="00EC79D7">
        <w:rPr>
          <w:rFonts w:ascii="Palatino Linotype" w:eastAsia="MS Mincho" w:hAnsi="Palatino Linotype" w:cstheme="majorBidi"/>
          <w:sz w:val="24"/>
          <w:szCs w:val="24"/>
          <w:lang w:val="es-ES_tradnl" w:eastAsia="es-ES"/>
        </w:rPr>
        <w:t xml:space="preserve">de la información </w:t>
      </w:r>
      <w:r w:rsidR="00B61C60" w:rsidRPr="00EC79D7">
        <w:rPr>
          <w:rFonts w:ascii="Palatino Linotype" w:eastAsia="MS Mincho" w:hAnsi="Palatino Linotype" w:cstheme="majorBidi"/>
          <w:sz w:val="24"/>
          <w:szCs w:val="24"/>
          <w:lang w:val="es-ES_tradnl" w:eastAsia="es-ES"/>
        </w:rPr>
        <w:t xml:space="preserve">se puede observar que se entregó un listado </w:t>
      </w:r>
      <w:r w:rsidR="00262094" w:rsidRPr="00EC79D7">
        <w:rPr>
          <w:rFonts w:ascii="Palatino Linotype" w:eastAsia="MS Mincho" w:hAnsi="Palatino Linotype" w:cstheme="majorBidi"/>
          <w:sz w:val="24"/>
          <w:szCs w:val="24"/>
          <w:lang w:val="es-ES_tradnl" w:eastAsia="es-ES"/>
        </w:rPr>
        <w:t xml:space="preserve">mediante el cual </w:t>
      </w:r>
      <w:r w:rsidR="00B61C60" w:rsidRPr="00EC79D7">
        <w:rPr>
          <w:rFonts w:ascii="Palatino Linotype" w:eastAsia="MS Mincho" w:hAnsi="Palatino Linotype" w:cstheme="majorBidi"/>
          <w:sz w:val="24"/>
          <w:szCs w:val="24"/>
          <w:lang w:val="es-ES_tradnl" w:eastAsia="es-ES"/>
        </w:rPr>
        <w:t xml:space="preserve">se describe el nombre de cada servidor </w:t>
      </w:r>
      <w:r w:rsidR="008D7BDC" w:rsidRPr="00EC79D7">
        <w:rPr>
          <w:rFonts w:ascii="Palatino Linotype" w:eastAsia="MS Mincho" w:hAnsi="Palatino Linotype" w:cstheme="majorBidi"/>
          <w:sz w:val="24"/>
          <w:szCs w:val="24"/>
          <w:lang w:val="es-ES_tradnl" w:eastAsia="es-ES"/>
        </w:rPr>
        <w:t>público</w:t>
      </w:r>
      <w:r w:rsidR="00B61C60" w:rsidRPr="00EC79D7">
        <w:rPr>
          <w:rFonts w:ascii="Palatino Linotype" w:eastAsia="MS Mincho" w:hAnsi="Palatino Linotype" w:cstheme="majorBidi"/>
          <w:sz w:val="24"/>
          <w:szCs w:val="24"/>
          <w:lang w:val="es-ES_tradnl" w:eastAsia="es-ES"/>
        </w:rPr>
        <w:t>, el cargo que ostenta y el suel</w:t>
      </w:r>
      <w:r w:rsidR="00262094" w:rsidRPr="00EC79D7">
        <w:rPr>
          <w:rFonts w:ascii="Palatino Linotype" w:eastAsia="MS Mincho" w:hAnsi="Palatino Linotype" w:cstheme="majorBidi"/>
          <w:sz w:val="24"/>
          <w:szCs w:val="24"/>
          <w:lang w:val="es-ES_tradnl" w:eastAsia="es-ES"/>
        </w:rPr>
        <w:t>d</w:t>
      </w:r>
      <w:r w:rsidR="00B61C60" w:rsidRPr="00EC79D7">
        <w:rPr>
          <w:rFonts w:ascii="Palatino Linotype" w:eastAsia="MS Mincho" w:hAnsi="Palatino Linotype" w:cstheme="majorBidi"/>
          <w:sz w:val="24"/>
          <w:szCs w:val="24"/>
          <w:lang w:val="es-ES_tradnl" w:eastAsia="es-ES"/>
        </w:rPr>
        <w:t xml:space="preserve">o </w:t>
      </w:r>
      <w:r w:rsidR="00841A2C" w:rsidRPr="00EC79D7">
        <w:rPr>
          <w:rFonts w:ascii="Palatino Linotype" w:eastAsia="MS Mincho" w:hAnsi="Palatino Linotype" w:cstheme="majorBidi"/>
          <w:sz w:val="24"/>
          <w:szCs w:val="24"/>
          <w:lang w:val="es-ES_tradnl" w:eastAsia="es-ES"/>
        </w:rPr>
        <w:t>neto por quincena que percibe cada uno, luego entonces esta información no cumple con la característica de ser disociada</w:t>
      </w:r>
      <w:r w:rsidR="00841A2C" w:rsidRPr="00841A2C">
        <w:rPr>
          <w:rFonts w:ascii="Palatino Linotype" w:eastAsia="MS Mincho" w:hAnsi="Palatino Linotype" w:cstheme="majorBidi"/>
          <w:sz w:val="24"/>
          <w:szCs w:val="24"/>
          <w:lang w:val="es-ES_tradnl" w:eastAsia="es-ES"/>
        </w:rPr>
        <w:t xml:space="preserve">, toda vez que se está dando a conocer el nombre y puesto, es decir, se está vinculando de manera directa </w:t>
      </w:r>
      <w:r w:rsidR="00841A2C">
        <w:rPr>
          <w:rFonts w:ascii="Palatino Linotype" w:eastAsia="MS Mincho" w:hAnsi="Palatino Linotype" w:cstheme="majorBidi"/>
          <w:sz w:val="24"/>
          <w:szCs w:val="24"/>
          <w:lang w:val="es-ES_tradnl" w:eastAsia="es-ES"/>
        </w:rPr>
        <w:t>al servidor público y su cargo, lo que lo hace identificable.</w:t>
      </w:r>
    </w:p>
    <w:p w14:paraId="7274BDDA" w14:textId="77777777" w:rsidR="003F6634" w:rsidRDefault="003F6634" w:rsidP="003F6634">
      <w:pPr>
        <w:spacing w:after="0" w:line="360" w:lineRule="auto"/>
        <w:ind w:right="49"/>
        <w:contextualSpacing/>
        <w:jc w:val="both"/>
        <w:rPr>
          <w:rFonts w:ascii="Palatino Linotype" w:eastAsia="MS Mincho" w:hAnsi="Palatino Linotype" w:cstheme="majorBidi"/>
          <w:sz w:val="24"/>
          <w:szCs w:val="24"/>
          <w:lang w:val="es-ES_tradnl" w:eastAsia="es-ES"/>
        </w:rPr>
      </w:pPr>
    </w:p>
    <w:p w14:paraId="180E433A" w14:textId="7C92951E" w:rsidR="00841A2C" w:rsidRDefault="00841A2C" w:rsidP="0039678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De lo anterior</w:t>
      </w:r>
      <w:r w:rsidR="0037658E">
        <w:rPr>
          <w:rFonts w:ascii="Palatino Linotype" w:eastAsia="MS Mincho" w:hAnsi="Palatino Linotype" w:cstheme="majorBidi"/>
          <w:sz w:val="24"/>
          <w:szCs w:val="24"/>
          <w:lang w:val="es-ES_tradnl" w:eastAsia="es-ES"/>
        </w:rPr>
        <w:t>,</w:t>
      </w:r>
      <w:r>
        <w:rPr>
          <w:rFonts w:ascii="Palatino Linotype" w:eastAsia="MS Mincho" w:hAnsi="Palatino Linotype" w:cstheme="majorBidi"/>
          <w:sz w:val="24"/>
          <w:szCs w:val="24"/>
          <w:lang w:val="es-ES_tradnl" w:eastAsia="es-ES"/>
        </w:rPr>
        <w:t xml:space="preserve"> es de  referir que la disociación </w:t>
      </w:r>
      <w:r w:rsidR="0037658E">
        <w:rPr>
          <w:rFonts w:ascii="Palatino Linotype" w:eastAsia="MS Mincho" w:hAnsi="Palatino Linotype" w:cstheme="majorBidi"/>
          <w:sz w:val="24"/>
          <w:szCs w:val="24"/>
          <w:lang w:val="es-ES_tradnl" w:eastAsia="es-ES"/>
        </w:rPr>
        <w:t xml:space="preserve">de la información es el </w:t>
      </w:r>
      <w:r w:rsidR="00242253">
        <w:rPr>
          <w:rFonts w:ascii="Palatino Linotype" w:eastAsia="MS Mincho" w:hAnsi="Palatino Linotype" w:cstheme="majorBidi"/>
          <w:sz w:val="24"/>
          <w:szCs w:val="24"/>
          <w:lang w:val="es-ES_tradnl" w:eastAsia="es-ES"/>
        </w:rPr>
        <w:t>procedimiento</w:t>
      </w:r>
      <w:r w:rsidR="0037658E">
        <w:rPr>
          <w:rFonts w:ascii="Palatino Linotype" w:eastAsia="MS Mincho" w:hAnsi="Palatino Linotype" w:cstheme="majorBidi"/>
          <w:sz w:val="24"/>
          <w:szCs w:val="24"/>
          <w:lang w:val="es-ES_tradnl" w:eastAsia="es-ES"/>
        </w:rPr>
        <w:t xml:space="preserve"> por el que los datos personales no pueden asociarse a la titular, ni permitir por su estructura, contenido o grado de desagregación, identificación individual del mismo</w:t>
      </w:r>
      <w:r w:rsidR="00242253">
        <w:rPr>
          <w:rFonts w:ascii="Palatino Linotype" w:eastAsia="MS Mincho" w:hAnsi="Palatino Linotype" w:cstheme="majorBidi"/>
          <w:sz w:val="24"/>
          <w:szCs w:val="24"/>
          <w:lang w:val="es-ES_tradnl" w:eastAsia="es-ES"/>
        </w:rPr>
        <w:t>.</w:t>
      </w:r>
      <w:r w:rsidR="00FA3AD5">
        <w:rPr>
          <w:rFonts w:ascii="Palatino Linotype" w:eastAsia="MS Mincho" w:hAnsi="Palatino Linotype" w:cstheme="majorBidi"/>
          <w:sz w:val="24"/>
          <w:szCs w:val="24"/>
          <w:lang w:val="es-ES_tradnl" w:eastAsia="es-ES"/>
        </w:rPr>
        <w:t xml:space="preserve"> Ahora bien, es de precisar que </w:t>
      </w:r>
      <w:r w:rsidR="00262094" w:rsidRPr="00EC79D7">
        <w:rPr>
          <w:rFonts w:ascii="Palatino Linotype" w:eastAsia="MS Mincho" w:hAnsi="Palatino Linotype" w:cstheme="majorBidi"/>
          <w:sz w:val="24"/>
          <w:szCs w:val="24"/>
          <w:lang w:val="es-ES_tradnl" w:eastAsia="es-ES"/>
        </w:rPr>
        <w:t xml:space="preserve">si </w:t>
      </w:r>
      <w:r w:rsidR="00FA3AD5" w:rsidRPr="00EC79D7">
        <w:rPr>
          <w:rFonts w:ascii="Palatino Linotype" w:eastAsia="MS Mincho" w:hAnsi="Palatino Linotype" w:cstheme="majorBidi"/>
          <w:sz w:val="24"/>
          <w:szCs w:val="24"/>
          <w:lang w:val="es-ES_tradnl" w:eastAsia="es-ES"/>
        </w:rPr>
        <w:t xml:space="preserve">bien se colma el requerimiento también lo es que la pretendida disociación no </w:t>
      </w:r>
      <w:r w:rsidR="00262094" w:rsidRPr="00EC79D7">
        <w:rPr>
          <w:rFonts w:ascii="Palatino Linotype" w:eastAsia="MS Mincho" w:hAnsi="Palatino Linotype" w:cstheme="majorBidi"/>
          <w:sz w:val="24"/>
          <w:szCs w:val="24"/>
          <w:lang w:val="es-ES_tradnl" w:eastAsia="es-ES"/>
        </w:rPr>
        <w:t xml:space="preserve">fue </w:t>
      </w:r>
      <w:r w:rsidR="00FA3AD5">
        <w:rPr>
          <w:rFonts w:ascii="Palatino Linotype" w:eastAsia="MS Mincho" w:hAnsi="Palatino Linotype" w:cstheme="majorBidi"/>
          <w:sz w:val="24"/>
          <w:szCs w:val="24"/>
          <w:lang w:val="es-ES_tradnl" w:eastAsia="es-ES"/>
        </w:rPr>
        <w:t xml:space="preserve">realizada de manera adecuada, </w:t>
      </w:r>
      <w:r w:rsidR="00262094" w:rsidRPr="00EC79D7">
        <w:rPr>
          <w:rFonts w:ascii="Palatino Linotype" w:eastAsia="MS Mincho" w:hAnsi="Palatino Linotype" w:cstheme="majorBidi"/>
          <w:sz w:val="24"/>
          <w:szCs w:val="24"/>
          <w:lang w:val="es-ES_tradnl" w:eastAsia="es-ES"/>
        </w:rPr>
        <w:t xml:space="preserve">ya que </w:t>
      </w:r>
      <w:r w:rsidR="00FA3AD5" w:rsidRPr="00EC79D7">
        <w:rPr>
          <w:rFonts w:ascii="Palatino Linotype" w:eastAsia="MS Mincho" w:hAnsi="Palatino Linotype" w:cstheme="majorBidi"/>
          <w:sz w:val="24"/>
          <w:szCs w:val="24"/>
          <w:lang w:val="es-ES_tradnl" w:eastAsia="es-ES"/>
        </w:rPr>
        <w:t xml:space="preserve">el Sujeto Obligado </w:t>
      </w:r>
      <w:r w:rsidR="00262094" w:rsidRPr="00EC79D7">
        <w:rPr>
          <w:rFonts w:ascii="Palatino Linotype" w:eastAsia="MS Mincho" w:hAnsi="Palatino Linotype" w:cstheme="majorBidi"/>
          <w:sz w:val="24"/>
          <w:szCs w:val="24"/>
          <w:lang w:val="es-ES_tradnl" w:eastAsia="es-ES"/>
        </w:rPr>
        <w:t xml:space="preserve">debió </w:t>
      </w:r>
      <w:r w:rsidR="00FA3AD5">
        <w:rPr>
          <w:rFonts w:ascii="Palatino Linotype" w:eastAsia="MS Mincho" w:hAnsi="Palatino Linotype" w:cstheme="majorBidi"/>
          <w:sz w:val="24"/>
          <w:szCs w:val="24"/>
          <w:lang w:val="es-ES_tradnl" w:eastAsia="es-ES"/>
        </w:rPr>
        <w:t xml:space="preserve">haber entregado un listado de los nombres y el sueldo que percibe cada servidor público de manera quincenal, como de igual manera se debió de entregar un segundo documento en el que se especificara solamente los cargos o puestos de cada servidor público, es decir, solo </w:t>
      </w:r>
      <w:r w:rsidR="00FA3AD5">
        <w:rPr>
          <w:rFonts w:ascii="Palatino Linotype" w:eastAsia="MS Mincho" w:hAnsi="Palatino Linotype" w:cstheme="majorBidi"/>
          <w:sz w:val="24"/>
          <w:szCs w:val="24"/>
          <w:lang w:val="es-ES_tradnl" w:eastAsia="es-ES"/>
        </w:rPr>
        <w:lastRenderedPageBreak/>
        <w:t>haber precisado los diferentes puesto que hay dentro de la corporación de seguridad no así vincular con cada uno de los policías.</w:t>
      </w:r>
    </w:p>
    <w:p w14:paraId="7635B4CD" w14:textId="77777777" w:rsidR="00FA3AD5" w:rsidRPr="00841A2C" w:rsidRDefault="00FA3AD5" w:rsidP="00FA3AD5">
      <w:pPr>
        <w:spacing w:after="0" w:line="360" w:lineRule="auto"/>
        <w:ind w:right="49"/>
        <w:contextualSpacing/>
        <w:jc w:val="both"/>
        <w:rPr>
          <w:rFonts w:ascii="Palatino Linotype" w:eastAsia="MS Mincho" w:hAnsi="Palatino Linotype" w:cstheme="majorBidi"/>
          <w:sz w:val="24"/>
          <w:szCs w:val="24"/>
          <w:lang w:val="es-ES_tradnl" w:eastAsia="es-ES"/>
        </w:rPr>
      </w:pPr>
    </w:p>
    <w:p w14:paraId="0566072D" w14:textId="77777777" w:rsidR="00526D8B" w:rsidRPr="001901EC" w:rsidRDefault="001901EC" w:rsidP="00D903D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Por lo anteriormente, expuesto se puede visualizar que el </w:t>
      </w:r>
      <w:r w:rsidRPr="001901EC">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expuso información confidencial que debió de haberse protegido, por lo cual se girara </w:t>
      </w:r>
      <w:r w:rsidRPr="001901EC">
        <w:rPr>
          <w:rFonts w:ascii="Palatino Linotype" w:eastAsia="MS Mincho" w:hAnsi="Palatino Linotype" w:cstheme="majorBidi"/>
          <w:sz w:val="24"/>
          <w:szCs w:val="24"/>
          <w:lang w:val="es-ES_tradnl" w:eastAsia="es-ES"/>
        </w:rPr>
        <w:t>oficio al Órgano de Control</w:t>
      </w:r>
      <w:r w:rsidR="00262094">
        <w:rPr>
          <w:rFonts w:ascii="Palatino Linotype" w:eastAsia="MS Mincho" w:hAnsi="Palatino Linotype" w:cstheme="majorBidi"/>
          <w:color w:val="FF0000"/>
          <w:sz w:val="24"/>
          <w:szCs w:val="24"/>
          <w:lang w:val="es-ES_tradnl" w:eastAsia="es-ES"/>
        </w:rPr>
        <w:t xml:space="preserve"> </w:t>
      </w:r>
      <w:r w:rsidR="00262094" w:rsidRPr="00EA230B">
        <w:rPr>
          <w:rFonts w:ascii="Palatino Linotype" w:eastAsia="MS Mincho" w:hAnsi="Palatino Linotype" w:cstheme="majorBidi"/>
          <w:sz w:val="24"/>
          <w:szCs w:val="24"/>
          <w:lang w:val="es-ES_tradnl" w:eastAsia="es-ES"/>
        </w:rPr>
        <w:t>de este Instituto</w:t>
      </w:r>
      <w:r w:rsidRPr="001901EC">
        <w:rPr>
          <w:rFonts w:ascii="Palatino Linotype" w:eastAsia="MS Mincho" w:hAnsi="Palatino Linotype" w:cstheme="majorBidi"/>
          <w:sz w:val="24"/>
          <w:szCs w:val="24"/>
          <w:lang w:val="es-ES_tradnl" w:eastAsia="es-ES"/>
        </w:rPr>
        <w:t>, para que realice las acciones pertinentes.</w:t>
      </w:r>
    </w:p>
    <w:p w14:paraId="362DEFA3" w14:textId="6D7AD46C" w:rsidR="001901EC" w:rsidRDefault="001901EC" w:rsidP="001901EC">
      <w:pPr>
        <w:pStyle w:val="Prrafodelista"/>
        <w:rPr>
          <w:rFonts w:ascii="Palatino Linotype" w:eastAsia="MS Mincho" w:hAnsi="Palatino Linotype" w:cstheme="majorBidi"/>
          <w:sz w:val="24"/>
          <w:szCs w:val="24"/>
          <w:lang w:val="es-ES_tradnl" w:eastAsia="es-ES"/>
        </w:rPr>
      </w:pPr>
    </w:p>
    <w:p w14:paraId="1C342581" w14:textId="77777777" w:rsidR="00A96759" w:rsidRDefault="00A96759" w:rsidP="001901EC">
      <w:pPr>
        <w:pStyle w:val="Prrafodelista"/>
        <w:rPr>
          <w:rFonts w:ascii="Palatino Linotype" w:eastAsia="MS Mincho" w:hAnsi="Palatino Linotype" w:cstheme="majorBidi"/>
          <w:sz w:val="24"/>
          <w:szCs w:val="24"/>
          <w:lang w:val="es-ES_tradnl" w:eastAsia="es-ES"/>
        </w:rPr>
      </w:pPr>
    </w:p>
    <w:p w14:paraId="1B4F1317" w14:textId="02BF6C8F" w:rsidR="001901EC" w:rsidRPr="00776DA2" w:rsidRDefault="0041518A" w:rsidP="00776DA2">
      <w:pPr>
        <w:pStyle w:val="Ttulo1"/>
        <w:rPr>
          <w:rFonts w:ascii="Palatino Linotype" w:eastAsia="MS Mincho" w:hAnsi="Palatino Linotype"/>
          <w:b/>
          <w:i/>
          <w:color w:val="auto"/>
          <w:sz w:val="24"/>
          <w:szCs w:val="24"/>
          <w:lang w:val="es-ES_tradnl" w:eastAsia="es-ES"/>
        </w:rPr>
      </w:pPr>
      <w:bookmarkStart w:id="76" w:name="_Toc51249246"/>
      <w:r>
        <w:rPr>
          <w:rFonts w:ascii="Palatino Linotype" w:eastAsia="MS Mincho" w:hAnsi="Palatino Linotype"/>
          <w:b/>
          <w:i/>
          <w:color w:val="auto"/>
          <w:sz w:val="24"/>
          <w:szCs w:val="24"/>
          <w:lang w:val="es-ES_tradnl" w:eastAsia="es-ES"/>
        </w:rPr>
        <w:t>VI</w:t>
      </w:r>
      <w:r w:rsidR="00AE65E6">
        <w:rPr>
          <w:rFonts w:ascii="Palatino Linotype" w:eastAsia="MS Mincho" w:hAnsi="Palatino Linotype"/>
          <w:b/>
          <w:i/>
          <w:color w:val="auto"/>
          <w:sz w:val="24"/>
          <w:szCs w:val="24"/>
          <w:lang w:val="es-ES_tradnl" w:eastAsia="es-ES"/>
        </w:rPr>
        <w:t xml:space="preserve">. </w:t>
      </w:r>
      <w:r w:rsidR="001901EC" w:rsidRPr="00776DA2">
        <w:rPr>
          <w:rFonts w:ascii="Palatino Linotype" w:eastAsia="MS Mincho" w:hAnsi="Palatino Linotype"/>
          <w:b/>
          <w:i/>
          <w:color w:val="auto"/>
          <w:sz w:val="24"/>
          <w:szCs w:val="24"/>
          <w:lang w:val="es-ES_tradnl" w:eastAsia="es-ES"/>
        </w:rPr>
        <w:t>De la</w:t>
      </w:r>
      <w:r w:rsidR="00776DA2">
        <w:rPr>
          <w:rFonts w:ascii="Palatino Linotype" w:eastAsia="MS Mincho" w:hAnsi="Palatino Linotype"/>
          <w:b/>
          <w:i/>
          <w:color w:val="auto"/>
          <w:sz w:val="24"/>
          <w:szCs w:val="24"/>
          <w:lang w:val="es-ES_tradnl" w:eastAsia="es-ES"/>
        </w:rPr>
        <w:t>s</w:t>
      </w:r>
      <w:r w:rsidR="001901EC" w:rsidRPr="00776DA2">
        <w:rPr>
          <w:rFonts w:ascii="Palatino Linotype" w:eastAsia="MS Mincho" w:hAnsi="Palatino Linotype"/>
          <w:b/>
          <w:i/>
          <w:color w:val="auto"/>
          <w:sz w:val="24"/>
          <w:szCs w:val="24"/>
          <w:lang w:val="es-ES_tradnl" w:eastAsia="es-ES"/>
        </w:rPr>
        <w:t xml:space="preserve"> certificaciones de los servidores públicos.</w:t>
      </w:r>
      <w:bookmarkEnd w:id="76"/>
    </w:p>
    <w:p w14:paraId="439C08C9" w14:textId="77777777" w:rsidR="001901EC" w:rsidRDefault="001901EC" w:rsidP="001901EC">
      <w:pPr>
        <w:spacing w:after="0" w:line="360" w:lineRule="auto"/>
        <w:ind w:right="49"/>
        <w:contextualSpacing/>
        <w:jc w:val="both"/>
        <w:rPr>
          <w:rFonts w:ascii="Palatino Linotype" w:eastAsia="MS Mincho" w:hAnsi="Palatino Linotype" w:cstheme="majorBidi"/>
          <w:sz w:val="24"/>
          <w:szCs w:val="24"/>
          <w:lang w:val="es-ES_tradnl" w:eastAsia="es-ES"/>
        </w:rPr>
      </w:pPr>
    </w:p>
    <w:p w14:paraId="5409E009" w14:textId="77777777" w:rsidR="00526D8B" w:rsidRDefault="001901EC" w:rsidP="00D903D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En cuanto al </w:t>
      </w:r>
      <w:r w:rsidR="00260A9E">
        <w:rPr>
          <w:rFonts w:ascii="Palatino Linotype" w:eastAsia="MS Mincho" w:hAnsi="Palatino Linotype" w:cstheme="majorBidi"/>
          <w:sz w:val="24"/>
          <w:szCs w:val="24"/>
          <w:lang w:val="es-ES_tradnl" w:eastAsia="es-ES"/>
        </w:rPr>
        <w:t>planteamiento</w:t>
      </w:r>
      <w:r>
        <w:rPr>
          <w:rFonts w:ascii="Palatino Linotype" w:eastAsia="MS Mincho" w:hAnsi="Palatino Linotype" w:cstheme="majorBidi"/>
          <w:sz w:val="24"/>
          <w:szCs w:val="24"/>
          <w:lang w:val="es-ES_tradnl" w:eastAsia="es-ES"/>
        </w:rPr>
        <w:t xml:space="preserve"> </w:t>
      </w:r>
      <w:r w:rsidR="00260A9E">
        <w:rPr>
          <w:rFonts w:ascii="Palatino Linotype" w:eastAsia="MS Mincho" w:hAnsi="Palatino Linotype" w:cstheme="majorBidi"/>
          <w:sz w:val="24"/>
          <w:szCs w:val="24"/>
          <w:lang w:val="es-ES_tradnl" w:eastAsia="es-ES"/>
        </w:rPr>
        <w:t>correspondiente de las copias de los certificados de competencia laboral de los servidores públicos que por mandato de Ley los obliga a cumplir con este requisito.</w:t>
      </w:r>
    </w:p>
    <w:p w14:paraId="414F543F" w14:textId="77777777" w:rsidR="00A4517F" w:rsidRDefault="00A4517F" w:rsidP="00A4517F">
      <w:pPr>
        <w:spacing w:after="0" w:line="360" w:lineRule="auto"/>
        <w:ind w:right="49"/>
        <w:contextualSpacing/>
        <w:jc w:val="both"/>
        <w:rPr>
          <w:rFonts w:ascii="Palatino Linotype" w:eastAsia="MS Mincho" w:hAnsi="Palatino Linotype" w:cstheme="majorBidi"/>
          <w:sz w:val="24"/>
          <w:szCs w:val="24"/>
          <w:lang w:val="es-ES_tradnl" w:eastAsia="es-ES"/>
        </w:rPr>
      </w:pPr>
    </w:p>
    <w:p w14:paraId="19E48B05" w14:textId="77777777" w:rsidR="007D2DB8" w:rsidRDefault="00E01D4F" w:rsidP="00D903D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E</w:t>
      </w:r>
      <w:r w:rsidR="00260A9E">
        <w:rPr>
          <w:rFonts w:ascii="Palatino Linotype" w:eastAsia="MS Mincho" w:hAnsi="Palatino Linotype" w:cstheme="majorBidi"/>
          <w:sz w:val="24"/>
          <w:szCs w:val="24"/>
          <w:lang w:val="es-ES_tradnl" w:eastAsia="es-ES"/>
        </w:rPr>
        <w:t xml:space="preserve">l </w:t>
      </w:r>
      <w:r w:rsidR="00016520">
        <w:rPr>
          <w:rFonts w:ascii="Palatino Linotype" w:eastAsia="MS Mincho" w:hAnsi="Palatino Linotype" w:cstheme="majorBidi"/>
          <w:b/>
          <w:sz w:val="24"/>
          <w:szCs w:val="24"/>
          <w:lang w:val="es-ES_tradnl" w:eastAsia="es-ES"/>
        </w:rPr>
        <w:t>SUJE</w:t>
      </w:r>
      <w:r w:rsidR="00260A9E" w:rsidRPr="00260A9E">
        <w:rPr>
          <w:rFonts w:ascii="Palatino Linotype" w:eastAsia="MS Mincho" w:hAnsi="Palatino Linotype" w:cstheme="majorBidi"/>
          <w:b/>
          <w:sz w:val="24"/>
          <w:szCs w:val="24"/>
          <w:lang w:val="es-ES_tradnl" w:eastAsia="es-ES"/>
        </w:rPr>
        <w:t>TO OBLIGADO</w:t>
      </w:r>
      <w:r w:rsidR="007D2DB8">
        <w:rPr>
          <w:rFonts w:ascii="Palatino Linotype" w:eastAsia="MS Mincho" w:hAnsi="Palatino Linotype" w:cstheme="majorBidi"/>
          <w:sz w:val="24"/>
          <w:szCs w:val="24"/>
          <w:lang w:val="es-ES_tradnl" w:eastAsia="es-ES"/>
        </w:rPr>
        <w:t xml:space="preserve"> a través de la Dirección de Administración proporcionó diversa diversas las documentales correspondientes que describen en el párrafo 2 de antecedentes, luego entonces, de acuerdo a lo estipulado por la Ley Orgánica </w:t>
      </w:r>
      <w:r w:rsidR="00084A4C">
        <w:rPr>
          <w:rFonts w:ascii="Palatino Linotype" w:eastAsia="MS Mincho" w:hAnsi="Palatino Linotype" w:cstheme="majorBidi"/>
          <w:sz w:val="24"/>
          <w:szCs w:val="24"/>
          <w:lang w:val="es-ES_tradnl" w:eastAsia="es-ES"/>
        </w:rPr>
        <w:t>en su artículo 32 refiere quienes son los servidores públicos que deberá de contar con certificación laboral, para mejor referencia se inserta el contenido:</w:t>
      </w:r>
    </w:p>
    <w:p w14:paraId="6FB5F8CF" w14:textId="77777777" w:rsidR="00084A4C" w:rsidRDefault="00084A4C" w:rsidP="00084A4C">
      <w:pPr>
        <w:spacing w:after="0" w:line="360" w:lineRule="auto"/>
        <w:ind w:right="49"/>
        <w:contextualSpacing/>
        <w:jc w:val="both"/>
        <w:rPr>
          <w:rFonts w:ascii="Palatino Linotype" w:eastAsia="MS Mincho" w:hAnsi="Palatino Linotype" w:cstheme="majorBidi"/>
          <w:sz w:val="24"/>
          <w:szCs w:val="24"/>
          <w:lang w:val="es-ES_tradnl" w:eastAsia="es-ES"/>
        </w:rPr>
      </w:pPr>
    </w:p>
    <w:p w14:paraId="33170DAB" w14:textId="77777777" w:rsidR="00084A4C" w:rsidRPr="00084A4C" w:rsidRDefault="00084A4C" w:rsidP="00084A4C">
      <w:pPr>
        <w:spacing w:after="0" w:line="360" w:lineRule="auto"/>
        <w:ind w:left="567" w:right="616"/>
        <w:contextualSpacing/>
        <w:jc w:val="both"/>
        <w:rPr>
          <w:rFonts w:ascii="Palatino Linotype" w:eastAsia="MS Mincho" w:hAnsi="Palatino Linotype" w:cstheme="majorBidi"/>
          <w:i/>
          <w:lang w:eastAsia="es-ES"/>
        </w:rPr>
      </w:pPr>
      <w:r w:rsidRPr="00084A4C">
        <w:rPr>
          <w:rFonts w:ascii="Palatino Linotype" w:eastAsia="MS Mincho" w:hAnsi="Palatino Linotype" w:cstheme="majorBidi"/>
          <w:b/>
          <w:i/>
          <w:lang w:eastAsia="es-ES"/>
        </w:rPr>
        <w:t xml:space="preserve">Artículo 32. Para ocupar los cargos de Secretario; Tesorero; Director de Obras Públicas, de Desarrollo Económico, Director de Turismo, Coordinador General </w:t>
      </w:r>
      <w:r w:rsidRPr="00084A4C">
        <w:rPr>
          <w:rFonts w:ascii="Palatino Linotype" w:eastAsia="MS Mincho" w:hAnsi="Palatino Linotype" w:cstheme="majorBidi"/>
          <w:b/>
          <w:i/>
          <w:lang w:eastAsia="es-ES"/>
        </w:rPr>
        <w:lastRenderedPageBreak/>
        <w:t>Municipal de Mejora Regulatoria, Ecología, Desarrollo Urbano, de Desarrollo Social, o equivalentes, titulares de las unidades administrativas, de Protección Civil y de los organismos auxiliares se deberán satisfacer los siguientes requ</w:t>
      </w:r>
      <w:r w:rsidRPr="00084A4C">
        <w:rPr>
          <w:rFonts w:ascii="Palatino Linotype" w:eastAsia="MS Mincho" w:hAnsi="Palatino Linotype" w:cstheme="majorBidi"/>
          <w:i/>
          <w:lang w:eastAsia="es-ES"/>
        </w:rPr>
        <w:t xml:space="preserve">isitos: </w:t>
      </w:r>
    </w:p>
    <w:p w14:paraId="16742553" w14:textId="77777777" w:rsidR="00084A4C" w:rsidRPr="00084A4C" w:rsidRDefault="00084A4C" w:rsidP="00084A4C">
      <w:pPr>
        <w:spacing w:after="0" w:line="360" w:lineRule="auto"/>
        <w:ind w:left="567" w:right="616"/>
        <w:contextualSpacing/>
        <w:jc w:val="both"/>
        <w:rPr>
          <w:rFonts w:ascii="Palatino Linotype" w:eastAsia="MS Mincho" w:hAnsi="Palatino Linotype" w:cstheme="majorBidi"/>
          <w:i/>
          <w:lang w:eastAsia="es-ES"/>
        </w:rPr>
      </w:pPr>
    </w:p>
    <w:p w14:paraId="00C8B095" w14:textId="77777777" w:rsidR="00084A4C" w:rsidRDefault="00084A4C" w:rsidP="00084A4C">
      <w:pPr>
        <w:spacing w:after="0" w:line="360" w:lineRule="auto"/>
        <w:ind w:left="567" w:right="616"/>
        <w:contextualSpacing/>
        <w:jc w:val="both"/>
        <w:rPr>
          <w:rFonts w:ascii="Palatino Linotype" w:eastAsia="MS Mincho" w:hAnsi="Palatino Linotype" w:cstheme="majorBidi"/>
          <w:i/>
          <w:lang w:eastAsia="es-ES"/>
        </w:rPr>
      </w:pPr>
      <w:r w:rsidRPr="00084A4C">
        <w:rPr>
          <w:rFonts w:ascii="Palatino Linotype" w:eastAsia="MS Mincho" w:hAnsi="Palatino Linotype" w:cstheme="majorBidi"/>
          <w:i/>
          <w:lang w:eastAsia="es-ES"/>
        </w:rPr>
        <w:t xml:space="preserve">I. Ser ciudadano del Estado en pleno uso de sus derechos; </w:t>
      </w:r>
    </w:p>
    <w:p w14:paraId="2E2AE5EC" w14:textId="77777777" w:rsidR="00084A4C" w:rsidRDefault="00084A4C" w:rsidP="00084A4C">
      <w:pPr>
        <w:spacing w:after="0" w:line="360" w:lineRule="auto"/>
        <w:ind w:left="567" w:right="616"/>
        <w:contextualSpacing/>
        <w:jc w:val="both"/>
        <w:rPr>
          <w:rFonts w:ascii="Palatino Linotype" w:eastAsia="MS Mincho" w:hAnsi="Palatino Linotype" w:cstheme="majorBidi"/>
          <w:i/>
          <w:lang w:eastAsia="es-ES"/>
        </w:rPr>
      </w:pPr>
      <w:r w:rsidRPr="00084A4C">
        <w:rPr>
          <w:rFonts w:ascii="Palatino Linotype" w:eastAsia="MS Mincho" w:hAnsi="Palatino Linotype" w:cstheme="majorBidi"/>
          <w:i/>
          <w:lang w:eastAsia="es-ES"/>
        </w:rPr>
        <w:t xml:space="preserve">II. No estar inhabilitado para desempeñar cargo, empleo, o comisión pública. </w:t>
      </w:r>
    </w:p>
    <w:p w14:paraId="3EC36581" w14:textId="77777777" w:rsidR="00084A4C" w:rsidRDefault="00084A4C" w:rsidP="00084A4C">
      <w:pPr>
        <w:spacing w:after="0" w:line="360" w:lineRule="auto"/>
        <w:ind w:left="567" w:right="616"/>
        <w:contextualSpacing/>
        <w:jc w:val="both"/>
        <w:rPr>
          <w:rFonts w:ascii="Palatino Linotype" w:eastAsia="MS Mincho" w:hAnsi="Palatino Linotype" w:cstheme="majorBidi"/>
          <w:i/>
          <w:lang w:eastAsia="es-ES"/>
        </w:rPr>
      </w:pPr>
      <w:r w:rsidRPr="00084A4C">
        <w:rPr>
          <w:rFonts w:ascii="Palatino Linotype" w:eastAsia="MS Mincho" w:hAnsi="Palatino Linotype" w:cstheme="majorBidi"/>
          <w:i/>
          <w:lang w:eastAsia="es-ES"/>
        </w:rPr>
        <w:t xml:space="preserve">III. No haber sido condenado en proceso penal, por delito intencional que amerite pena privativa de libertad; </w:t>
      </w:r>
    </w:p>
    <w:p w14:paraId="6919D1E0" w14:textId="77777777" w:rsidR="00084A4C" w:rsidRDefault="00084A4C" w:rsidP="00084A4C">
      <w:pPr>
        <w:spacing w:after="0" w:line="360" w:lineRule="auto"/>
        <w:ind w:left="567" w:right="616"/>
        <w:contextualSpacing/>
        <w:jc w:val="both"/>
        <w:rPr>
          <w:rFonts w:ascii="Palatino Linotype" w:eastAsia="MS Mincho" w:hAnsi="Palatino Linotype" w:cstheme="majorBidi"/>
          <w:i/>
          <w:lang w:eastAsia="es-ES"/>
        </w:rPr>
      </w:pPr>
      <w:r w:rsidRPr="00084A4C">
        <w:rPr>
          <w:rFonts w:ascii="Palatino Linotype" w:eastAsia="MS Mincho" w:hAnsi="Palatino Linotype" w:cstheme="majorBidi"/>
          <w:i/>
          <w:lang w:eastAsia="es-ES"/>
        </w:rPr>
        <w:t xml:space="preserve">IV. Contar con título profesional o acreditar experiencia mínima de un año en la materia, ante el Presidente o el Ayuntamiento, cuando sea el caso, para el desempeño de los cargos que así lo requieran; y </w:t>
      </w:r>
    </w:p>
    <w:p w14:paraId="1E9575F7" w14:textId="77777777" w:rsidR="00084A4C" w:rsidRDefault="00084A4C" w:rsidP="00084A4C">
      <w:pPr>
        <w:spacing w:after="0" w:line="360" w:lineRule="auto"/>
        <w:ind w:left="567" w:right="616"/>
        <w:contextualSpacing/>
        <w:jc w:val="both"/>
        <w:rPr>
          <w:rFonts w:ascii="Palatino Linotype" w:eastAsia="MS Mincho" w:hAnsi="Palatino Linotype" w:cstheme="majorBidi"/>
          <w:i/>
          <w:lang w:eastAsia="es-ES"/>
        </w:rPr>
      </w:pPr>
      <w:r w:rsidRPr="00084A4C">
        <w:rPr>
          <w:rFonts w:ascii="Palatino Linotype" w:eastAsia="MS Mincho" w:hAnsi="Palatino Linotype" w:cstheme="majorBidi"/>
          <w:b/>
          <w:i/>
          <w:lang w:eastAsia="es-ES"/>
        </w:rPr>
        <w:t>V. En su caso, contar con certificación de competencia laboral en la materia del cargo que se desempeñará, expedida por institución con reconocimiento de validez oficial</w:t>
      </w:r>
      <w:r w:rsidRPr="00084A4C">
        <w:rPr>
          <w:rFonts w:ascii="Palatino Linotype" w:eastAsia="MS Mincho" w:hAnsi="Palatino Linotype" w:cstheme="majorBidi"/>
          <w:i/>
          <w:lang w:eastAsia="es-ES"/>
        </w:rPr>
        <w:t>.</w:t>
      </w:r>
      <w:r>
        <w:rPr>
          <w:rFonts w:ascii="Palatino Linotype" w:eastAsia="MS Mincho" w:hAnsi="Palatino Linotype" w:cstheme="majorBidi"/>
          <w:i/>
          <w:lang w:eastAsia="es-ES"/>
        </w:rPr>
        <w:t xml:space="preserve"> </w:t>
      </w:r>
      <w:r w:rsidRPr="00084A4C">
        <w:rPr>
          <w:rFonts w:ascii="Palatino Linotype" w:eastAsia="MS Mincho" w:hAnsi="Palatino Linotype" w:cstheme="majorBidi"/>
          <w:i/>
          <w:lang w:eastAsia="es-ES"/>
        </w:rPr>
        <w:t xml:space="preserve">Este requisito podrá acreditarse dentro de los seis meses siguientes a la fecha en que inicien sus funciones. </w:t>
      </w:r>
    </w:p>
    <w:p w14:paraId="66DB344F" w14:textId="77777777" w:rsidR="00084A4C" w:rsidRDefault="00084A4C" w:rsidP="00084A4C">
      <w:pPr>
        <w:spacing w:after="0" w:line="360" w:lineRule="auto"/>
        <w:ind w:left="567" w:right="616"/>
        <w:contextualSpacing/>
        <w:jc w:val="both"/>
        <w:rPr>
          <w:rFonts w:ascii="Palatino Linotype" w:eastAsia="MS Mincho" w:hAnsi="Palatino Linotype" w:cstheme="majorBidi"/>
          <w:i/>
          <w:lang w:eastAsia="es-ES"/>
        </w:rPr>
      </w:pPr>
    </w:p>
    <w:p w14:paraId="0272A1A8" w14:textId="77777777" w:rsidR="000C2668" w:rsidRPr="00084A4C" w:rsidRDefault="00084A4C" w:rsidP="00084A4C">
      <w:pPr>
        <w:spacing w:after="0" w:line="360" w:lineRule="auto"/>
        <w:ind w:left="567" w:right="616"/>
        <w:contextualSpacing/>
        <w:jc w:val="both"/>
        <w:rPr>
          <w:rFonts w:ascii="Palatino Linotype" w:eastAsia="MS Mincho" w:hAnsi="Palatino Linotype" w:cstheme="majorBidi"/>
          <w:i/>
          <w:lang w:eastAsia="es-ES"/>
        </w:rPr>
      </w:pPr>
      <w:r w:rsidRPr="00084A4C">
        <w:rPr>
          <w:rFonts w:ascii="Palatino Linotype" w:eastAsia="MS Mincho" w:hAnsi="Palatino Linotype" w:cstheme="majorBidi"/>
          <w:i/>
          <w:lang w:eastAsia="es-ES"/>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02B04D2D" w14:textId="77777777" w:rsidR="007D2DB8" w:rsidRDefault="007D2DB8" w:rsidP="007D2DB8">
      <w:pPr>
        <w:spacing w:after="0" w:line="360" w:lineRule="auto"/>
        <w:ind w:right="49"/>
        <w:contextualSpacing/>
        <w:jc w:val="both"/>
        <w:rPr>
          <w:rFonts w:ascii="Palatino Linotype" w:eastAsia="MS Mincho" w:hAnsi="Palatino Linotype" w:cstheme="majorBidi"/>
          <w:sz w:val="24"/>
          <w:szCs w:val="24"/>
          <w:lang w:val="es-ES_tradnl" w:eastAsia="es-ES"/>
        </w:rPr>
      </w:pPr>
    </w:p>
    <w:p w14:paraId="408D7218" w14:textId="77777777" w:rsidR="00BB5002" w:rsidRDefault="00084A4C" w:rsidP="00BB500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Del contenido del artículo antes referido, se puede </w:t>
      </w:r>
      <w:r w:rsidR="00BB5002">
        <w:rPr>
          <w:rFonts w:ascii="Palatino Linotype" w:eastAsia="MS Mincho" w:hAnsi="Palatino Linotype" w:cstheme="majorBidi"/>
          <w:sz w:val="24"/>
          <w:szCs w:val="24"/>
          <w:lang w:val="es-ES_tradnl" w:eastAsia="es-ES"/>
        </w:rPr>
        <w:t xml:space="preserve">apreciar claramente que los servidores públicos obligados a contar con la certificación de competencia son el </w:t>
      </w:r>
      <w:r w:rsidR="00BB5002" w:rsidRPr="00BB5002">
        <w:rPr>
          <w:rFonts w:ascii="Palatino Linotype" w:eastAsia="MS Mincho" w:hAnsi="Palatino Linotype" w:cstheme="majorBidi"/>
          <w:sz w:val="24"/>
          <w:szCs w:val="24"/>
          <w:lang w:val="es-ES_tradnl" w:eastAsia="es-ES"/>
        </w:rPr>
        <w:lastRenderedPageBreak/>
        <w:t xml:space="preserve">Secretario; Tesorero; Director de Obras Públicas, de Desarrollo Económico, Director de Turismo, Coordinador General Municipal de Mejora Regulatoria, Ecología, Desarrollo Urbano, de Desarrollo Social, </w:t>
      </w:r>
      <w:r w:rsidR="00BB5002">
        <w:rPr>
          <w:rFonts w:ascii="Palatino Linotype" w:eastAsia="MS Mincho" w:hAnsi="Palatino Linotype" w:cstheme="majorBidi"/>
          <w:sz w:val="24"/>
          <w:szCs w:val="24"/>
          <w:lang w:val="es-ES_tradnl" w:eastAsia="es-ES"/>
        </w:rPr>
        <w:t>así como todos los</w:t>
      </w:r>
      <w:r w:rsidR="00BB5002" w:rsidRPr="00BB5002">
        <w:rPr>
          <w:rFonts w:ascii="Palatino Linotype" w:eastAsia="MS Mincho" w:hAnsi="Palatino Linotype" w:cstheme="majorBidi"/>
          <w:sz w:val="24"/>
          <w:szCs w:val="24"/>
          <w:lang w:val="es-ES_tradnl" w:eastAsia="es-ES"/>
        </w:rPr>
        <w:t xml:space="preserve"> titulares de las unidades administrativas, de Protección Civil y de los organismos auxiliares</w:t>
      </w:r>
      <w:r w:rsidR="00BB5002">
        <w:rPr>
          <w:rFonts w:ascii="Palatino Linotype" w:eastAsia="MS Mincho" w:hAnsi="Palatino Linotype" w:cstheme="majorBidi"/>
          <w:sz w:val="24"/>
          <w:szCs w:val="24"/>
          <w:lang w:val="es-ES_tradnl" w:eastAsia="es-ES"/>
        </w:rPr>
        <w:t>.</w:t>
      </w:r>
    </w:p>
    <w:p w14:paraId="0D5EDCC8" w14:textId="77777777" w:rsidR="00BB5002" w:rsidRPr="00BB5002" w:rsidRDefault="00BB5002" w:rsidP="00BB5002">
      <w:pPr>
        <w:spacing w:after="0" w:line="360" w:lineRule="auto"/>
        <w:ind w:right="49"/>
        <w:contextualSpacing/>
        <w:jc w:val="both"/>
        <w:rPr>
          <w:rFonts w:ascii="Palatino Linotype" w:eastAsia="MS Mincho" w:hAnsi="Palatino Linotype" w:cstheme="majorBidi"/>
          <w:sz w:val="24"/>
          <w:szCs w:val="24"/>
          <w:lang w:val="es-ES_tradnl" w:eastAsia="es-ES"/>
        </w:rPr>
      </w:pPr>
    </w:p>
    <w:p w14:paraId="0B489D3B" w14:textId="77777777" w:rsidR="00526D8B" w:rsidRDefault="0092251D" w:rsidP="0039678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En sentido, no debe perderse de vista lo establecido por el Bando Municipal en su </w:t>
      </w:r>
      <w:r w:rsidRPr="00E01D4F">
        <w:rPr>
          <w:rFonts w:ascii="Palatino Linotype" w:eastAsia="MS Mincho" w:hAnsi="Palatino Linotype" w:cstheme="majorBidi"/>
          <w:b/>
          <w:sz w:val="24"/>
          <w:szCs w:val="24"/>
          <w:lang w:val="es-ES_tradnl" w:eastAsia="es-ES"/>
        </w:rPr>
        <w:t>artículo 49</w:t>
      </w:r>
      <w:r>
        <w:rPr>
          <w:rFonts w:ascii="Palatino Linotype" w:eastAsia="MS Mincho" w:hAnsi="Palatino Linotype" w:cstheme="majorBidi"/>
          <w:sz w:val="24"/>
          <w:szCs w:val="24"/>
          <w:lang w:val="es-ES_tradnl" w:eastAsia="es-ES"/>
        </w:rPr>
        <w:t xml:space="preserve"> el cual refiere la conformación de la administración pública centralizada y descentraliza del Ayuntamiento de Nicolás Romero, para mayor referencia se inserta lo siguiente:</w:t>
      </w:r>
    </w:p>
    <w:p w14:paraId="7BC4993A" w14:textId="77777777" w:rsidR="0092251D" w:rsidRDefault="0092251D" w:rsidP="0092251D">
      <w:pPr>
        <w:pStyle w:val="Prrafodelista"/>
        <w:rPr>
          <w:rFonts w:ascii="Palatino Linotype" w:eastAsia="MS Mincho" w:hAnsi="Palatino Linotype" w:cstheme="majorBidi"/>
          <w:sz w:val="24"/>
          <w:szCs w:val="24"/>
          <w:lang w:val="es-ES_tradnl" w:eastAsia="es-ES"/>
        </w:rPr>
      </w:pPr>
    </w:p>
    <w:p w14:paraId="40373A22"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b/>
          <w:i/>
          <w:sz w:val="24"/>
          <w:szCs w:val="24"/>
          <w:lang w:eastAsia="es-ES"/>
        </w:rPr>
        <w:t xml:space="preserve">Artículo 49. </w:t>
      </w:r>
      <w:r w:rsidRPr="0092251D">
        <w:rPr>
          <w:rFonts w:ascii="Palatino Linotype" w:eastAsia="MS Mincho" w:hAnsi="Palatino Linotype" w:cstheme="majorBidi"/>
          <w:i/>
          <w:sz w:val="24"/>
          <w:szCs w:val="24"/>
          <w:lang w:eastAsia="es-ES"/>
        </w:rPr>
        <w:t xml:space="preserve">La Administración Pública Municipal está constituida por una estructura orgánica que actúa para el cumplimiento de los objetivos del Ayuntamiento, de manera programada, con base en las políticas establecidas en el Plan de Desarrollo Municipal y las que dicte el Ejecutivo Municipal; por lo que para el ejercicio de sus atribuciones y responsabilidades ejecutivas, el Ayuntamiento se auxiliará con las dependencias centralizadas, órganos desconcentrados y organismos auxiliares de la Administración Pública Municipal, que acuerde el Cabildo a propuesta del Presidente Municipal, las que estarán subordinadas a este servidor público, siendo en lo particular las siguientes: </w:t>
      </w:r>
    </w:p>
    <w:p w14:paraId="21BE1221" w14:textId="77777777" w:rsidR="0092251D" w:rsidRPr="0092251D" w:rsidRDefault="0092251D" w:rsidP="0092251D">
      <w:pPr>
        <w:spacing w:after="0" w:line="360" w:lineRule="auto"/>
        <w:ind w:left="567" w:right="758"/>
        <w:contextualSpacing/>
        <w:jc w:val="both"/>
        <w:rPr>
          <w:rFonts w:ascii="Palatino Linotype" w:eastAsia="MS Mincho" w:hAnsi="Palatino Linotype" w:cstheme="majorBidi"/>
          <w:b/>
          <w:i/>
          <w:sz w:val="24"/>
          <w:szCs w:val="24"/>
          <w:lang w:eastAsia="es-ES"/>
        </w:rPr>
      </w:pPr>
      <w:r w:rsidRPr="0092251D">
        <w:rPr>
          <w:rFonts w:ascii="Palatino Linotype" w:eastAsia="MS Mincho" w:hAnsi="Palatino Linotype" w:cstheme="majorBidi"/>
          <w:b/>
          <w:i/>
          <w:sz w:val="24"/>
          <w:szCs w:val="24"/>
          <w:lang w:eastAsia="es-ES"/>
        </w:rPr>
        <w:t>A. Administración Pública Centralizada.</w:t>
      </w:r>
    </w:p>
    <w:p w14:paraId="13CA456C"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I</w:t>
      </w:r>
      <w:r>
        <w:rPr>
          <w:rFonts w:ascii="Palatino Linotype" w:eastAsia="MS Mincho" w:hAnsi="Palatino Linotype" w:cstheme="majorBidi"/>
          <w:i/>
          <w:sz w:val="24"/>
          <w:szCs w:val="24"/>
          <w:lang w:eastAsia="es-ES"/>
        </w:rPr>
        <w:t>…</w:t>
      </w:r>
      <w:r w:rsidRPr="0092251D">
        <w:rPr>
          <w:rFonts w:ascii="Palatino Linotype" w:eastAsia="MS Mincho" w:hAnsi="Palatino Linotype" w:cstheme="majorBidi"/>
          <w:i/>
          <w:sz w:val="24"/>
          <w:szCs w:val="24"/>
          <w:lang w:eastAsia="es-ES"/>
        </w:rPr>
        <w:t xml:space="preserve">; </w:t>
      </w:r>
    </w:p>
    <w:p w14:paraId="51D5F402"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lastRenderedPageBreak/>
        <w:t xml:space="preserve">II. Secretaría del H. Ayuntamiento; </w:t>
      </w:r>
    </w:p>
    <w:p w14:paraId="17FEDE46"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III. Tesorería Municipal; </w:t>
      </w:r>
    </w:p>
    <w:p w14:paraId="27A1EC56"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IV. Contraloría Municipal; </w:t>
      </w:r>
    </w:p>
    <w:p w14:paraId="09F46EF8"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V. Comisaría de Seguridad Pública; </w:t>
      </w:r>
    </w:p>
    <w:p w14:paraId="0151DDC4"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VI. Dirección de Desarrollo Urbano y Asuntos Metropolitanos; </w:t>
      </w:r>
    </w:p>
    <w:p w14:paraId="3CB54820"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VII. Dirección de Medio Ambiente; </w:t>
      </w:r>
    </w:p>
    <w:p w14:paraId="119CB5A4"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VIII. Dirección de Fomento Agropecuario; </w:t>
      </w:r>
    </w:p>
    <w:p w14:paraId="43F1147E"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IX. Dirección de Obras Públicas; </w:t>
      </w:r>
    </w:p>
    <w:p w14:paraId="12ABFD4B"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X. Dirección de Bienestar Social; </w:t>
      </w:r>
    </w:p>
    <w:p w14:paraId="6B20DFB7"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XI. Dirección de Educación; </w:t>
      </w:r>
    </w:p>
    <w:p w14:paraId="67335588"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XII. Dirección de Cultura; </w:t>
      </w:r>
    </w:p>
    <w:p w14:paraId="37652B88"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XIII. Dirección de Administración; </w:t>
      </w:r>
    </w:p>
    <w:p w14:paraId="3F43D42D" w14:textId="77777777" w:rsidR="0092251D" w:rsidRPr="00E01D4F" w:rsidRDefault="0092251D" w:rsidP="0092251D">
      <w:pPr>
        <w:spacing w:after="0" w:line="360" w:lineRule="auto"/>
        <w:ind w:left="567" w:right="758"/>
        <w:contextualSpacing/>
        <w:jc w:val="both"/>
        <w:rPr>
          <w:rFonts w:ascii="Palatino Linotype" w:eastAsia="MS Mincho" w:hAnsi="Palatino Linotype" w:cstheme="majorBidi"/>
          <w:b/>
          <w:i/>
          <w:sz w:val="24"/>
          <w:szCs w:val="24"/>
          <w:lang w:eastAsia="es-ES"/>
        </w:rPr>
      </w:pPr>
      <w:r w:rsidRPr="00E01D4F">
        <w:rPr>
          <w:rFonts w:ascii="Palatino Linotype" w:eastAsia="MS Mincho" w:hAnsi="Palatino Linotype" w:cstheme="majorBidi"/>
          <w:b/>
          <w:i/>
          <w:sz w:val="24"/>
          <w:szCs w:val="24"/>
          <w:lang w:eastAsia="es-ES"/>
        </w:rPr>
        <w:t xml:space="preserve">XIV. Dirección de Desarrollo y Fomento Económico; </w:t>
      </w:r>
    </w:p>
    <w:p w14:paraId="282F9F09"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XV. Dirección Jurídica; </w:t>
      </w:r>
    </w:p>
    <w:p w14:paraId="45F4EA32"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XVI. Dirección de Movilidad; </w:t>
      </w:r>
    </w:p>
    <w:p w14:paraId="5FC95668"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XVII. Dirección de Salud; </w:t>
      </w:r>
    </w:p>
    <w:p w14:paraId="4A04B03E"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XVIII.</w:t>
      </w:r>
      <w:r>
        <w:rPr>
          <w:rFonts w:ascii="Palatino Linotype" w:eastAsia="MS Mincho" w:hAnsi="Palatino Linotype" w:cstheme="majorBidi"/>
          <w:i/>
          <w:sz w:val="24"/>
          <w:szCs w:val="24"/>
          <w:lang w:eastAsia="es-ES"/>
        </w:rPr>
        <w:t xml:space="preserve"> </w:t>
      </w:r>
      <w:r w:rsidRPr="0092251D">
        <w:rPr>
          <w:rFonts w:ascii="Palatino Linotype" w:eastAsia="MS Mincho" w:hAnsi="Palatino Linotype" w:cstheme="majorBidi"/>
          <w:i/>
          <w:sz w:val="24"/>
          <w:szCs w:val="24"/>
          <w:lang w:eastAsia="es-ES"/>
        </w:rPr>
        <w:t xml:space="preserve">Dirección de Servicios Públicos; </w:t>
      </w:r>
    </w:p>
    <w:p w14:paraId="30EA19E9" w14:textId="77777777" w:rsidR="00E01D4F" w:rsidRDefault="0092251D" w:rsidP="0092251D">
      <w:pPr>
        <w:spacing w:after="0" w:line="360" w:lineRule="auto"/>
        <w:ind w:left="567" w:right="758"/>
        <w:contextualSpacing/>
        <w:jc w:val="both"/>
        <w:rPr>
          <w:i/>
        </w:rPr>
      </w:pPr>
      <w:r w:rsidRPr="0092251D">
        <w:rPr>
          <w:rFonts w:ascii="Palatino Linotype" w:eastAsia="MS Mincho" w:hAnsi="Palatino Linotype" w:cstheme="majorBidi"/>
          <w:i/>
          <w:sz w:val="24"/>
          <w:szCs w:val="24"/>
          <w:lang w:eastAsia="es-ES"/>
        </w:rPr>
        <w:t>XIX. Dirección de Planeación;</w:t>
      </w:r>
      <w:r w:rsidRPr="0092251D">
        <w:rPr>
          <w:i/>
        </w:rPr>
        <w:t xml:space="preserve"> </w:t>
      </w:r>
    </w:p>
    <w:p w14:paraId="1FF0BBE4"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XX. Dirección de Gobernación; </w:t>
      </w:r>
    </w:p>
    <w:p w14:paraId="7164CECD"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XXI. Dirección de Turismo. </w:t>
      </w:r>
    </w:p>
    <w:p w14:paraId="435E786C"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B</w:t>
      </w:r>
      <w:r w:rsidRPr="0092251D">
        <w:rPr>
          <w:rFonts w:ascii="Palatino Linotype" w:eastAsia="MS Mincho" w:hAnsi="Palatino Linotype" w:cstheme="majorBidi"/>
          <w:b/>
          <w:i/>
          <w:sz w:val="24"/>
          <w:szCs w:val="24"/>
          <w:lang w:eastAsia="es-ES"/>
        </w:rPr>
        <w:t>. Organismos Auxiliares, Descentralizados y Desconcentrados</w:t>
      </w:r>
      <w:r w:rsidRPr="0092251D">
        <w:rPr>
          <w:rFonts w:ascii="Palatino Linotype" w:eastAsia="MS Mincho" w:hAnsi="Palatino Linotype" w:cstheme="majorBidi"/>
          <w:i/>
          <w:sz w:val="24"/>
          <w:szCs w:val="24"/>
          <w:lang w:eastAsia="es-ES"/>
        </w:rPr>
        <w:t xml:space="preserve">: </w:t>
      </w:r>
    </w:p>
    <w:p w14:paraId="1A3E9B15"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I. Organismo Público Descentralizado para la Prestación de Servicios de Agua Potable, Alcantarillado y Saneamiento. (OPD-SAPASNIR); </w:t>
      </w:r>
    </w:p>
    <w:p w14:paraId="6ED031EB"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lastRenderedPageBreak/>
        <w:t xml:space="preserve">II. Sistema Municipal para el Desarrollo Integral de la Familia (DIF); </w:t>
      </w:r>
    </w:p>
    <w:p w14:paraId="4417F48A" w14:textId="77777777" w:rsid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eastAsia="es-ES"/>
        </w:rPr>
      </w:pPr>
      <w:r w:rsidRPr="0092251D">
        <w:rPr>
          <w:rFonts w:ascii="Palatino Linotype" w:eastAsia="MS Mincho" w:hAnsi="Palatino Linotype" w:cstheme="majorBidi"/>
          <w:i/>
          <w:sz w:val="24"/>
          <w:szCs w:val="24"/>
          <w:lang w:eastAsia="es-ES"/>
        </w:rPr>
        <w:t xml:space="preserve">III. Instituto Municipal de Cultura Física y Deporte (IMCUFIDENR); </w:t>
      </w:r>
    </w:p>
    <w:p w14:paraId="660D28D3" w14:textId="77777777" w:rsidR="0092251D" w:rsidRPr="0092251D" w:rsidRDefault="0092251D" w:rsidP="0092251D">
      <w:pPr>
        <w:spacing w:after="0" w:line="360" w:lineRule="auto"/>
        <w:ind w:left="567" w:right="758"/>
        <w:contextualSpacing/>
        <w:jc w:val="both"/>
        <w:rPr>
          <w:rFonts w:ascii="Palatino Linotype" w:eastAsia="MS Mincho" w:hAnsi="Palatino Linotype" w:cstheme="majorBidi"/>
          <w:i/>
          <w:sz w:val="24"/>
          <w:szCs w:val="24"/>
          <w:lang w:val="es-ES_tradnl" w:eastAsia="es-ES"/>
        </w:rPr>
      </w:pPr>
      <w:r w:rsidRPr="0092251D">
        <w:rPr>
          <w:rFonts w:ascii="Palatino Linotype" w:eastAsia="MS Mincho" w:hAnsi="Palatino Linotype" w:cstheme="majorBidi"/>
          <w:i/>
          <w:sz w:val="24"/>
          <w:szCs w:val="24"/>
          <w:lang w:eastAsia="es-ES"/>
        </w:rPr>
        <w:t>IV. Defensoría Municipal de Derechos Humanos.</w:t>
      </w:r>
    </w:p>
    <w:p w14:paraId="21E40690" w14:textId="77777777" w:rsidR="0092251D" w:rsidRPr="00084A4C" w:rsidRDefault="0092251D" w:rsidP="0092251D">
      <w:pPr>
        <w:spacing w:after="0" w:line="360" w:lineRule="auto"/>
        <w:ind w:right="49"/>
        <w:contextualSpacing/>
        <w:jc w:val="both"/>
        <w:rPr>
          <w:rFonts w:ascii="Palatino Linotype" w:eastAsia="MS Mincho" w:hAnsi="Palatino Linotype" w:cstheme="majorBidi"/>
          <w:sz w:val="24"/>
          <w:szCs w:val="24"/>
          <w:lang w:val="es-ES_tradnl" w:eastAsia="es-ES"/>
        </w:rPr>
      </w:pPr>
    </w:p>
    <w:p w14:paraId="43DC88F8" w14:textId="178F797E" w:rsidR="00526D8B" w:rsidRDefault="00E01D4F" w:rsidP="00D903D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En ese contexto, se tiene a bien precisar que la información remitida por el </w:t>
      </w:r>
      <w:r w:rsidRPr="00D157B5">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no da cumplimiento al requerimiento del particular</w:t>
      </w:r>
      <w:r w:rsidR="003B7630">
        <w:rPr>
          <w:rFonts w:ascii="Palatino Linotype" w:eastAsia="MS Mincho" w:hAnsi="Palatino Linotype" w:cstheme="majorBidi"/>
          <w:sz w:val="24"/>
          <w:szCs w:val="24"/>
          <w:lang w:val="es-ES_tradnl" w:eastAsia="es-ES"/>
        </w:rPr>
        <w:t>,</w:t>
      </w:r>
      <w:r>
        <w:rPr>
          <w:rFonts w:ascii="Palatino Linotype" w:eastAsia="MS Mincho" w:hAnsi="Palatino Linotype" w:cstheme="majorBidi"/>
          <w:sz w:val="24"/>
          <w:szCs w:val="24"/>
          <w:lang w:val="es-ES_tradnl" w:eastAsia="es-ES"/>
        </w:rPr>
        <w:t xml:space="preserve"> toda vez que las documentales no corresponde a lo solicitado, en razón de que no son certificados actualizados ya que corresponde</w:t>
      </w:r>
      <w:r w:rsidR="00A96759">
        <w:rPr>
          <w:rFonts w:ascii="Palatino Linotype" w:eastAsia="MS Mincho" w:hAnsi="Palatino Linotype" w:cstheme="majorBidi"/>
          <w:sz w:val="24"/>
          <w:szCs w:val="24"/>
          <w:lang w:val="es-ES_tradnl" w:eastAsia="es-ES"/>
        </w:rPr>
        <w:t>n</w:t>
      </w:r>
      <w:r>
        <w:rPr>
          <w:rFonts w:ascii="Palatino Linotype" w:eastAsia="MS Mincho" w:hAnsi="Palatino Linotype" w:cstheme="majorBidi"/>
          <w:sz w:val="24"/>
          <w:szCs w:val="24"/>
          <w:lang w:val="es-ES_tradnl" w:eastAsia="es-ES"/>
        </w:rPr>
        <w:t xml:space="preserve"> a los años de 2014 y </w:t>
      </w:r>
      <w:r w:rsidRPr="00EA230B">
        <w:rPr>
          <w:rFonts w:ascii="Palatino Linotype" w:eastAsia="MS Mincho" w:hAnsi="Palatino Linotype" w:cstheme="majorBidi"/>
          <w:sz w:val="24"/>
          <w:szCs w:val="24"/>
          <w:highlight w:val="yellow"/>
          <w:lang w:val="es-ES_tradnl" w:eastAsia="es-ES"/>
        </w:rPr>
        <w:t>2016</w:t>
      </w:r>
      <w:r w:rsidR="00262094" w:rsidRPr="00EA230B">
        <w:rPr>
          <w:rFonts w:ascii="Palatino Linotype" w:eastAsia="MS Mincho" w:hAnsi="Palatino Linotype" w:cstheme="majorBidi"/>
          <w:sz w:val="24"/>
          <w:szCs w:val="24"/>
          <w:highlight w:val="yellow"/>
          <w:lang w:val="es-ES_tradnl" w:eastAsia="es-ES"/>
        </w:rPr>
        <w:t>.</w:t>
      </w:r>
      <w:r w:rsidRPr="00EA230B">
        <w:rPr>
          <w:rFonts w:ascii="Palatino Linotype" w:eastAsia="MS Mincho" w:hAnsi="Palatino Linotype" w:cstheme="majorBidi"/>
          <w:sz w:val="24"/>
          <w:szCs w:val="24"/>
          <w:lang w:val="es-ES_tradnl" w:eastAsia="es-ES"/>
        </w:rPr>
        <w:t xml:space="preserve"> </w:t>
      </w:r>
      <w:r w:rsidR="00262094" w:rsidRPr="00EA230B">
        <w:rPr>
          <w:rFonts w:ascii="Palatino Linotype" w:eastAsia="MS Mincho" w:hAnsi="Palatino Linotype" w:cstheme="majorBidi"/>
          <w:sz w:val="24"/>
          <w:szCs w:val="24"/>
          <w:lang w:val="es-ES_tradnl" w:eastAsia="es-ES"/>
        </w:rPr>
        <w:t>Asimismo</w:t>
      </w:r>
      <w:r w:rsidR="00262094">
        <w:rPr>
          <w:rFonts w:ascii="Palatino Linotype" w:eastAsia="MS Mincho" w:hAnsi="Palatino Linotype" w:cstheme="majorBidi"/>
          <w:color w:val="FF0000"/>
          <w:sz w:val="24"/>
          <w:szCs w:val="24"/>
          <w:lang w:val="es-ES_tradnl" w:eastAsia="es-ES"/>
        </w:rPr>
        <w:t xml:space="preserve">, </w:t>
      </w:r>
      <w:r>
        <w:rPr>
          <w:rFonts w:ascii="Palatino Linotype" w:eastAsia="MS Mincho" w:hAnsi="Palatino Linotype" w:cstheme="majorBidi"/>
          <w:sz w:val="24"/>
          <w:szCs w:val="24"/>
          <w:lang w:val="es-ES_tradnl" w:eastAsia="es-ES"/>
        </w:rPr>
        <w:t>se remitieron escritos que refiere que se encuentra en trámite el proceso de la certificación, pero es</w:t>
      </w:r>
      <w:r w:rsidR="00D157B5">
        <w:rPr>
          <w:rFonts w:ascii="Palatino Linotype" w:eastAsia="MS Mincho" w:hAnsi="Palatino Linotype" w:cstheme="majorBidi"/>
          <w:sz w:val="24"/>
          <w:szCs w:val="24"/>
          <w:lang w:val="es-ES_tradnl" w:eastAsia="es-ES"/>
        </w:rPr>
        <w:t xml:space="preserve">tos corresponden a las </w:t>
      </w:r>
      <w:r w:rsidR="00D157B5" w:rsidRPr="00262094">
        <w:rPr>
          <w:rFonts w:ascii="Palatino Linotype" w:eastAsia="MS Mincho" w:hAnsi="Palatino Linotype" w:cstheme="majorBidi"/>
          <w:sz w:val="24"/>
          <w:szCs w:val="24"/>
          <w:highlight w:val="yellow"/>
          <w:lang w:val="es-ES_tradnl" w:eastAsia="es-ES"/>
        </w:rPr>
        <w:t>fecha</w:t>
      </w:r>
      <w:r w:rsidR="00262094" w:rsidRPr="00262094">
        <w:rPr>
          <w:rFonts w:ascii="Palatino Linotype" w:eastAsia="MS Mincho" w:hAnsi="Palatino Linotype" w:cstheme="majorBidi"/>
          <w:color w:val="C00000"/>
          <w:sz w:val="24"/>
          <w:szCs w:val="24"/>
          <w:highlight w:val="yellow"/>
          <w:lang w:val="es-ES_tradnl" w:eastAsia="es-ES"/>
        </w:rPr>
        <w:t>s</w:t>
      </w:r>
      <w:r w:rsidR="003B7630" w:rsidRPr="00262094">
        <w:rPr>
          <w:rFonts w:ascii="Palatino Linotype" w:eastAsia="MS Mincho" w:hAnsi="Palatino Linotype" w:cstheme="majorBidi"/>
          <w:sz w:val="24"/>
          <w:szCs w:val="24"/>
          <w:highlight w:val="yellow"/>
          <w:lang w:val="es-ES_tradnl" w:eastAsia="es-ES"/>
        </w:rPr>
        <w:t xml:space="preserve"> 25</w:t>
      </w:r>
      <w:r w:rsidR="003B7630">
        <w:rPr>
          <w:rFonts w:ascii="Palatino Linotype" w:eastAsia="MS Mincho" w:hAnsi="Palatino Linotype" w:cstheme="majorBidi"/>
          <w:sz w:val="24"/>
          <w:szCs w:val="24"/>
          <w:lang w:val="es-ES_tradnl" w:eastAsia="es-ES"/>
        </w:rPr>
        <w:t xml:space="preserve"> julio, 26 de mayo, 19 de </w:t>
      </w:r>
      <w:r w:rsidR="00D157B5">
        <w:rPr>
          <w:rFonts w:ascii="Palatino Linotype" w:eastAsia="MS Mincho" w:hAnsi="Palatino Linotype" w:cstheme="majorBidi"/>
          <w:sz w:val="24"/>
          <w:szCs w:val="24"/>
          <w:lang w:val="es-ES_tradnl" w:eastAsia="es-ES"/>
        </w:rPr>
        <w:t xml:space="preserve"> diciembre de año dos mil diecinueve, </w:t>
      </w:r>
      <w:r w:rsidR="00262094" w:rsidRPr="00EA230B">
        <w:rPr>
          <w:rFonts w:ascii="Palatino Linotype" w:eastAsia="MS Mincho" w:hAnsi="Palatino Linotype" w:cstheme="majorBidi"/>
          <w:sz w:val="24"/>
          <w:szCs w:val="24"/>
          <w:lang w:val="es-ES_tradnl" w:eastAsia="es-ES"/>
        </w:rPr>
        <w:t xml:space="preserve">por lo tanto se concluye que con dicha información </w:t>
      </w:r>
      <w:r w:rsidR="00D157B5" w:rsidRPr="00EA230B">
        <w:rPr>
          <w:rFonts w:ascii="Palatino Linotype" w:eastAsia="MS Mincho" w:hAnsi="Palatino Linotype" w:cstheme="majorBidi"/>
          <w:sz w:val="24"/>
          <w:szCs w:val="24"/>
          <w:lang w:val="es-ES_tradnl" w:eastAsia="es-ES"/>
        </w:rPr>
        <w:t xml:space="preserve">no </w:t>
      </w:r>
      <w:r w:rsidR="00D157B5">
        <w:rPr>
          <w:rFonts w:ascii="Palatino Linotype" w:eastAsia="MS Mincho" w:hAnsi="Palatino Linotype" w:cstheme="majorBidi"/>
          <w:sz w:val="24"/>
          <w:szCs w:val="24"/>
          <w:lang w:val="es-ES_tradnl" w:eastAsia="es-ES"/>
        </w:rPr>
        <w:t>se colma el derecho del particular.</w:t>
      </w:r>
    </w:p>
    <w:p w14:paraId="7E7F76F2" w14:textId="77777777" w:rsidR="00D157B5" w:rsidRDefault="00D157B5" w:rsidP="00D157B5">
      <w:pPr>
        <w:spacing w:after="0" w:line="360" w:lineRule="auto"/>
        <w:ind w:right="49"/>
        <w:contextualSpacing/>
        <w:jc w:val="both"/>
        <w:rPr>
          <w:rFonts w:ascii="Palatino Linotype" w:eastAsia="MS Mincho" w:hAnsi="Palatino Linotype" w:cstheme="majorBidi"/>
          <w:sz w:val="24"/>
          <w:szCs w:val="24"/>
          <w:lang w:val="es-ES_tradnl" w:eastAsia="es-ES"/>
        </w:rPr>
      </w:pPr>
    </w:p>
    <w:p w14:paraId="7B030E7B" w14:textId="77777777" w:rsidR="003B7630" w:rsidRPr="003B7630" w:rsidRDefault="003B7630" w:rsidP="00D903D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De acuerdo a lo establecido por el Re</w:t>
      </w:r>
      <w:proofErr w:type="spellStart"/>
      <w:r w:rsidRPr="003B7630">
        <w:rPr>
          <w:rFonts w:ascii="Palatino Linotype" w:eastAsia="MS Mincho" w:hAnsi="Palatino Linotype" w:cstheme="majorBidi"/>
          <w:sz w:val="24"/>
          <w:szCs w:val="24"/>
          <w:lang w:eastAsia="es-ES"/>
        </w:rPr>
        <w:t>glamento</w:t>
      </w:r>
      <w:proofErr w:type="spellEnd"/>
      <w:r w:rsidRPr="003B7630">
        <w:rPr>
          <w:rFonts w:ascii="Palatino Linotype" w:eastAsia="MS Mincho" w:hAnsi="Palatino Linotype" w:cstheme="majorBidi"/>
          <w:sz w:val="24"/>
          <w:szCs w:val="24"/>
          <w:lang w:eastAsia="es-ES"/>
        </w:rPr>
        <w:t xml:space="preserve"> de la Comisión Certificadora de Competencia Laboral para el Servi</w:t>
      </w:r>
      <w:r>
        <w:rPr>
          <w:rFonts w:ascii="Palatino Linotype" w:eastAsia="MS Mincho" w:hAnsi="Palatino Linotype" w:cstheme="majorBidi"/>
          <w:sz w:val="24"/>
          <w:szCs w:val="24"/>
          <w:lang w:eastAsia="es-ES"/>
        </w:rPr>
        <w:t>cio Público del Estado de México, en su artículo 7 dice:</w:t>
      </w:r>
    </w:p>
    <w:p w14:paraId="3F4F8C87" w14:textId="77777777" w:rsidR="003B7630" w:rsidRDefault="003B7630" w:rsidP="003B7630">
      <w:pPr>
        <w:pStyle w:val="Prrafodelista"/>
        <w:rPr>
          <w:rFonts w:ascii="Palatino Linotype" w:eastAsia="MS Mincho" w:hAnsi="Palatino Linotype" w:cstheme="majorBidi"/>
          <w:sz w:val="24"/>
          <w:szCs w:val="24"/>
          <w:lang w:val="es-ES_tradnl" w:eastAsia="es-ES"/>
        </w:rPr>
      </w:pPr>
    </w:p>
    <w:p w14:paraId="69CEFD05" w14:textId="77777777" w:rsidR="003B7630" w:rsidRDefault="003B7630" w:rsidP="003B7630">
      <w:pPr>
        <w:pStyle w:val="Prrafodelista"/>
        <w:spacing w:line="276" w:lineRule="auto"/>
        <w:ind w:left="567" w:right="616"/>
        <w:jc w:val="both"/>
        <w:rPr>
          <w:rFonts w:ascii="Palatino Linotype" w:hAnsi="Palatino Linotype"/>
          <w:i/>
        </w:rPr>
      </w:pPr>
      <w:r w:rsidRPr="003B7630">
        <w:rPr>
          <w:rFonts w:ascii="Palatino Linotype" w:hAnsi="Palatino Linotype"/>
          <w:b/>
          <w:i/>
        </w:rPr>
        <w:t>Artículo 7.- Para mantener la vigencia de los certificados, la persona competente deberá anualmente presentar una manifestación de créditos por capacitación</w:t>
      </w:r>
      <w:r w:rsidRPr="003B7630">
        <w:rPr>
          <w:rFonts w:ascii="Palatino Linotype" w:hAnsi="Palatino Linotype"/>
          <w:i/>
        </w:rPr>
        <w:t xml:space="preserve">, de acuerdo a las reglas de operación que para tal efecto establezca la COCERTEM. </w:t>
      </w:r>
    </w:p>
    <w:p w14:paraId="44CD8AD3" w14:textId="77777777" w:rsidR="003B7630" w:rsidRDefault="003B7630" w:rsidP="003B7630">
      <w:pPr>
        <w:pStyle w:val="Prrafodelista"/>
        <w:spacing w:line="276" w:lineRule="auto"/>
        <w:ind w:left="567" w:right="616"/>
        <w:jc w:val="both"/>
        <w:rPr>
          <w:rFonts w:ascii="Palatino Linotype" w:hAnsi="Palatino Linotype"/>
          <w:i/>
        </w:rPr>
      </w:pPr>
    </w:p>
    <w:p w14:paraId="1C538A9C" w14:textId="77777777" w:rsidR="003B7630" w:rsidRDefault="003B7630" w:rsidP="003B7630">
      <w:pPr>
        <w:pStyle w:val="Prrafodelista"/>
        <w:spacing w:line="276" w:lineRule="auto"/>
        <w:ind w:left="567" w:right="616"/>
        <w:jc w:val="both"/>
        <w:rPr>
          <w:rFonts w:ascii="Palatino Linotype" w:hAnsi="Palatino Linotype"/>
          <w:i/>
        </w:rPr>
      </w:pPr>
      <w:r w:rsidRPr="003B7630">
        <w:rPr>
          <w:rFonts w:ascii="Palatino Linotype" w:hAnsi="Palatino Linotype"/>
          <w:i/>
        </w:rPr>
        <w:t xml:space="preserve">La validación anual del certificado, consiste en cumplir con un mínimo de 50 puntos anuales de capacitación en la función en la que se encuentre certificada la persona, debiendo presentar la documentación que acredite la capacitación recibida 30 días </w:t>
      </w:r>
      <w:r w:rsidRPr="003B7630">
        <w:rPr>
          <w:rFonts w:ascii="Palatino Linotype" w:hAnsi="Palatino Linotype"/>
          <w:i/>
        </w:rPr>
        <w:lastRenderedPageBreak/>
        <w:t xml:space="preserve">hábiles antes a la fecha del cumplimiento anual de la emisión del certificado en días hábiles. La manifestación de créditos por capacitación deberá ser registrada ante el IHAEM con los soportes documentales correspondientes a cada una de las formaciones referidas en el Plan de Créditos. </w:t>
      </w:r>
    </w:p>
    <w:p w14:paraId="4BF940DD" w14:textId="77777777" w:rsidR="003B7630" w:rsidRDefault="003B7630" w:rsidP="003B7630">
      <w:pPr>
        <w:pStyle w:val="Prrafodelista"/>
        <w:spacing w:line="276" w:lineRule="auto"/>
        <w:ind w:left="567" w:right="616"/>
        <w:jc w:val="both"/>
        <w:rPr>
          <w:rFonts w:ascii="Palatino Linotype" w:hAnsi="Palatino Linotype"/>
          <w:i/>
        </w:rPr>
      </w:pPr>
    </w:p>
    <w:p w14:paraId="343A2EFC" w14:textId="77777777" w:rsidR="003B7630" w:rsidRDefault="003B7630" w:rsidP="003B7630">
      <w:pPr>
        <w:pStyle w:val="Prrafodelista"/>
        <w:spacing w:line="276" w:lineRule="auto"/>
        <w:ind w:left="567" w:right="616"/>
        <w:jc w:val="both"/>
        <w:rPr>
          <w:rFonts w:ascii="Palatino Linotype" w:hAnsi="Palatino Linotype"/>
          <w:i/>
        </w:rPr>
      </w:pPr>
      <w:r w:rsidRPr="003B7630">
        <w:rPr>
          <w:rFonts w:ascii="Palatino Linotype" w:hAnsi="Palatino Linotype"/>
          <w:i/>
        </w:rPr>
        <w:t xml:space="preserve">La presentación ininterrumpida de la manifestación de créditos por capacitación, ante la COCERTEM refrenda la validez del certificado, en tanto no se modifique la NICL; en caso contrario, deberá iniciarse nuevamente el proceso de certificación. </w:t>
      </w:r>
    </w:p>
    <w:p w14:paraId="37294513" w14:textId="77777777" w:rsidR="003B7630" w:rsidRDefault="003B7630" w:rsidP="003B7630">
      <w:pPr>
        <w:pStyle w:val="Prrafodelista"/>
        <w:spacing w:line="276" w:lineRule="auto"/>
        <w:ind w:left="567" w:right="616"/>
        <w:jc w:val="both"/>
        <w:rPr>
          <w:rFonts w:ascii="Palatino Linotype" w:hAnsi="Palatino Linotype"/>
          <w:i/>
        </w:rPr>
      </w:pPr>
    </w:p>
    <w:p w14:paraId="454BC757" w14:textId="77777777" w:rsidR="003B7630" w:rsidRPr="003B7630" w:rsidRDefault="003B7630" w:rsidP="003B7630">
      <w:pPr>
        <w:pStyle w:val="Prrafodelista"/>
        <w:spacing w:line="276" w:lineRule="auto"/>
        <w:ind w:left="567" w:right="616"/>
        <w:jc w:val="both"/>
        <w:rPr>
          <w:rFonts w:ascii="Palatino Linotype" w:eastAsia="MS Mincho" w:hAnsi="Palatino Linotype" w:cstheme="majorBidi"/>
          <w:i/>
          <w:sz w:val="24"/>
          <w:szCs w:val="24"/>
          <w:lang w:val="es-ES_tradnl" w:eastAsia="es-ES"/>
        </w:rPr>
      </w:pPr>
      <w:r w:rsidRPr="003B7630">
        <w:rPr>
          <w:rFonts w:ascii="Palatino Linotype" w:hAnsi="Palatino Linotype"/>
          <w:i/>
        </w:rPr>
        <w:t>Para los casos no previstos en lo señalado en este artículo, corresponderá a los Grupos de Dictamen, resolver lo conducente.</w:t>
      </w:r>
    </w:p>
    <w:p w14:paraId="072B1B7E" w14:textId="77777777" w:rsidR="003B7630" w:rsidRPr="003B7630" w:rsidRDefault="003B7630" w:rsidP="003B7630">
      <w:pPr>
        <w:spacing w:after="0" w:line="360" w:lineRule="auto"/>
        <w:ind w:left="567" w:right="616"/>
        <w:contextualSpacing/>
        <w:jc w:val="both"/>
        <w:rPr>
          <w:rFonts w:ascii="Palatino Linotype" w:eastAsia="MS Mincho" w:hAnsi="Palatino Linotype" w:cstheme="majorBidi"/>
          <w:i/>
          <w:sz w:val="24"/>
          <w:szCs w:val="24"/>
          <w:lang w:val="es-ES_tradnl" w:eastAsia="es-ES"/>
        </w:rPr>
      </w:pPr>
    </w:p>
    <w:p w14:paraId="1BCA5DCF" w14:textId="77777777" w:rsidR="003B7630" w:rsidRDefault="003B7630" w:rsidP="003B7630">
      <w:pPr>
        <w:pStyle w:val="Prrafodelista"/>
        <w:rPr>
          <w:rFonts w:ascii="Palatino Linotype" w:eastAsia="MS Mincho" w:hAnsi="Palatino Linotype" w:cstheme="majorBidi"/>
          <w:sz w:val="24"/>
          <w:szCs w:val="24"/>
          <w:lang w:val="es-ES_tradnl" w:eastAsia="es-ES"/>
        </w:rPr>
      </w:pPr>
    </w:p>
    <w:p w14:paraId="3D7D880B" w14:textId="377EA5A1" w:rsidR="00526D8B" w:rsidRDefault="00D157B5" w:rsidP="00D903D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Derivado de lo anterior, </w:t>
      </w:r>
      <w:r w:rsidR="003B7630">
        <w:rPr>
          <w:rFonts w:ascii="Palatino Linotype" w:eastAsia="MS Mincho" w:hAnsi="Palatino Linotype" w:cstheme="majorBidi"/>
          <w:sz w:val="24"/>
          <w:szCs w:val="24"/>
          <w:lang w:val="es-ES_tradnl" w:eastAsia="es-ES"/>
        </w:rPr>
        <w:t xml:space="preserve">resulta viable ordenar al </w:t>
      </w:r>
      <w:r w:rsidR="003B7630" w:rsidRPr="003B7630">
        <w:rPr>
          <w:rFonts w:ascii="Palatino Linotype" w:eastAsia="MS Mincho" w:hAnsi="Palatino Linotype" w:cstheme="majorBidi"/>
          <w:b/>
          <w:sz w:val="24"/>
          <w:szCs w:val="24"/>
          <w:lang w:val="es-ES_tradnl" w:eastAsia="es-ES"/>
        </w:rPr>
        <w:t>SUJETO OBLIGADO</w:t>
      </w:r>
      <w:r w:rsidRPr="003B7630">
        <w:rPr>
          <w:rFonts w:ascii="Palatino Linotype" w:eastAsia="MS Mincho" w:hAnsi="Palatino Linotype" w:cstheme="majorBidi"/>
          <w:b/>
          <w:sz w:val="24"/>
          <w:szCs w:val="24"/>
          <w:lang w:val="es-ES_tradnl" w:eastAsia="es-ES"/>
        </w:rPr>
        <w:t xml:space="preserve"> </w:t>
      </w:r>
      <w:r>
        <w:rPr>
          <w:rFonts w:ascii="Palatino Linotype" w:eastAsia="MS Mincho" w:hAnsi="Palatino Linotype" w:cstheme="majorBidi"/>
          <w:sz w:val="24"/>
          <w:szCs w:val="24"/>
          <w:lang w:val="es-ES_tradnl" w:eastAsia="es-ES"/>
        </w:rPr>
        <w:t>entregar las certificaciones de competencia laboral de los servidores públicos que resultaron improcedentes por no estar</w:t>
      </w:r>
      <w:r w:rsidR="003B7630">
        <w:rPr>
          <w:rFonts w:ascii="Palatino Linotype" w:eastAsia="MS Mincho" w:hAnsi="Palatino Linotype" w:cstheme="majorBidi"/>
          <w:sz w:val="24"/>
          <w:szCs w:val="24"/>
          <w:lang w:val="es-ES_tradnl" w:eastAsia="es-ES"/>
        </w:rPr>
        <w:t xml:space="preserve"> actualizadas </w:t>
      </w:r>
      <w:r>
        <w:rPr>
          <w:rFonts w:ascii="Palatino Linotype" w:eastAsia="MS Mincho" w:hAnsi="Palatino Linotype" w:cstheme="majorBidi"/>
          <w:sz w:val="24"/>
          <w:szCs w:val="24"/>
          <w:lang w:val="es-ES_tradnl" w:eastAsia="es-ES"/>
        </w:rPr>
        <w:t>y l</w:t>
      </w:r>
      <w:r w:rsidR="00262094">
        <w:rPr>
          <w:rFonts w:ascii="Palatino Linotype" w:eastAsia="MS Mincho" w:hAnsi="Palatino Linotype" w:cstheme="majorBidi"/>
          <w:sz w:val="24"/>
          <w:szCs w:val="24"/>
          <w:lang w:val="es-ES_tradnl" w:eastAsia="es-ES"/>
        </w:rPr>
        <w:t>a</w:t>
      </w:r>
      <w:r>
        <w:rPr>
          <w:rFonts w:ascii="Palatino Linotype" w:eastAsia="MS Mincho" w:hAnsi="Palatino Linotype" w:cstheme="majorBidi"/>
          <w:sz w:val="24"/>
          <w:szCs w:val="24"/>
          <w:lang w:val="es-ES_tradnl" w:eastAsia="es-ES"/>
        </w:rPr>
        <w:t xml:space="preserve">s demás </w:t>
      </w:r>
      <w:r w:rsidR="003B7630">
        <w:rPr>
          <w:rFonts w:ascii="Palatino Linotype" w:eastAsia="MS Mincho" w:hAnsi="Palatino Linotype" w:cstheme="majorBidi"/>
          <w:sz w:val="24"/>
          <w:szCs w:val="24"/>
          <w:lang w:val="es-ES_tradnl" w:eastAsia="es-ES"/>
        </w:rPr>
        <w:t xml:space="preserve">que </w:t>
      </w:r>
      <w:r w:rsidR="003B7630" w:rsidRPr="00EA230B">
        <w:rPr>
          <w:rFonts w:ascii="Palatino Linotype" w:eastAsia="MS Mincho" w:hAnsi="Palatino Linotype" w:cstheme="majorBidi"/>
          <w:sz w:val="24"/>
          <w:szCs w:val="24"/>
          <w:lang w:val="es-ES_tradnl" w:eastAsia="es-ES"/>
        </w:rPr>
        <w:t>se en</w:t>
      </w:r>
      <w:r w:rsidR="00262094" w:rsidRPr="00EA230B">
        <w:rPr>
          <w:rFonts w:ascii="Palatino Linotype" w:eastAsia="MS Mincho" w:hAnsi="Palatino Linotype" w:cstheme="majorBidi"/>
          <w:sz w:val="24"/>
          <w:szCs w:val="24"/>
          <w:lang w:val="es-ES_tradnl" w:eastAsia="es-ES"/>
        </w:rPr>
        <w:t>c</w:t>
      </w:r>
      <w:r w:rsidR="003B7630" w:rsidRPr="00EA230B">
        <w:rPr>
          <w:rFonts w:ascii="Palatino Linotype" w:eastAsia="MS Mincho" w:hAnsi="Palatino Linotype" w:cstheme="majorBidi"/>
          <w:sz w:val="24"/>
          <w:szCs w:val="24"/>
          <w:lang w:val="es-ES_tradnl" w:eastAsia="es-ES"/>
        </w:rPr>
        <w:t>u</w:t>
      </w:r>
      <w:r w:rsidR="00262094" w:rsidRPr="00EA230B">
        <w:rPr>
          <w:rFonts w:ascii="Palatino Linotype" w:eastAsia="MS Mincho" w:hAnsi="Palatino Linotype" w:cstheme="majorBidi"/>
          <w:sz w:val="24"/>
          <w:szCs w:val="24"/>
          <w:lang w:val="es-ES_tradnl" w:eastAsia="es-ES"/>
        </w:rPr>
        <w:t>entran</w:t>
      </w:r>
      <w:r w:rsidR="00262094" w:rsidRPr="00EA230B">
        <w:rPr>
          <w:rFonts w:ascii="Palatino Linotype" w:eastAsia="MS Mincho" w:hAnsi="Palatino Linotype" w:cstheme="majorBidi"/>
          <w:color w:val="C00000"/>
          <w:sz w:val="24"/>
          <w:szCs w:val="24"/>
          <w:lang w:val="es-ES_tradnl" w:eastAsia="es-ES"/>
        </w:rPr>
        <w:t xml:space="preserve"> </w:t>
      </w:r>
      <w:r w:rsidR="003B7630" w:rsidRPr="00EC79D7">
        <w:rPr>
          <w:rFonts w:ascii="Palatino Linotype" w:eastAsia="MS Mincho" w:hAnsi="Palatino Linotype" w:cstheme="majorBidi"/>
          <w:sz w:val="24"/>
          <w:szCs w:val="24"/>
          <w:lang w:val="es-ES_tradnl" w:eastAsia="es-ES"/>
        </w:rPr>
        <w:t xml:space="preserve">en proceso de tramite </w:t>
      </w:r>
      <w:r w:rsidRPr="00EC79D7">
        <w:rPr>
          <w:rFonts w:ascii="Palatino Linotype" w:eastAsia="MS Mincho" w:hAnsi="Palatino Linotype" w:cstheme="majorBidi"/>
          <w:sz w:val="24"/>
          <w:szCs w:val="24"/>
          <w:lang w:val="es-ES_tradnl" w:eastAsia="es-ES"/>
        </w:rPr>
        <w:t>a</w:t>
      </w:r>
      <w:r>
        <w:rPr>
          <w:rFonts w:ascii="Palatino Linotype" w:eastAsia="MS Mincho" w:hAnsi="Palatino Linotype" w:cstheme="majorBidi"/>
          <w:sz w:val="24"/>
          <w:szCs w:val="24"/>
          <w:lang w:val="es-ES_tradnl" w:eastAsia="es-ES"/>
        </w:rPr>
        <w:t xml:space="preserve"> la fecha del cumplimiento de la presente resoluci</w:t>
      </w:r>
      <w:r w:rsidR="003B7630">
        <w:rPr>
          <w:rFonts w:ascii="Palatino Linotype" w:eastAsia="MS Mincho" w:hAnsi="Palatino Linotype" w:cstheme="majorBidi"/>
          <w:sz w:val="24"/>
          <w:szCs w:val="24"/>
          <w:lang w:val="es-ES_tradnl" w:eastAsia="es-ES"/>
        </w:rPr>
        <w:t xml:space="preserve">ón, con </w:t>
      </w:r>
      <w:r>
        <w:rPr>
          <w:rFonts w:ascii="Palatino Linotype" w:eastAsia="MS Mincho" w:hAnsi="Palatino Linotype" w:cstheme="majorBidi"/>
          <w:sz w:val="24"/>
          <w:szCs w:val="24"/>
          <w:lang w:val="es-ES_tradnl" w:eastAsia="es-ES"/>
        </w:rPr>
        <w:t xml:space="preserve">excepción del certificado expedido a favor la Coordinadora General Municipal de </w:t>
      </w:r>
      <w:r w:rsidRPr="00EC79D7">
        <w:rPr>
          <w:rFonts w:ascii="Palatino Linotype" w:eastAsia="MS Mincho" w:hAnsi="Palatino Linotype" w:cstheme="majorBidi"/>
          <w:sz w:val="24"/>
          <w:szCs w:val="24"/>
          <w:lang w:val="es-ES_tradnl" w:eastAsia="es-ES"/>
        </w:rPr>
        <w:t>Mejora R</w:t>
      </w:r>
      <w:r w:rsidR="003B7630" w:rsidRPr="00EC79D7">
        <w:rPr>
          <w:rFonts w:ascii="Palatino Linotype" w:eastAsia="MS Mincho" w:hAnsi="Palatino Linotype" w:cstheme="majorBidi"/>
          <w:sz w:val="24"/>
          <w:szCs w:val="24"/>
          <w:lang w:val="es-ES_tradnl" w:eastAsia="es-ES"/>
        </w:rPr>
        <w:t>egulatoria, de la Servidora Pública Blanca Isela González Vásquez y del Titula</w:t>
      </w:r>
      <w:r w:rsidR="006378E7" w:rsidRPr="00EC79D7">
        <w:rPr>
          <w:rFonts w:ascii="Palatino Linotype" w:eastAsia="MS Mincho" w:hAnsi="Palatino Linotype" w:cstheme="majorBidi"/>
          <w:color w:val="C00000"/>
          <w:sz w:val="24"/>
          <w:szCs w:val="24"/>
          <w:lang w:val="es-ES_tradnl" w:eastAsia="es-ES"/>
        </w:rPr>
        <w:t>r</w:t>
      </w:r>
      <w:r w:rsidR="003B7630" w:rsidRPr="00EC79D7">
        <w:rPr>
          <w:rFonts w:ascii="Palatino Linotype" w:eastAsia="MS Mincho" w:hAnsi="Palatino Linotype" w:cstheme="majorBidi"/>
          <w:sz w:val="24"/>
          <w:szCs w:val="24"/>
          <w:lang w:val="es-ES_tradnl" w:eastAsia="es-ES"/>
        </w:rPr>
        <w:t xml:space="preserve"> de</w:t>
      </w:r>
      <w:r w:rsidR="003B7630">
        <w:rPr>
          <w:rFonts w:ascii="Palatino Linotype" w:eastAsia="MS Mincho" w:hAnsi="Palatino Linotype" w:cstheme="majorBidi"/>
          <w:sz w:val="24"/>
          <w:szCs w:val="24"/>
          <w:lang w:val="es-ES_tradnl" w:eastAsia="es-ES"/>
        </w:rPr>
        <w:t xml:space="preserve"> la Uni</w:t>
      </w:r>
      <w:r w:rsidR="00A4517F">
        <w:rPr>
          <w:rFonts w:ascii="Palatino Linotype" w:eastAsia="MS Mincho" w:hAnsi="Palatino Linotype" w:cstheme="majorBidi"/>
          <w:sz w:val="24"/>
          <w:szCs w:val="24"/>
          <w:lang w:val="es-ES_tradnl" w:eastAsia="es-ES"/>
        </w:rPr>
        <w:t>dad de Transparencia</w:t>
      </w:r>
      <w:r w:rsidR="003B7630">
        <w:rPr>
          <w:rFonts w:ascii="Palatino Linotype" w:eastAsia="MS Mincho" w:hAnsi="Palatino Linotype" w:cstheme="majorBidi"/>
          <w:sz w:val="24"/>
          <w:szCs w:val="24"/>
          <w:lang w:val="es-ES_tradnl" w:eastAsia="es-ES"/>
        </w:rPr>
        <w:t xml:space="preserve">. </w:t>
      </w:r>
    </w:p>
    <w:p w14:paraId="13D8F088" w14:textId="0BA59DFE" w:rsidR="00D903DD" w:rsidRPr="0041518A" w:rsidRDefault="0041518A" w:rsidP="0041518A">
      <w:pPr>
        <w:keepNext/>
        <w:keepLines/>
        <w:spacing w:before="240" w:after="0"/>
        <w:outlineLvl w:val="0"/>
        <w:rPr>
          <w:rFonts w:ascii="Palatino Linotype" w:eastAsia="MS Mincho" w:hAnsi="Palatino Linotype" w:cstheme="majorBidi"/>
          <w:b/>
          <w:i/>
          <w:sz w:val="24"/>
          <w:szCs w:val="24"/>
          <w:lang w:val="es-ES_tradnl" w:eastAsia="es-ES"/>
        </w:rPr>
      </w:pPr>
      <w:bookmarkStart w:id="77" w:name="_Toc9438491"/>
      <w:bookmarkStart w:id="78" w:name="_Toc51249247"/>
      <w:r>
        <w:rPr>
          <w:rFonts w:ascii="Palatino Linotype" w:eastAsia="MS Mincho" w:hAnsi="Palatino Linotype" w:cstheme="majorBidi"/>
          <w:b/>
          <w:i/>
          <w:sz w:val="24"/>
          <w:szCs w:val="24"/>
          <w:lang w:val="es-ES_tradnl" w:eastAsia="es-ES"/>
        </w:rPr>
        <w:t xml:space="preserve">VII. </w:t>
      </w:r>
      <w:r w:rsidR="00D903DD" w:rsidRPr="0041518A">
        <w:rPr>
          <w:rFonts w:ascii="Palatino Linotype" w:eastAsia="MS Mincho" w:hAnsi="Palatino Linotype" w:cstheme="majorBidi"/>
          <w:b/>
          <w:i/>
          <w:sz w:val="24"/>
          <w:szCs w:val="24"/>
          <w:lang w:val="es-ES_tradnl" w:eastAsia="es-ES"/>
        </w:rPr>
        <w:t>De la firma y fotografía de los servidores públicos.</w:t>
      </w:r>
      <w:bookmarkEnd w:id="77"/>
      <w:bookmarkEnd w:id="78"/>
    </w:p>
    <w:p w14:paraId="04903F6B" w14:textId="77777777" w:rsidR="00D903DD" w:rsidRPr="00552680" w:rsidRDefault="00D903DD" w:rsidP="00D903DD">
      <w:pPr>
        <w:spacing w:after="0" w:line="360" w:lineRule="auto"/>
        <w:ind w:right="49"/>
        <w:contextualSpacing/>
        <w:jc w:val="both"/>
        <w:rPr>
          <w:rFonts w:ascii="Palatino Linotype" w:eastAsia="MS Mincho" w:hAnsi="Palatino Linotype" w:cstheme="majorBidi"/>
          <w:sz w:val="24"/>
          <w:szCs w:val="24"/>
          <w:lang w:val="es-ES_tradnl" w:eastAsia="es-ES"/>
        </w:rPr>
      </w:pPr>
    </w:p>
    <w:p w14:paraId="2CDD8D37" w14:textId="77777777" w:rsidR="00D903DD" w:rsidRPr="00776DA2" w:rsidRDefault="00D903DD" w:rsidP="00776DA2">
      <w:pPr>
        <w:pStyle w:val="Prrafodelista"/>
        <w:numPr>
          <w:ilvl w:val="0"/>
          <w:numId w:val="2"/>
        </w:numPr>
        <w:spacing w:after="0" w:line="360" w:lineRule="auto"/>
        <w:ind w:left="0" w:right="49" w:firstLine="0"/>
        <w:jc w:val="both"/>
        <w:rPr>
          <w:rFonts w:ascii="Palatino Linotype" w:eastAsia="MS Mincho" w:hAnsi="Palatino Linotype" w:cstheme="majorBidi"/>
          <w:sz w:val="24"/>
          <w:szCs w:val="24"/>
          <w:lang w:val="es-ES_tradnl" w:eastAsia="es-ES"/>
        </w:rPr>
      </w:pPr>
      <w:r w:rsidRPr="00776DA2">
        <w:rPr>
          <w:rFonts w:ascii="Palatino Linotype" w:eastAsia="MS Mincho" w:hAnsi="Palatino Linotype" w:cstheme="majorBidi"/>
          <w:sz w:val="24"/>
          <w:szCs w:val="24"/>
          <w:lang w:val="es-ES_tradnl" w:eastAsia="es-ES"/>
        </w:rPr>
        <w:t>La fotografía en el título profesional</w:t>
      </w:r>
      <w:r w:rsidR="00776DA2" w:rsidRPr="00776DA2">
        <w:rPr>
          <w:rFonts w:ascii="Palatino Linotype" w:eastAsia="MS Mincho" w:hAnsi="Palatino Linotype" w:cstheme="majorBidi"/>
          <w:sz w:val="24"/>
          <w:szCs w:val="24"/>
          <w:lang w:val="es-ES_tradnl" w:eastAsia="es-ES"/>
        </w:rPr>
        <w:t xml:space="preserve"> o  en cualquier otro documento análogo</w:t>
      </w:r>
      <w:r w:rsidRPr="00776DA2">
        <w:rPr>
          <w:rFonts w:ascii="Palatino Linotype" w:eastAsia="MS Mincho" w:hAnsi="Palatino Linotype" w:cstheme="majorBidi"/>
          <w:sz w:val="24"/>
          <w:szCs w:val="24"/>
          <w:lang w:val="es-ES_tradnl" w:eastAsia="es-ES"/>
        </w:rPr>
        <w:t>, es un requisito que debe reunir el interesado a quien se le expedirá y constituye un elemento indispensable de identidad de la persona a quien se le expide.</w:t>
      </w:r>
    </w:p>
    <w:p w14:paraId="4A7F4A4D" w14:textId="77777777" w:rsidR="00D903DD" w:rsidRPr="00552680" w:rsidRDefault="00D903DD" w:rsidP="00D903DD">
      <w:pPr>
        <w:spacing w:after="0" w:line="360" w:lineRule="auto"/>
        <w:ind w:right="49"/>
        <w:contextualSpacing/>
        <w:jc w:val="both"/>
        <w:rPr>
          <w:rFonts w:ascii="Palatino Linotype" w:eastAsia="MS Mincho" w:hAnsi="Palatino Linotype" w:cstheme="majorBidi"/>
          <w:sz w:val="24"/>
          <w:szCs w:val="24"/>
          <w:lang w:val="es-ES_tradnl" w:eastAsia="es-ES"/>
        </w:rPr>
      </w:pPr>
    </w:p>
    <w:p w14:paraId="10524537" w14:textId="77777777" w:rsidR="00D903DD" w:rsidRPr="00552680" w:rsidRDefault="00D903DD" w:rsidP="00776DA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680">
        <w:rPr>
          <w:rFonts w:ascii="Palatino Linotype" w:eastAsia="MS Mincho" w:hAnsi="Palatino Linotype" w:cstheme="majorBidi"/>
          <w:sz w:val="24"/>
          <w:szCs w:val="24"/>
          <w:lang w:eastAsia="es-ES"/>
        </w:rPr>
        <w:t xml:space="preserve">El acceder a la información relacionada con documentos que acredite la </w:t>
      </w:r>
      <w:r w:rsidR="00776DA2">
        <w:rPr>
          <w:rFonts w:ascii="Palatino Linotype" w:eastAsia="MS Mincho" w:hAnsi="Palatino Linotype" w:cstheme="majorBidi"/>
          <w:sz w:val="24"/>
          <w:szCs w:val="24"/>
          <w:lang w:eastAsia="es-ES"/>
        </w:rPr>
        <w:t>competencia laboral</w:t>
      </w:r>
      <w:r w:rsidRPr="00552680">
        <w:rPr>
          <w:rFonts w:ascii="Palatino Linotype" w:eastAsia="MS Mincho" w:hAnsi="Palatino Linotype" w:cstheme="majorBidi"/>
          <w:sz w:val="24"/>
          <w:szCs w:val="24"/>
          <w:lang w:eastAsia="es-ES"/>
        </w:rPr>
        <w:t>,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éste.</w:t>
      </w:r>
    </w:p>
    <w:p w14:paraId="3F360F45" w14:textId="77777777" w:rsidR="00D903DD" w:rsidRPr="00552680" w:rsidRDefault="00D903DD" w:rsidP="00D903DD">
      <w:pPr>
        <w:contextualSpacing/>
        <w:rPr>
          <w:rFonts w:ascii="Palatino Linotype" w:eastAsia="MS Mincho" w:hAnsi="Palatino Linotype" w:cstheme="majorBidi"/>
          <w:sz w:val="24"/>
          <w:szCs w:val="24"/>
          <w:lang w:eastAsia="es-ES"/>
        </w:rPr>
      </w:pPr>
    </w:p>
    <w:p w14:paraId="17F49E10" w14:textId="77777777" w:rsidR="00D903DD" w:rsidRPr="00552680" w:rsidRDefault="00D903DD" w:rsidP="00776DA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680">
        <w:rPr>
          <w:rFonts w:ascii="Palatino Linotype" w:eastAsia="MS Mincho" w:hAnsi="Palatino Linotype" w:cstheme="majorBidi"/>
          <w:sz w:val="24"/>
          <w:szCs w:val="24"/>
          <w:lang w:eastAsia="es-ES"/>
        </w:rPr>
        <w:t>El acceder a la copia del</w:t>
      </w:r>
      <w:r w:rsidR="00776DA2">
        <w:rPr>
          <w:rFonts w:ascii="Palatino Linotype" w:eastAsia="MS Mincho" w:hAnsi="Palatino Linotype" w:cstheme="majorBidi"/>
          <w:sz w:val="24"/>
          <w:szCs w:val="24"/>
          <w:lang w:eastAsia="es-ES"/>
        </w:rPr>
        <w:t xml:space="preserve"> certificado de competencia laboral</w:t>
      </w:r>
      <w:r w:rsidRPr="00552680">
        <w:rPr>
          <w:rFonts w:ascii="Palatino Linotype" w:eastAsia="MS Mincho" w:hAnsi="Palatino Linotype" w:cstheme="majorBidi"/>
          <w:sz w:val="24"/>
          <w:szCs w:val="24"/>
          <w:lang w:eastAsia="es-ES"/>
        </w:rPr>
        <w:t>,</w:t>
      </w:r>
      <w:r w:rsidR="00776DA2">
        <w:rPr>
          <w:rFonts w:ascii="Palatino Linotype" w:eastAsia="MS Mincho" w:hAnsi="Palatino Linotype" w:cstheme="majorBidi"/>
          <w:sz w:val="24"/>
          <w:szCs w:val="24"/>
          <w:lang w:eastAsia="es-ES"/>
        </w:rPr>
        <w:t xml:space="preserve"> o cualquier otro documento que lo</w:t>
      </w:r>
      <w:r w:rsidRPr="00552680">
        <w:rPr>
          <w:rFonts w:ascii="Palatino Linotype" w:eastAsia="MS Mincho" w:hAnsi="Palatino Linotype" w:cstheme="majorBidi"/>
          <w:sz w:val="24"/>
          <w:szCs w:val="24"/>
          <w:lang w:eastAsia="es-ES"/>
        </w:rPr>
        <w:t xml:space="preserve"> acredite, de quien ocupe cargos en la administración permitirá al particular conocer con toda certeza y de manera indudable si la persona que se desempeñan en el cargo cuenta con la idoneidad de desempeñarlo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1E60970B" w14:textId="77777777" w:rsidR="00D903DD" w:rsidRPr="00552680" w:rsidRDefault="00D903DD" w:rsidP="00D903DD">
      <w:pPr>
        <w:contextualSpacing/>
        <w:rPr>
          <w:rFonts w:ascii="Palatino Linotype" w:eastAsia="MS Mincho" w:hAnsi="Palatino Linotype" w:cstheme="majorBidi"/>
          <w:sz w:val="24"/>
          <w:szCs w:val="24"/>
          <w:lang w:eastAsia="es-ES"/>
        </w:rPr>
      </w:pPr>
    </w:p>
    <w:p w14:paraId="7A8F428E" w14:textId="77777777" w:rsidR="00D903DD" w:rsidRPr="00552680" w:rsidRDefault="00D903DD" w:rsidP="00776DA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680">
        <w:rPr>
          <w:rFonts w:ascii="Palatino Linotype" w:eastAsia="MS Mincho" w:hAnsi="Palatino Linotype" w:cstheme="majorBidi"/>
          <w:sz w:val="24"/>
          <w:szCs w:val="24"/>
          <w:lang w:eastAsia="es-ES"/>
        </w:rPr>
        <w:t xml:space="preserve">La necesidad de testar la fotografía como una medida de protección de la misma en su condición de dato personal, es de precisar que no es necesario que el ciudadano acceda a la fotografía para determinar la idoneidad del funcionario. Sino más bien debe situarse desde el punto de vista que, en efecto, no es la fotografía la </w:t>
      </w:r>
      <w:r w:rsidRPr="00552680">
        <w:rPr>
          <w:rFonts w:ascii="Palatino Linotype" w:eastAsia="MS Mincho" w:hAnsi="Palatino Linotype" w:cstheme="majorBidi"/>
          <w:sz w:val="24"/>
          <w:szCs w:val="24"/>
          <w:lang w:eastAsia="es-ES"/>
        </w:rPr>
        <w:lastRenderedPageBreak/>
        <w:t xml:space="preserve">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w:t>
      </w:r>
      <w:r w:rsidR="00776DA2">
        <w:rPr>
          <w:rFonts w:ascii="Palatino Linotype" w:eastAsia="MS Mincho" w:hAnsi="Palatino Linotype" w:cstheme="majorBidi"/>
          <w:sz w:val="24"/>
          <w:szCs w:val="24"/>
          <w:lang w:eastAsia="es-ES"/>
        </w:rPr>
        <w:t>el certificado de competencia laboral</w:t>
      </w:r>
      <w:r w:rsidRPr="00552680">
        <w:rPr>
          <w:rFonts w:ascii="Palatino Linotype" w:eastAsia="MS Mincho" w:hAnsi="Palatino Linotype" w:cstheme="majorBidi"/>
          <w:sz w:val="24"/>
          <w:szCs w:val="24"/>
          <w:lang w:eastAsia="es-ES"/>
        </w:rPr>
        <w:t xml:space="preserve">. </w:t>
      </w:r>
    </w:p>
    <w:p w14:paraId="64F93F50" w14:textId="77777777" w:rsidR="00D903DD" w:rsidRPr="00552680" w:rsidRDefault="00D903DD" w:rsidP="00D903DD">
      <w:pPr>
        <w:contextualSpacing/>
        <w:rPr>
          <w:rFonts w:ascii="Palatino Linotype" w:eastAsia="MS Mincho" w:hAnsi="Palatino Linotype" w:cstheme="majorBidi"/>
          <w:sz w:val="24"/>
          <w:szCs w:val="24"/>
          <w:lang w:eastAsia="es-ES"/>
        </w:rPr>
      </w:pPr>
    </w:p>
    <w:p w14:paraId="48FED879" w14:textId="77777777" w:rsidR="00D903DD" w:rsidRPr="00552680" w:rsidRDefault="00D903DD" w:rsidP="00776DA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680">
        <w:rPr>
          <w:rFonts w:ascii="Palatino Linotype" w:eastAsia="MS Mincho" w:hAnsi="Palatino Linotype" w:cstheme="majorBidi"/>
          <w:sz w:val="24"/>
          <w:szCs w:val="24"/>
          <w:lang w:eastAsia="es-ES"/>
        </w:rPr>
        <w:t>De lo anterior, sirve de sustento el siguiente criterio15/17 emito por Instituto Nacional de Transparencia, Acceso a la Información y Protección de Datos Personales (INAI).</w:t>
      </w:r>
    </w:p>
    <w:p w14:paraId="73C36FD2" w14:textId="77777777" w:rsidR="00D903DD" w:rsidRPr="00A96BA8" w:rsidRDefault="00D903DD" w:rsidP="00D903DD">
      <w:pPr>
        <w:spacing w:after="0" w:line="360" w:lineRule="auto"/>
        <w:ind w:left="567" w:right="616"/>
        <w:contextualSpacing/>
        <w:jc w:val="both"/>
        <w:rPr>
          <w:rFonts w:ascii="Palatino Linotype" w:eastAsia="MS Mincho" w:hAnsi="Palatino Linotype" w:cstheme="majorBidi"/>
          <w:lang w:eastAsia="es-ES"/>
        </w:rPr>
      </w:pPr>
    </w:p>
    <w:p w14:paraId="2BA5D1A3" w14:textId="77777777" w:rsidR="00D903DD" w:rsidRPr="00A96BA8" w:rsidRDefault="00D903DD" w:rsidP="00D903DD">
      <w:pPr>
        <w:spacing w:after="0" w:line="360" w:lineRule="auto"/>
        <w:ind w:left="567" w:right="616"/>
        <w:contextualSpacing/>
        <w:jc w:val="both"/>
        <w:rPr>
          <w:rFonts w:ascii="Palatino Linotype" w:eastAsia="MS Mincho" w:hAnsi="Palatino Linotype" w:cstheme="majorBidi"/>
          <w:bCs/>
          <w:i/>
          <w:lang w:eastAsia="es-ES"/>
        </w:rPr>
      </w:pPr>
      <w:r w:rsidRPr="00A96BA8">
        <w:rPr>
          <w:rFonts w:ascii="Palatino Linotype" w:eastAsia="MS Mincho" w:hAnsi="Palatino Linotype" w:cstheme="majorBidi"/>
          <w:b/>
          <w:bCs/>
          <w:i/>
          <w:lang w:eastAsia="es-ES"/>
        </w:rPr>
        <w:t>Fotografía en título o cédula profesional es de acceso público.</w:t>
      </w:r>
      <w:r w:rsidRPr="00A96BA8">
        <w:rPr>
          <w:rFonts w:ascii="Palatino Linotype" w:eastAsia="MS Mincho" w:hAnsi="Palatino Linotype" w:cstheme="majorBidi"/>
          <w:bCs/>
          <w:i/>
          <w:lang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136827EB" w14:textId="77777777" w:rsidR="00D903DD" w:rsidRPr="00A96BA8" w:rsidRDefault="00D903DD" w:rsidP="00D903DD">
      <w:pPr>
        <w:spacing w:after="0" w:line="360" w:lineRule="auto"/>
        <w:ind w:left="567" w:right="616"/>
        <w:contextualSpacing/>
        <w:jc w:val="both"/>
        <w:rPr>
          <w:rFonts w:ascii="Palatino Linotype" w:eastAsia="MS Mincho" w:hAnsi="Palatino Linotype" w:cstheme="majorBidi"/>
          <w:b/>
          <w:bCs/>
          <w:i/>
          <w:lang w:eastAsia="es-ES"/>
        </w:rPr>
      </w:pPr>
      <w:r w:rsidRPr="00A96BA8">
        <w:rPr>
          <w:rFonts w:ascii="Palatino Linotype" w:eastAsia="MS Mincho" w:hAnsi="Palatino Linotype" w:cstheme="majorBidi"/>
          <w:b/>
          <w:bCs/>
          <w:i/>
          <w:lang w:eastAsia="es-ES"/>
        </w:rPr>
        <w:t>Resoluciones:</w:t>
      </w:r>
    </w:p>
    <w:p w14:paraId="1DD023B6" w14:textId="77777777" w:rsidR="00D903DD" w:rsidRPr="00A96BA8" w:rsidRDefault="00D903DD" w:rsidP="00D903DD">
      <w:pPr>
        <w:numPr>
          <w:ilvl w:val="0"/>
          <w:numId w:val="6"/>
        </w:numPr>
        <w:spacing w:after="0" w:line="360" w:lineRule="auto"/>
        <w:ind w:left="567" w:right="616" w:firstLine="0"/>
        <w:contextualSpacing/>
        <w:jc w:val="both"/>
        <w:rPr>
          <w:rFonts w:ascii="Palatino Linotype" w:eastAsia="MS Mincho" w:hAnsi="Palatino Linotype" w:cstheme="majorBidi"/>
          <w:bCs/>
          <w:i/>
          <w:lang w:eastAsia="es-ES"/>
        </w:rPr>
      </w:pPr>
      <w:r w:rsidRPr="00A96BA8">
        <w:rPr>
          <w:rFonts w:ascii="Palatino Linotype" w:eastAsia="MS Mincho" w:hAnsi="Palatino Linotype" w:cstheme="majorBidi"/>
          <w:b/>
          <w:bCs/>
          <w:i/>
          <w:lang w:eastAsia="es-ES"/>
        </w:rPr>
        <w:t>RRA 3777/16.</w:t>
      </w:r>
      <w:r w:rsidRPr="00A96BA8">
        <w:rPr>
          <w:rFonts w:ascii="Palatino Linotype" w:eastAsia="MS Mincho" w:hAnsi="Palatino Linotype" w:cstheme="majorBidi"/>
          <w:bCs/>
          <w:i/>
          <w:lang w:eastAsia="es-ES"/>
        </w:rPr>
        <w:t xml:space="preserve"> Secretaría de Comunicaciones y Transportes. 07 de diciembre de 2016. Por unanimidad. Comisionada Ponente María Patricia </w:t>
      </w:r>
      <w:proofErr w:type="spellStart"/>
      <w:r w:rsidRPr="00A96BA8">
        <w:rPr>
          <w:rFonts w:ascii="Palatino Linotype" w:eastAsia="MS Mincho" w:hAnsi="Palatino Linotype" w:cstheme="majorBidi"/>
          <w:bCs/>
          <w:i/>
          <w:lang w:eastAsia="es-ES"/>
        </w:rPr>
        <w:t>Kurczyn</w:t>
      </w:r>
      <w:proofErr w:type="spellEnd"/>
      <w:r w:rsidRPr="00A96BA8">
        <w:rPr>
          <w:rFonts w:ascii="Palatino Linotype" w:eastAsia="MS Mincho" w:hAnsi="Palatino Linotype" w:cstheme="majorBidi"/>
          <w:bCs/>
          <w:i/>
          <w:lang w:eastAsia="es-ES"/>
        </w:rPr>
        <w:t xml:space="preserve"> Villalobos.</w:t>
      </w:r>
    </w:p>
    <w:p w14:paraId="54F6BF94" w14:textId="77777777" w:rsidR="00D903DD" w:rsidRPr="00A96BA8" w:rsidRDefault="00D903DD" w:rsidP="00D903DD">
      <w:pPr>
        <w:numPr>
          <w:ilvl w:val="0"/>
          <w:numId w:val="6"/>
        </w:numPr>
        <w:spacing w:after="0" w:line="360" w:lineRule="auto"/>
        <w:ind w:left="567" w:right="616" w:firstLine="0"/>
        <w:contextualSpacing/>
        <w:jc w:val="both"/>
        <w:rPr>
          <w:rFonts w:ascii="Palatino Linotype" w:eastAsia="MS Mincho" w:hAnsi="Palatino Linotype" w:cstheme="majorBidi"/>
          <w:bCs/>
          <w:i/>
          <w:lang w:eastAsia="es-ES"/>
        </w:rPr>
      </w:pPr>
      <w:r w:rsidRPr="00A96BA8">
        <w:rPr>
          <w:rFonts w:ascii="Palatino Linotype" w:eastAsia="MS Mincho" w:hAnsi="Palatino Linotype" w:cstheme="majorBidi"/>
          <w:b/>
          <w:bCs/>
          <w:i/>
          <w:lang w:eastAsia="es-ES"/>
        </w:rPr>
        <w:t>RRA 0047/17 y acumulado.</w:t>
      </w:r>
      <w:r w:rsidRPr="00A96BA8">
        <w:rPr>
          <w:rFonts w:ascii="Palatino Linotype" w:eastAsia="MS Mincho" w:hAnsi="Palatino Linotype" w:cstheme="majorBidi"/>
          <w:bCs/>
          <w:i/>
          <w:lang w:eastAsia="es-ES"/>
        </w:rPr>
        <w:t xml:space="preserve"> Instituto Federal de Telecomunicaciones. 01 de marzo del 2017. Por unanimidad. Comisionado Ponente </w:t>
      </w:r>
      <w:proofErr w:type="spellStart"/>
      <w:r w:rsidRPr="00A96BA8">
        <w:rPr>
          <w:rFonts w:ascii="Palatino Linotype" w:eastAsia="MS Mincho" w:hAnsi="Palatino Linotype" w:cstheme="majorBidi"/>
          <w:bCs/>
          <w:i/>
          <w:lang w:eastAsia="es-ES"/>
        </w:rPr>
        <w:t>Rosendoevgueni</w:t>
      </w:r>
      <w:proofErr w:type="spellEnd"/>
      <w:r w:rsidRPr="00A96BA8">
        <w:rPr>
          <w:rFonts w:ascii="Palatino Linotype" w:eastAsia="MS Mincho" w:hAnsi="Palatino Linotype" w:cstheme="majorBidi"/>
          <w:bCs/>
          <w:i/>
          <w:lang w:eastAsia="es-ES"/>
        </w:rPr>
        <w:t xml:space="preserve"> Monterrey </w:t>
      </w:r>
      <w:proofErr w:type="spellStart"/>
      <w:r w:rsidRPr="00A96BA8">
        <w:rPr>
          <w:rFonts w:ascii="Palatino Linotype" w:eastAsia="MS Mincho" w:hAnsi="Palatino Linotype" w:cstheme="majorBidi"/>
          <w:bCs/>
          <w:i/>
          <w:lang w:eastAsia="es-ES"/>
        </w:rPr>
        <w:t>Chepov</w:t>
      </w:r>
      <w:proofErr w:type="spellEnd"/>
      <w:r w:rsidRPr="00A96BA8">
        <w:rPr>
          <w:rFonts w:ascii="Palatino Linotype" w:eastAsia="MS Mincho" w:hAnsi="Palatino Linotype" w:cstheme="majorBidi"/>
          <w:bCs/>
          <w:i/>
          <w:lang w:eastAsia="es-ES"/>
        </w:rPr>
        <w:t>.</w:t>
      </w:r>
    </w:p>
    <w:p w14:paraId="19206F07" w14:textId="77777777" w:rsidR="00D903DD" w:rsidRPr="00552680" w:rsidRDefault="00D903DD" w:rsidP="00D903DD">
      <w:pPr>
        <w:numPr>
          <w:ilvl w:val="0"/>
          <w:numId w:val="6"/>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A96BA8">
        <w:rPr>
          <w:rFonts w:ascii="Palatino Linotype" w:eastAsia="MS Mincho" w:hAnsi="Palatino Linotype" w:cstheme="majorBidi"/>
          <w:b/>
          <w:bCs/>
          <w:i/>
          <w:lang w:eastAsia="es-ES"/>
        </w:rPr>
        <w:t>RRA 1189/17.</w:t>
      </w:r>
      <w:r w:rsidRPr="00A96BA8">
        <w:rPr>
          <w:rFonts w:ascii="Palatino Linotype" w:eastAsia="MS Mincho" w:hAnsi="Palatino Linotype" w:cstheme="majorBidi"/>
          <w:bCs/>
          <w:i/>
          <w:lang w:eastAsia="es-ES"/>
        </w:rPr>
        <w:t xml:space="preserve"> Servicio de Información Agroalimentaria y Pesquera. 03 de mayo de 2017. Por mayoría, con voto disidente del Comisionado Joel Salas Suárez. Comisionada</w:t>
      </w:r>
      <w:r w:rsidRPr="00552680">
        <w:rPr>
          <w:rFonts w:ascii="Palatino Linotype" w:eastAsia="MS Mincho" w:hAnsi="Palatino Linotype" w:cstheme="majorBidi"/>
          <w:bCs/>
          <w:i/>
          <w:sz w:val="24"/>
          <w:szCs w:val="24"/>
          <w:lang w:eastAsia="es-ES"/>
        </w:rPr>
        <w:t xml:space="preserve"> Ponente Ximena Puente de la Mora.</w:t>
      </w:r>
    </w:p>
    <w:p w14:paraId="0C50265B" w14:textId="77777777" w:rsidR="00D903DD" w:rsidRPr="00552680" w:rsidRDefault="00D903DD" w:rsidP="00D903DD">
      <w:pPr>
        <w:spacing w:after="0" w:line="360" w:lineRule="auto"/>
        <w:ind w:right="49"/>
        <w:contextualSpacing/>
        <w:jc w:val="both"/>
        <w:rPr>
          <w:rFonts w:ascii="Palatino Linotype" w:eastAsia="MS Mincho" w:hAnsi="Palatino Linotype" w:cstheme="majorBidi"/>
          <w:sz w:val="24"/>
          <w:szCs w:val="24"/>
          <w:lang w:val="es-ES_tradnl" w:eastAsia="es-ES"/>
        </w:rPr>
      </w:pPr>
    </w:p>
    <w:p w14:paraId="79DC171E" w14:textId="1D94C5D5" w:rsidR="00D903DD" w:rsidRPr="00552680" w:rsidRDefault="00D903DD" w:rsidP="00776DA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552680">
        <w:rPr>
          <w:rFonts w:ascii="Palatino Linotype" w:eastAsia="MS Mincho" w:hAnsi="Palatino Linotype" w:cstheme="majorBidi"/>
          <w:sz w:val="24"/>
          <w:szCs w:val="24"/>
          <w:lang w:eastAsia="es-ES"/>
        </w:rPr>
        <w:t>En cuanto a</w:t>
      </w:r>
      <w:r>
        <w:rPr>
          <w:rFonts w:ascii="Palatino Linotype" w:eastAsia="MS Mincho" w:hAnsi="Palatino Linotype" w:cstheme="majorBidi"/>
          <w:sz w:val="24"/>
          <w:szCs w:val="24"/>
          <w:lang w:eastAsia="es-ES"/>
        </w:rPr>
        <w:t xml:space="preserve"> </w:t>
      </w:r>
      <w:r w:rsidRPr="00552680">
        <w:rPr>
          <w:rFonts w:ascii="Palatino Linotype" w:eastAsia="MS Mincho" w:hAnsi="Palatino Linotype" w:cstheme="majorBidi"/>
          <w:sz w:val="24"/>
          <w:szCs w:val="24"/>
          <w:lang w:eastAsia="es-ES"/>
        </w:rPr>
        <w:t>l</w:t>
      </w:r>
      <w:r>
        <w:rPr>
          <w:rFonts w:ascii="Palatino Linotype" w:eastAsia="MS Mincho" w:hAnsi="Palatino Linotype" w:cstheme="majorBidi"/>
          <w:sz w:val="24"/>
          <w:szCs w:val="24"/>
          <w:lang w:eastAsia="es-ES"/>
        </w:rPr>
        <w:t>a</w:t>
      </w:r>
      <w:r w:rsidRPr="00552680">
        <w:rPr>
          <w:rFonts w:ascii="Palatino Linotype" w:eastAsia="MS Mincho" w:hAnsi="Palatino Linotype" w:cstheme="majorBidi"/>
          <w:sz w:val="24"/>
          <w:szCs w:val="24"/>
          <w:lang w:eastAsia="es-ES"/>
        </w:rPr>
        <w:t xml:space="preserve"> </w:t>
      </w:r>
      <w:r w:rsidRPr="006378E7">
        <w:rPr>
          <w:rFonts w:ascii="Palatino Linotype" w:eastAsia="MS Mincho" w:hAnsi="Palatino Linotype" w:cstheme="majorBidi"/>
          <w:sz w:val="24"/>
          <w:szCs w:val="24"/>
          <w:highlight w:val="yellow"/>
          <w:lang w:eastAsia="es-ES"/>
        </w:rPr>
        <w:t>firma</w:t>
      </w:r>
      <w:r w:rsidRPr="00552680">
        <w:rPr>
          <w:rFonts w:ascii="Palatino Linotype" w:eastAsia="MS Mincho" w:hAnsi="Palatino Linotype" w:cstheme="majorBidi"/>
          <w:sz w:val="24"/>
          <w:szCs w:val="24"/>
          <w:lang w:eastAsia="es-ES"/>
        </w:rPr>
        <w:t xml:space="preserve"> de los servidores públicos, esta no puede ser </w:t>
      </w:r>
      <w:r w:rsidRPr="006378E7">
        <w:rPr>
          <w:rFonts w:ascii="Palatino Linotype" w:eastAsia="MS Mincho" w:hAnsi="Palatino Linotype" w:cstheme="majorBidi"/>
          <w:sz w:val="24"/>
          <w:szCs w:val="24"/>
          <w:highlight w:val="yellow"/>
          <w:lang w:eastAsia="es-ES"/>
        </w:rPr>
        <w:t>testa</w:t>
      </w:r>
      <w:r w:rsidR="006378E7" w:rsidRPr="006378E7">
        <w:rPr>
          <w:rFonts w:ascii="Palatino Linotype" w:eastAsia="MS Mincho" w:hAnsi="Palatino Linotype" w:cstheme="majorBidi"/>
          <w:color w:val="C00000"/>
          <w:sz w:val="24"/>
          <w:szCs w:val="24"/>
          <w:highlight w:val="yellow"/>
          <w:lang w:eastAsia="es-ES"/>
        </w:rPr>
        <w:t>da</w:t>
      </w:r>
      <w:r w:rsidRPr="00552680">
        <w:rPr>
          <w:rFonts w:ascii="Palatino Linotype" w:eastAsia="MS Mincho" w:hAnsi="Palatino Linotype" w:cstheme="majorBidi"/>
          <w:sz w:val="24"/>
          <w:szCs w:val="24"/>
          <w:lang w:eastAsia="es-ES"/>
        </w:rPr>
        <w:t xml:space="preserve">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 suscrito  el servidor público de acuerdo a las funciones que desempeña, por lo tanto no se puede considera como un dato personal, en razón de que se ejercen actos de autoridad.</w:t>
      </w:r>
    </w:p>
    <w:p w14:paraId="0B6FE498" w14:textId="77777777" w:rsidR="00D903DD" w:rsidRPr="00552680" w:rsidRDefault="00D903DD" w:rsidP="00D903DD">
      <w:pPr>
        <w:spacing w:after="0" w:line="360" w:lineRule="auto"/>
        <w:ind w:right="49"/>
        <w:contextualSpacing/>
        <w:jc w:val="both"/>
        <w:rPr>
          <w:rFonts w:ascii="Palatino Linotype" w:eastAsia="MS Mincho" w:hAnsi="Palatino Linotype" w:cstheme="majorBidi"/>
          <w:sz w:val="24"/>
          <w:szCs w:val="24"/>
          <w:lang w:eastAsia="es-ES"/>
        </w:rPr>
      </w:pPr>
    </w:p>
    <w:p w14:paraId="5EA15716" w14:textId="77777777" w:rsidR="00D903DD" w:rsidRPr="00552680" w:rsidRDefault="00D903DD" w:rsidP="00776DA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552680">
        <w:rPr>
          <w:rFonts w:ascii="Palatino Linotype" w:eastAsia="MS Mincho" w:hAnsi="Palatino Linotype" w:cstheme="majorBidi"/>
          <w:sz w:val="24"/>
          <w:szCs w:val="24"/>
          <w:lang w:eastAsia="es-ES"/>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14:paraId="6E96C5D9" w14:textId="77777777" w:rsidR="00D903DD" w:rsidRPr="00A96BA8" w:rsidRDefault="00D903DD" w:rsidP="00D903DD">
      <w:pPr>
        <w:spacing w:after="0" w:line="360" w:lineRule="auto"/>
        <w:ind w:left="567" w:right="616"/>
        <w:contextualSpacing/>
        <w:jc w:val="both"/>
        <w:rPr>
          <w:rFonts w:ascii="Palatino Linotype" w:eastAsia="MS Mincho" w:hAnsi="Palatino Linotype" w:cstheme="majorBidi"/>
          <w:lang w:eastAsia="es-ES"/>
        </w:rPr>
      </w:pPr>
    </w:p>
    <w:p w14:paraId="29311463" w14:textId="77777777" w:rsidR="00D903DD" w:rsidRPr="00A96BA8" w:rsidRDefault="00D903DD" w:rsidP="00D903DD">
      <w:pPr>
        <w:spacing w:after="0" w:line="360" w:lineRule="auto"/>
        <w:ind w:left="567" w:right="616"/>
        <w:contextualSpacing/>
        <w:jc w:val="both"/>
        <w:rPr>
          <w:rFonts w:ascii="Palatino Linotype" w:eastAsia="MS Mincho" w:hAnsi="Palatino Linotype" w:cstheme="majorBidi"/>
          <w:i/>
          <w:lang w:eastAsia="es-ES"/>
        </w:rPr>
      </w:pPr>
      <w:r w:rsidRPr="00A96BA8">
        <w:rPr>
          <w:rFonts w:ascii="Palatino Linotype" w:eastAsia="MS Mincho" w:hAnsi="Palatino Linotype" w:cstheme="majorBidi"/>
          <w:i/>
          <w:lang w:eastAsia="es-ES"/>
        </w:rPr>
        <w:t>“</w:t>
      </w:r>
      <w:r w:rsidRPr="00A96BA8">
        <w:rPr>
          <w:rFonts w:ascii="Palatino Linotype" w:eastAsia="MS Mincho" w:hAnsi="Palatino Linotype" w:cstheme="majorBidi"/>
          <w:b/>
          <w:i/>
          <w:lang w:eastAsia="es-ES"/>
        </w:rPr>
        <w:t>La firma de los servidores públicos es información de carácter público cuando ésta es utilizada en el ejercicio de las facultades conferidas para el desempeño del servicio público</w:t>
      </w:r>
      <w:r w:rsidRPr="00A96BA8">
        <w:rPr>
          <w:rFonts w:ascii="Palatino Linotype" w:eastAsia="MS Mincho" w:hAnsi="Palatino Linotype" w:cstheme="majorBidi"/>
          <w:i/>
          <w:lang w:eastAsia="es-ES"/>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w:t>
      </w:r>
      <w:r w:rsidRPr="00A96BA8">
        <w:rPr>
          <w:rFonts w:ascii="Palatino Linotype" w:eastAsia="MS Mincho" w:hAnsi="Palatino Linotype" w:cstheme="majorBidi"/>
          <w:i/>
          <w:lang w:eastAsia="es-ES"/>
        </w:rPr>
        <w:lastRenderedPageBreak/>
        <w:t>de la función pública, es información de naturaleza pública, dado que documenta y rinde cuentas sobre el debido ejercicio de sus atribuciones con motivo del empleo, cargo o comisión que le han sido encomendados.</w:t>
      </w:r>
    </w:p>
    <w:p w14:paraId="5AE7EBDC" w14:textId="77777777" w:rsidR="00D903DD" w:rsidRPr="00A96BA8" w:rsidRDefault="00D903DD" w:rsidP="00D903DD">
      <w:pPr>
        <w:spacing w:after="0" w:line="360" w:lineRule="auto"/>
        <w:ind w:left="567" w:right="616"/>
        <w:contextualSpacing/>
        <w:jc w:val="both"/>
        <w:rPr>
          <w:rFonts w:ascii="Palatino Linotype" w:eastAsia="MS Mincho" w:hAnsi="Palatino Linotype" w:cstheme="majorBidi"/>
          <w:lang w:eastAsia="es-ES"/>
        </w:rPr>
      </w:pPr>
    </w:p>
    <w:p w14:paraId="0E504538" w14:textId="77777777" w:rsidR="00D903DD" w:rsidRPr="00552680" w:rsidRDefault="00D903DD" w:rsidP="00776DA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552680">
        <w:rPr>
          <w:rFonts w:ascii="Palatino Linotype" w:eastAsia="MS Mincho" w:hAnsi="Palatino Linotype" w:cstheme="majorBidi"/>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87C3735" w14:textId="77777777" w:rsidR="00D903DD" w:rsidRPr="00552680" w:rsidRDefault="00D903DD" w:rsidP="00D903DD">
      <w:pPr>
        <w:spacing w:after="0" w:line="360" w:lineRule="auto"/>
        <w:ind w:right="49"/>
        <w:contextualSpacing/>
        <w:jc w:val="both"/>
        <w:rPr>
          <w:rFonts w:ascii="Palatino Linotype" w:eastAsia="MS Mincho" w:hAnsi="Palatino Linotype" w:cstheme="majorBidi"/>
          <w:sz w:val="24"/>
          <w:szCs w:val="24"/>
          <w:lang w:val="es-ES_tradnl" w:eastAsia="es-ES"/>
        </w:rPr>
      </w:pPr>
    </w:p>
    <w:p w14:paraId="105EB922" w14:textId="77777777" w:rsidR="00D903DD" w:rsidRPr="00552680" w:rsidRDefault="00D903DD" w:rsidP="00D903DD">
      <w:pPr>
        <w:keepNext/>
        <w:keepLines/>
        <w:spacing w:before="240" w:after="0"/>
        <w:outlineLvl w:val="0"/>
        <w:rPr>
          <w:rFonts w:ascii="Palatino Linotype" w:eastAsia="MS Gothic" w:hAnsi="Palatino Linotype" w:cstheme="majorBidi"/>
          <w:b/>
          <w:sz w:val="24"/>
          <w:szCs w:val="24"/>
          <w:lang w:val="es-ES_tradnl"/>
        </w:rPr>
      </w:pPr>
      <w:bookmarkStart w:id="79" w:name="_Toc536726465"/>
      <w:bookmarkStart w:id="80" w:name="_Toc51249248"/>
      <w:r w:rsidRPr="00552680">
        <w:rPr>
          <w:rFonts w:ascii="Palatino Linotype" w:eastAsia="MS Gothic" w:hAnsi="Palatino Linotype" w:cstheme="majorBidi"/>
          <w:b/>
          <w:sz w:val="24"/>
          <w:szCs w:val="24"/>
          <w:lang w:val="es-ES_tradnl"/>
        </w:rPr>
        <w:t>QUINTO. De la Versión</w:t>
      </w:r>
      <w:r w:rsidR="00776DA2">
        <w:rPr>
          <w:rFonts w:ascii="Palatino Linotype" w:eastAsia="MS Gothic" w:hAnsi="Palatino Linotype" w:cstheme="majorBidi"/>
          <w:b/>
          <w:sz w:val="24"/>
          <w:szCs w:val="24"/>
          <w:lang w:val="es-ES_tradnl"/>
        </w:rPr>
        <w:t xml:space="preserve"> </w:t>
      </w:r>
      <w:r w:rsidRPr="00552680">
        <w:rPr>
          <w:rFonts w:ascii="Palatino Linotype" w:eastAsia="MS Gothic" w:hAnsi="Palatino Linotype" w:cstheme="majorBidi"/>
          <w:b/>
          <w:sz w:val="24"/>
          <w:szCs w:val="24"/>
          <w:lang w:val="es-ES_tradnl"/>
        </w:rPr>
        <w:t>Pública</w:t>
      </w:r>
      <w:bookmarkEnd w:id="79"/>
      <w:bookmarkEnd w:id="80"/>
      <w:r w:rsidRPr="00552680">
        <w:rPr>
          <w:rFonts w:ascii="Palatino Linotype" w:eastAsia="MS Gothic" w:hAnsi="Palatino Linotype" w:cstheme="majorBidi"/>
          <w:b/>
          <w:sz w:val="24"/>
          <w:szCs w:val="24"/>
          <w:lang w:val="es-ES_tradnl"/>
        </w:rPr>
        <w:t xml:space="preserve"> </w:t>
      </w:r>
    </w:p>
    <w:p w14:paraId="1CF10EC4" w14:textId="77777777" w:rsidR="00D903DD" w:rsidRPr="00552680" w:rsidRDefault="00D903DD" w:rsidP="00D903DD">
      <w:pPr>
        <w:spacing w:after="120" w:line="360" w:lineRule="auto"/>
        <w:ind w:right="49"/>
        <w:contextualSpacing/>
        <w:jc w:val="both"/>
        <w:rPr>
          <w:rFonts w:ascii="Palatino Linotype" w:eastAsia="MS Mincho" w:hAnsi="Palatino Linotype" w:cstheme="majorBidi"/>
          <w:sz w:val="24"/>
          <w:szCs w:val="24"/>
          <w:lang w:val="es-ES_tradnl" w:eastAsia="es-ES"/>
        </w:rPr>
      </w:pPr>
    </w:p>
    <w:p w14:paraId="66D03EA1" w14:textId="77777777" w:rsidR="00D903DD" w:rsidRPr="00552680" w:rsidRDefault="00D903DD" w:rsidP="00776DA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52680">
        <w:rPr>
          <w:rFonts w:ascii="Palatino Linotype" w:eastAsia="Calibri" w:hAnsi="Palatino Linotype" w:cs="Arial"/>
          <w:sz w:val="24"/>
          <w:lang w:val="es-ES_tradnl" w:eastAsia="es-MX"/>
        </w:rPr>
        <w:t xml:space="preserve">Como ya se ha señalado en el considerando anterior, </w:t>
      </w:r>
      <w:r w:rsidRPr="00552680">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52680">
        <w:rPr>
          <w:rFonts w:ascii="Palatino Linotype" w:eastAsia="MS Mincho" w:hAnsi="Palatino Linotype" w:cs="Arial"/>
          <w:b/>
          <w:sz w:val="24"/>
          <w:szCs w:val="24"/>
          <w:u w:val="single"/>
          <w:lang w:val="es-ES_tradnl" w:eastAsia="es-ES"/>
        </w:rPr>
        <w:t>versión pública</w:t>
      </w:r>
      <w:r w:rsidRPr="00552680">
        <w:rPr>
          <w:rFonts w:ascii="Palatino Linotype" w:eastAsia="MS Mincho" w:hAnsi="Palatino Linotype" w:cs="Arial"/>
          <w:sz w:val="24"/>
          <w:szCs w:val="24"/>
          <w:lang w:val="es-ES_tradnl" w:eastAsia="es-ES"/>
        </w:rPr>
        <w:t xml:space="preserve"> del documento por las consideraciones que se estimen pertinentes.</w:t>
      </w:r>
    </w:p>
    <w:p w14:paraId="5DFFA6FD" w14:textId="77777777" w:rsidR="00D903DD" w:rsidRPr="00552680" w:rsidRDefault="00D903DD" w:rsidP="00D903DD">
      <w:pPr>
        <w:spacing w:after="0" w:line="360" w:lineRule="auto"/>
        <w:contextualSpacing/>
        <w:jc w:val="both"/>
        <w:rPr>
          <w:rFonts w:ascii="Palatino Linotype" w:eastAsia="MS Mincho" w:hAnsi="Palatino Linotype" w:cs="Times New Roman"/>
          <w:sz w:val="24"/>
          <w:szCs w:val="24"/>
          <w:lang w:val="es-ES_tradnl" w:eastAsia="es-ES"/>
        </w:rPr>
      </w:pPr>
    </w:p>
    <w:p w14:paraId="33B62575" w14:textId="77777777" w:rsidR="00D903DD" w:rsidRPr="00552680" w:rsidRDefault="00D903DD" w:rsidP="00D903DD">
      <w:pPr>
        <w:numPr>
          <w:ilvl w:val="0"/>
          <w:numId w:val="4"/>
        </w:numPr>
        <w:ind w:left="0" w:firstLine="0"/>
        <w:contextualSpacing/>
        <w:rPr>
          <w:rFonts w:ascii="Palatino Linotype" w:eastAsia="MS Gothic" w:hAnsi="Palatino Linotype" w:cs="Times New Roman"/>
          <w:b/>
          <w:sz w:val="24"/>
          <w:szCs w:val="26"/>
          <w:lang w:val="es-ES_tradnl"/>
        </w:rPr>
      </w:pPr>
      <w:bookmarkStart w:id="81" w:name="_Toc487025371"/>
      <w:bookmarkStart w:id="82" w:name="_Toc493790439"/>
      <w:bookmarkStart w:id="83" w:name="_Toc495606559"/>
      <w:bookmarkStart w:id="84" w:name="_Toc517362231"/>
      <w:bookmarkStart w:id="85" w:name="_Toc523159043"/>
      <w:bookmarkStart w:id="86" w:name="_Toc536726466"/>
      <w:r w:rsidRPr="00552680">
        <w:rPr>
          <w:rFonts w:ascii="Palatino Linotype" w:eastAsia="MS Gothic" w:hAnsi="Palatino Linotype" w:cs="Times New Roman"/>
          <w:b/>
          <w:sz w:val="24"/>
          <w:szCs w:val="26"/>
          <w:lang w:val="es-ES_tradnl"/>
        </w:rPr>
        <w:t>Requisitos previos.</w:t>
      </w:r>
      <w:bookmarkEnd w:id="81"/>
      <w:bookmarkEnd w:id="82"/>
      <w:bookmarkEnd w:id="83"/>
      <w:bookmarkEnd w:id="84"/>
      <w:bookmarkEnd w:id="85"/>
      <w:bookmarkEnd w:id="86"/>
    </w:p>
    <w:p w14:paraId="6DC7C268" w14:textId="77777777" w:rsidR="00D903DD" w:rsidRPr="00552680" w:rsidRDefault="00D903DD" w:rsidP="00D903DD">
      <w:pPr>
        <w:spacing w:after="0" w:line="240" w:lineRule="auto"/>
        <w:rPr>
          <w:rFonts w:ascii="Cambria" w:eastAsia="MS Mincho" w:hAnsi="Cambria" w:cs="Times New Roman"/>
          <w:noProof/>
          <w:sz w:val="24"/>
          <w:szCs w:val="24"/>
          <w:lang w:val="es-ES_tradnl"/>
        </w:rPr>
      </w:pPr>
    </w:p>
    <w:p w14:paraId="237A05DF"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MS Mincho" w:hAnsi="Palatino Linotype" w:cs="Arial"/>
          <w:sz w:val="24"/>
          <w:szCs w:val="24"/>
          <w:lang w:val="es-ES_tradnl" w:eastAsia="es-ES"/>
        </w:rPr>
        <w:t xml:space="preserve">El artículo 122 de la Ley en materia señala que los sujetos obligados determinan que la información actualiza alguno de los supuestos de clasificación y </w:t>
      </w:r>
      <w:r w:rsidRPr="00552680">
        <w:rPr>
          <w:rFonts w:ascii="Palatino Linotype" w:eastAsia="MS Mincho" w:hAnsi="Palatino Linotype" w:cs="Arial"/>
          <w:sz w:val="24"/>
          <w:szCs w:val="24"/>
          <w:lang w:val="es-ES_tradnl" w:eastAsia="es-ES"/>
        </w:rPr>
        <w:lastRenderedPageBreak/>
        <w:t>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B3FF9AE" w14:textId="77777777" w:rsidR="00D903DD" w:rsidRPr="00552680" w:rsidRDefault="00D903DD" w:rsidP="00D903DD">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005A4E7F"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3822027" w14:textId="77777777" w:rsidR="00D903DD" w:rsidRPr="00552680" w:rsidRDefault="00D903DD" w:rsidP="00D903DD">
      <w:pPr>
        <w:spacing w:after="0" w:line="360" w:lineRule="auto"/>
        <w:contextualSpacing/>
        <w:rPr>
          <w:rFonts w:ascii="Palatino Linotype" w:eastAsia="Calibri" w:hAnsi="Palatino Linotype" w:cs="Arial"/>
          <w:sz w:val="24"/>
          <w:lang w:val="es-ES_tradnl" w:eastAsia="es-MX"/>
        </w:rPr>
      </w:pPr>
    </w:p>
    <w:p w14:paraId="52182C9E"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4749752" w14:textId="77777777" w:rsidR="00D903DD" w:rsidRPr="00552680" w:rsidRDefault="00D903DD" w:rsidP="00D903DD">
      <w:pPr>
        <w:spacing w:after="0" w:line="360" w:lineRule="auto"/>
        <w:contextualSpacing/>
        <w:rPr>
          <w:rFonts w:ascii="Palatino Linotype" w:eastAsia="Calibri" w:hAnsi="Palatino Linotype" w:cs="Arial"/>
          <w:sz w:val="24"/>
          <w:lang w:val="es-ES_tradnl" w:eastAsia="es-MX"/>
        </w:rPr>
      </w:pPr>
    </w:p>
    <w:p w14:paraId="07DDEA2D" w14:textId="77777777" w:rsidR="00D903DD" w:rsidRPr="00552680" w:rsidRDefault="00D903DD" w:rsidP="00D903DD">
      <w:pPr>
        <w:numPr>
          <w:ilvl w:val="0"/>
          <w:numId w:val="4"/>
        </w:numPr>
        <w:ind w:left="0" w:firstLine="0"/>
        <w:contextualSpacing/>
        <w:rPr>
          <w:rFonts w:ascii="Palatino Linotype" w:eastAsia="MS Gothic" w:hAnsi="Palatino Linotype" w:cs="Times New Roman"/>
          <w:b/>
          <w:sz w:val="24"/>
          <w:szCs w:val="26"/>
          <w:lang w:val="es-ES_tradnl"/>
        </w:rPr>
      </w:pPr>
      <w:bookmarkStart w:id="87" w:name="_Toc487025372"/>
      <w:bookmarkStart w:id="88" w:name="_Toc493790440"/>
      <w:bookmarkStart w:id="89" w:name="_Toc495606560"/>
      <w:bookmarkStart w:id="90" w:name="_Toc517362232"/>
      <w:bookmarkStart w:id="91" w:name="_Toc523159044"/>
      <w:bookmarkStart w:id="92" w:name="_Toc536726467"/>
      <w:r w:rsidRPr="00552680">
        <w:rPr>
          <w:rFonts w:ascii="Palatino Linotype" w:eastAsia="MS Gothic" w:hAnsi="Palatino Linotype" w:cs="Times New Roman"/>
          <w:b/>
          <w:sz w:val="24"/>
          <w:szCs w:val="26"/>
          <w:lang w:val="es-ES_tradnl"/>
        </w:rPr>
        <w:t>Supuesto de clasificación.</w:t>
      </w:r>
      <w:bookmarkEnd w:id="87"/>
      <w:bookmarkEnd w:id="88"/>
      <w:bookmarkEnd w:id="89"/>
      <w:bookmarkEnd w:id="90"/>
      <w:bookmarkEnd w:id="91"/>
      <w:bookmarkEnd w:id="92"/>
    </w:p>
    <w:p w14:paraId="676D7B77" w14:textId="77777777" w:rsidR="00D903DD" w:rsidRPr="00552680" w:rsidRDefault="00D903DD" w:rsidP="00D903DD">
      <w:pPr>
        <w:spacing w:after="0" w:line="240" w:lineRule="auto"/>
        <w:rPr>
          <w:rFonts w:ascii="Cambria" w:eastAsia="MS Mincho" w:hAnsi="Cambria" w:cs="Times New Roman"/>
          <w:noProof/>
          <w:sz w:val="24"/>
          <w:szCs w:val="24"/>
          <w:lang w:val="es-ES_tradnl"/>
        </w:rPr>
      </w:pPr>
    </w:p>
    <w:p w14:paraId="6E266A21"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Calibri" w:hAnsi="Palatino Linotype" w:cs="Arial"/>
          <w:sz w:val="24"/>
          <w:lang w:val="es-ES_tradnl" w:eastAsia="es-MX"/>
        </w:rPr>
        <w:t xml:space="preserve">Cuando un documento requerido contiene datos </w:t>
      </w:r>
      <w:r w:rsidRPr="0041518A">
        <w:rPr>
          <w:rFonts w:ascii="Palatino Linotype" w:eastAsia="Calibri" w:hAnsi="Palatino Linotype" w:cs="Arial"/>
          <w:sz w:val="24"/>
          <w:lang w:val="es-ES_tradnl" w:eastAsia="es-MX"/>
        </w:rPr>
        <w:t>pers</w:t>
      </w:r>
      <w:r w:rsidR="006378E7" w:rsidRPr="0041518A">
        <w:rPr>
          <w:rFonts w:ascii="Palatino Linotype" w:eastAsia="Calibri" w:hAnsi="Palatino Linotype" w:cs="Arial"/>
          <w:sz w:val="24"/>
          <w:lang w:val="es-ES_tradnl" w:eastAsia="es-MX"/>
        </w:rPr>
        <w:t>o</w:t>
      </w:r>
      <w:r w:rsidRPr="0041518A">
        <w:rPr>
          <w:rFonts w:ascii="Palatino Linotype" w:eastAsia="Calibri" w:hAnsi="Palatino Linotype" w:cs="Arial"/>
          <w:sz w:val="24"/>
          <w:lang w:val="es-ES_tradnl" w:eastAsia="es-MX"/>
        </w:rPr>
        <w:t>nales susceptible</w:t>
      </w:r>
      <w:r w:rsidR="006378E7" w:rsidRPr="0041518A">
        <w:rPr>
          <w:rFonts w:ascii="Palatino Linotype" w:eastAsia="Calibri" w:hAnsi="Palatino Linotype" w:cs="Arial"/>
          <w:color w:val="C00000"/>
          <w:sz w:val="24"/>
          <w:lang w:val="es-ES_tradnl" w:eastAsia="es-MX"/>
        </w:rPr>
        <w:t>s</w:t>
      </w:r>
      <w:r w:rsidRPr="0041518A">
        <w:rPr>
          <w:rFonts w:ascii="Palatino Linotype" w:eastAsia="Calibri" w:hAnsi="Palatino Linotype" w:cs="Arial"/>
          <w:sz w:val="24"/>
          <w:lang w:val="es-ES_tradnl" w:eastAsia="es-MX"/>
        </w:rPr>
        <w:t xml:space="preserve"> de clasificarse como confidencial</w:t>
      </w:r>
      <w:r w:rsidR="006378E7" w:rsidRPr="0041518A">
        <w:rPr>
          <w:rFonts w:ascii="Palatino Linotype" w:eastAsia="Calibri" w:hAnsi="Palatino Linotype" w:cs="Arial"/>
          <w:color w:val="C00000"/>
          <w:sz w:val="24"/>
          <w:lang w:val="es-ES_tradnl" w:eastAsia="es-MX"/>
        </w:rPr>
        <w:t>es</w:t>
      </w:r>
      <w:r w:rsidRPr="0041518A">
        <w:rPr>
          <w:rFonts w:ascii="Palatino Linotype" w:eastAsia="Calibri" w:hAnsi="Palatino Linotype" w:cs="Arial"/>
          <w:sz w:val="24"/>
          <w:lang w:val="es-ES_tradnl" w:eastAsia="es-MX"/>
        </w:rPr>
        <w:t>, resulta procedente dicha</w:t>
      </w:r>
      <w:r w:rsidRPr="00552680">
        <w:rPr>
          <w:rFonts w:ascii="Palatino Linotype" w:eastAsia="Calibri" w:hAnsi="Palatino Linotype" w:cs="Arial"/>
          <w:sz w:val="24"/>
          <w:lang w:val="es-ES_tradnl" w:eastAsia="es-MX"/>
        </w:rPr>
        <w:t xml:space="preserve"> clasificación conforme a </w:t>
      </w:r>
      <w:r w:rsidRPr="00552680">
        <w:rPr>
          <w:rFonts w:ascii="Palatino Linotype" w:eastAsia="Calibri" w:hAnsi="Palatino Linotype" w:cs="Arial"/>
          <w:sz w:val="24"/>
          <w:lang w:val="es-ES_tradnl" w:eastAsia="es-MX"/>
        </w:rPr>
        <w:lastRenderedPageBreak/>
        <w:t xml:space="preserve">lo señalado por los artículos 3 fracciones IX, XX, XXI y XLV; 91, 137 y 143 fracción I de la Ley de Transparencia y </w:t>
      </w:r>
      <w:r w:rsidRPr="00552680">
        <w:rPr>
          <w:rFonts w:ascii="Palatino Linotype" w:eastAsia="MS Mincho" w:hAnsi="Palatino Linotype" w:cs="Arial"/>
          <w:sz w:val="24"/>
          <w:szCs w:val="24"/>
          <w:lang w:val="es-ES_tradnl" w:eastAsia="es-ES"/>
        </w:rPr>
        <w:t>Acceso</w:t>
      </w:r>
      <w:r w:rsidRPr="00552680">
        <w:rPr>
          <w:rFonts w:ascii="Palatino Linotype" w:eastAsia="Calibri" w:hAnsi="Palatino Linotype" w:cs="Arial"/>
          <w:sz w:val="24"/>
          <w:lang w:val="es-ES_tradnl" w:eastAsia="es-MX"/>
        </w:rPr>
        <w:t xml:space="preserve"> a la Información Pública del Estado de México y Municipios.</w:t>
      </w:r>
    </w:p>
    <w:p w14:paraId="52C27563" w14:textId="77777777" w:rsidR="00D903DD" w:rsidRPr="00552680" w:rsidRDefault="00D903DD" w:rsidP="00D903DD">
      <w:pPr>
        <w:spacing w:after="0" w:line="276" w:lineRule="auto"/>
        <w:ind w:right="616"/>
        <w:contextualSpacing/>
        <w:jc w:val="both"/>
        <w:rPr>
          <w:rFonts w:ascii="Palatino Linotype" w:eastAsia="Calibri" w:hAnsi="Palatino Linotype" w:cs="Arial"/>
          <w:sz w:val="24"/>
          <w:lang w:val="es-ES_tradnl" w:eastAsia="es-MX"/>
        </w:rPr>
      </w:pPr>
    </w:p>
    <w:p w14:paraId="091E4B7B" w14:textId="77777777" w:rsidR="00D903DD" w:rsidRPr="00552680" w:rsidRDefault="00D903DD" w:rsidP="00D903DD">
      <w:pPr>
        <w:autoSpaceDE w:val="0"/>
        <w:autoSpaceDN w:val="0"/>
        <w:adjustRightInd w:val="0"/>
        <w:spacing w:after="0" w:line="276" w:lineRule="auto"/>
        <w:ind w:left="567" w:right="616"/>
        <w:jc w:val="both"/>
        <w:rPr>
          <w:rFonts w:ascii="Palatino Linotype" w:eastAsia="MS Mincho" w:hAnsi="Palatino Linotype" w:cs="Arial"/>
          <w:i/>
          <w:szCs w:val="24"/>
          <w:lang w:val="es-ES_tradnl" w:eastAsia="es-ES"/>
        </w:rPr>
      </w:pPr>
      <w:r w:rsidRPr="00552680">
        <w:rPr>
          <w:rFonts w:ascii="Palatino Linotype" w:eastAsia="MS Mincho" w:hAnsi="Palatino Linotype" w:cs="Arial"/>
          <w:b/>
          <w:bCs/>
          <w:i/>
          <w:szCs w:val="24"/>
          <w:lang w:val="es-ES_tradnl" w:eastAsia="es-ES"/>
        </w:rPr>
        <w:t xml:space="preserve">Artículo 3. </w:t>
      </w:r>
      <w:r w:rsidRPr="00552680">
        <w:rPr>
          <w:rFonts w:ascii="Palatino Linotype" w:eastAsia="MS Mincho" w:hAnsi="Palatino Linotype" w:cs="Arial"/>
          <w:i/>
          <w:szCs w:val="24"/>
          <w:lang w:val="es-ES_tradnl" w:eastAsia="es-ES"/>
        </w:rPr>
        <w:t>Para los efectos de la presente Ley se entenderá por:</w:t>
      </w:r>
    </w:p>
    <w:p w14:paraId="6A427277"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 xml:space="preserve"> (…)</w:t>
      </w:r>
    </w:p>
    <w:p w14:paraId="122E35B2"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11CEA7D0"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w:t>
      </w:r>
    </w:p>
    <w:p w14:paraId="4008883E"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XX. Información clasificada: Aquella considerada por la presente Ley como reservada o confidencial;</w:t>
      </w:r>
    </w:p>
    <w:p w14:paraId="225F7669"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34E6359"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w:t>
      </w:r>
    </w:p>
    <w:p w14:paraId="314638EE"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6E02D601"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w:t>
      </w:r>
    </w:p>
    <w:p w14:paraId="7DD8D281"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02109FAB"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w:t>
      </w:r>
    </w:p>
    <w:p w14:paraId="52CA1FE3"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F362D39"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w:t>
      </w:r>
    </w:p>
    <w:p w14:paraId="4C71A173"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14:paraId="3E4B8607"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lastRenderedPageBreak/>
        <w:t xml:space="preserve">I. Se refiera a la información privada y los datos personales concernientes a una persona física o </w:t>
      </w:r>
      <w:proofErr w:type="gramStart"/>
      <w:r w:rsidRPr="00552680">
        <w:rPr>
          <w:rFonts w:ascii="Palatino Linotype" w:eastAsia="Calibri" w:hAnsi="Palatino Linotype" w:cs="Arial"/>
          <w:i/>
          <w:lang w:val="es-ES_tradnl" w:eastAsia="es-MX"/>
        </w:rPr>
        <w:t>jurídico</w:t>
      </w:r>
      <w:proofErr w:type="gramEnd"/>
      <w:r w:rsidRPr="00552680">
        <w:rPr>
          <w:rFonts w:ascii="Palatino Linotype" w:eastAsia="Calibri" w:hAnsi="Palatino Linotype" w:cs="Arial"/>
          <w:i/>
          <w:lang w:val="es-ES_tradnl" w:eastAsia="es-MX"/>
        </w:rPr>
        <w:t xml:space="preserve"> colectiva identificada o identificable;</w:t>
      </w:r>
    </w:p>
    <w:p w14:paraId="72619ECB"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14:paraId="2615D34D"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552680">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2E57E6B3" w14:textId="77777777" w:rsidR="00D903DD" w:rsidRPr="00552680" w:rsidRDefault="00D903DD" w:rsidP="00D903DD">
      <w:pPr>
        <w:autoSpaceDE w:val="0"/>
        <w:autoSpaceDN w:val="0"/>
        <w:adjustRightInd w:val="0"/>
        <w:spacing w:after="0" w:line="360" w:lineRule="auto"/>
        <w:ind w:left="567" w:right="567"/>
        <w:jc w:val="both"/>
        <w:rPr>
          <w:rFonts w:ascii="Palatino Linotype" w:eastAsia="Calibri" w:hAnsi="Palatino Linotype" w:cs="Arial"/>
          <w:i/>
          <w:lang w:val="es-ES_tradnl" w:eastAsia="es-MX"/>
        </w:rPr>
      </w:pPr>
    </w:p>
    <w:p w14:paraId="7D3A1D91"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98D3AE3" w14:textId="77777777" w:rsidR="00D903DD" w:rsidRPr="00552680" w:rsidRDefault="00D903DD" w:rsidP="00D903DD">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7A18F000"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552680">
        <w:rPr>
          <w:rFonts w:ascii="Palatino Linotype" w:eastAsia="MS Mincho" w:hAnsi="Palatino Linotype" w:cs="Arial"/>
          <w:sz w:val="24"/>
          <w:szCs w:val="24"/>
          <w:vertAlign w:val="superscript"/>
          <w:lang w:val="es-ES_tradnl" w:eastAsia="es-ES"/>
        </w:rPr>
        <w:footnoteReference w:id="2"/>
      </w:r>
      <w:r w:rsidRPr="00552680">
        <w:rPr>
          <w:rFonts w:ascii="Palatino Linotype" w:eastAsia="MS Mincho" w:hAnsi="Palatino Linotype" w:cs="Arial"/>
          <w:sz w:val="24"/>
          <w:szCs w:val="24"/>
          <w:lang w:val="es-ES_tradnl" w:eastAsia="es-ES"/>
        </w:rPr>
        <w:t xml:space="preserve"> para </w:t>
      </w:r>
      <w:r w:rsidRPr="00552680">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29BC3287" w14:textId="77777777" w:rsidR="00D903DD" w:rsidRPr="00552680" w:rsidRDefault="00D903DD" w:rsidP="00D903DD">
      <w:pPr>
        <w:spacing w:after="0" w:line="360" w:lineRule="auto"/>
        <w:contextualSpacing/>
        <w:rPr>
          <w:rFonts w:ascii="Palatino Linotype" w:eastAsia="Calibri" w:hAnsi="Palatino Linotype" w:cs="Arial"/>
          <w:sz w:val="24"/>
          <w:lang w:val="es-ES_tradnl" w:eastAsia="es-MX"/>
        </w:rPr>
      </w:pPr>
    </w:p>
    <w:p w14:paraId="33EB28B4"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MS Mincho" w:hAnsi="Palatino Linotype" w:cs="Arial"/>
          <w:sz w:val="24"/>
          <w:szCs w:val="24"/>
          <w:lang w:val="es-ES_tradnl" w:eastAsia="es-ES"/>
        </w:rPr>
        <w:t xml:space="preserve">Una vez hecho lo </w:t>
      </w:r>
      <w:r w:rsidRPr="00552680">
        <w:rPr>
          <w:rFonts w:ascii="Palatino Linotype" w:eastAsia="MS Mincho" w:hAnsi="Palatino Linotype" w:cs="Times New Roman"/>
          <w:sz w:val="24"/>
          <w:szCs w:val="24"/>
          <w:lang w:val="es-ES_tradnl" w:eastAsia="es-ES"/>
        </w:rPr>
        <w:t>anterior</w:t>
      </w:r>
      <w:r w:rsidRPr="00552680">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5F855C0D" w14:textId="77777777" w:rsidR="00D903DD" w:rsidRPr="00552680" w:rsidRDefault="00D903DD" w:rsidP="00D903DD">
      <w:pPr>
        <w:spacing w:after="0" w:line="240" w:lineRule="auto"/>
        <w:contextualSpacing/>
        <w:rPr>
          <w:rFonts w:ascii="Palatino Linotype" w:eastAsia="Calibri" w:hAnsi="Palatino Linotype" w:cs="Arial"/>
          <w:sz w:val="24"/>
          <w:lang w:val="es-ES_tradnl" w:eastAsia="es-MX"/>
        </w:rPr>
      </w:pPr>
    </w:p>
    <w:p w14:paraId="1A2956AF" w14:textId="77777777" w:rsidR="00D903DD" w:rsidRPr="00552680" w:rsidRDefault="00D903DD" w:rsidP="00D903DD">
      <w:pPr>
        <w:numPr>
          <w:ilvl w:val="0"/>
          <w:numId w:val="4"/>
        </w:numPr>
        <w:ind w:left="0" w:firstLine="0"/>
        <w:contextualSpacing/>
        <w:rPr>
          <w:rFonts w:ascii="Palatino Linotype" w:eastAsia="MS Gothic" w:hAnsi="Palatino Linotype" w:cs="Times New Roman"/>
          <w:b/>
          <w:sz w:val="24"/>
          <w:szCs w:val="26"/>
          <w:lang w:val="es-ES_tradnl"/>
        </w:rPr>
      </w:pPr>
      <w:bookmarkStart w:id="93" w:name="_Toc486509923"/>
      <w:bookmarkStart w:id="94" w:name="_Toc487025373"/>
      <w:bookmarkStart w:id="95" w:name="_Toc493790441"/>
      <w:bookmarkStart w:id="96" w:name="_Toc495606561"/>
      <w:bookmarkStart w:id="97" w:name="_Toc517362233"/>
      <w:bookmarkStart w:id="98" w:name="_Toc523159045"/>
      <w:bookmarkStart w:id="99" w:name="_Toc536726468"/>
      <w:r w:rsidRPr="00552680">
        <w:rPr>
          <w:rFonts w:ascii="Palatino Linotype" w:eastAsia="MS Gothic" w:hAnsi="Palatino Linotype" w:cs="Times New Roman"/>
          <w:b/>
          <w:sz w:val="24"/>
          <w:szCs w:val="26"/>
          <w:lang w:val="es-ES_tradnl"/>
        </w:rPr>
        <w:t>La intervención del Comité de Transparencia.</w:t>
      </w:r>
      <w:bookmarkEnd w:id="93"/>
      <w:bookmarkEnd w:id="94"/>
      <w:bookmarkEnd w:id="95"/>
      <w:bookmarkEnd w:id="96"/>
      <w:bookmarkEnd w:id="97"/>
      <w:bookmarkEnd w:id="98"/>
      <w:bookmarkEnd w:id="99"/>
    </w:p>
    <w:p w14:paraId="3EEF49FF" w14:textId="77777777" w:rsidR="00D903DD" w:rsidRPr="00552680" w:rsidRDefault="00D903DD" w:rsidP="00D903DD">
      <w:pPr>
        <w:spacing w:after="0" w:line="240" w:lineRule="auto"/>
        <w:rPr>
          <w:rFonts w:ascii="Cambria" w:eastAsia="MS Mincho" w:hAnsi="Cambria" w:cs="Times New Roman"/>
          <w:noProof/>
          <w:sz w:val="24"/>
          <w:szCs w:val="24"/>
          <w:lang w:val="es-ES_tradnl"/>
        </w:rPr>
      </w:pPr>
    </w:p>
    <w:p w14:paraId="7CF68DFB" w14:textId="77777777" w:rsidR="00D903DD" w:rsidRPr="00552680" w:rsidRDefault="00D903DD" w:rsidP="00776DA2">
      <w:pPr>
        <w:numPr>
          <w:ilvl w:val="1"/>
          <w:numId w:val="2"/>
        </w:numPr>
        <w:ind w:left="0" w:firstLine="0"/>
        <w:contextualSpacing/>
        <w:rPr>
          <w:rFonts w:ascii="Palatino Linotype" w:eastAsia="MS Gothic" w:hAnsi="Palatino Linotype" w:cs="Times New Roman"/>
          <w:b/>
          <w:sz w:val="24"/>
          <w:szCs w:val="24"/>
          <w:lang w:val="es-ES_tradnl" w:eastAsia="es-ES"/>
        </w:rPr>
      </w:pPr>
      <w:bookmarkStart w:id="100" w:name="_Toc487025374"/>
      <w:bookmarkStart w:id="101" w:name="_Toc493790442"/>
      <w:bookmarkStart w:id="102" w:name="_Toc495606562"/>
      <w:bookmarkStart w:id="103" w:name="_Toc517362234"/>
      <w:bookmarkStart w:id="104" w:name="_Toc523159046"/>
      <w:bookmarkStart w:id="105" w:name="_Toc536726469"/>
      <w:r w:rsidRPr="00552680">
        <w:rPr>
          <w:rFonts w:ascii="Palatino Linotype" w:eastAsia="MS Gothic" w:hAnsi="Palatino Linotype" w:cs="Times New Roman"/>
          <w:b/>
          <w:sz w:val="24"/>
          <w:szCs w:val="24"/>
          <w:lang w:val="es-ES_tradnl" w:eastAsia="es-ES"/>
        </w:rPr>
        <w:t>Formalidades para emitir el acuerdo de clasificación.</w:t>
      </w:r>
      <w:bookmarkEnd w:id="100"/>
      <w:bookmarkEnd w:id="101"/>
      <w:bookmarkEnd w:id="102"/>
      <w:bookmarkEnd w:id="103"/>
      <w:bookmarkEnd w:id="104"/>
      <w:bookmarkEnd w:id="105"/>
    </w:p>
    <w:p w14:paraId="19B1C7ED" w14:textId="77777777" w:rsidR="00D903DD" w:rsidRPr="00552680" w:rsidRDefault="00D903DD" w:rsidP="00D903DD">
      <w:pPr>
        <w:spacing w:after="0" w:line="240" w:lineRule="auto"/>
        <w:rPr>
          <w:rFonts w:ascii="Cambria" w:eastAsia="MS Mincho" w:hAnsi="Cambria" w:cs="Times New Roman"/>
          <w:noProof/>
          <w:sz w:val="24"/>
          <w:szCs w:val="24"/>
          <w:lang w:val="es-ES_tradnl" w:eastAsia="es-ES"/>
        </w:rPr>
      </w:pPr>
    </w:p>
    <w:p w14:paraId="544F9EBF"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552680">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552680">
        <w:rPr>
          <w:rFonts w:ascii="Palatino Linotype" w:eastAsia="MS Mincho" w:hAnsi="Palatino Linotype" w:cs="Times New Roman"/>
          <w:sz w:val="24"/>
          <w:szCs w:val="24"/>
          <w:lang w:val="es-ES_tradnl" w:eastAsia="es-ES"/>
        </w:rPr>
        <w:t>Desclasificación</w:t>
      </w:r>
      <w:r w:rsidRPr="00552680">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0D89E273" w14:textId="77777777" w:rsidR="00D903DD" w:rsidRPr="00552680" w:rsidRDefault="00D903DD" w:rsidP="00D903DD">
      <w:pPr>
        <w:spacing w:after="0" w:line="276" w:lineRule="auto"/>
        <w:ind w:right="616"/>
        <w:contextualSpacing/>
        <w:jc w:val="both"/>
        <w:rPr>
          <w:rFonts w:ascii="Palatino Linotype" w:eastAsia="Calibri" w:hAnsi="Palatino Linotype" w:cs="Arial"/>
          <w:sz w:val="24"/>
          <w:lang w:val="es-ES_tradnl" w:eastAsia="es-MX"/>
        </w:rPr>
      </w:pPr>
    </w:p>
    <w:p w14:paraId="7DC1202D" w14:textId="77777777" w:rsidR="00D903DD" w:rsidRPr="00552680" w:rsidRDefault="00D903DD" w:rsidP="00D903DD">
      <w:pPr>
        <w:autoSpaceDE w:val="0"/>
        <w:autoSpaceDN w:val="0"/>
        <w:adjustRightInd w:val="0"/>
        <w:spacing w:after="0" w:line="276" w:lineRule="auto"/>
        <w:ind w:left="567" w:right="616"/>
        <w:jc w:val="both"/>
        <w:rPr>
          <w:rFonts w:ascii="Palatino Linotype" w:eastAsia="Calibri" w:hAnsi="Palatino Linotype" w:cs="Arial"/>
          <w:i/>
          <w:sz w:val="28"/>
          <w:lang w:val="es-ES_tradnl" w:eastAsia="es-MX"/>
        </w:rPr>
      </w:pPr>
      <w:r w:rsidRPr="00552680">
        <w:rPr>
          <w:rFonts w:ascii="Palatino Linotype" w:eastAsia="MS Mincho" w:hAnsi="Palatino Linotype" w:cs="Bookman Old Style,Bold"/>
          <w:b/>
          <w:bCs/>
          <w:i/>
          <w:szCs w:val="20"/>
          <w:lang w:val="es-ES_tradnl" w:eastAsia="es-ES"/>
        </w:rPr>
        <w:t xml:space="preserve">Artículo 128. </w:t>
      </w:r>
      <w:r w:rsidRPr="00552680">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552680">
        <w:rPr>
          <w:rFonts w:ascii="Palatino Linotype" w:eastAsia="MS Mincho" w:hAnsi="Palatino Linotype" w:cs="Bookman Old Style"/>
          <w:i/>
          <w:szCs w:val="20"/>
          <w:u w:val="single"/>
          <w:lang w:val="es-ES_tradnl" w:eastAsia="es-ES"/>
        </w:rPr>
        <w:t>, el Comité de Transparencia deberá confirmar, modificar o revocar la decisión.</w:t>
      </w:r>
    </w:p>
    <w:p w14:paraId="74FC6CB5" w14:textId="77777777" w:rsidR="00D903DD" w:rsidRPr="00552680" w:rsidRDefault="00D903DD" w:rsidP="00D903DD">
      <w:pPr>
        <w:shd w:val="clear" w:color="auto" w:fill="FFFFFF"/>
        <w:spacing w:after="0" w:line="276" w:lineRule="auto"/>
        <w:ind w:left="567" w:right="616"/>
        <w:jc w:val="both"/>
        <w:rPr>
          <w:rFonts w:ascii="Palatino Linotype" w:eastAsia="MS Mincho" w:hAnsi="Palatino Linotype" w:cs="Arial"/>
          <w:i/>
          <w:lang w:val="es-ES_tradnl"/>
        </w:rPr>
      </w:pPr>
      <w:r w:rsidRPr="00552680">
        <w:rPr>
          <w:rFonts w:ascii="Palatino Linotype" w:eastAsia="MS Mincho" w:hAnsi="Palatino Linotype" w:cs="Arial"/>
          <w:b/>
          <w:i/>
          <w:lang w:val="es-ES_tradnl"/>
        </w:rPr>
        <w:t>Artículo 149</w:t>
      </w:r>
      <w:r w:rsidRPr="00552680">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12E36074" w14:textId="77777777" w:rsidR="00D903DD" w:rsidRPr="00552680" w:rsidRDefault="00D903DD" w:rsidP="00D903DD">
      <w:pPr>
        <w:shd w:val="clear" w:color="auto" w:fill="FFFFFF"/>
        <w:spacing w:after="0" w:line="276" w:lineRule="auto"/>
        <w:ind w:left="567" w:right="616"/>
        <w:jc w:val="both"/>
        <w:rPr>
          <w:rFonts w:ascii="Palatino Linotype" w:eastAsia="MS Mincho" w:hAnsi="Palatino Linotype" w:cs="Times New Roman"/>
          <w:i/>
          <w:szCs w:val="24"/>
          <w:lang w:val="es-ES_tradnl" w:eastAsia="es-ES"/>
        </w:rPr>
      </w:pPr>
      <w:r w:rsidRPr="00552680">
        <w:rPr>
          <w:rFonts w:ascii="Palatino Linotype" w:eastAsia="MS Mincho" w:hAnsi="Palatino Linotype" w:cs="Times New Roman"/>
          <w:b/>
          <w:i/>
          <w:szCs w:val="24"/>
          <w:lang w:val="es-ES_tradnl" w:eastAsia="es-ES"/>
        </w:rPr>
        <w:lastRenderedPageBreak/>
        <w:t>Segundo</w:t>
      </w:r>
      <w:r w:rsidRPr="00552680">
        <w:rPr>
          <w:rFonts w:ascii="Palatino Linotype" w:eastAsia="MS Mincho" w:hAnsi="Palatino Linotype" w:cs="Times New Roman"/>
          <w:i/>
          <w:szCs w:val="24"/>
          <w:lang w:val="es-ES_tradnl" w:eastAsia="es-ES"/>
        </w:rPr>
        <w:t>. Para efectos de los presentes Lineamientos Generales, se entenderá por:</w:t>
      </w:r>
    </w:p>
    <w:p w14:paraId="37F80FFE" w14:textId="77777777" w:rsidR="00D903DD" w:rsidRPr="00552680" w:rsidRDefault="00D903DD" w:rsidP="00D903DD">
      <w:pPr>
        <w:shd w:val="clear" w:color="auto" w:fill="FFFFFF"/>
        <w:spacing w:after="0" w:line="276" w:lineRule="auto"/>
        <w:ind w:left="567" w:right="616"/>
        <w:jc w:val="both"/>
        <w:rPr>
          <w:rFonts w:ascii="Palatino Linotype" w:eastAsia="MS Mincho" w:hAnsi="Palatino Linotype" w:cs="Arial"/>
          <w:i/>
          <w:sz w:val="20"/>
          <w:lang w:val="es-ES_tradnl"/>
        </w:rPr>
      </w:pPr>
      <w:r w:rsidRPr="00552680">
        <w:rPr>
          <w:rFonts w:ascii="Palatino Linotype" w:eastAsia="MS Mincho" w:hAnsi="Palatino Linotype" w:cs="Times New Roman"/>
          <w:b/>
          <w:i/>
          <w:szCs w:val="24"/>
          <w:lang w:val="es-ES_tradnl" w:eastAsia="es-ES"/>
        </w:rPr>
        <w:t>IV. Comité de Transparencia</w:t>
      </w:r>
      <w:r w:rsidRPr="00552680">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552680">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552680">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428A528C" w14:textId="77777777" w:rsidR="00D903DD" w:rsidRPr="00552680" w:rsidRDefault="00D903DD" w:rsidP="00D903DD">
      <w:pPr>
        <w:shd w:val="clear" w:color="auto" w:fill="FFFFFF"/>
        <w:spacing w:after="0" w:line="276" w:lineRule="auto"/>
        <w:ind w:left="567" w:right="616"/>
        <w:jc w:val="both"/>
        <w:rPr>
          <w:rFonts w:ascii="Palatino Linotype" w:eastAsia="MS Mincho" w:hAnsi="Palatino Linotype" w:cs="Arial"/>
          <w:i/>
          <w:lang w:val="es-ES_tradnl"/>
        </w:rPr>
      </w:pPr>
      <w:r w:rsidRPr="00552680">
        <w:rPr>
          <w:rFonts w:ascii="Palatino Linotype" w:eastAsia="MS Mincho" w:hAnsi="Palatino Linotype" w:cs="Arial"/>
          <w:b/>
          <w:i/>
          <w:lang w:val="es-ES_tradnl"/>
        </w:rPr>
        <w:t>Quincuagésimo sexto</w:t>
      </w:r>
      <w:r w:rsidRPr="00552680">
        <w:rPr>
          <w:rFonts w:ascii="Palatino Linotype" w:eastAsia="MS Mincho" w:hAnsi="Palatino Linotype" w:cs="Arial"/>
          <w:i/>
          <w:lang w:val="es-ES_tradnl"/>
        </w:rPr>
        <w:t xml:space="preserve">. La versión pública del documento o expediente que contenga partes o secciones reservadas o </w:t>
      </w:r>
      <w:r w:rsidRPr="00552680">
        <w:rPr>
          <w:rFonts w:ascii="Palatino Linotype" w:eastAsia="MS Mincho" w:hAnsi="Palatino Linotype" w:cs="Arial"/>
          <w:b/>
          <w:i/>
          <w:lang w:val="es-ES_tradnl"/>
        </w:rPr>
        <w:t>confidenciales</w:t>
      </w:r>
      <w:r w:rsidRPr="00552680">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14:paraId="4F8DA571" w14:textId="77777777" w:rsidR="00D903DD" w:rsidRPr="00552680" w:rsidRDefault="00D903DD" w:rsidP="00D903DD">
      <w:pPr>
        <w:shd w:val="clear" w:color="auto" w:fill="FFFFFF"/>
        <w:spacing w:after="0" w:line="276" w:lineRule="auto"/>
        <w:ind w:left="567" w:right="616"/>
        <w:jc w:val="both"/>
        <w:rPr>
          <w:rFonts w:ascii="Palatino Linotype" w:eastAsia="MS Mincho" w:hAnsi="Palatino Linotype" w:cs="Arial"/>
          <w:i/>
          <w:lang w:val="es-ES_tradnl"/>
        </w:rPr>
      </w:pPr>
      <w:r w:rsidRPr="00552680">
        <w:rPr>
          <w:rFonts w:ascii="Palatino Linotype" w:eastAsia="MS Mincho" w:hAnsi="Palatino Linotype" w:cs="Arial"/>
          <w:b/>
          <w:i/>
          <w:lang w:val="es-ES_tradnl"/>
        </w:rPr>
        <w:t>Quincuagésimo séptimo</w:t>
      </w:r>
      <w:r w:rsidRPr="00552680">
        <w:rPr>
          <w:rFonts w:ascii="Palatino Linotype" w:eastAsia="MS Mincho" w:hAnsi="Palatino Linotype" w:cs="Arial"/>
          <w:i/>
          <w:lang w:val="es-ES_tradnl"/>
        </w:rPr>
        <w:t>. Se considera, en principio, como información pública y no podrá omitirse de las  versiones públicas la siguiente:</w:t>
      </w:r>
    </w:p>
    <w:p w14:paraId="0810BF10" w14:textId="77777777" w:rsidR="00D903DD" w:rsidRPr="00552680" w:rsidRDefault="00D903DD" w:rsidP="00D903DD">
      <w:pPr>
        <w:shd w:val="clear" w:color="auto" w:fill="FFFFFF"/>
        <w:spacing w:after="0" w:line="276" w:lineRule="auto"/>
        <w:ind w:left="567" w:right="616"/>
        <w:jc w:val="both"/>
        <w:rPr>
          <w:rFonts w:ascii="Palatino Linotype" w:eastAsia="MS Mincho" w:hAnsi="Palatino Linotype" w:cs="Arial"/>
          <w:i/>
          <w:lang w:val="es-ES_tradnl"/>
        </w:rPr>
      </w:pPr>
      <w:r w:rsidRPr="00552680">
        <w:rPr>
          <w:rFonts w:ascii="Palatino Linotype" w:eastAsia="MS Mincho" w:hAnsi="Palatino Linotype" w:cs="Arial"/>
          <w:i/>
          <w:lang w:val="es-ES_tradnl"/>
        </w:rPr>
        <w:t>I.        La relativa a las Obligaciones de Transparencia que contempla el Título V de la Ley General y las demás disposiciones legales aplicables;</w:t>
      </w:r>
    </w:p>
    <w:p w14:paraId="057E8895" w14:textId="77777777" w:rsidR="00D903DD" w:rsidRPr="00552680" w:rsidRDefault="00D903DD" w:rsidP="00D903DD">
      <w:pPr>
        <w:shd w:val="clear" w:color="auto" w:fill="FFFFFF"/>
        <w:spacing w:after="0" w:line="276" w:lineRule="auto"/>
        <w:ind w:left="567" w:right="616"/>
        <w:jc w:val="both"/>
        <w:rPr>
          <w:rFonts w:ascii="Palatino Linotype" w:eastAsia="MS Mincho" w:hAnsi="Palatino Linotype" w:cs="Arial"/>
          <w:i/>
          <w:lang w:val="es-ES_tradnl"/>
        </w:rPr>
      </w:pPr>
      <w:r w:rsidRPr="00552680">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14:paraId="624A5F58" w14:textId="77777777" w:rsidR="00D903DD" w:rsidRPr="00552680" w:rsidRDefault="00D903DD" w:rsidP="00D903DD">
      <w:pPr>
        <w:shd w:val="clear" w:color="auto" w:fill="FFFFFF"/>
        <w:spacing w:after="0" w:line="276" w:lineRule="auto"/>
        <w:ind w:left="567" w:right="616"/>
        <w:jc w:val="both"/>
        <w:rPr>
          <w:rFonts w:ascii="Palatino Linotype" w:eastAsia="MS Mincho" w:hAnsi="Palatino Linotype" w:cs="Arial"/>
          <w:i/>
          <w:lang w:val="es-ES_tradnl" w:eastAsia="es-ES"/>
        </w:rPr>
      </w:pPr>
      <w:r w:rsidRPr="00552680">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5A389B0B" w14:textId="77777777" w:rsidR="00D903DD" w:rsidRPr="00552680" w:rsidRDefault="00D903DD" w:rsidP="00D903DD">
      <w:pPr>
        <w:shd w:val="clear" w:color="auto" w:fill="FFFFFF"/>
        <w:spacing w:after="0" w:line="276" w:lineRule="auto"/>
        <w:ind w:left="567" w:right="616"/>
        <w:jc w:val="both"/>
        <w:rPr>
          <w:rFonts w:ascii="Palatino Linotype" w:eastAsia="MS Mincho" w:hAnsi="Palatino Linotype" w:cs="Arial"/>
          <w:i/>
          <w:lang w:val="es-ES_tradnl" w:eastAsia="es-ES"/>
        </w:rPr>
      </w:pPr>
      <w:r w:rsidRPr="00552680">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48A0DA4D" w14:textId="77777777" w:rsidR="00D903DD" w:rsidRPr="00552680" w:rsidRDefault="00D903DD" w:rsidP="00D903DD">
      <w:pPr>
        <w:shd w:val="clear" w:color="auto" w:fill="FFFFFF"/>
        <w:spacing w:after="0" w:line="276" w:lineRule="auto"/>
        <w:ind w:left="567" w:right="616"/>
        <w:jc w:val="both"/>
        <w:rPr>
          <w:rFonts w:ascii="Palatino Linotype" w:eastAsia="MS Mincho" w:hAnsi="Palatino Linotype" w:cs="Arial"/>
          <w:i/>
          <w:lang w:val="es-ES_tradnl" w:eastAsia="es-ES"/>
        </w:rPr>
      </w:pPr>
      <w:r w:rsidRPr="00552680">
        <w:rPr>
          <w:rFonts w:ascii="Palatino Linotype" w:eastAsia="MS Mincho" w:hAnsi="Palatino Linotype" w:cs="Arial"/>
          <w:b/>
          <w:i/>
          <w:lang w:val="es-ES_tradnl" w:eastAsia="es-ES"/>
        </w:rPr>
        <w:t>Quincuagésimo octavo.</w:t>
      </w:r>
      <w:r w:rsidRPr="00552680">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5DE385A0" w14:textId="77777777" w:rsidR="00D903DD" w:rsidRPr="00552680" w:rsidRDefault="00D903DD" w:rsidP="00D903DD">
      <w:pPr>
        <w:shd w:val="clear" w:color="auto" w:fill="FFFFFF"/>
        <w:spacing w:after="0" w:line="360" w:lineRule="auto"/>
        <w:ind w:right="616"/>
        <w:jc w:val="both"/>
        <w:rPr>
          <w:rFonts w:ascii="Palatino Linotype" w:eastAsia="MS Mincho" w:hAnsi="Palatino Linotype" w:cs="Arial"/>
          <w:i/>
          <w:lang w:val="es-ES_tradnl" w:eastAsia="es-ES"/>
        </w:rPr>
      </w:pPr>
    </w:p>
    <w:p w14:paraId="7C8A3A2A"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w:t>
      </w:r>
      <w:r w:rsidRPr="00552680">
        <w:rPr>
          <w:rFonts w:ascii="Palatino Linotype" w:eastAsia="MS Mincho" w:hAnsi="Palatino Linotype" w:cs="Arial"/>
          <w:sz w:val="24"/>
          <w:szCs w:val="24"/>
          <w:lang w:val="es-ES_tradnl" w:eastAsia="es-ES"/>
        </w:rPr>
        <w:lastRenderedPageBreak/>
        <w:t xml:space="preserve">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552680">
        <w:rPr>
          <w:rFonts w:ascii="Palatino Linotype" w:eastAsia="MS Mincho" w:hAnsi="Palatino Linotype" w:cs="Times New Roman"/>
          <w:sz w:val="24"/>
          <w:szCs w:val="24"/>
          <w:lang w:val="es-ES_tradnl" w:eastAsia="es-ES"/>
        </w:rPr>
        <w:t>integrantes</w:t>
      </w:r>
      <w:r w:rsidRPr="00552680">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5DE664CD" w14:textId="77777777" w:rsidR="00D903DD" w:rsidRPr="00552680" w:rsidRDefault="00D903DD" w:rsidP="00D903DD">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6AB5FCF0"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2B575AD" w14:textId="77777777" w:rsidR="00D903DD" w:rsidRPr="00552680" w:rsidRDefault="00D903DD" w:rsidP="00D903DD">
      <w:pPr>
        <w:spacing w:after="0" w:line="360" w:lineRule="auto"/>
        <w:contextualSpacing/>
        <w:rPr>
          <w:rFonts w:ascii="Palatino Linotype" w:eastAsia="Calibri" w:hAnsi="Palatino Linotype" w:cs="Arial"/>
          <w:sz w:val="24"/>
          <w:lang w:val="es-ES_tradnl" w:eastAsia="es-MX"/>
        </w:rPr>
      </w:pPr>
    </w:p>
    <w:p w14:paraId="66705CAA" w14:textId="77777777" w:rsidR="00D903DD" w:rsidRPr="00552680" w:rsidRDefault="00D903DD" w:rsidP="00D903DD">
      <w:pPr>
        <w:rPr>
          <w:rFonts w:ascii="Palatino Linotype" w:eastAsia="MS Gothic" w:hAnsi="Palatino Linotype" w:cs="Times New Roman"/>
          <w:b/>
          <w:szCs w:val="24"/>
          <w:lang w:val="es-ES_tradnl" w:eastAsia="es-ES"/>
        </w:rPr>
      </w:pPr>
      <w:bookmarkStart w:id="106" w:name="_Toc486509925"/>
      <w:bookmarkStart w:id="107" w:name="_Toc487025375"/>
      <w:bookmarkStart w:id="108" w:name="_Toc493790443"/>
      <w:bookmarkStart w:id="109" w:name="_Toc495606563"/>
      <w:bookmarkStart w:id="110" w:name="_Toc517362235"/>
      <w:bookmarkStart w:id="111" w:name="_Toc523159047"/>
      <w:bookmarkStart w:id="112" w:name="_Toc536726470"/>
      <w:r w:rsidRPr="00552680">
        <w:rPr>
          <w:rFonts w:ascii="Palatino Linotype" w:eastAsia="MS Gothic" w:hAnsi="Palatino Linotype" w:cs="Times New Roman"/>
          <w:b/>
          <w:sz w:val="24"/>
          <w:szCs w:val="24"/>
          <w:lang w:val="es-ES_tradnl" w:eastAsia="es-ES"/>
        </w:rPr>
        <w:t>II. Requisitos de fondo del acuerdo de clasificación</w:t>
      </w:r>
      <w:bookmarkEnd w:id="106"/>
      <w:bookmarkEnd w:id="107"/>
      <w:bookmarkEnd w:id="108"/>
      <w:bookmarkEnd w:id="109"/>
      <w:bookmarkEnd w:id="110"/>
      <w:bookmarkEnd w:id="111"/>
      <w:bookmarkEnd w:id="112"/>
    </w:p>
    <w:p w14:paraId="7F9FD865" w14:textId="77777777" w:rsidR="00D903DD" w:rsidRPr="00552680" w:rsidRDefault="00D903DD" w:rsidP="00D903DD">
      <w:pPr>
        <w:spacing w:after="0" w:line="360" w:lineRule="auto"/>
        <w:contextualSpacing/>
        <w:rPr>
          <w:rFonts w:ascii="Palatino Linotype" w:eastAsia="Calibri" w:hAnsi="Palatino Linotype" w:cs="Arial"/>
          <w:sz w:val="24"/>
          <w:lang w:val="es-ES_tradnl" w:eastAsia="es-MX"/>
        </w:rPr>
      </w:pPr>
    </w:p>
    <w:p w14:paraId="323D9773" w14:textId="77777777" w:rsidR="00D903DD" w:rsidRPr="00EC79D7"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MS Mincho" w:hAnsi="Palatino Linotype" w:cs="Arial"/>
          <w:sz w:val="24"/>
          <w:szCs w:val="24"/>
          <w:lang w:val="es-ES_tradnl" w:eastAsia="es-ES"/>
        </w:rPr>
        <w:t xml:space="preserve">Como se ha señalado antes, al hacer el juicio de subsunción o encaje entre el </w:t>
      </w:r>
      <w:r w:rsidRPr="00552680">
        <w:rPr>
          <w:rFonts w:ascii="Palatino Linotype" w:eastAsia="Times New Roman" w:hAnsi="Palatino Linotype" w:cs="Arial"/>
          <w:sz w:val="24"/>
          <w:szCs w:val="24"/>
          <w:lang w:val="es-ES_tradnl" w:eastAsia="es-MX"/>
        </w:rPr>
        <w:t>supuesto</w:t>
      </w:r>
      <w:r w:rsidRPr="00552680">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w:t>
      </w:r>
      <w:r w:rsidRPr="00552680">
        <w:rPr>
          <w:rFonts w:ascii="Palatino Linotype" w:eastAsia="MS Mincho" w:hAnsi="Palatino Linotype" w:cs="Arial"/>
          <w:sz w:val="24"/>
          <w:szCs w:val="24"/>
          <w:lang w:val="es-ES_tradnl" w:eastAsia="es-ES"/>
        </w:rPr>
        <w:lastRenderedPageBreak/>
        <w:t xml:space="preserve">que se desahoga en sede del Comité de Transparencia, la ley nos aporta mayores luces para cumplir con </w:t>
      </w:r>
      <w:r w:rsidRPr="00EA230B">
        <w:rPr>
          <w:rFonts w:ascii="Palatino Linotype" w:eastAsia="MS Mincho" w:hAnsi="Palatino Linotype" w:cs="Arial"/>
          <w:sz w:val="24"/>
          <w:szCs w:val="24"/>
          <w:lang w:val="es-ES_tradnl" w:eastAsia="es-ES"/>
        </w:rPr>
        <w:t xml:space="preserve">dicha </w:t>
      </w:r>
      <w:r w:rsidRPr="00EC79D7">
        <w:rPr>
          <w:rFonts w:ascii="Palatino Linotype" w:eastAsia="MS Mincho" w:hAnsi="Palatino Linotype" w:cs="Arial"/>
          <w:sz w:val="24"/>
          <w:szCs w:val="24"/>
          <w:lang w:val="es-ES_tradnl" w:eastAsia="es-ES"/>
        </w:rPr>
        <w:t>acreditación</w:t>
      </w:r>
      <w:r w:rsidR="006378E7" w:rsidRPr="00EC79D7">
        <w:rPr>
          <w:rFonts w:ascii="Palatino Linotype" w:eastAsia="MS Mincho" w:hAnsi="Palatino Linotype" w:cs="Arial"/>
          <w:sz w:val="24"/>
          <w:szCs w:val="24"/>
          <w:lang w:val="es-ES_tradnl" w:eastAsia="es-ES"/>
        </w:rPr>
        <w:t xml:space="preserve"> e</w:t>
      </w:r>
      <w:r w:rsidRPr="00EC79D7">
        <w:rPr>
          <w:rFonts w:ascii="Palatino Linotype" w:eastAsia="MS Mincho" w:hAnsi="Palatino Linotype" w:cs="Arial"/>
          <w:sz w:val="24"/>
          <w:szCs w:val="24"/>
          <w:lang w:val="es-ES_tradnl" w:eastAsia="es-ES"/>
        </w:rPr>
        <w:t>n el</w:t>
      </w:r>
      <w:r w:rsidRPr="00EA230B">
        <w:rPr>
          <w:rFonts w:ascii="Palatino Linotype" w:eastAsia="MS Mincho" w:hAnsi="Palatino Linotype" w:cs="Arial"/>
          <w:sz w:val="24"/>
          <w:szCs w:val="24"/>
          <w:lang w:val="es-ES_tradnl" w:eastAsia="es-ES"/>
        </w:rPr>
        <w:t xml:space="preserve"> artículo 131 de la  </w:t>
      </w:r>
      <w:r w:rsidRPr="00EC79D7">
        <w:rPr>
          <w:rFonts w:ascii="Palatino Linotype" w:eastAsia="MS Mincho" w:hAnsi="Palatino Linotype" w:cs="Arial"/>
          <w:sz w:val="24"/>
          <w:szCs w:val="24"/>
          <w:lang w:val="es-ES_tradnl" w:eastAsia="es-ES"/>
        </w:rPr>
        <w:t xml:space="preserve">Ley en </w:t>
      </w:r>
      <w:r w:rsidR="006378E7" w:rsidRPr="00EC79D7">
        <w:rPr>
          <w:rFonts w:ascii="Palatino Linotype" w:eastAsia="MS Mincho" w:hAnsi="Palatino Linotype" w:cs="Arial"/>
          <w:sz w:val="24"/>
          <w:szCs w:val="24"/>
          <w:lang w:val="es-ES_tradnl" w:eastAsia="es-ES"/>
        </w:rPr>
        <w:t xml:space="preserve">la </w:t>
      </w:r>
      <w:r w:rsidRPr="00EC79D7">
        <w:rPr>
          <w:rFonts w:ascii="Palatino Linotype" w:eastAsia="MS Mincho" w:hAnsi="Palatino Linotype" w:cs="Arial"/>
          <w:sz w:val="24"/>
          <w:szCs w:val="24"/>
          <w:lang w:val="es-ES_tradnl" w:eastAsia="es-ES"/>
        </w:rPr>
        <w:t>materia</w:t>
      </w:r>
      <w:r w:rsidR="006378E7" w:rsidRPr="00EC79D7">
        <w:rPr>
          <w:rFonts w:ascii="Palatino Linotype" w:eastAsia="MS Mincho" w:hAnsi="Palatino Linotype" w:cs="Arial"/>
          <w:sz w:val="24"/>
          <w:szCs w:val="24"/>
          <w:lang w:val="es-ES_tradnl" w:eastAsia="es-ES"/>
        </w:rPr>
        <w:t>, que a la letra dice:</w:t>
      </w:r>
    </w:p>
    <w:p w14:paraId="7FE7DAE2" w14:textId="77777777" w:rsidR="00D903DD" w:rsidRPr="00552680" w:rsidRDefault="00D903DD" w:rsidP="00D903DD">
      <w:pPr>
        <w:spacing w:after="0" w:line="360" w:lineRule="auto"/>
        <w:ind w:left="567"/>
        <w:contextualSpacing/>
        <w:jc w:val="both"/>
        <w:rPr>
          <w:rFonts w:ascii="Palatino Linotype" w:eastAsia="Calibri" w:hAnsi="Palatino Linotype" w:cs="Arial"/>
          <w:sz w:val="24"/>
          <w:lang w:val="es-ES_tradnl" w:eastAsia="es-MX"/>
        </w:rPr>
      </w:pPr>
    </w:p>
    <w:p w14:paraId="7CC51492" w14:textId="77777777" w:rsidR="00D903DD" w:rsidRPr="00552680" w:rsidRDefault="00D903DD" w:rsidP="00D903DD">
      <w:pPr>
        <w:tabs>
          <w:tab w:val="left" w:pos="567"/>
        </w:tabs>
        <w:autoSpaceDE w:val="0"/>
        <w:autoSpaceDN w:val="0"/>
        <w:adjustRightInd w:val="0"/>
        <w:spacing w:after="0" w:line="276" w:lineRule="auto"/>
        <w:ind w:left="567" w:right="616"/>
        <w:jc w:val="both"/>
        <w:rPr>
          <w:rFonts w:ascii="Palatino Linotype" w:eastAsia="MS Mincho" w:hAnsi="Palatino Linotype" w:cs="Arial"/>
          <w:i/>
          <w:sz w:val="28"/>
          <w:szCs w:val="24"/>
          <w:lang w:val="es-ES_tradnl" w:eastAsia="es-ES"/>
        </w:rPr>
      </w:pPr>
      <w:r w:rsidRPr="00552680">
        <w:rPr>
          <w:rFonts w:ascii="Palatino Linotype" w:eastAsia="MS Mincho" w:hAnsi="Palatino Linotype" w:cs="Bookman Old Style,Bold"/>
          <w:b/>
          <w:bCs/>
          <w:i/>
          <w:szCs w:val="20"/>
          <w:lang w:val="es-ES_tradnl" w:eastAsia="es-ES"/>
        </w:rPr>
        <w:t xml:space="preserve">Artículo 131. </w:t>
      </w:r>
      <w:r w:rsidRPr="00552680">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552680">
        <w:rPr>
          <w:rFonts w:ascii="Palatino Linotype" w:eastAsia="MS Mincho" w:hAnsi="Palatino Linotype" w:cs="Bookman Old Style"/>
          <w:b/>
          <w:i/>
          <w:szCs w:val="20"/>
          <w:lang w:val="es-ES_tradnl" w:eastAsia="es-ES"/>
        </w:rPr>
        <w:t>en tal caso deberá fundar y motivar debidamente la clasificación de la información,</w:t>
      </w:r>
      <w:r w:rsidRPr="00552680">
        <w:rPr>
          <w:rFonts w:ascii="Palatino Linotype" w:eastAsia="MS Mincho" w:hAnsi="Palatino Linotype" w:cs="Bookman Old Style"/>
          <w:i/>
          <w:szCs w:val="20"/>
          <w:lang w:val="es-ES_tradnl" w:eastAsia="es-ES"/>
        </w:rPr>
        <w:t xml:space="preserve"> de conformidad con lo previsto en la presente Ley.</w:t>
      </w:r>
    </w:p>
    <w:p w14:paraId="2FB32AA3" w14:textId="77777777" w:rsidR="00D903DD" w:rsidRPr="00552680" w:rsidRDefault="00D903DD" w:rsidP="00D903DD">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14:paraId="077783F6"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552680">
        <w:rPr>
          <w:rFonts w:ascii="Palatino Linotype" w:eastAsia="Times New Roman" w:hAnsi="Palatino Linotype" w:cs="Arial"/>
          <w:sz w:val="24"/>
          <w:szCs w:val="24"/>
          <w:lang w:val="es-ES_tradnl" w:eastAsia="es-MX"/>
        </w:rPr>
        <w:t>la</w:t>
      </w:r>
      <w:r w:rsidRPr="00552680">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0F0E388E" w14:textId="77777777" w:rsidR="00D903DD" w:rsidRPr="00552680" w:rsidRDefault="00D903DD" w:rsidP="00D903DD">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2F9C5E4D"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52680">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1CDA8B17" w14:textId="77777777" w:rsidR="00D903DD" w:rsidRPr="00552680" w:rsidRDefault="00D903DD" w:rsidP="00D903DD">
      <w:pPr>
        <w:spacing w:after="0" w:line="360" w:lineRule="auto"/>
        <w:ind w:right="616"/>
        <w:contextualSpacing/>
        <w:jc w:val="both"/>
        <w:rPr>
          <w:rFonts w:ascii="Palatino Linotype" w:eastAsia="Calibri" w:hAnsi="Palatino Linotype" w:cs="Arial"/>
          <w:sz w:val="24"/>
          <w:lang w:val="es-ES_tradnl" w:eastAsia="es-MX"/>
        </w:rPr>
      </w:pPr>
    </w:p>
    <w:p w14:paraId="0716A00A" w14:textId="77777777" w:rsidR="00D903DD" w:rsidRPr="00552680" w:rsidRDefault="00D903DD" w:rsidP="00D903DD">
      <w:pPr>
        <w:spacing w:after="0" w:line="276" w:lineRule="auto"/>
        <w:ind w:left="567" w:right="616"/>
        <w:contextualSpacing/>
        <w:jc w:val="both"/>
        <w:rPr>
          <w:rFonts w:ascii="Palatino Linotype" w:eastAsia="MS Mincho" w:hAnsi="Palatino Linotype" w:cs="Arial"/>
          <w:i/>
          <w:lang w:val="es-ES_tradnl" w:eastAsia="es-ES"/>
        </w:rPr>
      </w:pPr>
      <w:r w:rsidRPr="00552680">
        <w:rPr>
          <w:rFonts w:ascii="Palatino Linotype" w:eastAsia="MS Mincho" w:hAnsi="Palatino Linotype" w:cs="Arial"/>
          <w:b/>
          <w:i/>
          <w:lang w:val="es-ES_tradnl" w:eastAsia="es-ES"/>
        </w:rPr>
        <w:t>FUNDAMENTACIÓN Y MOTIVACIÓN.</w:t>
      </w:r>
      <w:r w:rsidRPr="00552680">
        <w:rPr>
          <w:rFonts w:ascii="Palatino Linotype" w:eastAsia="MS Mincho" w:hAnsi="Palatino Linotype" w:cs="Arial"/>
          <w:i/>
          <w:lang w:val="es-ES_tradnl" w:eastAsia="es-ES"/>
        </w:rPr>
        <w:t xml:space="preserve"> La </w:t>
      </w:r>
      <w:r w:rsidRPr="00552680">
        <w:rPr>
          <w:rFonts w:ascii="Palatino Linotype" w:eastAsia="MS Mincho" w:hAnsi="Palatino Linotype" w:cs="Arial"/>
          <w:i/>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552680">
        <w:rPr>
          <w:rFonts w:ascii="Palatino Linotype" w:eastAsia="MS Mincho" w:hAnsi="Palatino Linotype" w:cs="Arial"/>
          <w:i/>
          <w:u w:val="single"/>
          <w:lang w:val="es-ES_tradnl" w:eastAsia="es-ES"/>
        </w:rPr>
        <w:lastRenderedPageBreak/>
        <w:t>a concluir que el caso particular encuadra en el supuesto previsto por la norma legal invocada como fundamento</w:t>
      </w:r>
      <w:r w:rsidRPr="00552680">
        <w:rPr>
          <w:rFonts w:ascii="Palatino Linotype" w:eastAsia="MS Mincho" w:hAnsi="Palatino Linotype" w:cs="Arial"/>
          <w:i/>
          <w:lang w:val="es-ES_tradnl" w:eastAsia="es-ES"/>
        </w:rPr>
        <w:t>.</w:t>
      </w:r>
    </w:p>
    <w:p w14:paraId="0A065955" w14:textId="77777777" w:rsidR="00D903DD" w:rsidRPr="00552680" w:rsidRDefault="00D903DD" w:rsidP="00D903DD">
      <w:pPr>
        <w:spacing w:after="0" w:line="276" w:lineRule="auto"/>
        <w:ind w:left="567" w:right="616"/>
        <w:contextualSpacing/>
        <w:jc w:val="both"/>
        <w:rPr>
          <w:rFonts w:ascii="Palatino Linotype" w:eastAsia="MS Mincho" w:hAnsi="Palatino Linotype" w:cs="Arial"/>
          <w:i/>
          <w:lang w:val="es-ES_tradnl" w:eastAsia="es-ES"/>
        </w:rPr>
      </w:pPr>
      <w:r w:rsidRPr="00552680">
        <w:rPr>
          <w:rFonts w:ascii="Palatino Linotype" w:eastAsia="MS Mincho" w:hAnsi="Palatino Linotype" w:cs="Arial"/>
          <w:i/>
          <w:lang w:val="es-ES_tradnl" w:eastAsia="es-ES"/>
        </w:rPr>
        <w:t>SEGUNDO TRIBUNAL COLEGIADO DEL SEXTO CIRCUITO.</w:t>
      </w:r>
    </w:p>
    <w:p w14:paraId="309DC01C" w14:textId="77777777" w:rsidR="00D903DD" w:rsidRPr="00552680" w:rsidRDefault="00D903DD" w:rsidP="00D903DD">
      <w:pPr>
        <w:spacing w:after="0" w:line="276" w:lineRule="auto"/>
        <w:ind w:left="567" w:right="616"/>
        <w:contextualSpacing/>
        <w:jc w:val="both"/>
        <w:rPr>
          <w:rFonts w:ascii="Palatino Linotype" w:eastAsia="MS Mincho" w:hAnsi="Palatino Linotype" w:cs="Arial"/>
          <w:i/>
          <w:lang w:val="es-ES_tradnl" w:eastAsia="es-ES"/>
        </w:rPr>
      </w:pPr>
      <w:r w:rsidRPr="00552680">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14:paraId="2EDFCEC9" w14:textId="77777777" w:rsidR="00D903DD" w:rsidRPr="00552680" w:rsidRDefault="00D903DD" w:rsidP="00D903DD">
      <w:pPr>
        <w:spacing w:after="0" w:line="276" w:lineRule="auto"/>
        <w:ind w:left="567" w:right="616"/>
        <w:contextualSpacing/>
        <w:jc w:val="both"/>
        <w:rPr>
          <w:rFonts w:ascii="Palatino Linotype" w:eastAsia="MS Mincho" w:hAnsi="Palatino Linotype" w:cs="Arial"/>
          <w:i/>
          <w:lang w:val="es-ES_tradnl" w:eastAsia="es-ES"/>
        </w:rPr>
      </w:pPr>
      <w:r w:rsidRPr="00552680">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552680">
        <w:rPr>
          <w:rFonts w:ascii="Palatino Linotype" w:eastAsia="MS Mincho" w:hAnsi="Palatino Linotype" w:cs="Arial"/>
          <w:i/>
          <w:lang w:val="es-ES_tradnl" w:eastAsia="es-ES"/>
        </w:rPr>
        <w:t>Esponda</w:t>
      </w:r>
      <w:proofErr w:type="spellEnd"/>
      <w:r w:rsidRPr="00552680">
        <w:rPr>
          <w:rFonts w:ascii="Palatino Linotype" w:eastAsia="MS Mincho" w:hAnsi="Palatino Linotype" w:cs="Arial"/>
          <w:i/>
          <w:lang w:val="es-ES_tradnl" w:eastAsia="es-ES"/>
        </w:rPr>
        <w:t xml:space="preserve"> Rincón.</w:t>
      </w:r>
    </w:p>
    <w:p w14:paraId="5B0CBBFA" w14:textId="77777777" w:rsidR="00D903DD" w:rsidRPr="00552680" w:rsidRDefault="00D903DD" w:rsidP="00D903DD">
      <w:pPr>
        <w:spacing w:after="0" w:line="276" w:lineRule="auto"/>
        <w:ind w:left="567" w:right="616"/>
        <w:contextualSpacing/>
        <w:jc w:val="both"/>
        <w:rPr>
          <w:rFonts w:ascii="Palatino Linotype" w:eastAsia="MS Mincho" w:hAnsi="Palatino Linotype" w:cs="Arial"/>
          <w:i/>
          <w:lang w:val="es-ES_tradnl" w:eastAsia="es-ES"/>
        </w:rPr>
      </w:pPr>
      <w:r w:rsidRPr="00552680">
        <w:rPr>
          <w:rFonts w:ascii="Palatino Linotype" w:eastAsia="MS Mincho" w:hAnsi="Palatino Linotype" w:cs="Arial"/>
          <w:i/>
          <w:lang w:val="es-ES_tradnl" w:eastAsia="es-ES"/>
        </w:rPr>
        <w:t xml:space="preserve">Amparo en revisión 333/88. </w:t>
      </w:r>
      <w:proofErr w:type="spellStart"/>
      <w:r w:rsidRPr="00552680">
        <w:rPr>
          <w:rFonts w:ascii="Palatino Linotype" w:eastAsia="MS Mincho" w:hAnsi="Palatino Linotype" w:cs="Arial"/>
          <w:i/>
          <w:lang w:val="es-ES_tradnl" w:eastAsia="es-ES"/>
        </w:rPr>
        <w:t>Adilia</w:t>
      </w:r>
      <w:proofErr w:type="spellEnd"/>
      <w:r w:rsidRPr="00552680">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14:paraId="12944030" w14:textId="77777777" w:rsidR="00D903DD" w:rsidRPr="00552680" w:rsidRDefault="00D903DD" w:rsidP="00D903DD">
      <w:pPr>
        <w:spacing w:after="0" w:line="276" w:lineRule="auto"/>
        <w:ind w:left="567" w:right="616"/>
        <w:contextualSpacing/>
        <w:jc w:val="both"/>
        <w:rPr>
          <w:rFonts w:ascii="Palatino Linotype" w:eastAsia="MS Mincho" w:hAnsi="Palatino Linotype" w:cs="Arial"/>
          <w:i/>
          <w:lang w:val="es-ES_tradnl" w:eastAsia="es-ES"/>
        </w:rPr>
      </w:pPr>
      <w:r w:rsidRPr="00552680">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552680">
        <w:rPr>
          <w:rFonts w:ascii="Palatino Linotype" w:eastAsia="MS Mincho" w:hAnsi="Palatino Linotype" w:cs="Arial"/>
          <w:i/>
          <w:lang w:val="es-ES_tradnl" w:eastAsia="es-ES"/>
        </w:rPr>
        <w:t>Goyzueta</w:t>
      </w:r>
      <w:proofErr w:type="spellEnd"/>
      <w:r w:rsidRPr="00552680">
        <w:rPr>
          <w:rFonts w:ascii="Palatino Linotype" w:eastAsia="MS Mincho" w:hAnsi="Palatino Linotype" w:cs="Arial"/>
          <w:i/>
          <w:lang w:val="es-ES_tradnl" w:eastAsia="es-ES"/>
        </w:rPr>
        <w:t>. Secretario: Gonzalo Carrera Molina.</w:t>
      </w:r>
    </w:p>
    <w:p w14:paraId="5C6F2729" w14:textId="77777777" w:rsidR="00D903DD" w:rsidRPr="00552680" w:rsidRDefault="00D903DD" w:rsidP="00D903DD">
      <w:pPr>
        <w:spacing w:after="0" w:line="276" w:lineRule="auto"/>
        <w:ind w:left="567" w:right="616"/>
        <w:contextualSpacing/>
        <w:jc w:val="both"/>
        <w:rPr>
          <w:rFonts w:ascii="Palatino Linotype" w:eastAsia="MS Mincho" w:hAnsi="Palatino Linotype" w:cs="Arial"/>
          <w:i/>
          <w:lang w:val="es-ES_tradnl" w:eastAsia="es-ES"/>
        </w:rPr>
      </w:pPr>
      <w:r w:rsidRPr="00552680">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552680">
        <w:rPr>
          <w:rFonts w:ascii="Palatino Linotype" w:eastAsia="MS Mincho" w:hAnsi="Palatino Linotype" w:cs="Arial"/>
          <w:i/>
          <w:lang w:val="es-ES_tradnl" w:eastAsia="es-ES"/>
        </w:rPr>
        <w:t>Baigts</w:t>
      </w:r>
      <w:proofErr w:type="spellEnd"/>
      <w:r w:rsidRPr="00552680">
        <w:rPr>
          <w:rFonts w:ascii="Palatino Linotype" w:eastAsia="MS Mincho" w:hAnsi="Palatino Linotype" w:cs="Arial"/>
          <w:i/>
          <w:lang w:val="es-ES_tradnl" w:eastAsia="es-ES"/>
        </w:rPr>
        <w:t xml:space="preserve"> Muñoz.</w:t>
      </w:r>
    </w:p>
    <w:p w14:paraId="2F3E32CD" w14:textId="77777777" w:rsidR="00D903DD" w:rsidRPr="00552680" w:rsidRDefault="00D903DD" w:rsidP="00D903DD">
      <w:pPr>
        <w:spacing w:after="0" w:line="360" w:lineRule="auto"/>
        <w:ind w:right="618"/>
        <w:contextualSpacing/>
        <w:jc w:val="both"/>
        <w:rPr>
          <w:rFonts w:ascii="Palatino Linotype" w:eastAsia="MS Mincho" w:hAnsi="Palatino Linotype" w:cs="Arial"/>
          <w:i/>
          <w:lang w:val="es-ES_tradnl" w:eastAsia="es-ES"/>
        </w:rPr>
      </w:pPr>
    </w:p>
    <w:p w14:paraId="002FB353" w14:textId="77777777" w:rsidR="00D903DD" w:rsidRPr="00552680" w:rsidRDefault="00D903DD" w:rsidP="00776DA2">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552680">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FF2A41" w14:textId="77777777" w:rsidR="00D903DD" w:rsidRPr="00552680" w:rsidRDefault="00D903DD" w:rsidP="00D903DD">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1804D4D0"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552680">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552680">
        <w:rPr>
          <w:rFonts w:ascii="Palatino Linotype" w:eastAsia="MS Mincho" w:hAnsi="Palatino Linotype" w:cs="Times New Roman"/>
          <w:sz w:val="24"/>
          <w:szCs w:val="24"/>
          <w:lang w:val="es-ES_tradnl" w:eastAsia="es-ES"/>
        </w:rPr>
        <w:t xml:space="preserve">por ejemplo, si una documental de naturaleza pública como lo es la nómina general, si bien el dato de sus remuneraciones es eminentemente público, </w:t>
      </w:r>
      <w:r w:rsidRPr="00552680">
        <w:rPr>
          <w:rFonts w:ascii="Palatino Linotype" w:eastAsia="MS Mincho" w:hAnsi="Palatino Linotype" w:cs="Times New Roman"/>
          <w:sz w:val="24"/>
          <w:szCs w:val="24"/>
          <w:lang w:val="es-ES_tradnl" w:eastAsia="es-ES"/>
        </w:rPr>
        <w:lastRenderedPageBreak/>
        <w:t>no así todos los datos contenidos en dicho documento que son datos personales</w:t>
      </w:r>
      <w:r w:rsidRPr="00552680">
        <w:rPr>
          <w:rFonts w:ascii="Palatino Linotype" w:eastAsia="MS Mincho" w:hAnsi="Palatino Linotype" w:cs="Times New Roman"/>
          <w:sz w:val="24"/>
          <w:szCs w:val="24"/>
          <w:lang w:val="es-ES_tradnl" w:eastAsia="es-ES"/>
        </w:rPr>
        <w:footnoteReference w:id="3"/>
      </w:r>
      <w:r w:rsidRPr="00552680">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552680">
        <w:rPr>
          <w:rFonts w:ascii="Palatino Linotype" w:eastAsia="Calibri" w:hAnsi="Palatino Linotype" w:cs="Arial"/>
          <w:bCs/>
          <w:sz w:val="24"/>
          <w:szCs w:val="24"/>
          <w:lang w:val="es-ES_tradnl" w:eastAsia="es-ES"/>
        </w:rPr>
        <w:t xml:space="preserve">ofrezcan la información requerida. </w:t>
      </w:r>
    </w:p>
    <w:p w14:paraId="0C64DF38" w14:textId="77777777" w:rsidR="00D903DD" w:rsidRPr="00552680" w:rsidRDefault="00D903DD" w:rsidP="00D903DD">
      <w:pPr>
        <w:spacing w:after="0" w:line="360" w:lineRule="auto"/>
        <w:contextualSpacing/>
        <w:rPr>
          <w:rFonts w:ascii="Palatino Linotype" w:eastAsia="Calibri" w:hAnsi="Palatino Linotype" w:cs="Arial"/>
          <w:bCs/>
          <w:sz w:val="24"/>
          <w:szCs w:val="24"/>
          <w:lang w:val="es-ES_tradnl" w:eastAsia="es-ES"/>
        </w:rPr>
      </w:pPr>
    </w:p>
    <w:p w14:paraId="14D42EE7" w14:textId="77777777" w:rsidR="00D903DD" w:rsidRPr="00552680" w:rsidRDefault="00D903DD" w:rsidP="00776DA2">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52680">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14:paraId="2B18194E" w14:textId="77777777" w:rsidR="00D903DD" w:rsidRPr="00552680" w:rsidRDefault="00D903DD" w:rsidP="00D903DD">
      <w:pPr>
        <w:spacing w:after="0" w:line="240" w:lineRule="auto"/>
        <w:contextualSpacing/>
        <w:rPr>
          <w:rFonts w:ascii="Palatino Linotype" w:eastAsia="MS Mincho" w:hAnsi="Palatino Linotype" w:cs="Arial"/>
          <w:sz w:val="24"/>
          <w:szCs w:val="24"/>
          <w:lang w:val="es-ES_tradnl" w:eastAsia="es-MX"/>
        </w:rPr>
      </w:pPr>
    </w:p>
    <w:p w14:paraId="568F8074" w14:textId="77777777" w:rsidR="00D903DD" w:rsidRPr="00552680" w:rsidRDefault="00D903DD" w:rsidP="00776DA2">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52680">
        <w:rPr>
          <w:rFonts w:ascii="Palatino Linotype" w:eastAsia="MS Mincho" w:hAnsi="Palatino Linotype" w:cs="Arial"/>
          <w:sz w:val="24"/>
          <w:szCs w:val="24"/>
          <w:lang w:val="es-ES_tradnl" w:eastAsia="es-MX"/>
        </w:rPr>
        <w:t xml:space="preserve">Por cuanto hace al </w:t>
      </w:r>
      <w:r w:rsidRPr="00552680">
        <w:rPr>
          <w:rFonts w:ascii="Palatino Linotype" w:eastAsia="MS Mincho" w:hAnsi="Palatino Linotype" w:cs="Arial"/>
          <w:b/>
          <w:sz w:val="24"/>
          <w:szCs w:val="24"/>
          <w:lang w:val="es-ES_tradnl" w:eastAsia="es-MX"/>
        </w:rPr>
        <w:t>Registro Federal de Contribuyentes</w:t>
      </w:r>
      <w:r w:rsidRPr="00552680">
        <w:rPr>
          <w:rFonts w:ascii="Palatino Linotype" w:eastAsia="MS Mincho" w:hAnsi="Palatino Linotype" w:cs="Arial"/>
          <w:sz w:val="24"/>
          <w:szCs w:val="24"/>
          <w:lang w:val="es-ES_tradnl" w:eastAsia="es-MX"/>
        </w:rPr>
        <w:t xml:space="preserve"> </w:t>
      </w:r>
      <w:r w:rsidRPr="00552680">
        <w:rPr>
          <w:rFonts w:ascii="Palatino Linotype" w:eastAsia="MS Mincho" w:hAnsi="Palatino Linotype" w:cs="Arial"/>
          <w:b/>
          <w:sz w:val="24"/>
          <w:szCs w:val="24"/>
          <w:lang w:val="es-ES_tradnl" w:eastAsia="es-MX"/>
        </w:rPr>
        <w:t>de las personas físicas</w:t>
      </w:r>
      <w:r w:rsidRPr="00552680">
        <w:rPr>
          <w:rFonts w:ascii="Palatino Linotype" w:eastAsia="MS Mincho" w:hAnsi="Palatino Linotype" w:cs="Arial"/>
          <w:sz w:val="24"/>
          <w:szCs w:val="24"/>
          <w:lang w:val="es-ES_tradnl" w:eastAsia="es-MX"/>
        </w:rPr>
        <w:t xml:space="preserve"> constituye un dato personal, ya que se genera con caracteres alfanuméricos </w:t>
      </w:r>
      <w:r w:rsidRPr="00552680">
        <w:rPr>
          <w:rFonts w:ascii="Palatino Linotype" w:eastAsia="MS Mincho" w:hAnsi="Palatino Linotype" w:cs="Arial"/>
          <w:sz w:val="24"/>
          <w:szCs w:val="24"/>
          <w:lang w:val="es-ES_tradnl" w:eastAsia="es-MX"/>
        </w:rPr>
        <w:lastRenderedPageBreak/>
        <w:t>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552680">
        <w:rPr>
          <w:rFonts w:ascii="Palatino Linotype" w:eastAsia="MS Mincho" w:hAnsi="Palatino Linotype" w:cs="Times New Roman"/>
          <w:sz w:val="24"/>
          <w:szCs w:val="24"/>
          <w:lang w:val="es-ES_tradnl" w:eastAsia="es-ES"/>
        </w:rPr>
        <w:t xml:space="preserve"> y finalmente la </w:t>
      </w:r>
      <w:proofErr w:type="spellStart"/>
      <w:r w:rsidRPr="00552680">
        <w:rPr>
          <w:rFonts w:ascii="Palatino Linotype" w:eastAsia="MS Mincho" w:hAnsi="Palatino Linotype" w:cs="Times New Roman"/>
          <w:sz w:val="24"/>
          <w:szCs w:val="24"/>
          <w:lang w:val="es-ES_tradnl" w:eastAsia="es-ES"/>
        </w:rPr>
        <w:t>homoclave</w:t>
      </w:r>
      <w:proofErr w:type="spellEnd"/>
      <w:r w:rsidRPr="00552680">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14:paraId="5A3FC80B" w14:textId="77777777" w:rsidR="00D903DD" w:rsidRPr="00552680" w:rsidRDefault="00D903DD" w:rsidP="00D903DD">
      <w:pPr>
        <w:spacing w:after="0" w:line="240" w:lineRule="auto"/>
        <w:contextualSpacing/>
        <w:rPr>
          <w:rFonts w:ascii="Palatino Linotype" w:eastAsia="MS Mincho" w:hAnsi="Palatino Linotype" w:cs="Arial"/>
          <w:sz w:val="24"/>
          <w:szCs w:val="24"/>
          <w:lang w:val="es-ES_tradnl" w:eastAsia="es-MX"/>
        </w:rPr>
      </w:pPr>
    </w:p>
    <w:p w14:paraId="5BEA2908" w14:textId="77777777" w:rsidR="00D903DD" w:rsidRPr="00552680" w:rsidRDefault="00D903DD" w:rsidP="00776DA2">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52680">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14:paraId="41350C58" w14:textId="77777777" w:rsidR="00D903DD" w:rsidRPr="00552680" w:rsidRDefault="00D903DD" w:rsidP="00D903DD">
      <w:pPr>
        <w:autoSpaceDE w:val="0"/>
        <w:autoSpaceDN w:val="0"/>
        <w:adjustRightInd w:val="0"/>
        <w:spacing w:after="0" w:line="276" w:lineRule="auto"/>
        <w:ind w:left="567" w:right="616"/>
        <w:jc w:val="both"/>
        <w:rPr>
          <w:rFonts w:ascii="Palatino Linotype" w:eastAsia="MS Mincho" w:hAnsi="Palatino Linotype" w:cs="Arial"/>
          <w:b/>
          <w:bCs/>
          <w:i/>
          <w:sz w:val="24"/>
          <w:szCs w:val="24"/>
          <w:lang w:val="es-ES_tradnl" w:eastAsia="es-ES"/>
        </w:rPr>
      </w:pPr>
    </w:p>
    <w:p w14:paraId="2B277026" w14:textId="77777777" w:rsidR="00D903DD" w:rsidRPr="00552680" w:rsidRDefault="00D903DD" w:rsidP="00D903DD">
      <w:pPr>
        <w:tabs>
          <w:tab w:val="left" w:pos="7938"/>
        </w:tabs>
        <w:spacing w:after="0" w:line="276" w:lineRule="auto"/>
        <w:ind w:left="567" w:right="616"/>
        <w:jc w:val="both"/>
        <w:rPr>
          <w:rFonts w:ascii="Palatino Linotype" w:eastAsia="MS Mincho" w:hAnsi="Palatino Linotype" w:cs="Arial"/>
          <w:bCs/>
          <w:i/>
          <w:szCs w:val="24"/>
          <w:lang w:val="es-ES_tradnl" w:eastAsia="es-ES"/>
        </w:rPr>
      </w:pPr>
      <w:r w:rsidRPr="00552680">
        <w:rPr>
          <w:rFonts w:ascii="Palatino Linotype" w:eastAsia="MS Mincho" w:hAnsi="Palatino Linotype" w:cs="Arial"/>
          <w:bCs/>
          <w:i/>
          <w:szCs w:val="24"/>
          <w:lang w:val="es-ES_tradnl" w:eastAsia="es-ES"/>
        </w:rPr>
        <w:t>“</w:t>
      </w:r>
      <w:r w:rsidRPr="00552680">
        <w:rPr>
          <w:rFonts w:ascii="Palatino Linotype" w:eastAsia="MS Mincho" w:hAnsi="Palatino Linotype" w:cs="Arial"/>
          <w:b/>
          <w:bCs/>
          <w:i/>
          <w:szCs w:val="24"/>
          <w:lang w:val="es-ES_tradnl" w:eastAsia="es-ES"/>
        </w:rPr>
        <w:t>Registro Federal de Contribuyentes (RFC) de personas físicas</w:t>
      </w:r>
      <w:r w:rsidRPr="00552680">
        <w:rPr>
          <w:rFonts w:ascii="Palatino Linotype" w:eastAsia="MS Mincho" w:hAnsi="Palatino Linotype" w:cs="Arial"/>
          <w:bCs/>
          <w:i/>
          <w:szCs w:val="24"/>
          <w:lang w:val="es-ES_tradnl" w:eastAsia="es-ES"/>
        </w:rPr>
        <w:t xml:space="preserve">. El RFC es una clave de carácter fiscal, </w:t>
      </w:r>
      <w:proofErr w:type="gramStart"/>
      <w:r w:rsidRPr="00552680">
        <w:rPr>
          <w:rFonts w:ascii="Palatino Linotype" w:eastAsia="MS Mincho" w:hAnsi="Palatino Linotype" w:cs="Arial"/>
          <w:bCs/>
          <w:i/>
          <w:szCs w:val="24"/>
          <w:lang w:val="es-ES_tradnl" w:eastAsia="es-ES"/>
        </w:rPr>
        <w:t>única</w:t>
      </w:r>
      <w:proofErr w:type="gramEnd"/>
      <w:r w:rsidRPr="00552680">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14:paraId="23063607" w14:textId="77777777" w:rsidR="00D903DD" w:rsidRPr="00552680" w:rsidRDefault="00D903DD" w:rsidP="00D903DD">
      <w:pPr>
        <w:spacing w:after="0" w:line="276" w:lineRule="auto"/>
        <w:ind w:left="567" w:right="616"/>
        <w:jc w:val="both"/>
        <w:rPr>
          <w:rFonts w:ascii="Palatino Linotype" w:eastAsia="MS Mincho" w:hAnsi="Palatino Linotype" w:cs="Arial"/>
          <w:bCs/>
          <w:i/>
          <w:szCs w:val="24"/>
          <w:lang w:val="es-ES_tradnl" w:eastAsia="es-ES"/>
        </w:rPr>
      </w:pPr>
    </w:p>
    <w:p w14:paraId="40536450" w14:textId="77777777" w:rsidR="00D903DD" w:rsidRPr="00552680" w:rsidRDefault="00D903DD" w:rsidP="00D903DD">
      <w:pPr>
        <w:spacing w:after="0" w:line="276" w:lineRule="auto"/>
        <w:ind w:left="567" w:right="616"/>
        <w:jc w:val="both"/>
        <w:rPr>
          <w:rFonts w:ascii="Palatino Linotype" w:eastAsia="MS Mincho" w:hAnsi="Palatino Linotype" w:cs="Arial"/>
          <w:bCs/>
          <w:i/>
          <w:szCs w:val="24"/>
          <w:lang w:val="es-ES_tradnl" w:eastAsia="es-ES"/>
        </w:rPr>
      </w:pPr>
      <w:r w:rsidRPr="00552680">
        <w:rPr>
          <w:rFonts w:ascii="Palatino Linotype" w:eastAsia="MS Mincho" w:hAnsi="Palatino Linotype" w:cs="Arial"/>
          <w:bCs/>
          <w:i/>
          <w:szCs w:val="24"/>
          <w:lang w:val="es-ES_tradnl" w:eastAsia="es-ES"/>
        </w:rPr>
        <w:t>Resoluciones:</w:t>
      </w:r>
    </w:p>
    <w:p w14:paraId="5A3C2CA0" w14:textId="77777777" w:rsidR="00D903DD" w:rsidRPr="00552680" w:rsidRDefault="00D903DD" w:rsidP="00D903DD">
      <w:pPr>
        <w:spacing w:after="0" w:line="276" w:lineRule="auto"/>
        <w:ind w:left="567" w:right="616"/>
        <w:jc w:val="both"/>
        <w:rPr>
          <w:rFonts w:ascii="Palatino Linotype" w:eastAsia="MS Mincho" w:hAnsi="Palatino Linotype" w:cs="Arial"/>
          <w:bCs/>
          <w:i/>
          <w:szCs w:val="24"/>
          <w:lang w:val="es-ES_tradnl" w:eastAsia="es-ES"/>
        </w:rPr>
      </w:pPr>
      <w:r w:rsidRPr="00552680">
        <w:rPr>
          <w:rFonts w:ascii="Palatino Linotype" w:eastAsia="MS Mincho" w:hAnsi="Palatino Linotype" w:cs="Arial"/>
          <w:bCs/>
          <w:i/>
          <w:szCs w:val="24"/>
          <w:lang w:val="es-ES_tradnl" w:eastAsia="es-ES"/>
        </w:rPr>
        <w:t>•</w:t>
      </w:r>
      <w:r w:rsidRPr="00552680">
        <w:rPr>
          <w:rFonts w:ascii="Palatino Linotype" w:eastAsia="MS Mincho" w:hAnsi="Palatino Linotype" w:cs="Arial"/>
          <w:bCs/>
          <w:i/>
          <w:szCs w:val="24"/>
          <w:lang w:val="es-ES_tradnl" w:eastAsia="es-ES"/>
        </w:rPr>
        <w:tab/>
        <w:t>RRA 0189/17. Morena. 08 de febrero de 2017. Por unanimidad. Comisionado Ponente Joel Salas Suárez.</w:t>
      </w:r>
    </w:p>
    <w:p w14:paraId="5188CE9D" w14:textId="77777777" w:rsidR="00D903DD" w:rsidRPr="00552680" w:rsidRDefault="00D903DD" w:rsidP="00D903DD">
      <w:pPr>
        <w:spacing w:after="0" w:line="276" w:lineRule="auto"/>
        <w:ind w:left="567" w:right="616"/>
        <w:jc w:val="both"/>
        <w:rPr>
          <w:rFonts w:ascii="Palatino Linotype" w:eastAsia="MS Mincho" w:hAnsi="Palatino Linotype" w:cs="Arial"/>
          <w:bCs/>
          <w:i/>
          <w:szCs w:val="24"/>
          <w:lang w:val="es-ES_tradnl" w:eastAsia="es-ES"/>
        </w:rPr>
      </w:pPr>
      <w:r w:rsidRPr="00552680">
        <w:rPr>
          <w:rFonts w:ascii="Palatino Linotype" w:eastAsia="MS Mincho" w:hAnsi="Palatino Linotype" w:cs="Arial"/>
          <w:bCs/>
          <w:i/>
          <w:szCs w:val="24"/>
          <w:lang w:val="es-ES_tradnl" w:eastAsia="es-ES"/>
        </w:rPr>
        <w:t>•</w:t>
      </w:r>
      <w:r w:rsidRPr="00552680">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552680">
        <w:rPr>
          <w:rFonts w:ascii="Palatino Linotype" w:eastAsia="MS Mincho" w:hAnsi="Palatino Linotype" w:cs="Arial"/>
          <w:bCs/>
          <w:i/>
          <w:szCs w:val="24"/>
          <w:lang w:val="es-ES_tradnl" w:eastAsia="es-ES"/>
        </w:rPr>
        <w:t>Rosendoevgueni</w:t>
      </w:r>
      <w:proofErr w:type="spellEnd"/>
      <w:r w:rsidRPr="00552680">
        <w:rPr>
          <w:rFonts w:ascii="Palatino Linotype" w:eastAsia="MS Mincho" w:hAnsi="Palatino Linotype" w:cs="Arial"/>
          <w:bCs/>
          <w:i/>
          <w:szCs w:val="24"/>
          <w:lang w:val="es-ES_tradnl" w:eastAsia="es-ES"/>
        </w:rPr>
        <w:t xml:space="preserve"> Monterrey </w:t>
      </w:r>
      <w:proofErr w:type="spellStart"/>
      <w:r w:rsidRPr="00552680">
        <w:rPr>
          <w:rFonts w:ascii="Palatino Linotype" w:eastAsia="MS Mincho" w:hAnsi="Palatino Linotype" w:cs="Arial"/>
          <w:bCs/>
          <w:i/>
          <w:szCs w:val="24"/>
          <w:lang w:val="es-ES_tradnl" w:eastAsia="es-ES"/>
        </w:rPr>
        <w:t>Chepov</w:t>
      </w:r>
      <w:proofErr w:type="spellEnd"/>
      <w:r w:rsidRPr="00552680">
        <w:rPr>
          <w:rFonts w:ascii="Palatino Linotype" w:eastAsia="MS Mincho" w:hAnsi="Palatino Linotype" w:cs="Arial"/>
          <w:bCs/>
          <w:i/>
          <w:szCs w:val="24"/>
          <w:lang w:val="es-ES_tradnl" w:eastAsia="es-ES"/>
        </w:rPr>
        <w:t xml:space="preserve">. </w:t>
      </w:r>
    </w:p>
    <w:p w14:paraId="086B4ABC" w14:textId="77777777" w:rsidR="00D903DD" w:rsidRPr="00552680" w:rsidRDefault="00D903DD" w:rsidP="00D903DD">
      <w:pPr>
        <w:spacing w:after="0" w:line="276" w:lineRule="auto"/>
        <w:ind w:left="567" w:right="616"/>
        <w:jc w:val="both"/>
        <w:rPr>
          <w:rFonts w:ascii="Palatino Linotype" w:eastAsia="MS Mincho" w:hAnsi="Palatino Linotype" w:cs="Arial"/>
          <w:bCs/>
          <w:i/>
          <w:szCs w:val="24"/>
          <w:lang w:val="es-ES_tradnl" w:eastAsia="es-ES"/>
        </w:rPr>
      </w:pPr>
      <w:r w:rsidRPr="00552680">
        <w:rPr>
          <w:rFonts w:ascii="Palatino Linotype" w:eastAsia="MS Mincho" w:hAnsi="Palatino Linotype" w:cs="Arial"/>
          <w:bCs/>
          <w:i/>
          <w:szCs w:val="24"/>
          <w:lang w:val="es-ES_tradnl" w:eastAsia="es-ES"/>
        </w:rPr>
        <w:t>•</w:t>
      </w:r>
      <w:r w:rsidRPr="00552680">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171EBEC7" w14:textId="77777777" w:rsidR="00D903DD" w:rsidRPr="00552680" w:rsidRDefault="00D903DD" w:rsidP="00D903DD">
      <w:pPr>
        <w:spacing w:after="0" w:line="276" w:lineRule="auto"/>
        <w:ind w:left="567" w:right="616"/>
        <w:jc w:val="both"/>
        <w:rPr>
          <w:rFonts w:ascii="Palatino Linotype" w:eastAsia="MS Mincho" w:hAnsi="Palatino Linotype" w:cs="Arial"/>
          <w:bCs/>
          <w:i/>
          <w:szCs w:val="24"/>
          <w:lang w:val="es-ES_tradnl" w:eastAsia="es-ES"/>
        </w:rPr>
      </w:pPr>
      <w:r w:rsidRPr="00552680">
        <w:rPr>
          <w:rFonts w:ascii="Palatino Linotype" w:eastAsia="MS Mincho" w:hAnsi="Palatino Linotype" w:cs="Arial"/>
          <w:bCs/>
          <w:szCs w:val="24"/>
          <w:lang w:val="es-ES_tradnl" w:eastAsia="es-ES"/>
        </w:rPr>
        <w:t>(Énfasis añadido)</w:t>
      </w:r>
    </w:p>
    <w:p w14:paraId="11899FC7" w14:textId="77777777" w:rsidR="00D903DD" w:rsidRPr="00552680" w:rsidRDefault="00D903DD" w:rsidP="00D903DD">
      <w:pPr>
        <w:spacing w:after="0" w:line="360" w:lineRule="auto"/>
        <w:jc w:val="both"/>
        <w:rPr>
          <w:rFonts w:ascii="Palatino Linotype" w:eastAsia="MS Mincho" w:hAnsi="Palatino Linotype" w:cs="Arial"/>
          <w:sz w:val="24"/>
          <w:szCs w:val="24"/>
          <w:lang w:val="es-ES_tradnl" w:eastAsia="es-MX"/>
        </w:rPr>
      </w:pPr>
    </w:p>
    <w:p w14:paraId="67C353B5" w14:textId="77777777" w:rsidR="00D903DD" w:rsidRPr="00552680" w:rsidRDefault="00D903DD" w:rsidP="00776DA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52680">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552680">
        <w:rPr>
          <w:rFonts w:ascii="Palatino Linotype" w:eastAsia="MS Mincho" w:hAnsi="Palatino Linotype" w:cs="Arial"/>
          <w:sz w:val="24"/>
          <w:szCs w:val="24"/>
          <w:lang w:val="es-ES_tradnl" w:eastAsia="es-MX"/>
        </w:rPr>
        <w:t>homoclave</w:t>
      </w:r>
      <w:proofErr w:type="spellEnd"/>
      <w:r w:rsidRPr="00552680">
        <w:rPr>
          <w:rFonts w:ascii="Palatino Linotype" w:eastAsia="MS Mincho" w:hAnsi="Palatino Linotype" w:cs="Arial"/>
          <w:sz w:val="24"/>
          <w:szCs w:val="24"/>
          <w:lang w:val="es-ES_tradnl" w:eastAsia="es-MX"/>
        </w:rPr>
        <w:t xml:space="preserve">, determinando la identificación de dicha </w:t>
      </w:r>
      <w:r w:rsidRPr="00552680">
        <w:rPr>
          <w:rFonts w:ascii="Palatino Linotype" w:eastAsia="MS Mincho" w:hAnsi="Palatino Linotype" w:cs="Arial"/>
          <w:sz w:val="24"/>
          <w:szCs w:val="24"/>
          <w:lang w:val="es-ES_tradnl" w:eastAsia="es-MX"/>
        </w:rPr>
        <w:lastRenderedPageBreak/>
        <w:t xml:space="preserve">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52680">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552680">
        <w:rPr>
          <w:rFonts w:ascii="Palatino Linotype" w:eastAsia="MS Mincho" w:hAnsi="Palatino Linotype" w:cs="Arial"/>
          <w:sz w:val="24"/>
          <w:szCs w:val="24"/>
          <w:lang w:val="es-ES_tradnl" w:eastAsia="es-MX"/>
        </w:rPr>
        <w:t>.</w:t>
      </w:r>
    </w:p>
    <w:p w14:paraId="4B6F2C5B" w14:textId="77777777" w:rsidR="00D903DD" w:rsidRPr="00552680" w:rsidRDefault="00D903DD" w:rsidP="00D903DD">
      <w:pPr>
        <w:spacing w:after="0" w:line="360" w:lineRule="auto"/>
        <w:contextualSpacing/>
        <w:jc w:val="both"/>
        <w:rPr>
          <w:rFonts w:ascii="Palatino Linotype" w:eastAsia="MS Mincho" w:hAnsi="Palatino Linotype" w:cs="Arial"/>
          <w:sz w:val="24"/>
          <w:szCs w:val="24"/>
          <w:lang w:val="es-ES_tradnl" w:eastAsia="es-MX"/>
        </w:rPr>
      </w:pPr>
    </w:p>
    <w:p w14:paraId="03058497" w14:textId="77777777" w:rsidR="00D903DD" w:rsidRPr="00552680" w:rsidRDefault="00D903DD" w:rsidP="00776DA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52680">
        <w:rPr>
          <w:rFonts w:ascii="Palatino Linotype" w:eastAsia="MS Mincho" w:hAnsi="Palatino Linotype" w:cs="Arial"/>
          <w:sz w:val="24"/>
          <w:szCs w:val="24"/>
          <w:lang w:val="es-ES_tradnl" w:eastAsia="es-MX"/>
        </w:rPr>
        <w:t xml:space="preserve">Por cuanto hace a la </w:t>
      </w:r>
      <w:r w:rsidRPr="00552680">
        <w:rPr>
          <w:rFonts w:ascii="Palatino Linotype" w:eastAsia="MS Mincho" w:hAnsi="Palatino Linotype" w:cs="Arial"/>
          <w:b/>
          <w:sz w:val="24"/>
          <w:szCs w:val="24"/>
          <w:lang w:val="es-ES_tradnl" w:eastAsia="es-ES"/>
        </w:rPr>
        <w:t xml:space="preserve">Clave Única de Registro de Población, </w:t>
      </w:r>
      <w:r w:rsidRPr="00552680">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5BC4D0E" w14:textId="77777777" w:rsidR="00D903DD" w:rsidRPr="00552680" w:rsidRDefault="00D903DD" w:rsidP="00D903DD">
      <w:pPr>
        <w:spacing w:after="0" w:line="360" w:lineRule="auto"/>
        <w:jc w:val="both"/>
        <w:rPr>
          <w:rFonts w:ascii="Palatino Linotype" w:eastAsia="MS Mincho" w:hAnsi="Palatino Linotype" w:cs="Arial"/>
          <w:sz w:val="24"/>
          <w:szCs w:val="24"/>
          <w:lang w:val="es-ES_tradnl" w:eastAsia="es-MX"/>
        </w:rPr>
      </w:pPr>
    </w:p>
    <w:p w14:paraId="23E4CE68" w14:textId="77777777" w:rsidR="00D903DD" w:rsidRPr="00552680" w:rsidRDefault="00D903DD" w:rsidP="00776DA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52680">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14:paraId="1BCF3EB8" w14:textId="77777777" w:rsidR="00D903DD" w:rsidRPr="00552680" w:rsidRDefault="00D903DD" w:rsidP="00D903DD">
      <w:pPr>
        <w:spacing w:after="0" w:line="360" w:lineRule="auto"/>
        <w:ind w:left="567" w:right="616"/>
        <w:rPr>
          <w:rFonts w:ascii="Palatino Linotype" w:eastAsia="MS Mincho" w:hAnsi="Palatino Linotype" w:cs="Arial"/>
          <w:sz w:val="24"/>
          <w:szCs w:val="24"/>
          <w:lang w:val="es-ES_tradnl" w:eastAsia="es-MX"/>
        </w:rPr>
      </w:pPr>
    </w:p>
    <w:p w14:paraId="78A5E65B" w14:textId="77777777" w:rsidR="00D903DD" w:rsidRPr="00552680" w:rsidRDefault="00D903DD" w:rsidP="00D903DD">
      <w:pPr>
        <w:spacing w:after="0" w:line="276" w:lineRule="auto"/>
        <w:ind w:left="567" w:right="616"/>
        <w:jc w:val="both"/>
        <w:rPr>
          <w:rFonts w:ascii="Palatino Linotype" w:eastAsia="MS Mincho" w:hAnsi="Palatino Linotype" w:cs="Arial"/>
          <w:i/>
          <w:szCs w:val="24"/>
          <w:lang w:val="es-ES_tradnl" w:eastAsia="es-MX"/>
        </w:rPr>
      </w:pPr>
      <w:r w:rsidRPr="00552680">
        <w:rPr>
          <w:rFonts w:ascii="Palatino Linotype" w:eastAsia="MS Mincho" w:hAnsi="Palatino Linotype" w:cs="Arial,Bold"/>
          <w:b/>
          <w:bCs/>
          <w:i/>
          <w:szCs w:val="24"/>
          <w:lang w:val="es-ES_tradnl" w:eastAsia="es-MX"/>
        </w:rPr>
        <w:t xml:space="preserve">“Artículo 86. </w:t>
      </w:r>
      <w:r w:rsidRPr="00552680">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0F831A86" w14:textId="77777777" w:rsidR="00D903DD" w:rsidRPr="00552680" w:rsidRDefault="00D903DD" w:rsidP="00D903DD">
      <w:pPr>
        <w:spacing w:after="0" w:line="276" w:lineRule="auto"/>
        <w:ind w:left="567" w:right="616"/>
        <w:jc w:val="both"/>
        <w:rPr>
          <w:rFonts w:ascii="Palatino Linotype" w:eastAsia="MS Mincho" w:hAnsi="Palatino Linotype" w:cs="Arial"/>
          <w:i/>
          <w:szCs w:val="24"/>
          <w:lang w:val="es-ES_tradnl" w:eastAsia="es-MX"/>
        </w:rPr>
      </w:pPr>
    </w:p>
    <w:p w14:paraId="339D404D" w14:textId="77777777" w:rsidR="00D903DD" w:rsidRPr="00552680" w:rsidRDefault="00D903DD" w:rsidP="00D903DD">
      <w:pPr>
        <w:spacing w:after="0" w:line="276" w:lineRule="auto"/>
        <w:ind w:left="567" w:right="616"/>
        <w:jc w:val="both"/>
        <w:rPr>
          <w:rFonts w:ascii="Palatino Linotype" w:eastAsia="MS Mincho" w:hAnsi="Palatino Linotype" w:cs="Arial"/>
          <w:i/>
          <w:szCs w:val="24"/>
          <w:lang w:val="es-ES_tradnl" w:eastAsia="es-MX"/>
        </w:rPr>
      </w:pPr>
      <w:r w:rsidRPr="00552680">
        <w:rPr>
          <w:rFonts w:ascii="Palatino Linotype" w:eastAsia="MS Mincho" w:hAnsi="Palatino Linotype" w:cs="Arial,Bold"/>
          <w:b/>
          <w:bCs/>
          <w:i/>
          <w:szCs w:val="24"/>
          <w:lang w:val="es-ES_tradnl" w:eastAsia="es-MX"/>
        </w:rPr>
        <w:t xml:space="preserve">Artículo 91. </w:t>
      </w:r>
      <w:r w:rsidRPr="00552680">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32B89799" w14:textId="77777777" w:rsidR="00D903DD" w:rsidRPr="00552680" w:rsidRDefault="00D903DD" w:rsidP="00D903DD">
      <w:pPr>
        <w:spacing w:after="0" w:line="360" w:lineRule="auto"/>
        <w:ind w:left="567" w:right="616"/>
        <w:rPr>
          <w:rFonts w:ascii="Palatino Linotype" w:eastAsia="MS Mincho" w:hAnsi="Palatino Linotype" w:cs="Arial"/>
          <w:sz w:val="24"/>
          <w:szCs w:val="24"/>
          <w:lang w:val="es-ES_tradnl" w:eastAsia="es-MX"/>
        </w:rPr>
      </w:pPr>
    </w:p>
    <w:p w14:paraId="6E9CA950" w14:textId="77777777" w:rsidR="00D903DD" w:rsidRPr="00552680" w:rsidRDefault="00D903DD" w:rsidP="00776DA2">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552680">
        <w:rPr>
          <w:rFonts w:ascii="Palatino Linotype" w:eastAsia="MS Mincho" w:hAnsi="Palatino Linotype" w:cs="Times New Roman"/>
          <w:sz w:val="24"/>
          <w:szCs w:val="24"/>
          <w:lang w:val="es-ES_tradnl" w:eastAsia="es-MX"/>
        </w:rPr>
        <w:t xml:space="preserve">Ahora bien, la Clave Única de Registro de Población, está integrada de 18 elementos representados por letras y números, que se generan a partir de los datos </w:t>
      </w:r>
      <w:r w:rsidRPr="00552680">
        <w:rPr>
          <w:rFonts w:ascii="Palatino Linotype" w:eastAsia="MS Mincho" w:hAnsi="Palatino Linotype" w:cs="Times New Roman"/>
          <w:sz w:val="24"/>
          <w:szCs w:val="24"/>
          <w:lang w:val="es-ES_tradnl" w:eastAsia="es-MX"/>
        </w:rPr>
        <w:lastRenderedPageBreak/>
        <w:t>contenidos en un documento probatorio de identidad (acta de nacimiento, carta de naturalización o documento migratorio), la cual se integra de</w:t>
      </w:r>
      <w:r w:rsidRPr="00552680">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552680">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0B184F03" w14:textId="77777777" w:rsidR="00D903DD" w:rsidRPr="00552680" w:rsidRDefault="00D903DD" w:rsidP="00D903DD">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3E9BDDC3" w14:textId="77777777" w:rsidR="00D903DD" w:rsidRPr="00552680" w:rsidRDefault="00D903DD" w:rsidP="00776DA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52680">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14:paraId="7C975A1A" w14:textId="77777777" w:rsidR="00D903DD" w:rsidRPr="00552680" w:rsidRDefault="00D903DD" w:rsidP="00D903DD">
      <w:pPr>
        <w:spacing w:after="0" w:line="276" w:lineRule="auto"/>
        <w:ind w:right="616"/>
        <w:jc w:val="both"/>
        <w:rPr>
          <w:rFonts w:ascii="Palatino Linotype" w:eastAsia="MS Mincho" w:hAnsi="Palatino Linotype" w:cs="Arial"/>
          <w:sz w:val="24"/>
          <w:szCs w:val="24"/>
          <w:lang w:val="es-ES_tradnl" w:eastAsia="es-MX"/>
        </w:rPr>
      </w:pPr>
    </w:p>
    <w:p w14:paraId="55689699" w14:textId="77777777" w:rsidR="00D903DD" w:rsidRPr="00552680" w:rsidRDefault="00D903DD" w:rsidP="00D903DD">
      <w:pPr>
        <w:spacing w:after="0" w:line="276" w:lineRule="auto"/>
        <w:ind w:left="567" w:right="616"/>
        <w:jc w:val="both"/>
        <w:rPr>
          <w:rFonts w:ascii="Palatino Linotype" w:eastAsia="MS Mincho" w:hAnsi="Palatino Linotype" w:cs="Arial"/>
          <w:bCs/>
          <w:i/>
          <w:szCs w:val="24"/>
          <w:lang w:val="es-ES_tradnl" w:eastAsia="es-MX"/>
        </w:rPr>
      </w:pPr>
      <w:r w:rsidRPr="00552680">
        <w:rPr>
          <w:rFonts w:ascii="Palatino Linotype" w:eastAsia="MS Mincho" w:hAnsi="Palatino Linotype" w:cs="Arial"/>
          <w:b/>
          <w:bCs/>
          <w:i/>
          <w:sz w:val="24"/>
          <w:szCs w:val="24"/>
          <w:lang w:val="es-ES_tradnl" w:eastAsia="es-MX"/>
        </w:rPr>
        <w:t xml:space="preserve"> </w:t>
      </w:r>
      <w:r w:rsidRPr="00552680">
        <w:rPr>
          <w:rFonts w:ascii="Palatino Linotype" w:eastAsia="MS Mincho" w:hAnsi="Palatino Linotype" w:cs="Arial"/>
          <w:bCs/>
          <w:i/>
          <w:szCs w:val="24"/>
          <w:lang w:val="es-ES_tradnl" w:eastAsia="es-MX"/>
        </w:rPr>
        <w:t>“</w:t>
      </w:r>
      <w:r w:rsidRPr="00552680">
        <w:rPr>
          <w:rFonts w:ascii="Palatino Linotype" w:eastAsia="MS Mincho" w:hAnsi="Palatino Linotype" w:cs="Arial"/>
          <w:b/>
          <w:bCs/>
          <w:i/>
          <w:szCs w:val="24"/>
          <w:lang w:val="es-ES_tradnl" w:eastAsia="es-MX"/>
        </w:rPr>
        <w:t>Clave Única de Registro de Población (CURP)</w:t>
      </w:r>
      <w:r w:rsidRPr="00552680">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8664EDD" w14:textId="77777777" w:rsidR="00D903DD" w:rsidRPr="00552680" w:rsidRDefault="00D903DD" w:rsidP="00D903DD">
      <w:pPr>
        <w:spacing w:after="0" w:line="276" w:lineRule="auto"/>
        <w:ind w:left="567" w:right="616"/>
        <w:jc w:val="both"/>
        <w:rPr>
          <w:rFonts w:ascii="Palatino Linotype" w:eastAsia="MS Mincho" w:hAnsi="Palatino Linotype" w:cs="Arial"/>
          <w:bCs/>
          <w:i/>
          <w:szCs w:val="24"/>
          <w:lang w:val="es-ES_tradnl" w:eastAsia="es-MX"/>
        </w:rPr>
      </w:pPr>
    </w:p>
    <w:p w14:paraId="77EC419C" w14:textId="77777777" w:rsidR="00D903DD" w:rsidRPr="00552680" w:rsidRDefault="00D903DD" w:rsidP="00D903DD">
      <w:pPr>
        <w:spacing w:after="0" w:line="276" w:lineRule="auto"/>
        <w:ind w:left="567" w:right="616"/>
        <w:jc w:val="both"/>
        <w:rPr>
          <w:rFonts w:ascii="Palatino Linotype" w:eastAsia="MS Mincho" w:hAnsi="Palatino Linotype" w:cs="Arial"/>
          <w:bCs/>
          <w:i/>
          <w:szCs w:val="24"/>
          <w:lang w:val="es-ES_tradnl" w:eastAsia="es-MX"/>
        </w:rPr>
      </w:pPr>
      <w:r w:rsidRPr="00552680">
        <w:rPr>
          <w:rFonts w:ascii="Palatino Linotype" w:eastAsia="MS Mincho" w:hAnsi="Palatino Linotype" w:cs="Arial"/>
          <w:bCs/>
          <w:i/>
          <w:szCs w:val="24"/>
          <w:lang w:val="es-ES_tradnl" w:eastAsia="es-MX"/>
        </w:rPr>
        <w:t>Resoluciones:</w:t>
      </w:r>
    </w:p>
    <w:p w14:paraId="3D9DE8E5" w14:textId="77777777" w:rsidR="00D903DD" w:rsidRPr="00552680" w:rsidRDefault="00D903DD" w:rsidP="00D903DD">
      <w:pPr>
        <w:spacing w:after="0" w:line="276" w:lineRule="auto"/>
        <w:ind w:left="567" w:right="616"/>
        <w:jc w:val="both"/>
        <w:rPr>
          <w:rFonts w:ascii="Palatino Linotype" w:eastAsia="MS Mincho" w:hAnsi="Palatino Linotype" w:cs="Arial"/>
          <w:bCs/>
          <w:i/>
          <w:szCs w:val="24"/>
          <w:lang w:val="es-ES_tradnl" w:eastAsia="es-MX"/>
        </w:rPr>
      </w:pPr>
      <w:r w:rsidRPr="00552680">
        <w:rPr>
          <w:rFonts w:ascii="Palatino Linotype" w:eastAsia="MS Mincho" w:hAnsi="Palatino Linotype" w:cs="Arial"/>
          <w:bCs/>
          <w:i/>
          <w:szCs w:val="24"/>
          <w:lang w:val="es-ES_tradnl" w:eastAsia="es-MX"/>
        </w:rPr>
        <w:t>•</w:t>
      </w:r>
      <w:r w:rsidRPr="00552680">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552680">
        <w:rPr>
          <w:rFonts w:ascii="Palatino Linotype" w:eastAsia="MS Mincho" w:hAnsi="Palatino Linotype" w:cs="Arial"/>
          <w:bCs/>
          <w:i/>
          <w:szCs w:val="24"/>
          <w:lang w:val="es-ES_tradnl" w:eastAsia="es-MX"/>
        </w:rPr>
        <w:t>Rosendoevgueni</w:t>
      </w:r>
      <w:proofErr w:type="spellEnd"/>
      <w:r w:rsidRPr="00552680">
        <w:rPr>
          <w:rFonts w:ascii="Palatino Linotype" w:eastAsia="MS Mincho" w:hAnsi="Palatino Linotype" w:cs="Arial"/>
          <w:bCs/>
          <w:i/>
          <w:szCs w:val="24"/>
          <w:lang w:val="es-ES_tradnl" w:eastAsia="es-MX"/>
        </w:rPr>
        <w:t xml:space="preserve"> Monterrey </w:t>
      </w:r>
      <w:proofErr w:type="spellStart"/>
      <w:r w:rsidRPr="00552680">
        <w:rPr>
          <w:rFonts w:ascii="Palatino Linotype" w:eastAsia="MS Mincho" w:hAnsi="Palatino Linotype" w:cs="Arial"/>
          <w:bCs/>
          <w:i/>
          <w:szCs w:val="24"/>
          <w:lang w:val="es-ES_tradnl" w:eastAsia="es-MX"/>
        </w:rPr>
        <w:t>Chepov</w:t>
      </w:r>
      <w:proofErr w:type="spellEnd"/>
      <w:r w:rsidRPr="00552680">
        <w:rPr>
          <w:rFonts w:ascii="Palatino Linotype" w:eastAsia="MS Mincho" w:hAnsi="Palatino Linotype" w:cs="Arial"/>
          <w:bCs/>
          <w:i/>
          <w:szCs w:val="24"/>
          <w:lang w:val="es-ES_tradnl" w:eastAsia="es-MX"/>
        </w:rPr>
        <w:t>.</w:t>
      </w:r>
    </w:p>
    <w:p w14:paraId="6DFC7055" w14:textId="77777777" w:rsidR="00D903DD" w:rsidRPr="00552680" w:rsidRDefault="00D903DD" w:rsidP="00D903DD">
      <w:pPr>
        <w:spacing w:after="0" w:line="276" w:lineRule="auto"/>
        <w:ind w:left="567" w:right="616"/>
        <w:jc w:val="both"/>
        <w:rPr>
          <w:rFonts w:ascii="Palatino Linotype" w:eastAsia="MS Mincho" w:hAnsi="Palatino Linotype" w:cs="Arial"/>
          <w:bCs/>
          <w:i/>
          <w:szCs w:val="24"/>
          <w:lang w:val="es-ES_tradnl" w:eastAsia="es-MX"/>
        </w:rPr>
      </w:pPr>
      <w:r w:rsidRPr="00552680">
        <w:rPr>
          <w:rFonts w:ascii="Palatino Linotype" w:eastAsia="MS Mincho" w:hAnsi="Palatino Linotype" w:cs="Arial"/>
          <w:bCs/>
          <w:i/>
          <w:szCs w:val="24"/>
          <w:lang w:val="es-ES_tradnl" w:eastAsia="es-MX"/>
        </w:rPr>
        <w:t>•</w:t>
      </w:r>
      <w:r w:rsidRPr="00552680">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086E503D" w14:textId="77777777" w:rsidR="00D903DD" w:rsidRPr="00552680" w:rsidRDefault="00D903DD" w:rsidP="00D903DD">
      <w:pPr>
        <w:spacing w:after="0" w:line="276" w:lineRule="auto"/>
        <w:ind w:left="567" w:right="616"/>
        <w:jc w:val="both"/>
        <w:rPr>
          <w:rFonts w:ascii="Palatino Linotype" w:eastAsia="MS Mincho" w:hAnsi="Palatino Linotype" w:cs="Arial"/>
          <w:i/>
          <w:szCs w:val="24"/>
          <w:lang w:val="es-ES_tradnl" w:eastAsia="es-MX"/>
        </w:rPr>
      </w:pPr>
      <w:r w:rsidRPr="00552680">
        <w:rPr>
          <w:rFonts w:ascii="Palatino Linotype" w:eastAsia="MS Mincho" w:hAnsi="Palatino Linotype" w:cs="Arial"/>
          <w:bCs/>
          <w:i/>
          <w:szCs w:val="24"/>
          <w:lang w:val="es-ES_tradnl" w:eastAsia="es-MX"/>
        </w:rPr>
        <w:t>•</w:t>
      </w:r>
      <w:r w:rsidRPr="00552680">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552680">
        <w:rPr>
          <w:rFonts w:ascii="Palatino Linotype" w:eastAsia="MS Mincho" w:hAnsi="Palatino Linotype" w:cs="Arial"/>
          <w:i/>
          <w:szCs w:val="24"/>
          <w:lang w:val="es-ES_tradnl" w:eastAsia="es-MX"/>
        </w:rPr>
        <w:t>” (SIC)</w:t>
      </w:r>
    </w:p>
    <w:p w14:paraId="0B08E23F" w14:textId="77777777" w:rsidR="00D903DD" w:rsidRPr="00552680" w:rsidRDefault="00D903DD" w:rsidP="00D903DD">
      <w:pPr>
        <w:spacing w:after="0" w:line="360" w:lineRule="auto"/>
        <w:ind w:right="757"/>
        <w:jc w:val="both"/>
        <w:rPr>
          <w:rFonts w:ascii="Palatino Linotype" w:eastAsia="MS Mincho" w:hAnsi="Palatino Linotype" w:cs="Arial"/>
          <w:i/>
          <w:szCs w:val="24"/>
          <w:lang w:val="es-ES_tradnl" w:eastAsia="es-MX"/>
        </w:rPr>
      </w:pPr>
    </w:p>
    <w:p w14:paraId="6EDC3332" w14:textId="77777777" w:rsidR="00D903DD" w:rsidRPr="00552680" w:rsidRDefault="00D903DD" w:rsidP="00776DA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52680">
        <w:rPr>
          <w:rFonts w:ascii="Palatino Linotype" w:eastAsia="MS Mincho" w:hAnsi="Palatino Linotype" w:cs="Arial"/>
          <w:sz w:val="24"/>
          <w:szCs w:val="24"/>
          <w:lang w:val="es-ES_tradnl" w:eastAsia="es-MX"/>
        </w:rPr>
        <w:t xml:space="preserve">De lo anterior, se desprende que la </w:t>
      </w:r>
      <w:r w:rsidRPr="00552680">
        <w:rPr>
          <w:rFonts w:ascii="Palatino Linotype" w:eastAsia="MS Mincho" w:hAnsi="Palatino Linotype" w:cs="Times New Roman"/>
          <w:sz w:val="24"/>
          <w:szCs w:val="24"/>
          <w:lang w:val="es-ES_tradnl" w:eastAsia="es-MX"/>
        </w:rPr>
        <w:t xml:space="preserve">Clave Única de Registro de Población, </w:t>
      </w:r>
      <w:r w:rsidRPr="00552680">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0A4FABB" w14:textId="77777777" w:rsidR="00D903DD" w:rsidRPr="00552680" w:rsidRDefault="00D903DD" w:rsidP="00D903DD">
      <w:pPr>
        <w:spacing w:after="0" w:line="360" w:lineRule="auto"/>
        <w:contextualSpacing/>
        <w:jc w:val="both"/>
        <w:rPr>
          <w:rFonts w:ascii="Palatino Linotype" w:eastAsia="MS Mincho" w:hAnsi="Palatino Linotype" w:cs="Arial"/>
          <w:sz w:val="24"/>
          <w:szCs w:val="24"/>
          <w:lang w:val="es-ES_tradnl" w:eastAsia="es-MX"/>
        </w:rPr>
      </w:pPr>
    </w:p>
    <w:p w14:paraId="24338B43" w14:textId="77777777" w:rsidR="00D903DD" w:rsidRPr="00552680" w:rsidRDefault="00D903DD" w:rsidP="00776DA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552680">
        <w:rPr>
          <w:rFonts w:ascii="Palatino Linotype" w:eastAsia="MS Mincho" w:hAnsi="Palatino Linotype" w:cs="Arial"/>
          <w:sz w:val="24"/>
          <w:szCs w:val="24"/>
          <w:lang w:val="es-ES_tradnl" w:eastAsia="es-ES"/>
        </w:rPr>
        <w:t xml:space="preserve">Por ende, en el presente caso, </w:t>
      </w:r>
      <w:r w:rsidRPr="00552680">
        <w:rPr>
          <w:rFonts w:ascii="Palatino Linotype" w:eastAsia="MS Mincho" w:hAnsi="Palatino Linotype" w:cs="Arial"/>
          <w:b/>
          <w:sz w:val="24"/>
          <w:szCs w:val="24"/>
          <w:lang w:val="es-ES_tradnl" w:eastAsia="es-ES"/>
        </w:rPr>
        <w:t>EL SUJETO OBLIGADO</w:t>
      </w:r>
      <w:r w:rsidRPr="00552680">
        <w:rPr>
          <w:rFonts w:ascii="Palatino Linotype" w:eastAsia="MS Mincho" w:hAnsi="Palatino Linotype" w:cs="Arial"/>
          <w:sz w:val="24"/>
          <w:szCs w:val="24"/>
          <w:lang w:val="es-ES_tradnl" w:eastAsia="es-ES"/>
        </w:rPr>
        <w:t xml:space="preserve"> debe </w:t>
      </w:r>
      <w:r w:rsidRPr="00552680">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52680">
        <w:rPr>
          <w:rFonts w:ascii="Palatino Linotype" w:eastAsia="MS Mincho" w:hAnsi="Palatino Linotype" w:cs="Arial"/>
          <w:b/>
          <w:sz w:val="24"/>
          <w:szCs w:val="24"/>
          <w:lang w:val="es-ES_tradnl" w:eastAsia="es-MX"/>
        </w:rPr>
        <w:t>EL SUJETO OBLIGADO</w:t>
      </w:r>
      <w:r w:rsidRPr="00552680">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552680">
        <w:rPr>
          <w:rFonts w:ascii="Palatino Linotype" w:eastAsia="MS Mincho" w:hAnsi="Palatino Linotype" w:cs="Arial"/>
          <w:b/>
          <w:sz w:val="24"/>
          <w:szCs w:val="24"/>
          <w:lang w:val="es-ES_tradnl" w:eastAsia="es-MX"/>
        </w:rPr>
        <w:t>SUJETO OBLIGADO</w:t>
      </w:r>
      <w:r w:rsidRPr="00552680">
        <w:rPr>
          <w:rFonts w:ascii="Palatino Linotype" w:eastAsia="MS Mincho" w:hAnsi="Palatino Linotype" w:cs="Arial"/>
          <w:sz w:val="24"/>
          <w:szCs w:val="24"/>
          <w:lang w:val="es-ES_tradnl"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w:t>
      </w:r>
      <w:r w:rsidRPr="00552680">
        <w:rPr>
          <w:rFonts w:ascii="Palatino Linotype" w:eastAsia="MS Mincho" w:hAnsi="Palatino Linotype" w:cs="Arial"/>
          <w:sz w:val="24"/>
          <w:szCs w:val="24"/>
          <w:lang w:val="es-ES_tradnl" w:eastAsia="es-MX"/>
        </w:rPr>
        <w:lastRenderedPageBreak/>
        <w:t>éste último quien apruebe, modifique o revoque la clasificación de la información solicitada.</w:t>
      </w:r>
    </w:p>
    <w:p w14:paraId="68724D13" w14:textId="77777777" w:rsidR="00D903DD" w:rsidRPr="00552680" w:rsidRDefault="00D903DD" w:rsidP="00D903DD">
      <w:pPr>
        <w:spacing w:after="0" w:line="360" w:lineRule="auto"/>
        <w:jc w:val="both"/>
        <w:rPr>
          <w:rFonts w:ascii="Palatino Linotype" w:eastAsia="Calibri" w:hAnsi="Palatino Linotype" w:cs="Arial"/>
          <w:bCs/>
          <w:sz w:val="24"/>
          <w:szCs w:val="24"/>
          <w:lang w:val="es-ES_tradnl" w:eastAsia="es-ES"/>
        </w:rPr>
      </w:pPr>
    </w:p>
    <w:p w14:paraId="0403B38A" w14:textId="77777777" w:rsidR="00D903DD" w:rsidRPr="00552680" w:rsidRDefault="00D903DD" w:rsidP="00776DA2">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552680">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D0B5C3F" w14:textId="77777777" w:rsidR="00D903DD" w:rsidRPr="00552680" w:rsidRDefault="00D903DD" w:rsidP="00D903DD">
      <w:pPr>
        <w:spacing w:after="0" w:line="360" w:lineRule="auto"/>
        <w:contextualSpacing/>
        <w:jc w:val="both"/>
        <w:rPr>
          <w:rFonts w:ascii="Palatino Linotype" w:eastAsia="Calibri" w:hAnsi="Palatino Linotype" w:cs="Arial"/>
          <w:bCs/>
          <w:sz w:val="24"/>
          <w:szCs w:val="24"/>
          <w:lang w:val="es-ES_tradnl" w:eastAsia="es-ES"/>
        </w:rPr>
      </w:pPr>
    </w:p>
    <w:p w14:paraId="57DEAFAE" w14:textId="77777777" w:rsidR="00D903DD" w:rsidRDefault="00D903DD" w:rsidP="00776DA2">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552680">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w:t>
      </w:r>
      <w:r w:rsidRPr="00552680">
        <w:rPr>
          <w:rFonts w:ascii="Palatino Linotype" w:eastAsia="Calibri" w:hAnsi="Palatino Linotype" w:cs="Arial"/>
          <w:bCs/>
          <w:sz w:val="24"/>
          <w:szCs w:val="24"/>
          <w:lang w:val="es-ES_tradnl" w:eastAsia="es-ES"/>
        </w:rPr>
        <w:lastRenderedPageBreak/>
        <w:t>aquella información relacionada con la vida privada de los particulares y de los servidores públicos.</w:t>
      </w:r>
    </w:p>
    <w:p w14:paraId="15069B67" w14:textId="77777777" w:rsidR="00D903DD" w:rsidRDefault="00D903DD" w:rsidP="00D903DD">
      <w:pPr>
        <w:pStyle w:val="Prrafodelista"/>
        <w:rPr>
          <w:rFonts w:ascii="Palatino Linotype" w:eastAsia="Calibri" w:hAnsi="Palatino Linotype" w:cs="Arial"/>
          <w:bCs/>
          <w:sz w:val="24"/>
          <w:szCs w:val="24"/>
          <w:lang w:val="es-ES_tradnl" w:eastAsia="es-ES"/>
        </w:rPr>
      </w:pPr>
    </w:p>
    <w:p w14:paraId="39847531" w14:textId="77777777" w:rsidR="00D903DD" w:rsidRPr="00194A91" w:rsidRDefault="00D903DD" w:rsidP="00776DA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52680">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990AA2D" w14:textId="77777777" w:rsidR="00194A91" w:rsidRDefault="00194A91" w:rsidP="00194A91">
      <w:pPr>
        <w:pStyle w:val="Prrafodelista"/>
        <w:rPr>
          <w:rFonts w:ascii="Palatino Linotype" w:eastAsia="MS Mincho" w:hAnsi="Palatino Linotype" w:cs="Arial"/>
          <w:sz w:val="24"/>
          <w:szCs w:val="24"/>
          <w:lang w:val="es-ES_tradnl" w:eastAsia="es-MX"/>
        </w:rPr>
      </w:pPr>
    </w:p>
    <w:p w14:paraId="4FFB395F" w14:textId="4219DDAB" w:rsidR="00377800" w:rsidRPr="00377800" w:rsidRDefault="00194A91" w:rsidP="00377800">
      <w:pPr>
        <w:pStyle w:val="Ttulo1"/>
        <w:rPr>
          <w:rFonts w:ascii="Palatino Linotype" w:eastAsia="MS Mincho" w:hAnsi="Palatino Linotype" w:cs="Bookman Old Style"/>
          <w:b/>
          <w:color w:val="auto"/>
          <w:sz w:val="24"/>
          <w:szCs w:val="24"/>
          <w:lang w:eastAsia="es-MX"/>
        </w:rPr>
      </w:pPr>
      <w:bookmarkStart w:id="113" w:name="_Toc486525259"/>
      <w:bookmarkStart w:id="114" w:name="_Toc520970063"/>
      <w:bookmarkStart w:id="115" w:name="_Toc527655143"/>
      <w:bookmarkStart w:id="116" w:name="_Toc23333976"/>
      <w:bookmarkStart w:id="117" w:name="_Toc26467658"/>
      <w:bookmarkStart w:id="118" w:name="_Toc31920173"/>
      <w:bookmarkStart w:id="119" w:name="_Toc34247919"/>
      <w:bookmarkStart w:id="120" w:name="_Toc35023473"/>
      <w:bookmarkStart w:id="121" w:name="_Toc49261510"/>
      <w:bookmarkStart w:id="122" w:name="_Toc51249249"/>
      <w:r w:rsidRPr="00377800">
        <w:rPr>
          <w:rFonts w:ascii="Palatino Linotype" w:hAnsi="Palatino Linotype"/>
          <w:b/>
          <w:color w:val="auto"/>
          <w:sz w:val="24"/>
          <w:szCs w:val="24"/>
          <w:lang w:val="es-ES_tradnl" w:eastAsia="es-ES"/>
        </w:rPr>
        <w:t>SE</w:t>
      </w:r>
      <w:r w:rsidR="0044545C" w:rsidRPr="00377800">
        <w:rPr>
          <w:rFonts w:ascii="Palatino Linotype" w:hAnsi="Palatino Linotype"/>
          <w:b/>
          <w:color w:val="auto"/>
          <w:sz w:val="24"/>
          <w:szCs w:val="24"/>
          <w:lang w:val="es-ES_tradnl" w:eastAsia="es-ES"/>
        </w:rPr>
        <w:t>XTO</w:t>
      </w:r>
      <w:r w:rsidRPr="00377800">
        <w:rPr>
          <w:rFonts w:ascii="Palatino Linotype" w:hAnsi="Palatino Linotype"/>
          <w:b/>
          <w:color w:val="auto"/>
          <w:sz w:val="24"/>
          <w:szCs w:val="24"/>
          <w:lang w:val="es-ES_tradnl" w:eastAsia="es-ES"/>
        </w:rPr>
        <w:t xml:space="preserve">. </w:t>
      </w:r>
      <w:bookmarkEnd w:id="113"/>
      <w:bookmarkEnd w:id="114"/>
      <w:bookmarkEnd w:id="115"/>
      <w:bookmarkEnd w:id="116"/>
      <w:bookmarkEnd w:id="117"/>
      <w:bookmarkEnd w:id="118"/>
      <w:bookmarkEnd w:id="119"/>
      <w:bookmarkEnd w:id="120"/>
      <w:bookmarkEnd w:id="121"/>
      <w:r w:rsidR="00377800" w:rsidRPr="00377800">
        <w:rPr>
          <w:rFonts w:ascii="Palatino Linotype" w:eastAsia="MS Mincho" w:hAnsi="Palatino Linotype" w:cs="Bookman Old Style"/>
          <w:b/>
          <w:color w:val="auto"/>
          <w:sz w:val="24"/>
          <w:szCs w:val="24"/>
          <w:lang w:eastAsia="es-MX"/>
        </w:rPr>
        <w:t>De la vista a la Dirección de Protección de Datos Personales.</w:t>
      </w:r>
      <w:bookmarkEnd w:id="122"/>
    </w:p>
    <w:p w14:paraId="73D4D8C3" w14:textId="77777777" w:rsidR="00377800" w:rsidRPr="005D732A" w:rsidRDefault="00377800" w:rsidP="00377800">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78C9638" w14:textId="1E2FAFE7" w:rsidR="00377800" w:rsidRPr="00BE6AF2" w:rsidRDefault="00377800" w:rsidP="00377800">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BE6AF2">
        <w:rPr>
          <w:rFonts w:ascii="Palatino Linotype" w:eastAsia="MS Mincho" w:hAnsi="Palatino Linotype" w:cs="Bookman Old Style"/>
          <w:lang w:eastAsia="es-MX"/>
        </w:rPr>
        <w:t xml:space="preserve">Por lo anterior, es necesario señalar que </w:t>
      </w:r>
      <w:r w:rsidRPr="00BE6AF2">
        <w:rPr>
          <w:rFonts w:ascii="Palatino Linotype" w:eastAsia="MS Mincho" w:hAnsi="Palatino Linotype" w:cs="Times New Roman"/>
        </w:rPr>
        <w:t xml:space="preserve">el recurso de revisión previsto en la Ley de la materia no es el medio para investigar y en su caso, sancionar a los responsables del tratamiento de datos personales </w:t>
      </w:r>
      <w:r w:rsidRPr="00BE6AF2">
        <w:rPr>
          <w:rFonts w:ascii="Palatino Linotype" w:eastAsia="MS Mincho" w:hAnsi="Palatino Linotype" w:cs="Times New Roman"/>
          <w:b/>
          <w:u w:val="single"/>
        </w:rPr>
        <w:t>por haber vinculado el nombre y cargo de servidores públicos adscritos al área de seguridad pública, lo cual los hacen identificables;</w:t>
      </w:r>
      <w:r w:rsidRPr="00BE6AF2">
        <w:rPr>
          <w:rFonts w:ascii="Palatino Linotype" w:eastAsia="MS Mincho" w:hAnsi="Palatino Linotype" w:cs="Times New Roman"/>
        </w:rPr>
        <w:t xml:space="preserve"> sin embargo, dados los planteamientos expuestos a lo largo de la presente resolución, se dará vista al área competente para que en ejercicio de sus atribuciones realice las investigaciones pertinentes por las omisiones detectadas atribuibles al </w:t>
      </w:r>
      <w:r w:rsidRPr="00BE6AF2">
        <w:rPr>
          <w:rFonts w:ascii="Palatino Linotype" w:eastAsia="MS Mincho" w:hAnsi="Palatino Linotype" w:cs="Times New Roman"/>
          <w:b/>
        </w:rPr>
        <w:t>SUJETO OBLIGADO</w:t>
      </w:r>
      <w:r w:rsidRPr="00BE6AF2">
        <w:rPr>
          <w:rFonts w:ascii="Palatino Linotype" w:eastAsia="MS Mincho" w:hAnsi="Palatino Linotype" w:cs="Times New Roman"/>
        </w:rPr>
        <w:t>.</w:t>
      </w:r>
    </w:p>
    <w:p w14:paraId="776BB30A" w14:textId="77777777" w:rsidR="00377800" w:rsidRPr="00BE6AF2" w:rsidRDefault="00377800" w:rsidP="00377800">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9C07885" w14:textId="77777777" w:rsidR="00377800" w:rsidRPr="00BE6AF2" w:rsidRDefault="00377800" w:rsidP="00377800">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BE6AF2">
        <w:rPr>
          <w:rFonts w:ascii="Palatino Linotype" w:eastAsia="MS Mincho" w:hAnsi="Palatino Linotype" w:cs="Bookman Old Style"/>
          <w:lang w:eastAsia="es-MX"/>
        </w:rPr>
        <w:t xml:space="preserve">Por ello, </w:t>
      </w:r>
      <w:r w:rsidRPr="00BE6AF2">
        <w:rPr>
          <w:rFonts w:ascii="Palatino Linotype" w:eastAsia="MS Mincho" w:hAnsi="Palatino Linotype" w:cs="Times New Roman"/>
        </w:rPr>
        <w:t>es conveniente señalar las fracciones XIV, XXII, XXIII y XXV, del artículo 82, de la Ley de Protección de Datos Personales en Posesión de Sujetos Obligados del Estado de México y Municipios, que establece:</w:t>
      </w:r>
    </w:p>
    <w:p w14:paraId="67DC8A1D" w14:textId="77777777" w:rsidR="00377800" w:rsidRPr="00BE6AF2" w:rsidRDefault="00377800" w:rsidP="00377800">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2AB67DC" w14:textId="77777777" w:rsidR="00377800" w:rsidRPr="00BE6AF2" w:rsidRDefault="00377800" w:rsidP="0037780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BE6AF2">
        <w:rPr>
          <w:rFonts w:ascii="Palatino Linotype" w:hAnsi="Palatino Linotype"/>
          <w:b/>
          <w:i/>
        </w:rPr>
        <w:t xml:space="preserve">Atribuciones del Instituto </w:t>
      </w:r>
    </w:p>
    <w:p w14:paraId="54BC16EC" w14:textId="77777777" w:rsidR="00377800" w:rsidRPr="00BE6AF2" w:rsidRDefault="00377800" w:rsidP="0037780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E6AF2">
        <w:rPr>
          <w:rFonts w:ascii="Palatino Linotype" w:hAnsi="Palatino Linotype"/>
          <w:b/>
          <w:i/>
        </w:rPr>
        <w:lastRenderedPageBreak/>
        <w:t>Artículo 82.</w:t>
      </w:r>
      <w:r w:rsidRPr="00BE6AF2">
        <w:rPr>
          <w:rFonts w:ascii="Palatino Linotype" w:hAnsi="Palatino Linotype"/>
          <w:i/>
        </w:rPr>
        <w:t xml:space="preserve"> El Instituto, además de las atribuciones encomendadas por la Ley de Transparencia y normatividad aplicable, tendrá las atribuciones siguientes:</w:t>
      </w:r>
    </w:p>
    <w:p w14:paraId="4EC837D2" w14:textId="77777777" w:rsidR="00377800" w:rsidRPr="00BE6AF2" w:rsidRDefault="00377800" w:rsidP="00377800">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rPr>
      </w:pPr>
      <w:r w:rsidRPr="00BE6AF2">
        <w:rPr>
          <w:rFonts w:ascii="Palatino Linotype" w:hAnsi="Palatino Linotype"/>
          <w:i/>
        </w:rPr>
        <w:t>(…)</w:t>
      </w:r>
    </w:p>
    <w:p w14:paraId="72125631" w14:textId="77777777" w:rsidR="00377800" w:rsidRPr="00BE6AF2" w:rsidRDefault="00377800" w:rsidP="0037780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E6AF2">
        <w:rPr>
          <w:rFonts w:ascii="Palatino Linotype" w:hAnsi="Palatino Linotype"/>
          <w:b/>
          <w:i/>
        </w:rPr>
        <w:t>XIV.</w:t>
      </w:r>
      <w:r w:rsidRPr="00BE6AF2">
        <w:rPr>
          <w:rFonts w:ascii="Palatino Linotype" w:hAnsi="Palatino Linotype"/>
          <w:i/>
        </w:rPr>
        <w:t xml:space="preserve"> </w:t>
      </w:r>
      <w:r w:rsidRPr="00BE6AF2">
        <w:rPr>
          <w:rFonts w:ascii="Palatino Linotype" w:hAnsi="Palatino Linotype"/>
          <w:b/>
          <w:i/>
        </w:rPr>
        <w:t>Formular observaciones y recomendaciones</w:t>
      </w:r>
      <w:r w:rsidRPr="00BE6AF2">
        <w:rPr>
          <w:rFonts w:ascii="Palatino Linotype" w:hAnsi="Palatino Linotype"/>
          <w:i/>
        </w:rPr>
        <w:t xml:space="preserve"> a los sujetos obligados que incumplan esta Ley.</w:t>
      </w:r>
    </w:p>
    <w:p w14:paraId="44818D03" w14:textId="77777777" w:rsidR="00377800" w:rsidRPr="00BE6AF2" w:rsidRDefault="00377800" w:rsidP="0037780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E6AF2">
        <w:rPr>
          <w:rFonts w:ascii="Palatino Linotype" w:hAnsi="Palatino Linotype"/>
          <w:i/>
        </w:rPr>
        <w:t>(…)</w:t>
      </w:r>
    </w:p>
    <w:p w14:paraId="390B85A1" w14:textId="77777777" w:rsidR="00377800" w:rsidRPr="00BE6AF2" w:rsidRDefault="00377800" w:rsidP="0037780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E6AF2">
        <w:rPr>
          <w:rFonts w:ascii="Palatino Linotype" w:hAnsi="Palatino Linotype"/>
          <w:b/>
          <w:i/>
        </w:rPr>
        <w:t>XXII.</w:t>
      </w:r>
      <w:r w:rsidRPr="00BE6AF2">
        <w:rPr>
          <w:rFonts w:ascii="Palatino Linotype" w:hAnsi="Palatino Linotype"/>
          <w:i/>
        </w:rPr>
        <w:t xml:space="preserve"> </w:t>
      </w:r>
      <w:r w:rsidRPr="00BE6AF2">
        <w:rPr>
          <w:rFonts w:ascii="Palatino Linotype" w:hAnsi="Palatino Linotype"/>
          <w:b/>
          <w:i/>
        </w:rPr>
        <w:t>Verificar el cumplimiento</w:t>
      </w:r>
      <w:r w:rsidRPr="00BE6AF2">
        <w:rPr>
          <w:rFonts w:ascii="Palatino Linotype" w:hAnsi="Palatino Linotype"/>
          <w:i/>
        </w:rPr>
        <w:t xml:space="preserve"> de las disposiciones previstas en esta Ley a través de los procedimientos de revisión que resulten compatibles con las disposiciones de esta Ley.</w:t>
      </w:r>
    </w:p>
    <w:p w14:paraId="0A124DA7" w14:textId="77777777" w:rsidR="00377800" w:rsidRPr="00BE6AF2" w:rsidRDefault="00377800" w:rsidP="0037780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E6AF2">
        <w:rPr>
          <w:rFonts w:ascii="Palatino Linotype" w:hAnsi="Palatino Linotype"/>
          <w:b/>
          <w:i/>
        </w:rPr>
        <w:t>XXIII.</w:t>
      </w:r>
      <w:r w:rsidRPr="00BE6AF2">
        <w:rPr>
          <w:rFonts w:ascii="Palatino Linotype" w:hAnsi="Palatino Linotype"/>
          <w:i/>
        </w:rPr>
        <w:t xml:space="preserve"> </w:t>
      </w:r>
      <w:r w:rsidRPr="00BE6AF2">
        <w:rPr>
          <w:rFonts w:ascii="Palatino Linotype" w:hAnsi="Palatino Linotype"/>
          <w:b/>
          <w:i/>
        </w:rPr>
        <w:t>Implementar</w:t>
      </w:r>
      <w:r w:rsidRPr="00BE6AF2">
        <w:rPr>
          <w:rFonts w:ascii="Palatino Linotype" w:hAnsi="Palatino Linotype"/>
          <w:i/>
        </w:rPr>
        <w:t xml:space="preserve"> los </w:t>
      </w:r>
      <w:r w:rsidRPr="00BE6AF2">
        <w:rPr>
          <w:rFonts w:ascii="Palatino Linotype" w:hAnsi="Palatino Linotype"/>
          <w:b/>
          <w:i/>
        </w:rPr>
        <w:t>procedimientos</w:t>
      </w:r>
      <w:r w:rsidRPr="00BE6AF2">
        <w:rPr>
          <w:rFonts w:ascii="Palatino Linotype" w:hAnsi="Palatino Linotype"/>
          <w:i/>
        </w:rPr>
        <w:t xml:space="preserve"> que resulten necesarios </w:t>
      </w:r>
      <w:r w:rsidRPr="00BE6AF2">
        <w:rPr>
          <w:rFonts w:ascii="Palatino Linotype" w:hAnsi="Palatino Linotype"/>
          <w:b/>
          <w:i/>
        </w:rPr>
        <w:t xml:space="preserve">para el cumplimiento </w:t>
      </w:r>
      <w:r w:rsidRPr="00BE6AF2">
        <w:rPr>
          <w:rFonts w:ascii="Palatino Linotype" w:hAnsi="Palatino Linotype"/>
          <w:i/>
        </w:rPr>
        <w:t>de las disposiciones de esta Ley y para asegurar la protección de datos personales de los titulares. (…)</w:t>
      </w:r>
    </w:p>
    <w:p w14:paraId="7B39C32D" w14:textId="77777777" w:rsidR="00377800" w:rsidRPr="00BE6AF2" w:rsidRDefault="00377800" w:rsidP="0037780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E6AF2">
        <w:rPr>
          <w:rFonts w:ascii="Palatino Linotype" w:hAnsi="Palatino Linotype"/>
          <w:b/>
          <w:i/>
        </w:rPr>
        <w:t>XXV.</w:t>
      </w:r>
      <w:r w:rsidRPr="00BE6AF2">
        <w:rPr>
          <w:rFonts w:ascii="Palatino Linotype" w:hAnsi="Palatino Linotype"/>
          <w:i/>
        </w:rPr>
        <w:t xml:space="preserve"> </w:t>
      </w:r>
      <w:r w:rsidRPr="00BE6AF2">
        <w:rPr>
          <w:rFonts w:ascii="Palatino Linotype" w:hAnsi="Palatino Linotype"/>
          <w:b/>
          <w:i/>
        </w:rPr>
        <w:t>Investigar</w:t>
      </w:r>
      <w:r w:rsidRPr="00BE6AF2">
        <w:rPr>
          <w:rFonts w:ascii="Palatino Linotype" w:hAnsi="Palatino Linotype"/>
          <w:i/>
        </w:rPr>
        <w:t xml:space="preserve"> las </w:t>
      </w:r>
      <w:r w:rsidRPr="00BE6AF2">
        <w:rPr>
          <w:rFonts w:ascii="Palatino Linotype" w:hAnsi="Palatino Linotype"/>
          <w:b/>
          <w:i/>
        </w:rPr>
        <w:t>posibles violaciones</w:t>
      </w:r>
      <w:r w:rsidRPr="00BE6AF2">
        <w:rPr>
          <w:rFonts w:ascii="Palatino Linotype" w:hAnsi="Palatino Linotype"/>
          <w:i/>
        </w:rPr>
        <w:t xml:space="preserve"> a la seguridad de los datos personales a fin de determinar la práctica de verificaciones.</w:t>
      </w:r>
    </w:p>
    <w:p w14:paraId="7201886F" w14:textId="77777777" w:rsidR="00377800" w:rsidRPr="00BE6AF2" w:rsidRDefault="00377800" w:rsidP="0037780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E6AF2">
        <w:rPr>
          <w:rFonts w:ascii="Palatino Linotype" w:hAnsi="Palatino Linotype"/>
          <w:i/>
        </w:rPr>
        <w:t>(…)”</w:t>
      </w:r>
    </w:p>
    <w:p w14:paraId="3FDC0A87" w14:textId="77777777" w:rsidR="00377800" w:rsidRPr="00BE6AF2" w:rsidRDefault="00377800" w:rsidP="00377800">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BE6AF2">
        <w:rPr>
          <w:rFonts w:ascii="Palatino Linotype" w:hAnsi="Palatino Linotype"/>
        </w:rPr>
        <w:t>(Énfasis añadido)</w:t>
      </w:r>
    </w:p>
    <w:p w14:paraId="778CAEC9" w14:textId="77777777" w:rsidR="00377800" w:rsidRPr="00BE6AF2" w:rsidRDefault="00377800" w:rsidP="00377800">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6B1A5BBD" w14:textId="77777777" w:rsidR="00377800" w:rsidRPr="00BE6AF2" w:rsidRDefault="00377800" w:rsidP="00377800">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BE6AF2">
        <w:rPr>
          <w:rFonts w:ascii="Palatino Linotype" w:eastAsia="MS Mincho" w:hAnsi="Palatino Linotype" w:cs="Bookman Old Style"/>
          <w:lang w:eastAsia="es-MX"/>
        </w:rPr>
        <w:t xml:space="preserve">Asimismo, </w:t>
      </w:r>
      <w:r w:rsidRPr="00BE6AF2">
        <w:rPr>
          <w:rFonts w:ascii="Palatino Linotype" w:eastAsia="MS Mincho" w:hAnsi="Palatino Linotype" w:cs="Times New Roman"/>
        </w:rPr>
        <w:t xml:space="preserve">este Pleno hará del conocimiento de la Dirección de Protección de Datos Personales de este Instituto de las posibles infracciones en que el </w:t>
      </w:r>
      <w:r w:rsidRPr="00BE6AF2">
        <w:rPr>
          <w:rFonts w:ascii="Palatino Linotype" w:eastAsia="MS Mincho" w:hAnsi="Palatino Linotype" w:cs="Times New Roman"/>
          <w:b/>
        </w:rPr>
        <w:t>SUJETO OBLIGADO</w:t>
      </w:r>
      <w:r w:rsidRPr="00BE6AF2">
        <w:rPr>
          <w:rFonts w:ascii="Palatino Linotype" w:eastAsia="MS Mincho" w:hAnsi="Palatino Linotype" w:cs="Times New Roman"/>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14:paraId="26659CCB" w14:textId="77777777" w:rsidR="00377800" w:rsidRPr="00BE6AF2" w:rsidRDefault="00377800" w:rsidP="0037780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p>
    <w:p w14:paraId="6768AE68" w14:textId="77777777" w:rsidR="00377800" w:rsidRPr="00BE6AF2" w:rsidRDefault="00377800" w:rsidP="00377800">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BE6AF2">
        <w:rPr>
          <w:rFonts w:ascii="Palatino Linotype" w:eastAsia="MS Mincho" w:hAnsi="Palatino Linotype" w:cs="Bookman Old Style"/>
          <w:lang w:eastAsia="es-MX"/>
        </w:rPr>
        <w:t xml:space="preserve">Por </w:t>
      </w:r>
      <w:r w:rsidRPr="00BE6AF2">
        <w:rPr>
          <w:rFonts w:ascii="Palatino Linotype" w:eastAsia="Calibri" w:hAnsi="Palatino Linotype" w:cs="Arial"/>
          <w:color w:val="000000"/>
          <w:lang w:val="es-ES" w:eastAsia="es-MX"/>
        </w:rPr>
        <w:t xml:space="preserve">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posibles omisiones en las que el </w:t>
      </w:r>
      <w:r w:rsidRPr="00BE6AF2">
        <w:rPr>
          <w:rFonts w:ascii="Palatino Linotype" w:eastAsia="Calibri" w:hAnsi="Palatino Linotype" w:cs="Arial"/>
          <w:b/>
          <w:color w:val="000000"/>
          <w:lang w:val="es-ES" w:eastAsia="es-MX"/>
        </w:rPr>
        <w:t>SUJETO OBLIGADO</w:t>
      </w:r>
      <w:r w:rsidRPr="00BE6AF2">
        <w:rPr>
          <w:rFonts w:ascii="Palatino Linotype" w:eastAsia="Calibri" w:hAnsi="Palatino Linotype" w:cs="Arial"/>
          <w:color w:val="000000"/>
          <w:lang w:val="es-ES" w:eastAsia="es-MX"/>
        </w:rPr>
        <w:t xml:space="preserve"> </w:t>
      </w:r>
      <w:r w:rsidRPr="00BE6AF2">
        <w:rPr>
          <w:rFonts w:ascii="Palatino Linotype" w:eastAsia="Calibri" w:hAnsi="Palatino Linotype" w:cs="Arial"/>
          <w:color w:val="000000"/>
          <w:lang w:val="es-ES" w:eastAsia="es-MX"/>
        </w:rPr>
        <w:lastRenderedPageBreak/>
        <w:t xml:space="preserve">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BE6AF2">
        <w:rPr>
          <w:rFonts w:ascii="Palatino Linotype" w:eastAsia="Calibri" w:hAnsi="Palatino Linotype" w:cs="Arial"/>
          <w:b/>
          <w:color w:val="000000"/>
          <w:lang w:val="es-ES" w:eastAsia="es-MX"/>
        </w:rPr>
        <w:t xml:space="preserve">SUJETO OBLIGADO </w:t>
      </w:r>
      <w:r w:rsidRPr="00BE6AF2">
        <w:rPr>
          <w:rFonts w:ascii="Palatino Linotype" w:eastAsia="Calibri" w:hAnsi="Palatino Linotype" w:cs="Arial"/>
          <w:color w:val="000000"/>
          <w:lang w:val="es-ES" w:eastAsia="es-MX"/>
        </w:rPr>
        <w:t>para que éste determine lo que conforme a derecho conduzca, cuyo resultado deberá de ser informado al Instituto.</w:t>
      </w:r>
    </w:p>
    <w:p w14:paraId="5A1FB7E6" w14:textId="77777777" w:rsidR="00D903DD" w:rsidRPr="00552680" w:rsidRDefault="00D903DD" w:rsidP="00D903DD">
      <w:pPr>
        <w:contextualSpacing/>
        <w:rPr>
          <w:rFonts w:ascii="Palatino Linotype" w:eastAsia="MS Mincho" w:hAnsi="Palatino Linotype" w:cs="Arial"/>
          <w:sz w:val="24"/>
          <w:szCs w:val="24"/>
          <w:lang w:val="es-ES_tradnl" w:eastAsia="es-MX"/>
        </w:rPr>
      </w:pPr>
    </w:p>
    <w:p w14:paraId="0DDEE1C0" w14:textId="77777777" w:rsidR="00D903DD" w:rsidRDefault="00D903DD" w:rsidP="00776DA2">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23" w:name="_Toc454968928"/>
      <w:bookmarkStart w:id="124" w:name="_Toc455743517"/>
      <w:bookmarkStart w:id="125" w:name="_Toc458016386"/>
      <w:bookmarkStart w:id="126" w:name="_Toc461555893"/>
      <w:bookmarkStart w:id="127" w:name="_Toc462307690"/>
      <w:bookmarkStart w:id="128" w:name="_Toc475005143"/>
      <w:bookmarkStart w:id="129" w:name="_Toc499659080"/>
      <w:bookmarkEnd w:id="60"/>
      <w:bookmarkEnd w:id="61"/>
      <w:bookmarkEnd w:id="62"/>
      <w:bookmarkEnd w:id="63"/>
      <w:bookmarkEnd w:id="64"/>
      <w:bookmarkEnd w:id="65"/>
      <w:bookmarkEnd w:id="66"/>
      <w:bookmarkEnd w:id="67"/>
      <w:r w:rsidRPr="00552680">
        <w:rPr>
          <w:rFonts w:ascii="Palatino Linotype" w:eastAsia="Times New Roman" w:hAnsi="Palatino Linotype" w:cs="Arial"/>
          <w:sz w:val="24"/>
          <w:szCs w:val="24"/>
          <w:lang w:val="es-ES_tradnl" w:eastAsia="es-ES"/>
        </w:rPr>
        <w:t>Finalmente</w:t>
      </w:r>
      <w:r w:rsidRPr="00552680">
        <w:rPr>
          <w:rFonts w:ascii="Palatino Linotype" w:eastAsia="MS Mincho" w:hAnsi="Palatino Linotype" w:cs="Times New Roman"/>
          <w:sz w:val="24"/>
          <w:szCs w:val="24"/>
          <w:lang w:val="es-ES_tradnl" w:eastAsia="es-ES"/>
        </w:rPr>
        <w:t xml:space="preserve">, en términos del artículo 186 fracción III este Pleno determina </w:t>
      </w:r>
      <w:r w:rsidRPr="00552680">
        <w:rPr>
          <w:rFonts w:ascii="Palatino Linotype" w:eastAsia="MS Mincho" w:hAnsi="Palatino Linotype" w:cs="Times New Roman"/>
          <w:b/>
          <w:sz w:val="24"/>
          <w:szCs w:val="24"/>
          <w:lang w:val="es-ES_tradnl" w:eastAsia="es-ES"/>
        </w:rPr>
        <w:t>MODIFICAR</w:t>
      </w:r>
      <w:r w:rsidRPr="00552680">
        <w:rPr>
          <w:rFonts w:ascii="Palatino Linotype" w:eastAsia="MS Mincho" w:hAnsi="Palatino Linotype" w:cs="Times New Roman"/>
          <w:sz w:val="24"/>
          <w:szCs w:val="24"/>
          <w:lang w:val="es-ES_tradnl" w:eastAsia="es-ES"/>
        </w:rPr>
        <w:t xml:space="preserve"> la respuesta emitida, toda vez que hubo afectación al derecho de acceso a la información pública establecido constitucionalmente a favor del particular.</w:t>
      </w:r>
    </w:p>
    <w:p w14:paraId="2D806405" w14:textId="77777777" w:rsidR="00D903DD" w:rsidRPr="00552680" w:rsidRDefault="00D903DD" w:rsidP="00D903DD">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30" w:name="_Toc447183492"/>
      <w:bookmarkStart w:id="131" w:name="_Toc450120667"/>
      <w:bookmarkStart w:id="132" w:name="_Toc461555895"/>
      <w:bookmarkEnd w:id="123"/>
      <w:bookmarkEnd w:id="124"/>
      <w:bookmarkEnd w:id="125"/>
      <w:bookmarkEnd w:id="126"/>
      <w:bookmarkEnd w:id="127"/>
      <w:bookmarkEnd w:id="128"/>
      <w:bookmarkEnd w:id="129"/>
      <w:r w:rsidRPr="00552680">
        <w:rPr>
          <w:rFonts w:ascii="Palatino Linotype" w:eastAsia="Calibri" w:hAnsi="Palatino Linotype" w:cstheme="majorBidi"/>
          <w:b/>
          <w:sz w:val="24"/>
          <w:szCs w:val="24"/>
          <w:lang w:val="es-ES" w:eastAsia="es-ES"/>
        </w:rPr>
        <w:tab/>
      </w:r>
      <w:bookmarkStart w:id="133" w:name="_Toc51249250"/>
      <w:r w:rsidRPr="00552680">
        <w:rPr>
          <w:rFonts w:ascii="Palatino Linotype" w:eastAsia="Calibri" w:hAnsi="Palatino Linotype" w:cstheme="majorBidi"/>
          <w:b/>
          <w:sz w:val="24"/>
          <w:szCs w:val="24"/>
          <w:lang w:val="es-ES" w:eastAsia="es-ES"/>
        </w:rPr>
        <w:t>R E S O L U T I V O S</w:t>
      </w:r>
      <w:bookmarkEnd w:id="130"/>
      <w:bookmarkEnd w:id="131"/>
      <w:bookmarkEnd w:id="132"/>
      <w:bookmarkEnd w:id="133"/>
      <w:r w:rsidRPr="00552680">
        <w:rPr>
          <w:rFonts w:ascii="Palatino Linotype" w:eastAsia="Calibri" w:hAnsi="Palatino Linotype" w:cstheme="majorBidi"/>
          <w:b/>
          <w:sz w:val="24"/>
          <w:szCs w:val="24"/>
          <w:lang w:val="es-ES" w:eastAsia="es-ES"/>
        </w:rPr>
        <w:t xml:space="preserve"> </w:t>
      </w:r>
    </w:p>
    <w:p w14:paraId="3189F00E" w14:textId="77777777" w:rsidR="00D903DD" w:rsidRPr="00552680" w:rsidRDefault="00D903DD" w:rsidP="00D903DD">
      <w:pPr>
        <w:spacing w:after="0" w:line="240" w:lineRule="auto"/>
        <w:ind w:right="-142"/>
        <w:rPr>
          <w:rFonts w:eastAsiaTheme="minorEastAsia"/>
          <w:sz w:val="24"/>
          <w:szCs w:val="24"/>
          <w:lang w:val="es-ES" w:eastAsia="es-ES"/>
        </w:rPr>
      </w:pPr>
    </w:p>
    <w:p w14:paraId="13CB1391" w14:textId="77777777" w:rsidR="00D903DD" w:rsidRPr="001A14A8" w:rsidRDefault="00D903DD" w:rsidP="00D903DD">
      <w:pPr>
        <w:spacing w:before="240" w:after="360" w:line="360" w:lineRule="auto"/>
        <w:ind w:right="49"/>
        <w:jc w:val="both"/>
        <w:rPr>
          <w:rFonts w:ascii="Palatino Linotype" w:eastAsia="Times New Roman" w:hAnsi="Palatino Linotype" w:cs="Arial"/>
          <w:sz w:val="24"/>
          <w:szCs w:val="24"/>
          <w:lang w:val="es-ES" w:eastAsia="es-ES"/>
        </w:rPr>
      </w:pPr>
      <w:r w:rsidRPr="001A14A8">
        <w:rPr>
          <w:rFonts w:ascii="Palatino Linotype" w:eastAsia="Times New Roman" w:hAnsi="Palatino Linotype" w:cs="Arial"/>
          <w:b/>
          <w:sz w:val="24"/>
          <w:szCs w:val="24"/>
          <w:lang w:val="es-ES_tradnl" w:eastAsia="es-ES"/>
        </w:rPr>
        <w:t>PRIMERO</w:t>
      </w:r>
      <w:r w:rsidRPr="001A14A8">
        <w:rPr>
          <w:rFonts w:ascii="Palatino Linotype" w:eastAsia="Times New Roman" w:hAnsi="Palatino Linotype" w:cs="Arial"/>
          <w:sz w:val="24"/>
          <w:szCs w:val="24"/>
          <w:lang w:val="es-ES" w:eastAsia="es-ES"/>
        </w:rPr>
        <w:t xml:space="preserve">. </w:t>
      </w:r>
      <w:r w:rsidRPr="001A14A8">
        <w:rPr>
          <w:rFonts w:ascii="Palatino Linotype" w:eastAsia="Times New Roman" w:hAnsi="Palatino Linotype" w:cs="Arial"/>
          <w:sz w:val="24"/>
          <w:szCs w:val="24"/>
        </w:rPr>
        <w:t>Resultan fundadas las</w:t>
      </w:r>
      <w:r w:rsidRPr="001A14A8">
        <w:rPr>
          <w:rFonts w:ascii="Palatino Linotype" w:eastAsia="Times New Roman" w:hAnsi="Palatino Linotype" w:cs="Arial"/>
          <w:b/>
          <w:sz w:val="24"/>
          <w:szCs w:val="24"/>
        </w:rPr>
        <w:t xml:space="preserve"> </w:t>
      </w:r>
      <w:r w:rsidRPr="001A14A8">
        <w:rPr>
          <w:rFonts w:ascii="Palatino Linotype" w:eastAsia="Times New Roman" w:hAnsi="Palatino Linotype" w:cs="Arial"/>
          <w:sz w:val="24"/>
          <w:szCs w:val="24"/>
          <w:lang w:val="es-ES"/>
        </w:rPr>
        <w:t xml:space="preserve">razones o motivos de inconformidad hechos valer </w:t>
      </w:r>
      <w:r w:rsidRPr="001A14A8">
        <w:rPr>
          <w:rFonts w:ascii="Palatino Linotype" w:eastAsia="Calibri" w:hAnsi="Palatino Linotype" w:cs="Arial"/>
          <w:sz w:val="24"/>
          <w:szCs w:val="24"/>
          <w:lang w:val="es-ES"/>
        </w:rPr>
        <w:t xml:space="preserve">en el recurso de revisión </w:t>
      </w:r>
      <w:r w:rsidR="00776DA2" w:rsidRPr="001A14A8">
        <w:rPr>
          <w:rFonts w:ascii="Palatino Linotype" w:eastAsia="Calibri" w:hAnsi="Palatino Linotype" w:cs="Arial"/>
          <w:b/>
          <w:sz w:val="24"/>
          <w:szCs w:val="24"/>
          <w:lang w:val="es-ES"/>
        </w:rPr>
        <w:t>01513</w:t>
      </w:r>
      <w:r w:rsidR="00776DA2" w:rsidRPr="001A14A8">
        <w:rPr>
          <w:rFonts w:ascii="Palatino Linotype" w:hAnsi="Palatino Linotype" w:cs="Arial"/>
          <w:b/>
          <w:bCs/>
          <w:sz w:val="24"/>
          <w:szCs w:val="24"/>
        </w:rPr>
        <w:t>/INFOEM/IP/RR/2020</w:t>
      </w:r>
      <w:r w:rsidRPr="001A14A8">
        <w:rPr>
          <w:rFonts w:ascii="Palatino Linotype" w:hAnsi="Palatino Linotype" w:cs="Arial"/>
          <w:b/>
          <w:bCs/>
          <w:sz w:val="24"/>
          <w:szCs w:val="24"/>
          <w:lang w:eastAsia="es-MX"/>
        </w:rPr>
        <w:t xml:space="preserve"> </w:t>
      </w:r>
      <w:r w:rsidRPr="001A14A8">
        <w:rPr>
          <w:rFonts w:ascii="Palatino Linotype" w:hAnsi="Palatino Linotype" w:cs="Arial"/>
          <w:bCs/>
          <w:sz w:val="24"/>
          <w:szCs w:val="24"/>
          <w:lang w:eastAsia="es-MX"/>
        </w:rPr>
        <w:t xml:space="preserve">en términos de los </w:t>
      </w:r>
      <w:r w:rsidRPr="001A14A8">
        <w:rPr>
          <w:rFonts w:ascii="Palatino Linotype" w:hAnsi="Palatino Linotype" w:cs="Arial"/>
          <w:b/>
          <w:bCs/>
          <w:sz w:val="24"/>
          <w:szCs w:val="24"/>
          <w:lang w:eastAsia="es-MX"/>
        </w:rPr>
        <w:t xml:space="preserve">Considerandos CUARTO y QUINTO </w:t>
      </w:r>
      <w:r w:rsidRPr="001A14A8">
        <w:rPr>
          <w:rFonts w:ascii="Palatino Linotype" w:hAnsi="Palatino Linotype" w:cs="Arial"/>
          <w:bCs/>
          <w:sz w:val="24"/>
          <w:szCs w:val="24"/>
          <w:lang w:eastAsia="es-MX"/>
        </w:rPr>
        <w:t>de la presente resolución.</w:t>
      </w:r>
    </w:p>
    <w:p w14:paraId="70BA6A47" w14:textId="77777777" w:rsidR="00D903DD" w:rsidRPr="001A14A8" w:rsidRDefault="00D903DD" w:rsidP="006173A2">
      <w:pPr>
        <w:spacing w:before="240" w:after="360" w:line="360" w:lineRule="auto"/>
        <w:ind w:right="49"/>
        <w:jc w:val="both"/>
        <w:rPr>
          <w:rFonts w:ascii="Palatino Linotype" w:eastAsia="MS Mincho" w:hAnsi="Palatino Linotype" w:cs="Arial"/>
          <w:b/>
          <w:sz w:val="24"/>
          <w:szCs w:val="24"/>
          <w:lang w:val="es-ES_tradnl" w:eastAsia="es-ES"/>
        </w:rPr>
      </w:pPr>
      <w:r w:rsidRPr="001A14A8">
        <w:rPr>
          <w:rFonts w:ascii="Palatino Linotype" w:eastAsiaTheme="minorEastAsia" w:hAnsi="Palatino Linotype"/>
          <w:b/>
          <w:sz w:val="24"/>
          <w:szCs w:val="24"/>
          <w:lang w:val="es-ES_tradnl" w:eastAsia="es-ES"/>
        </w:rPr>
        <w:t>SEGUNDO.</w:t>
      </w:r>
      <w:r w:rsidRPr="001A14A8">
        <w:rPr>
          <w:rFonts w:ascii="Palatino Linotype" w:eastAsiaTheme="majorEastAsia" w:hAnsi="Palatino Linotype" w:cstheme="majorBidi"/>
          <w:b/>
          <w:sz w:val="26"/>
          <w:szCs w:val="26"/>
          <w:lang w:val="es-ES_tradnl" w:eastAsia="es-ES"/>
        </w:rPr>
        <w:t xml:space="preserve"> </w:t>
      </w:r>
      <w:r w:rsidRPr="001A14A8">
        <w:rPr>
          <w:rFonts w:ascii="Palatino Linotype" w:eastAsia="Calibri" w:hAnsi="Palatino Linotype" w:cs="Arial"/>
          <w:sz w:val="24"/>
          <w:szCs w:val="24"/>
          <w:lang w:val="es-ES" w:eastAsia="es-ES"/>
        </w:rPr>
        <w:t>Se</w:t>
      </w:r>
      <w:r w:rsidRPr="001A14A8">
        <w:rPr>
          <w:rFonts w:ascii="Palatino Linotype" w:eastAsia="Calibri" w:hAnsi="Palatino Linotype" w:cs="Arial"/>
          <w:b/>
          <w:sz w:val="24"/>
          <w:szCs w:val="24"/>
          <w:lang w:val="es-ES" w:eastAsia="es-ES"/>
        </w:rPr>
        <w:t xml:space="preserve"> </w:t>
      </w:r>
      <w:r w:rsidR="00776DA2" w:rsidRPr="001A14A8">
        <w:rPr>
          <w:rFonts w:ascii="Palatino Linotype" w:eastAsia="Calibri" w:hAnsi="Palatino Linotype" w:cs="Arial"/>
          <w:b/>
          <w:sz w:val="24"/>
          <w:szCs w:val="24"/>
          <w:lang w:val="es-ES" w:eastAsia="es-ES"/>
        </w:rPr>
        <w:t>MODIFICA</w:t>
      </w:r>
      <w:r w:rsidRPr="001A14A8">
        <w:rPr>
          <w:rFonts w:ascii="Palatino Linotype" w:eastAsia="Calibri" w:hAnsi="Palatino Linotype" w:cs="Arial"/>
          <w:b/>
          <w:sz w:val="24"/>
          <w:szCs w:val="24"/>
          <w:lang w:val="es-ES" w:eastAsia="es-ES"/>
        </w:rPr>
        <w:t xml:space="preserve"> </w:t>
      </w:r>
      <w:r w:rsidRPr="001A14A8">
        <w:rPr>
          <w:rFonts w:ascii="Palatino Linotype" w:eastAsia="Calibri" w:hAnsi="Palatino Linotype" w:cs="Arial"/>
          <w:sz w:val="24"/>
          <w:szCs w:val="24"/>
          <w:lang w:val="es-ES" w:eastAsia="es-ES"/>
        </w:rPr>
        <w:t xml:space="preserve">la respuesta y se ordena al </w:t>
      </w:r>
      <w:r w:rsidRPr="001A14A8">
        <w:rPr>
          <w:rFonts w:ascii="Palatino Linotype" w:hAnsi="Palatino Linotype"/>
          <w:b/>
          <w:sz w:val="24"/>
          <w:szCs w:val="24"/>
        </w:rPr>
        <w:t>Ayuntamiento de Nicolás Romero,</w:t>
      </w:r>
      <w:r w:rsidRPr="001A14A8">
        <w:rPr>
          <w:rFonts w:ascii="Palatino Linotype" w:eastAsiaTheme="minorEastAsia" w:hAnsi="Palatino Linotype"/>
          <w:b/>
          <w:bCs/>
          <w:sz w:val="24"/>
          <w:szCs w:val="24"/>
          <w:lang w:val="es-ES_tradnl" w:eastAsia="es-ES"/>
        </w:rPr>
        <w:t xml:space="preserve"> </w:t>
      </w:r>
      <w:r w:rsidRPr="001A14A8">
        <w:rPr>
          <w:rFonts w:ascii="Palatino Linotype" w:eastAsia="Calibri" w:hAnsi="Palatino Linotype" w:cs="Arial"/>
          <w:sz w:val="24"/>
          <w:szCs w:val="24"/>
          <w:lang w:val="es-ES" w:eastAsia="es-ES"/>
        </w:rPr>
        <w:t xml:space="preserve">entregar vía Sistema de Acceso a la Información Mexiquense </w:t>
      </w:r>
      <w:r w:rsidRPr="001A14A8">
        <w:rPr>
          <w:rFonts w:ascii="Palatino Linotype" w:eastAsia="Calibri" w:hAnsi="Palatino Linotype" w:cs="Arial"/>
          <w:b/>
          <w:sz w:val="24"/>
          <w:szCs w:val="24"/>
          <w:lang w:val="es-ES" w:eastAsia="es-ES"/>
        </w:rPr>
        <w:t xml:space="preserve">(SAIMEX) </w:t>
      </w:r>
      <w:r w:rsidRPr="001A14A8">
        <w:rPr>
          <w:rFonts w:ascii="Palatino Linotype" w:eastAsia="Calibri" w:hAnsi="Palatino Linotype" w:cs="Arial"/>
          <w:sz w:val="24"/>
          <w:szCs w:val="24"/>
          <w:lang w:val="es-ES" w:eastAsia="es-ES"/>
        </w:rPr>
        <w:t>en versión pública</w:t>
      </w:r>
      <w:r w:rsidR="00776DA2" w:rsidRPr="001A14A8">
        <w:rPr>
          <w:rFonts w:ascii="Palatino Linotype" w:eastAsia="Calibri" w:hAnsi="Palatino Linotype" w:cs="Arial"/>
          <w:sz w:val="24"/>
          <w:szCs w:val="24"/>
          <w:lang w:val="es-ES" w:eastAsia="es-ES"/>
        </w:rPr>
        <w:t xml:space="preserve"> de ser el caso</w:t>
      </w:r>
      <w:r w:rsidRPr="001A14A8">
        <w:rPr>
          <w:rFonts w:ascii="Palatino Linotype" w:eastAsia="Calibri" w:hAnsi="Palatino Linotype" w:cs="Arial"/>
          <w:sz w:val="24"/>
          <w:szCs w:val="24"/>
          <w:lang w:val="es-ES" w:eastAsia="es-ES"/>
        </w:rPr>
        <w:t xml:space="preserve">, </w:t>
      </w:r>
      <w:r w:rsidR="007D13CB" w:rsidRPr="001A14A8">
        <w:rPr>
          <w:rFonts w:ascii="Palatino Linotype" w:eastAsia="Calibri" w:hAnsi="Palatino Linotype" w:cs="Arial"/>
          <w:sz w:val="24"/>
          <w:szCs w:val="24"/>
          <w:lang w:val="es-ES" w:eastAsia="es-ES"/>
        </w:rPr>
        <w:t>la</w:t>
      </w:r>
      <w:r w:rsidRPr="001A14A8">
        <w:rPr>
          <w:rFonts w:ascii="Palatino Linotype" w:eastAsia="Calibri" w:hAnsi="Palatino Linotype" w:cs="Arial"/>
          <w:sz w:val="24"/>
          <w:szCs w:val="24"/>
          <w:lang w:val="es-ES" w:eastAsia="es-ES"/>
        </w:rPr>
        <w:t xml:space="preserve"> siguiente información: </w:t>
      </w:r>
    </w:p>
    <w:p w14:paraId="6B2E7621" w14:textId="77777777" w:rsidR="00AE65E6" w:rsidRPr="001A14A8" w:rsidRDefault="00AE65E6" w:rsidP="00D903DD">
      <w:pPr>
        <w:numPr>
          <w:ilvl w:val="0"/>
          <w:numId w:val="5"/>
        </w:numPr>
        <w:spacing w:after="0" w:line="360" w:lineRule="auto"/>
        <w:ind w:left="0" w:right="49" w:firstLine="0"/>
        <w:contextualSpacing/>
        <w:jc w:val="both"/>
        <w:rPr>
          <w:rFonts w:ascii="Palatino Linotype" w:eastAsia="Calibri" w:hAnsi="Palatino Linotype" w:cs="Arial"/>
          <w:b/>
          <w:sz w:val="24"/>
          <w:szCs w:val="24"/>
          <w:lang w:val="es-ES" w:eastAsia="es-ES"/>
        </w:rPr>
      </w:pPr>
      <w:r w:rsidRPr="001A14A8">
        <w:rPr>
          <w:rFonts w:ascii="Palatino Linotype" w:eastAsia="Calibri" w:hAnsi="Palatino Linotype" w:cs="Arial"/>
          <w:b/>
          <w:sz w:val="24"/>
          <w:szCs w:val="24"/>
          <w:lang w:val="es-ES" w:eastAsia="es-ES"/>
        </w:rPr>
        <w:t xml:space="preserve">El documento donde conste las competencias, facultades y atribuciones para realizar retenes automovilísticos. </w:t>
      </w:r>
    </w:p>
    <w:p w14:paraId="4A7FFA05" w14:textId="77777777" w:rsidR="0041518A" w:rsidRPr="001A14A8" w:rsidRDefault="0041518A" w:rsidP="0041518A">
      <w:pPr>
        <w:spacing w:after="0" w:line="360" w:lineRule="auto"/>
        <w:ind w:right="49"/>
        <w:contextualSpacing/>
        <w:jc w:val="both"/>
        <w:rPr>
          <w:rFonts w:ascii="Palatino Linotype" w:eastAsia="Calibri" w:hAnsi="Palatino Linotype" w:cs="Arial"/>
          <w:b/>
          <w:sz w:val="24"/>
          <w:szCs w:val="24"/>
          <w:lang w:val="es-ES" w:eastAsia="es-ES"/>
        </w:rPr>
      </w:pPr>
    </w:p>
    <w:p w14:paraId="7076C207" w14:textId="2B8B581F" w:rsidR="00AE65E6" w:rsidRPr="001A14A8" w:rsidRDefault="00AE65E6" w:rsidP="00D903DD">
      <w:pPr>
        <w:numPr>
          <w:ilvl w:val="0"/>
          <w:numId w:val="5"/>
        </w:numPr>
        <w:spacing w:after="0" w:line="360" w:lineRule="auto"/>
        <w:ind w:left="0" w:right="49" w:firstLine="0"/>
        <w:contextualSpacing/>
        <w:jc w:val="both"/>
        <w:rPr>
          <w:rFonts w:ascii="Palatino Linotype" w:eastAsia="Calibri" w:hAnsi="Palatino Linotype" w:cs="Arial"/>
          <w:b/>
          <w:sz w:val="24"/>
          <w:szCs w:val="24"/>
          <w:lang w:val="es-ES" w:eastAsia="es-ES"/>
        </w:rPr>
      </w:pPr>
      <w:r w:rsidRPr="001A14A8">
        <w:rPr>
          <w:rFonts w:ascii="Palatino Linotype" w:eastAsia="Calibri" w:hAnsi="Palatino Linotype" w:cs="Arial"/>
          <w:b/>
          <w:sz w:val="24"/>
          <w:szCs w:val="24"/>
          <w:lang w:val="es-ES" w:eastAsia="es-ES"/>
        </w:rPr>
        <w:t>El documento donde consten los ingresos obtenidos con motivos del retén automovilístico realizado el día nueve (9) de febre</w:t>
      </w:r>
      <w:r w:rsidR="00BF6374" w:rsidRPr="001A14A8">
        <w:rPr>
          <w:rFonts w:ascii="Palatino Linotype" w:eastAsia="Calibri" w:hAnsi="Palatino Linotype" w:cs="Arial"/>
          <w:b/>
          <w:sz w:val="24"/>
          <w:szCs w:val="24"/>
          <w:lang w:val="es-ES" w:eastAsia="es-ES"/>
        </w:rPr>
        <w:t>ro de dos mil veinte.</w:t>
      </w:r>
      <w:r w:rsidRPr="001A14A8">
        <w:rPr>
          <w:rFonts w:ascii="Palatino Linotype" w:eastAsia="Calibri" w:hAnsi="Palatino Linotype" w:cs="Arial"/>
          <w:b/>
          <w:sz w:val="24"/>
          <w:szCs w:val="24"/>
          <w:lang w:val="es-ES" w:eastAsia="es-ES"/>
        </w:rPr>
        <w:t xml:space="preserve"> </w:t>
      </w:r>
    </w:p>
    <w:p w14:paraId="502D2317" w14:textId="77777777" w:rsidR="00BF6374" w:rsidRPr="001A14A8" w:rsidRDefault="00BF6374" w:rsidP="00BF6374">
      <w:pPr>
        <w:spacing w:after="0" w:line="360" w:lineRule="auto"/>
        <w:ind w:right="49"/>
        <w:contextualSpacing/>
        <w:jc w:val="both"/>
        <w:rPr>
          <w:rFonts w:ascii="Palatino Linotype" w:eastAsia="Calibri" w:hAnsi="Palatino Linotype" w:cs="Arial"/>
          <w:b/>
          <w:sz w:val="24"/>
          <w:szCs w:val="24"/>
          <w:lang w:val="es-ES" w:eastAsia="es-ES"/>
        </w:rPr>
      </w:pPr>
    </w:p>
    <w:p w14:paraId="16FE7211" w14:textId="785B67EF" w:rsidR="00AE65E6" w:rsidRPr="001A14A8" w:rsidRDefault="00BF6374" w:rsidP="00D903DD">
      <w:pPr>
        <w:numPr>
          <w:ilvl w:val="0"/>
          <w:numId w:val="5"/>
        </w:numPr>
        <w:spacing w:after="0" w:line="360" w:lineRule="auto"/>
        <w:ind w:left="0" w:right="49" w:firstLine="0"/>
        <w:contextualSpacing/>
        <w:jc w:val="both"/>
        <w:rPr>
          <w:rFonts w:ascii="Palatino Linotype" w:eastAsia="Calibri" w:hAnsi="Palatino Linotype" w:cs="Arial"/>
          <w:b/>
          <w:sz w:val="24"/>
          <w:szCs w:val="24"/>
          <w:lang w:val="es-ES" w:eastAsia="es-ES"/>
        </w:rPr>
      </w:pPr>
      <w:r w:rsidRPr="001A14A8">
        <w:rPr>
          <w:rFonts w:ascii="Palatino Linotype" w:eastAsia="Calibri" w:hAnsi="Palatino Linotype" w:cs="Arial"/>
          <w:b/>
          <w:sz w:val="24"/>
          <w:szCs w:val="24"/>
          <w:lang w:val="es-ES" w:eastAsia="es-ES"/>
        </w:rPr>
        <w:t>El soporte documental de la</w:t>
      </w:r>
      <w:r w:rsidR="00AE65E6" w:rsidRPr="001A14A8">
        <w:rPr>
          <w:rFonts w:ascii="Palatino Linotype" w:eastAsia="Calibri" w:hAnsi="Palatino Linotype" w:cs="Arial"/>
          <w:b/>
          <w:sz w:val="24"/>
          <w:szCs w:val="24"/>
          <w:lang w:val="es-ES" w:eastAsia="es-ES"/>
        </w:rPr>
        <w:t>s infracciones y multas realizadas con motivos del retén automovilístico realizado el día nueve (9) de febrero de dos mil veinte.</w:t>
      </w:r>
    </w:p>
    <w:p w14:paraId="1BC060ED" w14:textId="77777777" w:rsidR="00BF6374" w:rsidRDefault="00BF6374" w:rsidP="00BF6374">
      <w:pPr>
        <w:spacing w:after="0" w:line="360" w:lineRule="auto"/>
        <w:ind w:right="49"/>
        <w:contextualSpacing/>
        <w:jc w:val="both"/>
        <w:rPr>
          <w:rFonts w:ascii="Palatino Linotype" w:eastAsia="Calibri" w:hAnsi="Palatino Linotype" w:cs="Arial"/>
          <w:b/>
          <w:sz w:val="24"/>
          <w:szCs w:val="24"/>
          <w:lang w:val="es-ES" w:eastAsia="es-ES"/>
        </w:rPr>
      </w:pPr>
    </w:p>
    <w:p w14:paraId="418CB68B" w14:textId="45A4BFF0" w:rsidR="006173A2" w:rsidRPr="00EC79D7" w:rsidRDefault="006173A2" w:rsidP="00D903DD">
      <w:pPr>
        <w:numPr>
          <w:ilvl w:val="0"/>
          <w:numId w:val="5"/>
        </w:numPr>
        <w:spacing w:after="0" w:line="360" w:lineRule="auto"/>
        <w:ind w:left="0" w:right="49" w:firstLine="0"/>
        <w:contextualSpacing/>
        <w:jc w:val="both"/>
        <w:rPr>
          <w:rFonts w:ascii="Palatino Linotype" w:eastAsia="Calibri" w:hAnsi="Palatino Linotype" w:cs="Arial"/>
          <w:b/>
          <w:sz w:val="24"/>
          <w:szCs w:val="24"/>
          <w:lang w:val="es-ES" w:eastAsia="es-ES"/>
        </w:rPr>
      </w:pPr>
      <w:r w:rsidRPr="00EC79D7">
        <w:rPr>
          <w:rFonts w:ascii="Palatino Linotype" w:eastAsia="Calibri" w:hAnsi="Palatino Linotype" w:cs="Arial"/>
          <w:b/>
          <w:sz w:val="24"/>
          <w:szCs w:val="24"/>
          <w:lang w:val="es-ES" w:eastAsia="es-ES"/>
        </w:rPr>
        <w:t>Certificados de Competencia Laboral de la</w:t>
      </w:r>
      <w:r w:rsidR="00EC79D7" w:rsidRPr="00EC79D7">
        <w:rPr>
          <w:rFonts w:ascii="Palatino Linotype" w:eastAsia="Calibri" w:hAnsi="Palatino Linotype" w:cs="Arial"/>
          <w:b/>
          <w:sz w:val="24"/>
          <w:szCs w:val="24"/>
          <w:lang w:val="es-ES" w:eastAsia="es-ES"/>
        </w:rPr>
        <w:t>s siguiente áreas:</w:t>
      </w:r>
    </w:p>
    <w:p w14:paraId="4E43C298" w14:textId="77777777" w:rsidR="00D903DD" w:rsidRPr="00C54CC7" w:rsidRDefault="00D903DD" w:rsidP="00D903DD">
      <w:pPr>
        <w:contextualSpacing/>
        <w:rPr>
          <w:rFonts w:ascii="Palatino Linotype" w:eastAsia="Calibri" w:hAnsi="Palatino Linotype" w:cs="Arial"/>
          <w:b/>
          <w:color w:val="FF0000"/>
          <w:sz w:val="24"/>
          <w:szCs w:val="24"/>
          <w:lang w:val="es-ES" w:eastAsia="es-ES"/>
        </w:rPr>
      </w:pPr>
    </w:p>
    <w:p w14:paraId="005DFADE" w14:textId="0F43FD1A"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Secretaría del H. Ayuntamiento;</w:t>
      </w:r>
    </w:p>
    <w:p w14:paraId="306DD8BD" w14:textId="3E517855"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Tesorería Municipal;</w:t>
      </w:r>
    </w:p>
    <w:p w14:paraId="4BD0A5E4" w14:textId="77777777" w:rsidR="00DE3A24" w:rsidRDefault="00EC79D7" w:rsidP="00DE3A24">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Contraloría Municipal;</w:t>
      </w:r>
    </w:p>
    <w:p w14:paraId="1D4586DD" w14:textId="1E790508" w:rsidR="00EC79D7" w:rsidRPr="00DE3A24" w:rsidRDefault="00EC79D7" w:rsidP="00DE3A24">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DE3A24">
        <w:rPr>
          <w:rFonts w:ascii="Palatino Linotype" w:eastAsia="MS Mincho" w:hAnsi="Palatino Linotype" w:cstheme="majorBidi"/>
          <w:b/>
          <w:i/>
          <w:sz w:val="24"/>
          <w:szCs w:val="24"/>
          <w:lang w:eastAsia="es-ES"/>
        </w:rPr>
        <w:t>Comisaría de Seguridad Pública;</w:t>
      </w:r>
    </w:p>
    <w:p w14:paraId="2BE42CF0" w14:textId="589DD92A"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Desarrollo Urbano y Asuntos Metropolitanos;</w:t>
      </w:r>
    </w:p>
    <w:p w14:paraId="6B9CB63F" w14:textId="3AA10B42"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Medio Ambiente;</w:t>
      </w:r>
    </w:p>
    <w:p w14:paraId="76087E87" w14:textId="4F39A523"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Fomento Agropecuario;</w:t>
      </w:r>
    </w:p>
    <w:p w14:paraId="7470590E" w14:textId="71811876"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Obras Públicas;</w:t>
      </w:r>
    </w:p>
    <w:p w14:paraId="569636E9" w14:textId="00946487"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Bienestar Social;</w:t>
      </w:r>
    </w:p>
    <w:p w14:paraId="5BC575E3" w14:textId="57E133AF"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Educación;</w:t>
      </w:r>
    </w:p>
    <w:p w14:paraId="41487F39" w14:textId="75889398"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Cultura;</w:t>
      </w:r>
    </w:p>
    <w:p w14:paraId="15458DEB" w14:textId="13931D6A"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Administración;</w:t>
      </w:r>
    </w:p>
    <w:p w14:paraId="59537E80" w14:textId="53CDD67D"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Jurídica;</w:t>
      </w:r>
    </w:p>
    <w:p w14:paraId="7328E291" w14:textId="1AAA65AF"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lastRenderedPageBreak/>
        <w:t>Dirección de Movilidad;</w:t>
      </w:r>
    </w:p>
    <w:p w14:paraId="0288CE5D" w14:textId="160BB01C"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Salud;</w:t>
      </w:r>
    </w:p>
    <w:p w14:paraId="286C9B84" w14:textId="596FEB3A"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Servicios Públicos;</w:t>
      </w:r>
    </w:p>
    <w:p w14:paraId="2511C6A5" w14:textId="359FEDBB"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Planeación;</w:t>
      </w:r>
    </w:p>
    <w:p w14:paraId="58DBB1E3" w14:textId="536FFAB8"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Gobernación;</w:t>
      </w:r>
    </w:p>
    <w:p w14:paraId="2719E896" w14:textId="09F2523E"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Dirección de Turismo.</w:t>
      </w:r>
    </w:p>
    <w:p w14:paraId="45FFA1CB" w14:textId="3049CF7E"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eastAsia="es-ES"/>
        </w:rPr>
      </w:pPr>
      <w:r w:rsidRPr="00EE1B7C">
        <w:rPr>
          <w:rFonts w:ascii="Palatino Linotype" w:eastAsia="MS Mincho" w:hAnsi="Palatino Linotype" w:cstheme="majorBidi"/>
          <w:b/>
          <w:i/>
          <w:sz w:val="24"/>
          <w:szCs w:val="24"/>
          <w:lang w:eastAsia="es-ES"/>
        </w:rPr>
        <w:t>Instituto Municipal de Cultura Física y Deporte (IMCUFIDENR);</w:t>
      </w:r>
    </w:p>
    <w:p w14:paraId="7AEED098" w14:textId="6CDD0403" w:rsidR="00EC79D7" w:rsidRPr="00EE1B7C" w:rsidRDefault="00EC79D7" w:rsidP="00EC79D7">
      <w:pPr>
        <w:pStyle w:val="Prrafodelista"/>
        <w:numPr>
          <w:ilvl w:val="0"/>
          <w:numId w:val="11"/>
        </w:numPr>
        <w:spacing w:after="0" w:line="360" w:lineRule="auto"/>
        <w:ind w:right="758"/>
        <w:rPr>
          <w:rFonts w:ascii="Palatino Linotype" w:eastAsia="MS Mincho" w:hAnsi="Palatino Linotype" w:cstheme="majorBidi"/>
          <w:b/>
          <w:i/>
          <w:sz w:val="24"/>
          <w:szCs w:val="24"/>
          <w:lang w:val="es-ES_tradnl" w:eastAsia="es-ES"/>
        </w:rPr>
      </w:pPr>
      <w:r w:rsidRPr="00EE1B7C">
        <w:rPr>
          <w:rFonts w:ascii="Palatino Linotype" w:eastAsia="MS Mincho" w:hAnsi="Palatino Linotype" w:cstheme="majorBidi"/>
          <w:b/>
          <w:i/>
          <w:sz w:val="24"/>
          <w:szCs w:val="24"/>
          <w:lang w:eastAsia="es-ES"/>
        </w:rPr>
        <w:t>Defensoría Municipal de Derechos Humanos.</w:t>
      </w:r>
    </w:p>
    <w:p w14:paraId="188D21BB" w14:textId="77777777" w:rsidR="00D903DD" w:rsidRDefault="00D903DD" w:rsidP="00D903DD">
      <w:pPr>
        <w:spacing w:before="240" w:after="360" w:line="360" w:lineRule="auto"/>
        <w:ind w:right="49"/>
        <w:jc w:val="both"/>
        <w:rPr>
          <w:rFonts w:ascii="Palatino Linotype" w:eastAsia="Calibri" w:hAnsi="Palatino Linotype" w:cs="Arial"/>
          <w:b/>
          <w:sz w:val="24"/>
          <w:szCs w:val="24"/>
        </w:rPr>
      </w:pPr>
      <w:r w:rsidRPr="00552680">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776DA2">
        <w:rPr>
          <w:rFonts w:ascii="Palatino Linotype" w:eastAsia="Calibri" w:hAnsi="Palatino Linotype" w:cs="Arial"/>
          <w:sz w:val="24"/>
          <w:szCs w:val="24"/>
        </w:rPr>
        <w:t xml:space="preserve"> del </w:t>
      </w:r>
      <w:r w:rsidR="00776DA2" w:rsidRPr="00776DA2">
        <w:rPr>
          <w:rFonts w:ascii="Palatino Linotype" w:eastAsia="Calibri" w:hAnsi="Palatino Linotype" w:cs="Arial"/>
          <w:b/>
          <w:sz w:val="24"/>
          <w:szCs w:val="24"/>
        </w:rPr>
        <w:t>RECURRENTE.</w:t>
      </w:r>
    </w:p>
    <w:p w14:paraId="7929FAE6" w14:textId="373C152E" w:rsidR="007B7BCC" w:rsidRDefault="007B7BCC" w:rsidP="007B7BCC">
      <w:pPr>
        <w:shd w:val="clear" w:color="auto" w:fill="FFFFFF"/>
        <w:spacing w:before="240" w:after="360" w:line="360" w:lineRule="auto"/>
        <w:ind w:right="49"/>
        <w:jc w:val="both"/>
        <w:rPr>
          <w:rFonts w:ascii="Palatino Linotype" w:eastAsia="Calibri" w:hAnsi="Palatino Linotype" w:cs="Arial"/>
          <w:sz w:val="24"/>
          <w:szCs w:val="24"/>
          <w:lang w:val="es-ES_tradnl" w:eastAsia="es-ES"/>
        </w:rPr>
      </w:pPr>
      <w:r w:rsidRPr="007B7BCC">
        <w:rPr>
          <w:rFonts w:ascii="Palatino Linotype" w:eastAsia="Calibri" w:hAnsi="Palatino Linotype" w:cs="Arial"/>
          <w:sz w:val="24"/>
          <w:szCs w:val="24"/>
          <w:lang w:val="es-ES_tradnl" w:eastAsia="es-ES"/>
        </w:rPr>
        <w:t xml:space="preserve">De ser el caso de que la información referida en el </w:t>
      </w:r>
      <w:r w:rsidR="00897E57">
        <w:rPr>
          <w:rFonts w:ascii="Palatino Linotype" w:eastAsia="Calibri" w:hAnsi="Palatino Linotype" w:cs="Arial"/>
          <w:b/>
          <w:sz w:val="24"/>
          <w:szCs w:val="24"/>
          <w:lang w:val="es-ES_tradnl" w:eastAsia="es-ES"/>
        </w:rPr>
        <w:t>inciso b) y c)</w:t>
      </w:r>
      <w:r w:rsidRPr="007B7BCC">
        <w:rPr>
          <w:rFonts w:ascii="Palatino Linotype" w:eastAsia="Calibri" w:hAnsi="Palatino Linotype" w:cs="Arial"/>
          <w:b/>
          <w:sz w:val="24"/>
          <w:szCs w:val="24"/>
          <w:lang w:val="es-ES_tradnl" w:eastAsia="es-ES"/>
        </w:rPr>
        <w:t xml:space="preserve"> no</w:t>
      </w:r>
      <w:r w:rsidRPr="007B7BCC">
        <w:rPr>
          <w:rFonts w:ascii="Palatino Linotype" w:eastAsia="Calibri" w:hAnsi="Palatino Linotype" w:cs="Arial"/>
          <w:sz w:val="24"/>
          <w:szCs w:val="24"/>
          <w:lang w:val="es-ES_tradnl" w:eastAsia="es-ES"/>
        </w:rPr>
        <w:t xml:space="preserve"> sea generada, poseída o administrada, el </w:t>
      </w:r>
      <w:r w:rsidRPr="007B7BCC">
        <w:rPr>
          <w:rFonts w:ascii="Palatino Linotype" w:eastAsia="Calibri" w:hAnsi="Palatino Linotype" w:cs="Arial"/>
          <w:b/>
          <w:sz w:val="24"/>
          <w:szCs w:val="24"/>
          <w:lang w:val="es-ES_tradnl" w:eastAsia="es-ES"/>
        </w:rPr>
        <w:t>SUJETO OBLIGADO</w:t>
      </w:r>
      <w:r w:rsidRPr="007B7BCC">
        <w:rPr>
          <w:rFonts w:ascii="Palatino Linotype" w:eastAsia="Calibri" w:hAnsi="Palatino Linotype" w:cs="Arial"/>
          <w:sz w:val="24"/>
          <w:szCs w:val="24"/>
          <w:lang w:val="es-ES_tradnl" w:eastAsia="es-ES"/>
        </w:rPr>
        <w:t xml:space="preserve"> deberá de manifestar de manera clara y precisa las razones que expliquen las causas por las cuales no se cuenta con la información.</w:t>
      </w:r>
    </w:p>
    <w:p w14:paraId="54EFDA9A" w14:textId="3908B868" w:rsidR="005956D3" w:rsidRPr="005956D3" w:rsidRDefault="005956D3" w:rsidP="005956D3">
      <w:pPr>
        <w:shd w:val="clear" w:color="auto" w:fill="FFFFFF"/>
        <w:tabs>
          <w:tab w:val="left" w:pos="993"/>
        </w:tabs>
        <w:spacing w:before="240" w:after="360" w:line="360" w:lineRule="auto"/>
        <w:ind w:right="49"/>
        <w:jc w:val="both"/>
        <w:rPr>
          <w:rFonts w:ascii="Palatino Linotype" w:eastAsia="Calibri" w:hAnsi="Palatino Linotype" w:cs="Arial"/>
          <w:sz w:val="24"/>
          <w:szCs w:val="24"/>
          <w:lang w:val="es-ES_tradnl" w:eastAsia="es-ES"/>
        </w:rPr>
      </w:pPr>
      <w:r w:rsidRPr="005956D3">
        <w:rPr>
          <w:rFonts w:ascii="Palatino Linotype" w:eastAsia="Calibri" w:hAnsi="Palatino Linotype" w:cs="Arial"/>
          <w:sz w:val="24"/>
          <w:szCs w:val="24"/>
          <w:lang w:val="es-ES_tradnl" w:eastAsia="es-ES"/>
        </w:rPr>
        <w:t xml:space="preserve">Para el caso de que el </w:t>
      </w:r>
      <w:r w:rsidRPr="005956D3">
        <w:rPr>
          <w:rFonts w:ascii="Palatino Linotype" w:eastAsia="Calibri" w:hAnsi="Palatino Linotype" w:cs="Arial"/>
          <w:b/>
          <w:bCs/>
          <w:sz w:val="24"/>
          <w:szCs w:val="24"/>
          <w:lang w:val="es-ES_tradnl" w:eastAsia="es-ES"/>
        </w:rPr>
        <w:t>SUJETO OBLIGADO</w:t>
      </w:r>
      <w:r w:rsidRPr="005956D3">
        <w:rPr>
          <w:rFonts w:ascii="Palatino Linotype" w:eastAsia="Calibri" w:hAnsi="Palatino Linotype" w:cs="Arial"/>
          <w:sz w:val="24"/>
          <w:szCs w:val="24"/>
          <w:lang w:val="es-ES_tradnl" w:eastAsia="es-ES"/>
        </w:rPr>
        <w:t xml:space="preserve">, no localice la información señalada en el </w:t>
      </w:r>
      <w:r w:rsidRPr="005956D3">
        <w:rPr>
          <w:rFonts w:ascii="Palatino Linotype" w:eastAsia="Calibri" w:hAnsi="Palatino Linotype" w:cs="Arial"/>
          <w:b/>
          <w:bCs/>
          <w:sz w:val="24"/>
          <w:szCs w:val="24"/>
          <w:lang w:val="es-ES_tradnl" w:eastAsia="es-ES"/>
        </w:rPr>
        <w:t>inciso a)</w:t>
      </w:r>
      <w:r w:rsidRPr="005956D3">
        <w:rPr>
          <w:rFonts w:ascii="Palatino Linotype" w:eastAsia="Calibri" w:hAnsi="Palatino Linotype" w:cs="Arial"/>
          <w:b/>
          <w:sz w:val="24"/>
          <w:szCs w:val="24"/>
          <w:lang w:val="es-ES_tradnl" w:eastAsia="es-ES"/>
        </w:rPr>
        <w:t>,</w:t>
      </w:r>
      <w:r w:rsidRPr="005956D3">
        <w:rPr>
          <w:rFonts w:ascii="Palatino Linotype" w:eastAsia="Calibri" w:hAnsi="Palatino Linotype" w:cs="Arial"/>
          <w:sz w:val="24"/>
          <w:szCs w:val="24"/>
          <w:lang w:val="es-ES_tradnl" w:eastAsia="es-ES"/>
        </w:rPr>
        <w:t xml:space="preserve"> deberá de emitir el Acuerdo de Inexistencia en términos de los artículos 49, fracciones II y XIII, 169 y 170 de la Ley de Transparencia y Acceso a la </w:t>
      </w:r>
      <w:r w:rsidRPr="005956D3">
        <w:rPr>
          <w:rFonts w:ascii="Palatino Linotype" w:eastAsia="Calibri" w:hAnsi="Palatino Linotype" w:cs="Arial"/>
          <w:sz w:val="24"/>
          <w:szCs w:val="24"/>
          <w:lang w:val="es-ES_tradnl" w:eastAsia="es-ES"/>
        </w:rPr>
        <w:lastRenderedPageBreak/>
        <w:t>Información Pública del Estado de México y Municipios que al respecto emita su Comité de Transparencia.</w:t>
      </w:r>
    </w:p>
    <w:p w14:paraId="7953B49C" w14:textId="77777777" w:rsidR="00D903DD" w:rsidRPr="001A14A8" w:rsidRDefault="00D903DD" w:rsidP="00D903DD">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34" w:name="_Toc503891610"/>
      <w:bookmarkStart w:id="135" w:name="_Toc453696503"/>
      <w:bookmarkStart w:id="136" w:name="_Toc454301156"/>
      <w:bookmarkStart w:id="137" w:name="_Toc462653938"/>
      <w:bookmarkStart w:id="138" w:name="_Toc477891769"/>
      <w:bookmarkStart w:id="139" w:name="_Toc477891859"/>
      <w:bookmarkStart w:id="140" w:name="_Toc481576260"/>
      <w:bookmarkStart w:id="141" w:name="_Toc492590392"/>
      <w:r w:rsidRPr="00552680">
        <w:rPr>
          <w:rFonts w:ascii="Palatino Linotype" w:eastAsia="Palatino Linotype" w:hAnsi="Palatino Linotype" w:cs="Palatino Linotype"/>
          <w:b/>
          <w:sz w:val="24"/>
          <w:szCs w:val="24"/>
          <w:lang w:val="es-ES_tradnl" w:eastAsia="es-ES"/>
        </w:rPr>
        <w:t xml:space="preserve">TERCERO. Notifíquese </w:t>
      </w:r>
      <w:r w:rsidRPr="00552680">
        <w:rPr>
          <w:rFonts w:ascii="Palatino Linotype" w:eastAsia="Palatino Linotype" w:hAnsi="Palatino Linotype" w:cs="Palatino Linotype"/>
          <w:sz w:val="24"/>
          <w:szCs w:val="24"/>
          <w:lang w:val="es-ES_tradnl" w:eastAsia="es-ES"/>
        </w:rPr>
        <w:t xml:space="preserve">al Titular de la Unidad de Transparencia del </w:t>
      </w:r>
      <w:r w:rsidRPr="00552680">
        <w:rPr>
          <w:rFonts w:ascii="Palatino Linotype" w:eastAsia="Palatino Linotype" w:hAnsi="Palatino Linotype" w:cs="Palatino Linotype"/>
          <w:b/>
          <w:sz w:val="24"/>
          <w:szCs w:val="24"/>
          <w:lang w:val="es-ES_tradnl" w:eastAsia="es-ES"/>
        </w:rPr>
        <w:t>SUJETO OBLIGADO</w:t>
      </w:r>
      <w:r w:rsidRPr="00552680">
        <w:rPr>
          <w:rFonts w:ascii="Palatino Linotype" w:eastAsia="Palatino Linotype" w:hAnsi="Palatino Linotype" w:cs="Palatino Linotype"/>
          <w:sz w:val="24"/>
          <w:szCs w:val="24"/>
          <w:lang w:val="es-ES_tradnl" w:eastAsia="es-ES"/>
        </w:rPr>
        <w:t xml:space="preserve">, para que conforme a los </w:t>
      </w:r>
      <w:r w:rsidRPr="001A14A8">
        <w:rPr>
          <w:rFonts w:ascii="Palatino Linotype" w:eastAsia="Palatino Linotype" w:hAnsi="Palatino Linotype" w:cs="Palatino Linotype"/>
          <w:sz w:val="24"/>
          <w:szCs w:val="24"/>
          <w:lang w:val="es-ES_tradnl" w:eastAsia="es-ES"/>
        </w:rPr>
        <w:t xml:space="preserve">artículos 186 último párrafo, 189 párrafo segundo y 199 de la Ley de Transparencia y Acceso a la Información Pública del Estado de México y Municipios, </w:t>
      </w:r>
      <w:r w:rsidRPr="001A14A8">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1B44AEEC" w14:textId="77777777" w:rsidR="00D903DD" w:rsidRPr="001A14A8" w:rsidRDefault="00D903DD" w:rsidP="00D903DD">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34F75D17" w14:textId="2ED433F5" w:rsidR="00D903DD" w:rsidRPr="001A14A8" w:rsidRDefault="00D903DD" w:rsidP="00D903DD">
      <w:pPr>
        <w:shd w:val="clear" w:color="auto" w:fill="FFFFFF"/>
        <w:spacing w:after="0" w:line="360" w:lineRule="auto"/>
        <w:jc w:val="both"/>
        <w:rPr>
          <w:rFonts w:ascii="Palatino Linotype" w:eastAsiaTheme="minorEastAsia" w:hAnsi="Palatino Linotype"/>
          <w:sz w:val="24"/>
          <w:szCs w:val="24"/>
          <w:lang w:val="es-ES_tradnl" w:eastAsia="es-ES"/>
        </w:rPr>
      </w:pPr>
      <w:r w:rsidRPr="001A14A8">
        <w:rPr>
          <w:rFonts w:ascii="Palatino Linotype" w:eastAsia="Times New Roman" w:hAnsi="Palatino Linotype" w:cs="Arial"/>
          <w:b/>
          <w:sz w:val="24"/>
          <w:szCs w:val="24"/>
          <w:lang w:val="es-ES_tradnl" w:eastAsia="es-ES"/>
        </w:rPr>
        <w:t xml:space="preserve">CUARTO. </w:t>
      </w:r>
      <w:r w:rsidRPr="001A14A8">
        <w:rPr>
          <w:rFonts w:ascii="Palatino Linotype" w:eastAsia="Times New Roman" w:hAnsi="Palatino Linotype" w:cs="Times New Roman"/>
          <w:b/>
          <w:bCs/>
          <w:sz w:val="24"/>
          <w:szCs w:val="24"/>
          <w:lang w:val="es-ES" w:eastAsia="es-ES"/>
        </w:rPr>
        <w:t xml:space="preserve">Notifíquese </w:t>
      </w:r>
      <w:r w:rsidR="00414E11" w:rsidRPr="00414E11">
        <w:rPr>
          <w:rFonts w:ascii="Palatino Linotype" w:eastAsiaTheme="minorEastAsia" w:hAnsi="Palatino Linotype"/>
          <w:b/>
          <w:sz w:val="24"/>
          <w:szCs w:val="24"/>
          <w:highlight w:val="black"/>
          <w:lang w:val="es-ES_tradnl" w:eastAsia="es-ES"/>
        </w:rPr>
        <w:t>----------</w:t>
      </w:r>
      <w:bookmarkStart w:id="142" w:name="_GoBack"/>
      <w:r w:rsidR="00414E11" w:rsidRPr="00414E11">
        <w:rPr>
          <w:rFonts w:ascii="Palatino Linotype" w:eastAsiaTheme="minorEastAsia" w:hAnsi="Palatino Linotype"/>
          <w:b/>
          <w:sz w:val="24"/>
          <w:szCs w:val="24"/>
          <w:highlight w:val="black"/>
          <w:lang w:val="es-ES_tradnl" w:eastAsia="es-ES"/>
        </w:rPr>
        <w:t>--------</w:t>
      </w:r>
      <w:bookmarkEnd w:id="142"/>
      <w:r w:rsidR="00414E11" w:rsidRPr="00414E11">
        <w:rPr>
          <w:rFonts w:ascii="Palatino Linotype" w:eastAsiaTheme="minorEastAsia" w:hAnsi="Palatino Linotype"/>
          <w:b/>
          <w:sz w:val="24"/>
          <w:szCs w:val="24"/>
          <w:highlight w:val="black"/>
          <w:lang w:val="es-ES_tradnl" w:eastAsia="es-ES"/>
        </w:rPr>
        <w:t>-----</w:t>
      </w:r>
      <w:r w:rsidR="00414E11">
        <w:rPr>
          <w:rFonts w:ascii="Palatino Linotype" w:eastAsiaTheme="minorEastAsia" w:hAnsi="Palatino Linotype"/>
          <w:b/>
          <w:sz w:val="24"/>
          <w:szCs w:val="24"/>
          <w:lang w:val="es-ES_tradnl" w:eastAsia="es-ES"/>
        </w:rPr>
        <w:t xml:space="preserve"> </w:t>
      </w:r>
      <w:r w:rsidRPr="001A14A8">
        <w:rPr>
          <w:rFonts w:ascii="Palatino Linotype" w:eastAsiaTheme="minorEastAsia" w:hAnsi="Palatino Linotype"/>
          <w:sz w:val="24"/>
          <w:szCs w:val="24"/>
          <w:lang w:val="es-ES_tradnl" w:eastAsia="es-ES"/>
        </w:rPr>
        <w:t xml:space="preserve">la presente resolución. </w:t>
      </w:r>
    </w:p>
    <w:p w14:paraId="10BB0E87" w14:textId="77777777" w:rsidR="006173A2" w:rsidRPr="001A14A8" w:rsidRDefault="006173A2" w:rsidP="00D903DD">
      <w:pPr>
        <w:shd w:val="clear" w:color="auto" w:fill="FFFFFF"/>
        <w:spacing w:after="0" w:line="360" w:lineRule="auto"/>
        <w:jc w:val="both"/>
        <w:rPr>
          <w:rFonts w:ascii="Palatino Linotype" w:eastAsiaTheme="minorEastAsia" w:hAnsi="Palatino Linotype"/>
          <w:sz w:val="24"/>
          <w:szCs w:val="24"/>
          <w:lang w:val="es-ES_tradnl" w:eastAsia="es-ES"/>
        </w:rPr>
      </w:pPr>
    </w:p>
    <w:p w14:paraId="73291C58" w14:textId="0D43A3EE" w:rsidR="00D903DD" w:rsidRPr="001A14A8" w:rsidRDefault="00D903DD" w:rsidP="00D903DD">
      <w:pPr>
        <w:shd w:val="clear" w:color="auto" w:fill="FFFFFF"/>
        <w:spacing w:after="0" w:line="360" w:lineRule="auto"/>
        <w:jc w:val="both"/>
        <w:rPr>
          <w:rFonts w:ascii="Palatino Linotype" w:eastAsia="MS Mincho" w:hAnsi="Palatino Linotype" w:cs="Times New Roman"/>
          <w:sz w:val="24"/>
          <w:szCs w:val="24"/>
          <w:lang w:val="es-ES" w:eastAsia="es-ES"/>
        </w:rPr>
      </w:pPr>
      <w:r w:rsidRPr="001A14A8">
        <w:rPr>
          <w:rFonts w:ascii="Palatino Linotype" w:eastAsia="MS Mincho" w:hAnsi="Palatino Linotype" w:cs="Times New Roman"/>
          <w:b/>
          <w:sz w:val="24"/>
          <w:szCs w:val="24"/>
          <w:lang w:eastAsia="es-ES"/>
        </w:rPr>
        <w:t>QUINTO.</w:t>
      </w:r>
      <w:r w:rsidRPr="001A14A8">
        <w:rPr>
          <w:rFonts w:ascii="Palatino Linotype" w:eastAsia="MS Mincho" w:hAnsi="Palatino Linotype" w:cs="Times New Roman"/>
          <w:sz w:val="24"/>
          <w:szCs w:val="24"/>
          <w:lang w:eastAsia="es-ES"/>
        </w:rPr>
        <w:t xml:space="preserve"> </w:t>
      </w:r>
      <w:r w:rsidRPr="001A14A8">
        <w:rPr>
          <w:rFonts w:ascii="Palatino Linotype" w:eastAsia="MS Mincho" w:hAnsi="Palatino Linotype" w:cs="Times New Roman"/>
          <w:sz w:val="24"/>
          <w:szCs w:val="24"/>
          <w:lang w:val="es-ES" w:eastAsia="es-ES"/>
        </w:rPr>
        <w:t xml:space="preserve">Se hace del conocimiento </w:t>
      </w:r>
      <w:r w:rsidR="006173A2" w:rsidRPr="001A14A8">
        <w:rPr>
          <w:rFonts w:ascii="Palatino Linotype" w:eastAsia="MS Mincho" w:hAnsi="Palatino Linotype" w:cs="Times New Roman"/>
          <w:sz w:val="24"/>
          <w:szCs w:val="24"/>
          <w:lang w:val="es-ES" w:eastAsia="es-ES"/>
        </w:rPr>
        <w:t>de</w:t>
      </w:r>
      <w:r w:rsidRPr="001A14A8">
        <w:rPr>
          <w:rFonts w:ascii="Palatino Linotype" w:eastAsia="MS Mincho" w:hAnsi="Palatino Linotype" w:cs="Times New Roman"/>
          <w:sz w:val="24"/>
          <w:szCs w:val="24"/>
          <w:lang w:val="es-ES" w:eastAsia="es-ES"/>
        </w:rPr>
        <w:t xml:space="preserve"> </w:t>
      </w:r>
      <w:r w:rsidR="00414E11" w:rsidRPr="00414E11">
        <w:rPr>
          <w:rFonts w:ascii="Palatino Linotype" w:eastAsiaTheme="minorEastAsia" w:hAnsi="Palatino Linotype"/>
          <w:b/>
          <w:sz w:val="24"/>
          <w:szCs w:val="24"/>
          <w:highlight w:val="black"/>
          <w:lang w:val="es-ES_tradnl" w:eastAsia="es-ES"/>
        </w:rPr>
        <w:t>-----------------------</w:t>
      </w:r>
      <w:r w:rsidR="006173A2" w:rsidRPr="001A14A8">
        <w:rPr>
          <w:rFonts w:ascii="Palatino Linotype" w:eastAsiaTheme="minorEastAsia" w:hAnsi="Palatino Linotype"/>
          <w:b/>
          <w:sz w:val="24"/>
          <w:szCs w:val="24"/>
          <w:lang w:val="es-ES_tradnl" w:eastAsia="es-ES"/>
        </w:rPr>
        <w:t xml:space="preserve"> </w:t>
      </w:r>
      <w:r w:rsidRPr="001A14A8">
        <w:rPr>
          <w:rFonts w:ascii="Palatino Linotype" w:eastAsiaTheme="minorEastAsia" w:hAnsi="Palatino Linotype"/>
          <w:b/>
          <w:sz w:val="24"/>
          <w:szCs w:val="24"/>
          <w:lang w:val="es-ES_tradnl" w:eastAsia="es-ES"/>
        </w:rPr>
        <w:t xml:space="preserve"> </w:t>
      </w:r>
      <w:r w:rsidRPr="001A14A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w:t>
      </w:r>
      <w:r w:rsidR="00E67A39" w:rsidRPr="001A14A8">
        <w:rPr>
          <w:rFonts w:ascii="Palatino Linotype" w:hAnsi="Palatino Linotype"/>
          <w:color w:val="000000"/>
          <w:sz w:val="24"/>
          <w:szCs w:val="24"/>
          <w:lang w:val="es-ES_tradnl"/>
        </w:rPr>
        <w:t xml:space="preserve"> y en lo dispuesto en los artículos 159 y 160 de la Ley General de Transparencia y Acceso a la Información Pública, </w:t>
      </w:r>
      <w:r w:rsidRPr="001A14A8">
        <w:rPr>
          <w:rFonts w:ascii="Palatino Linotype" w:eastAsia="MS Mincho" w:hAnsi="Palatino Linotype" w:cs="Times New Roman"/>
          <w:sz w:val="24"/>
          <w:szCs w:val="24"/>
          <w:lang w:val="es-ES" w:eastAsia="es-ES"/>
        </w:rPr>
        <w:t>en caso de que considere que la resolución le cause algún perjuicio podrá impugnarla </w:t>
      </w:r>
      <w:r w:rsidRPr="001A14A8">
        <w:rPr>
          <w:rFonts w:ascii="Palatino Linotype" w:eastAsia="MS Mincho" w:hAnsi="Palatino Linotype" w:cs="Times New Roman"/>
          <w:bCs/>
          <w:sz w:val="24"/>
          <w:szCs w:val="24"/>
          <w:lang w:val="es-ES" w:eastAsia="es-ES"/>
        </w:rPr>
        <w:t>vía juicio de amparo</w:t>
      </w:r>
      <w:r w:rsidRPr="001A14A8">
        <w:rPr>
          <w:rFonts w:ascii="Palatino Linotype" w:eastAsia="MS Mincho" w:hAnsi="Palatino Linotype" w:cs="Times New Roman"/>
          <w:sz w:val="24"/>
          <w:szCs w:val="24"/>
          <w:lang w:val="es-ES" w:eastAsia="es-ES"/>
        </w:rPr>
        <w:t> en los términos de las leyes aplicables.</w:t>
      </w:r>
    </w:p>
    <w:p w14:paraId="0B314ADE" w14:textId="77777777" w:rsidR="006173A2" w:rsidRPr="001A14A8" w:rsidRDefault="006173A2" w:rsidP="00D903DD">
      <w:pPr>
        <w:shd w:val="clear" w:color="auto" w:fill="FFFFFF"/>
        <w:spacing w:after="0" w:line="360" w:lineRule="auto"/>
        <w:jc w:val="both"/>
        <w:rPr>
          <w:rFonts w:ascii="Palatino Linotype" w:eastAsia="MS Mincho" w:hAnsi="Palatino Linotype" w:cs="Times New Roman"/>
          <w:sz w:val="24"/>
          <w:szCs w:val="24"/>
          <w:lang w:val="es-ES" w:eastAsia="es-ES"/>
        </w:rPr>
      </w:pPr>
    </w:p>
    <w:p w14:paraId="7D11D387" w14:textId="16764AB1" w:rsidR="006173A2" w:rsidRPr="001A14A8" w:rsidRDefault="006173A2" w:rsidP="006173A2">
      <w:pPr>
        <w:shd w:val="clear" w:color="auto" w:fill="FFFFFF"/>
        <w:spacing w:after="0" w:line="360" w:lineRule="auto"/>
        <w:ind w:right="49"/>
        <w:jc w:val="both"/>
        <w:rPr>
          <w:rFonts w:ascii="Palatino Linotype" w:eastAsia="Times New Roman" w:hAnsi="Palatino Linotype" w:cs="Times New Roman"/>
          <w:b/>
          <w:sz w:val="24"/>
          <w:szCs w:val="24"/>
          <w:lang w:eastAsia="es-MX"/>
        </w:rPr>
      </w:pPr>
      <w:r w:rsidRPr="001A14A8">
        <w:rPr>
          <w:rFonts w:ascii="Palatino Linotype" w:eastAsia="MS Mincho" w:hAnsi="Palatino Linotype" w:cs="Times New Roman"/>
          <w:b/>
          <w:sz w:val="24"/>
          <w:szCs w:val="24"/>
          <w:lang w:val="es-ES_tradnl" w:eastAsia="es-ES"/>
        </w:rPr>
        <w:t>SEXTO.</w:t>
      </w:r>
      <w:r w:rsidR="007B7BCC" w:rsidRPr="001A14A8">
        <w:rPr>
          <w:rFonts w:ascii="Palatino Linotype" w:eastAsia="Times New Roman" w:hAnsi="Palatino Linotype" w:cs="Times New Roman"/>
          <w:sz w:val="24"/>
          <w:szCs w:val="24"/>
          <w:lang w:eastAsia="es-MX"/>
        </w:rPr>
        <w:t xml:space="preserve"> 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w:t>
      </w:r>
      <w:r w:rsidR="007B7BCC" w:rsidRPr="001A14A8">
        <w:rPr>
          <w:rFonts w:ascii="Palatino Linotype" w:eastAsia="Times New Roman" w:hAnsi="Palatino Linotype" w:cs="Times New Roman"/>
          <w:sz w:val="24"/>
          <w:szCs w:val="24"/>
          <w:lang w:eastAsia="es-MX"/>
        </w:rPr>
        <w:lastRenderedPageBreak/>
        <w:t xml:space="preserve">Sujetos Obligados del Estado de México y Municipios, determine lo conducente, en términos del </w:t>
      </w:r>
      <w:r w:rsidR="00C03554" w:rsidRPr="001A14A8">
        <w:rPr>
          <w:rFonts w:ascii="Palatino Linotype" w:eastAsia="Times New Roman" w:hAnsi="Palatino Linotype" w:cs="Times New Roman"/>
          <w:b/>
          <w:sz w:val="24"/>
          <w:szCs w:val="24"/>
          <w:lang w:eastAsia="es-MX"/>
        </w:rPr>
        <w:t>Considerando SEXTO</w:t>
      </w:r>
      <w:r w:rsidR="007B7BCC" w:rsidRPr="001A14A8">
        <w:rPr>
          <w:rFonts w:ascii="Palatino Linotype" w:eastAsia="Times New Roman" w:hAnsi="Palatino Linotype" w:cs="Times New Roman"/>
          <w:sz w:val="24"/>
          <w:szCs w:val="24"/>
          <w:lang w:eastAsia="es-MX"/>
        </w:rPr>
        <w:t>.</w:t>
      </w:r>
    </w:p>
    <w:p w14:paraId="2FECDAAE" w14:textId="77777777" w:rsidR="006173A2" w:rsidRPr="001A14A8" w:rsidRDefault="006173A2" w:rsidP="006173A2">
      <w:pPr>
        <w:shd w:val="clear" w:color="auto" w:fill="FFFFFF"/>
        <w:spacing w:after="0" w:line="360" w:lineRule="auto"/>
        <w:ind w:right="49"/>
        <w:jc w:val="both"/>
        <w:rPr>
          <w:rFonts w:ascii="Palatino Linotype" w:eastAsia="MS Mincho" w:hAnsi="Palatino Linotype" w:cs="Times New Roman"/>
          <w:sz w:val="24"/>
          <w:szCs w:val="24"/>
          <w:lang w:val="es-ES_tradnl" w:eastAsia="es-ES"/>
        </w:rPr>
      </w:pPr>
    </w:p>
    <w:p w14:paraId="2C8E09C6" w14:textId="63ABC4F6" w:rsidR="006173A2" w:rsidRDefault="006173A2" w:rsidP="006173A2">
      <w:pPr>
        <w:spacing w:before="240" w:after="360" w:line="360" w:lineRule="auto"/>
        <w:jc w:val="both"/>
        <w:rPr>
          <w:rFonts w:ascii="Palatino Linotype" w:eastAsia="Times New Roman" w:hAnsi="Palatino Linotype" w:cs="Times New Roman"/>
          <w:color w:val="000000"/>
          <w:sz w:val="24"/>
          <w:szCs w:val="24"/>
          <w:lang w:val="es-ES_tradnl" w:eastAsia="es-MX"/>
        </w:rPr>
      </w:pPr>
      <w:r w:rsidRPr="001A14A8">
        <w:rPr>
          <w:rFonts w:ascii="Palatino Linotype" w:eastAsia="MS Mincho" w:hAnsi="Palatino Linotype" w:cs="Times New Roman"/>
          <w:b/>
          <w:sz w:val="24"/>
          <w:szCs w:val="24"/>
          <w:lang w:val="es-ES" w:eastAsia="es-ES"/>
        </w:rPr>
        <w:t>SÉPTIMO.</w:t>
      </w:r>
      <w:r w:rsidRPr="001A14A8">
        <w:rPr>
          <w:rFonts w:ascii="Palatino Linotype" w:eastAsia="Times New Roman" w:hAnsi="Palatino Linotype" w:cs="Times New Roman"/>
          <w:color w:val="000000"/>
          <w:sz w:val="24"/>
          <w:szCs w:val="24"/>
          <w:lang w:val="es-ES_tradnl" w:eastAsia="es-MX"/>
        </w:rPr>
        <w:t> Con fundamento en el artículo</w:t>
      </w:r>
      <w:r w:rsidRPr="007B7BCC">
        <w:rPr>
          <w:rFonts w:ascii="Palatino Linotype" w:eastAsia="Times New Roman" w:hAnsi="Palatino Linotype" w:cs="Times New Roman"/>
          <w:color w:val="000000"/>
          <w:sz w:val="24"/>
          <w:szCs w:val="24"/>
          <w:lang w:val="es-ES_tradnl" w:eastAsia="es-MX"/>
        </w:rPr>
        <w:t xml:space="preserve"> 198 de la Ley de Transparencia y Acceso a la Información Pública del Estado de México y Municipios, se apercibe al </w:t>
      </w:r>
      <w:r w:rsidRPr="007B7BCC">
        <w:rPr>
          <w:rFonts w:ascii="Palatino Linotype" w:eastAsia="Times New Roman" w:hAnsi="Palatino Linotype" w:cs="Times New Roman"/>
          <w:b/>
          <w:bCs/>
          <w:color w:val="000000"/>
          <w:sz w:val="24"/>
          <w:szCs w:val="24"/>
          <w:lang w:val="es-ES_tradnl" w:eastAsia="es-MX"/>
        </w:rPr>
        <w:t>SUJETO OBLIGADO</w:t>
      </w:r>
      <w:r w:rsidRPr="007B7BCC">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14:paraId="2E262E3F" w14:textId="7CBD989E" w:rsidR="00F75D23" w:rsidRPr="00F75D23" w:rsidRDefault="00F75D23" w:rsidP="00F75D23">
      <w:pPr>
        <w:tabs>
          <w:tab w:val="left" w:pos="0"/>
        </w:tabs>
        <w:spacing w:line="360" w:lineRule="auto"/>
        <w:ind w:right="49"/>
        <w:jc w:val="both"/>
        <w:rPr>
          <w:rFonts w:ascii="Palatino Linotype" w:hAnsi="Palatino Linotype" w:cs="Arial"/>
          <w:sz w:val="24"/>
          <w:szCs w:val="24"/>
        </w:rPr>
      </w:pPr>
      <w:r w:rsidRPr="00F75D23">
        <w:rPr>
          <w:rFonts w:ascii="Palatino Linotype" w:hAnsi="Palatino Linotype" w:cs="Arial"/>
          <w:sz w:val="24"/>
          <w:szCs w:val="24"/>
        </w:rPr>
        <w:t>ASÍ LO RESUELVE, POR UNANIMIDAD DE VOTOS, EL PLENO DEL</w:t>
      </w:r>
      <w:r w:rsidRPr="00F75D2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75D23">
        <w:rPr>
          <w:rFonts w:ascii="Palatino Linotype" w:hAnsi="Palatino Linotype" w:cs="Arial"/>
          <w:sz w:val="24"/>
          <w:szCs w:val="24"/>
        </w:rPr>
        <w:t xml:space="preserve">, CONFORMADO POR LOS COMISIONADOS ZULEMA MARTÍNEZ SÁNCHEZ; EVA ABAID YAPUR; JOSÉ GUADALUPE LUNA HERNÁNDEZ; JAVIER MARTÍNEZ CRUZ  EMITIENDO VOTO PARTICULAR Y LUIS GUSTAVO PARRA NORIEGA; EN LA DÉCIMA NOVENA SESIÓN ORDINARIA CELEBRADA EL VEINTITRÉS DE SEPTIEMBRE DE DOS MIL VEINTE, ANTE EL SECRETARIO TÉCNICO DEL PLENO, </w:t>
      </w:r>
      <w:r w:rsidRPr="00F75D23">
        <w:rPr>
          <w:rFonts w:ascii="Palatino Linotype" w:hAnsi="Palatino Linotype"/>
          <w:sz w:val="24"/>
          <w:szCs w:val="24"/>
        </w:rPr>
        <w:t>ALEXIS TAPIA RAMÍREZ</w:t>
      </w:r>
      <w:r w:rsidRPr="00F75D23">
        <w:rPr>
          <w:rFonts w:ascii="Palatino Linotype" w:hAnsi="Palatino Linotype" w:cs="Arial"/>
          <w:sz w:val="24"/>
          <w:szCs w:val="24"/>
        </w:rPr>
        <w:t>.</w:t>
      </w:r>
    </w:p>
    <w:p w14:paraId="09C902C1" w14:textId="77777777" w:rsidR="00F75D23" w:rsidRDefault="00F75D23" w:rsidP="00F75D23">
      <w:pPr>
        <w:tabs>
          <w:tab w:val="left" w:pos="0"/>
        </w:tabs>
        <w:spacing w:line="360" w:lineRule="auto"/>
        <w:ind w:right="49"/>
        <w:jc w:val="both"/>
        <w:rPr>
          <w:rFonts w:ascii="Palatino Linotype" w:hAnsi="Palatino Linotype" w:cs="Arial"/>
        </w:rPr>
      </w:pPr>
    </w:p>
    <w:p w14:paraId="38629BF6" w14:textId="6662215C" w:rsidR="00F75D23" w:rsidRDefault="00F75D23" w:rsidP="00F75D23">
      <w:pPr>
        <w:tabs>
          <w:tab w:val="left" w:pos="0"/>
        </w:tabs>
        <w:spacing w:line="360" w:lineRule="auto"/>
        <w:ind w:right="49"/>
        <w:jc w:val="both"/>
        <w:rPr>
          <w:rFonts w:ascii="Palatino Linotype" w:hAnsi="Palatino Linotype" w:cs="Arial"/>
        </w:rPr>
      </w:pPr>
    </w:p>
    <w:p w14:paraId="5DA6B0BE" w14:textId="77777777" w:rsidR="00F75D23" w:rsidRDefault="00F75D23" w:rsidP="00F75D23">
      <w:pPr>
        <w:tabs>
          <w:tab w:val="left" w:pos="0"/>
        </w:tabs>
        <w:spacing w:line="360" w:lineRule="auto"/>
        <w:ind w:right="49"/>
        <w:jc w:val="both"/>
        <w:rPr>
          <w:rFonts w:ascii="Palatino Linotype" w:hAnsi="Palatino Linotype" w:cs="Arial"/>
        </w:rPr>
      </w:pPr>
    </w:p>
    <w:p w14:paraId="3A0604B5" w14:textId="6870A184" w:rsidR="00F75D23" w:rsidRDefault="00F75D23" w:rsidP="00F75D23">
      <w:pPr>
        <w:tabs>
          <w:tab w:val="left" w:pos="0"/>
        </w:tabs>
        <w:spacing w:line="360" w:lineRule="auto"/>
        <w:ind w:right="49"/>
        <w:jc w:val="both"/>
        <w:rPr>
          <w:rFonts w:ascii="Palatino Linotype" w:hAnsi="Palatino Linotype" w:cs="Arial"/>
        </w:rPr>
      </w:pPr>
    </w:p>
    <w:p w14:paraId="43F12F93" w14:textId="77777777" w:rsidR="00F75D23" w:rsidRDefault="00F75D23" w:rsidP="00F75D23">
      <w:pPr>
        <w:tabs>
          <w:tab w:val="left" w:pos="0"/>
        </w:tabs>
        <w:spacing w:line="360" w:lineRule="auto"/>
        <w:ind w:right="49"/>
        <w:jc w:val="both"/>
        <w:rPr>
          <w:rFonts w:ascii="Palatino Linotype" w:hAnsi="Palatino Linotype" w:cs="Arial"/>
        </w:rPr>
      </w:pPr>
    </w:p>
    <w:tbl>
      <w:tblPr>
        <w:tblW w:w="9915" w:type="dxa"/>
        <w:jc w:val="center"/>
        <w:tblLayout w:type="fixed"/>
        <w:tblLook w:val="04A0" w:firstRow="1" w:lastRow="0" w:firstColumn="1" w:lastColumn="0" w:noHBand="0" w:noVBand="1"/>
      </w:tblPr>
      <w:tblGrid>
        <w:gridCol w:w="4904"/>
        <w:gridCol w:w="5011"/>
      </w:tblGrid>
      <w:tr w:rsidR="00F75D23" w14:paraId="0299DB0D" w14:textId="77777777" w:rsidTr="00F75D23">
        <w:trPr>
          <w:jc w:val="center"/>
        </w:trPr>
        <w:tc>
          <w:tcPr>
            <w:tcW w:w="9915" w:type="dxa"/>
            <w:gridSpan w:val="2"/>
          </w:tcPr>
          <w:p w14:paraId="642F47AC" w14:textId="77777777" w:rsidR="00F75D23" w:rsidRDefault="00F75D23" w:rsidP="00F75D23">
            <w:pPr>
              <w:tabs>
                <w:tab w:val="left" w:pos="0"/>
              </w:tabs>
              <w:spacing w:after="0" w:line="240" w:lineRule="auto"/>
              <w:rPr>
                <w:rFonts w:ascii="Palatino Linotype" w:hAnsi="Palatino Linotype" w:cs="Arial"/>
                <w:b/>
              </w:rPr>
            </w:pPr>
          </w:p>
          <w:p w14:paraId="068765F2"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Zulema Martínez Sánchez</w:t>
            </w:r>
          </w:p>
          <w:p w14:paraId="135EB056"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14:paraId="329F884B"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p w14:paraId="2D3C6FCD" w14:textId="77777777" w:rsidR="00F75D23" w:rsidRDefault="00F75D23" w:rsidP="00F75D23">
            <w:pPr>
              <w:tabs>
                <w:tab w:val="left" w:pos="0"/>
              </w:tabs>
              <w:spacing w:after="0" w:line="240" w:lineRule="auto"/>
              <w:jc w:val="center"/>
              <w:rPr>
                <w:rFonts w:ascii="Palatino Linotype" w:hAnsi="Palatino Linotype" w:cs="Arial"/>
                <w:b/>
              </w:rPr>
            </w:pPr>
          </w:p>
        </w:tc>
      </w:tr>
      <w:tr w:rsidR="00F75D23" w14:paraId="3C9B8452" w14:textId="77777777" w:rsidTr="00F75D23">
        <w:trPr>
          <w:jc w:val="center"/>
        </w:trPr>
        <w:tc>
          <w:tcPr>
            <w:tcW w:w="4904" w:type="dxa"/>
          </w:tcPr>
          <w:p w14:paraId="63753173" w14:textId="77777777" w:rsidR="00F75D23" w:rsidRDefault="00F75D23" w:rsidP="00F75D23">
            <w:pPr>
              <w:tabs>
                <w:tab w:val="left" w:pos="0"/>
              </w:tabs>
              <w:spacing w:after="0" w:line="240" w:lineRule="auto"/>
              <w:rPr>
                <w:rFonts w:ascii="Palatino Linotype" w:hAnsi="Palatino Linotype" w:cs="Arial"/>
                <w:b/>
              </w:rPr>
            </w:pPr>
          </w:p>
          <w:p w14:paraId="21F6FDAC" w14:textId="77777777" w:rsidR="00F75D23" w:rsidRDefault="00F75D23" w:rsidP="00F75D23">
            <w:pPr>
              <w:tabs>
                <w:tab w:val="left" w:pos="0"/>
              </w:tabs>
              <w:spacing w:after="0" w:line="240" w:lineRule="auto"/>
              <w:rPr>
                <w:rFonts w:ascii="Palatino Linotype" w:hAnsi="Palatino Linotype" w:cs="Arial"/>
                <w:b/>
              </w:rPr>
            </w:pPr>
          </w:p>
          <w:p w14:paraId="1B6E6164" w14:textId="77777777" w:rsidR="00F75D23" w:rsidRDefault="00F75D23" w:rsidP="00F75D23">
            <w:pPr>
              <w:tabs>
                <w:tab w:val="left" w:pos="0"/>
              </w:tabs>
              <w:spacing w:after="0" w:line="240" w:lineRule="auto"/>
              <w:rPr>
                <w:rFonts w:ascii="Palatino Linotype" w:hAnsi="Palatino Linotype" w:cs="Arial"/>
                <w:b/>
              </w:rPr>
            </w:pPr>
          </w:p>
          <w:p w14:paraId="749AEBC1"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76532E51" w14:textId="77777777" w:rsidR="00F75D23" w:rsidRDefault="00F75D23" w:rsidP="00F75D23">
            <w:pPr>
              <w:tabs>
                <w:tab w:val="left" w:pos="0"/>
              </w:tabs>
              <w:spacing w:after="0" w:line="240" w:lineRule="auto"/>
              <w:jc w:val="center"/>
              <w:rPr>
                <w:rFonts w:ascii="Palatino Linotype" w:hAnsi="Palatino Linotype" w:cs="Arial"/>
              </w:rPr>
            </w:pPr>
            <w:r>
              <w:rPr>
                <w:rFonts w:ascii="Palatino Linotype" w:hAnsi="Palatino Linotype" w:cs="Arial"/>
              </w:rPr>
              <w:t>Comisionada</w:t>
            </w:r>
          </w:p>
          <w:p w14:paraId="7024C625"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1" w:type="dxa"/>
          </w:tcPr>
          <w:p w14:paraId="4DD268DC" w14:textId="77777777" w:rsidR="00F75D23" w:rsidRDefault="00F75D23" w:rsidP="00F75D23">
            <w:pPr>
              <w:tabs>
                <w:tab w:val="left" w:pos="0"/>
              </w:tabs>
              <w:spacing w:after="0" w:line="240" w:lineRule="auto"/>
              <w:rPr>
                <w:rFonts w:ascii="Palatino Linotype" w:hAnsi="Palatino Linotype" w:cs="Arial"/>
                <w:b/>
              </w:rPr>
            </w:pPr>
          </w:p>
          <w:p w14:paraId="1C0D9DA9" w14:textId="77777777" w:rsidR="00F75D23" w:rsidRDefault="00F75D23" w:rsidP="00F75D23">
            <w:pPr>
              <w:tabs>
                <w:tab w:val="left" w:pos="0"/>
              </w:tabs>
              <w:spacing w:after="0" w:line="240" w:lineRule="auto"/>
              <w:rPr>
                <w:rFonts w:ascii="Palatino Linotype" w:hAnsi="Palatino Linotype" w:cs="Arial"/>
                <w:b/>
              </w:rPr>
            </w:pPr>
          </w:p>
          <w:p w14:paraId="516618C9" w14:textId="77777777" w:rsidR="00F75D23" w:rsidRDefault="00F75D23" w:rsidP="00F75D23">
            <w:pPr>
              <w:tabs>
                <w:tab w:val="left" w:pos="0"/>
              </w:tabs>
              <w:spacing w:after="0" w:line="240" w:lineRule="auto"/>
              <w:rPr>
                <w:rFonts w:ascii="Palatino Linotype" w:hAnsi="Palatino Linotype" w:cs="Arial"/>
                <w:b/>
              </w:rPr>
            </w:pPr>
          </w:p>
          <w:p w14:paraId="54D1C04B"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14:paraId="0DCADEF5" w14:textId="77777777" w:rsidR="00F75D23" w:rsidRDefault="00F75D23" w:rsidP="00F75D23">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3AD80B16"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0D2E19AC" w14:textId="77777777" w:rsidR="00F75D23" w:rsidRDefault="00F75D23" w:rsidP="00F75D23">
            <w:pPr>
              <w:tabs>
                <w:tab w:val="left" w:pos="0"/>
              </w:tabs>
              <w:spacing w:after="0" w:line="240" w:lineRule="auto"/>
              <w:jc w:val="center"/>
              <w:rPr>
                <w:rFonts w:ascii="Palatino Linotype" w:hAnsi="Palatino Linotype" w:cs="Arial"/>
                <w:b/>
              </w:rPr>
            </w:pPr>
          </w:p>
        </w:tc>
      </w:tr>
      <w:tr w:rsidR="00F75D23" w14:paraId="513B06AE" w14:textId="77777777" w:rsidTr="00F75D23">
        <w:trPr>
          <w:jc w:val="center"/>
        </w:trPr>
        <w:tc>
          <w:tcPr>
            <w:tcW w:w="4904" w:type="dxa"/>
          </w:tcPr>
          <w:p w14:paraId="35301767" w14:textId="77777777" w:rsidR="00F75D23" w:rsidRDefault="00F75D23" w:rsidP="00F75D23">
            <w:pPr>
              <w:tabs>
                <w:tab w:val="left" w:pos="0"/>
              </w:tabs>
              <w:spacing w:after="0" w:line="240" w:lineRule="auto"/>
              <w:jc w:val="center"/>
              <w:rPr>
                <w:rFonts w:ascii="Palatino Linotype" w:hAnsi="Palatino Linotype" w:cs="Arial"/>
                <w:b/>
              </w:rPr>
            </w:pPr>
          </w:p>
          <w:p w14:paraId="10FEAD8D" w14:textId="77777777" w:rsidR="00F75D23" w:rsidRDefault="00F75D23" w:rsidP="00F75D23">
            <w:pPr>
              <w:tabs>
                <w:tab w:val="left" w:pos="0"/>
              </w:tabs>
              <w:spacing w:after="0" w:line="240" w:lineRule="auto"/>
              <w:jc w:val="center"/>
              <w:rPr>
                <w:rFonts w:ascii="Palatino Linotype" w:hAnsi="Palatino Linotype" w:cs="Arial"/>
                <w:b/>
              </w:rPr>
            </w:pPr>
          </w:p>
          <w:p w14:paraId="1554B99D" w14:textId="77777777" w:rsidR="00F75D23" w:rsidRDefault="00F75D23" w:rsidP="00F75D23">
            <w:pPr>
              <w:tabs>
                <w:tab w:val="left" w:pos="0"/>
              </w:tabs>
              <w:spacing w:after="0" w:line="240" w:lineRule="auto"/>
              <w:jc w:val="center"/>
              <w:rPr>
                <w:rFonts w:ascii="Palatino Linotype" w:hAnsi="Palatino Linotype" w:cs="Arial"/>
                <w:b/>
              </w:rPr>
            </w:pPr>
          </w:p>
          <w:p w14:paraId="6E618922" w14:textId="77777777" w:rsidR="00F75D23" w:rsidRDefault="00F75D23" w:rsidP="00F75D23">
            <w:pPr>
              <w:tabs>
                <w:tab w:val="left" w:pos="0"/>
              </w:tabs>
              <w:spacing w:after="0" w:line="240" w:lineRule="auto"/>
              <w:jc w:val="center"/>
              <w:rPr>
                <w:rFonts w:ascii="Palatino Linotype" w:hAnsi="Palatino Linotype" w:cs="Arial"/>
                <w:b/>
              </w:rPr>
            </w:pPr>
          </w:p>
          <w:p w14:paraId="2ED6DA09"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14:paraId="03774857" w14:textId="77777777" w:rsidR="00F75D23" w:rsidRDefault="00F75D23" w:rsidP="00F75D23">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121EE682"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1" w:type="dxa"/>
          </w:tcPr>
          <w:p w14:paraId="467DC5D8" w14:textId="77777777" w:rsidR="00F75D23" w:rsidRDefault="00F75D23" w:rsidP="00F75D23">
            <w:pPr>
              <w:tabs>
                <w:tab w:val="left" w:pos="0"/>
              </w:tabs>
              <w:spacing w:after="0" w:line="240" w:lineRule="auto"/>
              <w:jc w:val="center"/>
              <w:rPr>
                <w:rFonts w:ascii="Palatino Linotype" w:hAnsi="Palatino Linotype" w:cs="Arial"/>
                <w:b/>
              </w:rPr>
            </w:pPr>
          </w:p>
          <w:p w14:paraId="621BC748" w14:textId="77777777" w:rsidR="00F75D23" w:rsidRDefault="00F75D23" w:rsidP="00F75D23">
            <w:pPr>
              <w:tabs>
                <w:tab w:val="left" w:pos="0"/>
              </w:tabs>
              <w:spacing w:after="0" w:line="240" w:lineRule="auto"/>
              <w:jc w:val="center"/>
              <w:rPr>
                <w:rFonts w:ascii="Palatino Linotype" w:hAnsi="Palatino Linotype" w:cs="Arial"/>
                <w:b/>
              </w:rPr>
            </w:pPr>
          </w:p>
          <w:p w14:paraId="5EB910DC" w14:textId="77777777" w:rsidR="00F75D23" w:rsidRDefault="00F75D23" w:rsidP="00F75D23">
            <w:pPr>
              <w:tabs>
                <w:tab w:val="left" w:pos="0"/>
              </w:tabs>
              <w:spacing w:after="0" w:line="240" w:lineRule="auto"/>
              <w:jc w:val="center"/>
              <w:rPr>
                <w:rFonts w:ascii="Palatino Linotype" w:hAnsi="Palatino Linotype" w:cs="Arial"/>
                <w:b/>
              </w:rPr>
            </w:pPr>
          </w:p>
          <w:p w14:paraId="7CC8C3DA" w14:textId="77777777" w:rsidR="00F75D23" w:rsidRDefault="00F75D23" w:rsidP="00F75D23">
            <w:pPr>
              <w:tabs>
                <w:tab w:val="left" w:pos="0"/>
              </w:tabs>
              <w:spacing w:after="0" w:line="240" w:lineRule="auto"/>
              <w:jc w:val="center"/>
              <w:rPr>
                <w:rFonts w:ascii="Palatino Linotype" w:hAnsi="Palatino Linotype" w:cs="Arial"/>
                <w:b/>
              </w:rPr>
            </w:pPr>
          </w:p>
          <w:p w14:paraId="3D0E6CAB"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14:paraId="6D6BBA4E" w14:textId="77777777" w:rsidR="00F75D23" w:rsidRDefault="00F75D23" w:rsidP="00F75D23">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58D72889"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F75D23" w14:paraId="14B35833" w14:textId="77777777" w:rsidTr="00F75D23">
        <w:trPr>
          <w:jc w:val="center"/>
        </w:trPr>
        <w:tc>
          <w:tcPr>
            <w:tcW w:w="9915" w:type="dxa"/>
            <w:gridSpan w:val="2"/>
          </w:tcPr>
          <w:p w14:paraId="607C252A" w14:textId="77777777" w:rsidR="00F75D23" w:rsidRDefault="00F75D23" w:rsidP="00F75D23">
            <w:pPr>
              <w:tabs>
                <w:tab w:val="left" w:pos="0"/>
              </w:tabs>
              <w:spacing w:after="0" w:line="240" w:lineRule="auto"/>
              <w:jc w:val="center"/>
              <w:rPr>
                <w:rFonts w:ascii="Palatino Linotype" w:hAnsi="Palatino Linotype" w:cs="Arial"/>
                <w:b/>
              </w:rPr>
            </w:pPr>
          </w:p>
          <w:p w14:paraId="15AAA1F0" w14:textId="77777777" w:rsidR="00F75D23" w:rsidRDefault="00F75D23" w:rsidP="00F75D23">
            <w:pPr>
              <w:tabs>
                <w:tab w:val="left" w:pos="0"/>
              </w:tabs>
              <w:spacing w:after="0" w:line="240" w:lineRule="auto"/>
              <w:jc w:val="center"/>
              <w:rPr>
                <w:rFonts w:ascii="Palatino Linotype" w:hAnsi="Palatino Linotype" w:cs="Arial"/>
                <w:b/>
              </w:rPr>
            </w:pPr>
          </w:p>
          <w:p w14:paraId="4E133A52" w14:textId="77777777" w:rsidR="00F75D23" w:rsidRDefault="00F75D23" w:rsidP="00F75D23">
            <w:pPr>
              <w:tabs>
                <w:tab w:val="left" w:pos="0"/>
              </w:tabs>
              <w:spacing w:after="0" w:line="240" w:lineRule="auto"/>
              <w:rPr>
                <w:rFonts w:ascii="Palatino Linotype" w:hAnsi="Palatino Linotype" w:cs="Arial"/>
                <w:b/>
              </w:rPr>
            </w:pPr>
          </w:p>
          <w:p w14:paraId="52B1363A" w14:textId="77777777" w:rsidR="00F75D23" w:rsidRDefault="00F75D23" w:rsidP="00F75D23">
            <w:pPr>
              <w:tabs>
                <w:tab w:val="left" w:pos="0"/>
              </w:tabs>
              <w:spacing w:after="0" w:line="240" w:lineRule="auto"/>
              <w:jc w:val="center"/>
              <w:rPr>
                <w:rFonts w:ascii="Palatino Linotype" w:hAnsi="Palatino Linotype" w:cs="Arial"/>
                <w:b/>
              </w:rPr>
            </w:pPr>
          </w:p>
          <w:p w14:paraId="737A321F"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14:paraId="31E1D469" w14:textId="77777777" w:rsidR="00F75D23" w:rsidRDefault="00F75D23" w:rsidP="00F75D23">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14:paraId="3F9E9171" w14:textId="77777777" w:rsidR="00F75D23" w:rsidRDefault="00F75D23" w:rsidP="00F75D23">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413E78F6" w14:textId="77777777" w:rsidR="00F75D23" w:rsidRDefault="00F75D23" w:rsidP="00F75D23">
            <w:pPr>
              <w:tabs>
                <w:tab w:val="left" w:pos="0"/>
              </w:tabs>
              <w:spacing w:after="0" w:line="240" w:lineRule="auto"/>
              <w:jc w:val="center"/>
              <w:rPr>
                <w:rFonts w:ascii="Palatino Linotype" w:hAnsi="Palatino Linotype" w:cs="Arial"/>
                <w:b/>
              </w:rPr>
            </w:pPr>
          </w:p>
        </w:tc>
      </w:tr>
    </w:tbl>
    <w:p w14:paraId="3F4B6668" w14:textId="77777777" w:rsidR="00F75D23" w:rsidRDefault="00F75D23" w:rsidP="00F75D23">
      <w:pPr>
        <w:tabs>
          <w:tab w:val="left" w:pos="0"/>
        </w:tabs>
        <w:spacing w:line="360" w:lineRule="auto"/>
        <w:jc w:val="both"/>
        <w:rPr>
          <w:rFonts w:ascii="Palatino Linotype" w:hAnsi="Palatino Linotype" w:cs="Arial"/>
          <w:lang w:val="es-ES_tradnl" w:eastAsia="es-ES"/>
        </w:rPr>
      </w:pPr>
    </w:p>
    <w:p w14:paraId="4FAFFD57" w14:textId="036ED05E" w:rsidR="00F75D23" w:rsidRPr="00F75D23" w:rsidRDefault="00F75D23" w:rsidP="00F75D23">
      <w:pPr>
        <w:tabs>
          <w:tab w:val="left" w:pos="0"/>
        </w:tabs>
        <w:spacing w:line="360" w:lineRule="auto"/>
        <w:jc w:val="both"/>
        <w:rPr>
          <w:rFonts w:ascii="Palatino Linotype" w:hAnsi="Palatino Linotype" w:cs="Arial"/>
          <w:i/>
        </w:rPr>
      </w:pPr>
      <w:r>
        <w:rPr>
          <w:rFonts w:ascii="Palatino Linotype" w:hAnsi="Palatino Linotype" w:cs="Arial"/>
        </w:rPr>
        <w:t xml:space="preserve">Esta hoja corresponde a la resolución de fecha veintitrés (23) de septiembre de dos mil veinte, emitida en el recurso de revisión </w:t>
      </w:r>
      <w:r>
        <w:rPr>
          <w:rFonts w:ascii="Palatino Linotype" w:hAnsi="Palatino Linotype" w:cs="Arial"/>
          <w:b/>
          <w:bCs/>
        </w:rPr>
        <w:t>01513/INFOEM/IP/RR/2020.</w:t>
      </w:r>
      <w:bookmarkEnd w:id="134"/>
      <w:bookmarkEnd w:id="135"/>
      <w:bookmarkEnd w:id="136"/>
      <w:bookmarkEnd w:id="137"/>
      <w:bookmarkEnd w:id="138"/>
      <w:bookmarkEnd w:id="139"/>
      <w:bookmarkEnd w:id="140"/>
      <w:bookmarkEnd w:id="141"/>
    </w:p>
    <w:sectPr w:rsidR="00F75D23" w:rsidRPr="00F75D23" w:rsidSect="00DC5AFF">
      <w:headerReference w:type="even" r:id="rId8"/>
      <w:headerReference w:type="default" r:id="rId9"/>
      <w:footerReference w:type="default" r:id="rId10"/>
      <w:headerReference w:type="first" r:id="rId11"/>
      <w:footerReference w:type="first" r:id="rId12"/>
      <w:pgSz w:w="12240" w:h="15840"/>
      <w:pgMar w:top="2552" w:right="1701" w:bottom="226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9D4ED" w14:textId="77777777" w:rsidR="003D0BF6" w:rsidRDefault="003D0BF6" w:rsidP="00D903DD">
      <w:pPr>
        <w:spacing w:after="0" w:line="240" w:lineRule="auto"/>
      </w:pPr>
      <w:r>
        <w:separator/>
      </w:r>
    </w:p>
  </w:endnote>
  <w:endnote w:type="continuationSeparator" w:id="0">
    <w:p w14:paraId="07D28E9A" w14:textId="77777777" w:rsidR="003D0BF6" w:rsidRDefault="003D0BF6" w:rsidP="00D9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113320936"/>
      <w:docPartObj>
        <w:docPartGallery w:val="Page Numbers (Bottom of Page)"/>
        <w:docPartUnique/>
      </w:docPartObj>
    </w:sdtPr>
    <w:sdtEndPr/>
    <w:sdtContent>
      <w:sdt>
        <w:sdtPr>
          <w:rPr>
            <w:rFonts w:ascii="Palatino Linotype" w:hAnsi="Palatino Linotype"/>
            <w:sz w:val="28"/>
          </w:rPr>
          <w:id w:val="1120333166"/>
          <w:docPartObj>
            <w:docPartGallery w:val="Page Numbers (Top of Page)"/>
            <w:docPartUnique/>
          </w:docPartObj>
        </w:sdtPr>
        <w:sdtEndPr/>
        <w:sdtContent>
          <w:p w14:paraId="45B4746A" w14:textId="77777777" w:rsidR="0041518A" w:rsidRPr="00883450" w:rsidRDefault="0041518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90E9F">
              <w:rPr>
                <w:rFonts w:ascii="Palatino Linotype" w:hAnsi="Palatino Linotype"/>
                <w:b/>
                <w:bCs/>
                <w:noProof/>
                <w:szCs w:val="20"/>
              </w:rPr>
              <w:t>73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90E9F">
              <w:rPr>
                <w:rFonts w:ascii="Palatino Linotype" w:hAnsi="Palatino Linotype"/>
                <w:b/>
                <w:bCs/>
                <w:noProof/>
                <w:szCs w:val="20"/>
              </w:rPr>
              <w:t>74</w:t>
            </w:r>
            <w:r w:rsidRPr="00883450">
              <w:rPr>
                <w:rFonts w:ascii="Palatino Linotype" w:hAnsi="Palatino Linotype"/>
                <w:b/>
                <w:bCs/>
                <w:szCs w:val="20"/>
              </w:rPr>
              <w:fldChar w:fldCharType="end"/>
            </w:r>
          </w:p>
        </w:sdtContent>
      </w:sdt>
    </w:sdtContent>
  </w:sdt>
  <w:p w14:paraId="36E2D9FB" w14:textId="77777777" w:rsidR="0041518A" w:rsidRDefault="004151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39666" w14:textId="77777777" w:rsidR="0041518A" w:rsidRPr="00883450" w:rsidRDefault="0041518A" w:rsidP="00C80F6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90E9F" w:rsidRPr="00B90E9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90E9F" w:rsidRPr="00B90E9F">
      <w:rPr>
        <w:rFonts w:ascii="Palatino Linotype" w:hAnsi="Palatino Linotype"/>
        <w:noProof/>
        <w:lang w:val="es-ES"/>
      </w:rPr>
      <w:t>74</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5129B" w14:textId="77777777" w:rsidR="003D0BF6" w:rsidRDefault="003D0BF6" w:rsidP="00D903DD">
      <w:pPr>
        <w:spacing w:after="0" w:line="240" w:lineRule="auto"/>
      </w:pPr>
      <w:r>
        <w:separator/>
      </w:r>
    </w:p>
  </w:footnote>
  <w:footnote w:type="continuationSeparator" w:id="0">
    <w:p w14:paraId="741AAF4F" w14:textId="77777777" w:rsidR="003D0BF6" w:rsidRDefault="003D0BF6" w:rsidP="00D903DD">
      <w:pPr>
        <w:spacing w:after="0" w:line="240" w:lineRule="auto"/>
      </w:pPr>
      <w:r>
        <w:continuationSeparator/>
      </w:r>
    </w:p>
  </w:footnote>
  <w:footnote w:id="1">
    <w:p w14:paraId="6EF056A2" w14:textId="77777777" w:rsidR="0041518A" w:rsidRDefault="0041518A">
      <w:pPr>
        <w:pStyle w:val="Textonotapie"/>
      </w:pPr>
      <w:r>
        <w:rPr>
          <w:rStyle w:val="Refdenotaalpie"/>
        </w:rPr>
        <w:footnoteRef/>
      </w:r>
      <w:r>
        <w:t xml:space="preserve"> Disponibles para su consulta en: </w:t>
      </w:r>
      <w:hyperlink r:id="rId1" w:history="1">
        <w:r w:rsidRPr="00E63304">
          <w:rPr>
            <w:color w:val="0000FF"/>
            <w:sz w:val="22"/>
            <w:szCs w:val="22"/>
            <w:u w:val="single"/>
          </w:rPr>
          <w:t>https://lerma.gob.mx/wp-content/uploads/docs-pages/Gaceta-34-2012-Lineamientos-de-Control-Financiero-y-Administrativo.pdf</w:t>
        </w:r>
      </w:hyperlink>
    </w:p>
  </w:footnote>
  <w:footnote w:id="2">
    <w:p w14:paraId="153872ED" w14:textId="77777777" w:rsidR="0041518A" w:rsidRDefault="0041518A" w:rsidP="00D903DD">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19D9B21" w14:textId="77777777" w:rsidR="0041518A" w:rsidRDefault="0041518A" w:rsidP="00D903DD">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6552133" w14:textId="77777777" w:rsidR="0041518A" w:rsidRPr="001E1F95" w:rsidRDefault="0041518A" w:rsidP="00D903DD">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14:paraId="0AE75DB3" w14:textId="77777777" w:rsidR="0041518A" w:rsidRPr="00034B44" w:rsidRDefault="0041518A" w:rsidP="00D903DD">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69024A08" w14:textId="77777777" w:rsidR="0041518A" w:rsidRPr="00034B44" w:rsidRDefault="0041518A" w:rsidP="00D903DD">
      <w:pPr>
        <w:pStyle w:val="ADB1"/>
        <w:jc w:val="both"/>
        <w:rPr>
          <w:rFonts w:ascii="Palatino Linotype" w:hAnsi="Palatino Linotype"/>
          <w:sz w:val="18"/>
        </w:rPr>
      </w:pPr>
      <w:r w:rsidRPr="00034B44">
        <w:rPr>
          <w:rFonts w:ascii="Palatino Linotype" w:hAnsi="Palatino Linotype"/>
          <w:sz w:val="18"/>
        </w:rPr>
        <w:t xml:space="preserve"> (…)</w:t>
      </w:r>
    </w:p>
    <w:p w14:paraId="17DF02FB" w14:textId="77777777" w:rsidR="0041518A" w:rsidRPr="00034B44" w:rsidRDefault="0041518A" w:rsidP="00D903DD">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7A9AA" w14:textId="5BC27C09" w:rsidR="00F75D23" w:rsidRDefault="00B90E9F">
    <w:pPr>
      <w:pStyle w:val="Encabezado"/>
    </w:pPr>
    <w:r>
      <w:rPr>
        <w:noProof/>
      </w:rPr>
      <w:pict w14:anchorId="4F1D5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518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5C57D" w14:textId="343836BC" w:rsidR="0041518A" w:rsidRDefault="00B90E9F">
    <w:pPr>
      <w:pStyle w:val="Encabezado"/>
    </w:pPr>
    <w:r>
      <w:rPr>
        <w:noProof/>
      </w:rPr>
      <w:pict w14:anchorId="6B98A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5189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CA64605" w14:textId="77777777" w:rsidR="0041518A" w:rsidRDefault="0041518A">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41518A" w:rsidRPr="00EF13C1" w14:paraId="0072D0D4" w14:textId="77777777" w:rsidTr="00C80F66">
      <w:trPr>
        <w:trHeight w:val="138"/>
      </w:trPr>
      <w:tc>
        <w:tcPr>
          <w:tcW w:w="2977" w:type="dxa"/>
          <w:vAlign w:val="center"/>
        </w:tcPr>
        <w:p w14:paraId="01D90017" w14:textId="77777777" w:rsidR="0041518A" w:rsidRPr="00EF13C1" w:rsidRDefault="0041518A" w:rsidP="00C80F66">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14:paraId="7CE536C3" w14:textId="77777777" w:rsidR="0041518A" w:rsidRPr="00EF13C1" w:rsidRDefault="0041518A" w:rsidP="00C80F66">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01513/INFOEM/IP/RR/2020  </w:t>
          </w:r>
        </w:p>
      </w:tc>
    </w:tr>
    <w:tr w:rsidR="0041518A" w:rsidRPr="00EF13C1" w14:paraId="6D7677C5" w14:textId="77777777" w:rsidTr="00C80F66">
      <w:trPr>
        <w:gridAfter w:val="1"/>
        <w:wAfter w:w="142" w:type="dxa"/>
        <w:trHeight w:val="321"/>
      </w:trPr>
      <w:tc>
        <w:tcPr>
          <w:tcW w:w="2977" w:type="dxa"/>
          <w:vAlign w:val="center"/>
        </w:tcPr>
        <w:p w14:paraId="4FC2147B" w14:textId="77777777" w:rsidR="0041518A" w:rsidRPr="00EF13C1" w:rsidRDefault="0041518A" w:rsidP="00C80F6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639886C1" w14:textId="77777777" w:rsidR="0041518A" w:rsidRPr="00EF13C1" w:rsidRDefault="0041518A" w:rsidP="00C80F66">
          <w:pPr>
            <w:pStyle w:val="Encabezado"/>
            <w:ind w:right="-250"/>
            <w:rPr>
              <w:rFonts w:ascii="Palatino Linotype" w:hAnsi="Palatino Linotype"/>
              <w:b/>
              <w:sz w:val="22"/>
              <w:szCs w:val="22"/>
            </w:rPr>
          </w:pPr>
          <w:r>
            <w:rPr>
              <w:rFonts w:ascii="Palatino Linotype" w:hAnsi="Palatino Linotype"/>
              <w:b/>
              <w:sz w:val="22"/>
              <w:szCs w:val="22"/>
            </w:rPr>
            <w:t xml:space="preserve">        Ayuntamiento de Nicolás Romero</w:t>
          </w:r>
        </w:p>
      </w:tc>
    </w:tr>
    <w:tr w:rsidR="0041518A" w:rsidRPr="00EF13C1" w14:paraId="2E66F9A7" w14:textId="77777777" w:rsidTr="00C80F66">
      <w:trPr>
        <w:trHeight w:val="321"/>
      </w:trPr>
      <w:tc>
        <w:tcPr>
          <w:tcW w:w="2977" w:type="dxa"/>
          <w:vAlign w:val="center"/>
        </w:tcPr>
        <w:p w14:paraId="74DDC2B7" w14:textId="77777777" w:rsidR="0041518A" w:rsidRPr="00EF13C1" w:rsidRDefault="0041518A" w:rsidP="00C80F66">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14:paraId="7A83D3F3" w14:textId="77777777" w:rsidR="0041518A" w:rsidRPr="00EF13C1" w:rsidRDefault="0041518A" w:rsidP="00C80F6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F84568E" w14:textId="77777777" w:rsidR="0041518A" w:rsidRDefault="0041518A" w:rsidP="00C80F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E3F0B" w14:textId="6BA67F50" w:rsidR="0041518A" w:rsidRDefault="00B90E9F" w:rsidP="00C80F66">
    <w:pPr>
      <w:pStyle w:val="Encabezado"/>
      <w:tabs>
        <w:tab w:val="left" w:pos="3103"/>
      </w:tabs>
    </w:pPr>
    <w:r>
      <w:rPr>
        <w:noProof/>
      </w:rPr>
      <w:pict w14:anchorId="6D6F2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5189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1518A">
      <w:tab/>
    </w:r>
    <w:r w:rsidR="0041518A">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41518A" w:rsidRPr="00182113" w14:paraId="68E2DDB2" w14:textId="77777777" w:rsidTr="00C80F66">
      <w:trPr>
        <w:trHeight w:val="138"/>
      </w:trPr>
      <w:tc>
        <w:tcPr>
          <w:tcW w:w="2532" w:type="dxa"/>
          <w:vAlign w:val="center"/>
        </w:tcPr>
        <w:p w14:paraId="24E5841B" w14:textId="77777777" w:rsidR="0041518A" w:rsidRPr="00182113" w:rsidRDefault="0041518A" w:rsidP="00C80F6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1409C412" w14:textId="77777777" w:rsidR="0041518A" w:rsidRPr="00182113" w:rsidRDefault="0041518A" w:rsidP="00C80F66">
          <w:pPr>
            <w:pStyle w:val="Encabezado"/>
            <w:jc w:val="center"/>
            <w:rPr>
              <w:rFonts w:ascii="Palatino Linotype" w:hAnsi="Palatino Linotype"/>
              <w:b/>
              <w:sz w:val="22"/>
              <w:szCs w:val="22"/>
            </w:rPr>
          </w:pPr>
        </w:p>
      </w:tc>
      <w:tc>
        <w:tcPr>
          <w:tcW w:w="4536" w:type="dxa"/>
          <w:vAlign w:val="center"/>
        </w:tcPr>
        <w:p w14:paraId="55B3AC39" w14:textId="77777777" w:rsidR="0041518A" w:rsidRPr="005143E6" w:rsidRDefault="0041518A" w:rsidP="00C80F66">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01513/</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41518A" w:rsidRPr="00182113" w14:paraId="0585FCFA" w14:textId="77777777" w:rsidTr="00C80F66">
      <w:trPr>
        <w:trHeight w:val="227"/>
      </w:trPr>
      <w:tc>
        <w:tcPr>
          <w:tcW w:w="2532" w:type="dxa"/>
          <w:vAlign w:val="center"/>
        </w:tcPr>
        <w:p w14:paraId="625FF172" w14:textId="77777777" w:rsidR="0041518A" w:rsidRPr="00182113" w:rsidRDefault="0041518A" w:rsidP="00C80F6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15BE7EF4" w14:textId="77777777" w:rsidR="0041518A" w:rsidRPr="00182113" w:rsidRDefault="0041518A" w:rsidP="00C80F66">
          <w:pPr>
            <w:pStyle w:val="Encabezado"/>
            <w:jc w:val="center"/>
            <w:rPr>
              <w:rFonts w:ascii="Palatino Linotype" w:hAnsi="Palatino Linotype"/>
              <w:b/>
              <w:sz w:val="22"/>
              <w:szCs w:val="22"/>
            </w:rPr>
          </w:pPr>
        </w:p>
      </w:tc>
      <w:tc>
        <w:tcPr>
          <w:tcW w:w="4536" w:type="dxa"/>
          <w:vAlign w:val="center"/>
        </w:tcPr>
        <w:p w14:paraId="4117CDAD" w14:textId="1616C28D" w:rsidR="0041518A" w:rsidRDefault="0041518A" w:rsidP="00414E11">
          <w:pPr>
            <w:pStyle w:val="Encabezado"/>
            <w:ind w:right="34"/>
            <w:jc w:val="right"/>
            <w:rPr>
              <w:rFonts w:ascii="Palatino Linotype" w:hAnsi="Palatino Linotype"/>
              <w:b/>
              <w:sz w:val="22"/>
              <w:szCs w:val="22"/>
            </w:rPr>
          </w:pPr>
          <w:r>
            <w:rPr>
              <w:rFonts w:ascii="Palatino Linotype" w:hAnsi="Palatino Linotype"/>
              <w:b/>
              <w:sz w:val="22"/>
              <w:szCs w:val="22"/>
            </w:rPr>
            <w:t xml:space="preserve">                           </w:t>
          </w:r>
          <w:r w:rsidR="00414E11" w:rsidRPr="00414E11">
            <w:rPr>
              <w:rFonts w:ascii="Palatino Linotype" w:hAnsi="Palatino Linotype"/>
              <w:b/>
              <w:sz w:val="22"/>
              <w:szCs w:val="22"/>
              <w:highlight w:val="black"/>
            </w:rPr>
            <w:t>--</w:t>
          </w:r>
          <w:r w:rsidR="00414E11" w:rsidRPr="00B90E9F">
            <w:rPr>
              <w:rFonts w:ascii="Palatino Linotype" w:hAnsi="Palatino Linotype"/>
              <w:b/>
              <w:sz w:val="22"/>
              <w:szCs w:val="22"/>
              <w:highlight w:val="black"/>
            </w:rPr>
            <w:t>------------------</w:t>
          </w:r>
          <w:r w:rsidR="00414E11" w:rsidRPr="00414E11">
            <w:rPr>
              <w:rFonts w:ascii="Palatino Linotype" w:hAnsi="Palatino Linotype"/>
              <w:b/>
              <w:sz w:val="22"/>
              <w:szCs w:val="22"/>
              <w:highlight w:val="black"/>
            </w:rPr>
            <w:t>-</w:t>
          </w:r>
        </w:p>
        <w:p w14:paraId="481916A1" w14:textId="09DCEEAE" w:rsidR="00414E11" w:rsidRPr="00182113" w:rsidRDefault="00414E11" w:rsidP="00C80F66">
          <w:pPr>
            <w:pStyle w:val="Encabezado"/>
            <w:ind w:right="34"/>
            <w:rPr>
              <w:rFonts w:ascii="Palatino Linotype" w:hAnsi="Palatino Linotype"/>
              <w:b/>
              <w:sz w:val="22"/>
              <w:szCs w:val="22"/>
            </w:rPr>
          </w:pPr>
        </w:p>
      </w:tc>
    </w:tr>
    <w:tr w:rsidR="0041518A" w:rsidRPr="00182113" w14:paraId="39120E8A" w14:textId="77777777" w:rsidTr="00C80F66">
      <w:trPr>
        <w:trHeight w:val="232"/>
      </w:trPr>
      <w:tc>
        <w:tcPr>
          <w:tcW w:w="2532" w:type="dxa"/>
          <w:vAlign w:val="center"/>
        </w:tcPr>
        <w:p w14:paraId="0046B82C" w14:textId="77777777" w:rsidR="0041518A" w:rsidRPr="00182113" w:rsidRDefault="0041518A" w:rsidP="00C80F6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3414300D" w14:textId="77777777" w:rsidR="0041518A" w:rsidRPr="00182113" w:rsidRDefault="0041518A" w:rsidP="00C80F66">
          <w:pPr>
            <w:pStyle w:val="Encabezado"/>
            <w:jc w:val="center"/>
            <w:rPr>
              <w:rFonts w:ascii="Palatino Linotype" w:hAnsi="Palatino Linotype"/>
              <w:b/>
              <w:sz w:val="22"/>
              <w:szCs w:val="22"/>
            </w:rPr>
          </w:pPr>
        </w:p>
      </w:tc>
      <w:tc>
        <w:tcPr>
          <w:tcW w:w="4536" w:type="dxa"/>
          <w:vAlign w:val="center"/>
        </w:tcPr>
        <w:p w14:paraId="058421D1" w14:textId="77777777" w:rsidR="0041518A" w:rsidRPr="00182113" w:rsidRDefault="0041518A" w:rsidP="00C80F66">
          <w:pPr>
            <w:pStyle w:val="Encabezado"/>
            <w:ind w:right="34"/>
            <w:jc w:val="right"/>
            <w:rPr>
              <w:rFonts w:ascii="Palatino Linotype" w:hAnsi="Palatino Linotype"/>
              <w:b/>
              <w:sz w:val="22"/>
              <w:szCs w:val="22"/>
            </w:rPr>
          </w:pPr>
          <w:r>
            <w:rPr>
              <w:rFonts w:ascii="Palatino Linotype" w:hAnsi="Palatino Linotype"/>
              <w:b/>
              <w:sz w:val="22"/>
              <w:szCs w:val="22"/>
            </w:rPr>
            <w:t>Ayuntamiento de Nicolás Romero</w:t>
          </w:r>
        </w:p>
      </w:tc>
    </w:tr>
    <w:tr w:rsidR="0041518A" w:rsidRPr="00182113" w14:paraId="5127FF90" w14:textId="77777777" w:rsidTr="00C80F66">
      <w:trPr>
        <w:trHeight w:val="320"/>
      </w:trPr>
      <w:tc>
        <w:tcPr>
          <w:tcW w:w="2532" w:type="dxa"/>
          <w:vAlign w:val="center"/>
        </w:tcPr>
        <w:p w14:paraId="04C4A625" w14:textId="77777777" w:rsidR="0041518A" w:rsidRPr="00182113" w:rsidRDefault="0041518A" w:rsidP="00C80F6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07267D09" w14:textId="77777777" w:rsidR="0041518A" w:rsidRPr="00182113" w:rsidRDefault="0041518A" w:rsidP="00C80F66">
          <w:pPr>
            <w:pStyle w:val="Encabezado"/>
            <w:jc w:val="center"/>
            <w:rPr>
              <w:rFonts w:ascii="Palatino Linotype" w:hAnsi="Palatino Linotype"/>
              <w:b/>
              <w:sz w:val="22"/>
              <w:szCs w:val="22"/>
            </w:rPr>
          </w:pPr>
        </w:p>
      </w:tc>
      <w:tc>
        <w:tcPr>
          <w:tcW w:w="4536" w:type="dxa"/>
          <w:vAlign w:val="center"/>
        </w:tcPr>
        <w:p w14:paraId="6A978075" w14:textId="77777777" w:rsidR="0041518A" w:rsidRPr="00182113" w:rsidRDefault="0041518A" w:rsidP="00C80F66">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14:paraId="06842935" w14:textId="77777777" w:rsidR="0041518A" w:rsidRDefault="004151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975AC"/>
    <w:multiLevelType w:val="hybridMultilevel"/>
    <w:tmpl w:val="584816F8"/>
    <w:lvl w:ilvl="0" w:tplc="620E3BEC">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A903EB"/>
    <w:multiLevelType w:val="hybridMultilevel"/>
    <w:tmpl w:val="1B5AA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E01F39"/>
    <w:multiLevelType w:val="hybridMultilevel"/>
    <w:tmpl w:val="7B4C889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39E19F6"/>
    <w:multiLevelType w:val="hybridMultilevel"/>
    <w:tmpl w:val="54BAEB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E24160"/>
    <w:multiLevelType w:val="hybridMultilevel"/>
    <w:tmpl w:val="3F2C08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F5869AB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1425A6"/>
    <w:multiLevelType w:val="hybridMultilevel"/>
    <w:tmpl w:val="F0D25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6"/>
  </w:num>
  <w:num w:numId="3">
    <w:abstractNumId w:val="7"/>
  </w:num>
  <w:num w:numId="4">
    <w:abstractNumId w:val="10"/>
  </w:num>
  <w:num w:numId="5">
    <w:abstractNumId w:val="8"/>
  </w:num>
  <w:num w:numId="6">
    <w:abstractNumId w:val="4"/>
  </w:num>
  <w:num w:numId="7">
    <w:abstractNumId w:val="5"/>
  </w:num>
  <w:num w:numId="8">
    <w:abstractNumId w:val="9"/>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DD"/>
    <w:rsid w:val="00006641"/>
    <w:rsid w:val="00016520"/>
    <w:rsid w:val="00023727"/>
    <w:rsid w:val="0007277C"/>
    <w:rsid w:val="00084A4C"/>
    <w:rsid w:val="000C2668"/>
    <w:rsid w:val="001264C2"/>
    <w:rsid w:val="001271B5"/>
    <w:rsid w:val="001776B9"/>
    <w:rsid w:val="001901EC"/>
    <w:rsid w:val="00194A91"/>
    <w:rsid w:val="001A14A8"/>
    <w:rsid w:val="001E4466"/>
    <w:rsid w:val="0023286C"/>
    <w:rsid w:val="002400ED"/>
    <w:rsid w:val="00242253"/>
    <w:rsid w:val="002500A5"/>
    <w:rsid w:val="00250F82"/>
    <w:rsid w:val="00260A9E"/>
    <w:rsid w:val="00262094"/>
    <w:rsid w:val="00273D82"/>
    <w:rsid w:val="00284444"/>
    <w:rsid w:val="002C399F"/>
    <w:rsid w:val="003149B2"/>
    <w:rsid w:val="003656C6"/>
    <w:rsid w:val="0037658E"/>
    <w:rsid w:val="00377800"/>
    <w:rsid w:val="00396787"/>
    <w:rsid w:val="003B7630"/>
    <w:rsid w:val="003C54E7"/>
    <w:rsid w:val="003D0BF6"/>
    <w:rsid w:val="003D6D4B"/>
    <w:rsid w:val="003F6634"/>
    <w:rsid w:val="00414E11"/>
    <w:rsid w:val="0041518A"/>
    <w:rsid w:val="004323F7"/>
    <w:rsid w:val="00433290"/>
    <w:rsid w:val="0044545C"/>
    <w:rsid w:val="00462C6B"/>
    <w:rsid w:val="004677F0"/>
    <w:rsid w:val="00481437"/>
    <w:rsid w:val="004844F5"/>
    <w:rsid w:val="00496E85"/>
    <w:rsid w:val="004A2D61"/>
    <w:rsid w:val="004D5284"/>
    <w:rsid w:val="004F67A1"/>
    <w:rsid w:val="00526D8B"/>
    <w:rsid w:val="005567E5"/>
    <w:rsid w:val="0059512F"/>
    <w:rsid w:val="005956D3"/>
    <w:rsid w:val="005B1F7C"/>
    <w:rsid w:val="005C5122"/>
    <w:rsid w:val="005D49F1"/>
    <w:rsid w:val="005F077B"/>
    <w:rsid w:val="00612473"/>
    <w:rsid w:val="006145CF"/>
    <w:rsid w:val="00616649"/>
    <w:rsid w:val="006173A2"/>
    <w:rsid w:val="006378E7"/>
    <w:rsid w:val="00665C96"/>
    <w:rsid w:val="00677352"/>
    <w:rsid w:val="0068775B"/>
    <w:rsid w:val="006D6513"/>
    <w:rsid w:val="006E0FDC"/>
    <w:rsid w:val="007027C4"/>
    <w:rsid w:val="0071212B"/>
    <w:rsid w:val="00730532"/>
    <w:rsid w:val="00760453"/>
    <w:rsid w:val="007630F7"/>
    <w:rsid w:val="00776DA2"/>
    <w:rsid w:val="00777997"/>
    <w:rsid w:val="007A0C70"/>
    <w:rsid w:val="007A63FE"/>
    <w:rsid w:val="007B7BCC"/>
    <w:rsid w:val="007C3617"/>
    <w:rsid w:val="007D13CB"/>
    <w:rsid w:val="007D2DB8"/>
    <w:rsid w:val="007F735D"/>
    <w:rsid w:val="00826CAD"/>
    <w:rsid w:val="00841A2C"/>
    <w:rsid w:val="00842C55"/>
    <w:rsid w:val="00844AC7"/>
    <w:rsid w:val="0089087B"/>
    <w:rsid w:val="00897E57"/>
    <w:rsid w:val="008A3682"/>
    <w:rsid w:val="008D7BDC"/>
    <w:rsid w:val="008F4BBB"/>
    <w:rsid w:val="0092251D"/>
    <w:rsid w:val="00933374"/>
    <w:rsid w:val="00961682"/>
    <w:rsid w:val="00970CD2"/>
    <w:rsid w:val="009E1003"/>
    <w:rsid w:val="009F3673"/>
    <w:rsid w:val="00A11315"/>
    <w:rsid w:val="00A402B7"/>
    <w:rsid w:val="00A4517F"/>
    <w:rsid w:val="00A51D29"/>
    <w:rsid w:val="00A76CC0"/>
    <w:rsid w:val="00A86E15"/>
    <w:rsid w:val="00A93622"/>
    <w:rsid w:val="00A96759"/>
    <w:rsid w:val="00AA1F15"/>
    <w:rsid w:val="00AA5C32"/>
    <w:rsid w:val="00AD181A"/>
    <w:rsid w:val="00AE65E6"/>
    <w:rsid w:val="00B144F5"/>
    <w:rsid w:val="00B61C60"/>
    <w:rsid w:val="00B70A08"/>
    <w:rsid w:val="00B81E3B"/>
    <w:rsid w:val="00B90E9F"/>
    <w:rsid w:val="00B91E41"/>
    <w:rsid w:val="00BB5002"/>
    <w:rsid w:val="00BE0405"/>
    <w:rsid w:val="00BE6AF2"/>
    <w:rsid w:val="00BE7CB8"/>
    <w:rsid w:val="00BF6374"/>
    <w:rsid w:val="00C00120"/>
    <w:rsid w:val="00C03554"/>
    <w:rsid w:val="00C12FD7"/>
    <w:rsid w:val="00C3037C"/>
    <w:rsid w:val="00C55474"/>
    <w:rsid w:val="00C80F66"/>
    <w:rsid w:val="00C95F7F"/>
    <w:rsid w:val="00CA5168"/>
    <w:rsid w:val="00CA666E"/>
    <w:rsid w:val="00D157B5"/>
    <w:rsid w:val="00D57471"/>
    <w:rsid w:val="00D7268C"/>
    <w:rsid w:val="00D903DD"/>
    <w:rsid w:val="00D94451"/>
    <w:rsid w:val="00DA0C5C"/>
    <w:rsid w:val="00DC5AFF"/>
    <w:rsid w:val="00DE3A24"/>
    <w:rsid w:val="00E01D4F"/>
    <w:rsid w:val="00E33325"/>
    <w:rsid w:val="00E63304"/>
    <w:rsid w:val="00E67A39"/>
    <w:rsid w:val="00E74D7D"/>
    <w:rsid w:val="00E84361"/>
    <w:rsid w:val="00EA230B"/>
    <w:rsid w:val="00EB01CF"/>
    <w:rsid w:val="00EB4803"/>
    <w:rsid w:val="00EC79D7"/>
    <w:rsid w:val="00ED625C"/>
    <w:rsid w:val="00EE1B7C"/>
    <w:rsid w:val="00F33CF5"/>
    <w:rsid w:val="00F752CA"/>
    <w:rsid w:val="00F75D23"/>
    <w:rsid w:val="00FA3A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673742"/>
  <w15:chartTrackingRefBased/>
  <w15:docId w15:val="{C71BA713-61E9-4D88-A094-75B849F8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3DD"/>
  </w:style>
  <w:style w:type="paragraph" w:styleId="Ttulo1">
    <w:name w:val="heading 1"/>
    <w:basedOn w:val="Normal"/>
    <w:next w:val="Normal"/>
    <w:link w:val="Ttulo1Car"/>
    <w:uiPriority w:val="9"/>
    <w:qFormat/>
    <w:rsid w:val="00B70A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A63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03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03DD"/>
  </w:style>
  <w:style w:type="paragraph" w:styleId="Piedepgina">
    <w:name w:val="footer"/>
    <w:basedOn w:val="Normal"/>
    <w:link w:val="PiedepginaCar"/>
    <w:uiPriority w:val="99"/>
    <w:unhideWhenUsed/>
    <w:rsid w:val="00D903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03DD"/>
  </w:style>
  <w:style w:type="table" w:styleId="Tablaconcuadrcula">
    <w:name w:val="Table Grid"/>
    <w:basedOn w:val="Tablanormal"/>
    <w:uiPriority w:val="39"/>
    <w:rsid w:val="00D903D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903D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D903DD"/>
    <w:rPr>
      <w:vertAlign w:val="superscript"/>
    </w:rPr>
  </w:style>
  <w:style w:type="paragraph" w:customStyle="1" w:styleId="ADB1">
    <w:name w:val="ADB1"/>
    <w:basedOn w:val="Normal"/>
    <w:next w:val="Textonotapie"/>
    <w:uiPriority w:val="99"/>
    <w:unhideWhenUsed/>
    <w:qFormat/>
    <w:rsid w:val="00D903DD"/>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D903D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D903DD"/>
    <w:rPr>
      <w:sz w:val="20"/>
      <w:szCs w:val="20"/>
    </w:rPr>
  </w:style>
  <w:style w:type="character" w:styleId="Hipervnculo">
    <w:name w:val="Hyperlink"/>
    <w:basedOn w:val="Fuentedeprrafopredeter"/>
    <w:uiPriority w:val="99"/>
    <w:unhideWhenUsed/>
    <w:rsid w:val="00D903D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903DD"/>
    <w:pPr>
      <w:ind w:left="720"/>
      <w:contextualSpacing/>
    </w:pPr>
  </w:style>
  <w:style w:type="paragraph" w:styleId="TDC1">
    <w:name w:val="toc 1"/>
    <w:basedOn w:val="Normal"/>
    <w:next w:val="Normal"/>
    <w:autoRedefine/>
    <w:uiPriority w:val="39"/>
    <w:unhideWhenUsed/>
    <w:rsid w:val="00D903DD"/>
    <w:pPr>
      <w:spacing w:after="100"/>
    </w:pPr>
  </w:style>
  <w:style w:type="paragraph" w:styleId="TDC2">
    <w:name w:val="toc 2"/>
    <w:basedOn w:val="Normal"/>
    <w:next w:val="Normal"/>
    <w:autoRedefine/>
    <w:uiPriority w:val="39"/>
    <w:unhideWhenUsed/>
    <w:rsid w:val="00D903DD"/>
    <w:pPr>
      <w:spacing w:after="100"/>
      <w:ind w:left="22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903DD"/>
  </w:style>
  <w:style w:type="character" w:customStyle="1" w:styleId="Ttulo1Car">
    <w:name w:val="Título 1 Car"/>
    <w:basedOn w:val="Fuentedeprrafopredeter"/>
    <w:link w:val="Ttulo1"/>
    <w:uiPriority w:val="9"/>
    <w:rsid w:val="00B70A08"/>
    <w:rPr>
      <w:rFonts w:asciiTheme="majorHAnsi" w:eastAsiaTheme="majorEastAsia" w:hAnsiTheme="majorHAnsi" w:cstheme="majorBidi"/>
      <w:color w:val="2E74B5" w:themeColor="accent1" w:themeShade="BF"/>
      <w:sz w:val="32"/>
      <w:szCs w:val="32"/>
    </w:rPr>
  </w:style>
  <w:style w:type="character" w:styleId="Refdecomentario">
    <w:name w:val="annotation reference"/>
    <w:basedOn w:val="Fuentedeprrafopredeter"/>
    <w:uiPriority w:val="99"/>
    <w:semiHidden/>
    <w:unhideWhenUsed/>
    <w:rsid w:val="00262094"/>
    <w:rPr>
      <w:sz w:val="16"/>
      <w:szCs w:val="16"/>
    </w:rPr>
  </w:style>
  <w:style w:type="paragraph" w:styleId="Textocomentario">
    <w:name w:val="annotation text"/>
    <w:basedOn w:val="Normal"/>
    <w:link w:val="TextocomentarioCar"/>
    <w:uiPriority w:val="99"/>
    <w:semiHidden/>
    <w:unhideWhenUsed/>
    <w:rsid w:val="002620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2094"/>
    <w:rPr>
      <w:sz w:val="20"/>
      <w:szCs w:val="20"/>
    </w:rPr>
  </w:style>
  <w:style w:type="paragraph" w:styleId="Asuntodelcomentario">
    <w:name w:val="annotation subject"/>
    <w:basedOn w:val="Textocomentario"/>
    <w:next w:val="Textocomentario"/>
    <w:link w:val="AsuntodelcomentarioCar"/>
    <w:uiPriority w:val="99"/>
    <w:semiHidden/>
    <w:unhideWhenUsed/>
    <w:rsid w:val="00262094"/>
    <w:rPr>
      <w:b/>
      <w:bCs/>
    </w:rPr>
  </w:style>
  <w:style w:type="character" w:customStyle="1" w:styleId="AsuntodelcomentarioCar">
    <w:name w:val="Asunto del comentario Car"/>
    <w:basedOn w:val="TextocomentarioCar"/>
    <w:link w:val="Asuntodelcomentario"/>
    <w:uiPriority w:val="99"/>
    <w:semiHidden/>
    <w:rsid w:val="00262094"/>
    <w:rPr>
      <w:b/>
      <w:bCs/>
      <w:sz w:val="20"/>
      <w:szCs w:val="20"/>
    </w:rPr>
  </w:style>
  <w:style w:type="paragraph" w:styleId="Textodeglobo">
    <w:name w:val="Balloon Text"/>
    <w:basedOn w:val="Normal"/>
    <w:link w:val="TextodegloboCar"/>
    <w:uiPriority w:val="99"/>
    <w:semiHidden/>
    <w:unhideWhenUsed/>
    <w:rsid w:val="0026209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62094"/>
    <w:rPr>
      <w:rFonts w:ascii="Times New Roman" w:hAnsi="Times New Roman" w:cs="Times New Roman"/>
      <w:sz w:val="18"/>
      <w:szCs w:val="18"/>
    </w:rPr>
  </w:style>
  <w:style w:type="table" w:customStyle="1" w:styleId="Tablaconcuadrcula2">
    <w:name w:val="Tabla con cuadrícula2"/>
    <w:basedOn w:val="Tablanormal"/>
    <w:next w:val="Tablaconcuadrcula"/>
    <w:uiPriority w:val="39"/>
    <w:rsid w:val="00DC5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7A63F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08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rma.gob.mx/wp-content/uploads/docs-pages/Gaceta-34-2012-Lineamientos-de-Control-Financiero-y-Administrativ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A2B5F-6625-4556-85FC-B2A43D41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74</Pages>
  <Words>15409</Words>
  <Characters>84750</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9</cp:revision>
  <dcterms:created xsi:type="dcterms:W3CDTF">2020-09-18T18:36:00Z</dcterms:created>
  <dcterms:modified xsi:type="dcterms:W3CDTF">2020-10-29T21:20:00Z</dcterms:modified>
</cp:coreProperties>
</file>