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57" w:rsidRPr="00C90D0D" w:rsidRDefault="00D34057" w:rsidP="004409B9">
      <w:pPr>
        <w:shd w:val="clear" w:color="auto" w:fill="FFFFFF"/>
        <w:spacing w:after="0" w:line="360" w:lineRule="auto"/>
        <w:jc w:val="both"/>
        <w:rPr>
          <w:rFonts w:ascii="Palatino Linotype" w:eastAsia="Times New Roman" w:hAnsi="Palatino Linotype" w:cs="Arial"/>
          <w:color w:val="000000"/>
          <w:sz w:val="24"/>
          <w:szCs w:val="24"/>
          <w:lang w:eastAsia="es-MX"/>
        </w:rPr>
      </w:pPr>
      <w:r w:rsidRPr="00C90D0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F507B" w:rsidRPr="00C90D0D">
        <w:rPr>
          <w:rFonts w:ascii="Palatino Linotype" w:eastAsia="Times New Roman" w:hAnsi="Palatino Linotype" w:cs="Arial"/>
          <w:color w:val="000000"/>
          <w:sz w:val="24"/>
          <w:szCs w:val="24"/>
          <w:lang w:eastAsia="es-MX"/>
        </w:rPr>
        <w:t xml:space="preserve">treinta </w:t>
      </w:r>
      <w:r w:rsidR="0078415F" w:rsidRPr="00C90D0D">
        <w:rPr>
          <w:rFonts w:ascii="Palatino Linotype" w:eastAsia="Times New Roman" w:hAnsi="Palatino Linotype" w:cs="Arial"/>
          <w:color w:val="000000"/>
          <w:sz w:val="24"/>
          <w:szCs w:val="24"/>
          <w:lang w:eastAsia="es-MX"/>
        </w:rPr>
        <w:t>de septiembre</w:t>
      </w:r>
      <w:r w:rsidR="00A94CBE" w:rsidRPr="00C90D0D">
        <w:rPr>
          <w:rFonts w:ascii="Palatino Linotype" w:eastAsia="Times New Roman" w:hAnsi="Palatino Linotype" w:cs="Arial"/>
          <w:color w:val="000000"/>
          <w:sz w:val="24"/>
          <w:szCs w:val="24"/>
          <w:lang w:eastAsia="es-MX"/>
        </w:rPr>
        <w:t xml:space="preserve"> </w:t>
      </w:r>
      <w:r w:rsidR="004409B9" w:rsidRPr="00C90D0D">
        <w:rPr>
          <w:rFonts w:ascii="Palatino Linotype" w:eastAsia="Times New Roman" w:hAnsi="Palatino Linotype" w:cs="Arial"/>
          <w:color w:val="000000"/>
          <w:sz w:val="24"/>
          <w:szCs w:val="24"/>
          <w:lang w:eastAsia="es-MX"/>
        </w:rPr>
        <w:t xml:space="preserve">de dos mil </w:t>
      </w:r>
      <w:r w:rsidR="0048301C" w:rsidRPr="00C90D0D">
        <w:rPr>
          <w:rFonts w:ascii="Palatino Linotype" w:eastAsia="Times New Roman" w:hAnsi="Palatino Linotype" w:cs="Arial"/>
          <w:color w:val="000000"/>
          <w:sz w:val="24"/>
          <w:szCs w:val="24"/>
          <w:lang w:eastAsia="es-MX"/>
        </w:rPr>
        <w:t>veinte</w:t>
      </w:r>
      <w:r w:rsidRPr="00C90D0D">
        <w:rPr>
          <w:rFonts w:ascii="Palatino Linotype" w:eastAsia="Times New Roman" w:hAnsi="Palatino Linotype" w:cs="Arial"/>
          <w:color w:val="000000"/>
          <w:sz w:val="24"/>
          <w:szCs w:val="24"/>
          <w:lang w:eastAsia="es-MX"/>
        </w:rPr>
        <w:t>.</w:t>
      </w:r>
    </w:p>
    <w:p w:rsidR="00D34057" w:rsidRPr="00C90D0D" w:rsidRDefault="00D34057" w:rsidP="004409B9">
      <w:pPr>
        <w:shd w:val="clear" w:color="auto" w:fill="FFFFFF"/>
        <w:spacing w:after="0" w:line="360" w:lineRule="auto"/>
        <w:jc w:val="both"/>
        <w:rPr>
          <w:rFonts w:ascii="Palatino Linotype" w:eastAsia="Times New Roman" w:hAnsi="Palatino Linotype" w:cs="Arial"/>
          <w:color w:val="000000"/>
          <w:sz w:val="24"/>
          <w:szCs w:val="24"/>
          <w:lang w:eastAsia="es-MX"/>
        </w:rPr>
      </w:pPr>
    </w:p>
    <w:p w:rsidR="00D34057" w:rsidRPr="00C90D0D" w:rsidRDefault="00D34057" w:rsidP="004409B9">
      <w:pPr>
        <w:tabs>
          <w:tab w:val="left" w:pos="1701"/>
        </w:tabs>
        <w:spacing w:after="0" w:line="360" w:lineRule="auto"/>
        <w:jc w:val="both"/>
        <w:rPr>
          <w:rFonts w:ascii="Palatino Linotype" w:hAnsi="Palatino Linotype" w:cs="Arial"/>
          <w:sz w:val="24"/>
        </w:rPr>
      </w:pPr>
      <w:r w:rsidRPr="00C90D0D">
        <w:rPr>
          <w:rFonts w:ascii="Palatino Linotype" w:hAnsi="Palatino Linotype" w:cs="Arial"/>
          <w:b/>
          <w:sz w:val="24"/>
        </w:rPr>
        <w:t>VISTO</w:t>
      </w:r>
      <w:r w:rsidRPr="00C90D0D">
        <w:rPr>
          <w:rFonts w:ascii="Palatino Linotype" w:hAnsi="Palatino Linotype" w:cs="Arial"/>
          <w:sz w:val="24"/>
        </w:rPr>
        <w:t xml:space="preserve"> el expediente electrónico formado con motivo del recurso de revisión número </w:t>
      </w:r>
      <w:r w:rsidR="0078415F" w:rsidRPr="00C90D0D">
        <w:rPr>
          <w:rFonts w:ascii="Palatino Linotype" w:hAnsi="Palatino Linotype" w:cs="Arial"/>
          <w:b/>
          <w:bCs/>
          <w:sz w:val="24"/>
          <w:lang w:eastAsia="es-MX"/>
        </w:rPr>
        <w:t xml:space="preserve"> </w:t>
      </w:r>
      <w:r w:rsidR="0062247E" w:rsidRPr="00C90D0D">
        <w:rPr>
          <w:rFonts w:ascii="Palatino Linotype" w:hAnsi="Palatino Linotype" w:cs="Arial"/>
          <w:b/>
          <w:bCs/>
          <w:sz w:val="24"/>
          <w:lang w:eastAsia="es-MX"/>
        </w:rPr>
        <w:t xml:space="preserve"> 03410/INFOEM/IP/RR/2020</w:t>
      </w:r>
      <w:r w:rsidR="000D4CB2" w:rsidRPr="00C90D0D">
        <w:rPr>
          <w:rFonts w:ascii="Palatino Linotype" w:hAnsi="Palatino Linotype" w:cs="Arial"/>
          <w:sz w:val="24"/>
        </w:rPr>
        <w:t xml:space="preserve">, interpuesto por </w:t>
      </w:r>
      <w:r w:rsidR="0078415F" w:rsidRPr="00C90D0D">
        <w:rPr>
          <w:rFonts w:ascii="Palatino Linotype" w:hAnsi="Palatino Linotype" w:cs="Arial"/>
          <w:sz w:val="24"/>
        </w:rPr>
        <w:t>la</w:t>
      </w:r>
      <w:r w:rsidR="00860479" w:rsidRPr="00C90D0D">
        <w:rPr>
          <w:rFonts w:ascii="Palatino Linotype" w:hAnsi="Palatino Linotype" w:cs="Arial"/>
          <w:sz w:val="24"/>
        </w:rPr>
        <w:t xml:space="preserve"> </w:t>
      </w:r>
      <w:r w:rsidRPr="00C90D0D">
        <w:rPr>
          <w:rFonts w:ascii="Palatino Linotype" w:hAnsi="Palatino Linotype" w:cs="Arial"/>
          <w:b/>
          <w:sz w:val="24"/>
          <w:szCs w:val="24"/>
        </w:rPr>
        <w:t xml:space="preserve">C. </w:t>
      </w:r>
      <w:r w:rsidR="009770A0">
        <w:rPr>
          <w:rFonts w:ascii="Palatino Linotype" w:hAnsi="Palatino Linotype" w:cs="Arial"/>
          <w:b/>
          <w:sz w:val="24"/>
          <w:szCs w:val="24"/>
        </w:rPr>
        <w:t>XXXXXXXXXXXXXXXX</w:t>
      </w:r>
      <w:bookmarkStart w:id="0" w:name="_GoBack"/>
      <w:bookmarkEnd w:id="0"/>
      <w:r w:rsidR="0048301C" w:rsidRPr="00C90D0D">
        <w:rPr>
          <w:rFonts w:ascii="Palatino Linotype" w:hAnsi="Palatino Linotype" w:cs="Arial"/>
          <w:sz w:val="24"/>
        </w:rPr>
        <w:t xml:space="preserve">, </w:t>
      </w:r>
      <w:r w:rsidRPr="00C90D0D">
        <w:rPr>
          <w:rFonts w:ascii="Palatino Linotype" w:hAnsi="Palatino Linotype" w:cs="Arial"/>
          <w:sz w:val="24"/>
        </w:rPr>
        <w:t xml:space="preserve">en lo sucesivo </w:t>
      </w:r>
      <w:r w:rsidR="00846995" w:rsidRPr="00C90D0D">
        <w:rPr>
          <w:rFonts w:ascii="Palatino Linotype" w:hAnsi="Palatino Linotype" w:cs="Arial"/>
          <w:b/>
          <w:sz w:val="24"/>
        </w:rPr>
        <w:t>El</w:t>
      </w:r>
      <w:r w:rsidRPr="00C90D0D">
        <w:rPr>
          <w:rFonts w:ascii="Palatino Linotype" w:hAnsi="Palatino Linotype" w:cs="Arial"/>
          <w:b/>
          <w:sz w:val="24"/>
        </w:rPr>
        <w:t xml:space="preserve"> Recurrente</w:t>
      </w:r>
      <w:r w:rsidRPr="00C90D0D">
        <w:rPr>
          <w:rFonts w:ascii="Palatino Linotype" w:hAnsi="Palatino Linotype" w:cs="Arial"/>
          <w:sz w:val="24"/>
        </w:rPr>
        <w:t xml:space="preserve">, en contra de la respuesta </w:t>
      </w:r>
      <w:r w:rsidR="000D4CB2" w:rsidRPr="00C90D0D">
        <w:rPr>
          <w:rFonts w:ascii="Palatino Linotype" w:hAnsi="Palatino Linotype" w:cs="Arial"/>
          <w:sz w:val="24"/>
          <w:szCs w:val="24"/>
        </w:rPr>
        <w:t>de</w:t>
      </w:r>
      <w:r w:rsidR="00860479" w:rsidRPr="00C90D0D">
        <w:rPr>
          <w:rFonts w:ascii="Palatino Linotype" w:hAnsi="Palatino Linotype" w:cs="Arial"/>
          <w:sz w:val="24"/>
          <w:szCs w:val="24"/>
        </w:rPr>
        <w:t>l</w:t>
      </w:r>
      <w:r w:rsidR="00600F5C" w:rsidRPr="00C90D0D">
        <w:rPr>
          <w:rFonts w:ascii="Palatino Linotype" w:hAnsi="Palatino Linotype" w:cs="Arial"/>
          <w:sz w:val="24"/>
          <w:szCs w:val="24"/>
        </w:rPr>
        <w:t xml:space="preserve"> </w:t>
      </w:r>
      <w:r w:rsidR="0078415F" w:rsidRPr="00C90D0D">
        <w:rPr>
          <w:rFonts w:ascii="Palatino Linotype" w:hAnsi="Palatino Linotype" w:cs="Arial"/>
          <w:b/>
          <w:sz w:val="24"/>
          <w:szCs w:val="24"/>
        </w:rPr>
        <w:t>Ayuntamiento de Naucalpan de Juárez</w:t>
      </w:r>
      <w:r w:rsidRPr="00C90D0D">
        <w:rPr>
          <w:rFonts w:ascii="Palatino Linotype" w:hAnsi="Palatino Linotype" w:cs="Arial"/>
          <w:sz w:val="24"/>
          <w:szCs w:val="24"/>
        </w:rPr>
        <w:t>,</w:t>
      </w:r>
      <w:r w:rsidRPr="00C90D0D">
        <w:rPr>
          <w:rFonts w:ascii="Palatino Linotype" w:hAnsi="Palatino Linotype" w:cs="Arial"/>
          <w:sz w:val="28"/>
          <w:szCs w:val="24"/>
        </w:rPr>
        <w:t xml:space="preserve"> </w:t>
      </w:r>
      <w:r w:rsidRPr="00C90D0D">
        <w:rPr>
          <w:rFonts w:ascii="Palatino Linotype" w:hAnsi="Palatino Linotype" w:cs="Arial"/>
          <w:sz w:val="24"/>
          <w:szCs w:val="24"/>
        </w:rPr>
        <w:t>en lo subsecuente</w:t>
      </w:r>
      <w:r w:rsidRPr="00C90D0D">
        <w:rPr>
          <w:rFonts w:ascii="Palatino Linotype" w:hAnsi="Palatino Linotype" w:cs="Arial"/>
          <w:b/>
          <w:sz w:val="24"/>
          <w:szCs w:val="24"/>
        </w:rPr>
        <w:t xml:space="preserve"> El Sujeto Obligado, </w:t>
      </w:r>
      <w:r w:rsidRPr="00C90D0D">
        <w:rPr>
          <w:rFonts w:ascii="Palatino Linotype" w:hAnsi="Palatino Linotype" w:cs="Arial"/>
          <w:sz w:val="24"/>
          <w:szCs w:val="24"/>
        </w:rPr>
        <w:t>se procede a</w:t>
      </w:r>
      <w:r w:rsidRPr="00C90D0D">
        <w:rPr>
          <w:rFonts w:ascii="Palatino Linotype" w:hAnsi="Palatino Linotype" w:cs="Arial"/>
          <w:sz w:val="24"/>
        </w:rPr>
        <w:t xml:space="preserve"> dictar la presente resolución.</w:t>
      </w:r>
    </w:p>
    <w:p w:rsidR="00D34057" w:rsidRPr="00C90D0D" w:rsidRDefault="00D34057" w:rsidP="004409B9">
      <w:pPr>
        <w:tabs>
          <w:tab w:val="left" w:pos="1701"/>
        </w:tabs>
        <w:spacing w:after="0" w:line="360" w:lineRule="auto"/>
        <w:jc w:val="both"/>
        <w:rPr>
          <w:rFonts w:ascii="Palatino Linotype" w:hAnsi="Palatino Linotype" w:cs="Arial"/>
          <w:sz w:val="24"/>
        </w:rPr>
      </w:pPr>
    </w:p>
    <w:p w:rsidR="00D34057" w:rsidRPr="00C90D0D" w:rsidRDefault="00D34057" w:rsidP="004409B9">
      <w:pPr>
        <w:spacing w:after="0" w:line="360" w:lineRule="auto"/>
        <w:jc w:val="center"/>
        <w:rPr>
          <w:rFonts w:ascii="Palatino Linotype" w:hAnsi="Palatino Linotype"/>
          <w:b/>
          <w:sz w:val="28"/>
        </w:rPr>
      </w:pPr>
      <w:r w:rsidRPr="00C90D0D">
        <w:rPr>
          <w:rFonts w:ascii="Palatino Linotype" w:hAnsi="Palatino Linotype"/>
          <w:b/>
          <w:sz w:val="28"/>
        </w:rPr>
        <w:t>A N T E C E D E N T E S   D E L   A S U N T O</w:t>
      </w:r>
    </w:p>
    <w:p w:rsidR="00972636" w:rsidRPr="00C90D0D" w:rsidRDefault="00972636" w:rsidP="004409B9">
      <w:pPr>
        <w:spacing w:after="0" w:line="360" w:lineRule="auto"/>
        <w:jc w:val="center"/>
        <w:rPr>
          <w:rFonts w:ascii="Palatino Linotype" w:hAnsi="Palatino Linotype"/>
          <w:b/>
          <w:sz w:val="24"/>
        </w:rPr>
      </w:pPr>
    </w:p>
    <w:p w:rsidR="00D34057" w:rsidRPr="00C90D0D" w:rsidRDefault="00D34057" w:rsidP="004409B9">
      <w:pPr>
        <w:spacing w:after="0" w:line="360" w:lineRule="auto"/>
        <w:jc w:val="both"/>
        <w:rPr>
          <w:rFonts w:ascii="Palatino Linotype" w:hAnsi="Palatino Linotype"/>
        </w:rPr>
      </w:pPr>
      <w:r w:rsidRPr="00C90D0D">
        <w:rPr>
          <w:rFonts w:ascii="Palatino Linotype" w:hAnsi="Palatino Linotype" w:cs="Arial"/>
          <w:b/>
          <w:sz w:val="28"/>
        </w:rPr>
        <w:t>PRIMERO.</w:t>
      </w:r>
      <w:r w:rsidRPr="00C90D0D">
        <w:rPr>
          <w:rFonts w:ascii="Palatino Linotype" w:hAnsi="Palatino Linotype" w:cs="Arial"/>
        </w:rPr>
        <w:t xml:space="preserve"> </w:t>
      </w:r>
      <w:r w:rsidRPr="00C90D0D">
        <w:rPr>
          <w:rFonts w:ascii="Palatino Linotype" w:hAnsi="Palatino Linotype"/>
          <w:b/>
          <w:sz w:val="28"/>
          <w:szCs w:val="28"/>
        </w:rPr>
        <w:t>De la Solicitud de Información.</w:t>
      </w:r>
    </w:p>
    <w:p w:rsidR="00D34057" w:rsidRPr="00C90D0D" w:rsidRDefault="00D34057" w:rsidP="004409B9">
      <w:pPr>
        <w:spacing w:after="0" w:line="360" w:lineRule="auto"/>
        <w:jc w:val="both"/>
        <w:rPr>
          <w:rFonts w:ascii="Palatino Linotype" w:hAnsi="Palatino Linotype" w:cs="Arial"/>
          <w:sz w:val="24"/>
        </w:rPr>
      </w:pPr>
      <w:r w:rsidRPr="00C90D0D">
        <w:rPr>
          <w:rFonts w:ascii="Palatino Linotype" w:hAnsi="Palatino Linotype" w:cs="Arial"/>
          <w:sz w:val="24"/>
        </w:rPr>
        <w:t xml:space="preserve">Con fecha </w:t>
      </w:r>
      <w:r w:rsidR="0062247E" w:rsidRPr="00C90D0D">
        <w:rPr>
          <w:rFonts w:ascii="Palatino Linotype" w:hAnsi="Palatino Linotype" w:cs="Arial"/>
          <w:sz w:val="24"/>
        </w:rPr>
        <w:t>tres de agosto</w:t>
      </w:r>
      <w:r w:rsidR="00B879F8" w:rsidRPr="00C90D0D">
        <w:rPr>
          <w:rFonts w:ascii="Palatino Linotype" w:hAnsi="Palatino Linotype" w:cs="Arial"/>
          <w:sz w:val="24"/>
        </w:rPr>
        <w:t xml:space="preserve"> </w:t>
      </w:r>
      <w:r w:rsidR="00860479" w:rsidRPr="00C90D0D">
        <w:rPr>
          <w:rFonts w:ascii="Palatino Linotype" w:hAnsi="Palatino Linotype" w:cs="Arial"/>
          <w:sz w:val="24"/>
        </w:rPr>
        <w:t xml:space="preserve">de dos mil </w:t>
      </w:r>
      <w:r w:rsidR="0048301C" w:rsidRPr="00C90D0D">
        <w:rPr>
          <w:rFonts w:ascii="Palatino Linotype" w:hAnsi="Palatino Linotype" w:cs="Arial"/>
          <w:sz w:val="24"/>
        </w:rPr>
        <w:t>veinte</w:t>
      </w:r>
      <w:r w:rsidRPr="00C90D0D">
        <w:rPr>
          <w:rFonts w:ascii="Palatino Linotype" w:hAnsi="Palatino Linotype" w:cs="Arial"/>
          <w:sz w:val="24"/>
        </w:rPr>
        <w:t xml:space="preserve">, </w:t>
      </w:r>
      <w:r w:rsidR="00106A23" w:rsidRPr="00C90D0D">
        <w:rPr>
          <w:rFonts w:ascii="Palatino Linotype" w:hAnsi="Palatino Linotype" w:cs="Arial"/>
          <w:b/>
          <w:sz w:val="24"/>
        </w:rPr>
        <w:t>El</w:t>
      </w:r>
      <w:r w:rsidRPr="00C90D0D">
        <w:rPr>
          <w:rFonts w:ascii="Palatino Linotype" w:hAnsi="Palatino Linotype" w:cs="Arial"/>
          <w:b/>
          <w:sz w:val="24"/>
        </w:rPr>
        <w:t xml:space="preserve"> Recurrente</w:t>
      </w:r>
      <w:r w:rsidRPr="00C90D0D">
        <w:rPr>
          <w:rFonts w:ascii="Palatino Linotype" w:hAnsi="Palatino Linotype" w:cs="Arial"/>
          <w:sz w:val="24"/>
        </w:rPr>
        <w:t>, presentó a través del Sistema de Acceso a la Información Mexiquense (</w:t>
      </w:r>
      <w:r w:rsidRPr="00C90D0D">
        <w:rPr>
          <w:rFonts w:ascii="Palatino Linotype" w:hAnsi="Palatino Linotype" w:cs="Arial"/>
          <w:b/>
          <w:sz w:val="24"/>
        </w:rPr>
        <w:t>SAIMEX)</w:t>
      </w:r>
      <w:r w:rsidRPr="00C90D0D">
        <w:rPr>
          <w:rFonts w:ascii="Palatino Linotype" w:hAnsi="Palatino Linotype" w:cs="Arial"/>
          <w:sz w:val="24"/>
        </w:rPr>
        <w:t xml:space="preserve"> ante </w:t>
      </w:r>
      <w:r w:rsidRPr="00C90D0D">
        <w:rPr>
          <w:rFonts w:ascii="Palatino Linotype" w:hAnsi="Palatino Linotype" w:cs="Arial"/>
          <w:b/>
          <w:sz w:val="24"/>
        </w:rPr>
        <w:t>El Sujeto Obligado</w:t>
      </w:r>
      <w:r w:rsidRPr="00C90D0D">
        <w:rPr>
          <w:rFonts w:ascii="Palatino Linotype" w:hAnsi="Palatino Linotype" w:cs="Arial"/>
          <w:sz w:val="24"/>
        </w:rPr>
        <w:t xml:space="preserve">, </w:t>
      </w:r>
      <w:r w:rsidR="00480FEA" w:rsidRPr="00C90D0D">
        <w:rPr>
          <w:rFonts w:ascii="Palatino Linotype" w:hAnsi="Palatino Linotype" w:cs="Arial"/>
          <w:sz w:val="24"/>
        </w:rPr>
        <w:t xml:space="preserve">la </w:t>
      </w:r>
      <w:r w:rsidRPr="00C90D0D">
        <w:rPr>
          <w:rFonts w:ascii="Palatino Linotype" w:hAnsi="Palatino Linotype" w:cs="Arial"/>
          <w:sz w:val="24"/>
        </w:rPr>
        <w:t>solicitud de acceso a la información pública, registrada bajo el número de expediente</w:t>
      </w:r>
      <w:r w:rsidR="00B879F8" w:rsidRPr="00C90D0D">
        <w:rPr>
          <w:rFonts w:ascii="Palatino Linotype" w:hAnsi="Palatino Linotype" w:cs="Arial"/>
          <w:sz w:val="24"/>
        </w:rPr>
        <w:t xml:space="preserve"> </w:t>
      </w:r>
      <w:r w:rsidR="0062247E" w:rsidRPr="00C90D0D">
        <w:rPr>
          <w:rFonts w:ascii="Palatino Linotype" w:hAnsi="Palatino Linotype" w:cs="Arial"/>
          <w:b/>
          <w:sz w:val="24"/>
        </w:rPr>
        <w:t>00497/NAUCALPA/IP/2020</w:t>
      </w:r>
      <w:r w:rsidRPr="00C90D0D">
        <w:rPr>
          <w:rFonts w:ascii="Palatino Linotype" w:hAnsi="Palatino Linotype" w:cs="Arial"/>
          <w:sz w:val="24"/>
          <w:lang w:eastAsia="es-MX"/>
        </w:rPr>
        <w:t>,</w:t>
      </w:r>
      <w:r w:rsidRPr="00C90D0D">
        <w:rPr>
          <w:rFonts w:ascii="Palatino Linotype" w:hAnsi="Palatino Linotype" w:cs="Arial"/>
          <w:b/>
          <w:sz w:val="24"/>
          <w:lang w:eastAsia="es-MX"/>
        </w:rPr>
        <w:t xml:space="preserve"> </w:t>
      </w:r>
      <w:r w:rsidRPr="00C90D0D">
        <w:rPr>
          <w:rFonts w:ascii="Palatino Linotype" w:hAnsi="Palatino Linotype" w:cs="Arial"/>
          <w:sz w:val="24"/>
        </w:rPr>
        <w:t>mediante la cual solicitó información en el tenor siguiente:</w:t>
      </w:r>
    </w:p>
    <w:p w:rsidR="00860479" w:rsidRPr="00C90D0D" w:rsidRDefault="00860479" w:rsidP="0048301C"/>
    <w:p w:rsidR="00D34057" w:rsidRPr="00C90D0D" w:rsidRDefault="00D34057" w:rsidP="0062247E">
      <w:pPr>
        <w:spacing w:after="0" w:line="240" w:lineRule="auto"/>
        <w:jc w:val="both"/>
        <w:rPr>
          <w:rFonts w:ascii="Palatino Linotype" w:eastAsia="Times New Roman" w:hAnsi="Palatino Linotype" w:cs="Times New Roman"/>
          <w:i/>
          <w:sz w:val="24"/>
          <w:lang w:val="es-ES_tradnl" w:eastAsia="es-ES"/>
        </w:rPr>
      </w:pPr>
      <w:r w:rsidRPr="00C90D0D">
        <w:rPr>
          <w:rFonts w:ascii="Palatino Linotype" w:eastAsia="Times New Roman" w:hAnsi="Palatino Linotype" w:cs="Times New Roman"/>
          <w:i/>
          <w:sz w:val="24"/>
          <w:lang w:val="es-ES_tradnl" w:eastAsia="es-ES"/>
        </w:rPr>
        <w:t>“</w:t>
      </w:r>
      <w:r w:rsidR="0062247E" w:rsidRPr="00C90D0D">
        <w:rPr>
          <w:rFonts w:ascii="Palatino Linotype" w:hAnsi="Palatino Linotype"/>
          <w:i/>
          <w:color w:val="000000"/>
          <w:sz w:val="24"/>
        </w:rPr>
        <w:t>Solicito respetuosamente, se me proporcione en forma digital los documentos que obren a nivel estatal o municipal, del o de los permisos otorgados a la ruta 34 (accionistas unidos de naucalpan s.a de c.v.), dónde indique cuál es el derrotero o derroteros de citada ruta, así como la fecha en que le fue otorgado mencionado permiso o licencia.</w:t>
      </w:r>
      <w:r w:rsidR="00016BB6" w:rsidRPr="00C90D0D">
        <w:rPr>
          <w:rFonts w:ascii="Palatino Linotype" w:eastAsia="Times New Roman" w:hAnsi="Palatino Linotype" w:cs="Times New Roman"/>
          <w:i/>
          <w:sz w:val="24"/>
          <w:lang w:val="es-ES_tradnl" w:eastAsia="es-ES"/>
        </w:rPr>
        <w:t>”</w:t>
      </w:r>
      <w:r w:rsidR="00600F5C" w:rsidRPr="00C90D0D">
        <w:rPr>
          <w:rFonts w:ascii="Palatino Linotype" w:eastAsia="Times New Roman" w:hAnsi="Palatino Linotype" w:cs="Times New Roman"/>
          <w:i/>
          <w:sz w:val="24"/>
          <w:lang w:val="es-ES_tradnl" w:eastAsia="es-ES"/>
        </w:rPr>
        <w:t xml:space="preserve"> (Sic).</w:t>
      </w:r>
    </w:p>
    <w:p w:rsidR="0048301C" w:rsidRPr="00C90D0D" w:rsidRDefault="0048301C" w:rsidP="0048301C">
      <w:pPr>
        <w:pStyle w:val="Sinespaciado"/>
        <w:rPr>
          <w:rFonts w:ascii="Palatino Linotype" w:hAnsi="Palatino Linotype"/>
          <w:lang w:val="es-ES_tradnl"/>
        </w:rPr>
      </w:pPr>
    </w:p>
    <w:p w:rsidR="0048301C" w:rsidRPr="00C90D0D" w:rsidRDefault="0048301C" w:rsidP="0048301C">
      <w:pPr>
        <w:pStyle w:val="Sinespaciado"/>
        <w:rPr>
          <w:lang w:val="es-ES_tradnl"/>
        </w:rPr>
      </w:pPr>
    </w:p>
    <w:p w:rsidR="0048301C" w:rsidRPr="00C90D0D" w:rsidRDefault="003F3CC8" w:rsidP="0048301C">
      <w:pPr>
        <w:spacing w:after="0" w:line="360" w:lineRule="auto"/>
        <w:ind w:right="850"/>
        <w:jc w:val="both"/>
        <w:rPr>
          <w:rFonts w:ascii="Palatino Linotype" w:eastAsia="Times New Roman" w:hAnsi="Palatino Linotype" w:cs="Times New Roman"/>
          <w:sz w:val="24"/>
          <w:szCs w:val="24"/>
          <w:lang w:val="es-ES_tradnl" w:eastAsia="es-ES"/>
        </w:rPr>
      </w:pPr>
      <w:r w:rsidRPr="00C90D0D">
        <w:rPr>
          <w:rFonts w:ascii="Palatino Linotype" w:eastAsia="Times New Roman" w:hAnsi="Palatino Linotype" w:cs="Times New Roman"/>
          <w:b/>
          <w:sz w:val="24"/>
          <w:szCs w:val="24"/>
          <w:lang w:val="es-ES_tradnl" w:eastAsia="es-ES"/>
        </w:rPr>
        <w:t>MODALIDAD DE ENTREGA:</w:t>
      </w:r>
      <w:r w:rsidRPr="00C90D0D">
        <w:rPr>
          <w:rFonts w:ascii="Palatino Linotype" w:eastAsia="Times New Roman" w:hAnsi="Palatino Linotype" w:cs="Times New Roman"/>
          <w:sz w:val="24"/>
          <w:szCs w:val="24"/>
          <w:lang w:val="es-ES_tradnl" w:eastAsia="es-ES"/>
        </w:rPr>
        <w:t xml:space="preserve"> </w:t>
      </w:r>
      <w:r w:rsidR="00480FEA" w:rsidRPr="00C90D0D">
        <w:rPr>
          <w:rFonts w:ascii="Palatino Linotype" w:eastAsia="Times New Roman" w:hAnsi="Palatino Linotype" w:cs="Times New Roman"/>
          <w:sz w:val="24"/>
          <w:szCs w:val="24"/>
          <w:lang w:val="es-ES_tradnl" w:eastAsia="es-ES"/>
        </w:rPr>
        <w:t>A</w:t>
      </w:r>
      <w:r w:rsidR="00D34057" w:rsidRPr="00C90D0D">
        <w:rPr>
          <w:rFonts w:ascii="Palatino Linotype" w:eastAsia="Times New Roman" w:hAnsi="Palatino Linotype" w:cs="Times New Roman"/>
          <w:sz w:val="24"/>
          <w:szCs w:val="24"/>
          <w:lang w:val="es-ES_tradnl" w:eastAsia="es-ES"/>
        </w:rPr>
        <w:t xml:space="preserve"> través del </w:t>
      </w:r>
      <w:r w:rsidR="00D34057" w:rsidRPr="00C90D0D">
        <w:rPr>
          <w:rFonts w:ascii="Palatino Linotype" w:eastAsia="Times New Roman" w:hAnsi="Palatino Linotype" w:cs="Times New Roman"/>
          <w:b/>
          <w:sz w:val="24"/>
          <w:szCs w:val="24"/>
          <w:lang w:val="es-ES_tradnl" w:eastAsia="es-ES"/>
        </w:rPr>
        <w:t>SAIMEX</w:t>
      </w:r>
      <w:r w:rsidR="00D34057" w:rsidRPr="00C90D0D">
        <w:rPr>
          <w:rFonts w:ascii="Palatino Linotype" w:eastAsia="Times New Roman" w:hAnsi="Palatino Linotype" w:cs="Times New Roman"/>
          <w:sz w:val="24"/>
          <w:szCs w:val="24"/>
          <w:lang w:val="es-ES_tradnl" w:eastAsia="es-ES"/>
        </w:rPr>
        <w:t>.</w:t>
      </w:r>
    </w:p>
    <w:p w:rsidR="00D34057" w:rsidRPr="00C90D0D" w:rsidRDefault="00D34057" w:rsidP="004409B9">
      <w:pPr>
        <w:spacing w:after="0" w:line="360" w:lineRule="auto"/>
        <w:jc w:val="both"/>
        <w:rPr>
          <w:rFonts w:ascii="Palatino Linotype" w:hAnsi="Palatino Linotype" w:cs="Arial"/>
          <w:b/>
          <w:sz w:val="28"/>
          <w:szCs w:val="20"/>
        </w:rPr>
      </w:pPr>
      <w:r w:rsidRPr="00C90D0D">
        <w:rPr>
          <w:rFonts w:ascii="Palatino Linotype" w:hAnsi="Palatino Linotype" w:cs="Arial"/>
          <w:b/>
          <w:sz w:val="28"/>
        </w:rPr>
        <w:lastRenderedPageBreak/>
        <w:t xml:space="preserve">SEGUNDO. </w:t>
      </w:r>
      <w:r w:rsidRPr="00C90D0D">
        <w:rPr>
          <w:rFonts w:ascii="Palatino Linotype" w:hAnsi="Palatino Linotype" w:cs="Arial"/>
          <w:b/>
          <w:sz w:val="28"/>
          <w:szCs w:val="20"/>
        </w:rPr>
        <w:t xml:space="preserve">De </w:t>
      </w:r>
      <w:r w:rsidR="00480FEA" w:rsidRPr="00C90D0D">
        <w:rPr>
          <w:rFonts w:ascii="Palatino Linotype" w:hAnsi="Palatino Linotype" w:cs="Arial"/>
          <w:b/>
          <w:sz w:val="28"/>
          <w:szCs w:val="20"/>
        </w:rPr>
        <w:t>la respuesta del Sujeto O</w:t>
      </w:r>
      <w:r w:rsidRPr="00C90D0D">
        <w:rPr>
          <w:rFonts w:ascii="Palatino Linotype" w:hAnsi="Palatino Linotype" w:cs="Arial"/>
          <w:b/>
          <w:sz w:val="28"/>
          <w:szCs w:val="20"/>
        </w:rPr>
        <w:t>bligado</w:t>
      </w:r>
    </w:p>
    <w:p w:rsidR="00972636" w:rsidRPr="00C90D0D" w:rsidRDefault="0050427F" w:rsidP="004409B9">
      <w:pPr>
        <w:spacing w:after="0" w:line="360" w:lineRule="auto"/>
        <w:jc w:val="both"/>
        <w:rPr>
          <w:rFonts w:ascii="Palatino Linotype" w:hAnsi="Palatino Linotype" w:cs="Arial"/>
          <w:sz w:val="24"/>
        </w:rPr>
      </w:pPr>
      <w:r w:rsidRPr="00C90D0D">
        <w:rPr>
          <w:rFonts w:ascii="Palatino Linotype" w:hAnsi="Palatino Linotype" w:cs="Arial"/>
          <w:sz w:val="24"/>
        </w:rPr>
        <w:t xml:space="preserve">En el expediente electrónico </w:t>
      </w:r>
      <w:r w:rsidRPr="00C90D0D">
        <w:rPr>
          <w:rFonts w:ascii="Palatino Linotype" w:hAnsi="Palatino Linotype" w:cs="Arial"/>
          <w:b/>
          <w:sz w:val="24"/>
        </w:rPr>
        <w:t>SAIMEX</w:t>
      </w:r>
      <w:r w:rsidRPr="00C90D0D">
        <w:rPr>
          <w:rFonts w:ascii="Palatino Linotype" w:hAnsi="Palatino Linotype" w:cs="Arial"/>
          <w:sz w:val="24"/>
        </w:rPr>
        <w:t xml:space="preserve">, se aprecia que el día </w:t>
      </w:r>
      <w:r w:rsidR="0062247E" w:rsidRPr="00C90D0D">
        <w:rPr>
          <w:rFonts w:ascii="Palatino Linotype" w:hAnsi="Palatino Linotype" w:cs="Arial"/>
          <w:sz w:val="24"/>
        </w:rPr>
        <w:t>cinco de agosto</w:t>
      </w:r>
      <w:r w:rsidR="00B26AE7" w:rsidRPr="00C90D0D">
        <w:rPr>
          <w:rFonts w:ascii="Palatino Linotype" w:hAnsi="Palatino Linotype" w:cs="Arial"/>
          <w:sz w:val="24"/>
        </w:rPr>
        <w:t xml:space="preserve"> del año dos mil </w:t>
      </w:r>
      <w:r w:rsidR="0048301C" w:rsidRPr="00C90D0D">
        <w:rPr>
          <w:rFonts w:ascii="Palatino Linotype" w:hAnsi="Palatino Linotype" w:cs="Arial"/>
          <w:sz w:val="24"/>
        </w:rPr>
        <w:t>veinte</w:t>
      </w:r>
      <w:r w:rsidRPr="00C90D0D">
        <w:rPr>
          <w:rFonts w:ascii="Palatino Linotype" w:hAnsi="Palatino Linotype" w:cs="Arial"/>
          <w:sz w:val="24"/>
        </w:rPr>
        <w:t xml:space="preserve">, </w:t>
      </w:r>
      <w:r w:rsidRPr="00C90D0D">
        <w:rPr>
          <w:rFonts w:ascii="Palatino Linotype" w:hAnsi="Palatino Linotype" w:cs="Arial"/>
          <w:b/>
          <w:sz w:val="24"/>
        </w:rPr>
        <w:t>El Sujeto Obligado</w:t>
      </w:r>
      <w:r w:rsidRPr="00C90D0D">
        <w:rPr>
          <w:rFonts w:ascii="Palatino Linotype" w:hAnsi="Palatino Linotype" w:cs="Arial"/>
          <w:sz w:val="24"/>
        </w:rPr>
        <w:t xml:space="preserve"> dio respuesta a la solicitud de información</w:t>
      </w:r>
      <w:r w:rsidR="0048301C" w:rsidRPr="00C90D0D">
        <w:rPr>
          <w:rFonts w:ascii="Palatino Linotype" w:hAnsi="Palatino Linotype" w:cs="Arial"/>
          <w:sz w:val="24"/>
        </w:rPr>
        <w:t>, de conformidad con lo siguiente:</w:t>
      </w:r>
    </w:p>
    <w:p w:rsidR="003F3CC8" w:rsidRPr="00C90D0D" w:rsidRDefault="003F3CC8" w:rsidP="004409B9">
      <w:pPr>
        <w:spacing w:after="0" w:line="360" w:lineRule="auto"/>
        <w:jc w:val="both"/>
        <w:rPr>
          <w:rFonts w:ascii="Palatino Linotype" w:hAnsi="Palatino Linotype" w:cs="Arial"/>
        </w:rPr>
      </w:pPr>
    </w:p>
    <w:p w:rsidR="0062247E" w:rsidRPr="00C90D0D" w:rsidRDefault="003F3CC8" w:rsidP="0062247E">
      <w:pPr>
        <w:spacing w:after="0" w:line="276" w:lineRule="auto"/>
        <w:ind w:left="567" w:right="567"/>
        <w:jc w:val="both"/>
        <w:rPr>
          <w:rFonts w:ascii="Palatino Linotype" w:hAnsi="Palatino Linotype" w:cs="Arial"/>
          <w:i/>
        </w:rPr>
      </w:pPr>
      <w:r w:rsidRPr="00C90D0D">
        <w:rPr>
          <w:rFonts w:ascii="Palatino Linotype" w:hAnsi="Palatino Linotype" w:cs="Arial"/>
          <w:i/>
        </w:rPr>
        <w:t>“</w:t>
      </w:r>
      <w:r w:rsidR="0062247E" w:rsidRPr="00C90D0D">
        <w:rPr>
          <w:rFonts w:ascii="Palatino Linotype" w:hAnsi="Palatino Linotype" w:cs="Arial"/>
          <w:i/>
        </w:rPr>
        <w:t>Solicito respetuosamente, se me proporcione en forma digital los documentos que obren a nivel estatal o municipal, del o de los permisos otorgados a la ruta 34 (accionistas unidos de naucalpan s.a de c.v.), dónde indique cuál es el derrotero o derroteros de citada ruta, así como la fecha en que le fue otorgado mencionado permiso o licencia.</w:t>
      </w:r>
    </w:p>
    <w:p w:rsidR="0062247E" w:rsidRPr="00C90D0D" w:rsidRDefault="0062247E" w:rsidP="0062247E">
      <w:pPr>
        <w:spacing w:after="0" w:line="276" w:lineRule="auto"/>
        <w:ind w:left="567" w:right="567"/>
        <w:jc w:val="both"/>
        <w:rPr>
          <w:rFonts w:ascii="Palatino Linotype" w:hAnsi="Palatino Linotype" w:cs="Arial"/>
          <w:i/>
        </w:rPr>
      </w:pPr>
    </w:p>
    <w:p w:rsidR="0062247E" w:rsidRPr="00C90D0D" w:rsidRDefault="0062247E" w:rsidP="0062247E">
      <w:pPr>
        <w:spacing w:after="0" w:line="276" w:lineRule="auto"/>
        <w:ind w:left="567" w:right="567"/>
        <w:jc w:val="both"/>
        <w:rPr>
          <w:rFonts w:ascii="Palatino Linotype" w:hAnsi="Palatino Linotype" w:cs="Arial"/>
          <w:i/>
        </w:rPr>
      </w:pPr>
      <w:r w:rsidRPr="00C90D0D">
        <w:rPr>
          <w:rFonts w:ascii="Palatino Linotype" w:hAnsi="Palatino Linotype" w:cs="Arial"/>
          <w:i/>
        </w:rPr>
        <w:t>ATENTAMENTE</w:t>
      </w:r>
    </w:p>
    <w:p w:rsidR="003F3CC8" w:rsidRPr="00C90D0D" w:rsidRDefault="0062247E" w:rsidP="0062247E">
      <w:pPr>
        <w:spacing w:after="0" w:line="276" w:lineRule="auto"/>
        <w:ind w:left="567" w:right="567"/>
        <w:jc w:val="both"/>
        <w:rPr>
          <w:rFonts w:ascii="Palatino Linotype" w:hAnsi="Palatino Linotype" w:cs="Arial"/>
          <w:i/>
        </w:rPr>
      </w:pPr>
      <w:r w:rsidRPr="00C90D0D">
        <w:rPr>
          <w:rFonts w:ascii="Palatino Linotype" w:hAnsi="Palatino Linotype" w:cs="Arial"/>
          <w:i/>
        </w:rPr>
        <w:t>C. LEONARDO SALCEDO MALVAEZ</w:t>
      </w:r>
      <w:r w:rsidR="003F3CC8" w:rsidRPr="00C90D0D">
        <w:rPr>
          <w:rFonts w:ascii="Palatino Linotype" w:hAnsi="Palatino Linotype" w:cs="Arial"/>
          <w:i/>
        </w:rPr>
        <w:t>”</w:t>
      </w:r>
    </w:p>
    <w:p w:rsidR="00B26AE7" w:rsidRPr="00C90D0D" w:rsidRDefault="00B26AE7" w:rsidP="00B26AE7">
      <w:pPr>
        <w:spacing w:after="0" w:line="276" w:lineRule="auto"/>
        <w:ind w:right="567"/>
        <w:jc w:val="both"/>
        <w:rPr>
          <w:rFonts w:ascii="Palatino Linotype" w:hAnsi="Palatino Linotype" w:cs="Arial"/>
          <w:i/>
          <w:sz w:val="24"/>
        </w:rPr>
      </w:pPr>
    </w:p>
    <w:p w:rsidR="00B26AE7" w:rsidRPr="00C90D0D" w:rsidRDefault="00B26AE7" w:rsidP="0062247E">
      <w:pPr>
        <w:pStyle w:val="Prrafodelista"/>
        <w:numPr>
          <w:ilvl w:val="0"/>
          <w:numId w:val="13"/>
        </w:numPr>
        <w:spacing w:line="360" w:lineRule="auto"/>
        <w:jc w:val="both"/>
        <w:rPr>
          <w:rFonts w:ascii="Palatino Linotype" w:hAnsi="Palatino Linotype" w:cs="Arial"/>
        </w:rPr>
      </w:pPr>
      <w:r w:rsidRPr="00C90D0D">
        <w:rPr>
          <w:rFonts w:ascii="Palatino Linotype" w:hAnsi="Palatino Linotype" w:cs="Arial"/>
        </w:rPr>
        <w:t xml:space="preserve">Adjuntando a dicha respuesta, </w:t>
      </w:r>
      <w:r w:rsidR="00B879F8" w:rsidRPr="00C90D0D">
        <w:rPr>
          <w:rFonts w:ascii="Palatino Linotype" w:hAnsi="Palatino Linotype" w:cs="Arial"/>
        </w:rPr>
        <w:t>el archivo electrónico denominado</w:t>
      </w:r>
      <w:r w:rsidRPr="00C90D0D">
        <w:rPr>
          <w:rFonts w:ascii="Palatino Linotype" w:hAnsi="Palatino Linotype" w:cs="Arial"/>
        </w:rPr>
        <w:t xml:space="preserve"> </w:t>
      </w:r>
      <w:r w:rsidRPr="00C90D0D">
        <w:rPr>
          <w:rFonts w:ascii="Palatino Linotype" w:hAnsi="Palatino Linotype" w:cs="Arial"/>
          <w:i/>
        </w:rPr>
        <w:t>“</w:t>
      </w:r>
      <w:r w:rsidR="0062247E" w:rsidRPr="00C90D0D">
        <w:rPr>
          <w:rFonts w:ascii="Palatino Linotype" w:hAnsi="Palatino Linotype" w:cs="Arial"/>
          <w:i/>
        </w:rPr>
        <w:t>497.pdf</w:t>
      </w:r>
      <w:r w:rsidRPr="00C90D0D">
        <w:rPr>
          <w:rFonts w:ascii="Palatino Linotype" w:hAnsi="Palatino Linotype" w:cs="Arial"/>
          <w:i/>
        </w:rPr>
        <w:t>”</w:t>
      </w:r>
      <w:r w:rsidR="00B879F8" w:rsidRPr="00C90D0D">
        <w:rPr>
          <w:rFonts w:ascii="Palatino Linotype" w:hAnsi="Palatino Linotype" w:cs="Arial"/>
        </w:rPr>
        <w:t>;</w:t>
      </w:r>
      <w:r w:rsidRPr="00C90D0D">
        <w:rPr>
          <w:rFonts w:ascii="Palatino Linotype" w:hAnsi="Palatino Linotype" w:cs="Arial"/>
        </w:rPr>
        <w:t xml:space="preserve"> </w:t>
      </w:r>
      <w:r w:rsidR="00B879F8" w:rsidRPr="00C90D0D">
        <w:rPr>
          <w:rFonts w:ascii="Palatino Linotype" w:hAnsi="Palatino Linotype" w:cs="Arial"/>
        </w:rPr>
        <w:t xml:space="preserve">el cual, </w:t>
      </w:r>
      <w:r w:rsidRPr="00C90D0D">
        <w:rPr>
          <w:rFonts w:ascii="Palatino Linotype" w:hAnsi="Palatino Linotype" w:cs="Arial"/>
        </w:rPr>
        <w:t xml:space="preserve">que por </w:t>
      </w:r>
      <w:r w:rsidR="0062247E" w:rsidRPr="00C90D0D">
        <w:rPr>
          <w:rFonts w:ascii="Palatino Linotype" w:hAnsi="Palatino Linotype" w:cs="Arial"/>
        </w:rPr>
        <w:t>economía procesal no se inserta</w:t>
      </w:r>
      <w:r w:rsidRPr="00C90D0D">
        <w:rPr>
          <w:rFonts w:ascii="Palatino Linotype" w:hAnsi="Palatino Linotype" w:cs="Arial"/>
        </w:rPr>
        <w:t xml:space="preserve"> por ser del conocimiento de las partes; sin embrago, </w:t>
      </w:r>
      <w:r w:rsidR="00B879F8" w:rsidRPr="00C90D0D">
        <w:rPr>
          <w:rFonts w:ascii="Palatino Linotype" w:hAnsi="Palatino Linotype" w:cs="Arial"/>
        </w:rPr>
        <w:t>será</w:t>
      </w:r>
      <w:r w:rsidRPr="00C90D0D">
        <w:rPr>
          <w:rFonts w:ascii="Palatino Linotype" w:hAnsi="Palatino Linotype" w:cs="Arial"/>
        </w:rPr>
        <w:t xml:space="preserve"> parte del estudio pertinente de esta resolución más adelante.</w:t>
      </w:r>
    </w:p>
    <w:p w:rsidR="00B879F8" w:rsidRPr="00C90D0D" w:rsidRDefault="00B879F8" w:rsidP="00395580">
      <w:pPr>
        <w:pStyle w:val="Sinespaciado"/>
      </w:pPr>
    </w:p>
    <w:p w:rsidR="00B879F8" w:rsidRPr="00C90D0D" w:rsidRDefault="00B879F8" w:rsidP="00C77671">
      <w:pPr>
        <w:pStyle w:val="Sinespaciado"/>
      </w:pPr>
    </w:p>
    <w:p w:rsidR="00D34057" w:rsidRPr="00C90D0D" w:rsidRDefault="00D34057" w:rsidP="004409B9">
      <w:pPr>
        <w:spacing w:after="0" w:line="360" w:lineRule="auto"/>
        <w:jc w:val="both"/>
        <w:rPr>
          <w:rFonts w:ascii="Palatino Linotype" w:hAnsi="Palatino Linotype" w:cs="Arial"/>
          <w:b/>
          <w:sz w:val="28"/>
        </w:rPr>
      </w:pPr>
      <w:r w:rsidRPr="00C90D0D">
        <w:rPr>
          <w:rFonts w:ascii="Palatino Linotype" w:hAnsi="Palatino Linotype" w:cs="Arial"/>
          <w:b/>
          <w:sz w:val="28"/>
        </w:rPr>
        <w:t xml:space="preserve">TERCERO. </w:t>
      </w:r>
      <w:r w:rsidRPr="00C90D0D">
        <w:rPr>
          <w:rFonts w:ascii="Palatino Linotype" w:hAnsi="Palatino Linotype"/>
          <w:b/>
          <w:sz w:val="28"/>
        </w:rPr>
        <w:t>Del recurso de revisión.</w:t>
      </w:r>
    </w:p>
    <w:p w:rsidR="00B26AE7" w:rsidRPr="00C90D0D" w:rsidRDefault="00D34057" w:rsidP="00152A9B">
      <w:pPr>
        <w:spacing w:after="0" w:line="360" w:lineRule="auto"/>
        <w:jc w:val="both"/>
        <w:rPr>
          <w:rFonts w:ascii="Palatino Linotype" w:hAnsi="Palatino Linotype" w:cs="Arial"/>
          <w:sz w:val="24"/>
        </w:rPr>
      </w:pPr>
      <w:r w:rsidRPr="00C90D0D">
        <w:rPr>
          <w:rFonts w:ascii="Palatino Linotype" w:hAnsi="Palatino Linotype" w:cs="Arial"/>
          <w:sz w:val="24"/>
          <w:szCs w:val="24"/>
        </w:rPr>
        <w:t xml:space="preserve">Inconforme con la respuesta del </w:t>
      </w:r>
      <w:r w:rsidR="003D002D" w:rsidRPr="00C90D0D">
        <w:rPr>
          <w:rFonts w:ascii="Palatino Linotype" w:hAnsi="Palatino Linotype" w:cs="Arial"/>
          <w:b/>
          <w:sz w:val="24"/>
          <w:szCs w:val="24"/>
        </w:rPr>
        <w:t>Sujeto Obligado</w:t>
      </w:r>
      <w:r w:rsidRPr="00C90D0D">
        <w:rPr>
          <w:rFonts w:ascii="Palatino Linotype" w:hAnsi="Palatino Linotype" w:cs="Arial"/>
          <w:sz w:val="24"/>
          <w:szCs w:val="24"/>
        </w:rPr>
        <w:t xml:space="preserve">, </w:t>
      </w:r>
      <w:r w:rsidR="00152A9B" w:rsidRPr="00C90D0D">
        <w:rPr>
          <w:rFonts w:ascii="Palatino Linotype" w:hAnsi="Palatino Linotype" w:cs="Arial"/>
          <w:b/>
          <w:sz w:val="24"/>
          <w:szCs w:val="24"/>
        </w:rPr>
        <w:t>El</w:t>
      </w:r>
      <w:r w:rsidRPr="00C90D0D">
        <w:rPr>
          <w:rFonts w:ascii="Palatino Linotype" w:hAnsi="Palatino Linotype" w:cs="Arial"/>
          <w:b/>
          <w:sz w:val="24"/>
          <w:szCs w:val="24"/>
        </w:rPr>
        <w:t xml:space="preserve"> Recurrente </w:t>
      </w:r>
      <w:r w:rsidRPr="00C90D0D">
        <w:rPr>
          <w:rFonts w:ascii="Palatino Linotype" w:hAnsi="Palatino Linotype" w:cs="Arial"/>
          <w:sz w:val="24"/>
          <w:szCs w:val="24"/>
        </w:rPr>
        <w:t xml:space="preserve">interpuso el recurso de revisión, en fecha </w:t>
      </w:r>
      <w:r w:rsidR="0062247E" w:rsidRPr="00C90D0D">
        <w:rPr>
          <w:rFonts w:ascii="Palatino Linotype" w:hAnsi="Palatino Linotype" w:cs="Arial"/>
          <w:sz w:val="24"/>
          <w:szCs w:val="24"/>
        </w:rPr>
        <w:t>veinticinco de agosto</w:t>
      </w:r>
      <w:r w:rsidR="004E2E4F" w:rsidRPr="00C90D0D">
        <w:rPr>
          <w:rFonts w:ascii="Palatino Linotype" w:hAnsi="Palatino Linotype" w:cs="Arial"/>
          <w:sz w:val="24"/>
          <w:szCs w:val="24"/>
        </w:rPr>
        <w:t xml:space="preserve"> de dos mil ve</w:t>
      </w:r>
      <w:r w:rsidR="0048301C" w:rsidRPr="00C90D0D">
        <w:rPr>
          <w:rFonts w:ascii="Palatino Linotype" w:hAnsi="Palatino Linotype" w:cs="Arial"/>
          <w:sz w:val="24"/>
          <w:szCs w:val="24"/>
        </w:rPr>
        <w:t>inte</w:t>
      </w:r>
      <w:r w:rsidRPr="00C90D0D">
        <w:rPr>
          <w:rFonts w:ascii="Palatino Linotype" w:hAnsi="Palatino Linotype" w:cs="Arial"/>
          <w:sz w:val="24"/>
          <w:szCs w:val="24"/>
        </w:rPr>
        <w:t>, el cual fue registrado</w:t>
      </w:r>
      <w:r w:rsidRPr="00C90D0D">
        <w:rPr>
          <w:rFonts w:ascii="Palatino Linotype" w:hAnsi="Palatino Linotype" w:cs="Arial"/>
          <w:b/>
          <w:sz w:val="24"/>
          <w:szCs w:val="24"/>
        </w:rPr>
        <w:t xml:space="preserve"> </w:t>
      </w:r>
      <w:r w:rsidRPr="00C90D0D">
        <w:rPr>
          <w:rFonts w:ascii="Palatino Linotype" w:hAnsi="Palatino Linotype" w:cs="Arial"/>
          <w:sz w:val="24"/>
          <w:szCs w:val="24"/>
        </w:rPr>
        <w:t xml:space="preserve">en el sistema electrónico con el expediente número </w:t>
      </w:r>
      <w:r w:rsidR="0048301C" w:rsidRPr="00C90D0D">
        <w:rPr>
          <w:rFonts w:ascii="Palatino Linotype" w:hAnsi="Palatino Linotype" w:cs="Arial"/>
          <w:b/>
          <w:bCs/>
          <w:sz w:val="24"/>
          <w:szCs w:val="24"/>
          <w:lang w:eastAsia="es-MX"/>
        </w:rPr>
        <w:t>0</w:t>
      </w:r>
      <w:r w:rsidR="0062247E" w:rsidRPr="00C90D0D">
        <w:rPr>
          <w:rFonts w:ascii="Palatino Linotype" w:hAnsi="Palatino Linotype" w:cs="Arial"/>
          <w:b/>
          <w:bCs/>
          <w:sz w:val="24"/>
          <w:szCs w:val="24"/>
          <w:lang w:eastAsia="es-MX"/>
        </w:rPr>
        <w:t>3410</w:t>
      </w:r>
      <w:r w:rsidR="00BD28E3" w:rsidRPr="00C90D0D">
        <w:rPr>
          <w:rFonts w:ascii="Palatino Linotype" w:hAnsi="Palatino Linotype" w:cs="Arial"/>
          <w:b/>
          <w:bCs/>
          <w:sz w:val="24"/>
          <w:szCs w:val="24"/>
          <w:lang w:eastAsia="es-MX"/>
        </w:rPr>
        <w:t>/INFOEM/IP/RR/20</w:t>
      </w:r>
      <w:r w:rsidR="0048301C" w:rsidRPr="00C90D0D">
        <w:rPr>
          <w:rFonts w:ascii="Palatino Linotype" w:hAnsi="Palatino Linotype" w:cs="Arial"/>
          <w:b/>
          <w:bCs/>
          <w:sz w:val="24"/>
          <w:szCs w:val="24"/>
          <w:lang w:eastAsia="es-MX"/>
        </w:rPr>
        <w:t>20</w:t>
      </w:r>
      <w:r w:rsidRPr="00C90D0D">
        <w:rPr>
          <w:rFonts w:ascii="Palatino Linotype" w:hAnsi="Palatino Linotype" w:cs="Arial"/>
          <w:sz w:val="24"/>
          <w:szCs w:val="24"/>
        </w:rPr>
        <w:t xml:space="preserve">, en el cual </w:t>
      </w:r>
      <w:r w:rsidRPr="00C90D0D">
        <w:rPr>
          <w:rFonts w:ascii="Palatino Linotype" w:hAnsi="Palatino Linotype" w:cs="Arial"/>
          <w:sz w:val="24"/>
        </w:rPr>
        <w:t>arguye, las siguientes manifestaciones:</w:t>
      </w:r>
    </w:p>
    <w:p w:rsidR="004E2E4F" w:rsidRPr="00C90D0D" w:rsidRDefault="004E2E4F" w:rsidP="00395580"/>
    <w:p w:rsidR="00BD28E3" w:rsidRPr="00C90D0D" w:rsidRDefault="00D34057" w:rsidP="004E2E4F">
      <w:pPr>
        <w:pStyle w:val="Prrafodelista"/>
        <w:numPr>
          <w:ilvl w:val="0"/>
          <w:numId w:val="3"/>
        </w:numPr>
        <w:jc w:val="both"/>
        <w:rPr>
          <w:rFonts w:ascii="Palatino Linotype" w:hAnsi="Palatino Linotype" w:cs="Arial"/>
          <w:b/>
        </w:rPr>
      </w:pPr>
      <w:r w:rsidRPr="00C90D0D">
        <w:rPr>
          <w:rFonts w:ascii="Palatino Linotype" w:hAnsi="Palatino Linotype" w:cs="Arial"/>
          <w:b/>
        </w:rPr>
        <w:t>Acto Impugnado:</w:t>
      </w:r>
    </w:p>
    <w:p w:rsidR="00395580" w:rsidRPr="00C90D0D" w:rsidRDefault="00D34057" w:rsidP="00D30DBE">
      <w:pPr>
        <w:spacing w:after="0" w:line="276" w:lineRule="auto"/>
        <w:ind w:left="851"/>
        <w:jc w:val="both"/>
        <w:rPr>
          <w:rFonts w:ascii="Palatino Linotype" w:hAnsi="Palatino Linotype" w:cs="Arial"/>
          <w:i/>
          <w:sz w:val="24"/>
          <w:szCs w:val="24"/>
        </w:rPr>
      </w:pPr>
      <w:r w:rsidRPr="00C90D0D">
        <w:rPr>
          <w:rFonts w:ascii="Palatino Linotype" w:hAnsi="Palatino Linotype" w:cs="Arial"/>
          <w:i/>
          <w:sz w:val="24"/>
          <w:szCs w:val="24"/>
        </w:rPr>
        <w:t>“</w:t>
      </w:r>
      <w:r w:rsidR="0062247E" w:rsidRPr="00C90D0D">
        <w:rPr>
          <w:rFonts w:ascii="Palatino Linotype" w:hAnsi="Palatino Linotype"/>
          <w:i/>
          <w:color w:val="000000"/>
          <w:sz w:val="24"/>
          <w:szCs w:val="24"/>
        </w:rPr>
        <w:t>Solicitud de información con folio 00497/NAUCALPA/IP/2020</w:t>
      </w:r>
      <w:r w:rsidRPr="00C90D0D">
        <w:rPr>
          <w:rFonts w:ascii="Palatino Linotype" w:hAnsi="Palatino Linotype" w:cs="Arial"/>
          <w:i/>
          <w:sz w:val="24"/>
          <w:szCs w:val="24"/>
        </w:rPr>
        <w:t>”</w:t>
      </w:r>
      <w:r w:rsidR="001F5885" w:rsidRPr="00C90D0D">
        <w:rPr>
          <w:rFonts w:ascii="Palatino Linotype" w:hAnsi="Palatino Linotype" w:cs="Arial"/>
          <w:i/>
          <w:sz w:val="24"/>
          <w:szCs w:val="24"/>
        </w:rPr>
        <w:t xml:space="preserve"> [S</w:t>
      </w:r>
      <w:r w:rsidRPr="00C90D0D">
        <w:rPr>
          <w:rFonts w:ascii="Palatino Linotype" w:hAnsi="Palatino Linotype" w:cs="Arial"/>
          <w:i/>
          <w:sz w:val="24"/>
          <w:szCs w:val="24"/>
        </w:rPr>
        <w:t>ic]</w:t>
      </w:r>
    </w:p>
    <w:p w:rsidR="00C77671" w:rsidRPr="00C90D0D" w:rsidRDefault="00C77671" w:rsidP="00D30DBE">
      <w:pPr>
        <w:spacing w:after="0" w:line="276" w:lineRule="auto"/>
        <w:ind w:left="851"/>
        <w:jc w:val="both"/>
        <w:rPr>
          <w:rFonts w:ascii="Palatino Linotype" w:hAnsi="Palatino Linotype" w:cs="Arial"/>
          <w:i/>
          <w:sz w:val="24"/>
          <w:szCs w:val="24"/>
        </w:rPr>
      </w:pPr>
    </w:p>
    <w:p w:rsidR="00B619DB" w:rsidRPr="00C90D0D" w:rsidRDefault="00B619DB" w:rsidP="004E2E4F">
      <w:pPr>
        <w:spacing w:after="0" w:line="240" w:lineRule="auto"/>
        <w:ind w:left="851" w:right="850"/>
        <w:jc w:val="both"/>
        <w:rPr>
          <w:rFonts w:ascii="Palatino Linotype" w:hAnsi="Palatino Linotype" w:cs="Arial"/>
          <w:i/>
          <w:sz w:val="4"/>
          <w:szCs w:val="24"/>
        </w:rPr>
      </w:pPr>
    </w:p>
    <w:p w:rsidR="00D34057" w:rsidRPr="00C90D0D" w:rsidRDefault="00D34057" w:rsidP="004E2E4F">
      <w:pPr>
        <w:pStyle w:val="Prrafodelista"/>
        <w:numPr>
          <w:ilvl w:val="0"/>
          <w:numId w:val="3"/>
        </w:numPr>
        <w:jc w:val="both"/>
        <w:rPr>
          <w:rFonts w:ascii="Palatino Linotype" w:hAnsi="Palatino Linotype" w:cs="Arial"/>
        </w:rPr>
      </w:pPr>
      <w:r w:rsidRPr="00C90D0D">
        <w:rPr>
          <w:rFonts w:ascii="Palatino Linotype" w:hAnsi="Palatino Linotype" w:cs="Arial"/>
          <w:b/>
        </w:rPr>
        <w:lastRenderedPageBreak/>
        <w:t>Razones o Motivos de Inconformidad</w:t>
      </w:r>
      <w:r w:rsidRPr="00C90D0D">
        <w:rPr>
          <w:rFonts w:ascii="Palatino Linotype" w:hAnsi="Palatino Linotype" w:cs="Arial"/>
        </w:rPr>
        <w:t xml:space="preserve">: </w:t>
      </w:r>
    </w:p>
    <w:p w:rsidR="00D34057" w:rsidRPr="00C90D0D" w:rsidRDefault="00D34057" w:rsidP="00395580">
      <w:pPr>
        <w:spacing w:after="0" w:line="276" w:lineRule="auto"/>
        <w:ind w:left="709"/>
        <w:jc w:val="both"/>
        <w:rPr>
          <w:rFonts w:ascii="Palatino Linotype" w:hAnsi="Palatino Linotype" w:cs="Arial"/>
          <w:i/>
          <w:sz w:val="24"/>
          <w:szCs w:val="24"/>
        </w:rPr>
      </w:pPr>
      <w:r w:rsidRPr="00C90D0D">
        <w:rPr>
          <w:rFonts w:ascii="Palatino Linotype" w:hAnsi="Palatino Linotype" w:cs="Arial"/>
          <w:i/>
          <w:sz w:val="24"/>
          <w:szCs w:val="24"/>
        </w:rPr>
        <w:t>“</w:t>
      </w:r>
      <w:r w:rsidR="0062247E" w:rsidRPr="00C90D0D">
        <w:rPr>
          <w:rFonts w:ascii="Palatino Linotype" w:hAnsi="Palatino Linotype"/>
          <w:i/>
          <w:color w:val="000000"/>
          <w:sz w:val="24"/>
          <w:szCs w:val="24"/>
        </w:rPr>
        <w:t>En su repuesta a mi solicitud, me informaron que no contaban con la información requerida, que la autoridad que contaba con dicha información es la Secretaría de Movilidad del Estado de México, por tal motivo elaboré una solicitud de información a referida autoridad, respondiendo que no cuentan con multicitada información, por lo que solicito de la manera más atenta se me aclare la situación de la información requerida.</w:t>
      </w:r>
      <w:r w:rsidR="001F5885" w:rsidRPr="00C90D0D">
        <w:rPr>
          <w:rFonts w:ascii="Palatino Linotype" w:hAnsi="Palatino Linotype" w:cs="Arial"/>
          <w:i/>
          <w:sz w:val="24"/>
          <w:szCs w:val="24"/>
        </w:rPr>
        <w:t>” [S</w:t>
      </w:r>
      <w:r w:rsidRPr="00C90D0D">
        <w:rPr>
          <w:rFonts w:ascii="Palatino Linotype" w:hAnsi="Palatino Linotype" w:cs="Arial"/>
          <w:i/>
          <w:sz w:val="24"/>
          <w:szCs w:val="24"/>
        </w:rPr>
        <w:t>ic]</w:t>
      </w:r>
    </w:p>
    <w:p w:rsidR="003708E1" w:rsidRPr="00C90D0D" w:rsidRDefault="003708E1" w:rsidP="004409B9">
      <w:pPr>
        <w:spacing w:after="0" w:line="360" w:lineRule="auto"/>
        <w:ind w:right="851"/>
        <w:jc w:val="both"/>
        <w:rPr>
          <w:rFonts w:ascii="Palatino Linotype" w:hAnsi="Palatino Linotype"/>
          <w:color w:val="000000"/>
          <w:sz w:val="24"/>
        </w:rPr>
      </w:pPr>
    </w:p>
    <w:p w:rsidR="00D34057" w:rsidRPr="00C90D0D" w:rsidRDefault="00D34057" w:rsidP="004409B9">
      <w:pPr>
        <w:spacing w:after="0" w:line="360" w:lineRule="auto"/>
        <w:jc w:val="both"/>
        <w:rPr>
          <w:rFonts w:ascii="Palatino Linotype" w:hAnsi="Palatino Linotype" w:cs="Arial"/>
          <w:b/>
          <w:sz w:val="24"/>
          <w:szCs w:val="24"/>
        </w:rPr>
      </w:pPr>
      <w:r w:rsidRPr="00C90D0D">
        <w:rPr>
          <w:rFonts w:ascii="Palatino Linotype" w:hAnsi="Palatino Linotype" w:cs="Arial"/>
          <w:b/>
          <w:sz w:val="28"/>
        </w:rPr>
        <w:t>CUARTO</w:t>
      </w:r>
      <w:r w:rsidRPr="00C90D0D">
        <w:rPr>
          <w:rFonts w:ascii="Palatino Linotype" w:hAnsi="Palatino Linotype" w:cs="Arial"/>
          <w:b/>
          <w:sz w:val="24"/>
          <w:szCs w:val="24"/>
        </w:rPr>
        <w:t xml:space="preserve">. </w:t>
      </w:r>
      <w:r w:rsidRPr="00C90D0D">
        <w:rPr>
          <w:rFonts w:ascii="Palatino Linotype" w:hAnsi="Palatino Linotype" w:cs="Arial"/>
          <w:b/>
          <w:sz w:val="28"/>
          <w:szCs w:val="28"/>
        </w:rPr>
        <w:t>Del turno del recurso de revisión.</w:t>
      </w:r>
    </w:p>
    <w:p w:rsidR="00C07D77" w:rsidRPr="00C90D0D" w:rsidRDefault="00D34057" w:rsidP="004409B9">
      <w:pPr>
        <w:spacing w:after="0" w:line="360" w:lineRule="auto"/>
        <w:jc w:val="both"/>
        <w:rPr>
          <w:rFonts w:ascii="Palatino Linotype" w:hAnsi="Palatino Linotype" w:cs="Arial"/>
          <w:sz w:val="24"/>
          <w:szCs w:val="24"/>
        </w:rPr>
      </w:pPr>
      <w:r w:rsidRPr="00C90D0D">
        <w:rPr>
          <w:rFonts w:ascii="Palatino Linotype" w:hAnsi="Palatino Linotype" w:cs="Arial"/>
          <w:sz w:val="24"/>
          <w:szCs w:val="24"/>
        </w:rPr>
        <w:t>Medio de impugnación que le fue turnado a la</w:t>
      </w:r>
      <w:r w:rsidR="00152A9B" w:rsidRPr="00C90D0D">
        <w:rPr>
          <w:rFonts w:ascii="Palatino Linotype" w:hAnsi="Palatino Linotype" w:cs="Arial"/>
          <w:sz w:val="24"/>
          <w:szCs w:val="24"/>
        </w:rPr>
        <w:t xml:space="preserve"> Ponencia de la</w:t>
      </w:r>
      <w:r w:rsidRPr="00C90D0D">
        <w:rPr>
          <w:rFonts w:ascii="Palatino Linotype" w:hAnsi="Palatino Linotype" w:cs="Arial"/>
          <w:sz w:val="24"/>
          <w:szCs w:val="24"/>
        </w:rPr>
        <w:t xml:space="preserve"> Comisionada </w:t>
      </w:r>
      <w:r w:rsidR="00395580" w:rsidRPr="00C90D0D">
        <w:rPr>
          <w:rFonts w:ascii="Palatino Linotype" w:hAnsi="Palatino Linotype" w:cs="Arial"/>
          <w:b/>
          <w:sz w:val="24"/>
          <w:szCs w:val="24"/>
        </w:rPr>
        <w:t>Zulema Martínez Sánchez</w:t>
      </w:r>
      <w:r w:rsidRPr="00C90D0D">
        <w:rPr>
          <w:rFonts w:ascii="Palatino Linotype" w:hAnsi="Palatino Linotype" w:cs="Arial"/>
          <w:sz w:val="24"/>
          <w:szCs w:val="24"/>
        </w:rPr>
        <w:t>, por medio del sistema electrónico en términos del arábigo 185</w:t>
      </w:r>
      <w:r w:rsidR="004E2E4F" w:rsidRPr="00C90D0D">
        <w:rPr>
          <w:rFonts w:ascii="Palatino Linotype" w:hAnsi="Palatino Linotype" w:cs="Arial"/>
          <w:sz w:val="24"/>
          <w:szCs w:val="24"/>
        </w:rPr>
        <w:t>,</w:t>
      </w:r>
      <w:r w:rsidRPr="00C90D0D">
        <w:rPr>
          <w:rFonts w:ascii="Palatino Linotype" w:hAnsi="Palatino Linotype" w:cs="Arial"/>
          <w:sz w:val="24"/>
          <w:szCs w:val="24"/>
        </w:rPr>
        <w:t xml:space="preserve"> fracción I</w:t>
      </w:r>
      <w:r w:rsidR="004E2E4F" w:rsidRPr="00C90D0D">
        <w:rPr>
          <w:rFonts w:ascii="Palatino Linotype" w:hAnsi="Palatino Linotype" w:cs="Arial"/>
          <w:sz w:val="24"/>
          <w:szCs w:val="24"/>
        </w:rPr>
        <w:t>,</w:t>
      </w:r>
      <w:r w:rsidRPr="00C90D0D">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62247E" w:rsidRPr="00C90D0D">
        <w:rPr>
          <w:rFonts w:ascii="Palatino Linotype" w:hAnsi="Palatino Linotype" w:cs="Arial"/>
          <w:sz w:val="24"/>
          <w:szCs w:val="24"/>
        </w:rPr>
        <w:t>treinta y uno de agosto</w:t>
      </w:r>
      <w:r w:rsidRPr="00C90D0D">
        <w:rPr>
          <w:rFonts w:ascii="Palatino Linotype" w:hAnsi="Palatino Linotype" w:cs="Arial"/>
          <w:sz w:val="24"/>
          <w:szCs w:val="24"/>
        </w:rPr>
        <w:t xml:space="preserve"> de</w:t>
      </w:r>
      <w:r w:rsidR="00BD28E3" w:rsidRPr="00C90D0D">
        <w:rPr>
          <w:rFonts w:ascii="Palatino Linotype" w:hAnsi="Palatino Linotype" w:cs="Arial"/>
          <w:sz w:val="24"/>
          <w:szCs w:val="24"/>
        </w:rPr>
        <w:t>l</w:t>
      </w:r>
      <w:r w:rsidRPr="00C90D0D">
        <w:rPr>
          <w:rFonts w:ascii="Palatino Linotype" w:hAnsi="Palatino Linotype" w:cs="Arial"/>
          <w:sz w:val="24"/>
          <w:szCs w:val="24"/>
        </w:rPr>
        <w:t xml:space="preserve"> </w:t>
      </w:r>
      <w:r w:rsidR="00BD28E3" w:rsidRPr="00C90D0D">
        <w:rPr>
          <w:rFonts w:ascii="Palatino Linotype" w:hAnsi="Palatino Linotype" w:cs="Arial"/>
          <w:sz w:val="24"/>
          <w:szCs w:val="24"/>
        </w:rPr>
        <w:t>año en curso</w:t>
      </w:r>
      <w:r w:rsidRPr="00C90D0D">
        <w:rPr>
          <w:rFonts w:ascii="Palatino Linotype" w:hAnsi="Palatino Linotype" w:cs="Arial"/>
          <w:sz w:val="24"/>
          <w:szCs w:val="24"/>
        </w:rPr>
        <w:t>, determinándose en él, un plazo de siete días para que las partes manifestaran lo que a su derecho corresponda en términos del numeral ya citado.</w:t>
      </w:r>
    </w:p>
    <w:p w:rsidR="00C77671" w:rsidRPr="00C90D0D" w:rsidRDefault="00C77671" w:rsidP="004409B9">
      <w:pPr>
        <w:spacing w:after="0" w:line="360" w:lineRule="auto"/>
        <w:jc w:val="both"/>
        <w:rPr>
          <w:rFonts w:ascii="Palatino Linotype" w:hAnsi="Palatino Linotype" w:cs="Arial"/>
          <w:b/>
          <w:sz w:val="28"/>
        </w:rPr>
      </w:pPr>
    </w:p>
    <w:p w:rsidR="00D34057" w:rsidRPr="00C90D0D" w:rsidRDefault="00395580" w:rsidP="004409B9">
      <w:pPr>
        <w:spacing w:after="0" w:line="360" w:lineRule="auto"/>
        <w:jc w:val="both"/>
        <w:rPr>
          <w:rFonts w:ascii="Palatino Linotype" w:hAnsi="Palatino Linotype" w:cs="Arial"/>
          <w:b/>
          <w:sz w:val="24"/>
          <w:szCs w:val="24"/>
        </w:rPr>
      </w:pPr>
      <w:r w:rsidRPr="00C90D0D">
        <w:rPr>
          <w:rFonts w:ascii="Palatino Linotype" w:hAnsi="Palatino Linotype" w:cs="Arial"/>
          <w:b/>
          <w:sz w:val="28"/>
        </w:rPr>
        <w:t>QUIN</w:t>
      </w:r>
      <w:r w:rsidR="00D34057" w:rsidRPr="00C90D0D">
        <w:rPr>
          <w:rFonts w:ascii="Palatino Linotype" w:hAnsi="Palatino Linotype" w:cs="Arial"/>
          <w:b/>
          <w:sz w:val="28"/>
        </w:rPr>
        <w:t>TO</w:t>
      </w:r>
      <w:r w:rsidR="00D34057" w:rsidRPr="00C90D0D">
        <w:rPr>
          <w:rFonts w:ascii="Palatino Linotype" w:hAnsi="Palatino Linotype" w:cs="Arial"/>
          <w:b/>
          <w:sz w:val="24"/>
          <w:szCs w:val="24"/>
        </w:rPr>
        <w:t xml:space="preserve">. </w:t>
      </w:r>
      <w:r w:rsidR="00D34057" w:rsidRPr="00C90D0D">
        <w:rPr>
          <w:rFonts w:ascii="Palatino Linotype" w:hAnsi="Palatino Linotype" w:cs="Arial"/>
          <w:b/>
          <w:sz w:val="28"/>
          <w:szCs w:val="28"/>
        </w:rPr>
        <w:t>De la etapa de instrucción.</w:t>
      </w:r>
    </w:p>
    <w:p w:rsidR="009E6C93" w:rsidRPr="00C90D0D" w:rsidRDefault="00BD28E3" w:rsidP="004409B9">
      <w:pPr>
        <w:spacing w:after="0" w:line="360" w:lineRule="auto"/>
        <w:jc w:val="both"/>
        <w:rPr>
          <w:rFonts w:ascii="Palatino Linotype" w:hAnsi="Palatino Linotype" w:cs="Arial"/>
          <w:sz w:val="24"/>
          <w:szCs w:val="24"/>
        </w:rPr>
      </w:pPr>
      <w:r w:rsidRPr="00C90D0D">
        <w:rPr>
          <w:rFonts w:ascii="Palatino Linotype" w:hAnsi="Palatino Linotype" w:cs="Arial"/>
          <w:sz w:val="24"/>
          <w:szCs w:val="24"/>
        </w:rPr>
        <w:t xml:space="preserve">Así, una vez abierta la etapa de instrucción, en el sumario obra </w:t>
      </w:r>
      <w:r w:rsidR="00EA53C7" w:rsidRPr="00C90D0D">
        <w:rPr>
          <w:rFonts w:ascii="Palatino Linotype" w:hAnsi="Palatino Linotype" w:cs="Arial"/>
          <w:sz w:val="24"/>
          <w:szCs w:val="24"/>
        </w:rPr>
        <w:t>que</w:t>
      </w:r>
      <w:r w:rsidR="003708E1" w:rsidRPr="00C90D0D">
        <w:rPr>
          <w:rFonts w:ascii="Palatino Linotype" w:hAnsi="Palatino Linotype" w:cs="Arial"/>
          <w:sz w:val="24"/>
          <w:szCs w:val="24"/>
        </w:rPr>
        <w:t xml:space="preserve"> </w:t>
      </w:r>
      <w:r w:rsidR="003708E1" w:rsidRPr="00C90D0D">
        <w:rPr>
          <w:rFonts w:ascii="Palatino Linotype" w:hAnsi="Palatino Linotype" w:cs="Arial"/>
          <w:b/>
          <w:sz w:val="24"/>
          <w:szCs w:val="24"/>
        </w:rPr>
        <w:t>El Sujeto Obligado</w:t>
      </w:r>
      <w:r w:rsidR="0062247E" w:rsidRPr="00C90D0D">
        <w:rPr>
          <w:rFonts w:ascii="Palatino Linotype" w:hAnsi="Palatino Linotype" w:cs="Arial"/>
          <w:sz w:val="24"/>
          <w:szCs w:val="24"/>
        </w:rPr>
        <w:t>, fue omiso en rendir su informe justificado, de la misma forma, la parte</w:t>
      </w:r>
      <w:r w:rsidR="003708E1" w:rsidRPr="00C90D0D">
        <w:rPr>
          <w:rFonts w:ascii="Palatino Linotype" w:hAnsi="Palatino Linotype" w:cs="Arial"/>
          <w:b/>
          <w:sz w:val="24"/>
          <w:szCs w:val="24"/>
        </w:rPr>
        <w:t xml:space="preserve"> Recurrente</w:t>
      </w:r>
      <w:r w:rsidR="003708E1" w:rsidRPr="00C90D0D">
        <w:rPr>
          <w:rFonts w:ascii="Palatino Linotype" w:hAnsi="Palatino Linotype" w:cs="Arial"/>
          <w:sz w:val="24"/>
          <w:szCs w:val="24"/>
        </w:rPr>
        <w:t xml:space="preserve"> </w:t>
      </w:r>
      <w:r w:rsidR="0062247E" w:rsidRPr="00C90D0D">
        <w:rPr>
          <w:rFonts w:ascii="Palatino Linotype" w:hAnsi="Palatino Linotype" w:cs="Arial"/>
          <w:sz w:val="24"/>
          <w:szCs w:val="24"/>
        </w:rPr>
        <w:t>tampoco realizó alegatos, pruebas o manifestaciones</w:t>
      </w:r>
      <w:r w:rsidR="00ED7F4C" w:rsidRPr="00C90D0D">
        <w:rPr>
          <w:rFonts w:ascii="Palatino Linotype" w:hAnsi="Palatino Linotype" w:cs="Arial"/>
          <w:sz w:val="24"/>
          <w:szCs w:val="24"/>
        </w:rPr>
        <w:t>, de conformidad con la siguiente imagen:</w:t>
      </w:r>
    </w:p>
    <w:p w:rsidR="002D29F4" w:rsidRPr="00C90D0D" w:rsidRDefault="002D29F4" w:rsidP="00D30DBE">
      <w:pPr>
        <w:pStyle w:val="Sinespaciado"/>
        <w:rPr>
          <w:sz w:val="2"/>
        </w:rPr>
      </w:pPr>
    </w:p>
    <w:p w:rsidR="00246941" w:rsidRPr="00C90D0D" w:rsidRDefault="00246941" w:rsidP="002D29F4">
      <w:pPr>
        <w:pStyle w:val="Sinespaciado"/>
      </w:pPr>
    </w:p>
    <w:p w:rsidR="00246941" w:rsidRPr="00C90D0D" w:rsidRDefault="0062247E" w:rsidP="004409B9">
      <w:pPr>
        <w:spacing w:after="0" w:line="360" w:lineRule="auto"/>
        <w:jc w:val="both"/>
        <w:rPr>
          <w:rFonts w:ascii="Palatino Linotype" w:hAnsi="Palatino Linotype" w:cs="Arial"/>
          <w:sz w:val="24"/>
          <w:szCs w:val="24"/>
        </w:rPr>
      </w:pPr>
      <w:r w:rsidRPr="00C90D0D">
        <w:rPr>
          <w:rFonts w:ascii="Palatino Linotype" w:hAnsi="Palatino Linotype" w:cs="Arial"/>
          <w:noProof/>
          <w:sz w:val="24"/>
          <w:szCs w:val="24"/>
          <w:lang w:eastAsia="es-MX"/>
        </w:rPr>
        <w:lastRenderedPageBreak/>
        <mc:AlternateContent>
          <mc:Choice Requires="wps">
            <w:drawing>
              <wp:anchor distT="0" distB="0" distL="114300" distR="114300" simplePos="0" relativeHeight="251725824" behindDoc="0" locked="0" layoutInCell="1" allowOverlap="1">
                <wp:simplePos x="0" y="0"/>
                <wp:positionH relativeFrom="column">
                  <wp:posOffset>2537708</wp:posOffset>
                </wp:positionH>
                <wp:positionV relativeFrom="paragraph">
                  <wp:posOffset>424925</wp:posOffset>
                </wp:positionV>
                <wp:extent cx="1367625" cy="262393"/>
                <wp:effectExtent l="19050" t="19050" r="23495" b="42545"/>
                <wp:wrapNone/>
                <wp:docPr id="3" name="Flecha izquierda 3"/>
                <wp:cNvGraphicFramePr/>
                <a:graphic xmlns:a="http://schemas.openxmlformats.org/drawingml/2006/main">
                  <a:graphicData uri="http://schemas.microsoft.com/office/word/2010/wordprocessingShape">
                    <wps:wsp>
                      <wps:cNvSpPr/>
                      <wps:spPr>
                        <a:xfrm>
                          <a:off x="0" y="0"/>
                          <a:ext cx="1367625" cy="262393"/>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07768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3" o:spid="_x0000_s1026" type="#_x0000_t66" style="position:absolute;margin-left:199.8pt;margin-top:33.45pt;width:107.7pt;height:20.6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" adj="2072" fillcolor="red" strokecolor="red" strokeweight="1pt"/>
            </w:pict>
          </mc:Fallback>
        </mc:AlternateContent>
      </w:r>
      <w:r w:rsidRPr="00C90D0D">
        <w:rPr>
          <w:rFonts w:ascii="Palatino Linotype" w:hAnsi="Palatino Linotype" w:cs="Arial"/>
          <w:noProof/>
          <w:sz w:val="24"/>
          <w:szCs w:val="24"/>
          <w:lang w:eastAsia="es-MX"/>
        </w:rPr>
        <w:drawing>
          <wp:inline distT="0" distB="0" distL="0" distR="0">
            <wp:extent cx="5760720" cy="23774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377440"/>
                    </a:xfrm>
                    <a:prstGeom prst="rect">
                      <a:avLst/>
                    </a:prstGeom>
                    <a:noFill/>
                    <a:ln>
                      <a:noFill/>
                    </a:ln>
                  </pic:spPr>
                </pic:pic>
              </a:graphicData>
            </a:graphic>
          </wp:inline>
        </w:drawing>
      </w:r>
    </w:p>
    <w:p w:rsidR="00C77671" w:rsidRPr="00C90D0D" w:rsidRDefault="00C77671" w:rsidP="004409B9">
      <w:pPr>
        <w:spacing w:after="0" w:line="360" w:lineRule="auto"/>
        <w:jc w:val="both"/>
        <w:rPr>
          <w:rFonts w:ascii="Palatino Linotype" w:hAnsi="Palatino Linotype" w:cs="Arial"/>
          <w:b/>
          <w:sz w:val="28"/>
        </w:rPr>
      </w:pPr>
    </w:p>
    <w:p w:rsidR="00ED7F4C" w:rsidRPr="00C90D0D" w:rsidRDefault="00246941" w:rsidP="004409B9">
      <w:pPr>
        <w:spacing w:after="0" w:line="360" w:lineRule="auto"/>
        <w:jc w:val="both"/>
        <w:rPr>
          <w:rFonts w:ascii="Palatino Linotype" w:hAnsi="Palatino Linotype" w:cs="Arial"/>
          <w:b/>
          <w:sz w:val="24"/>
          <w:szCs w:val="24"/>
        </w:rPr>
      </w:pPr>
      <w:r w:rsidRPr="00C90D0D">
        <w:rPr>
          <w:rFonts w:ascii="Palatino Linotype" w:hAnsi="Palatino Linotype" w:cs="Arial"/>
          <w:b/>
          <w:sz w:val="28"/>
        </w:rPr>
        <w:t>SEXT</w:t>
      </w:r>
      <w:r w:rsidR="004E2E4F" w:rsidRPr="00C90D0D">
        <w:rPr>
          <w:rFonts w:ascii="Palatino Linotype" w:hAnsi="Palatino Linotype" w:cs="Arial"/>
          <w:b/>
          <w:sz w:val="28"/>
        </w:rPr>
        <w:t>O</w:t>
      </w:r>
      <w:r w:rsidR="004E2E4F" w:rsidRPr="00C90D0D">
        <w:rPr>
          <w:rFonts w:ascii="Palatino Linotype" w:hAnsi="Palatino Linotype" w:cs="Arial"/>
          <w:b/>
          <w:sz w:val="24"/>
          <w:szCs w:val="24"/>
        </w:rPr>
        <w:t xml:space="preserve">. </w:t>
      </w:r>
      <w:r w:rsidR="004E2E4F" w:rsidRPr="00C90D0D">
        <w:rPr>
          <w:rFonts w:ascii="Palatino Linotype" w:hAnsi="Palatino Linotype" w:cs="Arial"/>
          <w:b/>
          <w:sz w:val="28"/>
          <w:szCs w:val="28"/>
        </w:rPr>
        <w:t>Del cierre de la etapa de instrucción.</w:t>
      </w:r>
    </w:p>
    <w:p w:rsidR="00D34057" w:rsidRPr="00C90D0D" w:rsidRDefault="009E6C93" w:rsidP="004409B9">
      <w:pPr>
        <w:spacing w:after="0" w:line="360" w:lineRule="auto"/>
        <w:jc w:val="both"/>
        <w:rPr>
          <w:rFonts w:ascii="Palatino Linotype" w:hAnsi="Palatino Linotype" w:cs="Arial"/>
          <w:sz w:val="24"/>
          <w:szCs w:val="24"/>
        </w:rPr>
      </w:pPr>
      <w:r w:rsidRPr="00C90D0D">
        <w:rPr>
          <w:rFonts w:ascii="Palatino Linotype" w:hAnsi="Palatino Linotype" w:cs="Arial"/>
          <w:sz w:val="24"/>
          <w:szCs w:val="24"/>
        </w:rPr>
        <w:t>L</w:t>
      </w:r>
      <w:r w:rsidR="00BD28E3" w:rsidRPr="00C90D0D">
        <w:rPr>
          <w:rFonts w:ascii="Palatino Linotype" w:hAnsi="Palatino Linotype" w:cs="Arial"/>
          <w:sz w:val="24"/>
          <w:szCs w:val="24"/>
        </w:rPr>
        <w:t xml:space="preserve">o que permitió decretar el cierre de la misma en fecha </w:t>
      </w:r>
      <w:r w:rsidR="0062247E" w:rsidRPr="00C90D0D">
        <w:rPr>
          <w:rFonts w:ascii="Palatino Linotype" w:hAnsi="Palatino Linotype" w:cs="Arial"/>
          <w:sz w:val="24"/>
          <w:szCs w:val="24"/>
        </w:rPr>
        <w:t>diez de septiembre</w:t>
      </w:r>
      <w:r w:rsidR="00BD28E3" w:rsidRPr="00C90D0D">
        <w:rPr>
          <w:rFonts w:ascii="Palatino Linotype" w:hAnsi="Palatino Linotype" w:cs="Arial"/>
          <w:sz w:val="24"/>
          <w:szCs w:val="24"/>
        </w:rPr>
        <w:t xml:space="preserve"> de</w:t>
      </w:r>
      <w:r w:rsidR="00EA53C7" w:rsidRPr="00C90D0D">
        <w:rPr>
          <w:rFonts w:ascii="Palatino Linotype" w:hAnsi="Palatino Linotype" w:cs="Arial"/>
          <w:sz w:val="24"/>
          <w:szCs w:val="24"/>
        </w:rPr>
        <w:t>l año en curso</w:t>
      </w:r>
      <w:r w:rsidR="00BD28E3" w:rsidRPr="00C90D0D">
        <w:rPr>
          <w:rFonts w:ascii="Palatino Linotype" w:hAnsi="Palatino Linotype" w:cs="Arial"/>
          <w:sz w:val="24"/>
          <w:szCs w:val="24"/>
        </w:rPr>
        <w:t>, en términos del artículo 185</w:t>
      </w:r>
      <w:r w:rsidR="004E2E4F" w:rsidRPr="00C90D0D">
        <w:rPr>
          <w:rFonts w:ascii="Palatino Linotype" w:hAnsi="Palatino Linotype" w:cs="Arial"/>
          <w:sz w:val="24"/>
          <w:szCs w:val="24"/>
        </w:rPr>
        <w:t>,</w:t>
      </w:r>
      <w:r w:rsidR="00BD28E3" w:rsidRPr="00C90D0D">
        <w:rPr>
          <w:rFonts w:ascii="Palatino Linotype" w:hAnsi="Palatino Linotype" w:cs="Arial"/>
          <w:sz w:val="24"/>
          <w:szCs w:val="24"/>
        </w:rPr>
        <w:t xml:space="preserve"> fracción VI</w:t>
      </w:r>
      <w:r w:rsidR="004E2E4F" w:rsidRPr="00C90D0D">
        <w:rPr>
          <w:rFonts w:ascii="Palatino Linotype" w:hAnsi="Palatino Linotype" w:cs="Arial"/>
          <w:sz w:val="24"/>
          <w:szCs w:val="24"/>
        </w:rPr>
        <w:t>,</w:t>
      </w:r>
      <w:r w:rsidR="00BD28E3" w:rsidRPr="00C90D0D">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2D29F4" w:rsidRPr="00C90D0D" w:rsidRDefault="002D29F4" w:rsidP="004409B9">
      <w:pPr>
        <w:spacing w:after="0" w:line="360" w:lineRule="auto"/>
        <w:jc w:val="center"/>
        <w:rPr>
          <w:rFonts w:ascii="Palatino Linotype" w:hAnsi="Palatino Linotype" w:cs="Arial"/>
          <w:b/>
          <w:sz w:val="24"/>
        </w:rPr>
      </w:pPr>
    </w:p>
    <w:p w:rsidR="00D34057" w:rsidRPr="00C90D0D" w:rsidRDefault="00D34057" w:rsidP="004409B9">
      <w:pPr>
        <w:spacing w:after="0" w:line="360" w:lineRule="auto"/>
        <w:jc w:val="center"/>
        <w:rPr>
          <w:rFonts w:ascii="Palatino Linotype" w:hAnsi="Palatino Linotype" w:cs="Arial"/>
          <w:b/>
          <w:sz w:val="28"/>
        </w:rPr>
      </w:pPr>
      <w:r w:rsidRPr="00C90D0D">
        <w:rPr>
          <w:rFonts w:ascii="Palatino Linotype" w:hAnsi="Palatino Linotype" w:cs="Arial"/>
          <w:b/>
          <w:sz w:val="28"/>
        </w:rPr>
        <w:t xml:space="preserve">C O N S I D E R A N D O </w:t>
      </w:r>
    </w:p>
    <w:p w:rsidR="004E2E4F" w:rsidRPr="00C90D0D" w:rsidRDefault="004E2E4F" w:rsidP="00D30DBE"/>
    <w:p w:rsidR="00D34057" w:rsidRPr="00C90D0D" w:rsidRDefault="00D34057" w:rsidP="004409B9">
      <w:pPr>
        <w:spacing w:after="0" w:line="360" w:lineRule="auto"/>
        <w:jc w:val="both"/>
        <w:rPr>
          <w:rFonts w:ascii="Palatino Linotype" w:hAnsi="Palatino Linotype" w:cs="Arial"/>
          <w:sz w:val="24"/>
        </w:rPr>
      </w:pPr>
      <w:r w:rsidRPr="00C90D0D">
        <w:rPr>
          <w:rFonts w:ascii="Palatino Linotype" w:hAnsi="Palatino Linotype" w:cs="Arial"/>
          <w:b/>
          <w:sz w:val="28"/>
        </w:rPr>
        <w:t>PRIMERO.</w:t>
      </w:r>
      <w:r w:rsidRPr="00C90D0D">
        <w:rPr>
          <w:rFonts w:ascii="Palatino Linotype" w:hAnsi="Palatino Linotype" w:cs="Arial"/>
          <w:b/>
        </w:rPr>
        <w:t xml:space="preserve"> </w:t>
      </w:r>
      <w:r w:rsidRPr="00C90D0D">
        <w:rPr>
          <w:rFonts w:ascii="Palatino Linotype" w:hAnsi="Palatino Linotype" w:cs="Arial"/>
          <w:b/>
          <w:sz w:val="28"/>
          <w:szCs w:val="28"/>
        </w:rPr>
        <w:t>De la competencia</w:t>
      </w:r>
      <w:r w:rsidRPr="00C90D0D">
        <w:rPr>
          <w:rFonts w:ascii="Palatino Linotype" w:hAnsi="Palatino Linotype" w:cs="Arial"/>
          <w:sz w:val="28"/>
          <w:szCs w:val="28"/>
        </w:rPr>
        <w:t>.</w:t>
      </w:r>
    </w:p>
    <w:p w:rsidR="00D34057" w:rsidRPr="00C90D0D" w:rsidRDefault="00D34057" w:rsidP="004409B9">
      <w:pPr>
        <w:spacing w:after="0" w:line="360" w:lineRule="auto"/>
        <w:jc w:val="both"/>
        <w:rPr>
          <w:rFonts w:ascii="Palatino Linotype" w:hAnsi="Palatino Linotype" w:cs="Arial"/>
          <w:sz w:val="24"/>
        </w:rPr>
      </w:pPr>
      <w:r w:rsidRPr="00C90D0D">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C90D0D">
        <w:rPr>
          <w:rFonts w:ascii="Palatino Linotype" w:hAnsi="Palatino Linotype" w:cs="Arial"/>
          <w:b/>
          <w:sz w:val="24"/>
        </w:rPr>
        <w:t>El Recurrente</w:t>
      </w:r>
      <w:r w:rsidRPr="00C90D0D">
        <w:rPr>
          <w:rFonts w:ascii="Palatino Linotype" w:hAnsi="Palatino Linotype" w:cs="Arial"/>
          <w:b/>
          <w:sz w:val="24"/>
          <w:szCs w:val="24"/>
        </w:rPr>
        <w:t xml:space="preserve"> </w:t>
      </w:r>
      <w:r w:rsidRPr="00C90D0D">
        <w:rPr>
          <w:rFonts w:ascii="Palatino Linotype" w:hAnsi="Palatino Linotype" w:cs="Arial"/>
          <w:sz w:val="24"/>
        </w:rPr>
        <w:t>conforme a lo dispuesto en los artículos 6, apartado A, fracción IV</w:t>
      </w:r>
      <w:r w:rsidR="002D29F4" w:rsidRPr="00C90D0D">
        <w:rPr>
          <w:rFonts w:ascii="Palatino Linotype" w:hAnsi="Palatino Linotype" w:cs="Arial"/>
          <w:sz w:val="24"/>
        </w:rPr>
        <w:t>,</w:t>
      </w:r>
      <w:r w:rsidRPr="00C90D0D">
        <w:rPr>
          <w:rFonts w:ascii="Palatino Linotype" w:hAnsi="Palatino Linotype" w:cs="Arial"/>
          <w:sz w:val="24"/>
        </w:rPr>
        <w:t xml:space="preserve"> de la Constitución Política de los Estados Unidos Mexicanos, 5, párrafos </w:t>
      </w:r>
      <w:r w:rsidR="004204BB" w:rsidRPr="00C90D0D">
        <w:rPr>
          <w:rFonts w:ascii="Palatino Linotype" w:hAnsi="Palatino Linotype" w:cs="Arial"/>
          <w:sz w:val="24"/>
        </w:rPr>
        <w:t>vigésimo segundo</w:t>
      </w:r>
      <w:r w:rsidR="0042001D" w:rsidRPr="00C90D0D">
        <w:rPr>
          <w:rFonts w:ascii="Palatino Linotype" w:hAnsi="Palatino Linotype" w:cs="Arial"/>
          <w:sz w:val="24"/>
        </w:rPr>
        <w:t>, vigésimo tercero y vigésimo cuarto,</w:t>
      </w:r>
      <w:r w:rsidRPr="00C90D0D">
        <w:rPr>
          <w:rFonts w:ascii="Palatino Linotype" w:hAnsi="Palatino Linotype" w:cs="Arial"/>
          <w:sz w:val="24"/>
        </w:rPr>
        <w:t xml:space="preserve"> fracción IV</w:t>
      </w:r>
      <w:r w:rsidR="0042001D" w:rsidRPr="00C90D0D">
        <w:rPr>
          <w:rFonts w:ascii="Palatino Linotype" w:hAnsi="Palatino Linotype" w:cs="Arial"/>
          <w:sz w:val="24"/>
        </w:rPr>
        <w:t>,</w:t>
      </w:r>
      <w:r w:rsidRPr="00C90D0D">
        <w:rPr>
          <w:rFonts w:ascii="Palatino Linotype" w:hAnsi="Palatino Linotype" w:cs="Arial"/>
          <w:sz w:val="24"/>
        </w:rPr>
        <w:t xml:space="preserve"> de la Constitución Política del Estado Libre y Soberano de México, </w:t>
      </w:r>
      <w:r w:rsidRPr="00C90D0D">
        <w:rPr>
          <w:rFonts w:ascii="Palatino Linotype" w:hAnsi="Palatino Linotype" w:cs="Arial"/>
          <w:sz w:val="24"/>
          <w:szCs w:val="24"/>
        </w:rPr>
        <w:t xml:space="preserve">1, 2 </w:t>
      </w:r>
      <w:r w:rsidRPr="00C90D0D">
        <w:rPr>
          <w:rFonts w:ascii="Palatino Linotype" w:hAnsi="Palatino Linotype" w:cs="Arial"/>
          <w:sz w:val="24"/>
          <w:szCs w:val="24"/>
        </w:rPr>
        <w:lastRenderedPageBreak/>
        <w:t xml:space="preserve">fracción II, 13, 29, 36 fracciones II y III, 176, 178, 179 fracción I, 181 párrafo tercero, 182, 185, 188 y 194 </w:t>
      </w:r>
      <w:r w:rsidRPr="00C90D0D">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D30DBE" w:rsidRPr="00C90D0D" w:rsidRDefault="00D30DBE" w:rsidP="004409B9">
      <w:pPr>
        <w:spacing w:after="0" w:line="360" w:lineRule="auto"/>
        <w:jc w:val="both"/>
        <w:rPr>
          <w:rFonts w:ascii="Palatino Linotype" w:hAnsi="Palatino Linotype" w:cs="Arial"/>
          <w:sz w:val="24"/>
        </w:rPr>
      </w:pPr>
    </w:p>
    <w:p w:rsidR="00D34057" w:rsidRPr="00C90D0D" w:rsidRDefault="00D34057" w:rsidP="004409B9">
      <w:pPr>
        <w:pStyle w:val="Prrafodelista"/>
        <w:autoSpaceDE w:val="0"/>
        <w:autoSpaceDN w:val="0"/>
        <w:adjustRightInd w:val="0"/>
        <w:spacing w:line="360" w:lineRule="auto"/>
        <w:ind w:left="0"/>
        <w:jc w:val="both"/>
        <w:rPr>
          <w:rFonts w:ascii="Palatino Linotype" w:hAnsi="Palatino Linotype" w:cs="Arial"/>
          <w:b/>
        </w:rPr>
      </w:pPr>
      <w:r w:rsidRPr="00C90D0D">
        <w:rPr>
          <w:rFonts w:ascii="Palatino Linotype" w:hAnsi="Palatino Linotype" w:cs="Arial"/>
          <w:b/>
          <w:sz w:val="28"/>
        </w:rPr>
        <w:t>SEGUNDO</w:t>
      </w:r>
      <w:r w:rsidRPr="00C90D0D">
        <w:rPr>
          <w:rFonts w:ascii="Palatino Linotype" w:hAnsi="Palatino Linotype" w:cs="Arial"/>
          <w:b/>
        </w:rPr>
        <w:t xml:space="preserve">. </w:t>
      </w:r>
      <w:r w:rsidRPr="00C90D0D">
        <w:rPr>
          <w:rFonts w:ascii="Palatino Linotype" w:hAnsi="Palatino Linotype" w:cs="Arial"/>
          <w:b/>
          <w:sz w:val="28"/>
          <w:szCs w:val="28"/>
        </w:rPr>
        <w:t>Sobre los alcances del recurso de revisión.</w:t>
      </w:r>
      <w:r w:rsidRPr="00C90D0D">
        <w:rPr>
          <w:rFonts w:ascii="Palatino Linotype" w:hAnsi="Palatino Linotype" w:cs="Arial"/>
          <w:b/>
        </w:rPr>
        <w:t xml:space="preserve"> </w:t>
      </w:r>
    </w:p>
    <w:p w:rsidR="00A47E40" w:rsidRPr="00C90D0D" w:rsidRDefault="00D34057" w:rsidP="004409B9">
      <w:pPr>
        <w:pStyle w:val="Prrafodelista"/>
        <w:autoSpaceDE w:val="0"/>
        <w:autoSpaceDN w:val="0"/>
        <w:adjustRightInd w:val="0"/>
        <w:spacing w:line="360" w:lineRule="auto"/>
        <w:ind w:left="0"/>
        <w:jc w:val="both"/>
        <w:rPr>
          <w:rFonts w:ascii="Palatino Linotype" w:hAnsi="Palatino Linotype" w:cs="Arial"/>
        </w:rPr>
      </w:pPr>
      <w:r w:rsidRPr="00C90D0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708E1" w:rsidRPr="00C90D0D" w:rsidRDefault="003708E1" w:rsidP="004409B9">
      <w:pPr>
        <w:pStyle w:val="Prrafodelista"/>
        <w:autoSpaceDE w:val="0"/>
        <w:autoSpaceDN w:val="0"/>
        <w:adjustRightInd w:val="0"/>
        <w:spacing w:line="360" w:lineRule="auto"/>
        <w:ind w:left="0"/>
        <w:jc w:val="both"/>
        <w:rPr>
          <w:rFonts w:ascii="Palatino Linotype" w:hAnsi="Palatino Linotype" w:cs="Arial"/>
        </w:rPr>
      </w:pPr>
    </w:p>
    <w:p w:rsidR="00C5068D" w:rsidRPr="00C90D0D" w:rsidRDefault="00C5068D" w:rsidP="004409B9">
      <w:pPr>
        <w:spacing w:after="0" w:line="360" w:lineRule="auto"/>
        <w:ind w:right="49"/>
        <w:jc w:val="both"/>
        <w:rPr>
          <w:rFonts w:ascii="Palatino Linotype" w:hAnsi="Palatino Linotype" w:cs="Arial"/>
          <w:b/>
          <w:sz w:val="28"/>
          <w:szCs w:val="28"/>
        </w:rPr>
      </w:pPr>
      <w:r w:rsidRPr="00C90D0D">
        <w:rPr>
          <w:rFonts w:ascii="Palatino Linotype" w:hAnsi="Palatino Linotype" w:cs="Arial"/>
          <w:b/>
          <w:sz w:val="28"/>
          <w:szCs w:val="28"/>
        </w:rPr>
        <w:t>TERCERO.</w:t>
      </w:r>
      <w:r w:rsidRPr="00C90D0D">
        <w:rPr>
          <w:rFonts w:ascii="Palatino Linotype" w:hAnsi="Palatino Linotype" w:cs="Arial"/>
          <w:sz w:val="28"/>
          <w:szCs w:val="28"/>
        </w:rPr>
        <w:t xml:space="preserve"> </w:t>
      </w:r>
      <w:r w:rsidRPr="00C90D0D">
        <w:rPr>
          <w:rFonts w:ascii="Palatino Linotype" w:hAnsi="Palatino Linotype" w:cs="Arial"/>
          <w:b/>
          <w:sz w:val="28"/>
          <w:szCs w:val="28"/>
        </w:rPr>
        <w:t xml:space="preserve">De las causas de improcedencia. </w:t>
      </w:r>
    </w:p>
    <w:p w:rsidR="002D29F4" w:rsidRPr="00C90D0D" w:rsidRDefault="00C5068D" w:rsidP="00D30DBE">
      <w:pPr>
        <w:spacing w:after="0" w:line="360" w:lineRule="auto"/>
        <w:ind w:right="49"/>
        <w:jc w:val="both"/>
        <w:rPr>
          <w:rFonts w:ascii="Palatino Linotype" w:hAnsi="Palatino Linotype" w:cs="Arial"/>
          <w:sz w:val="24"/>
          <w:szCs w:val="24"/>
        </w:rPr>
      </w:pPr>
      <w:r w:rsidRPr="00C90D0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C90D0D">
        <w:rPr>
          <w:rFonts w:ascii="Palatino Linotype" w:hAnsi="Palatino Linotype" w:cs="Arial"/>
          <w:sz w:val="24"/>
          <w:szCs w:val="24"/>
        </w:rPr>
        <w:lastRenderedPageBreak/>
        <w:t>asunto; las circunstancias anteriores que no son incompatibles con el derecho de acceso a la justicia, ya que éste no se coarta por regular causas de improcedencia y sobreseimiento con tales fines</w:t>
      </w:r>
      <w:r w:rsidRPr="00C90D0D">
        <w:rPr>
          <w:rStyle w:val="Refdenotaalpie"/>
          <w:rFonts w:ascii="Palatino Linotype" w:hAnsi="Palatino Linotype" w:cs="Arial"/>
          <w:sz w:val="24"/>
          <w:szCs w:val="24"/>
        </w:rPr>
        <w:footnoteReference w:id="1"/>
      </w:r>
      <w:r w:rsidRPr="00C90D0D">
        <w:rPr>
          <w:rFonts w:ascii="Palatino Linotype" w:hAnsi="Palatino Linotype" w:cs="Arial"/>
          <w:sz w:val="24"/>
          <w:szCs w:val="24"/>
        </w:rPr>
        <w:t>.</w:t>
      </w:r>
    </w:p>
    <w:p w:rsidR="00C77671" w:rsidRPr="00C90D0D" w:rsidRDefault="00C77671" w:rsidP="004409B9">
      <w:pPr>
        <w:pStyle w:val="Prrafodelista"/>
        <w:autoSpaceDE w:val="0"/>
        <w:autoSpaceDN w:val="0"/>
        <w:adjustRightInd w:val="0"/>
        <w:spacing w:line="360" w:lineRule="auto"/>
        <w:ind w:left="0"/>
        <w:jc w:val="both"/>
        <w:rPr>
          <w:rFonts w:ascii="Palatino Linotype" w:hAnsi="Palatino Linotype" w:cs="Arial"/>
        </w:rPr>
      </w:pPr>
    </w:p>
    <w:p w:rsidR="00C5068D" w:rsidRPr="00C90D0D" w:rsidRDefault="00C5068D" w:rsidP="004409B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90D0D">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D51A1" w:rsidRPr="00C90D0D" w:rsidRDefault="00DD51A1" w:rsidP="004409B9">
      <w:pPr>
        <w:autoSpaceDE w:val="0"/>
        <w:autoSpaceDN w:val="0"/>
        <w:adjustRightInd w:val="0"/>
        <w:spacing w:after="0" w:line="360" w:lineRule="auto"/>
        <w:jc w:val="both"/>
        <w:rPr>
          <w:rFonts w:ascii="Palatino Linotype" w:eastAsia="Times New Roman" w:hAnsi="Palatino Linotype" w:cs="Arial"/>
          <w:b/>
          <w:sz w:val="24"/>
          <w:szCs w:val="28"/>
          <w:lang w:val="es-ES" w:eastAsia="es-ES"/>
        </w:rPr>
      </w:pPr>
    </w:p>
    <w:p w:rsidR="0062247E" w:rsidRPr="00C90D0D" w:rsidRDefault="0062247E" w:rsidP="004409B9">
      <w:pPr>
        <w:autoSpaceDE w:val="0"/>
        <w:autoSpaceDN w:val="0"/>
        <w:adjustRightInd w:val="0"/>
        <w:spacing w:after="0" w:line="360" w:lineRule="auto"/>
        <w:jc w:val="both"/>
        <w:rPr>
          <w:rFonts w:ascii="Palatino Linotype" w:eastAsia="Times New Roman" w:hAnsi="Palatino Linotype" w:cs="Arial"/>
          <w:b/>
          <w:sz w:val="24"/>
          <w:szCs w:val="28"/>
          <w:lang w:val="es-ES" w:eastAsia="es-ES"/>
        </w:rPr>
      </w:pPr>
    </w:p>
    <w:p w:rsidR="0062247E" w:rsidRPr="00C90D0D" w:rsidRDefault="0062247E" w:rsidP="004409B9">
      <w:pPr>
        <w:autoSpaceDE w:val="0"/>
        <w:autoSpaceDN w:val="0"/>
        <w:adjustRightInd w:val="0"/>
        <w:spacing w:after="0" w:line="360" w:lineRule="auto"/>
        <w:jc w:val="both"/>
        <w:rPr>
          <w:rFonts w:ascii="Palatino Linotype" w:eastAsia="Times New Roman" w:hAnsi="Palatino Linotype" w:cs="Arial"/>
          <w:b/>
          <w:sz w:val="24"/>
          <w:szCs w:val="28"/>
          <w:lang w:val="es-ES" w:eastAsia="es-ES"/>
        </w:rPr>
      </w:pPr>
    </w:p>
    <w:p w:rsidR="00C5068D" w:rsidRPr="00C90D0D" w:rsidRDefault="00C5068D" w:rsidP="004409B9">
      <w:pPr>
        <w:autoSpaceDE w:val="0"/>
        <w:autoSpaceDN w:val="0"/>
        <w:adjustRightInd w:val="0"/>
        <w:spacing w:after="0" w:line="360" w:lineRule="auto"/>
        <w:jc w:val="both"/>
        <w:rPr>
          <w:rFonts w:ascii="Palatino Linotype" w:hAnsi="Palatino Linotype" w:cs="Arial"/>
          <w:b/>
          <w:sz w:val="28"/>
          <w:szCs w:val="28"/>
        </w:rPr>
      </w:pPr>
      <w:r w:rsidRPr="00C90D0D">
        <w:rPr>
          <w:rFonts w:ascii="Palatino Linotype" w:eastAsia="Times New Roman" w:hAnsi="Palatino Linotype" w:cs="Arial"/>
          <w:b/>
          <w:sz w:val="28"/>
          <w:szCs w:val="28"/>
          <w:lang w:val="es-ES" w:eastAsia="es-ES"/>
        </w:rPr>
        <w:lastRenderedPageBreak/>
        <w:t xml:space="preserve">CUARTO. </w:t>
      </w:r>
      <w:r w:rsidRPr="00C90D0D">
        <w:rPr>
          <w:rFonts w:ascii="Palatino Linotype" w:hAnsi="Palatino Linotype" w:cs="Arial"/>
          <w:b/>
          <w:sz w:val="28"/>
          <w:szCs w:val="28"/>
        </w:rPr>
        <w:t>Del estudio y resolución del asunto</w:t>
      </w:r>
      <w:r w:rsidRPr="00C90D0D">
        <w:rPr>
          <w:rFonts w:ascii="Palatino Linotype" w:eastAsia="Times New Roman" w:hAnsi="Palatino Linotype" w:cs="Arial"/>
          <w:b/>
          <w:sz w:val="28"/>
          <w:szCs w:val="28"/>
          <w:lang w:val="es-ES" w:eastAsia="es-ES"/>
        </w:rPr>
        <w:t>.</w:t>
      </w:r>
    </w:p>
    <w:p w:rsidR="00C57CB5" w:rsidRPr="00C90D0D" w:rsidRDefault="00C57CB5" w:rsidP="004409B9">
      <w:pPr>
        <w:pStyle w:val="Prrafodelista"/>
        <w:autoSpaceDE w:val="0"/>
        <w:autoSpaceDN w:val="0"/>
        <w:adjustRightInd w:val="0"/>
        <w:spacing w:line="360" w:lineRule="auto"/>
        <w:ind w:left="0"/>
        <w:jc w:val="both"/>
        <w:rPr>
          <w:rFonts w:ascii="Palatino Linotype" w:hAnsi="Palatino Linotype" w:cs="Arial"/>
        </w:rPr>
      </w:pPr>
      <w:r w:rsidRPr="00C90D0D">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4E2E4F" w:rsidRPr="00C90D0D">
        <w:rPr>
          <w:rFonts w:ascii="Palatino Linotype" w:hAnsi="Palatino Linotype" w:cs="Arial"/>
        </w:rPr>
        <w:t>,</w:t>
      </w:r>
      <w:r w:rsidRPr="00C90D0D">
        <w:rPr>
          <w:rFonts w:ascii="Palatino Linotype" w:hAnsi="Palatino Linotype" w:cs="Arial"/>
        </w:rPr>
        <w:t xml:space="preserve"> de la Constitución Federal y el diverso 8</w:t>
      </w:r>
      <w:r w:rsidR="00720C40" w:rsidRPr="00C90D0D">
        <w:rPr>
          <w:rFonts w:ascii="Palatino Linotype" w:hAnsi="Palatino Linotype" w:cs="Arial"/>
        </w:rPr>
        <w:t>,</w:t>
      </w:r>
      <w:r w:rsidRPr="00C90D0D">
        <w:rPr>
          <w:rFonts w:ascii="Palatino Linotype" w:hAnsi="Palatino Linotype" w:cs="Arial"/>
        </w:rPr>
        <w:t xml:space="preserve"> de la Ley de Transparencia local.</w:t>
      </w:r>
    </w:p>
    <w:p w:rsidR="00ED7F4C" w:rsidRPr="00C90D0D" w:rsidRDefault="00ED7F4C" w:rsidP="004409B9">
      <w:pPr>
        <w:tabs>
          <w:tab w:val="left" w:pos="709"/>
        </w:tabs>
        <w:spacing w:after="0" w:line="360" w:lineRule="auto"/>
        <w:jc w:val="both"/>
        <w:rPr>
          <w:rFonts w:ascii="Palatino Linotype" w:hAnsi="Palatino Linotype" w:cs="Arial"/>
          <w:sz w:val="24"/>
        </w:rPr>
      </w:pPr>
    </w:p>
    <w:p w:rsidR="00751C25" w:rsidRPr="00C90D0D" w:rsidRDefault="00C57CB5" w:rsidP="004409B9">
      <w:pPr>
        <w:pStyle w:val="Prrafodelista"/>
        <w:autoSpaceDE w:val="0"/>
        <w:autoSpaceDN w:val="0"/>
        <w:adjustRightInd w:val="0"/>
        <w:spacing w:line="360" w:lineRule="auto"/>
        <w:ind w:left="0"/>
        <w:jc w:val="both"/>
        <w:rPr>
          <w:rFonts w:ascii="Palatino Linotype" w:hAnsi="Palatino Linotype" w:cs="Arial"/>
        </w:rPr>
      </w:pPr>
      <w:r w:rsidRPr="00C90D0D">
        <w:rPr>
          <w:rFonts w:ascii="Palatino Linotype" w:hAnsi="Palatino Linotype" w:cs="Arial"/>
        </w:rPr>
        <w:t>De antecedentes del asunto</w:t>
      </w:r>
      <w:r w:rsidR="008B1F8A" w:rsidRPr="00C90D0D">
        <w:rPr>
          <w:rFonts w:ascii="Palatino Linotype" w:hAnsi="Palatino Linotype" w:cs="Arial"/>
        </w:rPr>
        <w:t xml:space="preserve"> que nos ocupa</w:t>
      </w:r>
      <w:r w:rsidRPr="00C90D0D">
        <w:rPr>
          <w:rFonts w:ascii="Palatino Linotype" w:hAnsi="Palatino Linotype" w:cs="Arial"/>
        </w:rPr>
        <w:t>, s</w:t>
      </w:r>
      <w:r w:rsidR="00751C25" w:rsidRPr="00C90D0D">
        <w:rPr>
          <w:rFonts w:ascii="Palatino Linotype" w:hAnsi="Palatino Linotype" w:cs="Arial"/>
        </w:rPr>
        <w:t>e desprende el requerimiento de los si</w:t>
      </w:r>
      <w:r w:rsidR="00B35972" w:rsidRPr="00C90D0D">
        <w:rPr>
          <w:rFonts w:ascii="Palatino Linotype" w:hAnsi="Palatino Linotype" w:cs="Arial"/>
        </w:rPr>
        <w:t>guientes puntos:</w:t>
      </w:r>
    </w:p>
    <w:p w:rsidR="004E2E4F" w:rsidRPr="00C90D0D" w:rsidRDefault="004E2E4F" w:rsidP="00FB2360">
      <w:pPr>
        <w:pStyle w:val="Sinespaciado"/>
        <w:rPr>
          <w:rFonts w:ascii="Palatino Linotype" w:hAnsi="Palatino Linotype"/>
        </w:rPr>
      </w:pPr>
    </w:p>
    <w:p w:rsidR="00DE5344" w:rsidRPr="00C90D0D" w:rsidRDefault="0062247E" w:rsidP="0062247E">
      <w:pPr>
        <w:pStyle w:val="Prrafodelista"/>
        <w:numPr>
          <w:ilvl w:val="0"/>
          <w:numId w:val="7"/>
        </w:numPr>
        <w:autoSpaceDE w:val="0"/>
        <w:autoSpaceDN w:val="0"/>
        <w:adjustRightInd w:val="0"/>
        <w:spacing w:line="360" w:lineRule="auto"/>
        <w:jc w:val="both"/>
        <w:rPr>
          <w:rFonts w:ascii="Palatino Linotype" w:hAnsi="Palatino Linotype" w:cs="Arial"/>
          <w:i/>
        </w:rPr>
      </w:pPr>
      <w:r w:rsidRPr="00C90D0D">
        <w:rPr>
          <w:rFonts w:ascii="Palatino Linotype" w:hAnsi="Palatino Linotype" w:cs="Arial"/>
          <w:i/>
        </w:rPr>
        <w:t>En forma digital los documentos que obren a nivel estatal o municipal, del o de los permisos otorgados a la ruta 34 (accionistas unidos de Naucalpan S.A de C.V.), dónde indique cuál es el derrotero o derroteros de citada ruta, así como la fecha en que le fue otorgado mencionado permiso o licencia.</w:t>
      </w:r>
    </w:p>
    <w:p w:rsidR="002D29F4" w:rsidRPr="00C90D0D" w:rsidRDefault="002D29F4" w:rsidP="0062247E">
      <w:pPr>
        <w:pStyle w:val="Sinespaciado"/>
      </w:pPr>
    </w:p>
    <w:p w:rsidR="002D29F4" w:rsidRPr="00C90D0D" w:rsidRDefault="00B35972" w:rsidP="004409B9">
      <w:pPr>
        <w:spacing w:after="0" w:line="360" w:lineRule="auto"/>
        <w:jc w:val="both"/>
        <w:rPr>
          <w:rFonts w:ascii="Palatino Linotype" w:hAnsi="Palatino Linotype" w:cs="Arial"/>
          <w:sz w:val="24"/>
        </w:rPr>
      </w:pPr>
      <w:r w:rsidRPr="00C90D0D">
        <w:rPr>
          <w:rFonts w:ascii="Palatino Linotype" w:hAnsi="Palatino Linotype" w:cs="Arial"/>
          <w:sz w:val="24"/>
        </w:rPr>
        <w:t xml:space="preserve">De la respuesta que el Titular de la Unidad de Transparencia del </w:t>
      </w:r>
      <w:r w:rsidRPr="00C90D0D">
        <w:rPr>
          <w:rFonts w:ascii="Palatino Linotype" w:hAnsi="Palatino Linotype" w:cs="Arial"/>
          <w:b/>
          <w:sz w:val="24"/>
        </w:rPr>
        <w:t>Sujeto Obligado</w:t>
      </w:r>
      <w:r w:rsidRPr="00C90D0D">
        <w:rPr>
          <w:rFonts w:ascii="Palatino Linotype" w:hAnsi="Palatino Linotype" w:cs="Arial"/>
          <w:sz w:val="24"/>
        </w:rPr>
        <w:t xml:space="preserve"> generó, </w:t>
      </w:r>
      <w:r w:rsidR="00175DD5" w:rsidRPr="00C90D0D">
        <w:rPr>
          <w:rFonts w:ascii="Palatino Linotype" w:hAnsi="Palatino Linotype" w:cs="Arial"/>
          <w:sz w:val="24"/>
        </w:rPr>
        <w:t xml:space="preserve">mediante el Acuerdo de fecha </w:t>
      </w:r>
      <w:r w:rsidR="008A5770" w:rsidRPr="00C90D0D">
        <w:rPr>
          <w:rFonts w:ascii="Palatino Linotype" w:hAnsi="Palatino Linotype" w:cs="Arial"/>
          <w:sz w:val="24"/>
        </w:rPr>
        <w:t>tres de agosto</w:t>
      </w:r>
      <w:r w:rsidR="00175DD5" w:rsidRPr="00C90D0D">
        <w:rPr>
          <w:rFonts w:ascii="Palatino Linotype" w:hAnsi="Palatino Linotype" w:cs="Arial"/>
          <w:sz w:val="24"/>
        </w:rPr>
        <w:t xml:space="preserve"> de </w:t>
      </w:r>
      <w:r w:rsidR="008A5770" w:rsidRPr="00C90D0D">
        <w:rPr>
          <w:rFonts w:ascii="Palatino Linotype" w:hAnsi="Palatino Linotype" w:cs="Arial"/>
          <w:sz w:val="24"/>
        </w:rPr>
        <w:t>dos mil veinte</w:t>
      </w:r>
      <w:r w:rsidR="00175DD5" w:rsidRPr="00C90D0D">
        <w:rPr>
          <w:rFonts w:ascii="Palatino Linotype" w:hAnsi="Palatino Linotype" w:cs="Arial"/>
          <w:sz w:val="24"/>
        </w:rPr>
        <w:t xml:space="preserve">, mediante el cual, indica que dicha información </w:t>
      </w:r>
      <w:r w:rsidR="00175DD5" w:rsidRPr="00C90D0D">
        <w:rPr>
          <w:rFonts w:ascii="Palatino Linotype" w:hAnsi="Palatino Linotype" w:cs="Arial"/>
          <w:b/>
          <w:sz w:val="24"/>
        </w:rPr>
        <w:t xml:space="preserve">no obra en el archivos del </w:t>
      </w:r>
      <w:r w:rsidR="008A5770" w:rsidRPr="00C90D0D">
        <w:rPr>
          <w:rFonts w:ascii="Palatino Linotype" w:hAnsi="Palatino Linotype" w:cs="Arial"/>
          <w:b/>
          <w:sz w:val="24"/>
        </w:rPr>
        <w:t>Ayuntamiento de Naucalpan de Juárez</w:t>
      </w:r>
      <w:r w:rsidR="00175DD5" w:rsidRPr="00C90D0D">
        <w:rPr>
          <w:rFonts w:ascii="Palatino Linotype" w:hAnsi="Palatino Linotype" w:cs="Arial"/>
          <w:sz w:val="24"/>
        </w:rPr>
        <w:t>, y sugiere</w:t>
      </w:r>
      <w:r w:rsidR="008A5770" w:rsidRPr="00C90D0D">
        <w:rPr>
          <w:rFonts w:ascii="Palatino Linotype" w:hAnsi="Palatino Linotype" w:cs="Arial"/>
          <w:sz w:val="24"/>
        </w:rPr>
        <w:t xml:space="preserve"> al particular</w:t>
      </w:r>
      <w:r w:rsidR="00175DD5" w:rsidRPr="00C90D0D">
        <w:rPr>
          <w:rFonts w:ascii="Palatino Linotype" w:hAnsi="Palatino Linotype" w:cs="Arial"/>
          <w:sz w:val="24"/>
        </w:rPr>
        <w:t xml:space="preserve"> que dicha solicitud se realice </w:t>
      </w:r>
      <w:r w:rsidR="008A5770" w:rsidRPr="00C90D0D">
        <w:rPr>
          <w:rFonts w:ascii="Palatino Linotype" w:hAnsi="Palatino Linotype" w:cs="Arial"/>
          <w:sz w:val="24"/>
        </w:rPr>
        <w:t xml:space="preserve">a la </w:t>
      </w:r>
      <w:r w:rsidR="008A5770" w:rsidRPr="00C90D0D">
        <w:rPr>
          <w:rFonts w:ascii="Palatino Linotype" w:hAnsi="Palatino Linotype" w:cs="Arial"/>
          <w:b/>
          <w:sz w:val="24"/>
        </w:rPr>
        <w:t xml:space="preserve">Secretaría de Movilidad del </w:t>
      </w:r>
      <w:r w:rsidR="00175DD5" w:rsidRPr="00C90D0D">
        <w:rPr>
          <w:rFonts w:ascii="Palatino Linotype" w:hAnsi="Palatino Linotype" w:cs="Arial"/>
          <w:b/>
          <w:sz w:val="24"/>
        </w:rPr>
        <w:t>Estado de México</w:t>
      </w:r>
      <w:r w:rsidR="00175DD5" w:rsidRPr="00C90D0D">
        <w:rPr>
          <w:rFonts w:ascii="Palatino Linotype" w:hAnsi="Palatino Linotype" w:cs="Arial"/>
          <w:sz w:val="24"/>
        </w:rPr>
        <w:t>;</w:t>
      </w:r>
      <w:r w:rsidR="008A5770" w:rsidRPr="00C90D0D">
        <w:rPr>
          <w:rFonts w:ascii="Palatino Linotype" w:hAnsi="Palatino Linotype" w:cs="Arial"/>
          <w:sz w:val="24"/>
        </w:rPr>
        <w:t xml:space="preserve"> de conformidad con la siguiente captura de pantalla</w:t>
      </w:r>
      <w:r w:rsidR="00175DD5" w:rsidRPr="00C90D0D">
        <w:rPr>
          <w:rFonts w:ascii="Palatino Linotype" w:hAnsi="Palatino Linotype" w:cs="Arial"/>
          <w:sz w:val="24"/>
        </w:rPr>
        <w:t>:</w:t>
      </w:r>
    </w:p>
    <w:p w:rsidR="002D29F4" w:rsidRPr="00C90D0D" w:rsidRDefault="008A5770" w:rsidP="004409B9">
      <w:pPr>
        <w:spacing w:after="0" w:line="360" w:lineRule="auto"/>
        <w:jc w:val="both"/>
        <w:rPr>
          <w:rFonts w:ascii="Palatino Linotype" w:hAnsi="Palatino Linotype" w:cs="Arial"/>
          <w:sz w:val="24"/>
          <w:szCs w:val="24"/>
          <w:lang w:eastAsia="es-MX"/>
        </w:rPr>
      </w:pPr>
      <w:r w:rsidRPr="00C90D0D">
        <w:rPr>
          <w:rFonts w:ascii="Palatino Linotype" w:hAnsi="Palatino Linotype" w:cs="Arial"/>
          <w:noProof/>
          <w:sz w:val="24"/>
          <w:szCs w:val="24"/>
          <w:lang w:eastAsia="es-MX"/>
        </w:rPr>
        <w:lastRenderedPageBreak/>
        <mc:AlternateContent>
          <mc:Choice Requires="wps">
            <w:drawing>
              <wp:anchor distT="0" distB="0" distL="114300" distR="114300" simplePos="0" relativeHeight="251726848" behindDoc="0" locked="0" layoutInCell="1" allowOverlap="1">
                <wp:simplePos x="0" y="0"/>
                <wp:positionH relativeFrom="column">
                  <wp:posOffset>788422</wp:posOffset>
                </wp:positionH>
                <wp:positionV relativeFrom="paragraph">
                  <wp:posOffset>1180300</wp:posOffset>
                </wp:positionV>
                <wp:extent cx="4309606" cy="4396602"/>
                <wp:effectExtent l="19050" t="19050" r="15240" b="23495"/>
                <wp:wrapNone/>
                <wp:docPr id="8" name="Rectángulo 8"/>
                <wp:cNvGraphicFramePr/>
                <a:graphic xmlns:a="http://schemas.openxmlformats.org/drawingml/2006/main">
                  <a:graphicData uri="http://schemas.microsoft.com/office/word/2010/wordprocessingShape">
                    <wps:wsp>
                      <wps:cNvSpPr/>
                      <wps:spPr>
                        <a:xfrm>
                          <a:off x="0" y="0"/>
                          <a:ext cx="4309606" cy="439660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D7555B" id="Rectángulo 8" o:spid="_x0000_s1026" style="position:absolute;margin-left:62.1pt;margin-top:92.95pt;width:339.35pt;height:346.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" filled="f" strokecolor="red" strokeweight="2.25pt"/>
            </w:pict>
          </mc:Fallback>
        </mc:AlternateContent>
      </w:r>
      <w:r w:rsidRPr="00C90D0D">
        <w:rPr>
          <w:rFonts w:ascii="Palatino Linotype" w:hAnsi="Palatino Linotype" w:cs="Arial"/>
          <w:noProof/>
          <w:sz w:val="24"/>
          <w:szCs w:val="24"/>
          <w:lang w:eastAsia="es-MX"/>
        </w:rPr>
        <w:drawing>
          <wp:inline distT="0" distB="0" distL="0" distR="0">
            <wp:extent cx="5760057" cy="5518206"/>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2777" b="18389"/>
                    <a:stretch/>
                  </pic:blipFill>
                  <pic:spPr bwMode="auto">
                    <a:xfrm>
                      <a:off x="0" y="0"/>
                      <a:ext cx="5775320" cy="5532828"/>
                    </a:xfrm>
                    <a:prstGeom prst="rect">
                      <a:avLst/>
                    </a:prstGeom>
                    <a:noFill/>
                    <a:ln>
                      <a:noFill/>
                    </a:ln>
                    <a:extLst>
                      <a:ext uri="{53640926-AAD7-44D8-BBD7-CCE9431645EC}">
                        <a14:shadowObscured xmlns:a14="http://schemas.microsoft.com/office/drawing/2010/main"/>
                      </a:ext>
                    </a:extLst>
                  </pic:spPr>
                </pic:pic>
              </a:graphicData>
            </a:graphic>
          </wp:inline>
        </w:drawing>
      </w:r>
    </w:p>
    <w:p w:rsidR="0062247E" w:rsidRPr="00C90D0D" w:rsidRDefault="008A5770" w:rsidP="004409B9">
      <w:pPr>
        <w:spacing w:after="0" w:line="360" w:lineRule="auto"/>
        <w:jc w:val="both"/>
        <w:rPr>
          <w:rFonts w:ascii="Palatino Linotype" w:hAnsi="Palatino Linotype" w:cs="Arial"/>
          <w:sz w:val="24"/>
          <w:szCs w:val="24"/>
          <w:lang w:eastAsia="es-MX"/>
        </w:rPr>
      </w:pPr>
      <w:r w:rsidRPr="00C90D0D">
        <w:rPr>
          <w:rFonts w:ascii="Palatino Linotype" w:hAnsi="Palatino Linotype" w:cs="Arial"/>
          <w:noProof/>
          <w:sz w:val="24"/>
          <w:szCs w:val="24"/>
          <w:lang w:eastAsia="es-MX"/>
        </w:rPr>
        <w:drawing>
          <wp:inline distT="0" distB="0" distL="0" distR="0">
            <wp:extent cx="5756275" cy="1860606"/>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6665" b="51720"/>
                    <a:stretch/>
                  </pic:blipFill>
                  <pic:spPr bwMode="auto">
                    <a:xfrm>
                      <a:off x="0" y="0"/>
                      <a:ext cx="5806337" cy="1876787"/>
                    </a:xfrm>
                    <a:prstGeom prst="rect">
                      <a:avLst/>
                    </a:prstGeom>
                    <a:noFill/>
                    <a:ln>
                      <a:noFill/>
                    </a:ln>
                    <a:extLst>
                      <a:ext uri="{53640926-AAD7-44D8-BBD7-CCE9431645EC}">
                        <a14:shadowObscured xmlns:a14="http://schemas.microsoft.com/office/drawing/2010/main"/>
                      </a:ext>
                    </a:extLst>
                  </pic:spPr>
                </pic:pic>
              </a:graphicData>
            </a:graphic>
          </wp:inline>
        </w:drawing>
      </w:r>
    </w:p>
    <w:p w:rsidR="00BF22D8" w:rsidRPr="00C90D0D" w:rsidRDefault="0097113C" w:rsidP="004409B9">
      <w:pPr>
        <w:spacing w:after="0" w:line="360" w:lineRule="auto"/>
        <w:jc w:val="both"/>
        <w:rPr>
          <w:rFonts w:ascii="Palatino Linotype" w:hAnsi="Palatino Linotype" w:cs="Arial"/>
          <w:sz w:val="24"/>
          <w:szCs w:val="24"/>
          <w:lang w:eastAsia="es-MX"/>
        </w:rPr>
      </w:pPr>
      <w:r w:rsidRPr="00C90D0D">
        <w:rPr>
          <w:rFonts w:ascii="Palatino Linotype" w:hAnsi="Palatino Linotype" w:cs="Arial"/>
          <w:sz w:val="24"/>
          <w:szCs w:val="24"/>
          <w:lang w:eastAsia="es-MX"/>
        </w:rPr>
        <w:lastRenderedPageBreak/>
        <w:t>En primer plano, d</w:t>
      </w:r>
      <w:r w:rsidR="00477598" w:rsidRPr="00C90D0D">
        <w:rPr>
          <w:rFonts w:ascii="Palatino Linotype" w:hAnsi="Palatino Linotype" w:cs="Arial"/>
          <w:sz w:val="24"/>
          <w:szCs w:val="24"/>
          <w:lang w:eastAsia="es-MX"/>
        </w:rPr>
        <w:t>e la lectura de</w:t>
      </w:r>
      <w:r w:rsidR="00021358" w:rsidRPr="00C90D0D">
        <w:rPr>
          <w:rFonts w:ascii="Palatino Linotype" w:hAnsi="Palatino Linotype" w:cs="Arial"/>
          <w:sz w:val="24"/>
          <w:szCs w:val="24"/>
          <w:lang w:eastAsia="es-MX"/>
        </w:rPr>
        <w:t xml:space="preserve"> la</w:t>
      </w:r>
      <w:r w:rsidR="00477598" w:rsidRPr="00C90D0D">
        <w:rPr>
          <w:rFonts w:ascii="Palatino Linotype" w:hAnsi="Palatino Linotype" w:cs="Arial"/>
          <w:sz w:val="24"/>
          <w:szCs w:val="24"/>
          <w:lang w:eastAsia="es-MX"/>
        </w:rPr>
        <w:t xml:space="preserve"> </w:t>
      </w:r>
      <w:r w:rsidR="00021358" w:rsidRPr="00C90D0D">
        <w:rPr>
          <w:rFonts w:ascii="Palatino Linotype" w:hAnsi="Palatino Linotype" w:cs="Arial"/>
          <w:sz w:val="24"/>
          <w:szCs w:val="24"/>
          <w:lang w:eastAsia="es-MX"/>
        </w:rPr>
        <w:t xml:space="preserve">respuesta emitida por </w:t>
      </w:r>
      <w:r w:rsidR="00477598" w:rsidRPr="00C90D0D">
        <w:rPr>
          <w:rFonts w:ascii="Palatino Linotype" w:hAnsi="Palatino Linotype" w:cs="Arial"/>
          <w:b/>
          <w:sz w:val="24"/>
          <w:szCs w:val="24"/>
          <w:lang w:eastAsia="es-MX"/>
        </w:rPr>
        <w:t>El Sujeto Obligado</w:t>
      </w:r>
      <w:r w:rsidR="00021358" w:rsidRPr="00C90D0D">
        <w:rPr>
          <w:rFonts w:ascii="Palatino Linotype" w:hAnsi="Palatino Linotype" w:cs="Arial"/>
          <w:sz w:val="24"/>
          <w:szCs w:val="24"/>
          <w:lang w:eastAsia="es-MX"/>
        </w:rPr>
        <w:t xml:space="preserve">, </w:t>
      </w:r>
      <w:r w:rsidR="00474382" w:rsidRPr="00C90D0D">
        <w:rPr>
          <w:rFonts w:ascii="Palatino Linotype" w:hAnsi="Palatino Linotype" w:cs="Arial"/>
          <w:sz w:val="24"/>
          <w:szCs w:val="24"/>
          <w:lang w:eastAsia="es-MX"/>
        </w:rPr>
        <w:t xml:space="preserve">se aduce </w:t>
      </w:r>
      <w:r w:rsidR="00C91EB2" w:rsidRPr="00C90D0D">
        <w:rPr>
          <w:rFonts w:ascii="Palatino Linotype" w:hAnsi="Palatino Linotype" w:cs="Arial"/>
          <w:sz w:val="24"/>
          <w:szCs w:val="24"/>
          <w:lang w:eastAsia="es-MX"/>
        </w:rPr>
        <w:t>que no genera la información solicitada y sugiere que</w:t>
      </w:r>
      <w:r w:rsidRPr="00C90D0D">
        <w:rPr>
          <w:rFonts w:ascii="Palatino Linotype" w:hAnsi="Palatino Linotype" w:cs="Arial"/>
          <w:sz w:val="24"/>
          <w:szCs w:val="24"/>
          <w:lang w:eastAsia="es-MX"/>
        </w:rPr>
        <w:t xml:space="preserve"> </w:t>
      </w:r>
      <w:r w:rsidR="003D7047" w:rsidRPr="00C90D0D">
        <w:rPr>
          <w:rFonts w:ascii="Palatino Linotype" w:hAnsi="Palatino Linotype" w:cs="Arial"/>
          <w:sz w:val="24"/>
          <w:szCs w:val="24"/>
          <w:lang w:eastAsia="es-MX"/>
        </w:rPr>
        <w:t>dicha solicitud se realice a</w:t>
      </w:r>
      <w:r w:rsidR="008A5770" w:rsidRPr="00C90D0D">
        <w:rPr>
          <w:rFonts w:ascii="Palatino Linotype" w:hAnsi="Palatino Linotype" w:cs="Arial"/>
          <w:sz w:val="24"/>
          <w:szCs w:val="24"/>
          <w:lang w:eastAsia="es-MX"/>
        </w:rPr>
        <w:t xml:space="preserve"> la</w:t>
      </w:r>
      <w:r w:rsidR="003D7047" w:rsidRPr="00C90D0D">
        <w:rPr>
          <w:rFonts w:ascii="Palatino Linotype" w:hAnsi="Palatino Linotype" w:cs="Arial"/>
          <w:sz w:val="24"/>
          <w:szCs w:val="24"/>
          <w:lang w:eastAsia="es-MX"/>
        </w:rPr>
        <w:t xml:space="preserve"> </w:t>
      </w:r>
      <w:r w:rsidR="008A5770" w:rsidRPr="00C90D0D">
        <w:rPr>
          <w:rFonts w:ascii="Palatino Linotype" w:hAnsi="Palatino Linotype" w:cs="Arial"/>
          <w:b/>
          <w:sz w:val="24"/>
          <w:szCs w:val="24"/>
          <w:lang w:eastAsia="es-MX"/>
        </w:rPr>
        <w:t>Secretaría de Movilidad del Gobierno del Estado de México</w:t>
      </w:r>
      <w:r w:rsidR="008A5770" w:rsidRPr="00C90D0D">
        <w:rPr>
          <w:rFonts w:ascii="Palatino Linotype" w:hAnsi="Palatino Linotype" w:cs="Arial"/>
          <w:sz w:val="24"/>
          <w:szCs w:val="24"/>
          <w:lang w:eastAsia="es-MX"/>
        </w:rPr>
        <w:t>.</w:t>
      </w:r>
    </w:p>
    <w:p w:rsidR="00BF22D8" w:rsidRPr="00C90D0D" w:rsidRDefault="00BF22D8" w:rsidP="004409B9">
      <w:pPr>
        <w:spacing w:after="0" w:line="360" w:lineRule="auto"/>
        <w:jc w:val="both"/>
        <w:rPr>
          <w:rFonts w:ascii="Palatino Linotype" w:hAnsi="Palatino Linotype" w:cs="Arial"/>
          <w:sz w:val="24"/>
          <w:szCs w:val="24"/>
          <w:lang w:eastAsia="es-MX"/>
        </w:rPr>
      </w:pPr>
    </w:p>
    <w:p w:rsidR="001122AE" w:rsidRPr="00C90D0D" w:rsidRDefault="006C3F43" w:rsidP="006C3F43">
      <w:pPr>
        <w:spacing w:after="0" w:line="360" w:lineRule="auto"/>
        <w:jc w:val="both"/>
        <w:rPr>
          <w:rFonts w:ascii="Palatino Linotype" w:eastAsia="Times New Roman" w:hAnsi="Palatino Linotype" w:cs="Arial"/>
          <w:sz w:val="24"/>
          <w:szCs w:val="24"/>
          <w:lang w:val="es-ES" w:eastAsia="es-ES"/>
        </w:rPr>
      </w:pPr>
      <w:r w:rsidRPr="00C90D0D">
        <w:rPr>
          <w:rFonts w:ascii="Palatino Linotype" w:eastAsia="Times New Roman" w:hAnsi="Palatino Linotype" w:cs="Arial"/>
          <w:sz w:val="24"/>
          <w:szCs w:val="24"/>
          <w:lang w:val="es-ES" w:eastAsia="es-ES"/>
        </w:rPr>
        <w:t xml:space="preserve">Por lo que, inconforme con la respuesta emitida por </w:t>
      </w:r>
      <w:r w:rsidRPr="00C90D0D">
        <w:rPr>
          <w:rFonts w:ascii="Palatino Linotype" w:eastAsia="Times New Roman" w:hAnsi="Palatino Linotype" w:cs="Arial"/>
          <w:b/>
          <w:sz w:val="24"/>
          <w:szCs w:val="24"/>
          <w:lang w:val="es-ES" w:eastAsia="es-ES"/>
        </w:rPr>
        <w:t>El Sujeto Obligado</w:t>
      </w:r>
      <w:r w:rsidRPr="00C90D0D">
        <w:rPr>
          <w:rFonts w:ascii="Palatino Linotype" w:eastAsia="Times New Roman" w:hAnsi="Palatino Linotype" w:cs="Arial"/>
          <w:sz w:val="24"/>
          <w:szCs w:val="24"/>
          <w:lang w:val="es-ES" w:eastAsia="es-ES"/>
        </w:rPr>
        <w:t xml:space="preserve">, </w:t>
      </w:r>
      <w:r w:rsidR="00BF22D8" w:rsidRPr="00C90D0D">
        <w:rPr>
          <w:rFonts w:ascii="Palatino Linotype" w:eastAsia="Times New Roman" w:hAnsi="Palatino Linotype" w:cs="Arial"/>
          <w:b/>
          <w:sz w:val="24"/>
          <w:szCs w:val="24"/>
          <w:lang w:val="es-ES" w:eastAsia="es-ES"/>
        </w:rPr>
        <w:t>El</w:t>
      </w:r>
      <w:r w:rsidRPr="00C90D0D">
        <w:rPr>
          <w:rFonts w:ascii="Palatino Linotype" w:eastAsia="Times New Roman" w:hAnsi="Palatino Linotype" w:cs="Arial"/>
          <w:b/>
          <w:sz w:val="24"/>
          <w:szCs w:val="24"/>
          <w:lang w:val="es-ES" w:eastAsia="es-ES"/>
        </w:rPr>
        <w:t xml:space="preserve"> Recurrente </w:t>
      </w:r>
      <w:r w:rsidRPr="00C90D0D">
        <w:rPr>
          <w:rFonts w:ascii="Palatino Linotype" w:eastAsia="Times New Roman" w:hAnsi="Palatino Linotype" w:cs="Arial"/>
          <w:sz w:val="24"/>
          <w:szCs w:val="24"/>
          <w:lang w:val="es-ES" w:eastAsia="es-ES"/>
        </w:rPr>
        <w:t xml:space="preserve">interpuso el presente recurso de revisión, señalando como </w:t>
      </w:r>
      <w:r w:rsidR="001122AE" w:rsidRPr="00C90D0D">
        <w:rPr>
          <w:rFonts w:ascii="Palatino Linotype" w:eastAsia="Times New Roman" w:hAnsi="Palatino Linotype" w:cs="Arial"/>
          <w:sz w:val="24"/>
          <w:szCs w:val="24"/>
          <w:lang w:val="es-ES" w:eastAsia="es-ES"/>
        </w:rPr>
        <w:t>motivos de inconformidad, lo siguiente:</w:t>
      </w:r>
    </w:p>
    <w:p w:rsidR="00D30DBE" w:rsidRPr="00C90D0D" w:rsidRDefault="00D30DBE" w:rsidP="005D0481">
      <w:pPr>
        <w:pStyle w:val="Sinespaciado"/>
        <w:rPr>
          <w:lang w:val="es-ES"/>
        </w:rPr>
      </w:pPr>
    </w:p>
    <w:p w:rsidR="001122AE" w:rsidRPr="00C90D0D" w:rsidRDefault="006C3F43" w:rsidP="008A5770">
      <w:pPr>
        <w:spacing w:after="0" w:line="240" w:lineRule="auto"/>
        <w:ind w:left="567" w:right="567"/>
        <w:jc w:val="both"/>
        <w:rPr>
          <w:rFonts w:ascii="Palatino Linotype" w:hAnsi="Palatino Linotype" w:cs="Arial"/>
          <w:sz w:val="24"/>
        </w:rPr>
      </w:pPr>
      <w:r w:rsidRPr="00C90D0D">
        <w:rPr>
          <w:rFonts w:ascii="Palatino Linotype" w:eastAsia="Times New Roman" w:hAnsi="Palatino Linotype" w:cs="Arial"/>
          <w:i/>
          <w:sz w:val="24"/>
          <w:szCs w:val="24"/>
          <w:lang w:val="es-ES" w:eastAsia="es-ES"/>
        </w:rPr>
        <w:t>“</w:t>
      </w:r>
      <w:r w:rsidR="008A5770" w:rsidRPr="00C90D0D">
        <w:rPr>
          <w:rFonts w:ascii="Palatino Linotype" w:eastAsia="Times New Roman" w:hAnsi="Palatino Linotype" w:cs="Arial"/>
          <w:i/>
          <w:sz w:val="24"/>
          <w:szCs w:val="24"/>
          <w:lang w:val="es-ES" w:eastAsia="es-ES"/>
        </w:rPr>
        <w:t>En su repuesta a mi solicitud, me informaron que no contaban con la información requerida, que la autoridad que contaba con dicha información es la Secretaría de Movilidad del Estado de México, por tal motivo elaboré una solicitud de información a referida autoridad, respondiendo que no cuentan con multicitada información, por lo que solicito de la manera más atenta se me aclare la situación de la información requerida.</w:t>
      </w:r>
      <w:r w:rsidR="001122AE" w:rsidRPr="00C90D0D">
        <w:rPr>
          <w:rFonts w:ascii="Palatino Linotype" w:eastAsia="Times New Roman" w:hAnsi="Palatino Linotype" w:cs="Arial"/>
          <w:i/>
          <w:sz w:val="24"/>
          <w:szCs w:val="24"/>
          <w:lang w:val="es-ES" w:eastAsia="es-ES"/>
        </w:rPr>
        <w:t>” (Sic)</w:t>
      </w:r>
      <w:r w:rsidR="001122AE" w:rsidRPr="00C90D0D">
        <w:rPr>
          <w:rFonts w:ascii="Palatino Linotype" w:eastAsia="Times New Roman" w:hAnsi="Palatino Linotype" w:cs="Arial"/>
          <w:sz w:val="24"/>
          <w:szCs w:val="24"/>
          <w:lang w:val="es-ES" w:eastAsia="es-ES"/>
        </w:rPr>
        <w:t>.</w:t>
      </w:r>
    </w:p>
    <w:p w:rsidR="00B579AE" w:rsidRPr="00C90D0D" w:rsidRDefault="00B579AE" w:rsidP="00DA282E">
      <w:pPr>
        <w:spacing w:after="0" w:line="360" w:lineRule="auto"/>
        <w:jc w:val="both"/>
        <w:rPr>
          <w:rFonts w:ascii="Palatino Linotype" w:hAnsi="Palatino Linotype" w:cs="Arial"/>
          <w:sz w:val="24"/>
          <w:szCs w:val="24"/>
          <w:lang w:eastAsia="es-MX"/>
        </w:rPr>
      </w:pPr>
    </w:p>
    <w:p w:rsidR="00DA282E" w:rsidRPr="00C90D0D" w:rsidRDefault="008A5D62" w:rsidP="00DA282E">
      <w:pPr>
        <w:spacing w:after="0" w:line="360" w:lineRule="auto"/>
        <w:jc w:val="both"/>
        <w:rPr>
          <w:rFonts w:ascii="Palatino Linotype" w:hAnsi="Palatino Linotype" w:cs="Arial"/>
          <w:sz w:val="24"/>
          <w:szCs w:val="24"/>
          <w:lang w:eastAsia="es-MX"/>
        </w:rPr>
      </w:pPr>
      <w:r w:rsidRPr="00C90D0D">
        <w:rPr>
          <w:rFonts w:ascii="Palatino Linotype" w:hAnsi="Palatino Linotype" w:cs="Arial"/>
          <w:sz w:val="24"/>
          <w:szCs w:val="24"/>
          <w:lang w:eastAsia="es-MX"/>
        </w:rPr>
        <w:t xml:space="preserve">Por lo antes expuesto, se deduce que </w:t>
      </w:r>
      <w:r w:rsidR="00C91EB2" w:rsidRPr="00C90D0D">
        <w:rPr>
          <w:rFonts w:ascii="Palatino Linotype" w:hAnsi="Palatino Linotype" w:cs="Arial"/>
          <w:sz w:val="24"/>
          <w:szCs w:val="24"/>
          <w:lang w:eastAsia="es-MX"/>
        </w:rPr>
        <w:t>dicha solicitud d</w:t>
      </w:r>
      <w:r w:rsidR="00B579AE" w:rsidRPr="00C90D0D">
        <w:rPr>
          <w:rFonts w:ascii="Palatino Linotype" w:hAnsi="Palatino Linotype" w:cs="Arial"/>
          <w:sz w:val="24"/>
          <w:szCs w:val="24"/>
          <w:lang w:eastAsia="es-MX"/>
        </w:rPr>
        <w:t xml:space="preserve">e información deberá realizarse </w:t>
      </w:r>
      <w:r w:rsidR="00C91EB2" w:rsidRPr="00C90D0D">
        <w:rPr>
          <w:rFonts w:ascii="Palatino Linotype" w:hAnsi="Palatino Linotype" w:cs="Arial"/>
          <w:sz w:val="24"/>
          <w:szCs w:val="24"/>
          <w:lang w:eastAsia="es-MX"/>
        </w:rPr>
        <w:t xml:space="preserve">a otro </w:t>
      </w:r>
      <w:r w:rsidR="00C91EB2" w:rsidRPr="00C90D0D">
        <w:rPr>
          <w:rFonts w:ascii="Palatino Linotype" w:hAnsi="Palatino Linotype" w:cs="Arial"/>
          <w:b/>
          <w:sz w:val="24"/>
          <w:szCs w:val="24"/>
          <w:lang w:eastAsia="es-MX"/>
        </w:rPr>
        <w:t>Sujeto Obligado</w:t>
      </w:r>
      <w:r w:rsidR="00C91EB2" w:rsidRPr="00C90D0D">
        <w:rPr>
          <w:rFonts w:ascii="Palatino Linotype" w:hAnsi="Palatino Linotype" w:cs="Arial"/>
          <w:sz w:val="24"/>
          <w:szCs w:val="24"/>
          <w:lang w:eastAsia="es-MX"/>
        </w:rPr>
        <w:t xml:space="preserve">; por lo que </w:t>
      </w:r>
      <w:r w:rsidR="00C91EB2" w:rsidRPr="00C90D0D">
        <w:rPr>
          <w:rFonts w:ascii="Palatino Linotype" w:hAnsi="Palatino Linotype" w:cs="Arial"/>
          <w:sz w:val="24"/>
        </w:rPr>
        <w:t xml:space="preserve">nos encontramos ante la presencia de un hecho negativo, en virtud de que la información solicitada no puede fácticamente obrar en los archivos del </w:t>
      </w:r>
      <w:r w:rsidR="00C91EB2" w:rsidRPr="00C90D0D">
        <w:rPr>
          <w:rFonts w:ascii="Palatino Linotype" w:hAnsi="Palatino Linotype" w:cs="Arial"/>
          <w:b/>
          <w:sz w:val="24"/>
        </w:rPr>
        <w:t>Sujeto Obligado</w:t>
      </w:r>
      <w:r w:rsidR="00C91EB2" w:rsidRPr="00C90D0D">
        <w:rPr>
          <w:rFonts w:ascii="Palatino Linotype" w:hAnsi="Palatino Linotype" w:cs="Arial"/>
          <w:sz w:val="24"/>
        </w:rPr>
        <w:t>, ya que no puede probarse por ser lógica y materialmente imposible.</w:t>
      </w:r>
    </w:p>
    <w:p w:rsidR="00DA282E" w:rsidRPr="00C90D0D" w:rsidRDefault="00DA282E" w:rsidP="00DA282E">
      <w:pPr>
        <w:spacing w:after="0" w:line="360" w:lineRule="auto"/>
        <w:jc w:val="both"/>
        <w:rPr>
          <w:rFonts w:ascii="Palatino Linotype" w:hAnsi="Palatino Linotype" w:cs="Arial"/>
          <w:sz w:val="24"/>
          <w:szCs w:val="24"/>
          <w:lang w:eastAsia="es-MX"/>
        </w:rPr>
      </w:pPr>
    </w:p>
    <w:p w:rsidR="00EB2E22" w:rsidRPr="00C90D0D" w:rsidRDefault="00DA282E" w:rsidP="00EB2E22">
      <w:pPr>
        <w:spacing w:after="0" w:line="360" w:lineRule="auto"/>
        <w:jc w:val="both"/>
        <w:rPr>
          <w:rFonts w:ascii="Palatino Linotype" w:hAnsi="Palatino Linotype" w:cs="Arial"/>
          <w:sz w:val="24"/>
          <w:szCs w:val="24"/>
          <w:lang w:eastAsia="es-MX"/>
        </w:rPr>
      </w:pPr>
      <w:r w:rsidRPr="00C90D0D">
        <w:rPr>
          <w:rFonts w:ascii="Palatino Linotype" w:hAnsi="Palatino Linotype" w:cs="Arial"/>
          <w:sz w:val="24"/>
          <w:szCs w:val="24"/>
        </w:rPr>
        <w:t xml:space="preserve">Bajo ese tenor, el Titular de la Unidad de Transparencia del </w:t>
      </w:r>
      <w:r w:rsidRPr="00C90D0D">
        <w:rPr>
          <w:rFonts w:ascii="Palatino Linotype" w:hAnsi="Palatino Linotype" w:cs="Arial"/>
          <w:b/>
          <w:sz w:val="24"/>
          <w:szCs w:val="24"/>
        </w:rPr>
        <w:t>Sujeto Obligado</w:t>
      </w:r>
      <w:r w:rsidRPr="00C90D0D">
        <w:rPr>
          <w:rFonts w:ascii="Palatino Linotype" w:hAnsi="Palatino Linotype" w:cs="Arial"/>
          <w:sz w:val="24"/>
          <w:szCs w:val="24"/>
        </w:rPr>
        <w:t>,</w:t>
      </w:r>
      <w:r w:rsidRPr="00C90D0D">
        <w:rPr>
          <w:rFonts w:ascii="Palatino Linotype" w:hAnsi="Palatino Linotype" w:cs="Arial"/>
          <w:b/>
          <w:sz w:val="24"/>
          <w:szCs w:val="24"/>
        </w:rPr>
        <w:t xml:space="preserve"> </w:t>
      </w:r>
      <w:r w:rsidRPr="00C90D0D">
        <w:rPr>
          <w:rFonts w:ascii="Palatino Linotype" w:hAnsi="Palatino Linotype" w:cs="Arial"/>
          <w:sz w:val="24"/>
          <w:szCs w:val="24"/>
        </w:rPr>
        <w:t>en cumplimiento a lo establecido en el artículo 167, de la Ley de Transparencia y Acceso a la Información Pública del Estado de México y Municipios</w:t>
      </w:r>
      <w:r w:rsidRPr="00C90D0D">
        <w:rPr>
          <w:rStyle w:val="Refdenotaalpie"/>
          <w:rFonts w:ascii="Palatino Linotype" w:hAnsi="Palatino Linotype" w:cs="Arial"/>
          <w:sz w:val="24"/>
          <w:szCs w:val="24"/>
        </w:rPr>
        <w:footnoteReference w:id="2"/>
      </w:r>
      <w:r w:rsidRPr="00C90D0D">
        <w:rPr>
          <w:rFonts w:ascii="Palatino Linotype" w:hAnsi="Palatino Linotype" w:cs="Arial"/>
          <w:sz w:val="24"/>
          <w:szCs w:val="24"/>
        </w:rPr>
        <w:t xml:space="preserve">, señaló que no es </w:t>
      </w:r>
      <w:r w:rsidRPr="00C90D0D">
        <w:rPr>
          <w:rFonts w:ascii="Palatino Linotype" w:hAnsi="Palatino Linotype" w:cs="Arial"/>
          <w:sz w:val="24"/>
          <w:szCs w:val="24"/>
        </w:rPr>
        <w:lastRenderedPageBreak/>
        <w:t xml:space="preserve">competente para hacer entrega de la información solicitada; toda vez que, se encuentra en poder de un </w:t>
      </w:r>
      <w:r w:rsidRPr="00C90D0D">
        <w:rPr>
          <w:rFonts w:ascii="Palatino Linotype" w:hAnsi="Palatino Linotype" w:cs="Arial"/>
          <w:b/>
          <w:sz w:val="24"/>
          <w:szCs w:val="24"/>
        </w:rPr>
        <w:t>Sujeto Obligado</w:t>
      </w:r>
      <w:r w:rsidRPr="00C90D0D">
        <w:rPr>
          <w:rFonts w:ascii="Palatino Linotype" w:hAnsi="Palatino Linotype" w:cs="Arial"/>
          <w:sz w:val="24"/>
          <w:szCs w:val="24"/>
        </w:rPr>
        <w:t xml:space="preserve"> diverso, </w:t>
      </w:r>
      <w:r w:rsidRPr="00C90D0D">
        <w:rPr>
          <w:rFonts w:ascii="Palatino Linotype" w:hAnsi="Palatino Linotype" w:cs="Arial"/>
          <w:i/>
          <w:sz w:val="24"/>
          <w:szCs w:val="24"/>
        </w:rPr>
        <w:t>(</w:t>
      </w:r>
      <w:r w:rsidR="008A5770" w:rsidRPr="00C90D0D">
        <w:rPr>
          <w:rFonts w:ascii="Palatino Linotype" w:hAnsi="Palatino Linotype" w:cs="Arial"/>
          <w:i/>
          <w:sz w:val="24"/>
          <w:szCs w:val="24"/>
        </w:rPr>
        <w:t>Secretaría de Movilidad</w:t>
      </w:r>
      <w:r w:rsidRPr="00C90D0D">
        <w:rPr>
          <w:rFonts w:ascii="Palatino Linotype" w:hAnsi="Palatino Linotype" w:cs="Arial"/>
          <w:i/>
          <w:sz w:val="24"/>
          <w:szCs w:val="24"/>
        </w:rPr>
        <w:t>)</w:t>
      </w:r>
      <w:r w:rsidRPr="00C90D0D">
        <w:rPr>
          <w:rFonts w:ascii="Palatino Linotype" w:hAnsi="Palatino Linotype" w:cs="Arial"/>
          <w:sz w:val="24"/>
          <w:szCs w:val="24"/>
        </w:rPr>
        <w:t xml:space="preserve">; ello, derivado de que, de las facultades, competencias o funciones del </w:t>
      </w:r>
      <w:r w:rsidR="008A5770" w:rsidRPr="00C90D0D">
        <w:rPr>
          <w:rFonts w:ascii="Palatino Linotype" w:hAnsi="Palatino Linotype" w:cs="Arial"/>
          <w:b/>
          <w:sz w:val="24"/>
          <w:szCs w:val="24"/>
        </w:rPr>
        <w:t>Ayuntamiento de Naucalpan de Juárez</w:t>
      </w:r>
      <w:r w:rsidRPr="00C90D0D">
        <w:rPr>
          <w:rFonts w:ascii="Palatino Linotype" w:hAnsi="Palatino Linotype" w:cs="Arial"/>
          <w:sz w:val="24"/>
          <w:szCs w:val="24"/>
        </w:rPr>
        <w:t>, no se advierte que genere, posea o administre la documentación requerida por la particular.</w:t>
      </w:r>
    </w:p>
    <w:p w:rsidR="00EB2E22" w:rsidRPr="00C90D0D" w:rsidRDefault="00EB2E22" w:rsidP="00EB2E22">
      <w:pPr>
        <w:spacing w:after="0" w:line="360" w:lineRule="auto"/>
        <w:jc w:val="both"/>
        <w:rPr>
          <w:rFonts w:ascii="Palatino Linotype" w:hAnsi="Palatino Linotype" w:cs="Arial"/>
          <w:sz w:val="24"/>
          <w:szCs w:val="24"/>
          <w:lang w:eastAsia="es-MX"/>
        </w:rPr>
      </w:pPr>
    </w:p>
    <w:p w:rsidR="00133A46" w:rsidRPr="00C90D0D" w:rsidRDefault="00C91EB2" w:rsidP="00133A46">
      <w:pPr>
        <w:spacing w:after="0" w:line="360" w:lineRule="auto"/>
        <w:jc w:val="both"/>
        <w:rPr>
          <w:rFonts w:ascii="Palatino Linotype" w:hAnsi="Palatino Linotype" w:cs="Arial"/>
          <w:sz w:val="28"/>
          <w:szCs w:val="24"/>
          <w:lang w:eastAsia="es-MX"/>
        </w:rPr>
      </w:pPr>
      <w:r w:rsidRPr="00C90D0D">
        <w:rPr>
          <w:rFonts w:ascii="Palatino Linotype" w:eastAsia="Times New Roman" w:hAnsi="Palatino Linotype" w:cs="Times New Roman"/>
          <w:color w:val="000000"/>
          <w:sz w:val="24"/>
          <w:szCs w:val="24"/>
          <w:lang w:eastAsia="es-MX"/>
        </w:rPr>
        <w:t xml:space="preserve">No obstante lo anterior, se le sugirió </w:t>
      </w:r>
      <w:r w:rsidRPr="00C90D0D">
        <w:rPr>
          <w:rFonts w:ascii="Palatino Linotype" w:eastAsia="Times New Roman" w:hAnsi="Palatino Linotype" w:cs="Times New Roman"/>
          <w:bCs/>
          <w:color w:val="000000"/>
          <w:sz w:val="24"/>
          <w:szCs w:val="24"/>
          <w:lang w:eastAsia="es-MX"/>
        </w:rPr>
        <w:t>a</w:t>
      </w:r>
      <w:r w:rsidR="00F849A1" w:rsidRPr="00C90D0D">
        <w:rPr>
          <w:rFonts w:ascii="Palatino Linotype" w:eastAsia="Times New Roman" w:hAnsi="Palatino Linotype" w:cs="Times New Roman"/>
          <w:bCs/>
          <w:color w:val="000000"/>
          <w:sz w:val="24"/>
          <w:szCs w:val="24"/>
          <w:lang w:eastAsia="es-MX"/>
        </w:rPr>
        <w:t xml:space="preserve"> la</w:t>
      </w:r>
      <w:r w:rsidRPr="00C90D0D">
        <w:rPr>
          <w:rFonts w:ascii="Palatino Linotype" w:eastAsia="Times New Roman" w:hAnsi="Palatino Linotype" w:cs="Times New Roman"/>
          <w:b/>
          <w:bCs/>
          <w:color w:val="000000"/>
          <w:sz w:val="24"/>
          <w:szCs w:val="24"/>
          <w:lang w:eastAsia="es-MX"/>
        </w:rPr>
        <w:t xml:space="preserve"> Recurrente </w:t>
      </w:r>
      <w:r w:rsidRPr="00C90D0D">
        <w:rPr>
          <w:rFonts w:ascii="Palatino Linotype" w:eastAsia="Times New Roman" w:hAnsi="Palatino Linotype" w:cs="Times New Roman"/>
          <w:color w:val="000000"/>
          <w:sz w:val="24"/>
          <w:szCs w:val="24"/>
          <w:lang w:eastAsia="es-MX"/>
        </w:rPr>
        <w:t xml:space="preserve">ejercitar su derecho de acceso a la información, realizando una nueva solicitud respecto de la información requerida </w:t>
      </w:r>
      <w:r w:rsidR="00006F7A" w:rsidRPr="00C90D0D">
        <w:rPr>
          <w:rFonts w:ascii="Palatino Linotype" w:eastAsia="Times New Roman" w:hAnsi="Palatino Linotype" w:cs="Times New Roman"/>
          <w:color w:val="000000"/>
          <w:sz w:val="24"/>
          <w:szCs w:val="24"/>
          <w:lang w:eastAsia="es-MX"/>
        </w:rPr>
        <w:t>a</w:t>
      </w:r>
      <w:r w:rsidR="008A5770" w:rsidRPr="00C90D0D">
        <w:rPr>
          <w:rFonts w:ascii="Palatino Linotype" w:eastAsia="Times New Roman" w:hAnsi="Palatino Linotype" w:cs="Times New Roman"/>
          <w:color w:val="000000"/>
          <w:sz w:val="24"/>
          <w:szCs w:val="24"/>
          <w:lang w:eastAsia="es-MX"/>
        </w:rPr>
        <w:t xml:space="preserve"> la </w:t>
      </w:r>
      <w:r w:rsidR="008A5770" w:rsidRPr="00C90D0D">
        <w:rPr>
          <w:rFonts w:ascii="Palatino Linotype" w:eastAsia="Times New Roman" w:hAnsi="Palatino Linotype" w:cs="Times New Roman"/>
          <w:b/>
          <w:color w:val="000000"/>
          <w:sz w:val="24"/>
          <w:szCs w:val="24"/>
          <w:lang w:eastAsia="es-MX"/>
        </w:rPr>
        <w:t>Secretaría de Movilidad</w:t>
      </w:r>
      <w:r w:rsidR="006F0C4E" w:rsidRPr="00C90D0D">
        <w:rPr>
          <w:rFonts w:ascii="Palatino Linotype" w:eastAsia="Times New Roman" w:hAnsi="Palatino Linotype" w:cs="Times New Roman"/>
          <w:color w:val="000000"/>
          <w:sz w:val="24"/>
          <w:szCs w:val="24"/>
          <w:lang w:eastAsia="es-MX"/>
        </w:rPr>
        <w:t>,</w:t>
      </w:r>
      <w:r w:rsidR="006F0C4E" w:rsidRPr="00C90D0D">
        <w:t xml:space="preserve"> </w:t>
      </w:r>
      <w:r w:rsidR="008A5770" w:rsidRPr="00C90D0D">
        <w:rPr>
          <w:rFonts w:ascii="Palatino Linotype" w:eastAsia="Times New Roman" w:hAnsi="Palatino Linotype" w:cs="Times New Roman"/>
          <w:color w:val="000000"/>
          <w:sz w:val="24"/>
          <w:szCs w:val="24"/>
          <w:lang w:eastAsia="es-MX"/>
        </w:rPr>
        <w:t>por ser ésta</w:t>
      </w:r>
      <w:r w:rsidR="006F0C4E" w:rsidRPr="00C90D0D">
        <w:rPr>
          <w:rFonts w:ascii="Palatino Linotype" w:eastAsia="Times New Roman" w:hAnsi="Palatino Linotype" w:cs="Times New Roman"/>
          <w:color w:val="000000"/>
          <w:sz w:val="24"/>
          <w:szCs w:val="24"/>
          <w:lang w:eastAsia="es-MX"/>
        </w:rPr>
        <w:t xml:space="preserve">, el </w:t>
      </w:r>
      <w:r w:rsidR="006F0C4E" w:rsidRPr="00C90D0D">
        <w:rPr>
          <w:rFonts w:ascii="Palatino Linotype" w:eastAsia="Times New Roman" w:hAnsi="Palatino Linotype" w:cs="Times New Roman"/>
          <w:b/>
          <w:color w:val="000000"/>
          <w:sz w:val="24"/>
          <w:szCs w:val="24"/>
          <w:lang w:eastAsia="es-MX"/>
        </w:rPr>
        <w:t xml:space="preserve">Sujeto Obligado </w:t>
      </w:r>
      <w:r w:rsidR="00B579AE" w:rsidRPr="00C90D0D">
        <w:rPr>
          <w:rFonts w:ascii="Palatino Linotype" w:eastAsia="Times New Roman" w:hAnsi="Palatino Linotype" w:cs="Times New Roman"/>
          <w:color w:val="000000"/>
          <w:sz w:val="24"/>
          <w:szCs w:val="24"/>
          <w:lang w:eastAsia="es-MX"/>
        </w:rPr>
        <w:t>competente</w:t>
      </w:r>
      <w:r w:rsidR="00EB2E22" w:rsidRPr="00C90D0D">
        <w:rPr>
          <w:rFonts w:ascii="Palatino Linotype" w:eastAsia="Times New Roman" w:hAnsi="Palatino Linotype" w:cs="Times New Roman"/>
          <w:color w:val="000000"/>
          <w:sz w:val="24"/>
          <w:szCs w:val="24"/>
          <w:lang w:eastAsia="es-MX"/>
        </w:rPr>
        <w:t xml:space="preserve">; por lo anterior, es conveniente </w:t>
      </w:r>
      <w:r w:rsidR="00EB2E22" w:rsidRPr="00C90D0D">
        <w:rPr>
          <w:rFonts w:ascii="Palatino Linotype" w:hAnsi="Palatino Linotype"/>
          <w:sz w:val="24"/>
        </w:rPr>
        <w:t xml:space="preserve">es importante mencionar que en términos de lo establecido por los artículos 34, 35, 36, 65 y 78 de la Constitución Política del Estado Libre y Soberano de México establecen que el Poder Público del Estado de México se divide para su ejercicio en Legislativo, Ejecutivo y Judicial, que los Poderes Legislativo y Ejecutivo del Estado se depositan en ciudadanos electos mediante sufragio universal, libre, secreto y directo, conforme a las leyes correspondientes, precisando que no podrán reunirse dos o más poderes del Estado en una sola persona o corporación ni depositarse el Legislativo en un individuo, salvo en el caso previsto por la fracción XI del artículo 61 de la referida Constitución, del mismo modo precisan que el Poder Ejecutivo del Estado se deposita en un solo individuo que se denomina Gobernador del Estado de México, resaltando que para el despacho de los asuntos que la </w:t>
      </w:r>
      <w:r w:rsidR="00EB2E22" w:rsidRPr="00C90D0D">
        <w:rPr>
          <w:rFonts w:ascii="Palatino Linotype" w:hAnsi="Palatino Linotype"/>
          <w:sz w:val="24"/>
        </w:rPr>
        <w:lastRenderedPageBreak/>
        <w:t>Constitución le encomienda, el Ejecutivo contará con las dependencias y los organismos auxiliares que las disposiciones legales establezcan.</w:t>
      </w:r>
    </w:p>
    <w:p w:rsidR="00133A46" w:rsidRPr="00C90D0D" w:rsidRDefault="00133A46" w:rsidP="00133A46">
      <w:pPr>
        <w:spacing w:after="0" w:line="360" w:lineRule="auto"/>
        <w:jc w:val="both"/>
        <w:rPr>
          <w:rFonts w:ascii="Palatino Linotype" w:hAnsi="Palatino Linotype" w:cs="Arial"/>
          <w:sz w:val="24"/>
          <w:szCs w:val="24"/>
          <w:lang w:eastAsia="es-MX"/>
        </w:rPr>
      </w:pPr>
    </w:p>
    <w:p w:rsidR="00EB2E22" w:rsidRPr="00C90D0D" w:rsidRDefault="00EB2E22" w:rsidP="00133A46">
      <w:pPr>
        <w:spacing w:after="0" w:line="360" w:lineRule="auto"/>
        <w:jc w:val="both"/>
        <w:rPr>
          <w:rFonts w:ascii="Palatino Linotype" w:hAnsi="Palatino Linotype"/>
          <w:sz w:val="24"/>
        </w:rPr>
      </w:pPr>
      <w:r w:rsidRPr="00C90D0D">
        <w:rPr>
          <w:rFonts w:ascii="Palatino Linotype" w:hAnsi="Palatino Linotype"/>
          <w:sz w:val="24"/>
        </w:rPr>
        <w:t>Por otra parte es conveniente precisar que la Ley Orgánica de la Administración Pública del Estado de México tiene por objeto regular la organización y funcionamiento de la administración pública central y paraestatal del Estado, precisando que el ejercicio del Poder Ejecutivo corresponde al Gobernador del Estado, quien tendrá las atribuciones, funciones y obligaciones que le señalen: la Constitución Política de los Estados Unidos Mexicanos, la Constitución Política del Estado de México, la Ley en comento y las demás disposiciones jurídicas relativas vigentes en el Estado, en este mismo orden de ideas es preciso referir que el cuerpo legal en comento establece lo siguiente:</w:t>
      </w:r>
    </w:p>
    <w:p w:rsidR="00133A46" w:rsidRPr="00C90D0D" w:rsidRDefault="00133A46" w:rsidP="00133A46">
      <w:pPr>
        <w:pStyle w:val="Sinespaciado"/>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i/>
        </w:rPr>
        <w:t>“</w:t>
      </w:r>
      <w:r w:rsidRPr="00C90D0D">
        <w:rPr>
          <w:rFonts w:ascii="Palatino Linotype" w:hAnsi="Palatino Linotype"/>
          <w:b/>
          <w:i/>
        </w:rPr>
        <w:t>Artículo 3.-</w:t>
      </w:r>
      <w:r w:rsidRPr="00C90D0D">
        <w:rPr>
          <w:rFonts w:ascii="Palatino Linotype" w:hAnsi="Palatino Linotype"/>
          <w:i/>
        </w:rPr>
        <w:t xml:space="preserve"> Para el despacho de los asuntos que competan al Poder Ejecutivo, </w:t>
      </w:r>
      <w:r w:rsidRPr="00C90D0D">
        <w:rPr>
          <w:rFonts w:ascii="Palatino Linotype" w:hAnsi="Palatino Linotype"/>
          <w:b/>
          <w:i/>
          <w:u w:val="single"/>
        </w:rPr>
        <w:t>el Gobernador del Estado se auxiliará de las dependencias, organismos y entidades que señalen la Constitución Política del Estado</w:t>
      </w:r>
      <w:r w:rsidRPr="00C90D0D">
        <w:rPr>
          <w:rFonts w:ascii="Palatino Linotype" w:hAnsi="Palatino Linotype"/>
          <w:i/>
        </w:rPr>
        <w:t>, la presente Ley, el presupuesto de egresos y las demás disposiciones jurídicas vigentes en el Estado.</w:t>
      </w:r>
    </w:p>
    <w:p w:rsidR="00EB2E22" w:rsidRPr="00C90D0D" w:rsidRDefault="00EB2E22" w:rsidP="00EB2E22">
      <w:pPr>
        <w:tabs>
          <w:tab w:val="left" w:pos="709"/>
        </w:tabs>
        <w:ind w:left="851" w:right="851"/>
        <w:jc w:val="both"/>
        <w:rPr>
          <w:rFonts w:ascii="Palatino Linotype" w:hAnsi="Palatino Linotype"/>
          <w:i/>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Artículo 19.</w:t>
      </w:r>
      <w:r w:rsidRPr="00C90D0D">
        <w:rPr>
          <w:rFonts w:ascii="Palatino Linotype" w:hAnsi="Palatino Linotype"/>
          <w:i/>
        </w:rPr>
        <w:t xml:space="preserve"> Para el estudio, planeación y despacho de los asuntos, en los diversos ramos de la Administración Pública del Estado, auxiliarán al Titular del Ejecutivo, las siguientes dependencias:</w:t>
      </w:r>
    </w:p>
    <w:p w:rsidR="00EB2E22" w:rsidRPr="00C90D0D" w:rsidRDefault="00133A46" w:rsidP="00EB2E22">
      <w:pPr>
        <w:tabs>
          <w:tab w:val="left" w:pos="709"/>
        </w:tabs>
        <w:ind w:left="851" w:right="851"/>
        <w:jc w:val="both"/>
        <w:rPr>
          <w:rFonts w:ascii="Palatino Linotype" w:hAnsi="Palatino Linotype"/>
          <w:i/>
        </w:rPr>
      </w:pPr>
      <w:r w:rsidRPr="00C90D0D">
        <w:rPr>
          <w:rFonts w:ascii="Palatino Linotype" w:hAnsi="Palatino Linotype"/>
          <w:b/>
          <w:i/>
        </w:rPr>
        <w:t>(</w:t>
      </w:r>
      <w:r w:rsidR="00EB2E22" w:rsidRPr="00C90D0D">
        <w:rPr>
          <w:rFonts w:ascii="Palatino Linotype" w:hAnsi="Palatino Linotype"/>
          <w:b/>
          <w:i/>
        </w:rPr>
        <w:t>…</w:t>
      </w:r>
      <w:r w:rsidRPr="00C90D0D">
        <w:rPr>
          <w:rFonts w:ascii="Palatino Linotype" w:hAnsi="Palatino Linotype"/>
          <w:b/>
          <w:i/>
        </w:rPr>
        <w:t>)</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w:t>
      </w:r>
      <w:r w:rsidRPr="00C90D0D">
        <w:rPr>
          <w:rFonts w:ascii="Palatino Linotype" w:hAnsi="Palatino Linotype"/>
          <w:i/>
        </w:rPr>
        <w:t xml:space="preserve"> Secretaría de Movilidad;</w:t>
      </w:r>
    </w:p>
    <w:p w:rsidR="00EB2E22" w:rsidRPr="00C90D0D" w:rsidRDefault="00133A46" w:rsidP="00EB2E22">
      <w:pPr>
        <w:tabs>
          <w:tab w:val="left" w:pos="709"/>
        </w:tabs>
        <w:ind w:left="851" w:right="851"/>
        <w:jc w:val="both"/>
        <w:rPr>
          <w:rFonts w:ascii="Palatino Linotype" w:hAnsi="Palatino Linotype"/>
          <w:i/>
        </w:rPr>
      </w:pPr>
      <w:r w:rsidRPr="00C90D0D">
        <w:rPr>
          <w:rFonts w:ascii="Palatino Linotype" w:hAnsi="Palatino Linotype"/>
          <w:b/>
          <w:i/>
        </w:rPr>
        <w:t>(</w:t>
      </w:r>
      <w:r w:rsidR="00EB2E22" w:rsidRPr="00C90D0D">
        <w:rPr>
          <w:rFonts w:ascii="Palatino Linotype" w:hAnsi="Palatino Linotype"/>
          <w:b/>
          <w:i/>
        </w:rPr>
        <w:t>…</w:t>
      </w:r>
      <w:r w:rsidRPr="00C90D0D">
        <w:rPr>
          <w:rFonts w:ascii="Palatino Linotype" w:hAnsi="Palatino Linotype"/>
          <w:b/>
          <w:i/>
        </w:rPr>
        <w:t>)</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Artículo 33.-</w:t>
      </w:r>
      <w:r w:rsidRPr="00C90D0D">
        <w:rPr>
          <w:rFonts w:ascii="Palatino Linotype" w:hAnsi="Palatino Linotype"/>
          <w:i/>
        </w:rPr>
        <w:t xml:space="preserve"> La Secretaría de Movilidad es la dependencia encargada de planear, formular, dirigir, coordinar, gestionar, evaluar, ejecutar y supervisar las políticas, programas, proyectos y estudios para el desarrollo del sistema integral de movilidad, </w:t>
      </w:r>
      <w:r w:rsidRPr="00C90D0D">
        <w:rPr>
          <w:rFonts w:ascii="Palatino Linotype" w:hAnsi="Palatino Linotype"/>
          <w:i/>
        </w:rPr>
        <w:lastRenderedPageBreak/>
        <w:t>incluyendo el servicio público de transporte de jurisdicción estatal y de sus servicios conexos.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w:t>
      </w:r>
      <w:r w:rsidRPr="00C90D0D">
        <w:rPr>
          <w:rFonts w:ascii="Palatino Linotype" w:hAnsi="Palatino Linotype"/>
          <w:i/>
        </w:rPr>
        <w:t xml:space="preserve"> Fomentar mecanismos para garantizar el derecho humano a la movilidad, a través de una política gubernamental que facilite y propicie el acceso a todas las posibilidades de movimiento de las personas en el Estado en condiciones de accesibilidad, calidad y seguridad, favoreciendo el mejor desplazamiento de personas y bienes, para contribuir al desarrollo de la Entidad;</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II.</w:t>
      </w:r>
      <w:r w:rsidRPr="00C90D0D">
        <w:rPr>
          <w:rFonts w:ascii="Palatino Linotype" w:hAnsi="Palatino Linotype"/>
          <w:i/>
        </w:rPr>
        <w:t xml:space="preserve"> Propiciar que las personas tengan derecho a disfrutar de una movilidad eficiente y segura;</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III.</w:t>
      </w:r>
      <w:r w:rsidRPr="00C90D0D">
        <w:rPr>
          <w:rFonts w:ascii="Palatino Linotype" w:hAnsi="Palatino Linotype"/>
          <w:i/>
        </w:rPr>
        <w:t xml:space="preserve"> Instrumentar programas y campañas de capacitación y difusión permanentes de cultura de movilidad, encaminados a mejorar las condiciones en que se realizan los desplazamientos, fomentar cambios de hábitos viales y la sana convivencia entre los distintos usuarios de la vía;</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IV.</w:t>
      </w:r>
      <w:r w:rsidRPr="00C90D0D">
        <w:rPr>
          <w:rFonts w:ascii="Palatino Linotype" w:hAnsi="Palatino Linotype"/>
          <w:i/>
        </w:rPr>
        <w:t xml:space="preserve"> Verificar las condiciones bajo las cuales se pueda propiciar la movilidad mediante el uso del transporte público y medios alternativos a través de un diseño adecuado del espacio público;</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w:t>
      </w:r>
      <w:r w:rsidRPr="00C90D0D">
        <w:rPr>
          <w:rFonts w:ascii="Palatino Linotype" w:hAnsi="Palatino Linotype"/>
          <w:i/>
        </w:rPr>
        <w:t xml:space="preserve"> Fomentar mecanismos para garantizar en todo momento, que todas las personas en ejercicio del derecho a la movilidad se obliguen a respetar y preservar las condiciones de la infraestructura para la movilidad, así como evitar perjudicarla o poner en riesgo a las demás personas, y a que cumpla las disposiciones contenidas en la ley de la materia y demás disposiciones jurídicas aplicables;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VI.</w:t>
      </w:r>
      <w:r w:rsidRPr="00C90D0D">
        <w:rPr>
          <w:rFonts w:ascii="Palatino Linotype" w:hAnsi="Palatino Linotype"/>
          <w:i/>
        </w:rPr>
        <w:t xml:space="preserve"> Realizar campañas permanentes de educación vial para promover la cultura de la movilidad, con el objeto de reducir índices de accidentes, fomentar el trato respetuoso y erradicar la violencia con atención especial a niñas, niños, adultos mayores, personas con discapacidad, mujeres y demás grupos vulnerables;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VII.</w:t>
      </w:r>
      <w:r w:rsidRPr="00C90D0D">
        <w:rPr>
          <w:rFonts w:ascii="Palatino Linotype" w:hAnsi="Palatino Linotype"/>
          <w:i/>
        </w:rPr>
        <w:t xml:space="preserve"> Formular y ejecutar programas y acciones para el desarrollo del transporte y sus servicios conexos;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VIII.</w:t>
      </w:r>
      <w:r w:rsidRPr="00C90D0D">
        <w:rPr>
          <w:rFonts w:ascii="Palatino Linotype" w:hAnsi="Palatino Linotype"/>
          <w:i/>
        </w:rPr>
        <w:t xml:space="preserve"> Otorgar, modificar, revocar, rescatar, sustituir o dar por terminadas las concesiones para la prestación del servicio público de pasajeros colectivo, individual, mixto, y el servicio de arrastre, salvamento, guarda, custodia y depósito de vehículos, y fijar los requisitos mediante disposiciones de carácter general para su otorgamiento, con excepción del transporte masivo o de alta capacidad. El proceso de otorgamiento </w:t>
      </w:r>
      <w:r w:rsidRPr="00C90D0D">
        <w:rPr>
          <w:rFonts w:ascii="Palatino Linotype" w:hAnsi="Palatino Linotype"/>
          <w:i/>
        </w:rPr>
        <w:lastRenderedPageBreak/>
        <w:t>será inscrito en el Registro Estatal de Transporte y publicado en el Periódico Oficial "Gaceta del Gobierno", mediante convocatoria, señalando el procedimiento de asignación y el resultado de la misma; con excepción del transporte masivo o de alta capacidad;</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IX.</w:t>
      </w:r>
      <w:r w:rsidRPr="00C90D0D">
        <w:rPr>
          <w:rFonts w:ascii="Palatino Linotype" w:hAnsi="Palatino Linotype"/>
          <w:i/>
        </w:rPr>
        <w:t xml:space="preserve">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 con excepción del transporte masivo o de alta capacidad;</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w:t>
      </w:r>
      <w:r w:rsidRPr="00C90D0D">
        <w:rPr>
          <w:rFonts w:ascii="Palatino Linotype" w:hAnsi="Palatino Linotype"/>
          <w:i/>
        </w:rPr>
        <w:t xml:space="preserve"> Autorizar y modificar en todo tiempo rutas, tarifas, itinerarios, horarios, frecuencias, así como ordenar el cambio de bases, paraderos y terminales, y señalar la forma de identificación de los vehículos afectos al servicio público de transporte;</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w:t>
      </w:r>
      <w:r w:rsidRPr="00C90D0D">
        <w:rPr>
          <w:rFonts w:ascii="Palatino Linotype" w:hAnsi="Palatino Linotype"/>
          <w:i/>
        </w:rPr>
        <w:t xml:space="preserve"> Vigilar el cumplimiento de las disposiciones legales en materia de transporte público dictando al respecto, las medidas administrativas que sean necesarias para el mejoramiento de la prestación del servicio;</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XII.</w:t>
      </w:r>
      <w:r w:rsidRPr="00C90D0D">
        <w:rPr>
          <w:rFonts w:ascii="Palatino Linotype" w:hAnsi="Palatino Linotype"/>
          <w:i/>
        </w:rPr>
        <w:t xml:space="preserve"> Ejecutar las acciones técnicas de seguimiento, evaluación y control de avance, calidad y demás características de las obras o de la prestación de los servicios en materia de transporte, sin perjuicio de la intervención que corresponda a otras autoridades;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XIII.</w:t>
      </w:r>
      <w:r w:rsidRPr="00C90D0D">
        <w:rPr>
          <w:rFonts w:ascii="Palatino Linotype" w:hAnsi="Palatino Linotype"/>
          <w:i/>
        </w:rPr>
        <w:t xml:space="preserve"> Autorizar y modificar las tarifas a que se sujete el servicio público de transporte de pasajeros en las modalidades de colectivo, individual y mixto, así como determinar el medio a través del cual los usuarios realizarán el pago de la misma y los dispositivos con que deberán contar los concesionarios para recabarla;</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XIV.</w:t>
      </w:r>
      <w:r w:rsidRPr="00C90D0D">
        <w:rPr>
          <w:rFonts w:ascii="Palatino Linotype" w:hAnsi="Palatino Linotype"/>
          <w:i/>
        </w:rPr>
        <w:t xml:space="preserve"> Implementar medidas y acciones para el debido cumplimiento de las obligaciones por parte de los titulares de concesiones, permisos o autorizaciones en materia de transporte público;</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w:t>
      </w:r>
      <w:r w:rsidRPr="00C90D0D">
        <w:rPr>
          <w:rFonts w:ascii="Palatino Linotype" w:hAnsi="Palatino Linotype"/>
          <w:i/>
        </w:rPr>
        <w:t xml:space="preserve"> Sancionar el incumplimiento de obligaciones por parte de los titulares de concesiones, permisos o autorizaciones en materia de transporte público;</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w:t>
      </w:r>
      <w:r w:rsidRPr="00C90D0D">
        <w:rPr>
          <w:rFonts w:ascii="Palatino Linotype" w:hAnsi="Palatino Linotype"/>
          <w:i/>
        </w:rPr>
        <w:t xml:space="preserve"> Opinar respecto del uso de la infraestructura vial primaria por los servicios de transporte público y de la construcción de bahías de ascenso y descenso de pasaje;</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XVII.</w:t>
      </w:r>
      <w:r w:rsidRPr="00C90D0D">
        <w:rPr>
          <w:rFonts w:ascii="Palatino Linotype" w:hAnsi="Palatino Linotype"/>
          <w:i/>
        </w:rPr>
        <w:t xml:space="preserve"> Autorizar las bases, paraderos y terminales del servicio público de transporte, previa opinión de la Secretaría de Comunicaciones en los casos de uso de la </w:t>
      </w:r>
      <w:r w:rsidRPr="00C90D0D">
        <w:rPr>
          <w:rFonts w:ascii="Palatino Linotype" w:hAnsi="Palatino Linotype"/>
          <w:i/>
        </w:rPr>
        <w:lastRenderedPageBreak/>
        <w:t>infraestructura vial primaria, o de impacto o influencia directa en terminales o rutas de transporte masivo o de alta capacidad.</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XVIII.</w:t>
      </w:r>
      <w:r w:rsidRPr="00C90D0D">
        <w:rPr>
          <w:rFonts w:ascii="Palatino Linotype" w:hAnsi="Palatino Linotype"/>
          <w:i/>
        </w:rPr>
        <w:t xml:space="preserve"> Realizar las tareas relativas a ingeniería del transporte, coordinándose con otras autoridades cuando así fuere procedente;</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XIX.</w:t>
      </w:r>
      <w:r w:rsidRPr="00C90D0D">
        <w:rPr>
          <w:rFonts w:ascii="Palatino Linotype" w:hAnsi="Palatino Linotype"/>
          <w:i/>
        </w:rPr>
        <w:t xml:space="preserve"> Normar, organizar, integrar, operar y actualizar el Registro Estatal de Transporte;</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w:t>
      </w:r>
      <w:r w:rsidRPr="00C90D0D">
        <w:rPr>
          <w:rFonts w:ascii="Palatino Linotype" w:hAnsi="Palatino Linotype"/>
          <w:i/>
        </w:rPr>
        <w:t xml:space="preserve"> Promover y organizar la capacitación, investigación y el desarrollo tecnológico en materia de transporte;</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XXI.</w:t>
      </w:r>
      <w:r w:rsidRPr="00C90D0D">
        <w:rPr>
          <w:rFonts w:ascii="Palatino Linotype" w:hAnsi="Palatino Linotype"/>
          <w:i/>
        </w:rPr>
        <w:t xml:space="preserve"> Emitir las disposiciones administrativas necesarias para la desconcentración por región de la Secretaría, así como las facultades de las unidades desconcentradas;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XXII.</w:t>
      </w:r>
      <w:r w:rsidRPr="00C90D0D">
        <w:rPr>
          <w:rFonts w:ascii="Palatino Linotype" w:hAnsi="Palatino Linotype"/>
          <w:i/>
        </w:rPr>
        <w:t xml:space="preserve"> Aplicar las medidas de seguridad en términos de la legislación vigente;</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XXIII.</w:t>
      </w:r>
      <w:r w:rsidRPr="00C90D0D">
        <w:rPr>
          <w:rFonts w:ascii="Palatino Linotype" w:hAnsi="Palatino Linotype"/>
          <w:i/>
        </w:rPr>
        <w:t xml:space="preserve">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XXIV.</w:t>
      </w:r>
      <w:r w:rsidRPr="00C90D0D">
        <w:rPr>
          <w:rFonts w:ascii="Palatino Linotype" w:hAnsi="Palatino Linotype"/>
          <w:i/>
        </w:rPr>
        <w:t xml:space="preserve"> Otorgar las licencias, permisos y autorizaciones que le correspondan para conducir vehículos automotores destinados al transporte en sus diversas clases y modalidades;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 xml:space="preserve">XXV. </w:t>
      </w:r>
      <w:r w:rsidRPr="00C90D0D">
        <w:rPr>
          <w:rFonts w:ascii="Palatino Linotype" w:hAnsi="Palatino Linotype"/>
          <w:i/>
        </w:rPr>
        <w:t>Aprobar la implementación y operación del servicio de pago tarifario anticipado para el acceso de la población al servicio público de transporte de pasajeros en las modalidades de colectivo, individual y mixto, y fijar los requisitos Indicante disposiciones de carácter general para su aprobación; así como modificar, revocar, rescatar, sustituir o dar por terminadas las mismas. El proceso de aprobación será inscrito en el Registro Estatal de Transporte y publicado en el Periódico Oficial "Gaceta del Gobierno", mediante convocatoria, señalando el procedimiento de asignación y el resultado de la misma;</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XXVI.</w:t>
      </w:r>
      <w:r w:rsidRPr="00C90D0D">
        <w:rPr>
          <w:rFonts w:ascii="Palatino Linotype" w:hAnsi="Palatino Linotype"/>
          <w:i/>
        </w:rPr>
        <w:t xml:space="preserve"> Aprobar la implementación y operación de los Centros de Gestión y Control Común a través de los cuales se operen redes integradas de transporte, con las que se eficiente el servicio público de pasajeros en la modalidades de colectivo, individual y mixto, y fijar los requisitos mediante disposiciones de carácter general para su aprobación; así como modificar, revocar, rescatar, sustituir o dar por terminadas las </w:t>
      </w:r>
      <w:r w:rsidRPr="00C90D0D">
        <w:rPr>
          <w:rFonts w:ascii="Palatino Linotype" w:hAnsi="Palatino Linotype"/>
          <w:i/>
        </w:rPr>
        <w:lastRenderedPageBreak/>
        <w:t>mismas. El proceso de aprobación será inscrito en el Registro Estatal de Transporte y publicado en el Periódico Oficial "Gaceta del Gobierno", mediante convocatoria, señalando el procedimiento de asignación y el resultado de la misma;</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XXVII.</w:t>
      </w:r>
      <w:r w:rsidRPr="00C90D0D">
        <w:rPr>
          <w:rFonts w:ascii="Palatino Linotype" w:hAnsi="Palatino Linotype"/>
          <w:i/>
        </w:rPr>
        <w:t xml:space="preserve"> Definir en coordinación con la Secretaría de Comunicaciones, la operación de las rutas alimentadoras para el transporte de alta capacidad; y</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XXVIII.</w:t>
      </w:r>
      <w:r w:rsidRPr="00C90D0D">
        <w:rPr>
          <w:rFonts w:ascii="Palatino Linotype" w:hAnsi="Palatino Linotype"/>
          <w:i/>
        </w:rPr>
        <w:t xml:space="preserve"> Las demás que le señalen otras leyes, reglamentos y disposiciones de observancia general.</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i/>
        </w:rPr>
        <w:t>Énfasis añadido</w:t>
      </w:r>
    </w:p>
    <w:p w:rsidR="00EB2E22" w:rsidRPr="00C90D0D" w:rsidRDefault="00EB2E22" w:rsidP="00EB2E22">
      <w:pPr>
        <w:tabs>
          <w:tab w:val="left" w:pos="709"/>
        </w:tabs>
        <w:ind w:left="851" w:right="851"/>
        <w:jc w:val="both"/>
        <w:rPr>
          <w:rFonts w:ascii="Palatino Linotype" w:hAnsi="Palatino Linotype"/>
          <w:i/>
        </w:rPr>
      </w:pPr>
    </w:p>
    <w:p w:rsidR="00EB2E22" w:rsidRPr="00C90D0D" w:rsidRDefault="00EB2E22" w:rsidP="00133A46">
      <w:pPr>
        <w:tabs>
          <w:tab w:val="left" w:pos="709"/>
        </w:tabs>
        <w:spacing w:after="0" w:line="360" w:lineRule="auto"/>
        <w:jc w:val="both"/>
        <w:rPr>
          <w:rFonts w:ascii="Palatino Linotype" w:hAnsi="Palatino Linotype"/>
          <w:sz w:val="24"/>
        </w:rPr>
      </w:pPr>
      <w:r w:rsidRPr="00C90D0D">
        <w:rPr>
          <w:rFonts w:ascii="Palatino Linotype" w:hAnsi="Palatino Linotype"/>
          <w:sz w:val="24"/>
        </w:rPr>
        <w:t>En este sentido, es conveniente precisar que la </w:t>
      </w:r>
      <w:r w:rsidRPr="00C90D0D">
        <w:rPr>
          <w:rFonts w:ascii="Palatino Linotype" w:hAnsi="Palatino Linotype"/>
          <w:b/>
          <w:bCs/>
          <w:sz w:val="24"/>
        </w:rPr>
        <w:t>Secretaría de Movilidad</w:t>
      </w:r>
      <w:r w:rsidRPr="00C90D0D">
        <w:rPr>
          <w:rFonts w:ascii="Palatino Linotype" w:hAnsi="Palatino Linotype"/>
          <w:sz w:val="24"/>
        </w:rPr>
        <w:t>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además de </w:t>
      </w:r>
      <w:r w:rsidRPr="00C90D0D">
        <w:rPr>
          <w:rFonts w:ascii="Palatino Linotype" w:hAnsi="Palatino Linotype"/>
          <w:b/>
          <w:bCs/>
          <w:sz w:val="24"/>
        </w:rPr>
        <w:t>fomentar mecanismos para garantizar el derecho humano a la movilidad</w:t>
      </w:r>
      <w:r w:rsidRPr="00C90D0D">
        <w:rPr>
          <w:rFonts w:ascii="Palatino Linotype" w:hAnsi="Palatino Linotype"/>
          <w:sz w:val="24"/>
        </w:rPr>
        <w:t>, a través de una política gubernamental que facilite y propicie el acceso a todas las posibilidades de movimiento de las personas en el Estado en condiciones de accesibilidad, calidad y seguridad, favoreciendo el mejor desplazamiento de personas y bienes, para contribuir al desarrollo de la Entidad.</w:t>
      </w:r>
    </w:p>
    <w:p w:rsidR="00133A46" w:rsidRPr="00C90D0D" w:rsidRDefault="00133A46" w:rsidP="00133A46">
      <w:pPr>
        <w:tabs>
          <w:tab w:val="left" w:pos="709"/>
        </w:tabs>
        <w:spacing w:after="0" w:line="360" w:lineRule="auto"/>
        <w:jc w:val="both"/>
        <w:rPr>
          <w:rFonts w:ascii="Palatino Linotype" w:hAnsi="Palatino Linotype"/>
          <w:sz w:val="24"/>
        </w:rPr>
      </w:pPr>
    </w:p>
    <w:p w:rsidR="00EB2E22" w:rsidRPr="00C90D0D" w:rsidRDefault="00EB2E22" w:rsidP="00133A46">
      <w:pPr>
        <w:tabs>
          <w:tab w:val="left" w:pos="709"/>
        </w:tabs>
        <w:spacing w:after="0" w:line="360" w:lineRule="auto"/>
        <w:jc w:val="both"/>
        <w:rPr>
          <w:rFonts w:ascii="Palatino Linotype" w:hAnsi="Palatino Linotype"/>
          <w:sz w:val="24"/>
        </w:rPr>
      </w:pPr>
      <w:r w:rsidRPr="00C90D0D">
        <w:rPr>
          <w:rFonts w:ascii="Palatino Linotype" w:hAnsi="Palatino Linotype"/>
          <w:sz w:val="24"/>
        </w:rPr>
        <w:t>Cabe agregar que el Reglamento Interior de la Secretaría de Movilidad tiene por objeto regular la organización y el funcionamiento de la Secretaría de Movilidad, estableciendo en sus artículos 3, 8 fracciones X y XI; 11, 12, 14 fracciones IV, XI y XVII y 16 fracción I lo siguiente:</w:t>
      </w:r>
    </w:p>
    <w:p w:rsidR="00133A46" w:rsidRPr="00C90D0D" w:rsidRDefault="00133A46" w:rsidP="00133A46">
      <w:pPr>
        <w:tabs>
          <w:tab w:val="left" w:pos="709"/>
        </w:tabs>
        <w:spacing w:after="0" w:line="360" w:lineRule="auto"/>
        <w:jc w:val="both"/>
        <w:rPr>
          <w:rFonts w:ascii="Palatino Linotype" w:hAnsi="Palatino Linotype"/>
          <w:sz w:val="24"/>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lastRenderedPageBreak/>
        <w:t>Artículo 3.</w:t>
      </w:r>
      <w:r w:rsidRPr="00C90D0D">
        <w:rPr>
          <w:rFonts w:ascii="Palatino Linotype" w:hAnsi="Palatino Linotype"/>
          <w:i/>
        </w:rPr>
        <w:t xml:space="preserve"> Para el estudio, planeación y despacho de los asuntos de su competencia, así como para atender las funciones de control y evaluación que le corresponden, la Secretaría contará con un Secretario, quien para el desahogo de los asuntos de su competencia se auxiliará de las unidades administrativas básicas siguientes: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w:t>
      </w:r>
      <w:r w:rsidRPr="00C90D0D">
        <w:rPr>
          <w:rFonts w:ascii="Palatino Linotype" w:hAnsi="Palatino Linotype"/>
          <w:i/>
        </w:rPr>
        <w:t xml:space="preserve"> Subsecretaría de Movilidad.</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II.</w:t>
      </w:r>
      <w:r w:rsidRPr="00C90D0D">
        <w:rPr>
          <w:rFonts w:ascii="Palatino Linotype" w:hAnsi="Palatino Linotype"/>
          <w:i/>
        </w:rPr>
        <w:t xml:space="preserve"> Dirección General de Movilidad Zona I.</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III.</w:t>
      </w:r>
      <w:r w:rsidRPr="00C90D0D">
        <w:rPr>
          <w:rFonts w:ascii="Palatino Linotype" w:hAnsi="Palatino Linotype"/>
          <w:i/>
        </w:rPr>
        <w:t xml:space="preserve"> Dirección General de Movilidad Zona II.</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IV.</w:t>
      </w:r>
      <w:r w:rsidRPr="00C90D0D">
        <w:rPr>
          <w:rFonts w:ascii="Palatino Linotype" w:hAnsi="Palatino Linotype"/>
          <w:i/>
        </w:rPr>
        <w:t xml:space="preserve"> Dirección General de Movilidad Zona III.</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w:t>
      </w:r>
      <w:r w:rsidRPr="00C90D0D">
        <w:rPr>
          <w:rFonts w:ascii="Palatino Linotype" w:hAnsi="Palatino Linotype"/>
          <w:i/>
        </w:rPr>
        <w:t xml:space="preserve"> Dirección General de Movilidad Zona IV.</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VI.</w:t>
      </w:r>
      <w:r w:rsidRPr="00C90D0D">
        <w:rPr>
          <w:rFonts w:ascii="Palatino Linotype" w:hAnsi="Palatino Linotype"/>
          <w:i/>
        </w:rPr>
        <w:t xml:space="preserve"> Dirección General de Asuntos Jurídicos.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VII.</w:t>
      </w:r>
      <w:r w:rsidRPr="00C90D0D">
        <w:rPr>
          <w:rFonts w:ascii="Palatino Linotype" w:hAnsi="Palatino Linotype"/>
          <w:i/>
        </w:rPr>
        <w:t xml:space="preserve"> Dirección General del Registro Estatal de Transporte Público.</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VIII.</w:t>
      </w:r>
      <w:r w:rsidRPr="00C90D0D">
        <w:rPr>
          <w:rFonts w:ascii="Palatino Linotype" w:hAnsi="Palatino Linotype"/>
          <w:i/>
        </w:rPr>
        <w:t xml:space="preserve"> Dirección Consultiva.</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IX.</w:t>
      </w:r>
      <w:r w:rsidRPr="00C90D0D">
        <w:rPr>
          <w:rFonts w:ascii="Palatino Linotype" w:hAnsi="Palatino Linotype"/>
          <w:i/>
        </w:rPr>
        <w:t xml:space="preserve"> Dirección de lo Contencioso.</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w:t>
      </w:r>
      <w:r w:rsidRPr="00C90D0D">
        <w:rPr>
          <w:rFonts w:ascii="Palatino Linotype" w:hAnsi="Palatino Linotype"/>
          <w:i/>
        </w:rPr>
        <w:t xml:space="preserve"> Dirección del Registro de Licencias y Operadores.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w:t>
      </w:r>
      <w:r w:rsidRPr="00C90D0D">
        <w:rPr>
          <w:rFonts w:ascii="Palatino Linotype" w:hAnsi="Palatino Linotype"/>
          <w:i/>
        </w:rPr>
        <w:t xml:space="preserve"> Dirección del Registro de Transporte Público.</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XII.</w:t>
      </w:r>
      <w:r w:rsidRPr="00C90D0D">
        <w:rPr>
          <w:rFonts w:ascii="Palatino Linotype" w:hAnsi="Palatino Linotype"/>
          <w:i/>
        </w:rPr>
        <w:t xml:space="preserve"> Unidad de Servicios Metropolitanos.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XIII.</w:t>
      </w:r>
      <w:r w:rsidRPr="00C90D0D">
        <w:rPr>
          <w:rFonts w:ascii="Palatino Linotype" w:hAnsi="Palatino Linotype"/>
          <w:i/>
        </w:rPr>
        <w:t xml:space="preserve"> Unidades de Movilidad Urbana.</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XIV.</w:t>
      </w:r>
      <w:r w:rsidRPr="00C90D0D">
        <w:rPr>
          <w:rFonts w:ascii="Palatino Linotype" w:hAnsi="Palatino Linotype"/>
          <w:i/>
        </w:rPr>
        <w:t xml:space="preserve"> Subdirección de Amparos.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w:t>
      </w:r>
      <w:r w:rsidRPr="00C90D0D">
        <w:rPr>
          <w:rFonts w:ascii="Palatino Linotype" w:hAnsi="Palatino Linotype"/>
          <w:i/>
        </w:rPr>
        <w:t xml:space="preserve"> Subdirección de Concesiones y Permisos.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w:t>
      </w:r>
      <w:r w:rsidRPr="00C90D0D">
        <w:rPr>
          <w:rFonts w:ascii="Palatino Linotype" w:hAnsi="Palatino Linotype"/>
          <w:i/>
        </w:rPr>
        <w:t xml:space="preserve"> Subdirección de Registro y Control.</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XVII.</w:t>
      </w:r>
      <w:r w:rsidRPr="00C90D0D">
        <w:rPr>
          <w:rFonts w:ascii="Palatino Linotype" w:hAnsi="Palatino Linotype"/>
          <w:i/>
        </w:rPr>
        <w:t xml:space="preserve"> Delegaciones Regionales de Movilidad.</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XVIII.</w:t>
      </w:r>
      <w:r w:rsidRPr="00C90D0D">
        <w:rPr>
          <w:rFonts w:ascii="Palatino Linotype" w:hAnsi="Palatino Linotype"/>
          <w:i/>
        </w:rPr>
        <w:t xml:space="preserve"> Subdelegaciones de Movilidad.</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XIX.</w:t>
      </w:r>
      <w:r w:rsidRPr="00C90D0D">
        <w:rPr>
          <w:rFonts w:ascii="Palatino Linotype" w:hAnsi="Palatino Linotype"/>
          <w:i/>
        </w:rPr>
        <w:t xml:space="preserve"> Coordinación Administrativa.</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XX.</w:t>
      </w:r>
      <w:r w:rsidRPr="00C90D0D">
        <w:rPr>
          <w:rFonts w:ascii="Palatino Linotype" w:hAnsi="Palatino Linotype"/>
          <w:i/>
        </w:rPr>
        <w:t xml:space="preserve"> Contraloría Interna.</w:t>
      </w:r>
    </w:p>
    <w:p w:rsidR="00EB2E22" w:rsidRPr="00C90D0D" w:rsidRDefault="00EB2E22" w:rsidP="00EB2E22">
      <w:pPr>
        <w:tabs>
          <w:tab w:val="left" w:pos="709"/>
        </w:tabs>
        <w:ind w:left="851" w:right="851"/>
        <w:jc w:val="both"/>
        <w:rPr>
          <w:rFonts w:ascii="Palatino Linotype" w:hAnsi="Palatino Linotype"/>
          <w:i/>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i/>
        </w:rPr>
        <w:lastRenderedPageBreak/>
        <w:t>La Secretaría contará con las demás unidades administrativas que le sean autorizadas en su estructura de organización, cuyas funciones y líneas de autoridad se establecerán en el Manual General de Organización de esta dependencia. Asimismo, se auxiliará de los órganos técnicos y administrativos y de los servidores públicos necesarios para el cumplimiento de sus atribuciones, en términos de la normatividad aplicable y del presupuesto de egresos autorizado.</w:t>
      </w:r>
    </w:p>
    <w:p w:rsidR="00EB2E22" w:rsidRPr="00C90D0D" w:rsidRDefault="00EB2E22" w:rsidP="00EB2E22">
      <w:pPr>
        <w:tabs>
          <w:tab w:val="left" w:pos="709"/>
        </w:tabs>
        <w:ind w:left="851" w:right="851"/>
        <w:jc w:val="both"/>
        <w:rPr>
          <w:rFonts w:ascii="Palatino Linotype" w:hAnsi="Palatino Linotype"/>
          <w:i/>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i/>
        </w:rPr>
        <w:t>Las funciones en materia de información, planeación, programación y evaluación de la Secretaría, así como las relacionadas con la transparencia y el acceso a la información pública serán atendidas por la Unidad de Información, Planeación, Programación y Evaluación, en términos de las disposiciones legales aplicables.</w:t>
      </w:r>
    </w:p>
    <w:p w:rsidR="00EB2E22" w:rsidRPr="00C90D0D" w:rsidRDefault="00EB2E22" w:rsidP="00EB2E22">
      <w:pPr>
        <w:tabs>
          <w:tab w:val="left" w:pos="709"/>
        </w:tabs>
        <w:ind w:left="851" w:right="851"/>
        <w:jc w:val="both"/>
        <w:rPr>
          <w:rFonts w:ascii="Palatino Linotype" w:hAnsi="Palatino Linotype"/>
          <w:i/>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Artículo 8.</w:t>
      </w:r>
      <w:r w:rsidRPr="00C90D0D">
        <w:rPr>
          <w:rFonts w:ascii="Palatino Linotype" w:hAnsi="Palatino Linotype"/>
          <w:i/>
        </w:rPr>
        <w:t xml:space="preserve"> El Subsecretario tendrá las atribuciones siguientes:</w:t>
      </w:r>
    </w:p>
    <w:p w:rsidR="00EB2E22" w:rsidRPr="00C90D0D" w:rsidRDefault="00133A46" w:rsidP="00EB2E22">
      <w:pPr>
        <w:tabs>
          <w:tab w:val="left" w:pos="709"/>
        </w:tabs>
        <w:ind w:left="851" w:right="851"/>
        <w:jc w:val="both"/>
        <w:rPr>
          <w:rFonts w:ascii="Palatino Linotype" w:hAnsi="Palatino Linotype"/>
          <w:i/>
        </w:rPr>
      </w:pPr>
      <w:r w:rsidRPr="00C90D0D">
        <w:rPr>
          <w:rFonts w:ascii="Palatino Linotype" w:hAnsi="Palatino Linotype"/>
          <w:i/>
        </w:rPr>
        <w:t>(</w:t>
      </w:r>
      <w:r w:rsidR="00EB2E22" w:rsidRPr="00C90D0D">
        <w:rPr>
          <w:rFonts w:ascii="Palatino Linotype" w:hAnsi="Palatino Linotype"/>
          <w:i/>
        </w:rPr>
        <w:t>…</w:t>
      </w:r>
      <w:r w:rsidRPr="00C90D0D">
        <w:rPr>
          <w:rFonts w:ascii="Palatino Linotype" w:hAnsi="Palatino Linotype"/>
          <w:i/>
        </w:rPr>
        <w:t>)</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w:t>
      </w:r>
      <w:r w:rsidRPr="00C90D0D">
        <w:rPr>
          <w:rFonts w:ascii="Palatino Linotype" w:hAnsi="Palatino Linotype"/>
          <w:i/>
        </w:rPr>
        <w:t xml:space="preserve"> Suscribir los documentos relacionados con el otorgamiento de concesiones, permisos, autorizaciones de bases, lanzaderas y derroteros, modificaciones de alargamientos y enlaces de los mismos, así como con las autorizaciones de emplacamiento, previo acuerdo con el Secretario.</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i/>
        </w:rPr>
        <w:t xml:space="preserve">… </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w:t>
      </w:r>
      <w:r w:rsidRPr="00C90D0D">
        <w:rPr>
          <w:rFonts w:ascii="Palatino Linotype" w:hAnsi="Palatino Linotype"/>
          <w:i/>
        </w:rPr>
        <w:t xml:space="preserve"> Realizar el seguimiento a las acciones que en materia de transporte público se deriven de los acuerdos y convenios suscritos por el Gobierno del Estado de México con los gobiernos Federal, del Distrito Federal y de otras entidades federativas y municipios.</w:t>
      </w:r>
    </w:p>
    <w:p w:rsidR="00EB2E22" w:rsidRPr="00C90D0D" w:rsidRDefault="00EB2E22" w:rsidP="00EB2E22">
      <w:pPr>
        <w:tabs>
          <w:tab w:val="left" w:pos="709"/>
        </w:tabs>
        <w:ind w:left="851" w:right="851"/>
        <w:jc w:val="both"/>
        <w:rPr>
          <w:rFonts w:ascii="Palatino Linotype" w:hAnsi="Palatino Linotype"/>
          <w:i/>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Artículo 11.</w:t>
      </w:r>
      <w:r w:rsidRPr="00C90D0D">
        <w:rPr>
          <w:rFonts w:ascii="Palatino Linotype" w:hAnsi="Palatino Linotype"/>
          <w:i/>
        </w:rPr>
        <w:t xml:space="preserve"> A la Subsecretaría le corresponde planear, coordinar, dirigir, controlar y evaluar la operatividad del servicio de transporte público y mixto en el Estado, con apego a las leyes, reglamentos y demás ordenamientos aplicables. </w:t>
      </w:r>
    </w:p>
    <w:p w:rsidR="00EB2E22" w:rsidRPr="00C90D0D" w:rsidRDefault="00EB2E22" w:rsidP="00EB2E22">
      <w:pPr>
        <w:tabs>
          <w:tab w:val="left" w:pos="709"/>
        </w:tabs>
        <w:ind w:left="851" w:right="851"/>
        <w:jc w:val="both"/>
        <w:rPr>
          <w:rFonts w:ascii="Palatino Linotype" w:hAnsi="Palatino Linotype"/>
          <w:b/>
          <w:i/>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Artículo 12.</w:t>
      </w:r>
      <w:r w:rsidRPr="00C90D0D">
        <w:rPr>
          <w:rFonts w:ascii="Palatino Linotype" w:hAnsi="Palatino Linotype"/>
          <w:i/>
        </w:rPr>
        <w:t xml:space="preserve"> La Subsecretaría tendrá bajo su adscripción las siguientes unidades administrativas:</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lastRenderedPageBreak/>
        <w:t>I.</w:t>
      </w:r>
      <w:r w:rsidRPr="00C90D0D">
        <w:rPr>
          <w:rFonts w:ascii="Palatino Linotype" w:hAnsi="Palatino Linotype"/>
          <w:i/>
        </w:rPr>
        <w:t xml:space="preserve"> Dirección General de Movilidad Zona I.</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II.</w:t>
      </w:r>
      <w:r w:rsidRPr="00C90D0D">
        <w:rPr>
          <w:rFonts w:ascii="Palatino Linotype" w:hAnsi="Palatino Linotype"/>
          <w:i/>
        </w:rPr>
        <w:t xml:space="preserve"> Dirección General de Movilidad Zona II.</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III.</w:t>
      </w:r>
      <w:r w:rsidRPr="00C90D0D">
        <w:rPr>
          <w:rFonts w:ascii="Palatino Linotype" w:hAnsi="Palatino Linotype"/>
          <w:i/>
        </w:rPr>
        <w:t xml:space="preserve"> Dirección General de Movilidad Zona III.</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IV.</w:t>
      </w:r>
      <w:r w:rsidRPr="00C90D0D">
        <w:rPr>
          <w:rFonts w:ascii="Palatino Linotype" w:hAnsi="Palatino Linotype"/>
          <w:i/>
        </w:rPr>
        <w:t xml:space="preserve"> Dirección General de Movilidad Zona IV.</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V.</w:t>
      </w:r>
      <w:r w:rsidRPr="00C90D0D">
        <w:rPr>
          <w:rFonts w:ascii="Palatino Linotype" w:hAnsi="Palatino Linotype"/>
          <w:i/>
        </w:rPr>
        <w:t xml:space="preserve"> Unidad de Servicios Metropolitanos.</w:t>
      </w:r>
    </w:p>
    <w:p w:rsidR="00EB2E22" w:rsidRPr="00C90D0D" w:rsidRDefault="00EB2E22" w:rsidP="00EB2E22">
      <w:pPr>
        <w:tabs>
          <w:tab w:val="left" w:pos="709"/>
        </w:tabs>
        <w:ind w:left="851" w:right="851"/>
        <w:jc w:val="both"/>
        <w:rPr>
          <w:rFonts w:ascii="Palatino Linotype" w:hAnsi="Palatino Linotype"/>
          <w:b/>
          <w:i/>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Artículo 14.</w:t>
      </w:r>
      <w:r w:rsidRPr="00C90D0D">
        <w:rPr>
          <w:rFonts w:ascii="Palatino Linotype" w:hAnsi="Palatino Linotype"/>
          <w:i/>
        </w:rPr>
        <w:t xml:space="preserve"> Corresponden a las direcciones generales de movilidad, en su respectiva circunscripción territorial, las atribuciones siguientes:</w:t>
      </w:r>
    </w:p>
    <w:p w:rsidR="00EB2E22" w:rsidRPr="00C90D0D" w:rsidRDefault="00133A46" w:rsidP="00EB2E22">
      <w:pPr>
        <w:tabs>
          <w:tab w:val="left" w:pos="709"/>
        </w:tabs>
        <w:ind w:left="851" w:right="851"/>
        <w:jc w:val="both"/>
        <w:rPr>
          <w:rFonts w:ascii="Palatino Linotype" w:hAnsi="Palatino Linotype"/>
          <w:i/>
        </w:rPr>
      </w:pPr>
      <w:r w:rsidRPr="00C90D0D">
        <w:rPr>
          <w:rFonts w:ascii="Palatino Linotype" w:hAnsi="Palatino Linotype"/>
          <w:i/>
        </w:rPr>
        <w:t>(</w:t>
      </w:r>
      <w:r w:rsidR="00EB2E22" w:rsidRPr="00C90D0D">
        <w:rPr>
          <w:rFonts w:ascii="Palatino Linotype" w:hAnsi="Palatino Linotype"/>
          <w:i/>
        </w:rPr>
        <w:t>…</w:t>
      </w:r>
      <w:r w:rsidRPr="00C90D0D">
        <w:rPr>
          <w:rFonts w:ascii="Palatino Linotype" w:hAnsi="Palatino Linotype"/>
          <w:i/>
        </w:rPr>
        <w:t>)</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IV.</w:t>
      </w:r>
      <w:r w:rsidRPr="00C90D0D">
        <w:rPr>
          <w:rFonts w:ascii="Palatino Linotype" w:hAnsi="Palatino Linotype"/>
          <w:i/>
        </w:rPr>
        <w:t xml:space="preserve"> Atender, previo acuerdo del Subsecretario, las solicitudes para los alargamientos, derroteros, enlace, enrolamiento, bases, paraderos, frecuencia, rutas y horarios para la operación de los servicios de transporte en la Entidad, de acuerdo con los estudios técnicos y con la necesidad pública existente, para proceder a resolverlas.</w:t>
      </w:r>
    </w:p>
    <w:p w:rsidR="00EB2E22" w:rsidRPr="00C90D0D" w:rsidRDefault="00133A46" w:rsidP="00EB2E22">
      <w:pPr>
        <w:tabs>
          <w:tab w:val="left" w:pos="709"/>
        </w:tabs>
        <w:ind w:left="851" w:right="851"/>
        <w:jc w:val="both"/>
        <w:rPr>
          <w:rFonts w:ascii="Palatino Linotype" w:hAnsi="Palatino Linotype"/>
          <w:i/>
        </w:rPr>
      </w:pPr>
      <w:r w:rsidRPr="00C90D0D">
        <w:rPr>
          <w:rFonts w:ascii="Palatino Linotype" w:hAnsi="Palatino Linotype"/>
          <w:i/>
        </w:rPr>
        <w:t>(</w:t>
      </w:r>
      <w:r w:rsidR="00EB2E22" w:rsidRPr="00C90D0D">
        <w:rPr>
          <w:rFonts w:ascii="Palatino Linotype" w:hAnsi="Palatino Linotype"/>
          <w:i/>
        </w:rPr>
        <w:t>…</w:t>
      </w:r>
      <w:r w:rsidRPr="00C90D0D">
        <w:rPr>
          <w:rFonts w:ascii="Palatino Linotype" w:hAnsi="Palatino Linotype"/>
          <w:i/>
        </w:rPr>
        <w:t>)</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XI.</w:t>
      </w:r>
      <w:r w:rsidRPr="00C90D0D">
        <w:rPr>
          <w:rFonts w:ascii="Palatino Linotype" w:hAnsi="Palatino Linotype"/>
          <w:i/>
        </w:rPr>
        <w:t xml:space="preserve"> Dictaminar respecto de la creación, modificación, enlace o cancelación de alargamientos, derroteros, enlaces, enrolamientos, bases, paraderos, frecuencias y horarios, previo acuerdo del Subsecretario de Movilidad.</w:t>
      </w:r>
    </w:p>
    <w:p w:rsidR="00EB2E22" w:rsidRPr="00C90D0D" w:rsidRDefault="00133A46" w:rsidP="00EB2E22">
      <w:pPr>
        <w:tabs>
          <w:tab w:val="left" w:pos="709"/>
        </w:tabs>
        <w:ind w:left="851" w:right="851"/>
        <w:jc w:val="both"/>
        <w:rPr>
          <w:rFonts w:ascii="Palatino Linotype" w:hAnsi="Palatino Linotype"/>
          <w:i/>
        </w:rPr>
      </w:pPr>
      <w:r w:rsidRPr="00C90D0D">
        <w:rPr>
          <w:rFonts w:ascii="Palatino Linotype" w:hAnsi="Palatino Linotype"/>
          <w:i/>
        </w:rPr>
        <w:t>(</w:t>
      </w:r>
      <w:r w:rsidR="00EB2E22" w:rsidRPr="00C90D0D">
        <w:rPr>
          <w:rFonts w:ascii="Palatino Linotype" w:hAnsi="Palatino Linotype"/>
          <w:i/>
        </w:rPr>
        <w:t>…</w:t>
      </w:r>
      <w:r w:rsidRPr="00C90D0D">
        <w:rPr>
          <w:rFonts w:ascii="Palatino Linotype" w:hAnsi="Palatino Linotype"/>
          <w:i/>
        </w:rPr>
        <w:t>)</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XVII.</w:t>
      </w:r>
      <w:r w:rsidRPr="00C90D0D">
        <w:rPr>
          <w:rFonts w:ascii="Palatino Linotype" w:hAnsi="Palatino Linotype"/>
          <w:i/>
        </w:rPr>
        <w:t xml:space="preserve"> Coordinar con las autoridades federales, estatales y municipales, las actividades tendientes a resolver problemas en materia del transporte público, así como de movilidad integral, de conformidad con los convenios suscritos por la Secretaría.</w:t>
      </w:r>
    </w:p>
    <w:p w:rsidR="00133A46" w:rsidRPr="00C90D0D" w:rsidRDefault="00EB2E22" w:rsidP="00133A46">
      <w:pPr>
        <w:tabs>
          <w:tab w:val="left" w:pos="709"/>
        </w:tabs>
        <w:spacing w:after="0"/>
        <w:ind w:left="851" w:right="851"/>
        <w:jc w:val="both"/>
        <w:rPr>
          <w:rFonts w:ascii="Palatino Linotype" w:hAnsi="Palatino Linotype"/>
          <w:i/>
        </w:rPr>
      </w:pPr>
      <w:r w:rsidRPr="00C90D0D">
        <w:rPr>
          <w:rFonts w:ascii="Palatino Linotype" w:hAnsi="Palatino Linotype"/>
          <w:b/>
          <w:i/>
        </w:rPr>
        <w:t>Artículo 16.</w:t>
      </w:r>
      <w:r w:rsidRPr="00C90D0D">
        <w:rPr>
          <w:rFonts w:ascii="Palatino Linotype" w:hAnsi="Palatino Linotype"/>
          <w:i/>
        </w:rPr>
        <w:t xml:space="preserve"> Las direcciones generales de movilidad tendrán bajo su adscripción delegaciones regionales, con atribuciones en los municipios siguientes: </w:t>
      </w:r>
    </w:p>
    <w:p w:rsidR="00133A46" w:rsidRPr="00C90D0D" w:rsidRDefault="00133A46" w:rsidP="00133A46">
      <w:pPr>
        <w:tabs>
          <w:tab w:val="left" w:pos="709"/>
        </w:tabs>
        <w:spacing w:after="0"/>
        <w:ind w:left="851" w:right="851"/>
        <w:jc w:val="both"/>
        <w:rPr>
          <w:rFonts w:ascii="Palatino Linotype" w:hAnsi="Palatino Linotype"/>
          <w:i/>
        </w:rPr>
      </w:pPr>
    </w:p>
    <w:p w:rsidR="00EB2E22" w:rsidRPr="00C90D0D" w:rsidRDefault="00EB2E22" w:rsidP="00133A46">
      <w:pPr>
        <w:pStyle w:val="Prrafodelista"/>
        <w:numPr>
          <w:ilvl w:val="0"/>
          <w:numId w:val="16"/>
        </w:numPr>
        <w:tabs>
          <w:tab w:val="left" w:pos="709"/>
        </w:tabs>
        <w:ind w:right="851"/>
        <w:jc w:val="both"/>
        <w:rPr>
          <w:rFonts w:ascii="Palatino Linotype" w:hAnsi="Palatino Linotype"/>
          <w:b/>
          <w:i/>
        </w:rPr>
      </w:pPr>
      <w:r w:rsidRPr="00C90D0D">
        <w:rPr>
          <w:rFonts w:ascii="Palatino Linotype" w:hAnsi="Palatino Linotype"/>
          <w:b/>
          <w:i/>
        </w:rPr>
        <w:t>Dirección General de Movilida</w:t>
      </w:r>
      <w:r w:rsidR="00133A46" w:rsidRPr="00C90D0D">
        <w:rPr>
          <w:rFonts w:ascii="Palatino Linotype" w:hAnsi="Palatino Linotype"/>
          <w:b/>
          <w:i/>
        </w:rPr>
        <w:t xml:space="preserve">d </w:t>
      </w:r>
      <w:r w:rsidRPr="00C90D0D">
        <w:rPr>
          <w:rFonts w:ascii="Palatino Linotype" w:hAnsi="Palatino Linotype"/>
          <w:b/>
          <w:i/>
        </w:rPr>
        <w:t>Zona I:</w:t>
      </w:r>
    </w:p>
    <w:p w:rsidR="00133A46" w:rsidRPr="00C90D0D" w:rsidRDefault="00133A46" w:rsidP="00133A46">
      <w:pPr>
        <w:pStyle w:val="Prrafodelista"/>
        <w:tabs>
          <w:tab w:val="left" w:pos="709"/>
        </w:tabs>
        <w:ind w:left="1571" w:right="851"/>
        <w:jc w:val="both"/>
        <w:rPr>
          <w:rFonts w:ascii="Palatino Linotype" w:hAnsi="Palatino Linotype"/>
          <w:b/>
          <w:i/>
        </w:rPr>
      </w:pP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a) Delegación Regional Toluca:</w:t>
      </w:r>
      <w:r w:rsidRPr="00C90D0D">
        <w:rPr>
          <w:rFonts w:ascii="Palatino Linotype" w:hAnsi="Palatino Linotype"/>
          <w:i/>
        </w:rPr>
        <w:t xml:space="preserve"> Almoloya de Juárez, Almoloya del Río, Atizapán, Calimaya, Capulhuac, Chapultepec, Jiquipilco, Lerma, Metepec, Mexicaltzingo, Ocoyoacac, Otzolotepec, Rayón, San Antonio la Isla, San Mateo Atenco, Temoaya, </w:t>
      </w:r>
      <w:r w:rsidRPr="00C90D0D">
        <w:rPr>
          <w:rFonts w:ascii="Palatino Linotype" w:hAnsi="Palatino Linotype"/>
          <w:i/>
        </w:rPr>
        <w:lastRenderedPageBreak/>
        <w:t>Tenango del Valle, Texcalyacac, Tianguistenco, Toluca, Xalatlaco, Xonacatlán y Zinacantepec.</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b) Delegación Regional Atlacomulco:</w:t>
      </w:r>
      <w:r w:rsidRPr="00C90D0D">
        <w:rPr>
          <w:rFonts w:ascii="Palatino Linotype" w:hAnsi="Palatino Linotype"/>
          <w:i/>
        </w:rPr>
        <w:t xml:space="preserve"> Acambay, Aculco, Atlacomulco, Chapa de Mota, El Oro, Ixtlahuaca, Jilotepec, Jocotitlán, Morelos, Polotitlán, San Felipe del Progreso, San José del Rincón, Soyaniquilpan de Juárez, Temascalcingo y Timilpan.</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c) Delegación Regional Valle de Bravo:</w:t>
      </w:r>
      <w:r w:rsidRPr="00C90D0D">
        <w:rPr>
          <w:rFonts w:ascii="Palatino Linotype" w:hAnsi="Palatino Linotype"/>
          <w:i/>
        </w:rPr>
        <w:t xml:space="preserve"> Amanalco, Donato Guerra, Ixtapan del Oro, Otzoloapan, Santo Tomás, Valle de Bravo, Villa de Allende, Villa Victoria y Zacazonapan. </w:t>
      </w:r>
    </w:p>
    <w:p w:rsidR="00EB2E22" w:rsidRPr="00C90D0D" w:rsidRDefault="00EB2E22" w:rsidP="00EB2E22">
      <w:pPr>
        <w:tabs>
          <w:tab w:val="left" w:pos="709"/>
        </w:tabs>
        <w:ind w:left="851" w:right="851"/>
        <w:jc w:val="both"/>
        <w:rPr>
          <w:rFonts w:ascii="Palatino Linotype" w:hAnsi="Palatino Linotype"/>
          <w:i/>
        </w:rPr>
      </w:pPr>
      <w:r w:rsidRPr="00C90D0D">
        <w:rPr>
          <w:rFonts w:ascii="Palatino Linotype" w:hAnsi="Palatino Linotype"/>
          <w:b/>
          <w:i/>
        </w:rPr>
        <w:t>d) Delegación Regional de Tejupilco:</w:t>
      </w:r>
      <w:r w:rsidRPr="00C90D0D">
        <w:rPr>
          <w:rFonts w:ascii="Palatino Linotype" w:hAnsi="Palatino Linotype"/>
          <w:i/>
        </w:rPr>
        <w:t xml:space="preserve"> Amatepec, Luvianos, San Simón de Guerrero, Tejupilco, Temascaltepec y Tlatlaya. e) Delegación Regional Ixtapan de la Sal: Almoloya de Alquisiras, Coatepec Harinas, Ixtapan de la Sal, Joquicingo, Malinalco, Ocuilan, Sultepec, Tenancingo, Texcaltitlán, Tonatico, Villa Guerrero, Zacualpan y Zumpahuacán.</w:t>
      </w:r>
    </w:p>
    <w:p w:rsidR="00EB2E22" w:rsidRPr="00C90D0D" w:rsidRDefault="00133A46" w:rsidP="00EB2E22">
      <w:pPr>
        <w:tabs>
          <w:tab w:val="left" w:pos="709"/>
        </w:tabs>
        <w:ind w:left="851" w:right="851"/>
        <w:jc w:val="both"/>
        <w:rPr>
          <w:rFonts w:ascii="Palatino Linotype" w:hAnsi="Palatino Linotype"/>
          <w:i/>
        </w:rPr>
      </w:pPr>
      <w:r w:rsidRPr="00C90D0D">
        <w:rPr>
          <w:rFonts w:ascii="Palatino Linotype" w:hAnsi="Palatino Linotype"/>
          <w:i/>
        </w:rPr>
        <w:t>(</w:t>
      </w:r>
      <w:r w:rsidR="00EB2E22" w:rsidRPr="00C90D0D">
        <w:rPr>
          <w:rFonts w:ascii="Palatino Linotype" w:hAnsi="Palatino Linotype"/>
          <w:i/>
        </w:rPr>
        <w:t>…</w:t>
      </w:r>
      <w:r w:rsidRPr="00C90D0D">
        <w:rPr>
          <w:rFonts w:ascii="Palatino Linotype" w:hAnsi="Palatino Linotype"/>
          <w:i/>
        </w:rPr>
        <w:t>)</w:t>
      </w:r>
    </w:p>
    <w:p w:rsidR="00133A46" w:rsidRPr="00C90D0D" w:rsidRDefault="00133A46" w:rsidP="00133A46">
      <w:pPr>
        <w:tabs>
          <w:tab w:val="left" w:pos="709"/>
        </w:tabs>
        <w:ind w:left="851" w:right="851"/>
        <w:jc w:val="both"/>
        <w:rPr>
          <w:rFonts w:ascii="Palatino Linotype" w:hAnsi="Palatino Linotype"/>
          <w:b/>
          <w:i/>
        </w:rPr>
      </w:pPr>
      <w:r w:rsidRPr="00C90D0D">
        <w:rPr>
          <w:rFonts w:ascii="Palatino Linotype" w:hAnsi="Palatino Linotype"/>
          <w:b/>
          <w:i/>
        </w:rPr>
        <w:t>II.  Dirección General de Movilidad Zona II:</w:t>
      </w:r>
    </w:p>
    <w:p w:rsidR="00133A46" w:rsidRPr="00C90D0D" w:rsidRDefault="00133A46" w:rsidP="00133A46">
      <w:pPr>
        <w:tabs>
          <w:tab w:val="left" w:pos="709"/>
        </w:tabs>
        <w:ind w:left="851" w:right="851"/>
        <w:jc w:val="both"/>
        <w:rPr>
          <w:rFonts w:ascii="Palatino Linotype" w:hAnsi="Palatino Linotype"/>
          <w:i/>
        </w:rPr>
      </w:pPr>
      <w:r w:rsidRPr="00C90D0D">
        <w:rPr>
          <w:rFonts w:ascii="Palatino Linotype" w:hAnsi="Palatino Linotype"/>
          <w:b/>
          <w:i/>
          <w:u w:val="single"/>
        </w:rPr>
        <w:t>a) Delegación Regional Naucalpan:</w:t>
      </w:r>
      <w:r w:rsidRPr="00C90D0D">
        <w:rPr>
          <w:rFonts w:ascii="Palatino Linotype" w:hAnsi="Palatino Linotype"/>
          <w:i/>
        </w:rPr>
        <w:t xml:space="preserve"> Atizapán de Zaragoza, Huixquilucan, Isidro Fabela, Jilotzingo, Naucalpan de Juárez, Nicolás Romero y Tlalnepantla de Baz.</w:t>
      </w:r>
    </w:p>
    <w:p w:rsidR="00133A46" w:rsidRPr="00C90D0D" w:rsidRDefault="00133A46" w:rsidP="00133A46">
      <w:pPr>
        <w:tabs>
          <w:tab w:val="left" w:pos="709"/>
        </w:tabs>
        <w:ind w:left="851" w:right="851"/>
        <w:jc w:val="both"/>
        <w:rPr>
          <w:rFonts w:ascii="Palatino Linotype" w:hAnsi="Palatino Linotype"/>
          <w:i/>
        </w:rPr>
      </w:pPr>
      <w:r w:rsidRPr="00C90D0D">
        <w:rPr>
          <w:rFonts w:ascii="Palatino Linotype" w:hAnsi="Palatino Linotype"/>
          <w:i/>
        </w:rPr>
        <w:t>b) Delegación Regional Cuautitlán Izcalli: Coyotepec, Coacalco de Berriozábal, Cuautitlán, Cuautitlán Izcalli, Huehuetoca, Melchor Ocampo, Teoloyucan, Tepotzotlán, Tultepec, Tultitlán y Villa del Carbón.</w:t>
      </w:r>
    </w:p>
    <w:p w:rsidR="00133A46" w:rsidRPr="00C90D0D" w:rsidRDefault="00133A46" w:rsidP="00133A46">
      <w:pPr>
        <w:tabs>
          <w:tab w:val="left" w:pos="709"/>
        </w:tabs>
        <w:ind w:left="851" w:right="851"/>
        <w:jc w:val="both"/>
        <w:rPr>
          <w:rFonts w:ascii="Palatino Linotype" w:hAnsi="Palatino Linotype"/>
          <w:i/>
        </w:rPr>
      </w:pPr>
      <w:r w:rsidRPr="00C90D0D">
        <w:rPr>
          <w:rFonts w:ascii="Palatino Linotype" w:hAnsi="Palatino Linotype"/>
          <w:i/>
        </w:rPr>
        <w:t>c) Delegación Regional Zumpango: Apaxco, Hueypoxtla, Jaltenco, Nextlalpan, Tequixquiac, Tonanitla y Zumpango.</w:t>
      </w:r>
    </w:p>
    <w:p w:rsidR="00B579AE" w:rsidRPr="00C90D0D" w:rsidRDefault="00B579AE" w:rsidP="00133A46">
      <w:pPr>
        <w:pStyle w:val="Sinespaciado"/>
      </w:pPr>
    </w:p>
    <w:p w:rsidR="00EB2E22" w:rsidRPr="00C90D0D" w:rsidRDefault="00133A46" w:rsidP="00133A46">
      <w:pPr>
        <w:tabs>
          <w:tab w:val="left" w:pos="709"/>
        </w:tabs>
        <w:spacing w:before="240" w:after="240" w:line="360" w:lineRule="auto"/>
        <w:jc w:val="both"/>
        <w:rPr>
          <w:rFonts w:ascii="Palatino Linotype" w:hAnsi="Palatino Linotype"/>
          <w:sz w:val="24"/>
        </w:rPr>
      </w:pPr>
      <w:r w:rsidRPr="00C90D0D">
        <w:rPr>
          <w:rFonts w:ascii="Palatino Linotype" w:hAnsi="Palatino Linotype"/>
          <w:sz w:val="24"/>
        </w:rPr>
        <w:t xml:space="preserve">De lo anterior se advierte que la </w:t>
      </w:r>
      <w:r w:rsidRPr="00C90D0D">
        <w:rPr>
          <w:rFonts w:ascii="Palatino Linotype" w:hAnsi="Palatino Linotype"/>
          <w:b/>
          <w:sz w:val="24"/>
        </w:rPr>
        <w:t>Secretaría de Movilidad</w:t>
      </w:r>
      <w:r w:rsidRPr="00C90D0D">
        <w:rPr>
          <w:rFonts w:ascii="Palatino Linotype" w:hAnsi="Palatino Linotype"/>
          <w:sz w:val="24"/>
        </w:rPr>
        <w:t xml:space="preserve"> cuenta en su estructura con diversas unidades administrativas a través de las cuales desempeña las funciones y atribuciones que legalmente le corresponden, resaltando lo correspondiente a las </w:t>
      </w:r>
      <w:r w:rsidRPr="00C90D0D">
        <w:rPr>
          <w:rFonts w:ascii="Palatino Linotype" w:hAnsi="Palatino Linotype"/>
          <w:sz w:val="24"/>
          <w:u w:val="single"/>
        </w:rPr>
        <w:t xml:space="preserve">solicitudes para el otorgamiento de los alargamientos, </w:t>
      </w:r>
      <w:r w:rsidRPr="00C90D0D">
        <w:rPr>
          <w:rFonts w:ascii="Palatino Linotype" w:hAnsi="Palatino Linotype"/>
          <w:b/>
          <w:i/>
          <w:sz w:val="24"/>
          <w:u w:val="single"/>
        </w:rPr>
        <w:t>derroteros</w:t>
      </w:r>
      <w:r w:rsidRPr="00C90D0D">
        <w:rPr>
          <w:rFonts w:ascii="Palatino Linotype" w:hAnsi="Palatino Linotype"/>
          <w:sz w:val="24"/>
          <w:u w:val="single"/>
        </w:rPr>
        <w:t>, enlace, enrolamiento, bases, paraderos, frecuencia, rutas y horarios para la operación de los servicios de transporte en la Entidad</w:t>
      </w:r>
      <w:r w:rsidRPr="00C90D0D">
        <w:rPr>
          <w:rFonts w:ascii="Palatino Linotype" w:hAnsi="Palatino Linotype"/>
          <w:sz w:val="24"/>
        </w:rPr>
        <w:t>.</w:t>
      </w:r>
    </w:p>
    <w:p w:rsidR="00B579AE" w:rsidRPr="00C90D0D" w:rsidRDefault="00B45761" w:rsidP="00EB2E22">
      <w:pPr>
        <w:spacing w:after="0" w:line="360" w:lineRule="auto"/>
        <w:jc w:val="both"/>
        <w:rPr>
          <w:rFonts w:ascii="Palatino Linotype" w:eastAsia="Times New Roman" w:hAnsi="Palatino Linotype" w:cs="Times New Roman"/>
          <w:color w:val="000000"/>
          <w:sz w:val="24"/>
          <w:szCs w:val="24"/>
          <w:lang w:eastAsia="es-MX"/>
        </w:rPr>
      </w:pPr>
      <w:r w:rsidRPr="00C90D0D">
        <w:rPr>
          <w:rFonts w:ascii="Palatino Linotype" w:eastAsia="Times New Roman" w:hAnsi="Palatino Linotype" w:cs="Times New Roman"/>
          <w:color w:val="000000"/>
          <w:sz w:val="24"/>
          <w:szCs w:val="24"/>
          <w:lang w:eastAsia="es-MX"/>
        </w:rPr>
        <w:lastRenderedPageBreak/>
        <w:t xml:space="preserve">Asimismo, </w:t>
      </w:r>
      <w:r w:rsidR="00B579AE" w:rsidRPr="00C90D0D">
        <w:rPr>
          <w:rFonts w:ascii="Palatino Linotype" w:eastAsia="Times New Roman" w:hAnsi="Palatino Linotype" w:cs="Times New Roman"/>
          <w:color w:val="000000"/>
          <w:sz w:val="24"/>
          <w:szCs w:val="24"/>
          <w:lang w:eastAsia="es-MX"/>
        </w:rPr>
        <w:t xml:space="preserve">es </w:t>
      </w:r>
      <w:r w:rsidRPr="00C90D0D">
        <w:rPr>
          <w:rFonts w:ascii="Palatino Linotype" w:eastAsia="Times New Roman" w:hAnsi="Palatino Linotype" w:cs="Times New Roman"/>
          <w:color w:val="000000"/>
          <w:sz w:val="24"/>
          <w:szCs w:val="24"/>
          <w:lang w:eastAsia="es-MX"/>
        </w:rPr>
        <w:t xml:space="preserve">de precisar que de lo que se adolece el hoy </w:t>
      </w:r>
      <w:r w:rsidRPr="00C90D0D">
        <w:rPr>
          <w:rFonts w:ascii="Palatino Linotype" w:eastAsia="Times New Roman" w:hAnsi="Palatino Linotype" w:cs="Times New Roman"/>
          <w:b/>
          <w:color w:val="000000"/>
          <w:sz w:val="24"/>
          <w:szCs w:val="24"/>
          <w:lang w:eastAsia="es-MX"/>
        </w:rPr>
        <w:t>Recurrente</w:t>
      </w:r>
      <w:r w:rsidRPr="00C90D0D">
        <w:rPr>
          <w:rFonts w:ascii="Palatino Linotype" w:eastAsia="Times New Roman" w:hAnsi="Palatino Linotype" w:cs="Times New Roman"/>
          <w:color w:val="000000"/>
          <w:sz w:val="24"/>
          <w:szCs w:val="24"/>
          <w:lang w:eastAsia="es-MX"/>
        </w:rPr>
        <w:t>, es que</w:t>
      </w:r>
      <w:r w:rsidR="00B579AE" w:rsidRPr="00C90D0D">
        <w:rPr>
          <w:rFonts w:ascii="Palatino Linotype" w:eastAsia="Times New Roman" w:hAnsi="Palatino Linotype" w:cs="Times New Roman"/>
          <w:color w:val="000000"/>
          <w:sz w:val="24"/>
          <w:szCs w:val="24"/>
          <w:lang w:eastAsia="es-MX"/>
        </w:rPr>
        <w:t xml:space="preserve"> se le ha</w:t>
      </w:r>
      <w:r w:rsidRPr="00C90D0D">
        <w:rPr>
          <w:rFonts w:ascii="Palatino Linotype" w:eastAsia="Times New Roman" w:hAnsi="Palatino Linotype" w:cs="Times New Roman"/>
          <w:color w:val="000000"/>
          <w:sz w:val="24"/>
          <w:szCs w:val="24"/>
          <w:lang w:eastAsia="es-MX"/>
        </w:rPr>
        <w:t xml:space="preserve">ya </w:t>
      </w:r>
      <w:r w:rsidR="00EB2E22" w:rsidRPr="00C90D0D">
        <w:rPr>
          <w:rFonts w:ascii="Palatino Linotype" w:eastAsia="Times New Roman" w:hAnsi="Palatino Linotype" w:cs="Times New Roman"/>
          <w:color w:val="000000"/>
          <w:sz w:val="24"/>
          <w:szCs w:val="24"/>
          <w:lang w:eastAsia="es-MX"/>
        </w:rPr>
        <w:t>informado que no contaban con la información requerida, que la autoridad que contaba con dicha información es la Secretaría de Movilidad del Estado de México, así que por tal motivo, elaboró una solicitud de información a la referida autoridad, respondiendo que no cuentan con multicitada información, por lo que solicita de la manera más atenta se aclare la situación de la información requerida</w:t>
      </w:r>
      <w:r w:rsidRPr="00C90D0D">
        <w:rPr>
          <w:rFonts w:ascii="Palatino Linotype" w:eastAsia="Times New Roman" w:hAnsi="Palatino Linotype" w:cs="Times New Roman"/>
          <w:color w:val="000000"/>
          <w:sz w:val="24"/>
          <w:szCs w:val="24"/>
          <w:lang w:eastAsia="es-MX"/>
        </w:rPr>
        <w:t>; por lo tanto, el recurso de revisión se</w:t>
      </w:r>
      <w:r w:rsidR="00EB2E22" w:rsidRPr="00C90D0D">
        <w:rPr>
          <w:rFonts w:ascii="Palatino Linotype" w:eastAsia="Times New Roman" w:hAnsi="Palatino Linotype" w:cs="Times New Roman"/>
          <w:color w:val="000000"/>
          <w:sz w:val="24"/>
          <w:szCs w:val="24"/>
          <w:lang w:eastAsia="es-MX"/>
        </w:rPr>
        <w:t xml:space="preserve"> sustenta en la premisa errónea</w:t>
      </w:r>
      <w:r w:rsidRPr="00C90D0D">
        <w:rPr>
          <w:rFonts w:ascii="Palatino Linotype" w:eastAsia="Times New Roman" w:hAnsi="Palatino Linotype" w:cs="Times New Roman"/>
          <w:color w:val="000000"/>
          <w:sz w:val="24"/>
          <w:szCs w:val="24"/>
          <w:lang w:eastAsia="es-MX"/>
        </w:rPr>
        <w:t>.</w:t>
      </w:r>
    </w:p>
    <w:p w:rsidR="00DD51A1" w:rsidRPr="00C90D0D" w:rsidRDefault="00DD51A1" w:rsidP="005C5EC4">
      <w:pPr>
        <w:spacing w:after="0" w:line="360" w:lineRule="auto"/>
        <w:ind w:right="51"/>
        <w:jc w:val="both"/>
        <w:rPr>
          <w:rFonts w:ascii="Palatino Linotype" w:hAnsi="Palatino Linotype" w:cs="Arial"/>
          <w:bCs/>
          <w:sz w:val="24"/>
          <w:szCs w:val="24"/>
        </w:rPr>
      </w:pPr>
    </w:p>
    <w:p w:rsidR="005C5EC4" w:rsidRPr="00C90D0D" w:rsidRDefault="0076759C" w:rsidP="005C5EC4">
      <w:pPr>
        <w:spacing w:after="0" w:line="360" w:lineRule="auto"/>
        <w:ind w:right="51"/>
        <w:jc w:val="both"/>
        <w:rPr>
          <w:rFonts w:ascii="Palatino Linotype" w:hAnsi="Palatino Linotype" w:cs="Arial"/>
          <w:sz w:val="24"/>
          <w:szCs w:val="24"/>
          <w:lang w:eastAsia="es-MX"/>
        </w:rPr>
      </w:pPr>
      <w:r w:rsidRPr="00C90D0D">
        <w:rPr>
          <w:rFonts w:ascii="Palatino Linotype" w:hAnsi="Palatino Linotype" w:cs="Arial"/>
          <w:bCs/>
          <w:sz w:val="24"/>
          <w:szCs w:val="24"/>
        </w:rPr>
        <w:t xml:space="preserve">De la misma forma, </w:t>
      </w:r>
      <w:r w:rsidRPr="00C90D0D">
        <w:rPr>
          <w:rFonts w:ascii="Palatino Linotype" w:hAnsi="Palatino Linotype" w:cs="Arial"/>
          <w:b/>
          <w:bCs/>
          <w:sz w:val="24"/>
          <w:szCs w:val="24"/>
        </w:rPr>
        <w:t>El Sujeto Obligado</w:t>
      </w:r>
      <w:r w:rsidRPr="00C90D0D">
        <w:rPr>
          <w:rFonts w:ascii="Palatino Linotype" w:hAnsi="Palatino Linotype" w:cs="Arial"/>
          <w:bCs/>
          <w:sz w:val="24"/>
          <w:szCs w:val="24"/>
        </w:rPr>
        <w:t xml:space="preserve"> manifestó que no </w:t>
      </w:r>
      <w:r w:rsidR="00997009" w:rsidRPr="00C90D0D">
        <w:rPr>
          <w:rFonts w:ascii="Palatino Linotype" w:hAnsi="Palatino Linotype" w:cs="Arial"/>
          <w:bCs/>
          <w:sz w:val="24"/>
          <w:szCs w:val="24"/>
        </w:rPr>
        <w:t xml:space="preserve">negó </w:t>
      </w:r>
      <w:r w:rsidR="00A03F84" w:rsidRPr="00C90D0D">
        <w:rPr>
          <w:rFonts w:ascii="Palatino Linotype" w:hAnsi="Palatino Linotype" w:cs="Arial"/>
          <w:bCs/>
          <w:sz w:val="24"/>
          <w:szCs w:val="24"/>
        </w:rPr>
        <w:t xml:space="preserve">ni omitió proporcionar la información requerida por </w:t>
      </w:r>
      <w:r w:rsidR="00F8258A" w:rsidRPr="00C90D0D">
        <w:rPr>
          <w:rFonts w:ascii="Palatino Linotype" w:hAnsi="Palatino Linotype" w:cs="Arial"/>
          <w:b/>
          <w:bCs/>
          <w:sz w:val="24"/>
          <w:szCs w:val="24"/>
        </w:rPr>
        <w:t>El</w:t>
      </w:r>
      <w:r w:rsidR="00A03F84" w:rsidRPr="00C90D0D">
        <w:rPr>
          <w:rFonts w:ascii="Palatino Linotype" w:hAnsi="Palatino Linotype" w:cs="Arial"/>
          <w:b/>
          <w:bCs/>
          <w:sz w:val="24"/>
          <w:szCs w:val="24"/>
        </w:rPr>
        <w:t xml:space="preserve"> Recurrente</w:t>
      </w:r>
      <w:r w:rsidR="00A03F84" w:rsidRPr="00C90D0D">
        <w:rPr>
          <w:rFonts w:ascii="Palatino Linotype" w:hAnsi="Palatino Linotype" w:cs="Arial"/>
          <w:bCs/>
          <w:sz w:val="24"/>
          <w:szCs w:val="24"/>
        </w:rPr>
        <w:t xml:space="preserve">, toda vez que dio contestación </w:t>
      </w:r>
      <w:r w:rsidR="00996A1E" w:rsidRPr="00C90D0D">
        <w:rPr>
          <w:rFonts w:ascii="Palatino Linotype" w:hAnsi="Palatino Linotype" w:cs="Arial"/>
          <w:bCs/>
          <w:sz w:val="24"/>
          <w:szCs w:val="24"/>
        </w:rPr>
        <w:t xml:space="preserve">en tiempo y forma a la solicitud de información, </w:t>
      </w:r>
      <w:r w:rsidR="00A03F84" w:rsidRPr="00C90D0D">
        <w:rPr>
          <w:rFonts w:ascii="Palatino Linotype" w:hAnsi="Palatino Linotype" w:cs="Arial"/>
          <w:bCs/>
          <w:sz w:val="24"/>
          <w:szCs w:val="24"/>
        </w:rPr>
        <w:t>en el sentido de que la información requerida</w:t>
      </w:r>
      <w:r w:rsidR="00996A1E" w:rsidRPr="00C90D0D">
        <w:rPr>
          <w:rFonts w:ascii="Palatino Linotype" w:hAnsi="Palatino Linotype" w:cs="Arial"/>
          <w:bCs/>
          <w:sz w:val="24"/>
          <w:szCs w:val="24"/>
        </w:rPr>
        <w:t xml:space="preserve"> no la genera</w:t>
      </w:r>
      <w:r w:rsidR="005C5EC4" w:rsidRPr="00C90D0D">
        <w:rPr>
          <w:rFonts w:ascii="Palatino Linotype" w:hAnsi="Palatino Linotype" w:cs="Arial"/>
          <w:bCs/>
          <w:sz w:val="24"/>
          <w:szCs w:val="24"/>
        </w:rPr>
        <w:t>, orientando a la</w:t>
      </w:r>
      <w:r w:rsidR="00A03F84" w:rsidRPr="00C90D0D">
        <w:rPr>
          <w:rFonts w:ascii="Palatino Linotype" w:hAnsi="Palatino Linotype" w:cs="Arial"/>
          <w:bCs/>
          <w:sz w:val="24"/>
          <w:szCs w:val="24"/>
        </w:rPr>
        <w:t xml:space="preserve"> </w:t>
      </w:r>
      <w:r w:rsidR="005C5EC4" w:rsidRPr="00C90D0D">
        <w:rPr>
          <w:rFonts w:ascii="Palatino Linotype" w:hAnsi="Palatino Linotype" w:cs="Arial"/>
          <w:bCs/>
          <w:sz w:val="24"/>
          <w:szCs w:val="24"/>
        </w:rPr>
        <w:t>particular</w:t>
      </w:r>
      <w:r w:rsidR="00A03F84" w:rsidRPr="00C90D0D">
        <w:rPr>
          <w:rFonts w:ascii="Palatino Linotype" w:hAnsi="Palatino Linotype" w:cs="Arial"/>
          <w:bCs/>
          <w:sz w:val="24"/>
          <w:szCs w:val="24"/>
        </w:rPr>
        <w:t xml:space="preserve"> a realizar dicha solicitud </w:t>
      </w:r>
      <w:r w:rsidR="005C5EC4" w:rsidRPr="00C90D0D">
        <w:rPr>
          <w:rFonts w:ascii="Palatino Linotype" w:hAnsi="Palatino Linotype" w:cs="Arial"/>
          <w:bCs/>
          <w:sz w:val="24"/>
          <w:szCs w:val="24"/>
        </w:rPr>
        <w:t>a</w:t>
      </w:r>
      <w:r w:rsidR="00133A46" w:rsidRPr="00C90D0D">
        <w:rPr>
          <w:rFonts w:ascii="Palatino Linotype" w:hAnsi="Palatino Linotype" w:cs="Arial"/>
          <w:bCs/>
          <w:sz w:val="24"/>
          <w:szCs w:val="24"/>
        </w:rPr>
        <w:t xml:space="preserve"> la</w:t>
      </w:r>
      <w:r w:rsidR="005C5EC4" w:rsidRPr="00C90D0D">
        <w:rPr>
          <w:rFonts w:ascii="Palatino Linotype" w:hAnsi="Palatino Linotype" w:cs="Arial"/>
          <w:bCs/>
          <w:sz w:val="24"/>
          <w:szCs w:val="24"/>
        </w:rPr>
        <w:t xml:space="preserve"> </w:t>
      </w:r>
      <w:r w:rsidR="00133A46" w:rsidRPr="00C90D0D">
        <w:rPr>
          <w:rFonts w:ascii="Palatino Linotype" w:hAnsi="Palatino Linotype" w:cs="Arial"/>
          <w:b/>
          <w:bCs/>
          <w:sz w:val="24"/>
          <w:szCs w:val="24"/>
        </w:rPr>
        <w:t>Secretaría de Movilidad del Gobierno</w:t>
      </w:r>
      <w:r w:rsidR="00B45761" w:rsidRPr="00C90D0D">
        <w:rPr>
          <w:rFonts w:ascii="Palatino Linotype" w:hAnsi="Palatino Linotype" w:cs="Arial"/>
          <w:bCs/>
          <w:sz w:val="24"/>
          <w:szCs w:val="24"/>
        </w:rPr>
        <w:t xml:space="preserve"> </w:t>
      </w:r>
      <w:r w:rsidR="00B45761" w:rsidRPr="00C90D0D">
        <w:rPr>
          <w:rFonts w:ascii="Palatino Linotype" w:hAnsi="Palatino Linotype" w:cs="Arial"/>
          <w:b/>
          <w:bCs/>
          <w:sz w:val="24"/>
          <w:szCs w:val="24"/>
        </w:rPr>
        <w:t>del Estado de México</w:t>
      </w:r>
      <w:r w:rsidR="00A03F84" w:rsidRPr="00C90D0D">
        <w:rPr>
          <w:rFonts w:ascii="Palatino Linotype" w:hAnsi="Palatino Linotype" w:cs="Arial"/>
          <w:bCs/>
          <w:sz w:val="24"/>
          <w:szCs w:val="24"/>
        </w:rPr>
        <w:t xml:space="preserve">; </w:t>
      </w:r>
      <w:r w:rsidR="00133A46" w:rsidRPr="00C90D0D">
        <w:rPr>
          <w:rFonts w:ascii="Palatino Linotype" w:hAnsi="Palatino Linotype" w:cs="Arial"/>
          <w:bCs/>
          <w:sz w:val="24"/>
          <w:szCs w:val="24"/>
        </w:rPr>
        <w:t xml:space="preserve">haciéndole saber al ciudadano </w:t>
      </w:r>
      <w:r w:rsidR="00254AFE" w:rsidRPr="00C90D0D">
        <w:rPr>
          <w:rFonts w:ascii="Palatino Linotype" w:hAnsi="Palatino Linotype" w:cs="Arial"/>
          <w:bCs/>
          <w:sz w:val="24"/>
          <w:szCs w:val="24"/>
        </w:rPr>
        <w:t xml:space="preserve">que no </w:t>
      </w:r>
      <w:r w:rsidR="005C5EC4" w:rsidRPr="00C90D0D">
        <w:rPr>
          <w:rFonts w:ascii="Palatino Linotype" w:hAnsi="Palatino Linotype" w:cs="Arial"/>
          <w:bCs/>
          <w:sz w:val="24"/>
          <w:szCs w:val="24"/>
        </w:rPr>
        <w:t>es competente para conocer la petición formulada,</w:t>
      </w:r>
      <w:r w:rsidR="005C5EC4" w:rsidRPr="00C90D0D">
        <w:rPr>
          <w:rFonts w:ascii="Palatino Linotype" w:hAnsi="Palatino Linotype" w:cs="Arial"/>
          <w:sz w:val="24"/>
          <w:szCs w:val="24"/>
          <w:lang w:eastAsia="es-MX"/>
        </w:rPr>
        <w:t xml:space="preserve"> conforme al artículo 167, párrafo primero de la Ley de la materia, que dicta:</w:t>
      </w:r>
    </w:p>
    <w:p w:rsidR="005C5EC4" w:rsidRPr="00C90D0D" w:rsidRDefault="005C5EC4" w:rsidP="00B45761"/>
    <w:p w:rsidR="005C5EC4" w:rsidRPr="00C90D0D" w:rsidRDefault="005C5EC4" w:rsidP="00B45761">
      <w:pPr>
        <w:spacing w:after="0" w:line="240" w:lineRule="auto"/>
        <w:ind w:left="709" w:right="757"/>
        <w:jc w:val="both"/>
        <w:rPr>
          <w:rFonts w:ascii="Palatino Linotype" w:hAnsi="Palatino Linotype" w:cs="Arial"/>
          <w:i/>
          <w:lang w:eastAsia="es-MX"/>
        </w:rPr>
      </w:pPr>
      <w:r w:rsidRPr="00C90D0D">
        <w:rPr>
          <w:rFonts w:ascii="Palatino Linotype" w:hAnsi="Palatino Linotype" w:cs="Arial"/>
          <w:i/>
          <w:lang w:eastAsia="es-MX"/>
        </w:rPr>
        <w:t>“</w:t>
      </w:r>
      <w:r w:rsidRPr="00C90D0D">
        <w:rPr>
          <w:rFonts w:ascii="Palatino Linotype" w:hAnsi="Palatino Linotype" w:cs="Arial"/>
          <w:b/>
          <w:i/>
          <w:lang w:eastAsia="es-MX"/>
        </w:rPr>
        <w:t>Artículo 167</w:t>
      </w:r>
      <w:r w:rsidRPr="00C90D0D">
        <w:rPr>
          <w:rFonts w:ascii="Palatino Linotype" w:hAnsi="Palatino Linotype" w:cs="Arial"/>
          <w:i/>
          <w:lang w:eastAsia="es-MX"/>
        </w:rPr>
        <w:t xml:space="preserve">. Cuando las unidades de transparencia </w:t>
      </w:r>
      <w:r w:rsidRPr="00C90D0D">
        <w:rPr>
          <w:rFonts w:ascii="Palatino Linotype" w:hAnsi="Palatino Linotype" w:cs="Arial"/>
          <w:b/>
          <w:i/>
          <w:u w:val="single"/>
          <w:lang w:eastAsia="es-MX"/>
        </w:rPr>
        <w:t>determinen la notoria incompetencia por parte de los sujetos obligados</w:t>
      </w:r>
      <w:r w:rsidRPr="00C90D0D">
        <w:rPr>
          <w:rFonts w:ascii="Palatino Linotype" w:hAnsi="Palatino Linotype" w:cs="Arial"/>
          <w:i/>
          <w:lang w:eastAsia="es-MX"/>
        </w:rPr>
        <w:t xml:space="preserve">, dentro del ámbito de aplicación, para atender la solicitud de acceso a la información, </w:t>
      </w:r>
      <w:r w:rsidRPr="00C90D0D">
        <w:rPr>
          <w:rFonts w:ascii="Palatino Linotype" w:hAnsi="Palatino Linotype" w:cs="Arial"/>
          <w:b/>
          <w:i/>
          <w:u w:val="single"/>
          <w:lang w:eastAsia="es-MX"/>
        </w:rPr>
        <w:t>deberán comunicarlo al solicitante, dentro de los tres días hábiles posteriores a la recepción de la solicitud</w:t>
      </w:r>
      <w:r w:rsidRPr="00C90D0D">
        <w:rPr>
          <w:rFonts w:ascii="Palatino Linotype" w:hAnsi="Palatino Linotype" w:cs="Arial"/>
          <w:i/>
          <w:u w:val="single"/>
          <w:lang w:eastAsia="es-MX"/>
        </w:rPr>
        <w:t xml:space="preserve"> </w:t>
      </w:r>
      <w:r w:rsidRPr="00C90D0D">
        <w:rPr>
          <w:rFonts w:ascii="Palatino Linotype" w:hAnsi="Palatino Linotype" w:cs="Arial"/>
          <w:i/>
          <w:lang w:eastAsia="es-MX"/>
        </w:rPr>
        <w:t>y, en su caso orientar al solicitante, el o los sujetos obligados competentes.</w:t>
      </w:r>
    </w:p>
    <w:p w:rsidR="005C5EC4" w:rsidRPr="00C90D0D" w:rsidRDefault="005C5EC4" w:rsidP="00B45761">
      <w:pPr>
        <w:pStyle w:val="Sinespaciado"/>
      </w:pPr>
    </w:p>
    <w:p w:rsidR="005C5EC4" w:rsidRPr="00C90D0D" w:rsidRDefault="005C5EC4" w:rsidP="00B45761">
      <w:pPr>
        <w:spacing w:after="0" w:line="240" w:lineRule="auto"/>
        <w:ind w:left="709" w:right="757"/>
        <w:jc w:val="both"/>
        <w:rPr>
          <w:rFonts w:ascii="Palatino Linotype" w:hAnsi="Palatino Linotype" w:cs="Arial"/>
          <w:i/>
          <w:lang w:eastAsia="es-MX"/>
        </w:rPr>
      </w:pPr>
      <w:r w:rsidRPr="00C90D0D">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5C5EC4" w:rsidRPr="00C90D0D" w:rsidRDefault="005C5EC4" w:rsidP="00721D88">
      <w:pPr>
        <w:pStyle w:val="Sinespaciado"/>
      </w:pPr>
    </w:p>
    <w:p w:rsidR="005C5EC4" w:rsidRPr="00C90D0D" w:rsidRDefault="005C5EC4" w:rsidP="00721D88">
      <w:pPr>
        <w:spacing w:after="0"/>
        <w:ind w:left="709" w:right="757"/>
        <w:jc w:val="both"/>
        <w:rPr>
          <w:rFonts w:ascii="Palatino Linotype" w:hAnsi="Palatino Linotype" w:cs="Arial"/>
          <w:i/>
          <w:lang w:eastAsia="es-MX"/>
        </w:rPr>
      </w:pPr>
      <w:r w:rsidRPr="00C90D0D">
        <w:rPr>
          <w:rFonts w:ascii="Palatino Linotype" w:hAnsi="Palatino Linotype" w:cs="Arial"/>
          <w:i/>
          <w:lang w:eastAsia="es-MX"/>
        </w:rPr>
        <w:lastRenderedPageBreak/>
        <w:t>Si transcurrido el plazo señalado en el primer párrafo de este artículo, el sujeto obligado no declina la competencia en los términos establecidos, podrá canalizar la solicitud ante el sujeto obligado competente.”</w:t>
      </w:r>
    </w:p>
    <w:p w:rsidR="005C5EC4" w:rsidRPr="00C90D0D" w:rsidRDefault="005C5EC4" w:rsidP="00721D88"/>
    <w:p w:rsidR="005C5EC4" w:rsidRPr="00C90D0D" w:rsidRDefault="005C5EC4" w:rsidP="005C5EC4">
      <w:pPr>
        <w:spacing w:line="360" w:lineRule="auto"/>
        <w:jc w:val="both"/>
        <w:rPr>
          <w:rFonts w:ascii="Palatino Linotype" w:hAnsi="Palatino Linotype" w:cs="Arial"/>
          <w:sz w:val="24"/>
          <w:lang w:eastAsia="es-MX"/>
        </w:rPr>
      </w:pPr>
      <w:r w:rsidRPr="00C90D0D">
        <w:rPr>
          <w:rFonts w:ascii="Palatino Linotype" w:hAnsi="Palatino Linotype" w:cs="Arial"/>
          <w:sz w:val="24"/>
          <w:lang w:eastAsia="es-MX"/>
        </w:rPr>
        <w:t xml:space="preserve">Situación señalada en el fundamento anterior, que fuera seguida de manera procedente por </w:t>
      </w:r>
      <w:r w:rsidR="000A68C1" w:rsidRPr="00C90D0D">
        <w:rPr>
          <w:rFonts w:ascii="Palatino Linotype" w:hAnsi="Palatino Linotype" w:cs="Arial"/>
          <w:sz w:val="24"/>
          <w:lang w:eastAsia="es-MX"/>
        </w:rPr>
        <w:t>el</w:t>
      </w:r>
      <w:r w:rsidR="000A68C1" w:rsidRPr="00C90D0D">
        <w:rPr>
          <w:rFonts w:ascii="Palatino Linotype" w:hAnsi="Palatino Linotype" w:cs="Arial"/>
          <w:b/>
          <w:sz w:val="24"/>
          <w:lang w:eastAsia="es-MX"/>
        </w:rPr>
        <w:t xml:space="preserve"> Sujeto Obligado</w:t>
      </w:r>
      <w:r w:rsidR="000A68C1" w:rsidRPr="00C90D0D">
        <w:rPr>
          <w:rFonts w:ascii="Palatino Linotype" w:hAnsi="Palatino Linotype" w:cs="Arial"/>
          <w:sz w:val="24"/>
          <w:lang w:eastAsia="es-MX"/>
        </w:rPr>
        <w:t xml:space="preserve"> </w:t>
      </w:r>
      <w:r w:rsidRPr="00C90D0D">
        <w:rPr>
          <w:rFonts w:ascii="Palatino Linotype" w:hAnsi="Palatino Linotype" w:cs="Arial"/>
          <w:sz w:val="24"/>
          <w:lang w:eastAsia="es-MX"/>
        </w:rPr>
        <w:t>ya que realizó dicha orie</w:t>
      </w:r>
      <w:r w:rsidR="00721D88" w:rsidRPr="00C90D0D">
        <w:rPr>
          <w:rFonts w:ascii="Palatino Linotype" w:hAnsi="Palatino Linotype" w:cs="Arial"/>
          <w:sz w:val="24"/>
          <w:lang w:eastAsia="es-MX"/>
        </w:rPr>
        <w:t>ntación a</w:t>
      </w:r>
      <w:r w:rsidRPr="00C90D0D">
        <w:rPr>
          <w:rFonts w:ascii="Palatino Linotype" w:hAnsi="Palatino Linotype" w:cs="Arial"/>
          <w:sz w:val="24"/>
          <w:lang w:eastAsia="es-MX"/>
        </w:rPr>
        <w:t xml:space="preserve">l </w:t>
      </w:r>
      <w:r w:rsidR="00EB2E22" w:rsidRPr="00C90D0D">
        <w:rPr>
          <w:rFonts w:ascii="Palatino Linotype" w:hAnsi="Palatino Linotype" w:cs="Arial"/>
          <w:sz w:val="24"/>
          <w:lang w:eastAsia="es-MX"/>
        </w:rPr>
        <w:t>segundo</w:t>
      </w:r>
      <w:r w:rsidR="00B45761" w:rsidRPr="00C90D0D">
        <w:rPr>
          <w:rFonts w:ascii="Palatino Linotype" w:hAnsi="Palatino Linotype" w:cs="Arial"/>
          <w:sz w:val="24"/>
          <w:lang w:eastAsia="es-MX"/>
        </w:rPr>
        <w:t xml:space="preserve"> </w:t>
      </w:r>
      <w:r w:rsidRPr="00C90D0D">
        <w:rPr>
          <w:rFonts w:ascii="Palatino Linotype" w:hAnsi="Palatino Linotype" w:cs="Arial"/>
          <w:sz w:val="24"/>
          <w:lang w:eastAsia="es-MX"/>
        </w:rPr>
        <w:t xml:space="preserve">día </w:t>
      </w:r>
      <w:r w:rsidR="00B45761" w:rsidRPr="00C90D0D">
        <w:rPr>
          <w:rFonts w:ascii="Palatino Linotype" w:hAnsi="Palatino Linotype" w:cs="Arial"/>
          <w:sz w:val="24"/>
          <w:lang w:eastAsia="es-MX"/>
        </w:rPr>
        <w:t xml:space="preserve">hábil </w:t>
      </w:r>
      <w:r w:rsidRPr="00C90D0D">
        <w:rPr>
          <w:rFonts w:ascii="Palatino Linotype" w:hAnsi="Palatino Linotype" w:cs="Arial"/>
          <w:sz w:val="24"/>
          <w:lang w:eastAsia="es-MX"/>
        </w:rPr>
        <w:t>en que se presentó la solicitud de información</w:t>
      </w:r>
      <w:r w:rsidR="00B45761" w:rsidRPr="00C90D0D">
        <w:rPr>
          <w:rFonts w:ascii="Palatino Linotype" w:hAnsi="Palatino Linotype" w:cs="Arial"/>
          <w:sz w:val="24"/>
          <w:lang w:eastAsia="es-MX"/>
        </w:rPr>
        <w:t xml:space="preserve">; es decir, la fecha de la solicitud se realizó el día </w:t>
      </w:r>
      <w:r w:rsidR="00EB2E22" w:rsidRPr="00C90D0D">
        <w:rPr>
          <w:rFonts w:ascii="Palatino Linotype" w:hAnsi="Palatino Linotype" w:cs="Arial"/>
          <w:sz w:val="24"/>
          <w:lang w:eastAsia="es-MX"/>
        </w:rPr>
        <w:t>03 de agosto</w:t>
      </w:r>
      <w:r w:rsidR="00B45761" w:rsidRPr="00C90D0D">
        <w:rPr>
          <w:rFonts w:ascii="Palatino Linotype" w:hAnsi="Palatino Linotype" w:cs="Arial"/>
          <w:sz w:val="24"/>
          <w:lang w:eastAsia="es-MX"/>
        </w:rPr>
        <w:t xml:space="preserve"> de 2020 y el pronunciamiento de la Titular de la Unidad de Transparencia del Sujeto Obligado, notificó su respuesta el día </w:t>
      </w:r>
      <w:r w:rsidR="00EB2E22" w:rsidRPr="00C90D0D">
        <w:rPr>
          <w:rFonts w:ascii="Palatino Linotype" w:hAnsi="Palatino Linotype" w:cs="Arial"/>
          <w:sz w:val="24"/>
          <w:lang w:eastAsia="es-MX"/>
        </w:rPr>
        <w:t>05</w:t>
      </w:r>
      <w:r w:rsidR="00B45761" w:rsidRPr="00C90D0D">
        <w:rPr>
          <w:rFonts w:ascii="Palatino Linotype" w:hAnsi="Palatino Linotype" w:cs="Arial"/>
          <w:sz w:val="24"/>
          <w:lang w:eastAsia="es-MX"/>
        </w:rPr>
        <w:t xml:space="preserve"> del mismo mes y año</w:t>
      </w:r>
      <w:r w:rsidRPr="00C90D0D">
        <w:rPr>
          <w:rFonts w:ascii="Palatino Linotype" w:hAnsi="Palatino Linotype" w:cs="Arial"/>
          <w:sz w:val="24"/>
          <w:lang w:eastAsia="es-MX"/>
        </w:rPr>
        <w:t>.</w:t>
      </w:r>
    </w:p>
    <w:p w:rsidR="005C5EC4" w:rsidRPr="00C90D0D" w:rsidRDefault="005C5EC4" w:rsidP="00721D88">
      <w:pPr>
        <w:pStyle w:val="Sinespaciado"/>
      </w:pPr>
    </w:p>
    <w:p w:rsidR="00133A46" w:rsidRPr="00C90D0D" w:rsidRDefault="0068529D" w:rsidP="00133A46">
      <w:pPr>
        <w:pStyle w:val="Prrafodelista"/>
        <w:autoSpaceDE w:val="0"/>
        <w:autoSpaceDN w:val="0"/>
        <w:adjustRightInd w:val="0"/>
        <w:spacing w:line="360" w:lineRule="auto"/>
        <w:ind w:left="0"/>
        <w:jc w:val="both"/>
        <w:rPr>
          <w:rFonts w:ascii="Palatino Linotype" w:hAnsi="Palatino Linotype" w:cs="Arial"/>
        </w:rPr>
      </w:pPr>
      <w:r w:rsidRPr="00C90D0D">
        <w:rPr>
          <w:rFonts w:ascii="Palatino Linotype" w:hAnsi="Palatino Linotype" w:cs="Arial"/>
        </w:rPr>
        <w:t xml:space="preserve">Visto lo anterior, podemos concluir que la respuesta emitida por </w:t>
      </w:r>
      <w:r w:rsidR="000A68C1" w:rsidRPr="00C90D0D">
        <w:rPr>
          <w:rFonts w:ascii="Palatino Linotype" w:hAnsi="Palatino Linotype" w:cs="Arial"/>
        </w:rPr>
        <w:t xml:space="preserve">el </w:t>
      </w:r>
      <w:r w:rsidRPr="00C90D0D">
        <w:rPr>
          <w:rFonts w:ascii="Palatino Linotype" w:hAnsi="Palatino Linotype" w:cs="Arial"/>
          <w:b/>
        </w:rPr>
        <w:t>Sujeto Obligado</w:t>
      </w:r>
      <w:r w:rsidRPr="00C90D0D">
        <w:rPr>
          <w:rFonts w:ascii="Palatino Linotype" w:hAnsi="Palatino Linotype" w:cs="Arial"/>
        </w:rPr>
        <w:t xml:space="preserve"> se </w:t>
      </w:r>
      <w:r w:rsidR="00CC73E8" w:rsidRPr="00C90D0D">
        <w:rPr>
          <w:rFonts w:ascii="Palatino Linotype" w:hAnsi="Palatino Linotype" w:cs="Arial"/>
        </w:rPr>
        <w:t>encuentra encaminada</w:t>
      </w:r>
      <w:r w:rsidRPr="00C90D0D">
        <w:rPr>
          <w:rFonts w:ascii="Palatino Linotype" w:hAnsi="Palatino Linotype" w:cs="Arial"/>
        </w:rPr>
        <w:t xml:space="preserve"> a determinar que de la solicitud de información, se pretende acceder a documento</w:t>
      </w:r>
      <w:r w:rsidR="00254AFE" w:rsidRPr="00C90D0D">
        <w:rPr>
          <w:rFonts w:ascii="Palatino Linotype" w:hAnsi="Palatino Linotype" w:cs="Arial"/>
        </w:rPr>
        <w:t>s</w:t>
      </w:r>
      <w:r w:rsidRPr="00C90D0D">
        <w:rPr>
          <w:rFonts w:ascii="Palatino Linotype" w:hAnsi="Palatino Linotype" w:cs="Arial"/>
        </w:rPr>
        <w:t xml:space="preserve"> que no genera, en virtud de que la información solicitada no puede fácticamente obrar en los archivos del </w:t>
      </w:r>
      <w:r w:rsidRPr="00C90D0D">
        <w:rPr>
          <w:rFonts w:ascii="Palatino Linotype" w:hAnsi="Palatino Linotype" w:cs="Arial"/>
          <w:b/>
        </w:rPr>
        <w:t>Sujeto Obligado</w:t>
      </w:r>
      <w:r w:rsidR="00133A46" w:rsidRPr="00C90D0D">
        <w:rPr>
          <w:rFonts w:ascii="Palatino Linotype" w:hAnsi="Palatino Linotype" w:cs="Arial"/>
        </w:rPr>
        <w:t>, toda vez que</w:t>
      </w:r>
      <w:r w:rsidR="00133A46" w:rsidRPr="00C90D0D">
        <w:rPr>
          <w:rFonts w:ascii="Palatino Linotype" w:hAnsi="Palatino Linotype" w:cs="Arial"/>
          <w:b/>
        </w:rPr>
        <w:t xml:space="preserve"> </w:t>
      </w:r>
      <w:r w:rsidR="00133A46" w:rsidRPr="00C90D0D">
        <w:rPr>
          <w:rFonts w:ascii="Palatino Linotype" w:hAnsi="Palatino Linotype" w:cs="Arial"/>
        </w:rPr>
        <w:t>en estas circunstancias no resulta exigible requerir la entrega de información que no obra en archivos de este Sujeto Obligado, al respecto, cabe traer a cuenta lo previsto por el artículo 12, párrafo segundo de la Ley de Transparencia y Acceso a la Información Pública del Estado de México y Municipios que la letra establece lo siguiente:</w:t>
      </w:r>
    </w:p>
    <w:p w:rsidR="00133A46" w:rsidRPr="00C90D0D" w:rsidRDefault="00133A46" w:rsidP="00133A46">
      <w:pPr>
        <w:pStyle w:val="Sinespaciado"/>
      </w:pPr>
    </w:p>
    <w:p w:rsidR="00133A46" w:rsidRPr="00C90D0D" w:rsidRDefault="00133A46" w:rsidP="00133A46">
      <w:pPr>
        <w:ind w:left="851" w:right="851"/>
        <w:jc w:val="both"/>
        <w:rPr>
          <w:rFonts w:ascii="Palatino Linotype" w:hAnsi="Palatino Linotype" w:cs="Arial"/>
          <w:b/>
          <w:i/>
        </w:rPr>
      </w:pPr>
      <w:r w:rsidRPr="00C90D0D">
        <w:rPr>
          <w:rFonts w:ascii="Palatino Linotype" w:hAnsi="Palatino Linotype" w:cs="Arial"/>
          <w:b/>
          <w:i/>
        </w:rPr>
        <w:t>Artículo 12.</w:t>
      </w:r>
      <w:r w:rsidRPr="00C90D0D">
        <w:rPr>
          <w:rFonts w:ascii="Palatino Linotype" w:hAnsi="Palatino Linotype" w:cs="Arial"/>
          <w:i/>
        </w:rPr>
        <w:t xml:space="preserve"> …</w:t>
      </w:r>
      <w:r w:rsidRPr="00C90D0D">
        <w:rPr>
          <w:rFonts w:ascii="Palatino Linotype" w:hAnsi="Palatino Linotype" w:cs="Arial"/>
          <w:b/>
          <w:i/>
        </w:rPr>
        <w:t xml:space="preserve"> </w:t>
      </w:r>
    </w:p>
    <w:p w:rsidR="00133A46" w:rsidRPr="00C90D0D" w:rsidRDefault="00133A46" w:rsidP="00133A46">
      <w:pPr>
        <w:ind w:left="851" w:right="851"/>
        <w:jc w:val="both"/>
        <w:rPr>
          <w:rFonts w:ascii="Palatino Linotype" w:hAnsi="Palatino Linotype" w:cs="Arial"/>
          <w:i/>
        </w:rPr>
      </w:pPr>
      <w:r w:rsidRPr="00C90D0D">
        <w:rPr>
          <w:rFonts w:ascii="Palatino Linotype" w:hAnsi="Palatino Linotype" w:cs="Arial"/>
          <w:b/>
          <w:i/>
          <w:u w:val="single"/>
        </w:rPr>
        <w:t>Los sujetos obligados sólo proporcionarán la información pública que se les requiera y que obre en sus archivos y en el estado en que ésta se encuentre</w:t>
      </w:r>
      <w:r w:rsidRPr="00C90D0D">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rsidR="00133A46" w:rsidRPr="00C90D0D" w:rsidRDefault="00133A46" w:rsidP="00133A46">
      <w:pPr>
        <w:ind w:left="851" w:right="851"/>
        <w:jc w:val="both"/>
        <w:rPr>
          <w:rFonts w:ascii="Palatino Linotype" w:hAnsi="Palatino Linotype" w:cs="Arial"/>
          <w:b/>
          <w:i/>
        </w:rPr>
      </w:pPr>
    </w:p>
    <w:p w:rsidR="00721D88" w:rsidRPr="00C90D0D" w:rsidRDefault="00133A46" w:rsidP="003507F7">
      <w:pPr>
        <w:spacing w:after="0" w:line="360" w:lineRule="auto"/>
        <w:jc w:val="both"/>
        <w:rPr>
          <w:rFonts w:ascii="Palatino Linotype" w:hAnsi="Palatino Linotype" w:cs="Arial"/>
          <w:sz w:val="24"/>
        </w:rPr>
      </w:pPr>
      <w:r w:rsidRPr="00C90D0D">
        <w:rPr>
          <w:rFonts w:ascii="Palatino Linotype" w:hAnsi="Palatino Linotype" w:cs="Arial"/>
          <w:sz w:val="24"/>
        </w:rPr>
        <w:lastRenderedPageBreak/>
        <w:t>Ahora bien,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toda vez que la información materia del presente punto de la solicitud no se generó.</w:t>
      </w:r>
    </w:p>
    <w:p w:rsidR="003507F7" w:rsidRPr="00C90D0D" w:rsidRDefault="003507F7" w:rsidP="003507F7">
      <w:pPr>
        <w:spacing w:after="0" w:line="360" w:lineRule="auto"/>
        <w:jc w:val="both"/>
        <w:rPr>
          <w:rFonts w:ascii="Palatino Linotype" w:hAnsi="Palatino Linotype" w:cs="Arial"/>
          <w:sz w:val="24"/>
          <w:szCs w:val="24"/>
          <w:lang w:eastAsia="es-MX"/>
        </w:rPr>
      </w:pPr>
    </w:p>
    <w:p w:rsidR="00E53C06" w:rsidRPr="00C90D0D" w:rsidRDefault="00E53C06" w:rsidP="003507F7">
      <w:pPr>
        <w:spacing w:after="0" w:line="360" w:lineRule="auto"/>
        <w:jc w:val="both"/>
        <w:rPr>
          <w:rFonts w:ascii="Palatino Linotype" w:hAnsi="Palatino Linotype" w:cs="Arial"/>
          <w:sz w:val="24"/>
          <w:szCs w:val="24"/>
          <w:lang w:eastAsia="es-MX"/>
        </w:rPr>
      </w:pPr>
      <w:r w:rsidRPr="00C90D0D">
        <w:rPr>
          <w:rFonts w:ascii="Palatino Linotype" w:hAnsi="Palatino Linotype" w:cs="Arial"/>
          <w:sz w:val="24"/>
          <w:szCs w:val="24"/>
          <w:lang w:eastAsia="es-MX"/>
        </w:rPr>
        <w:t xml:space="preserve">Además, y de conformidad con lo </w:t>
      </w:r>
      <w:r w:rsidR="003507F7" w:rsidRPr="00C90D0D">
        <w:rPr>
          <w:rFonts w:ascii="Palatino Linotype" w:hAnsi="Palatino Linotype" w:cs="Arial"/>
          <w:sz w:val="24"/>
          <w:szCs w:val="24"/>
          <w:lang w:eastAsia="es-MX"/>
        </w:rPr>
        <w:t xml:space="preserve">ya </w:t>
      </w:r>
      <w:r w:rsidRPr="00C90D0D">
        <w:rPr>
          <w:rFonts w:ascii="Palatino Linotype" w:hAnsi="Palatino Linotype" w:cs="Arial"/>
          <w:sz w:val="24"/>
          <w:szCs w:val="24"/>
          <w:lang w:eastAsia="es-MX"/>
        </w:rPr>
        <w:t xml:space="preserve">establecido </w:t>
      </w:r>
      <w:r w:rsidR="003507F7" w:rsidRPr="00C90D0D">
        <w:rPr>
          <w:rFonts w:ascii="Palatino Linotype" w:hAnsi="Palatino Linotype" w:cs="Arial"/>
          <w:sz w:val="24"/>
          <w:szCs w:val="24"/>
          <w:lang w:eastAsia="es-MX"/>
        </w:rPr>
        <w:t xml:space="preserve">anteriormente </w:t>
      </w:r>
      <w:r w:rsidRPr="00C90D0D">
        <w:rPr>
          <w:rFonts w:ascii="Palatino Linotype" w:hAnsi="Palatino Linotype" w:cs="Arial"/>
          <w:sz w:val="24"/>
          <w:szCs w:val="24"/>
          <w:lang w:eastAsia="es-MX"/>
        </w:rPr>
        <w:t>en el artículo 12</w:t>
      </w:r>
      <w:r w:rsidR="00F849A1" w:rsidRPr="00C90D0D">
        <w:rPr>
          <w:rFonts w:ascii="Palatino Linotype" w:hAnsi="Palatino Linotype" w:cs="Arial"/>
          <w:sz w:val="24"/>
          <w:szCs w:val="24"/>
          <w:lang w:eastAsia="es-MX"/>
        </w:rPr>
        <w:t>,</w:t>
      </w:r>
      <w:r w:rsidRPr="00C90D0D">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C90D0D">
        <w:rPr>
          <w:rFonts w:ascii="Palatino Linotype" w:hAnsi="Palatino Linotype" w:cs="Arial"/>
          <w:i/>
          <w:sz w:val="24"/>
          <w:szCs w:val="24"/>
          <w:lang w:eastAsia="es-MX"/>
        </w:rPr>
        <w:t>a contrario sensu</w:t>
      </w:r>
      <w:r w:rsidRPr="00C90D0D">
        <w:rPr>
          <w:rFonts w:ascii="Palatino Linotype" w:hAnsi="Palatino Linotype" w:cs="Arial"/>
          <w:sz w:val="24"/>
          <w:szCs w:val="24"/>
          <w:lang w:eastAsia="es-MX"/>
        </w:rPr>
        <w:t xml:space="preserve"> significa que no se está obligado a proporcionar </w:t>
      </w:r>
      <w:r w:rsidR="00BD6588" w:rsidRPr="00C90D0D">
        <w:rPr>
          <w:rFonts w:ascii="Palatino Linotype" w:hAnsi="Palatino Linotype" w:cs="Arial"/>
          <w:sz w:val="24"/>
          <w:szCs w:val="24"/>
          <w:lang w:eastAsia="es-MX"/>
        </w:rPr>
        <w:t>lo que no obre en sus archivos.</w:t>
      </w:r>
    </w:p>
    <w:p w:rsidR="00BD6588" w:rsidRPr="00C90D0D" w:rsidRDefault="00BD6588" w:rsidP="004409B9">
      <w:pPr>
        <w:spacing w:after="0" w:line="360" w:lineRule="auto"/>
        <w:jc w:val="both"/>
        <w:rPr>
          <w:rFonts w:ascii="Palatino Linotype" w:hAnsi="Palatino Linotype" w:cs="Arial"/>
          <w:sz w:val="24"/>
          <w:szCs w:val="24"/>
          <w:lang w:eastAsia="es-MX"/>
        </w:rPr>
      </w:pPr>
    </w:p>
    <w:p w:rsidR="00B32668" w:rsidRPr="00C90D0D" w:rsidRDefault="00B32668" w:rsidP="004409B9">
      <w:pPr>
        <w:spacing w:after="0" w:line="360" w:lineRule="auto"/>
        <w:jc w:val="both"/>
        <w:rPr>
          <w:rFonts w:ascii="Palatino Linotype" w:hAnsi="Palatino Linotype"/>
          <w:sz w:val="24"/>
        </w:rPr>
      </w:pPr>
      <w:r w:rsidRPr="00C90D0D">
        <w:rPr>
          <w:rFonts w:ascii="Palatino Linotype" w:hAnsi="Palatino Linotype" w:cs="Arial"/>
          <w:sz w:val="24"/>
        </w:rPr>
        <w:t>Lo anterior se robustece con lo plasmado en el criterio</w:t>
      </w:r>
      <w:r w:rsidRPr="00C90D0D">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8A38A0" w:rsidRPr="00C90D0D">
        <w:rPr>
          <w:rFonts w:ascii="Palatino Linotype" w:hAnsi="Palatino Linotype"/>
          <w:sz w:val="24"/>
        </w:rPr>
        <w:t xml:space="preserve">ón de Datos Personales (INAI), </w:t>
      </w:r>
      <w:r w:rsidRPr="00C90D0D">
        <w:rPr>
          <w:rFonts w:ascii="Palatino Linotype" w:hAnsi="Palatino Linotype"/>
          <w:sz w:val="24"/>
        </w:rPr>
        <w:t xml:space="preserve">que lleva por rubro y texto los siguientes: </w:t>
      </w:r>
    </w:p>
    <w:p w:rsidR="00254AFE" w:rsidRPr="00C90D0D" w:rsidRDefault="00254AFE" w:rsidP="00721D88">
      <w:pPr>
        <w:pStyle w:val="Sinespaciado"/>
      </w:pPr>
    </w:p>
    <w:p w:rsidR="00B32668" w:rsidRPr="00C90D0D" w:rsidRDefault="00B32668" w:rsidP="004409B9">
      <w:pPr>
        <w:spacing w:after="0" w:line="360" w:lineRule="auto"/>
        <w:jc w:val="both"/>
        <w:rPr>
          <w:rFonts w:ascii="Palatino Linotype" w:hAnsi="Palatino Linotype"/>
          <w:sz w:val="2"/>
        </w:rPr>
      </w:pPr>
    </w:p>
    <w:p w:rsidR="00B32668" w:rsidRPr="00C90D0D" w:rsidRDefault="00B32668" w:rsidP="003507F7">
      <w:pPr>
        <w:pStyle w:val="Prrafodelista"/>
        <w:ind w:left="567" w:right="567"/>
        <w:jc w:val="both"/>
        <w:rPr>
          <w:rFonts w:ascii="Palatino Linotype" w:hAnsi="Palatino Linotype"/>
          <w:i/>
          <w:sz w:val="22"/>
        </w:rPr>
      </w:pPr>
      <w:r w:rsidRPr="00C90D0D">
        <w:rPr>
          <w:rFonts w:ascii="Palatino Linotype" w:hAnsi="Palatino Linotype"/>
          <w:i/>
          <w:sz w:val="22"/>
        </w:rPr>
        <w:t>“</w:t>
      </w:r>
      <w:r w:rsidRPr="00C90D0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C90D0D">
        <w:rPr>
          <w:rFonts w:ascii="Palatino Linotype" w:hAnsi="Palatino Linotype"/>
          <w:b/>
          <w:i/>
          <w:sz w:val="22"/>
        </w:rPr>
        <w:t>.</w:t>
      </w:r>
      <w:r w:rsidRPr="00C90D0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C90D0D">
        <w:rPr>
          <w:rFonts w:ascii="Palatino Linotype" w:hAnsi="Palatino Linotype"/>
          <w:i/>
          <w:sz w:val="22"/>
        </w:rPr>
        <w:lastRenderedPageBreak/>
        <w:t>de Transparencia y Acceso a la Información Pública Gubernamental no se prevé una causal que permita al Instituto Federal de Acceso a la Información y Protección de Datos conocer, vía recurso revisión, al respecto.”</w:t>
      </w:r>
    </w:p>
    <w:p w:rsidR="00F457C8" w:rsidRPr="00C90D0D" w:rsidRDefault="00F457C8" w:rsidP="004409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03D0" w:rsidRPr="00C90D0D" w:rsidRDefault="006B03D0" w:rsidP="006B03D0">
      <w:pPr>
        <w:spacing w:after="0" w:line="360" w:lineRule="auto"/>
        <w:jc w:val="both"/>
        <w:rPr>
          <w:rFonts w:ascii="Palatino Linotype" w:eastAsia="Arial Unicode MS" w:hAnsi="Palatino Linotype" w:cs="Arial"/>
          <w:sz w:val="24"/>
        </w:rPr>
      </w:pPr>
      <w:r w:rsidRPr="00C90D0D">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00721D88" w:rsidRPr="00C90D0D">
        <w:rPr>
          <w:rFonts w:ascii="Palatino Linotype" w:hAnsi="Palatino Linotype" w:cs="Arial"/>
          <w:b/>
          <w:sz w:val="24"/>
          <w:lang w:eastAsia="es-MX"/>
        </w:rPr>
        <w:t>El</w:t>
      </w:r>
      <w:r w:rsidRPr="00C90D0D">
        <w:rPr>
          <w:rFonts w:ascii="Palatino Linotype" w:hAnsi="Palatino Linotype" w:cs="Arial"/>
          <w:b/>
          <w:sz w:val="24"/>
          <w:lang w:eastAsia="es-MX"/>
        </w:rPr>
        <w:t xml:space="preserve"> Recurrente</w:t>
      </w:r>
      <w:r w:rsidRPr="00C90D0D">
        <w:rPr>
          <w:rFonts w:ascii="Palatino Linotype" w:hAnsi="Palatino Linotype" w:cs="Arial"/>
          <w:sz w:val="24"/>
          <w:lang w:eastAsia="es-MX"/>
        </w:rPr>
        <w:t xml:space="preserve"> para que pueda realizar la solicitud de información ante el Sujeto Obligado correspondiente.</w:t>
      </w:r>
    </w:p>
    <w:p w:rsidR="006B03D0" w:rsidRPr="00C90D0D" w:rsidRDefault="006B03D0" w:rsidP="006B03D0">
      <w:pPr>
        <w:spacing w:after="0" w:line="360" w:lineRule="auto"/>
        <w:jc w:val="both"/>
        <w:rPr>
          <w:rFonts w:ascii="Palatino Linotype" w:eastAsia="Arial Unicode MS" w:hAnsi="Palatino Linotype" w:cs="Arial"/>
          <w:sz w:val="24"/>
        </w:rPr>
      </w:pPr>
    </w:p>
    <w:p w:rsidR="006B03D0" w:rsidRPr="00C90D0D" w:rsidRDefault="006B03D0" w:rsidP="006B03D0">
      <w:pPr>
        <w:spacing w:after="0" w:line="360" w:lineRule="auto"/>
        <w:jc w:val="both"/>
        <w:rPr>
          <w:rFonts w:ascii="Palatino Linotype" w:eastAsia="Arial Unicode MS" w:hAnsi="Palatino Linotype" w:cs="Arial"/>
          <w:sz w:val="24"/>
        </w:rPr>
      </w:pPr>
      <w:r w:rsidRPr="00C90D0D">
        <w:rPr>
          <w:rFonts w:ascii="Palatino Linotype" w:hAnsi="Palatino Linotype" w:cs="Arial"/>
          <w:sz w:val="24"/>
          <w:szCs w:val="24"/>
        </w:rPr>
        <w:t xml:space="preserve">Así, </w:t>
      </w:r>
      <w:r w:rsidRPr="00C90D0D">
        <w:rPr>
          <w:rFonts w:ascii="Palatino Linotype" w:hAnsi="Palatino Linotype" w:cs="Arial"/>
          <w:sz w:val="24"/>
        </w:rPr>
        <w:t>en mérito de lo expuesto en líneas anteriores</w:t>
      </w:r>
      <w:r w:rsidRPr="00C90D0D">
        <w:rPr>
          <w:rFonts w:ascii="Palatino Linotype" w:hAnsi="Palatino Linotype" w:cs="Arial"/>
          <w:sz w:val="24"/>
          <w:szCs w:val="24"/>
        </w:rPr>
        <w:t xml:space="preserve"> </w:t>
      </w:r>
      <w:r w:rsidRPr="00C90D0D">
        <w:rPr>
          <w:rFonts w:ascii="Palatino Linotype" w:hAnsi="Palatino Linotype"/>
          <w:noProof/>
          <w:sz w:val="24"/>
          <w:szCs w:val="24"/>
          <w:lang w:eastAsia="es-MX"/>
        </w:rPr>
        <w:t xml:space="preserve">resultan </w:t>
      </w:r>
      <w:r w:rsidRPr="00C90D0D">
        <w:rPr>
          <w:rFonts w:ascii="Palatino Linotype" w:hAnsi="Palatino Linotype"/>
          <w:b/>
          <w:noProof/>
          <w:sz w:val="24"/>
          <w:szCs w:val="24"/>
          <w:lang w:eastAsia="es-MX"/>
        </w:rPr>
        <w:t>infundadas</w:t>
      </w:r>
      <w:r w:rsidRPr="00C90D0D">
        <w:rPr>
          <w:rFonts w:ascii="Palatino Linotype" w:hAnsi="Palatino Linotype"/>
          <w:noProof/>
          <w:sz w:val="24"/>
          <w:szCs w:val="24"/>
          <w:lang w:eastAsia="es-MX"/>
        </w:rPr>
        <w:t xml:space="preserve"> las razones o motivos de inconformidad que arguye </w:t>
      </w:r>
      <w:r w:rsidR="00721D88" w:rsidRPr="00C90D0D">
        <w:rPr>
          <w:rFonts w:ascii="Palatino Linotype" w:hAnsi="Palatino Linotype"/>
          <w:b/>
          <w:noProof/>
          <w:sz w:val="24"/>
          <w:szCs w:val="24"/>
          <w:lang w:eastAsia="es-MX"/>
        </w:rPr>
        <w:t>El</w:t>
      </w:r>
      <w:r w:rsidRPr="00C90D0D">
        <w:rPr>
          <w:rFonts w:ascii="Palatino Linotype" w:hAnsi="Palatino Linotype"/>
          <w:noProof/>
          <w:sz w:val="24"/>
          <w:szCs w:val="24"/>
          <w:lang w:eastAsia="es-MX"/>
        </w:rPr>
        <w:t xml:space="preserve"> </w:t>
      </w:r>
      <w:r w:rsidRPr="00C90D0D">
        <w:rPr>
          <w:rFonts w:ascii="Palatino Linotype" w:hAnsi="Palatino Linotype"/>
          <w:b/>
          <w:noProof/>
          <w:sz w:val="24"/>
          <w:szCs w:val="24"/>
          <w:lang w:eastAsia="es-MX"/>
        </w:rPr>
        <w:t>Recurrente</w:t>
      </w:r>
      <w:r w:rsidRPr="00C90D0D">
        <w:rPr>
          <w:rFonts w:ascii="Palatino Linotype" w:hAnsi="Palatino Linotype"/>
          <w:noProof/>
          <w:sz w:val="24"/>
          <w:szCs w:val="24"/>
          <w:lang w:eastAsia="es-MX"/>
        </w:rPr>
        <w:t xml:space="preserve">, </w:t>
      </w:r>
      <w:r w:rsidRPr="00C90D0D">
        <w:rPr>
          <w:rFonts w:ascii="Palatino Linotype" w:hAnsi="Palatino Linotype" w:cs="Arial"/>
          <w:sz w:val="24"/>
        </w:rPr>
        <w:t xml:space="preserve">por ello con fundamento en el artículo 186, fracción II, de la Ley de </w:t>
      </w:r>
      <w:r w:rsidRPr="00C90D0D">
        <w:rPr>
          <w:rFonts w:ascii="Palatino Linotype" w:hAnsi="Palatino Linotype" w:cs="Arial"/>
          <w:sz w:val="24"/>
          <w:szCs w:val="24"/>
        </w:rPr>
        <w:t xml:space="preserve">Transparencia y Acceso a la Información Pública del Estado de México y Municipios, se </w:t>
      </w:r>
      <w:r w:rsidRPr="00C90D0D">
        <w:rPr>
          <w:rFonts w:ascii="Palatino Linotype" w:hAnsi="Palatino Linotype" w:cs="Arial"/>
          <w:b/>
          <w:sz w:val="24"/>
          <w:szCs w:val="24"/>
        </w:rPr>
        <w:t>CONFIRMA</w:t>
      </w:r>
      <w:r w:rsidRPr="00C90D0D">
        <w:rPr>
          <w:rFonts w:ascii="Palatino Linotype" w:hAnsi="Palatino Linotype" w:cs="Arial"/>
          <w:sz w:val="24"/>
          <w:szCs w:val="24"/>
        </w:rPr>
        <w:t xml:space="preserve"> la respuesta a la solicitud de información pública </w:t>
      </w:r>
      <w:r w:rsidR="003507F7" w:rsidRPr="00C90D0D">
        <w:rPr>
          <w:rFonts w:ascii="Palatino Linotype" w:hAnsi="Palatino Linotype" w:cs="Arial"/>
          <w:b/>
          <w:sz w:val="24"/>
          <w:szCs w:val="24"/>
        </w:rPr>
        <w:t>00497/NAUCALPA/IP/2020</w:t>
      </w:r>
      <w:r w:rsidRPr="00C90D0D">
        <w:rPr>
          <w:rFonts w:ascii="Palatino Linotype" w:hAnsi="Palatino Linotype" w:cs="Arial"/>
          <w:sz w:val="24"/>
          <w:szCs w:val="24"/>
        </w:rPr>
        <w:t>,</w:t>
      </w:r>
      <w:r w:rsidRPr="00C90D0D">
        <w:rPr>
          <w:rFonts w:ascii="Palatino Linotype" w:hAnsi="Palatino Linotype" w:cs="Arial"/>
          <w:b/>
          <w:sz w:val="24"/>
          <w:szCs w:val="24"/>
        </w:rPr>
        <w:t xml:space="preserve"> </w:t>
      </w:r>
      <w:r w:rsidRPr="00C90D0D">
        <w:rPr>
          <w:rFonts w:ascii="Palatino Linotype" w:hAnsi="Palatino Linotype" w:cs="Arial"/>
          <w:bCs/>
          <w:sz w:val="24"/>
          <w:szCs w:val="24"/>
        </w:rPr>
        <w:t>que ha sido materia del presente fallo</w:t>
      </w:r>
      <w:r w:rsidRPr="00C90D0D">
        <w:rPr>
          <w:rFonts w:ascii="Palatino Linotype" w:hAnsi="Palatino Linotype" w:cs="Arial"/>
          <w:sz w:val="24"/>
          <w:szCs w:val="24"/>
        </w:rPr>
        <w:t>.</w:t>
      </w:r>
    </w:p>
    <w:p w:rsidR="00A92F82" w:rsidRPr="00C90D0D" w:rsidRDefault="00A92F82" w:rsidP="004409B9">
      <w:pPr>
        <w:autoSpaceDE w:val="0"/>
        <w:autoSpaceDN w:val="0"/>
        <w:adjustRightInd w:val="0"/>
        <w:spacing w:after="0" w:line="360" w:lineRule="auto"/>
        <w:ind w:right="-234"/>
        <w:jc w:val="both"/>
        <w:rPr>
          <w:rFonts w:ascii="Palatino Linotype" w:hAnsi="Palatino Linotype" w:cs="Arial"/>
          <w:sz w:val="24"/>
          <w:szCs w:val="24"/>
          <w:lang w:eastAsia="es-MX"/>
        </w:rPr>
      </w:pPr>
    </w:p>
    <w:p w:rsidR="00C92FAC" w:rsidRPr="00C90D0D" w:rsidRDefault="00C92FAC" w:rsidP="004409B9">
      <w:pPr>
        <w:autoSpaceDE w:val="0"/>
        <w:autoSpaceDN w:val="0"/>
        <w:adjustRightInd w:val="0"/>
        <w:spacing w:after="0" w:line="360" w:lineRule="auto"/>
        <w:ind w:right="-234"/>
        <w:jc w:val="both"/>
        <w:rPr>
          <w:rFonts w:ascii="Palatino Linotype" w:hAnsi="Palatino Linotype" w:cs="Arial"/>
          <w:sz w:val="24"/>
          <w:szCs w:val="24"/>
          <w:lang w:eastAsia="es-MX"/>
        </w:rPr>
      </w:pPr>
      <w:r w:rsidRPr="00C90D0D">
        <w:rPr>
          <w:rFonts w:ascii="Palatino Linotype" w:hAnsi="Palatino Linotype" w:cs="Arial"/>
          <w:sz w:val="24"/>
          <w:szCs w:val="24"/>
          <w:lang w:eastAsia="es-MX"/>
        </w:rPr>
        <w:t>Por lo antes expuesto y fundado es de resolverse y,</w:t>
      </w:r>
    </w:p>
    <w:p w:rsidR="00721D88" w:rsidRPr="00C90D0D" w:rsidRDefault="00721D88" w:rsidP="004409B9">
      <w:pPr>
        <w:autoSpaceDE w:val="0"/>
        <w:autoSpaceDN w:val="0"/>
        <w:adjustRightInd w:val="0"/>
        <w:spacing w:after="0" w:line="360" w:lineRule="auto"/>
        <w:ind w:right="-234"/>
        <w:jc w:val="both"/>
        <w:rPr>
          <w:rFonts w:ascii="Palatino Linotype" w:hAnsi="Palatino Linotype" w:cs="Arial"/>
          <w:sz w:val="24"/>
          <w:szCs w:val="24"/>
          <w:lang w:eastAsia="es-MX"/>
        </w:rPr>
      </w:pPr>
    </w:p>
    <w:p w:rsidR="00C92FAC" w:rsidRPr="00C90D0D" w:rsidRDefault="00C92FAC" w:rsidP="00B45761">
      <w:pPr>
        <w:spacing w:after="0" w:line="360" w:lineRule="auto"/>
        <w:ind w:right="-234" w:firstLine="567"/>
        <w:jc w:val="center"/>
        <w:rPr>
          <w:rFonts w:ascii="Palatino Linotype" w:hAnsi="Palatino Linotype"/>
          <w:b/>
          <w:sz w:val="28"/>
          <w:szCs w:val="24"/>
          <w:lang w:val="pt-BR"/>
        </w:rPr>
      </w:pPr>
      <w:r w:rsidRPr="00C90D0D">
        <w:rPr>
          <w:rFonts w:ascii="Palatino Linotype" w:hAnsi="Palatino Linotype"/>
          <w:b/>
          <w:sz w:val="28"/>
          <w:szCs w:val="24"/>
          <w:lang w:val="pt-BR"/>
        </w:rPr>
        <w:t>SE   R E S U E L V E</w:t>
      </w:r>
    </w:p>
    <w:p w:rsidR="00B45761" w:rsidRPr="00C90D0D" w:rsidRDefault="00B45761" w:rsidP="00B45761">
      <w:pPr>
        <w:pStyle w:val="Sinespaciado"/>
        <w:rPr>
          <w:lang w:val="pt-BR"/>
        </w:rPr>
      </w:pPr>
    </w:p>
    <w:p w:rsidR="006B03D0" w:rsidRPr="00C90D0D" w:rsidRDefault="006B03D0" w:rsidP="006B03D0">
      <w:pPr>
        <w:tabs>
          <w:tab w:val="left" w:pos="8647"/>
        </w:tabs>
        <w:spacing w:after="0" w:line="360" w:lineRule="auto"/>
        <w:jc w:val="both"/>
        <w:rPr>
          <w:rFonts w:ascii="Palatino Linotype" w:hAnsi="Palatino Linotype" w:cs="Arial"/>
          <w:sz w:val="24"/>
          <w:szCs w:val="24"/>
        </w:rPr>
      </w:pPr>
      <w:r w:rsidRPr="00C90D0D">
        <w:rPr>
          <w:rFonts w:ascii="Palatino Linotype" w:hAnsi="Palatino Linotype" w:cs="Arial"/>
          <w:b/>
          <w:sz w:val="28"/>
          <w:szCs w:val="24"/>
        </w:rPr>
        <w:t>PRIMERO</w:t>
      </w:r>
      <w:r w:rsidRPr="00C90D0D">
        <w:rPr>
          <w:rFonts w:ascii="Palatino Linotype" w:hAnsi="Palatino Linotype" w:cs="Arial"/>
          <w:b/>
          <w:sz w:val="24"/>
          <w:szCs w:val="24"/>
        </w:rPr>
        <w:t xml:space="preserve">. </w:t>
      </w:r>
      <w:r w:rsidRPr="00C90D0D">
        <w:rPr>
          <w:rFonts w:ascii="Palatino Linotype" w:hAnsi="Palatino Linotype" w:cs="Arial"/>
          <w:sz w:val="24"/>
          <w:szCs w:val="24"/>
        </w:rPr>
        <w:t xml:space="preserve">Se </w:t>
      </w:r>
      <w:r w:rsidRPr="00C90D0D">
        <w:rPr>
          <w:rFonts w:ascii="Palatino Linotype" w:hAnsi="Palatino Linotype" w:cs="Arial"/>
          <w:b/>
          <w:sz w:val="24"/>
          <w:szCs w:val="24"/>
        </w:rPr>
        <w:t>CONFIRMA</w:t>
      </w:r>
      <w:r w:rsidRPr="00C90D0D">
        <w:rPr>
          <w:rFonts w:ascii="Palatino Linotype" w:hAnsi="Palatino Linotype" w:cs="Arial"/>
          <w:sz w:val="24"/>
          <w:szCs w:val="24"/>
        </w:rPr>
        <w:t xml:space="preserve"> la respuesta del </w:t>
      </w:r>
      <w:r w:rsidRPr="00C90D0D">
        <w:rPr>
          <w:rFonts w:ascii="Palatino Linotype" w:hAnsi="Palatino Linotype" w:cs="Arial"/>
          <w:b/>
          <w:sz w:val="24"/>
          <w:szCs w:val="24"/>
        </w:rPr>
        <w:t xml:space="preserve">Sujeto Obligado </w:t>
      </w:r>
      <w:r w:rsidRPr="00C90D0D">
        <w:rPr>
          <w:rFonts w:ascii="Palatino Linotype" w:hAnsi="Palatino Linotype" w:cs="Arial"/>
          <w:bCs/>
          <w:sz w:val="24"/>
          <w:szCs w:val="24"/>
        </w:rPr>
        <w:t xml:space="preserve">a la solicitud de información </w:t>
      </w:r>
      <w:r w:rsidR="003507F7" w:rsidRPr="00C90D0D">
        <w:rPr>
          <w:rFonts w:ascii="Palatino Linotype" w:hAnsi="Palatino Linotype" w:cs="Arial"/>
          <w:b/>
          <w:sz w:val="24"/>
          <w:szCs w:val="24"/>
        </w:rPr>
        <w:t>00497/NAUCALPA/IP/2020</w:t>
      </w:r>
      <w:r w:rsidRPr="00C90D0D">
        <w:rPr>
          <w:rFonts w:ascii="Palatino Linotype" w:hAnsi="Palatino Linotype" w:cs="Arial"/>
          <w:sz w:val="24"/>
          <w:szCs w:val="24"/>
        </w:rPr>
        <w:t>,</w:t>
      </w:r>
      <w:r w:rsidRPr="00C90D0D">
        <w:rPr>
          <w:rFonts w:ascii="Palatino Linotype" w:hAnsi="Palatino Linotype" w:cs="Arial"/>
          <w:bCs/>
          <w:sz w:val="24"/>
          <w:szCs w:val="24"/>
        </w:rPr>
        <w:t xml:space="preserve"> </w:t>
      </w:r>
      <w:r w:rsidRPr="00C90D0D">
        <w:rPr>
          <w:rFonts w:ascii="Palatino Linotype" w:hAnsi="Palatino Linotype" w:cs="Arial"/>
          <w:sz w:val="24"/>
          <w:szCs w:val="24"/>
          <w:lang w:val="es-ES_tradnl"/>
        </w:rPr>
        <w:t xml:space="preserve">por resultar </w:t>
      </w:r>
      <w:r w:rsidRPr="00C90D0D">
        <w:rPr>
          <w:rFonts w:ascii="Palatino Linotype" w:hAnsi="Palatino Linotype" w:cs="Arial"/>
          <w:sz w:val="24"/>
          <w:szCs w:val="24"/>
        </w:rPr>
        <w:t xml:space="preserve">infundadas las razones o </w:t>
      </w:r>
      <w:r w:rsidRPr="00C90D0D">
        <w:rPr>
          <w:rFonts w:ascii="Palatino Linotype" w:hAnsi="Palatino Linotype" w:cs="Arial"/>
          <w:sz w:val="24"/>
          <w:szCs w:val="24"/>
        </w:rPr>
        <w:lastRenderedPageBreak/>
        <w:t xml:space="preserve">motivos de inconformidad hechos valer por </w:t>
      </w:r>
      <w:r w:rsidR="00721D88" w:rsidRPr="00C90D0D">
        <w:rPr>
          <w:rFonts w:ascii="Palatino Linotype" w:hAnsi="Palatino Linotype" w:cs="Arial"/>
          <w:b/>
          <w:sz w:val="24"/>
          <w:szCs w:val="24"/>
        </w:rPr>
        <w:t>El</w:t>
      </w:r>
      <w:r w:rsidRPr="00C90D0D">
        <w:rPr>
          <w:rFonts w:ascii="Palatino Linotype" w:hAnsi="Palatino Linotype" w:cs="Arial"/>
          <w:sz w:val="24"/>
          <w:szCs w:val="24"/>
        </w:rPr>
        <w:t xml:space="preserve"> </w:t>
      </w:r>
      <w:r w:rsidRPr="00C90D0D">
        <w:rPr>
          <w:rFonts w:ascii="Palatino Linotype" w:hAnsi="Palatino Linotype" w:cs="Arial"/>
          <w:b/>
          <w:sz w:val="24"/>
          <w:szCs w:val="24"/>
        </w:rPr>
        <w:t>Recurrente</w:t>
      </w:r>
      <w:r w:rsidRPr="00C90D0D">
        <w:rPr>
          <w:rFonts w:ascii="Palatino Linotype" w:hAnsi="Palatino Linotype" w:cs="Arial"/>
          <w:sz w:val="24"/>
          <w:szCs w:val="24"/>
        </w:rPr>
        <w:t xml:space="preserve">, en términos del Considerando </w:t>
      </w:r>
      <w:r w:rsidRPr="00C90D0D">
        <w:rPr>
          <w:rFonts w:ascii="Palatino Linotype" w:hAnsi="Palatino Linotype" w:cs="Arial"/>
          <w:b/>
          <w:sz w:val="24"/>
          <w:szCs w:val="24"/>
        </w:rPr>
        <w:t xml:space="preserve">CUARTO </w:t>
      </w:r>
      <w:r w:rsidRPr="00C90D0D">
        <w:rPr>
          <w:rFonts w:ascii="Palatino Linotype" w:hAnsi="Palatino Linotype" w:cs="Arial"/>
          <w:sz w:val="24"/>
          <w:szCs w:val="24"/>
        </w:rPr>
        <w:t>de esta resolución.</w:t>
      </w:r>
    </w:p>
    <w:p w:rsidR="006B03D0" w:rsidRPr="00C90D0D" w:rsidRDefault="006B03D0" w:rsidP="006B03D0">
      <w:pPr>
        <w:rPr>
          <w:rFonts w:ascii="Palatino Linotype" w:hAnsi="Palatino Linotype"/>
        </w:rPr>
      </w:pPr>
    </w:p>
    <w:p w:rsidR="006B03D0" w:rsidRPr="00C90D0D" w:rsidRDefault="006B03D0" w:rsidP="006B03D0">
      <w:pPr>
        <w:tabs>
          <w:tab w:val="left" w:pos="8647"/>
        </w:tabs>
        <w:spacing w:after="0" w:line="360" w:lineRule="auto"/>
        <w:jc w:val="both"/>
        <w:rPr>
          <w:rFonts w:ascii="Palatino Linotype" w:hAnsi="Palatino Linotype" w:cs="Arial"/>
          <w:sz w:val="24"/>
          <w:szCs w:val="24"/>
        </w:rPr>
      </w:pPr>
      <w:r w:rsidRPr="00C90D0D">
        <w:rPr>
          <w:rFonts w:ascii="Palatino Linotype" w:hAnsi="Palatino Linotype" w:cs="Arial"/>
          <w:b/>
          <w:sz w:val="28"/>
          <w:szCs w:val="24"/>
        </w:rPr>
        <w:t>SEGUNDO</w:t>
      </w:r>
      <w:r w:rsidRPr="00C90D0D">
        <w:rPr>
          <w:rFonts w:ascii="Palatino Linotype" w:hAnsi="Palatino Linotype" w:cs="Arial"/>
          <w:b/>
          <w:sz w:val="24"/>
          <w:szCs w:val="24"/>
        </w:rPr>
        <w:t>.</w:t>
      </w:r>
      <w:r w:rsidRPr="00C90D0D">
        <w:rPr>
          <w:rFonts w:ascii="Palatino Linotype" w:hAnsi="Palatino Linotype" w:cs="Arial"/>
          <w:sz w:val="24"/>
          <w:szCs w:val="24"/>
        </w:rPr>
        <w:t xml:space="preserve"> </w:t>
      </w:r>
      <w:r w:rsidRPr="00C90D0D">
        <w:rPr>
          <w:rFonts w:ascii="Palatino Linotype" w:hAnsi="Palatino Linotype" w:cs="Arial"/>
          <w:b/>
          <w:sz w:val="24"/>
          <w:szCs w:val="24"/>
        </w:rPr>
        <w:t>NOTIFÍQUESE</w:t>
      </w:r>
      <w:r w:rsidRPr="00C90D0D">
        <w:rPr>
          <w:rFonts w:ascii="Palatino Linotype" w:hAnsi="Palatino Linotype" w:cs="Arial"/>
          <w:sz w:val="24"/>
          <w:szCs w:val="24"/>
        </w:rPr>
        <w:t xml:space="preserve"> la presente resolución</w:t>
      </w:r>
      <w:r w:rsidRPr="00C90D0D">
        <w:rPr>
          <w:rFonts w:ascii="Palatino Linotype" w:eastAsia="Times New Roman" w:hAnsi="Palatino Linotype" w:cs="Arial"/>
          <w:bCs/>
          <w:lang w:eastAsia="es-MX"/>
        </w:rPr>
        <w:t xml:space="preserve"> vía</w:t>
      </w:r>
      <w:r w:rsidRPr="00C90D0D">
        <w:rPr>
          <w:rFonts w:ascii="Palatino Linotype" w:hAnsi="Palatino Linotype" w:cs="Arial"/>
          <w:sz w:val="24"/>
          <w:szCs w:val="24"/>
        </w:rPr>
        <w:t xml:space="preserve"> SAIMEX, al Titular de la Unidad de Transparencia del </w:t>
      </w:r>
      <w:r w:rsidRPr="00C90D0D">
        <w:rPr>
          <w:rFonts w:ascii="Palatino Linotype" w:hAnsi="Palatino Linotype" w:cs="Arial"/>
          <w:b/>
          <w:sz w:val="24"/>
          <w:szCs w:val="24"/>
        </w:rPr>
        <w:t>Sujeto Obligado</w:t>
      </w:r>
      <w:r w:rsidRPr="00C90D0D">
        <w:rPr>
          <w:rFonts w:ascii="Palatino Linotype" w:hAnsi="Palatino Linotype" w:cs="Arial"/>
          <w:sz w:val="24"/>
          <w:szCs w:val="24"/>
        </w:rPr>
        <w:t>.</w:t>
      </w:r>
    </w:p>
    <w:p w:rsidR="006B03D0" w:rsidRPr="00C90D0D" w:rsidRDefault="006B03D0" w:rsidP="006B03D0">
      <w:pPr>
        <w:spacing w:after="0" w:line="360" w:lineRule="auto"/>
        <w:jc w:val="both"/>
        <w:rPr>
          <w:rFonts w:ascii="Palatino Linotype" w:hAnsi="Palatino Linotype" w:cs="Arial"/>
          <w:b/>
          <w:sz w:val="28"/>
          <w:szCs w:val="24"/>
        </w:rPr>
      </w:pPr>
    </w:p>
    <w:p w:rsidR="006B03D0" w:rsidRPr="00C90D0D" w:rsidRDefault="006B03D0" w:rsidP="006B03D0">
      <w:pPr>
        <w:spacing w:after="0" w:line="360" w:lineRule="auto"/>
        <w:jc w:val="both"/>
        <w:rPr>
          <w:rFonts w:ascii="Palatino Linotype" w:hAnsi="Palatino Linotype" w:cs="Arial"/>
          <w:sz w:val="24"/>
          <w:szCs w:val="24"/>
        </w:rPr>
      </w:pPr>
      <w:r w:rsidRPr="00C90D0D">
        <w:rPr>
          <w:rFonts w:ascii="Palatino Linotype" w:hAnsi="Palatino Linotype" w:cs="Arial"/>
          <w:b/>
          <w:sz w:val="28"/>
          <w:szCs w:val="24"/>
        </w:rPr>
        <w:t>TERCERO</w:t>
      </w:r>
      <w:r w:rsidRPr="00C90D0D">
        <w:rPr>
          <w:rFonts w:ascii="Palatino Linotype" w:hAnsi="Palatino Linotype" w:cs="Arial"/>
          <w:b/>
          <w:sz w:val="24"/>
          <w:szCs w:val="24"/>
        </w:rPr>
        <w:t>.</w:t>
      </w:r>
      <w:r w:rsidRPr="00C90D0D">
        <w:rPr>
          <w:rFonts w:ascii="Palatino Linotype" w:hAnsi="Palatino Linotype" w:cs="Arial"/>
          <w:sz w:val="24"/>
          <w:szCs w:val="24"/>
        </w:rPr>
        <w:t xml:space="preserve"> </w:t>
      </w:r>
      <w:r w:rsidRPr="00C90D0D">
        <w:rPr>
          <w:rFonts w:ascii="Palatino Linotype" w:hAnsi="Palatino Linotype" w:cs="Arial"/>
          <w:b/>
          <w:sz w:val="24"/>
          <w:szCs w:val="24"/>
        </w:rPr>
        <w:t>NOTIFÍQUESE</w:t>
      </w:r>
      <w:r w:rsidRPr="00C90D0D">
        <w:rPr>
          <w:rFonts w:ascii="Palatino Linotype" w:hAnsi="Palatino Linotype" w:cs="Arial"/>
          <w:sz w:val="24"/>
          <w:szCs w:val="24"/>
        </w:rPr>
        <w:t xml:space="preserve"> a </w:t>
      </w:r>
      <w:r w:rsidR="00721D88" w:rsidRPr="00C90D0D">
        <w:rPr>
          <w:rFonts w:ascii="Palatino Linotype" w:hAnsi="Palatino Linotype" w:cs="Arial"/>
          <w:b/>
          <w:sz w:val="24"/>
          <w:szCs w:val="24"/>
        </w:rPr>
        <w:t>El</w:t>
      </w:r>
      <w:r w:rsidRPr="00C90D0D">
        <w:rPr>
          <w:rFonts w:ascii="Palatino Linotype" w:hAnsi="Palatino Linotype" w:cs="Arial"/>
          <w:sz w:val="24"/>
          <w:szCs w:val="24"/>
        </w:rPr>
        <w:t xml:space="preserve"> </w:t>
      </w:r>
      <w:r w:rsidRPr="00C90D0D">
        <w:rPr>
          <w:rFonts w:ascii="Palatino Linotype" w:hAnsi="Palatino Linotype" w:cs="Arial"/>
          <w:b/>
          <w:sz w:val="24"/>
          <w:szCs w:val="24"/>
        </w:rPr>
        <w:t xml:space="preserve">Recurrente </w:t>
      </w:r>
      <w:r w:rsidRPr="00C90D0D">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6B03D0" w:rsidRPr="00C90D0D" w:rsidRDefault="006B03D0" w:rsidP="006B03D0">
      <w:pPr>
        <w:spacing w:after="0" w:line="360" w:lineRule="auto"/>
        <w:jc w:val="both"/>
        <w:rPr>
          <w:rFonts w:ascii="Palatino Linotype" w:hAnsi="Palatino Linotype" w:cs="Arial"/>
          <w:sz w:val="24"/>
          <w:szCs w:val="24"/>
        </w:rPr>
      </w:pPr>
    </w:p>
    <w:p w:rsidR="007B623E" w:rsidRPr="00C90D0D" w:rsidRDefault="009F74E7" w:rsidP="004409B9">
      <w:pPr>
        <w:spacing w:after="0" w:line="360" w:lineRule="auto"/>
        <w:jc w:val="both"/>
        <w:rPr>
          <w:rFonts w:ascii="Palatino Linotype" w:hAnsi="Palatino Linotype" w:cs="Arial"/>
          <w:sz w:val="24"/>
          <w:szCs w:val="24"/>
        </w:rPr>
      </w:pPr>
      <w:r w:rsidRPr="00C90D0D">
        <w:rPr>
          <w:rFonts w:ascii="Palatino Linotype" w:hAnsi="Palatino Linotype" w:cs="Arial"/>
          <w:sz w:val="24"/>
          <w:szCs w:val="24"/>
        </w:rPr>
        <w:t>ASÍ LO RESUELVE, POR UNANIMIDAD DE VOTOS EL PLENO DEL</w:t>
      </w:r>
      <w:r w:rsidRPr="00C90D0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0D0D">
        <w:rPr>
          <w:rFonts w:ascii="Palatino Linotype" w:hAnsi="Palatino Linotype" w:cs="Arial"/>
          <w:sz w:val="24"/>
          <w:szCs w:val="24"/>
        </w:rPr>
        <w:t>, CONFORMADO POR LOS COMISIONADOS ZULEMA MARTÍNEZ SÁNCHEZ, EVA ABAID YAPUR</w:t>
      </w:r>
      <w:r w:rsidR="00A94CBE" w:rsidRPr="00C90D0D">
        <w:rPr>
          <w:rFonts w:ascii="Palatino Linotype" w:hAnsi="Palatino Linotype" w:cs="Arial"/>
          <w:sz w:val="24"/>
          <w:szCs w:val="24"/>
        </w:rPr>
        <w:t xml:space="preserve">, JOSÉ GUADALUPE LUNA HERNÁNDEZ, </w:t>
      </w:r>
      <w:r w:rsidRPr="00C90D0D">
        <w:rPr>
          <w:rFonts w:ascii="Palatino Linotype" w:hAnsi="Palatino Linotype" w:cs="Arial"/>
          <w:sz w:val="24"/>
          <w:szCs w:val="24"/>
        </w:rPr>
        <w:t>JAVIER MARTÍNEZ CRUZ</w:t>
      </w:r>
      <w:r w:rsidR="00A94CBE" w:rsidRPr="00C90D0D">
        <w:rPr>
          <w:rFonts w:ascii="Palatino Linotype" w:hAnsi="Palatino Linotype" w:cs="Arial"/>
          <w:sz w:val="24"/>
          <w:szCs w:val="24"/>
        </w:rPr>
        <w:t xml:space="preserve"> y LUIS GUSTAVO PARRA NORIEGA</w:t>
      </w:r>
      <w:r w:rsidRPr="00C90D0D">
        <w:rPr>
          <w:rFonts w:ascii="Palatino Linotype" w:hAnsi="Palatino Linotype" w:cs="Arial"/>
          <w:sz w:val="24"/>
          <w:szCs w:val="24"/>
        </w:rPr>
        <w:t xml:space="preserve">, EN LA </w:t>
      </w:r>
      <w:r w:rsidR="003507F7" w:rsidRPr="00C90D0D">
        <w:rPr>
          <w:rFonts w:ascii="Palatino Linotype" w:hAnsi="Palatino Linotype" w:cs="Arial"/>
          <w:sz w:val="24"/>
          <w:szCs w:val="24"/>
        </w:rPr>
        <w:t>VIGÉSIMA</w:t>
      </w:r>
      <w:r w:rsidRPr="00C90D0D">
        <w:rPr>
          <w:rFonts w:ascii="Palatino Linotype" w:hAnsi="Palatino Linotype" w:cs="Arial"/>
          <w:sz w:val="24"/>
          <w:szCs w:val="24"/>
        </w:rPr>
        <w:t xml:space="preserve"> SESIÓN ORDINARIA CELEBRADA EL </w:t>
      </w:r>
      <w:r w:rsidR="00EF507B" w:rsidRPr="00C90D0D">
        <w:rPr>
          <w:rFonts w:ascii="Palatino Linotype" w:hAnsi="Palatino Linotype" w:cs="Arial"/>
          <w:sz w:val="24"/>
          <w:szCs w:val="24"/>
        </w:rPr>
        <w:t>TREINTA</w:t>
      </w:r>
      <w:r w:rsidR="003507F7" w:rsidRPr="00C90D0D">
        <w:rPr>
          <w:rFonts w:ascii="Palatino Linotype" w:hAnsi="Palatino Linotype" w:cs="Arial"/>
          <w:sz w:val="24"/>
          <w:szCs w:val="24"/>
        </w:rPr>
        <w:t xml:space="preserve"> DE SEPTIEMBRE </w:t>
      </w:r>
      <w:r w:rsidRPr="00C90D0D">
        <w:rPr>
          <w:rFonts w:ascii="Palatino Linotype" w:hAnsi="Palatino Linotype" w:cs="Arial"/>
          <w:sz w:val="24"/>
          <w:szCs w:val="24"/>
        </w:rPr>
        <w:t>DE DOS MIL</w:t>
      </w:r>
      <w:r w:rsidR="00A94CBE" w:rsidRPr="00C90D0D">
        <w:rPr>
          <w:rFonts w:ascii="Palatino Linotype" w:hAnsi="Palatino Linotype" w:cs="Arial"/>
          <w:sz w:val="24"/>
          <w:szCs w:val="24"/>
        </w:rPr>
        <w:t xml:space="preserve"> </w:t>
      </w:r>
      <w:r w:rsidR="00B45761" w:rsidRPr="00C90D0D">
        <w:rPr>
          <w:rFonts w:ascii="Palatino Linotype" w:hAnsi="Palatino Linotype" w:cs="Arial"/>
          <w:sz w:val="24"/>
          <w:szCs w:val="24"/>
        </w:rPr>
        <w:t>VEINTE</w:t>
      </w:r>
      <w:r w:rsidRPr="00C90D0D">
        <w:rPr>
          <w:rFonts w:ascii="Palatino Linotype" w:hAnsi="Palatino Linotype" w:cs="Arial"/>
          <w:sz w:val="24"/>
          <w:szCs w:val="24"/>
        </w:rPr>
        <w:t>, ANTE EL SECRETARIO TÉCNICO DEL PLENO, ALEXIS TAPIA RAMÍREZ</w:t>
      </w:r>
      <w:r w:rsidR="00A94CBE" w:rsidRPr="00C90D0D">
        <w:rPr>
          <w:rFonts w:ascii="Palatino Linotype" w:hAnsi="Palatino Linotype" w:cs="Arial"/>
          <w:sz w:val="24"/>
          <w:szCs w:val="24"/>
        </w:rPr>
        <w:t>.</w:t>
      </w:r>
      <w:r w:rsidR="007E62DD" w:rsidRPr="00C90D0D">
        <w:rPr>
          <w:rFonts w:ascii="Palatino Linotype" w:hAnsi="Palatino Linotype" w:cs="Arial"/>
          <w:sz w:val="24"/>
          <w:szCs w:val="24"/>
        </w:rPr>
        <w:t>-------------------------------------------------------------------------------------------------------------------------------------------------------------------------------------------------------------------</w:t>
      </w:r>
      <w:r w:rsidR="00DD51A1" w:rsidRPr="00C90D0D">
        <w:rPr>
          <w:rFonts w:ascii="Palatino Linotype" w:hAnsi="Palatino Linotype" w:cs="Arial"/>
          <w:sz w:val="24"/>
          <w:szCs w:val="24"/>
        </w:rPr>
        <w:t>--------------------------------------------------------------------------------------------------------------------------------------------------------------------------------------------------------</w:t>
      </w:r>
      <w:r w:rsidR="003507F7" w:rsidRPr="00C90D0D">
        <w:rPr>
          <w:rFonts w:ascii="Palatino Linotype" w:hAnsi="Palatino Linotype" w:cs="Arial"/>
          <w:sz w:val="24"/>
          <w:szCs w:val="24"/>
        </w:rPr>
        <w:t>--------------------------</w:t>
      </w:r>
    </w:p>
    <w:p w:rsidR="00A94CBE" w:rsidRPr="00C90D0D" w:rsidRDefault="00A94CBE" w:rsidP="004409B9">
      <w:pPr>
        <w:spacing w:after="0" w:line="360" w:lineRule="auto"/>
        <w:jc w:val="both"/>
        <w:rPr>
          <w:rFonts w:ascii="Palatino Linotype" w:hAnsi="Palatino Linotype" w:cs="Arial"/>
          <w:sz w:val="18"/>
          <w:szCs w:val="24"/>
        </w:rPr>
      </w:pPr>
    </w:p>
    <w:p w:rsidR="00A94CBE" w:rsidRPr="00C90D0D" w:rsidRDefault="00A94CBE" w:rsidP="004409B9">
      <w:pPr>
        <w:spacing w:after="0" w:line="360" w:lineRule="auto"/>
        <w:jc w:val="both"/>
        <w:rPr>
          <w:rFonts w:ascii="Palatino Linotype" w:hAnsi="Palatino Linotype" w:cs="Arial"/>
          <w:sz w:val="28"/>
          <w:szCs w:val="24"/>
        </w:rPr>
      </w:pPr>
    </w:p>
    <w:p w:rsidR="00A94CBE" w:rsidRPr="00C90D0D" w:rsidRDefault="00A94CBE" w:rsidP="004409B9">
      <w:pPr>
        <w:spacing w:after="0" w:line="360" w:lineRule="auto"/>
        <w:jc w:val="both"/>
        <w:rPr>
          <w:rFonts w:ascii="Palatino Linotype" w:hAnsi="Palatino Linotype"/>
          <w:sz w:val="16"/>
          <w:szCs w:val="24"/>
        </w:rPr>
      </w:pPr>
    </w:p>
    <w:p w:rsidR="00D34057" w:rsidRPr="00C90D0D" w:rsidRDefault="00D34057" w:rsidP="004409B9">
      <w:pPr>
        <w:spacing w:after="0" w:line="360" w:lineRule="auto"/>
        <w:jc w:val="both"/>
        <w:rPr>
          <w:rFonts w:ascii="Palatino Linotype" w:hAnsi="Palatino Linotype"/>
          <w:sz w:val="24"/>
          <w:szCs w:val="24"/>
        </w:rPr>
      </w:pPr>
      <w:r w:rsidRPr="00C90D0D">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272999" wp14:editId="30739365">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A94CB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457C8" w:rsidRDefault="00F457C8" w:rsidP="00A94C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457C8" w:rsidRDefault="007B623E"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Pr="00016AF3" w:rsidRDefault="00F457C8" w:rsidP="00A94CBE">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72999"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rsidR="00F457C8" w:rsidRPr="00EF2FC0" w:rsidRDefault="00F457C8" w:rsidP="00A94CB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457C8" w:rsidRDefault="00F457C8" w:rsidP="00A94C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457C8" w:rsidRDefault="007B623E"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Pr="00016AF3" w:rsidRDefault="00F457C8" w:rsidP="00A94CBE">
                      <w:pPr>
                        <w:spacing w:line="240" w:lineRule="auto"/>
                        <w:jc w:val="center"/>
                        <w:rPr>
                          <w:rFonts w:ascii="Palatino Linotype" w:hAnsi="Palatino Linotype"/>
                          <w:b/>
                          <w:sz w:val="24"/>
                          <w:szCs w:val="24"/>
                        </w:rPr>
                      </w:pPr>
                    </w:p>
                  </w:txbxContent>
                </v:textbox>
                <w10:wrap anchorx="page"/>
              </v:shape>
            </w:pict>
          </mc:Fallback>
        </mc:AlternateContent>
      </w:r>
    </w:p>
    <w:p w:rsidR="00D34057" w:rsidRPr="00C90D0D" w:rsidRDefault="00D34057" w:rsidP="004409B9">
      <w:pPr>
        <w:spacing w:after="0" w:line="360" w:lineRule="auto"/>
        <w:jc w:val="both"/>
        <w:rPr>
          <w:rFonts w:ascii="Palatino Linotype" w:hAnsi="Palatino Linotype"/>
          <w:sz w:val="24"/>
          <w:szCs w:val="24"/>
        </w:rPr>
      </w:pPr>
    </w:p>
    <w:p w:rsidR="00386844" w:rsidRPr="00C90D0D" w:rsidRDefault="00386844" w:rsidP="004409B9">
      <w:pPr>
        <w:spacing w:after="0" w:line="360" w:lineRule="auto"/>
        <w:rPr>
          <w:rFonts w:ascii="Palatino Linotype" w:hAnsi="Palatino Linotype"/>
          <w:b/>
          <w:sz w:val="24"/>
          <w:szCs w:val="24"/>
        </w:rPr>
      </w:pPr>
    </w:p>
    <w:p w:rsidR="009F74E7" w:rsidRPr="00C90D0D" w:rsidRDefault="009F74E7" w:rsidP="004409B9">
      <w:pPr>
        <w:spacing w:after="0" w:line="360" w:lineRule="auto"/>
        <w:rPr>
          <w:rFonts w:ascii="Palatino Linotype" w:hAnsi="Palatino Linotype"/>
          <w:b/>
          <w:sz w:val="24"/>
          <w:szCs w:val="24"/>
        </w:rPr>
      </w:pPr>
    </w:p>
    <w:p w:rsidR="00A94CBE" w:rsidRPr="00C90D0D" w:rsidRDefault="00A94CBE" w:rsidP="004409B9">
      <w:pPr>
        <w:spacing w:after="0" w:line="360" w:lineRule="auto"/>
        <w:rPr>
          <w:rFonts w:ascii="Palatino Linotype" w:hAnsi="Palatino Linotype"/>
          <w:b/>
          <w:sz w:val="24"/>
          <w:szCs w:val="24"/>
        </w:rPr>
      </w:pPr>
    </w:p>
    <w:p w:rsidR="00362E23" w:rsidRPr="00C90D0D" w:rsidRDefault="00362E23" w:rsidP="004409B9">
      <w:pPr>
        <w:spacing w:after="0" w:line="360" w:lineRule="auto"/>
        <w:rPr>
          <w:rFonts w:ascii="Palatino Linotype" w:hAnsi="Palatino Linotype"/>
          <w:b/>
          <w:sz w:val="18"/>
          <w:szCs w:val="24"/>
        </w:rPr>
      </w:pPr>
    </w:p>
    <w:p w:rsidR="00D34057" w:rsidRPr="00C90D0D" w:rsidRDefault="00A94CBE" w:rsidP="004409B9">
      <w:pPr>
        <w:spacing w:after="0" w:line="360" w:lineRule="auto"/>
        <w:rPr>
          <w:rFonts w:ascii="Palatino Linotype" w:hAnsi="Palatino Linotype"/>
          <w:b/>
          <w:sz w:val="24"/>
          <w:szCs w:val="24"/>
        </w:rPr>
      </w:pPr>
      <w:r w:rsidRPr="00C90D0D">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95FCC12" wp14:editId="7B24A2C1">
                <wp:simplePos x="0" y="0"/>
                <wp:positionH relativeFrom="margin">
                  <wp:align>left</wp:align>
                </wp:positionH>
                <wp:positionV relativeFrom="paragraph">
                  <wp:posOffset>20956</wp:posOffset>
                </wp:positionV>
                <wp:extent cx="1943100" cy="763326"/>
                <wp:effectExtent l="0" t="0" r="19050" b="17780"/>
                <wp:wrapNone/>
                <wp:docPr id="22" name="Cuadro de texto 22"/>
                <wp:cNvGraphicFramePr/>
                <a:graphic xmlns:a="http://schemas.openxmlformats.org/drawingml/2006/main">
                  <a:graphicData uri="http://schemas.microsoft.com/office/word/2010/wordprocessingShape">
                    <wps:wsp>
                      <wps:cNvSpPr txBox="1"/>
                      <wps:spPr>
                        <a:xfrm>
                          <a:off x="0" y="0"/>
                          <a:ext cx="1943100" cy="76332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A94C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F457C8" w:rsidRPr="00EF2FC0" w:rsidRDefault="00F457C8"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457C8" w:rsidRDefault="007B623E" w:rsidP="00A94C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FCC12" id="Cuadro de texto 22" o:spid="_x0000_s1027" type="#_x0000_t202" style="position:absolute;margin-left:0;margin-top:1.65pt;width:153pt;height:6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" fillcolor="white [3201]" strokecolor="white [3212]" strokeweight=".5pt">
                <v:textbox>
                  <w:txbxContent>
                    <w:p w:rsidR="00F457C8" w:rsidRPr="00EF2FC0" w:rsidRDefault="00F457C8" w:rsidP="00A94C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F457C8" w:rsidRPr="00EF2FC0" w:rsidRDefault="00F457C8"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457C8" w:rsidRDefault="007B623E" w:rsidP="00A94C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margin"/>
              </v:shape>
            </w:pict>
          </mc:Fallback>
        </mc:AlternateContent>
      </w:r>
      <w:r w:rsidR="009F74E7" w:rsidRPr="00C90D0D">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76A3FF6" wp14:editId="62248620">
                <wp:simplePos x="0" y="0"/>
                <wp:positionH relativeFrom="margin">
                  <wp:align>right</wp:align>
                </wp:positionH>
                <wp:positionV relativeFrom="paragraph">
                  <wp:posOffset>11430</wp:posOffset>
                </wp:positionV>
                <wp:extent cx="2543175" cy="715038"/>
                <wp:effectExtent l="0" t="0" r="28575" b="27940"/>
                <wp:wrapNone/>
                <wp:docPr id="35" name="Cuadro de texto 35"/>
                <wp:cNvGraphicFramePr/>
                <a:graphic xmlns:a="http://schemas.openxmlformats.org/drawingml/2006/main">
                  <a:graphicData uri="http://schemas.microsoft.com/office/word/2010/wordprocessingShape">
                    <wps:wsp>
                      <wps:cNvSpPr txBox="1"/>
                      <wps:spPr>
                        <a:xfrm>
                          <a:off x="0" y="0"/>
                          <a:ext cx="2543175" cy="7150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F127DB">
                              <w:rPr>
                                <w:rFonts w:ascii="Palatino Linotype" w:hAnsi="Palatino Linotype"/>
                                <w:b/>
                                <w:sz w:val="24"/>
                                <w:szCs w:val="24"/>
                              </w:rPr>
                              <w:t>Rúbrica</w:t>
                            </w:r>
                            <w:r w:rsidRPr="009F74E7">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A3FF6" id="Cuadro de texto 35" o:spid="_x0000_s1028" type="#_x0000_t202" style="position:absolute;margin-left:149.05pt;margin-top:.9pt;width:200.25pt;height:5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" fillcolor="white [3201]" strokecolor="white [3212]" strokeweight=".5pt">
                <v:textbox>
                  <w:txbxContent>
                    <w:p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F127DB">
                        <w:rPr>
                          <w:rFonts w:ascii="Palatino Linotype" w:hAnsi="Palatino Linotype"/>
                          <w:b/>
                          <w:sz w:val="24"/>
                          <w:szCs w:val="24"/>
                        </w:rPr>
                        <w:t>Rúbrica</w:t>
                      </w:r>
                      <w:r w:rsidRPr="009F74E7">
                        <w:rPr>
                          <w:rFonts w:ascii="Palatino Linotype" w:hAnsi="Palatino Linotype"/>
                          <w:b/>
                          <w:sz w:val="24"/>
                          <w:szCs w:val="24"/>
                        </w:rPr>
                        <w:t>)</w:t>
                      </w:r>
                    </w:p>
                  </w:txbxContent>
                </v:textbox>
                <w10:wrap anchorx="margin"/>
              </v:shape>
            </w:pict>
          </mc:Fallback>
        </mc:AlternateContent>
      </w:r>
    </w:p>
    <w:p w:rsidR="00D34057" w:rsidRPr="00C90D0D" w:rsidRDefault="00D34057" w:rsidP="004409B9">
      <w:pPr>
        <w:spacing w:after="0" w:line="360" w:lineRule="auto"/>
        <w:rPr>
          <w:rFonts w:ascii="Palatino Linotype" w:hAnsi="Palatino Linotype"/>
          <w:b/>
          <w:sz w:val="24"/>
          <w:szCs w:val="24"/>
        </w:rPr>
      </w:pPr>
    </w:p>
    <w:p w:rsidR="00D34057" w:rsidRPr="00C90D0D" w:rsidRDefault="00D34057" w:rsidP="004409B9">
      <w:pPr>
        <w:spacing w:after="0" w:line="360" w:lineRule="auto"/>
        <w:rPr>
          <w:rFonts w:ascii="Palatino Linotype" w:hAnsi="Palatino Linotype"/>
          <w:b/>
          <w:sz w:val="16"/>
        </w:rPr>
      </w:pPr>
    </w:p>
    <w:p w:rsidR="00A94CBE" w:rsidRPr="00C90D0D" w:rsidRDefault="00A94CBE" w:rsidP="004409B9">
      <w:pPr>
        <w:spacing w:after="0" w:line="360" w:lineRule="auto"/>
        <w:rPr>
          <w:rFonts w:ascii="Palatino Linotype" w:hAnsi="Palatino Linotype"/>
          <w:b/>
          <w:sz w:val="14"/>
        </w:rPr>
      </w:pPr>
    </w:p>
    <w:p w:rsidR="00A94CBE" w:rsidRPr="00C90D0D" w:rsidRDefault="00A94CBE" w:rsidP="004409B9">
      <w:pPr>
        <w:spacing w:after="0" w:line="360" w:lineRule="auto"/>
        <w:rPr>
          <w:rFonts w:ascii="Palatino Linotype" w:hAnsi="Palatino Linotype"/>
          <w:b/>
          <w:sz w:val="14"/>
        </w:rPr>
      </w:pPr>
    </w:p>
    <w:p w:rsidR="00386844" w:rsidRPr="00C90D0D" w:rsidRDefault="00386844" w:rsidP="004409B9">
      <w:pPr>
        <w:spacing w:after="0" w:line="360" w:lineRule="auto"/>
        <w:rPr>
          <w:rFonts w:ascii="Palatino Linotype" w:hAnsi="Palatino Linotype"/>
          <w:b/>
          <w:sz w:val="16"/>
          <w:szCs w:val="18"/>
        </w:rPr>
      </w:pPr>
    </w:p>
    <w:p w:rsidR="00386844" w:rsidRPr="00C90D0D" w:rsidRDefault="00386844" w:rsidP="004409B9">
      <w:pPr>
        <w:spacing w:after="0" w:line="360" w:lineRule="auto"/>
        <w:rPr>
          <w:rFonts w:ascii="Palatino Linotype" w:hAnsi="Palatino Linotype"/>
          <w:b/>
          <w:sz w:val="18"/>
          <w:szCs w:val="18"/>
        </w:rPr>
      </w:pPr>
    </w:p>
    <w:p w:rsidR="00A94CBE" w:rsidRPr="00C90D0D" w:rsidRDefault="00A94CBE" w:rsidP="004409B9">
      <w:pPr>
        <w:spacing w:after="0" w:line="360" w:lineRule="auto"/>
        <w:rPr>
          <w:rFonts w:ascii="Palatino Linotype" w:hAnsi="Palatino Linotype"/>
          <w:b/>
          <w:sz w:val="18"/>
          <w:szCs w:val="18"/>
        </w:rPr>
      </w:pPr>
    </w:p>
    <w:p w:rsidR="00362E23" w:rsidRPr="00C90D0D" w:rsidRDefault="00A94CBE" w:rsidP="004409B9">
      <w:pPr>
        <w:spacing w:after="0" w:line="360" w:lineRule="auto"/>
        <w:rPr>
          <w:rFonts w:ascii="Palatino Linotype" w:hAnsi="Palatino Linotype"/>
          <w:b/>
          <w:sz w:val="18"/>
          <w:szCs w:val="18"/>
        </w:rPr>
      </w:pPr>
      <w:r w:rsidRPr="00C90D0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034EA81" wp14:editId="49151D72">
                <wp:simplePos x="0" y="0"/>
                <wp:positionH relativeFrom="margin">
                  <wp:posOffset>230174</wp:posOffset>
                </wp:positionH>
                <wp:positionV relativeFrom="paragraph">
                  <wp:posOffset>198452</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Default="00F457C8"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EA81" id="Cuadro de texto 2" o:spid="_x0000_s1029" type="#_x0000_t202" style="position:absolute;margin-left:18.1pt;margin-top:15.6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" fillcolor="white [3201]" strokecolor="white [3212]" strokeweight=".5pt">
                <v:textbox>
                  <w:txbxContent>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Default="00F457C8" w:rsidP="00841CCD">
                      <w:pPr>
                        <w:jc w:val="center"/>
                      </w:pPr>
                    </w:p>
                  </w:txbxContent>
                </v:textbox>
                <w10:wrap anchorx="margin"/>
              </v:shape>
            </w:pict>
          </mc:Fallback>
        </mc:AlternateContent>
      </w:r>
      <w:r w:rsidRPr="00C90D0D">
        <w:rPr>
          <w:rFonts w:ascii="Palatino Linotype" w:hAnsi="Palatino Linotype"/>
          <w:noProof/>
          <w:lang w:eastAsia="es-MX"/>
        </w:rPr>
        <mc:AlternateContent>
          <mc:Choice Requires="wps">
            <w:drawing>
              <wp:anchor distT="0" distB="0" distL="114300" distR="114300" simplePos="0" relativeHeight="251709440" behindDoc="0" locked="0" layoutInCell="1" allowOverlap="1" wp14:anchorId="409067F3" wp14:editId="7EF09975">
                <wp:simplePos x="0" y="0"/>
                <wp:positionH relativeFrom="margin">
                  <wp:posOffset>3492804</wp:posOffset>
                </wp:positionH>
                <wp:positionV relativeFrom="paragraph">
                  <wp:posOffset>156845</wp:posOffset>
                </wp:positionV>
                <wp:extent cx="2133600" cy="770890"/>
                <wp:effectExtent l="0" t="0" r="19050" b="10160"/>
                <wp:wrapNone/>
                <wp:docPr id="28" name="Cuadro de texto 28"/>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CBE" w:rsidRPr="00EF2FC0" w:rsidRDefault="00A94CBE" w:rsidP="00A94C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A94CBE" w:rsidRPr="00EF2FC0" w:rsidRDefault="00A94CBE"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94CBE" w:rsidRDefault="00A94CBE"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A94CBE" w:rsidRDefault="00A94CBE" w:rsidP="00A94C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67F3" id="Cuadro de texto 28" o:spid="_x0000_s1030" type="#_x0000_t202" style="position:absolute;margin-left:275pt;margin-top:12.35pt;width:168pt;height:60.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aPmwIAAMI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" fillcolor="white [3201]" strokecolor="white [3212]" strokeweight=".5pt">
                <v:textbox>
                  <w:txbxContent>
                    <w:p w:rsidR="00A94CBE" w:rsidRPr="00EF2FC0" w:rsidRDefault="00A94CBE" w:rsidP="00A94C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A94CBE" w:rsidRPr="00EF2FC0" w:rsidRDefault="00A94CBE"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94CBE" w:rsidRDefault="00A94CBE"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A94CBE" w:rsidRDefault="00A94CBE" w:rsidP="00A94CBE">
                      <w:pPr>
                        <w:jc w:val="center"/>
                      </w:pPr>
                    </w:p>
                  </w:txbxContent>
                </v:textbox>
                <w10:wrap anchorx="margin"/>
              </v:shape>
            </w:pict>
          </mc:Fallback>
        </mc:AlternateContent>
      </w:r>
    </w:p>
    <w:p w:rsidR="00362E23" w:rsidRPr="00C90D0D" w:rsidRDefault="00362E23" w:rsidP="004409B9">
      <w:pPr>
        <w:spacing w:after="0" w:line="360" w:lineRule="auto"/>
        <w:rPr>
          <w:rFonts w:ascii="Palatino Linotype" w:hAnsi="Palatino Linotype" w:cs="Arial"/>
          <w:szCs w:val="20"/>
        </w:rPr>
      </w:pPr>
    </w:p>
    <w:p w:rsidR="00D53DDC" w:rsidRPr="00C90D0D" w:rsidRDefault="00D53DDC" w:rsidP="004409B9">
      <w:pPr>
        <w:spacing w:after="0" w:line="360" w:lineRule="auto"/>
        <w:rPr>
          <w:rFonts w:ascii="Palatino Linotype" w:hAnsi="Palatino Linotype" w:cs="Arial"/>
          <w:sz w:val="20"/>
          <w:szCs w:val="20"/>
        </w:rPr>
      </w:pPr>
    </w:p>
    <w:p w:rsidR="00D53DDC" w:rsidRPr="00C90D0D" w:rsidRDefault="00D53DDC" w:rsidP="004409B9">
      <w:pPr>
        <w:spacing w:after="0" w:line="360" w:lineRule="auto"/>
        <w:rPr>
          <w:rFonts w:ascii="Palatino Linotype" w:hAnsi="Palatino Linotype" w:cs="Arial"/>
          <w:sz w:val="14"/>
          <w:szCs w:val="20"/>
        </w:rPr>
      </w:pPr>
    </w:p>
    <w:p w:rsidR="00386844" w:rsidRPr="00C90D0D" w:rsidRDefault="00386844" w:rsidP="004409B9">
      <w:pPr>
        <w:spacing w:after="0" w:line="360" w:lineRule="auto"/>
        <w:rPr>
          <w:rFonts w:ascii="Palatino Linotype" w:hAnsi="Palatino Linotype" w:cs="Arial"/>
          <w:szCs w:val="20"/>
        </w:rPr>
      </w:pPr>
    </w:p>
    <w:p w:rsidR="00A94CBE" w:rsidRPr="00C90D0D" w:rsidRDefault="00A94CBE" w:rsidP="004409B9">
      <w:pPr>
        <w:spacing w:after="0" w:line="360" w:lineRule="auto"/>
        <w:rPr>
          <w:rFonts w:ascii="Palatino Linotype" w:hAnsi="Palatino Linotype" w:cs="Arial"/>
          <w:szCs w:val="20"/>
        </w:rPr>
      </w:pPr>
    </w:p>
    <w:p w:rsidR="00A94CBE" w:rsidRPr="00C90D0D" w:rsidRDefault="00A94CBE" w:rsidP="004409B9">
      <w:pPr>
        <w:spacing w:after="0" w:line="360" w:lineRule="auto"/>
        <w:rPr>
          <w:rFonts w:ascii="Palatino Linotype" w:hAnsi="Palatino Linotype" w:cs="Arial"/>
          <w:szCs w:val="20"/>
        </w:rPr>
      </w:pPr>
    </w:p>
    <w:p w:rsidR="00D34057" w:rsidRPr="00C90D0D" w:rsidRDefault="00D34057" w:rsidP="004409B9">
      <w:pPr>
        <w:spacing w:after="0" w:line="360" w:lineRule="auto"/>
        <w:rPr>
          <w:rFonts w:ascii="Palatino Linotype" w:hAnsi="Palatino Linotype" w:cs="Arial"/>
          <w:sz w:val="18"/>
          <w:szCs w:val="18"/>
        </w:rPr>
      </w:pPr>
      <w:r w:rsidRPr="00C90D0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1DE9E5E" wp14:editId="546E3ADD">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386844" w:rsidRDefault="00386844" w:rsidP="00841CCD">
                            <w:pPr>
                              <w:spacing w:line="240" w:lineRule="auto"/>
                              <w:jc w:val="center"/>
                              <w:rPr>
                                <w:rFonts w:ascii="Palatino Linotype" w:hAnsi="Palatino Linotype"/>
                                <w:b/>
                                <w:sz w:val="24"/>
                                <w:szCs w:val="24"/>
                              </w:rPr>
                            </w:pPr>
                          </w:p>
                          <w:p w:rsidR="00F457C8" w:rsidRDefault="00F457C8" w:rsidP="00D34057">
                            <w:pPr>
                              <w:jc w:val="center"/>
                              <w:rPr>
                                <w:rFonts w:ascii="Palatino Linotype" w:hAnsi="Palatino Linotype"/>
                                <w:sz w:val="24"/>
                                <w:szCs w:val="24"/>
                              </w:rPr>
                            </w:pPr>
                          </w:p>
                          <w:p w:rsidR="00F457C8" w:rsidRPr="00EF2FC0" w:rsidRDefault="00F457C8" w:rsidP="00D34057">
                            <w:pPr>
                              <w:jc w:val="center"/>
                              <w:rPr>
                                <w:rFonts w:ascii="Palatino Linotype" w:hAnsi="Palatino Linotype"/>
                                <w:sz w:val="24"/>
                                <w:szCs w:val="24"/>
                              </w:rPr>
                            </w:pPr>
                          </w:p>
                          <w:p w:rsidR="00F457C8" w:rsidRDefault="00F457C8"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9E5E"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386844" w:rsidRDefault="00386844" w:rsidP="00841CCD">
                      <w:pPr>
                        <w:spacing w:line="240" w:lineRule="auto"/>
                        <w:jc w:val="center"/>
                        <w:rPr>
                          <w:rFonts w:ascii="Palatino Linotype" w:hAnsi="Palatino Linotype"/>
                          <w:b/>
                          <w:sz w:val="24"/>
                          <w:szCs w:val="24"/>
                        </w:rPr>
                      </w:pPr>
                    </w:p>
                    <w:p w:rsidR="00F457C8" w:rsidRDefault="00F457C8" w:rsidP="00D34057">
                      <w:pPr>
                        <w:jc w:val="center"/>
                        <w:rPr>
                          <w:rFonts w:ascii="Palatino Linotype" w:hAnsi="Palatino Linotype"/>
                          <w:sz w:val="24"/>
                          <w:szCs w:val="24"/>
                        </w:rPr>
                      </w:pPr>
                    </w:p>
                    <w:p w:rsidR="00F457C8" w:rsidRPr="00EF2FC0" w:rsidRDefault="00F457C8" w:rsidP="00D34057">
                      <w:pPr>
                        <w:jc w:val="center"/>
                        <w:rPr>
                          <w:rFonts w:ascii="Palatino Linotype" w:hAnsi="Palatino Linotype"/>
                          <w:sz w:val="24"/>
                          <w:szCs w:val="24"/>
                        </w:rPr>
                      </w:pPr>
                    </w:p>
                    <w:p w:rsidR="00F457C8" w:rsidRDefault="00F457C8" w:rsidP="00D34057"/>
                  </w:txbxContent>
                </v:textbox>
                <w10:wrap anchorx="page"/>
              </v:shape>
            </w:pict>
          </mc:Fallback>
        </mc:AlternateContent>
      </w:r>
    </w:p>
    <w:p w:rsidR="00D34057" w:rsidRPr="00C90D0D" w:rsidRDefault="00D34057" w:rsidP="004409B9">
      <w:pPr>
        <w:spacing w:after="0" w:line="360" w:lineRule="auto"/>
        <w:jc w:val="both"/>
        <w:rPr>
          <w:rFonts w:ascii="Palatino Linotype" w:hAnsi="Palatino Linotype" w:cs="Arial"/>
          <w:sz w:val="16"/>
          <w:szCs w:val="16"/>
        </w:rPr>
      </w:pPr>
    </w:p>
    <w:p w:rsidR="00362E23" w:rsidRPr="00C90D0D" w:rsidRDefault="00362E23" w:rsidP="004409B9">
      <w:pPr>
        <w:spacing w:after="0" w:line="360" w:lineRule="auto"/>
        <w:jc w:val="both"/>
        <w:rPr>
          <w:rFonts w:ascii="Palatino Linotype" w:hAnsi="Palatino Linotype" w:cs="Arial"/>
          <w:sz w:val="2"/>
          <w:szCs w:val="16"/>
        </w:rPr>
      </w:pPr>
    </w:p>
    <w:p w:rsidR="00386844" w:rsidRPr="00C90D0D" w:rsidRDefault="00386844" w:rsidP="004409B9">
      <w:pPr>
        <w:spacing w:after="0" w:line="360" w:lineRule="auto"/>
        <w:jc w:val="both"/>
        <w:rPr>
          <w:rFonts w:ascii="Palatino Linotype" w:hAnsi="Palatino Linotype" w:cs="Arial"/>
          <w:sz w:val="10"/>
          <w:szCs w:val="16"/>
        </w:rPr>
      </w:pPr>
    </w:p>
    <w:p w:rsidR="00A94CBE" w:rsidRPr="00C90D0D" w:rsidRDefault="00A94CBE" w:rsidP="00A94CBE">
      <w:pPr>
        <w:spacing w:after="0" w:line="240" w:lineRule="auto"/>
        <w:jc w:val="both"/>
        <w:rPr>
          <w:rFonts w:ascii="Palatino Linotype" w:hAnsi="Palatino Linotype" w:cs="Arial"/>
          <w:sz w:val="16"/>
          <w:szCs w:val="16"/>
        </w:rPr>
      </w:pPr>
    </w:p>
    <w:p w:rsidR="00A94CBE" w:rsidRPr="00C90D0D" w:rsidRDefault="00A94CBE" w:rsidP="00A94CBE">
      <w:pPr>
        <w:spacing w:after="0" w:line="240" w:lineRule="auto"/>
        <w:jc w:val="both"/>
        <w:rPr>
          <w:rFonts w:ascii="Palatino Linotype" w:hAnsi="Palatino Linotype" w:cs="Arial"/>
          <w:sz w:val="8"/>
          <w:szCs w:val="16"/>
        </w:rPr>
      </w:pPr>
    </w:p>
    <w:p w:rsidR="00B50972" w:rsidRPr="00C90D0D" w:rsidRDefault="00B50972" w:rsidP="00A94CBE">
      <w:pPr>
        <w:spacing w:after="0" w:line="240" w:lineRule="auto"/>
        <w:jc w:val="both"/>
        <w:rPr>
          <w:rFonts w:ascii="Palatino Linotype" w:hAnsi="Palatino Linotype" w:cs="Arial"/>
          <w:sz w:val="8"/>
          <w:szCs w:val="16"/>
        </w:rPr>
      </w:pPr>
    </w:p>
    <w:p w:rsidR="00D34057" w:rsidRPr="00C90D0D" w:rsidRDefault="00D34057" w:rsidP="00A94CBE">
      <w:pPr>
        <w:spacing w:after="0" w:line="240" w:lineRule="auto"/>
        <w:jc w:val="both"/>
        <w:rPr>
          <w:rFonts w:ascii="Palatino Linotype" w:hAnsi="Palatino Linotype" w:cs="Arial"/>
          <w:sz w:val="16"/>
          <w:szCs w:val="16"/>
        </w:rPr>
      </w:pPr>
      <w:r w:rsidRPr="00C90D0D">
        <w:rPr>
          <w:rFonts w:ascii="Palatino Linotype" w:hAnsi="Palatino Linotype" w:cs="Arial"/>
          <w:sz w:val="16"/>
          <w:szCs w:val="16"/>
        </w:rPr>
        <w:t xml:space="preserve">Esta hoja corresponde a la resolución de fecha </w:t>
      </w:r>
      <w:r w:rsidR="00EF507B" w:rsidRPr="00C90D0D">
        <w:rPr>
          <w:rFonts w:ascii="Palatino Linotype" w:hAnsi="Palatino Linotype" w:cs="Arial"/>
          <w:sz w:val="16"/>
          <w:szCs w:val="16"/>
        </w:rPr>
        <w:t>treinta</w:t>
      </w:r>
      <w:r w:rsidR="003507F7" w:rsidRPr="00C90D0D">
        <w:rPr>
          <w:rFonts w:ascii="Palatino Linotype" w:hAnsi="Palatino Linotype" w:cs="Arial"/>
          <w:sz w:val="16"/>
          <w:szCs w:val="16"/>
        </w:rPr>
        <w:t xml:space="preserve"> de septiembre</w:t>
      </w:r>
      <w:r w:rsidR="00A94CBE" w:rsidRPr="00C90D0D">
        <w:rPr>
          <w:rFonts w:ascii="Palatino Linotype" w:hAnsi="Palatino Linotype" w:cs="Arial"/>
          <w:sz w:val="16"/>
          <w:szCs w:val="16"/>
        </w:rPr>
        <w:t xml:space="preserve"> de dos mil </w:t>
      </w:r>
      <w:r w:rsidR="00B45761" w:rsidRPr="00C90D0D">
        <w:rPr>
          <w:rFonts w:ascii="Palatino Linotype" w:hAnsi="Palatino Linotype" w:cs="Arial"/>
          <w:sz w:val="16"/>
          <w:szCs w:val="16"/>
        </w:rPr>
        <w:t>veinte</w:t>
      </w:r>
      <w:r w:rsidRPr="00C90D0D">
        <w:rPr>
          <w:rFonts w:ascii="Palatino Linotype" w:hAnsi="Palatino Linotype" w:cs="Arial"/>
          <w:sz w:val="16"/>
          <w:szCs w:val="16"/>
        </w:rPr>
        <w:t xml:space="preserve">, emitida en el recurso de revisión </w:t>
      </w:r>
      <w:r w:rsidR="00B45761" w:rsidRPr="00C90D0D">
        <w:rPr>
          <w:rFonts w:ascii="Palatino Linotype" w:hAnsi="Palatino Linotype" w:cs="Arial"/>
          <w:b/>
          <w:bCs/>
          <w:sz w:val="16"/>
          <w:szCs w:val="16"/>
          <w:lang w:eastAsia="es-MX"/>
        </w:rPr>
        <w:t>0</w:t>
      </w:r>
      <w:r w:rsidR="003507F7" w:rsidRPr="00C90D0D">
        <w:rPr>
          <w:rFonts w:ascii="Palatino Linotype" w:hAnsi="Palatino Linotype" w:cs="Arial"/>
          <w:b/>
          <w:bCs/>
          <w:sz w:val="16"/>
          <w:szCs w:val="16"/>
          <w:lang w:eastAsia="es-MX"/>
        </w:rPr>
        <w:t>3410</w:t>
      </w:r>
      <w:r w:rsidR="00841CCD" w:rsidRPr="00C90D0D">
        <w:rPr>
          <w:rFonts w:ascii="Palatino Linotype" w:hAnsi="Palatino Linotype" w:cs="Arial"/>
          <w:b/>
          <w:bCs/>
          <w:sz w:val="16"/>
          <w:szCs w:val="16"/>
          <w:lang w:eastAsia="es-MX"/>
        </w:rPr>
        <w:t>/INFOEM/IP/RR/20</w:t>
      </w:r>
      <w:r w:rsidR="00B45761" w:rsidRPr="00C90D0D">
        <w:rPr>
          <w:rFonts w:ascii="Palatino Linotype" w:hAnsi="Palatino Linotype" w:cs="Arial"/>
          <w:b/>
          <w:bCs/>
          <w:sz w:val="16"/>
          <w:szCs w:val="16"/>
          <w:lang w:eastAsia="es-MX"/>
        </w:rPr>
        <w:t>20</w:t>
      </w:r>
      <w:r w:rsidRPr="00C90D0D">
        <w:rPr>
          <w:rFonts w:ascii="Palatino Linotype" w:hAnsi="Palatino Linotype" w:cs="Arial"/>
          <w:sz w:val="16"/>
          <w:szCs w:val="16"/>
        </w:rPr>
        <w:t>.</w:t>
      </w:r>
    </w:p>
    <w:p w:rsidR="00DD13E2" w:rsidRPr="00755A9B" w:rsidRDefault="00841CCD" w:rsidP="00A94CBE">
      <w:pPr>
        <w:spacing w:after="0" w:line="240" w:lineRule="auto"/>
        <w:rPr>
          <w:sz w:val="20"/>
        </w:rPr>
      </w:pPr>
      <w:r w:rsidRPr="00C90D0D">
        <w:rPr>
          <w:rFonts w:ascii="Palatino Linotype" w:hAnsi="Palatino Linotype"/>
          <w:sz w:val="14"/>
          <w:szCs w:val="16"/>
        </w:rPr>
        <w:t>ZMS/OSAM/jasm</w:t>
      </w:r>
    </w:p>
    <w:sectPr w:rsidR="00DD13E2"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164" w:rsidRDefault="002D5164" w:rsidP="00D34057">
      <w:pPr>
        <w:spacing w:after="0" w:line="240" w:lineRule="auto"/>
      </w:pPr>
      <w:r>
        <w:separator/>
      </w:r>
    </w:p>
  </w:endnote>
  <w:endnote w:type="continuationSeparator" w:id="0">
    <w:p w:rsidR="002D5164" w:rsidRDefault="002D5164"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70A0">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70A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C8" w:rsidRPr="0048301C" w:rsidRDefault="00F457C8" w:rsidP="00564DB2">
    <w:pPr>
      <w:pStyle w:val="Piedepgina"/>
      <w:jc w:val="right"/>
      <w:rPr>
        <w:rFonts w:ascii="Palatino Linotype" w:hAnsi="Palatino Linotype"/>
        <w:sz w:val="20"/>
      </w:rPr>
    </w:pPr>
    <w:r w:rsidRPr="0048301C">
      <w:rPr>
        <w:rFonts w:ascii="Palatino Linotype" w:hAnsi="Palatino Linotype"/>
        <w:sz w:val="20"/>
      </w:rPr>
      <w:t xml:space="preserve">Página </w:t>
    </w:r>
    <w:r w:rsidRPr="0048301C">
      <w:rPr>
        <w:rFonts w:ascii="Palatino Linotype" w:hAnsi="Palatino Linotype"/>
        <w:bCs/>
        <w:sz w:val="20"/>
      </w:rPr>
      <w:fldChar w:fldCharType="begin"/>
    </w:r>
    <w:r w:rsidRPr="0048301C">
      <w:rPr>
        <w:rFonts w:ascii="Palatino Linotype" w:hAnsi="Palatino Linotype"/>
        <w:bCs/>
        <w:sz w:val="20"/>
      </w:rPr>
      <w:instrText>PAGE  \* Arabic  \* MERGEFORMAT</w:instrText>
    </w:r>
    <w:r w:rsidRPr="0048301C">
      <w:rPr>
        <w:rFonts w:ascii="Palatino Linotype" w:hAnsi="Palatino Linotype"/>
        <w:bCs/>
        <w:sz w:val="20"/>
      </w:rPr>
      <w:fldChar w:fldCharType="separate"/>
    </w:r>
    <w:r w:rsidR="009770A0">
      <w:rPr>
        <w:rFonts w:ascii="Palatino Linotype" w:hAnsi="Palatino Linotype"/>
        <w:bCs/>
        <w:noProof/>
        <w:sz w:val="20"/>
      </w:rPr>
      <w:t>1</w:t>
    </w:r>
    <w:r w:rsidRPr="0048301C">
      <w:rPr>
        <w:rFonts w:ascii="Palatino Linotype" w:hAnsi="Palatino Linotype"/>
        <w:bCs/>
        <w:sz w:val="20"/>
      </w:rPr>
      <w:fldChar w:fldCharType="end"/>
    </w:r>
    <w:r w:rsidRPr="0048301C">
      <w:rPr>
        <w:rFonts w:ascii="Palatino Linotype" w:hAnsi="Palatino Linotype"/>
        <w:sz w:val="20"/>
      </w:rPr>
      <w:t xml:space="preserve"> de </w:t>
    </w:r>
    <w:r w:rsidRPr="0048301C">
      <w:rPr>
        <w:rFonts w:ascii="Palatino Linotype" w:hAnsi="Palatino Linotype"/>
        <w:bCs/>
        <w:sz w:val="20"/>
      </w:rPr>
      <w:fldChar w:fldCharType="begin"/>
    </w:r>
    <w:r w:rsidRPr="0048301C">
      <w:rPr>
        <w:rFonts w:ascii="Palatino Linotype" w:hAnsi="Palatino Linotype"/>
        <w:bCs/>
        <w:sz w:val="20"/>
      </w:rPr>
      <w:instrText>NUMPAGES  \* Arabic  \* MERGEFORMAT</w:instrText>
    </w:r>
    <w:r w:rsidRPr="0048301C">
      <w:rPr>
        <w:rFonts w:ascii="Palatino Linotype" w:hAnsi="Palatino Linotype"/>
        <w:bCs/>
        <w:sz w:val="20"/>
      </w:rPr>
      <w:fldChar w:fldCharType="separate"/>
    </w:r>
    <w:r w:rsidR="009770A0">
      <w:rPr>
        <w:rFonts w:ascii="Palatino Linotype" w:hAnsi="Palatino Linotype"/>
        <w:bCs/>
        <w:noProof/>
        <w:sz w:val="20"/>
      </w:rPr>
      <w:t>25</w:t>
    </w:r>
    <w:r w:rsidRPr="0048301C">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164" w:rsidRDefault="002D5164" w:rsidP="00D34057">
      <w:pPr>
        <w:spacing w:after="0" w:line="240" w:lineRule="auto"/>
      </w:pPr>
      <w:r>
        <w:separator/>
      </w:r>
    </w:p>
  </w:footnote>
  <w:footnote w:type="continuationSeparator" w:id="0">
    <w:p w:rsidR="002D5164" w:rsidRDefault="002D5164" w:rsidP="00D34057">
      <w:pPr>
        <w:spacing w:after="0" w:line="240" w:lineRule="auto"/>
      </w:pPr>
      <w:r>
        <w:continuationSeparator/>
      </w:r>
    </w:p>
  </w:footnote>
  <w:footnote w:id="1">
    <w:p w:rsidR="00C5068D" w:rsidRPr="00FB4CD8" w:rsidRDefault="00C5068D" w:rsidP="00C5068D">
      <w:pPr>
        <w:spacing w:after="0" w:line="240" w:lineRule="auto"/>
        <w:jc w:val="both"/>
        <w:rPr>
          <w:rFonts w:ascii="Palatino Linotype" w:hAnsi="Palatino Linotype"/>
          <w:b/>
          <w:bCs/>
          <w:i/>
          <w:sz w:val="20"/>
          <w:szCs w:val="20"/>
          <w:lang w:eastAsia="es-MX"/>
        </w:rPr>
      </w:pPr>
      <w:r>
        <w:rPr>
          <w:rStyle w:val="Refdenotaalpie"/>
        </w:rPr>
        <w:footnoteRef/>
      </w:r>
      <w:r>
        <w:t xml:space="preserve"> </w:t>
      </w:r>
      <w:r w:rsidRPr="00FB4CD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C5068D" w:rsidRPr="00FB4CD8" w:rsidRDefault="00C5068D" w:rsidP="00C5068D">
      <w:pPr>
        <w:spacing w:after="0" w:line="240" w:lineRule="auto"/>
        <w:jc w:val="both"/>
        <w:rPr>
          <w:rFonts w:ascii="Palatino Linotype" w:hAnsi="Palatino Linotype"/>
          <w:i/>
          <w:sz w:val="20"/>
          <w:szCs w:val="20"/>
        </w:rPr>
      </w:pPr>
      <w:r w:rsidRPr="00FB4CD8">
        <w:rPr>
          <w:rFonts w:ascii="Palatino Linotype" w:hAnsi="Palatino Linotype"/>
          <w:i/>
          <w:sz w:val="20"/>
          <w:szCs w:val="20"/>
        </w:rPr>
        <w:t xml:space="preserve">Del examen de compatibilidad de los artículos </w:t>
      </w:r>
      <w:hyperlink r:id="rId1" w:history="1">
        <w:r w:rsidRPr="00FB4CD8">
          <w:rPr>
            <w:rStyle w:val="Hipervnculo"/>
            <w:rFonts w:ascii="Palatino Linotype" w:hAnsi="Palatino Linotype"/>
            <w:i/>
            <w:sz w:val="20"/>
            <w:szCs w:val="20"/>
          </w:rPr>
          <w:t>73 y 74 de la Ley de Amparo</w:t>
        </w:r>
      </w:hyperlink>
      <w:r w:rsidRPr="00FB4CD8">
        <w:rPr>
          <w:rStyle w:val="apple-converted-space"/>
          <w:rFonts w:ascii="Palatino Linotype" w:hAnsi="Palatino Linotype"/>
          <w:i/>
        </w:rPr>
        <w:t xml:space="preserve"> </w:t>
      </w:r>
      <w:r w:rsidRPr="00FB4CD8">
        <w:rPr>
          <w:rFonts w:ascii="Palatino Linotype" w:hAnsi="Palatino Linotype"/>
          <w:i/>
          <w:sz w:val="20"/>
          <w:szCs w:val="20"/>
        </w:rPr>
        <w:t xml:space="preserve">con el artículo </w:t>
      </w:r>
      <w:hyperlink r:id="rId2" w:history="1">
        <w:r w:rsidRPr="00FB4CD8">
          <w:rPr>
            <w:rStyle w:val="Hipervnculo"/>
            <w:rFonts w:ascii="Palatino Linotype" w:hAnsi="Palatino Linotype"/>
            <w:i/>
            <w:sz w:val="20"/>
            <w:szCs w:val="20"/>
          </w:rPr>
          <w:t>25.1 de la Convención Americana sobre Derechos Humanos</w:t>
        </w:r>
      </w:hyperlink>
      <w:r w:rsidRPr="00FB4CD8">
        <w:rPr>
          <w:rStyle w:val="Hipervnculo"/>
          <w:rFonts w:ascii="Palatino Linotype" w:hAnsi="Palatino Linotype"/>
          <w:i/>
          <w:sz w:val="20"/>
          <w:szCs w:val="20"/>
        </w:rPr>
        <w:t xml:space="preserve"> </w:t>
      </w:r>
      <w:r w:rsidRPr="00FB4CD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4CD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A282E" w:rsidRPr="00DA282E" w:rsidRDefault="00DA282E" w:rsidP="00DA282E">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DA282E" w:rsidRPr="00F40B06" w:rsidRDefault="00DA282E" w:rsidP="00DA282E">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DA282E" w:rsidRPr="00F40B06" w:rsidRDefault="00DA282E" w:rsidP="00DA282E">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C8" w:rsidRDefault="00F457C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rsidTr="00564DB2">
      <w:trPr>
        <w:trHeight w:val="227"/>
      </w:trPr>
      <w:tc>
        <w:tcPr>
          <w:tcW w:w="5529" w:type="dxa"/>
          <w:hideMark/>
        </w:tcPr>
        <w:p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457C8" w:rsidRDefault="0048301C" w:rsidP="0078415F">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78415F">
            <w:rPr>
              <w:rFonts w:ascii="Palatino Linotype" w:hAnsi="Palatino Linotype" w:cs="Arial"/>
              <w:bCs/>
              <w:sz w:val="24"/>
              <w:lang w:eastAsia="es-MX"/>
            </w:rPr>
            <w:t>3410</w:t>
          </w:r>
          <w:r w:rsidR="00F457C8">
            <w:rPr>
              <w:rFonts w:ascii="Palatino Linotype" w:hAnsi="Palatino Linotype" w:cs="Arial"/>
              <w:bCs/>
              <w:sz w:val="24"/>
              <w:lang w:eastAsia="es-MX"/>
            </w:rPr>
            <w:t>/INFOEM/IP/RR/20</w:t>
          </w:r>
          <w:r>
            <w:rPr>
              <w:rFonts w:ascii="Palatino Linotype" w:hAnsi="Palatino Linotype" w:cs="Arial"/>
              <w:bCs/>
              <w:sz w:val="24"/>
              <w:lang w:eastAsia="es-MX"/>
            </w:rPr>
            <w:t>20</w:t>
          </w:r>
        </w:p>
      </w:tc>
    </w:tr>
    <w:tr w:rsidR="00F457C8" w:rsidTr="00564DB2">
      <w:trPr>
        <w:trHeight w:val="242"/>
      </w:trPr>
      <w:tc>
        <w:tcPr>
          <w:tcW w:w="5529" w:type="dxa"/>
          <w:hideMark/>
        </w:tcPr>
        <w:p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457C8" w:rsidRDefault="0078415F" w:rsidP="008171C2">
          <w:pPr>
            <w:spacing w:after="0" w:line="256" w:lineRule="auto"/>
            <w:ind w:left="-486" w:right="214" w:firstLine="284"/>
            <w:jc w:val="right"/>
            <w:rPr>
              <w:rFonts w:ascii="Palatino Linotype" w:hAnsi="Palatino Linotype" w:cs="Arial"/>
              <w:szCs w:val="20"/>
            </w:rPr>
          </w:pPr>
          <w:r w:rsidRPr="0078415F">
            <w:rPr>
              <w:rFonts w:ascii="Palatino Linotype" w:hAnsi="Palatino Linotype" w:cs="Arial"/>
              <w:szCs w:val="20"/>
            </w:rPr>
            <w:t>Ayuntamiento de Naucalpan de Juárez</w:t>
          </w:r>
        </w:p>
      </w:tc>
    </w:tr>
    <w:tr w:rsidR="00F457C8" w:rsidTr="00564DB2">
      <w:trPr>
        <w:trHeight w:val="342"/>
      </w:trPr>
      <w:tc>
        <w:tcPr>
          <w:tcW w:w="5529" w:type="dxa"/>
          <w:hideMark/>
        </w:tcPr>
        <w:p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F457C8" w:rsidRDefault="00F457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rsidTr="004409B9">
      <w:trPr>
        <w:trHeight w:val="227"/>
      </w:trPr>
      <w:tc>
        <w:tcPr>
          <w:tcW w:w="5529" w:type="dxa"/>
          <w:vAlign w:val="center"/>
          <w:hideMark/>
        </w:tcPr>
        <w:p w:rsidR="00F457C8" w:rsidRDefault="00F457C8"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vAlign w:val="center"/>
          <w:hideMark/>
        </w:tcPr>
        <w:p w:rsidR="00F457C8" w:rsidRPr="00B4142F" w:rsidRDefault="0048301C" w:rsidP="0078415F">
          <w:pPr>
            <w:spacing w:after="0" w:line="360"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78415F">
            <w:rPr>
              <w:rFonts w:ascii="Palatino Linotype" w:hAnsi="Palatino Linotype" w:cs="Arial"/>
              <w:bCs/>
              <w:sz w:val="24"/>
              <w:lang w:eastAsia="es-MX"/>
            </w:rPr>
            <w:t>3410</w:t>
          </w:r>
          <w:r w:rsidR="00F457C8">
            <w:rPr>
              <w:rFonts w:ascii="Palatino Linotype" w:hAnsi="Palatino Linotype" w:cs="Arial"/>
              <w:bCs/>
              <w:sz w:val="24"/>
              <w:lang w:eastAsia="es-MX"/>
            </w:rPr>
            <w:t>/INFOEM/IP/RR/20</w:t>
          </w:r>
          <w:r>
            <w:rPr>
              <w:rFonts w:ascii="Palatino Linotype" w:hAnsi="Palatino Linotype" w:cs="Arial"/>
              <w:bCs/>
              <w:sz w:val="24"/>
              <w:lang w:eastAsia="es-MX"/>
            </w:rPr>
            <w:t>20</w:t>
          </w:r>
        </w:p>
      </w:tc>
    </w:tr>
    <w:tr w:rsidR="00F457C8" w:rsidTr="004409B9">
      <w:trPr>
        <w:trHeight w:val="196"/>
      </w:trPr>
      <w:tc>
        <w:tcPr>
          <w:tcW w:w="5529" w:type="dxa"/>
          <w:vAlign w:val="center"/>
          <w:hideMark/>
        </w:tcPr>
        <w:p w:rsidR="00F457C8" w:rsidRDefault="00F457C8"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vAlign w:val="center"/>
          <w:hideMark/>
        </w:tcPr>
        <w:p w:rsidR="00F457C8" w:rsidRPr="00F06FED" w:rsidRDefault="009770A0" w:rsidP="004409B9">
          <w:pPr>
            <w:spacing w:after="0" w:line="360" w:lineRule="auto"/>
            <w:ind w:left="-486" w:right="214" w:firstLine="567"/>
            <w:jc w:val="right"/>
            <w:rPr>
              <w:rFonts w:ascii="Palatino Linotype" w:hAnsi="Palatino Linotype" w:cs="Arial"/>
            </w:rPr>
          </w:pPr>
          <w:r>
            <w:rPr>
              <w:rFonts w:ascii="Palatino Linotype" w:hAnsi="Palatino Linotype" w:cs="Arial"/>
            </w:rPr>
            <w:t>XXXXXXXXXXXXXXXXXXXXX</w:t>
          </w:r>
        </w:p>
      </w:tc>
    </w:tr>
    <w:tr w:rsidR="00F457C8" w:rsidTr="004409B9">
      <w:trPr>
        <w:trHeight w:val="242"/>
      </w:trPr>
      <w:tc>
        <w:tcPr>
          <w:tcW w:w="5529" w:type="dxa"/>
          <w:vAlign w:val="center"/>
          <w:hideMark/>
        </w:tcPr>
        <w:p w:rsidR="00F457C8" w:rsidRDefault="00F457C8"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F457C8" w:rsidRDefault="0078415F" w:rsidP="004409B9">
          <w:pPr>
            <w:spacing w:after="0" w:line="360" w:lineRule="auto"/>
            <w:ind w:left="-495" w:right="214" w:firstLine="567"/>
            <w:jc w:val="right"/>
            <w:rPr>
              <w:rFonts w:ascii="Palatino Linotype" w:hAnsi="Palatino Linotype" w:cs="Arial"/>
              <w:szCs w:val="20"/>
            </w:rPr>
          </w:pPr>
          <w:r w:rsidRPr="0078415F">
            <w:rPr>
              <w:rFonts w:ascii="Palatino Linotype" w:hAnsi="Palatino Linotype" w:cs="Arial"/>
              <w:szCs w:val="20"/>
            </w:rPr>
            <w:t>Ayuntamiento de Naucalpan de Juárez</w:t>
          </w:r>
        </w:p>
      </w:tc>
    </w:tr>
    <w:tr w:rsidR="00F457C8" w:rsidTr="004409B9">
      <w:trPr>
        <w:trHeight w:val="342"/>
      </w:trPr>
      <w:tc>
        <w:tcPr>
          <w:tcW w:w="5529" w:type="dxa"/>
          <w:vAlign w:val="center"/>
          <w:hideMark/>
        </w:tcPr>
        <w:p w:rsidR="00F457C8" w:rsidRDefault="00F457C8" w:rsidP="004409B9">
          <w:pPr>
            <w:tabs>
              <w:tab w:val="left" w:pos="4892"/>
            </w:tabs>
            <w:spacing w:after="0" w:line="36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vAlign w:val="center"/>
          <w:hideMark/>
        </w:tcPr>
        <w:p w:rsidR="00F457C8" w:rsidRDefault="00F457C8" w:rsidP="004409B9">
          <w:pPr>
            <w:spacing w:after="0" w:line="36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F457C8" w:rsidRDefault="00F457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E220CB"/>
    <w:multiLevelType w:val="hybridMultilevel"/>
    <w:tmpl w:val="D734810E"/>
    <w:lvl w:ilvl="0" w:tplc="7950584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8914BF3"/>
    <w:multiLevelType w:val="hybridMultilevel"/>
    <w:tmpl w:val="9AD43896"/>
    <w:lvl w:ilvl="0" w:tplc="5532D0B4">
      <w:start w:val="1"/>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734B7D"/>
    <w:multiLevelType w:val="hybridMultilevel"/>
    <w:tmpl w:val="CCB27B36"/>
    <w:lvl w:ilvl="0" w:tplc="5A6084A2">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5CD35A91"/>
    <w:multiLevelType w:val="hybridMultilevel"/>
    <w:tmpl w:val="F52C4D36"/>
    <w:lvl w:ilvl="0" w:tplc="B314748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9"/>
  </w:num>
  <w:num w:numId="4">
    <w:abstractNumId w:val="8"/>
  </w:num>
  <w:num w:numId="5">
    <w:abstractNumId w:val="15"/>
  </w:num>
  <w:num w:numId="6">
    <w:abstractNumId w:val="11"/>
  </w:num>
  <w:num w:numId="7">
    <w:abstractNumId w:val="7"/>
  </w:num>
  <w:num w:numId="8">
    <w:abstractNumId w:val="13"/>
  </w:num>
  <w:num w:numId="9">
    <w:abstractNumId w:val="5"/>
  </w:num>
  <w:num w:numId="10">
    <w:abstractNumId w:val="4"/>
  </w:num>
  <w:num w:numId="11">
    <w:abstractNumId w:val="0"/>
  </w:num>
  <w:num w:numId="12">
    <w:abstractNumId w:val="3"/>
  </w:num>
  <w:num w:numId="13">
    <w:abstractNumId w:val="12"/>
  </w:num>
  <w:num w:numId="14">
    <w:abstractNumId w:val="6"/>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6F7A"/>
    <w:rsid w:val="00016BB6"/>
    <w:rsid w:val="00017B86"/>
    <w:rsid w:val="00021358"/>
    <w:rsid w:val="00041A17"/>
    <w:rsid w:val="00090814"/>
    <w:rsid w:val="000A68C1"/>
    <w:rsid w:val="000B1582"/>
    <w:rsid w:val="000B3B2B"/>
    <w:rsid w:val="000D006F"/>
    <w:rsid w:val="000D4CB2"/>
    <w:rsid w:val="00106A23"/>
    <w:rsid w:val="001122AE"/>
    <w:rsid w:val="0013380C"/>
    <w:rsid w:val="00133A46"/>
    <w:rsid w:val="001349E4"/>
    <w:rsid w:val="00135F23"/>
    <w:rsid w:val="00152A9B"/>
    <w:rsid w:val="001545AD"/>
    <w:rsid w:val="001615BA"/>
    <w:rsid w:val="00175DD5"/>
    <w:rsid w:val="001808EB"/>
    <w:rsid w:val="00184CA8"/>
    <w:rsid w:val="001C2774"/>
    <w:rsid w:val="001D2857"/>
    <w:rsid w:val="001D2CE5"/>
    <w:rsid w:val="001D40B1"/>
    <w:rsid w:val="001D66A9"/>
    <w:rsid w:val="001E7A89"/>
    <w:rsid w:val="001F5885"/>
    <w:rsid w:val="001F6057"/>
    <w:rsid w:val="002379F2"/>
    <w:rsid w:val="002468A3"/>
    <w:rsid w:val="00246941"/>
    <w:rsid w:val="00254AFE"/>
    <w:rsid w:val="00272BDD"/>
    <w:rsid w:val="00272D2A"/>
    <w:rsid w:val="00283535"/>
    <w:rsid w:val="0028416A"/>
    <w:rsid w:val="00292097"/>
    <w:rsid w:val="002A7856"/>
    <w:rsid w:val="002B1BB7"/>
    <w:rsid w:val="002B2B95"/>
    <w:rsid w:val="002D29F4"/>
    <w:rsid w:val="002D4E29"/>
    <w:rsid w:val="002D5164"/>
    <w:rsid w:val="002E2D76"/>
    <w:rsid w:val="002F33A9"/>
    <w:rsid w:val="002F62E0"/>
    <w:rsid w:val="0032654B"/>
    <w:rsid w:val="0034344F"/>
    <w:rsid w:val="003507F7"/>
    <w:rsid w:val="00362E23"/>
    <w:rsid w:val="003708E1"/>
    <w:rsid w:val="003756A5"/>
    <w:rsid w:val="00386844"/>
    <w:rsid w:val="00395580"/>
    <w:rsid w:val="003A1A28"/>
    <w:rsid w:val="003B3DD4"/>
    <w:rsid w:val="003C49D6"/>
    <w:rsid w:val="003D002D"/>
    <w:rsid w:val="003D7047"/>
    <w:rsid w:val="003F3CC8"/>
    <w:rsid w:val="0041558F"/>
    <w:rsid w:val="00416CE7"/>
    <w:rsid w:val="0042001D"/>
    <w:rsid w:val="004204BB"/>
    <w:rsid w:val="0042060D"/>
    <w:rsid w:val="004302BF"/>
    <w:rsid w:val="004308D7"/>
    <w:rsid w:val="00431689"/>
    <w:rsid w:val="004409B9"/>
    <w:rsid w:val="00441D93"/>
    <w:rsid w:val="0044308F"/>
    <w:rsid w:val="0044575A"/>
    <w:rsid w:val="0044703B"/>
    <w:rsid w:val="00473A6A"/>
    <w:rsid w:val="00474382"/>
    <w:rsid w:val="00477598"/>
    <w:rsid w:val="00480FEA"/>
    <w:rsid w:val="0048301C"/>
    <w:rsid w:val="004838E7"/>
    <w:rsid w:val="00484C5F"/>
    <w:rsid w:val="004B6B78"/>
    <w:rsid w:val="004C191E"/>
    <w:rsid w:val="004D296C"/>
    <w:rsid w:val="004D498F"/>
    <w:rsid w:val="004D55BA"/>
    <w:rsid w:val="004E2E4F"/>
    <w:rsid w:val="004F643D"/>
    <w:rsid w:val="0050427F"/>
    <w:rsid w:val="005311EB"/>
    <w:rsid w:val="00544ADD"/>
    <w:rsid w:val="00564DB2"/>
    <w:rsid w:val="005733EB"/>
    <w:rsid w:val="00573647"/>
    <w:rsid w:val="00582811"/>
    <w:rsid w:val="00594FEE"/>
    <w:rsid w:val="005B5976"/>
    <w:rsid w:val="005C5EC4"/>
    <w:rsid w:val="005D0481"/>
    <w:rsid w:val="005D417C"/>
    <w:rsid w:val="00600F5C"/>
    <w:rsid w:val="006054E7"/>
    <w:rsid w:val="00617C0A"/>
    <w:rsid w:val="0062247E"/>
    <w:rsid w:val="00640746"/>
    <w:rsid w:val="00656B46"/>
    <w:rsid w:val="00657723"/>
    <w:rsid w:val="00665344"/>
    <w:rsid w:val="00666716"/>
    <w:rsid w:val="00666B5B"/>
    <w:rsid w:val="006802F0"/>
    <w:rsid w:val="0068529D"/>
    <w:rsid w:val="006B03D0"/>
    <w:rsid w:val="006C3F43"/>
    <w:rsid w:val="006F0C4E"/>
    <w:rsid w:val="007017C7"/>
    <w:rsid w:val="00720C40"/>
    <w:rsid w:val="00721D88"/>
    <w:rsid w:val="00722BF3"/>
    <w:rsid w:val="00725027"/>
    <w:rsid w:val="007250E5"/>
    <w:rsid w:val="00751C25"/>
    <w:rsid w:val="00755A9B"/>
    <w:rsid w:val="00757B80"/>
    <w:rsid w:val="0076744D"/>
    <w:rsid w:val="0076759C"/>
    <w:rsid w:val="0077272A"/>
    <w:rsid w:val="00773FDF"/>
    <w:rsid w:val="00783FD2"/>
    <w:rsid w:val="0078415F"/>
    <w:rsid w:val="00793036"/>
    <w:rsid w:val="007B623E"/>
    <w:rsid w:val="007C4C2E"/>
    <w:rsid w:val="007D372B"/>
    <w:rsid w:val="007E1970"/>
    <w:rsid w:val="007E62DD"/>
    <w:rsid w:val="00805DE1"/>
    <w:rsid w:val="008074A2"/>
    <w:rsid w:val="00812043"/>
    <w:rsid w:val="00816560"/>
    <w:rsid w:val="008171C2"/>
    <w:rsid w:val="008208B2"/>
    <w:rsid w:val="0083650A"/>
    <w:rsid w:val="00841CCD"/>
    <w:rsid w:val="00846995"/>
    <w:rsid w:val="00854828"/>
    <w:rsid w:val="00860479"/>
    <w:rsid w:val="00881E67"/>
    <w:rsid w:val="008A1B74"/>
    <w:rsid w:val="008A38A0"/>
    <w:rsid w:val="008A5770"/>
    <w:rsid w:val="008A5D62"/>
    <w:rsid w:val="008B1F8A"/>
    <w:rsid w:val="008E5AAE"/>
    <w:rsid w:val="008E7637"/>
    <w:rsid w:val="00902C13"/>
    <w:rsid w:val="00916EEF"/>
    <w:rsid w:val="00917CAA"/>
    <w:rsid w:val="00926051"/>
    <w:rsid w:val="009440E4"/>
    <w:rsid w:val="00963107"/>
    <w:rsid w:val="0097113C"/>
    <w:rsid w:val="00972636"/>
    <w:rsid w:val="009770A0"/>
    <w:rsid w:val="00996492"/>
    <w:rsid w:val="00996A1E"/>
    <w:rsid w:val="00997009"/>
    <w:rsid w:val="009A3EDE"/>
    <w:rsid w:val="009C3C39"/>
    <w:rsid w:val="009D62BD"/>
    <w:rsid w:val="009D6679"/>
    <w:rsid w:val="009D7D7B"/>
    <w:rsid w:val="009E6C93"/>
    <w:rsid w:val="009F47DC"/>
    <w:rsid w:val="009F74E7"/>
    <w:rsid w:val="00A03F84"/>
    <w:rsid w:val="00A435EE"/>
    <w:rsid w:val="00A4798B"/>
    <w:rsid w:val="00A47E40"/>
    <w:rsid w:val="00A573AC"/>
    <w:rsid w:val="00A57C02"/>
    <w:rsid w:val="00A76C35"/>
    <w:rsid w:val="00A77940"/>
    <w:rsid w:val="00A77F50"/>
    <w:rsid w:val="00A864B6"/>
    <w:rsid w:val="00A92F82"/>
    <w:rsid w:val="00A94CBE"/>
    <w:rsid w:val="00AA4F99"/>
    <w:rsid w:val="00AE22A9"/>
    <w:rsid w:val="00AF1B80"/>
    <w:rsid w:val="00B235E2"/>
    <w:rsid w:val="00B26AE7"/>
    <w:rsid w:val="00B32668"/>
    <w:rsid w:val="00B35972"/>
    <w:rsid w:val="00B42E2D"/>
    <w:rsid w:val="00B45761"/>
    <w:rsid w:val="00B506F8"/>
    <w:rsid w:val="00B50972"/>
    <w:rsid w:val="00B579AE"/>
    <w:rsid w:val="00B619DB"/>
    <w:rsid w:val="00B61E37"/>
    <w:rsid w:val="00B72016"/>
    <w:rsid w:val="00B7389E"/>
    <w:rsid w:val="00B87743"/>
    <w:rsid w:val="00B879F8"/>
    <w:rsid w:val="00BA06F7"/>
    <w:rsid w:val="00BB7FDD"/>
    <w:rsid w:val="00BC4013"/>
    <w:rsid w:val="00BD28E3"/>
    <w:rsid w:val="00BD6588"/>
    <w:rsid w:val="00BF22D8"/>
    <w:rsid w:val="00C07D77"/>
    <w:rsid w:val="00C31842"/>
    <w:rsid w:val="00C34327"/>
    <w:rsid w:val="00C42C80"/>
    <w:rsid w:val="00C5068D"/>
    <w:rsid w:val="00C5272C"/>
    <w:rsid w:val="00C57CB5"/>
    <w:rsid w:val="00C77671"/>
    <w:rsid w:val="00C81700"/>
    <w:rsid w:val="00C90D0D"/>
    <w:rsid w:val="00C91EB2"/>
    <w:rsid w:val="00C9297A"/>
    <w:rsid w:val="00C92FAC"/>
    <w:rsid w:val="00CB7DC4"/>
    <w:rsid w:val="00CC73E8"/>
    <w:rsid w:val="00CD51C8"/>
    <w:rsid w:val="00CE7764"/>
    <w:rsid w:val="00D25C3D"/>
    <w:rsid w:val="00D30DBE"/>
    <w:rsid w:val="00D34057"/>
    <w:rsid w:val="00D36682"/>
    <w:rsid w:val="00D53DDC"/>
    <w:rsid w:val="00D67A0D"/>
    <w:rsid w:val="00D942F8"/>
    <w:rsid w:val="00D95458"/>
    <w:rsid w:val="00DA282E"/>
    <w:rsid w:val="00DA323F"/>
    <w:rsid w:val="00DD13E2"/>
    <w:rsid w:val="00DD51A1"/>
    <w:rsid w:val="00DE2F9E"/>
    <w:rsid w:val="00DE5344"/>
    <w:rsid w:val="00E02FE0"/>
    <w:rsid w:val="00E2616D"/>
    <w:rsid w:val="00E3262B"/>
    <w:rsid w:val="00E53C06"/>
    <w:rsid w:val="00E55666"/>
    <w:rsid w:val="00E746BE"/>
    <w:rsid w:val="00E82F11"/>
    <w:rsid w:val="00E84FEC"/>
    <w:rsid w:val="00E91EE4"/>
    <w:rsid w:val="00E929BE"/>
    <w:rsid w:val="00EA53C7"/>
    <w:rsid w:val="00EB2E22"/>
    <w:rsid w:val="00EB5A3A"/>
    <w:rsid w:val="00ED554D"/>
    <w:rsid w:val="00ED6C96"/>
    <w:rsid w:val="00ED7F4C"/>
    <w:rsid w:val="00EF507B"/>
    <w:rsid w:val="00F11AD3"/>
    <w:rsid w:val="00F127DB"/>
    <w:rsid w:val="00F16EF8"/>
    <w:rsid w:val="00F457C8"/>
    <w:rsid w:val="00F50059"/>
    <w:rsid w:val="00F63C48"/>
    <w:rsid w:val="00F8258A"/>
    <w:rsid w:val="00F849A1"/>
    <w:rsid w:val="00FB2360"/>
    <w:rsid w:val="00FC3BBC"/>
    <w:rsid w:val="00FE027E"/>
    <w:rsid w:val="00FE4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B6ACDA-FB8A-44AC-929E-4474D922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EB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5828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8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856455">
      <w:bodyDiv w:val="1"/>
      <w:marLeft w:val="0"/>
      <w:marRight w:val="0"/>
      <w:marTop w:val="0"/>
      <w:marBottom w:val="0"/>
      <w:divBdr>
        <w:top w:val="none" w:sz="0" w:space="0" w:color="auto"/>
        <w:left w:val="none" w:sz="0" w:space="0" w:color="auto"/>
        <w:bottom w:val="none" w:sz="0" w:space="0" w:color="auto"/>
        <w:right w:val="none" w:sz="0" w:space="0" w:color="auto"/>
      </w:divBdr>
    </w:div>
    <w:div w:id="17824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4542-E4AE-42F8-AF5E-E1460C37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5669</Words>
  <Characters>31185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2018-04-05T14:31:00Z</cp:lastPrinted>
  <dcterms:created xsi:type="dcterms:W3CDTF">2020-10-13T23:33:00Z</dcterms:created>
  <dcterms:modified xsi:type="dcterms:W3CDTF">2020-10-13T23:33:00Z</dcterms:modified>
</cp:coreProperties>
</file>