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6EF0F1" w14:textId="1FAD4E20" w:rsidR="00896910" w:rsidRPr="005B36A2" w:rsidRDefault="00896910" w:rsidP="00896910">
      <w:pPr>
        <w:spacing w:before="100" w:beforeAutospacing="1" w:after="100" w:afterAutospacing="1" w:line="360" w:lineRule="auto"/>
        <w:jc w:val="both"/>
        <w:rPr>
          <w:rFonts w:ascii="Palatino Linotype" w:hAnsi="Palatino Linotype"/>
        </w:rPr>
      </w:pPr>
      <w:r w:rsidRPr="005B36A2">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A77298" w:rsidRPr="005B36A2">
        <w:rPr>
          <w:rFonts w:ascii="Palatino Linotype" w:hAnsi="Palatino Linotype"/>
        </w:rPr>
        <w:t>veinte</w:t>
      </w:r>
      <w:r w:rsidR="00681A53" w:rsidRPr="005B36A2">
        <w:rPr>
          <w:rFonts w:ascii="Palatino Linotype" w:hAnsi="Palatino Linotype"/>
        </w:rPr>
        <w:t xml:space="preserve"> de enero de dos mil veintiuno</w:t>
      </w:r>
      <w:r w:rsidRPr="005B36A2">
        <w:rPr>
          <w:rFonts w:ascii="Palatino Linotype" w:hAnsi="Palatino Linotype"/>
        </w:rPr>
        <w:t>.</w:t>
      </w:r>
    </w:p>
    <w:p w14:paraId="551E2D9C" w14:textId="703721F1" w:rsidR="00896910" w:rsidRPr="005B36A2" w:rsidRDefault="00896910" w:rsidP="00896910">
      <w:pPr>
        <w:spacing w:before="100" w:beforeAutospacing="1" w:after="100" w:afterAutospacing="1" w:line="360" w:lineRule="auto"/>
        <w:jc w:val="both"/>
        <w:rPr>
          <w:rFonts w:ascii="Palatino Linotype" w:hAnsi="Palatino Linotype"/>
        </w:rPr>
      </w:pPr>
      <w:r w:rsidRPr="005B36A2">
        <w:rPr>
          <w:rFonts w:ascii="Palatino Linotype" w:hAnsi="Palatino Linotype"/>
          <w:b/>
        </w:rPr>
        <w:t>VISTO</w:t>
      </w:r>
      <w:r w:rsidRPr="005B36A2">
        <w:rPr>
          <w:rFonts w:ascii="Palatino Linotype" w:hAnsi="Palatino Linotype"/>
        </w:rPr>
        <w:t xml:space="preserve"> el expediente formado con motivo del recurso de revisión</w:t>
      </w:r>
      <w:r w:rsidRPr="005B36A2">
        <w:rPr>
          <w:rFonts w:ascii="Verdana" w:hAnsi="Verdana"/>
          <w:b/>
          <w:bCs/>
          <w:color w:val="FF0000"/>
        </w:rPr>
        <w:t xml:space="preserve"> </w:t>
      </w:r>
      <w:r w:rsidRPr="005B36A2">
        <w:rPr>
          <w:rFonts w:ascii="Palatino Linotype" w:hAnsi="Palatino Linotype"/>
          <w:b/>
          <w:bCs/>
        </w:rPr>
        <w:t>047</w:t>
      </w:r>
      <w:r w:rsidR="00681A53" w:rsidRPr="005B36A2">
        <w:rPr>
          <w:rFonts w:ascii="Palatino Linotype" w:hAnsi="Palatino Linotype"/>
          <w:b/>
          <w:bCs/>
        </w:rPr>
        <w:t>6</w:t>
      </w:r>
      <w:r w:rsidR="00B612CB" w:rsidRPr="005B36A2">
        <w:rPr>
          <w:rFonts w:ascii="Palatino Linotype" w:hAnsi="Palatino Linotype"/>
          <w:b/>
          <w:bCs/>
        </w:rPr>
        <w:t>7</w:t>
      </w:r>
      <w:r w:rsidRPr="005B36A2">
        <w:rPr>
          <w:rFonts w:ascii="Palatino Linotype" w:hAnsi="Palatino Linotype"/>
          <w:b/>
          <w:bCs/>
        </w:rPr>
        <w:t>/INFOEM/IP/</w:t>
      </w:r>
      <w:proofErr w:type="spellStart"/>
      <w:r w:rsidRPr="005B36A2">
        <w:rPr>
          <w:rFonts w:ascii="Palatino Linotype" w:hAnsi="Palatino Linotype"/>
          <w:b/>
          <w:bCs/>
        </w:rPr>
        <w:t>RR</w:t>
      </w:r>
      <w:proofErr w:type="spellEnd"/>
      <w:r w:rsidRPr="005B36A2">
        <w:rPr>
          <w:rFonts w:ascii="Palatino Linotype" w:hAnsi="Palatino Linotype"/>
          <w:b/>
          <w:bCs/>
        </w:rPr>
        <w:t>/2020</w:t>
      </w:r>
      <w:r w:rsidRPr="005B36A2">
        <w:rPr>
          <w:rFonts w:ascii="Palatino Linotype" w:hAnsi="Palatino Linotype"/>
        </w:rPr>
        <w:t xml:space="preserve">, promovido por </w:t>
      </w:r>
      <w:proofErr w:type="spellStart"/>
      <w:r w:rsidR="007B6679" w:rsidRPr="007B6679">
        <w:rPr>
          <w:rFonts w:ascii="Palatino Linotype" w:hAnsi="Palatino Linotype"/>
          <w:b/>
        </w:rPr>
        <w:t>Xxxx</w:t>
      </w:r>
      <w:proofErr w:type="spellEnd"/>
      <w:r w:rsidR="007B6679" w:rsidRPr="007B6679">
        <w:rPr>
          <w:rFonts w:ascii="Palatino Linotype" w:hAnsi="Palatino Linotype"/>
          <w:b/>
        </w:rPr>
        <w:t xml:space="preserve"> </w:t>
      </w:r>
      <w:proofErr w:type="spellStart"/>
      <w:r w:rsidR="007B6679" w:rsidRPr="007B6679">
        <w:rPr>
          <w:rFonts w:ascii="Palatino Linotype" w:hAnsi="Palatino Linotype"/>
          <w:b/>
        </w:rPr>
        <w:t>Xxxxxxx</w:t>
      </w:r>
      <w:proofErr w:type="spellEnd"/>
      <w:r w:rsidR="007B6679" w:rsidRPr="007B6679">
        <w:rPr>
          <w:rFonts w:ascii="Palatino Linotype" w:hAnsi="Palatino Linotype"/>
          <w:b/>
        </w:rPr>
        <w:t xml:space="preserve"> </w:t>
      </w:r>
      <w:proofErr w:type="spellStart"/>
      <w:r w:rsidR="007B6679" w:rsidRPr="007B6679">
        <w:rPr>
          <w:rFonts w:ascii="Palatino Linotype" w:hAnsi="Palatino Linotype"/>
          <w:b/>
        </w:rPr>
        <w:t>Xxxxxxx</w:t>
      </w:r>
      <w:proofErr w:type="spellEnd"/>
      <w:r w:rsidR="007B6679" w:rsidRPr="007B6679">
        <w:rPr>
          <w:rFonts w:ascii="Palatino Linotype" w:hAnsi="Palatino Linotype"/>
          <w:b/>
        </w:rPr>
        <w:t xml:space="preserve"> Xxxxxx</w:t>
      </w:r>
      <w:bookmarkStart w:id="0" w:name="_GoBack"/>
      <w:bookmarkEnd w:id="0"/>
      <w:r w:rsidRPr="005B36A2">
        <w:rPr>
          <w:rFonts w:ascii="Palatino Linotype" w:hAnsi="Palatino Linotype"/>
        </w:rPr>
        <w:t>,</w:t>
      </w:r>
      <w:r w:rsidRPr="005B36A2">
        <w:rPr>
          <w:rFonts w:ascii="Palatino Linotype" w:hAnsi="Palatino Linotype" w:cs="Arial"/>
        </w:rPr>
        <w:t xml:space="preserve"> en lo sucesivo</w:t>
      </w:r>
      <w:r w:rsidRPr="005B36A2">
        <w:rPr>
          <w:rFonts w:ascii="Palatino Linotype" w:hAnsi="Palatino Linotype" w:cs="Arial"/>
          <w:b/>
        </w:rPr>
        <w:t xml:space="preserve"> EL RECURRENTE</w:t>
      </w:r>
      <w:r w:rsidRPr="005B36A2">
        <w:rPr>
          <w:rFonts w:ascii="Palatino Linotype" w:hAnsi="Palatino Linotype"/>
        </w:rPr>
        <w:t>, en contra de la respuesta emitida por el</w:t>
      </w:r>
      <w:r w:rsidRPr="005B36A2">
        <w:rPr>
          <w:rFonts w:ascii="Palatino Linotype" w:hAnsi="Palatino Linotype"/>
          <w:b/>
          <w:bCs/>
        </w:rPr>
        <w:t xml:space="preserve"> Ayuntamiento </w:t>
      </w:r>
      <w:r w:rsidR="006C2C88" w:rsidRPr="005B36A2">
        <w:rPr>
          <w:rFonts w:ascii="Palatino Linotype" w:hAnsi="Palatino Linotype"/>
          <w:b/>
          <w:bCs/>
        </w:rPr>
        <w:t xml:space="preserve">de </w:t>
      </w:r>
      <w:r w:rsidR="00681A53" w:rsidRPr="005B36A2">
        <w:rPr>
          <w:rFonts w:ascii="Palatino Linotype" w:hAnsi="Palatino Linotype"/>
          <w:b/>
          <w:bCs/>
        </w:rPr>
        <w:t>Villa Guerrero</w:t>
      </w:r>
      <w:r w:rsidRPr="005B36A2">
        <w:rPr>
          <w:rFonts w:ascii="Palatino Linotype" w:hAnsi="Palatino Linotype"/>
        </w:rPr>
        <w:t xml:space="preserve">, en lo sucesivo </w:t>
      </w:r>
      <w:r w:rsidRPr="005B36A2">
        <w:rPr>
          <w:rFonts w:ascii="Palatino Linotype" w:hAnsi="Palatino Linotype"/>
          <w:b/>
        </w:rPr>
        <w:t>EL SUJETO OBLIGADO</w:t>
      </w:r>
      <w:r w:rsidRPr="005B36A2">
        <w:rPr>
          <w:rFonts w:ascii="Palatino Linotype" w:hAnsi="Palatino Linotype"/>
        </w:rPr>
        <w:t xml:space="preserve">, se procede a dictar la presente resolución con base en lo siguiente: </w:t>
      </w:r>
    </w:p>
    <w:p w14:paraId="01C88E45" w14:textId="77777777" w:rsidR="00896910" w:rsidRPr="005B36A2" w:rsidRDefault="00896910" w:rsidP="00896910">
      <w:pPr>
        <w:spacing w:before="100" w:beforeAutospacing="1" w:after="100" w:afterAutospacing="1" w:line="360" w:lineRule="auto"/>
        <w:jc w:val="center"/>
        <w:rPr>
          <w:rFonts w:ascii="Palatino Linotype" w:hAnsi="Palatino Linotype"/>
          <w:b/>
          <w:bCs/>
          <w:spacing w:val="60"/>
          <w:sz w:val="28"/>
        </w:rPr>
      </w:pPr>
      <w:r w:rsidRPr="005B36A2">
        <w:rPr>
          <w:rFonts w:ascii="Palatino Linotype" w:hAnsi="Palatino Linotype"/>
          <w:b/>
          <w:bCs/>
          <w:spacing w:val="60"/>
          <w:sz w:val="28"/>
        </w:rPr>
        <w:t>RESULTANDO</w:t>
      </w:r>
    </w:p>
    <w:p w14:paraId="0606A351" w14:textId="4A6D9B7E" w:rsidR="00896910" w:rsidRPr="005B36A2" w:rsidRDefault="00896910" w:rsidP="00B578C3">
      <w:pPr>
        <w:pStyle w:val="Prrafodelista"/>
        <w:numPr>
          <w:ilvl w:val="0"/>
          <w:numId w:val="3"/>
        </w:numPr>
        <w:tabs>
          <w:tab w:val="left" w:pos="426"/>
        </w:tabs>
        <w:spacing w:before="100" w:beforeAutospacing="1" w:after="100" w:afterAutospacing="1" w:line="360" w:lineRule="auto"/>
        <w:ind w:left="0" w:firstLine="0"/>
        <w:jc w:val="both"/>
        <w:rPr>
          <w:rFonts w:ascii="Palatino Linotype" w:hAnsi="Palatino Linotype" w:cs="Arial"/>
        </w:rPr>
      </w:pPr>
      <w:r w:rsidRPr="005B36A2">
        <w:rPr>
          <w:rFonts w:ascii="Palatino Linotype" w:hAnsi="Palatino Linotype"/>
        </w:rPr>
        <w:t xml:space="preserve">En </w:t>
      </w:r>
      <w:r w:rsidRPr="005B36A2">
        <w:rPr>
          <w:rFonts w:ascii="Palatino Linotype" w:hAnsi="Palatino Linotype" w:cs="Arial"/>
        </w:rPr>
        <w:t xml:space="preserve">fecha </w:t>
      </w:r>
      <w:r w:rsidR="00681A53" w:rsidRPr="005B36A2">
        <w:rPr>
          <w:rFonts w:ascii="Palatino Linotype" w:hAnsi="Palatino Linotype" w:cs="Arial"/>
          <w:b/>
          <w:bCs/>
        </w:rPr>
        <w:t>cinco de octubre</w:t>
      </w:r>
      <w:r w:rsidRPr="005B36A2">
        <w:rPr>
          <w:rFonts w:ascii="Palatino Linotype" w:hAnsi="Palatino Linotype" w:cs="Arial"/>
          <w:b/>
          <w:bCs/>
        </w:rPr>
        <w:t xml:space="preserve"> de dos mil veinte</w:t>
      </w:r>
      <w:r w:rsidRPr="005B36A2">
        <w:rPr>
          <w:rFonts w:ascii="Palatino Linotype" w:hAnsi="Palatino Linotype" w:cs="Arial"/>
        </w:rPr>
        <w:t>,</w:t>
      </w:r>
      <w:r w:rsidRPr="005B36A2">
        <w:rPr>
          <w:rFonts w:ascii="Palatino Linotype" w:hAnsi="Palatino Linotype"/>
        </w:rPr>
        <w:t xml:space="preserve"> </w:t>
      </w:r>
      <w:r w:rsidRPr="005B36A2">
        <w:rPr>
          <w:rFonts w:ascii="Palatino Linotype" w:hAnsi="Palatino Linotype" w:cs="Arial"/>
          <w:b/>
        </w:rPr>
        <w:t>EL RECURRENTE</w:t>
      </w:r>
      <w:r w:rsidRPr="005B36A2">
        <w:rPr>
          <w:rFonts w:ascii="Palatino Linotype" w:hAnsi="Palatino Linotype"/>
        </w:rPr>
        <w:t xml:space="preserve"> presentó a través del </w:t>
      </w:r>
      <w:r w:rsidRPr="005B36A2">
        <w:rPr>
          <w:rFonts w:ascii="Palatino Linotype" w:hAnsi="Palatino Linotype" w:cs="Arial"/>
        </w:rPr>
        <w:t>Sistema</w:t>
      </w:r>
      <w:r w:rsidRPr="005B36A2">
        <w:rPr>
          <w:rFonts w:ascii="Palatino Linotype" w:hAnsi="Palatino Linotype"/>
        </w:rPr>
        <w:t xml:space="preserve"> de Acceso a la Información Mexiquense, en lo subsecuente </w:t>
      </w:r>
      <w:r w:rsidRPr="005B36A2">
        <w:rPr>
          <w:rFonts w:ascii="Palatino Linotype" w:hAnsi="Palatino Linotype"/>
          <w:b/>
        </w:rPr>
        <w:t>EL SAIMEX</w:t>
      </w:r>
      <w:r w:rsidRPr="005B36A2">
        <w:rPr>
          <w:rFonts w:ascii="Palatino Linotype" w:hAnsi="Palatino Linotype"/>
        </w:rPr>
        <w:t xml:space="preserve"> ante </w:t>
      </w:r>
      <w:r w:rsidRPr="005B36A2">
        <w:rPr>
          <w:rFonts w:ascii="Palatino Linotype" w:hAnsi="Palatino Linotype"/>
          <w:b/>
        </w:rPr>
        <w:t>EL SUJETO OBLIGADO</w:t>
      </w:r>
      <w:r w:rsidRPr="005B36A2">
        <w:rPr>
          <w:rFonts w:ascii="Palatino Linotype" w:hAnsi="Palatino Linotype"/>
        </w:rPr>
        <w:t xml:space="preserve">, la solicitud de acceso a la información pública, a la que se le asignó el número </w:t>
      </w:r>
      <w:r w:rsidRPr="005B36A2">
        <w:rPr>
          <w:rFonts w:ascii="Palatino Linotype" w:hAnsi="Palatino Linotype"/>
          <w:b/>
          <w:bCs/>
        </w:rPr>
        <w:t>00</w:t>
      </w:r>
      <w:r w:rsidR="00681A53" w:rsidRPr="005B36A2">
        <w:rPr>
          <w:rFonts w:ascii="Palatino Linotype" w:hAnsi="Palatino Linotype"/>
          <w:b/>
          <w:bCs/>
        </w:rPr>
        <w:t>057</w:t>
      </w:r>
      <w:r w:rsidRPr="005B36A2">
        <w:rPr>
          <w:rFonts w:ascii="Palatino Linotype" w:hAnsi="Palatino Linotype"/>
          <w:b/>
          <w:bCs/>
        </w:rPr>
        <w:t>/</w:t>
      </w:r>
      <w:r w:rsidR="008D456D" w:rsidRPr="005B36A2">
        <w:rPr>
          <w:rFonts w:ascii="Palatino Linotype" w:hAnsi="Palatino Linotype"/>
          <w:b/>
          <w:bCs/>
        </w:rPr>
        <w:t>VIGUERRE</w:t>
      </w:r>
      <w:r w:rsidRPr="005B36A2">
        <w:rPr>
          <w:rFonts w:ascii="Palatino Linotype" w:hAnsi="Palatino Linotype"/>
          <w:b/>
          <w:bCs/>
        </w:rPr>
        <w:t>/IP/2020</w:t>
      </w:r>
      <w:r w:rsidRPr="005B36A2">
        <w:rPr>
          <w:rFonts w:ascii="Palatino Linotype" w:hAnsi="Palatino Linotype"/>
        </w:rPr>
        <w:t>, mediante la cual requirió lo siguiente:</w:t>
      </w:r>
    </w:p>
    <w:p w14:paraId="47B42163" w14:textId="16B565CA" w:rsidR="00896910" w:rsidRPr="005B36A2" w:rsidRDefault="00896910" w:rsidP="00896910">
      <w:pPr>
        <w:ind w:left="709" w:right="709"/>
        <w:jc w:val="both"/>
        <w:rPr>
          <w:rFonts w:ascii="Palatino Linotype" w:hAnsi="Palatino Linotype"/>
          <w:i/>
          <w:iCs/>
          <w:sz w:val="22"/>
          <w:szCs w:val="22"/>
        </w:rPr>
      </w:pPr>
      <w:r w:rsidRPr="005B36A2">
        <w:rPr>
          <w:rFonts w:ascii="Palatino Linotype" w:hAnsi="Palatino Linotype"/>
          <w:i/>
          <w:sz w:val="22"/>
          <w:szCs w:val="22"/>
        </w:rPr>
        <w:t>“</w:t>
      </w:r>
      <w:r w:rsidR="00B612CB" w:rsidRPr="005B36A2">
        <w:rPr>
          <w:rFonts w:ascii="Palatino Linotype" w:hAnsi="Palatino Linotype"/>
          <w:i/>
          <w:iCs/>
          <w:color w:val="000000"/>
          <w:sz w:val="22"/>
          <w:szCs w:val="22"/>
        </w:rPr>
        <w:t>De las canchas de futbol rápido que tiene y controla el municipio, requerimos la siguiente información y lo requerimos de forma integral (integrando toda la información) de la siguiente manera. 1) El número de canchas que tiene el municipio. 2) Dirección de cada una de ellas (junto con su nombre si lo tiene) 3) Costo de construcción de cada una de ellas (mas, menos) aunque no hayan sido construidas en esta administración en turno (costo probable) 4) Cuantos años tiene de construida(s) cada una de la(s) cancha(s) (más/menos)</w:t>
      </w:r>
      <w:r w:rsidRPr="005B36A2">
        <w:rPr>
          <w:rFonts w:ascii="Palatino Linotype" w:hAnsi="Palatino Linotype"/>
          <w:i/>
          <w:iCs/>
          <w:sz w:val="22"/>
          <w:szCs w:val="22"/>
        </w:rPr>
        <w:t>.”</w:t>
      </w:r>
      <w:r w:rsidRPr="005B36A2">
        <w:rPr>
          <w:rFonts w:ascii="Palatino Linotype" w:hAnsi="Palatino Linotype" w:cs="Arial"/>
          <w:i/>
          <w:iCs/>
          <w:sz w:val="22"/>
          <w:szCs w:val="22"/>
        </w:rPr>
        <w:t xml:space="preserve"> </w:t>
      </w:r>
      <w:r w:rsidRPr="005B36A2">
        <w:rPr>
          <w:rFonts w:ascii="Palatino Linotype" w:hAnsi="Palatino Linotype"/>
          <w:i/>
          <w:iCs/>
          <w:sz w:val="22"/>
          <w:szCs w:val="22"/>
        </w:rPr>
        <w:t>(Sic)</w:t>
      </w:r>
      <w:bookmarkStart w:id="1" w:name="_Ref531692384"/>
      <w:bookmarkStart w:id="2" w:name="_Ref516764469"/>
    </w:p>
    <w:p w14:paraId="75C5AA19" w14:textId="41363BD2" w:rsidR="00896910" w:rsidRPr="005B36A2" w:rsidRDefault="00896910" w:rsidP="00896910">
      <w:pPr>
        <w:spacing w:before="160" w:after="160"/>
        <w:ind w:right="709"/>
        <w:jc w:val="both"/>
        <w:rPr>
          <w:rFonts w:ascii="Palatino Linotype" w:hAnsi="Palatino Linotype"/>
        </w:rPr>
      </w:pPr>
      <w:r w:rsidRPr="005B36A2">
        <w:rPr>
          <w:rFonts w:ascii="Palatino Linotype" w:hAnsi="Palatino Linotype"/>
          <w:b/>
        </w:rPr>
        <w:t>Modalidad de entrega:</w:t>
      </w:r>
      <w:r w:rsidRPr="005B36A2">
        <w:rPr>
          <w:rFonts w:ascii="Palatino Linotype" w:hAnsi="Palatino Linotype"/>
          <w:sz w:val="22"/>
          <w:szCs w:val="22"/>
        </w:rPr>
        <w:t xml:space="preserve"> </w:t>
      </w:r>
      <w:r w:rsidRPr="005B36A2">
        <w:rPr>
          <w:rFonts w:ascii="Palatino Linotype" w:hAnsi="Palatino Linotype"/>
        </w:rPr>
        <w:t xml:space="preserve">Vía </w:t>
      </w:r>
      <w:bookmarkStart w:id="3" w:name="_Ref507070922"/>
      <w:bookmarkEnd w:id="1"/>
      <w:bookmarkEnd w:id="2"/>
      <w:r w:rsidRPr="005B36A2">
        <w:rPr>
          <w:rFonts w:ascii="Palatino Linotype" w:hAnsi="Palatino Linotype"/>
        </w:rPr>
        <w:t>SAIMEX</w:t>
      </w:r>
    </w:p>
    <w:p w14:paraId="71154154" w14:textId="5075E3DE" w:rsidR="002804C7" w:rsidRPr="005B36A2" w:rsidRDefault="004159D7" w:rsidP="00681A53">
      <w:pPr>
        <w:pStyle w:val="Prrafodelista"/>
        <w:tabs>
          <w:tab w:val="left" w:pos="426"/>
          <w:tab w:val="left" w:pos="567"/>
        </w:tabs>
        <w:spacing w:before="100" w:beforeAutospacing="1" w:after="100" w:afterAutospacing="1" w:line="360" w:lineRule="auto"/>
        <w:ind w:left="0"/>
        <w:rPr>
          <w:rFonts w:ascii="Palatino Linotype" w:hAnsi="Palatino Linotype" w:cs="Arial"/>
        </w:rPr>
      </w:pPr>
      <w:r w:rsidRPr="005B36A2">
        <w:rPr>
          <w:rFonts w:ascii="Palatino Linotype" w:hAnsi="Palatino Linotype"/>
          <w:b/>
          <w:bCs/>
          <w:sz w:val="28"/>
          <w:szCs w:val="28"/>
        </w:rPr>
        <w:lastRenderedPageBreak/>
        <w:t>I</w:t>
      </w:r>
      <w:r w:rsidR="00B612CB" w:rsidRPr="005B36A2">
        <w:rPr>
          <w:rFonts w:ascii="Palatino Linotype" w:hAnsi="Palatino Linotype"/>
          <w:b/>
          <w:bCs/>
          <w:sz w:val="28"/>
          <w:szCs w:val="28"/>
        </w:rPr>
        <w:t>I</w:t>
      </w:r>
      <w:r w:rsidRPr="005B36A2">
        <w:rPr>
          <w:rFonts w:ascii="Palatino Linotype" w:hAnsi="Palatino Linotype"/>
          <w:b/>
          <w:bCs/>
          <w:sz w:val="28"/>
          <w:szCs w:val="28"/>
        </w:rPr>
        <w:t>.</w:t>
      </w:r>
      <w:r w:rsidRPr="005B36A2">
        <w:rPr>
          <w:rFonts w:ascii="Palatino Linotype" w:hAnsi="Palatino Linotype"/>
          <w:b/>
          <w:bCs/>
        </w:rPr>
        <w:t xml:space="preserve"> </w:t>
      </w:r>
      <w:r w:rsidR="00896910" w:rsidRPr="005B36A2">
        <w:rPr>
          <w:rFonts w:ascii="Palatino Linotype" w:hAnsi="Palatino Linotype"/>
        </w:rPr>
        <w:t xml:space="preserve">De las </w:t>
      </w:r>
      <w:r w:rsidR="00896910" w:rsidRPr="005B36A2">
        <w:rPr>
          <w:rFonts w:ascii="Palatino Linotype" w:hAnsi="Palatino Linotype"/>
          <w:b/>
          <w:bCs/>
        </w:rPr>
        <w:t>constancias</w:t>
      </w:r>
      <w:r w:rsidR="00896910" w:rsidRPr="005B36A2">
        <w:rPr>
          <w:rFonts w:ascii="Palatino Linotype" w:hAnsi="Palatino Linotype"/>
        </w:rPr>
        <w:t xml:space="preserve"> que obran en </w:t>
      </w:r>
      <w:r w:rsidR="00896910" w:rsidRPr="005B36A2">
        <w:rPr>
          <w:rFonts w:ascii="Palatino Linotype" w:hAnsi="Palatino Linotype"/>
          <w:b/>
        </w:rPr>
        <w:t>EL SAIMEX,</w:t>
      </w:r>
      <w:r w:rsidR="00896910" w:rsidRPr="005B36A2">
        <w:rPr>
          <w:rFonts w:ascii="Palatino Linotype" w:hAnsi="Palatino Linotype"/>
        </w:rPr>
        <w:t xml:space="preserve"> se advierte que en fecha </w:t>
      </w:r>
      <w:r w:rsidR="00681A53" w:rsidRPr="005B36A2">
        <w:rPr>
          <w:rFonts w:ascii="Palatino Linotype" w:hAnsi="Palatino Linotype"/>
          <w:b/>
          <w:bCs/>
        </w:rPr>
        <w:t>cinco</w:t>
      </w:r>
      <w:r w:rsidR="00896910" w:rsidRPr="005B36A2">
        <w:rPr>
          <w:rFonts w:ascii="Palatino Linotype" w:hAnsi="Palatino Linotype"/>
          <w:b/>
          <w:bCs/>
        </w:rPr>
        <w:t xml:space="preserve"> de octubre de dos mil veinte</w:t>
      </w:r>
      <w:r w:rsidR="00896910" w:rsidRPr="005B36A2">
        <w:rPr>
          <w:rFonts w:ascii="Palatino Linotype" w:hAnsi="Palatino Linotype"/>
        </w:rPr>
        <w:t xml:space="preserve">, </w:t>
      </w:r>
      <w:r w:rsidR="00B612CB" w:rsidRPr="005B36A2">
        <w:rPr>
          <w:rFonts w:ascii="Palatino Linotype" w:hAnsi="Palatino Linotype"/>
        </w:rPr>
        <w:t>e</w:t>
      </w:r>
      <w:r w:rsidR="00896910" w:rsidRPr="005B36A2">
        <w:rPr>
          <w:rFonts w:ascii="Palatino Linotype" w:hAnsi="Palatino Linotype"/>
        </w:rPr>
        <w:t>l</w:t>
      </w:r>
      <w:r w:rsidR="00896910" w:rsidRPr="005B36A2">
        <w:rPr>
          <w:rFonts w:ascii="Palatino Linotype" w:hAnsi="Palatino Linotype" w:cs="Arial"/>
        </w:rPr>
        <w:t xml:space="preserve"> Titular de la Unidad de Transparencia del</w:t>
      </w:r>
      <w:r w:rsidR="00896910" w:rsidRPr="005B36A2">
        <w:rPr>
          <w:rFonts w:ascii="Palatino Linotype" w:hAnsi="Palatino Linotype" w:cs="Arial"/>
          <w:b/>
        </w:rPr>
        <w:t xml:space="preserve"> SUJETO OBLIGADO</w:t>
      </w:r>
      <w:r w:rsidR="00681A53" w:rsidRPr="005B36A2">
        <w:rPr>
          <w:rFonts w:ascii="Palatino Linotype" w:hAnsi="Palatino Linotype" w:cs="Arial"/>
        </w:rPr>
        <w:t xml:space="preserve"> dio respuesta a la solicitud mediante el archivo electrónico </w:t>
      </w:r>
      <w:r w:rsidR="00681A53" w:rsidRPr="005B36A2">
        <w:rPr>
          <w:rFonts w:ascii="Palatino Linotype" w:hAnsi="Palatino Linotype" w:cs="Arial"/>
          <w:b/>
          <w:i/>
        </w:rPr>
        <w:t xml:space="preserve">00057 imcufide.pdf </w:t>
      </w:r>
      <w:r w:rsidR="00681A53" w:rsidRPr="005B36A2">
        <w:rPr>
          <w:rFonts w:ascii="Palatino Linotype" w:hAnsi="Palatino Linotype" w:cs="Arial"/>
        </w:rPr>
        <w:t>mediante el cual medularmente que el Ayuntamiento de Villa Guerrero no cuenta con canchas de futbol rápido.</w:t>
      </w:r>
    </w:p>
    <w:p w14:paraId="0610B931" w14:textId="3F6EA35B" w:rsidR="00896910" w:rsidRPr="005B36A2" w:rsidRDefault="00515218" w:rsidP="00664EB6">
      <w:pPr>
        <w:tabs>
          <w:tab w:val="left" w:pos="426"/>
        </w:tabs>
        <w:spacing w:before="100" w:beforeAutospacing="1" w:after="100" w:afterAutospacing="1" w:line="360" w:lineRule="auto"/>
        <w:jc w:val="both"/>
        <w:rPr>
          <w:rFonts w:ascii="Palatino Linotype" w:hAnsi="Palatino Linotype" w:cs="Arial"/>
        </w:rPr>
      </w:pPr>
      <w:r w:rsidRPr="005B36A2">
        <w:rPr>
          <w:rFonts w:ascii="Palatino Linotype" w:hAnsi="Palatino Linotype"/>
          <w:b/>
          <w:bCs/>
          <w:sz w:val="28"/>
          <w:szCs w:val="28"/>
        </w:rPr>
        <w:t>III</w:t>
      </w:r>
      <w:r w:rsidR="004159D7" w:rsidRPr="005B36A2">
        <w:rPr>
          <w:rFonts w:ascii="Palatino Linotype" w:hAnsi="Palatino Linotype"/>
          <w:b/>
          <w:bCs/>
          <w:sz w:val="28"/>
          <w:szCs w:val="28"/>
        </w:rPr>
        <w:t>.</w:t>
      </w:r>
      <w:r w:rsidR="004159D7" w:rsidRPr="005B36A2">
        <w:rPr>
          <w:rFonts w:ascii="Palatino Linotype" w:hAnsi="Palatino Linotype"/>
          <w:b/>
          <w:bCs/>
        </w:rPr>
        <w:t xml:space="preserve"> </w:t>
      </w:r>
      <w:r w:rsidR="00896910" w:rsidRPr="005B36A2">
        <w:rPr>
          <w:rFonts w:ascii="Palatino Linotype" w:hAnsi="Palatino Linotype"/>
        </w:rPr>
        <w:t xml:space="preserve">Inconforme </w:t>
      </w:r>
      <w:r w:rsidR="00896910" w:rsidRPr="005B36A2">
        <w:rPr>
          <w:rFonts w:ascii="Palatino Linotype" w:hAnsi="Palatino Linotype" w:cs="Arial"/>
        </w:rPr>
        <w:t>con</w:t>
      </w:r>
      <w:r w:rsidR="00896910" w:rsidRPr="005B36A2">
        <w:rPr>
          <w:rFonts w:ascii="Palatino Linotype" w:hAnsi="Palatino Linotype"/>
        </w:rPr>
        <w:t xml:space="preserve"> la respuesta proporcionada por el </w:t>
      </w:r>
      <w:r w:rsidR="00896910" w:rsidRPr="005B36A2">
        <w:rPr>
          <w:rFonts w:ascii="Palatino Linotype" w:hAnsi="Palatino Linotype"/>
          <w:b/>
        </w:rPr>
        <w:t>SUJETO OBLIGADO</w:t>
      </w:r>
      <w:r w:rsidR="00896910" w:rsidRPr="005B36A2">
        <w:rPr>
          <w:rFonts w:ascii="Palatino Linotype" w:hAnsi="Palatino Linotype"/>
        </w:rPr>
        <w:t xml:space="preserve">, en fecha </w:t>
      </w:r>
      <w:r w:rsidR="00896910" w:rsidRPr="005B36A2">
        <w:rPr>
          <w:rFonts w:ascii="Palatino Linotype" w:hAnsi="Palatino Linotype"/>
          <w:b/>
          <w:bCs/>
        </w:rPr>
        <w:t>veintitrés de octubre de dos mil veinte</w:t>
      </w:r>
      <w:r w:rsidR="00896910" w:rsidRPr="005B36A2">
        <w:rPr>
          <w:rFonts w:ascii="Palatino Linotype" w:hAnsi="Palatino Linotype"/>
        </w:rPr>
        <w:t xml:space="preserve">, </w:t>
      </w:r>
      <w:r w:rsidR="00896910" w:rsidRPr="005B36A2">
        <w:rPr>
          <w:rFonts w:ascii="Palatino Linotype" w:hAnsi="Palatino Linotype"/>
          <w:b/>
        </w:rPr>
        <w:t>EL RECURRENTE</w:t>
      </w:r>
      <w:r w:rsidR="00896910" w:rsidRPr="005B36A2">
        <w:rPr>
          <w:rFonts w:ascii="Palatino Linotype" w:hAnsi="Palatino Linotype"/>
        </w:rPr>
        <w:t xml:space="preserve"> a través </w:t>
      </w:r>
      <w:r w:rsidR="00896910" w:rsidRPr="005B36A2">
        <w:rPr>
          <w:rFonts w:ascii="Palatino Linotype" w:hAnsi="Palatino Linotype"/>
          <w:b/>
          <w:bCs/>
        </w:rPr>
        <w:t xml:space="preserve">DEL </w:t>
      </w:r>
      <w:r w:rsidR="00896910" w:rsidRPr="005B36A2">
        <w:rPr>
          <w:rFonts w:ascii="Palatino Linotype" w:hAnsi="Palatino Linotype"/>
          <w:b/>
        </w:rPr>
        <w:t xml:space="preserve">SAIMEX, </w:t>
      </w:r>
      <w:r w:rsidR="00896910" w:rsidRPr="005B36A2">
        <w:rPr>
          <w:rFonts w:ascii="Palatino Linotype" w:hAnsi="Palatino Linotype"/>
        </w:rPr>
        <w:t xml:space="preserve">interpuso el recurso de revisión objeto del </w:t>
      </w:r>
      <w:r w:rsidR="00896910" w:rsidRPr="005B36A2">
        <w:rPr>
          <w:rFonts w:ascii="Palatino Linotype" w:hAnsi="Palatino Linotype" w:cs="Arial"/>
        </w:rPr>
        <w:t>presente</w:t>
      </w:r>
      <w:r w:rsidR="00896910" w:rsidRPr="005B36A2">
        <w:rPr>
          <w:rFonts w:ascii="Palatino Linotype" w:hAnsi="Palatino Linotype"/>
        </w:rPr>
        <w:t xml:space="preserve"> estudio, mismo que se le asignó el </w:t>
      </w:r>
      <w:r w:rsidR="00896910" w:rsidRPr="005B36A2">
        <w:rPr>
          <w:rFonts w:ascii="Palatino Linotype" w:hAnsi="Palatino Linotype" w:cs="Arial"/>
        </w:rPr>
        <w:t xml:space="preserve">número </w:t>
      </w:r>
      <w:r w:rsidR="00896910" w:rsidRPr="005B36A2">
        <w:rPr>
          <w:rFonts w:ascii="Palatino Linotype" w:hAnsi="Palatino Linotype" w:cs="Arial"/>
          <w:b/>
        </w:rPr>
        <w:t>047</w:t>
      </w:r>
      <w:r w:rsidR="00681A53" w:rsidRPr="005B36A2">
        <w:rPr>
          <w:rFonts w:ascii="Palatino Linotype" w:hAnsi="Palatino Linotype" w:cs="Arial"/>
          <w:b/>
        </w:rPr>
        <w:t>6</w:t>
      </w:r>
      <w:r w:rsidR="00664EB6" w:rsidRPr="005B36A2">
        <w:rPr>
          <w:rFonts w:ascii="Palatino Linotype" w:hAnsi="Palatino Linotype" w:cs="Arial"/>
          <w:b/>
        </w:rPr>
        <w:t>7</w:t>
      </w:r>
      <w:r w:rsidR="00896910" w:rsidRPr="005B36A2">
        <w:rPr>
          <w:rFonts w:ascii="Palatino Linotype" w:hAnsi="Palatino Linotype" w:cs="Arial"/>
          <w:b/>
        </w:rPr>
        <w:t>/INFOEM/IP/RR/2020</w:t>
      </w:r>
      <w:r w:rsidR="00896910" w:rsidRPr="005B36A2">
        <w:rPr>
          <w:rFonts w:ascii="Palatino Linotype" w:hAnsi="Palatino Linotype" w:cs="Arial"/>
        </w:rPr>
        <w:t>, en el que señaló como acto impugnado lo siguiente:</w:t>
      </w:r>
    </w:p>
    <w:p w14:paraId="4A9D3C01" w14:textId="5BA0C934" w:rsidR="00896910" w:rsidRPr="005B36A2" w:rsidRDefault="00896910" w:rsidP="00664EB6">
      <w:pPr>
        <w:pStyle w:val="Prrafodelista"/>
        <w:ind w:left="720" w:right="709"/>
        <w:jc w:val="both"/>
        <w:rPr>
          <w:rFonts w:ascii="Palatino Linotype" w:hAnsi="Palatino Linotype"/>
          <w:i/>
          <w:iCs/>
          <w:sz w:val="22"/>
          <w:szCs w:val="22"/>
        </w:rPr>
      </w:pPr>
      <w:r w:rsidRPr="005B36A2">
        <w:rPr>
          <w:rFonts w:ascii="Palatino Linotype" w:hAnsi="Palatino Linotype"/>
          <w:i/>
          <w:iCs/>
          <w:sz w:val="22"/>
          <w:szCs w:val="22"/>
        </w:rPr>
        <w:t>“</w:t>
      </w:r>
      <w:r w:rsidR="00664EB6" w:rsidRPr="005B36A2">
        <w:rPr>
          <w:rFonts w:ascii="Palatino Linotype" w:hAnsi="Palatino Linotype"/>
          <w:i/>
          <w:iCs/>
          <w:color w:val="000000"/>
          <w:sz w:val="22"/>
          <w:szCs w:val="22"/>
        </w:rPr>
        <w:t>1) El número de canchas que tiene el municipio. 2) Dirección de cada una de ellas (junto con su nombre si lo tiene) 3) Cuantos años tiene de construida(s) cada una de la(s) cancha(s) (más/menos)</w:t>
      </w:r>
      <w:r w:rsidRPr="005B36A2">
        <w:rPr>
          <w:rFonts w:ascii="Palatino Linotype" w:hAnsi="Palatino Linotype"/>
          <w:i/>
          <w:iCs/>
          <w:sz w:val="22"/>
          <w:szCs w:val="22"/>
        </w:rPr>
        <w:t xml:space="preserve">” (Sic) </w:t>
      </w:r>
    </w:p>
    <w:p w14:paraId="0D13DCD7" w14:textId="77777777" w:rsidR="00896910" w:rsidRPr="005B36A2" w:rsidRDefault="00896910" w:rsidP="00896910">
      <w:pPr>
        <w:ind w:right="709"/>
        <w:jc w:val="both"/>
        <w:rPr>
          <w:rFonts w:ascii="Palatino Linotype" w:hAnsi="Palatino Linotype"/>
          <w:i/>
          <w:iCs/>
          <w:sz w:val="22"/>
          <w:szCs w:val="22"/>
        </w:rPr>
      </w:pPr>
    </w:p>
    <w:p w14:paraId="4E0BDBDA" w14:textId="77777777" w:rsidR="00896910" w:rsidRPr="005B36A2" w:rsidRDefault="00896910" w:rsidP="00896910">
      <w:pPr>
        <w:ind w:right="709"/>
        <w:jc w:val="both"/>
        <w:rPr>
          <w:rFonts w:ascii="Palatino Linotype" w:hAnsi="Palatino Linotype" w:cs="Arial"/>
        </w:rPr>
      </w:pPr>
      <w:r w:rsidRPr="005B36A2">
        <w:rPr>
          <w:rFonts w:ascii="Palatino Linotype" w:hAnsi="Palatino Linotype" w:cs="Arial"/>
        </w:rPr>
        <w:t>Y como razones o motivos de inconformidad:</w:t>
      </w:r>
    </w:p>
    <w:p w14:paraId="37FE196E" w14:textId="77777777" w:rsidR="00896910" w:rsidRPr="005B36A2" w:rsidRDefault="00896910" w:rsidP="00896910">
      <w:pPr>
        <w:ind w:right="709"/>
        <w:jc w:val="both"/>
        <w:rPr>
          <w:rFonts w:ascii="Palatino Linotype" w:hAnsi="Palatino Linotype" w:cs="Arial"/>
        </w:rPr>
      </w:pPr>
    </w:p>
    <w:p w14:paraId="2A2265A2" w14:textId="77777777" w:rsidR="00896910" w:rsidRPr="005B36A2" w:rsidRDefault="00896910" w:rsidP="00896910">
      <w:pPr>
        <w:ind w:left="709" w:right="709"/>
        <w:jc w:val="both"/>
        <w:rPr>
          <w:rFonts w:ascii="Palatino Linotype" w:hAnsi="Palatino Linotype"/>
          <w:i/>
          <w:iCs/>
          <w:color w:val="000000"/>
          <w:sz w:val="22"/>
          <w:szCs w:val="22"/>
        </w:rPr>
      </w:pPr>
      <w:r w:rsidRPr="005B36A2">
        <w:rPr>
          <w:rFonts w:ascii="Palatino Linotype" w:hAnsi="Palatino Linotype"/>
          <w:i/>
          <w:iCs/>
          <w:color w:val="000000"/>
          <w:sz w:val="22"/>
          <w:szCs w:val="22"/>
        </w:rPr>
        <w:t>“derecho a la información” (sic)</w:t>
      </w:r>
    </w:p>
    <w:p w14:paraId="04A1B512" w14:textId="77777777" w:rsidR="00896910" w:rsidRPr="005B36A2" w:rsidRDefault="00896910" w:rsidP="00896910">
      <w:pPr>
        <w:ind w:left="709" w:right="709"/>
        <w:jc w:val="both"/>
        <w:rPr>
          <w:rFonts w:ascii="Palatino Linotype" w:hAnsi="Palatino Linotype"/>
          <w:i/>
          <w:iCs/>
          <w:sz w:val="22"/>
          <w:szCs w:val="22"/>
        </w:rPr>
      </w:pPr>
    </w:p>
    <w:p w14:paraId="6F432183" w14:textId="2AF3C065" w:rsidR="00CE3585" w:rsidRPr="005B36A2" w:rsidRDefault="00664EB6" w:rsidP="00664EB6">
      <w:pPr>
        <w:widowControl w:val="0"/>
        <w:tabs>
          <w:tab w:val="left" w:pos="0"/>
          <w:tab w:val="left" w:pos="284"/>
          <w:tab w:val="left" w:pos="426"/>
        </w:tabs>
        <w:autoSpaceDE w:val="0"/>
        <w:autoSpaceDN w:val="0"/>
        <w:adjustRightInd w:val="0"/>
        <w:spacing w:before="100" w:beforeAutospacing="1" w:after="100" w:afterAutospacing="1" w:line="360" w:lineRule="auto"/>
        <w:jc w:val="both"/>
        <w:rPr>
          <w:rFonts w:ascii="Palatino Linotype" w:hAnsi="Palatino Linotype" w:cs="Arial"/>
        </w:rPr>
      </w:pPr>
      <w:r w:rsidRPr="005B36A2">
        <w:rPr>
          <w:rFonts w:ascii="Palatino Linotype" w:hAnsi="Palatino Linotype" w:cs="Arial"/>
          <w:b/>
          <w:bCs/>
          <w:sz w:val="28"/>
          <w:szCs w:val="28"/>
        </w:rPr>
        <w:t>I</w:t>
      </w:r>
      <w:r w:rsidR="004159D7" w:rsidRPr="005B36A2">
        <w:rPr>
          <w:rFonts w:ascii="Palatino Linotype" w:hAnsi="Palatino Linotype" w:cs="Arial"/>
          <w:b/>
          <w:bCs/>
          <w:sz w:val="28"/>
          <w:szCs w:val="28"/>
        </w:rPr>
        <w:t>V.</w:t>
      </w:r>
      <w:r w:rsidR="004159D7" w:rsidRPr="005B36A2">
        <w:rPr>
          <w:rFonts w:ascii="Palatino Linotype" w:hAnsi="Palatino Linotype" w:cs="Arial"/>
          <w:b/>
          <w:bCs/>
        </w:rPr>
        <w:t xml:space="preserve"> </w:t>
      </w:r>
      <w:r w:rsidR="00896910" w:rsidRPr="005B36A2">
        <w:rPr>
          <w:rFonts w:ascii="Palatino Linotype" w:hAnsi="Palatino Linotype" w:cs="Arial"/>
        </w:rPr>
        <w:t>En fecha</w:t>
      </w:r>
      <w:r w:rsidR="00896910" w:rsidRPr="005B36A2">
        <w:rPr>
          <w:rFonts w:ascii="Palatino Linotype" w:hAnsi="Palatino Linotype"/>
        </w:rPr>
        <w:t xml:space="preserve"> </w:t>
      </w:r>
      <w:r w:rsidR="00896910" w:rsidRPr="005B36A2">
        <w:rPr>
          <w:rFonts w:ascii="Palatino Linotype" w:hAnsi="Palatino Linotype"/>
          <w:b/>
          <w:bCs/>
        </w:rPr>
        <w:t>veintitrés de octubre de dos mil veinte</w:t>
      </w:r>
      <w:r w:rsidR="00896910" w:rsidRPr="005B36A2">
        <w:rPr>
          <w:rFonts w:ascii="Palatino Linotype" w:hAnsi="Palatino Linotype" w:cs="Arial"/>
        </w:rPr>
        <w:t xml:space="preserve">, el recurso de que se trata se envió electrónicamente al Instituto de Transparencia, Acceso a la Información Pública y Protección de </w:t>
      </w:r>
      <w:r w:rsidR="00896910" w:rsidRPr="005B36A2">
        <w:rPr>
          <w:rFonts w:ascii="Palatino Linotype" w:hAnsi="Palatino Linotype"/>
        </w:rPr>
        <w:t>Datos</w:t>
      </w:r>
      <w:r w:rsidR="00896910" w:rsidRPr="005B36A2">
        <w:rPr>
          <w:rFonts w:ascii="Palatino Linotype" w:hAnsi="Palatino Linotype" w:cs="Arial"/>
        </w:rPr>
        <w:t xml:space="preserve"> Personales del </w:t>
      </w:r>
      <w:r w:rsidR="00896910" w:rsidRPr="005B36A2">
        <w:rPr>
          <w:rFonts w:ascii="Palatino Linotype" w:hAnsi="Palatino Linotype"/>
        </w:rPr>
        <w:t>Estado</w:t>
      </w:r>
      <w:r w:rsidR="00896910" w:rsidRPr="005B36A2">
        <w:rPr>
          <w:rFonts w:ascii="Palatino Linotype" w:hAnsi="Palatino Linotype" w:cs="Arial"/>
        </w:rPr>
        <w:t xml:space="preserve"> de México y Municipios y con fundamento en el artículo 185, fracción I de la </w:t>
      </w:r>
      <w:r w:rsidR="00896910" w:rsidRPr="005B36A2">
        <w:rPr>
          <w:rFonts w:ascii="Palatino Linotype" w:hAnsi="Palatino Linotype"/>
        </w:rPr>
        <w:t>Ley de Transparencia y Acceso a la Información Pública del Estado de México y Municipios</w:t>
      </w:r>
      <w:r w:rsidR="00896910" w:rsidRPr="005B36A2">
        <w:rPr>
          <w:rFonts w:ascii="Palatino Linotype" w:hAnsi="Palatino Linotype" w:cs="Arial"/>
        </w:rPr>
        <w:t>, se turnó a través del</w:t>
      </w:r>
      <w:r w:rsidR="00896910" w:rsidRPr="005B36A2">
        <w:rPr>
          <w:rFonts w:ascii="Palatino Linotype" w:eastAsia="Arial Unicode MS" w:hAnsi="Palatino Linotype" w:cs="Arial"/>
        </w:rPr>
        <w:t xml:space="preserve"> </w:t>
      </w:r>
      <w:r w:rsidR="00896910" w:rsidRPr="005B36A2">
        <w:rPr>
          <w:rFonts w:ascii="Palatino Linotype" w:eastAsia="Arial Unicode MS" w:hAnsi="Palatino Linotype" w:cs="Arial"/>
          <w:b/>
        </w:rPr>
        <w:t>SAIMEX</w:t>
      </w:r>
      <w:r w:rsidR="00896910" w:rsidRPr="005B36A2">
        <w:rPr>
          <w:rFonts w:ascii="Palatino Linotype" w:hAnsi="Palatino Linotype"/>
        </w:rPr>
        <w:t xml:space="preserve"> a la </w:t>
      </w:r>
      <w:r w:rsidR="00896910" w:rsidRPr="005B36A2">
        <w:rPr>
          <w:rFonts w:ascii="Palatino Linotype" w:hAnsi="Palatino Linotype" w:cs="Arial"/>
        </w:rPr>
        <w:t xml:space="preserve">Comisionada </w:t>
      </w:r>
      <w:r w:rsidR="00896910" w:rsidRPr="005B36A2">
        <w:rPr>
          <w:rFonts w:ascii="Palatino Linotype" w:hAnsi="Palatino Linotype" w:cs="Arial"/>
          <w:b/>
        </w:rPr>
        <w:t>EVA ABAID YAPUR</w:t>
      </w:r>
      <w:r w:rsidR="00896910" w:rsidRPr="005B36A2">
        <w:rPr>
          <w:rFonts w:ascii="Palatino Linotype" w:hAnsi="Palatino Linotype" w:cs="Arial"/>
        </w:rPr>
        <w:t>, a efecto de que decretara su admisión o desechamiento.</w:t>
      </w:r>
    </w:p>
    <w:p w14:paraId="0E2BEE9B" w14:textId="05DECCBC" w:rsidR="00896910" w:rsidRPr="005B36A2" w:rsidRDefault="00CE3585" w:rsidP="00664EB6">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r w:rsidRPr="005B36A2">
        <w:rPr>
          <w:rFonts w:ascii="Palatino Linotype" w:hAnsi="Palatino Linotype" w:cs="Arial"/>
          <w:b/>
          <w:bCs/>
          <w:sz w:val="28"/>
          <w:szCs w:val="28"/>
        </w:rPr>
        <w:lastRenderedPageBreak/>
        <w:t>V.</w:t>
      </w:r>
      <w:r w:rsidRPr="005B36A2">
        <w:rPr>
          <w:rFonts w:ascii="Palatino Linotype" w:hAnsi="Palatino Linotype" w:cs="Arial"/>
          <w:b/>
          <w:bCs/>
        </w:rPr>
        <w:t xml:space="preserve"> </w:t>
      </w:r>
      <w:r w:rsidR="00896910" w:rsidRPr="005B36A2">
        <w:rPr>
          <w:rFonts w:ascii="Palatino Linotype" w:hAnsi="Palatino Linotype" w:cs="Arial"/>
        </w:rPr>
        <w:t>En fecha</w:t>
      </w:r>
      <w:r w:rsidR="00896910" w:rsidRPr="005B36A2">
        <w:rPr>
          <w:rFonts w:ascii="Palatino Linotype" w:hAnsi="Palatino Linotype"/>
        </w:rPr>
        <w:t xml:space="preserve"> </w:t>
      </w:r>
      <w:r w:rsidR="00896910" w:rsidRPr="005B36A2">
        <w:rPr>
          <w:rFonts w:ascii="Palatino Linotype" w:hAnsi="Palatino Linotype"/>
          <w:b/>
          <w:bCs/>
        </w:rPr>
        <w:t>veintinueve de octubre de dos mil veinte</w:t>
      </w:r>
      <w:r w:rsidR="00896910" w:rsidRPr="005B36A2">
        <w:rPr>
          <w:rFonts w:ascii="Palatino Linotype" w:hAnsi="Palatino Linotype" w:cs="Arial"/>
        </w:rPr>
        <w:t xml:space="preserve">, atento a lo dispuesto en el artículo 185, fracciones I, II y IV, de la </w:t>
      </w:r>
      <w:r w:rsidR="00896910" w:rsidRPr="005B36A2">
        <w:rPr>
          <w:rFonts w:ascii="Palatino Linotype" w:hAnsi="Palatino Linotype"/>
        </w:rPr>
        <w:t xml:space="preserve">Ley de Transparencia y Acceso a la Información Pública del </w:t>
      </w:r>
      <w:r w:rsidR="00896910" w:rsidRPr="005B36A2">
        <w:rPr>
          <w:rFonts w:ascii="Palatino Linotype" w:hAnsi="Palatino Linotype" w:cs="Arial"/>
        </w:rPr>
        <w:t>Estado</w:t>
      </w:r>
      <w:r w:rsidR="00896910" w:rsidRPr="005B36A2">
        <w:rPr>
          <w:rFonts w:ascii="Palatino Linotype" w:hAnsi="Palatino Linotype"/>
        </w:rPr>
        <w:t xml:space="preserve"> de México y </w:t>
      </w:r>
      <w:r w:rsidR="00896910" w:rsidRPr="005B36A2">
        <w:rPr>
          <w:rFonts w:ascii="Palatino Linotype" w:hAnsi="Palatino Linotype" w:cs="Arial"/>
        </w:rPr>
        <w:t>Municipios</w:t>
      </w:r>
      <w:r w:rsidR="00896910" w:rsidRPr="005B36A2">
        <w:rPr>
          <w:rFonts w:ascii="Palatino Linotype" w:hAnsi="Palatino Linotype"/>
        </w:rPr>
        <w:t>, se a</w:t>
      </w:r>
      <w:r w:rsidR="00896910" w:rsidRPr="005B36A2">
        <w:rPr>
          <w:rFonts w:ascii="Palatino Linotype" w:hAnsi="Palatino Linotype" w:cs="Arial"/>
        </w:rPr>
        <w:t xml:space="preserve">cordó la admisión a trámite del referido recurso de revisión, así como la integración del expediente respectivo, mismo que se puso a disposición de las partes, para que en el plazo máximo de siete días hábiles, </w:t>
      </w:r>
      <w:r w:rsidR="00896910" w:rsidRPr="005B36A2">
        <w:rPr>
          <w:rFonts w:ascii="Palatino Linotype" w:hAnsi="Palatino Linotype" w:cs="Arial"/>
          <w:b/>
        </w:rPr>
        <w:t>EL RECURRENTE</w:t>
      </w:r>
      <w:r w:rsidR="00896910" w:rsidRPr="005B36A2">
        <w:rPr>
          <w:rFonts w:ascii="Palatino Linotype" w:hAnsi="Palatino Linotype" w:cs="Arial"/>
        </w:rPr>
        <w:t xml:space="preserve"> realizara manifestaciones, alegatos y ofreciera las pruebas que a su derecho conviniera y, en el caso del</w:t>
      </w:r>
      <w:r w:rsidR="00896910" w:rsidRPr="005B36A2">
        <w:rPr>
          <w:rFonts w:ascii="Palatino Linotype" w:hAnsi="Palatino Linotype" w:cs="Arial"/>
          <w:b/>
        </w:rPr>
        <w:t xml:space="preserve"> SUJETO OBLIGADO</w:t>
      </w:r>
      <w:r w:rsidR="00896910" w:rsidRPr="005B36A2">
        <w:rPr>
          <w:rFonts w:ascii="Palatino Linotype" w:hAnsi="Palatino Linotype" w:cs="Arial"/>
        </w:rPr>
        <w:t>, para que exhibiera el Informe Justificado correspondiente.</w:t>
      </w:r>
    </w:p>
    <w:p w14:paraId="2CCE99A5" w14:textId="77777777" w:rsidR="006C4E66" w:rsidRPr="005B36A2" w:rsidRDefault="00AE355B" w:rsidP="006C4E66">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eastAsia="Arial Unicode MS" w:hAnsi="Palatino Linotype" w:cs="Arial"/>
          <w:color w:val="000000" w:themeColor="text1"/>
          <w:lang w:val="es-ES_tradnl"/>
        </w:rPr>
      </w:pPr>
      <w:r w:rsidRPr="005B36A2">
        <w:rPr>
          <w:rFonts w:ascii="Palatino Linotype" w:eastAsia="Arial Unicode MS" w:hAnsi="Palatino Linotype" w:cs="Arial"/>
          <w:b/>
          <w:bCs/>
          <w:sz w:val="28"/>
          <w:szCs w:val="28"/>
        </w:rPr>
        <w:t>VI.</w:t>
      </w:r>
      <w:r w:rsidRPr="005B36A2">
        <w:rPr>
          <w:rFonts w:ascii="Palatino Linotype" w:eastAsia="Arial Unicode MS" w:hAnsi="Palatino Linotype" w:cs="Arial"/>
        </w:rPr>
        <w:t xml:space="preserve"> </w:t>
      </w:r>
      <w:r w:rsidR="006C4E66" w:rsidRPr="005B36A2">
        <w:rPr>
          <w:rFonts w:ascii="Palatino Linotype" w:eastAsia="Arial Unicode MS" w:hAnsi="Palatino Linotype" w:cs="Arial"/>
          <w:lang w:val="es-ES_tradnl"/>
        </w:rPr>
        <w:t xml:space="preserve">Conforme a las constancias del </w:t>
      </w:r>
      <w:r w:rsidR="006C4E66" w:rsidRPr="005B36A2">
        <w:rPr>
          <w:rFonts w:ascii="Palatino Linotype" w:eastAsia="Arial Unicode MS" w:hAnsi="Palatino Linotype" w:cs="Arial"/>
          <w:b/>
          <w:lang w:val="es-ES_tradnl"/>
        </w:rPr>
        <w:t>SAIMEX,</w:t>
      </w:r>
      <w:r w:rsidR="006C4E66" w:rsidRPr="005B36A2">
        <w:rPr>
          <w:rFonts w:ascii="Palatino Linotype" w:eastAsia="Arial Unicode MS" w:hAnsi="Palatino Linotype" w:cs="Arial"/>
          <w:lang w:val="es-ES_tradnl"/>
        </w:rPr>
        <w:t xml:space="preserve"> se desprende que atento a lo dispuesto en el artículo 185 de la Ley de Transparencia y Acceso a la Información Pública del Estado de México y Municipios, dentro del término legalmente concedido al </w:t>
      </w:r>
      <w:r w:rsidR="006C4E66" w:rsidRPr="005B36A2">
        <w:rPr>
          <w:rFonts w:ascii="Palatino Linotype" w:eastAsia="Arial Unicode MS" w:hAnsi="Palatino Linotype" w:cs="Arial"/>
          <w:b/>
          <w:color w:val="000000" w:themeColor="text1"/>
          <w:lang w:val="es-ES_tradnl"/>
        </w:rPr>
        <w:t>RECURRENTE</w:t>
      </w:r>
      <w:r w:rsidR="006C4E66" w:rsidRPr="005B36A2">
        <w:rPr>
          <w:rFonts w:ascii="Palatino Linotype" w:eastAsia="Arial Unicode MS" w:hAnsi="Palatino Linotype" w:cs="Arial"/>
          <w:color w:val="000000" w:themeColor="text1"/>
          <w:lang w:val="es-ES_tradnl"/>
        </w:rPr>
        <w:t xml:space="preserve">, éste no realizó manifestación alguna, ni presentó pruebas o alegatos. </w:t>
      </w:r>
    </w:p>
    <w:p w14:paraId="7C249B00" w14:textId="0C15F104" w:rsidR="002804C7" w:rsidRPr="005B36A2" w:rsidRDefault="006C4E66" w:rsidP="006C4E66">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color w:val="000000" w:themeColor="text1"/>
        </w:rPr>
      </w:pPr>
      <w:r w:rsidRPr="005B36A2">
        <w:rPr>
          <w:rFonts w:ascii="Palatino Linotype" w:eastAsia="Arial Unicode MS" w:hAnsi="Palatino Linotype" w:cs="Arial"/>
          <w:color w:val="000000" w:themeColor="text1"/>
          <w:lang w:val="es-ES_tradnl"/>
        </w:rPr>
        <w:t xml:space="preserve">Por su parte, </w:t>
      </w:r>
      <w:r w:rsidRPr="005B36A2">
        <w:rPr>
          <w:rFonts w:ascii="Palatino Linotype" w:eastAsia="Arial Unicode MS" w:hAnsi="Palatino Linotype" w:cs="Arial"/>
          <w:b/>
          <w:color w:val="000000" w:themeColor="text1"/>
          <w:lang w:val="es-ES_tradnl" w:eastAsia="es-MX"/>
        </w:rPr>
        <w:t>EL SUJETO OBLIGADO</w:t>
      </w:r>
      <w:r w:rsidRPr="005B36A2">
        <w:rPr>
          <w:rFonts w:ascii="Palatino Linotype" w:eastAsia="Arial Unicode MS" w:hAnsi="Palatino Linotype" w:cs="Arial"/>
          <w:color w:val="000000" w:themeColor="text1"/>
          <w:lang w:val="es-ES_tradnl"/>
        </w:rPr>
        <w:t xml:space="preserve"> rindió su Informe Justificado, en el que</w:t>
      </w:r>
      <w:r w:rsidRPr="005B36A2">
        <w:rPr>
          <w:rFonts w:ascii="Palatino Linotype" w:hAnsi="Palatino Linotype" w:cs="Arial"/>
          <w:color w:val="000000" w:themeColor="text1"/>
        </w:rPr>
        <w:t xml:space="preserve"> a través del archivo </w:t>
      </w:r>
      <w:r w:rsidR="00681A53" w:rsidRPr="005B36A2">
        <w:rPr>
          <w:rFonts w:ascii="Palatino Linotype" w:hAnsi="Palatino Linotype" w:cs="Arial"/>
          <w:color w:val="000000" w:themeColor="text1"/>
        </w:rPr>
        <w:t>electrónico denominado</w:t>
      </w:r>
      <w:r w:rsidRPr="005B36A2">
        <w:rPr>
          <w:rFonts w:ascii="Palatino Linotype" w:hAnsi="Palatino Linotype" w:cs="Arial"/>
          <w:color w:val="000000" w:themeColor="text1"/>
        </w:rPr>
        <w:t xml:space="preserve"> </w:t>
      </w:r>
      <w:r w:rsidR="00681A53" w:rsidRPr="005B36A2">
        <w:rPr>
          <w:rFonts w:ascii="Palatino Linotype" w:hAnsi="Palatino Linotype" w:cs="Arial"/>
          <w:b/>
          <w:i/>
          <w:color w:val="000000" w:themeColor="text1"/>
        </w:rPr>
        <w:t>00057 imcufide rr</w:t>
      </w:r>
      <w:r w:rsidRPr="005B36A2">
        <w:rPr>
          <w:rFonts w:ascii="Palatino Linotype" w:hAnsi="Palatino Linotype" w:cs="Arial"/>
          <w:b/>
          <w:i/>
          <w:color w:val="000000" w:themeColor="text1"/>
        </w:rPr>
        <w:t>.pdf</w:t>
      </w:r>
      <w:r w:rsidRPr="005B36A2">
        <w:rPr>
          <w:rFonts w:ascii="Palatino Linotype" w:hAnsi="Palatino Linotype" w:cs="Arial"/>
          <w:b/>
          <w:color w:val="000000" w:themeColor="text1"/>
        </w:rPr>
        <w:t xml:space="preserve">, </w:t>
      </w:r>
      <w:r w:rsidR="00681A53" w:rsidRPr="005B36A2">
        <w:rPr>
          <w:rFonts w:ascii="Palatino Linotype" w:hAnsi="Palatino Linotype" w:cs="Arial"/>
          <w:color w:val="000000" w:themeColor="text1"/>
        </w:rPr>
        <w:t xml:space="preserve">mediante el cual el </w:t>
      </w:r>
      <w:r w:rsidR="001803E6" w:rsidRPr="005B36A2">
        <w:rPr>
          <w:rFonts w:ascii="Palatino Linotype" w:hAnsi="Palatino Linotype" w:cs="Arial"/>
          <w:color w:val="000000" w:themeColor="text1"/>
        </w:rPr>
        <w:t>Director del Instituto Municipal de Cultura Física y Deporte actualizó su respuesta e informó que después de una búsqueda exhaustiva y razonable el ayuntamiento cuentan con una cancha de futbol con domicilio en Los Arrollos, la cual tiene aproximadamente 3 años de construcción; sin embargo, respecto del costo de construcción hizo referencia a que fue una construcción de Gobierno del Estado</w:t>
      </w:r>
    </w:p>
    <w:p w14:paraId="5B07F760" w14:textId="0F355073" w:rsidR="00896910" w:rsidRPr="005B36A2" w:rsidRDefault="00F54296" w:rsidP="00AE355B">
      <w:pPr>
        <w:spacing w:before="100" w:beforeAutospacing="1" w:after="100" w:afterAutospacing="1" w:line="360" w:lineRule="auto"/>
        <w:jc w:val="both"/>
        <w:rPr>
          <w:rFonts w:ascii="Palatino Linotype" w:hAnsi="Palatino Linotype" w:cs="Arial"/>
        </w:rPr>
      </w:pPr>
      <w:r w:rsidRPr="005B36A2">
        <w:rPr>
          <w:rFonts w:ascii="Palatino Linotype" w:hAnsi="Palatino Linotype" w:cs="Arial"/>
          <w:b/>
          <w:bCs/>
          <w:sz w:val="28"/>
          <w:szCs w:val="28"/>
        </w:rPr>
        <w:t>VI</w:t>
      </w:r>
      <w:r w:rsidR="00AE355B" w:rsidRPr="005B36A2">
        <w:rPr>
          <w:rFonts w:ascii="Palatino Linotype" w:hAnsi="Palatino Linotype" w:cs="Arial"/>
          <w:b/>
          <w:bCs/>
          <w:sz w:val="28"/>
          <w:szCs w:val="28"/>
        </w:rPr>
        <w:t>I.</w:t>
      </w:r>
      <w:r w:rsidR="00AE355B" w:rsidRPr="005B36A2">
        <w:rPr>
          <w:rFonts w:ascii="Palatino Linotype" w:hAnsi="Palatino Linotype" w:cs="Arial"/>
          <w:b/>
          <w:bCs/>
        </w:rPr>
        <w:t xml:space="preserve"> </w:t>
      </w:r>
      <w:r w:rsidR="00896910" w:rsidRPr="005B36A2">
        <w:rPr>
          <w:rFonts w:ascii="Palatino Linotype" w:hAnsi="Palatino Linotype" w:cs="Arial"/>
        </w:rPr>
        <w:t xml:space="preserve">Por lo que, una vez </w:t>
      </w:r>
      <w:r w:rsidR="00896910" w:rsidRPr="005B36A2">
        <w:rPr>
          <w:rFonts w:ascii="Palatino Linotype" w:hAnsi="Palatino Linotype" w:cs="Arial"/>
          <w:color w:val="000000" w:themeColor="text1"/>
        </w:rPr>
        <w:t>analizado</w:t>
      </w:r>
      <w:r w:rsidR="00896910" w:rsidRPr="005B36A2">
        <w:rPr>
          <w:rFonts w:ascii="Palatino Linotype" w:hAnsi="Palatino Linotype" w:cs="Arial"/>
        </w:rPr>
        <w:t xml:space="preserve"> el estado procesal que guarda el expediente, en fecha </w:t>
      </w:r>
      <w:r w:rsidR="00E64B42" w:rsidRPr="005B36A2">
        <w:rPr>
          <w:rFonts w:ascii="Palatino Linotype" w:hAnsi="Palatino Linotype" w:cs="Arial"/>
        </w:rPr>
        <w:t>dieciséis</w:t>
      </w:r>
      <w:r w:rsidR="00681A53" w:rsidRPr="005B36A2">
        <w:rPr>
          <w:rFonts w:ascii="Palatino Linotype" w:hAnsi="Palatino Linotype" w:cs="Arial"/>
          <w:b/>
          <w:color w:val="000000" w:themeColor="text1"/>
        </w:rPr>
        <w:t xml:space="preserve"> de diciembre </w:t>
      </w:r>
      <w:r w:rsidR="00896910" w:rsidRPr="005B36A2">
        <w:rPr>
          <w:rFonts w:ascii="Palatino Linotype" w:hAnsi="Palatino Linotype" w:cs="Arial"/>
          <w:b/>
          <w:color w:val="000000" w:themeColor="text1"/>
        </w:rPr>
        <w:t>de dos mil veinte</w:t>
      </w:r>
      <w:r w:rsidR="00896910" w:rsidRPr="005B36A2">
        <w:rPr>
          <w:rFonts w:ascii="Palatino Linotype" w:hAnsi="Palatino Linotype" w:cs="Arial"/>
        </w:rPr>
        <w:t xml:space="preserve">, la Comisionada Ponente acordó el cierre de instrucción; así como, la remisión del mismo a efecto de ser resuelto, de </w:t>
      </w:r>
      <w:r w:rsidR="00896910" w:rsidRPr="005B36A2">
        <w:rPr>
          <w:rFonts w:ascii="Palatino Linotype" w:hAnsi="Palatino Linotype" w:cs="Arial"/>
        </w:rPr>
        <w:lastRenderedPageBreak/>
        <w:t>conformidad con lo establecido en el artículo 185, fracciones VI y VIII de la Ley de Transparencia y Acceso a la Información Pública del Estado de México y Municipios</w:t>
      </w:r>
      <w:r w:rsidR="00681A53" w:rsidRPr="005B36A2">
        <w:rPr>
          <w:rFonts w:ascii="Palatino Linotype" w:hAnsi="Palatino Linotype" w:cs="Arial"/>
        </w:rPr>
        <w:t>.</w:t>
      </w:r>
    </w:p>
    <w:p w14:paraId="39D92725" w14:textId="5639221C" w:rsidR="00681A53" w:rsidRPr="005B36A2" w:rsidRDefault="00681A53" w:rsidP="00AE355B">
      <w:pPr>
        <w:spacing w:before="100" w:beforeAutospacing="1" w:after="100" w:afterAutospacing="1" w:line="360" w:lineRule="auto"/>
        <w:jc w:val="both"/>
        <w:rPr>
          <w:rFonts w:ascii="Palatino Linotype" w:hAnsi="Palatino Linotype"/>
        </w:rPr>
      </w:pPr>
      <w:r w:rsidRPr="005B36A2">
        <w:rPr>
          <w:rFonts w:ascii="Palatino Linotype" w:hAnsi="Palatino Linotype" w:cs="Arial"/>
          <w:b/>
          <w:bCs/>
          <w:sz w:val="28"/>
          <w:szCs w:val="28"/>
        </w:rPr>
        <w:t>IX.</w:t>
      </w:r>
      <w:r w:rsidR="00E64B42" w:rsidRPr="005B36A2">
        <w:rPr>
          <w:rFonts w:ascii="Palatino Linotype" w:hAnsi="Palatino Linotype" w:cs="Arial"/>
          <w:b/>
          <w:bCs/>
          <w:sz w:val="28"/>
          <w:szCs w:val="28"/>
        </w:rPr>
        <w:t xml:space="preserve"> </w:t>
      </w:r>
      <w:r w:rsidR="00E64B42" w:rsidRPr="005B36A2">
        <w:rPr>
          <w:rFonts w:ascii="Palatino Linotype" w:hAnsi="Palatino Linotype"/>
          <w:color w:val="000000" w:themeColor="text1"/>
        </w:rPr>
        <w:t>En fecha dieciséis de diciembre de dos mil veinte, la Comisionada Ponente acordó ampliar el plazo para resolver los recursos de revisión de mérito, por un periodo de hasta quince días hábiles, de conformidad con el artículo 181, tercer párrafo de la Ley de Transparencia y Acceso a la Información Pública del Estado de México y Municipios;</w:t>
      </w:r>
    </w:p>
    <w:bookmarkEnd w:id="3"/>
    <w:p w14:paraId="224BFC42" w14:textId="77777777" w:rsidR="00896910" w:rsidRPr="005B36A2" w:rsidRDefault="00896910" w:rsidP="00896910">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5B36A2">
        <w:rPr>
          <w:rFonts w:ascii="Palatino Linotype" w:hAnsi="Palatino Linotype"/>
          <w:b/>
          <w:bCs/>
          <w:spacing w:val="60"/>
          <w:sz w:val="28"/>
        </w:rPr>
        <w:t>CONSIDERANDO</w:t>
      </w:r>
    </w:p>
    <w:p w14:paraId="050434DB" w14:textId="77777777" w:rsidR="00205FCC" w:rsidRPr="005B36A2" w:rsidRDefault="00CE3585" w:rsidP="00205FCC">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s="Arial"/>
        </w:rPr>
      </w:pPr>
      <w:r w:rsidRPr="005B36A2">
        <w:rPr>
          <w:rFonts w:ascii="Palatino Linotype" w:hAnsi="Palatino Linotype"/>
          <w:b/>
          <w:sz w:val="28"/>
          <w:szCs w:val="28"/>
        </w:rPr>
        <w:t>PRIMERO.</w:t>
      </w:r>
      <w:r w:rsidRPr="005B36A2">
        <w:rPr>
          <w:rFonts w:ascii="Palatino Linotype" w:hAnsi="Palatino Linotype"/>
          <w:b/>
        </w:rPr>
        <w:t xml:space="preserve"> </w:t>
      </w:r>
      <w:r w:rsidR="00205FCC" w:rsidRPr="005B36A2">
        <w:rPr>
          <w:rFonts w:ascii="Palatino Linotype" w:hAnsi="Palatino Linotype"/>
          <w:b/>
        </w:rPr>
        <w:t>Competencia</w:t>
      </w:r>
      <w:r w:rsidR="00205FCC" w:rsidRPr="005B36A2">
        <w:rPr>
          <w:rFonts w:ascii="Palatino Linotype" w:hAnsi="Palatino Linotype"/>
        </w:rPr>
        <w:t>.</w:t>
      </w:r>
      <w:r w:rsidR="00205FCC" w:rsidRPr="005B36A2">
        <w:rPr>
          <w:rFonts w:ascii="Palatino Linotype" w:hAnsi="Palatino Linotype"/>
          <w:b/>
        </w:rPr>
        <w:t xml:space="preserve"> </w:t>
      </w:r>
      <w:r w:rsidR="00205FCC" w:rsidRPr="005B36A2">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00205FCC" w:rsidRPr="005B36A2">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0D6C7B8C" w14:textId="77777777" w:rsidR="00205FCC" w:rsidRPr="005B36A2" w:rsidRDefault="00205FCC" w:rsidP="00205FCC">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b/>
        </w:rPr>
      </w:pPr>
      <w:r w:rsidRPr="005B36A2">
        <w:rPr>
          <w:rFonts w:ascii="Palatino Linotype" w:hAnsi="Palatino Linotype"/>
        </w:rPr>
        <w:t xml:space="preserve">Aunado a lo anterior, este Órgano Garante estima pertinente realizar un pronunciamiento ya que consientes de la situación que se vive en la actualidad a fin de </w:t>
      </w:r>
      <w:r w:rsidRPr="005B36A2">
        <w:rPr>
          <w:rFonts w:ascii="Palatino Linotype" w:hAnsi="Palatino Linotype"/>
        </w:rPr>
        <w:lastRenderedPageBreak/>
        <w:t>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5819392E" w14:textId="5041BD33" w:rsidR="00896910" w:rsidRPr="005B36A2" w:rsidRDefault="00896910" w:rsidP="00CE3585">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p>
    <w:p w14:paraId="5AB3854F" w14:textId="7431EB17" w:rsidR="00896910" w:rsidRPr="005B36A2" w:rsidRDefault="00CE3585" w:rsidP="00CE3585">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rPr>
      </w:pPr>
      <w:r w:rsidRPr="005B36A2">
        <w:rPr>
          <w:rFonts w:ascii="Palatino Linotype" w:hAnsi="Palatino Linotype" w:cs="Arial"/>
          <w:b/>
          <w:sz w:val="28"/>
          <w:szCs w:val="28"/>
        </w:rPr>
        <w:t>SEGUNDO</w:t>
      </w:r>
      <w:r w:rsidRPr="005B36A2">
        <w:rPr>
          <w:rFonts w:ascii="Palatino Linotype" w:hAnsi="Palatino Linotype" w:cs="Arial"/>
          <w:b/>
        </w:rPr>
        <w:t>.</w:t>
      </w:r>
      <w:r w:rsidR="00896910" w:rsidRPr="005B36A2">
        <w:rPr>
          <w:rFonts w:ascii="Palatino Linotype" w:hAnsi="Palatino Linotype" w:cs="Arial"/>
          <w:b/>
        </w:rPr>
        <w:t xml:space="preserve"> Interés.</w:t>
      </w:r>
      <w:r w:rsidR="00896910" w:rsidRPr="005B36A2">
        <w:rPr>
          <w:rFonts w:ascii="Palatino Linotype" w:hAnsi="Palatino Linotype" w:cs="Arial"/>
        </w:rPr>
        <w:t xml:space="preserve"> El </w:t>
      </w:r>
      <w:r w:rsidR="00896910" w:rsidRPr="005B36A2">
        <w:rPr>
          <w:rFonts w:ascii="Palatino Linotype" w:hAnsi="Palatino Linotype"/>
        </w:rPr>
        <w:t>recurso</w:t>
      </w:r>
      <w:r w:rsidR="00896910" w:rsidRPr="005B36A2">
        <w:rPr>
          <w:rFonts w:ascii="Palatino Linotype" w:hAnsi="Palatino Linotype" w:cs="Arial"/>
        </w:rPr>
        <w:t xml:space="preserve"> de revisión fue </w:t>
      </w:r>
      <w:r w:rsidR="00896910" w:rsidRPr="005B36A2">
        <w:rPr>
          <w:rFonts w:ascii="Palatino Linotype" w:hAnsi="Palatino Linotype"/>
        </w:rPr>
        <w:t>interpuesto</w:t>
      </w:r>
      <w:r w:rsidR="00896910" w:rsidRPr="005B36A2">
        <w:rPr>
          <w:rFonts w:ascii="Palatino Linotype" w:hAnsi="Palatino Linotype" w:cs="Arial"/>
        </w:rPr>
        <w:t xml:space="preserve"> por parte legítima en atención a que fue </w:t>
      </w:r>
      <w:r w:rsidR="00896910" w:rsidRPr="005B36A2">
        <w:rPr>
          <w:rFonts w:ascii="Palatino Linotype" w:hAnsi="Palatino Linotype"/>
        </w:rPr>
        <w:t>presentado</w:t>
      </w:r>
      <w:r w:rsidR="00896910" w:rsidRPr="005B36A2">
        <w:rPr>
          <w:rFonts w:ascii="Palatino Linotype" w:hAnsi="Palatino Linotype" w:cs="Arial"/>
        </w:rPr>
        <w:t xml:space="preserve"> por </w:t>
      </w:r>
      <w:r w:rsidR="00896910" w:rsidRPr="005B36A2">
        <w:rPr>
          <w:rFonts w:ascii="Palatino Linotype" w:hAnsi="Palatino Linotype" w:cs="Arial"/>
          <w:b/>
        </w:rPr>
        <w:t>EL RECURRENTE</w:t>
      </w:r>
      <w:r w:rsidR="00896910" w:rsidRPr="005B36A2">
        <w:rPr>
          <w:rFonts w:ascii="Palatino Linotype" w:hAnsi="Palatino Linotype" w:cs="Arial"/>
          <w:snapToGrid w:val="0"/>
        </w:rPr>
        <w:t xml:space="preserve">, </w:t>
      </w:r>
      <w:r w:rsidR="00896910" w:rsidRPr="005B36A2">
        <w:rPr>
          <w:rFonts w:ascii="Palatino Linotype" w:hAnsi="Palatino Linotype" w:cs="Arial"/>
        </w:rPr>
        <w:t>quien</w:t>
      </w:r>
      <w:r w:rsidR="00896910" w:rsidRPr="005B36A2">
        <w:rPr>
          <w:rFonts w:ascii="Palatino Linotype" w:hAnsi="Palatino Linotype" w:cs="Arial"/>
          <w:snapToGrid w:val="0"/>
        </w:rPr>
        <w:t xml:space="preserve"> </w:t>
      </w:r>
      <w:r w:rsidR="00896910" w:rsidRPr="005B36A2">
        <w:rPr>
          <w:rFonts w:ascii="Palatino Linotype" w:hAnsi="Palatino Linotype"/>
        </w:rPr>
        <w:t>formuló</w:t>
      </w:r>
      <w:r w:rsidR="00896910" w:rsidRPr="005B36A2">
        <w:rPr>
          <w:rFonts w:ascii="Palatino Linotype" w:hAnsi="Palatino Linotype" w:cs="Arial"/>
          <w:snapToGrid w:val="0"/>
        </w:rPr>
        <w:t xml:space="preserve"> la </w:t>
      </w:r>
      <w:r w:rsidR="00896910" w:rsidRPr="005B36A2">
        <w:rPr>
          <w:rFonts w:ascii="Palatino Linotype" w:hAnsi="Palatino Linotype" w:cs="Arial"/>
        </w:rPr>
        <w:t>solicitud</w:t>
      </w:r>
      <w:r w:rsidR="00896910" w:rsidRPr="005B36A2">
        <w:rPr>
          <w:rFonts w:ascii="Palatino Linotype" w:hAnsi="Palatino Linotype" w:cs="Arial"/>
          <w:snapToGrid w:val="0"/>
        </w:rPr>
        <w:t xml:space="preserve"> de información pública </w:t>
      </w:r>
      <w:r w:rsidR="00896910" w:rsidRPr="005B36A2">
        <w:rPr>
          <w:rFonts w:ascii="Palatino Linotype" w:hAnsi="Palatino Linotype"/>
        </w:rPr>
        <w:t>número</w:t>
      </w:r>
      <w:r w:rsidR="00896910" w:rsidRPr="005B36A2">
        <w:rPr>
          <w:rFonts w:ascii="Palatino Linotype" w:hAnsi="Palatino Linotype"/>
          <w:b/>
          <w:bCs/>
        </w:rPr>
        <w:t xml:space="preserve"> 00</w:t>
      </w:r>
      <w:r w:rsidR="008D456D" w:rsidRPr="005B36A2">
        <w:rPr>
          <w:rFonts w:ascii="Palatino Linotype" w:hAnsi="Palatino Linotype"/>
          <w:b/>
          <w:bCs/>
        </w:rPr>
        <w:t>057</w:t>
      </w:r>
      <w:r w:rsidR="00896910" w:rsidRPr="005B36A2">
        <w:rPr>
          <w:rFonts w:ascii="Palatino Linotype" w:hAnsi="Palatino Linotype"/>
          <w:b/>
          <w:bCs/>
        </w:rPr>
        <w:t>/</w:t>
      </w:r>
      <w:r w:rsidR="008D456D" w:rsidRPr="005B36A2">
        <w:rPr>
          <w:rFonts w:ascii="Palatino Linotype" w:hAnsi="Palatino Linotype"/>
          <w:b/>
          <w:bCs/>
        </w:rPr>
        <w:t>VIGUERRE</w:t>
      </w:r>
      <w:r w:rsidR="00896910" w:rsidRPr="005B36A2">
        <w:rPr>
          <w:rFonts w:ascii="Palatino Linotype" w:hAnsi="Palatino Linotype"/>
          <w:b/>
          <w:bCs/>
        </w:rPr>
        <w:t xml:space="preserve">/IP/2020, </w:t>
      </w:r>
      <w:r w:rsidR="00896910" w:rsidRPr="005B36A2">
        <w:rPr>
          <w:rFonts w:ascii="Palatino Linotype" w:hAnsi="Palatino Linotype"/>
        </w:rPr>
        <w:t xml:space="preserve">al </w:t>
      </w:r>
      <w:r w:rsidR="00896910" w:rsidRPr="005B36A2">
        <w:rPr>
          <w:rFonts w:ascii="Palatino Linotype" w:hAnsi="Palatino Linotype"/>
          <w:b/>
          <w:bCs/>
        </w:rPr>
        <w:t>SUJETO OBLIGADO.</w:t>
      </w:r>
    </w:p>
    <w:p w14:paraId="340DFB3F" w14:textId="59C6BB34" w:rsidR="00896910" w:rsidRPr="005B36A2" w:rsidRDefault="00CE3585" w:rsidP="00CE3585">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sidRPr="005B36A2">
        <w:rPr>
          <w:rFonts w:ascii="Palatino Linotype" w:hAnsi="Palatino Linotype" w:cs="Arial"/>
          <w:b/>
          <w:sz w:val="28"/>
          <w:szCs w:val="28"/>
        </w:rPr>
        <w:t xml:space="preserve">TERCERO. </w:t>
      </w:r>
      <w:r w:rsidR="00896910" w:rsidRPr="005B36A2">
        <w:rPr>
          <w:rFonts w:ascii="Palatino Linotype" w:hAnsi="Palatino Linotype" w:cs="Arial"/>
          <w:b/>
        </w:rPr>
        <w:t xml:space="preserve">Oportunidad. </w:t>
      </w:r>
      <w:r w:rsidR="00896910" w:rsidRPr="005B36A2">
        <w:rPr>
          <w:rFonts w:ascii="Palatino Linotype" w:hAnsi="Palatino Linotype" w:cs="Arial"/>
        </w:rPr>
        <w:t xml:space="preserve">El recurso de revisión fue interpuesto dentro del plazo de quince días hábiles contados a partir del día siguiente al en que </w:t>
      </w:r>
      <w:r w:rsidR="00896910" w:rsidRPr="005B36A2">
        <w:rPr>
          <w:rFonts w:ascii="Palatino Linotype" w:hAnsi="Palatino Linotype" w:cs="Arial"/>
          <w:b/>
        </w:rPr>
        <w:t xml:space="preserve">EL RECURRENTE </w:t>
      </w:r>
      <w:r w:rsidR="00896910" w:rsidRPr="005B36A2">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34D1E569" w14:textId="77777777" w:rsidR="00896910" w:rsidRPr="005B36A2" w:rsidRDefault="00896910" w:rsidP="00896910">
      <w:pPr>
        <w:tabs>
          <w:tab w:val="left" w:pos="851"/>
        </w:tabs>
        <w:ind w:left="851" w:right="901"/>
        <w:jc w:val="both"/>
        <w:rPr>
          <w:rFonts w:ascii="Palatino Linotype" w:eastAsiaTheme="minorEastAsia" w:hAnsi="Palatino Linotype" w:cs="Arial"/>
          <w:i/>
          <w:sz w:val="22"/>
          <w:szCs w:val="22"/>
        </w:rPr>
      </w:pPr>
      <w:r w:rsidRPr="005B36A2">
        <w:rPr>
          <w:rFonts w:ascii="Palatino Linotype" w:eastAsiaTheme="minorEastAsia" w:hAnsi="Palatino Linotype" w:cs="Arial"/>
          <w:b/>
          <w:i/>
          <w:sz w:val="22"/>
          <w:szCs w:val="22"/>
        </w:rPr>
        <w:t>“Artículo 178.</w:t>
      </w:r>
      <w:r w:rsidRPr="005B36A2">
        <w:rPr>
          <w:rFonts w:ascii="Palatino Linotype" w:eastAsiaTheme="minorEastAsia"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35AC243" w14:textId="77777777" w:rsidR="00896910" w:rsidRPr="005B36A2" w:rsidRDefault="00896910" w:rsidP="00896910">
      <w:pPr>
        <w:tabs>
          <w:tab w:val="left" w:pos="851"/>
        </w:tabs>
        <w:ind w:left="851" w:right="901"/>
        <w:jc w:val="both"/>
        <w:rPr>
          <w:rFonts w:ascii="Palatino Linotype" w:eastAsiaTheme="minorEastAsia" w:hAnsi="Palatino Linotype" w:cs="Arial"/>
          <w:i/>
          <w:sz w:val="22"/>
          <w:szCs w:val="22"/>
        </w:rPr>
      </w:pPr>
      <w:r w:rsidRPr="005B36A2">
        <w:rPr>
          <w:rFonts w:ascii="Palatino Linotype" w:eastAsiaTheme="minorEastAsia"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BDB6B5D" w14:textId="77777777" w:rsidR="00896910" w:rsidRPr="005B36A2" w:rsidRDefault="00896910" w:rsidP="00896910">
      <w:pPr>
        <w:tabs>
          <w:tab w:val="left" w:pos="851"/>
        </w:tabs>
        <w:ind w:left="851" w:right="901"/>
        <w:jc w:val="both"/>
        <w:rPr>
          <w:rFonts w:ascii="Palatino Linotype" w:eastAsiaTheme="minorEastAsia" w:hAnsi="Palatino Linotype" w:cs="Arial"/>
          <w:b/>
          <w:i/>
          <w:sz w:val="22"/>
          <w:szCs w:val="22"/>
        </w:rPr>
      </w:pPr>
      <w:r w:rsidRPr="005B36A2">
        <w:rPr>
          <w:rFonts w:ascii="Palatino Linotype" w:eastAsiaTheme="minorEastAsia" w:hAnsi="Palatino Linotype" w:cs="Arial"/>
          <w:i/>
          <w:sz w:val="22"/>
          <w:szCs w:val="22"/>
        </w:rPr>
        <w:lastRenderedPageBreak/>
        <w:t>En el caso de que se interponga ante la Unidad de Transparencia, ésta deberá remitir el recurso de revisión al Instituto a más tardar al día siguiente de haberlo recibido.</w:t>
      </w:r>
      <w:r w:rsidRPr="005B36A2">
        <w:rPr>
          <w:rFonts w:ascii="Palatino Linotype" w:eastAsiaTheme="minorEastAsia" w:hAnsi="Palatino Linotype" w:cs="Arial"/>
          <w:b/>
          <w:i/>
          <w:sz w:val="22"/>
          <w:szCs w:val="22"/>
        </w:rPr>
        <w:t>”</w:t>
      </w:r>
    </w:p>
    <w:p w14:paraId="2BB2C5B3" w14:textId="77777777" w:rsidR="00896910" w:rsidRPr="005B36A2" w:rsidRDefault="00896910" w:rsidP="00896910">
      <w:pPr>
        <w:tabs>
          <w:tab w:val="left" w:pos="851"/>
        </w:tabs>
        <w:ind w:left="851" w:right="901"/>
        <w:jc w:val="both"/>
        <w:rPr>
          <w:rFonts w:ascii="Palatino Linotype" w:eastAsiaTheme="minorEastAsia" w:hAnsi="Palatino Linotype" w:cs="Arial"/>
          <w:i/>
          <w:sz w:val="22"/>
          <w:szCs w:val="22"/>
        </w:rPr>
      </w:pPr>
    </w:p>
    <w:p w14:paraId="045721B3" w14:textId="77777777" w:rsidR="00896910" w:rsidRPr="005B36A2" w:rsidRDefault="00896910" w:rsidP="00896910">
      <w:pPr>
        <w:ind w:left="851" w:right="902"/>
        <w:jc w:val="both"/>
        <w:rPr>
          <w:rFonts w:ascii="Palatino Linotype" w:eastAsiaTheme="minorEastAsia" w:hAnsi="Palatino Linotype" w:cs="Arial"/>
          <w:szCs w:val="20"/>
        </w:rPr>
      </w:pPr>
    </w:p>
    <w:p w14:paraId="1DB46FF3" w14:textId="54DFDB7E" w:rsidR="00896910" w:rsidRPr="005B36A2" w:rsidRDefault="00896910" w:rsidP="00896910">
      <w:pPr>
        <w:suppressAutoHyphens/>
        <w:spacing w:before="100" w:beforeAutospacing="1" w:after="100" w:afterAutospacing="1" w:line="360" w:lineRule="auto"/>
        <w:jc w:val="both"/>
        <w:rPr>
          <w:rFonts w:ascii="Palatino Linotype" w:hAnsi="Palatino Linotype"/>
        </w:rPr>
      </w:pPr>
      <w:r w:rsidRPr="005B36A2">
        <w:rPr>
          <w:rFonts w:ascii="Palatino Linotype" w:hAnsi="Palatino Linotype" w:cs="Arial"/>
        </w:rPr>
        <w:t xml:space="preserve">En esa tesitura, atendiendo a que </w:t>
      </w:r>
      <w:r w:rsidRPr="005B36A2">
        <w:rPr>
          <w:rFonts w:ascii="Palatino Linotype" w:hAnsi="Palatino Linotype" w:cs="Arial"/>
          <w:b/>
        </w:rPr>
        <w:t>EL SUJETO OBLIGADO</w:t>
      </w:r>
      <w:r w:rsidRPr="005B36A2">
        <w:rPr>
          <w:rFonts w:ascii="Palatino Linotype" w:hAnsi="Palatino Linotype" w:cs="Arial"/>
        </w:rPr>
        <w:t xml:space="preserve"> notificó la respuesta a la solicitud de información pública el día</w:t>
      </w:r>
      <w:r w:rsidRPr="005B36A2">
        <w:rPr>
          <w:rFonts w:ascii="Palatino Linotype" w:hAnsi="Palatino Linotype" w:cs="Arial"/>
          <w:b/>
        </w:rPr>
        <w:t xml:space="preserve"> </w:t>
      </w:r>
      <w:r w:rsidR="00F54296" w:rsidRPr="005B36A2">
        <w:rPr>
          <w:rFonts w:ascii="Palatino Linotype" w:hAnsi="Palatino Linotype" w:cs="Arial"/>
          <w:b/>
        </w:rPr>
        <w:t>seis</w:t>
      </w:r>
      <w:r w:rsidRPr="005B36A2">
        <w:rPr>
          <w:rFonts w:ascii="Palatino Linotype" w:hAnsi="Palatino Linotype" w:cs="Arial"/>
          <w:b/>
        </w:rPr>
        <w:t xml:space="preserve"> de octubre de dos mil veinte</w:t>
      </w:r>
      <w:r w:rsidRPr="005B36A2">
        <w:rPr>
          <w:rFonts w:ascii="Palatino Linotype" w:hAnsi="Palatino Linotype" w:cs="Arial"/>
        </w:rPr>
        <w:t>; el plazo de quince días hábiles que el artículo 178 de la Ley de la materia otorga al</w:t>
      </w:r>
      <w:r w:rsidRPr="005B36A2">
        <w:rPr>
          <w:rFonts w:ascii="Palatino Linotype" w:hAnsi="Palatino Linotype" w:cs="Arial"/>
          <w:b/>
        </w:rPr>
        <w:t xml:space="preserve"> RECURRENTE</w:t>
      </w:r>
      <w:r w:rsidRPr="005B36A2">
        <w:rPr>
          <w:rFonts w:ascii="Palatino Linotype" w:hAnsi="Palatino Linotype" w:cs="Arial"/>
        </w:rPr>
        <w:t xml:space="preserve"> para presentar </w:t>
      </w:r>
      <w:r w:rsidR="00DB6235" w:rsidRPr="005B36A2">
        <w:rPr>
          <w:rFonts w:ascii="Palatino Linotype" w:hAnsi="Palatino Linotype" w:cs="Arial"/>
        </w:rPr>
        <w:t>el</w:t>
      </w:r>
      <w:r w:rsidRPr="005B36A2">
        <w:rPr>
          <w:rFonts w:ascii="Palatino Linotype" w:hAnsi="Palatino Linotype" w:cs="Arial"/>
        </w:rPr>
        <w:t xml:space="preserve"> recurso de revisión, transcurrió del</w:t>
      </w:r>
      <w:r w:rsidRPr="005B36A2">
        <w:rPr>
          <w:rFonts w:ascii="Palatino Linotype" w:hAnsi="Palatino Linotype" w:cs="Arial"/>
          <w:b/>
        </w:rPr>
        <w:t xml:space="preserve"> </w:t>
      </w:r>
      <w:r w:rsidR="00DB6235" w:rsidRPr="005B36A2">
        <w:rPr>
          <w:rFonts w:ascii="Palatino Linotype" w:hAnsi="Palatino Linotype" w:cs="Arial"/>
          <w:b/>
        </w:rPr>
        <w:t>siete</w:t>
      </w:r>
      <w:r w:rsidRPr="005B36A2">
        <w:rPr>
          <w:rFonts w:ascii="Palatino Linotype" w:hAnsi="Palatino Linotype" w:cs="Arial"/>
          <w:b/>
        </w:rPr>
        <w:t xml:space="preserve"> al veinti</w:t>
      </w:r>
      <w:r w:rsidR="00DB6235" w:rsidRPr="005B36A2">
        <w:rPr>
          <w:rFonts w:ascii="Palatino Linotype" w:hAnsi="Palatino Linotype" w:cs="Arial"/>
          <w:b/>
        </w:rPr>
        <w:t>siete</w:t>
      </w:r>
      <w:r w:rsidRPr="005B36A2">
        <w:rPr>
          <w:rFonts w:ascii="Palatino Linotype" w:hAnsi="Palatino Linotype" w:cs="Arial"/>
          <w:b/>
        </w:rPr>
        <w:t xml:space="preserve"> de octubre de dos mil veinte</w:t>
      </w:r>
      <w:r w:rsidRPr="005B36A2">
        <w:rPr>
          <w:rFonts w:ascii="Palatino Linotype" w:hAnsi="Palatino Linotype" w:cs="Arial"/>
        </w:rPr>
        <w:t xml:space="preserve">, sin contemplar en el cómputo los días diez, once, diecisiete, dieciocho, veinticuatro y veinticinco de octubre de dos mil veinte, por corresponder a sábados y domingos, considerados como días inhábiles, en términos del artículo 3, fracción X de la </w:t>
      </w:r>
      <w:r w:rsidRPr="005B36A2">
        <w:rPr>
          <w:rFonts w:ascii="Palatino Linotype" w:hAnsi="Palatino Linotype"/>
        </w:rPr>
        <w:t xml:space="preserve">Ley de Transparencia y Acceso a la Información Pública del </w:t>
      </w:r>
      <w:r w:rsidR="00331887" w:rsidRPr="005B36A2">
        <w:rPr>
          <w:rFonts w:ascii="Palatino Linotype" w:hAnsi="Palatino Linotype"/>
        </w:rPr>
        <w:t xml:space="preserve">Estado de México y Municipios; </w:t>
      </w:r>
      <w:r w:rsidR="00331887" w:rsidRPr="005B36A2">
        <w:rPr>
          <w:rFonts w:ascii="Palatino Linotype" w:eastAsiaTheme="minorEastAsia" w:hAnsi="Palatino Linotype" w:cs="Arial"/>
          <w:lang w:val="es-ES_tradnl"/>
        </w:rPr>
        <w:t xml:space="preserve">así como, del </w:t>
      </w:r>
      <w:r w:rsidR="004828AF" w:rsidRPr="005B36A2">
        <w:rPr>
          <w:rFonts w:ascii="Palatino Linotype" w:eastAsiaTheme="minorEastAsia" w:hAnsi="Palatino Linotype" w:cs="Arial"/>
          <w:lang w:val="es-ES_tradnl"/>
        </w:rPr>
        <w:t>siete</w:t>
      </w:r>
      <w:r w:rsidR="00217ECE" w:rsidRPr="005B36A2">
        <w:rPr>
          <w:rFonts w:ascii="Palatino Linotype" w:eastAsiaTheme="minorEastAsia" w:hAnsi="Palatino Linotype" w:cs="Arial"/>
          <w:lang w:val="es-ES_tradnl"/>
        </w:rPr>
        <w:t xml:space="preserve"> al quince de enero de dos mil veintiuno</w:t>
      </w:r>
      <w:r w:rsidR="00331887" w:rsidRPr="005B36A2">
        <w:rPr>
          <w:rFonts w:ascii="Palatino Linotype" w:eastAsiaTheme="minorEastAsia" w:hAnsi="Palatino Linotype" w:cs="Arial"/>
          <w:lang w:val="es-ES_tradnl"/>
        </w:rPr>
        <w:t>;</w:t>
      </w:r>
      <w:r w:rsidR="00CE39C7" w:rsidRPr="005B36A2">
        <w:rPr>
          <w:rFonts w:ascii="Palatino Linotype" w:eastAsiaTheme="minorEastAsia" w:hAnsi="Palatino Linotype" w:cs="Arial"/>
          <w:lang w:val="es-ES_tradnl"/>
        </w:rPr>
        <w:t xml:space="preserve"> </w:t>
      </w:r>
      <w:r w:rsidR="00331887" w:rsidRPr="005B36A2">
        <w:rPr>
          <w:rFonts w:ascii="Palatino Linotype" w:eastAsiaTheme="minorEastAsia" w:hAnsi="Palatino Linotype" w:cs="Arial"/>
          <w:lang w:val="es-ES_tradnl"/>
        </w:rPr>
        <w:t>por ser considerados como suspensión de</w:t>
      </w:r>
      <w:r w:rsidR="00F305E8" w:rsidRPr="005B36A2">
        <w:rPr>
          <w:rFonts w:ascii="Palatino Linotype" w:eastAsiaTheme="minorEastAsia" w:hAnsi="Palatino Linotype" w:cs="Arial"/>
          <w:lang w:val="es-ES_tradnl"/>
        </w:rPr>
        <w:t xml:space="preserve"> plazos</w:t>
      </w:r>
      <w:r w:rsidR="00CE39C7" w:rsidRPr="005B36A2">
        <w:rPr>
          <w:rFonts w:ascii="Palatino Linotype" w:eastAsiaTheme="minorEastAsia" w:hAnsi="Palatino Linotype" w:cs="Arial"/>
          <w:lang w:val="es-ES_tradnl"/>
        </w:rPr>
        <w:t>, de conformidad con los</w:t>
      </w:r>
      <w:r w:rsidR="00331887" w:rsidRPr="005B36A2">
        <w:rPr>
          <w:rFonts w:ascii="Palatino Linotype" w:eastAsiaTheme="minorEastAsia" w:hAnsi="Palatino Linotype" w:cs="Arial"/>
          <w:lang w:val="es-ES_tradnl"/>
        </w:rPr>
        <w:t xml:space="preserve"> Acuerdo</w:t>
      </w:r>
      <w:r w:rsidR="00CE39C7" w:rsidRPr="005B36A2">
        <w:rPr>
          <w:rFonts w:ascii="Palatino Linotype" w:eastAsiaTheme="minorEastAsia" w:hAnsi="Palatino Linotype" w:cs="Arial"/>
          <w:lang w:val="es-ES_tradnl"/>
        </w:rPr>
        <w:t>s</w:t>
      </w:r>
      <w:r w:rsidR="00331887" w:rsidRPr="005B36A2">
        <w:rPr>
          <w:rFonts w:ascii="Palatino Linotype" w:eastAsiaTheme="minorEastAsia" w:hAnsi="Palatino Linotype" w:cs="Arial"/>
          <w:lang w:val="es-ES_tradnl"/>
        </w:rPr>
        <w:t xml:space="preserve"> de Pleno, de fecha </w:t>
      </w:r>
      <w:r w:rsidR="00CE39C7" w:rsidRPr="005B36A2">
        <w:rPr>
          <w:rFonts w:ascii="Palatino Linotype" w:eastAsiaTheme="minorEastAsia" w:hAnsi="Palatino Linotype" w:cs="Arial"/>
          <w:lang w:val="es-ES_tradnl"/>
        </w:rPr>
        <w:t xml:space="preserve">dieciséis de diciembre de dos mil veinte; asimismo, del </w:t>
      </w:r>
      <w:r w:rsidR="00AF525E" w:rsidRPr="005B36A2">
        <w:rPr>
          <w:rFonts w:ascii="Palatino Linotype" w:eastAsiaTheme="minorEastAsia" w:hAnsi="Palatino Linotype" w:cs="Arial"/>
          <w:lang w:val="es-ES_tradnl"/>
        </w:rPr>
        <w:t xml:space="preserve">escrito de fecha </w:t>
      </w:r>
      <w:r w:rsidR="00217ECE" w:rsidRPr="005B36A2">
        <w:rPr>
          <w:rFonts w:ascii="Palatino Linotype" w:eastAsiaTheme="minorEastAsia" w:hAnsi="Palatino Linotype" w:cs="Arial"/>
          <w:lang w:val="es-ES_tradnl"/>
        </w:rPr>
        <w:t>ocho de enero</w:t>
      </w:r>
      <w:r w:rsidR="00331887" w:rsidRPr="005B36A2">
        <w:rPr>
          <w:rFonts w:ascii="Palatino Linotype" w:eastAsiaTheme="minorEastAsia" w:hAnsi="Palatino Linotype" w:cs="Arial"/>
          <w:lang w:val="es-ES_tradnl"/>
        </w:rPr>
        <w:t xml:space="preserve"> de dos mil veint</w:t>
      </w:r>
      <w:r w:rsidR="00217ECE" w:rsidRPr="005B36A2">
        <w:rPr>
          <w:rFonts w:ascii="Palatino Linotype" w:eastAsiaTheme="minorEastAsia" w:hAnsi="Palatino Linotype" w:cs="Arial"/>
          <w:lang w:val="es-ES_tradnl"/>
        </w:rPr>
        <w:t>iuno</w:t>
      </w:r>
      <w:r w:rsidR="00331887" w:rsidRPr="005B36A2">
        <w:rPr>
          <w:rFonts w:ascii="Palatino Linotype" w:eastAsiaTheme="minorEastAsia" w:hAnsi="Palatino Linotype" w:cs="Arial"/>
          <w:lang w:val="es-ES_tradnl"/>
        </w:rPr>
        <w:t xml:space="preserve">, por el que se acordó que </w:t>
      </w:r>
      <w:r w:rsidR="00CE39C7" w:rsidRPr="005B36A2">
        <w:rPr>
          <w:rFonts w:ascii="Palatino Linotype" w:eastAsiaTheme="minorEastAsia" w:hAnsi="Palatino Linotype" w:cs="Arial"/>
          <w:lang w:val="es-ES_tradnl"/>
        </w:rPr>
        <w:t>los días</w:t>
      </w:r>
      <w:r w:rsidR="00331887" w:rsidRPr="005B36A2">
        <w:rPr>
          <w:rFonts w:ascii="Palatino Linotype" w:eastAsiaTheme="minorEastAsia" w:hAnsi="Palatino Linotype" w:cs="Arial"/>
          <w:lang w:val="es-ES_tradnl"/>
        </w:rPr>
        <w:t xml:space="preserve"> </w:t>
      </w:r>
      <w:r w:rsidR="004828AF" w:rsidRPr="005B36A2">
        <w:rPr>
          <w:rFonts w:ascii="Palatino Linotype" w:eastAsiaTheme="minorEastAsia" w:hAnsi="Palatino Linotype" w:cs="Arial"/>
          <w:lang w:val="es-ES_tradnl"/>
        </w:rPr>
        <w:t xml:space="preserve">siete, </w:t>
      </w:r>
      <w:r w:rsidR="00CE39C7" w:rsidRPr="005B36A2">
        <w:rPr>
          <w:rFonts w:ascii="Palatino Linotype" w:eastAsiaTheme="minorEastAsia" w:hAnsi="Palatino Linotype" w:cs="Arial"/>
          <w:lang w:val="es-ES_tradnl"/>
        </w:rPr>
        <w:t xml:space="preserve">ocho, once, doce, trece, catorce y quince </w:t>
      </w:r>
      <w:r w:rsidR="00331887" w:rsidRPr="005B36A2">
        <w:rPr>
          <w:rFonts w:ascii="Palatino Linotype" w:eastAsiaTheme="minorEastAsia" w:hAnsi="Palatino Linotype" w:cs="Arial"/>
          <w:lang w:val="es-ES_tradnl"/>
        </w:rPr>
        <w:t xml:space="preserve">de </w:t>
      </w:r>
      <w:r w:rsidR="00CE39C7" w:rsidRPr="005B36A2">
        <w:rPr>
          <w:rFonts w:ascii="Palatino Linotype" w:eastAsiaTheme="minorEastAsia" w:hAnsi="Palatino Linotype" w:cs="Arial"/>
          <w:lang w:val="es-ES_tradnl"/>
        </w:rPr>
        <w:t>enero de dos mil veintiuno</w:t>
      </w:r>
      <w:r w:rsidR="00331887" w:rsidRPr="005B36A2">
        <w:rPr>
          <w:rFonts w:ascii="Palatino Linotype" w:eastAsiaTheme="minorEastAsia" w:hAnsi="Palatino Linotype" w:cs="Arial"/>
          <w:lang w:val="es-ES_tradnl"/>
        </w:rPr>
        <w:t xml:space="preserve"> no corrieran los términos para el trámite y desahogo de los procedimientos, en materia de acceso a la información pública y protección de datos personales; derivado de los Acuerdos tomados en torno a la epidemia de la enfermedad generada por el virus SARS-CoV-2 (COVID-19), que originó la emergencia sanitaria por causa de fuerza mayor y medidas de seguridad, aprobados por el Pleno de este Instituto y, de conformidad con el Calendario Oficial en Materia de Transparencia, Acceso a la Información Pública y Protección de Datos Personale</w:t>
      </w:r>
      <w:r w:rsidR="00CE39C7" w:rsidRPr="005B36A2">
        <w:rPr>
          <w:rFonts w:ascii="Palatino Linotype" w:eastAsiaTheme="minorEastAsia" w:hAnsi="Palatino Linotype" w:cs="Arial"/>
          <w:lang w:val="es-ES_tradnl"/>
        </w:rPr>
        <w:t>s para el año dos mil veintiuno y enero dos mil veintidós</w:t>
      </w:r>
      <w:r w:rsidR="00331887" w:rsidRPr="005B36A2">
        <w:rPr>
          <w:rFonts w:ascii="Palatino Linotype" w:eastAsiaTheme="minorEastAsia" w:hAnsi="Palatino Linotype" w:cs="Arial"/>
          <w:lang w:val="es-ES_tradnl"/>
        </w:rPr>
        <w:t xml:space="preserve">, aprobado por el Pleno </w:t>
      </w:r>
      <w:r w:rsidR="00422C2F" w:rsidRPr="005B36A2">
        <w:rPr>
          <w:rFonts w:ascii="Palatino Linotype" w:eastAsiaTheme="minorEastAsia" w:hAnsi="Palatino Linotype" w:cs="Arial"/>
          <w:lang w:val="es-ES_tradnl"/>
        </w:rPr>
        <w:t>de este Instituto, el dieciséis</w:t>
      </w:r>
      <w:r w:rsidR="00331887" w:rsidRPr="005B36A2">
        <w:rPr>
          <w:rFonts w:ascii="Palatino Linotype" w:eastAsiaTheme="minorEastAsia" w:hAnsi="Palatino Linotype" w:cs="Arial"/>
          <w:lang w:val="es-ES_tradnl"/>
        </w:rPr>
        <w:t xml:space="preserve"> de diciembre de dos mil </w:t>
      </w:r>
      <w:r w:rsidR="00422C2F" w:rsidRPr="005B36A2">
        <w:rPr>
          <w:rFonts w:ascii="Palatino Linotype" w:eastAsiaTheme="minorEastAsia" w:hAnsi="Palatino Linotype" w:cs="Arial"/>
          <w:lang w:val="es-ES_tradnl"/>
        </w:rPr>
        <w:t>veinte</w:t>
      </w:r>
    </w:p>
    <w:p w14:paraId="221B14B3" w14:textId="0ED5E460" w:rsidR="00896910" w:rsidRPr="005B36A2" w:rsidRDefault="00896910" w:rsidP="00896910">
      <w:pPr>
        <w:spacing w:before="100" w:beforeAutospacing="1" w:after="100" w:afterAutospacing="1" w:line="360" w:lineRule="auto"/>
        <w:jc w:val="both"/>
        <w:rPr>
          <w:rFonts w:ascii="Palatino Linotype" w:eastAsiaTheme="minorEastAsia" w:hAnsi="Palatino Linotype" w:cs="Arial"/>
        </w:rPr>
      </w:pPr>
      <w:r w:rsidRPr="005B36A2">
        <w:rPr>
          <w:rFonts w:ascii="Palatino Linotype" w:eastAsiaTheme="minorEastAsia" w:hAnsi="Palatino Linotype" w:cs="Arial"/>
        </w:rPr>
        <w:lastRenderedPageBreak/>
        <w:t>En ese tenor, si el recurso de revisión que nos ocupa, se interpuso el</w:t>
      </w:r>
      <w:r w:rsidRPr="005B36A2">
        <w:rPr>
          <w:rFonts w:ascii="Palatino Linotype" w:eastAsiaTheme="minorEastAsia" w:hAnsi="Palatino Linotype" w:cs="Arial"/>
          <w:b/>
        </w:rPr>
        <w:t xml:space="preserve"> veintitrés de octubre de dos mil veinte,</w:t>
      </w:r>
      <w:r w:rsidRPr="005B36A2">
        <w:rPr>
          <w:rFonts w:ascii="Palatino Linotype" w:eastAsiaTheme="minorEastAsia" w:hAnsi="Palatino Linotype" w:cs="Arial"/>
        </w:rPr>
        <w:t xml:space="preserve"> éste se encuentra dentro de los márgenes temporales previstos en el citado precepto legal y, por tanto, se considera oportuno.</w:t>
      </w:r>
    </w:p>
    <w:p w14:paraId="03F5D034" w14:textId="77777777" w:rsidR="00896910" w:rsidRPr="005B36A2" w:rsidRDefault="00896910" w:rsidP="00896910">
      <w:pPr>
        <w:pStyle w:val="Prrafodelista"/>
        <w:widowControl w:val="0"/>
        <w:tabs>
          <w:tab w:val="left" w:pos="1418"/>
        </w:tabs>
        <w:autoSpaceDE w:val="0"/>
        <w:autoSpaceDN w:val="0"/>
        <w:adjustRightInd w:val="0"/>
        <w:spacing w:before="100" w:beforeAutospacing="1" w:after="100" w:afterAutospacing="1" w:line="360" w:lineRule="auto"/>
        <w:ind w:left="0"/>
        <w:jc w:val="both"/>
        <w:rPr>
          <w:rFonts w:ascii="Palatino Linotype" w:hAnsi="Palatino Linotype"/>
          <w:b/>
        </w:rPr>
      </w:pPr>
      <w:r w:rsidRPr="005B36A2">
        <w:rPr>
          <w:rFonts w:ascii="Palatino Linotype" w:hAnsi="Palatino Linotype"/>
          <w:b/>
          <w:sz w:val="28"/>
        </w:rPr>
        <w:t xml:space="preserve">CUARTO. </w:t>
      </w:r>
      <w:r w:rsidRPr="005B36A2">
        <w:rPr>
          <w:rFonts w:ascii="Palatino Linotype" w:hAnsi="Palatino Linotype" w:cs="Arial"/>
          <w:b/>
          <w:szCs w:val="28"/>
        </w:rPr>
        <w:t xml:space="preserve">Procedibilidad. </w:t>
      </w:r>
      <w:r w:rsidRPr="005B36A2">
        <w:rPr>
          <w:rFonts w:ascii="Palatino Linotype" w:hAnsi="Palatino Linotype" w:cs="Arial"/>
          <w:szCs w:val="28"/>
        </w:rPr>
        <w:t xml:space="preserve">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atención a que fue presentado mediante el formato visible en el </w:t>
      </w:r>
      <w:r w:rsidRPr="005B36A2">
        <w:rPr>
          <w:rFonts w:ascii="Palatino Linotype" w:hAnsi="Palatino Linotype" w:cs="Arial"/>
          <w:b/>
          <w:szCs w:val="28"/>
        </w:rPr>
        <w:t>SAIMEX</w:t>
      </w:r>
      <w:r w:rsidRPr="005B36A2">
        <w:rPr>
          <w:rFonts w:ascii="Palatino Linotype" w:hAnsi="Palatino Linotype" w:cs="Arial"/>
          <w:szCs w:val="28"/>
        </w:rPr>
        <w:t>.</w:t>
      </w:r>
    </w:p>
    <w:p w14:paraId="076CB880" w14:textId="77777777" w:rsidR="00197C05" w:rsidRPr="005B36A2" w:rsidRDefault="00CE3585" w:rsidP="00197C05">
      <w:pPr>
        <w:pStyle w:val="Prrafodelista"/>
        <w:widowControl w:val="0"/>
        <w:autoSpaceDE w:val="0"/>
        <w:autoSpaceDN w:val="0"/>
        <w:adjustRightInd w:val="0"/>
        <w:spacing w:before="100" w:beforeAutospacing="1" w:after="100" w:afterAutospacing="1" w:line="360" w:lineRule="auto"/>
        <w:ind w:left="0"/>
        <w:contextualSpacing/>
        <w:jc w:val="both"/>
        <w:rPr>
          <w:rFonts w:ascii="Palatino Linotype" w:hAnsi="Palatino Linotype"/>
        </w:rPr>
      </w:pPr>
      <w:bookmarkStart w:id="4" w:name="_Ref3465962"/>
      <w:r w:rsidRPr="005B36A2">
        <w:rPr>
          <w:rFonts w:ascii="Palatino Linotype" w:hAnsi="Palatino Linotype" w:cs="Arial"/>
          <w:b/>
          <w:sz w:val="28"/>
          <w:szCs w:val="28"/>
        </w:rPr>
        <w:t xml:space="preserve">QUINTO. </w:t>
      </w:r>
      <w:r w:rsidR="00896910" w:rsidRPr="005B36A2">
        <w:rPr>
          <w:rFonts w:ascii="Palatino Linotype" w:hAnsi="Palatino Linotype" w:cs="Arial"/>
          <w:b/>
        </w:rPr>
        <w:t>Estudio y resolución del asunto.</w:t>
      </w:r>
      <w:r w:rsidR="00896910" w:rsidRPr="005B36A2">
        <w:rPr>
          <w:rFonts w:ascii="Palatino Linotype" w:hAnsi="Palatino Linotype" w:cs="Arial"/>
        </w:rPr>
        <w:t xml:space="preserve"> </w:t>
      </w:r>
      <w:bookmarkEnd w:id="4"/>
      <w:r w:rsidR="00896910" w:rsidRPr="005B36A2">
        <w:rPr>
          <w:rFonts w:ascii="Palatino Linotype" w:hAnsi="Palatino Linotype" w:cs="Arial"/>
        </w:rPr>
        <w:t>Se advie</w:t>
      </w:r>
      <w:r w:rsidR="00197C05" w:rsidRPr="005B36A2">
        <w:rPr>
          <w:rFonts w:ascii="Palatino Linotype" w:hAnsi="Palatino Linotype" w:cs="Arial"/>
        </w:rPr>
        <w:t xml:space="preserve">rte que el recurso de revisión, </w:t>
      </w:r>
      <w:r w:rsidR="00896910" w:rsidRPr="005B36A2">
        <w:rPr>
          <w:rFonts w:ascii="Palatino Linotype" w:hAnsi="Palatino Linotype" w:cs="Arial"/>
        </w:rPr>
        <w:t>el hoy</w:t>
      </w:r>
      <w:r w:rsidR="00896910" w:rsidRPr="005B36A2">
        <w:rPr>
          <w:rFonts w:ascii="Palatino Linotype" w:hAnsi="Palatino Linotype" w:cs="Arial"/>
          <w:b/>
        </w:rPr>
        <w:t xml:space="preserve"> RECURRENTE </w:t>
      </w:r>
      <w:r w:rsidR="00896910" w:rsidRPr="005B36A2">
        <w:rPr>
          <w:rFonts w:ascii="Palatino Linotype" w:hAnsi="Palatino Linotype"/>
        </w:rPr>
        <w:t>en la solicitud de acceso a la información pública, requirió del</w:t>
      </w:r>
      <w:r w:rsidR="00896910" w:rsidRPr="005B36A2">
        <w:rPr>
          <w:rFonts w:ascii="Palatino Linotype" w:hAnsi="Palatino Linotype" w:cs="Arial"/>
        </w:rPr>
        <w:t xml:space="preserve"> </w:t>
      </w:r>
      <w:r w:rsidR="00896910" w:rsidRPr="005B36A2">
        <w:rPr>
          <w:rFonts w:ascii="Palatino Linotype" w:hAnsi="Palatino Linotype" w:cs="Arial"/>
          <w:b/>
        </w:rPr>
        <w:t>SUJETO OBLIGADO</w:t>
      </w:r>
      <w:r w:rsidR="00896910" w:rsidRPr="005B36A2">
        <w:rPr>
          <w:rFonts w:ascii="Palatino Linotype" w:hAnsi="Palatino Linotype" w:cs="Arial"/>
        </w:rPr>
        <w:t xml:space="preserve">, vía </w:t>
      </w:r>
      <w:r w:rsidR="00896910" w:rsidRPr="005B36A2">
        <w:rPr>
          <w:rFonts w:ascii="Palatino Linotype" w:hAnsi="Palatino Linotype" w:cs="Arial"/>
          <w:b/>
        </w:rPr>
        <w:t>EL SAIMEX</w:t>
      </w:r>
      <w:r w:rsidR="00896910" w:rsidRPr="005B36A2">
        <w:rPr>
          <w:rFonts w:ascii="Palatino Linotype" w:hAnsi="Palatino Linotype" w:cs="Arial"/>
        </w:rPr>
        <w:t>,</w:t>
      </w:r>
      <w:r w:rsidR="00896910" w:rsidRPr="005B36A2">
        <w:rPr>
          <w:rFonts w:ascii="Palatino Linotype" w:hAnsi="Palatino Linotype"/>
        </w:rPr>
        <w:t xml:space="preserve"> conocer información </w:t>
      </w:r>
      <w:r w:rsidR="00197C05" w:rsidRPr="005B36A2">
        <w:rPr>
          <w:rFonts w:ascii="Palatino Linotype" w:hAnsi="Palatino Linotype"/>
        </w:rPr>
        <w:t>la información que a continuación se desagrega:</w:t>
      </w:r>
    </w:p>
    <w:p w14:paraId="70EEB0D5" w14:textId="77777777" w:rsidR="00197C05" w:rsidRPr="005B36A2" w:rsidRDefault="00197C05" w:rsidP="00197C05">
      <w:pPr>
        <w:pStyle w:val="Prrafodelista"/>
        <w:widowControl w:val="0"/>
        <w:autoSpaceDE w:val="0"/>
        <w:autoSpaceDN w:val="0"/>
        <w:adjustRightInd w:val="0"/>
        <w:spacing w:before="100" w:beforeAutospacing="1" w:after="100" w:afterAutospacing="1" w:line="360" w:lineRule="auto"/>
        <w:ind w:left="0"/>
        <w:contextualSpacing/>
        <w:jc w:val="both"/>
        <w:rPr>
          <w:rFonts w:ascii="Palatino Linotype" w:hAnsi="Palatino Linotype"/>
        </w:rPr>
      </w:pPr>
    </w:p>
    <w:p w14:paraId="1002CD46" w14:textId="77777777" w:rsidR="00197C05" w:rsidRPr="005B36A2" w:rsidRDefault="00197C05" w:rsidP="00197C05">
      <w:pPr>
        <w:pStyle w:val="Prrafodelista"/>
        <w:widowControl w:val="0"/>
        <w:autoSpaceDE w:val="0"/>
        <w:autoSpaceDN w:val="0"/>
        <w:adjustRightInd w:val="0"/>
        <w:spacing w:before="100" w:beforeAutospacing="1" w:after="100" w:afterAutospacing="1"/>
        <w:ind w:left="851" w:right="902"/>
        <w:contextualSpacing/>
        <w:jc w:val="both"/>
        <w:rPr>
          <w:rFonts w:ascii="Palatino Linotype" w:hAnsi="Palatino Linotype"/>
          <w:i/>
          <w:color w:val="000000"/>
          <w:sz w:val="22"/>
          <w:szCs w:val="22"/>
        </w:rPr>
      </w:pPr>
      <w:r w:rsidRPr="005B36A2">
        <w:rPr>
          <w:rFonts w:ascii="Palatino Linotype" w:hAnsi="Palatino Linotype"/>
          <w:i/>
          <w:color w:val="000000"/>
          <w:sz w:val="22"/>
          <w:szCs w:val="22"/>
        </w:rPr>
        <w:t>1) El número de canchas que tiene el municipio.</w:t>
      </w:r>
    </w:p>
    <w:p w14:paraId="5689AD80" w14:textId="77777777" w:rsidR="00197C05" w:rsidRPr="005B36A2" w:rsidRDefault="00197C05" w:rsidP="00197C05">
      <w:pPr>
        <w:pStyle w:val="Prrafodelista"/>
        <w:widowControl w:val="0"/>
        <w:autoSpaceDE w:val="0"/>
        <w:autoSpaceDN w:val="0"/>
        <w:adjustRightInd w:val="0"/>
        <w:spacing w:before="100" w:beforeAutospacing="1" w:after="100" w:afterAutospacing="1"/>
        <w:ind w:left="851" w:right="902"/>
        <w:contextualSpacing/>
        <w:jc w:val="both"/>
        <w:rPr>
          <w:rFonts w:ascii="Palatino Linotype" w:hAnsi="Palatino Linotype"/>
          <w:i/>
          <w:color w:val="000000"/>
          <w:sz w:val="22"/>
          <w:szCs w:val="22"/>
        </w:rPr>
      </w:pPr>
      <w:r w:rsidRPr="005B36A2">
        <w:rPr>
          <w:rFonts w:ascii="Palatino Linotype" w:hAnsi="Palatino Linotype"/>
          <w:i/>
          <w:color w:val="000000"/>
          <w:sz w:val="22"/>
          <w:szCs w:val="22"/>
        </w:rPr>
        <w:t xml:space="preserve"> 2) Dirección de cada una de ellas (junto con su nombre si lo tiene) </w:t>
      </w:r>
    </w:p>
    <w:p w14:paraId="7AD1F4BE" w14:textId="77777777" w:rsidR="00197C05" w:rsidRPr="005B36A2" w:rsidRDefault="00197C05" w:rsidP="00197C05">
      <w:pPr>
        <w:pStyle w:val="Prrafodelista"/>
        <w:widowControl w:val="0"/>
        <w:autoSpaceDE w:val="0"/>
        <w:autoSpaceDN w:val="0"/>
        <w:adjustRightInd w:val="0"/>
        <w:spacing w:before="100" w:beforeAutospacing="1" w:after="100" w:afterAutospacing="1"/>
        <w:ind w:left="851" w:right="902"/>
        <w:contextualSpacing/>
        <w:jc w:val="both"/>
        <w:rPr>
          <w:rFonts w:ascii="Palatino Linotype" w:hAnsi="Palatino Linotype"/>
          <w:i/>
          <w:color w:val="000000"/>
          <w:sz w:val="22"/>
          <w:szCs w:val="22"/>
        </w:rPr>
      </w:pPr>
      <w:r w:rsidRPr="005B36A2">
        <w:rPr>
          <w:rFonts w:ascii="Palatino Linotype" w:hAnsi="Palatino Linotype"/>
          <w:i/>
          <w:color w:val="000000"/>
          <w:sz w:val="22"/>
          <w:szCs w:val="22"/>
        </w:rPr>
        <w:t>3) Costo de construcción de cada una de ellas (mas, menos) aunque no hayan sido construidas en esta administración en turno (costo probable)</w:t>
      </w:r>
    </w:p>
    <w:p w14:paraId="63A716C8" w14:textId="77777777" w:rsidR="00197C05" w:rsidRPr="005B36A2" w:rsidRDefault="00197C05" w:rsidP="00197C05">
      <w:pPr>
        <w:pStyle w:val="Prrafodelista"/>
        <w:widowControl w:val="0"/>
        <w:autoSpaceDE w:val="0"/>
        <w:autoSpaceDN w:val="0"/>
        <w:adjustRightInd w:val="0"/>
        <w:spacing w:before="100" w:beforeAutospacing="1" w:after="100" w:afterAutospacing="1"/>
        <w:ind w:left="851" w:right="902"/>
        <w:contextualSpacing/>
        <w:jc w:val="both"/>
        <w:rPr>
          <w:rFonts w:ascii="Palatino Linotype" w:hAnsi="Palatino Linotype"/>
          <w:i/>
          <w:sz w:val="22"/>
          <w:szCs w:val="22"/>
        </w:rPr>
      </w:pPr>
      <w:r w:rsidRPr="005B36A2">
        <w:rPr>
          <w:rFonts w:ascii="Palatino Linotype" w:hAnsi="Palatino Linotype"/>
          <w:i/>
          <w:color w:val="000000"/>
          <w:sz w:val="22"/>
          <w:szCs w:val="22"/>
        </w:rPr>
        <w:t xml:space="preserve"> 4) Cuantos años tiene de construida(s) cada una de la(s) cancha(s) (más/menos</w:t>
      </w:r>
    </w:p>
    <w:p w14:paraId="1C21D6F1" w14:textId="77777777" w:rsidR="00197C05" w:rsidRPr="005B36A2" w:rsidRDefault="00197C05" w:rsidP="00197C05">
      <w:pPr>
        <w:pStyle w:val="Prrafodelista"/>
        <w:tabs>
          <w:tab w:val="left" w:pos="426"/>
          <w:tab w:val="left" w:pos="567"/>
        </w:tabs>
        <w:spacing w:before="100" w:beforeAutospacing="1" w:after="100" w:afterAutospacing="1" w:line="360" w:lineRule="auto"/>
        <w:ind w:left="0"/>
        <w:contextualSpacing/>
        <w:jc w:val="both"/>
        <w:rPr>
          <w:rFonts w:ascii="Palatino Linotype" w:hAnsi="Palatino Linotype" w:cs="Arial"/>
        </w:rPr>
      </w:pPr>
    </w:p>
    <w:p w14:paraId="40D7EDA6" w14:textId="77777777" w:rsidR="00197C05" w:rsidRPr="005B36A2" w:rsidRDefault="00896910" w:rsidP="00197C05">
      <w:pPr>
        <w:pStyle w:val="Prrafodelista"/>
        <w:tabs>
          <w:tab w:val="left" w:pos="426"/>
          <w:tab w:val="left" w:pos="567"/>
        </w:tabs>
        <w:spacing w:before="100" w:beforeAutospacing="1" w:after="100" w:afterAutospacing="1" w:line="360" w:lineRule="auto"/>
        <w:ind w:left="0"/>
        <w:rPr>
          <w:rFonts w:ascii="Palatino Linotype" w:hAnsi="Palatino Linotype" w:cs="Arial"/>
        </w:rPr>
      </w:pPr>
      <w:r w:rsidRPr="005B36A2">
        <w:rPr>
          <w:rFonts w:ascii="Palatino Linotype" w:hAnsi="Palatino Linotype" w:cs="Arial"/>
        </w:rPr>
        <w:t xml:space="preserve">Al respecto, el </w:t>
      </w:r>
      <w:r w:rsidRPr="005B36A2">
        <w:rPr>
          <w:rFonts w:ascii="Palatino Linotype" w:hAnsi="Palatino Linotype" w:cs="Arial"/>
          <w:b/>
        </w:rPr>
        <w:t xml:space="preserve">SUJETO OBLIGADO </w:t>
      </w:r>
      <w:r w:rsidRPr="005B36A2">
        <w:rPr>
          <w:rFonts w:ascii="Palatino Linotype" w:hAnsi="Palatino Linotype" w:cs="Arial"/>
        </w:rPr>
        <w:t xml:space="preserve">respondió al particular vía </w:t>
      </w:r>
      <w:r w:rsidRPr="005B36A2">
        <w:rPr>
          <w:rFonts w:ascii="Palatino Linotype" w:hAnsi="Palatino Linotype" w:cs="Arial"/>
          <w:b/>
          <w:bCs/>
        </w:rPr>
        <w:t xml:space="preserve">SAIMEX </w:t>
      </w:r>
      <w:r w:rsidRPr="005B36A2">
        <w:rPr>
          <w:rFonts w:ascii="Palatino Linotype" w:hAnsi="Palatino Linotype" w:cs="Arial"/>
        </w:rPr>
        <w:t xml:space="preserve">con la remisión del archivo electrónico </w:t>
      </w:r>
      <w:r w:rsidR="00197C05" w:rsidRPr="005B36A2">
        <w:rPr>
          <w:rFonts w:ascii="Palatino Linotype" w:hAnsi="Palatino Linotype" w:cs="Arial"/>
          <w:b/>
          <w:i/>
        </w:rPr>
        <w:t xml:space="preserve">00057 imcufide.pdf </w:t>
      </w:r>
      <w:r w:rsidR="00197C05" w:rsidRPr="005B36A2">
        <w:rPr>
          <w:rFonts w:ascii="Palatino Linotype" w:hAnsi="Palatino Linotype" w:cs="Arial"/>
        </w:rPr>
        <w:t>mediante el cual medularmente que el Ayuntamiento de Villa Guerrero no cuenta con canchas de futbol rápido.</w:t>
      </w:r>
    </w:p>
    <w:p w14:paraId="556BF690" w14:textId="6420B2B1" w:rsidR="00197C05" w:rsidRPr="005B36A2" w:rsidRDefault="00197C05" w:rsidP="00197C05">
      <w:pPr>
        <w:tabs>
          <w:tab w:val="left" w:pos="426"/>
        </w:tabs>
        <w:spacing w:before="100" w:beforeAutospacing="1" w:after="100" w:afterAutospacing="1" w:line="360" w:lineRule="auto"/>
        <w:contextualSpacing/>
        <w:jc w:val="both"/>
        <w:rPr>
          <w:rFonts w:ascii="Palatino Linotype" w:hAnsi="Palatino Linotype" w:cs="Arial"/>
        </w:rPr>
      </w:pPr>
      <w:r w:rsidRPr="005B36A2">
        <w:rPr>
          <w:rFonts w:ascii="Palatino Linotype" w:hAnsi="Palatino Linotype" w:cs="Arial"/>
        </w:rPr>
        <w:t xml:space="preserve">Inconforme con la respuesta, </w:t>
      </w:r>
      <w:r w:rsidRPr="005B36A2">
        <w:rPr>
          <w:rFonts w:ascii="Palatino Linotype" w:hAnsi="Palatino Linotype" w:cs="Arial"/>
          <w:b/>
        </w:rPr>
        <w:t>EL RECURRENTE</w:t>
      </w:r>
      <w:r w:rsidRPr="005B36A2">
        <w:rPr>
          <w:rFonts w:ascii="Palatino Linotype" w:hAnsi="Palatino Linotype" w:cs="Arial"/>
        </w:rPr>
        <w:t xml:space="preserve"> interpuso el recurso de mérito, en el que señaló como acto impugnado lo siguiente:</w:t>
      </w:r>
    </w:p>
    <w:p w14:paraId="29DECFD3" w14:textId="77777777" w:rsidR="00197C05" w:rsidRPr="005B36A2" w:rsidRDefault="00197C05" w:rsidP="00197C05">
      <w:pPr>
        <w:pStyle w:val="Prrafodelista"/>
        <w:spacing w:before="100" w:beforeAutospacing="1" w:after="100" w:afterAutospacing="1"/>
        <w:ind w:left="720" w:right="709"/>
        <w:contextualSpacing/>
        <w:jc w:val="both"/>
        <w:rPr>
          <w:rFonts w:ascii="Palatino Linotype" w:hAnsi="Palatino Linotype"/>
          <w:i/>
          <w:iCs/>
          <w:sz w:val="22"/>
          <w:szCs w:val="22"/>
        </w:rPr>
      </w:pPr>
      <w:r w:rsidRPr="005B36A2">
        <w:rPr>
          <w:rFonts w:ascii="Palatino Linotype" w:hAnsi="Palatino Linotype"/>
          <w:i/>
          <w:iCs/>
          <w:sz w:val="22"/>
          <w:szCs w:val="22"/>
        </w:rPr>
        <w:lastRenderedPageBreak/>
        <w:t>“</w:t>
      </w:r>
      <w:r w:rsidRPr="005B36A2">
        <w:rPr>
          <w:rFonts w:ascii="Palatino Linotype" w:hAnsi="Palatino Linotype"/>
          <w:i/>
          <w:iCs/>
          <w:color w:val="000000"/>
          <w:sz w:val="22"/>
          <w:szCs w:val="22"/>
        </w:rPr>
        <w:t>1) El número de canchas que tiene el municipio. 2) Dirección de cada una de ellas (junto con su nombre si lo tiene) 3) Cuantos años tiene de construida(s) cada una de la(s) cancha(s) (más/menos)</w:t>
      </w:r>
      <w:r w:rsidRPr="005B36A2">
        <w:rPr>
          <w:rFonts w:ascii="Palatino Linotype" w:hAnsi="Palatino Linotype"/>
          <w:i/>
          <w:iCs/>
          <w:sz w:val="22"/>
          <w:szCs w:val="22"/>
        </w:rPr>
        <w:t xml:space="preserve">” (Sic) </w:t>
      </w:r>
    </w:p>
    <w:p w14:paraId="63D79F80" w14:textId="77777777" w:rsidR="00197C05" w:rsidRPr="005B36A2" w:rsidRDefault="00197C05" w:rsidP="00197C05">
      <w:pPr>
        <w:spacing w:before="100" w:beforeAutospacing="1" w:after="100" w:afterAutospacing="1"/>
        <w:ind w:right="709"/>
        <w:contextualSpacing/>
        <w:jc w:val="both"/>
        <w:rPr>
          <w:rFonts w:ascii="Palatino Linotype" w:hAnsi="Palatino Linotype"/>
          <w:i/>
          <w:iCs/>
          <w:sz w:val="22"/>
          <w:szCs w:val="22"/>
        </w:rPr>
      </w:pPr>
    </w:p>
    <w:p w14:paraId="620EE723" w14:textId="77777777" w:rsidR="00197C05" w:rsidRPr="005B36A2" w:rsidRDefault="00197C05" w:rsidP="00197C05">
      <w:pPr>
        <w:spacing w:before="100" w:beforeAutospacing="1" w:after="100" w:afterAutospacing="1"/>
        <w:ind w:right="709"/>
        <w:contextualSpacing/>
        <w:jc w:val="both"/>
        <w:rPr>
          <w:rFonts w:ascii="Palatino Linotype" w:hAnsi="Palatino Linotype" w:cs="Arial"/>
        </w:rPr>
      </w:pPr>
      <w:r w:rsidRPr="005B36A2">
        <w:rPr>
          <w:rFonts w:ascii="Palatino Linotype" w:hAnsi="Palatino Linotype" w:cs="Arial"/>
        </w:rPr>
        <w:t>Asimismo, como razones o motivos de inconformidad:</w:t>
      </w:r>
    </w:p>
    <w:p w14:paraId="70C60A4B" w14:textId="77777777" w:rsidR="00197C05" w:rsidRPr="005B36A2" w:rsidRDefault="00197C05" w:rsidP="00197C05">
      <w:pPr>
        <w:spacing w:before="100" w:beforeAutospacing="1" w:after="100" w:afterAutospacing="1"/>
        <w:ind w:right="709"/>
        <w:contextualSpacing/>
        <w:jc w:val="both"/>
        <w:rPr>
          <w:rFonts w:ascii="Palatino Linotype" w:hAnsi="Palatino Linotype" w:cs="Arial"/>
        </w:rPr>
      </w:pPr>
    </w:p>
    <w:p w14:paraId="7885E49E" w14:textId="77777777" w:rsidR="00197C05" w:rsidRPr="005B36A2" w:rsidRDefault="00197C05" w:rsidP="00197C05">
      <w:pPr>
        <w:spacing w:before="100" w:beforeAutospacing="1" w:after="100" w:afterAutospacing="1"/>
        <w:ind w:left="709" w:right="709"/>
        <w:contextualSpacing/>
        <w:jc w:val="both"/>
        <w:rPr>
          <w:rFonts w:ascii="Palatino Linotype" w:hAnsi="Palatino Linotype"/>
          <w:i/>
          <w:iCs/>
          <w:color w:val="000000"/>
          <w:sz w:val="22"/>
          <w:szCs w:val="22"/>
        </w:rPr>
      </w:pPr>
      <w:r w:rsidRPr="005B36A2">
        <w:rPr>
          <w:rFonts w:ascii="Palatino Linotype" w:hAnsi="Palatino Linotype"/>
          <w:i/>
          <w:iCs/>
          <w:color w:val="000000"/>
          <w:sz w:val="22"/>
          <w:szCs w:val="22"/>
        </w:rPr>
        <w:t>“derecho a la información” (sic)</w:t>
      </w:r>
    </w:p>
    <w:p w14:paraId="78B7962F" w14:textId="77777777" w:rsidR="00197C05" w:rsidRPr="005B36A2" w:rsidRDefault="00197C05" w:rsidP="00896910">
      <w:pPr>
        <w:spacing w:before="100" w:beforeAutospacing="1" w:after="100" w:afterAutospacing="1" w:line="360" w:lineRule="auto"/>
        <w:contextualSpacing/>
        <w:jc w:val="both"/>
        <w:rPr>
          <w:rFonts w:ascii="Palatino Linotype" w:hAnsi="Palatino Linotype" w:cs="Arial"/>
        </w:rPr>
      </w:pPr>
    </w:p>
    <w:p w14:paraId="609322D2" w14:textId="03D2090B" w:rsidR="00A76E83" w:rsidRPr="005B36A2" w:rsidRDefault="00197C05" w:rsidP="00A76E83">
      <w:pPr>
        <w:spacing w:before="100" w:beforeAutospacing="1" w:after="100" w:afterAutospacing="1" w:line="360" w:lineRule="auto"/>
        <w:contextualSpacing/>
        <w:jc w:val="both"/>
        <w:rPr>
          <w:rFonts w:ascii="Palatino Linotype" w:hAnsi="Palatino Linotype" w:cs="Arial"/>
          <w:color w:val="000000" w:themeColor="text1"/>
        </w:rPr>
      </w:pPr>
      <w:r w:rsidRPr="005B36A2">
        <w:rPr>
          <w:rFonts w:ascii="Palatino Linotype" w:hAnsi="Palatino Linotype" w:cs="Arial"/>
          <w:lang w:eastAsia="es-MX"/>
        </w:rPr>
        <w:t xml:space="preserve">Posteriormente, </w:t>
      </w:r>
      <w:r w:rsidRPr="005B36A2">
        <w:rPr>
          <w:rFonts w:ascii="Palatino Linotype" w:hAnsi="Palatino Linotype" w:cs="Arial"/>
          <w:b/>
          <w:lang w:eastAsia="es-MX"/>
        </w:rPr>
        <w:t xml:space="preserve">EL SUJETO OBLIGADO </w:t>
      </w:r>
      <w:r w:rsidRPr="005B36A2">
        <w:rPr>
          <w:rFonts w:ascii="Palatino Linotype" w:hAnsi="Palatino Linotype" w:cs="Arial"/>
        </w:rPr>
        <w:t>remitió el Informe</w:t>
      </w:r>
      <w:r w:rsidRPr="005B36A2">
        <w:rPr>
          <w:rFonts w:ascii="Palatino Linotype" w:hAnsi="Palatino Linotype" w:cs="Arial"/>
          <w:lang w:eastAsia="es-MX"/>
        </w:rPr>
        <w:t xml:space="preserve"> Justificado, mismo que fue puesto a la vista del hoy</w:t>
      </w:r>
      <w:r w:rsidRPr="005B36A2">
        <w:rPr>
          <w:rFonts w:ascii="Palatino Linotype" w:hAnsi="Palatino Linotype" w:cs="Arial"/>
          <w:b/>
          <w:lang w:eastAsia="es-MX"/>
        </w:rPr>
        <w:t xml:space="preserve"> RECURRENTE </w:t>
      </w:r>
      <w:r w:rsidRPr="005B36A2">
        <w:rPr>
          <w:rFonts w:ascii="Palatino Linotype" w:hAnsi="Palatino Linotype" w:cs="Arial"/>
          <w:lang w:eastAsia="es-MX"/>
        </w:rPr>
        <w:t xml:space="preserve">mediante el cual remitió el </w:t>
      </w:r>
      <w:r w:rsidRPr="005B36A2">
        <w:rPr>
          <w:rFonts w:ascii="Palatino Linotype" w:hAnsi="Palatino Linotype" w:cs="Arial"/>
          <w:color w:val="000000" w:themeColor="text1"/>
        </w:rPr>
        <w:t xml:space="preserve">archivo electrónico denominado </w:t>
      </w:r>
      <w:r w:rsidRPr="005B36A2">
        <w:rPr>
          <w:rFonts w:ascii="Palatino Linotype" w:hAnsi="Palatino Linotype" w:cs="Arial"/>
          <w:b/>
          <w:i/>
          <w:color w:val="000000" w:themeColor="text1"/>
        </w:rPr>
        <w:t>00057 imcufide rr.pdf</w:t>
      </w:r>
      <w:r w:rsidRPr="005B36A2">
        <w:rPr>
          <w:rFonts w:ascii="Palatino Linotype" w:hAnsi="Palatino Linotype" w:cs="Arial"/>
          <w:b/>
          <w:color w:val="000000" w:themeColor="text1"/>
        </w:rPr>
        <w:t xml:space="preserve">, </w:t>
      </w:r>
      <w:r w:rsidRPr="005B36A2">
        <w:rPr>
          <w:rFonts w:ascii="Palatino Linotype" w:hAnsi="Palatino Linotype" w:cs="Arial"/>
          <w:color w:val="000000" w:themeColor="text1"/>
        </w:rPr>
        <w:t xml:space="preserve">del cual se advierte que el Director del Instituto Municipal de Cultura Física y Deporte </w:t>
      </w:r>
      <w:r w:rsidR="00123A7B" w:rsidRPr="005B36A2">
        <w:rPr>
          <w:rFonts w:ascii="Palatino Linotype" w:hAnsi="Palatino Linotype" w:cs="Arial"/>
          <w:color w:val="000000" w:themeColor="text1"/>
        </w:rPr>
        <w:t xml:space="preserve">actualizó su respuesta e informó que </w:t>
      </w:r>
      <w:r w:rsidR="001803E6" w:rsidRPr="005B36A2">
        <w:rPr>
          <w:rFonts w:ascii="Palatino Linotype" w:hAnsi="Palatino Linotype" w:cs="Arial"/>
          <w:color w:val="000000" w:themeColor="text1"/>
        </w:rPr>
        <w:t xml:space="preserve">después de una búsqueda exhaustiva y razonable el ayuntamiento </w:t>
      </w:r>
      <w:r w:rsidR="00123A7B" w:rsidRPr="005B36A2">
        <w:rPr>
          <w:rFonts w:ascii="Palatino Linotype" w:hAnsi="Palatino Linotype" w:cs="Arial"/>
          <w:color w:val="000000" w:themeColor="text1"/>
        </w:rPr>
        <w:t xml:space="preserve">cuentan con una cancha de futbol </w:t>
      </w:r>
      <w:r w:rsidR="001803E6" w:rsidRPr="005B36A2">
        <w:rPr>
          <w:rFonts w:ascii="Palatino Linotype" w:hAnsi="Palatino Linotype" w:cs="Arial"/>
          <w:color w:val="000000" w:themeColor="text1"/>
        </w:rPr>
        <w:t xml:space="preserve">con domicilio en Los Arrollos la cual tiene aproximadamente 3 años de construcción; sin embargo, respecto del costo de construcción hizo referencia a que fue una construcción de Gobierno del Estado. </w:t>
      </w:r>
    </w:p>
    <w:p w14:paraId="62C2FF75" w14:textId="77777777" w:rsidR="00A76E83" w:rsidRPr="005B36A2" w:rsidRDefault="00A76E83" w:rsidP="00A76E83">
      <w:pPr>
        <w:spacing w:before="100" w:beforeAutospacing="1" w:after="100" w:afterAutospacing="1" w:line="360" w:lineRule="auto"/>
        <w:contextualSpacing/>
        <w:jc w:val="both"/>
        <w:rPr>
          <w:rFonts w:ascii="Palatino Linotype" w:hAnsi="Palatino Linotype" w:cs="Arial"/>
          <w:color w:val="000000" w:themeColor="text1"/>
        </w:rPr>
      </w:pPr>
    </w:p>
    <w:p w14:paraId="05B421D1" w14:textId="07ABBECA" w:rsidR="00CD2B0B" w:rsidRPr="005B36A2" w:rsidRDefault="00CD2B0B" w:rsidP="00A76E83">
      <w:pPr>
        <w:spacing w:before="100" w:beforeAutospacing="1" w:after="100" w:afterAutospacing="1" w:line="360" w:lineRule="auto"/>
        <w:contextualSpacing/>
        <w:jc w:val="both"/>
        <w:rPr>
          <w:rFonts w:ascii="Palatino Linotype" w:hAnsi="Palatino Linotype" w:cs="Arial"/>
        </w:rPr>
      </w:pPr>
      <w:r w:rsidRPr="005B36A2">
        <w:rPr>
          <w:rFonts w:ascii="Palatino Linotype" w:eastAsia="Arial Unicode MS" w:hAnsi="Palatino Linotype" w:cs="Arial"/>
          <w:lang w:val="es-ES"/>
        </w:rPr>
        <w:t>Atento a lo anterior,</w:t>
      </w:r>
      <w:r w:rsidRPr="005B36A2">
        <w:rPr>
          <w:rFonts w:ascii="Palatino Linotype" w:hAnsi="Palatino Linotype"/>
        </w:rPr>
        <w:t xml:space="preserve"> no se omite comentar que, al haber existido un pronunciamiento por parte del </w:t>
      </w:r>
      <w:r w:rsidRPr="005B36A2">
        <w:rPr>
          <w:rFonts w:ascii="Palatino Linotype" w:hAnsi="Palatino Linotype"/>
          <w:b/>
        </w:rPr>
        <w:t>SUJETO OBLIGADO</w:t>
      </w:r>
      <w:r w:rsidRPr="005B36A2">
        <w:rPr>
          <w:rFonts w:ascii="Palatino Linotype" w:hAnsi="Palatino Linotype"/>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14:paraId="6A820A91" w14:textId="77777777" w:rsidR="00CD2B0B" w:rsidRPr="005B36A2" w:rsidRDefault="00CD2B0B" w:rsidP="00CD2B0B">
      <w:pPr>
        <w:pStyle w:val="Prrafodelista"/>
        <w:widowControl w:val="0"/>
        <w:tabs>
          <w:tab w:val="left" w:pos="1418"/>
        </w:tabs>
        <w:autoSpaceDE w:val="0"/>
        <w:autoSpaceDN w:val="0"/>
        <w:adjustRightInd w:val="0"/>
        <w:spacing w:before="100" w:beforeAutospacing="1" w:after="100" w:afterAutospacing="1" w:line="360" w:lineRule="auto"/>
        <w:ind w:left="0"/>
        <w:contextualSpacing/>
        <w:jc w:val="both"/>
        <w:rPr>
          <w:rFonts w:ascii="Palatino Linotype" w:hAnsi="Palatino Linotype"/>
        </w:rPr>
      </w:pPr>
    </w:p>
    <w:p w14:paraId="19DC4CFF" w14:textId="77777777" w:rsidR="00CD2B0B" w:rsidRPr="005B36A2" w:rsidRDefault="00CD2B0B" w:rsidP="00CD2B0B">
      <w:pPr>
        <w:pStyle w:val="Prrafodelista"/>
        <w:widowControl w:val="0"/>
        <w:tabs>
          <w:tab w:val="left" w:pos="1418"/>
        </w:tabs>
        <w:autoSpaceDE w:val="0"/>
        <w:autoSpaceDN w:val="0"/>
        <w:adjustRightInd w:val="0"/>
        <w:spacing w:before="100" w:beforeAutospacing="1" w:after="100" w:afterAutospacing="1" w:line="360" w:lineRule="auto"/>
        <w:ind w:left="0"/>
        <w:contextualSpacing/>
        <w:jc w:val="both"/>
        <w:rPr>
          <w:rFonts w:ascii="Palatino Linotype" w:eastAsia="Arial Unicode MS" w:hAnsi="Palatino Linotype" w:cs="Arial"/>
          <w:lang w:val="es-ES"/>
        </w:rPr>
      </w:pPr>
      <w:r w:rsidRPr="005B36A2">
        <w:rPr>
          <w:rFonts w:ascii="Palatino Linotype" w:hAnsi="Palatino Linotype" w:cs="Arial"/>
        </w:rPr>
        <w:t xml:space="preserve">Sirve de sustento a lo anterior, el criterio 31/10 emitido por el entonces Instituto Federal </w:t>
      </w:r>
      <w:r w:rsidRPr="005B36A2">
        <w:rPr>
          <w:rFonts w:ascii="Palatino Linotype" w:hAnsi="Palatino Linotype" w:cs="Arial"/>
        </w:rPr>
        <w:lastRenderedPageBreak/>
        <w:t xml:space="preserve">de Acceso a la Información y Protección de Datos, ahora Instituto Nacional de Transparencia, Acceso a la Información y Protección de Datos Personales (INAI), el cual refiere: </w:t>
      </w:r>
    </w:p>
    <w:p w14:paraId="338290D4" w14:textId="77777777" w:rsidR="00CD2B0B" w:rsidRPr="005B36A2" w:rsidRDefault="00CD2B0B" w:rsidP="00CD2B0B">
      <w:pPr>
        <w:spacing w:beforeAutospacing="1" w:afterAutospacing="1"/>
        <w:ind w:right="760"/>
        <w:contextualSpacing/>
        <w:jc w:val="both"/>
        <w:rPr>
          <w:rFonts w:ascii="Palatino Linotype" w:hAnsi="Palatino Linotype" w:cs="Arial"/>
          <w:b/>
          <w:i/>
          <w:sz w:val="22"/>
        </w:rPr>
      </w:pPr>
    </w:p>
    <w:p w14:paraId="32FAE5B7" w14:textId="77777777" w:rsidR="00CD2B0B" w:rsidRPr="005B36A2" w:rsidRDefault="00CD2B0B" w:rsidP="00CD2B0B">
      <w:pPr>
        <w:spacing w:beforeAutospacing="1" w:afterAutospacing="1"/>
        <w:ind w:left="851" w:right="902"/>
        <w:contextualSpacing/>
        <w:jc w:val="both"/>
        <w:rPr>
          <w:rFonts w:ascii="Palatino Linotype" w:hAnsi="Palatino Linotype" w:cs="Arial"/>
          <w:i/>
          <w:sz w:val="22"/>
        </w:rPr>
      </w:pPr>
      <w:r w:rsidRPr="005B36A2">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5B36A2">
        <w:rPr>
          <w:rFonts w:ascii="Palatino Linotype" w:hAnsi="Palatino Linotype" w:cs="Arial"/>
          <w:i/>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Criterio 31/10</w:t>
      </w:r>
      <w:r w:rsidRPr="005B36A2">
        <w:rPr>
          <w:rFonts w:ascii="Palatino Linotype" w:hAnsi="Palatino Linotype" w:cs="Arial"/>
          <w:b/>
          <w:i/>
          <w:sz w:val="22"/>
        </w:rPr>
        <w:t>”</w:t>
      </w:r>
      <w:r w:rsidRPr="005B36A2">
        <w:rPr>
          <w:rFonts w:ascii="Palatino Linotype" w:hAnsi="Palatino Linotype" w:cs="Arial"/>
          <w:i/>
          <w:sz w:val="22"/>
        </w:rPr>
        <w:t xml:space="preserve"> (sic)</w:t>
      </w:r>
    </w:p>
    <w:p w14:paraId="5E4B6902" w14:textId="77777777" w:rsidR="00CD2B0B" w:rsidRPr="005B36A2" w:rsidRDefault="00CD2B0B" w:rsidP="00CD2B0B">
      <w:pPr>
        <w:shd w:val="clear" w:color="auto" w:fill="FFFFFF"/>
        <w:spacing w:before="100" w:beforeAutospacing="1" w:after="100" w:afterAutospacing="1" w:line="360" w:lineRule="auto"/>
        <w:contextualSpacing/>
        <w:jc w:val="both"/>
        <w:rPr>
          <w:rFonts w:ascii="Palatino Linotype" w:hAnsi="Palatino Linotype"/>
          <w:lang w:eastAsia="es-ES_tradnl"/>
        </w:rPr>
      </w:pPr>
    </w:p>
    <w:p w14:paraId="60556909" w14:textId="77777777" w:rsidR="00DC27BC" w:rsidRPr="005B36A2" w:rsidRDefault="00DC27BC" w:rsidP="00DC27BC">
      <w:pPr>
        <w:spacing w:before="100" w:beforeAutospacing="1" w:after="100" w:afterAutospacing="1" w:line="360" w:lineRule="auto"/>
        <w:contextualSpacing/>
        <w:jc w:val="both"/>
        <w:rPr>
          <w:rFonts w:ascii="Palatino Linotype" w:eastAsia="Calibri" w:hAnsi="Palatino Linotype" w:cs="Arial"/>
        </w:rPr>
      </w:pPr>
      <w:r w:rsidRPr="005B36A2">
        <w:rPr>
          <w:rFonts w:ascii="Palatino Linotype" w:eastAsia="Calibri" w:hAnsi="Palatino Linotype" w:cs="Arial"/>
        </w:rPr>
        <w:t xml:space="preserve">No obstante; si bien es cierto que </w:t>
      </w:r>
      <w:r w:rsidRPr="005B36A2">
        <w:rPr>
          <w:rFonts w:ascii="Palatino Linotype" w:eastAsia="Calibri" w:hAnsi="Palatino Linotype" w:cs="Arial"/>
          <w:b/>
        </w:rPr>
        <w:t xml:space="preserve">EL SUJETO OBLIGADO </w:t>
      </w:r>
      <w:r w:rsidRPr="005B36A2">
        <w:rPr>
          <w:rFonts w:ascii="Palatino Linotype" w:eastAsia="Calibri" w:hAnsi="Palatino Linotype" w:cs="Arial"/>
        </w:rPr>
        <w:t xml:space="preserve">emitió un pronunciamiento al respecto, también lo es que, no lo hizo de conformidad con lo establecido en el artículo 167 de la Ley de Transparencia y Acceso a la Información Pública, que indica que cuando </w:t>
      </w:r>
      <w:r w:rsidRPr="005B36A2">
        <w:rPr>
          <w:rFonts w:ascii="Palatino Linotype" w:eastAsia="Calibri" w:hAnsi="Palatino Linotype" w:cs="Arial"/>
          <w:b/>
        </w:rPr>
        <w:t>EL SUJETO OBLIGADO</w:t>
      </w:r>
      <w:r w:rsidRPr="005B36A2">
        <w:rPr>
          <w:rFonts w:ascii="Palatino Linotype" w:eastAsia="Calibri" w:hAnsi="Palatino Linotype" w:cs="Arial"/>
        </w:rPr>
        <w:t xml:space="preserve"> sea incompetente para dar contestación a la solicitud de información deberá notificar al particular y de ser el caso orientarlo con el Sujeto Obligado competente; por ello, dicha incompetencia tiene que ser aprobada por </w:t>
      </w:r>
      <w:r w:rsidRPr="005B36A2">
        <w:rPr>
          <w:rFonts w:ascii="Palatino Linotype" w:eastAsia="Calibri" w:hAnsi="Palatino Linotype" w:cs="Arial"/>
        </w:rPr>
        <w:lastRenderedPageBreak/>
        <w:t xml:space="preserve">el Comité de Transparencia del </w:t>
      </w:r>
      <w:r w:rsidRPr="005B36A2">
        <w:rPr>
          <w:rFonts w:ascii="Palatino Linotype" w:eastAsia="Calibri" w:hAnsi="Palatino Linotype" w:cs="Arial"/>
          <w:b/>
        </w:rPr>
        <w:t>SUJETO OBLIGADO</w:t>
      </w:r>
      <w:r w:rsidRPr="005B36A2">
        <w:rPr>
          <w:rFonts w:ascii="Palatino Linotype" w:eastAsia="Calibri" w:hAnsi="Palatino Linotype" w:cs="Arial"/>
        </w:rPr>
        <w:t xml:space="preserve"> en términos del artículo 49, fracciones I y II de la Ley de la materia, que literalmente señala:</w:t>
      </w:r>
    </w:p>
    <w:p w14:paraId="47AB69DE" w14:textId="77777777" w:rsidR="00DC27BC" w:rsidRPr="005B36A2" w:rsidRDefault="00DC27BC" w:rsidP="00DC27BC">
      <w:pPr>
        <w:spacing w:before="100" w:beforeAutospacing="1" w:after="100" w:afterAutospacing="1"/>
        <w:ind w:left="709" w:right="757"/>
        <w:contextualSpacing/>
        <w:jc w:val="both"/>
        <w:rPr>
          <w:rFonts w:ascii="Palatino Linotype" w:eastAsia="Calibri" w:hAnsi="Palatino Linotype" w:cs="Arial"/>
          <w:i/>
          <w:sz w:val="22"/>
        </w:rPr>
      </w:pPr>
    </w:p>
    <w:p w14:paraId="16093D32" w14:textId="77777777" w:rsidR="00DC27BC" w:rsidRPr="005B36A2" w:rsidRDefault="00DC27BC" w:rsidP="00DC27BC">
      <w:pPr>
        <w:spacing w:before="100" w:beforeAutospacing="1" w:after="100" w:afterAutospacing="1"/>
        <w:ind w:left="709" w:right="757"/>
        <w:contextualSpacing/>
        <w:jc w:val="both"/>
        <w:rPr>
          <w:rFonts w:ascii="Palatino Linotype" w:eastAsia="Calibri" w:hAnsi="Palatino Linotype" w:cs="Arial"/>
          <w:i/>
          <w:sz w:val="22"/>
        </w:rPr>
      </w:pPr>
      <w:r w:rsidRPr="005B36A2">
        <w:rPr>
          <w:rFonts w:ascii="Palatino Linotype" w:eastAsia="Calibri" w:hAnsi="Palatino Linotype" w:cs="Arial"/>
          <w:i/>
          <w:sz w:val="22"/>
        </w:rPr>
        <w:t>“</w:t>
      </w:r>
      <w:r w:rsidRPr="005B36A2">
        <w:rPr>
          <w:rFonts w:ascii="Palatino Linotype" w:eastAsia="Calibri" w:hAnsi="Palatino Linotype" w:cs="Arial"/>
          <w:b/>
          <w:i/>
          <w:sz w:val="22"/>
        </w:rPr>
        <w:t>Artículo 49</w:t>
      </w:r>
      <w:r w:rsidRPr="005B36A2">
        <w:rPr>
          <w:rFonts w:ascii="Palatino Linotype" w:eastAsia="Calibri" w:hAnsi="Palatino Linotype" w:cs="Arial"/>
          <w:i/>
          <w:sz w:val="22"/>
        </w:rPr>
        <w:t>. Los Comités de Transparencia tendrán las siguientes atribuciones:</w:t>
      </w:r>
    </w:p>
    <w:p w14:paraId="7B7D6EF1" w14:textId="77777777" w:rsidR="00DC27BC" w:rsidRPr="005B36A2" w:rsidRDefault="00DC27BC" w:rsidP="00DC27BC">
      <w:pPr>
        <w:spacing w:before="100" w:beforeAutospacing="1" w:after="100" w:afterAutospacing="1"/>
        <w:ind w:left="709" w:right="757"/>
        <w:contextualSpacing/>
        <w:jc w:val="both"/>
        <w:rPr>
          <w:rFonts w:ascii="Palatino Linotype" w:eastAsia="Calibri" w:hAnsi="Palatino Linotype" w:cs="Arial"/>
          <w:i/>
          <w:sz w:val="8"/>
          <w:szCs w:val="8"/>
        </w:rPr>
      </w:pPr>
    </w:p>
    <w:p w14:paraId="16161435" w14:textId="77777777" w:rsidR="00DC27BC" w:rsidRPr="005B36A2" w:rsidRDefault="00DC27BC" w:rsidP="00DC27BC">
      <w:pPr>
        <w:spacing w:before="100" w:beforeAutospacing="1" w:after="100" w:afterAutospacing="1"/>
        <w:ind w:left="709" w:right="757"/>
        <w:contextualSpacing/>
        <w:jc w:val="both"/>
        <w:rPr>
          <w:rFonts w:ascii="Palatino Linotype" w:eastAsia="Calibri" w:hAnsi="Palatino Linotype" w:cs="Arial"/>
          <w:i/>
          <w:sz w:val="22"/>
        </w:rPr>
      </w:pPr>
      <w:r w:rsidRPr="005B36A2">
        <w:rPr>
          <w:rFonts w:ascii="Palatino Linotype" w:eastAsia="Calibri" w:hAnsi="Palatino Linotype" w:cs="Arial"/>
          <w:b/>
          <w:i/>
          <w:sz w:val="22"/>
        </w:rPr>
        <w:t>I</w:t>
      </w:r>
      <w:r w:rsidRPr="005B36A2">
        <w:rPr>
          <w:rFonts w:ascii="Palatino Linotype" w:eastAsia="Calibri" w:hAnsi="Palatino Linotype" w:cs="Arial"/>
          <w:i/>
          <w:sz w:val="22"/>
        </w:rPr>
        <w:t>. Instituir, coordinar y supervisar en términos de las disposiciones aplicables, las acciones, medidas y procedimientos que coadyuven a asegurar una mayor eficacia en la gestión y atención de las solicitudes en materia de acceso a la información;</w:t>
      </w:r>
    </w:p>
    <w:p w14:paraId="6811E415" w14:textId="77777777" w:rsidR="00DC27BC" w:rsidRPr="005B36A2" w:rsidRDefault="00DC27BC" w:rsidP="00DC27BC">
      <w:pPr>
        <w:spacing w:before="100" w:beforeAutospacing="1" w:after="100" w:afterAutospacing="1"/>
        <w:ind w:left="709" w:right="757"/>
        <w:contextualSpacing/>
        <w:jc w:val="both"/>
        <w:rPr>
          <w:rFonts w:ascii="Palatino Linotype" w:eastAsia="Calibri" w:hAnsi="Palatino Linotype" w:cs="Arial"/>
          <w:i/>
          <w:sz w:val="22"/>
        </w:rPr>
      </w:pPr>
    </w:p>
    <w:p w14:paraId="1167E7A0" w14:textId="77777777" w:rsidR="00DC27BC" w:rsidRPr="005B36A2" w:rsidRDefault="00DC27BC" w:rsidP="00DC27BC">
      <w:pPr>
        <w:spacing w:before="100" w:beforeAutospacing="1" w:after="100" w:afterAutospacing="1"/>
        <w:ind w:left="709" w:right="757"/>
        <w:contextualSpacing/>
        <w:jc w:val="both"/>
        <w:rPr>
          <w:rFonts w:ascii="Palatino Linotype" w:eastAsia="Calibri" w:hAnsi="Palatino Linotype" w:cs="Arial"/>
          <w:i/>
          <w:sz w:val="22"/>
        </w:rPr>
      </w:pPr>
      <w:r w:rsidRPr="005B36A2">
        <w:rPr>
          <w:rFonts w:ascii="Palatino Linotype" w:eastAsia="Calibri" w:hAnsi="Palatino Linotype" w:cs="Arial"/>
          <w:b/>
          <w:i/>
          <w:sz w:val="22"/>
        </w:rPr>
        <w:t>II</w:t>
      </w:r>
      <w:r w:rsidRPr="005B36A2">
        <w:rPr>
          <w:rFonts w:ascii="Palatino Linotype" w:eastAsia="Calibri" w:hAnsi="Palatino Linotype" w:cs="Arial"/>
          <w:i/>
          <w:sz w:val="22"/>
        </w:rPr>
        <w:t>. Confirmar, modificar o revocar las determinaciones que en materia de ampliación del plazo de respuesta, clasificación de la información y declaración de inexistencia o de incompetencia realicen los titulares de las áreas de los sujetos obligados;”</w:t>
      </w:r>
    </w:p>
    <w:p w14:paraId="5A2DB17A" w14:textId="77777777" w:rsidR="00DC27BC" w:rsidRPr="005B36A2" w:rsidRDefault="00DC27BC" w:rsidP="00DC27BC">
      <w:pPr>
        <w:spacing w:before="100" w:beforeAutospacing="1" w:after="100" w:afterAutospacing="1" w:line="360" w:lineRule="auto"/>
        <w:contextualSpacing/>
        <w:jc w:val="both"/>
        <w:rPr>
          <w:rFonts w:ascii="Palatino Linotype" w:eastAsia="Calibri" w:hAnsi="Palatino Linotype" w:cs="Arial"/>
        </w:rPr>
      </w:pPr>
    </w:p>
    <w:p w14:paraId="70D750C5" w14:textId="2D82637D" w:rsidR="00CD2B0B" w:rsidRPr="005B36A2" w:rsidRDefault="00DC27BC" w:rsidP="00CD2B0B">
      <w:pPr>
        <w:spacing w:before="100" w:beforeAutospacing="1" w:after="100" w:afterAutospacing="1" w:line="360" w:lineRule="auto"/>
        <w:contextualSpacing/>
        <w:jc w:val="both"/>
        <w:rPr>
          <w:rFonts w:ascii="Palatino Linotype" w:hAnsi="Palatino Linotype"/>
        </w:rPr>
      </w:pPr>
      <w:r w:rsidRPr="005B36A2">
        <w:rPr>
          <w:rFonts w:ascii="Palatino Linotype" w:eastAsia="Calibri" w:hAnsi="Palatino Linotype" w:cs="Arial"/>
        </w:rPr>
        <w:t xml:space="preserve">En efecto, si </w:t>
      </w:r>
      <w:r w:rsidRPr="005B36A2">
        <w:rPr>
          <w:rFonts w:ascii="Palatino Linotype" w:eastAsia="Calibri" w:hAnsi="Palatino Linotype" w:cs="Arial"/>
          <w:b/>
        </w:rPr>
        <w:t>EL SUJETO OBLIGADO</w:t>
      </w:r>
      <w:r w:rsidRPr="005B36A2">
        <w:rPr>
          <w:rFonts w:ascii="Palatino Linotype" w:eastAsia="Calibri" w:hAnsi="Palatino Linotype" w:cs="Arial"/>
        </w:rPr>
        <w:t xml:space="preserve"> no tiene competencia para administrar, generar o poseer la información en estudio, lo correcto es que dicha incompetencia debe ser ido confirmada, modificada o revocada por el Comité de Transparencia del </w:t>
      </w:r>
      <w:r w:rsidRPr="005B36A2">
        <w:rPr>
          <w:rFonts w:ascii="Palatino Linotype" w:eastAsia="Calibri" w:hAnsi="Palatino Linotype" w:cs="Arial"/>
          <w:b/>
        </w:rPr>
        <w:t>SUJETO OBLIGADO</w:t>
      </w:r>
      <w:r w:rsidRPr="005B36A2">
        <w:rPr>
          <w:rFonts w:ascii="Palatino Linotype" w:eastAsia="Calibri" w:hAnsi="Palatino Linotype" w:cs="Arial"/>
        </w:rPr>
        <w:t xml:space="preserve"> en términos del precepto legal referido, razón por la cual se considera viable ordenar al </w:t>
      </w:r>
      <w:r w:rsidRPr="005B36A2">
        <w:rPr>
          <w:rFonts w:ascii="Palatino Linotype" w:eastAsia="Calibri" w:hAnsi="Palatino Linotype" w:cs="Arial"/>
          <w:b/>
        </w:rPr>
        <w:t>SUJETO OBLIGADO</w:t>
      </w:r>
      <w:r w:rsidRPr="005B36A2">
        <w:rPr>
          <w:rFonts w:ascii="Palatino Linotype" w:eastAsia="Calibri" w:hAnsi="Palatino Linotype" w:cs="Arial"/>
        </w:rPr>
        <w:t xml:space="preserve"> realizar a través de su Comité de Transparencia, el Acuerdo mediante el cual se confirme la incompetencia declarada por el Titular de la Unidad de Transparencia, respecto a la solicitud de información presentada por la particular, debiendo notificarle de igual forma el Acuerdo de referencia.</w:t>
      </w:r>
    </w:p>
    <w:p w14:paraId="14CE9799" w14:textId="5DB23CF2" w:rsidR="00A76E83" w:rsidRPr="005B36A2" w:rsidRDefault="00A76E83" w:rsidP="00896910">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Arial Unicode MS" w:hAnsi="Palatino Linotype" w:cs="Arial"/>
          <w:lang w:val="es-ES"/>
        </w:rPr>
      </w:pPr>
      <w:r w:rsidRPr="005B36A2">
        <w:rPr>
          <w:rFonts w:ascii="Palatino Linotype" w:eastAsia="Calibri" w:hAnsi="Palatino Linotype" w:cs="Arial"/>
        </w:rPr>
        <w:t>Aunado a lo anterior, del informe justificado se advierte que el titular de la Dirección de Cultura Física y Deporte del Ayuntamiento de Villa Guerrero fue quien se pronunció en este sentido; así, esta Ponencia Resolutora</w:t>
      </w:r>
      <w:r w:rsidR="00C90628" w:rsidRPr="005B36A2">
        <w:rPr>
          <w:rFonts w:ascii="Palatino Linotype" w:eastAsia="Calibri" w:hAnsi="Palatino Linotype" w:cs="Arial"/>
        </w:rPr>
        <w:t xml:space="preserve"> en virtud de sus funciones y atribuciones </w:t>
      </w:r>
      <w:r w:rsidRPr="005B36A2">
        <w:rPr>
          <w:rFonts w:ascii="Palatino Linotype" w:eastAsia="Calibri" w:hAnsi="Palatino Linotype" w:cs="Arial"/>
        </w:rPr>
        <w:t xml:space="preserve">advierte </w:t>
      </w:r>
      <w:r w:rsidR="00C90628" w:rsidRPr="005B36A2">
        <w:rPr>
          <w:rFonts w:ascii="Palatino Linotype" w:eastAsia="Calibri" w:hAnsi="Palatino Linotype" w:cs="Arial"/>
        </w:rPr>
        <w:t xml:space="preserve">del artículo 10, fracción VIII del Reglamento Interno del Instituto Municipal de Cultura Física y Deporte </w:t>
      </w:r>
      <w:r w:rsidR="00C90628" w:rsidRPr="005B36A2">
        <w:rPr>
          <w:rFonts w:ascii="Palatino Linotype" w:eastAsia="Arial Unicode MS" w:hAnsi="Palatino Linotype" w:cs="Arial"/>
          <w:lang w:val="es-ES"/>
        </w:rPr>
        <w:t>lo siguiente:</w:t>
      </w:r>
    </w:p>
    <w:p w14:paraId="19D8F8E4" w14:textId="77777777" w:rsidR="00C90628" w:rsidRPr="005B36A2" w:rsidRDefault="00C90628" w:rsidP="00896910">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Arial Unicode MS" w:hAnsi="Palatino Linotype" w:cs="Arial"/>
          <w:lang w:val="es-ES"/>
        </w:rPr>
      </w:pPr>
    </w:p>
    <w:p w14:paraId="33D108AA" w14:textId="086FB65A" w:rsidR="00C90628" w:rsidRPr="005B36A2" w:rsidRDefault="00C90628" w:rsidP="00C90628">
      <w:pPr>
        <w:pStyle w:val="Prrafodelista"/>
        <w:widowControl w:val="0"/>
        <w:tabs>
          <w:tab w:val="left" w:pos="1276"/>
        </w:tabs>
        <w:autoSpaceDE w:val="0"/>
        <w:autoSpaceDN w:val="0"/>
        <w:adjustRightInd w:val="0"/>
        <w:spacing w:before="100" w:beforeAutospacing="1" w:after="100" w:afterAutospacing="1"/>
        <w:ind w:left="851" w:right="902"/>
        <w:jc w:val="both"/>
        <w:rPr>
          <w:rFonts w:ascii="Palatino Linotype" w:eastAsia="Arial Unicode MS" w:hAnsi="Palatino Linotype" w:cs="Arial"/>
          <w:i/>
          <w:sz w:val="22"/>
          <w:szCs w:val="22"/>
          <w:lang w:val="es-ES"/>
        </w:rPr>
      </w:pPr>
      <w:r w:rsidRPr="005B36A2">
        <w:rPr>
          <w:rFonts w:ascii="Palatino Linotype" w:eastAsia="Arial Unicode MS" w:hAnsi="Palatino Linotype" w:cs="Arial"/>
          <w:i/>
          <w:sz w:val="22"/>
          <w:szCs w:val="22"/>
          <w:lang w:val="es-ES"/>
        </w:rPr>
        <w:t>Artículo 10.- Corresponde al Instituto llevar a cabo los siguientes programas básicos:</w:t>
      </w:r>
    </w:p>
    <w:p w14:paraId="0DA935D7" w14:textId="40FE7B03" w:rsidR="00C90628" w:rsidRPr="005B36A2" w:rsidRDefault="00C90628" w:rsidP="00C90628">
      <w:pPr>
        <w:pStyle w:val="Prrafodelista"/>
        <w:widowControl w:val="0"/>
        <w:tabs>
          <w:tab w:val="left" w:pos="1276"/>
        </w:tabs>
        <w:autoSpaceDE w:val="0"/>
        <w:autoSpaceDN w:val="0"/>
        <w:adjustRightInd w:val="0"/>
        <w:spacing w:before="100" w:beforeAutospacing="1" w:after="100" w:afterAutospacing="1"/>
        <w:ind w:left="851" w:right="902"/>
        <w:jc w:val="both"/>
        <w:rPr>
          <w:rFonts w:ascii="Palatino Linotype" w:eastAsia="Calibri" w:hAnsi="Palatino Linotype" w:cs="Arial"/>
          <w:i/>
          <w:sz w:val="22"/>
          <w:szCs w:val="22"/>
        </w:rPr>
      </w:pPr>
      <w:r w:rsidRPr="005B36A2">
        <w:rPr>
          <w:rFonts w:ascii="Palatino Linotype" w:eastAsia="Calibri" w:hAnsi="Palatino Linotype" w:cs="Arial"/>
          <w:i/>
          <w:sz w:val="22"/>
          <w:szCs w:val="22"/>
        </w:rPr>
        <w:t>…</w:t>
      </w:r>
    </w:p>
    <w:p w14:paraId="75462052" w14:textId="11D3CD23" w:rsidR="00C90628" w:rsidRPr="005B36A2" w:rsidRDefault="00C90628" w:rsidP="00C90628">
      <w:pPr>
        <w:pStyle w:val="Prrafodelista"/>
        <w:widowControl w:val="0"/>
        <w:tabs>
          <w:tab w:val="left" w:pos="1276"/>
        </w:tabs>
        <w:autoSpaceDE w:val="0"/>
        <w:autoSpaceDN w:val="0"/>
        <w:adjustRightInd w:val="0"/>
        <w:spacing w:before="100" w:beforeAutospacing="1" w:after="100" w:afterAutospacing="1"/>
        <w:ind w:left="851" w:right="902"/>
        <w:jc w:val="both"/>
        <w:rPr>
          <w:rFonts w:ascii="Palatino Linotype" w:eastAsia="Calibri" w:hAnsi="Palatino Linotype" w:cs="Arial"/>
          <w:i/>
          <w:sz w:val="22"/>
          <w:szCs w:val="22"/>
        </w:rPr>
      </w:pPr>
      <w:r w:rsidRPr="005B36A2">
        <w:rPr>
          <w:rFonts w:ascii="Palatino Linotype" w:eastAsia="Calibri" w:hAnsi="Palatino Linotype" w:cs="Arial"/>
          <w:i/>
          <w:sz w:val="22"/>
          <w:szCs w:val="22"/>
        </w:rPr>
        <w:t>VIII. De las instalaciones deportivas: Con este programa se pretende realizar un censo de instalaciones deportivas asentadas en el Municipio con la finalidad de conocer su estado y uso actual, con el propósito de mejorar el uso adecuado y su plena utilización;</w:t>
      </w:r>
    </w:p>
    <w:p w14:paraId="6FAC1D08" w14:textId="40F383FA" w:rsidR="00321B25" w:rsidRPr="005B36A2" w:rsidRDefault="00321B25" w:rsidP="00321B25">
      <w:pPr>
        <w:spacing w:before="100" w:beforeAutospacing="1" w:after="100" w:afterAutospacing="1" w:line="360" w:lineRule="auto"/>
        <w:contextualSpacing/>
        <w:jc w:val="both"/>
        <w:rPr>
          <w:rFonts w:ascii="Palatino Linotype" w:hAnsi="Palatino Linotype" w:cs="Arial"/>
        </w:rPr>
      </w:pPr>
      <w:r w:rsidRPr="005B36A2">
        <w:rPr>
          <w:rFonts w:ascii="Palatino Linotype" w:hAnsi="Palatino Linotype" w:cs="Arial"/>
          <w:lang w:eastAsia="es-MX"/>
        </w:rPr>
        <w:t xml:space="preserve">Asimismo, </w:t>
      </w:r>
      <w:r w:rsidRPr="005B36A2">
        <w:rPr>
          <w:rFonts w:ascii="Palatino Linotype" w:hAnsi="Palatino Linotype" w:cs="Arial"/>
          <w:b/>
          <w:lang w:eastAsia="es-MX"/>
        </w:rPr>
        <w:t xml:space="preserve">EL SUJETO OBLIGADO </w:t>
      </w:r>
      <w:r w:rsidRPr="005B36A2">
        <w:rPr>
          <w:rFonts w:ascii="Palatino Linotype" w:hAnsi="Palatino Linotype" w:cs="Arial"/>
          <w:lang w:eastAsia="es-MX"/>
        </w:rPr>
        <w:t>de la respuesta remitida</w:t>
      </w:r>
      <w:r w:rsidRPr="005B36A2">
        <w:rPr>
          <w:rFonts w:ascii="Palatino Linotype" w:hAnsi="Palatino Linotype" w:cs="Arial"/>
          <w:b/>
          <w:lang w:eastAsia="es-MX"/>
        </w:rPr>
        <w:t xml:space="preserve"> </w:t>
      </w:r>
      <w:r w:rsidRPr="005B36A2">
        <w:rPr>
          <w:rFonts w:ascii="Palatino Linotype" w:hAnsi="Palatino Linotype" w:cs="Arial"/>
          <w:lang w:eastAsia="es-MX"/>
        </w:rPr>
        <w:t xml:space="preserve">informó no cuenta con canchas de futbol </w:t>
      </w:r>
      <w:r w:rsidR="00123A7B" w:rsidRPr="005B36A2">
        <w:rPr>
          <w:rFonts w:ascii="Palatino Linotype" w:hAnsi="Palatino Linotype" w:cs="Arial"/>
          <w:lang w:eastAsia="es-MX"/>
        </w:rPr>
        <w:t>rápido</w:t>
      </w:r>
      <w:r w:rsidRPr="005B36A2">
        <w:rPr>
          <w:rFonts w:ascii="Palatino Linotype" w:hAnsi="Palatino Linotype" w:cs="Arial"/>
          <w:lang w:eastAsia="es-MX"/>
        </w:rPr>
        <w:t xml:space="preserve">, </w:t>
      </w:r>
      <w:r w:rsidR="00123A7B" w:rsidRPr="005B36A2">
        <w:rPr>
          <w:rFonts w:ascii="Palatino Linotype" w:hAnsi="Palatino Linotype" w:cs="Arial"/>
          <w:lang w:eastAsia="es-MX"/>
        </w:rPr>
        <w:t xml:space="preserve">asimismo, posteriormente mediante informe justificado el </w:t>
      </w:r>
      <w:r w:rsidR="001803E6" w:rsidRPr="005B36A2">
        <w:rPr>
          <w:rFonts w:ascii="Palatino Linotype" w:hAnsi="Palatino Linotype" w:cs="Arial"/>
          <w:color w:val="000000" w:themeColor="text1"/>
        </w:rPr>
        <w:t>Director del Instituto Municipal de Cultura Física y Deporte actualizó su respuesta e informó que después de una búsqueda exhaustiva y razonable el ayuntamiento cuentan con una cancha de futbol con domicilio en Los Arrollos</w:t>
      </w:r>
      <w:r w:rsidR="001E23FA" w:rsidRPr="005B36A2">
        <w:rPr>
          <w:rFonts w:ascii="Palatino Linotype" w:hAnsi="Palatino Linotype" w:cs="Arial"/>
          <w:color w:val="000000" w:themeColor="text1"/>
        </w:rPr>
        <w:t>, nombre La Lagunilla y</w:t>
      </w:r>
      <w:r w:rsidR="001803E6" w:rsidRPr="005B36A2">
        <w:rPr>
          <w:rFonts w:ascii="Palatino Linotype" w:hAnsi="Palatino Linotype" w:cs="Arial"/>
          <w:color w:val="000000" w:themeColor="text1"/>
        </w:rPr>
        <w:t xml:space="preserve"> la cual tiene aproximadamente 3 años de construcción; sin embargo, respecto del costo de construcción hizo referencia a que fue una construcción de Gobierno del Estado</w:t>
      </w:r>
    </w:p>
    <w:p w14:paraId="38E2B5AA" w14:textId="77777777" w:rsidR="00321B25" w:rsidRPr="005B36A2" w:rsidRDefault="00321B25" w:rsidP="00321B25">
      <w:pPr>
        <w:shd w:val="clear" w:color="auto" w:fill="FFFFFF"/>
        <w:spacing w:before="100" w:beforeAutospacing="1" w:after="100" w:afterAutospacing="1" w:line="360" w:lineRule="auto"/>
        <w:contextualSpacing/>
        <w:jc w:val="both"/>
        <w:rPr>
          <w:rFonts w:ascii="Palatino Linotype" w:hAnsi="Palatino Linotype" w:cs="Arial"/>
        </w:rPr>
      </w:pPr>
    </w:p>
    <w:p w14:paraId="630AF525" w14:textId="77777777" w:rsidR="001803E6" w:rsidRPr="005B36A2" w:rsidRDefault="001803E6" w:rsidP="001803E6">
      <w:pPr>
        <w:spacing w:before="100" w:beforeAutospacing="1" w:after="100" w:afterAutospacing="1" w:line="360" w:lineRule="auto"/>
        <w:contextualSpacing/>
        <w:jc w:val="both"/>
        <w:rPr>
          <w:rFonts w:ascii="Palatino Linotype" w:hAnsi="Palatino Linotype" w:cs="Arial"/>
        </w:rPr>
      </w:pPr>
      <w:r w:rsidRPr="005B36A2">
        <w:rPr>
          <w:rFonts w:ascii="Palatino Linotype" w:hAnsi="Palatino Linotype" w:cs="Arial"/>
        </w:rPr>
        <w:t>Por ello, se procede al análisis de la información entregada en respuesta, con la finalidad de determinar si se colmó o no el derecho de acceso a la información del particular, encontrando lo siguiente:</w:t>
      </w:r>
    </w:p>
    <w:p w14:paraId="366B6934" w14:textId="77777777" w:rsidR="001803E6" w:rsidRPr="005B36A2" w:rsidRDefault="001803E6" w:rsidP="001803E6">
      <w:pPr>
        <w:spacing w:before="100" w:beforeAutospacing="1" w:after="100" w:afterAutospacing="1" w:line="360" w:lineRule="auto"/>
        <w:contextualSpacing/>
        <w:jc w:val="both"/>
        <w:rPr>
          <w:rFonts w:ascii="Palatino Linotype" w:hAnsi="Palatino Linotype" w:cs="Arial"/>
        </w:rPr>
      </w:pPr>
    </w:p>
    <w:tbl>
      <w:tblPr>
        <w:tblW w:w="9111" w:type="dxa"/>
        <w:jc w:val="center"/>
        <w:tblCellMar>
          <w:left w:w="70" w:type="dxa"/>
          <w:right w:w="70" w:type="dxa"/>
        </w:tblCellMar>
        <w:tblLook w:val="04A0" w:firstRow="1" w:lastRow="0" w:firstColumn="1" w:lastColumn="0" w:noHBand="0" w:noVBand="1"/>
      </w:tblPr>
      <w:tblGrid>
        <w:gridCol w:w="403"/>
        <w:gridCol w:w="1411"/>
        <w:gridCol w:w="3246"/>
        <w:gridCol w:w="1456"/>
        <w:gridCol w:w="2595"/>
      </w:tblGrid>
      <w:tr w:rsidR="001803E6" w:rsidRPr="005B36A2" w14:paraId="1DB2AC49" w14:textId="77777777" w:rsidTr="001E23FA">
        <w:trPr>
          <w:trHeight w:val="615"/>
          <w:jc w:val="center"/>
        </w:trPr>
        <w:tc>
          <w:tcPr>
            <w:tcW w:w="40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1AFC4C9" w14:textId="77777777" w:rsidR="001803E6" w:rsidRPr="005B36A2" w:rsidRDefault="001803E6" w:rsidP="001E23FA">
            <w:pPr>
              <w:spacing w:before="100" w:beforeAutospacing="1" w:after="100" w:afterAutospacing="1"/>
              <w:contextualSpacing/>
              <w:jc w:val="center"/>
              <w:rPr>
                <w:rFonts w:ascii="Palatino Linotype" w:hAnsi="Palatino Linotype" w:cs="Calibri"/>
                <w:b/>
                <w:bCs/>
                <w:color w:val="000000"/>
                <w:sz w:val="16"/>
                <w:szCs w:val="16"/>
                <w:lang w:eastAsia="es-MX"/>
              </w:rPr>
            </w:pPr>
            <w:r w:rsidRPr="005B36A2">
              <w:rPr>
                <w:rFonts w:ascii="Palatino Linotype" w:hAnsi="Palatino Linotype" w:cs="Calibri"/>
                <w:b/>
                <w:bCs/>
                <w:color w:val="000000"/>
                <w:sz w:val="16"/>
                <w:szCs w:val="16"/>
                <w:lang w:eastAsia="es-MX"/>
              </w:rPr>
              <w:t xml:space="preserve">No. </w:t>
            </w:r>
          </w:p>
        </w:tc>
        <w:tc>
          <w:tcPr>
            <w:tcW w:w="141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F1D2524" w14:textId="77777777" w:rsidR="001803E6" w:rsidRPr="005B36A2" w:rsidRDefault="001803E6" w:rsidP="001E23FA">
            <w:pPr>
              <w:spacing w:before="100" w:beforeAutospacing="1" w:after="100" w:afterAutospacing="1"/>
              <w:contextualSpacing/>
              <w:jc w:val="center"/>
              <w:rPr>
                <w:rFonts w:ascii="Palatino Linotype" w:hAnsi="Palatino Linotype" w:cs="Calibri"/>
                <w:b/>
                <w:bCs/>
                <w:color w:val="000000"/>
                <w:sz w:val="16"/>
                <w:szCs w:val="16"/>
                <w:lang w:eastAsia="es-MX"/>
              </w:rPr>
            </w:pPr>
            <w:r w:rsidRPr="005B36A2">
              <w:rPr>
                <w:rFonts w:ascii="Palatino Linotype" w:hAnsi="Palatino Linotype" w:cs="Calibri"/>
                <w:b/>
                <w:bCs/>
                <w:color w:val="000000"/>
                <w:sz w:val="16"/>
                <w:szCs w:val="16"/>
                <w:lang w:eastAsia="es-MX"/>
              </w:rPr>
              <w:t>Solicitud</w:t>
            </w:r>
          </w:p>
        </w:tc>
        <w:tc>
          <w:tcPr>
            <w:tcW w:w="3296" w:type="dxa"/>
            <w:tcBorders>
              <w:top w:val="single" w:sz="4" w:space="0" w:color="auto"/>
              <w:left w:val="nil"/>
              <w:bottom w:val="single" w:sz="4" w:space="0" w:color="auto"/>
              <w:right w:val="single" w:sz="4" w:space="0" w:color="auto"/>
            </w:tcBorders>
            <w:shd w:val="clear" w:color="auto" w:fill="D9D9D9" w:themeFill="background1" w:themeFillShade="D9"/>
          </w:tcPr>
          <w:p w14:paraId="7C26B2E9" w14:textId="77777777" w:rsidR="001803E6" w:rsidRPr="005B36A2" w:rsidRDefault="001803E6" w:rsidP="001E23FA">
            <w:pPr>
              <w:spacing w:before="100" w:beforeAutospacing="1" w:after="100" w:afterAutospacing="1"/>
              <w:contextualSpacing/>
              <w:jc w:val="center"/>
              <w:rPr>
                <w:rFonts w:ascii="Palatino Linotype" w:hAnsi="Palatino Linotype" w:cs="Calibri"/>
                <w:b/>
                <w:bCs/>
                <w:color w:val="000000"/>
                <w:sz w:val="16"/>
                <w:szCs w:val="16"/>
                <w:lang w:eastAsia="es-MX"/>
              </w:rPr>
            </w:pPr>
          </w:p>
          <w:p w14:paraId="73AA96DE" w14:textId="77777777" w:rsidR="001803E6" w:rsidRPr="005B36A2" w:rsidRDefault="001803E6" w:rsidP="001E23FA">
            <w:pPr>
              <w:spacing w:before="100" w:beforeAutospacing="1" w:after="100" w:afterAutospacing="1"/>
              <w:contextualSpacing/>
              <w:jc w:val="center"/>
              <w:rPr>
                <w:rFonts w:ascii="Palatino Linotype" w:hAnsi="Palatino Linotype" w:cs="Calibri"/>
                <w:b/>
                <w:bCs/>
                <w:color w:val="000000"/>
                <w:sz w:val="16"/>
                <w:szCs w:val="16"/>
                <w:lang w:eastAsia="es-MX"/>
              </w:rPr>
            </w:pPr>
            <w:r w:rsidRPr="005B36A2">
              <w:rPr>
                <w:rFonts w:ascii="Palatino Linotype" w:hAnsi="Palatino Linotype" w:cs="Calibri"/>
                <w:b/>
                <w:bCs/>
                <w:color w:val="000000"/>
                <w:sz w:val="16"/>
                <w:szCs w:val="16"/>
                <w:lang w:eastAsia="es-MX"/>
              </w:rPr>
              <w:t>Respuesta</w:t>
            </w:r>
          </w:p>
          <w:p w14:paraId="726AB729" w14:textId="77777777" w:rsidR="001803E6" w:rsidRPr="005B36A2" w:rsidRDefault="001803E6" w:rsidP="001E23FA">
            <w:pPr>
              <w:spacing w:before="100" w:beforeAutospacing="1" w:after="100" w:afterAutospacing="1"/>
              <w:ind w:left="-28" w:firstLine="28"/>
              <w:contextualSpacing/>
              <w:jc w:val="center"/>
              <w:rPr>
                <w:rFonts w:ascii="Palatino Linotype" w:hAnsi="Palatino Linotype" w:cs="Calibri"/>
                <w:b/>
                <w:bCs/>
                <w:color w:val="000000"/>
                <w:sz w:val="16"/>
                <w:szCs w:val="16"/>
                <w:lang w:eastAsia="es-MX"/>
              </w:rPr>
            </w:pPr>
          </w:p>
        </w:tc>
        <w:tc>
          <w:tcPr>
            <w:tcW w:w="1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018B1F" w14:textId="77777777" w:rsidR="001803E6" w:rsidRPr="005B36A2" w:rsidRDefault="001803E6" w:rsidP="001E23FA">
            <w:pPr>
              <w:spacing w:before="100" w:beforeAutospacing="1" w:after="100" w:afterAutospacing="1"/>
              <w:ind w:right="-102"/>
              <w:contextualSpacing/>
              <w:jc w:val="center"/>
              <w:rPr>
                <w:rFonts w:ascii="Palatino Linotype" w:hAnsi="Palatino Linotype" w:cs="Calibri"/>
                <w:b/>
                <w:bCs/>
                <w:color w:val="000000"/>
                <w:sz w:val="16"/>
                <w:szCs w:val="16"/>
                <w:lang w:eastAsia="es-MX"/>
              </w:rPr>
            </w:pPr>
          </w:p>
          <w:p w14:paraId="6D42D50A" w14:textId="77777777" w:rsidR="001803E6" w:rsidRPr="005B36A2" w:rsidRDefault="001803E6" w:rsidP="001E23FA">
            <w:pPr>
              <w:spacing w:before="100" w:beforeAutospacing="1" w:after="100" w:afterAutospacing="1"/>
              <w:ind w:right="-102"/>
              <w:contextualSpacing/>
              <w:jc w:val="center"/>
              <w:rPr>
                <w:rFonts w:ascii="Palatino Linotype" w:hAnsi="Palatino Linotype" w:cs="Calibri"/>
                <w:b/>
                <w:bCs/>
                <w:color w:val="000000"/>
                <w:sz w:val="16"/>
                <w:szCs w:val="16"/>
                <w:lang w:eastAsia="es-MX"/>
              </w:rPr>
            </w:pPr>
            <w:r w:rsidRPr="005B36A2">
              <w:rPr>
                <w:rFonts w:ascii="Palatino Linotype" w:hAnsi="Palatino Linotype" w:cs="Calibri"/>
                <w:b/>
                <w:bCs/>
                <w:color w:val="000000"/>
                <w:sz w:val="16"/>
                <w:szCs w:val="16"/>
                <w:lang w:eastAsia="es-MX"/>
              </w:rPr>
              <w:t>Informe Justificado</w:t>
            </w:r>
          </w:p>
        </w:tc>
        <w:tc>
          <w:tcPr>
            <w:tcW w:w="2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7F3C3FE" w14:textId="77777777" w:rsidR="001803E6" w:rsidRPr="005B36A2" w:rsidRDefault="001803E6" w:rsidP="001E23FA">
            <w:pPr>
              <w:spacing w:before="100" w:beforeAutospacing="1" w:after="100" w:afterAutospacing="1"/>
              <w:ind w:right="-102"/>
              <w:contextualSpacing/>
              <w:jc w:val="center"/>
              <w:rPr>
                <w:rFonts w:ascii="Palatino Linotype" w:hAnsi="Palatino Linotype" w:cs="Calibri"/>
                <w:b/>
                <w:bCs/>
                <w:color w:val="000000"/>
                <w:sz w:val="16"/>
                <w:szCs w:val="16"/>
                <w:lang w:eastAsia="es-MX"/>
              </w:rPr>
            </w:pPr>
            <w:r w:rsidRPr="005B36A2">
              <w:rPr>
                <w:rFonts w:ascii="Palatino Linotype" w:hAnsi="Palatino Linotype" w:cs="Calibri"/>
                <w:b/>
                <w:bCs/>
                <w:color w:val="000000"/>
                <w:sz w:val="16"/>
                <w:szCs w:val="16"/>
                <w:lang w:eastAsia="es-MX"/>
              </w:rPr>
              <w:t>¿Colmo?</w:t>
            </w:r>
          </w:p>
        </w:tc>
      </w:tr>
      <w:tr w:rsidR="001803E6" w:rsidRPr="005B36A2" w14:paraId="16B7C925" w14:textId="77777777" w:rsidTr="001E23FA">
        <w:trPr>
          <w:trHeight w:val="855"/>
          <w:jc w:val="center"/>
        </w:trPr>
        <w:tc>
          <w:tcPr>
            <w:tcW w:w="403" w:type="dxa"/>
            <w:tcBorders>
              <w:top w:val="nil"/>
              <w:left w:val="single" w:sz="4" w:space="0" w:color="auto"/>
              <w:bottom w:val="single" w:sz="4" w:space="0" w:color="auto"/>
              <w:right w:val="single" w:sz="4" w:space="0" w:color="auto"/>
            </w:tcBorders>
            <w:shd w:val="clear" w:color="auto" w:fill="auto"/>
            <w:noWrap/>
            <w:vAlign w:val="center"/>
            <w:hideMark/>
          </w:tcPr>
          <w:p w14:paraId="6A882B28" w14:textId="77777777" w:rsidR="001803E6" w:rsidRPr="005B36A2" w:rsidRDefault="001803E6" w:rsidP="001E23FA">
            <w:pPr>
              <w:spacing w:before="100" w:beforeAutospacing="1" w:after="100" w:afterAutospacing="1"/>
              <w:contextualSpacing/>
              <w:jc w:val="center"/>
              <w:rPr>
                <w:rFonts w:ascii="Palatino Linotype" w:hAnsi="Palatino Linotype" w:cs="Calibri"/>
                <w:color w:val="000000"/>
                <w:sz w:val="16"/>
                <w:szCs w:val="16"/>
                <w:lang w:eastAsia="es-MX"/>
              </w:rPr>
            </w:pPr>
            <w:r w:rsidRPr="005B36A2">
              <w:rPr>
                <w:rFonts w:ascii="Palatino Linotype" w:hAnsi="Palatino Linotype" w:cs="Calibri"/>
                <w:color w:val="000000"/>
                <w:sz w:val="16"/>
                <w:szCs w:val="16"/>
                <w:lang w:eastAsia="es-MX"/>
              </w:rPr>
              <w:t>1</w:t>
            </w:r>
          </w:p>
        </w:tc>
        <w:tc>
          <w:tcPr>
            <w:tcW w:w="1419" w:type="dxa"/>
            <w:tcBorders>
              <w:top w:val="nil"/>
              <w:left w:val="nil"/>
              <w:bottom w:val="single" w:sz="4" w:space="0" w:color="auto"/>
              <w:right w:val="single" w:sz="4" w:space="0" w:color="auto"/>
            </w:tcBorders>
            <w:shd w:val="clear" w:color="auto" w:fill="auto"/>
            <w:vAlign w:val="center"/>
          </w:tcPr>
          <w:p w14:paraId="04EC980B" w14:textId="77777777" w:rsidR="001803E6" w:rsidRPr="005B36A2" w:rsidRDefault="001803E6" w:rsidP="001E23FA">
            <w:pPr>
              <w:spacing w:before="100" w:beforeAutospacing="1" w:after="100" w:afterAutospacing="1"/>
              <w:contextualSpacing/>
              <w:rPr>
                <w:rFonts w:ascii="Palatino Linotype" w:hAnsi="Palatino Linotype" w:cs="Calibri"/>
                <w:color w:val="000000"/>
                <w:sz w:val="16"/>
                <w:szCs w:val="16"/>
                <w:lang w:eastAsia="es-MX"/>
              </w:rPr>
            </w:pPr>
            <w:r w:rsidRPr="005B36A2">
              <w:rPr>
                <w:rFonts w:ascii="Palatino Linotype" w:hAnsi="Palatino Linotype" w:cs="Calibri"/>
                <w:color w:val="000000"/>
                <w:sz w:val="16"/>
                <w:szCs w:val="16"/>
                <w:lang w:eastAsia="es-MX"/>
              </w:rPr>
              <w:t>Número de canchas que tiene el municipio</w:t>
            </w:r>
          </w:p>
        </w:tc>
        <w:tc>
          <w:tcPr>
            <w:tcW w:w="3296" w:type="dxa"/>
            <w:tcBorders>
              <w:top w:val="single" w:sz="4" w:space="0" w:color="auto"/>
              <w:left w:val="nil"/>
              <w:bottom w:val="single" w:sz="4" w:space="0" w:color="auto"/>
              <w:right w:val="single" w:sz="4" w:space="0" w:color="auto"/>
            </w:tcBorders>
          </w:tcPr>
          <w:p w14:paraId="039190CD" w14:textId="7385B2A3" w:rsidR="001803E6" w:rsidRPr="005B36A2" w:rsidRDefault="001803E6" w:rsidP="001E23FA">
            <w:pPr>
              <w:spacing w:before="100" w:beforeAutospacing="1" w:after="100" w:afterAutospacing="1"/>
              <w:contextualSpacing/>
              <w:jc w:val="center"/>
              <w:rPr>
                <w:rFonts w:ascii="Palatino Linotype" w:hAnsi="Palatino Linotype" w:cs="Calibri"/>
                <w:b/>
                <w:bCs/>
                <w:color w:val="000000"/>
                <w:sz w:val="16"/>
                <w:szCs w:val="16"/>
                <w:lang w:eastAsia="es-MX"/>
              </w:rPr>
            </w:pPr>
          </w:p>
        </w:tc>
        <w:tc>
          <w:tcPr>
            <w:tcW w:w="1398" w:type="dxa"/>
            <w:tcBorders>
              <w:top w:val="nil"/>
              <w:left w:val="single" w:sz="4" w:space="0" w:color="auto"/>
              <w:bottom w:val="single" w:sz="4" w:space="0" w:color="auto"/>
              <w:right w:val="single" w:sz="4" w:space="0" w:color="auto"/>
            </w:tcBorders>
          </w:tcPr>
          <w:p w14:paraId="026CC1CC" w14:textId="01E6A387" w:rsidR="001803E6" w:rsidRPr="005B36A2" w:rsidRDefault="001E23FA" w:rsidP="001E23FA">
            <w:pPr>
              <w:spacing w:before="100" w:beforeAutospacing="1" w:after="100" w:afterAutospacing="1"/>
              <w:contextualSpacing/>
              <w:jc w:val="center"/>
              <w:rPr>
                <w:rFonts w:ascii="Palatino Linotype" w:hAnsi="Palatino Linotype" w:cs="Calibri"/>
                <w:b/>
                <w:bCs/>
                <w:color w:val="000000"/>
                <w:sz w:val="16"/>
                <w:szCs w:val="16"/>
                <w:lang w:eastAsia="es-MX"/>
              </w:rPr>
            </w:pPr>
            <w:r w:rsidRPr="005B36A2">
              <w:rPr>
                <w:rFonts w:ascii="Palatino Linotype" w:hAnsi="Palatino Linotype" w:cs="Calibri"/>
                <w:b/>
                <w:bCs/>
                <w:color w:val="000000"/>
                <w:sz w:val="16"/>
                <w:szCs w:val="16"/>
                <w:lang w:eastAsia="es-MX"/>
              </w:rPr>
              <w:t>Hace referencia a 1</w:t>
            </w:r>
            <w:r w:rsidR="001803E6" w:rsidRPr="005B36A2">
              <w:rPr>
                <w:rFonts w:ascii="Palatino Linotype" w:hAnsi="Palatino Linotype" w:cs="Calibri"/>
                <w:b/>
                <w:bCs/>
                <w:color w:val="000000"/>
                <w:sz w:val="16"/>
                <w:szCs w:val="16"/>
                <w:lang w:eastAsia="es-MX"/>
              </w:rPr>
              <w:t xml:space="preserve"> canchas</w:t>
            </w:r>
          </w:p>
        </w:tc>
        <w:tc>
          <w:tcPr>
            <w:tcW w:w="2595" w:type="dxa"/>
            <w:tcBorders>
              <w:top w:val="nil"/>
              <w:left w:val="single" w:sz="4" w:space="0" w:color="auto"/>
              <w:bottom w:val="single" w:sz="4" w:space="0" w:color="auto"/>
              <w:right w:val="single" w:sz="4" w:space="0" w:color="auto"/>
            </w:tcBorders>
            <w:shd w:val="clear" w:color="auto" w:fill="auto"/>
            <w:vAlign w:val="center"/>
          </w:tcPr>
          <w:p w14:paraId="215360DD" w14:textId="77777777" w:rsidR="001803E6" w:rsidRPr="005B36A2" w:rsidRDefault="001803E6" w:rsidP="001E23FA">
            <w:pPr>
              <w:spacing w:before="100" w:beforeAutospacing="1" w:after="100" w:afterAutospacing="1"/>
              <w:contextualSpacing/>
              <w:jc w:val="center"/>
              <w:rPr>
                <w:rFonts w:ascii="Palatino Linotype" w:hAnsi="Palatino Linotype" w:cs="Calibri"/>
                <w:b/>
                <w:bCs/>
                <w:color w:val="000000"/>
                <w:sz w:val="16"/>
                <w:szCs w:val="16"/>
                <w:lang w:eastAsia="es-MX"/>
              </w:rPr>
            </w:pPr>
            <w:r w:rsidRPr="005B36A2">
              <w:rPr>
                <w:rFonts w:ascii="Palatino Linotype" w:hAnsi="Palatino Linotype" w:cs="Calibri"/>
                <w:b/>
                <w:bCs/>
                <w:color w:val="000000"/>
                <w:sz w:val="16"/>
                <w:szCs w:val="16"/>
                <w:lang w:eastAsia="es-MX"/>
              </w:rPr>
              <w:t>Si</w:t>
            </w:r>
          </w:p>
        </w:tc>
      </w:tr>
      <w:tr w:rsidR="001803E6" w:rsidRPr="005B36A2" w14:paraId="185CFEB4" w14:textId="77777777" w:rsidTr="001E23FA">
        <w:trPr>
          <w:trHeight w:val="855"/>
          <w:jc w:val="center"/>
        </w:trPr>
        <w:tc>
          <w:tcPr>
            <w:tcW w:w="403" w:type="dxa"/>
            <w:tcBorders>
              <w:top w:val="nil"/>
              <w:left w:val="single" w:sz="4" w:space="0" w:color="auto"/>
              <w:bottom w:val="single" w:sz="4" w:space="0" w:color="auto"/>
              <w:right w:val="single" w:sz="4" w:space="0" w:color="auto"/>
            </w:tcBorders>
            <w:shd w:val="clear" w:color="auto" w:fill="auto"/>
            <w:noWrap/>
            <w:vAlign w:val="center"/>
          </w:tcPr>
          <w:p w14:paraId="23AC462B" w14:textId="77777777" w:rsidR="001803E6" w:rsidRPr="005B36A2" w:rsidRDefault="001803E6" w:rsidP="001E23FA">
            <w:pPr>
              <w:spacing w:before="100" w:beforeAutospacing="1" w:after="100" w:afterAutospacing="1"/>
              <w:contextualSpacing/>
              <w:jc w:val="center"/>
              <w:rPr>
                <w:rFonts w:ascii="Palatino Linotype" w:hAnsi="Palatino Linotype" w:cs="Calibri"/>
                <w:color w:val="000000"/>
                <w:sz w:val="16"/>
                <w:szCs w:val="16"/>
                <w:lang w:eastAsia="es-MX"/>
              </w:rPr>
            </w:pPr>
          </w:p>
        </w:tc>
        <w:tc>
          <w:tcPr>
            <w:tcW w:w="1419" w:type="dxa"/>
            <w:tcBorders>
              <w:top w:val="nil"/>
              <w:left w:val="nil"/>
              <w:bottom w:val="single" w:sz="4" w:space="0" w:color="auto"/>
              <w:right w:val="single" w:sz="4" w:space="0" w:color="auto"/>
            </w:tcBorders>
            <w:shd w:val="clear" w:color="auto" w:fill="auto"/>
            <w:vAlign w:val="center"/>
          </w:tcPr>
          <w:p w14:paraId="230C9C2A" w14:textId="77777777" w:rsidR="001803E6" w:rsidRPr="005B36A2" w:rsidRDefault="001803E6" w:rsidP="001E23FA">
            <w:pPr>
              <w:spacing w:before="100" w:beforeAutospacing="1" w:after="100" w:afterAutospacing="1"/>
              <w:contextualSpacing/>
              <w:rPr>
                <w:rFonts w:ascii="Palatino Linotype" w:hAnsi="Palatino Linotype" w:cs="Calibri"/>
                <w:color w:val="000000"/>
                <w:sz w:val="16"/>
                <w:szCs w:val="16"/>
                <w:lang w:eastAsia="es-MX"/>
              </w:rPr>
            </w:pPr>
            <w:r w:rsidRPr="005B36A2">
              <w:rPr>
                <w:rFonts w:ascii="Palatino Linotype" w:hAnsi="Palatino Linotype" w:cs="Calibri"/>
                <w:color w:val="000000"/>
                <w:sz w:val="16"/>
                <w:szCs w:val="16"/>
                <w:lang w:eastAsia="es-MX"/>
              </w:rPr>
              <w:t>Dirección de cada una de ellas (junto con su nombre, si lo tiene)</w:t>
            </w:r>
          </w:p>
        </w:tc>
        <w:tc>
          <w:tcPr>
            <w:tcW w:w="3296" w:type="dxa"/>
            <w:tcBorders>
              <w:top w:val="single" w:sz="4" w:space="0" w:color="auto"/>
              <w:left w:val="nil"/>
              <w:bottom w:val="single" w:sz="4" w:space="0" w:color="auto"/>
              <w:right w:val="single" w:sz="4" w:space="0" w:color="auto"/>
            </w:tcBorders>
          </w:tcPr>
          <w:p w14:paraId="35CFC81B" w14:textId="6B22FDDD" w:rsidR="001803E6" w:rsidRPr="005B36A2" w:rsidRDefault="001803E6" w:rsidP="001E23FA">
            <w:pPr>
              <w:spacing w:before="100" w:beforeAutospacing="1" w:after="100" w:afterAutospacing="1"/>
              <w:contextualSpacing/>
              <w:rPr>
                <w:rFonts w:ascii="Palatino Linotype" w:hAnsi="Palatino Linotype" w:cs="Calibri"/>
                <w:b/>
                <w:bCs/>
                <w:color w:val="000000"/>
                <w:sz w:val="16"/>
                <w:szCs w:val="16"/>
                <w:lang w:eastAsia="es-MX"/>
              </w:rPr>
            </w:pPr>
          </w:p>
          <w:p w14:paraId="7F3C8D45" w14:textId="77777777" w:rsidR="001803E6" w:rsidRPr="005B36A2" w:rsidRDefault="001803E6" w:rsidP="001E23FA">
            <w:pPr>
              <w:spacing w:before="100" w:beforeAutospacing="1" w:after="100" w:afterAutospacing="1"/>
              <w:contextualSpacing/>
              <w:rPr>
                <w:noProof/>
                <w:lang w:eastAsia="es-MX"/>
              </w:rPr>
            </w:pPr>
          </w:p>
        </w:tc>
        <w:tc>
          <w:tcPr>
            <w:tcW w:w="1398" w:type="dxa"/>
            <w:tcBorders>
              <w:top w:val="nil"/>
              <w:left w:val="single" w:sz="4" w:space="0" w:color="auto"/>
              <w:bottom w:val="single" w:sz="4" w:space="0" w:color="auto"/>
              <w:right w:val="single" w:sz="4" w:space="0" w:color="auto"/>
            </w:tcBorders>
          </w:tcPr>
          <w:p w14:paraId="51048B9F" w14:textId="78FA1548" w:rsidR="001803E6" w:rsidRPr="005B36A2" w:rsidRDefault="001E23FA" w:rsidP="001E23FA">
            <w:pPr>
              <w:spacing w:before="100" w:beforeAutospacing="1" w:after="100" w:afterAutospacing="1"/>
              <w:contextualSpacing/>
              <w:jc w:val="center"/>
              <w:rPr>
                <w:rFonts w:ascii="Palatino Linotype" w:hAnsi="Palatino Linotype" w:cs="Calibri"/>
                <w:b/>
                <w:bCs/>
                <w:color w:val="000000"/>
                <w:sz w:val="16"/>
                <w:szCs w:val="16"/>
                <w:lang w:eastAsia="es-MX"/>
              </w:rPr>
            </w:pPr>
            <w:r w:rsidRPr="005B36A2">
              <w:rPr>
                <w:rFonts w:ascii="Palatino Linotype" w:hAnsi="Palatino Linotype" w:cs="Calibri"/>
                <w:b/>
                <w:bCs/>
                <w:color w:val="000000"/>
                <w:sz w:val="16"/>
                <w:szCs w:val="16"/>
                <w:lang w:eastAsia="es-MX"/>
              </w:rPr>
              <w:t>Los arrollo, Villa Guerrero; La Lagunilla.</w:t>
            </w:r>
          </w:p>
        </w:tc>
        <w:tc>
          <w:tcPr>
            <w:tcW w:w="2595" w:type="dxa"/>
            <w:tcBorders>
              <w:top w:val="nil"/>
              <w:left w:val="single" w:sz="4" w:space="0" w:color="auto"/>
              <w:bottom w:val="single" w:sz="4" w:space="0" w:color="auto"/>
              <w:right w:val="single" w:sz="4" w:space="0" w:color="auto"/>
            </w:tcBorders>
            <w:shd w:val="clear" w:color="auto" w:fill="auto"/>
            <w:vAlign w:val="center"/>
          </w:tcPr>
          <w:p w14:paraId="366D40D5" w14:textId="77777777" w:rsidR="001803E6" w:rsidRPr="005B36A2" w:rsidRDefault="001803E6" w:rsidP="001E23FA">
            <w:pPr>
              <w:spacing w:before="100" w:beforeAutospacing="1" w:after="100" w:afterAutospacing="1"/>
              <w:contextualSpacing/>
              <w:jc w:val="center"/>
              <w:rPr>
                <w:rFonts w:ascii="Palatino Linotype" w:hAnsi="Palatino Linotype" w:cs="Calibri"/>
                <w:b/>
                <w:bCs/>
                <w:color w:val="000000"/>
                <w:sz w:val="16"/>
                <w:szCs w:val="16"/>
                <w:lang w:eastAsia="es-MX"/>
              </w:rPr>
            </w:pPr>
            <w:r w:rsidRPr="005B36A2">
              <w:rPr>
                <w:rFonts w:ascii="Palatino Linotype" w:hAnsi="Palatino Linotype" w:cs="Calibri"/>
                <w:b/>
                <w:bCs/>
                <w:color w:val="000000"/>
                <w:sz w:val="16"/>
                <w:szCs w:val="16"/>
                <w:lang w:eastAsia="es-MX"/>
              </w:rPr>
              <w:t>Si</w:t>
            </w:r>
          </w:p>
        </w:tc>
      </w:tr>
      <w:tr w:rsidR="001803E6" w:rsidRPr="005B36A2" w14:paraId="3B19BDA4" w14:textId="77777777" w:rsidTr="001E23FA">
        <w:trPr>
          <w:trHeight w:val="855"/>
          <w:jc w:val="center"/>
        </w:trPr>
        <w:tc>
          <w:tcPr>
            <w:tcW w:w="4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A3F244" w14:textId="77777777" w:rsidR="001803E6" w:rsidRPr="005B36A2" w:rsidRDefault="001803E6" w:rsidP="001E23FA">
            <w:pPr>
              <w:spacing w:before="100" w:beforeAutospacing="1" w:after="100" w:afterAutospacing="1"/>
              <w:contextualSpacing/>
              <w:jc w:val="center"/>
              <w:rPr>
                <w:rFonts w:ascii="Palatino Linotype" w:hAnsi="Palatino Linotype" w:cs="Calibri"/>
                <w:color w:val="000000"/>
                <w:sz w:val="16"/>
                <w:szCs w:val="16"/>
                <w:lang w:eastAsia="es-MX"/>
              </w:rPr>
            </w:pPr>
            <w:r w:rsidRPr="005B36A2">
              <w:rPr>
                <w:rFonts w:ascii="Palatino Linotype" w:hAnsi="Palatino Linotype" w:cs="Calibri"/>
                <w:color w:val="000000"/>
                <w:sz w:val="16"/>
                <w:szCs w:val="16"/>
                <w:lang w:eastAsia="es-MX"/>
              </w:rPr>
              <w:t>3</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2692015B" w14:textId="77777777" w:rsidR="001803E6" w:rsidRPr="005B36A2" w:rsidRDefault="001803E6" w:rsidP="001E23FA">
            <w:pPr>
              <w:spacing w:before="100" w:beforeAutospacing="1" w:after="100" w:afterAutospacing="1"/>
              <w:contextualSpacing/>
              <w:rPr>
                <w:rFonts w:ascii="Palatino Linotype" w:hAnsi="Palatino Linotype" w:cs="Calibri"/>
                <w:color w:val="000000"/>
                <w:sz w:val="16"/>
                <w:szCs w:val="16"/>
                <w:lang w:eastAsia="es-MX"/>
              </w:rPr>
            </w:pPr>
            <w:r w:rsidRPr="005B36A2">
              <w:rPr>
                <w:rFonts w:ascii="Palatino Linotype" w:hAnsi="Palatino Linotype" w:cs="Calibri"/>
                <w:color w:val="000000"/>
                <w:sz w:val="16"/>
                <w:szCs w:val="16"/>
                <w:lang w:eastAsia="es-MX"/>
              </w:rPr>
              <w:t xml:space="preserve">Costo de construcción de cada una de ellas </w:t>
            </w:r>
          </w:p>
          <w:p w14:paraId="4A4AD40E" w14:textId="77777777" w:rsidR="001803E6" w:rsidRPr="005B36A2" w:rsidRDefault="001803E6" w:rsidP="001E23FA">
            <w:pPr>
              <w:spacing w:before="100" w:beforeAutospacing="1" w:after="100" w:afterAutospacing="1"/>
              <w:contextualSpacing/>
              <w:rPr>
                <w:rFonts w:ascii="Palatino Linotype" w:hAnsi="Palatino Linotype" w:cs="Calibri"/>
                <w:color w:val="000000"/>
                <w:sz w:val="16"/>
                <w:szCs w:val="16"/>
                <w:lang w:eastAsia="es-MX"/>
              </w:rPr>
            </w:pPr>
          </w:p>
        </w:tc>
        <w:tc>
          <w:tcPr>
            <w:tcW w:w="3296" w:type="dxa"/>
            <w:tcBorders>
              <w:top w:val="single" w:sz="4" w:space="0" w:color="auto"/>
              <w:left w:val="single" w:sz="4" w:space="0" w:color="auto"/>
              <w:bottom w:val="single" w:sz="4" w:space="0" w:color="auto"/>
              <w:right w:val="single" w:sz="4" w:space="0" w:color="auto"/>
            </w:tcBorders>
          </w:tcPr>
          <w:p w14:paraId="33B5E851" w14:textId="387201CB" w:rsidR="001803E6" w:rsidRPr="005B36A2" w:rsidRDefault="001803E6" w:rsidP="001E23FA">
            <w:pPr>
              <w:spacing w:before="100" w:beforeAutospacing="1" w:after="100" w:afterAutospacing="1"/>
              <w:contextualSpacing/>
              <w:jc w:val="center"/>
              <w:rPr>
                <w:rFonts w:ascii="Palatino Linotype" w:hAnsi="Palatino Linotype" w:cs="Calibri"/>
                <w:b/>
                <w:bCs/>
                <w:color w:val="000000"/>
                <w:sz w:val="16"/>
                <w:szCs w:val="16"/>
                <w:lang w:eastAsia="es-MX"/>
              </w:rPr>
            </w:pPr>
          </w:p>
        </w:tc>
        <w:tc>
          <w:tcPr>
            <w:tcW w:w="1398" w:type="dxa"/>
            <w:tcBorders>
              <w:top w:val="single" w:sz="4" w:space="0" w:color="auto"/>
              <w:left w:val="single" w:sz="4" w:space="0" w:color="auto"/>
              <w:bottom w:val="single" w:sz="4" w:space="0" w:color="auto"/>
              <w:right w:val="single" w:sz="4" w:space="0" w:color="auto"/>
            </w:tcBorders>
          </w:tcPr>
          <w:p w14:paraId="649E2CFC" w14:textId="71812327" w:rsidR="001803E6" w:rsidRPr="005B36A2" w:rsidRDefault="001E23FA" w:rsidP="001E23FA">
            <w:pPr>
              <w:spacing w:before="100" w:beforeAutospacing="1" w:after="100" w:afterAutospacing="1"/>
              <w:contextualSpacing/>
              <w:jc w:val="center"/>
              <w:rPr>
                <w:rFonts w:ascii="Palatino Linotype" w:hAnsi="Palatino Linotype" w:cs="Calibri"/>
                <w:b/>
                <w:bCs/>
                <w:color w:val="000000"/>
                <w:sz w:val="16"/>
                <w:szCs w:val="16"/>
                <w:lang w:eastAsia="es-MX"/>
              </w:rPr>
            </w:pPr>
            <w:r w:rsidRPr="005B36A2">
              <w:rPr>
                <w:rFonts w:ascii="Palatino Linotype" w:hAnsi="Palatino Linotype" w:cs="Calibri"/>
                <w:b/>
                <w:bCs/>
                <w:color w:val="000000"/>
                <w:sz w:val="16"/>
                <w:szCs w:val="16"/>
                <w:lang w:eastAsia="es-MX"/>
              </w:rPr>
              <w:t>Hizo referencia a que es una construcción de Gobierno del Estado de México.</w:t>
            </w:r>
            <w:r w:rsidR="001803E6" w:rsidRPr="005B36A2">
              <w:rPr>
                <w:rFonts w:ascii="Palatino Linotype" w:hAnsi="Palatino Linotype" w:cs="Calibri"/>
                <w:b/>
                <w:bCs/>
                <w:color w:val="000000"/>
                <w:sz w:val="16"/>
                <w:szCs w:val="16"/>
                <w:lang w:eastAsia="es-MX"/>
              </w:rPr>
              <w:t>.</w:t>
            </w:r>
          </w:p>
        </w:tc>
        <w:tc>
          <w:tcPr>
            <w:tcW w:w="2595" w:type="dxa"/>
            <w:tcBorders>
              <w:top w:val="single" w:sz="4" w:space="0" w:color="auto"/>
              <w:left w:val="single" w:sz="4" w:space="0" w:color="auto"/>
              <w:bottom w:val="single" w:sz="4" w:space="0" w:color="auto"/>
              <w:right w:val="single" w:sz="4" w:space="0" w:color="auto"/>
            </w:tcBorders>
            <w:shd w:val="clear" w:color="auto" w:fill="auto"/>
            <w:vAlign w:val="center"/>
          </w:tcPr>
          <w:p w14:paraId="2330BD47" w14:textId="77777777" w:rsidR="001803E6" w:rsidRPr="005B36A2" w:rsidRDefault="001803E6" w:rsidP="001E23FA">
            <w:pPr>
              <w:jc w:val="center"/>
              <w:rPr>
                <w:rFonts w:ascii="Palatino Linotype" w:hAnsi="Palatino Linotype" w:cs="Calibri"/>
                <w:sz w:val="16"/>
                <w:szCs w:val="16"/>
                <w:lang w:eastAsia="es-MX"/>
              </w:rPr>
            </w:pPr>
            <w:r w:rsidRPr="005B36A2">
              <w:rPr>
                <w:rFonts w:ascii="Palatino Linotype" w:hAnsi="Palatino Linotype" w:cs="Calibri"/>
                <w:b/>
                <w:bCs/>
                <w:color w:val="000000"/>
                <w:sz w:val="16"/>
                <w:szCs w:val="16"/>
                <w:lang w:eastAsia="es-MX"/>
              </w:rPr>
              <w:t>No</w:t>
            </w:r>
          </w:p>
          <w:p w14:paraId="1FDA1EB1" w14:textId="77777777" w:rsidR="001803E6" w:rsidRPr="005B36A2" w:rsidRDefault="001803E6" w:rsidP="001E23FA">
            <w:pPr>
              <w:rPr>
                <w:rFonts w:ascii="Palatino Linotype" w:hAnsi="Palatino Linotype" w:cs="Calibri"/>
                <w:sz w:val="16"/>
                <w:szCs w:val="16"/>
                <w:lang w:eastAsia="es-MX"/>
              </w:rPr>
            </w:pPr>
          </w:p>
          <w:p w14:paraId="0DD8343C" w14:textId="77777777" w:rsidR="001803E6" w:rsidRPr="005B36A2" w:rsidRDefault="001803E6" w:rsidP="001E23FA">
            <w:pPr>
              <w:rPr>
                <w:rFonts w:ascii="Palatino Linotype" w:hAnsi="Palatino Linotype" w:cs="Calibri"/>
                <w:sz w:val="16"/>
                <w:szCs w:val="16"/>
                <w:lang w:eastAsia="es-MX"/>
              </w:rPr>
            </w:pPr>
          </w:p>
          <w:p w14:paraId="3A58A3A9" w14:textId="77777777" w:rsidR="001803E6" w:rsidRPr="005B36A2" w:rsidRDefault="001803E6" w:rsidP="001E23FA">
            <w:pPr>
              <w:rPr>
                <w:rFonts w:ascii="Palatino Linotype" w:hAnsi="Palatino Linotype" w:cs="Calibri"/>
                <w:sz w:val="16"/>
                <w:szCs w:val="16"/>
                <w:lang w:eastAsia="es-MX"/>
              </w:rPr>
            </w:pPr>
          </w:p>
          <w:p w14:paraId="758B5745" w14:textId="77777777" w:rsidR="001803E6" w:rsidRPr="005B36A2" w:rsidRDefault="001803E6" w:rsidP="001E23FA">
            <w:pPr>
              <w:rPr>
                <w:rFonts w:ascii="Palatino Linotype" w:hAnsi="Palatino Linotype" w:cs="Calibri"/>
                <w:sz w:val="16"/>
                <w:szCs w:val="16"/>
                <w:lang w:eastAsia="es-MX"/>
              </w:rPr>
            </w:pPr>
          </w:p>
          <w:p w14:paraId="7D9FD9D7" w14:textId="77777777" w:rsidR="001803E6" w:rsidRPr="005B36A2" w:rsidRDefault="001803E6" w:rsidP="001E23FA">
            <w:pPr>
              <w:rPr>
                <w:rFonts w:ascii="Palatino Linotype" w:hAnsi="Palatino Linotype" w:cs="Calibri"/>
                <w:sz w:val="16"/>
                <w:szCs w:val="16"/>
                <w:lang w:eastAsia="es-MX"/>
              </w:rPr>
            </w:pPr>
          </w:p>
          <w:p w14:paraId="7874FCF8" w14:textId="77777777" w:rsidR="001803E6" w:rsidRPr="005B36A2" w:rsidRDefault="001803E6" w:rsidP="001E23FA">
            <w:pPr>
              <w:rPr>
                <w:rFonts w:ascii="Palatino Linotype" w:hAnsi="Palatino Linotype" w:cs="Calibri"/>
                <w:sz w:val="16"/>
                <w:szCs w:val="16"/>
                <w:lang w:eastAsia="es-MX"/>
              </w:rPr>
            </w:pPr>
          </w:p>
        </w:tc>
      </w:tr>
      <w:tr w:rsidR="001803E6" w:rsidRPr="005B36A2" w14:paraId="2EAED877" w14:textId="77777777" w:rsidTr="001E23FA">
        <w:trPr>
          <w:trHeight w:val="855"/>
          <w:jc w:val="center"/>
        </w:trPr>
        <w:tc>
          <w:tcPr>
            <w:tcW w:w="4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8D06AE" w14:textId="77777777" w:rsidR="001803E6" w:rsidRPr="005B36A2" w:rsidRDefault="001803E6" w:rsidP="001E23FA">
            <w:pPr>
              <w:spacing w:before="100" w:beforeAutospacing="1" w:after="100" w:afterAutospacing="1"/>
              <w:contextualSpacing/>
              <w:jc w:val="center"/>
              <w:rPr>
                <w:rFonts w:ascii="Palatino Linotype" w:hAnsi="Palatino Linotype" w:cs="Calibri"/>
                <w:color w:val="000000"/>
                <w:sz w:val="16"/>
                <w:szCs w:val="16"/>
                <w:lang w:eastAsia="es-MX"/>
              </w:rPr>
            </w:pPr>
            <w:r w:rsidRPr="005B36A2">
              <w:rPr>
                <w:rFonts w:ascii="Palatino Linotype" w:hAnsi="Palatino Linotype" w:cs="Calibri"/>
                <w:color w:val="000000"/>
                <w:sz w:val="16"/>
                <w:szCs w:val="16"/>
                <w:lang w:eastAsia="es-MX"/>
              </w:rPr>
              <w:t>4</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6E4633B3" w14:textId="77777777" w:rsidR="001803E6" w:rsidRPr="005B36A2" w:rsidRDefault="001803E6" w:rsidP="001E23FA">
            <w:pPr>
              <w:spacing w:before="100" w:beforeAutospacing="1" w:after="100" w:afterAutospacing="1"/>
              <w:contextualSpacing/>
              <w:rPr>
                <w:rFonts w:ascii="Palatino Linotype" w:hAnsi="Palatino Linotype" w:cs="Calibri"/>
                <w:color w:val="000000"/>
                <w:sz w:val="16"/>
                <w:szCs w:val="16"/>
                <w:lang w:eastAsia="es-MX"/>
              </w:rPr>
            </w:pPr>
            <w:r w:rsidRPr="005B36A2">
              <w:rPr>
                <w:rFonts w:ascii="Palatino Linotype" w:hAnsi="Palatino Linotype" w:cs="Calibri"/>
                <w:color w:val="000000"/>
                <w:sz w:val="16"/>
                <w:szCs w:val="16"/>
                <w:lang w:eastAsia="es-MX"/>
              </w:rPr>
              <w:t>Cuántos años tiene construida cada una de las canchas</w:t>
            </w:r>
          </w:p>
          <w:p w14:paraId="163A48D9" w14:textId="77777777" w:rsidR="001803E6" w:rsidRPr="005B36A2" w:rsidRDefault="001803E6" w:rsidP="001E23FA">
            <w:pPr>
              <w:spacing w:before="100" w:beforeAutospacing="1" w:after="100" w:afterAutospacing="1"/>
              <w:contextualSpacing/>
              <w:rPr>
                <w:rFonts w:ascii="Palatino Linotype" w:hAnsi="Palatino Linotype" w:cs="Calibri"/>
                <w:color w:val="000000"/>
                <w:sz w:val="16"/>
                <w:szCs w:val="16"/>
                <w:lang w:eastAsia="es-MX"/>
              </w:rPr>
            </w:pPr>
            <w:r w:rsidRPr="005B36A2">
              <w:rPr>
                <w:rFonts w:ascii="Palatino Linotype" w:hAnsi="Palatino Linotype" w:cs="Calibri"/>
                <w:color w:val="000000"/>
                <w:sz w:val="16"/>
                <w:szCs w:val="16"/>
                <w:lang w:eastAsia="es-MX"/>
              </w:rPr>
              <w:t xml:space="preserve"> </w:t>
            </w:r>
          </w:p>
        </w:tc>
        <w:tc>
          <w:tcPr>
            <w:tcW w:w="3296" w:type="dxa"/>
            <w:tcBorders>
              <w:top w:val="single" w:sz="4" w:space="0" w:color="auto"/>
              <w:left w:val="single" w:sz="4" w:space="0" w:color="auto"/>
              <w:bottom w:val="single" w:sz="4" w:space="0" w:color="auto"/>
              <w:right w:val="single" w:sz="4" w:space="0" w:color="auto"/>
            </w:tcBorders>
          </w:tcPr>
          <w:p w14:paraId="5509792F" w14:textId="08BBA1FD" w:rsidR="001803E6" w:rsidRPr="005B36A2" w:rsidRDefault="001803E6" w:rsidP="001E23FA">
            <w:pPr>
              <w:spacing w:before="100" w:beforeAutospacing="1" w:after="100" w:afterAutospacing="1"/>
              <w:contextualSpacing/>
              <w:rPr>
                <w:rFonts w:ascii="Palatino Linotype" w:hAnsi="Palatino Linotype" w:cs="Calibri"/>
                <w:b/>
                <w:bCs/>
                <w:color w:val="000000"/>
                <w:sz w:val="16"/>
                <w:szCs w:val="16"/>
                <w:lang w:eastAsia="es-MX"/>
              </w:rPr>
            </w:pPr>
          </w:p>
        </w:tc>
        <w:tc>
          <w:tcPr>
            <w:tcW w:w="1398" w:type="dxa"/>
            <w:tcBorders>
              <w:top w:val="single" w:sz="4" w:space="0" w:color="auto"/>
              <w:left w:val="single" w:sz="4" w:space="0" w:color="auto"/>
              <w:bottom w:val="single" w:sz="4" w:space="0" w:color="auto"/>
              <w:right w:val="single" w:sz="4" w:space="0" w:color="auto"/>
            </w:tcBorders>
          </w:tcPr>
          <w:p w14:paraId="677ADD6F" w14:textId="5537C3A9" w:rsidR="001E23FA" w:rsidRPr="005B36A2" w:rsidRDefault="001E23FA" w:rsidP="001E23FA">
            <w:pPr>
              <w:spacing w:before="100" w:beforeAutospacing="1" w:after="100" w:afterAutospacing="1"/>
              <w:contextualSpacing/>
              <w:jc w:val="center"/>
              <w:rPr>
                <w:rFonts w:ascii="Palatino Linotype" w:hAnsi="Palatino Linotype" w:cs="Calibri"/>
                <w:b/>
                <w:bCs/>
                <w:color w:val="000000"/>
                <w:sz w:val="16"/>
                <w:szCs w:val="16"/>
                <w:lang w:eastAsia="es-MX"/>
              </w:rPr>
            </w:pPr>
            <w:r w:rsidRPr="005B36A2">
              <w:rPr>
                <w:rFonts w:ascii="Palatino Linotype" w:hAnsi="Palatino Linotype" w:cs="Calibri"/>
                <w:b/>
                <w:bCs/>
                <w:color w:val="000000"/>
                <w:sz w:val="16"/>
                <w:szCs w:val="16"/>
                <w:lang w:eastAsia="es-MX"/>
              </w:rPr>
              <w:t>3 aproximadamente</w:t>
            </w:r>
          </w:p>
          <w:p w14:paraId="0201BDAF" w14:textId="17D693A8" w:rsidR="001E23FA" w:rsidRPr="005B36A2" w:rsidRDefault="001E23FA" w:rsidP="001E23FA">
            <w:pPr>
              <w:rPr>
                <w:rFonts w:ascii="Palatino Linotype" w:hAnsi="Palatino Linotype" w:cs="Calibri"/>
                <w:sz w:val="16"/>
                <w:szCs w:val="16"/>
                <w:lang w:eastAsia="es-MX"/>
              </w:rPr>
            </w:pPr>
          </w:p>
          <w:p w14:paraId="1DEB468A" w14:textId="77777777" w:rsidR="001803E6" w:rsidRPr="005B36A2" w:rsidRDefault="001803E6" w:rsidP="001E23FA">
            <w:pPr>
              <w:rPr>
                <w:rFonts w:ascii="Palatino Linotype" w:hAnsi="Palatino Linotype" w:cs="Calibri"/>
                <w:sz w:val="16"/>
                <w:szCs w:val="16"/>
                <w:lang w:eastAsia="es-MX"/>
              </w:rPr>
            </w:pPr>
          </w:p>
        </w:tc>
        <w:tc>
          <w:tcPr>
            <w:tcW w:w="2595" w:type="dxa"/>
            <w:tcBorders>
              <w:top w:val="single" w:sz="4" w:space="0" w:color="auto"/>
              <w:left w:val="single" w:sz="4" w:space="0" w:color="auto"/>
              <w:bottom w:val="single" w:sz="4" w:space="0" w:color="auto"/>
              <w:right w:val="single" w:sz="4" w:space="0" w:color="auto"/>
            </w:tcBorders>
            <w:shd w:val="clear" w:color="auto" w:fill="auto"/>
            <w:vAlign w:val="center"/>
          </w:tcPr>
          <w:p w14:paraId="6F8DD199" w14:textId="77777777" w:rsidR="001803E6" w:rsidRPr="005B36A2" w:rsidRDefault="001803E6" w:rsidP="001E23FA">
            <w:pPr>
              <w:spacing w:before="100" w:beforeAutospacing="1" w:after="100" w:afterAutospacing="1"/>
              <w:contextualSpacing/>
              <w:jc w:val="center"/>
              <w:rPr>
                <w:rFonts w:ascii="Palatino Linotype" w:hAnsi="Palatino Linotype" w:cs="Calibri"/>
                <w:b/>
                <w:bCs/>
                <w:color w:val="000000"/>
                <w:sz w:val="16"/>
                <w:szCs w:val="16"/>
                <w:lang w:eastAsia="es-MX"/>
              </w:rPr>
            </w:pPr>
            <w:r w:rsidRPr="005B36A2">
              <w:rPr>
                <w:rFonts w:ascii="Palatino Linotype" w:hAnsi="Palatino Linotype" w:cs="Calibri"/>
                <w:b/>
                <w:bCs/>
                <w:color w:val="000000"/>
                <w:sz w:val="16"/>
                <w:szCs w:val="16"/>
                <w:lang w:eastAsia="es-MX"/>
              </w:rPr>
              <w:t>si</w:t>
            </w:r>
          </w:p>
        </w:tc>
      </w:tr>
    </w:tbl>
    <w:p w14:paraId="359DAD05" w14:textId="77777777" w:rsidR="001E23FA" w:rsidRPr="005B36A2" w:rsidRDefault="001E23FA" w:rsidP="00321B25">
      <w:pPr>
        <w:pStyle w:val="Prrafodelista"/>
        <w:widowControl w:val="0"/>
        <w:tabs>
          <w:tab w:val="left" w:pos="1701"/>
          <w:tab w:val="left" w:pos="1843"/>
        </w:tabs>
        <w:autoSpaceDE w:val="0"/>
        <w:autoSpaceDN w:val="0"/>
        <w:adjustRightInd w:val="0"/>
        <w:spacing w:before="100" w:beforeAutospacing="1" w:after="100" w:afterAutospacing="1" w:line="360" w:lineRule="auto"/>
        <w:ind w:left="0"/>
        <w:contextualSpacing/>
        <w:jc w:val="both"/>
        <w:rPr>
          <w:rFonts w:ascii="Palatino Linotype" w:hAnsi="Palatino Linotype" w:cs="Arial"/>
        </w:rPr>
      </w:pPr>
    </w:p>
    <w:p w14:paraId="7DBCC085" w14:textId="5DF60F04" w:rsidR="001E23FA" w:rsidRPr="005B36A2" w:rsidRDefault="001E23FA" w:rsidP="001E23FA">
      <w:pPr>
        <w:spacing w:before="100" w:beforeAutospacing="1" w:after="100" w:afterAutospacing="1" w:line="360" w:lineRule="auto"/>
        <w:contextualSpacing/>
        <w:jc w:val="both"/>
        <w:rPr>
          <w:rFonts w:ascii="Palatino Linotype" w:hAnsi="Palatino Linotype" w:cs="Arial"/>
        </w:rPr>
      </w:pPr>
      <w:r w:rsidRPr="005B36A2">
        <w:rPr>
          <w:rFonts w:ascii="Palatino Linotype" w:eastAsia="Calibri" w:hAnsi="Palatino Linotype" w:cs="Arial"/>
        </w:rPr>
        <w:t xml:space="preserve">Atento a lo anterior, si bien </w:t>
      </w:r>
      <w:r w:rsidRPr="005B36A2">
        <w:rPr>
          <w:rFonts w:ascii="Palatino Linotype" w:eastAsia="Calibri" w:hAnsi="Palatino Linotype" w:cs="Arial"/>
          <w:b/>
        </w:rPr>
        <w:t xml:space="preserve">EL SUJETO OBLIGADO </w:t>
      </w:r>
      <w:r w:rsidRPr="005B36A2">
        <w:rPr>
          <w:rFonts w:ascii="Palatino Linotype" w:eastAsia="Calibri" w:hAnsi="Palatino Linotype" w:cs="Arial"/>
        </w:rPr>
        <w:t>mediante informe justificado dirigido por el Titular del Instituto Municipal de Cultura Fisica y Deporte del Ayuntamiento de Axapusco manifestó</w:t>
      </w:r>
      <w:r w:rsidR="00127BC1" w:rsidRPr="005B36A2">
        <w:rPr>
          <w:rFonts w:ascii="Palatino Linotype" w:eastAsia="Calibri" w:hAnsi="Palatino Linotype" w:cs="Arial"/>
        </w:rPr>
        <w:t xml:space="preserve"> que no contaba con información del costo de la obra en virtud que fue una obra de Gobierno del Estado</w:t>
      </w:r>
      <w:r w:rsidRPr="005B36A2">
        <w:rPr>
          <w:rFonts w:ascii="Palatino Linotype" w:eastAsia="Calibri" w:hAnsi="Palatino Linotype" w:cs="Arial"/>
        </w:rPr>
        <w:t xml:space="preserve">, </w:t>
      </w:r>
      <w:r w:rsidRPr="005B36A2">
        <w:rPr>
          <w:rFonts w:ascii="Palatino Linotype" w:hAnsi="Palatino Linotype" w:cs="Arial"/>
          <w:bCs/>
        </w:rPr>
        <w:t>lo cierto es que, no son los encargados de la construcción de dichas obras públicas</w:t>
      </w:r>
      <w:r w:rsidRPr="005B36A2">
        <w:rPr>
          <w:rFonts w:ascii="Palatino Linotype" w:hAnsi="Palatino Linotype" w:cs="Arial"/>
        </w:rPr>
        <w:t>, por ello no obra la citada información en sus archivos, ya que esto le podría corresponder a manera enunciativa mas no limitativa  a la Dirección de Obras Públicas Municipal, tal como lo establece el artículo 86 y 87 fracción III de la Ley Orgánica Municipal del Estado de México siguiente :</w:t>
      </w:r>
    </w:p>
    <w:p w14:paraId="4D32B244" w14:textId="77777777" w:rsidR="001E23FA" w:rsidRPr="005B36A2" w:rsidRDefault="001E23FA" w:rsidP="001E23FA">
      <w:pPr>
        <w:spacing w:before="100" w:beforeAutospacing="1" w:after="100" w:afterAutospacing="1" w:line="360" w:lineRule="auto"/>
        <w:contextualSpacing/>
        <w:jc w:val="both"/>
        <w:rPr>
          <w:rFonts w:ascii="Palatino Linotype" w:hAnsi="Palatino Linotype" w:cs="Arial"/>
        </w:rPr>
      </w:pPr>
    </w:p>
    <w:p w14:paraId="2CEDAF99" w14:textId="77777777" w:rsidR="001E23FA" w:rsidRPr="005B36A2" w:rsidRDefault="001E23FA" w:rsidP="001E23FA">
      <w:pPr>
        <w:ind w:left="993" w:right="1041"/>
        <w:contextualSpacing/>
        <w:jc w:val="both"/>
        <w:rPr>
          <w:rFonts w:ascii="Palatino Linotype" w:hAnsi="Palatino Linotype"/>
          <w:i/>
          <w:iCs/>
          <w:sz w:val="22"/>
          <w:szCs w:val="22"/>
        </w:rPr>
      </w:pPr>
      <w:r w:rsidRPr="005B36A2">
        <w:rPr>
          <w:rFonts w:ascii="Palatino Linotype" w:hAnsi="Palatino Linotype"/>
          <w:i/>
          <w:iCs/>
          <w:sz w:val="22"/>
          <w:szCs w:val="22"/>
        </w:rPr>
        <w:t>“</w:t>
      </w:r>
      <w:r w:rsidRPr="005B36A2">
        <w:rPr>
          <w:rFonts w:ascii="Palatino Linotype" w:hAnsi="Palatino Linotype"/>
          <w:b/>
          <w:bCs/>
          <w:i/>
          <w:iCs/>
          <w:sz w:val="22"/>
          <w:szCs w:val="22"/>
        </w:rPr>
        <w:t>Artículo 86</w:t>
      </w:r>
      <w:r w:rsidRPr="005B36A2">
        <w:rPr>
          <w:rFonts w:ascii="Palatino Linotype" w:hAnsi="Palatino Linotype"/>
          <w:i/>
          <w:iCs/>
          <w:sz w:val="22"/>
          <w:szCs w:val="22"/>
        </w:rPr>
        <w:t xml:space="preserve">.- Para el ejercicio de sus atribuciones y responsabilidades ejecutivas, el ayuntamiento se auxiliará con las dependencias y entidades de la administración pública municipal, que en cada caso acuerde el cabildo a propuesta del presidente municipal, las que estarán subordinadas a este servidor público. </w:t>
      </w:r>
      <w:r w:rsidRPr="005B36A2">
        <w:rPr>
          <w:rFonts w:ascii="Palatino Linotype" w:hAnsi="Palatino Linotype"/>
          <w:b/>
          <w:bCs/>
          <w:i/>
          <w:iCs/>
          <w:sz w:val="22"/>
          <w:szCs w:val="22"/>
        </w:rPr>
        <w:t xml:space="preserve">El servidor público titular de las referidas dependencias y entidades de la administración municipal, ejercerá las funciones propias de su </w:t>
      </w:r>
      <w:r w:rsidRPr="005B36A2">
        <w:rPr>
          <w:rFonts w:ascii="Palatino Linotype" w:hAnsi="Palatino Linotype"/>
          <w:b/>
          <w:bCs/>
          <w:i/>
          <w:iCs/>
          <w:sz w:val="22"/>
          <w:szCs w:val="22"/>
        </w:rPr>
        <w:lastRenderedPageBreak/>
        <w:t>competencia y será responsable por el ejercicio de dichas funciones y atribuciones</w:t>
      </w:r>
      <w:r w:rsidRPr="005B36A2">
        <w:rPr>
          <w:rFonts w:ascii="Palatino Linotype" w:hAnsi="Palatino Linotype"/>
          <w:i/>
          <w:iCs/>
          <w:sz w:val="22"/>
          <w:szCs w:val="22"/>
        </w:rPr>
        <w:t xml:space="preserve"> contenidas en la Ley, sus reglamentos interiores, manuales, acuerdos, circulares y otras disposiciones legales que tiendan a regular el funcionamiento del Municipio. </w:t>
      </w:r>
    </w:p>
    <w:p w14:paraId="357652B4" w14:textId="77777777" w:rsidR="001E23FA" w:rsidRPr="005B36A2" w:rsidRDefault="001E23FA" w:rsidP="001E23FA">
      <w:pPr>
        <w:ind w:left="993" w:right="1041"/>
        <w:contextualSpacing/>
        <w:jc w:val="both"/>
        <w:rPr>
          <w:rFonts w:ascii="Palatino Linotype" w:hAnsi="Palatino Linotype"/>
          <w:i/>
          <w:iCs/>
          <w:sz w:val="22"/>
          <w:szCs w:val="22"/>
        </w:rPr>
      </w:pPr>
    </w:p>
    <w:p w14:paraId="174FA03B" w14:textId="77777777" w:rsidR="001E23FA" w:rsidRPr="005B36A2" w:rsidRDefault="001E23FA" w:rsidP="001E23FA">
      <w:pPr>
        <w:ind w:left="993" w:right="1041"/>
        <w:contextualSpacing/>
        <w:jc w:val="both"/>
        <w:rPr>
          <w:rFonts w:ascii="Palatino Linotype" w:hAnsi="Palatino Linotype"/>
          <w:i/>
          <w:iCs/>
          <w:sz w:val="22"/>
          <w:szCs w:val="22"/>
        </w:rPr>
      </w:pPr>
      <w:r w:rsidRPr="005B36A2">
        <w:rPr>
          <w:rFonts w:ascii="Palatino Linotype" w:hAnsi="Palatino Linotype"/>
          <w:b/>
          <w:bCs/>
          <w:i/>
          <w:iCs/>
          <w:sz w:val="22"/>
          <w:szCs w:val="22"/>
        </w:rPr>
        <w:t>Artículo 87.-</w:t>
      </w:r>
      <w:r w:rsidRPr="005B36A2">
        <w:rPr>
          <w:rFonts w:ascii="Palatino Linotype" w:hAnsi="Palatino Linotype"/>
          <w:i/>
          <w:iCs/>
          <w:sz w:val="22"/>
          <w:szCs w:val="22"/>
        </w:rPr>
        <w:t xml:space="preserve"> Para el despacho, estudio y planeación de los diversos asuntos de la administración municipal, el ayuntamiento contará por lo menos con las siguientes Dependencias: </w:t>
      </w:r>
    </w:p>
    <w:p w14:paraId="64C2ACEE" w14:textId="77777777" w:rsidR="001E23FA" w:rsidRPr="005B36A2" w:rsidRDefault="001E23FA" w:rsidP="001E23FA">
      <w:pPr>
        <w:ind w:left="993" w:right="1041"/>
        <w:contextualSpacing/>
        <w:jc w:val="both"/>
        <w:rPr>
          <w:rFonts w:ascii="Palatino Linotype" w:hAnsi="Palatino Linotype"/>
          <w:i/>
          <w:iCs/>
          <w:sz w:val="22"/>
          <w:szCs w:val="22"/>
        </w:rPr>
      </w:pPr>
    </w:p>
    <w:p w14:paraId="1B711AD4" w14:textId="77777777" w:rsidR="001E23FA" w:rsidRPr="005B36A2" w:rsidRDefault="001E23FA" w:rsidP="001E23FA">
      <w:pPr>
        <w:ind w:left="993" w:right="1041"/>
        <w:contextualSpacing/>
        <w:jc w:val="both"/>
        <w:rPr>
          <w:rFonts w:ascii="Palatino Linotype" w:hAnsi="Palatino Linotype"/>
          <w:i/>
          <w:iCs/>
          <w:sz w:val="22"/>
          <w:szCs w:val="22"/>
        </w:rPr>
      </w:pPr>
      <w:r w:rsidRPr="005B36A2">
        <w:rPr>
          <w:rFonts w:ascii="Palatino Linotype" w:hAnsi="Palatino Linotype"/>
          <w:i/>
          <w:iCs/>
          <w:sz w:val="22"/>
          <w:szCs w:val="22"/>
        </w:rPr>
        <w:t>…</w:t>
      </w:r>
    </w:p>
    <w:p w14:paraId="5D1EEDDD" w14:textId="77777777" w:rsidR="001E23FA" w:rsidRPr="005B36A2" w:rsidRDefault="001E23FA" w:rsidP="001E23FA">
      <w:pPr>
        <w:ind w:left="993" w:right="1041"/>
        <w:contextualSpacing/>
        <w:jc w:val="both"/>
        <w:rPr>
          <w:rFonts w:ascii="Palatino Linotype" w:hAnsi="Palatino Linotype"/>
          <w:i/>
          <w:iCs/>
          <w:sz w:val="22"/>
          <w:szCs w:val="22"/>
        </w:rPr>
      </w:pPr>
      <w:r w:rsidRPr="005B36A2">
        <w:rPr>
          <w:rFonts w:ascii="Palatino Linotype" w:hAnsi="Palatino Linotype"/>
          <w:i/>
          <w:iCs/>
          <w:sz w:val="22"/>
          <w:szCs w:val="22"/>
        </w:rPr>
        <w:t xml:space="preserve"> </w:t>
      </w:r>
      <w:r w:rsidRPr="005B36A2">
        <w:rPr>
          <w:rFonts w:ascii="Palatino Linotype" w:hAnsi="Palatino Linotype"/>
          <w:b/>
          <w:bCs/>
          <w:i/>
          <w:iCs/>
          <w:sz w:val="22"/>
          <w:szCs w:val="22"/>
        </w:rPr>
        <w:t xml:space="preserve">III. La Dirección de Obras Públicas o equivalente.” </w:t>
      </w:r>
      <w:r w:rsidRPr="005B36A2">
        <w:rPr>
          <w:rFonts w:ascii="Palatino Linotype" w:hAnsi="Palatino Linotype"/>
          <w:i/>
          <w:iCs/>
          <w:sz w:val="22"/>
          <w:szCs w:val="22"/>
        </w:rPr>
        <w:t>(Sic)</w:t>
      </w:r>
    </w:p>
    <w:p w14:paraId="06980FA1" w14:textId="77777777" w:rsidR="001E23FA" w:rsidRPr="005B36A2" w:rsidRDefault="001E23FA" w:rsidP="001E23FA">
      <w:pPr>
        <w:ind w:left="993" w:right="1041"/>
        <w:contextualSpacing/>
        <w:jc w:val="both"/>
        <w:rPr>
          <w:rFonts w:ascii="Palatino Linotype" w:hAnsi="Palatino Linotype" w:cs="Arial"/>
          <w:i/>
          <w:iCs/>
          <w:sz w:val="22"/>
          <w:szCs w:val="22"/>
        </w:rPr>
      </w:pPr>
      <w:r w:rsidRPr="005B36A2">
        <w:rPr>
          <w:rFonts w:ascii="Palatino Linotype" w:hAnsi="Palatino Linotype" w:cs="Arial"/>
          <w:i/>
          <w:iCs/>
          <w:sz w:val="22"/>
          <w:szCs w:val="22"/>
        </w:rPr>
        <w:t>…</w:t>
      </w:r>
    </w:p>
    <w:p w14:paraId="129C4CE3" w14:textId="77777777" w:rsidR="001E23FA" w:rsidRPr="005B36A2" w:rsidRDefault="001E23FA" w:rsidP="001E23FA">
      <w:pPr>
        <w:contextualSpacing/>
        <w:jc w:val="both"/>
        <w:rPr>
          <w:rFonts w:ascii="Palatino Linotype" w:hAnsi="Palatino Linotype" w:cs="Arial"/>
        </w:rPr>
      </w:pPr>
      <w:r w:rsidRPr="005B36A2">
        <w:rPr>
          <w:rFonts w:ascii="Palatino Linotype" w:hAnsi="Palatino Linotype" w:cs="Arial"/>
        </w:rPr>
        <w:tab/>
        <w:t xml:space="preserve">      </w:t>
      </w:r>
      <w:r w:rsidRPr="005B36A2">
        <w:rPr>
          <w:rFonts w:ascii="Palatino Linotype" w:hAnsi="Palatino Linotype" w:cs="Arial"/>
          <w:b/>
          <w:bCs/>
        </w:rPr>
        <w:t>(Énfasis añadido)</w:t>
      </w:r>
      <w:r w:rsidRPr="005B36A2">
        <w:rPr>
          <w:rFonts w:ascii="Palatino Linotype" w:hAnsi="Palatino Linotype" w:cs="Arial"/>
        </w:rPr>
        <w:tab/>
      </w:r>
    </w:p>
    <w:p w14:paraId="113E5930" w14:textId="77777777" w:rsidR="001E23FA" w:rsidRPr="005B36A2" w:rsidRDefault="001E23FA" w:rsidP="001E23FA">
      <w:pPr>
        <w:contextualSpacing/>
        <w:jc w:val="both"/>
        <w:rPr>
          <w:rFonts w:ascii="Palatino Linotype" w:hAnsi="Palatino Linotype" w:cs="Arial"/>
        </w:rPr>
      </w:pPr>
    </w:p>
    <w:p w14:paraId="1FF04D2C" w14:textId="77777777" w:rsidR="001E23FA" w:rsidRPr="005B36A2" w:rsidRDefault="001E23FA" w:rsidP="001E23FA">
      <w:pPr>
        <w:spacing w:before="100" w:beforeAutospacing="1" w:after="100" w:afterAutospacing="1" w:line="360" w:lineRule="auto"/>
        <w:contextualSpacing/>
        <w:jc w:val="both"/>
        <w:rPr>
          <w:rFonts w:ascii="Palatino Linotype" w:hAnsi="Palatino Linotype" w:cs="Arial"/>
        </w:rPr>
      </w:pPr>
      <w:r w:rsidRPr="005B36A2">
        <w:rPr>
          <w:rFonts w:ascii="Palatino Linotype" w:hAnsi="Palatino Linotype" w:cs="Arial"/>
        </w:rPr>
        <w:t>Al respecto, también el artículo 96. Bis del mismo ordenamiento, en sus fracciones IV, X, XI y XII, a la letra dispone:</w:t>
      </w:r>
    </w:p>
    <w:p w14:paraId="60CD5671" w14:textId="77777777" w:rsidR="001E23FA" w:rsidRPr="005B36A2" w:rsidRDefault="001E23FA" w:rsidP="001E23FA">
      <w:pPr>
        <w:spacing w:before="100" w:beforeAutospacing="1" w:after="100" w:afterAutospacing="1" w:line="360" w:lineRule="auto"/>
        <w:contextualSpacing/>
        <w:jc w:val="both"/>
        <w:rPr>
          <w:rFonts w:ascii="Palatino Linotype" w:hAnsi="Palatino Linotype" w:cs="Arial"/>
        </w:rPr>
      </w:pPr>
    </w:p>
    <w:p w14:paraId="407A1580" w14:textId="77777777" w:rsidR="001E23FA" w:rsidRPr="005B36A2" w:rsidRDefault="001E23FA" w:rsidP="001E23FA">
      <w:pPr>
        <w:ind w:left="993" w:right="1043"/>
        <w:jc w:val="both"/>
        <w:rPr>
          <w:rFonts w:ascii="Palatino Linotype" w:hAnsi="Palatino Linotype" w:cs="Arial"/>
          <w:i/>
          <w:iCs/>
          <w:sz w:val="22"/>
          <w:szCs w:val="22"/>
        </w:rPr>
      </w:pPr>
      <w:r w:rsidRPr="005B36A2">
        <w:rPr>
          <w:rFonts w:ascii="Palatino Linotype" w:hAnsi="Palatino Linotype"/>
          <w:i/>
          <w:iCs/>
          <w:sz w:val="22"/>
          <w:szCs w:val="22"/>
        </w:rPr>
        <w:t>“</w:t>
      </w:r>
      <w:r w:rsidRPr="005B36A2">
        <w:rPr>
          <w:rFonts w:ascii="Palatino Linotype" w:hAnsi="Palatino Linotype"/>
          <w:b/>
          <w:bCs/>
          <w:i/>
          <w:iCs/>
          <w:sz w:val="22"/>
          <w:szCs w:val="22"/>
        </w:rPr>
        <w:t>Artículo 96. Bis.</w:t>
      </w:r>
      <w:r w:rsidRPr="005B36A2">
        <w:rPr>
          <w:rFonts w:ascii="Palatino Linotype" w:hAnsi="Palatino Linotype"/>
          <w:i/>
          <w:iCs/>
          <w:sz w:val="22"/>
          <w:szCs w:val="22"/>
        </w:rPr>
        <w:t xml:space="preserve"> - </w:t>
      </w:r>
      <w:r w:rsidRPr="005B36A2">
        <w:rPr>
          <w:rFonts w:ascii="Palatino Linotype" w:hAnsi="Palatino Linotype"/>
          <w:b/>
          <w:bCs/>
          <w:i/>
          <w:iCs/>
          <w:sz w:val="22"/>
          <w:szCs w:val="22"/>
        </w:rPr>
        <w:t>El Director de Obras Públicas o el Titular de la Unidad Administrativa equivalente, tiene las siguientes atribuciones:</w:t>
      </w:r>
    </w:p>
    <w:p w14:paraId="2697B149" w14:textId="77777777" w:rsidR="001E23FA" w:rsidRPr="005B36A2" w:rsidRDefault="001E23FA" w:rsidP="001E23FA">
      <w:pPr>
        <w:pStyle w:val="Prrafodelista"/>
        <w:ind w:left="993" w:right="1043"/>
        <w:jc w:val="both"/>
        <w:rPr>
          <w:rFonts w:ascii="Palatino Linotype" w:hAnsi="Palatino Linotype"/>
          <w:b/>
          <w:bCs/>
          <w:i/>
          <w:iCs/>
          <w:sz w:val="22"/>
          <w:szCs w:val="22"/>
        </w:rPr>
      </w:pPr>
      <w:r w:rsidRPr="005B36A2">
        <w:rPr>
          <w:rFonts w:ascii="Palatino Linotype" w:hAnsi="Palatino Linotype"/>
          <w:b/>
          <w:bCs/>
          <w:i/>
          <w:iCs/>
          <w:sz w:val="22"/>
          <w:szCs w:val="22"/>
        </w:rPr>
        <w:t>…</w:t>
      </w:r>
    </w:p>
    <w:p w14:paraId="2478F292" w14:textId="77777777" w:rsidR="001E23FA" w:rsidRPr="005B36A2" w:rsidRDefault="001E23FA" w:rsidP="001E23FA">
      <w:pPr>
        <w:pStyle w:val="Prrafodelista"/>
        <w:ind w:left="993" w:right="1043"/>
        <w:jc w:val="both"/>
        <w:rPr>
          <w:rFonts w:ascii="Palatino Linotype" w:hAnsi="Palatino Linotype"/>
          <w:i/>
          <w:iCs/>
          <w:sz w:val="22"/>
          <w:szCs w:val="22"/>
        </w:rPr>
      </w:pPr>
      <w:r w:rsidRPr="005B36A2">
        <w:rPr>
          <w:rFonts w:ascii="Palatino Linotype" w:hAnsi="Palatino Linotype"/>
          <w:b/>
          <w:bCs/>
          <w:i/>
          <w:iCs/>
          <w:sz w:val="22"/>
          <w:szCs w:val="22"/>
        </w:rPr>
        <w:t>IV.</w:t>
      </w:r>
      <w:r w:rsidRPr="005B36A2">
        <w:rPr>
          <w:rFonts w:ascii="Palatino Linotype" w:hAnsi="Palatino Linotype"/>
          <w:i/>
          <w:iCs/>
          <w:sz w:val="22"/>
          <w:szCs w:val="22"/>
        </w:rPr>
        <w:t xml:space="preserve"> </w:t>
      </w:r>
      <w:r w:rsidRPr="005B36A2">
        <w:rPr>
          <w:rFonts w:ascii="Palatino Linotype" w:hAnsi="Palatino Linotype"/>
          <w:b/>
          <w:bCs/>
          <w:i/>
          <w:iCs/>
          <w:sz w:val="22"/>
          <w:szCs w:val="22"/>
        </w:rPr>
        <w:t>Construir y ejecutar todas aquellas obras públicas y servicios relacionados</w:t>
      </w:r>
      <w:r w:rsidRPr="005B36A2">
        <w:rPr>
          <w:rFonts w:ascii="Palatino Linotype" w:hAnsi="Palatino Linotype"/>
          <w:i/>
          <w:iCs/>
          <w:sz w:val="22"/>
          <w:szCs w:val="22"/>
        </w:rPr>
        <w:t>, que aumenten y mantengan la infraestructura municipal y que estén consideradas en el programa respectivo;</w:t>
      </w:r>
    </w:p>
    <w:p w14:paraId="4EFE9598" w14:textId="77777777" w:rsidR="001E23FA" w:rsidRPr="005B36A2" w:rsidRDefault="001E23FA" w:rsidP="001E23FA">
      <w:pPr>
        <w:pStyle w:val="Prrafodelista"/>
        <w:ind w:left="993" w:right="1043"/>
        <w:rPr>
          <w:rFonts w:ascii="Palatino Linotype" w:hAnsi="Palatino Linotype"/>
          <w:i/>
          <w:iCs/>
          <w:sz w:val="22"/>
          <w:szCs w:val="22"/>
        </w:rPr>
      </w:pPr>
    </w:p>
    <w:p w14:paraId="17BDB7CC" w14:textId="77777777" w:rsidR="001E23FA" w:rsidRPr="005B36A2" w:rsidRDefault="001E23FA" w:rsidP="001E23FA">
      <w:pPr>
        <w:pStyle w:val="Prrafodelista"/>
        <w:ind w:left="993" w:right="1043"/>
        <w:rPr>
          <w:rFonts w:ascii="Palatino Linotype" w:hAnsi="Palatino Linotype"/>
          <w:b/>
          <w:bCs/>
          <w:i/>
          <w:iCs/>
          <w:sz w:val="22"/>
          <w:szCs w:val="22"/>
        </w:rPr>
      </w:pPr>
      <w:r w:rsidRPr="005B36A2">
        <w:rPr>
          <w:rFonts w:ascii="Palatino Linotype" w:hAnsi="Palatino Linotype"/>
          <w:i/>
          <w:iCs/>
          <w:sz w:val="22"/>
          <w:szCs w:val="22"/>
        </w:rPr>
        <w:t>…</w:t>
      </w:r>
    </w:p>
    <w:p w14:paraId="6440BCD6" w14:textId="77777777" w:rsidR="001E23FA" w:rsidRPr="005B36A2" w:rsidRDefault="001E23FA" w:rsidP="001E23FA">
      <w:pPr>
        <w:ind w:left="993" w:right="1043"/>
        <w:jc w:val="both"/>
        <w:rPr>
          <w:rFonts w:ascii="Palatino Linotype" w:hAnsi="Palatino Linotype"/>
          <w:i/>
          <w:iCs/>
          <w:sz w:val="22"/>
          <w:szCs w:val="22"/>
        </w:rPr>
      </w:pPr>
      <w:r w:rsidRPr="005B36A2">
        <w:rPr>
          <w:rFonts w:ascii="Palatino Linotype" w:hAnsi="Palatino Linotype"/>
          <w:b/>
          <w:bCs/>
          <w:i/>
          <w:iCs/>
          <w:sz w:val="22"/>
          <w:szCs w:val="22"/>
        </w:rPr>
        <w:t>IX. Administrar y ejercer, en el ámbito de su competencia, de manera coordinada con el Tesorero municipal</w:t>
      </w:r>
      <w:r w:rsidRPr="005B36A2">
        <w:rPr>
          <w:rFonts w:ascii="Palatino Linotype" w:hAnsi="Palatino Linotype"/>
          <w:i/>
          <w:iCs/>
          <w:sz w:val="22"/>
          <w:szCs w:val="22"/>
        </w:rPr>
        <w:t xml:space="preserve">, los recursos públicos destinados a la planeación, programación, presupuestación, adjudicación, contratación, ejecución y control de la obra pública, conforme a las disposiciones legales aplicables y en congruencia con los planes, programas, especificaciones técnicas, controles y procedimientos administrativos aprobados; </w:t>
      </w:r>
    </w:p>
    <w:p w14:paraId="229952A2" w14:textId="77777777" w:rsidR="001E23FA" w:rsidRPr="005B36A2" w:rsidRDefault="001E23FA" w:rsidP="001E23FA">
      <w:pPr>
        <w:pStyle w:val="Prrafodelista"/>
        <w:ind w:left="1080" w:right="1043"/>
        <w:jc w:val="both"/>
        <w:rPr>
          <w:rFonts w:ascii="Palatino Linotype" w:hAnsi="Palatino Linotype"/>
          <w:b/>
          <w:bCs/>
          <w:i/>
          <w:iCs/>
          <w:sz w:val="22"/>
          <w:szCs w:val="22"/>
        </w:rPr>
      </w:pPr>
      <w:r w:rsidRPr="005B36A2">
        <w:rPr>
          <w:rFonts w:ascii="Palatino Linotype" w:hAnsi="Palatino Linotype"/>
          <w:b/>
          <w:bCs/>
          <w:i/>
          <w:iCs/>
          <w:sz w:val="22"/>
          <w:szCs w:val="22"/>
        </w:rPr>
        <w:t>…</w:t>
      </w:r>
    </w:p>
    <w:p w14:paraId="6F03D21D" w14:textId="77777777" w:rsidR="001E23FA" w:rsidRPr="005B36A2" w:rsidRDefault="001E23FA" w:rsidP="001E23FA">
      <w:pPr>
        <w:pStyle w:val="Prrafodelista"/>
        <w:ind w:left="1080" w:right="1043"/>
        <w:jc w:val="both"/>
        <w:rPr>
          <w:rFonts w:ascii="Palatino Linotype" w:hAnsi="Palatino Linotype"/>
          <w:i/>
          <w:iCs/>
          <w:sz w:val="22"/>
          <w:szCs w:val="22"/>
        </w:rPr>
      </w:pPr>
      <w:r w:rsidRPr="005B36A2">
        <w:rPr>
          <w:rFonts w:ascii="Palatino Linotype" w:hAnsi="Palatino Linotype"/>
          <w:b/>
          <w:bCs/>
          <w:i/>
          <w:iCs/>
          <w:sz w:val="22"/>
          <w:szCs w:val="22"/>
        </w:rPr>
        <w:t>XI.</w:t>
      </w:r>
      <w:r w:rsidRPr="005B36A2">
        <w:rPr>
          <w:rFonts w:ascii="Palatino Linotype" w:hAnsi="Palatino Linotype"/>
          <w:i/>
          <w:iCs/>
          <w:sz w:val="22"/>
          <w:szCs w:val="22"/>
        </w:rPr>
        <w:t xml:space="preserve"> Integrar y verificar que se elaboren de manera correcta y completa las bitácoras y/o expedientes abiertos con motivo de la obra pública y servicios relacionados con la misma, conforme a lo establecido en las disposiciones legales aplicables; </w:t>
      </w:r>
    </w:p>
    <w:p w14:paraId="00A08465" w14:textId="77777777" w:rsidR="001E23FA" w:rsidRPr="005B36A2" w:rsidRDefault="001E23FA" w:rsidP="001E23FA">
      <w:pPr>
        <w:pStyle w:val="Prrafodelista"/>
        <w:ind w:left="993" w:right="1043"/>
        <w:jc w:val="both"/>
        <w:rPr>
          <w:rFonts w:ascii="Palatino Linotype" w:hAnsi="Palatino Linotype"/>
          <w:i/>
          <w:iCs/>
          <w:sz w:val="22"/>
          <w:szCs w:val="22"/>
        </w:rPr>
      </w:pPr>
    </w:p>
    <w:p w14:paraId="2903D2DC" w14:textId="77777777" w:rsidR="001E23FA" w:rsidRPr="005B36A2" w:rsidRDefault="001E23FA" w:rsidP="001E23FA">
      <w:pPr>
        <w:pStyle w:val="Prrafodelista"/>
        <w:ind w:left="993" w:right="1043"/>
        <w:jc w:val="both"/>
        <w:rPr>
          <w:rFonts w:ascii="Palatino Linotype" w:hAnsi="Palatino Linotype"/>
          <w:i/>
          <w:iCs/>
          <w:sz w:val="22"/>
          <w:szCs w:val="22"/>
        </w:rPr>
      </w:pPr>
      <w:r w:rsidRPr="005B36A2">
        <w:rPr>
          <w:rFonts w:ascii="Palatino Linotype" w:hAnsi="Palatino Linotype"/>
          <w:i/>
          <w:iCs/>
          <w:sz w:val="22"/>
          <w:szCs w:val="22"/>
        </w:rPr>
        <w:lastRenderedPageBreak/>
        <w:t>…</w:t>
      </w:r>
    </w:p>
    <w:p w14:paraId="12BD164C" w14:textId="77777777" w:rsidR="001E23FA" w:rsidRPr="005B36A2" w:rsidRDefault="001E23FA" w:rsidP="001E23FA">
      <w:pPr>
        <w:pStyle w:val="Prrafodelista"/>
        <w:numPr>
          <w:ilvl w:val="0"/>
          <w:numId w:val="10"/>
        </w:numPr>
        <w:ind w:left="992" w:right="1043" w:firstLine="0"/>
        <w:jc w:val="both"/>
        <w:rPr>
          <w:rFonts w:ascii="Palatino Linotype" w:hAnsi="Palatino Linotype"/>
          <w:i/>
          <w:iCs/>
          <w:sz w:val="22"/>
          <w:szCs w:val="22"/>
        </w:rPr>
      </w:pPr>
      <w:r w:rsidRPr="005B36A2">
        <w:rPr>
          <w:rFonts w:ascii="Palatino Linotype" w:hAnsi="Palatino Linotype"/>
          <w:i/>
          <w:iCs/>
          <w:sz w:val="22"/>
          <w:szCs w:val="22"/>
        </w:rPr>
        <w:t>Promover la construcción de urbanización, infraestructura y equipamiento urbano;</w:t>
      </w:r>
    </w:p>
    <w:p w14:paraId="7B0D0E73" w14:textId="77777777" w:rsidR="001E23FA" w:rsidRPr="005B36A2" w:rsidRDefault="001E23FA" w:rsidP="001E23FA">
      <w:pPr>
        <w:pStyle w:val="Prrafodelista"/>
        <w:ind w:left="992" w:right="1043"/>
        <w:rPr>
          <w:rFonts w:ascii="Palatino Linotype" w:hAnsi="Palatino Linotype" w:cs="Arial"/>
          <w:i/>
          <w:iCs/>
          <w:sz w:val="22"/>
          <w:szCs w:val="22"/>
        </w:rPr>
      </w:pPr>
    </w:p>
    <w:p w14:paraId="3EF05A1C" w14:textId="77777777" w:rsidR="001E23FA" w:rsidRPr="005B36A2" w:rsidRDefault="001E23FA" w:rsidP="001E23FA">
      <w:pPr>
        <w:pStyle w:val="Prrafodelista"/>
        <w:ind w:left="992" w:right="1043"/>
        <w:jc w:val="both"/>
        <w:rPr>
          <w:rFonts w:ascii="Palatino Linotype" w:hAnsi="Palatino Linotype"/>
          <w:i/>
          <w:iCs/>
          <w:sz w:val="22"/>
          <w:szCs w:val="22"/>
        </w:rPr>
      </w:pPr>
      <w:r w:rsidRPr="005B36A2">
        <w:rPr>
          <w:rFonts w:ascii="Palatino Linotype" w:hAnsi="Palatino Linotype"/>
          <w:i/>
          <w:iCs/>
          <w:sz w:val="22"/>
          <w:szCs w:val="22"/>
        </w:rPr>
        <w:t>…</w:t>
      </w:r>
    </w:p>
    <w:p w14:paraId="25BDBDDD" w14:textId="77777777" w:rsidR="001E23FA" w:rsidRPr="005B36A2" w:rsidRDefault="001E23FA" w:rsidP="001E23FA">
      <w:pPr>
        <w:pStyle w:val="Prrafodelista"/>
        <w:ind w:left="992" w:right="1043"/>
        <w:jc w:val="both"/>
        <w:rPr>
          <w:rFonts w:ascii="Palatino Linotype" w:hAnsi="Palatino Linotype"/>
          <w:i/>
          <w:iCs/>
          <w:sz w:val="22"/>
          <w:szCs w:val="22"/>
        </w:rPr>
      </w:pPr>
      <w:r w:rsidRPr="005B36A2">
        <w:rPr>
          <w:rFonts w:ascii="Palatino Linotype" w:hAnsi="Palatino Linotype"/>
          <w:b/>
          <w:bCs/>
          <w:i/>
          <w:iCs/>
          <w:sz w:val="22"/>
          <w:szCs w:val="22"/>
        </w:rPr>
        <w:t>XV</w:t>
      </w:r>
      <w:r w:rsidRPr="005B36A2">
        <w:rPr>
          <w:rFonts w:ascii="Palatino Linotype" w:hAnsi="Palatino Linotype"/>
          <w:i/>
          <w:iCs/>
          <w:sz w:val="22"/>
          <w:szCs w:val="22"/>
        </w:rPr>
        <w:t xml:space="preserve">. Proyectar, formular y proponer al Presidente Municipal, el Programa General de Obras Públicas, para la construcción y mejoramiento de las mismas, de acuerdo a la normatividad aplicable y en congruencia con el Plan de Desarrollo Municipal y con la política, objetivos y prioridades del Municipio y vigilar su ejecución; (Sic) </w:t>
      </w:r>
    </w:p>
    <w:p w14:paraId="7B298B04" w14:textId="77777777" w:rsidR="001E23FA" w:rsidRPr="005B36A2" w:rsidRDefault="001E23FA" w:rsidP="001E23FA">
      <w:pPr>
        <w:pStyle w:val="Prrafodelista"/>
        <w:ind w:left="992" w:right="1043"/>
        <w:jc w:val="both"/>
        <w:rPr>
          <w:rFonts w:ascii="Palatino Linotype" w:hAnsi="Palatino Linotype"/>
          <w:b/>
          <w:bCs/>
          <w:i/>
          <w:iCs/>
          <w:sz w:val="22"/>
          <w:szCs w:val="22"/>
        </w:rPr>
      </w:pPr>
      <w:r w:rsidRPr="005B36A2">
        <w:rPr>
          <w:rFonts w:ascii="Palatino Linotype" w:hAnsi="Palatino Linotype"/>
          <w:b/>
          <w:bCs/>
          <w:i/>
          <w:iCs/>
          <w:sz w:val="22"/>
          <w:szCs w:val="22"/>
        </w:rPr>
        <w:t>(Énfasis añadido)</w:t>
      </w:r>
    </w:p>
    <w:p w14:paraId="03C72074" w14:textId="77777777" w:rsidR="001E23FA" w:rsidRPr="005B36A2" w:rsidRDefault="001E23FA" w:rsidP="001E23FA">
      <w:pPr>
        <w:spacing w:before="100" w:beforeAutospacing="1" w:after="100" w:afterAutospacing="1" w:line="360" w:lineRule="auto"/>
        <w:ind w:right="49"/>
        <w:contextualSpacing/>
        <w:jc w:val="both"/>
        <w:rPr>
          <w:rFonts w:ascii="Palatino Linotype" w:hAnsi="Palatino Linotype"/>
        </w:rPr>
      </w:pPr>
      <w:r w:rsidRPr="005B36A2">
        <w:rPr>
          <w:rFonts w:ascii="Palatino Linotype" w:hAnsi="Palatino Linotype"/>
        </w:rPr>
        <w:t>Aunado a lo anterior, en coordinación con la tesorería municipal quien es la encargada de realizar las erogaciones correspondientes, y a su vez, con el Órgano Interno de Control Municipal, quien es el encargado de fiscalizar el ejercicio del gasto público municipal y participa en la actualización del inventario de bienes pertenecientes al municipio, como lo disponen los artículos 93, 95, fracción I y IV y 112 fracción II, VI y XV de la Ley Orgánica Municipal del Estado de México, que a continuación se insertan:</w:t>
      </w:r>
    </w:p>
    <w:p w14:paraId="0934A955" w14:textId="77777777" w:rsidR="001E23FA" w:rsidRPr="005B36A2" w:rsidRDefault="001E23FA" w:rsidP="001E23FA">
      <w:pPr>
        <w:spacing w:before="100" w:beforeAutospacing="1" w:after="100" w:afterAutospacing="1" w:line="360" w:lineRule="auto"/>
        <w:ind w:right="49"/>
        <w:contextualSpacing/>
        <w:jc w:val="both"/>
        <w:rPr>
          <w:rFonts w:ascii="Palatino Linotype" w:hAnsi="Palatino Linotype"/>
        </w:rPr>
      </w:pPr>
    </w:p>
    <w:p w14:paraId="4450D548" w14:textId="77777777" w:rsidR="001E23FA" w:rsidRPr="005B36A2" w:rsidRDefault="001E23FA" w:rsidP="001E23FA">
      <w:pPr>
        <w:ind w:left="992" w:right="1043"/>
        <w:contextualSpacing/>
        <w:jc w:val="both"/>
        <w:rPr>
          <w:rFonts w:ascii="Palatino Linotype" w:hAnsi="Palatino Linotype"/>
          <w:i/>
          <w:iCs/>
          <w:sz w:val="22"/>
          <w:szCs w:val="22"/>
        </w:rPr>
      </w:pPr>
      <w:r w:rsidRPr="005B36A2">
        <w:rPr>
          <w:rFonts w:ascii="Palatino Linotype" w:hAnsi="Palatino Linotype"/>
          <w:i/>
          <w:iCs/>
          <w:sz w:val="22"/>
          <w:szCs w:val="22"/>
        </w:rPr>
        <w:t>“</w:t>
      </w:r>
      <w:r w:rsidRPr="005B36A2">
        <w:rPr>
          <w:rFonts w:ascii="Palatino Linotype" w:hAnsi="Palatino Linotype"/>
          <w:b/>
          <w:bCs/>
          <w:i/>
          <w:iCs/>
          <w:sz w:val="22"/>
          <w:szCs w:val="22"/>
        </w:rPr>
        <w:t>Artículo 93.-</w:t>
      </w:r>
      <w:r w:rsidRPr="005B36A2">
        <w:rPr>
          <w:rFonts w:ascii="Palatino Linotype" w:hAnsi="Palatino Linotype"/>
          <w:i/>
          <w:iCs/>
          <w:sz w:val="22"/>
          <w:szCs w:val="22"/>
        </w:rPr>
        <w:t xml:space="preserve"> La tesorería municipal es el órgano encargado de la recaudación de los ingresos municipales y </w:t>
      </w:r>
      <w:r w:rsidRPr="005B36A2">
        <w:rPr>
          <w:rFonts w:ascii="Palatino Linotype" w:hAnsi="Palatino Linotype"/>
          <w:b/>
          <w:bCs/>
          <w:i/>
          <w:iCs/>
          <w:sz w:val="22"/>
          <w:szCs w:val="22"/>
        </w:rPr>
        <w:t>responsable de realizar las erogaciones que haga el ayuntamiento</w:t>
      </w:r>
      <w:r w:rsidRPr="005B36A2">
        <w:rPr>
          <w:rFonts w:ascii="Palatino Linotype" w:hAnsi="Palatino Linotype"/>
          <w:i/>
          <w:iCs/>
          <w:sz w:val="22"/>
          <w:szCs w:val="22"/>
        </w:rPr>
        <w:t>.</w:t>
      </w:r>
    </w:p>
    <w:p w14:paraId="6C12F5DB" w14:textId="77777777" w:rsidR="001E23FA" w:rsidRPr="005B36A2" w:rsidRDefault="001E23FA" w:rsidP="001E23FA">
      <w:pPr>
        <w:ind w:left="992" w:right="1043"/>
        <w:contextualSpacing/>
        <w:jc w:val="both"/>
        <w:rPr>
          <w:rFonts w:ascii="Palatino Linotype" w:hAnsi="Palatino Linotype"/>
          <w:i/>
          <w:iCs/>
          <w:sz w:val="22"/>
          <w:szCs w:val="22"/>
        </w:rPr>
      </w:pPr>
      <w:r w:rsidRPr="005B36A2">
        <w:rPr>
          <w:rFonts w:ascii="Palatino Linotype" w:hAnsi="Palatino Linotype"/>
          <w:i/>
          <w:iCs/>
          <w:sz w:val="22"/>
          <w:szCs w:val="22"/>
        </w:rPr>
        <w:t xml:space="preserve"> </w:t>
      </w:r>
    </w:p>
    <w:p w14:paraId="2E6ED66F" w14:textId="77777777" w:rsidR="001E23FA" w:rsidRPr="005B36A2" w:rsidRDefault="001E23FA" w:rsidP="001E23FA">
      <w:pPr>
        <w:ind w:left="992" w:right="1043"/>
        <w:contextualSpacing/>
        <w:jc w:val="both"/>
        <w:rPr>
          <w:rFonts w:ascii="Palatino Linotype" w:hAnsi="Palatino Linotype"/>
          <w:i/>
          <w:iCs/>
          <w:sz w:val="22"/>
          <w:szCs w:val="22"/>
        </w:rPr>
      </w:pPr>
      <w:r w:rsidRPr="005B36A2">
        <w:rPr>
          <w:rFonts w:ascii="Palatino Linotype" w:hAnsi="Palatino Linotype"/>
          <w:b/>
          <w:bCs/>
          <w:i/>
          <w:iCs/>
          <w:sz w:val="22"/>
          <w:szCs w:val="22"/>
        </w:rPr>
        <w:t>Artículo 95.-</w:t>
      </w:r>
      <w:r w:rsidRPr="005B36A2">
        <w:rPr>
          <w:rFonts w:ascii="Palatino Linotype" w:hAnsi="Palatino Linotype"/>
          <w:i/>
          <w:iCs/>
          <w:sz w:val="22"/>
          <w:szCs w:val="22"/>
        </w:rPr>
        <w:t xml:space="preserve"> Son atribuciones del tesorero municipal: </w:t>
      </w:r>
    </w:p>
    <w:p w14:paraId="6D252E2C" w14:textId="77777777" w:rsidR="001E23FA" w:rsidRPr="005B36A2" w:rsidRDefault="001E23FA" w:rsidP="001E23FA">
      <w:pPr>
        <w:ind w:left="992" w:right="1043"/>
        <w:contextualSpacing/>
        <w:jc w:val="both"/>
        <w:rPr>
          <w:rFonts w:ascii="Palatino Linotype" w:hAnsi="Palatino Linotype"/>
          <w:i/>
          <w:iCs/>
          <w:sz w:val="22"/>
          <w:szCs w:val="22"/>
        </w:rPr>
      </w:pPr>
    </w:p>
    <w:p w14:paraId="4669439F" w14:textId="77777777" w:rsidR="001E23FA" w:rsidRPr="005B36A2" w:rsidRDefault="001E23FA" w:rsidP="001E23FA">
      <w:pPr>
        <w:ind w:left="992" w:right="1043"/>
        <w:contextualSpacing/>
        <w:jc w:val="both"/>
        <w:rPr>
          <w:rFonts w:ascii="Palatino Linotype" w:hAnsi="Palatino Linotype"/>
          <w:i/>
          <w:iCs/>
          <w:sz w:val="22"/>
          <w:szCs w:val="22"/>
        </w:rPr>
      </w:pPr>
      <w:r w:rsidRPr="005B36A2">
        <w:rPr>
          <w:rFonts w:ascii="Palatino Linotype" w:hAnsi="Palatino Linotype"/>
          <w:i/>
          <w:iCs/>
          <w:sz w:val="22"/>
          <w:szCs w:val="22"/>
        </w:rPr>
        <w:t xml:space="preserve">I. </w:t>
      </w:r>
      <w:r w:rsidRPr="005B36A2">
        <w:rPr>
          <w:rFonts w:ascii="Palatino Linotype" w:hAnsi="Palatino Linotype"/>
          <w:b/>
          <w:bCs/>
          <w:i/>
          <w:iCs/>
          <w:sz w:val="22"/>
          <w:szCs w:val="22"/>
        </w:rPr>
        <w:t>Administrar la hacienda pública municipal</w:t>
      </w:r>
      <w:r w:rsidRPr="005B36A2">
        <w:rPr>
          <w:rFonts w:ascii="Palatino Linotype" w:hAnsi="Palatino Linotype"/>
          <w:i/>
          <w:iCs/>
          <w:sz w:val="22"/>
          <w:szCs w:val="22"/>
        </w:rPr>
        <w:t xml:space="preserve">, de conformidad con las disposiciones legales aplicables; </w:t>
      </w:r>
    </w:p>
    <w:p w14:paraId="4F540B7E" w14:textId="77777777" w:rsidR="001E23FA" w:rsidRPr="005B36A2" w:rsidRDefault="001E23FA" w:rsidP="001E23FA">
      <w:pPr>
        <w:ind w:left="992" w:right="1043"/>
        <w:contextualSpacing/>
        <w:jc w:val="both"/>
        <w:rPr>
          <w:rFonts w:ascii="Palatino Linotype" w:hAnsi="Palatino Linotype"/>
          <w:i/>
          <w:iCs/>
          <w:sz w:val="22"/>
          <w:szCs w:val="22"/>
        </w:rPr>
      </w:pPr>
      <w:r w:rsidRPr="005B36A2">
        <w:rPr>
          <w:rFonts w:ascii="Palatino Linotype" w:hAnsi="Palatino Linotype"/>
          <w:i/>
          <w:iCs/>
          <w:sz w:val="22"/>
          <w:szCs w:val="22"/>
        </w:rPr>
        <w:t>…</w:t>
      </w:r>
    </w:p>
    <w:p w14:paraId="6649CDB8" w14:textId="77777777" w:rsidR="001E23FA" w:rsidRPr="005B36A2" w:rsidRDefault="001E23FA" w:rsidP="001E23FA">
      <w:pPr>
        <w:ind w:left="992" w:right="1043"/>
        <w:contextualSpacing/>
        <w:jc w:val="both"/>
        <w:rPr>
          <w:rFonts w:ascii="Palatino Linotype" w:hAnsi="Palatino Linotype"/>
          <w:i/>
          <w:iCs/>
          <w:sz w:val="22"/>
          <w:szCs w:val="22"/>
        </w:rPr>
      </w:pPr>
      <w:r w:rsidRPr="005B36A2">
        <w:rPr>
          <w:rFonts w:ascii="Palatino Linotype" w:hAnsi="Palatino Linotype"/>
          <w:i/>
          <w:iCs/>
          <w:sz w:val="22"/>
          <w:szCs w:val="22"/>
        </w:rPr>
        <w:t xml:space="preserve">IV. </w:t>
      </w:r>
      <w:r w:rsidRPr="005B36A2">
        <w:rPr>
          <w:rFonts w:ascii="Palatino Linotype" w:hAnsi="Palatino Linotype"/>
          <w:b/>
          <w:bCs/>
          <w:i/>
          <w:iCs/>
          <w:sz w:val="22"/>
          <w:szCs w:val="22"/>
        </w:rPr>
        <w:t>Llevar los registros contables, financieros</w:t>
      </w:r>
      <w:r w:rsidRPr="005B36A2">
        <w:rPr>
          <w:rFonts w:ascii="Palatino Linotype" w:hAnsi="Palatino Linotype"/>
          <w:i/>
          <w:iCs/>
          <w:sz w:val="22"/>
          <w:szCs w:val="22"/>
        </w:rPr>
        <w:t xml:space="preserve"> y administrativos de los ingresos, </w:t>
      </w:r>
      <w:r w:rsidRPr="005B36A2">
        <w:rPr>
          <w:rFonts w:ascii="Palatino Linotype" w:hAnsi="Palatino Linotype"/>
          <w:b/>
          <w:bCs/>
          <w:i/>
          <w:iCs/>
          <w:sz w:val="22"/>
          <w:szCs w:val="22"/>
        </w:rPr>
        <w:t>egresos</w:t>
      </w:r>
      <w:r w:rsidRPr="005B36A2">
        <w:rPr>
          <w:rFonts w:ascii="Palatino Linotype" w:hAnsi="Palatino Linotype"/>
          <w:i/>
          <w:iCs/>
          <w:sz w:val="22"/>
          <w:szCs w:val="22"/>
        </w:rPr>
        <w:t>, e inventarios;</w:t>
      </w:r>
    </w:p>
    <w:p w14:paraId="3865E9BB" w14:textId="77777777" w:rsidR="001E23FA" w:rsidRPr="005B36A2" w:rsidRDefault="001E23FA" w:rsidP="001E23FA">
      <w:pPr>
        <w:pStyle w:val="Prrafodelista"/>
        <w:ind w:left="992" w:right="1043"/>
        <w:contextualSpacing/>
        <w:jc w:val="both"/>
        <w:rPr>
          <w:rFonts w:ascii="Palatino Linotype" w:hAnsi="Palatino Linotype"/>
          <w:b/>
          <w:bCs/>
          <w:i/>
          <w:iCs/>
          <w:sz w:val="22"/>
          <w:szCs w:val="22"/>
        </w:rPr>
      </w:pPr>
    </w:p>
    <w:p w14:paraId="38C47543" w14:textId="77777777" w:rsidR="001E23FA" w:rsidRPr="005B36A2" w:rsidRDefault="001E23FA" w:rsidP="001E23FA">
      <w:pPr>
        <w:pStyle w:val="Prrafodelista"/>
        <w:ind w:left="992" w:right="1043"/>
        <w:contextualSpacing/>
        <w:jc w:val="both"/>
        <w:rPr>
          <w:rFonts w:ascii="Palatino Linotype" w:hAnsi="Palatino Linotype"/>
          <w:i/>
          <w:iCs/>
          <w:sz w:val="22"/>
          <w:szCs w:val="22"/>
        </w:rPr>
      </w:pPr>
      <w:r w:rsidRPr="005B36A2">
        <w:rPr>
          <w:rFonts w:ascii="Palatino Linotype" w:hAnsi="Palatino Linotype"/>
          <w:b/>
          <w:bCs/>
          <w:i/>
          <w:iCs/>
          <w:sz w:val="22"/>
          <w:szCs w:val="22"/>
        </w:rPr>
        <w:t>Artículo 112.</w:t>
      </w:r>
      <w:r w:rsidRPr="005B36A2">
        <w:rPr>
          <w:rFonts w:ascii="Palatino Linotype" w:hAnsi="Palatino Linotype"/>
          <w:i/>
          <w:iCs/>
          <w:sz w:val="22"/>
          <w:szCs w:val="22"/>
        </w:rPr>
        <w:t xml:space="preserve"> El órgano interno de control municipal, tendrá a su cargo las funciones siguientes: </w:t>
      </w:r>
    </w:p>
    <w:p w14:paraId="63D36C5F" w14:textId="77777777" w:rsidR="001E23FA" w:rsidRPr="005B36A2" w:rsidRDefault="001E23FA" w:rsidP="001E23FA">
      <w:pPr>
        <w:pStyle w:val="Prrafodelista"/>
        <w:ind w:left="992" w:right="1043"/>
        <w:contextualSpacing/>
        <w:jc w:val="both"/>
        <w:rPr>
          <w:rFonts w:ascii="Palatino Linotype" w:hAnsi="Palatino Linotype"/>
          <w:i/>
          <w:iCs/>
          <w:sz w:val="22"/>
          <w:szCs w:val="22"/>
        </w:rPr>
      </w:pPr>
    </w:p>
    <w:p w14:paraId="40F15AF8" w14:textId="77777777" w:rsidR="001E23FA" w:rsidRPr="005B36A2" w:rsidRDefault="001E23FA" w:rsidP="001E23FA">
      <w:pPr>
        <w:pStyle w:val="Prrafodelista"/>
        <w:numPr>
          <w:ilvl w:val="0"/>
          <w:numId w:val="11"/>
        </w:numPr>
        <w:ind w:left="992" w:right="1043" w:firstLine="0"/>
        <w:contextualSpacing/>
        <w:jc w:val="both"/>
        <w:rPr>
          <w:rFonts w:ascii="Palatino Linotype" w:hAnsi="Palatino Linotype"/>
          <w:i/>
          <w:iCs/>
          <w:sz w:val="22"/>
          <w:szCs w:val="22"/>
        </w:rPr>
      </w:pPr>
      <w:r w:rsidRPr="005B36A2">
        <w:rPr>
          <w:rFonts w:ascii="Palatino Linotype" w:hAnsi="Palatino Linotype"/>
          <w:b/>
          <w:bCs/>
          <w:i/>
          <w:iCs/>
          <w:sz w:val="22"/>
          <w:szCs w:val="22"/>
        </w:rPr>
        <w:lastRenderedPageBreak/>
        <w:t>Fiscalizar</w:t>
      </w:r>
      <w:r w:rsidRPr="005B36A2">
        <w:rPr>
          <w:rFonts w:ascii="Palatino Linotype" w:hAnsi="Palatino Linotype"/>
          <w:i/>
          <w:iCs/>
          <w:sz w:val="22"/>
          <w:szCs w:val="22"/>
        </w:rPr>
        <w:t xml:space="preserve"> el ingreso y </w:t>
      </w:r>
      <w:r w:rsidRPr="005B36A2">
        <w:rPr>
          <w:rFonts w:ascii="Palatino Linotype" w:hAnsi="Palatino Linotype"/>
          <w:b/>
          <w:bCs/>
          <w:i/>
          <w:iCs/>
          <w:sz w:val="22"/>
          <w:szCs w:val="22"/>
        </w:rPr>
        <w:t>ejercicio del gasto público municipal y su congruencia con el presupuesto de egresos</w:t>
      </w:r>
      <w:r w:rsidRPr="005B36A2">
        <w:rPr>
          <w:rFonts w:ascii="Palatino Linotype" w:hAnsi="Palatino Linotype"/>
          <w:i/>
          <w:iCs/>
          <w:sz w:val="22"/>
          <w:szCs w:val="22"/>
        </w:rPr>
        <w:t xml:space="preserve">; </w:t>
      </w:r>
    </w:p>
    <w:p w14:paraId="063BA980" w14:textId="77777777" w:rsidR="001E23FA" w:rsidRPr="005B36A2" w:rsidRDefault="001E23FA" w:rsidP="001E23FA">
      <w:pPr>
        <w:ind w:left="992" w:right="1043"/>
        <w:contextualSpacing/>
        <w:jc w:val="both"/>
        <w:rPr>
          <w:rFonts w:ascii="Palatino Linotype" w:hAnsi="Palatino Linotype"/>
          <w:i/>
          <w:iCs/>
          <w:sz w:val="22"/>
          <w:szCs w:val="22"/>
        </w:rPr>
      </w:pPr>
      <w:r w:rsidRPr="005B36A2">
        <w:rPr>
          <w:rFonts w:ascii="Palatino Linotype" w:hAnsi="Palatino Linotype"/>
          <w:i/>
          <w:iCs/>
          <w:sz w:val="22"/>
          <w:szCs w:val="22"/>
        </w:rPr>
        <w:t xml:space="preserve">VI. Vigilar que los recursos federales y estatales asignados a los ayuntamientos se apliquen en los términos estipulados en las leyes, los reglamentos y los convenios respectivos; </w:t>
      </w:r>
    </w:p>
    <w:p w14:paraId="39E238F7" w14:textId="77777777" w:rsidR="001E23FA" w:rsidRPr="005B36A2" w:rsidRDefault="001E23FA" w:rsidP="001E23FA">
      <w:pPr>
        <w:ind w:left="992" w:right="1043"/>
        <w:contextualSpacing/>
        <w:jc w:val="both"/>
        <w:rPr>
          <w:rFonts w:ascii="Palatino Linotype" w:hAnsi="Palatino Linotype"/>
          <w:i/>
          <w:iCs/>
          <w:sz w:val="22"/>
          <w:szCs w:val="22"/>
        </w:rPr>
      </w:pPr>
    </w:p>
    <w:p w14:paraId="36B02EAD" w14:textId="77777777" w:rsidR="001E23FA" w:rsidRPr="005B36A2" w:rsidRDefault="001E23FA" w:rsidP="001E23FA">
      <w:pPr>
        <w:ind w:left="992" w:right="1043"/>
        <w:contextualSpacing/>
        <w:jc w:val="both"/>
        <w:rPr>
          <w:rFonts w:ascii="Palatino Linotype" w:hAnsi="Palatino Linotype"/>
          <w:i/>
          <w:iCs/>
          <w:sz w:val="22"/>
          <w:szCs w:val="22"/>
        </w:rPr>
      </w:pPr>
      <w:r w:rsidRPr="005B36A2">
        <w:rPr>
          <w:rFonts w:ascii="Palatino Linotype" w:hAnsi="Palatino Linotype"/>
          <w:i/>
          <w:iCs/>
          <w:sz w:val="22"/>
          <w:szCs w:val="22"/>
        </w:rPr>
        <w:t xml:space="preserve">XV. </w:t>
      </w:r>
      <w:r w:rsidRPr="005B36A2">
        <w:rPr>
          <w:rFonts w:ascii="Palatino Linotype" w:hAnsi="Palatino Linotype"/>
          <w:b/>
          <w:bCs/>
          <w:i/>
          <w:iCs/>
          <w:sz w:val="22"/>
          <w:szCs w:val="22"/>
        </w:rPr>
        <w:t>Participar en la elaboración y actualización del inventario general de los bienes muebles e inmuebles propiedad del municipio</w:t>
      </w:r>
      <w:r w:rsidRPr="005B36A2">
        <w:rPr>
          <w:rFonts w:ascii="Palatino Linotype" w:hAnsi="Palatino Linotype"/>
          <w:i/>
          <w:iCs/>
          <w:sz w:val="22"/>
          <w:szCs w:val="22"/>
        </w:rPr>
        <w:t>, que expresará las características de identificación y destino de los mismos;” (Sic)</w:t>
      </w:r>
    </w:p>
    <w:p w14:paraId="1FFB7F9C" w14:textId="77777777" w:rsidR="001E23FA" w:rsidRPr="005B36A2" w:rsidRDefault="001E23FA" w:rsidP="001E23FA">
      <w:pPr>
        <w:ind w:left="992" w:right="1043"/>
        <w:contextualSpacing/>
        <w:jc w:val="both"/>
        <w:rPr>
          <w:rFonts w:ascii="Palatino Linotype" w:hAnsi="Palatino Linotype"/>
          <w:b/>
          <w:bCs/>
          <w:i/>
          <w:iCs/>
          <w:sz w:val="22"/>
          <w:szCs w:val="22"/>
        </w:rPr>
      </w:pPr>
      <w:r w:rsidRPr="005B36A2">
        <w:rPr>
          <w:rFonts w:ascii="Palatino Linotype" w:hAnsi="Palatino Linotype"/>
          <w:b/>
          <w:bCs/>
          <w:i/>
          <w:iCs/>
          <w:sz w:val="22"/>
          <w:szCs w:val="22"/>
        </w:rPr>
        <w:t>(Énfasis añadido)</w:t>
      </w:r>
    </w:p>
    <w:p w14:paraId="0E5B5892" w14:textId="77777777" w:rsidR="001E23FA" w:rsidRPr="005B36A2" w:rsidRDefault="001E23FA" w:rsidP="001E23FA">
      <w:pPr>
        <w:spacing w:before="100" w:beforeAutospacing="1" w:after="100" w:afterAutospacing="1" w:line="360" w:lineRule="auto"/>
        <w:ind w:left="993" w:right="1041"/>
        <w:contextualSpacing/>
        <w:jc w:val="both"/>
        <w:rPr>
          <w:rFonts w:ascii="Palatino Linotype" w:hAnsi="Palatino Linotype"/>
          <w:b/>
          <w:bCs/>
          <w:i/>
          <w:iCs/>
          <w:sz w:val="22"/>
          <w:szCs w:val="22"/>
        </w:rPr>
      </w:pPr>
    </w:p>
    <w:p w14:paraId="616184CC" w14:textId="77777777" w:rsidR="001E23FA" w:rsidRPr="005B36A2" w:rsidRDefault="001E23FA" w:rsidP="001E23FA">
      <w:pPr>
        <w:spacing w:before="100" w:beforeAutospacing="1" w:after="100" w:afterAutospacing="1" w:line="360" w:lineRule="auto"/>
        <w:contextualSpacing/>
        <w:jc w:val="both"/>
        <w:rPr>
          <w:rFonts w:ascii="Palatino Linotype" w:hAnsi="Palatino Linotype" w:cs="Arial"/>
        </w:rPr>
      </w:pPr>
      <w:r w:rsidRPr="005B36A2">
        <w:rPr>
          <w:rFonts w:ascii="Palatino Linotype" w:hAnsi="Palatino Linotype" w:cs="Arial"/>
        </w:rPr>
        <w:t xml:space="preserve">En ese sentido, es evidente que </w:t>
      </w:r>
      <w:r w:rsidRPr="005B36A2">
        <w:rPr>
          <w:rFonts w:ascii="Palatino Linotype" w:hAnsi="Palatino Linotype" w:cs="Arial"/>
          <w:b/>
          <w:bCs/>
        </w:rPr>
        <w:t xml:space="preserve">EL SUJETO OBLIGADO </w:t>
      </w:r>
      <w:r w:rsidRPr="005B36A2">
        <w:rPr>
          <w:rFonts w:ascii="Palatino Linotype" w:hAnsi="Palatino Linotype" w:cs="Arial"/>
        </w:rPr>
        <w:t xml:space="preserve">solo requirió la información al Instituto Municipal de Cultura Física y Deporte y no turnó la solicitud a todas las áreas competentes que cuentan con la información o a quienes debieran tenerla de acuerdo a sus facultades, no garantizando así el derecho de acceso a la información del hoy </w:t>
      </w:r>
      <w:r w:rsidRPr="005B36A2">
        <w:rPr>
          <w:rFonts w:ascii="Palatino Linotype" w:hAnsi="Palatino Linotype" w:cs="Arial"/>
          <w:b/>
          <w:bCs/>
        </w:rPr>
        <w:t>RECURRENTE,</w:t>
      </w:r>
      <w:r w:rsidRPr="005B36A2">
        <w:rPr>
          <w:rFonts w:ascii="Palatino Linotype" w:hAnsi="Palatino Linotype" w:cs="Arial"/>
        </w:rPr>
        <w:t xml:space="preserve"> asimismo, tuvo la oportunidad de subsanar dicha omisión a través de su informe justificado, sin embargo, al no presentar el mismo, tal circunstancia no se actualizó, no garantizando con ello la transparencia y su derecho humano de acceso a la información pública.</w:t>
      </w:r>
    </w:p>
    <w:p w14:paraId="753062F1" w14:textId="77777777" w:rsidR="001E23FA" w:rsidRPr="005B36A2" w:rsidRDefault="001E23FA" w:rsidP="001E23FA">
      <w:pPr>
        <w:spacing w:before="100" w:beforeAutospacing="1" w:after="100" w:afterAutospacing="1" w:line="360" w:lineRule="auto"/>
        <w:contextualSpacing/>
        <w:jc w:val="both"/>
        <w:rPr>
          <w:rFonts w:ascii="Palatino Linotype" w:hAnsi="Palatino Linotype" w:cs="Arial"/>
        </w:rPr>
      </w:pPr>
    </w:p>
    <w:p w14:paraId="5C50B9C6" w14:textId="77777777" w:rsidR="001E23FA" w:rsidRPr="005B36A2" w:rsidRDefault="001E23FA" w:rsidP="001E23FA">
      <w:pPr>
        <w:spacing w:before="100" w:beforeAutospacing="1" w:after="100" w:afterAutospacing="1" w:line="360" w:lineRule="auto"/>
        <w:contextualSpacing/>
        <w:jc w:val="both"/>
        <w:rPr>
          <w:rFonts w:ascii="Palatino Linotype" w:hAnsi="Palatino Linotype" w:cs="Arial"/>
        </w:rPr>
      </w:pPr>
      <w:r w:rsidRPr="005B36A2">
        <w:rPr>
          <w:rFonts w:ascii="Palatino Linotype" w:hAnsi="Palatino Linotype" w:cs="Arial"/>
        </w:rPr>
        <w:t xml:space="preserve">Y considerando que al turnarla solamente al Instituto Municipal de Cultura Física y Deporte municipal, y determinarse que éste no es el competente para generar la totalidad de información solicitada, </w:t>
      </w:r>
      <w:r w:rsidRPr="005B36A2">
        <w:rPr>
          <w:rFonts w:ascii="Palatino Linotype" w:hAnsi="Palatino Linotype" w:cs="Arial"/>
          <w:bCs/>
        </w:rPr>
        <w:t>por lo que se</w:t>
      </w:r>
      <w:r w:rsidRPr="005B36A2">
        <w:rPr>
          <w:rFonts w:ascii="Palatino Linotype" w:hAnsi="Palatino Linotype" w:cs="Arial"/>
          <w:b/>
          <w:bCs/>
        </w:rPr>
        <w:t xml:space="preserve"> </w:t>
      </w:r>
      <w:r w:rsidRPr="005B36A2">
        <w:rPr>
          <w:rFonts w:ascii="Palatino Linotype" w:hAnsi="Palatino Linotype" w:cs="Arial"/>
        </w:rPr>
        <w:t xml:space="preserve">deberá acreditar la búsqueda exhaustiva y razonable del documento donde conste </w:t>
      </w:r>
      <w:r w:rsidRPr="005B36A2">
        <w:rPr>
          <w:rFonts w:ascii="Palatino Linotype" w:hAnsi="Palatino Linotype"/>
          <w:b/>
          <w:bCs/>
        </w:rPr>
        <w:t>el costo de construcción de las 3 canchas de futbol rápido faltantes que tiene el municipio.</w:t>
      </w:r>
    </w:p>
    <w:p w14:paraId="1FF3D572" w14:textId="77777777" w:rsidR="001E23FA" w:rsidRPr="005B36A2" w:rsidRDefault="001E23FA" w:rsidP="001E23FA">
      <w:pPr>
        <w:spacing w:before="100" w:beforeAutospacing="1" w:after="100" w:afterAutospacing="1" w:line="360" w:lineRule="auto"/>
        <w:contextualSpacing/>
        <w:jc w:val="both"/>
        <w:rPr>
          <w:rFonts w:ascii="Palatino Linotype" w:hAnsi="Palatino Linotype" w:cs="Arial"/>
          <w:b/>
          <w:bCs/>
        </w:rPr>
      </w:pPr>
    </w:p>
    <w:p w14:paraId="68503B32" w14:textId="77777777" w:rsidR="001E23FA" w:rsidRPr="005B36A2" w:rsidRDefault="001E23FA" w:rsidP="001E23FA">
      <w:pPr>
        <w:spacing w:before="100" w:beforeAutospacing="1" w:after="100" w:afterAutospacing="1" w:line="360" w:lineRule="auto"/>
        <w:contextualSpacing/>
        <w:jc w:val="both"/>
        <w:rPr>
          <w:rFonts w:ascii="Palatino Linotype" w:hAnsi="Palatino Linotype" w:cs="Arial"/>
        </w:rPr>
      </w:pPr>
      <w:r w:rsidRPr="005B36A2">
        <w:rPr>
          <w:rFonts w:ascii="Palatino Linotype" w:hAnsi="Palatino Linotype" w:cs="Arial"/>
        </w:rPr>
        <w:t>Ello, en virtud de lo establecido en el artículo 162 de la Ley de Transparencia y Acceso a la Información Pública del Estado de México, que establece:</w:t>
      </w:r>
    </w:p>
    <w:p w14:paraId="68FBE3A0" w14:textId="77777777" w:rsidR="001E23FA" w:rsidRPr="005B36A2" w:rsidRDefault="001E23FA" w:rsidP="001E23FA">
      <w:pPr>
        <w:spacing w:before="100" w:beforeAutospacing="1" w:after="100" w:afterAutospacing="1" w:line="360" w:lineRule="auto"/>
        <w:contextualSpacing/>
        <w:jc w:val="both"/>
        <w:rPr>
          <w:rFonts w:ascii="Palatino Linotype" w:hAnsi="Palatino Linotype" w:cs="Arial"/>
        </w:rPr>
      </w:pPr>
    </w:p>
    <w:p w14:paraId="225851A3" w14:textId="77777777" w:rsidR="001E23FA" w:rsidRPr="005B36A2" w:rsidRDefault="001E23FA" w:rsidP="001E23FA">
      <w:pPr>
        <w:ind w:left="992" w:right="1043"/>
        <w:contextualSpacing/>
        <w:jc w:val="both"/>
        <w:rPr>
          <w:rFonts w:ascii="Palatino Linotype" w:hAnsi="Palatino Linotype"/>
          <w:i/>
          <w:iCs/>
          <w:sz w:val="22"/>
          <w:szCs w:val="22"/>
        </w:rPr>
      </w:pPr>
      <w:r w:rsidRPr="005B36A2">
        <w:rPr>
          <w:rFonts w:ascii="Palatino Linotype" w:hAnsi="Palatino Linotype"/>
          <w:b/>
          <w:bCs/>
          <w:i/>
          <w:iCs/>
          <w:sz w:val="22"/>
          <w:szCs w:val="22"/>
        </w:rPr>
        <w:t>“Artículo 162.</w:t>
      </w:r>
      <w:r w:rsidRPr="005B36A2">
        <w:rPr>
          <w:rFonts w:ascii="Palatino Linotype" w:hAnsi="Palatino Linotype"/>
          <w:i/>
          <w:iCs/>
          <w:sz w:val="22"/>
          <w:szCs w:val="22"/>
        </w:rPr>
        <w:t xml:space="preserve"> </w:t>
      </w:r>
      <w:r w:rsidRPr="005B36A2">
        <w:rPr>
          <w:rFonts w:ascii="Palatino Linotype" w:hAnsi="Palatino Linotype"/>
          <w:b/>
          <w:bCs/>
          <w:i/>
          <w:iCs/>
          <w:sz w:val="22"/>
          <w:szCs w:val="22"/>
        </w:rPr>
        <w:t>Las unidades de transparencia deberán garantizar que las solicitudes se turnen a todas las Áreas competentes que cuenten con la información</w:t>
      </w:r>
      <w:r w:rsidRPr="005B36A2">
        <w:rPr>
          <w:rFonts w:ascii="Palatino Linotype" w:hAnsi="Palatino Linotype"/>
          <w:i/>
          <w:iCs/>
          <w:sz w:val="22"/>
          <w:szCs w:val="22"/>
        </w:rPr>
        <w:t xml:space="preserve"> o deban tenerla de acuerdo a sus facultades, competencias y funciones, con el objeto de que realicen una búsqueda exhaustiva y razonable de la información solicitada. (Sic)</w:t>
      </w:r>
    </w:p>
    <w:p w14:paraId="31408BE5" w14:textId="77777777" w:rsidR="001E23FA" w:rsidRPr="005B36A2" w:rsidRDefault="001E23FA" w:rsidP="001E23FA">
      <w:pPr>
        <w:pStyle w:val="Prrafodelista"/>
        <w:ind w:left="992" w:right="1043"/>
        <w:contextualSpacing/>
        <w:jc w:val="both"/>
        <w:rPr>
          <w:rFonts w:ascii="Palatino Linotype" w:hAnsi="Palatino Linotype"/>
          <w:b/>
          <w:bCs/>
          <w:i/>
          <w:iCs/>
          <w:sz w:val="22"/>
          <w:szCs w:val="22"/>
        </w:rPr>
      </w:pPr>
      <w:r w:rsidRPr="005B36A2">
        <w:rPr>
          <w:rFonts w:ascii="Palatino Linotype" w:hAnsi="Palatino Linotype"/>
          <w:b/>
          <w:bCs/>
          <w:i/>
          <w:iCs/>
          <w:sz w:val="22"/>
          <w:szCs w:val="22"/>
        </w:rPr>
        <w:t>(Énfasis añadido)</w:t>
      </w:r>
    </w:p>
    <w:p w14:paraId="14439414" w14:textId="77777777" w:rsidR="001E23FA" w:rsidRPr="005B36A2" w:rsidRDefault="001E23FA" w:rsidP="001E23FA">
      <w:pPr>
        <w:pStyle w:val="Prrafodelista"/>
        <w:ind w:left="992" w:right="1043"/>
        <w:contextualSpacing/>
        <w:jc w:val="both"/>
        <w:rPr>
          <w:rFonts w:ascii="Palatino Linotype" w:hAnsi="Palatino Linotype"/>
          <w:b/>
          <w:bCs/>
          <w:i/>
          <w:iCs/>
          <w:sz w:val="22"/>
          <w:szCs w:val="22"/>
        </w:rPr>
      </w:pPr>
    </w:p>
    <w:p w14:paraId="7F948C78" w14:textId="77777777" w:rsidR="001E23FA" w:rsidRPr="005B36A2" w:rsidRDefault="001E23FA" w:rsidP="001E23FA">
      <w:pPr>
        <w:widowControl w:val="0"/>
        <w:autoSpaceDE w:val="0"/>
        <w:autoSpaceDN w:val="0"/>
        <w:adjustRightInd w:val="0"/>
        <w:spacing w:line="360" w:lineRule="auto"/>
        <w:jc w:val="both"/>
        <w:rPr>
          <w:rFonts w:ascii="Palatino Linotype" w:hAnsi="Palatino Linotype" w:cs="Arial"/>
        </w:rPr>
      </w:pPr>
      <w:r w:rsidRPr="005B36A2">
        <w:rPr>
          <w:rFonts w:ascii="Palatino Linotype" w:hAnsi="Palatino Linotype" w:cs="Arial"/>
        </w:rPr>
        <w:t>Una vez precisado lo anterior, es importante traer a contexto en los artículos 31, fracciones VII y XVIII y 96 Bis, fracciones IX, XIV y XXII, de la Ley Orgánica Municipal del Estado de México, que a la letra indican:</w:t>
      </w:r>
    </w:p>
    <w:p w14:paraId="00DDC332" w14:textId="77777777" w:rsidR="001E23FA" w:rsidRPr="005B36A2" w:rsidRDefault="001E23FA" w:rsidP="001E23FA">
      <w:pPr>
        <w:widowControl w:val="0"/>
        <w:autoSpaceDE w:val="0"/>
        <w:autoSpaceDN w:val="0"/>
        <w:adjustRightInd w:val="0"/>
        <w:jc w:val="both"/>
        <w:rPr>
          <w:rFonts w:ascii="Palatino Linotype" w:hAnsi="Palatino Linotype" w:cs="Arial"/>
        </w:rPr>
      </w:pPr>
    </w:p>
    <w:p w14:paraId="56960258" w14:textId="77777777" w:rsidR="001E23FA" w:rsidRPr="005B36A2" w:rsidRDefault="001E23FA" w:rsidP="001E23FA">
      <w:pPr>
        <w:ind w:left="851" w:right="901"/>
        <w:jc w:val="both"/>
        <w:rPr>
          <w:rFonts w:ascii="Palatino Linotype" w:hAnsi="Palatino Linotype"/>
          <w:i/>
          <w:sz w:val="22"/>
          <w:szCs w:val="22"/>
        </w:rPr>
      </w:pPr>
      <w:r w:rsidRPr="005B36A2">
        <w:rPr>
          <w:rFonts w:ascii="Palatino Linotype" w:hAnsi="Palatino Linotype" w:cs="Arial"/>
          <w:i/>
          <w:sz w:val="22"/>
          <w:szCs w:val="22"/>
        </w:rPr>
        <w:t>“</w:t>
      </w:r>
      <w:r w:rsidRPr="005B36A2">
        <w:rPr>
          <w:rFonts w:ascii="Palatino Linotype" w:hAnsi="Palatino Linotype" w:cs="Arial"/>
          <w:b/>
          <w:i/>
          <w:sz w:val="22"/>
          <w:szCs w:val="22"/>
        </w:rPr>
        <w:t xml:space="preserve">Artículo </w:t>
      </w:r>
      <w:r w:rsidRPr="005B36A2">
        <w:rPr>
          <w:rFonts w:ascii="Palatino Linotype" w:hAnsi="Palatino Linotype"/>
          <w:b/>
          <w:i/>
          <w:sz w:val="22"/>
          <w:szCs w:val="22"/>
        </w:rPr>
        <w:t>31</w:t>
      </w:r>
      <w:r w:rsidRPr="005B36A2">
        <w:rPr>
          <w:rFonts w:ascii="Palatino Linotype" w:hAnsi="Palatino Linotype"/>
          <w:i/>
          <w:sz w:val="22"/>
          <w:szCs w:val="22"/>
        </w:rPr>
        <w:t xml:space="preserve">.- </w:t>
      </w:r>
      <w:r w:rsidRPr="005B36A2">
        <w:rPr>
          <w:rFonts w:ascii="Palatino Linotype" w:hAnsi="Palatino Linotype"/>
          <w:b/>
          <w:i/>
          <w:sz w:val="22"/>
          <w:szCs w:val="22"/>
          <w:u w:val="single"/>
        </w:rPr>
        <w:t>Son atribuciones de los ayuntamientos</w:t>
      </w:r>
      <w:r w:rsidRPr="005B36A2">
        <w:rPr>
          <w:rFonts w:ascii="Palatino Linotype" w:hAnsi="Palatino Linotype"/>
          <w:i/>
          <w:sz w:val="22"/>
          <w:szCs w:val="22"/>
        </w:rPr>
        <w:t>:</w:t>
      </w:r>
    </w:p>
    <w:p w14:paraId="53E4D81D" w14:textId="77777777" w:rsidR="001E23FA" w:rsidRPr="005B36A2" w:rsidRDefault="001E23FA" w:rsidP="001E23FA">
      <w:pPr>
        <w:ind w:left="851" w:right="901"/>
        <w:jc w:val="both"/>
        <w:rPr>
          <w:rFonts w:ascii="Palatino Linotype" w:hAnsi="Palatino Linotype"/>
          <w:i/>
          <w:sz w:val="22"/>
          <w:szCs w:val="22"/>
        </w:rPr>
      </w:pPr>
      <w:r w:rsidRPr="005B36A2">
        <w:rPr>
          <w:rFonts w:ascii="Palatino Linotype" w:hAnsi="Palatino Linotype"/>
          <w:i/>
          <w:sz w:val="22"/>
          <w:szCs w:val="22"/>
        </w:rPr>
        <w:t>[…]</w:t>
      </w:r>
    </w:p>
    <w:p w14:paraId="0D43B64B" w14:textId="77777777" w:rsidR="001E23FA" w:rsidRPr="005B36A2" w:rsidRDefault="001E23FA" w:rsidP="001E23FA">
      <w:pPr>
        <w:ind w:left="851" w:right="901"/>
        <w:jc w:val="both"/>
        <w:rPr>
          <w:rFonts w:ascii="Palatino Linotype" w:hAnsi="Palatino Linotype"/>
          <w:i/>
          <w:sz w:val="22"/>
          <w:szCs w:val="22"/>
        </w:rPr>
      </w:pPr>
      <w:r w:rsidRPr="005B36A2">
        <w:rPr>
          <w:rFonts w:ascii="Palatino Linotype" w:hAnsi="Palatino Linotype"/>
          <w:b/>
          <w:i/>
          <w:sz w:val="22"/>
          <w:szCs w:val="22"/>
        </w:rPr>
        <w:t xml:space="preserve">VII. </w:t>
      </w:r>
      <w:r w:rsidRPr="005B36A2">
        <w:rPr>
          <w:rFonts w:ascii="Palatino Linotype" w:hAnsi="Palatino Linotype"/>
          <w:b/>
          <w:i/>
          <w:sz w:val="22"/>
          <w:szCs w:val="22"/>
          <w:u w:val="single"/>
        </w:rPr>
        <w:t>Convenir, contratar o concesionar</w:t>
      </w:r>
      <w:r w:rsidRPr="005B36A2">
        <w:rPr>
          <w:rFonts w:ascii="Palatino Linotype" w:hAnsi="Palatino Linotype"/>
          <w:b/>
          <w:i/>
          <w:sz w:val="22"/>
          <w:szCs w:val="22"/>
        </w:rPr>
        <w:t xml:space="preserve">, </w:t>
      </w:r>
      <w:r w:rsidRPr="005B36A2">
        <w:rPr>
          <w:rFonts w:ascii="Palatino Linotype" w:hAnsi="Palatino Linotype"/>
          <w:i/>
          <w:sz w:val="22"/>
          <w:szCs w:val="22"/>
        </w:rPr>
        <w:t>en términos de ley</w:t>
      </w:r>
      <w:r w:rsidRPr="005B36A2">
        <w:rPr>
          <w:rFonts w:ascii="Palatino Linotype" w:hAnsi="Palatino Linotype"/>
          <w:b/>
          <w:i/>
          <w:sz w:val="22"/>
          <w:szCs w:val="22"/>
        </w:rPr>
        <w:t xml:space="preserve">, </w:t>
      </w:r>
      <w:r w:rsidRPr="005B36A2">
        <w:rPr>
          <w:rFonts w:ascii="Palatino Linotype" w:hAnsi="Palatino Linotype"/>
          <w:b/>
          <w:i/>
          <w:sz w:val="22"/>
          <w:szCs w:val="22"/>
          <w:u w:val="single"/>
        </w:rPr>
        <w:t xml:space="preserve">la ejecución de obras </w:t>
      </w:r>
      <w:r w:rsidRPr="005B36A2">
        <w:rPr>
          <w:rFonts w:ascii="Palatino Linotype" w:hAnsi="Palatino Linotype"/>
          <w:i/>
          <w:sz w:val="22"/>
          <w:szCs w:val="22"/>
        </w:rPr>
        <w:t>y la prestación de servicios públicos, con el Estado, con otros municipios de la entidad o con particulares, recabando, cuando proceda, la autorización de la Legislatura del Estado;</w:t>
      </w:r>
    </w:p>
    <w:p w14:paraId="79B501FB" w14:textId="77777777" w:rsidR="001E23FA" w:rsidRPr="005B36A2" w:rsidRDefault="001E23FA" w:rsidP="001E23FA">
      <w:pPr>
        <w:ind w:left="851" w:right="901"/>
        <w:jc w:val="both"/>
        <w:rPr>
          <w:rFonts w:ascii="Palatino Linotype" w:hAnsi="Palatino Linotype"/>
          <w:i/>
          <w:sz w:val="22"/>
          <w:szCs w:val="22"/>
        </w:rPr>
      </w:pPr>
      <w:r w:rsidRPr="005B36A2">
        <w:rPr>
          <w:rFonts w:ascii="Palatino Linotype" w:hAnsi="Palatino Linotype"/>
          <w:i/>
          <w:sz w:val="22"/>
          <w:szCs w:val="22"/>
        </w:rPr>
        <w:t>[…]</w:t>
      </w:r>
    </w:p>
    <w:p w14:paraId="3019F6DE" w14:textId="77777777" w:rsidR="001E23FA" w:rsidRPr="005B36A2" w:rsidRDefault="001E23FA" w:rsidP="001E23FA">
      <w:pPr>
        <w:ind w:left="851" w:right="902"/>
        <w:jc w:val="both"/>
        <w:rPr>
          <w:rFonts w:ascii="Palatino Linotype" w:hAnsi="Palatino Linotype"/>
          <w:i/>
          <w:sz w:val="22"/>
          <w:szCs w:val="22"/>
        </w:rPr>
      </w:pPr>
      <w:r w:rsidRPr="005B36A2">
        <w:rPr>
          <w:rFonts w:ascii="Palatino Linotype" w:hAnsi="Palatino Linotype"/>
          <w:b/>
          <w:i/>
          <w:sz w:val="22"/>
          <w:szCs w:val="22"/>
        </w:rPr>
        <w:t xml:space="preserve">XVIII. </w:t>
      </w:r>
      <w:r w:rsidRPr="005B36A2">
        <w:rPr>
          <w:rFonts w:ascii="Palatino Linotype" w:hAnsi="Palatino Linotype"/>
          <w:b/>
          <w:i/>
          <w:sz w:val="22"/>
          <w:szCs w:val="22"/>
          <w:u w:val="single"/>
        </w:rPr>
        <w:t>Administrar su hacienda en términos de ley</w:t>
      </w:r>
      <w:r w:rsidRPr="005B36A2">
        <w:rPr>
          <w:rFonts w:ascii="Palatino Linotype" w:hAnsi="Palatino Linotype"/>
          <w:i/>
          <w:sz w:val="22"/>
          <w:szCs w:val="22"/>
        </w:rPr>
        <w:t>, y controlar a través del presidente y síndico la aplicación del presupuesto de egresos del municipio;</w:t>
      </w:r>
    </w:p>
    <w:p w14:paraId="6F205FB6" w14:textId="77777777" w:rsidR="001E23FA" w:rsidRPr="005B36A2" w:rsidRDefault="001E23FA" w:rsidP="001E23FA">
      <w:pPr>
        <w:ind w:left="851" w:right="902"/>
        <w:jc w:val="both"/>
        <w:rPr>
          <w:rFonts w:ascii="Palatino Linotype" w:hAnsi="Palatino Linotype" w:cs="Arial"/>
          <w:b/>
          <w:i/>
          <w:sz w:val="22"/>
          <w:szCs w:val="22"/>
        </w:rPr>
      </w:pPr>
      <w:r w:rsidRPr="005B36A2">
        <w:rPr>
          <w:rFonts w:ascii="Palatino Linotype" w:hAnsi="Palatino Linotype" w:cs="Arial"/>
          <w:b/>
          <w:i/>
          <w:sz w:val="22"/>
          <w:szCs w:val="22"/>
        </w:rPr>
        <w:t xml:space="preserve">Artículo 96. Bis.- </w:t>
      </w:r>
      <w:r w:rsidRPr="005B36A2">
        <w:rPr>
          <w:rFonts w:ascii="Palatino Linotype" w:hAnsi="Palatino Linotype" w:cs="Arial"/>
          <w:b/>
          <w:i/>
          <w:sz w:val="22"/>
          <w:szCs w:val="22"/>
          <w:u w:val="single"/>
        </w:rPr>
        <w:t>El Director de Obras Públicas</w:t>
      </w:r>
      <w:r w:rsidRPr="005B36A2">
        <w:rPr>
          <w:rFonts w:ascii="Palatino Linotype" w:hAnsi="Palatino Linotype" w:cs="Arial"/>
          <w:i/>
          <w:sz w:val="22"/>
          <w:szCs w:val="22"/>
        </w:rPr>
        <w:t xml:space="preserve"> o el </w:t>
      </w:r>
      <w:r w:rsidRPr="005B36A2">
        <w:rPr>
          <w:rFonts w:ascii="Palatino Linotype" w:hAnsi="Palatino Linotype"/>
          <w:i/>
          <w:sz w:val="22"/>
          <w:szCs w:val="22"/>
        </w:rPr>
        <w:t>Titular</w:t>
      </w:r>
      <w:r w:rsidRPr="005B36A2">
        <w:rPr>
          <w:rFonts w:ascii="Palatino Linotype" w:hAnsi="Palatino Linotype" w:cs="Arial"/>
          <w:i/>
          <w:sz w:val="22"/>
          <w:szCs w:val="22"/>
        </w:rPr>
        <w:t xml:space="preserve"> de la Unidad Administrativa equivalente, </w:t>
      </w:r>
      <w:r w:rsidRPr="005B36A2">
        <w:rPr>
          <w:rFonts w:ascii="Palatino Linotype" w:hAnsi="Palatino Linotype" w:cs="Arial"/>
          <w:b/>
          <w:i/>
          <w:sz w:val="22"/>
          <w:szCs w:val="22"/>
          <w:u w:val="single"/>
        </w:rPr>
        <w:t>tiene las siguientes atribuciones</w:t>
      </w:r>
      <w:r w:rsidRPr="005B36A2">
        <w:rPr>
          <w:rFonts w:ascii="Palatino Linotype" w:hAnsi="Palatino Linotype" w:cs="Arial"/>
          <w:b/>
          <w:i/>
          <w:sz w:val="22"/>
          <w:szCs w:val="22"/>
        </w:rPr>
        <w:t>:</w:t>
      </w:r>
    </w:p>
    <w:p w14:paraId="4804CABE" w14:textId="77777777" w:rsidR="001E23FA" w:rsidRPr="005B36A2" w:rsidRDefault="001E23FA" w:rsidP="001E23FA">
      <w:pPr>
        <w:ind w:left="851" w:right="902"/>
        <w:jc w:val="both"/>
        <w:rPr>
          <w:rFonts w:ascii="Palatino Linotype" w:hAnsi="Palatino Linotype" w:cs="Arial"/>
          <w:i/>
          <w:sz w:val="22"/>
          <w:szCs w:val="22"/>
        </w:rPr>
      </w:pPr>
      <w:r w:rsidRPr="005B36A2">
        <w:rPr>
          <w:rFonts w:ascii="Palatino Linotype" w:hAnsi="Palatino Linotype" w:cs="Arial"/>
          <w:b/>
          <w:i/>
          <w:sz w:val="22"/>
          <w:szCs w:val="22"/>
        </w:rPr>
        <w:t xml:space="preserve">IX. </w:t>
      </w:r>
      <w:r w:rsidRPr="005B36A2">
        <w:rPr>
          <w:rFonts w:ascii="Palatino Linotype" w:hAnsi="Palatino Linotype" w:cs="Arial"/>
          <w:b/>
          <w:i/>
          <w:sz w:val="22"/>
          <w:szCs w:val="22"/>
          <w:u w:val="single"/>
        </w:rPr>
        <w:t>Administrar y ejercer</w:t>
      </w:r>
      <w:r w:rsidRPr="005B36A2">
        <w:rPr>
          <w:rFonts w:ascii="Palatino Linotype" w:hAnsi="Palatino Linotype" w:cs="Arial"/>
          <w:i/>
          <w:sz w:val="22"/>
          <w:szCs w:val="22"/>
        </w:rPr>
        <w:t xml:space="preserve">, en el ámbito de su competencia, </w:t>
      </w:r>
      <w:r w:rsidRPr="005B36A2">
        <w:rPr>
          <w:rFonts w:ascii="Palatino Linotype" w:hAnsi="Palatino Linotype" w:cs="Arial"/>
          <w:b/>
          <w:i/>
          <w:sz w:val="22"/>
          <w:szCs w:val="22"/>
          <w:u w:val="single"/>
        </w:rPr>
        <w:t xml:space="preserve">de manera coordinada con el Tesorero municipal, </w:t>
      </w:r>
      <w:r w:rsidRPr="005B36A2">
        <w:rPr>
          <w:rFonts w:ascii="Palatino Linotype" w:hAnsi="Palatino Linotype"/>
          <w:b/>
          <w:i/>
          <w:sz w:val="22"/>
          <w:szCs w:val="22"/>
          <w:u w:val="single"/>
        </w:rPr>
        <w:t>los</w:t>
      </w:r>
      <w:r w:rsidRPr="005B36A2">
        <w:rPr>
          <w:rFonts w:ascii="Palatino Linotype" w:hAnsi="Palatino Linotype" w:cs="Arial"/>
          <w:b/>
          <w:i/>
          <w:sz w:val="22"/>
          <w:szCs w:val="22"/>
          <w:u w:val="single"/>
        </w:rPr>
        <w:t xml:space="preserve"> recursos públicos destinados a la</w:t>
      </w:r>
      <w:r w:rsidRPr="005B36A2">
        <w:rPr>
          <w:rFonts w:ascii="Palatino Linotype" w:hAnsi="Palatino Linotype" w:cs="Arial"/>
          <w:i/>
          <w:sz w:val="22"/>
          <w:szCs w:val="22"/>
        </w:rPr>
        <w:t xml:space="preserve"> planeación, programación, presupuestación, adjudicación, </w:t>
      </w:r>
      <w:r w:rsidRPr="005B36A2">
        <w:rPr>
          <w:rFonts w:ascii="Palatino Linotype" w:hAnsi="Palatino Linotype" w:cs="Arial"/>
          <w:b/>
          <w:i/>
          <w:sz w:val="22"/>
          <w:szCs w:val="22"/>
          <w:u w:val="single"/>
        </w:rPr>
        <w:t>contratación, ejecución y control de la obra pública</w:t>
      </w:r>
      <w:r w:rsidRPr="005B36A2">
        <w:rPr>
          <w:rFonts w:ascii="Palatino Linotype" w:hAnsi="Palatino Linotype" w:cs="Arial"/>
          <w:i/>
          <w:sz w:val="22"/>
          <w:szCs w:val="22"/>
        </w:rPr>
        <w:t>, conforme a las disposiciones legales aplicables y en congruencia con los planes, programas, especificaciones técnicas, controles y procedimientos administrativos aprobados;</w:t>
      </w:r>
    </w:p>
    <w:p w14:paraId="7AE2BE26" w14:textId="77777777" w:rsidR="001E23FA" w:rsidRPr="005B36A2" w:rsidRDefault="001E23FA" w:rsidP="001E23FA">
      <w:pPr>
        <w:ind w:left="851" w:right="902"/>
        <w:jc w:val="both"/>
        <w:rPr>
          <w:rFonts w:ascii="Palatino Linotype" w:hAnsi="Palatino Linotype" w:cs="Arial"/>
          <w:i/>
          <w:sz w:val="22"/>
          <w:szCs w:val="22"/>
        </w:rPr>
      </w:pPr>
      <w:r w:rsidRPr="005B36A2">
        <w:rPr>
          <w:rFonts w:ascii="Palatino Linotype" w:hAnsi="Palatino Linotype" w:cs="Arial"/>
          <w:i/>
          <w:sz w:val="22"/>
          <w:szCs w:val="22"/>
        </w:rPr>
        <w:t>[…]</w:t>
      </w:r>
    </w:p>
    <w:p w14:paraId="67A5C3EB" w14:textId="77777777" w:rsidR="001E23FA" w:rsidRPr="005B36A2" w:rsidRDefault="001E23FA" w:rsidP="001E23FA">
      <w:pPr>
        <w:ind w:left="851" w:right="902"/>
        <w:jc w:val="both"/>
        <w:rPr>
          <w:rFonts w:ascii="Palatino Linotype" w:hAnsi="Palatino Linotype" w:cs="Arial"/>
          <w:i/>
          <w:sz w:val="22"/>
          <w:szCs w:val="22"/>
        </w:rPr>
      </w:pPr>
      <w:r w:rsidRPr="005B36A2">
        <w:rPr>
          <w:rFonts w:ascii="Palatino Linotype" w:hAnsi="Palatino Linotype" w:cs="Arial"/>
          <w:b/>
          <w:i/>
          <w:sz w:val="22"/>
          <w:szCs w:val="22"/>
        </w:rPr>
        <w:t xml:space="preserve">XIV. </w:t>
      </w:r>
      <w:r w:rsidRPr="005B36A2">
        <w:rPr>
          <w:rFonts w:ascii="Palatino Linotype" w:hAnsi="Palatino Linotype" w:cs="Arial"/>
          <w:b/>
          <w:i/>
          <w:sz w:val="22"/>
          <w:szCs w:val="22"/>
          <w:u w:val="single"/>
        </w:rPr>
        <w:t>Cumplir y hacer cumplir la legislación y normatividad en materia de obra pública</w:t>
      </w:r>
      <w:r w:rsidRPr="005B36A2">
        <w:rPr>
          <w:rFonts w:ascii="Palatino Linotype" w:hAnsi="Palatino Linotype" w:cs="Arial"/>
          <w:i/>
          <w:sz w:val="22"/>
          <w:szCs w:val="22"/>
        </w:rPr>
        <w:t>;</w:t>
      </w:r>
    </w:p>
    <w:p w14:paraId="5D5A01FC" w14:textId="77777777" w:rsidR="001E23FA" w:rsidRPr="005B36A2" w:rsidRDefault="001E23FA" w:rsidP="001E23FA">
      <w:pPr>
        <w:ind w:left="851" w:right="901"/>
        <w:jc w:val="both"/>
        <w:rPr>
          <w:rFonts w:ascii="Palatino Linotype" w:hAnsi="Palatino Linotype" w:cs="Arial"/>
          <w:i/>
          <w:sz w:val="22"/>
          <w:szCs w:val="22"/>
        </w:rPr>
      </w:pPr>
      <w:r w:rsidRPr="005B36A2">
        <w:rPr>
          <w:rFonts w:ascii="Palatino Linotype" w:hAnsi="Palatino Linotype" w:cs="Arial"/>
          <w:i/>
          <w:sz w:val="22"/>
          <w:szCs w:val="22"/>
        </w:rPr>
        <w:t>[…]</w:t>
      </w:r>
    </w:p>
    <w:p w14:paraId="610B04CD" w14:textId="77777777" w:rsidR="001E23FA" w:rsidRPr="005B36A2" w:rsidRDefault="001E23FA" w:rsidP="001E23FA">
      <w:pPr>
        <w:ind w:left="851" w:right="901"/>
        <w:jc w:val="both"/>
        <w:rPr>
          <w:rFonts w:ascii="Palatino Linotype" w:hAnsi="Palatino Linotype" w:cs="Arial"/>
          <w:i/>
          <w:sz w:val="22"/>
          <w:szCs w:val="22"/>
        </w:rPr>
      </w:pPr>
      <w:r w:rsidRPr="005B36A2">
        <w:rPr>
          <w:rFonts w:ascii="Palatino Linotype" w:hAnsi="Palatino Linotype" w:cs="Arial"/>
          <w:b/>
          <w:i/>
          <w:sz w:val="22"/>
          <w:szCs w:val="22"/>
        </w:rPr>
        <w:t xml:space="preserve">XXII. </w:t>
      </w:r>
      <w:r w:rsidRPr="005B36A2">
        <w:rPr>
          <w:rFonts w:ascii="Palatino Linotype" w:hAnsi="Palatino Linotype" w:cs="Arial"/>
          <w:b/>
          <w:i/>
          <w:sz w:val="22"/>
          <w:szCs w:val="22"/>
          <w:u w:val="single"/>
        </w:rPr>
        <w:t>Coordinar y supervisar</w:t>
      </w:r>
      <w:r w:rsidRPr="005B36A2">
        <w:rPr>
          <w:rFonts w:ascii="Palatino Linotype" w:hAnsi="Palatino Linotype" w:cs="Arial"/>
          <w:i/>
          <w:sz w:val="22"/>
          <w:szCs w:val="22"/>
          <w:u w:val="single"/>
        </w:rPr>
        <w:t xml:space="preserve"> </w:t>
      </w:r>
      <w:r w:rsidRPr="005B36A2">
        <w:rPr>
          <w:rFonts w:ascii="Palatino Linotype" w:hAnsi="Palatino Linotype" w:cs="Arial"/>
          <w:b/>
          <w:i/>
          <w:sz w:val="22"/>
          <w:szCs w:val="22"/>
          <w:u w:val="single"/>
        </w:rPr>
        <w:t>que todo el proceso de las obras públicas que se realicen en el municipio se realice conforme a la legislación y normatividad en materia de obra pública</w:t>
      </w:r>
      <w:r w:rsidRPr="005B36A2">
        <w:rPr>
          <w:rFonts w:ascii="Palatino Linotype" w:hAnsi="Palatino Linotype" w:cs="Arial"/>
          <w:i/>
          <w:sz w:val="22"/>
          <w:szCs w:val="22"/>
        </w:rPr>
        <w:t>;</w:t>
      </w:r>
    </w:p>
    <w:p w14:paraId="7EC407A8" w14:textId="77777777" w:rsidR="001E23FA" w:rsidRPr="005B36A2" w:rsidRDefault="001E23FA" w:rsidP="001E23FA">
      <w:pPr>
        <w:ind w:left="851" w:right="901"/>
        <w:jc w:val="both"/>
        <w:rPr>
          <w:rFonts w:ascii="Palatino Linotype" w:hAnsi="Palatino Linotype" w:cs="Arial"/>
          <w:sz w:val="22"/>
          <w:szCs w:val="22"/>
          <w:lang w:eastAsia="es-MX"/>
        </w:rPr>
      </w:pPr>
      <w:r w:rsidRPr="005B36A2">
        <w:rPr>
          <w:rFonts w:ascii="Palatino Linotype" w:hAnsi="Palatino Linotype" w:cs="Arial"/>
          <w:sz w:val="22"/>
          <w:szCs w:val="22"/>
          <w:lang w:eastAsia="es-MX"/>
        </w:rPr>
        <w:lastRenderedPageBreak/>
        <w:t>(Énfasis añadido)</w:t>
      </w:r>
    </w:p>
    <w:p w14:paraId="4166BA68" w14:textId="77777777" w:rsidR="001E23FA" w:rsidRPr="005B36A2" w:rsidRDefault="001E23FA" w:rsidP="001E23FA">
      <w:pPr>
        <w:ind w:left="851" w:right="901"/>
        <w:jc w:val="both"/>
        <w:rPr>
          <w:rFonts w:ascii="Palatino Linotype" w:hAnsi="Palatino Linotype" w:cs="Arial"/>
          <w:sz w:val="22"/>
          <w:szCs w:val="22"/>
          <w:lang w:eastAsia="es-MX"/>
        </w:rPr>
      </w:pPr>
    </w:p>
    <w:p w14:paraId="6636CAA6" w14:textId="77777777" w:rsidR="001E23FA" w:rsidRPr="005B36A2" w:rsidRDefault="001E23FA" w:rsidP="001E23FA">
      <w:pPr>
        <w:widowControl w:val="0"/>
        <w:autoSpaceDE w:val="0"/>
        <w:autoSpaceDN w:val="0"/>
        <w:adjustRightInd w:val="0"/>
        <w:spacing w:line="360" w:lineRule="auto"/>
        <w:jc w:val="both"/>
        <w:rPr>
          <w:rFonts w:ascii="Palatino Linotype" w:eastAsia="Calibri" w:hAnsi="Palatino Linotype" w:cs="Arial"/>
          <w:lang w:eastAsia="es-MX"/>
        </w:rPr>
      </w:pPr>
      <w:r w:rsidRPr="005B36A2">
        <w:rPr>
          <w:rFonts w:ascii="Palatino Linotype" w:eastAsia="Calibri" w:hAnsi="Palatino Linotype" w:cs="Arial"/>
          <w:lang w:eastAsia="es-MX"/>
        </w:rPr>
        <w:t>Asimismo, es importante traer a contexto lo establecido en los artículos 12.1, fracción III, 12.8, 12.20, 12.21, 12.38, 12.60, fracción I y 12.64, del Libro Décimo Segundo del Código Administrativo del Estado de México, los cuales se transcriben a continuación:</w:t>
      </w:r>
    </w:p>
    <w:p w14:paraId="5F094162" w14:textId="77777777" w:rsidR="001E23FA" w:rsidRPr="005B36A2" w:rsidRDefault="001E23FA" w:rsidP="001E23FA">
      <w:pPr>
        <w:widowControl w:val="0"/>
        <w:autoSpaceDE w:val="0"/>
        <w:autoSpaceDN w:val="0"/>
        <w:adjustRightInd w:val="0"/>
        <w:jc w:val="both"/>
        <w:rPr>
          <w:rFonts w:ascii="Palatino Linotype" w:eastAsia="Calibri" w:hAnsi="Palatino Linotype" w:cs="Arial"/>
          <w:lang w:eastAsia="es-MX"/>
        </w:rPr>
      </w:pPr>
    </w:p>
    <w:p w14:paraId="011E28D8" w14:textId="77777777" w:rsidR="001E23FA" w:rsidRPr="005B36A2" w:rsidRDefault="001E23FA" w:rsidP="001E23FA">
      <w:pPr>
        <w:ind w:left="851" w:right="901"/>
        <w:jc w:val="both"/>
        <w:rPr>
          <w:rFonts w:ascii="Palatino Linotype" w:hAnsi="Palatino Linotype"/>
          <w:i/>
          <w:sz w:val="22"/>
          <w:szCs w:val="22"/>
        </w:rPr>
      </w:pPr>
      <w:r w:rsidRPr="005B36A2">
        <w:rPr>
          <w:rFonts w:ascii="Palatino Linotype" w:hAnsi="Palatino Linotype"/>
          <w:i/>
          <w:sz w:val="22"/>
          <w:szCs w:val="22"/>
        </w:rPr>
        <w:t>“</w:t>
      </w:r>
      <w:r w:rsidRPr="005B36A2">
        <w:rPr>
          <w:rFonts w:ascii="Palatino Linotype" w:hAnsi="Palatino Linotype"/>
          <w:b/>
          <w:i/>
          <w:sz w:val="22"/>
          <w:szCs w:val="22"/>
        </w:rPr>
        <w:t>Artículo 12.1.-</w:t>
      </w:r>
      <w:r w:rsidRPr="005B36A2">
        <w:rPr>
          <w:rFonts w:ascii="Palatino Linotype" w:hAnsi="Palatino Linotype"/>
          <w:i/>
          <w:sz w:val="22"/>
          <w:szCs w:val="22"/>
        </w:rPr>
        <w:t xml:space="preserve"> </w:t>
      </w:r>
      <w:r w:rsidRPr="005B36A2">
        <w:rPr>
          <w:rFonts w:ascii="Palatino Linotype" w:hAnsi="Palatino Linotype"/>
          <w:b/>
          <w:i/>
          <w:sz w:val="22"/>
          <w:szCs w:val="22"/>
          <w:u w:val="single"/>
        </w:rPr>
        <w:t>Este Libro tiene por objeto regular los actos relativos a la</w:t>
      </w:r>
      <w:r w:rsidRPr="005B36A2">
        <w:rPr>
          <w:rFonts w:ascii="Palatino Linotype" w:hAnsi="Palatino Linotype"/>
          <w:i/>
          <w:sz w:val="22"/>
          <w:szCs w:val="22"/>
        </w:rPr>
        <w:t xml:space="preserve"> planeación, programación, presupuestación, adjudicación, </w:t>
      </w:r>
      <w:r w:rsidRPr="005B36A2">
        <w:rPr>
          <w:rFonts w:ascii="Palatino Linotype" w:hAnsi="Palatino Linotype"/>
          <w:b/>
          <w:i/>
          <w:sz w:val="22"/>
          <w:szCs w:val="22"/>
          <w:u w:val="single"/>
        </w:rPr>
        <w:t>contratación</w:t>
      </w:r>
      <w:r w:rsidRPr="005B36A2">
        <w:rPr>
          <w:rFonts w:ascii="Palatino Linotype" w:hAnsi="Palatino Linotype"/>
          <w:i/>
          <w:sz w:val="22"/>
          <w:szCs w:val="22"/>
        </w:rPr>
        <w:t xml:space="preserve">, ejecución y control </w:t>
      </w:r>
      <w:r w:rsidRPr="005B36A2">
        <w:rPr>
          <w:rFonts w:ascii="Palatino Linotype" w:hAnsi="Palatino Linotype"/>
          <w:b/>
          <w:i/>
          <w:sz w:val="22"/>
          <w:szCs w:val="22"/>
          <w:u w:val="single"/>
        </w:rPr>
        <w:t>de la obra pública</w:t>
      </w:r>
      <w:r w:rsidRPr="005B36A2">
        <w:rPr>
          <w:rFonts w:ascii="Palatino Linotype" w:hAnsi="Palatino Linotype"/>
          <w:i/>
          <w:sz w:val="22"/>
          <w:szCs w:val="22"/>
        </w:rPr>
        <w:t xml:space="preserve">, así como los servicios relacionados con la misma que, por sí o </w:t>
      </w:r>
      <w:r w:rsidRPr="005B36A2">
        <w:rPr>
          <w:rFonts w:ascii="Palatino Linotype" w:hAnsi="Palatino Linotype"/>
          <w:b/>
          <w:i/>
          <w:sz w:val="22"/>
          <w:szCs w:val="22"/>
          <w:u w:val="single"/>
        </w:rPr>
        <w:t>por conducto de terceros, realicen</w:t>
      </w:r>
      <w:r w:rsidRPr="005B36A2">
        <w:rPr>
          <w:rFonts w:ascii="Palatino Linotype" w:hAnsi="Palatino Linotype"/>
          <w:b/>
          <w:i/>
          <w:sz w:val="22"/>
          <w:szCs w:val="22"/>
        </w:rPr>
        <w:t>:</w:t>
      </w:r>
    </w:p>
    <w:p w14:paraId="7D118A95" w14:textId="77777777" w:rsidR="001E23FA" w:rsidRPr="005B36A2" w:rsidRDefault="001E23FA" w:rsidP="001E23FA">
      <w:pPr>
        <w:ind w:left="851" w:right="901"/>
        <w:jc w:val="both"/>
        <w:rPr>
          <w:rFonts w:ascii="Palatino Linotype" w:hAnsi="Palatino Linotype"/>
          <w:i/>
          <w:sz w:val="22"/>
          <w:szCs w:val="22"/>
        </w:rPr>
      </w:pPr>
      <w:r w:rsidRPr="005B36A2">
        <w:rPr>
          <w:rFonts w:ascii="Palatino Linotype" w:hAnsi="Palatino Linotype"/>
          <w:i/>
          <w:sz w:val="22"/>
          <w:szCs w:val="22"/>
        </w:rPr>
        <w:t>[…]</w:t>
      </w:r>
    </w:p>
    <w:p w14:paraId="24FE651A" w14:textId="77777777" w:rsidR="001E23FA" w:rsidRPr="005B36A2" w:rsidRDefault="001E23FA" w:rsidP="001E23FA">
      <w:pPr>
        <w:ind w:left="851" w:right="901"/>
        <w:jc w:val="both"/>
        <w:rPr>
          <w:rFonts w:ascii="Palatino Linotype" w:hAnsi="Palatino Linotype"/>
          <w:b/>
          <w:i/>
          <w:sz w:val="22"/>
          <w:szCs w:val="22"/>
        </w:rPr>
      </w:pPr>
      <w:r w:rsidRPr="005B36A2">
        <w:rPr>
          <w:rFonts w:ascii="Palatino Linotype" w:hAnsi="Palatino Linotype"/>
          <w:b/>
          <w:i/>
          <w:sz w:val="22"/>
          <w:szCs w:val="22"/>
        </w:rPr>
        <w:t xml:space="preserve">III. </w:t>
      </w:r>
      <w:r w:rsidRPr="005B36A2">
        <w:rPr>
          <w:rFonts w:ascii="Palatino Linotype" w:hAnsi="Palatino Linotype"/>
          <w:b/>
          <w:i/>
          <w:sz w:val="22"/>
          <w:szCs w:val="22"/>
          <w:u w:val="single"/>
        </w:rPr>
        <w:t>Los ayuntamientos de los municipios del Estado</w:t>
      </w:r>
      <w:r w:rsidRPr="005B36A2">
        <w:rPr>
          <w:rFonts w:ascii="Palatino Linotype" w:hAnsi="Palatino Linotype"/>
          <w:i/>
          <w:sz w:val="22"/>
          <w:szCs w:val="22"/>
        </w:rPr>
        <w:t>;</w:t>
      </w:r>
    </w:p>
    <w:p w14:paraId="4E7955E9" w14:textId="77777777" w:rsidR="001E23FA" w:rsidRPr="005B36A2" w:rsidRDefault="001E23FA" w:rsidP="001E23FA">
      <w:pPr>
        <w:ind w:left="851" w:right="901"/>
        <w:jc w:val="both"/>
        <w:rPr>
          <w:rFonts w:ascii="Palatino Linotype" w:hAnsi="Palatino Linotype"/>
          <w:b/>
          <w:i/>
          <w:sz w:val="22"/>
          <w:szCs w:val="22"/>
        </w:rPr>
      </w:pPr>
      <w:r w:rsidRPr="005B36A2">
        <w:rPr>
          <w:rFonts w:ascii="Palatino Linotype" w:hAnsi="Palatino Linotype"/>
          <w:b/>
          <w:i/>
          <w:sz w:val="22"/>
          <w:szCs w:val="22"/>
        </w:rPr>
        <w:t>Artículo 12.8.-</w:t>
      </w:r>
      <w:r w:rsidRPr="005B36A2">
        <w:rPr>
          <w:rFonts w:ascii="Palatino Linotype" w:hAnsi="Palatino Linotype"/>
          <w:i/>
          <w:sz w:val="22"/>
          <w:szCs w:val="22"/>
        </w:rPr>
        <w:t xml:space="preserve"> </w:t>
      </w:r>
      <w:r w:rsidRPr="005B36A2">
        <w:rPr>
          <w:rFonts w:ascii="Palatino Linotype" w:hAnsi="Palatino Linotype"/>
          <w:b/>
          <w:i/>
          <w:sz w:val="22"/>
          <w:szCs w:val="22"/>
          <w:u w:val="single"/>
        </w:rPr>
        <w:t>Corresponde</w:t>
      </w:r>
      <w:r w:rsidRPr="005B36A2">
        <w:rPr>
          <w:rFonts w:ascii="Palatino Linotype" w:hAnsi="Palatino Linotype"/>
          <w:i/>
          <w:sz w:val="22"/>
          <w:szCs w:val="22"/>
        </w:rPr>
        <w:t xml:space="preserve"> a la Secretaría del Ramo y </w:t>
      </w:r>
      <w:r w:rsidRPr="005B36A2">
        <w:rPr>
          <w:rFonts w:ascii="Palatino Linotype" w:hAnsi="Palatino Linotype"/>
          <w:b/>
          <w:i/>
          <w:sz w:val="22"/>
          <w:szCs w:val="22"/>
          <w:u w:val="single"/>
        </w:rPr>
        <w:t>a los ayuntamientos</w:t>
      </w:r>
      <w:r w:rsidRPr="005B36A2">
        <w:rPr>
          <w:rFonts w:ascii="Palatino Linotype" w:hAnsi="Palatino Linotype"/>
          <w:i/>
          <w:sz w:val="22"/>
          <w:szCs w:val="22"/>
        </w:rPr>
        <w:t xml:space="preserve">, en el ámbito de sus respectivas competencias, ejecutar la obra pública, </w:t>
      </w:r>
      <w:r w:rsidRPr="005B36A2">
        <w:rPr>
          <w:rFonts w:ascii="Palatino Linotype" w:hAnsi="Palatino Linotype"/>
          <w:b/>
          <w:i/>
          <w:sz w:val="22"/>
          <w:szCs w:val="22"/>
          <w:u w:val="single"/>
        </w:rPr>
        <w:t>mediante contrato con terceros o por administración directa</w:t>
      </w:r>
      <w:r w:rsidRPr="005B36A2">
        <w:rPr>
          <w:rFonts w:ascii="Palatino Linotype" w:hAnsi="Palatino Linotype"/>
          <w:i/>
          <w:sz w:val="22"/>
          <w:szCs w:val="22"/>
        </w:rPr>
        <w:t>.</w:t>
      </w:r>
    </w:p>
    <w:p w14:paraId="1FE19FB7" w14:textId="77777777" w:rsidR="001E23FA" w:rsidRPr="005B36A2" w:rsidRDefault="001E23FA" w:rsidP="001E23FA">
      <w:pPr>
        <w:ind w:left="851" w:right="901"/>
        <w:jc w:val="both"/>
        <w:rPr>
          <w:rFonts w:ascii="Palatino Linotype" w:hAnsi="Palatino Linotype"/>
          <w:i/>
          <w:sz w:val="22"/>
          <w:szCs w:val="22"/>
        </w:rPr>
      </w:pPr>
      <w:r w:rsidRPr="005B36A2">
        <w:rPr>
          <w:rFonts w:ascii="Palatino Linotype" w:hAnsi="Palatino Linotype"/>
          <w:i/>
          <w:sz w:val="22"/>
          <w:szCs w:val="22"/>
        </w:rPr>
        <w:t>La Secretaría del Ramo podrá autorizar a las dependencias y entidades estatales, a ejecutar obras, por contrato o por administración directa, cuando a su juicio éstas cuenten con elementos propios y organización necesarios. El acuerdo de autorización deberá publicarse en la Gaceta del Gobierno.</w:t>
      </w:r>
    </w:p>
    <w:p w14:paraId="2DB901AE" w14:textId="77777777" w:rsidR="001E23FA" w:rsidRPr="005B36A2" w:rsidRDefault="001E23FA" w:rsidP="001E23FA">
      <w:pPr>
        <w:ind w:left="851" w:right="901"/>
        <w:jc w:val="both"/>
        <w:rPr>
          <w:rFonts w:ascii="Palatino Linotype" w:hAnsi="Palatino Linotype"/>
          <w:b/>
          <w:i/>
          <w:sz w:val="22"/>
          <w:szCs w:val="22"/>
        </w:rPr>
      </w:pPr>
      <w:r w:rsidRPr="005B36A2">
        <w:rPr>
          <w:rFonts w:ascii="Palatino Linotype" w:hAnsi="Palatino Linotype"/>
          <w:b/>
          <w:i/>
          <w:sz w:val="22"/>
          <w:szCs w:val="22"/>
          <w:u w:val="single"/>
        </w:rPr>
        <w:t>Lo dispuesto en el párrafo anterior será aplicable a los ayuntamientos, tratándose de la realización de obras con cargo a fondos estatales total o parcialmente</w:t>
      </w:r>
      <w:r w:rsidRPr="005B36A2">
        <w:rPr>
          <w:rFonts w:ascii="Palatino Linotype" w:hAnsi="Palatino Linotype"/>
          <w:b/>
          <w:i/>
          <w:sz w:val="22"/>
          <w:szCs w:val="22"/>
        </w:rPr>
        <w:t>.</w:t>
      </w:r>
    </w:p>
    <w:p w14:paraId="2D822DA7" w14:textId="77777777" w:rsidR="001E23FA" w:rsidRPr="005B36A2" w:rsidRDefault="001E23FA" w:rsidP="001E23FA">
      <w:pPr>
        <w:ind w:left="851" w:right="901"/>
        <w:jc w:val="both"/>
        <w:rPr>
          <w:rFonts w:ascii="Palatino Linotype" w:hAnsi="Palatino Linotype"/>
          <w:i/>
          <w:sz w:val="22"/>
          <w:szCs w:val="22"/>
        </w:rPr>
      </w:pPr>
      <w:r w:rsidRPr="005B36A2">
        <w:rPr>
          <w:rFonts w:ascii="Palatino Linotype" w:hAnsi="Palatino Linotype"/>
          <w:i/>
          <w:sz w:val="22"/>
          <w:szCs w:val="22"/>
        </w:rPr>
        <w:t>Para la mejor planeación de la obra pública en el Estado, las dependencias, entidades y ayuntamientos que ejecuten obra, deberán dar aviso a la Secretaría del Ramo, de sus proyectos y programación de ejecución, independientemente del origen de los recursos.</w:t>
      </w:r>
    </w:p>
    <w:p w14:paraId="761E3768" w14:textId="77777777" w:rsidR="001E23FA" w:rsidRPr="005B36A2" w:rsidRDefault="001E23FA" w:rsidP="001E23FA">
      <w:pPr>
        <w:ind w:left="851" w:right="901"/>
        <w:jc w:val="both"/>
        <w:rPr>
          <w:rFonts w:ascii="Palatino Linotype" w:hAnsi="Palatino Linotype"/>
          <w:i/>
          <w:sz w:val="22"/>
          <w:szCs w:val="22"/>
        </w:rPr>
      </w:pPr>
      <w:r w:rsidRPr="005B36A2">
        <w:rPr>
          <w:rFonts w:ascii="Palatino Linotype" w:hAnsi="Palatino Linotype"/>
          <w:b/>
          <w:i/>
          <w:sz w:val="22"/>
          <w:szCs w:val="22"/>
        </w:rPr>
        <w:t>Artículo 12.20.-</w:t>
      </w:r>
      <w:r w:rsidRPr="005B36A2">
        <w:rPr>
          <w:rFonts w:ascii="Palatino Linotype" w:hAnsi="Palatino Linotype"/>
          <w:i/>
          <w:sz w:val="22"/>
          <w:szCs w:val="22"/>
        </w:rPr>
        <w:t xml:space="preserve"> </w:t>
      </w:r>
      <w:r w:rsidRPr="005B36A2">
        <w:rPr>
          <w:rFonts w:ascii="Palatino Linotype" w:hAnsi="Palatino Linotype"/>
          <w:b/>
          <w:i/>
          <w:sz w:val="22"/>
          <w:szCs w:val="22"/>
          <w:u w:val="single"/>
        </w:rPr>
        <w:t>Los contratos a que se refiere este Libro, se adjudicarán a través de licitaciones públicas</w:t>
      </w:r>
      <w:r w:rsidRPr="005B36A2">
        <w:rPr>
          <w:rFonts w:ascii="Palatino Linotype" w:hAnsi="Palatino Linotype"/>
          <w:i/>
          <w:sz w:val="22"/>
          <w:szCs w:val="22"/>
        </w:rPr>
        <w:t>, mediante convocatoria pública.</w:t>
      </w:r>
    </w:p>
    <w:p w14:paraId="00408586" w14:textId="77777777" w:rsidR="001E23FA" w:rsidRPr="005B36A2" w:rsidRDefault="001E23FA" w:rsidP="001E23FA">
      <w:pPr>
        <w:ind w:left="851" w:right="901"/>
        <w:jc w:val="both"/>
        <w:rPr>
          <w:rFonts w:ascii="Palatino Linotype" w:hAnsi="Palatino Linotype"/>
          <w:b/>
          <w:i/>
          <w:sz w:val="22"/>
          <w:szCs w:val="22"/>
        </w:rPr>
      </w:pPr>
      <w:r w:rsidRPr="005B36A2">
        <w:rPr>
          <w:rFonts w:ascii="Palatino Linotype" w:hAnsi="Palatino Linotype"/>
          <w:b/>
          <w:i/>
          <w:sz w:val="22"/>
          <w:szCs w:val="22"/>
        </w:rPr>
        <w:t>Artículo 12.21.-</w:t>
      </w:r>
      <w:r w:rsidRPr="005B36A2">
        <w:rPr>
          <w:rFonts w:ascii="Palatino Linotype" w:hAnsi="Palatino Linotype"/>
          <w:i/>
          <w:sz w:val="22"/>
          <w:szCs w:val="22"/>
        </w:rPr>
        <w:t xml:space="preserve"> Las dependencias, entidades y </w:t>
      </w:r>
      <w:r w:rsidRPr="005B36A2">
        <w:rPr>
          <w:rFonts w:ascii="Palatino Linotype" w:hAnsi="Palatino Linotype"/>
          <w:b/>
          <w:i/>
          <w:sz w:val="22"/>
          <w:szCs w:val="22"/>
          <w:u w:val="single"/>
        </w:rPr>
        <w:t>ayuntamientos podrán adjudicar contratos para la ejecución de obra pública</w:t>
      </w:r>
      <w:r w:rsidRPr="005B36A2">
        <w:rPr>
          <w:rFonts w:ascii="Palatino Linotype" w:hAnsi="Palatino Linotype"/>
          <w:b/>
          <w:i/>
          <w:sz w:val="22"/>
          <w:szCs w:val="22"/>
        </w:rPr>
        <w:t xml:space="preserve"> </w:t>
      </w:r>
      <w:r w:rsidRPr="005B36A2">
        <w:rPr>
          <w:rFonts w:ascii="Palatino Linotype" w:hAnsi="Palatino Linotype"/>
          <w:i/>
          <w:sz w:val="22"/>
          <w:szCs w:val="22"/>
        </w:rPr>
        <w:t>o servicios relacionados con la misma mediante las excepciones al procedimiento de licitación siguientes</w:t>
      </w:r>
      <w:r w:rsidRPr="005B36A2">
        <w:rPr>
          <w:rFonts w:ascii="Palatino Linotype" w:hAnsi="Palatino Linotype"/>
          <w:b/>
          <w:i/>
          <w:sz w:val="22"/>
          <w:szCs w:val="22"/>
        </w:rPr>
        <w:t>:</w:t>
      </w:r>
    </w:p>
    <w:p w14:paraId="464F1928" w14:textId="77777777" w:rsidR="001E23FA" w:rsidRPr="005B36A2" w:rsidRDefault="001E23FA" w:rsidP="001E23FA">
      <w:pPr>
        <w:ind w:left="851" w:right="901"/>
        <w:jc w:val="both"/>
        <w:rPr>
          <w:rFonts w:ascii="Palatino Linotype" w:hAnsi="Palatino Linotype"/>
          <w:i/>
          <w:sz w:val="22"/>
          <w:szCs w:val="22"/>
        </w:rPr>
      </w:pPr>
      <w:r w:rsidRPr="005B36A2">
        <w:rPr>
          <w:rFonts w:ascii="Palatino Linotype" w:hAnsi="Palatino Linotype"/>
          <w:b/>
          <w:i/>
          <w:sz w:val="22"/>
          <w:szCs w:val="22"/>
        </w:rPr>
        <w:t xml:space="preserve">I. </w:t>
      </w:r>
      <w:r w:rsidRPr="005B36A2">
        <w:rPr>
          <w:rFonts w:ascii="Palatino Linotype" w:hAnsi="Palatino Linotype"/>
          <w:b/>
          <w:i/>
          <w:sz w:val="22"/>
          <w:szCs w:val="22"/>
          <w:u w:val="single"/>
        </w:rPr>
        <w:t>Invitación restringida</w:t>
      </w:r>
      <w:r w:rsidRPr="005B36A2">
        <w:rPr>
          <w:rFonts w:ascii="Palatino Linotype" w:hAnsi="Palatino Linotype"/>
          <w:i/>
          <w:sz w:val="22"/>
          <w:szCs w:val="22"/>
        </w:rPr>
        <w:t>;</w:t>
      </w:r>
    </w:p>
    <w:p w14:paraId="6384E534" w14:textId="77777777" w:rsidR="001E23FA" w:rsidRPr="005B36A2" w:rsidRDefault="001E23FA" w:rsidP="001E23FA">
      <w:pPr>
        <w:ind w:left="851" w:right="901"/>
        <w:jc w:val="both"/>
        <w:rPr>
          <w:rFonts w:ascii="Palatino Linotype" w:hAnsi="Palatino Linotype"/>
          <w:i/>
          <w:sz w:val="22"/>
          <w:szCs w:val="22"/>
        </w:rPr>
      </w:pPr>
      <w:r w:rsidRPr="005B36A2">
        <w:rPr>
          <w:rFonts w:ascii="Palatino Linotype" w:hAnsi="Palatino Linotype"/>
          <w:b/>
          <w:i/>
          <w:sz w:val="22"/>
          <w:szCs w:val="22"/>
        </w:rPr>
        <w:t xml:space="preserve">II. </w:t>
      </w:r>
      <w:r w:rsidRPr="005B36A2">
        <w:rPr>
          <w:rFonts w:ascii="Palatino Linotype" w:hAnsi="Palatino Linotype"/>
          <w:b/>
          <w:i/>
          <w:sz w:val="22"/>
          <w:szCs w:val="22"/>
          <w:u w:val="single"/>
        </w:rPr>
        <w:t>Adjudicación directa</w:t>
      </w:r>
      <w:r w:rsidRPr="005B36A2">
        <w:rPr>
          <w:rFonts w:ascii="Palatino Linotype" w:hAnsi="Palatino Linotype"/>
          <w:i/>
          <w:sz w:val="22"/>
          <w:szCs w:val="22"/>
        </w:rPr>
        <w:t>.</w:t>
      </w:r>
    </w:p>
    <w:p w14:paraId="7C59E3AA" w14:textId="77777777" w:rsidR="001E23FA" w:rsidRPr="005B36A2" w:rsidRDefault="001E23FA" w:rsidP="001E23FA">
      <w:pPr>
        <w:ind w:left="851" w:right="901"/>
        <w:jc w:val="both"/>
        <w:rPr>
          <w:rFonts w:ascii="Palatino Linotype" w:hAnsi="Palatino Linotype"/>
          <w:b/>
          <w:i/>
          <w:sz w:val="22"/>
          <w:szCs w:val="22"/>
        </w:rPr>
      </w:pPr>
      <w:r w:rsidRPr="005B36A2">
        <w:rPr>
          <w:rFonts w:ascii="Palatino Linotype" w:hAnsi="Palatino Linotype"/>
          <w:b/>
          <w:i/>
          <w:sz w:val="22"/>
          <w:szCs w:val="22"/>
        </w:rPr>
        <w:t>Artículo 12.38.-</w:t>
      </w:r>
      <w:r w:rsidRPr="005B36A2">
        <w:rPr>
          <w:rFonts w:ascii="Palatino Linotype" w:hAnsi="Palatino Linotype"/>
          <w:i/>
          <w:sz w:val="22"/>
          <w:szCs w:val="22"/>
        </w:rPr>
        <w:t xml:space="preserve"> </w:t>
      </w:r>
      <w:r w:rsidRPr="005B36A2">
        <w:rPr>
          <w:rFonts w:ascii="Palatino Linotype" w:hAnsi="Palatino Linotype"/>
          <w:b/>
          <w:i/>
          <w:sz w:val="22"/>
          <w:szCs w:val="22"/>
          <w:u w:val="single"/>
        </w:rPr>
        <w:t>La adjudicación de la obra</w:t>
      </w:r>
      <w:r w:rsidRPr="005B36A2">
        <w:rPr>
          <w:rFonts w:ascii="Palatino Linotype" w:hAnsi="Palatino Linotype"/>
          <w:i/>
          <w:sz w:val="22"/>
          <w:szCs w:val="22"/>
        </w:rPr>
        <w:t xml:space="preserve"> o servicios relacionados con la misma </w:t>
      </w:r>
      <w:r w:rsidRPr="005B36A2">
        <w:rPr>
          <w:rFonts w:ascii="Palatino Linotype" w:hAnsi="Palatino Linotype"/>
          <w:b/>
          <w:i/>
          <w:sz w:val="22"/>
          <w:szCs w:val="22"/>
          <w:u w:val="single"/>
        </w:rPr>
        <w:t>obligará a</w:t>
      </w:r>
      <w:r w:rsidRPr="005B36A2">
        <w:rPr>
          <w:rFonts w:ascii="Palatino Linotype" w:hAnsi="Palatino Linotype"/>
          <w:i/>
          <w:sz w:val="22"/>
          <w:szCs w:val="22"/>
        </w:rPr>
        <w:t xml:space="preserve"> la dependencia, entidad o </w:t>
      </w:r>
      <w:r w:rsidRPr="005B36A2">
        <w:rPr>
          <w:rFonts w:ascii="Palatino Linotype" w:hAnsi="Palatino Linotype"/>
          <w:b/>
          <w:i/>
          <w:sz w:val="22"/>
          <w:szCs w:val="22"/>
          <w:u w:val="single"/>
        </w:rPr>
        <w:t>ayuntamiento y a la persona en que hubiere recaído, a suscribir el contrato respectivo dentro de los diez días hábiles siguientes al de la notificación del fallo</w:t>
      </w:r>
      <w:r w:rsidRPr="005B36A2">
        <w:rPr>
          <w:rFonts w:ascii="Palatino Linotype" w:hAnsi="Palatino Linotype"/>
          <w:b/>
          <w:i/>
          <w:sz w:val="22"/>
          <w:szCs w:val="22"/>
        </w:rPr>
        <w:t>.</w:t>
      </w:r>
    </w:p>
    <w:p w14:paraId="1F7FE08E" w14:textId="77777777" w:rsidR="001E23FA" w:rsidRPr="005B36A2" w:rsidRDefault="001E23FA" w:rsidP="001E23FA">
      <w:pPr>
        <w:ind w:left="851" w:right="901"/>
        <w:jc w:val="both"/>
        <w:rPr>
          <w:rFonts w:ascii="Palatino Linotype" w:hAnsi="Palatino Linotype"/>
          <w:i/>
          <w:sz w:val="22"/>
          <w:szCs w:val="22"/>
        </w:rPr>
      </w:pPr>
      <w:r w:rsidRPr="005B36A2">
        <w:rPr>
          <w:rFonts w:ascii="Palatino Linotype" w:hAnsi="Palatino Linotype"/>
          <w:i/>
          <w:sz w:val="22"/>
          <w:szCs w:val="22"/>
        </w:rPr>
        <w:lastRenderedPageBreak/>
        <w:t>Si la dependencia, entidad o ayuntamiento no firmare el contrato dentro del plazo a que se refiere el párrafo anterior, el licitante ganador podrá exigir que se le cubran los gastos que realizo en preparar y elaborar su propuesta.</w:t>
      </w:r>
    </w:p>
    <w:p w14:paraId="07D65B5D" w14:textId="77777777" w:rsidR="001E23FA" w:rsidRPr="005B36A2" w:rsidRDefault="001E23FA" w:rsidP="001E23FA">
      <w:pPr>
        <w:ind w:left="851" w:right="901"/>
        <w:jc w:val="both"/>
        <w:rPr>
          <w:rFonts w:ascii="Palatino Linotype" w:hAnsi="Palatino Linotype"/>
          <w:i/>
          <w:sz w:val="22"/>
          <w:szCs w:val="22"/>
        </w:rPr>
      </w:pPr>
      <w:r w:rsidRPr="005B36A2">
        <w:rPr>
          <w:rFonts w:ascii="Palatino Linotype" w:hAnsi="Palatino Linotype"/>
          <w:b/>
          <w:i/>
          <w:sz w:val="22"/>
          <w:szCs w:val="22"/>
        </w:rPr>
        <w:t>Artículo 12.60.-</w:t>
      </w:r>
      <w:r w:rsidRPr="005B36A2">
        <w:rPr>
          <w:rFonts w:ascii="Palatino Linotype" w:hAnsi="Palatino Linotype"/>
          <w:i/>
          <w:sz w:val="22"/>
          <w:szCs w:val="22"/>
        </w:rPr>
        <w:t xml:space="preserve"> Las dependencias, entidades y </w:t>
      </w:r>
      <w:r w:rsidRPr="005B36A2">
        <w:rPr>
          <w:rFonts w:ascii="Palatino Linotype" w:hAnsi="Palatino Linotype"/>
          <w:b/>
          <w:i/>
          <w:sz w:val="22"/>
          <w:szCs w:val="22"/>
          <w:u w:val="single"/>
        </w:rPr>
        <w:t>ayuntamientos podrán realizar obras por administración directa, siempre que posean la capacidad técnica y los elementos necesarios, consistentes en: maquinaria y equipo de construcción, personal técnico, trabajadores y materiales y podrán</w:t>
      </w:r>
      <w:r w:rsidRPr="005B36A2">
        <w:rPr>
          <w:rFonts w:ascii="Palatino Linotype" w:hAnsi="Palatino Linotype"/>
          <w:i/>
          <w:sz w:val="22"/>
          <w:szCs w:val="22"/>
        </w:rPr>
        <w:t>:</w:t>
      </w:r>
    </w:p>
    <w:p w14:paraId="457BC5F8" w14:textId="77777777" w:rsidR="001E23FA" w:rsidRPr="005B36A2" w:rsidRDefault="001E23FA" w:rsidP="001E23FA">
      <w:pPr>
        <w:ind w:left="851" w:right="901"/>
        <w:jc w:val="both"/>
        <w:rPr>
          <w:rFonts w:ascii="Palatino Linotype" w:hAnsi="Palatino Linotype"/>
          <w:i/>
          <w:sz w:val="22"/>
          <w:szCs w:val="22"/>
        </w:rPr>
      </w:pPr>
      <w:r w:rsidRPr="005B36A2">
        <w:rPr>
          <w:rFonts w:ascii="Palatino Linotype" w:hAnsi="Palatino Linotype"/>
          <w:i/>
          <w:sz w:val="22"/>
          <w:szCs w:val="22"/>
        </w:rPr>
        <w:t>I.</w:t>
      </w:r>
      <w:r w:rsidRPr="005B36A2">
        <w:rPr>
          <w:rFonts w:ascii="Palatino Linotype" w:hAnsi="Palatino Linotype"/>
          <w:i/>
          <w:sz w:val="22"/>
          <w:szCs w:val="22"/>
        </w:rPr>
        <w:tab/>
        <w:t xml:space="preserve">Utilizar mano de obra local complementaria, la que necesariamente deberá contratarse por obra determinada; </w:t>
      </w:r>
    </w:p>
    <w:p w14:paraId="38668400" w14:textId="77777777" w:rsidR="001E23FA" w:rsidRPr="005B36A2" w:rsidRDefault="001E23FA" w:rsidP="001E23FA">
      <w:pPr>
        <w:ind w:left="851" w:right="901"/>
        <w:jc w:val="both"/>
        <w:rPr>
          <w:rFonts w:ascii="Palatino Linotype" w:hAnsi="Palatino Linotype"/>
          <w:i/>
          <w:sz w:val="22"/>
          <w:szCs w:val="22"/>
        </w:rPr>
      </w:pPr>
      <w:r w:rsidRPr="005B36A2">
        <w:rPr>
          <w:rFonts w:ascii="Palatino Linotype" w:hAnsi="Palatino Linotype"/>
          <w:i/>
          <w:sz w:val="22"/>
          <w:szCs w:val="22"/>
        </w:rPr>
        <w:t>II.</w:t>
      </w:r>
      <w:r w:rsidRPr="005B36A2">
        <w:rPr>
          <w:rFonts w:ascii="Palatino Linotype" w:hAnsi="Palatino Linotype"/>
          <w:i/>
          <w:sz w:val="22"/>
          <w:szCs w:val="22"/>
        </w:rPr>
        <w:tab/>
        <w:t>Alquilar equipo y maquinaria de construcción complementaria;</w:t>
      </w:r>
    </w:p>
    <w:p w14:paraId="4FE2C3B9" w14:textId="77777777" w:rsidR="001E23FA" w:rsidRPr="005B36A2" w:rsidRDefault="001E23FA" w:rsidP="001E23FA">
      <w:pPr>
        <w:ind w:left="851" w:right="901"/>
        <w:jc w:val="both"/>
        <w:rPr>
          <w:rFonts w:ascii="Palatino Linotype" w:hAnsi="Palatino Linotype"/>
          <w:i/>
          <w:sz w:val="22"/>
          <w:szCs w:val="22"/>
        </w:rPr>
      </w:pPr>
      <w:r w:rsidRPr="005B36A2">
        <w:rPr>
          <w:rFonts w:ascii="Palatino Linotype" w:hAnsi="Palatino Linotype"/>
          <w:i/>
          <w:sz w:val="22"/>
          <w:szCs w:val="22"/>
        </w:rPr>
        <w:t>III.</w:t>
      </w:r>
      <w:r w:rsidRPr="005B36A2">
        <w:rPr>
          <w:rFonts w:ascii="Palatino Linotype" w:hAnsi="Palatino Linotype"/>
          <w:i/>
          <w:sz w:val="22"/>
          <w:szCs w:val="22"/>
        </w:rPr>
        <w:tab/>
        <w:t>Utilizar preferentemente los materiales de la región;</w:t>
      </w:r>
    </w:p>
    <w:p w14:paraId="497B743C" w14:textId="77777777" w:rsidR="001E23FA" w:rsidRPr="005B36A2" w:rsidRDefault="001E23FA" w:rsidP="001E23FA">
      <w:pPr>
        <w:ind w:left="851" w:right="901"/>
        <w:jc w:val="both"/>
        <w:rPr>
          <w:rFonts w:ascii="Palatino Linotype" w:hAnsi="Palatino Linotype"/>
          <w:i/>
          <w:sz w:val="22"/>
          <w:szCs w:val="22"/>
        </w:rPr>
      </w:pPr>
      <w:r w:rsidRPr="005B36A2">
        <w:rPr>
          <w:rFonts w:ascii="Palatino Linotype" w:hAnsi="Palatino Linotype"/>
          <w:i/>
          <w:sz w:val="22"/>
          <w:szCs w:val="22"/>
        </w:rPr>
        <w:t>IV.</w:t>
      </w:r>
      <w:r w:rsidRPr="005B36A2">
        <w:rPr>
          <w:rFonts w:ascii="Palatino Linotype" w:hAnsi="Palatino Linotype"/>
          <w:i/>
          <w:sz w:val="22"/>
          <w:szCs w:val="22"/>
        </w:rPr>
        <w:tab/>
        <w:t>Contratar equipos, instrumentos, elementos prefabricados terminados y materiales u otros bienes que deban ser instalados, montados, colocados o aplicados;</w:t>
      </w:r>
    </w:p>
    <w:p w14:paraId="20270E72" w14:textId="77777777" w:rsidR="001E23FA" w:rsidRPr="005B36A2" w:rsidRDefault="001E23FA" w:rsidP="001E23FA">
      <w:pPr>
        <w:ind w:left="851" w:right="901"/>
        <w:jc w:val="both"/>
        <w:rPr>
          <w:rFonts w:ascii="Palatino Linotype" w:hAnsi="Palatino Linotype"/>
          <w:i/>
          <w:sz w:val="22"/>
          <w:szCs w:val="22"/>
        </w:rPr>
      </w:pPr>
      <w:r w:rsidRPr="005B36A2">
        <w:rPr>
          <w:rFonts w:ascii="Palatino Linotype" w:hAnsi="Palatino Linotype"/>
          <w:i/>
          <w:sz w:val="22"/>
          <w:szCs w:val="22"/>
        </w:rPr>
        <w:t>V.</w:t>
      </w:r>
      <w:r w:rsidRPr="005B36A2">
        <w:rPr>
          <w:rFonts w:ascii="Palatino Linotype" w:hAnsi="Palatino Linotype"/>
          <w:i/>
          <w:sz w:val="22"/>
          <w:szCs w:val="22"/>
        </w:rPr>
        <w:tab/>
        <w:t>Utilizar servicios de fletes y acarreos complementarios.</w:t>
      </w:r>
    </w:p>
    <w:p w14:paraId="1561ED6E" w14:textId="77777777" w:rsidR="001E23FA" w:rsidRPr="005B36A2" w:rsidRDefault="001E23FA" w:rsidP="001E23FA">
      <w:pPr>
        <w:ind w:left="851" w:right="901"/>
        <w:jc w:val="both"/>
        <w:rPr>
          <w:rFonts w:ascii="Palatino Linotype" w:hAnsi="Palatino Linotype"/>
          <w:i/>
          <w:sz w:val="22"/>
          <w:szCs w:val="22"/>
        </w:rPr>
      </w:pPr>
      <w:r w:rsidRPr="005B36A2">
        <w:rPr>
          <w:rFonts w:ascii="Palatino Linotype" w:hAnsi="Palatino Linotype"/>
          <w:i/>
          <w:sz w:val="22"/>
          <w:szCs w:val="22"/>
        </w:rPr>
        <w:t>[…]</w:t>
      </w:r>
    </w:p>
    <w:p w14:paraId="68DE4969" w14:textId="77777777" w:rsidR="001E23FA" w:rsidRPr="005B36A2" w:rsidRDefault="001E23FA" w:rsidP="001E23FA">
      <w:pPr>
        <w:ind w:left="851" w:right="901"/>
        <w:jc w:val="both"/>
        <w:rPr>
          <w:rFonts w:ascii="Palatino Linotype" w:hAnsi="Palatino Linotype"/>
          <w:b/>
          <w:i/>
          <w:sz w:val="22"/>
          <w:szCs w:val="22"/>
        </w:rPr>
      </w:pPr>
      <w:r w:rsidRPr="005B36A2">
        <w:rPr>
          <w:rFonts w:ascii="Palatino Linotype" w:hAnsi="Palatino Linotype"/>
          <w:b/>
          <w:i/>
          <w:sz w:val="22"/>
          <w:szCs w:val="22"/>
        </w:rPr>
        <w:t>Artículo 12.64.-</w:t>
      </w:r>
      <w:r w:rsidRPr="005B36A2">
        <w:rPr>
          <w:rFonts w:ascii="Palatino Linotype" w:hAnsi="Palatino Linotype"/>
          <w:i/>
          <w:sz w:val="22"/>
          <w:szCs w:val="22"/>
        </w:rPr>
        <w:t xml:space="preserve"> Las dependencias, entidades y </w:t>
      </w:r>
      <w:r w:rsidRPr="005B36A2">
        <w:rPr>
          <w:rFonts w:ascii="Palatino Linotype" w:hAnsi="Palatino Linotype"/>
          <w:b/>
          <w:i/>
          <w:sz w:val="22"/>
          <w:szCs w:val="22"/>
        </w:rPr>
        <w:t>ayuntamientos conservarán, archivando en forma ordenada la documentación comprobatoria de los actos y contratos materia de este Libro, cuando menos por el lapso de cinco años, contados a partir de la fecha de la recepción de los trabajos</w:t>
      </w:r>
      <w:r w:rsidRPr="005B36A2">
        <w:rPr>
          <w:rFonts w:ascii="Palatino Linotype" w:hAnsi="Palatino Linotype"/>
          <w:i/>
          <w:sz w:val="22"/>
          <w:szCs w:val="22"/>
        </w:rPr>
        <w:t>.</w:t>
      </w:r>
    </w:p>
    <w:p w14:paraId="32B320AE" w14:textId="77777777" w:rsidR="001E23FA" w:rsidRPr="005B36A2" w:rsidRDefault="001E23FA" w:rsidP="001E23FA">
      <w:pPr>
        <w:ind w:left="851" w:right="901"/>
        <w:jc w:val="both"/>
        <w:rPr>
          <w:rFonts w:ascii="Palatino Linotype" w:hAnsi="Palatino Linotype" w:cs="Arial"/>
          <w:sz w:val="22"/>
          <w:szCs w:val="22"/>
        </w:rPr>
      </w:pPr>
      <w:r w:rsidRPr="005B36A2">
        <w:rPr>
          <w:rFonts w:ascii="Palatino Linotype" w:hAnsi="Palatino Linotype" w:cs="Arial"/>
          <w:sz w:val="22"/>
          <w:szCs w:val="22"/>
        </w:rPr>
        <w:t>(Énfasis añadido)</w:t>
      </w:r>
    </w:p>
    <w:p w14:paraId="1CF97D64" w14:textId="77777777" w:rsidR="001E23FA" w:rsidRPr="005B36A2" w:rsidRDefault="001E23FA" w:rsidP="001E23FA">
      <w:pPr>
        <w:ind w:left="851" w:right="901"/>
        <w:jc w:val="both"/>
        <w:rPr>
          <w:rFonts w:ascii="Palatino Linotype" w:hAnsi="Palatino Linotype" w:cs="Arial"/>
          <w:sz w:val="22"/>
          <w:szCs w:val="22"/>
        </w:rPr>
      </w:pPr>
    </w:p>
    <w:p w14:paraId="2A4C386D" w14:textId="77777777" w:rsidR="001E23FA" w:rsidRPr="005B36A2" w:rsidRDefault="001E23FA" w:rsidP="001E23FA">
      <w:pPr>
        <w:widowControl w:val="0"/>
        <w:autoSpaceDE w:val="0"/>
        <w:autoSpaceDN w:val="0"/>
        <w:adjustRightInd w:val="0"/>
        <w:spacing w:line="360" w:lineRule="auto"/>
        <w:jc w:val="both"/>
        <w:rPr>
          <w:rFonts w:ascii="Palatino Linotype" w:hAnsi="Palatino Linotype" w:cs="Arial"/>
        </w:rPr>
      </w:pPr>
      <w:r w:rsidRPr="005B36A2">
        <w:rPr>
          <w:rFonts w:ascii="Palatino Linotype" w:hAnsi="Palatino Linotype" w:cs="Arial"/>
        </w:rPr>
        <w:t xml:space="preserve">De lo anterior, se puede advertir los Ayuntamientos tienen la atribución </w:t>
      </w:r>
      <w:r w:rsidRPr="005B36A2">
        <w:rPr>
          <w:rFonts w:ascii="Palatino Linotype" w:hAnsi="Palatino Linotype" w:cs="Arial"/>
          <w:b/>
        </w:rPr>
        <w:t>de convenir, contratar o concesionar la ejecución de obras y administrar los recursos obtenidos de su hacienda</w:t>
      </w:r>
      <w:r w:rsidRPr="005B36A2">
        <w:rPr>
          <w:rFonts w:ascii="Palatino Linotype" w:hAnsi="Palatino Linotype" w:cs="Arial"/>
        </w:rPr>
        <w:t>, en los términos de la legislación aplicable; asimismo, los procedimientos de obra desde su planeación, programación, presupuestación, adjudicación, contratación, ejecución y control de la obra pública involucran la participación tanto del Director de Obra Pública, o su equivalente, así como del Tesorero Municipal, al tener la atribución de autorizar la entrega de recursos públicos municipales, además contar con los registros contables, financieros y administrativos, que pudieran soportar cualquier ejecución de obra.</w:t>
      </w:r>
    </w:p>
    <w:p w14:paraId="491D71EF" w14:textId="77777777" w:rsidR="001E23FA" w:rsidRPr="005B36A2" w:rsidRDefault="001E23FA" w:rsidP="001E23FA">
      <w:pPr>
        <w:widowControl w:val="0"/>
        <w:autoSpaceDE w:val="0"/>
        <w:autoSpaceDN w:val="0"/>
        <w:adjustRightInd w:val="0"/>
        <w:spacing w:line="360" w:lineRule="auto"/>
        <w:jc w:val="both"/>
        <w:rPr>
          <w:rFonts w:ascii="Palatino Linotype" w:hAnsi="Palatino Linotype" w:cs="Arial"/>
        </w:rPr>
      </w:pPr>
    </w:p>
    <w:p w14:paraId="09A8AA7B" w14:textId="77777777" w:rsidR="001E23FA" w:rsidRPr="005B36A2" w:rsidRDefault="001E23FA" w:rsidP="001E23FA">
      <w:pPr>
        <w:spacing w:line="360" w:lineRule="auto"/>
        <w:jc w:val="both"/>
        <w:rPr>
          <w:rFonts w:ascii="Palatino Linotype" w:hAnsi="Palatino Linotype" w:cs="Arial"/>
        </w:rPr>
      </w:pPr>
      <w:r w:rsidRPr="005B36A2">
        <w:rPr>
          <w:rFonts w:ascii="Palatino Linotype" w:hAnsi="Palatino Linotype" w:cs="Arial"/>
        </w:rPr>
        <w:lastRenderedPageBreak/>
        <w:t xml:space="preserve">Asimismo, de los preceptos en cita, es importante resaltar que, la ejecución de obra pública puede llevarse a cabo a través de dos vías, la administración directa, o bien, mediante la contratación de terceros. </w:t>
      </w:r>
    </w:p>
    <w:p w14:paraId="26A0DD31" w14:textId="77777777" w:rsidR="001E23FA" w:rsidRPr="005B36A2" w:rsidRDefault="001E23FA" w:rsidP="001E23FA">
      <w:pPr>
        <w:spacing w:line="360" w:lineRule="auto"/>
        <w:jc w:val="both"/>
        <w:rPr>
          <w:rFonts w:ascii="Palatino Linotype" w:hAnsi="Palatino Linotype" w:cs="Arial"/>
        </w:rPr>
      </w:pPr>
    </w:p>
    <w:p w14:paraId="04527699" w14:textId="77777777" w:rsidR="001E23FA" w:rsidRPr="005B36A2" w:rsidRDefault="001E23FA" w:rsidP="001E23FA">
      <w:pPr>
        <w:spacing w:line="360" w:lineRule="auto"/>
        <w:jc w:val="both"/>
        <w:rPr>
          <w:rFonts w:ascii="Palatino Linotype" w:hAnsi="Palatino Linotype" w:cs="Arial"/>
        </w:rPr>
      </w:pPr>
      <w:r w:rsidRPr="005B36A2">
        <w:rPr>
          <w:rFonts w:ascii="Palatino Linotype" w:hAnsi="Palatino Linotype" w:cs="Arial"/>
        </w:rPr>
        <w:t xml:space="preserve">En ese sentido, en el segundo de los casos, se materializa a través del procedimiento de licitación, o bien, de manera excepcional, mediante los procedimientos de invitación restringida y adjudicación directa, en cuyos casos, se requiere la generación de diversa información, entre ella, </w:t>
      </w:r>
      <w:r w:rsidRPr="005B36A2">
        <w:rPr>
          <w:rFonts w:ascii="Palatino Linotype" w:hAnsi="Palatino Linotype" w:cs="Arial"/>
          <w:b/>
        </w:rPr>
        <w:t>de manera enunciativa más no limitativa</w:t>
      </w:r>
      <w:r w:rsidRPr="005B36A2">
        <w:rPr>
          <w:rFonts w:ascii="Palatino Linotype" w:hAnsi="Palatino Linotype" w:cs="Arial"/>
        </w:rPr>
        <w:t>, la referida en el artículo 92, fracción XXIX, de la Ley de la materia:</w:t>
      </w:r>
    </w:p>
    <w:p w14:paraId="6A9C7E3B" w14:textId="77777777" w:rsidR="001E23FA" w:rsidRPr="005B36A2" w:rsidRDefault="001E23FA" w:rsidP="001E23FA">
      <w:pPr>
        <w:jc w:val="both"/>
        <w:rPr>
          <w:rFonts w:ascii="Palatino Linotype" w:hAnsi="Palatino Linotype" w:cs="Arial"/>
        </w:rPr>
      </w:pPr>
    </w:p>
    <w:p w14:paraId="10A3958C" w14:textId="77777777" w:rsidR="001E23FA" w:rsidRPr="005B36A2" w:rsidRDefault="001E23FA" w:rsidP="001E23FA">
      <w:pPr>
        <w:ind w:left="851" w:right="901"/>
        <w:jc w:val="both"/>
        <w:rPr>
          <w:rFonts w:ascii="Palatino Linotype" w:hAnsi="Palatino Linotype"/>
          <w:i/>
          <w:sz w:val="22"/>
          <w:szCs w:val="22"/>
        </w:rPr>
      </w:pPr>
      <w:r w:rsidRPr="005B36A2">
        <w:rPr>
          <w:rFonts w:ascii="Palatino Linotype" w:hAnsi="Palatino Linotype"/>
          <w:i/>
          <w:sz w:val="22"/>
          <w:szCs w:val="22"/>
        </w:rPr>
        <w:t>“</w:t>
      </w:r>
      <w:r w:rsidRPr="005B36A2">
        <w:rPr>
          <w:rFonts w:ascii="Palatino Linotype" w:hAnsi="Palatino Linotype"/>
          <w:b/>
          <w:i/>
          <w:sz w:val="22"/>
          <w:szCs w:val="22"/>
        </w:rPr>
        <w:t>Artículo 92</w:t>
      </w:r>
      <w:r w:rsidRPr="005B36A2">
        <w:rPr>
          <w:rFonts w:ascii="Palatino Linotype" w:hAnsi="Palatino Linotype"/>
          <w:i/>
          <w:sz w:val="22"/>
          <w:szCs w:val="22"/>
        </w:rPr>
        <w:t xml:space="preserve">. </w:t>
      </w:r>
      <w:r w:rsidRPr="005B36A2">
        <w:rPr>
          <w:rFonts w:ascii="Palatino Linotype" w:hAnsi="Palatino Linotype"/>
          <w:b/>
          <w:i/>
          <w:sz w:val="22"/>
          <w:szCs w:val="22"/>
          <w:u w:val="single"/>
        </w:rPr>
        <w:t>Los sujetos obligados deberán poner a disposición del público de manera permanente y actualizada de forma sencilla</w:t>
      </w:r>
      <w:r w:rsidRPr="005B36A2">
        <w:rPr>
          <w:rFonts w:ascii="Palatino Linotype" w:hAnsi="Palatino Linotype"/>
          <w:i/>
          <w:sz w:val="22"/>
          <w:szCs w:val="22"/>
        </w:rPr>
        <w:t xml:space="preserve">, precisa y entendible, en los respectivos medios electrónicos, de acuerdo con sus facultades, atribuciones, funciones u objeto social, según corresponda, la información, </w:t>
      </w:r>
      <w:r w:rsidRPr="005B36A2">
        <w:rPr>
          <w:rFonts w:ascii="Palatino Linotype" w:hAnsi="Palatino Linotype"/>
          <w:b/>
          <w:i/>
          <w:sz w:val="22"/>
          <w:szCs w:val="22"/>
          <w:u w:val="single"/>
        </w:rPr>
        <w:t>por lo menos</w:t>
      </w:r>
      <w:r w:rsidRPr="005B36A2">
        <w:rPr>
          <w:rFonts w:ascii="Palatino Linotype" w:hAnsi="Palatino Linotype"/>
          <w:i/>
          <w:sz w:val="22"/>
          <w:szCs w:val="22"/>
        </w:rPr>
        <w:t xml:space="preserve">, de los temas, </w:t>
      </w:r>
      <w:r w:rsidRPr="005B36A2">
        <w:rPr>
          <w:rFonts w:ascii="Palatino Linotype" w:hAnsi="Palatino Linotype"/>
          <w:b/>
          <w:i/>
          <w:sz w:val="22"/>
          <w:szCs w:val="22"/>
          <w:u w:val="single"/>
        </w:rPr>
        <w:t>documentos y políticas que a continuación se señalan</w:t>
      </w:r>
      <w:r w:rsidRPr="005B36A2">
        <w:rPr>
          <w:rFonts w:ascii="Palatino Linotype" w:hAnsi="Palatino Linotype"/>
          <w:i/>
          <w:sz w:val="22"/>
          <w:szCs w:val="22"/>
        </w:rPr>
        <w:t xml:space="preserve">: </w:t>
      </w:r>
    </w:p>
    <w:p w14:paraId="6EACD5DA" w14:textId="77777777" w:rsidR="001E23FA" w:rsidRPr="005B36A2" w:rsidRDefault="001E23FA" w:rsidP="001E23FA">
      <w:pPr>
        <w:ind w:left="851" w:right="901"/>
        <w:jc w:val="both"/>
        <w:rPr>
          <w:rFonts w:ascii="Palatino Linotype" w:hAnsi="Palatino Linotype"/>
          <w:i/>
          <w:sz w:val="22"/>
          <w:szCs w:val="22"/>
        </w:rPr>
      </w:pPr>
      <w:r w:rsidRPr="005B36A2">
        <w:rPr>
          <w:rFonts w:ascii="Palatino Linotype" w:hAnsi="Palatino Linotype"/>
          <w:i/>
          <w:sz w:val="22"/>
          <w:szCs w:val="22"/>
        </w:rPr>
        <w:t>[…]</w:t>
      </w:r>
    </w:p>
    <w:p w14:paraId="7794FCA9" w14:textId="77777777" w:rsidR="001E23FA" w:rsidRPr="005B36A2" w:rsidRDefault="001E23FA" w:rsidP="001E23FA">
      <w:pPr>
        <w:ind w:left="851" w:right="901"/>
        <w:jc w:val="both"/>
        <w:rPr>
          <w:rFonts w:ascii="Palatino Linotype" w:eastAsiaTheme="minorHAnsi" w:hAnsi="Palatino Linotype" w:cs="Bookman Old Style"/>
          <w:i/>
          <w:sz w:val="22"/>
          <w:szCs w:val="22"/>
          <w:lang w:eastAsia="en-US"/>
        </w:rPr>
      </w:pPr>
      <w:r w:rsidRPr="005B36A2">
        <w:rPr>
          <w:rFonts w:ascii="Palatino Linotype" w:eastAsiaTheme="minorHAnsi" w:hAnsi="Palatino Linotype" w:cs="Bookman Old Style"/>
          <w:b/>
          <w:bCs/>
          <w:i/>
          <w:sz w:val="22"/>
          <w:szCs w:val="22"/>
          <w:lang w:eastAsia="en-US"/>
        </w:rPr>
        <w:t xml:space="preserve">XXIX. </w:t>
      </w:r>
      <w:r w:rsidRPr="005B36A2">
        <w:rPr>
          <w:rFonts w:ascii="Palatino Linotype" w:eastAsiaTheme="minorHAnsi" w:hAnsi="Palatino Linotype" w:cs="Bookman Old Style"/>
          <w:b/>
          <w:i/>
          <w:sz w:val="22"/>
          <w:szCs w:val="22"/>
          <w:u w:val="single"/>
          <w:lang w:eastAsia="en-US"/>
        </w:rPr>
        <w:t>La información sobre los procesos y resultados sobre procedimientos de adjudicación directa, invitación restringida y licitación de cualquier naturaleza</w:t>
      </w:r>
      <w:r w:rsidRPr="005B36A2">
        <w:rPr>
          <w:rFonts w:ascii="Palatino Linotype" w:eastAsiaTheme="minorHAnsi" w:hAnsi="Palatino Linotype" w:cs="Bookman Old Style"/>
          <w:i/>
          <w:sz w:val="22"/>
          <w:szCs w:val="22"/>
          <w:lang w:eastAsia="en-US"/>
        </w:rPr>
        <w:t xml:space="preserve">, </w:t>
      </w:r>
      <w:r w:rsidRPr="005B36A2">
        <w:rPr>
          <w:rFonts w:ascii="Palatino Linotype" w:eastAsiaTheme="minorHAnsi" w:hAnsi="Palatino Linotype" w:cs="Bookman Old Style"/>
          <w:b/>
          <w:i/>
          <w:sz w:val="22"/>
          <w:szCs w:val="22"/>
          <w:u w:val="single"/>
          <w:lang w:eastAsia="en-US"/>
        </w:rPr>
        <w:t>incluyendo la versión pública del expediente respectivo y de los contratos celebrados</w:t>
      </w:r>
      <w:r w:rsidRPr="005B36A2">
        <w:rPr>
          <w:rFonts w:ascii="Palatino Linotype" w:eastAsiaTheme="minorHAnsi" w:hAnsi="Palatino Linotype" w:cs="Bookman Old Style"/>
          <w:i/>
          <w:sz w:val="22"/>
          <w:szCs w:val="22"/>
          <w:lang w:eastAsia="en-US"/>
        </w:rPr>
        <w:t xml:space="preserve">, que deberán contener, por los menos, lo siguiente: </w:t>
      </w:r>
    </w:p>
    <w:p w14:paraId="29ADD1F6" w14:textId="77777777" w:rsidR="001E23FA" w:rsidRPr="005B36A2" w:rsidRDefault="001E23FA" w:rsidP="001E23FA">
      <w:pPr>
        <w:ind w:left="851" w:right="901"/>
        <w:jc w:val="both"/>
        <w:rPr>
          <w:rFonts w:ascii="Palatino Linotype" w:eastAsiaTheme="minorHAnsi" w:hAnsi="Palatino Linotype" w:cs="Bookman Old Style"/>
          <w:i/>
          <w:sz w:val="22"/>
          <w:szCs w:val="22"/>
          <w:lang w:eastAsia="en-US"/>
        </w:rPr>
      </w:pPr>
      <w:r w:rsidRPr="005B36A2">
        <w:rPr>
          <w:rFonts w:ascii="Palatino Linotype" w:eastAsiaTheme="minorHAnsi" w:hAnsi="Palatino Linotype" w:cs="Bookman Old Style"/>
          <w:b/>
          <w:bCs/>
          <w:i/>
          <w:sz w:val="22"/>
          <w:szCs w:val="22"/>
          <w:lang w:eastAsia="en-US"/>
        </w:rPr>
        <w:t>a)</w:t>
      </w:r>
      <w:r w:rsidRPr="005B36A2">
        <w:rPr>
          <w:rFonts w:ascii="Palatino Linotype" w:eastAsiaTheme="minorHAnsi" w:hAnsi="Palatino Linotype" w:cs="Bookman Old Style"/>
          <w:b/>
          <w:bCs/>
          <w:i/>
          <w:sz w:val="22"/>
          <w:szCs w:val="22"/>
          <w:lang w:eastAsia="en-US"/>
        </w:rPr>
        <w:tab/>
      </w:r>
      <w:r w:rsidRPr="005B36A2">
        <w:rPr>
          <w:rFonts w:ascii="Palatino Linotype" w:eastAsiaTheme="minorHAnsi" w:hAnsi="Palatino Linotype" w:cs="Bookman Old Style"/>
          <w:b/>
          <w:i/>
          <w:sz w:val="22"/>
          <w:szCs w:val="22"/>
          <w:u w:val="single"/>
          <w:lang w:eastAsia="en-US"/>
        </w:rPr>
        <w:t>De licitaciones públicas o procedimientos de invitación restringida</w:t>
      </w:r>
      <w:r w:rsidRPr="005B36A2">
        <w:rPr>
          <w:rFonts w:ascii="Palatino Linotype" w:eastAsiaTheme="minorHAnsi" w:hAnsi="Palatino Linotype" w:cs="Bookman Old Style"/>
          <w:i/>
          <w:sz w:val="22"/>
          <w:szCs w:val="22"/>
          <w:lang w:eastAsia="en-US"/>
        </w:rPr>
        <w:t xml:space="preserve">: </w:t>
      </w:r>
    </w:p>
    <w:p w14:paraId="0C5C99DF" w14:textId="77777777" w:rsidR="001E23FA" w:rsidRPr="005B36A2" w:rsidRDefault="001E23FA" w:rsidP="001E23FA">
      <w:pPr>
        <w:ind w:left="993" w:right="901"/>
        <w:jc w:val="both"/>
        <w:rPr>
          <w:rFonts w:ascii="Palatino Linotype" w:eastAsiaTheme="minorHAnsi" w:hAnsi="Palatino Linotype" w:cs="Bookman Old Style"/>
          <w:i/>
          <w:sz w:val="22"/>
          <w:szCs w:val="22"/>
          <w:lang w:eastAsia="en-US"/>
        </w:rPr>
      </w:pPr>
      <w:r w:rsidRPr="005B36A2">
        <w:rPr>
          <w:rFonts w:ascii="Palatino Linotype" w:eastAsiaTheme="minorHAnsi" w:hAnsi="Palatino Linotype" w:cs="Bookman Old Style"/>
          <w:i/>
          <w:sz w:val="22"/>
          <w:szCs w:val="22"/>
          <w:lang w:eastAsia="en-US"/>
        </w:rPr>
        <w:t>1)</w:t>
      </w:r>
      <w:r w:rsidRPr="005B36A2">
        <w:rPr>
          <w:rFonts w:ascii="Palatino Linotype" w:eastAsiaTheme="minorHAnsi" w:hAnsi="Palatino Linotype" w:cs="Bookman Old Style"/>
          <w:i/>
          <w:sz w:val="22"/>
          <w:szCs w:val="22"/>
          <w:lang w:eastAsia="en-US"/>
        </w:rPr>
        <w:tab/>
        <w:t xml:space="preserve">La convocatoria o invitación emitida, así como los fundamentos legales aplicados para llevarla a cabo; </w:t>
      </w:r>
    </w:p>
    <w:p w14:paraId="5787A8C6" w14:textId="77777777" w:rsidR="001E23FA" w:rsidRPr="005B36A2" w:rsidRDefault="001E23FA" w:rsidP="001E23FA">
      <w:pPr>
        <w:ind w:left="993" w:right="901"/>
        <w:jc w:val="both"/>
        <w:rPr>
          <w:rFonts w:ascii="Palatino Linotype" w:eastAsiaTheme="minorHAnsi" w:hAnsi="Palatino Linotype" w:cs="Bookman Old Style"/>
          <w:i/>
          <w:sz w:val="22"/>
          <w:szCs w:val="22"/>
          <w:lang w:eastAsia="en-US"/>
        </w:rPr>
      </w:pPr>
      <w:r w:rsidRPr="005B36A2">
        <w:rPr>
          <w:rFonts w:ascii="Palatino Linotype" w:eastAsiaTheme="minorHAnsi" w:hAnsi="Palatino Linotype" w:cs="Bookman Old Style"/>
          <w:i/>
          <w:sz w:val="22"/>
          <w:szCs w:val="22"/>
          <w:lang w:eastAsia="en-US"/>
        </w:rPr>
        <w:t>2)</w:t>
      </w:r>
      <w:r w:rsidRPr="005B36A2">
        <w:rPr>
          <w:rFonts w:ascii="Palatino Linotype" w:eastAsiaTheme="minorHAnsi" w:hAnsi="Palatino Linotype" w:cs="Bookman Old Style"/>
          <w:i/>
          <w:sz w:val="22"/>
          <w:szCs w:val="22"/>
          <w:lang w:eastAsia="en-US"/>
        </w:rPr>
        <w:tab/>
        <w:t xml:space="preserve">Los nombres de los participantes o invitados; </w:t>
      </w:r>
    </w:p>
    <w:p w14:paraId="0A628694" w14:textId="77777777" w:rsidR="001E23FA" w:rsidRPr="005B36A2" w:rsidRDefault="001E23FA" w:rsidP="001E23FA">
      <w:pPr>
        <w:ind w:left="993" w:right="901"/>
        <w:jc w:val="both"/>
        <w:rPr>
          <w:rFonts w:ascii="Palatino Linotype" w:eastAsiaTheme="minorHAnsi" w:hAnsi="Palatino Linotype" w:cs="Bookman Old Style"/>
          <w:i/>
          <w:sz w:val="22"/>
          <w:szCs w:val="22"/>
          <w:lang w:eastAsia="en-US"/>
        </w:rPr>
      </w:pPr>
      <w:r w:rsidRPr="005B36A2">
        <w:rPr>
          <w:rFonts w:ascii="Palatino Linotype" w:eastAsiaTheme="minorHAnsi" w:hAnsi="Palatino Linotype" w:cs="Bookman Old Style"/>
          <w:i/>
          <w:sz w:val="22"/>
          <w:szCs w:val="22"/>
          <w:lang w:eastAsia="en-US"/>
        </w:rPr>
        <w:t>3)</w:t>
      </w:r>
      <w:r w:rsidRPr="005B36A2">
        <w:rPr>
          <w:rFonts w:ascii="Palatino Linotype" w:eastAsiaTheme="minorHAnsi" w:hAnsi="Palatino Linotype" w:cs="Bookman Old Style"/>
          <w:i/>
          <w:sz w:val="22"/>
          <w:szCs w:val="22"/>
          <w:lang w:eastAsia="en-US"/>
        </w:rPr>
        <w:tab/>
        <w:t xml:space="preserve">El nombre del ganador y las razones que lo justifican; </w:t>
      </w:r>
    </w:p>
    <w:p w14:paraId="00D19CA8" w14:textId="77777777" w:rsidR="001E23FA" w:rsidRPr="005B36A2" w:rsidRDefault="001E23FA" w:rsidP="001E23FA">
      <w:pPr>
        <w:ind w:left="993" w:right="901"/>
        <w:jc w:val="both"/>
        <w:rPr>
          <w:rFonts w:ascii="Palatino Linotype" w:eastAsiaTheme="minorHAnsi" w:hAnsi="Palatino Linotype" w:cs="Bookman Old Style"/>
          <w:i/>
          <w:sz w:val="22"/>
          <w:szCs w:val="22"/>
          <w:lang w:eastAsia="en-US"/>
        </w:rPr>
      </w:pPr>
      <w:r w:rsidRPr="005B36A2">
        <w:rPr>
          <w:rFonts w:ascii="Palatino Linotype" w:eastAsiaTheme="minorHAnsi" w:hAnsi="Palatino Linotype" w:cs="Bookman Old Style"/>
          <w:i/>
          <w:sz w:val="22"/>
          <w:szCs w:val="22"/>
          <w:lang w:eastAsia="en-US"/>
        </w:rPr>
        <w:t>4)</w:t>
      </w:r>
      <w:r w:rsidRPr="005B36A2">
        <w:rPr>
          <w:rFonts w:ascii="Palatino Linotype" w:eastAsiaTheme="minorHAnsi" w:hAnsi="Palatino Linotype" w:cs="Bookman Old Style"/>
          <w:i/>
          <w:sz w:val="22"/>
          <w:szCs w:val="22"/>
          <w:lang w:eastAsia="en-US"/>
        </w:rPr>
        <w:tab/>
        <w:t xml:space="preserve">El área solicitante y la responsable de su ejecución; </w:t>
      </w:r>
    </w:p>
    <w:p w14:paraId="0473980D" w14:textId="77777777" w:rsidR="001E23FA" w:rsidRPr="005B36A2" w:rsidRDefault="001E23FA" w:rsidP="001E23FA">
      <w:pPr>
        <w:ind w:left="993" w:right="901"/>
        <w:jc w:val="both"/>
        <w:rPr>
          <w:rFonts w:ascii="Palatino Linotype" w:eastAsiaTheme="minorHAnsi" w:hAnsi="Palatino Linotype" w:cs="Bookman Old Style"/>
          <w:i/>
          <w:sz w:val="22"/>
          <w:szCs w:val="22"/>
          <w:lang w:eastAsia="en-US"/>
        </w:rPr>
      </w:pPr>
      <w:r w:rsidRPr="005B36A2">
        <w:rPr>
          <w:rFonts w:ascii="Palatino Linotype" w:eastAsiaTheme="minorHAnsi" w:hAnsi="Palatino Linotype" w:cs="Bookman Old Style"/>
          <w:i/>
          <w:sz w:val="22"/>
          <w:szCs w:val="22"/>
          <w:lang w:eastAsia="en-US"/>
        </w:rPr>
        <w:t>5)</w:t>
      </w:r>
      <w:r w:rsidRPr="005B36A2">
        <w:rPr>
          <w:rFonts w:ascii="Palatino Linotype" w:eastAsiaTheme="minorHAnsi" w:hAnsi="Palatino Linotype" w:cs="Bookman Old Style"/>
          <w:i/>
          <w:sz w:val="22"/>
          <w:szCs w:val="22"/>
          <w:lang w:eastAsia="en-US"/>
        </w:rPr>
        <w:tab/>
        <w:t xml:space="preserve">Las convocatorias e invitaciones emitidas; </w:t>
      </w:r>
    </w:p>
    <w:p w14:paraId="619CD4FB" w14:textId="77777777" w:rsidR="001E23FA" w:rsidRPr="005B36A2" w:rsidRDefault="001E23FA" w:rsidP="001E23FA">
      <w:pPr>
        <w:ind w:left="993" w:right="901"/>
        <w:jc w:val="both"/>
        <w:rPr>
          <w:rFonts w:ascii="Palatino Linotype" w:eastAsiaTheme="minorHAnsi" w:hAnsi="Palatino Linotype" w:cs="Bookman Old Style"/>
          <w:i/>
          <w:sz w:val="22"/>
          <w:szCs w:val="22"/>
          <w:lang w:eastAsia="en-US"/>
        </w:rPr>
      </w:pPr>
      <w:r w:rsidRPr="005B36A2">
        <w:rPr>
          <w:rFonts w:ascii="Palatino Linotype" w:eastAsiaTheme="minorHAnsi" w:hAnsi="Palatino Linotype" w:cs="Bookman Old Style"/>
          <w:i/>
          <w:sz w:val="22"/>
          <w:szCs w:val="22"/>
          <w:lang w:eastAsia="en-US"/>
        </w:rPr>
        <w:t>6)</w:t>
      </w:r>
      <w:r w:rsidRPr="005B36A2">
        <w:rPr>
          <w:rFonts w:ascii="Palatino Linotype" w:eastAsiaTheme="minorHAnsi" w:hAnsi="Palatino Linotype" w:cs="Bookman Old Style"/>
          <w:i/>
          <w:sz w:val="22"/>
          <w:szCs w:val="22"/>
          <w:lang w:eastAsia="en-US"/>
        </w:rPr>
        <w:tab/>
        <w:t xml:space="preserve">Los dictámenes y fallo de adjudicación; </w:t>
      </w:r>
    </w:p>
    <w:p w14:paraId="58A3979A" w14:textId="77777777" w:rsidR="001E23FA" w:rsidRPr="005B36A2" w:rsidRDefault="001E23FA" w:rsidP="001E23FA">
      <w:pPr>
        <w:ind w:left="993" w:right="901"/>
        <w:jc w:val="both"/>
        <w:rPr>
          <w:rFonts w:ascii="Palatino Linotype" w:eastAsiaTheme="minorHAnsi" w:hAnsi="Palatino Linotype" w:cs="Bookman Old Style"/>
          <w:i/>
          <w:sz w:val="22"/>
          <w:szCs w:val="22"/>
          <w:lang w:eastAsia="en-US"/>
        </w:rPr>
      </w:pPr>
      <w:r w:rsidRPr="005B36A2">
        <w:rPr>
          <w:rFonts w:ascii="Palatino Linotype" w:eastAsiaTheme="minorHAnsi" w:hAnsi="Palatino Linotype" w:cs="Bookman Old Style"/>
          <w:i/>
          <w:sz w:val="22"/>
          <w:szCs w:val="22"/>
          <w:lang w:eastAsia="en-US"/>
        </w:rPr>
        <w:t>7)</w:t>
      </w:r>
      <w:r w:rsidRPr="005B36A2">
        <w:rPr>
          <w:rFonts w:ascii="Palatino Linotype" w:eastAsiaTheme="minorHAnsi" w:hAnsi="Palatino Linotype" w:cs="Bookman Old Style"/>
          <w:i/>
          <w:sz w:val="22"/>
          <w:szCs w:val="22"/>
          <w:lang w:eastAsia="en-US"/>
        </w:rPr>
        <w:tab/>
        <w:t xml:space="preserve">El contrato y, en su caso, sus anexos; </w:t>
      </w:r>
    </w:p>
    <w:p w14:paraId="16FBD78C" w14:textId="77777777" w:rsidR="001E23FA" w:rsidRPr="005B36A2" w:rsidRDefault="001E23FA" w:rsidP="001E23FA">
      <w:pPr>
        <w:ind w:left="993" w:right="901"/>
        <w:jc w:val="both"/>
        <w:rPr>
          <w:rFonts w:ascii="Palatino Linotype" w:eastAsiaTheme="minorHAnsi" w:hAnsi="Palatino Linotype" w:cs="Bookman Old Style"/>
          <w:i/>
          <w:sz w:val="22"/>
          <w:szCs w:val="22"/>
          <w:lang w:eastAsia="en-US"/>
        </w:rPr>
      </w:pPr>
      <w:r w:rsidRPr="005B36A2">
        <w:rPr>
          <w:rFonts w:ascii="Palatino Linotype" w:eastAsiaTheme="minorHAnsi" w:hAnsi="Palatino Linotype" w:cs="Bookman Old Style"/>
          <w:i/>
          <w:sz w:val="22"/>
          <w:szCs w:val="22"/>
          <w:lang w:eastAsia="en-US"/>
        </w:rPr>
        <w:t>8)</w:t>
      </w:r>
      <w:r w:rsidRPr="005B36A2">
        <w:rPr>
          <w:rFonts w:ascii="Palatino Linotype" w:eastAsiaTheme="minorHAnsi" w:hAnsi="Palatino Linotype" w:cs="Bookman Old Style"/>
          <w:i/>
          <w:sz w:val="22"/>
          <w:szCs w:val="22"/>
          <w:lang w:eastAsia="en-US"/>
        </w:rPr>
        <w:tab/>
        <w:t xml:space="preserve">Los mecanismos de vigilancia y supervisión, incluyendo en su caso, los estudios de impacto urbano y ambiental, según corresponda; </w:t>
      </w:r>
    </w:p>
    <w:p w14:paraId="5688DF37" w14:textId="77777777" w:rsidR="001E23FA" w:rsidRPr="005B36A2" w:rsidRDefault="001E23FA" w:rsidP="001E23FA">
      <w:pPr>
        <w:ind w:left="993" w:right="901"/>
        <w:jc w:val="both"/>
        <w:rPr>
          <w:rFonts w:ascii="Palatino Linotype" w:eastAsiaTheme="minorHAnsi" w:hAnsi="Palatino Linotype" w:cs="Bookman Old Style"/>
          <w:i/>
          <w:sz w:val="22"/>
          <w:szCs w:val="22"/>
          <w:lang w:eastAsia="en-US"/>
        </w:rPr>
      </w:pPr>
      <w:r w:rsidRPr="005B36A2">
        <w:rPr>
          <w:rFonts w:ascii="Palatino Linotype" w:eastAsiaTheme="minorHAnsi" w:hAnsi="Palatino Linotype" w:cs="Bookman Old Style"/>
          <w:i/>
          <w:sz w:val="22"/>
          <w:szCs w:val="22"/>
          <w:lang w:eastAsia="en-US"/>
        </w:rPr>
        <w:t>9)</w:t>
      </w:r>
      <w:r w:rsidRPr="005B36A2">
        <w:rPr>
          <w:rFonts w:ascii="Palatino Linotype" w:eastAsiaTheme="minorHAnsi" w:hAnsi="Palatino Linotype" w:cs="Bookman Old Style"/>
          <w:i/>
          <w:sz w:val="22"/>
          <w:szCs w:val="22"/>
          <w:lang w:eastAsia="en-US"/>
        </w:rPr>
        <w:tab/>
        <w:t xml:space="preserve">La partida presupuestal, de conformidad con el clasificador por objeto del gasto, en el caso de ser aplicable; </w:t>
      </w:r>
    </w:p>
    <w:p w14:paraId="5BE81426" w14:textId="77777777" w:rsidR="001E23FA" w:rsidRPr="005B36A2" w:rsidRDefault="001E23FA" w:rsidP="001E23FA">
      <w:pPr>
        <w:ind w:left="993" w:right="901"/>
        <w:jc w:val="both"/>
        <w:rPr>
          <w:rFonts w:ascii="Palatino Linotype" w:eastAsiaTheme="minorHAnsi" w:hAnsi="Palatino Linotype" w:cs="Bookman Old Style"/>
          <w:i/>
          <w:sz w:val="22"/>
          <w:szCs w:val="22"/>
          <w:lang w:eastAsia="en-US"/>
        </w:rPr>
      </w:pPr>
      <w:r w:rsidRPr="005B36A2">
        <w:rPr>
          <w:rFonts w:ascii="Palatino Linotype" w:eastAsiaTheme="minorHAnsi" w:hAnsi="Palatino Linotype" w:cs="Bookman Old Style"/>
          <w:i/>
          <w:sz w:val="22"/>
          <w:szCs w:val="22"/>
          <w:lang w:eastAsia="en-US"/>
        </w:rPr>
        <w:lastRenderedPageBreak/>
        <w:t>10)</w:t>
      </w:r>
      <w:r w:rsidRPr="005B36A2">
        <w:rPr>
          <w:rFonts w:ascii="Palatino Linotype" w:eastAsiaTheme="minorHAnsi" w:hAnsi="Palatino Linotype" w:cs="Bookman Old Style"/>
          <w:i/>
          <w:sz w:val="22"/>
          <w:szCs w:val="22"/>
          <w:lang w:eastAsia="en-US"/>
        </w:rPr>
        <w:tab/>
        <w:t xml:space="preserve">Origen de los recursos especificando si son federales, estatales o municipales, así como el tipo de fondo de participación o aportación respectiva; </w:t>
      </w:r>
    </w:p>
    <w:p w14:paraId="7159E778" w14:textId="77777777" w:rsidR="001E23FA" w:rsidRPr="005B36A2" w:rsidRDefault="001E23FA" w:rsidP="001E23FA">
      <w:pPr>
        <w:ind w:left="993" w:right="901"/>
        <w:jc w:val="both"/>
        <w:rPr>
          <w:rFonts w:ascii="Palatino Linotype" w:eastAsiaTheme="minorHAnsi" w:hAnsi="Palatino Linotype" w:cs="Bookman Old Style"/>
          <w:i/>
          <w:sz w:val="22"/>
          <w:szCs w:val="22"/>
          <w:lang w:eastAsia="en-US"/>
        </w:rPr>
      </w:pPr>
      <w:r w:rsidRPr="005B36A2">
        <w:rPr>
          <w:rFonts w:ascii="Palatino Linotype" w:eastAsiaTheme="minorHAnsi" w:hAnsi="Palatino Linotype" w:cs="Bookman Old Style"/>
          <w:i/>
          <w:sz w:val="22"/>
          <w:szCs w:val="22"/>
          <w:lang w:eastAsia="en-US"/>
        </w:rPr>
        <w:t>11)</w:t>
      </w:r>
      <w:r w:rsidRPr="005B36A2">
        <w:rPr>
          <w:rFonts w:ascii="Palatino Linotype" w:eastAsiaTheme="minorHAnsi" w:hAnsi="Palatino Linotype" w:cs="Bookman Old Style"/>
          <w:i/>
          <w:sz w:val="22"/>
          <w:szCs w:val="22"/>
          <w:lang w:eastAsia="en-US"/>
        </w:rPr>
        <w:tab/>
        <w:t xml:space="preserve">Los convenios modificatorios que, en su caso, sean firmados, precisando el objeto y la fecha de celebración; </w:t>
      </w:r>
    </w:p>
    <w:p w14:paraId="2111D57D" w14:textId="77777777" w:rsidR="001E23FA" w:rsidRPr="005B36A2" w:rsidRDefault="001E23FA" w:rsidP="001E23FA">
      <w:pPr>
        <w:ind w:left="993" w:right="901"/>
        <w:jc w:val="both"/>
        <w:rPr>
          <w:rFonts w:ascii="Palatino Linotype" w:eastAsiaTheme="minorHAnsi" w:hAnsi="Palatino Linotype" w:cs="Bookman Old Style"/>
          <w:b/>
          <w:i/>
          <w:sz w:val="22"/>
          <w:szCs w:val="22"/>
          <w:lang w:eastAsia="en-US"/>
        </w:rPr>
      </w:pPr>
      <w:r w:rsidRPr="005B36A2">
        <w:rPr>
          <w:rFonts w:ascii="Palatino Linotype" w:eastAsiaTheme="minorHAnsi" w:hAnsi="Palatino Linotype" w:cs="Bookman Old Style"/>
          <w:b/>
          <w:i/>
          <w:sz w:val="22"/>
          <w:szCs w:val="22"/>
          <w:lang w:eastAsia="en-US"/>
        </w:rPr>
        <w:t>12)</w:t>
      </w:r>
      <w:r w:rsidRPr="005B36A2">
        <w:rPr>
          <w:rFonts w:ascii="Palatino Linotype" w:eastAsiaTheme="minorHAnsi" w:hAnsi="Palatino Linotype" w:cs="Bookman Old Style"/>
          <w:b/>
          <w:i/>
          <w:sz w:val="22"/>
          <w:szCs w:val="22"/>
          <w:lang w:eastAsia="en-US"/>
        </w:rPr>
        <w:tab/>
        <w:t xml:space="preserve">Los informes de avance físico y financiero sobre las obras o servicios contratados; </w:t>
      </w:r>
    </w:p>
    <w:p w14:paraId="4437EFA8" w14:textId="77777777" w:rsidR="001E23FA" w:rsidRPr="005B36A2" w:rsidRDefault="001E23FA" w:rsidP="001E23FA">
      <w:pPr>
        <w:ind w:left="993" w:right="901"/>
        <w:jc w:val="both"/>
        <w:rPr>
          <w:rFonts w:ascii="Palatino Linotype" w:eastAsiaTheme="minorHAnsi" w:hAnsi="Palatino Linotype" w:cs="Bookman Old Style"/>
          <w:i/>
          <w:sz w:val="22"/>
          <w:szCs w:val="22"/>
          <w:lang w:eastAsia="en-US"/>
        </w:rPr>
      </w:pPr>
      <w:r w:rsidRPr="005B36A2">
        <w:rPr>
          <w:rFonts w:ascii="Palatino Linotype" w:eastAsiaTheme="minorHAnsi" w:hAnsi="Palatino Linotype" w:cs="Bookman Old Style"/>
          <w:i/>
          <w:sz w:val="22"/>
          <w:szCs w:val="22"/>
          <w:lang w:eastAsia="en-US"/>
        </w:rPr>
        <w:t>13)</w:t>
      </w:r>
      <w:r w:rsidRPr="005B36A2">
        <w:rPr>
          <w:rFonts w:ascii="Palatino Linotype" w:eastAsiaTheme="minorHAnsi" w:hAnsi="Palatino Linotype" w:cs="Bookman Old Style"/>
          <w:i/>
          <w:sz w:val="22"/>
          <w:szCs w:val="22"/>
          <w:lang w:eastAsia="en-US"/>
        </w:rPr>
        <w:tab/>
        <w:t xml:space="preserve">El convenio de terminación; y </w:t>
      </w:r>
    </w:p>
    <w:p w14:paraId="30F1D24E" w14:textId="77777777" w:rsidR="001E23FA" w:rsidRPr="005B36A2" w:rsidRDefault="001E23FA" w:rsidP="001E23FA">
      <w:pPr>
        <w:ind w:left="993" w:right="901"/>
        <w:jc w:val="both"/>
        <w:rPr>
          <w:rFonts w:ascii="Palatino Linotype" w:eastAsiaTheme="minorHAnsi" w:hAnsi="Palatino Linotype" w:cs="Bookman Old Style"/>
          <w:i/>
          <w:sz w:val="22"/>
          <w:szCs w:val="22"/>
          <w:lang w:eastAsia="en-US"/>
        </w:rPr>
      </w:pPr>
      <w:r w:rsidRPr="005B36A2">
        <w:rPr>
          <w:rFonts w:ascii="Palatino Linotype" w:eastAsiaTheme="minorHAnsi" w:hAnsi="Palatino Linotype" w:cs="Bookman Old Style"/>
          <w:i/>
          <w:sz w:val="22"/>
          <w:szCs w:val="22"/>
          <w:lang w:eastAsia="en-US"/>
        </w:rPr>
        <w:t>14)</w:t>
      </w:r>
      <w:r w:rsidRPr="005B36A2">
        <w:rPr>
          <w:rFonts w:ascii="Palatino Linotype" w:eastAsiaTheme="minorHAnsi" w:hAnsi="Palatino Linotype" w:cs="Bookman Old Style"/>
          <w:i/>
          <w:sz w:val="22"/>
          <w:szCs w:val="22"/>
          <w:lang w:eastAsia="en-US"/>
        </w:rPr>
        <w:tab/>
        <w:t>El finiquito.</w:t>
      </w:r>
    </w:p>
    <w:p w14:paraId="481DBEBF" w14:textId="77777777" w:rsidR="001E23FA" w:rsidRPr="005B36A2" w:rsidRDefault="001E23FA" w:rsidP="001E23FA">
      <w:pPr>
        <w:ind w:left="851" w:right="901"/>
        <w:jc w:val="both"/>
        <w:rPr>
          <w:rFonts w:ascii="Palatino Linotype" w:eastAsiaTheme="minorHAnsi" w:hAnsi="Palatino Linotype" w:cs="Bookman Old Style"/>
          <w:i/>
          <w:sz w:val="22"/>
          <w:szCs w:val="22"/>
          <w:lang w:eastAsia="en-US"/>
        </w:rPr>
      </w:pPr>
      <w:r w:rsidRPr="005B36A2">
        <w:rPr>
          <w:rFonts w:ascii="Palatino Linotype" w:eastAsiaTheme="minorHAnsi" w:hAnsi="Palatino Linotype" w:cs="Bookman Old Style"/>
          <w:b/>
          <w:bCs/>
          <w:i/>
          <w:sz w:val="22"/>
          <w:szCs w:val="22"/>
          <w:lang w:eastAsia="en-US"/>
        </w:rPr>
        <w:t xml:space="preserve">b) </w:t>
      </w:r>
      <w:r w:rsidRPr="005B36A2">
        <w:rPr>
          <w:rFonts w:ascii="Palatino Linotype" w:eastAsiaTheme="minorHAnsi" w:hAnsi="Palatino Linotype" w:cs="Bookman Old Style"/>
          <w:b/>
          <w:i/>
          <w:sz w:val="22"/>
          <w:szCs w:val="22"/>
          <w:u w:val="single"/>
          <w:lang w:eastAsia="en-US"/>
        </w:rPr>
        <w:t>De las adjudicaciones directas</w:t>
      </w:r>
      <w:r w:rsidRPr="005B36A2">
        <w:rPr>
          <w:rFonts w:ascii="Palatino Linotype" w:eastAsiaTheme="minorHAnsi" w:hAnsi="Palatino Linotype" w:cs="Bookman Old Style"/>
          <w:i/>
          <w:sz w:val="22"/>
          <w:szCs w:val="22"/>
          <w:lang w:eastAsia="en-US"/>
        </w:rPr>
        <w:t xml:space="preserve">: </w:t>
      </w:r>
    </w:p>
    <w:p w14:paraId="382B7902" w14:textId="77777777" w:rsidR="001E23FA" w:rsidRPr="005B36A2" w:rsidRDefault="001E23FA" w:rsidP="001E23FA">
      <w:pPr>
        <w:ind w:left="993" w:right="901"/>
        <w:jc w:val="both"/>
        <w:rPr>
          <w:rFonts w:ascii="Palatino Linotype" w:eastAsiaTheme="minorHAnsi" w:hAnsi="Palatino Linotype" w:cs="Bookman Old Style"/>
          <w:i/>
          <w:sz w:val="22"/>
          <w:szCs w:val="22"/>
          <w:lang w:eastAsia="en-US"/>
        </w:rPr>
      </w:pPr>
      <w:r w:rsidRPr="005B36A2">
        <w:rPr>
          <w:rFonts w:ascii="Palatino Linotype" w:eastAsiaTheme="minorHAnsi" w:hAnsi="Palatino Linotype" w:cs="Bookman Old Style"/>
          <w:i/>
          <w:sz w:val="22"/>
          <w:szCs w:val="22"/>
          <w:lang w:eastAsia="en-US"/>
        </w:rPr>
        <w:t>1)</w:t>
      </w:r>
      <w:r w:rsidRPr="005B36A2">
        <w:rPr>
          <w:rFonts w:ascii="Palatino Linotype" w:eastAsiaTheme="minorHAnsi" w:hAnsi="Palatino Linotype" w:cs="Bookman Old Style"/>
          <w:i/>
          <w:sz w:val="22"/>
          <w:szCs w:val="22"/>
          <w:lang w:eastAsia="en-US"/>
        </w:rPr>
        <w:tab/>
        <w:t xml:space="preserve">La propuesta enviada por el participante; </w:t>
      </w:r>
    </w:p>
    <w:p w14:paraId="76CE1079" w14:textId="77777777" w:rsidR="001E23FA" w:rsidRPr="005B36A2" w:rsidRDefault="001E23FA" w:rsidP="001E23FA">
      <w:pPr>
        <w:ind w:left="993" w:right="901"/>
        <w:jc w:val="both"/>
        <w:rPr>
          <w:rFonts w:ascii="Palatino Linotype" w:eastAsiaTheme="minorHAnsi" w:hAnsi="Palatino Linotype" w:cs="Bookman Old Style"/>
          <w:i/>
          <w:sz w:val="22"/>
          <w:szCs w:val="22"/>
          <w:lang w:eastAsia="en-US"/>
        </w:rPr>
      </w:pPr>
      <w:r w:rsidRPr="005B36A2">
        <w:rPr>
          <w:rFonts w:ascii="Palatino Linotype" w:eastAsiaTheme="minorHAnsi" w:hAnsi="Palatino Linotype" w:cs="Bookman Old Style"/>
          <w:i/>
          <w:sz w:val="22"/>
          <w:szCs w:val="22"/>
          <w:lang w:eastAsia="en-US"/>
        </w:rPr>
        <w:t>2)</w:t>
      </w:r>
      <w:r w:rsidRPr="005B36A2">
        <w:rPr>
          <w:rFonts w:ascii="Palatino Linotype" w:eastAsiaTheme="minorHAnsi" w:hAnsi="Palatino Linotype" w:cs="Bookman Old Style"/>
          <w:i/>
          <w:sz w:val="22"/>
          <w:szCs w:val="22"/>
          <w:lang w:eastAsia="en-US"/>
        </w:rPr>
        <w:tab/>
        <w:t xml:space="preserve">Los motivos y fundamentos legales aplicados para llevarla a cabo; </w:t>
      </w:r>
    </w:p>
    <w:p w14:paraId="5A5AEE7D" w14:textId="77777777" w:rsidR="001E23FA" w:rsidRPr="005B36A2" w:rsidRDefault="001E23FA" w:rsidP="001E23FA">
      <w:pPr>
        <w:ind w:left="993" w:right="901"/>
        <w:jc w:val="both"/>
        <w:rPr>
          <w:rFonts w:ascii="Palatino Linotype" w:eastAsiaTheme="minorHAnsi" w:hAnsi="Palatino Linotype" w:cs="Bookman Old Style"/>
          <w:i/>
          <w:sz w:val="22"/>
          <w:szCs w:val="22"/>
          <w:lang w:eastAsia="en-US"/>
        </w:rPr>
      </w:pPr>
      <w:r w:rsidRPr="005B36A2">
        <w:rPr>
          <w:rFonts w:ascii="Palatino Linotype" w:eastAsiaTheme="minorHAnsi" w:hAnsi="Palatino Linotype" w:cs="Bookman Old Style"/>
          <w:i/>
          <w:sz w:val="22"/>
          <w:szCs w:val="22"/>
          <w:lang w:eastAsia="en-US"/>
        </w:rPr>
        <w:t>3)</w:t>
      </w:r>
      <w:r w:rsidRPr="005B36A2">
        <w:rPr>
          <w:rFonts w:ascii="Palatino Linotype" w:eastAsiaTheme="minorHAnsi" w:hAnsi="Palatino Linotype" w:cs="Bookman Old Style"/>
          <w:i/>
          <w:sz w:val="22"/>
          <w:szCs w:val="22"/>
          <w:lang w:eastAsia="en-US"/>
        </w:rPr>
        <w:tab/>
        <w:t xml:space="preserve">La autorización del ejercicio de la opción; </w:t>
      </w:r>
    </w:p>
    <w:p w14:paraId="6D7C070D" w14:textId="77777777" w:rsidR="001E23FA" w:rsidRPr="005B36A2" w:rsidRDefault="001E23FA" w:rsidP="001E23FA">
      <w:pPr>
        <w:ind w:left="993" w:right="901"/>
        <w:jc w:val="both"/>
        <w:rPr>
          <w:rFonts w:ascii="Palatino Linotype" w:eastAsiaTheme="minorHAnsi" w:hAnsi="Palatino Linotype" w:cs="Bookman Old Style"/>
          <w:i/>
          <w:sz w:val="22"/>
          <w:szCs w:val="22"/>
          <w:lang w:eastAsia="en-US"/>
        </w:rPr>
      </w:pPr>
      <w:r w:rsidRPr="005B36A2">
        <w:rPr>
          <w:rFonts w:ascii="Palatino Linotype" w:eastAsiaTheme="minorHAnsi" w:hAnsi="Palatino Linotype" w:cs="Bookman Old Style"/>
          <w:i/>
          <w:sz w:val="22"/>
          <w:szCs w:val="22"/>
          <w:lang w:eastAsia="en-US"/>
        </w:rPr>
        <w:t>4)</w:t>
      </w:r>
      <w:r w:rsidRPr="005B36A2">
        <w:rPr>
          <w:rFonts w:ascii="Palatino Linotype" w:eastAsiaTheme="minorHAnsi" w:hAnsi="Palatino Linotype" w:cs="Bookman Old Style"/>
          <w:i/>
          <w:sz w:val="22"/>
          <w:szCs w:val="22"/>
          <w:lang w:eastAsia="en-US"/>
        </w:rPr>
        <w:tab/>
        <w:t xml:space="preserve">En su caso, las cotizaciones consideradas, especificando los nombres de los proveedores y sus montos; </w:t>
      </w:r>
    </w:p>
    <w:p w14:paraId="4A276F2A" w14:textId="77777777" w:rsidR="001E23FA" w:rsidRPr="005B36A2" w:rsidRDefault="001E23FA" w:rsidP="001E23FA">
      <w:pPr>
        <w:ind w:left="993" w:right="901"/>
        <w:jc w:val="both"/>
        <w:rPr>
          <w:rFonts w:ascii="Palatino Linotype" w:eastAsiaTheme="minorHAnsi" w:hAnsi="Palatino Linotype" w:cs="Bookman Old Style"/>
          <w:i/>
          <w:sz w:val="22"/>
          <w:szCs w:val="22"/>
          <w:lang w:eastAsia="en-US"/>
        </w:rPr>
      </w:pPr>
      <w:r w:rsidRPr="005B36A2">
        <w:rPr>
          <w:rFonts w:ascii="Palatino Linotype" w:eastAsiaTheme="minorHAnsi" w:hAnsi="Palatino Linotype" w:cs="Bookman Old Style"/>
          <w:i/>
          <w:sz w:val="22"/>
          <w:szCs w:val="22"/>
          <w:lang w:eastAsia="en-US"/>
        </w:rPr>
        <w:t>5)</w:t>
      </w:r>
      <w:r w:rsidRPr="005B36A2">
        <w:rPr>
          <w:rFonts w:ascii="Palatino Linotype" w:eastAsiaTheme="minorHAnsi" w:hAnsi="Palatino Linotype" w:cs="Bookman Old Style"/>
          <w:i/>
          <w:sz w:val="22"/>
          <w:szCs w:val="22"/>
          <w:lang w:eastAsia="en-US"/>
        </w:rPr>
        <w:tab/>
        <w:t xml:space="preserve">El nombre de la persona física o jurídica colectiva adjudicada; </w:t>
      </w:r>
    </w:p>
    <w:p w14:paraId="65E07865" w14:textId="77777777" w:rsidR="001E23FA" w:rsidRPr="005B36A2" w:rsidRDefault="001E23FA" w:rsidP="001E23FA">
      <w:pPr>
        <w:ind w:left="993" w:right="901"/>
        <w:jc w:val="both"/>
        <w:rPr>
          <w:rFonts w:ascii="Palatino Linotype" w:eastAsiaTheme="minorHAnsi" w:hAnsi="Palatino Linotype" w:cs="Bookman Old Style"/>
          <w:i/>
          <w:sz w:val="22"/>
          <w:szCs w:val="22"/>
          <w:lang w:eastAsia="en-US"/>
        </w:rPr>
      </w:pPr>
      <w:r w:rsidRPr="005B36A2">
        <w:rPr>
          <w:rFonts w:ascii="Palatino Linotype" w:eastAsiaTheme="minorHAnsi" w:hAnsi="Palatino Linotype" w:cs="Bookman Old Style"/>
          <w:i/>
          <w:sz w:val="22"/>
          <w:szCs w:val="22"/>
          <w:lang w:eastAsia="en-US"/>
        </w:rPr>
        <w:t>6)</w:t>
      </w:r>
      <w:r w:rsidRPr="005B36A2">
        <w:rPr>
          <w:rFonts w:ascii="Palatino Linotype" w:eastAsiaTheme="minorHAnsi" w:hAnsi="Palatino Linotype" w:cs="Bookman Old Style"/>
          <w:i/>
          <w:sz w:val="22"/>
          <w:szCs w:val="22"/>
          <w:lang w:eastAsia="en-US"/>
        </w:rPr>
        <w:tab/>
        <w:t xml:space="preserve">La unidad administrativa solicitante y la responsable de su ejecución; </w:t>
      </w:r>
    </w:p>
    <w:p w14:paraId="6F77A83C" w14:textId="77777777" w:rsidR="001E23FA" w:rsidRPr="005B36A2" w:rsidRDefault="001E23FA" w:rsidP="001E23FA">
      <w:pPr>
        <w:ind w:left="993" w:right="901"/>
        <w:jc w:val="both"/>
        <w:rPr>
          <w:rFonts w:ascii="Palatino Linotype" w:eastAsiaTheme="minorHAnsi" w:hAnsi="Palatino Linotype" w:cs="Bookman Old Style"/>
          <w:i/>
          <w:sz w:val="22"/>
          <w:szCs w:val="22"/>
          <w:lang w:eastAsia="en-US"/>
        </w:rPr>
      </w:pPr>
      <w:r w:rsidRPr="005B36A2">
        <w:rPr>
          <w:rFonts w:ascii="Palatino Linotype" w:eastAsiaTheme="minorHAnsi" w:hAnsi="Palatino Linotype" w:cs="Bookman Old Style"/>
          <w:i/>
          <w:sz w:val="22"/>
          <w:szCs w:val="22"/>
          <w:lang w:eastAsia="en-US"/>
        </w:rPr>
        <w:t>7)</w:t>
      </w:r>
      <w:r w:rsidRPr="005B36A2">
        <w:rPr>
          <w:rFonts w:ascii="Palatino Linotype" w:eastAsiaTheme="minorHAnsi" w:hAnsi="Palatino Linotype" w:cs="Bookman Old Style"/>
          <w:i/>
          <w:sz w:val="22"/>
          <w:szCs w:val="22"/>
          <w:lang w:eastAsia="en-US"/>
        </w:rPr>
        <w:tab/>
        <w:t xml:space="preserve">El número, fecha, el monto del contrato y el plazo de entrega o de ejecución de los servicios u obra; </w:t>
      </w:r>
    </w:p>
    <w:p w14:paraId="5C7DF510" w14:textId="77777777" w:rsidR="001E23FA" w:rsidRPr="005B36A2" w:rsidRDefault="001E23FA" w:rsidP="001E23FA">
      <w:pPr>
        <w:ind w:left="993" w:right="901"/>
        <w:jc w:val="both"/>
        <w:rPr>
          <w:rFonts w:ascii="Palatino Linotype" w:eastAsiaTheme="minorHAnsi" w:hAnsi="Palatino Linotype" w:cs="Bookman Old Style"/>
          <w:i/>
          <w:sz w:val="22"/>
          <w:szCs w:val="22"/>
          <w:lang w:eastAsia="en-US"/>
        </w:rPr>
      </w:pPr>
      <w:r w:rsidRPr="005B36A2">
        <w:rPr>
          <w:rFonts w:ascii="Palatino Linotype" w:eastAsiaTheme="minorHAnsi" w:hAnsi="Palatino Linotype" w:cs="Bookman Old Style"/>
          <w:i/>
          <w:sz w:val="22"/>
          <w:szCs w:val="22"/>
          <w:lang w:eastAsia="en-US"/>
        </w:rPr>
        <w:t>8)</w:t>
      </w:r>
      <w:r w:rsidRPr="005B36A2">
        <w:rPr>
          <w:rFonts w:ascii="Palatino Linotype" w:eastAsiaTheme="minorHAnsi" w:hAnsi="Palatino Linotype" w:cs="Bookman Old Style"/>
          <w:i/>
          <w:sz w:val="22"/>
          <w:szCs w:val="22"/>
          <w:lang w:eastAsia="en-US"/>
        </w:rPr>
        <w:tab/>
        <w:t xml:space="preserve">Los mecanismos de vigilancia y supervisión, incluyendo, en su caso, los estudios de impacto urbano y ambiental, según corresponda; </w:t>
      </w:r>
    </w:p>
    <w:p w14:paraId="672F5CF9" w14:textId="77777777" w:rsidR="001E23FA" w:rsidRPr="005B36A2" w:rsidRDefault="001E23FA" w:rsidP="001E23FA">
      <w:pPr>
        <w:ind w:left="993" w:right="901"/>
        <w:jc w:val="both"/>
        <w:rPr>
          <w:rFonts w:ascii="Palatino Linotype" w:eastAsiaTheme="minorHAnsi" w:hAnsi="Palatino Linotype" w:cs="Bookman Old Style"/>
          <w:b/>
          <w:i/>
          <w:sz w:val="22"/>
          <w:szCs w:val="22"/>
          <w:lang w:eastAsia="en-US"/>
        </w:rPr>
      </w:pPr>
      <w:r w:rsidRPr="005B36A2">
        <w:rPr>
          <w:rFonts w:ascii="Palatino Linotype" w:eastAsiaTheme="minorHAnsi" w:hAnsi="Palatino Linotype" w:cs="Bookman Old Style"/>
          <w:b/>
          <w:i/>
          <w:sz w:val="22"/>
          <w:szCs w:val="22"/>
          <w:lang w:eastAsia="en-US"/>
        </w:rPr>
        <w:t>9)</w:t>
      </w:r>
      <w:r w:rsidRPr="005B36A2">
        <w:rPr>
          <w:rFonts w:ascii="Palatino Linotype" w:eastAsiaTheme="minorHAnsi" w:hAnsi="Palatino Linotype" w:cs="Bookman Old Style"/>
          <w:b/>
          <w:i/>
          <w:sz w:val="22"/>
          <w:szCs w:val="22"/>
          <w:lang w:eastAsia="en-US"/>
        </w:rPr>
        <w:tab/>
        <w:t xml:space="preserve">Los informes de avance sobre las obras o servicios contratados; </w:t>
      </w:r>
    </w:p>
    <w:p w14:paraId="1F0EA775" w14:textId="77777777" w:rsidR="001E23FA" w:rsidRPr="005B36A2" w:rsidRDefault="001E23FA" w:rsidP="001E23FA">
      <w:pPr>
        <w:ind w:left="993" w:right="901"/>
        <w:jc w:val="both"/>
        <w:rPr>
          <w:rFonts w:ascii="Palatino Linotype" w:eastAsiaTheme="minorHAnsi" w:hAnsi="Palatino Linotype" w:cs="Bookman Old Style"/>
          <w:i/>
          <w:sz w:val="22"/>
          <w:szCs w:val="22"/>
          <w:lang w:eastAsia="en-US"/>
        </w:rPr>
      </w:pPr>
      <w:r w:rsidRPr="005B36A2">
        <w:rPr>
          <w:rFonts w:ascii="Palatino Linotype" w:eastAsiaTheme="minorHAnsi" w:hAnsi="Palatino Linotype" w:cs="Bookman Old Style"/>
          <w:i/>
          <w:sz w:val="22"/>
          <w:szCs w:val="22"/>
          <w:lang w:eastAsia="en-US"/>
        </w:rPr>
        <w:t>10)</w:t>
      </w:r>
      <w:r w:rsidRPr="005B36A2">
        <w:rPr>
          <w:rFonts w:ascii="Palatino Linotype" w:eastAsiaTheme="minorHAnsi" w:hAnsi="Palatino Linotype" w:cs="Bookman Old Style"/>
          <w:i/>
          <w:sz w:val="22"/>
          <w:szCs w:val="22"/>
          <w:lang w:eastAsia="en-US"/>
        </w:rPr>
        <w:tab/>
        <w:t xml:space="preserve">El convenio de terminación; y </w:t>
      </w:r>
    </w:p>
    <w:p w14:paraId="103AF5AB" w14:textId="77777777" w:rsidR="001E23FA" w:rsidRPr="005B36A2" w:rsidRDefault="001E23FA" w:rsidP="001E23FA">
      <w:pPr>
        <w:ind w:left="993" w:right="901"/>
        <w:jc w:val="both"/>
        <w:rPr>
          <w:rFonts w:ascii="Palatino Linotype" w:eastAsiaTheme="minorHAnsi" w:hAnsi="Palatino Linotype" w:cs="Bookman Old Style"/>
          <w:i/>
          <w:sz w:val="22"/>
          <w:szCs w:val="22"/>
          <w:lang w:eastAsia="en-US"/>
        </w:rPr>
      </w:pPr>
      <w:r w:rsidRPr="005B36A2">
        <w:rPr>
          <w:rFonts w:ascii="Palatino Linotype" w:eastAsiaTheme="minorHAnsi" w:hAnsi="Palatino Linotype" w:cs="Bookman Old Style"/>
          <w:i/>
          <w:sz w:val="22"/>
          <w:szCs w:val="22"/>
          <w:lang w:eastAsia="en-US"/>
        </w:rPr>
        <w:t>11)</w:t>
      </w:r>
      <w:r w:rsidRPr="005B36A2">
        <w:rPr>
          <w:rFonts w:ascii="Palatino Linotype" w:eastAsiaTheme="minorHAnsi" w:hAnsi="Palatino Linotype" w:cs="Bookman Old Style"/>
          <w:i/>
          <w:sz w:val="22"/>
          <w:szCs w:val="22"/>
          <w:lang w:eastAsia="en-US"/>
        </w:rPr>
        <w:tab/>
        <w:t>El finiquito.”</w:t>
      </w:r>
    </w:p>
    <w:p w14:paraId="40EF6382" w14:textId="77777777" w:rsidR="001E23FA" w:rsidRPr="005B36A2" w:rsidRDefault="001E23FA" w:rsidP="001E23FA">
      <w:pPr>
        <w:ind w:left="851" w:right="901"/>
        <w:jc w:val="both"/>
        <w:rPr>
          <w:rFonts w:ascii="Palatino Linotype" w:hAnsi="Palatino Linotype"/>
          <w:i/>
          <w:sz w:val="22"/>
          <w:szCs w:val="22"/>
        </w:rPr>
      </w:pPr>
      <w:r w:rsidRPr="005B36A2">
        <w:rPr>
          <w:rFonts w:ascii="Palatino Linotype" w:hAnsi="Palatino Linotype"/>
          <w:i/>
          <w:sz w:val="22"/>
          <w:szCs w:val="22"/>
        </w:rPr>
        <w:t>(Énfasis añadido)</w:t>
      </w:r>
    </w:p>
    <w:p w14:paraId="3AC94985" w14:textId="77777777" w:rsidR="001E23FA" w:rsidRPr="005B36A2" w:rsidRDefault="001E23FA" w:rsidP="001E23FA">
      <w:pPr>
        <w:ind w:left="851" w:right="901"/>
        <w:jc w:val="both"/>
        <w:rPr>
          <w:rFonts w:ascii="Palatino Linotype" w:hAnsi="Palatino Linotype"/>
          <w:i/>
          <w:sz w:val="22"/>
          <w:szCs w:val="22"/>
        </w:rPr>
      </w:pPr>
    </w:p>
    <w:p w14:paraId="57163E3E" w14:textId="77777777" w:rsidR="001E23FA" w:rsidRPr="005B36A2" w:rsidRDefault="001E23FA" w:rsidP="001E23FA">
      <w:pPr>
        <w:spacing w:line="360" w:lineRule="auto"/>
        <w:jc w:val="both"/>
        <w:rPr>
          <w:rFonts w:ascii="Palatino Linotype" w:hAnsi="Palatino Linotype" w:cs="Arial"/>
        </w:rPr>
      </w:pPr>
      <w:r w:rsidRPr="005B36A2">
        <w:rPr>
          <w:rFonts w:ascii="Palatino Linotype" w:hAnsi="Palatino Linotype" w:cs="Arial"/>
        </w:rPr>
        <w:t>Aunado a lo anterior, debe observarse lo establecido en los artículos 8, 214, 215, 217, 218 y 219, del Reglamento del Libro Décimo Segundo del Código Administrativo del Estado de México:</w:t>
      </w:r>
    </w:p>
    <w:p w14:paraId="0B5EC2F1" w14:textId="77777777" w:rsidR="001E23FA" w:rsidRPr="005B36A2" w:rsidRDefault="001E23FA" w:rsidP="001E23FA">
      <w:pPr>
        <w:jc w:val="both"/>
        <w:rPr>
          <w:rFonts w:ascii="Palatino Linotype" w:hAnsi="Palatino Linotype" w:cs="Arial"/>
        </w:rPr>
      </w:pPr>
    </w:p>
    <w:p w14:paraId="4D69590A" w14:textId="77777777" w:rsidR="001E23FA" w:rsidRPr="005B36A2" w:rsidRDefault="001E23FA" w:rsidP="001E23FA">
      <w:pPr>
        <w:ind w:left="851" w:right="901"/>
        <w:jc w:val="both"/>
        <w:rPr>
          <w:rFonts w:ascii="Palatino Linotype" w:eastAsia="Calibri" w:hAnsi="Palatino Linotype"/>
          <w:i/>
          <w:sz w:val="22"/>
          <w:szCs w:val="22"/>
          <w:lang w:eastAsia="en-US"/>
        </w:rPr>
      </w:pPr>
      <w:r w:rsidRPr="005B36A2">
        <w:rPr>
          <w:rFonts w:ascii="Palatino Linotype" w:eastAsia="Calibri" w:hAnsi="Palatino Linotype"/>
          <w:i/>
          <w:sz w:val="22"/>
          <w:szCs w:val="22"/>
          <w:lang w:eastAsia="en-US"/>
        </w:rPr>
        <w:t>“</w:t>
      </w:r>
      <w:r w:rsidRPr="005B36A2">
        <w:rPr>
          <w:rFonts w:ascii="Palatino Linotype" w:eastAsia="Calibri" w:hAnsi="Palatino Linotype"/>
          <w:b/>
          <w:i/>
          <w:sz w:val="22"/>
          <w:szCs w:val="22"/>
          <w:lang w:eastAsia="en-US"/>
        </w:rPr>
        <w:t>Artículo 8.</w:t>
      </w:r>
      <w:r w:rsidRPr="005B36A2">
        <w:rPr>
          <w:rFonts w:ascii="Palatino Linotype" w:eastAsia="Calibri" w:hAnsi="Palatino Linotype"/>
          <w:i/>
          <w:sz w:val="22"/>
          <w:szCs w:val="22"/>
          <w:lang w:eastAsia="en-US"/>
        </w:rPr>
        <w:t>- Las dependencias, entidades y, en su caso,</w:t>
      </w:r>
      <w:r w:rsidRPr="005B36A2">
        <w:rPr>
          <w:rFonts w:ascii="Palatino Linotype" w:eastAsia="Calibri" w:hAnsi="Palatino Linotype"/>
          <w:b/>
          <w:i/>
          <w:sz w:val="22"/>
          <w:szCs w:val="22"/>
          <w:u w:val="single"/>
          <w:lang w:eastAsia="en-US"/>
        </w:rPr>
        <w:t xml:space="preserve"> los ayuntamientos, al realizar la planeación de una obra pública o servicio, deberán considerar, además de lo previsto en el Libro, lo siguiente</w:t>
      </w:r>
      <w:r w:rsidRPr="005B36A2">
        <w:rPr>
          <w:rFonts w:ascii="Palatino Linotype" w:eastAsia="Calibri" w:hAnsi="Palatino Linotype"/>
          <w:i/>
          <w:sz w:val="22"/>
          <w:szCs w:val="22"/>
          <w:lang w:eastAsia="en-US"/>
        </w:rPr>
        <w:t>:</w:t>
      </w:r>
    </w:p>
    <w:p w14:paraId="5D89A508" w14:textId="77777777" w:rsidR="001E23FA" w:rsidRPr="005B36A2" w:rsidRDefault="001E23FA" w:rsidP="001E23FA">
      <w:pPr>
        <w:ind w:left="851" w:right="901"/>
        <w:jc w:val="both"/>
        <w:rPr>
          <w:rFonts w:ascii="Palatino Linotype" w:eastAsia="Calibri" w:hAnsi="Palatino Linotype"/>
          <w:i/>
          <w:sz w:val="22"/>
          <w:szCs w:val="22"/>
          <w:lang w:eastAsia="en-US"/>
        </w:rPr>
      </w:pPr>
      <w:r w:rsidRPr="005B36A2">
        <w:rPr>
          <w:rFonts w:ascii="Palatino Linotype" w:eastAsia="Calibri" w:hAnsi="Palatino Linotype"/>
          <w:b/>
          <w:i/>
          <w:sz w:val="22"/>
          <w:szCs w:val="22"/>
          <w:lang w:eastAsia="en-US"/>
        </w:rPr>
        <w:t xml:space="preserve">I. </w:t>
      </w:r>
      <w:r w:rsidRPr="005B36A2">
        <w:rPr>
          <w:rFonts w:ascii="Palatino Linotype" w:eastAsia="Calibri" w:hAnsi="Palatino Linotype"/>
          <w:b/>
          <w:i/>
          <w:sz w:val="22"/>
          <w:szCs w:val="22"/>
          <w:u w:val="single"/>
          <w:lang w:eastAsia="en-US"/>
        </w:rPr>
        <w:t>Que los proyectos arquitectónicos y de ingeniería aseguren condiciones adecuadas de accesibilidad y libertad de movimiento para todas las personas</w:t>
      </w:r>
      <w:r w:rsidRPr="005B36A2">
        <w:rPr>
          <w:rFonts w:ascii="Palatino Linotype" w:eastAsia="Calibri" w:hAnsi="Palatino Linotype"/>
          <w:i/>
          <w:sz w:val="22"/>
          <w:szCs w:val="22"/>
          <w:lang w:eastAsia="en-US"/>
        </w:rPr>
        <w:t xml:space="preserve">, sin barreras arquitectónicas; y la necesaria facilidad de evacuación y cumplan con las normas de diseño y de señalización vigentes en el Estado relativas </w:t>
      </w:r>
      <w:r w:rsidRPr="005B36A2">
        <w:rPr>
          <w:rFonts w:ascii="Palatino Linotype" w:eastAsia="Calibri" w:hAnsi="Palatino Linotype"/>
          <w:i/>
          <w:sz w:val="22"/>
          <w:szCs w:val="22"/>
          <w:lang w:eastAsia="en-US"/>
        </w:rPr>
        <w:lastRenderedPageBreak/>
        <w:t xml:space="preserve">a las personas con capacidades diferentes, en cuanto a instalaciones, circulaciones, servicios sanitarios e instalaciones análogas. </w:t>
      </w:r>
    </w:p>
    <w:p w14:paraId="048CF9EE" w14:textId="77777777" w:rsidR="001E23FA" w:rsidRPr="005B36A2" w:rsidRDefault="001E23FA" w:rsidP="001E23FA">
      <w:pPr>
        <w:ind w:left="851" w:right="901"/>
        <w:jc w:val="both"/>
        <w:rPr>
          <w:rFonts w:ascii="Palatino Linotype" w:eastAsia="Calibri" w:hAnsi="Palatino Linotype"/>
          <w:i/>
          <w:sz w:val="22"/>
          <w:szCs w:val="22"/>
          <w:lang w:eastAsia="en-US"/>
        </w:rPr>
      </w:pPr>
      <w:r w:rsidRPr="005B36A2">
        <w:rPr>
          <w:rFonts w:ascii="Palatino Linotype" w:eastAsia="Calibri" w:hAnsi="Palatino Linotype"/>
          <w:b/>
          <w:i/>
          <w:sz w:val="22"/>
          <w:szCs w:val="22"/>
          <w:lang w:eastAsia="en-US"/>
        </w:rPr>
        <w:t xml:space="preserve">II. </w:t>
      </w:r>
      <w:r w:rsidRPr="005B36A2">
        <w:rPr>
          <w:rFonts w:ascii="Palatino Linotype" w:eastAsia="Calibri" w:hAnsi="Palatino Linotype"/>
          <w:b/>
          <w:i/>
          <w:sz w:val="22"/>
          <w:szCs w:val="22"/>
          <w:u w:val="single"/>
          <w:lang w:eastAsia="en-US"/>
        </w:rPr>
        <w:t>La debida realización del análisis de factibilidad técnica, económica, social, ecológica, ambiental y, en su caso, los estudios de costo beneficio</w:t>
      </w:r>
      <w:r w:rsidRPr="005B36A2">
        <w:rPr>
          <w:rFonts w:ascii="Palatino Linotype" w:eastAsia="Calibri" w:hAnsi="Palatino Linotype"/>
          <w:i/>
          <w:sz w:val="22"/>
          <w:szCs w:val="22"/>
          <w:lang w:eastAsia="en-US"/>
        </w:rPr>
        <w:t xml:space="preserve">; </w:t>
      </w:r>
    </w:p>
    <w:p w14:paraId="2F5CC0A8" w14:textId="77777777" w:rsidR="001E23FA" w:rsidRPr="005B36A2" w:rsidRDefault="001E23FA" w:rsidP="001E23FA">
      <w:pPr>
        <w:ind w:left="851" w:right="901"/>
        <w:jc w:val="both"/>
        <w:rPr>
          <w:rFonts w:ascii="Palatino Linotype" w:eastAsia="Calibri" w:hAnsi="Palatino Linotype"/>
          <w:i/>
          <w:sz w:val="22"/>
          <w:szCs w:val="22"/>
          <w:lang w:eastAsia="en-US"/>
        </w:rPr>
      </w:pPr>
      <w:r w:rsidRPr="005B36A2">
        <w:rPr>
          <w:rFonts w:ascii="Palatino Linotype" w:eastAsia="Calibri" w:hAnsi="Palatino Linotype"/>
          <w:b/>
          <w:i/>
          <w:sz w:val="22"/>
          <w:szCs w:val="22"/>
          <w:lang w:eastAsia="en-US"/>
        </w:rPr>
        <w:t>III.</w:t>
      </w:r>
      <w:r w:rsidRPr="005B36A2">
        <w:rPr>
          <w:rFonts w:ascii="Palatino Linotype" w:eastAsia="Calibri" w:hAnsi="Palatino Linotype"/>
          <w:i/>
          <w:sz w:val="22"/>
          <w:szCs w:val="22"/>
          <w:lang w:eastAsia="en-US"/>
        </w:rPr>
        <w:t xml:space="preserve"> La congruencia de la obra con las características ambientales, climáticas y geográficas de la región donde se realizará, así como </w:t>
      </w:r>
      <w:r w:rsidRPr="005B36A2">
        <w:rPr>
          <w:rFonts w:ascii="Palatino Linotype" w:eastAsia="Calibri" w:hAnsi="Palatino Linotype"/>
          <w:b/>
          <w:i/>
          <w:sz w:val="22"/>
          <w:szCs w:val="22"/>
          <w:u w:val="single"/>
          <w:lang w:eastAsia="en-US"/>
        </w:rPr>
        <w:t>los impactos previsibles</w:t>
      </w:r>
      <w:r w:rsidRPr="005B36A2">
        <w:rPr>
          <w:rFonts w:ascii="Palatino Linotype" w:eastAsia="Calibri" w:hAnsi="Palatino Linotype"/>
          <w:i/>
          <w:sz w:val="22"/>
          <w:szCs w:val="22"/>
          <w:lang w:eastAsia="en-US"/>
        </w:rPr>
        <w:t xml:space="preserve">; </w:t>
      </w:r>
    </w:p>
    <w:p w14:paraId="1457B26B" w14:textId="77777777" w:rsidR="001E23FA" w:rsidRPr="005B36A2" w:rsidRDefault="001E23FA" w:rsidP="001E23FA">
      <w:pPr>
        <w:ind w:left="851" w:right="901"/>
        <w:jc w:val="both"/>
        <w:rPr>
          <w:rFonts w:ascii="Palatino Linotype" w:eastAsia="Calibri" w:hAnsi="Palatino Linotype"/>
          <w:i/>
          <w:sz w:val="22"/>
          <w:szCs w:val="22"/>
          <w:lang w:eastAsia="en-US"/>
        </w:rPr>
      </w:pPr>
      <w:r w:rsidRPr="005B36A2">
        <w:rPr>
          <w:rFonts w:ascii="Palatino Linotype" w:eastAsia="Calibri" w:hAnsi="Palatino Linotype"/>
          <w:b/>
          <w:i/>
          <w:sz w:val="22"/>
          <w:szCs w:val="22"/>
          <w:lang w:eastAsia="en-US"/>
        </w:rPr>
        <w:t xml:space="preserve">IV. </w:t>
      </w:r>
      <w:r w:rsidRPr="005B36A2">
        <w:rPr>
          <w:rFonts w:ascii="Palatino Linotype" w:eastAsia="Calibri" w:hAnsi="Palatino Linotype"/>
          <w:b/>
          <w:i/>
          <w:sz w:val="22"/>
          <w:szCs w:val="22"/>
          <w:u w:val="single"/>
          <w:lang w:eastAsia="en-US"/>
        </w:rPr>
        <w:t>La determinación de la forma de ejecución, por contrato o administración directa</w:t>
      </w:r>
      <w:r w:rsidRPr="005B36A2">
        <w:rPr>
          <w:rFonts w:ascii="Palatino Linotype" w:eastAsia="Calibri" w:hAnsi="Palatino Linotype"/>
          <w:i/>
          <w:sz w:val="22"/>
          <w:szCs w:val="22"/>
          <w:lang w:eastAsia="en-US"/>
        </w:rPr>
        <w:t xml:space="preserve">. En el caso de contrato, precisar las áreas responsables de la contratación y la supervisión de los trabajos; y en el caso de obras por administración directa, de los responsables de las áreas de ejecución; </w:t>
      </w:r>
    </w:p>
    <w:p w14:paraId="03646DFE" w14:textId="77777777" w:rsidR="001E23FA" w:rsidRPr="005B36A2" w:rsidRDefault="001E23FA" w:rsidP="001E23FA">
      <w:pPr>
        <w:ind w:left="851" w:right="901"/>
        <w:jc w:val="both"/>
        <w:rPr>
          <w:rFonts w:ascii="Palatino Linotype" w:eastAsia="Calibri" w:hAnsi="Palatino Linotype"/>
          <w:i/>
          <w:sz w:val="22"/>
          <w:szCs w:val="22"/>
          <w:lang w:eastAsia="en-US"/>
        </w:rPr>
      </w:pPr>
      <w:r w:rsidRPr="005B36A2">
        <w:rPr>
          <w:rFonts w:ascii="Palatino Linotype" w:eastAsia="Calibri" w:hAnsi="Palatino Linotype"/>
          <w:b/>
          <w:i/>
          <w:sz w:val="22"/>
          <w:szCs w:val="22"/>
          <w:lang w:eastAsia="en-US"/>
        </w:rPr>
        <w:t xml:space="preserve">V. </w:t>
      </w:r>
      <w:r w:rsidRPr="005B36A2">
        <w:rPr>
          <w:rFonts w:ascii="Palatino Linotype" w:eastAsia="Calibri" w:hAnsi="Palatino Linotype"/>
          <w:b/>
          <w:i/>
          <w:sz w:val="22"/>
          <w:szCs w:val="22"/>
          <w:u w:val="single"/>
          <w:lang w:eastAsia="en-US"/>
        </w:rPr>
        <w:t>La coordinación con otras dependencias, entidades o ayuntamientos que realicen trabajos en el lugar de ejecución</w:t>
      </w:r>
      <w:r w:rsidRPr="005B36A2">
        <w:rPr>
          <w:rFonts w:ascii="Palatino Linotype" w:eastAsia="Calibri" w:hAnsi="Palatino Linotype"/>
          <w:i/>
          <w:sz w:val="22"/>
          <w:szCs w:val="22"/>
          <w:lang w:eastAsia="en-US"/>
        </w:rPr>
        <w:t>, o bien, que cuenten con instalaciones en operación, con el propósito de identificar aquellos trabajos que pudieran ocasionar daños, interferencias o suspensiones de los servicios públicos. Para tal efecto</w:t>
      </w:r>
      <w:r w:rsidRPr="005B36A2">
        <w:rPr>
          <w:rFonts w:ascii="Palatino Linotype" w:eastAsia="Calibri" w:hAnsi="Palatino Linotype"/>
          <w:b/>
          <w:i/>
          <w:sz w:val="22"/>
          <w:szCs w:val="22"/>
          <w:u w:val="single"/>
          <w:lang w:eastAsia="en-US"/>
        </w:rPr>
        <w:t>, las dependencias o entidades y, en su caso, ayuntamientos, delimitarán los alcances de los trabajos que a cada una de ellas corresponda realizar</w:t>
      </w:r>
      <w:r w:rsidRPr="005B36A2">
        <w:rPr>
          <w:rFonts w:ascii="Palatino Linotype" w:eastAsia="Calibri" w:hAnsi="Palatino Linotype"/>
          <w:i/>
          <w:sz w:val="22"/>
          <w:szCs w:val="22"/>
          <w:lang w:eastAsia="en-US"/>
        </w:rPr>
        <w:t xml:space="preserve">. El programa de ejecución preverá una secuencia de actividades, que evite la duplicidad o repetición de acciones y trabajos; </w:t>
      </w:r>
    </w:p>
    <w:p w14:paraId="3EDC68D0" w14:textId="77777777" w:rsidR="001E23FA" w:rsidRPr="005B36A2" w:rsidRDefault="001E23FA" w:rsidP="001E23FA">
      <w:pPr>
        <w:ind w:left="851" w:right="901"/>
        <w:jc w:val="both"/>
        <w:rPr>
          <w:rFonts w:ascii="Palatino Linotype" w:eastAsia="Calibri" w:hAnsi="Palatino Linotype"/>
          <w:i/>
          <w:sz w:val="22"/>
          <w:szCs w:val="22"/>
          <w:lang w:eastAsia="en-US"/>
        </w:rPr>
      </w:pPr>
      <w:r w:rsidRPr="005B36A2">
        <w:rPr>
          <w:rFonts w:ascii="Palatino Linotype" w:eastAsia="Calibri" w:hAnsi="Palatino Linotype"/>
          <w:b/>
          <w:i/>
          <w:sz w:val="22"/>
          <w:szCs w:val="22"/>
          <w:lang w:eastAsia="en-US"/>
        </w:rPr>
        <w:t xml:space="preserve">VI. </w:t>
      </w:r>
      <w:r w:rsidRPr="005B36A2">
        <w:rPr>
          <w:rFonts w:ascii="Palatino Linotype" w:eastAsia="Calibri" w:hAnsi="Palatino Linotype"/>
          <w:b/>
          <w:i/>
          <w:sz w:val="22"/>
          <w:szCs w:val="22"/>
          <w:u w:val="single"/>
          <w:lang w:eastAsia="en-US"/>
        </w:rPr>
        <w:t>La determinación de los materiales, productos, equipos y procedimientos de construcción que satisfagan los requerimientos técnicos y económicos del proyecto</w:t>
      </w:r>
      <w:r w:rsidRPr="005B36A2">
        <w:rPr>
          <w:rFonts w:ascii="Palatino Linotype" w:eastAsia="Calibri" w:hAnsi="Palatino Linotype"/>
          <w:i/>
          <w:sz w:val="22"/>
          <w:szCs w:val="22"/>
          <w:lang w:eastAsia="en-US"/>
        </w:rPr>
        <w:t xml:space="preserve">, considerando preferentemente el empleo de los recursos humanos y los materiales propios de la región donde se ubiquen las obras; </w:t>
      </w:r>
    </w:p>
    <w:p w14:paraId="28ADCE9A" w14:textId="77777777" w:rsidR="001E23FA" w:rsidRPr="005B36A2" w:rsidRDefault="001E23FA" w:rsidP="001E23FA">
      <w:pPr>
        <w:ind w:left="851" w:right="901"/>
        <w:jc w:val="both"/>
        <w:rPr>
          <w:rFonts w:ascii="Palatino Linotype" w:eastAsia="Calibri" w:hAnsi="Palatino Linotype"/>
          <w:i/>
          <w:sz w:val="22"/>
          <w:szCs w:val="22"/>
          <w:lang w:eastAsia="en-US"/>
        </w:rPr>
      </w:pPr>
      <w:r w:rsidRPr="005B36A2">
        <w:rPr>
          <w:rFonts w:ascii="Palatino Linotype" w:eastAsia="Calibri" w:hAnsi="Palatino Linotype"/>
          <w:b/>
          <w:i/>
          <w:sz w:val="22"/>
          <w:szCs w:val="22"/>
          <w:lang w:eastAsia="en-US"/>
        </w:rPr>
        <w:t xml:space="preserve">VII. </w:t>
      </w:r>
      <w:r w:rsidRPr="005B36A2">
        <w:rPr>
          <w:rFonts w:ascii="Palatino Linotype" w:eastAsia="Calibri" w:hAnsi="Palatino Linotype"/>
          <w:b/>
          <w:i/>
          <w:sz w:val="22"/>
          <w:szCs w:val="22"/>
          <w:u w:val="single"/>
          <w:lang w:eastAsia="en-US"/>
        </w:rPr>
        <w:t>El análisis de los avances tecnológicos y la determinación de los criterios de tecnología aplicables en función de la naturaleza de la obra pública</w:t>
      </w:r>
      <w:r w:rsidRPr="005B36A2">
        <w:rPr>
          <w:rFonts w:ascii="Palatino Linotype" w:eastAsia="Calibri" w:hAnsi="Palatino Linotype"/>
          <w:b/>
          <w:i/>
          <w:sz w:val="22"/>
          <w:szCs w:val="22"/>
          <w:lang w:eastAsia="en-US"/>
        </w:rPr>
        <w:t xml:space="preserve"> </w:t>
      </w:r>
      <w:r w:rsidRPr="005B36A2">
        <w:rPr>
          <w:rFonts w:ascii="Palatino Linotype" w:eastAsia="Calibri" w:hAnsi="Palatino Linotype"/>
          <w:i/>
          <w:sz w:val="22"/>
          <w:szCs w:val="22"/>
          <w:lang w:eastAsia="en-US"/>
        </w:rPr>
        <w:t xml:space="preserve">y los servicios que satisfagan los requerimientos técnicos, económicos, ambientales y culturales; </w:t>
      </w:r>
    </w:p>
    <w:p w14:paraId="2EDBB806" w14:textId="77777777" w:rsidR="001E23FA" w:rsidRPr="005B36A2" w:rsidRDefault="001E23FA" w:rsidP="001E23FA">
      <w:pPr>
        <w:ind w:left="851" w:right="901"/>
        <w:jc w:val="both"/>
        <w:rPr>
          <w:rFonts w:ascii="Palatino Linotype" w:eastAsia="Calibri" w:hAnsi="Palatino Linotype"/>
          <w:i/>
          <w:sz w:val="22"/>
          <w:szCs w:val="22"/>
          <w:lang w:eastAsia="en-US"/>
        </w:rPr>
      </w:pPr>
      <w:r w:rsidRPr="005B36A2">
        <w:rPr>
          <w:rFonts w:ascii="Palatino Linotype" w:eastAsia="Calibri" w:hAnsi="Palatino Linotype"/>
          <w:i/>
          <w:sz w:val="22"/>
          <w:szCs w:val="22"/>
          <w:lang w:eastAsia="en-US"/>
        </w:rPr>
        <w:t>VIII. La definición de las obras principales, de infraestructura; de las complementarias, inducidas y accesorias; y de las acciones requeridas para ponerlas en servicio e incorporarlas en el programa general de la obra;</w:t>
      </w:r>
    </w:p>
    <w:p w14:paraId="3E2F7BFF" w14:textId="77777777" w:rsidR="001E23FA" w:rsidRPr="005B36A2" w:rsidRDefault="001E23FA" w:rsidP="001E23FA">
      <w:pPr>
        <w:ind w:left="851" w:right="901"/>
        <w:jc w:val="both"/>
        <w:rPr>
          <w:rFonts w:ascii="Palatino Linotype" w:eastAsia="Calibri" w:hAnsi="Palatino Linotype"/>
          <w:i/>
          <w:sz w:val="22"/>
          <w:szCs w:val="22"/>
          <w:lang w:eastAsia="en-US"/>
        </w:rPr>
      </w:pPr>
      <w:r w:rsidRPr="005B36A2">
        <w:rPr>
          <w:rFonts w:ascii="Palatino Linotype" w:eastAsia="Calibri" w:hAnsi="Palatino Linotype"/>
          <w:b/>
          <w:i/>
          <w:sz w:val="22"/>
          <w:szCs w:val="22"/>
          <w:lang w:eastAsia="en-US"/>
        </w:rPr>
        <w:t xml:space="preserve">IX. </w:t>
      </w:r>
      <w:r w:rsidRPr="005B36A2">
        <w:rPr>
          <w:rFonts w:ascii="Palatino Linotype" w:eastAsia="Calibri" w:hAnsi="Palatino Linotype"/>
          <w:b/>
          <w:i/>
          <w:sz w:val="22"/>
          <w:szCs w:val="22"/>
          <w:u w:val="single"/>
          <w:lang w:eastAsia="en-US"/>
        </w:rPr>
        <w:t>La determinación del presupuesto total de la obra</w:t>
      </w:r>
      <w:r w:rsidRPr="005B36A2">
        <w:rPr>
          <w:rFonts w:ascii="Palatino Linotype" w:eastAsia="Calibri" w:hAnsi="Palatino Linotype"/>
          <w:i/>
          <w:sz w:val="22"/>
          <w:szCs w:val="22"/>
          <w:lang w:eastAsia="en-US"/>
        </w:rPr>
        <w:t xml:space="preserve"> y, en su caso, por ejercicios presupuéstales; </w:t>
      </w:r>
    </w:p>
    <w:p w14:paraId="3EB4B9DB" w14:textId="77777777" w:rsidR="001E23FA" w:rsidRPr="005B36A2" w:rsidRDefault="001E23FA" w:rsidP="001E23FA">
      <w:pPr>
        <w:ind w:left="851" w:right="901"/>
        <w:jc w:val="both"/>
        <w:rPr>
          <w:rFonts w:ascii="Palatino Linotype" w:eastAsia="Calibri" w:hAnsi="Palatino Linotype"/>
          <w:i/>
          <w:sz w:val="22"/>
          <w:szCs w:val="22"/>
          <w:lang w:eastAsia="en-US"/>
        </w:rPr>
      </w:pPr>
      <w:r w:rsidRPr="005B36A2">
        <w:rPr>
          <w:rFonts w:ascii="Palatino Linotype" w:eastAsia="Calibri" w:hAnsi="Palatino Linotype"/>
          <w:b/>
          <w:i/>
          <w:sz w:val="22"/>
          <w:szCs w:val="22"/>
          <w:lang w:eastAsia="en-US"/>
        </w:rPr>
        <w:t xml:space="preserve">X. </w:t>
      </w:r>
      <w:r w:rsidRPr="005B36A2">
        <w:rPr>
          <w:rFonts w:ascii="Palatino Linotype" w:eastAsia="Calibri" w:hAnsi="Palatino Linotype"/>
          <w:b/>
          <w:i/>
          <w:sz w:val="22"/>
          <w:szCs w:val="22"/>
          <w:u w:val="single"/>
          <w:lang w:eastAsia="en-US"/>
        </w:rPr>
        <w:t>La determinación de acciones de adquisición</w:t>
      </w:r>
      <w:r w:rsidRPr="005B36A2">
        <w:rPr>
          <w:rFonts w:ascii="Palatino Linotype" w:eastAsia="Calibri" w:hAnsi="Palatino Linotype"/>
          <w:i/>
          <w:sz w:val="22"/>
          <w:szCs w:val="22"/>
          <w:lang w:eastAsia="en-US"/>
        </w:rPr>
        <w:t xml:space="preserve"> y, en su caso, de regularización de la tenencia de la tierra; y </w:t>
      </w:r>
    </w:p>
    <w:p w14:paraId="364AE6B1" w14:textId="77777777" w:rsidR="001E23FA" w:rsidRPr="005B36A2" w:rsidRDefault="001E23FA" w:rsidP="001E23FA">
      <w:pPr>
        <w:ind w:left="851" w:right="901"/>
        <w:jc w:val="both"/>
        <w:rPr>
          <w:rFonts w:ascii="Palatino Linotype" w:eastAsia="Calibri" w:hAnsi="Palatino Linotype"/>
          <w:i/>
          <w:sz w:val="22"/>
          <w:szCs w:val="22"/>
          <w:lang w:eastAsia="en-US"/>
        </w:rPr>
      </w:pPr>
      <w:r w:rsidRPr="005B36A2">
        <w:rPr>
          <w:rFonts w:ascii="Palatino Linotype" w:eastAsia="Calibri" w:hAnsi="Palatino Linotype"/>
          <w:b/>
          <w:i/>
          <w:sz w:val="22"/>
          <w:szCs w:val="22"/>
          <w:lang w:eastAsia="en-US"/>
        </w:rPr>
        <w:t>XI.</w:t>
      </w:r>
      <w:r w:rsidRPr="005B36A2">
        <w:rPr>
          <w:rFonts w:ascii="Palatino Linotype" w:eastAsia="Calibri" w:hAnsi="Palatino Linotype"/>
          <w:i/>
          <w:sz w:val="22"/>
          <w:szCs w:val="22"/>
          <w:lang w:eastAsia="en-US"/>
        </w:rPr>
        <w:t xml:space="preserve"> En el caso de las obras por administración directa</w:t>
      </w:r>
      <w:r w:rsidRPr="005B36A2">
        <w:rPr>
          <w:rFonts w:ascii="Palatino Linotype" w:eastAsia="Calibri" w:hAnsi="Palatino Linotype"/>
          <w:b/>
          <w:i/>
          <w:sz w:val="22"/>
          <w:szCs w:val="22"/>
          <w:u w:val="single"/>
          <w:lang w:eastAsia="en-US"/>
        </w:rPr>
        <w:t>, la evaluación de la disponibilidad de personal</w:t>
      </w:r>
      <w:r w:rsidRPr="005B36A2">
        <w:rPr>
          <w:rFonts w:ascii="Palatino Linotype" w:eastAsia="Calibri" w:hAnsi="Palatino Linotype"/>
          <w:i/>
          <w:sz w:val="22"/>
          <w:szCs w:val="22"/>
          <w:lang w:eastAsia="en-US"/>
        </w:rPr>
        <w:t xml:space="preserve"> en las áreas responsables de la ejecución, así como de la maquinaria y equipo, que determine la capacidad real para ejecutar la obra con recursos propios</w:t>
      </w:r>
    </w:p>
    <w:p w14:paraId="7280EFDC" w14:textId="77777777" w:rsidR="001E23FA" w:rsidRPr="005B36A2" w:rsidRDefault="001E23FA" w:rsidP="001E23FA">
      <w:pPr>
        <w:ind w:left="851" w:right="901"/>
        <w:jc w:val="both"/>
        <w:rPr>
          <w:rFonts w:ascii="Palatino Linotype" w:eastAsia="Calibri" w:hAnsi="Palatino Linotype"/>
          <w:i/>
          <w:sz w:val="22"/>
          <w:szCs w:val="22"/>
          <w:lang w:eastAsia="en-US"/>
        </w:rPr>
      </w:pPr>
      <w:r w:rsidRPr="005B36A2">
        <w:rPr>
          <w:rFonts w:ascii="Palatino Linotype" w:eastAsia="Calibri" w:hAnsi="Palatino Linotype"/>
          <w:b/>
          <w:i/>
          <w:sz w:val="22"/>
          <w:szCs w:val="22"/>
          <w:lang w:eastAsia="en-US"/>
        </w:rPr>
        <w:t>Artículo 214</w:t>
      </w:r>
      <w:r w:rsidRPr="005B36A2">
        <w:rPr>
          <w:rFonts w:ascii="Palatino Linotype" w:eastAsia="Calibri" w:hAnsi="Palatino Linotype"/>
          <w:i/>
          <w:sz w:val="22"/>
          <w:szCs w:val="22"/>
          <w:lang w:eastAsia="en-US"/>
        </w:rPr>
        <w:t xml:space="preserve">.- </w:t>
      </w:r>
      <w:r w:rsidRPr="005B36A2">
        <w:rPr>
          <w:rFonts w:ascii="Palatino Linotype" w:eastAsia="Calibri" w:hAnsi="Palatino Linotype"/>
          <w:b/>
          <w:i/>
          <w:sz w:val="22"/>
          <w:szCs w:val="22"/>
          <w:u w:val="single"/>
          <w:lang w:eastAsia="en-US"/>
        </w:rPr>
        <w:t>La ejecución de los trabajos deberá realizarse en el orden y tiempo previstos</w:t>
      </w:r>
      <w:r w:rsidRPr="005B36A2">
        <w:rPr>
          <w:rFonts w:ascii="Palatino Linotype" w:eastAsia="Calibri" w:hAnsi="Palatino Linotype"/>
          <w:i/>
          <w:sz w:val="22"/>
          <w:szCs w:val="22"/>
          <w:lang w:eastAsia="en-US"/>
        </w:rPr>
        <w:t xml:space="preserve"> en los programas pactados en el contrato. </w:t>
      </w:r>
    </w:p>
    <w:p w14:paraId="577EC9C6" w14:textId="77777777" w:rsidR="001E23FA" w:rsidRPr="005B36A2" w:rsidRDefault="001E23FA" w:rsidP="001E23FA">
      <w:pPr>
        <w:ind w:left="851" w:right="901"/>
        <w:jc w:val="both"/>
        <w:rPr>
          <w:rFonts w:ascii="Palatino Linotype" w:eastAsia="Calibri" w:hAnsi="Palatino Linotype"/>
          <w:i/>
          <w:sz w:val="22"/>
          <w:szCs w:val="22"/>
          <w:lang w:eastAsia="en-US"/>
        </w:rPr>
      </w:pPr>
      <w:r w:rsidRPr="005B36A2">
        <w:rPr>
          <w:rFonts w:ascii="Palatino Linotype" w:eastAsia="Calibri" w:hAnsi="Palatino Linotype"/>
          <w:b/>
          <w:i/>
          <w:sz w:val="22"/>
          <w:szCs w:val="22"/>
          <w:lang w:eastAsia="en-US"/>
        </w:rPr>
        <w:lastRenderedPageBreak/>
        <w:t>Artículo 215.-</w:t>
      </w:r>
      <w:r w:rsidRPr="005B36A2">
        <w:rPr>
          <w:rFonts w:ascii="Palatino Linotype" w:eastAsia="Calibri" w:hAnsi="Palatino Linotype"/>
          <w:i/>
          <w:sz w:val="22"/>
          <w:szCs w:val="22"/>
          <w:lang w:eastAsia="en-US"/>
        </w:rPr>
        <w:t xml:space="preserve"> </w:t>
      </w:r>
      <w:r w:rsidRPr="005B36A2">
        <w:rPr>
          <w:rFonts w:ascii="Palatino Linotype" w:eastAsia="Calibri" w:hAnsi="Palatino Linotype"/>
          <w:b/>
          <w:i/>
          <w:sz w:val="22"/>
          <w:szCs w:val="22"/>
          <w:u w:val="single"/>
          <w:lang w:eastAsia="en-US"/>
        </w:rPr>
        <w:t>Para dar inicio a la ejecución de los trabajos, el contratante nombrará al servidor público residente de obra</w:t>
      </w:r>
      <w:r w:rsidRPr="005B36A2">
        <w:rPr>
          <w:rFonts w:ascii="Palatino Linotype" w:eastAsia="Calibri" w:hAnsi="Palatino Linotype"/>
          <w:i/>
          <w:sz w:val="22"/>
          <w:szCs w:val="22"/>
          <w:lang w:eastAsia="en-US"/>
        </w:rPr>
        <w:t>; y el contratista, al superintendente de la obra que lo representará. Cuando la supervisión sea contratada con terceras personas, es conveniente que participe desde el fallo del procedimiento de adjudicación del contrato de obra.</w:t>
      </w:r>
    </w:p>
    <w:p w14:paraId="360F9EB3" w14:textId="77777777" w:rsidR="001E23FA" w:rsidRPr="005B36A2" w:rsidRDefault="001E23FA" w:rsidP="001E23FA">
      <w:pPr>
        <w:ind w:left="851" w:right="901"/>
        <w:jc w:val="both"/>
        <w:rPr>
          <w:rFonts w:ascii="Palatino Linotype" w:eastAsia="Calibri" w:hAnsi="Palatino Linotype"/>
          <w:i/>
          <w:sz w:val="22"/>
          <w:szCs w:val="22"/>
          <w:lang w:eastAsia="en-US"/>
        </w:rPr>
      </w:pPr>
      <w:r w:rsidRPr="005B36A2">
        <w:rPr>
          <w:rFonts w:ascii="Palatino Linotype" w:eastAsia="Calibri" w:hAnsi="Palatino Linotype"/>
          <w:b/>
          <w:i/>
          <w:sz w:val="22"/>
          <w:szCs w:val="22"/>
          <w:lang w:eastAsia="en-US"/>
        </w:rPr>
        <w:t>Artículo 217.- Las funciones de la residencia de obra serán</w:t>
      </w:r>
      <w:r w:rsidRPr="005B36A2">
        <w:rPr>
          <w:rFonts w:ascii="Palatino Linotype" w:eastAsia="Calibri" w:hAnsi="Palatino Linotype"/>
          <w:i/>
          <w:sz w:val="22"/>
          <w:szCs w:val="22"/>
          <w:lang w:eastAsia="en-US"/>
        </w:rPr>
        <w:t>:</w:t>
      </w:r>
    </w:p>
    <w:p w14:paraId="104816D7" w14:textId="77777777" w:rsidR="001E23FA" w:rsidRPr="005B36A2" w:rsidRDefault="001E23FA" w:rsidP="001E23FA">
      <w:pPr>
        <w:ind w:left="851" w:right="901"/>
        <w:jc w:val="both"/>
        <w:rPr>
          <w:rFonts w:ascii="Palatino Linotype" w:eastAsia="Calibri" w:hAnsi="Palatino Linotype"/>
          <w:i/>
          <w:sz w:val="22"/>
          <w:szCs w:val="22"/>
          <w:lang w:eastAsia="en-US"/>
        </w:rPr>
      </w:pPr>
      <w:r w:rsidRPr="005B36A2">
        <w:rPr>
          <w:rFonts w:ascii="Palatino Linotype" w:eastAsia="Calibri" w:hAnsi="Palatino Linotype"/>
          <w:b/>
          <w:i/>
          <w:sz w:val="22"/>
          <w:szCs w:val="22"/>
          <w:lang w:eastAsia="en-US"/>
        </w:rPr>
        <w:t xml:space="preserve">I. </w:t>
      </w:r>
      <w:r w:rsidRPr="005B36A2">
        <w:rPr>
          <w:rFonts w:ascii="Palatino Linotype" w:eastAsia="Calibri" w:hAnsi="Palatino Linotype"/>
          <w:b/>
          <w:i/>
          <w:sz w:val="22"/>
          <w:szCs w:val="22"/>
          <w:u w:val="single"/>
          <w:lang w:eastAsia="en-US"/>
        </w:rPr>
        <w:t>Vigilar que se cuente con el oficio de autorización de los recursos presupuestales</w:t>
      </w:r>
      <w:r w:rsidRPr="005B36A2">
        <w:rPr>
          <w:rFonts w:ascii="Palatino Linotype" w:eastAsia="Calibri" w:hAnsi="Palatino Linotype"/>
          <w:i/>
          <w:sz w:val="22"/>
          <w:szCs w:val="22"/>
          <w:lang w:eastAsia="en-US"/>
        </w:rPr>
        <w:t xml:space="preserve">; </w:t>
      </w:r>
    </w:p>
    <w:p w14:paraId="38A0F977" w14:textId="77777777" w:rsidR="001E23FA" w:rsidRPr="005B36A2" w:rsidRDefault="001E23FA" w:rsidP="001E23FA">
      <w:pPr>
        <w:ind w:left="851" w:right="901"/>
        <w:jc w:val="both"/>
        <w:rPr>
          <w:rFonts w:ascii="Palatino Linotype" w:eastAsia="Calibri" w:hAnsi="Palatino Linotype"/>
          <w:i/>
          <w:sz w:val="22"/>
          <w:szCs w:val="22"/>
          <w:lang w:eastAsia="en-US"/>
        </w:rPr>
      </w:pPr>
      <w:r w:rsidRPr="005B36A2">
        <w:rPr>
          <w:rFonts w:ascii="Palatino Linotype" w:eastAsia="Calibri" w:hAnsi="Palatino Linotype"/>
          <w:b/>
          <w:i/>
          <w:sz w:val="22"/>
          <w:szCs w:val="22"/>
          <w:lang w:eastAsia="en-US"/>
        </w:rPr>
        <w:t>II.</w:t>
      </w:r>
      <w:r w:rsidRPr="005B36A2">
        <w:rPr>
          <w:rFonts w:ascii="Palatino Linotype" w:eastAsia="Calibri" w:hAnsi="Palatino Linotype"/>
          <w:i/>
          <w:sz w:val="22"/>
          <w:szCs w:val="22"/>
          <w:lang w:eastAsia="en-US"/>
        </w:rPr>
        <w:t xml:space="preserve"> </w:t>
      </w:r>
      <w:r w:rsidRPr="005B36A2">
        <w:rPr>
          <w:rFonts w:ascii="Palatino Linotype" w:eastAsia="Calibri" w:hAnsi="Palatino Linotype"/>
          <w:b/>
          <w:i/>
          <w:sz w:val="22"/>
          <w:szCs w:val="22"/>
          <w:u w:val="single"/>
          <w:lang w:eastAsia="en-US"/>
        </w:rPr>
        <w:t>Verificar que, antes del inicio de la obra, se cuente con los proyectos arquitectónicos y de ingeniería, especificaciones de calidad de los materiales y especificaciones generales y particulares de construcción</w:t>
      </w:r>
      <w:r w:rsidRPr="005B36A2">
        <w:rPr>
          <w:rFonts w:ascii="Palatino Linotype" w:eastAsia="Calibri" w:hAnsi="Palatino Linotype"/>
          <w:i/>
          <w:sz w:val="22"/>
          <w:szCs w:val="22"/>
          <w:lang w:eastAsia="en-US"/>
        </w:rPr>
        <w:t xml:space="preserve">, catálogo de conceptos con sus análisis de precios unitarios o alcance de las actividades de obra, programas de ejecución y suministros o utilización, términos de referencia y alcance de servicios; en caso contrario, informar a su inmediato superior; </w:t>
      </w:r>
    </w:p>
    <w:p w14:paraId="128F2F63" w14:textId="77777777" w:rsidR="001E23FA" w:rsidRPr="005B36A2" w:rsidRDefault="001E23FA" w:rsidP="001E23FA">
      <w:pPr>
        <w:ind w:left="851" w:right="901"/>
        <w:jc w:val="both"/>
        <w:rPr>
          <w:rFonts w:ascii="Palatino Linotype" w:eastAsia="Calibri" w:hAnsi="Palatino Linotype"/>
          <w:i/>
          <w:sz w:val="22"/>
          <w:szCs w:val="22"/>
          <w:lang w:eastAsia="en-US"/>
        </w:rPr>
      </w:pPr>
      <w:r w:rsidRPr="005B36A2">
        <w:rPr>
          <w:rFonts w:ascii="Palatino Linotype" w:eastAsia="Calibri" w:hAnsi="Palatino Linotype"/>
          <w:b/>
          <w:i/>
          <w:sz w:val="22"/>
          <w:szCs w:val="22"/>
          <w:lang w:eastAsia="en-US"/>
        </w:rPr>
        <w:t xml:space="preserve">III. </w:t>
      </w:r>
      <w:r w:rsidRPr="005B36A2">
        <w:rPr>
          <w:rFonts w:ascii="Palatino Linotype" w:eastAsia="Calibri" w:hAnsi="Palatino Linotype"/>
          <w:b/>
          <w:i/>
          <w:sz w:val="22"/>
          <w:szCs w:val="22"/>
          <w:u w:val="single"/>
          <w:lang w:eastAsia="en-US"/>
        </w:rPr>
        <w:t>Abrir la bitácora de obra</w:t>
      </w:r>
      <w:r w:rsidRPr="005B36A2">
        <w:rPr>
          <w:rFonts w:ascii="Palatino Linotype" w:eastAsia="Calibri" w:hAnsi="Palatino Linotype"/>
          <w:i/>
          <w:sz w:val="22"/>
          <w:szCs w:val="22"/>
          <w:lang w:eastAsia="en-US"/>
        </w:rPr>
        <w:t xml:space="preserve">, la cual quedará bajo su resguardo, y por medio de ella dar las instrucciones pertinentes, y recibir las solicitudes que le formule la supervisión y el contratista; </w:t>
      </w:r>
    </w:p>
    <w:p w14:paraId="1A19A4AF" w14:textId="77777777" w:rsidR="001E23FA" w:rsidRPr="005B36A2" w:rsidRDefault="001E23FA" w:rsidP="001E23FA">
      <w:pPr>
        <w:ind w:left="851" w:right="901"/>
        <w:jc w:val="both"/>
        <w:rPr>
          <w:rFonts w:ascii="Palatino Linotype" w:eastAsia="Calibri" w:hAnsi="Palatino Linotype"/>
          <w:i/>
          <w:sz w:val="22"/>
          <w:szCs w:val="22"/>
          <w:lang w:eastAsia="en-US"/>
        </w:rPr>
      </w:pPr>
      <w:r w:rsidRPr="005B36A2">
        <w:rPr>
          <w:rFonts w:ascii="Palatino Linotype" w:eastAsia="Calibri" w:hAnsi="Palatino Linotype"/>
          <w:b/>
          <w:i/>
          <w:sz w:val="22"/>
          <w:szCs w:val="22"/>
          <w:lang w:eastAsia="en-US"/>
        </w:rPr>
        <w:t xml:space="preserve">IV. </w:t>
      </w:r>
      <w:r w:rsidRPr="005B36A2">
        <w:rPr>
          <w:rFonts w:ascii="Palatino Linotype" w:eastAsia="Calibri" w:hAnsi="Palatino Linotype"/>
          <w:b/>
          <w:i/>
          <w:sz w:val="22"/>
          <w:szCs w:val="22"/>
          <w:u w:val="single"/>
          <w:lang w:eastAsia="en-US"/>
        </w:rPr>
        <w:t>Supervisar, revisar, vigilar y controlar los trabajos</w:t>
      </w:r>
      <w:r w:rsidRPr="005B36A2">
        <w:rPr>
          <w:rFonts w:ascii="Palatino Linotype" w:eastAsia="Calibri" w:hAnsi="Palatino Linotype"/>
          <w:i/>
          <w:sz w:val="22"/>
          <w:szCs w:val="22"/>
          <w:lang w:eastAsia="en-US"/>
        </w:rPr>
        <w:t xml:space="preserve">; </w:t>
      </w:r>
    </w:p>
    <w:p w14:paraId="64CF9E7F" w14:textId="77777777" w:rsidR="001E23FA" w:rsidRPr="005B36A2" w:rsidRDefault="001E23FA" w:rsidP="001E23FA">
      <w:pPr>
        <w:ind w:left="851" w:right="901"/>
        <w:jc w:val="both"/>
        <w:rPr>
          <w:rFonts w:ascii="Palatino Linotype" w:eastAsia="Calibri" w:hAnsi="Palatino Linotype"/>
          <w:i/>
          <w:sz w:val="22"/>
          <w:szCs w:val="22"/>
          <w:lang w:eastAsia="en-US"/>
        </w:rPr>
      </w:pPr>
      <w:r w:rsidRPr="005B36A2">
        <w:rPr>
          <w:rFonts w:ascii="Palatino Linotype" w:eastAsia="Calibri" w:hAnsi="Palatino Linotype"/>
          <w:b/>
          <w:i/>
          <w:sz w:val="22"/>
          <w:szCs w:val="22"/>
          <w:lang w:eastAsia="en-US"/>
        </w:rPr>
        <w:t xml:space="preserve">V. </w:t>
      </w:r>
      <w:r w:rsidRPr="005B36A2">
        <w:rPr>
          <w:rFonts w:ascii="Palatino Linotype" w:eastAsia="Calibri" w:hAnsi="Palatino Linotype"/>
          <w:b/>
          <w:i/>
          <w:sz w:val="22"/>
          <w:szCs w:val="22"/>
          <w:u w:val="single"/>
          <w:lang w:eastAsia="en-US"/>
        </w:rPr>
        <w:t>Vigilar y controlar el desarrollo de los trabajos</w:t>
      </w:r>
      <w:r w:rsidRPr="005B36A2">
        <w:rPr>
          <w:rFonts w:ascii="Palatino Linotype" w:eastAsia="Calibri" w:hAnsi="Palatino Linotype"/>
          <w:i/>
          <w:sz w:val="22"/>
          <w:szCs w:val="22"/>
          <w:lang w:eastAsia="en-US"/>
        </w:rPr>
        <w:t xml:space="preserve">, en sus aspectos de tiempo, calidad, costo y apego a los programas de ejecución de los trabajos de acuerdo con los avances, recursos asignados, rendimientos y consumos pactados en el contrato; </w:t>
      </w:r>
    </w:p>
    <w:p w14:paraId="0C004E93" w14:textId="77777777" w:rsidR="001E23FA" w:rsidRPr="005B36A2" w:rsidRDefault="001E23FA" w:rsidP="001E23FA">
      <w:pPr>
        <w:ind w:left="851" w:right="901"/>
        <w:jc w:val="both"/>
        <w:rPr>
          <w:rFonts w:ascii="Palatino Linotype" w:eastAsia="Calibri" w:hAnsi="Palatino Linotype"/>
          <w:i/>
          <w:sz w:val="22"/>
          <w:szCs w:val="22"/>
          <w:lang w:eastAsia="en-US"/>
        </w:rPr>
      </w:pPr>
      <w:r w:rsidRPr="005B36A2">
        <w:rPr>
          <w:rFonts w:ascii="Palatino Linotype" w:eastAsia="Calibri" w:hAnsi="Palatino Linotype"/>
          <w:b/>
          <w:i/>
          <w:sz w:val="22"/>
          <w:szCs w:val="22"/>
          <w:lang w:eastAsia="en-US"/>
        </w:rPr>
        <w:t xml:space="preserve">Artículo 218.- </w:t>
      </w:r>
      <w:r w:rsidRPr="005B36A2">
        <w:rPr>
          <w:rFonts w:ascii="Palatino Linotype" w:eastAsia="Calibri" w:hAnsi="Palatino Linotype"/>
          <w:b/>
          <w:i/>
          <w:sz w:val="22"/>
          <w:szCs w:val="22"/>
          <w:u w:val="single"/>
          <w:lang w:eastAsia="en-US"/>
        </w:rPr>
        <w:t>La supervisión es el auxiliar de la residencia de obra</w:t>
      </w:r>
      <w:r w:rsidRPr="005B36A2">
        <w:rPr>
          <w:rFonts w:ascii="Palatino Linotype" w:eastAsia="Calibri" w:hAnsi="Palatino Linotype"/>
          <w:i/>
          <w:sz w:val="22"/>
          <w:szCs w:val="22"/>
          <w:lang w:eastAsia="en-US"/>
        </w:rPr>
        <w:t>. Tendrá las funciones que se señalan en este Reglamento, así como las que, en su caso, se pacten en el contrato de supervisión. Para tal función se deberá contar con la certificación de conocimientos y habilidades en la materia.</w:t>
      </w:r>
    </w:p>
    <w:p w14:paraId="02D3081E" w14:textId="77777777" w:rsidR="001E23FA" w:rsidRPr="005B36A2" w:rsidRDefault="001E23FA" w:rsidP="001E23FA">
      <w:pPr>
        <w:ind w:left="851" w:right="901"/>
        <w:jc w:val="both"/>
        <w:rPr>
          <w:rFonts w:ascii="Palatino Linotype" w:eastAsia="Calibri" w:hAnsi="Palatino Linotype"/>
          <w:i/>
          <w:sz w:val="22"/>
          <w:szCs w:val="22"/>
          <w:lang w:eastAsia="en-US"/>
        </w:rPr>
      </w:pPr>
      <w:r w:rsidRPr="005B36A2">
        <w:rPr>
          <w:rFonts w:ascii="Palatino Linotype" w:eastAsia="Calibri" w:hAnsi="Palatino Linotype"/>
          <w:b/>
          <w:i/>
          <w:sz w:val="22"/>
          <w:szCs w:val="22"/>
          <w:lang w:eastAsia="en-US"/>
        </w:rPr>
        <w:t xml:space="preserve">Artículo 219.- </w:t>
      </w:r>
      <w:r w:rsidRPr="005B36A2">
        <w:rPr>
          <w:rFonts w:ascii="Palatino Linotype" w:eastAsia="Calibri" w:hAnsi="Palatino Linotype"/>
          <w:b/>
          <w:i/>
          <w:sz w:val="22"/>
          <w:szCs w:val="22"/>
          <w:u w:val="single"/>
          <w:lang w:eastAsia="en-US"/>
        </w:rPr>
        <w:t>Las funciones de la supervisión serán</w:t>
      </w:r>
      <w:r w:rsidRPr="005B36A2">
        <w:rPr>
          <w:rFonts w:ascii="Palatino Linotype" w:eastAsia="Calibri" w:hAnsi="Palatino Linotype"/>
          <w:i/>
          <w:sz w:val="22"/>
          <w:szCs w:val="22"/>
          <w:lang w:eastAsia="en-US"/>
        </w:rPr>
        <w:t xml:space="preserve">: </w:t>
      </w:r>
    </w:p>
    <w:p w14:paraId="74EB088A" w14:textId="77777777" w:rsidR="001E23FA" w:rsidRPr="005B36A2" w:rsidRDefault="001E23FA" w:rsidP="001E23FA">
      <w:pPr>
        <w:ind w:left="851" w:right="901"/>
        <w:jc w:val="both"/>
        <w:rPr>
          <w:rFonts w:ascii="Palatino Linotype" w:eastAsia="Calibri" w:hAnsi="Palatino Linotype"/>
          <w:i/>
          <w:sz w:val="22"/>
          <w:szCs w:val="22"/>
          <w:lang w:eastAsia="en-US"/>
        </w:rPr>
      </w:pPr>
      <w:r w:rsidRPr="005B36A2">
        <w:rPr>
          <w:rFonts w:ascii="Palatino Linotype" w:eastAsia="Calibri" w:hAnsi="Palatino Linotype"/>
          <w:b/>
          <w:i/>
          <w:sz w:val="22"/>
          <w:szCs w:val="22"/>
          <w:lang w:eastAsia="en-US"/>
        </w:rPr>
        <w:t xml:space="preserve">I. </w:t>
      </w:r>
      <w:r w:rsidRPr="005B36A2">
        <w:rPr>
          <w:rFonts w:ascii="Palatino Linotype" w:eastAsia="Calibri" w:hAnsi="Palatino Linotype"/>
          <w:b/>
          <w:i/>
          <w:sz w:val="22"/>
          <w:szCs w:val="22"/>
          <w:u w:val="single"/>
          <w:lang w:eastAsia="en-US"/>
        </w:rPr>
        <w:t>Revisar, antes del inicio de los trabajos, la información que le proporcione la residencia de obra respecto del contrato</w:t>
      </w:r>
      <w:r w:rsidRPr="005B36A2">
        <w:rPr>
          <w:rFonts w:ascii="Palatino Linotype" w:eastAsia="Calibri" w:hAnsi="Palatino Linotype"/>
          <w:i/>
          <w:sz w:val="22"/>
          <w:szCs w:val="22"/>
          <w:lang w:eastAsia="en-US"/>
        </w:rPr>
        <w:t xml:space="preserve">, con el objeto de enterarse con detalle de las características del proyecto y del sitio de la obra, obteniendo la información que le permita iniciar los trabajos de supervisión según lo programado y ejecutarlos ininterrumpidamente hasta su conclusión; </w:t>
      </w:r>
    </w:p>
    <w:p w14:paraId="77B38553" w14:textId="77777777" w:rsidR="001E23FA" w:rsidRPr="005B36A2" w:rsidRDefault="001E23FA" w:rsidP="001E23FA">
      <w:pPr>
        <w:ind w:left="851" w:right="901"/>
        <w:jc w:val="both"/>
        <w:rPr>
          <w:rFonts w:ascii="Palatino Linotype" w:eastAsia="Calibri" w:hAnsi="Palatino Linotype"/>
          <w:i/>
          <w:sz w:val="22"/>
          <w:szCs w:val="22"/>
          <w:lang w:eastAsia="en-US"/>
        </w:rPr>
      </w:pPr>
      <w:r w:rsidRPr="005B36A2">
        <w:rPr>
          <w:rFonts w:ascii="Palatino Linotype" w:eastAsia="Calibri" w:hAnsi="Palatino Linotype"/>
          <w:i/>
          <w:sz w:val="22"/>
          <w:szCs w:val="22"/>
          <w:lang w:eastAsia="en-US"/>
        </w:rPr>
        <w:t>[…]</w:t>
      </w:r>
    </w:p>
    <w:p w14:paraId="3D0EC759" w14:textId="77777777" w:rsidR="001E23FA" w:rsidRPr="005B36A2" w:rsidRDefault="001E23FA" w:rsidP="001E23FA">
      <w:pPr>
        <w:ind w:left="851" w:right="901"/>
        <w:jc w:val="both"/>
        <w:rPr>
          <w:rFonts w:ascii="Palatino Linotype" w:eastAsia="Calibri" w:hAnsi="Palatino Linotype"/>
          <w:i/>
          <w:sz w:val="22"/>
          <w:szCs w:val="22"/>
          <w:lang w:eastAsia="en-US"/>
        </w:rPr>
      </w:pPr>
      <w:r w:rsidRPr="005B36A2">
        <w:rPr>
          <w:rFonts w:ascii="Palatino Linotype" w:eastAsia="Calibri" w:hAnsi="Palatino Linotype"/>
          <w:b/>
          <w:i/>
          <w:sz w:val="22"/>
          <w:szCs w:val="22"/>
          <w:lang w:eastAsia="en-US"/>
        </w:rPr>
        <w:t xml:space="preserve">III. </w:t>
      </w:r>
      <w:r w:rsidRPr="005B36A2">
        <w:rPr>
          <w:rFonts w:ascii="Palatino Linotype" w:eastAsia="Calibri" w:hAnsi="Palatino Linotype"/>
          <w:b/>
          <w:i/>
          <w:sz w:val="22"/>
          <w:szCs w:val="22"/>
          <w:u w:val="single"/>
          <w:lang w:eastAsia="en-US"/>
        </w:rPr>
        <w:t>Integrar y mantener en orden y actualizado el archivo y documentación derivada de la realización de los trabajos, el que contendrá, entre otros</w:t>
      </w:r>
      <w:r w:rsidRPr="005B36A2">
        <w:rPr>
          <w:rFonts w:ascii="Palatino Linotype" w:eastAsia="Calibri" w:hAnsi="Palatino Linotype"/>
          <w:i/>
          <w:sz w:val="22"/>
          <w:szCs w:val="22"/>
          <w:lang w:eastAsia="en-US"/>
        </w:rPr>
        <w:t xml:space="preserve">: </w:t>
      </w:r>
    </w:p>
    <w:p w14:paraId="7B028775" w14:textId="77777777" w:rsidR="001E23FA" w:rsidRPr="005B36A2" w:rsidRDefault="001E23FA" w:rsidP="001E23FA">
      <w:pPr>
        <w:ind w:left="851" w:right="901"/>
        <w:jc w:val="both"/>
        <w:rPr>
          <w:rFonts w:ascii="Palatino Linotype" w:eastAsia="Calibri" w:hAnsi="Palatino Linotype"/>
          <w:i/>
          <w:sz w:val="22"/>
          <w:szCs w:val="22"/>
          <w:lang w:eastAsia="en-US"/>
        </w:rPr>
      </w:pPr>
      <w:r w:rsidRPr="005B36A2">
        <w:rPr>
          <w:rFonts w:ascii="Palatino Linotype" w:eastAsia="Calibri" w:hAnsi="Palatino Linotype"/>
          <w:b/>
          <w:i/>
          <w:sz w:val="22"/>
          <w:szCs w:val="22"/>
          <w:lang w:eastAsia="en-US"/>
        </w:rPr>
        <w:t>a.</w:t>
      </w:r>
      <w:r w:rsidRPr="005B36A2">
        <w:rPr>
          <w:rFonts w:ascii="Palatino Linotype" w:eastAsia="Calibri" w:hAnsi="Palatino Linotype"/>
          <w:b/>
          <w:i/>
          <w:sz w:val="22"/>
          <w:szCs w:val="22"/>
          <w:lang w:eastAsia="en-US"/>
        </w:rPr>
        <w:tab/>
      </w:r>
      <w:r w:rsidRPr="005B36A2">
        <w:rPr>
          <w:rFonts w:ascii="Palatino Linotype" w:eastAsia="Calibri" w:hAnsi="Palatino Linotype"/>
          <w:i/>
          <w:sz w:val="22"/>
          <w:szCs w:val="22"/>
          <w:lang w:eastAsia="en-US"/>
        </w:rPr>
        <w:t xml:space="preserve">Contrato, convenios, programas de obra y suministros, números generadores, cantidades de obra realizadas y faltantes de ejecutar y presupuesto; </w:t>
      </w:r>
    </w:p>
    <w:p w14:paraId="2B138373" w14:textId="77777777" w:rsidR="001E23FA" w:rsidRPr="005B36A2" w:rsidRDefault="001E23FA" w:rsidP="001E23FA">
      <w:pPr>
        <w:ind w:left="851" w:right="901"/>
        <w:jc w:val="both"/>
        <w:rPr>
          <w:rFonts w:ascii="Palatino Linotype" w:eastAsia="Calibri" w:hAnsi="Palatino Linotype"/>
          <w:i/>
          <w:sz w:val="22"/>
          <w:szCs w:val="22"/>
          <w:lang w:eastAsia="en-US"/>
        </w:rPr>
      </w:pPr>
      <w:r w:rsidRPr="005B36A2">
        <w:rPr>
          <w:rFonts w:ascii="Palatino Linotype" w:eastAsia="Calibri" w:hAnsi="Palatino Linotype"/>
          <w:i/>
          <w:sz w:val="22"/>
          <w:szCs w:val="22"/>
          <w:lang w:eastAsia="en-US"/>
        </w:rPr>
        <w:t>b.</w:t>
      </w:r>
      <w:r w:rsidRPr="005B36A2">
        <w:rPr>
          <w:rFonts w:ascii="Palatino Linotype" w:eastAsia="Calibri" w:hAnsi="Palatino Linotype"/>
          <w:i/>
          <w:sz w:val="22"/>
          <w:szCs w:val="22"/>
          <w:lang w:eastAsia="en-US"/>
        </w:rPr>
        <w:tab/>
        <w:t>Permisos, licencias y autorizaciones;</w:t>
      </w:r>
    </w:p>
    <w:p w14:paraId="26A694A4" w14:textId="77777777" w:rsidR="001E23FA" w:rsidRPr="005B36A2" w:rsidRDefault="001E23FA" w:rsidP="001E23FA">
      <w:pPr>
        <w:ind w:left="851" w:right="901"/>
        <w:jc w:val="both"/>
        <w:rPr>
          <w:rFonts w:ascii="Palatino Linotype" w:eastAsia="Calibri" w:hAnsi="Palatino Linotype"/>
          <w:i/>
          <w:sz w:val="22"/>
          <w:szCs w:val="22"/>
          <w:lang w:eastAsia="en-US"/>
        </w:rPr>
      </w:pPr>
      <w:r w:rsidRPr="005B36A2">
        <w:rPr>
          <w:rFonts w:ascii="Palatino Linotype" w:eastAsia="Calibri" w:hAnsi="Palatino Linotype"/>
          <w:i/>
          <w:sz w:val="22"/>
          <w:szCs w:val="22"/>
          <w:lang w:eastAsia="en-US"/>
        </w:rPr>
        <w:t>c.</w:t>
      </w:r>
      <w:r w:rsidRPr="005B36A2">
        <w:rPr>
          <w:rFonts w:ascii="Palatino Linotype" w:eastAsia="Calibri" w:hAnsi="Palatino Linotype"/>
          <w:i/>
          <w:sz w:val="22"/>
          <w:szCs w:val="22"/>
          <w:lang w:eastAsia="en-US"/>
        </w:rPr>
        <w:tab/>
        <w:t>Especificaciones de construcción y procedimientos constructivos;</w:t>
      </w:r>
    </w:p>
    <w:p w14:paraId="5FA12474" w14:textId="77777777" w:rsidR="001E23FA" w:rsidRPr="005B36A2" w:rsidRDefault="001E23FA" w:rsidP="001E23FA">
      <w:pPr>
        <w:ind w:left="851" w:right="901"/>
        <w:jc w:val="both"/>
        <w:rPr>
          <w:rFonts w:ascii="Palatino Linotype" w:eastAsia="Calibri" w:hAnsi="Palatino Linotype"/>
          <w:i/>
          <w:sz w:val="22"/>
          <w:szCs w:val="22"/>
          <w:lang w:eastAsia="en-US"/>
        </w:rPr>
      </w:pPr>
      <w:r w:rsidRPr="005B36A2">
        <w:rPr>
          <w:rFonts w:ascii="Palatino Linotype" w:eastAsia="Calibri" w:hAnsi="Palatino Linotype"/>
          <w:i/>
          <w:sz w:val="22"/>
          <w:szCs w:val="22"/>
          <w:lang w:eastAsia="en-US"/>
        </w:rPr>
        <w:t>d.</w:t>
      </w:r>
      <w:r w:rsidRPr="005B36A2">
        <w:rPr>
          <w:rFonts w:ascii="Palatino Linotype" w:eastAsia="Calibri" w:hAnsi="Palatino Linotype"/>
          <w:i/>
          <w:sz w:val="22"/>
          <w:szCs w:val="22"/>
          <w:lang w:eastAsia="en-US"/>
        </w:rPr>
        <w:tab/>
        <w:t xml:space="preserve">Registro y control de la bitácora y de las minutas de las juntas de obra; </w:t>
      </w:r>
    </w:p>
    <w:p w14:paraId="44005DEB" w14:textId="77777777" w:rsidR="001E23FA" w:rsidRPr="005B36A2" w:rsidRDefault="001E23FA" w:rsidP="001E23FA">
      <w:pPr>
        <w:ind w:left="851" w:right="901"/>
        <w:jc w:val="both"/>
        <w:rPr>
          <w:rFonts w:ascii="Palatino Linotype" w:eastAsia="Calibri" w:hAnsi="Palatino Linotype"/>
          <w:i/>
          <w:sz w:val="22"/>
          <w:szCs w:val="22"/>
          <w:lang w:eastAsia="en-US"/>
        </w:rPr>
      </w:pPr>
      <w:r w:rsidRPr="005B36A2">
        <w:rPr>
          <w:rFonts w:ascii="Palatino Linotype" w:eastAsia="Calibri" w:hAnsi="Palatino Linotype"/>
          <w:i/>
          <w:sz w:val="22"/>
          <w:szCs w:val="22"/>
          <w:lang w:eastAsia="en-US"/>
        </w:rPr>
        <w:lastRenderedPageBreak/>
        <w:t>e.</w:t>
      </w:r>
      <w:r w:rsidRPr="005B36A2">
        <w:rPr>
          <w:rFonts w:ascii="Palatino Linotype" w:eastAsia="Calibri" w:hAnsi="Palatino Linotype"/>
          <w:i/>
          <w:sz w:val="22"/>
          <w:szCs w:val="22"/>
          <w:lang w:eastAsia="en-US"/>
        </w:rPr>
        <w:tab/>
        <w:t xml:space="preserve">Copia de planos y sus modificaciones; </w:t>
      </w:r>
    </w:p>
    <w:p w14:paraId="5D1FC9CD" w14:textId="77777777" w:rsidR="001E23FA" w:rsidRPr="005B36A2" w:rsidRDefault="001E23FA" w:rsidP="001E23FA">
      <w:pPr>
        <w:ind w:left="851" w:right="901"/>
        <w:jc w:val="both"/>
        <w:rPr>
          <w:rFonts w:ascii="Palatino Linotype" w:eastAsia="Calibri" w:hAnsi="Palatino Linotype"/>
          <w:i/>
          <w:sz w:val="22"/>
          <w:szCs w:val="22"/>
          <w:lang w:eastAsia="en-US"/>
        </w:rPr>
      </w:pPr>
      <w:r w:rsidRPr="005B36A2">
        <w:rPr>
          <w:rFonts w:ascii="Palatino Linotype" w:eastAsia="Calibri" w:hAnsi="Palatino Linotype"/>
          <w:i/>
          <w:sz w:val="22"/>
          <w:szCs w:val="22"/>
          <w:lang w:eastAsia="en-US"/>
        </w:rPr>
        <w:t>f.</w:t>
      </w:r>
      <w:r w:rsidRPr="005B36A2">
        <w:rPr>
          <w:rFonts w:ascii="Palatino Linotype" w:eastAsia="Calibri" w:hAnsi="Palatino Linotype"/>
          <w:i/>
          <w:sz w:val="22"/>
          <w:szCs w:val="22"/>
          <w:lang w:eastAsia="en-US"/>
        </w:rPr>
        <w:tab/>
        <w:t>Matrices de precios unitarios o cédula de avances y pagos programados, según corresponda;</w:t>
      </w:r>
    </w:p>
    <w:p w14:paraId="278D979D" w14:textId="77777777" w:rsidR="001E23FA" w:rsidRPr="005B36A2" w:rsidRDefault="001E23FA" w:rsidP="001E23FA">
      <w:pPr>
        <w:ind w:left="851" w:right="901"/>
        <w:jc w:val="both"/>
        <w:rPr>
          <w:rFonts w:ascii="Palatino Linotype" w:eastAsia="Calibri" w:hAnsi="Palatino Linotype"/>
          <w:i/>
          <w:sz w:val="22"/>
          <w:szCs w:val="22"/>
          <w:lang w:eastAsia="en-US"/>
        </w:rPr>
      </w:pPr>
      <w:r w:rsidRPr="005B36A2">
        <w:rPr>
          <w:rFonts w:ascii="Palatino Linotype" w:eastAsia="Calibri" w:hAnsi="Palatino Linotype"/>
          <w:b/>
          <w:i/>
          <w:sz w:val="22"/>
          <w:szCs w:val="22"/>
          <w:lang w:eastAsia="en-US"/>
        </w:rPr>
        <w:t>g.</w:t>
      </w:r>
      <w:r w:rsidRPr="005B36A2">
        <w:rPr>
          <w:rFonts w:ascii="Palatino Linotype" w:eastAsia="Calibri" w:hAnsi="Palatino Linotype"/>
          <w:i/>
          <w:sz w:val="22"/>
          <w:szCs w:val="22"/>
          <w:lang w:eastAsia="en-US"/>
        </w:rPr>
        <w:tab/>
        <w:t xml:space="preserve">Estimaciones; </w:t>
      </w:r>
    </w:p>
    <w:p w14:paraId="7DFE2937" w14:textId="77777777" w:rsidR="001E23FA" w:rsidRPr="005B36A2" w:rsidRDefault="001E23FA" w:rsidP="001E23FA">
      <w:pPr>
        <w:ind w:left="851" w:right="901"/>
        <w:jc w:val="both"/>
        <w:rPr>
          <w:rFonts w:ascii="Palatino Linotype" w:eastAsia="Calibri" w:hAnsi="Palatino Linotype"/>
          <w:i/>
          <w:sz w:val="22"/>
          <w:szCs w:val="22"/>
          <w:lang w:eastAsia="en-US"/>
        </w:rPr>
      </w:pPr>
      <w:r w:rsidRPr="005B36A2">
        <w:rPr>
          <w:rFonts w:ascii="Palatino Linotype" w:eastAsia="Calibri" w:hAnsi="Palatino Linotype"/>
          <w:i/>
          <w:sz w:val="22"/>
          <w:szCs w:val="22"/>
          <w:lang w:eastAsia="en-US"/>
        </w:rPr>
        <w:t>h.</w:t>
      </w:r>
      <w:r w:rsidRPr="005B36A2">
        <w:rPr>
          <w:rFonts w:ascii="Palatino Linotype" w:eastAsia="Calibri" w:hAnsi="Palatino Linotype"/>
          <w:i/>
          <w:sz w:val="22"/>
          <w:szCs w:val="22"/>
          <w:lang w:eastAsia="en-US"/>
        </w:rPr>
        <w:tab/>
        <w:t>Reportes de laboratorio y resultado de las pruebas, y</w:t>
      </w:r>
    </w:p>
    <w:p w14:paraId="1A801240" w14:textId="77777777" w:rsidR="001E23FA" w:rsidRPr="005B36A2" w:rsidRDefault="001E23FA" w:rsidP="001E23FA">
      <w:pPr>
        <w:ind w:left="851" w:right="901"/>
        <w:jc w:val="both"/>
        <w:rPr>
          <w:rFonts w:ascii="Palatino Linotype" w:eastAsia="Calibri" w:hAnsi="Palatino Linotype"/>
          <w:i/>
          <w:sz w:val="22"/>
          <w:szCs w:val="22"/>
          <w:lang w:eastAsia="en-US"/>
        </w:rPr>
      </w:pPr>
      <w:r w:rsidRPr="005B36A2">
        <w:rPr>
          <w:rFonts w:ascii="Palatino Linotype" w:eastAsia="Calibri" w:hAnsi="Palatino Linotype"/>
          <w:i/>
          <w:sz w:val="22"/>
          <w:szCs w:val="22"/>
          <w:lang w:eastAsia="en-US"/>
        </w:rPr>
        <w:t>i.</w:t>
      </w:r>
      <w:r w:rsidRPr="005B36A2">
        <w:rPr>
          <w:rFonts w:ascii="Palatino Linotype" w:eastAsia="Calibri" w:hAnsi="Palatino Linotype"/>
          <w:i/>
          <w:sz w:val="22"/>
          <w:szCs w:val="22"/>
          <w:lang w:eastAsia="en-US"/>
        </w:rPr>
        <w:tab/>
        <w:t>Manuales y garantía de la maquinaria y equipo;”</w:t>
      </w:r>
    </w:p>
    <w:p w14:paraId="3E48F10D" w14:textId="77777777" w:rsidR="001E23FA" w:rsidRPr="005B36A2" w:rsidRDefault="001E23FA" w:rsidP="001E23FA">
      <w:pPr>
        <w:ind w:left="851" w:right="901"/>
        <w:jc w:val="both"/>
        <w:rPr>
          <w:rFonts w:ascii="Palatino Linotype" w:eastAsia="Calibri" w:hAnsi="Palatino Linotype"/>
          <w:i/>
          <w:sz w:val="22"/>
          <w:szCs w:val="22"/>
          <w:lang w:eastAsia="en-US"/>
        </w:rPr>
      </w:pPr>
      <w:r w:rsidRPr="005B36A2">
        <w:rPr>
          <w:rFonts w:ascii="Palatino Linotype" w:eastAsia="Calibri" w:hAnsi="Palatino Linotype"/>
          <w:i/>
          <w:sz w:val="22"/>
          <w:szCs w:val="22"/>
          <w:lang w:eastAsia="en-US"/>
        </w:rPr>
        <w:t>(Énfasis añadido)</w:t>
      </w:r>
    </w:p>
    <w:p w14:paraId="0F54445C" w14:textId="77777777" w:rsidR="001E23FA" w:rsidRPr="005B36A2" w:rsidRDefault="001E23FA" w:rsidP="001E23FA">
      <w:pPr>
        <w:spacing w:line="360" w:lineRule="auto"/>
        <w:ind w:left="851" w:right="901"/>
        <w:jc w:val="both"/>
        <w:rPr>
          <w:rFonts w:ascii="Palatino Linotype" w:eastAsia="Calibri" w:hAnsi="Palatino Linotype"/>
          <w:i/>
          <w:sz w:val="22"/>
          <w:szCs w:val="22"/>
          <w:lang w:eastAsia="en-US"/>
        </w:rPr>
      </w:pPr>
    </w:p>
    <w:p w14:paraId="2ECF3F96" w14:textId="77777777" w:rsidR="001E23FA" w:rsidRPr="005B36A2" w:rsidRDefault="001E23FA" w:rsidP="001E23FA">
      <w:pPr>
        <w:spacing w:line="360" w:lineRule="auto"/>
        <w:jc w:val="both"/>
        <w:rPr>
          <w:rFonts w:ascii="Palatino Linotype" w:hAnsi="Palatino Linotype" w:cs="Arial"/>
        </w:rPr>
      </w:pPr>
      <w:r w:rsidRPr="005B36A2">
        <w:rPr>
          <w:rFonts w:ascii="Palatino Linotype" w:hAnsi="Palatino Linotype" w:cs="Arial"/>
        </w:rPr>
        <w:t xml:space="preserve">Ahora bien, </w:t>
      </w:r>
      <w:r w:rsidRPr="005B36A2">
        <w:rPr>
          <w:rFonts w:ascii="Palatino Linotype" w:hAnsi="Palatino Linotype"/>
          <w:bCs/>
        </w:rPr>
        <w:t>los</w:t>
      </w:r>
      <w:r w:rsidRPr="005B36A2">
        <w:rPr>
          <w:rFonts w:ascii="Palatino Linotype" w:hAnsi="Palatino Linotype" w:cs="Arial"/>
        </w:rPr>
        <w:t xml:space="preserve"> artículos 22, 24, fracción II, 26 y 27, de la Ley de Contratación Pública del Estado de México y Municipios precisan, a su vez, lo siguiente:</w:t>
      </w:r>
    </w:p>
    <w:p w14:paraId="5FC71FE1" w14:textId="77777777" w:rsidR="001E23FA" w:rsidRPr="005B36A2" w:rsidRDefault="001E23FA" w:rsidP="001E23FA">
      <w:pPr>
        <w:jc w:val="both"/>
        <w:rPr>
          <w:rFonts w:ascii="Palatino Linotype" w:hAnsi="Palatino Linotype" w:cs="Arial"/>
        </w:rPr>
      </w:pPr>
    </w:p>
    <w:p w14:paraId="751ED207" w14:textId="77777777" w:rsidR="001E23FA" w:rsidRPr="005B36A2" w:rsidRDefault="001E23FA" w:rsidP="001E23FA">
      <w:pPr>
        <w:ind w:left="851" w:right="901"/>
        <w:jc w:val="both"/>
        <w:rPr>
          <w:rFonts w:ascii="Palatino Linotype" w:hAnsi="Palatino Linotype"/>
          <w:i/>
          <w:sz w:val="22"/>
          <w:szCs w:val="22"/>
        </w:rPr>
      </w:pPr>
      <w:r w:rsidRPr="005B36A2">
        <w:rPr>
          <w:rFonts w:ascii="Palatino Linotype" w:hAnsi="Palatino Linotype"/>
          <w:i/>
          <w:sz w:val="22"/>
          <w:szCs w:val="22"/>
        </w:rPr>
        <w:t>“</w:t>
      </w:r>
      <w:r w:rsidRPr="005B36A2">
        <w:rPr>
          <w:rFonts w:ascii="Palatino Linotype" w:hAnsi="Palatino Linotype"/>
          <w:b/>
          <w:i/>
          <w:sz w:val="22"/>
          <w:szCs w:val="22"/>
        </w:rPr>
        <w:t xml:space="preserve">Artículo 22.- </w:t>
      </w:r>
      <w:r w:rsidRPr="005B36A2">
        <w:rPr>
          <w:rFonts w:ascii="Palatino Linotype" w:hAnsi="Palatino Linotype"/>
          <w:b/>
          <w:i/>
          <w:sz w:val="22"/>
          <w:szCs w:val="22"/>
          <w:u w:val="single"/>
        </w:rPr>
        <w:t>Los comités son órganos colegiados con facultades de opinión, que tienen por objeto auxiliar a</w:t>
      </w:r>
      <w:r w:rsidRPr="005B36A2">
        <w:rPr>
          <w:rFonts w:ascii="Palatino Linotype" w:hAnsi="Palatino Linotype"/>
          <w:i/>
          <w:sz w:val="22"/>
          <w:szCs w:val="22"/>
        </w:rPr>
        <w:t xml:space="preserve"> la Secretaría, entidades, tribunales administrativos y </w:t>
      </w:r>
      <w:r w:rsidRPr="005B36A2">
        <w:rPr>
          <w:rFonts w:ascii="Palatino Linotype" w:hAnsi="Palatino Linotype"/>
          <w:b/>
          <w:i/>
          <w:sz w:val="22"/>
          <w:szCs w:val="22"/>
          <w:u w:val="single"/>
        </w:rPr>
        <w:t>ayuntamientos, en la substanciación de los procedimientos de adquisiciones y de servicios</w:t>
      </w:r>
      <w:r w:rsidRPr="005B36A2">
        <w:rPr>
          <w:rFonts w:ascii="Palatino Linotype" w:hAnsi="Palatino Linotype"/>
          <w:i/>
          <w:sz w:val="22"/>
          <w:szCs w:val="22"/>
        </w:rPr>
        <w:t>, de conformidad con el Reglamento y los manuales de operación.</w:t>
      </w:r>
    </w:p>
    <w:p w14:paraId="3A6C47D6" w14:textId="77777777" w:rsidR="001E23FA" w:rsidRPr="005B36A2" w:rsidRDefault="001E23FA" w:rsidP="001E23FA">
      <w:pPr>
        <w:ind w:left="851" w:right="901"/>
        <w:jc w:val="both"/>
        <w:rPr>
          <w:rFonts w:ascii="Palatino Linotype" w:hAnsi="Palatino Linotype"/>
          <w:i/>
          <w:sz w:val="22"/>
          <w:szCs w:val="22"/>
        </w:rPr>
      </w:pPr>
      <w:r w:rsidRPr="005B36A2">
        <w:rPr>
          <w:rFonts w:ascii="Palatino Linotype" w:hAnsi="Palatino Linotype"/>
          <w:i/>
          <w:sz w:val="22"/>
          <w:szCs w:val="22"/>
        </w:rPr>
        <w:t xml:space="preserve">En la Secretaría, en cada entidad, tribunal administrativo y </w:t>
      </w:r>
      <w:r w:rsidRPr="005B36A2">
        <w:rPr>
          <w:rFonts w:ascii="Palatino Linotype" w:hAnsi="Palatino Linotype"/>
          <w:b/>
          <w:i/>
          <w:sz w:val="22"/>
          <w:szCs w:val="22"/>
          <w:u w:val="single"/>
        </w:rPr>
        <w:t>ayuntamiento se constituirá un comité de adquisiciones y servicios</w:t>
      </w:r>
      <w:r w:rsidRPr="005B36A2">
        <w:rPr>
          <w:rFonts w:ascii="Palatino Linotype" w:hAnsi="Palatino Linotype"/>
          <w:i/>
          <w:sz w:val="22"/>
          <w:szCs w:val="22"/>
        </w:rPr>
        <w:t xml:space="preserve">. </w:t>
      </w:r>
    </w:p>
    <w:p w14:paraId="670CA8CB" w14:textId="77777777" w:rsidR="001E23FA" w:rsidRPr="005B36A2" w:rsidRDefault="001E23FA" w:rsidP="001E23FA">
      <w:pPr>
        <w:ind w:left="851" w:right="901"/>
        <w:jc w:val="both"/>
        <w:rPr>
          <w:rFonts w:ascii="Palatino Linotype" w:hAnsi="Palatino Linotype"/>
          <w:i/>
          <w:sz w:val="22"/>
          <w:szCs w:val="22"/>
        </w:rPr>
      </w:pPr>
      <w:r w:rsidRPr="005B36A2">
        <w:rPr>
          <w:rFonts w:ascii="Palatino Linotype" w:hAnsi="Palatino Linotype"/>
          <w:i/>
          <w:sz w:val="22"/>
          <w:szCs w:val="22"/>
        </w:rPr>
        <w:t xml:space="preserve">La Secretaría, las entidades, los tribunales administrativos y </w:t>
      </w:r>
      <w:r w:rsidRPr="005B36A2">
        <w:rPr>
          <w:rFonts w:ascii="Palatino Linotype" w:hAnsi="Palatino Linotype"/>
          <w:b/>
          <w:i/>
          <w:sz w:val="22"/>
          <w:szCs w:val="22"/>
          <w:u w:val="single"/>
        </w:rPr>
        <w:t>los ayuntamientos se auxiliarán de un comité de arrendamientos, adquisiciones de inmuebles y enajenaciones</w:t>
      </w:r>
      <w:r w:rsidRPr="005B36A2">
        <w:rPr>
          <w:rFonts w:ascii="Palatino Linotype" w:hAnsi="Palatino Linotype"/>
          <w:i/>
          <w:sz w:val="22"/>
          <w:szCs w:val="22"/>
        </w:rPr>
        <w:t>.</w:t>
      </w:r>
    </w:p>
    <w:p w14:paraId="6BB45B98" w14:textId="77777777" w:rsidR="001E23FA" w:rsidRPr="005B36A2" w:rsidRDefault="001E23FA" w:rsidP="001E23FA">
      <w:pPr>
        <w:ind w:left="851" w:right="901"/>
        <w:jc w:val="both"/>
        <w:rPr>
          <w:rFonts w:ascii="Palatino Linotype" w:hAnsi="Palatino Linotype"/>
          <w:i/>
          <w:sz w:val="22"/>
          <w:szCs w:val="22"/>
        </w:rPr>
      </w:pPr>
      <w:r w:rsidRPr="005B36A2">
        <w:rPr>
          <w:rFonts w:ascii="Palatino Linotype" w:hAnsi="Palatino Linotype"/>
          <w:b/>
          <w:i/>
          <w:sz w:val="22"/>
          <w:szCs w:val="22"/>
        </w:rPr>
        <w:t xml:space="preserve">Artículo 24.- </w:t>
      </w:r>
      <w:r w:rsidRPr="005B36A2">
        <w:rPr>
          <w:rFonts w:ascii="Palatino Linotype" w:hAnsi="Palatino Linotype"/>
          <w:b/>
          <w:i/>
          <w:sz w:val="22"/>
          <w:szCs w:val="22"/>
          <w:u w:val="single"/>
        </w:rPr>
        <w:t>El comité de arrendamientos, adquisiciones de inmuebles y enajenaciones tendrá las funciones siguientes</w:t>
      </w:r>
      <w:r w:rsidRPr="005B36A2">
        <w:rPr>
          <w:rFonts w:ascii="Palatino Linotype" w:hAnsi="Palatino Linotype"/>
          <w:i/>
          <w:sz w:val="22"/>
          <w:szCs w:val="22"/>
        </w:rPr>
        <w:t xml:space="preserve">: </w:t>
      </w:r>
    </w:p>
    <w:p w14:paraId="012ACCFC" w14:textId="77777777" w:rsidR="001E23FA" w:rsidRPr="005B36A2" w:rsidRDefault="001E23FA" w:rsidP="001E23FA">
      <w:pPr>
        <w:ind w:left="851" w:right="901"/>
        <w:jc w:val="both"/>
        <w:rPr>
          <w:rFonts w:ascii="Palatino Linotype" w:hAnsi="Palatino Linotype"/>
          <w:i/>
          <w:sz w:val="22"/>
          <w:szCs w:val="22"/>
        </w:rPr>
      </w:pPr>
      <w:r w:rsidRPr="005B36A2">
        <w:rPr>
          <w:rFonts w:ascii="Palatino Linotype" w:hAnsi="Palatino Linotype"/>
          <w:i/>
          <w:sz w:val="22"/>
          <w:szCs w:val="22"/>
        </w:rPr>
        <w:t>[…]</w:t>
      </w:r>
    </w:p>
    <w:p w14:paraId="62068F46" w14:textId="77777777" w:rsidR="001E23FA" w:rsidRPr="005B36A2" w:rsidRDefault="001E23FA" w:rsidP="001E23FA">
      <w:pPr>
        <w:ind w:left="851" w:right="901"/>
        <w:jc w:val="both"/>
        <w:rPr>
          <w:rFonts w:ascii="Palatino Linotype" w:hAnsi="Palatino Linotype"/>
          <w:i/>
          <w:sz w:val="22"/>
          <w:szCs w:val="22"/>
        </w:rPr>
      </w:pPr>
      <w:r w:rsidRPr="005B36A2">
        <w:rPr>
          <w:rFonts w:ascii="Palatino Linotype" w:hAnsi="Palatino Linotype"/>
          <w:b/>
          <w:i/>
          <w:sz w:val="22"/>
          <w:szCs w:val="22"/>
        </w:rPr>
        <w:t xml:space="preserve">II. </w:t>
      </w:r>
      <w:r w:rsidRPr="005B36A2">
        <w:rPr>
          <w:rFonts w:ascii="Palatino Linotype" w:hAnsi="Palatino Linotype"/>
          <w:b/>
          <w:i/>
          <w:sz w:val="22"/>
          <w:szCs w:val="22"/>
          <w:u w:val="single"/>
        </w:rPr>
        <w:t>Participar en los procedimientos de licitación, invitación restringida y adjudicación directa, hasta</w:t>
      </w:r>
      <w:r w:rsidRPr="005B36A2">
        <w:rPr>
          <w:rFonts w:ascii="Palatino Linotype" w:hAnsi="Palatino Linotype"/>
          <w:i/>
          <w:sz w:val="22"/>
          <w:szCs w:val="22"/>
        </w:rPr>
        <w:t xml:space="preserve"> dejarlos en estado de </w:t>
      </w:r>
      <w:r w:rsidRPr="005B36A2">
        <w:rPr>
          <w:rFonts w:ascii="Palatino Linotype" w:hAnsi="Palatino Linotype"/>
          <w:b/>
          <w:i/>
          <w:sz w:val="22"/>
          <w:szCs w:val="22"/>
          <w:u w:val="single"/>
        </w:rPr>
        <w:t>dictar el fallo correspondiente</w:t>
      </w:r>
      <w:r w:rsidRPr="005B36A2">
        <w:rPr>
          <w:rFonts w:ascii="Palatino Linotype" w:hAnsi="Palatino Linotype"/>
          <w:i/>
          <w:sz w:val="22"/>
          <w:szCs w:val="22"/>
        </w:rPr>
        <w:t xml:space="preserve">, </w:t>
      </w:r>
      <w:r w:rsidRPr="005B36A2">
        <w:rPr>
          <w:rFonts w:ascii="Palatino Linotype" w:hAnsi="Palatino Linotype"/>
          <w:b/>
          <w:i/>
          <w:sz w:val="22"/>
          <w:szCs w:val="22"/>
          <w:u w:val="single"/>
        </w:rPr>
        <w:t>tratándose de</w:t>
      </w:r>
      <w:r w:rsidRPr="005B36A2">
        <w:rPr>
          <w:rFonts w:ascii="Palatino Linotype" w:hAnsi="Palatino Linotype"/>
          <w:i/>
          <w:sz w:val="22"/>
          <w:szCs w:val="22"/>
        </w:rPr>
        <w:t xml:space="preserve"> adquisición de inmuebles y </w:t>
      </w:r>
      <w:r w:rsidRPr="005B36A2">
        <w:rPr>
          <w:rFonts w:ascii="Palatino Linotype" w:hAnsi="Palatino Linotype"/>
          <w:b/>
          <w:i/>
          <w:sz w:val="22"/>
          <w:szCs w:val="22"/>
          <w:u w:val="single"/>
        </w:rPr>
        <w:t>arrendamientos</w:t>
      </w:r>
      <w:r w:rsidRPr="005B36A2">
        <w:rPr>
          <w:rFonts w:ascii="Palatino Linotype" w:hAnsi="Palatino Linotype"/>
          <w:i/>
          <w:sz w:val="22"/>
          <w:szCs w:val="22"/>
        </w:rPr>
        <w:t>.</w:t>
      </w:r>
    </w:p>
    <w:p w14:paraId="30B36552" w14:textId="77777777" w:rsidR="001E23FA" w:rsidRPr="005B36A2" w:rsidRDefault="001E23FA" w:rsidP="001E23FA">
      <w:pPr>
        <w:ind w:left="851" w:right="901"/>
        <w:jc w:val="both"/>
        <w:rPr>
          <w:rFonts w:ascii="Palatino Linotype" w:hAnsi="Palatino Linotype"/>
          <w:i/>
          <w:sz w:val="22"/>
          <w:szCs w:val="22"/>
        </w:rPr>
      </w:pPr>
      <w:r w:rsidRPr="005B36A2">
        <w:rPr>
          <w:rFonts w:ascii="Palatino Linotype" w:hAnsi="Palatino Linotype"/>
          <w:b/>
          <w:i/>
          <w:sz w:val="22"/>
          <w:szCs w:val="22"/>
        </w:rPr>
        <w:t xml:space="preserve">Artículo 25.- </w:t>
      </w:r>
      <w:r w:rsidRPr="005B36A2">
        <w:rPr>
          <w:rFonts w:ascii="Palatino Linotype" w:hAnsi="Palatino Linotype"/>
          <w:b/>
          <w:i/>
          <w:sz w:val="22"/>
          <w:szCs w:val="22"/>
          <w:u w:val="single"/>
        </w:rPr>
        <w:t>La integración</w:t>
      </w:r>
      <w:r w:rsidRPr="005B36A2">
        <w:rPr>
          <w:rFonts w:ascii="Palatino Linotype" w:hAnsi="Palatino Linotype"/>
          <w:i/>
          <w:sz w:val="22"/>
          <w:szCs w:val="22"/>
        </w:rPr>
        <w:t xml:space="preserve"> y el funcionamiento de los comités a que se refiere el presente capítulo </w:t>
      </w:r>
      <w:r w:rsidRPr="005B36A2">
        <w:rPr>
          <w:rFonts w:ascii="Palatino Linotype" w:hAnsi="Palatino Linotype"/>
          <w:b/>
          <w:i/>
          <w:sz w:val="22"/>
          <w:szCs w:val="22"/>
          <w:u w:val="single"/>
        </w:rPr>
        <w:t>se determinará en el reglamento de esta Ley</w:t>
      </w:r>
      <w:r w:rsidRPr="005B36A2">
        <w:rPr>
          <w:rFonts w:ascii="Palatino Linotype" w:hAnsi="Palatino Linotype"/>
          <w:i/>
          <w:sz w:val="22"/>
          <w:szCs w:val="22"/>
        </w:rPr>
        <w:t>.</w:t>
      </w:r>
    </w:p>
    <w:p w14:paraId="6D42C783" w14:textId="77777777" w:rsidR="001E23FA" w:rsidRPr="005B36A2" w:rsidRDefault="001E23FA" w:rsidP="001E23FA">
      <w:pPr>
        <w:ind w:left="851" w:right="901"/>
        <w:jc w:val="both"/>
        <w:rPr>
          <w:rFonts w:ascii="Palatino Linotype" w:hAnsi="Palatino Linotype"/>
          <w:i/>
          <w:sz w:val="22"/>
          <w:szCs w:val="22"/>
        </w:rPr>
      </w:pPr>
      <w:r w:rsidRPr="005B36A2">
        <w:rPr>
          <w:rFonts w:ascii="Palatino Linotype" w:hAnsi="Palatino Linotype"/>
          <w:b/>
          <w:i/>
          <w:sz w:val="22"/>
          <w:szCs w:val="22"/>
        </w:rPr>
        <w:t>Artículo 26</w:t>
      </w:r>
      <w:r w:rsidRPr="005B36A2">
        <w:rPr>
          <w:rFonts w:ascii="Palatino Linotype" w:hAnsi="Palatino Linotype"/>
          <w:i/>
          <w:sz w:val="22"/>
          <w:szCs w:val="22"/>
        </w:rPr>
        <w:t xml:space="preserve">.- </w:t>
      </w:r>
      <w:r w:rsidRPr="005B36A2">
        <w:rPr>
          <w:rFonts w:ascii="Palatino Linotype" w:hAnsi="Palatino Linotype"/>
          <w:b/>
          <w:i/>
          <w:sz w:val="22"/>
          <w:szCs w:val="22"/>
          <w:u w:val="single"/>
        </w:rPr>
        <w:t>Las</w:t>
      </w:r>
      <w:r w:rsidRPr="005B36A2">
        <w:rPr>
          <w:rFonts w:ascii="Palatino Linotype" w:hAnsi="Palatino Linotype"/>
          <w:i/>
          <w:sz w:val="22"/>
          <w:szCs w:val="22"/>
        </w:rPr>
        <w:t xml:space="preserve"> adquisiciones, </w:t>
      </w:r>
      <w:r w:rsidRPr="005B36A2">
        <w:rPr>
          <w:rFonts w:ascii="Palatino Linotype" w:hAnsi="Palatino Linotype"/>
          <w:b/>
          <w:i/>
          <w:sz w:val="22"/>
          <w:szCs w:val="22"/>
          <w:u w:val="single"/>
        </w:rPr>
        <w:t>arrendamientos</w:t>
      </w:r>
      <w:r w:rsidRPr="005B36A2">
        <w:rPr>
          <w:rFonts w:ascii="Palatino Linotype" w:hAnsi="Palatino Linotype"/>
          <w:i/>
          <w:sz w:val="22"/>
          <w:szCs w:val="22"/>
        </w:rPr>
        <w:t xml:space="preserve"> y servicios </w:t>
      </w:r>
      <w:r w:rsidRPr="005B36A2">
        <w:rPr>
          <w:rFonts w:ascii="Palatino Linotype" w:hAnsi="Palatino Linotype"/>
          <w:b/>
          <w:i/>
          <w:sz w:val="22"/>
          <w:szCs w:val="22"/>
          <w:u w:val="single"/>
        </w:rPr>
        <w:t>se adjudicarán a través de licitaciones públicas</w:t>
      </w:r>
      <w:r w:rsidRPr="005B36A2">
        <w:rPr>
          <w:rFonts w:ascii="Palatino Linotype" w:hAnsi="Palatino Linotype"/>
          <w:i/>
          <w:sz w:val="22"/>
          <w:szCs w:val="22"/>
        </w:rPr>
        <w:t xml:space="preserve">, mediante convocatoria pública. </w:t>
      </w:r>
    </w:p>
    <w:p w14:paraId="35ECECCB" w14:textId="77777777" w:rsidR="001E23FA" w:rsidRPr="005B36A2" w:rsidRDefault="001E23FA" w:rsidP="001E23FA">
      <w:pPr>
        <w:ind w:left="851" w:right="901"/>
        <w:jc w:val="both"/>
        <w:rPr>
          <w:rFonts w:ascii="Palatino Linotype" w:hAnsi="Palatino Linotype"/>
          <w:i/>
          <w:sz w:val="22"/>
          <w:szCs w:val="22"/>
        </w:rPr>
      </w:pPr>
      <w:r w:rsidRPr="005B36A2">
        <w:rPr>
          <w:rFonts w:ascii="Palatino Linotype" w:hAnsi="Palatino Linotype"/>
          <w:b/>
          <w:i/>
          <w:sz w:val="22"/>
          <w:szCs w:val="22"/>
        </w:rPr>
        <w:t>Artículo 27</w:t>
      </w:r>
      <w:r w:rsidRPr="005B36A2">
        <w:rPr>
          <w:rFonts w:ascii="Palatino Linotype" w:hAnsi="Palatino Linotype"/>
          <w:i/>
          <w:sz w:val="22"/>
          <w:szCs w:val="22"/>
        </w:rPr>
        <w:t xml:space="preserve">.- La Secretaría, las entidades, los tribunales administrativos y </w:t>
      </w:r>
      <w:r w:rsidRPr="005B36A2">
        <w:rPr>
          <w:rFonts w:ascii="Palatino Linotype" w:hAnsi="Palatino Linotype"/>
          <w:b/>
          <w:i/>
          <w:sz w:val="22"/>
          <w:szCs w:val="22"/>
          <w:u w:val="single"/>
        </w:rPr>
        <w:t>los ayuntamientos podrán adjudicar</w:t>
      </w:r>
      <w:r w:rsidRPr="005B36A2">
        <w:rPr>
          <w:rFonts w:ascii="Palatino Linotype" w:hAnsi="Palatino Linotype"/>
          <w:i/>
          <w:sz w:val="22"/>
          <w:szCs w:val="22"/>
        </w:rPr>
        <w:t xml:space="preserve"> adquisiciones, arrendamientos y servicios, </w:t>
      </w:r>
      <w:r w:rsidRPr="005B36A2">
        <w:rPr>
          <w:rFonts w:ascii="Palatino Linotype" w:hAnsi="Palatino Linotype"/>
          <w:b/>
          <w:i/>
          <w:sz w:val="22"/>
          <w:szCs w:val="22"/>
          <w:u w:val="single"/>
        </w:rPr>
        <w:t>mediante las excepciones al procedimiento de licitación que a continuación se señalan</w:t>
      </w:r>
      <w:r w:rsidRPr="005B36A2">
        <w:rPr>
          <w:rFonts w:ascii="Palatino Linotype" w:hAnsi="Palatino Linotype"/>
          <w:i/>
          <w:sz w:val="22"/>
          <w:szCs w:val="22"/>
        </w:rPr>
        <w:t xml:space="preserve">: </w:t>
      </w:r>
    </w:p>
    <w:p w14:paraId="5D44F97E" w14:textId="77777777" w:rsidR="001E23FA" w:rsidRPr="005B36A2" w:rsidRDefault="001E23FA" w:rsidP="001E23FA">
      <w:pPr>
        <w:ind w:left="851" w:right="901"/>
        <w:jc w:val="both"/>
        <w:rPr>
          <w:rFonts w:ascii="Palatino Linotype" w:hAnsi="Palatino Linotype"/>
          <w:b/>
          <w:i/>
          <w:sz w:val="22"/>
          <w:szCs w:val="22"/>
        </w:rPr>
      </w:pPr>
      <w:r w:rsidRPr="005B36A2">
        <w:rPr>
          <w:rFonts w:ascii="Palatino Linotype" w:hAnsi="Palatino Linotype"/>
          <w:b/>
          <w:i/>
          <w:sz w:val="22"/>
          <w:szCs w:val="22"/>
        </w:rPr>
        <w:t xml:space="preserve">I. </w:t>
      </w:r>
      <w:r w:rsidRPr="005B36A2">
        <w:rPr>
          <w:rFonts w:ascii="Palatino Linotype" w:hAnsi="Palatino Linotype"/>
          <w:b/>
          <w:i/>
          <w:sz w:val="22"/>
          <w:szCs w:val="22"/>
          <w:u w:val="single"/>
        </w:rPr>
        <w:t>Invitación restringida</w:t>
      </w:r>
      <w:r w:rsidRPr="005B36A2">
        <w:rPr>
          <w:rFonts w:ascii="Palatino Linotype" w:hAnsi="Palatino Linotype"/>
          <w:b/>
          <w:i/>
          <w:sz w:val="22"/>
          <w:szCs w:val="22"/>
        </w:rPr>
        <w:t>.</w:t>
      </w:r>
    </w:p>
    <w:p w14:paraId="3A243722" w14:textId="77777777" w:rsidR="001E23FA" w:rsidRPr="005B36A2" w:rsidRDefault="001E23FA" w:rsidP="001E23FA">
      <w:pPr>
        <w:ind w:left="851" w:right="901"/>
        <w:jc w:val="both"/>
        <w:rPr>
          <w:rFonts w:ascii="Palatino Linotype" w:hAnsi="Palatino Linotype"/>
          <w:i/>
          <w:sz w:val="22"/>
          <w:szCs w:val="22"/>
        </w:rPr>
      </w:pPr>
      <w:r w:rsidRPr="005B36A2">
        <w:rPr>
          <w:rFonts w:ascii="Palatino Linotype" w:hAnsi="Palatino Linotype"/>
          <w:b/>
          <w:i/>
          <w:sz w:val="22"/>
          <w:szCs w:val="22"/>
        </w:rPr>
        <w:t xml:space="preserve">II. </w:t>
      </w:r>
      <w:r w:rsidRPr="005B36A2">
        <w:rPr>
          <w:rFonts w:ascii="Palatino Linotype" w:hAnsi="Palatino Linotype"/>
          <w:b/>
          <w:i/>
          <w:sz w:val="22"/>
          <w:szCs w:val="22"/>
          <w:u w:val="single"/>
        </w:rPr>
        <w:t>Adjudicación directa</w:t>
      </w:r>
      <w:r w:rsidRPr="005B36A2">
        <w:rPr>
          <w:rFonts w:ascii="Palatino Linotype" w:hAnsi="Palatino Linotype"/>
          <w:b/>
          <w:i/>
          <w:sz w:val="22"/>
          <w:szCs w:val="22"/>
        </w:rPr>
        <w:t>.</w:t>
      </w:r>
      <w:r w:rsidRPr="005B36A2">
        <w:rPr>
          <w:rFonts w:ascii="Palatino Linotype" w:hAnsi="Palatino Linotype"/>
          <w:i/>
          <w:sz w:val="22"/>
          <w:szCs w:val="22"/>
        </w:rPr>
        <w:t>”</w:t>
      </w:r>
    </w:p>
    <w:p w14:paraId="1A63DD75" w14:textId="77777777" w:rsidR="001E23FA" w:rsidRPr="005B36A2" w:rsidRDefault="001E23FA" w:rsidP="001E23FA">
      <w:pPr>
        <w:ind w:left="851" w:right="901"/>
        <w:jc w:val="both"/>
        <w:rPr>
          <w:rFonts w:ascii="Palatino Linotype" w:hAnsi="Palatino Linotype" w:cs="Arial"/>
          <w:sz w:val="22"/>
          <w:szCs w:val="22"/>
        </w:rPr>
      </w:pPr>
      <w:r w:rsidRPr="005B36A2">
        <w:rPr>
          <w:rFonts w:ascii="Palatino Linotype" w:hAnsi="Palatino Linotype" w:cs="Arial"/>
          <w:sz w:val="22"/>
          <w:szCs w:val="22"/>
        </w:rPr>
        <w:lastRenderedPageBreak/>
        <w:t>(Énfasis añadido)</w:t>
      </w:r>
    </w:p>
    <w:p w14:paraId="04339DA3" w14:textId="77777777" w:rsidR="001E23FA" w:rsidRPr="005B36A2" w:rsidRDefault="001E23FA" w:rsidP="001E23FA">
      <w:pPr>
        <w:ind w:left="851" w:right="901"/>
        <w:jc w:val="both"/>
        <w:rPr>
          <w:rFonts w:ascii="Palatino Linotype" w:hAnsi="Palatino Linotype" w:cs="Arial"/>
          <w:sz w:val="22"/>
          <w:szCs w:val="22"/>
        </w:rPr>
      </w:pPr>
    </w:p>
    <w:p w14:paraId="4B33184F" w14:textId="77777777" w:rsidR="001E23FA" w:rsidRPr="005B36A2" w:rsidRDefault="001E23FA" w:rsidP="001E23FA">
      <w:pPr>
        <w:spacing w:line="360" w:lineRule="auto"/>
        <w:jc w:val="both"/>
        <w:rPr>
          <w:rFonts w:ascii="Palatino Linotype" w:hAnsi="Palatino Linotype" w:cs="Arial"/>
        </w:rPr>
      </w:pPr>
      <w:r w:rsidRPr="005B36A2">
        <w:rPr>
          <w:rFonts w:ascii="Palatino Linotype" w:hAnsi="Palatino Linotype"/>
        </w:rPr>
        <w:t xml:space="preserve">Ahora bien, los </w:t>
      </w:r>
      <w:r w:rsidRPr="005B36A2">
        <w:rPr>
          <w:rFonts w:ascii="Palatino Linotype" w:hAnsi="Palatino Linotype"/>
          <w:bCs/>
        </w:rPr>
        <w:t>artículos</w:t>
      </w:r>
      <w:r w:rsidRPr="005B36A2">
        <w:rPr>
          <w:rFonts w:ascii="Palatino Linotype" w:hAnsi="Palatino Linotype"/>
        </w:rPr>
        <w:t xml:space="preserve"> 43 y 44 del Reglamento </w:t>
      </w:r>
      <w:r w:rsidRPr="005B36A2">
        <w:rPr>
          <w:rFonts w:ascii="Palatino Linotype" w:hAnsi="Palatino Linotype" w:cs="Arial"/>
        </w:rPr>
        <w:t>de la Ley de Contratación Pública del Estado de México y Municipios, indican:</w:t>
      </w:r>
    </w:p>
    <w:p w14:paraId="02385AFB" w14:textId="77777777" w:rsidR="001E23FA" w:rsidRPr="005B36A2" w:rsidRDefault="001E23FA" w:rsidP="001E23FA">
      <w:pPr>
        <w:jc w:val="both"/>
        <w:rPr>
          <w:rFonts w:ascii="Palatino Linotype" w:hAnsi="Palatino Linotype"/>
        </w:rPr>
      </w:pPr>
    </w:p>
    <w:p w14:paraId="4706FF36" w14:textId="77777777" w:rsidR="001E23FA" w:rsidRPr="005B36A2" w:rsidRDefault="001E23FA" w:rsidP="001E23FA">
      <w:pPr>
        <w:ind w:left="851" w:right="901"/>
        <w:jc w:val="both"/>
        <w:rPr>
          <w:rFonts w:ascii="Palatino Linotype" w:hAnsi="Palatino Linotype"/>
          <w:i/>
          <w:sz w:val="22"/>
          <w:szCs w:val="22"/>
        </w:rPr>
      </w:pPr>
      <w:r w:rsidRPr="005B36A2">
        <w:rPr>
          <w:rFonts w:ascii="Palatino Linotype" w:hAnsi="Palatino Linotype"/>
          <w:i/>
          <w:sz w:val="22"/>
          <w:szCs w:val="22"/>
        </w:rPr>
        <w:t>“</w:t>
      </w:r>
      <w:r w:rsidRPr="005B36A2">
        <w:rPr>
          <w:rFonts w:ascii="Palatino Linotype" w:hAnsi="Palatino Linotype"/>
          <w:b/>
          <w:i/>
          <w:sz w:val="22"/>
          <w:szCs w:val="22"/>
        </w:rPr>
        <w:t>Artículo 43.-</w:t>
      </w:r>
      <w:r w:rsidRPr="005B36A2">
        <w:rPr>
          <w:rFonts w:ascii="Palatino Linotype" w:hAnsi="Palatino Linotype"/>
          <w:i/>
          <w:sz w:val="22"/>
          <w:szCs w:val="22"/>
        </w:rPr>
        <w:t xml:space="preserve"> La Secretaría, organismos auxiliares, tribunales administrativos y </w:t>
      </w:r>
      <w:r w:rsidRPr="005B36A2">
        <w:rPr>
          <w:rFonts w:ascii="Palatino Linotype" w:hAnsi="Palatino Linotype"/>
          <w:b/>
          <w:i/>
          <w:sz w:val="22"/>
          <w:szCs w:val="22"/>
          <w:u w:val="single"/>
        </w:rPr>
        <w:t>municipios, se auxiliarán de un Comité de Adquisiciones y Servicios, para la substanciación de los procedimientos de adquisición regulados en la Ley</w:t>
      </w:r>
      <w:r w:rsidRPr="005B36A2">
        <w:rPr>
          <w:rFonts w:ascii="Palatino Linotype" w:hAnsi="Palatino Linotype"/>
          <w:i/>
          <w:sz w:val="22"/>
          <w:szCs w:val="22"/>
        </w:rPr>
        <w:t xml:space="preserve">. </w:t>
      </w:r>
    </w:p>
    <w:p w14:paraId="7279A504" w14:textId="77777777" w:rsidR="001E23FA" w:rsidRPr="005B36A2" w:rsidRDefault="001E23FA" w:rsidP="001E23FA">
      <w:pPr>
        <w:ind w:left="851" w:right="901"/>
        <w:jc w:val="both"/>
        <w:rPr>
          <w:rFonts w:ascii="Palatino Linotype" w:hAnsi="Palatino Linotype"/>
          <w:i/>
          <w:sz w:val="22"/>
          <w:szCs w:val="22"/>
        </w:rPr>
      </w:pPr>
      <w:r w:rsidRPr="005B36A2">
        <w:rPr>
          <w:rFonts w:ascii="Palatino Linotype" w:hAnsi="Palatino Linotype"/>
          <w:b/>
          <w:i/>
          <w:sz w:val="22"/>
          <w:szCs w:val="22"/>
        </w:rPr>
        <w:t xml:space="preserve">Artículo 44.- El </w:t>
      </w:r>
      <w:r w:rsidRPr="005B36A2">
        <w:rPr>
          <w:rFonts w:ascii="Palatino Linotype" w:hAnsi="Palatino Linotype"/>
          <w:b/>
          <w:i/>
          <w:sz w:val="22"/>
          <w:szCs w:val="22"/>
          <w:u w:val="single"/>
        </w:rPr>
        <w:t>Comité de Adquisiciones y Servicios se integrará por</w:t>
      </w:r>
      <w:r w:rsidRPr="005B36A2">
        <w:rPr>
          <w:rFonts w:ascii="Palatino Linotype" w:hAnsi="Palatino Linotype"/>
          <w:i/>
          <w:sz w:val="22"/>
          <w:szCs w:val="22"/>
        </w:rPr>
        <w:t>:</w:t>
      </w:r>
    </w:p>
    <w:p w14:paraId="3FBC7899" w14:textId="77777777" w:rsidR="001E23FA" w:rsidRPr="005B36A2" w:rsidRDefault="001E23FA" w:rsidP="001E23FA">
      <w:pPr>
        <w:ind w:left="851" w:right="901"/>
        <w:jc w:val="both"/>
        <w:rPr>
          <w:rFonts w:ascii="Palatino Linotype" w:hAnsi="Palatino Linotype"/>
          <w:i/>
          <w:sz w:val="22"/>
          <w:szCs w:val="22"/>
        </w:rPr>
      </w:pPr>
      <w:r w:rsidRPr="005B36A2">
        <w:rPr>
          <w:rFonts w:ascii="Palatino Linotype" w:hAnsi="Palatino Linotype"/>
          <w:b/>
          <w:i/>
          <w:sz w:val="22"/>
          <w:szCs w:val="22"/>
        </w:rPr>
        <w:t>I.</w:t>
      </w:r>
      <w:r w:rsidRPr="005B36A2">
        <w:rPr>
          <w:rFonts w:ascii="Palatino Linotype" w:hAnsi="Palatino Linotype"/>
          <w:i/>
          <w:sz w:val="22"/>
          <w:szCs w:val="22"/>
        </w:rPr>
        <w:t xml:space="preserve"> En la Secretaría, por el titular del área encargada de operar el sistema de adquisiciones de las dependencias del Poder Ejecutivo, y </w:t>
      </w:r>
      <w:r w:rsidRPr="005B36A2">
        <w:rPr>
          <w:rFonts w:ascii="Palatino Linotype" w:hAnsi="Palatino Linotype"/>
          <w:b/>
          <w:i/>
          <w:sz w:val="22"/>
          <w:szCs w:val="22"/>
          <w:u w:val="single"/>
        </w:rPr>
        <w:t>en los</w:t>
      </w:r>
      <w:r w:rsidRPr="005B36A2">
        <w:rPr>
          <w:rFonts w:ascii="Palatino Linotype" w:hAnsi="Palatino Linotype"/>
          <w:i/>
          <w:sz w:val="22"/>
          <w:szCs w:val="22"/>
        </w:rPr>
        <w:t xml:space="preserve"> organismos auxiliares, tribunales administrativos y </w:t>
      </w:r>
      <w:r w:rsidRPr="005B36A2">
        <w:rPr>
          <w:rFonts w:ascii="Palatino Linotype" w:hAnsi="Palatino Linotype"/>
          <w:b/>
          <w:i/>
          <w:sz w:val="22"/>
          <w:szCs w:val="22"/>
          <w:u w:val="single"/>
        </w:rPr>
        <w:t>municipios, por el titular de la unidad administrativa, quien fungirá como presidente</w:t>
      </w:r>
      <w:r w:rsidRPr="005B36A2">
        <w:rPr>
          <w:rFonts w:ascii="Palatino Linotype" w:hAnsi="Palatino Linotype"/>
          <w:i/>
          <w:sz w:val="22"/>
          <w:szCs w:val="22"/>
        </w:rPr>
        <w:t xml:space="preserve">; </w:t>
      </w:r>
    </w:p>
    <w:p w14:paraId="3C6B6005" w14:textId="77777777" w:rsidR="001E23FA" w:rsidRPr="005B36A2" w:rsidRDefault="001E23FA" w:rsidP="001E23FA">
      <w:pPr>
        <w:ind w:left="851" w:right="901"/>
        <w:jc w:val="both"/>
        <w:rPr>
          <w:rFonts w:ascii="Palatino Linotype" w:hAnsi="Palatino Linotype"/>
          <w:i/>
          <w:sz w:val="22"/>
          <w:szCs w:val="22"/>
        </w:rPr>
      </w:pPr>
      <w:r w:rsidRPr="005B36A2">
        <w:rPr>
          <w:rFonts w:ascii="Palatino Linotype" w:hAnsi="Palatino Linotype"/>
          <w:b/>
          <w:i/>
          <w:sz w:val="22"/>
          <w:szCs w:val="22"/>
        </w:rPr>
        <w:t xml:space="preserve">II. </w:t>
      </w:r>
      <w:r w:rsidRPr="005B36A2">
        <w:rPr>
          <w:rFonts w:ascii="Palatino Linotype" w:hAnsi="Palatino Linotype"/>
          <w:b/>
          <w:i/>
          <w:sz w:val="22"/>
          <w:szCs w:val="22"/>
          <w:u w:val="single"/>
        </w:rPr>
        <w:t>Un representante del área financiera de</w:t>
      </w:r>
      <w:r w:rsidRPr="005B36A2">
        <w:rPr>
          <w:rFonts w:ascii="Palatino Linotype" w:hAnsi="Palatino Linotype"/>
          <w:i/>
          <w:sz w:val="22"/>
          <w:szCs w:val="22"/>
        </w:rPr>
        <w:t xml:space="preserve"> la Secretaría, entidad, tribunal administrativo o </w:t>
      </w:r>
      <w:r w:rsidRPr="005B36A2">
        <w:rPr>
          <w:rFonts w:ascii="Palatino Linotype" w:hAnsi="Palatino Linotype"/>
          <w:b/>
          <w:i/>
          <w:sz w:val="22"/>
          <w:szCs w:val="22"/>
          <w:u w:val="single"/>
        </w:rPr>
        <w:t>municipio, con función de vocal</w:t>
      </w:r>
      <w:r w:rsidRPr="005B36A2">
        <w:rPr>
          <w:rFonts w:ascii="Palatino Linotype" w:hAnsi="Palatino Linotype"/>
          <w:i/>
          <w:sz w:val="22"/>
          <w:szCs w:val="22"/>
        </w:rPr>
        <w:t xml:space="preserve">; </w:t>
      </w:r>
    </w:p>
    <w:p w14:paraId="7E4F82DE" w14:textId="77777777" w:rsidR="001E23FA" w:rsidRPr="005B36A2" w:rsidRDefault="001E23FA" w:rsidP="001E23FA">
      <w:pPr>
        <w:ind w:left="851" w:right="901"/>
        <w:jc w:val="both"/>
        <w:rPr>
          <w:rFonts w:ascii="Palatino Linotype" w:hAnsi="Palatino Linotype"/>
          <w:i/>
          <w:sz w:val="22"/>
          <w:szCs w:val="22"/>
        </w:rPr>
      </w:pPr>
      <w:r w:rsidRPr="005B36A2">
        <w:rPr>
          <w:rFonts w:ascii="Palatino Linotype" w:hAnsi="Palatino Linotype"/>
          <w:b/>
          <w:i/>
          <w:sz w:val="22"/>
          <w:szCs w:val="22"/>
        </w:rPr>
        <w:t xml:space="preserve">III. </w:t>
      </w:r>
      <w:r w:rsidRPr="005B36A2">
        <w:rPr>
          <w:rFonts w:ascii="Palatino Linotype" w:hAnsi="Palatino Linotype"/>
          <w:b/>
          <w:i/>
          <w:sz w:val="22"/>
          <w:szCs w:val="22"/>
          <w:u w:val="single"/>
        </w:rPr>
        <w:t>Un representante de cada dependencia o unidad administrativa interesada en la adquisición de los bienes o contratación del servicio, con función de vocal</w:t>
      </w:r>
      <w:r w:rsidRPr="005B36A2">
        <w:rPr>
          <w:rFonts w:ascii="Palatino Linotype" w:hAnsi="Palatino Linotype"/>
          <w:i/>
          <w:sz w:val="22"/>
          <w:szCs w:val="22"/>
        </w:rPr>
        <w:t xml:space="preserve">; </w:t>
      </w:r>
    </w:p>
    <w:p w14:paraId="4B5C83CC" w14:textId="77777777" w:rsidR="001E23FA" w:rsidRPr="005B36A2" w:rsidRDefault="001E23FA" w:rsidP="001E23FA">
      <w:pPr>
        <w:ind w:left="851" w:right="901"/>
        <w:jc w:val="both"/>
        <w:rPr>
          <w:rFonts w:ascii="Palatino Linotype" w:hAnsi="Palatino Linotype"/>
          <w:i/>
          <w:sz w:val="22"/>
          <w:szCs w:val="22"/>
        </w:rPr>
      </w:pPr>
      <w:r w:rsidRPr="005B36A2">
        <w:rPr>
          <w:rFonts w:ascii="Palatino Linotype" w:hAnsi="Palatino Linotype"/>
          <w:b/>
          <w:i/>
          <w:sz w:val="22"/>
          <w:szCs w:val="22"/>
        </w:rPr>
        <w:t xml:space="preserve">IV. </w:t>
      </w:r>
      <w:r w:rsidRPr="005B36A2">
        <w:rPr>
          <w:rFonts w:ascii="Palatino Linotype" w:hAnsi="Palatino Linotype"/>
          <w:b/>
          <w:i/>
          <w:sz w:val="22"/>
          <w:szCs w:val="22"/>
          <w:u w:val="single"/>
        </w:rPr>
        <w:t>Un representante</w:t>
      </w:r>
      <w:r w:rsidRPr="005B36A2">
        <w:rPr>
          <w:rFonts w:ascii="Palatino Linotype" w:hAnsi="Palatino Linotype"/>
          <w:b/>
          <w:i/>
          <w:sz w:val="22"/>
          <w:szCs w:val="22"/>
        </w:rPr>
        <w:t xml:space="preserve"> </w:t>
      </w:r>
      <w:r w:rsidRPr="005B36A2">
        <w:rPr>
          <w:rFonts w:ascii="Palatino Linotype" w:hAnsi="Palatino Linotype"/>
          <w:i/>
          <w:sz w:val="22"/>
          <w:szCs w:val="22"/>
        </w:rPr>
        <w:t xml:space="preserve">de la Consejería Jurídica o </w:t>
      </w:r>
      <w:r w:rsidRPr="005B36A2">
        <w:rPr>
          <w:rFonts w:ascii="Palatino Linotype" w:hAnsi="Palatino Linotype"/>
          <w:b/>
          <w:i/>
          <w:sz w:val="22"/>
          <w:szCs w:val="22"/>
          <w:u w:val="single"/>
        </w:rPr>
        <w:t>del área jurídica respectiva o quien lleve a cabo las funciones de esta naturaleza, con función de vocal</w:t>
      </w:r>
      <w:r w:rsidRPr="005B36A2">
        <w:rPr>
          <w:rFonts w:ascii="Palatino Linotype" w:hAnsi="Palatino Linotype"/>
          <w:i/>
          <w:sz w:val="22"/>
          <w:szCs w:val="22"/>
        </w:rPr>
        <w:t xml:space="preserve">; </w:t>
      </w:r>
    </w:p>
    <w:p w14:paraId="3738FA68" w14:textId="77777777" w:rsidR="001E23FA" w:rsidRPr="005B36A2" w:rsidRDefault="001E23FA" w:rsidP="001E23FA">
      <w:pPr>
        <w:ind w:left="851" w:right="901"/>
        <w:jc w:val="both"/>
        <w:rPr>
          <w:rFonts w:ascii="Palatino Linotype" w:hAnsi="Palatino Linotype"/>
          <w:i/>
          <w:sz w:val="22"/>
          <w:szCs w:val="22"/>
        </w:rPr>
      </w:pPr>
      <w:r w:rsidRPr="005B36A2">
        <w:rPr>
          <w:rFonts w:ascii="Palatino Linotype" w:hAnsi="Palatino Linotype"/>
          <w:b/>
          <w:i/>
          <w:sz w:val="22"/>
          <w:szCs w:val="22"/>
        </w:rPr>
        <w:t xml:space="preserve">V. </w:t>
      </w:r>
      <w:r w:rsidRPr="005B36A2">
        <w:rPr>
          <w:rFonts w:ascii="Palatino Linotype" w:hAnsi="Palatino Linotype"/>
          <w:b/>
          <w:i/>
          <w:sz w:val="22"/>
          <w:szCs w:val="22"/>
          <w:u w:val="single"/>
        </w:rPr>
        <w:t>Un representante del Órgano de Control, con función de vocal</w:t>
      </w:r>
      <w:r w:rsidRPr="005B36A2">
        <w:rPr>
          <w:rFonts w:ascii="Palatino Linotype" w:hAnsi="Palatino Linotype"/>
          <w:i/>
          <w:sz w:val="22"/>
          <w:szCs w:val="22"/>
        </w:rPr>
        <w:t xml:space="preserve">; y </w:t>
      </w:r>
    </w:p>
    <w:p w14:paraId="1FEB44B2" w14:textId="77777777" w:rsidR="001E23FA" w:rsidRPr="005B36A2" w:rsidRDefault="001E23FA" w:rsidP="001E23FA">
      <w:pPr>
        <w:ind w:left="851" w:right="901"/>
        <w:jc w:val="both"/>
        <w:rPr>
          <w:rFonts w:ascii="Palatino Linotype" w:hAnsi="Palatino Linotype"/>
          <w:i/>
          <w:sz w:val="22"/>
          <w:szCs w:val="22"/>
        </w:rPr>
      </w:pPr>
      <w:r w:rsidRPr="005B36A2">
        <w:rPr>
          <w:rFonts w:ascii="Palatino Linotype" w:hAnsi="Palatino Linotype"/>
          <w:b/>
          <w:i/>
          <w:sz w:val="22"/>
          <w:szCs w:val="22"/>
        </w:rPr>
        <w:t xml:space="preserve">VI. </w:t>
      </w:r>
      <w:r w:rsidRPr="005B36A2">
        <w:rPr>
          <w:rFonts w:ascii="Palatino Linotype" w:hAnsi="Palatino Linotype"/>
          <w:b/>
          <w:i/>
          <w:sz w:val="22"/>
          <w:szCs w:val="22"/>
          <w:u w:val="single"/>
        </w:rPr>
        <w:t>Un secretario ejecutivo, que será designado por el presidente</w:t>
      </w:r>
      <w:r w:rsidRPr="005B36A2">
        <w:rPr>
          <w:rFonts w:ascii="Palatino Linotype" w:hAnsi="Palatino Linotype"/>
          <w:i/>
          <w:sz w:val="22"/>
          <w:szCs w:val="22"/>
        </w:rPr>
        <w:t xml:space="preserve">. </w:t>
      </w:r>
    </w:p>
    <w:p w14:paraId="1FB71D22" w14:textId="77777777" w:rsidR="001E23FA" w:rsidRPr="005B36A2" w:rsidRDefault="001E23FA" w:rsidP="001E23FA">
      <w:pPr>
        <w:ind w:left="851" w:right="901"/>
        <w:jc w:val="both"/>
        <w:rPr>
          <w:rFonts w:ascii="Palatino Linotype" w:hAnsi="Palatino Linotype"/>
          <w:i/>
          <w:sz w:val="22"/>
          <w:szCs w:val="22"/>
        </w:rPr>
      </w:pPr>
      <w:r w:rsidRPr="005B36A2">
        <w:rPr>
          <w:rFonts w:ascii="Palatino Linotype" w:hAnsi="Palatino Linotype"/>
          <w:i/>
          <w:sz w:val="22"/>
          <w:szCs w:val="22"/>
        </w:rPr>
        <w:t xml:space="preserve">Los organismos auxiliares y tribunales administrativos que no cuenten con unidades administrativas con funciones de contraloría y jurídico, corresponderá a los titulares designar a los servidores públicos que por su perfil realicen las funciones de jurídico, y a la Contraloría, designar al servidor público que fungirá como su representante. </w:t>
      </w:r>
    </w:p>
    <w:p w14:paraId="4EE56B3B" w14:textId="77777777" w:rsidR="001E23FA" w:rsidRPr="005B36A2" w:rsidRDefault="001E23FA" w:rsidP="001E23FA">
      <w:pPr>
        <w:ind w:left="851" w:right="901"/>
        <w:jc w:val="both"/>
        <w:rPr>
          <w:rFonts w:ascii="Palatino Linotype" w:hAnsi="Palatino Linotype"/>
          <w:i/>
          <w:sz w:val="22"/>
          <w:szCs w:val="22"/>
        </w:rPr>
      </w:pPr>
      <w:r w:rsidRPr="005B36A2">
        <w:rPr>
          <w:rFonts w:ascii="Palatino Linotype" w:hAnsi="Palatino Linotype"/>
          <w:i/>
          <w:sz w:val="22"/>
          <w:szCs w:val="22"/>
        </w:rPr>
        <w:t xml:space="preserve">Los integrantes del comité tendrán derecho a voz y voto a excepción de los indicados en las fracciones V y VI, quienes sólo participarán con voz, debiendo fundamentar y motivar el sentido de su opinión, a efecto de que sea incluida en el acta correspondiente. En caso de empate, el presidente tendrá voto de calidad. </w:t>
      </w:r>
    </w:p>
    <w:p w14:paraId="524F9405" w14:textId="77777777" w:rsidR="001E23FA" w:rsidRPr="005B36A2" w:rsidRDefault="001E23FA" w:rsidP="001E23FA">
      <w:pPr>
        <w:ind w:left="851" w:right="901"/>
        <w:jc w:val="both"/>
        <w:rPr>
          <w:rFonts w:ascii="Palatino Linotype" w:hAnsi="Palatino Linotype"/>
          <w:i/>
          <w:sz w:val="22"/>
          <w:szCs w:val="22"/>
        </w:rPr>
      </w:pPr>
      <w:r w:rsidRPr="005B36A2">
        <w:rPr>
          <w:rFonts w:ascii="Palatino Linotype" w:hAnsi="Palatino Linotype"/>
          <w:i/>
          <w:sz w:val="22"/>
          <w:szCs w:val="22"/>
        </w:rPr>
        <w:t xml:space="preserve">A las sesiones del comité podrá invitarse a cualquier persona cuya intervención se considere necesaria por el secretario ejecutivo, para aclarar aspectos técnicos o administrativos relacionados con los asuntos sometidos al comité. </w:t>
      </w:r>
    </w:p>
    <w:p w14:paraId="51EE58A2" w14:textId="77777777" w:rsidR="001E23FA" w:rsidRPr="005B36A2" w:rsidRDefault="001E23FA" w:rsidP="001E23FA">
      <w:pPr>
        <w:ind w:left="851" w:right="901"/>
        <w:jc w:val="both"/>
        <w:rPr>
          <w:rFonts w:ascii="Palatino Linotype" w:hAnsi="Palatino Linotype"/>
          <w:i/>
          <w:sz w:val="22"/>
          <w:szCs w:val="22"/>
        </w:rPr>
      </w:pPr>
      <w:r w:rsidRPr="005B36A2">
        <w:rPr>
          <w:rFonts w:ascii="Palatino Linotype" w:hAnsi="Palatino Linotype"/>
          <w:i/>
          <w:sz w:val="22"/>
          <w:szCs w:val="22"/>
        </w:rPr>
        <w:t xml:space="preserve">Los integrantes del comité designarán por escrito a sus respectivos suplentes, y sólo participarán en ausencia del titular. </w:t>
      </w:r>
    </w:p>
    <w:p w14:paraId="3FCB305E" w14:textId="77777777" w:rsidR="001E23FA" w:rsidRPr="005B36A2" w:rsidRDefault="001E23FA" w:rsidP="001E23FA">
      <w:pPr>
        <w:ind w:left="851" w:right="901"/>
        <w:jc w:val="both"/>
        <w:rPr>
          <w:rFonts w:ascii="Palatino Linotype" w:hAnsi="Palatino Linotype"/>
          <w:i/>
          <w:sz w:val="22"/>
          <w:szCs w:val="22"/>
        </w:rPr>
      </w:pPr>
      <w:r w:rsidRPr="005B36A2">
        <w:rPr>
          <w:rFonts w:ascii="Palatino Linotype" w:hAnsi="Palatino Linotype"/>
          <w:i/>
          <w:sz w:val="22"/>
          <w:szCs w:val="22"/>
        </w:rPr>
        <w:t>Los cargos de los integrantes del comité serán honoríficos. ”</w:t>
      </w:r>
    </w:p>
    <w:p w14:paraId="710B671A" w14:textId="77777777" w:rsidR="001E23FA" w:rsidRPr="005B36A2" w:rsidRDefault="001E23FA" w:rsidP="001E23FA">
      <w:pPr>
        <w:ind w:left="851" w:right="901"/>
        <w:jc w:val="both"/>
        <w:rPr>
          <w:rFonts w:ascii="Palatino Linotype" w:hAnsi="Palatino Linotype" w:cs="Arial"/>
          <w:sz w:val="22"/>
          <w:szCs w:val="22"/>
        </w:rPr>
      </w:pPr>
      <w:r w:rsidRPr="005B36A2">
        <w:rPr>
          <w:rFonts w:ascii="Palatino Linotype" w:hAnsi="Palatino Linotype" w:cs="Arial"/>
          <w:sz w:val="22"/>
          <w:szCs w:val="22"/>
        </w:rPr>
        <w:t>(Énfasis añadido)</w:t>
      </w:r>
    </w:p>
    <w:p w14:paraId="5D7F524B" w14:textId="77777777" w:rsidR="001E23FA" w:rsidRPr="005B36A2" w:rsidRDefault="001E23FA" w:rsidP="001E23FA">
      <w:pPr>
        <w:ind w:left="851" w:right="901"/>
        <w:jc w:val="both"/>
        <w:rPr>
          <w:rFonts w:ascii="Palatino Linotype" w:hAnsi="Palatino Linotype" w:cs="Arial"/>
          <w:sz w:val="22"/>
          <w:szCs w:val="22"/>
        </w:rPr>
      </w:pPr>
    </w:p>
    <w:p w14:paraId="7884FF34" w14:textId="77777777" w:rsidR="001E23FA" w:rsidRPr="005B36A2" w:rsidRDefault="001E23FA" w:rsidP="001E23FA">
      <w:pPr>
        <w:spacing w:line="360" w:lineRule="auto"/>
        <w:jc w:val="both"/>
        <w:rPr>
          <w:rFonts w:ascii="Palatino Linotype" w:hAnsi="Palatino Linotype" w:cs="Arial"/>
        </w:rPr>
      </w:pPr>
      <w:r w:rsidRPr="005B36A2">
        <w:rPr>
          <w:rFonts w:ascii="Palatino Linotype" w:hAnsi="Palatino Linotype" w:cs="Arial"/>
        </w:rPr>
        <w:t xml:space="preserve">En virtud de lo anterior, se advierte que </w:t>
      </w:r>
      <w:r w:rsidRPr="005B36A2">
        <w:rPr>
          <w:rFonts w:ascii="Palatino Linotype" w:hAnsi="Palatino Linotype" w:cs="Arial"/>
          <w:b/>
        </w:rPr>
        <w:t>EL SUJETO OBLIGADO</w:t>
      </w:r>
      <w:r w:rsidRPr="005B36A2">
        <w:rPr>
          <w:rFonts w:ascii="Palatino Linotype" w:hAnsi="Palatino Linotype" w:cs="Arial"/>
        </w:rPr>
        <w:t xml:space="preserve"> acorde a sus atribuciones, funciones, facultades o competencias se encuentra en posibilidad de celebrar contratos de obra pública y generar diverso tipo de información relativa a la ejecución de las mismas, tales como las señaladas, de manera ejemplificativa en la solicitud; por tanto, esta Ponencia Resolutora advierte la presencia de elementos suficientes para concluir que </w:t>
      </w:r>
      <w:r w:rsidRPr="005B36A2">
        <w:rPr>
          <w:rFonts w:ascii="Palatino Linotype" w:hAnsi="Palatino Linotype" w:cs="Arial"/>
          <w:b/>
        </w:rPr>
        <w:t>EL SUJETO OBLIGADO</w:t>
      </w:r>
      <w:r w:rsidRPr="005B36A2">
        <w:rPr>
          <w:rFonts w:ascii="Palatino Linotype" w:hAnsi="Palatino Linotype" w:cs="Arial"/>
        </w:rPr>
        <w:t xml:space="preserve">, pudiera contar en sus archivos con la información requerida por </w:t>
      </w:r>
      <w:r w:rsidRPr="005B36A2">
        <w:rPr>
          <w:rFonts w:ascii="Palatino Linotype" w:hAnsi="Palatino Linotype" w:cs="Arial"/>
          <w:b/>
        </w:rPr>
        <w:t>EL RECURRENTE</w:t>
      </w:r>
      <w:r w:rsidRPr="005B36A2">
        <w:rPr>
          <w:rFonts w:ascii="Palatino Linotype" w:hAnsi="Palatino Linotype" w:cs="Arial"/>
        </w:rPr>
        <w:t>.</w:t>
      </w:r>
    </w:p>
    <w:p w14:paraId="213F66AD" w14:textId="04D7B482" w:rsidR="001E23FA" w:rsidRPr="005B36A2" w:rsidRDefault="001E23FA" w:rsidP="001E23FA">
      <w:pPr>
        <w:spacing w:before="100" w:beforeAutospacing="1" w:after="100" w:afterAutospacing="1" w:line="360" w:lineRule="auto"/>
        <w:ind w:right="51"/>
        <w:jc w:val="both"/>
        <w:rPr>
          <w:rFonts w:ascii="Palatino Linotype" w:hAnsi="Palatino Linotype"/>
        </w:rPr>
      </w:pPr>
      <w:r w:rsidRPr="005B36A2">
        <w:rPr>
          <w:rFonts w:ascii="Palatino Linotype" w:hAnsi="Palatino Linotype" w:cs="Arial"/>
        </w:rPr>
        <w:t xml:space="preserve">En tal virtud, esta Ponencia Resolutora determina ordenar al </w:t>
      </w:r>
      <w:r w:rsidRPr="005B36A2">
        <w:rPr>
          <w:rFonts w:ascii="Palatino Linotype" w:hAnsi="Palatino Linotype" w:cs="Arial"/>
          <w:b/>
        </w:rPr>
        <w:t>SUJETO OBLIGADO</w:t>
      </w:r>
      <w:r w:rsidRPr="005B36A2">
        <w:rPr>
          <w:rFonts w:ascii="Palatino Linotype" w:hAnsi="Palatino Linotype" w:cs="Arial"/>
        </w:rPr>
        <w:t xml:space="preserve"> la entrega al </w:t>
      </w:r>
      <w:r w:rsidRPr="005B36A2">
        <w:rPr>
          <w:rFonts w:ascii="Palatino Linotype" w:hAnsi="Palatino Linotype" w:cs="Arial"/>
          <w:b/>
        </w:rPr>
        <w:t>RECURRENTE</w:t>
      </w:r>
      <w:r w:rsidRPr="005B36A2">
        <w:rPr>
          <w:rFonts w:ascii="Palatino Linotype" w:hAnsi="Palatino Linotype" w:cs="Arial"/>
        </w:rPr>
        <w:t xml:space="preserve">, de ser procedente en </w:t>
      </w:r>
      <w:r w:rsidRPr="005B36A2">
        <w:rPr>
          <w:rFonts w:ascii="Palatino Linotype" w:hAnsi="Palatino Linotype" w:cs="Arial"/>
          <w:b/>
        </w:rPr>
        <w:t>versión pública</w:t>
      </w:r>
      <w:r w:rsidRPr="005B36A2">
        <w:rPr>
          <w:rFonts w:ascii="Palatino Linotype" w:hAnsi="Palatino Linotype" w:cs="Arial"/>
        </w:rPr>
        <w:t xml:space="preserve">, del o de los documentos donde conste o </w:t>
      </w:r>
      <w:r w:rsidRPr="005B36A2">
        <w:rPr>
          <w:rFonts w:ascii="Palatino Linotype" w:hAnsi="Palatino Linotype"/>
        </w:rPr>
        <w:t xml:space="preserve">se pueda advertir el costo y la antigüedad de construcción </w:t>
      </w:r>
      <w:r w:rsidR="00AA2399" w:rsidRPr="005B36A2">
        <w:rPr>
          <w:rFonts w:ascii="Palatino Linotype" w:hAnsi="Palatino Linotype"/>
        </w:rPr>
        <w:t>de la cancha</w:t>
      </w:r>
      <w:r w:rsidRPr="005B36A2">
        <w:rPr>
          <w:rFonts w:ascii="Palatino Linotype" w:hAnsi="Palatino Linotype"/>
        </w:rPr>
        <w:t xml:space="preserve"> de futbol rápido </w:t>
      </w:r>
      <w:r w:rsidR="00AA2399" w:rsidRPr="005B36A2">
        <w:rPr>
          <w:rFonts w:ascii="Palatino Linotype" w:hAnsi="Palatino Linotype"/>
        </w:rPr>
        <w:t>referidas en informe justificado</w:t>
      </w:r>
      <w:r w:rsidRPr="005B36A2">
        <w:rPr>
          <w:rFonts w:ascii="Palatino Linotype" w:hAnsi="Palatino Linotype"/>
        </w:rPr>
        <w:t>.</w:t>
      </w:r>
    </w:p>
    <w:p w14:paraId="1852CD32" w14:textId="77777777" w:rsidR="001E23FA" w:rsidRPr="005B36A2" w:rsidRDefault="001E23FA" w:rsidP="001E23FA">
      <w:pPr>
        <w:spacing w:line="360" w:lineRule="auto"/>
        <w:jc w:val="both"/>
        <w:rPr>
          <w:rFonts w:ascii="Palatino Linotype" w:hAnsi="Palatino Linotype"/>
          <w:color w:val="000000"/>
          <w:lang w:val="es-ES"/>
        </w:rPr>
      </w:pPr>
      <w:r w:rsidRPr="005B36A2">
        <w:rPr>
          <w:rFonts w:ascii="Palatino Linotype" w:hAnsi="Palatino Linotype"/>
          <w:color w:val="000000"/>
          <w:lang w:val="es-ES"/>
        </w:rPr>
        <w:t>Por lo anterior, esta Ponencia Resolutora considera que el derecho de acceso a la información solamente puede tenerse por satisfecho en el momento en que el particular tenga en su poder el documento con la información solicitada.</w:t>
      </w:r>
    </w:p>
    <w:p w14:paraId="3B96C28B" w14:textId="77777777" w:rsidR="001E23FA" w:rsidRPr="005B36A2" w:rsidRDefault="001E23FA" w:rsidP="001E23FA">
      <w:pPr>
        <w:spacing w:before="100" w:beforeAutospacing="1" w:after="100" w:afterAutospacing="1" w:line="360" w:lineRule="auto"/>
        <w:contextualSpacing/>
        <w:jc w:val="both"/>
        <w:rPr>
          <w:rFonts w:ascii="Palatino Linotype" w:hAnsi="Palatino Linotype" w:cs="Arial"/>
        </w:rPr>
      </w:pPr>
    </w:p>
    <w:p w14:paraId="21B21DFF" w14:textId="3FF0D0AF" w:rsidR="001E23FA" w:rsidRPr="005B36A2" w:rsidRDefault="001E23FA" w:rsidP="001E23FA">
      <w:pPr>
        <w:autoSpaceDE w:val="0"/>
        <w:autoSpaceDN w:val="0"/>
        <w:adjustRightInd w:val="0"/>
        <w:spacing w:before="100" w:beforeAutospacing="1" w:after="100" w:afterAutospacing="1" w:line="360" w:lineRule="auto"/>
        <w:jc w:val="both"/>
        <w:rPr>
          <w:rFonts w:ascii="Palatino Linotype" w:hAnsi="Palatino Linotype" w:cs="Arial"/>
          <w:i/>
          <w:sz w:val="22"/>
          <w:lang w:val="es-ES"/>
        </w:rPr>
      </w:pPr>
      <w:r w:rsidRPr="005B36A2">
        <w:rPr>
          <w:rFonts w:ascii="Palatino Linotype" w:hAnsi="Palatino Linotype" w:cs="Arial"/>
        </w:rPr>
        <w:t>En virtud de ello, este Instituto advirtió que el documento que, de manera enunciativa más no limitativa, pudiera satisfacer el derecho de acceso a la información iniciado por el particular, son los contratos de inicio de construcción de obra pública, las actas de entrega – recepción de las obras, o bien; los documentos que en su caso contengan los costos y</w:t>
      </w:r>
      <w:r w:rsidR="00AA2399" w:rsidRPr="005B36A2">
        <w:rPr>
          <w:rFonts w:ascii="Palatino Linotype" w:hAnsi="Palatino Linotype" w:cs="Arial"/>
        </w:rPr>
        <w:t xml:space="preserve"> fechas de construcción de la chancha referidas en informe justificado</w:t>
      </w:r>
    </w:p>
    <w:p w14:paraId="49358EC3" w14:textId="12F31829" w:rsidR="001E23FA" w:rsidRPr="005B36A2" w:rsidRDefault="001E23FA" w:rsidP="001E23FA">
      <w:pPr>
        <w:autoSpaceDE w:val="0"/>
        <w:autoSpaceDN w:val="0"/>
        <w:adjustRightInd w:val="0"/>
        <w:spacing w:before="100" w:beforeAutospacing="1" w:after="100" w:afterAutospacing="1" w:line="360" w:lineRule="auto"/>
        <w:jc w:val="both"/>
        <w:rPr>
          <w:rFonts w:ascii="Palatino Linotype" w:hAnsi="Palatino Linotype" w:cs="Arial"/>
          <w:color w:val="000000"/>
        </w:rPr>
      </w:pPr>
      <w:r w:rsidRPr="005B36A2">
        <w:rPr>
          <w:rFonts w:ascii="Palatino Linotype" w:hAnsi="Palatino Linotype" w:cs="Arial"/>
          <w:color w:val="000000"/>
        </w:rPr>
        <w:lastRenderedPageBreak/>
        <w:t xml:space="preserve">Por tanto, esta Ponencia Resolutora determinó ordenar al </w:t>
      </w:r>
      <w:r w:rsidRPr="005B36A2">
        <w:rPr>
          <w:rFonts w:ascii="Palatino Linotype" w:hAnsi="Palatino Linotype" w:cs="Arial"/>
          <w:b/>
          <w:color w:val="000000"/>
        </w:rPr>
        <w:t xml:space="preserve">SUJETO OBLIGADO </w:t>
      </w:r>
      <w:r w:rsidRPr="005B36A2">
        <w:rPr>
          <w:rFonts w:ascii="Palatino Linotype" w:hAnsi="Palatino Linotype" w:cs="Arial"/>
          <w:bCs/>
          <w:color w:val="000000"/>
        </w:rPr>
        <w:t xml:space="preserve">la </w:t>
      </w:r>
      <w:r w:rsidRPr="005B36A2">
        <w:rPr>
          <w:rFonts w:ascii="Palatino Linotype" w:hAnsi="Palatino Linotype" w:cs="Arial"/>
          <w:color w:val="000000"/>
        </w:rPr>
        <w:t xml:space="preserve">entrega al </w:t>
      </w:r>
      <w:r w:rsidRPr="005B36A2">
        <w:rPr>
          <w:rFonts w:ascii="Palatino Linotype" w:hAnsi="Palatino Linotype" w:cs="Arial"/>
          <w:b/>
          <w:color w:val="000000"/>
        </w:rPr>
        <w:t xml:space="preserve">RECURRENTE, </w:t>
      </w:r>
      <w:r w:rsidRPr="005B36A2">
        <w:rPr>
          <w:rFonts w:ascii="Palatino Linotype" w:hAnsi="Palatino Linotype" w:cs="Arial"/>
          <w:color w:val="000000"/>
        </w:rPr>
        <w:t>de</w:t>
      </w:r>
      <w:r w:rsidRPr="005B36A2">
        <w:rPr>
          <w:rFonts w:ascii="Palatino Linotype" w:hAnsi="Palatino Linotype" w:cs="Arial"/>
        </w:rPr>
        <w:t xml:space="preserve"> ser procedente en </w:t>
      </w:r>
      <w:r w:rsidRPr="005B36A2">
        <w:rPr>
          <w:rFonts w:ascii="Palatino Linotype" w:hAnsi="Palatino Linotype" w:cs="Arial"/>
          <w:b/>
        </w:rPr>
        <w:t xml:space="preserve">versión pública </w:t>
      </w:r>
      <w:r w:rsidRPr="005B36A2">
        <w:rPr>
          <w:rFonts w:ascii="Palatino Linotype" w:hAnsi="Palatino Linotype" w:cs="Arial"/>
          <w:bCs/>
        </w:rPr>
        <w:t xml:space="preserve">de </w:t>
      </w:r>
      <w:r w:rsidR="00127BC1" w:rsidRPr="005B36A2">
        <w:rPr>
          <w:rFonts w:ascii="Palatino Linotype" w:hAnsi="Palatino Linotype" w:cs="Arial"/>
        </w:rPr>
        <w:t>los documentos donde consten el</w:t>
      </w:r>
      <w:r w:rsidRPr="005B36A2">
        <w:rPr>
          <w:rFonts w:ascii="Palatino Linotype" w:hAnsi="Palatino Linotype" w:cs="Arial"/>
        </w:rPr>
        <w:t xml:space="preserve"> c</w:t>
      </w:r>
      <w:r w:rsidR="00127BC1" w:rsidRPr="005B36A2">
        <w:rPr>
          <w:rFonts w:ascii="Palatino Linotype" w:hAnsi="Palatino Linotype" w:cs="Arial"/>
        </w:rPr>
        <w:t>osto</w:t>
      </w:r>
      <w:r w:rsidRPr="005B36A2">
        <w:rPr>
          <w:rFonts w:ascii="Palatino Linotype" w:hAnsi="Palatino Linotype" w:cs="Arial"/>
        </w:rPr>
        <w:t xml:space="preserve"> de la cancha municipal incluyendo los contratos de inicio de construcción de obra pública y las actas de entrega – recepción de las obras</w:t>
      </w:r>
      <w:r w:rsidR="00127BC1" w:rsidRPr="005B36A2">
        <w:rPr>
          <w:rFonts w:ascii="Palatino Linotype" w:hAnsi="Palatino Linotype" w:cs="Arial"/>
        </w:rPr>
        <w:t xml:space="preserve">; </w:t>
      </w:r>
      <w:r w:rsidR="00127BC1" w:rsidRPr="005B36A2">
        <w:rPr>
          <w:rFonts w:ascii="Palatino Linotype" w:hAnsi="Palatino Linotype"/>
        </w:rPr>
        <w:t xml:space="preserve">con una salvedad que de no contar con ellos bastará con hacerlo del conocimiento del </w:t>
      </w:r>
      <w:r w:rsidR="00127BC1" w:rsidRPr="005B36A2">
        <w:rPr>
          <w:rFonts w:ascii="Palatino Linotype" w:hAnsi="Palatino Linotype"/>
          <w:b/>
        </w:rPr>
        <w:t xml:space="preserve">RECURRENTE </w:t>
      </w:r>
      <w:r w:rsidR="00127BC1" w:rsidRPr="005B36A2">
        <w:rPr>
          <w:rFonts w:ascii="Palatino Linotype" w:hAnsi="Palatino Linotype"/>
        </w:rPr>
        <w:t>de manera fundada y motivada</w:t>
      </w:r>
      <w:r w:rsidRPr="005B36A2">
        <w:rPr>
          <w:rFonts w:ascii="Palatino Linotype" w:hAnsi="Palatino Linotype" w:cs="Arial"/>
        </w:rPr>
        <w:t xml:space="preserve">. </w:t>
      </w:r>
    </w:p>
    <w:p w14:paraId="26B2A17D" w14:textId="77777777" w:rsidR="001E23FA" w:rsidRPr="005B36A2" w:rsidRDefault="001E23FA" w:rsidP="001E23FA">
      <w:pPr>
        <w:spacing w:line="360" w:lineRule="auto"/>
        <w:jc w:val="both"/>
        <w:rPr>
          <w:rFonts w:ascii="Palatino Linotype" w:hAnsi="Palatino Linotype" w:cs="Arial"/>
        </w:rPr>
      </w:pPr>
      <w:r w:rsidRPr="005B36A2">
        <w:rPr>
          <w:rFonts w:ascii="Palatino Linotype" w:hAnsi="Palatino Linotype" w:cs="Arial"/>
        </w:rPr>
        <w:t xml:space="preserve">En ese sentido, </w:t>
      </w:r>
      <w:r w:rsidRPr="005B36A2">
        <w:rPr>
          <w:rFonts w:ascii="Palatino Linotype" w:hAnsi="Palatino Linotype" w:cs="Arial"/>
          <w:b/>
        </w:rPr>
        <w:t xml:space="preserve">EL SUJETO OBLIGADO </w:t>
      </w:r>
      <w:r w:rsidRPr="005B36A2">
        <w:rPr>
          <w:rFonts w:ascii="Palatino Linotype" w:hAnsi="Palatino Linotype"/>
        </w:rPr>
        <w:t xml:space="preserve">debe testar los datos confidenciales, sin pasar por alto que la clasificación respectiva tiene que cumplirse a través de la forma y formalidades que la Ley impone; es decir, mediante Acuerdo debidamente fundado y motivado, en </w:t>
      </w:r>
      <w:r w:rsidRPr="005B36A2">
        <w:rPr>
          <w:rFonts w:ascii="Palatino Linotype" w:hAnsi="Palatino Linotype"/>
          <w:noProof/>
          <w:lang w:eastAsia="es-MX"/>
        </w:rPr>
        <w:t>términos</w:t>
      </w:r>
      <w:r w:rsidRPr="005B36A2">
        <w:rPr>
          <w:rFonts w:ascii="Palatino Linotype" w:hAnsi="Palatino Linotype"/>
        </w:rPr>
        <w:t xml:space="preserve"> de los artículos</w:t>
      </w:r>
      <w:r w:rsidRPr="005B36A2">
        <w:rPr>
          <w:rFonts w:ascii="Palatino Linotype" w:hAnsi="Palatino Linotype" w:cs="Arial"/>
        </w:rPr>
        <w:t xml:space="preserve">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DE9F94D" w14:textId="77777777" w:rsidR="001E23FA" w:rsidRPr="005B36A2" w:rsidRDefault="001E23FA" w:rsidP="001E23FA">
      <w:pPr>
        <w:ind w:left="851" w:right="899"/>
        <w:jc w:val="center"/>
        <w:rPr>
          <w:rFonts w:ascii="Palatino Linotype" w:hAnsi="Palatino Linotype" w:cs="Arial"/>
          <w:b/>
          <w:i/>
          <w:sz w:val="22"/>
        </w:rPr>
      </w:pPr>
      <w:r w:rsidRPr="005B36A2">
        <w:rPr>
          <w:rFonts w:ascii="Palatino Linotype" w:hAnsi="Palatino Linotype" w:cs="Arial"/>
          <w:b/>
          <w:i/>
          <w:sz w:val="22"/>
        </w:rPr>
        <w:t>Ley de Transparencia y Acceso a la Información Pública del Estado de México y Municipios</w:t>
      </w:r>
    </w:p>
    <w:p w14:paraId="040DBDFE" w14:textId="77777777" w:rsidR="001E23FA" w:rsidRPr="005B36A2" w:rsidRDefault="001E23FA" w:rsidP="001E23FA">
      <w:pPr>
        <w:autoSpaceDE w:val="0"/>
        <w:autoSpaceDN w:val="0"/>
        <w:adjustRightInd w:val="0"/>
        <w:ind w:left="851" w:right="899"/>
        <w:jc w:val="both"/>
        <w:rPr>
          <w:rFonts w:ascii="Palatino Linotype" w:hAnsi="Palatino Linotype" w:cs="Arial"/>
          <w:i/>
          <w:sz w:val="22"/>
          <w:szCs w:val="22"/>
          <w:lang w:eastAsia="es-MX"/>
        </w:rPr>
      </w:pPr>
      <w:r w:rsidRPr="005B36A2">
        <w:rPr>
          <w:rFonts w:ascii="Palatino Linotype" w:hAnsi="Palatino Linotype" w:cs="Arial"/>
          <w:i/>
          <w:sz w:val="22"/>
          <w:szCs w:val="22"/>
          <w:lang w:eastAsia="es-MX"/>
        </w:rPr>
        <w:t>“</w:t>
      </w:r>
      <w:r w:rsidRPr="005B36A2">
        <w:rPr>
          <w:rFonts w:ascii="Palatino Linotype" w:hAnsi="Palatino Linotype" w:cs="Arial"/>
          <w:b/>
          <w:i/>
          <w:sz w:val="22"/>
          <w:szCs w:val="22"/>
          <w:lang w:eastAsia="es-MX"/>
        </w:rPr>
        <w:t xml:space="preserve">Artículo 49. </w:t>
      </w:r>
      <w:r w:rsidRPr="005B36A2">
        <w:rPr>
          <w:rFonts w:ascii="Palatino Linotype" w:hAnsi="Palatino Linotype" w:cs="Arial"/>
          <w:i/>
          <w:sz w:val="22"/>
          <w:szCs w:val="22"/>
          <w:lang w:eastAsia="es-MX"/>
        </w:rPr>
        <w:t xml:space="preserve">Los </w:t>
      </w:r>
      <w:r w:rsidRPr="005B36A2">
        <w:rPr>
          <w:rFonts w:ascii="Palatino Linotype" w:hAnsi="Palatino Linotype" w:cs="Arial"/>
          <w:i/>
          <w:sz w:val="22"/>
        </w:rPr>
        <w:t>Comités</w:t>
      </w:r>
      <w:r w:rsidRPr="005B36A2">
        <w:rPr>
          <w:rFonts w:ascii="Palatino Linotype" w:hAnsi="Palatino Linotype" w:cs="Arial"/>
          <w:i/>
          <w:sz w:val="22"/>
          <w:szCs w:val="22"/>
          <w:lang w:eastAsia="es-MX"/>
        </w:rPr>
        <w:t xml:space="preserve"> de </w:t>
      </w:r>
      <w:r w:rsidRPr="005B36A2">
        <w:rPr>
          <w:rFonts w:ascii="Palatino Linotype" w:hAnsi="Palatino Linotype" w:cs="Arial"/>
          <w:i/>
          <w:sz w:val="22"/>
          <w:lang w:eastAsia="es-MX"/>
        </w:rPr>
        <w:t>Transparencia</w:t>
      </w:r>
      <w:r w:rsidRPr="005B36A2">
        <w:rPr>
          <w:rFonts w:ascii="Palatino Linotype" w:hAnsi="Palatino Linotype" w:cs="Arial"/>
          <w:i/>
          <w:sz w:val="22"/>
          <w:szCs w:val="22"/>
          <w:lang w:eastAsia="es-MX"/>
        </w:rPr>
        <w:t xml:space="preserve"> </w:t>
      </w:r>
      <w:r w:rsidRPr="005B36A2">
        <w:rPr>
          <w:rFonts w:ascii="Palatino Linotype" w:hAnsi="Palatino Linotype"/>
          <w:i/>
          <w:sz w:val="22"/>
          <w:szCs w:val="22"/>
        </w:rPr>
        <w:t>tendrán</w:t>
      </w:r>
      <w:r w:rsidRPr="005B36A2">
        <w:rPr>
          <w:rFonts w:ascii="Palatino Linotype" w:hAnsi="Palatino Linotype" w:cs="Arial"/>
          <w:i/>
          <w:sz w:val="22"/>
          <w:szCs w:val="22"/>
          <w:lang w:eastAsia="es-MX"/>
        </w:rPr>
        <w:t xml:space="preserve"> las siguientes atribuciones:</w:t>
      </w:r>
    </w:p>
    <w:p w14:paraId="1E3E6389" w14:textId="77777777" w:rsidR="001E23FA" w:rsidRPr="005B36A2" w:rsidRDefault="001E23FA" w:rsidP="001E23FA">
      <w:pPr>
        <w:autoSpaceDE w:val="0"/>
        <w:autoSpaceDN w:val="0"/>
        <w:adjustRightInd w:val="0"/>
        <w:ind w:left="851" w:right="899"/>
        <w:jc w:val="both"/>
        <w:rPr>
          <w:rFonts w:ascii="Palatino Linotype" w:hAnsi="Palatino Linotype" w:cs="Arial"/>
          <w:i/>
          <w:sz w:val="22"/>
          <w:szCs w:val="22"/>
          <w:lang w:eastAsia="es-MX"/>
        </w:rPr>
      </w:pPr>
      <w:r w:rsidRPr="005B36A2">
        <w:rPr>
          <w:rFonts w:ascii="Palatino Linotype" w:hAnsi="Palatino Linotype" w:cs="Arial"/>
          <w:b/>
          <w:i/>
          <w:sz w:val="22"/>
          <w:szCs w:val="22"/>
          <w:lang w:eastAsia="es-MX"/>
        </w:rPr>
        <w:t>VIII.</w:t>
      </w:r>
      <w:r w:rsidRPr="005B36A2">
        <w:rPr>
          <w:rFonts w:ascii="Palatino Linotype" w:hAnsi="Palatino Linotype" w:cs="Arial"/>
          <w:i/>
          <w:sz w:val="22"/>
          <w:szCs w:val="22"/>
          <w:lang w:eastAsia="es-MX"/>
        </w:rPr>
        <w:t xml:space="preserve"> Aprobar, </w:t>
      </w:r>
      <w:r w:rsidRPr="005B36A2">
        <w:rPr>
          <w:rFonts w:ascii="Palatino Linotype" w:hAnsi="Palatino Linotype" w:cs="Arial"/>
          <w:i/>
          <w:sz w:val="22"/>
        </w:rPr>
        <w:t>modificar</w:t>
      </w:r>
      <w:r w:rsidRPr="005B36A2">
        <w:rPr>
          <w:rFonts w:ascii="Palatino Linotype" w:hAnsi="Palatino Linotype" w:cs="Arial"/>
          <w:i/>
          <w:sz w:val="22"/>
          <w:szCs w:val="22"/>
          <w:lang w:eastAsia="es-MX"/>
        </w:rPr>
        <w:t xml:space="preserve"> o revocar la clasificación de la información;</w:t>
      </w:r>
    </w:p>
    <w:p w14:paraId="5A7D4354" w14:textId="77777777" w:rsidR="001E23FA" w:rsidRPr="005B36A2" w:rsidRDefault="001E23FA" w:rsidP="001E23FA">
      <w:pPr>
        <w:autoSpaceDE w:val="0"/>
        <w:autoSpaceDN w:val="0"/>
        <w:adjustRightInd w:val="0"/>
        <w:ind w:left="851" w:right="899"/>
        <w:jc w:val="both"/>
        <w:rPr>
          <w:rFonts w:ascii="Palatino Linotype" w:hAnsi="Palatino Linotype" w:cs="Arial"/>
          <w:i/>
          <w:sz w:val="22"/>
          <w:szCs w:val="22"/>
          <w:lang w:eastAsia="es-MX"/>
        </w:rPr>
      </w:pPr>
      <w:r w:rsidRPr="005B36A2">
        <w:rPr>
          <w:rFonts w:ascii="Palatino Linotype" w:hAnsi="Palatino Linotype" w:cs="Arial"/>
          <w:b/>
          <w:i/>
          <w:sz w:val="22"/>
          <w:szCs w:val="22"/>
          <w:lang w:eastAsia="es-MX"/>
        </w:rPr>
        <w:t>Artículo 132.</w:t>
      </w:r>
      <w:r w:rsidRPr="005B36A2">
        <w:rPr>
          <w:rFonts w:ascii="Palatino Linotype" w:hAnsi="Palatino Linotype" w:cs="Arial"/>
          <w:i/>
          <w:sz w:val="22"/>
          <w:szCs w:val="22"/>
          <w:lang w:eastAsia="es-MX"/>
        </w:rPr>
        <w:t xml:space="preserve"> La </w:t>
      </w:r>
      <w:r w:rsidRPr="005B36A2">
        <w:rPr>
          <w:rFonts w:ascii="Palatino Linotype" w:hAnsi="Palatino Linotype" w:cs="Arial"/>
          <w:i/>
          <w:sz w:val="22"/>
          <w:lang w:eastAsia="es-MX"/>
        </w:rPr>
        <w:t>clasificación</w:t>
      </w:r>
      <w:r w:rsidRPr="005B36A2">
        <w:rPr>
          <w:rFonts w:ascii="Palatino Linotype" w:hAnsi="Palatino Linotype" w:cs="Arial"/>
          <w:i/>
          <w:sz w:val="22"/>
          <w:szCs w:val="22"/>
          <w:lang w:eastAsia="es-MX"/>
        </w:rPr>
        <w:t xml:space="preserve"> de la información se llevará a cabo en el momento en que:</w:t>
      </w:r>
    </w:p>
    <w:p w14:paraId="128CCF13" w14:textId="77777777" w:rsidR="001E23FA" w:rsidRPr="005B36A2" w:rsidRDefault="001E23FA" w:rsidP="001E23FA">
      <w:pPr>
        <w:autoSpaceDE w:val="0"/>
        <w:autoSpaceDN w:val="0"/>
        <w:adjustRightInd w:val="0"/>
        <w:ind w:left="851" w:right="899"/>
        <w:jc w:val="both"/>
        <w:rPr>
          <w:rFonts w:ascii="Palatino Linotype" w:hAnsi="Palatino Linotype" w:cs="Arial"/>
          <w:i/>
          <w:sz w:val="22"/>
          <w:szCs w:val="22"/>
          <w:lang w:eastAsia="es-MX"/>
        </w:rPr>
      </w:pPr>
      <w:r w:rsidRPr="005B36A2">
        <w:rPr>
          <w:rFonts w:ascii="Palatino Linotype" w:hAnsi="Palatino Linotype" w:cs="Arial"/>
          <w:i/>
          <w:sz w:val="22"/>
          <w:szCs w:val="22"/>
          <w:lang w:eastAsia="es-MX"/>
        </w:rPr>
        <w:t>[…]</w:t>
      </w:r>
    </w:p>
    <w:p w14:paraId="3EF0D269" w14:textId="77777777" w:rsidR="001E23FA" w:rsidRPr="005B36A2" w:rsidRDefault="001E23FA" w:rsidP="001E23FA">
      <w:pPr>
        <w:autoSpaceDE w:val="0"/>
        <w:autoSpaceDN w:val="0"/>
        <w:adjustRightInd w:val="0"/>
        <w:ind w:left="851" w:right="899"/>
        <w:jc w:val="both"/>
        <w:rPr>
          <w:rFonts w:ascii="Palatino Linotype" w:hAnsi="Palatino Linotype" w:cs="Arial"/>
          <w:i/>
          <w:sz w:val="22"/>
          <w:szCs w:val="22"/>
          <w:lang w:eastAsia="es-MX"/>
        </w:rPr>
      </w:pPr>
      <w:r w:rsidRPr="005B36A2">
        <w:rPr>
          <w:rFonts w:ascii="Palatino Linotype" w:hAnsi="Palatino Linotype" w:cs="Arial"/>
          <w:b/>
          <w:i/>
          <w:sz w:val="22"/>
          <w:szCs w:val="22"/>
          <w:lang w:eastAsia="es-MX"/>
        </w:rPr>
        <w:t>II.</w:t>
      </w:r>
      <w:r w:rsidRPr="005B36A2">
        <w:rPr>
          <w:rFonts w:ascii="Palatino Linotype" w:hAnsi="Palatino Linotype" w:cs="Arial"/>
          <w:i/>
          <w:sz w:val="22"/>
          <w:szCs w:val="22"/>
          <w:lang w:eastAsia="es-MX"/>
        </w:rPr>
        <w:t xml:space="preserve"> Se determine </w:t>
      </w:r>
      <w:r w:rsidRPr="005B36A2">
        <w:rPr>
          <w:rFonts w:ascii="Palatino Linotype" w:hAnsi="Palatino Linotype" w:cs="Arial"/>
          <w:i/>
          <w:sz w:val="22"/>
          <w:lang w:eastAsia="es-MX"/>
        </w:rPr>
        <w:t>mediante</w:t>
      </w:r>
      <w:r w:rsidRPr="005B36A2">
        <w:rPr>
          <w:rFonts w:ascii="Palatino Linotype" w:hAnsi="Palatino Linotype" w:cs="Arial"/>
          <w:i/>
          <w:sz w:val="22"/>
          <w:szCs w:val="22"/>
          <w:lang w:eastAsia="es-MX"/>
        </w:rPr>
        <w:t xml:space="preserve"> resolución de autoridad competente; o</w:t>
      </w:r>
    </w:p>
    <w:p w14:paraId="37C4DD10" w14:textId="77777777" w:rsidR="001E23FA" w:rsidRPr="005B36A2" w:rsidRDefault="001E23FA" w:rsidP="001E23FA">
      <w:pPr>
        <w:autoSpaceDE w:val="0"/>
        <w:autoSpaceDN w:val="0"/>
        <w:adjustRightInd w:val="0"/>
        <w:ind w:left="851" w:right="899"/>
        <w:jc w:val="both"/>
        <w:rPr>
          <w:rFonts w:ascii="Palatino Linotype" w:hAnsi="Palatino Linotype" w:cs="Arial"/>
          <w:i/>
          <w:sz w:val="22"/>
          <w:szCs w:val="22"/>
          <w:lang w:eastAsia="es-MX"/>
        </w:rPr>
      </w:pPr>
      <w:r w:rsidRPr="005B36A2">
        <w:rPr>
          <w:rFonts w:ascii="Palatino Linotype" w:hAnsi="Palatino Linotype" w:cs="Arial"/>
          <w:b/>
          <w:i/>
          <w:sz w:val="22"/>
          <w:szCs w:val="22"/>
          <w:lang w:eastAsia="es-MX"/>
        </w:rPr>
        <w:t>III</w:t>
      </w:r>
      <w:r w:rsidRPr="005B36A2">
        <w:rPr>
          <w:rFonts w:ascii="Palatino Linotype" w:hAnsi="Palatino Linotype" w:cs="Arial"/>
          <w:i/>
          <w:sz w:val="22"/>
          <w:szCs w:val="22"/>
          <w:lang w:eastAsia="es-MX"/>
        </w:rPr>
        <w:t xml:space="preserve">. Se generen </w:t>
      </w:r>
      <w:r w:rsidRPr="005B36A2">
        <w:rPr>
          <w:rFonts w:ascii="Palatino Linotype" w:hAnsi="Palatino Linotype" w:cs="Arial"/>
          <w:i/>
          <w:sz w:val="22"/>
          <w:lang w:eastAsia="es-MX"/>
        </w:rPr>
        <w:t>versiones</w:t>
      </w:r>
      <w:r w:rsidRPr="005B36A2">
        <w:rPr>
          <w:rFonts w:ascii="Palatino Linotype" w:hAnsi="Palatino Linotype" w:cs="Arial"/>
          <w:i/>
          <w:sz w:val="22"/>
          <w:szCs w:val="22"/>
          <w:lang w:eastAsia="es-MX"/>
        </w:rPr>
        <w:t xml:space="preserve"> públicas para dar cumplimiento a las obligaciones de transparencia previstas en esta Ley.”</w:t>
      </w:r>
    </w:p>
    <w:p w14:paraId="16617D44" w14:textId="77777777" w:rsidR="001E23FA" w:rsidRPr="005B36A2" w:rsidRDefault="001E23FA" w:rsidP="001E23FA">
      <w:pPr>
        <w:ind w:left="851" w:right="899"/>
        <w:jc w:val="center"/>
        <w:rPr>
          <w:rFonts w:ascii="Palatino Linotype" w:hAnsi="Palatino Linotype" w:cs="Arial"/>
          <w:b/>
          <w:i/>
          <w:sz w:val="22"/>
          <w:szCs w:val="22"/>
          <w:lang w:eastAsia="es-MX"/>
        </w:rPr>
      </w:pPr>
      <w:r w:rsidRPr="005B36A2">
        <w:rPr>
          <w:rFonts w:ascii="Palatino Linotype" w:hAnsi="Palatino Linotype" w:cs="Arial"/>
          <w:b/>
          <w:i/>
          <w:sz w:val="22"/>
          <w:szCs w:val="22"/>
          <w:lang w:eastAsia="es-MX"/>
        </w:rPr>
        <w:t xml:space="preserve">Lineamientos Generales en materia de Clasificación y Desclasificación de la </w:t>
      </w:r>
      <w:r w:rsidRPr="005B36A2">
        <w:rPr>
          <w:rFonts w:ascii="Palatino Linotype" w:hAnsi="Palatino Linotype" w:cs="Arial"/>
          <w:b/>
          <w:i/>
          <w:sz w:val="22"/>
        </w:rPr>
        <w:t>Información, así como para la elaboración de Versiones Públicas</w:t>
      </w:r>
    </w:p>
    <w:p w14:paraId="350F5400" w14:textId="77777777" w:rsidR="001E23FA" w:rsidRPr="005B36A2" w:rsidRDefault="001E23FA" w:rsidP="001E23FA">
      <w:pPr>
        <w:autoSpaceDE w:val="0"/>
        <w:autoSpaceDN w:val="0"/>
        <w:adjustRightInd w:val="0"/>
        <w:ind w:left="851" w:right="899"/>
        <w:jc w:val="both"/>
        <w:rPr>
          <w:rFonts w:ascii="Palatino Linotype" w:hAnsi="Palatino Linotype" w:cs="Arial"/>
          <w:i/>
          <w:sz w:val="22"/>
          <w:szCs w:val="22"/>
          <w:lang w:eastAsia="es-MX"/>
        </w:rPr>
      </w:pPr>
      <w:r w:rsidRPr="005B36A2">
        <w:rPr>
          <w:rFonts w:ascii="Palatino Linotype" w:hAnsi="Palatino Linotype" w:cs="Arial"/>
          <w:i/>
          <w:sz w:val="22"/>
          <w:szCs w:val="22"/>
          <w:lang w:eastAsia="es-MX"/>
        </w:rPr>
        <w:t>“</w:t>
      </w:r>
      <w:r w:rsidRPr="005B36A2">
        <w:rPr>
          <w:rFonts w:ascii="Palatino Linotype" w:hAnsi="Palatino Linotype" w:cs="Arial"/>
          <w:b/>
          <w:i/>
          <w:sz w:val="22"/>
          <w:szCs w:val="22"/>
          <w:lang w:eastAsia="es-MX"/>
        </w:rPr>
        <w:t>Segundo.-</w:t>
      </w:r>
      <w:r w:rsidRPr="005B36A2">
        <w:rPr>
          <w:rFonts w:ascii="Palatino Linotype" w:hAnsi="Palatino Linotype" w:cs="Arial"/>
          <w:i/>
          <w:sz w:val="22"/>
          <w:szCs w:val="22"/>
          <w:lang w:eastAsia="es-MX"/>
        </w:rPr>
        <w:t xml:space="preserve"> Para </w:t>
      </w:r>
      <w:r w:rsidRPr="005B36A2">
        <w:rPr>
          <w:rFonts w:ascii="Palatino Linotype" w:hAnsi="Palatino Linotype" w:cs="Arial"/>
          <w:i/>
          <w:sz w:val="22"/>
          <w:lang w:eastAsia="es-MX"/>
        </w:rPr>
        <w:t>efectos</w:t>
      </w:r>
      <w:r w:rsidRPr="005B36A2">
        <w:rPr>
          <w:rFonts w:ascii="Palatino Linotype" w:hAnsi="Palatino Linotype" w:cs="Arial"/>
          <w:i/>
          <w:sz w:val="22"/>
          <w:szCs w:val="22"/>
          <w:lang w:eastAsia="es-MX"/>
        </w:rPr>
        <w:t xml:space="preserve"> de los </w:t>
      </w:r>
      <w:r w:rsidRPr="005B36A2">
        <w:rPr>
          <w:rFonts w:ascii="Palatino Linotype" w:hAnsi="Palatino Linotype" w:cs="Arial"/>
          <w:i/>
          <w:sz w:val="22"/>
        </w:rPr>
        <w:t>presentes</w:t>
      </w:r>
      <w:r w:rsidRPr="005B36A2">
        <w:rPr>
          <w:rFonts w:ascii="Palatino Linotype" w:hAnsi="Palatino Linotype" w:cs="Arial"/>
          <w:i/>
          <w:sz w:val="22"/>
          <w:szCs w:val="22"/>
          <w:lang w:eastAsia="es-MX"/>
        </w:rPr>
        <w:t xml:space="preserve"> Lineamientos Generales, se entenderá por:</w:t>
      </w:r>
    </w:p>
    <w:p w14:paraId="2816439E" w14:textId="77777777" w:rsidR="001E23FA" w:rsidRPr="005B36A2" w:rsidRDefault="001E23FA" w:rsidP="001E23FA">
      <w:pPr>
        <w:autoSpaceDE w:val="0"/>
        <w:autoSpaceDN w:val="0"/>
        <w:adjustRightInd w:val="0"/>
        <w:ind w:left="851" w:right="899"/>
        <w:jc w:val="both"/>
        <w:rPr>
          <w:rFonts w:ascii="Palatino Linotype" w:hAnsi="Palatino Linotype" w:cs="Arial"/>
          <w:i/>
          <w:sz w:val="22"/>
          <w:szCs w:val="22"/>
          <w:lang w:eastAsia="es-MX"/>
        </w:rPr>
      </w:pPr>
      <w:r w:rsidRPr="005B36A2">
        <w:rPr>
          <w:rFonts w:ascii="Palatino Linotype" w:hAnsi="Palatino Linotype" w:cs="Arial"/>
          <w:b/>
          <w:i/>
          <w:sz w:val="22"/>
          <w:szCs w:val="22"/>
          <w:lang w:eastAsia="es-MX"/>
        </w:rPr>
        <w:lastRenderedPageBreak/>
        <w:t>XVIII.</w:t>
      </w:r>
      <w:r w:rsidRPr="005B36A2">
        <w:rPr>
          <w:rFonts w:ascii="Palatino Linotype" w:hAnsi="Palatino Linotype" w:cs="Arial"/>
          <w:i/>
          <w:sz w:val="22"/>
          <w:szCs w:val="22"/>
          <w:lang w:eastAsia="es-MX"/>
        </w:rPr>
        <w:t xml:space="preserve"> </w:t>
      </w:r>
      <w:r w:rsidRPr="005B36A2">
        <w:rPr>
          <w:rFonts w:ascii="Palatino Linotype" w:hAnsi="Palatino Linotype" w:cs="Arial"/>
          <w:b/>
          <w:i/>
          <w:sz w:val="22"/>
          <w:szCs w:val="22"/>
          <w:lang w:eastAsia="es-MX"/>
        </w:rPr>
        <w:t>Versión pública:</w:t>
      </w:r>
      <w:r w:rsidRPr="005B36A2">
        <w:rPr>
          <w:rFonts w:ascii="Palatino Linotype" w:hAnsi="Palatino Linotype" w:cs="Arial"/>
          <w:i/>
          <w:sz w:val="22"/>
          <w:szCs w:val="22"/>
          <w:lang w:eastAsia="es-MX"/>
        </w:rPr>
        <w:t xml:space="preserve"> El </w:t>
      </w:r>
      <w:r w:rsidRPr="005B36A2">
        <w:rPr>
          <w:rFonts w:ascii="Palatino Linotype" w:hAnsi="Palatino Linotype" w:cs="Arial"/>
          <w:bCs/>
          <w:i/>
          <w:noProof/>
          <w:sz w:val="22"/>
        </w:rPr>
        <w:t>documento</w:t>
      </w:r>
      <w:r w:rsidRPr="005B36A2">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5B36A2">
        <w:rPr>
          <w:rFonts w:ascii="Palatino Linotype" w:hAnsi="Palatino Linotype" w:cs="Arial"/>
          <w:b/>
          <w:i/>
          <w:sz w:val="22"/>
          <w:szCs w:val="22"/>
          <w:u w:val="single"/>
          <w:lang w:eastAsia="es-MX"/>
        </w:rPr>
        <w:t>fundando y motivando la reserva o confidencialidad</w:t>
      </w:r>
      <w:r w:rsidRPr="005B36A2">
        <w:rPr>
          <w:rFonts w:ascii="Palatino Linotype" w:hAnsi="Palatino Linotype" w:cs="Arial"/>
          <w:i/>
          <w:sz w:val="22"/>
          <w:szCs w:val="22"/>
          <w:lang w:eastAsia="es-MX"/>
        </w:rPr>
        <w:t xml:space="preserve">, a través de la resolución que para tal efecto emita el </w:t>
      </w:r>
      <w:r w:rsidRPr="005B36A2">
        <w:rPr>
          <w:rFonts w:ascii="Palatino Linotype" w:hAnsi="Palatino Linotype" w:cs="Arial"/>
          <w:bCs/>
          <w:i/>
          <w:noProof/>
          <w:sz w:val="22"/>
        </w:rPr>
        <w:t>Comité</w:t>
      </w:r>
      <w:r w:rsidRPr="005B36A2">
        <w:rPr>
          <w:rFonts w:ascii="Palatino Linotype" w:hAnsi="Palatino Linotype" w:cs="Arial"/>
          <w:i/>
          <w:sz w:val="22"/>
          <w:szCs w:val="22"/>
          <w:lang w:eastAsia="es-MX"/>
        </w:rPr>
        <w:t xml:space="preserve"> de Transparencia.</w:t>
      </w:r>
    </w:p>
    <w:p w14:paraId="792CC00A" w14:textId="77777777" w:rsidR="001E23FA" w:rsidRPr="005B36A2" w:rsidRDefault="001E23FA" w:rsidP="001E23FA">
      <w:pPr>
        <w:autoSpaceDE w:val="0"/>
        <w:autoSpaceDN w:val="0"/>
        <w:adjustRightInd w:val="0"/>
        <w:ind w:left="851" w:right="899"/>
        <w:jc w:val="both"/>
        <w:rPr>
          <w:rFonts w:ascii="Palatino Linotype" w:hAnsi="Palatino Linotype" w:cs="Arial"/>
          <w:i/>
          <w:sz w:val="22"/>
          <w:szCs w:val="22"/>
          <w:lang w:eastAsia="es-MX"/>
        </w:rPr>
      </w:pPr>
      <w:r w:rsidRPr="005B36A2">
        <w:rPr>
          <w:rFonts w:ascii="Palatino Linotype" w:hAnsi="Palatino Linotype" w:cs="Arial"/>
          <w:b/>
          <w:i/>
          <w:sz w:val="22"/>
          <w:szCs w:val="22"/>
          <w:lang w:eastAsia="es-MX"/>
        </w:rPr>
        <w:t>Cuarto.</w:t>
      </w:r>
      <w:r w:rsidRPr="005B36A2">
        <w:rPr>
          <w:rFonts w:ascii="Palatino Linotype" w:hAnsi="Palatino Linotype" w:cs="Arial"/>
          <w:i/>
          <w:sz w:val="22"/>
          <w:szCs w:val="22"/>
          <w:lang w:eastAsia="es-MX"/>
        </w:rPr>
        <w:t xml:space="preserve"> Para clasificar la información como reservada o confidencial, de manera total o parcial, el </w:t>
      </w:r>
      <w:r w:rsidRPr="005B36A2">
        <w:rPr>
          <w:rFonts w:ascii="Palatino Linotype" w:hAnsi="Palatino Linotype" w:cs="Arial"/>
          <w:i/>
          <w:sz w:val="22"/>
          <w:lang w:eastAsia="es-MX"/>
        </w:rPr>
        <w:t>titular</w:t>
      </w:r>
      <w:r w:rsidRPr="005B36A2">
        <w:rPr>
          <w:rFonts w:ascii="Palatino Linotype" w:hAnsi="Palatino Linotype" w:cs="Arial"/>
          <w:i/>
          <w:sz w:val="22"/>
          <w:szCs w:val="22"/>
          <w:lang w:eastAsia="es-MX"/>
        </w:rPr>
        <w:t xml:space="preserve"> del </w:t>
      </w:r>
      <w:r w:rsidRPr="005B36A2">
        <w:rPr>
          <w:rFonts w:ascii="Palatino Linotype" w:hAnsi="Palatino Linotype" w:cs="Arial"/>
          <w:bCs/>
          <w:i/>
          <w:noProof/>
          <w:sz w:val="22"/>
        </w:rPr>
        <w:t>área</w:t>
      </w:r>
      <w:r w:rsidRPr="005B36A2">
        <w:rPr>
          <w:rFonts w:ascii="Palatino Linotype" w:hAnsi="Palatino Linotype" w:cs="Arial"/>
          <w:i/>
          <w:sz w:val="22"/>
          <w:szCs w:val="22"/>
          <w:lang w:eastAsia="es-MX"/>
        </w:rPr>
        <w:t xml:space="preserve"> del sujeto </w:t>
      </w:r>
      <w:r w:rsidRPr="005B36A2">
        <w:rPr>
          <w:rFonts w:ascii="Palatino Linotype" w:hAnsi="Palatino Linotype" w:cs="Arial"/>
          <w:i/>
          <w:sz w:val="22"/>
        </w:rPr>
        <w:t>obligado</w:t>
      </w:r>
      <w:r w:rsidRPr="005B36A2">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4D02FF3" w14:textId="77777777" w:rsidR="001E23FA" w:rsidRPr="005B36A2" w:rsidRDefault="001E23FA" w:rsidP="001E23FA">
      <w:pPr>
        <w:autoSpaceDE w:val="0"/>
        <w:autoSpaceDN w:val="0"/>
        <w:adjustRightInd w:val="0"/>
        <w:ind w:left="851" w:right="899"/>
        <w:jc w:val="both"/>
        <w:rPr>
          <w:rFonts w:ascii="Palatino Linotype" w:hAnsi="Palatino Linotype" w:cs="Arial"/>
          <w:i/>
          <w:sz w:val="22"/>
          <w:szCs w:val="22"/>
          <w:lang w:eastAsia="es-MX"/>
        </w:rPr>
      </w:pPr>
      <w:r w:rsidRPr="005B36A2">
        <w:rPr>
          <w:rFonts w:ascii="Palatino Linotype" w:hAnsi="Palatino Linotype" w:cs="Arial"/>
          <w:i/>
          <w:sz w:val="22"/>
          <w:szCs w:val="22"/>
          <w:lang w:eastAsia="es-MX"/>
        </w:rPr>
        <w:t xml:space="preserve">Los sujetos obligados deberán aplicar, de manera estricta, las excepciones al derecho de acceso a la </w:t>
      </w:r>
      <w:r w:rsidRPr="005B36A2">
        <w:rPr>
          <w:rFonts w:ascii="Palatino Linotype" w:hAnsi="Palatino Linotype" w:cs="Arial"/>
          <w:bCs/>
          <w:i/>
          <w:noProof/>
          <w:sz w:val="22"/>
        </w:rPr>
        <w:t>información</w:t>
      </w:r>
      <w:r w:rsidRPr="005B36A2">
        <w:rPr>
          <w:rFonts w:ascii="Palatino Linotype" w:hAnsi="Palatino Linotype" w:cs="Arial"/>
          <w:i/>
          <w:sz w:val="22"/>
          <w:szCs w:val="22"/>
          <w:lang w:eastAsia="es-MX"/>
        </w:rPr>
        <w:t xml:space="preserve"> y sólo </w:t>
      </w:r>
      <w:r w:rsidRPr="005B36A2">
        <w:rPr>
          <w:rFonts w:ascii="Palatino Linotype" w:hAnsi="Palatino Linotype" w:cs="Arial"/>
          <w:i/>
          <w:sz w:val="22"/>
        </w:rPr>
        <w:t>podrán</w:t>
      </w:r>
      <w:r w:rsidRPr="005B36A2">
        <w:rPr>
          <w:rFonts w:ascii="Palatino Linotype" w:hAnsi="Palatino Linotype" w:cs="Arial"/>
          <w:i/>
          <w:sz w:val="22"/>
          <w:szCs w:val="22"/>
          <w:lang w:eastAsia="es-MX"/>
        </w:rPr>
        <w:t xml:space="preserve"> invocarlas cuando acrediten su procedencia.</w:t>
      </w:r>
    </w:p>
    <w:p w14:paraId="01CC61E9" w14:textId="77777777" w:rsidR="001E23FA" w:rsidRPr="005B36A2" w:rsidRDefault="001E23FA" w:rsidP="001E23FA">
      <w:pPr>
        <w:autoSpaceDE w:val="0"/>
        <w:autoSpaceDN w:val="0"/>
        <w:adjustRightInd w:val="0"/>
        <w:ind w:left="851" w:right="899"/>
        <w:jc w:val="both"/>
        <w:rPr>
          <w:rFonts w:ascii="Palatino Linotype" w:hAnsi="Palatino Linotype" w:cs="Arial"/>
          <w:i/>
          <w:sz w:val="22"/>
          <w:szCs w:val="22"/>
          <w:lang w:eastAsia="es-MX"/>
        </w:rPr>
      </w:pPr>
      <w:r w:rsidRPr="005B36A2">
        <w:rPr>
          <w:rFonts w:ascii="Palatino Linotype" w:hAnsi="Palatino Linotype" w:cs="Arial"/>
          <w:b/>
          <w:i/>
          <w:sz w:val="22"/>
          <w:szCs w:val="22"/>
          <w:lang w:eastAsia="es-MX"/>
        </w:rPr>
        <w:t>Quinto.</w:t>
      </w:r>
      <w:r w:rsidRPr="005B36A2">
        <w:rPr>
          <w:rFonts w:ascii="Palatino Linotype" w:hAnsi="Palatino Linotype" w:cs="Arial"/>
          <w:i/>
          <w:sz w:val="22"/>
          <w:szCs w:val="22"/>
          <w:lang w:eastAsia="es-MX"/>
        </w:rPr>
        <w:t xml:space="preserve"> La carga de </w:t>
      </w:r>
      <w:r w:rsidRPr="005B36A2">
        <w:rPr>
          <w:rFonts w:ascii="Palatino Linotype" w:hAnsi="Palatino Linotype" w:cs="Arial"/>
          <w:i/>
          <w:sz w:val="22"/>
          <w:lang w:eastAsia="es-MX"/>
        </w:rPr>
        <w:t>la</w:t>
      </w:r>
      <w:r w:rsidRPr="005B36A2">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sidRPr="005B36A2">
        <w:rPr>
          <w:rFonts w:ascii="Palatino Linotype" w:hAnsi="Palatino Linotype" w:cs="Arial"/>
          <w:i/>
          <w:sz w:val="22"/>
        </w:rPr>
        <w:t>corresponderá</w:t>
      </w:r>
      <w:r w:rsidRPr="005B36A2">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8D4D8F3" w14:textId="77777777" w:rsidR="001E23FA" w:rsidRPr="005B36A2" w:rsidRDefault="001E23FA" w:rsidP="001E23FA">
      <w:pPr>
        <w:autoSpaceDE w:val="0"/>
        <w:autoSpaceDN w:val="0"/>
        <w:adjustRightInd w:val="0"/>
        <w:ind w:left="851" w:right="899"/>
        <w:jc w:val="both"/>
        <w:rPr>
          <w:rFonts w:ascii="Palatino Linotype" w:hAnsi="Palatino Linotype" w:cs="Arial"/>
          <w:i/>
          <w:sz w:val="22"/>
          <w:szCs w:val="22"/>
          <w:lang w:eastAsia="es-MX"/>
        </w:rPr>
      </w:pPr>
      <w:r w:rsidRPr="005B36A2">
        <w:rPr>
          <w:rFonts w:ascii="Palatino Linotype" w:hAnsi="Palatino Linotype" w:cs="Arial"/>
          <w:b/>
          <w:i/>
          <w:sz w:val="22"/>
          <w:szCs w:val="22"/>
          <w:lang w:eastAsia="es-MX"/>
        </w:rPr>
        <w:t>Sexto.</w:t>
      </w:r>
      <w:r w:rsidRPr="005B36A2">
        <w:rPr>
          <w:rFonts w:ascii="Palatino Linotype" w:hAnsi="Palatino Linotype" w:cs="Arial"/>
          <w:i/>
          <w:sz w:val="22"/>
          <w:szCs w:val="22"/>
          <w:lang w:eastAsia="es-MX"/>
        </w:rPr>
        <w:t xml:space="preserve"> Los sujetos obligados no podrán emitir acuerdos de carácter general ni particular que clasifiquen </w:t>
      </w:r>
      <w:r w:rsidRPr="005B36A2">
        <w:rPr>
          <w:rFonts w:ascii="Palatino Linotype" w:hAnsi="Palatino Linotype" w:cs="Arial"/>
          <w:bCs/>
          <w:i/>
          <w:noProof/>
          <w:sz w:val="22"/>
        </w:rPr>
        <w:t>documentos</w:t>
      </w:r>
      <w:r w:rsidRPr="005B36A2">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3893A9B0" w14:textId="77777777" w:rsidR="001E23FA" w:rsidRPr="005B36A2" w:rsidRDefault="001E23FA" w:rsidP="001E23FA">
      <w:pPr>
        <w:ind w:left="851" w:right="899"/>
        <w:jc w:val="both"/>
        <w:rPr>
          <w:rFonts w:ascii="Palatino Linotype" w:hAnsi="Palatino Linotype" w:cs="Arial"/>
          <w:i/>
          <w:sz w:val="22"/>
          <w:szCs w:val="22"/>
          <w:lang w:eastAsia="es-MX"/>
        </w:rPr>
      </w:pPr>
      <w:r w:rsidRPr="005B36A2">
        <w:rPr>
          <w:rFonts w:ascii="Palatino Linotype" w:hAnsi="Palatino Linotype" w:cs="Arial"/>
          <w:i/>
          <w:sz w:val="22"/>
          <w:szCs w:val="22"/>
          <w:lang w:eastAsia="es-MX"/>
        </w:rPr>
        <w:t xml:space="preserve">La clasificación de </w:t>
      </w:r>
      <w:r w:rsidRPr="005B36A2">
        <w:rPr>
          <w:rFonts w:ascii="Palatino Linotype" w:hAnsi="Palatino Linotype" w:cs="Arial"/>
          <w:i/>
          <w:sz w:val="22"/>
        </w:rPr>
        <w:t>información</w:t>
      </w:r>
      <w:r w:rsidRPr="005B36A2">
        <w:rPr>
          <w:rFonts w:ascii="Palatino Linotype" w:hAnsi="Palatino Linotype" w:cs="Arial"/>
          <w:i/>
          <w:sz w:val="22"/>
          <w:szCs w:val="22"/>
          <w:lang w:eastAsia="es-MX"/>
        </w:rPr>
        <w:t xml:space="preserve"> se realizará conforme a un análisis caso por caso, mediante la aplicación </w:t>
      </w:r>
      <w:r w:rsidRPr="005B36A2">
        <w:rPr>
          <w:rFonts w:ascii="Palatino Linotype" w:hAnsi="Palatino Linotype" w:cs="Arial"/>
          <w:bCs/>
          <w:i/>
          <w:noProof/>
          <w:sz w:val="22"/>
        </w:rPr>
        <w:t>de</w:t>
      </w:r>
      <w:r w:rsidRPr="005B36A2">
        <w:rPr>
          <w:rFonts w:ascii="Palatino Linotype" w:hAnsi="Palatino Linotype" w:cs="Arial"/>
          <w:i/>
          <w:sz w:val="22"/>
          <w:szCs w:val="22"/>
          <w:lang w:eastAsia="es-MX"/>
        </w:rPr>
        <w:t xml:space="preserve"> la prueba de daño y de interés público.</w:t>
      </w:r>
    </w:p>
    <w:p w14:paraId="13E19364" w14:textId="77777777" w:rsidR="001E23FA" w:rsidRPr="005B36A2" w:rsidRDefault="001E23FA" w:rsidP="001E23FA">
      <w:pPr>
        <w:autoSpaceDE w:val="0"/>
        <w:autoSpaceDN w:val="0"/>
        <w:adjustRightInd w:val="0"/>
        <w:ind w:left="851" w:right="899"/>
        <w:jc w:val="both"/>
        <w:rPr>
          <w:rFonts w:ascii="Palatino Linotype" w:hAnsi="Palatino Linotype" w:cs="Arial"/>
          <w:i/>
          <w:sz w:val="22"/>
          <w:szCs w:val="22"/>
          <w:lang w:eastAsia="es-MX"/>
        </w:rPr>
      </w:pPr>
      <w:r w:rsidRPr="005B36A2">
        <w:rPr>
          <w:rFonts w:ascii="Palatino Linotype" w:hAnsi="Palatino Linotype" w:cs="Arial"/>
          <w:b/>
          <w:i/>
          <w:sz w:val="22"/>
          <w:szCs w:val="22"/>
          <w:lang w:eastAsia="es-MX"/>
        </w:rPr>
        <w:t>Séptimo.</w:t>
      </w:r>
      <w:r w:rsidRPr="005B36A2">
        <w:rPr>
          <w:rFonts w:ascii="Palatino Linotype" w:hAnsi="Palatino Linotype" w:cs="Arial"/>
          <w:i/>
          <w:sz w:val="22"/>
          <w:szCs w:val="22"/>
          <w:lang w:eastAsia="es-MX"/>
        </w:rPr>
        <w:t xml:space="preserve"> La </w:t>
      </w:r>
      <w:r w:rsidRPr="005B36A2">
        <w:rPr>
          <w:rFonts w:ascii="Palatino Linotype" w:hAnsi="Palatino Linotype" w:cs="Arial"/>
          <w:i/>
          <w:sz w:val="22"/>
          <w:lang w:eastAsia="es-MX"/>
        </w:rPr>
        <w:t>clasificación</w:t>
      </w:r>
      <w:r w:rsidRPr="005B36A2">
        <w:rPr>
          <w:rFonts w:ascii="Palatino Linotype" w:hAnsi="Palatino Linotype" w:cs="Arial"/>
          <w:i/>
          <w:sz w:val="22"/>
          <w:szCs w:val="22"/>
          <w:lang w:eastAsia="es-MX"/>
        </w:rPr>
        <w:t xml:space="preserve"> </w:t>
      </w:r>
      <w:r w:rsidRPr="005B36A2">
        <w:rPr>
          <w:rFonts w:ascii="Palatino Linotype" w:hAnsi="Palatino Linotype" w:cs="Arial"/>
          <w:bCs/>
          <w:i/>
          <w:noProof/>
          <w:sz w:val="22"/>
        </w:rPr>
        <w:t>de</w:t>
      </w:r>
      <w:r w:rsidRPr="005B36A2">
        <w:rPr>
          <w:rFonts w:ascii="Palatino Linotype" w:hAnsi="Palatino Linotype" w:cs="Arial"/>
          <w:i/>
          <w:sz w:val="22"/>
          <w:szCs w:val="22"/>
          <w:lang w:eastAsia="es-MX"/>
        </w:rPr>
        <w:t xml:space="preserve"> la </w:t>
      </w:r>
      <w:r w:rsidRPr="005B36A2">
        <w:rPr>
          <w:rFonts w:ascii="Palatino Linotype" w:hAnsi="Palatino Linotype" w:cs="Arial"/>
          <w:i/>
          <w:sz w:val="22"/>
        </w:rPr>
        <w:t>información</w:t>
      </w:r>
      <w:r w:rsidRPr="005B36A2">
        <w:rPr>
          <w:rFonts w:ascii="Palatino Linotype" w:hAnsi="Palatino Linotype" w:cs="Arial"/>
          <w:i/>
          <w:sz w:val="22"/>
          <w:szCs w:val="22"/>
          <w:lang w:eastAsia="es-MX"/>
        </w:rPr>
        <w:t xml:space="preserve"> se llevará a cabo en el momento en que:</w:t>
      </w:r>
    </w:p>
    <w:p w14:paraId="4FE01D9F" w14:textId="77777777" w:rsidR="001E23FA" w:rsidRPr="005B36A2" w:rsidRDefault="001E23FA" w:rsidP="001E23FA">
      <w:pPr>
        <w:autoSpaceDE w:val="0"/>
        <w:autoSpaceDN w:val="0"/>
        <w:adjustRightInd w:val="0"/>
        <w:ind w:left="851" w:right="899"/>
        <w:jc w:val="both"/>
        <w:rPr>
          <w:rFonts w:ascii="Palatino Linotype" w:hAnsi="Palatino Linotype" w:cs="Arial"/>
          <w:i/>
          <w:sz w:val="22"/>
          <w:szCs w:val="22"/>
          <w:lang w:eastAsia="es-MX"/>
        </w:rPr>
      </w:pPr>
      <w:r w:rsidRPr="005B36A2">
        <w:rPr>
          <w:rFonts w:ascii="Palatino Linotype" w:hAnsi="Palatino Linotype" w:cs="Arial"/>
          <w:b/>
          <w:i/>
          <w:sz w:val="22"/>
          <w:szCs w:val="22"/>
          <w:lang w:eastAsia="es-MX"/>
        </w:rPr>
        <w:t>I.</w:t>
      </w:r>
      <w:r w:rsidRPr="005B36A2">
        <w:rPr>
          <w:rFonts w:ascii="Palatino Linotype" w:hAnsi="Palatino Linotype" w:cs="Arial"/>
          <w:i/>
          <w:sz w:val="22"/>
          <w:szCs w:val="22"/>
          <w:lang w:eastAsia="es-MX"/>
        </w:rPr>
        <w:t xml:space="preserve"> Se reciba una </w:t>
      </w:r>
      <w:r w:rsidRPr="005B36A2">
        <w:rPr>
          <w:rFonts w:ascii="Palatino Linotype" w:hAnsi="Palatino Linotype" w:cs="Arial"/>
          <w:i/>
          <w:sz w:val="22"/>
          <w:lang w:eastAsia="es-MX"/>
        </w:rPr>
        <w:t>solicitud</w:t>
      </w:r>
      <w:r w:rsidRPr="005B36A2">
        <w:rPr>
          <w:rFonts w:ascii="Palatino Linotype" w:hAnsi="Palatino Linotype" w:cs="Arial"/>
          <w:i/>
          <w:sz w:val="22"/>
          <w:szCs w:val="22"/>
          <w:lang w:eastAsia="es-MX"/>
        </w:rPr>
        <w:t xml:space="preserve"> de acceso a la información;</w:t>
      </w:r>
    </w:p>
    <w:p w14:paraId="63DD42BD" w14:textId="77777777" w:rsidR="001E23FA" w:rsidRPr="005B36A2" w:rsidRDefault="001E23FA" w:rsidP="001E23FA">
      <w:pPr>
        <w:autoSpaceDE w:val="0"/>
        <w:autoSpaceDN w:val="0"/>
        <w:adjustRightInd w:val="0"/>
        <w:ind w:left="851" w:right="899"/>
        <w:jc w:val="both"/>
        <w:rPr>
          <w:rFonts w:ascii="Palatino Linotype" w:hAnsi="Palatino Linotype" w:cs="Arial"/>
          <w:i/>
          <w:sz w:val="22"/>
          <w:szCs w:val="22"/>
          <w:lang w:eastAsia="es-MX"/>
        </w:rPr>
      </w:pPr>
      <w:r w:rsidRPr="005B36A2">
        <w:rPr>
          <w:rFonts w:ascii="Palatino Linotype" w:hAnsi="Palatino Linotype" w:cs="Arial"/>
          <w:b/>
          <w:i/>
          <w:sz w:val="22"/>
          <w:szCs w:val="22"/>
          <w:lang w:eastAsia="es-MX"/>
        </w:rPr>
        <w:t>II.</w:t>
      </w:r>
      <w:r w:rsidRPr="005B36A2">
        <w:rPr>
          <w:rFonts w:ascii="Palatino Linotype" w:hAnsi="Palatino Linotype" w:cs="Arial"/>
          <w:i/>
          <w:sz w:val="22"/>
          <w:szCs w:val="22"/>
          <w:lang w:eastAsia="es-MX"/>
        </w:rPr>
        <w:t xml:space="preserve"> Se determine </w:t>
      </w:r>
      <w:r w:rsidRPr="005B36A2">
        <w:rPr>
          <w:rFonts w:ascii="Palatino Linotype" w:hAnsi="Palatino Linotype" w:cs="Arial"/>
          <w:bCs/>
          <w:i/>
          <w:noProof/>
          <w:sz w:val="22"/>
        </w:rPr>
        <w:t>mediante</w:t>
      </w:r>
      <w:r w:rsidRPr="005B36A2">
        <w:rPr>
          <w:rFonts w:ascii="Palatino Linotype" w:hAnsi="Palatino Linotype" w:cs="Arial"/>
          <w:i/>
          <w:sz w:val="22"/>
          <w:szCs w:val="22"/>
          <w:lang w:eastAsia="es-MX"/>
        </w:rPr>
        <w:t xml:space="preserve"> resolución de autoridad competente, o</w:t>
      </w:r>
    </w:p>
    <w:p w14:paraId="3A562EAB" w14:textId="77777777" w:rsidR="001E23FA" w:rsidRPr="005B36A2" w:rsidRDefault="001E23FA" w:rsidP="001E23FA">
      <w:pPr>
        <w:autoSpaceDE w:val="0"/>
        <w:autoSpaceDN w:val="0"/>
        <w:adjustRightInd w:val="0"/>
        <w:ind w:left="851" w:right="899"/>
        <w:jc w:val="both"/>
        <w:rPr>
          <w:rFonts w:ascii="Palatino Linotype" w:hAnsi="Palatino Linotype" w:cs="Arial"/>
          <w:i/>
          <w:sz w:val="22"/>
          <w:szCs w:val="22"/>
          <w:lang w:eastAsia="es-MX"/>
        </w:rPr>
      </w:pPr>
      <w:r w:rsidRPr="005B36A2">
        <w:rPr>
          <w:rFonts w:ascii="Palatino Linotype" w:hAnsi="Palatino Linotype" w:cs="Arial"/>
          <w:b/>
          <w:i/>
          <w:sz w:val="22"/>
          <w:szCs w:val="22"/>
          <w:lang w:eastAsia="es-MX"/>
        </w:rPr>
        <w:t>III.</w:t>
      </w:r>
      <w:r w:rsidRPr="005B36A2">
        <w:rPr>
          <w:rFonts w:ascii="Palatino Linotype" w:hAnsi="Palatino Linotype" w:cs="Arial"/>
          <w:i/>
          <w:sz w:val="22"/>
          <w:szCs w:val="22"/>
          <w:lang w:eastAsia="es-MX"/>
        </w:rPr>
        <w:t xml:space="preserve"> Se generen </w:t>
      </w:r>
      <w:r w:rsidRPr="005B36A2">
        <w:rPr>
          <w:rFonts w:ascii="Palatino Linotype" w:hAnsi="Palatino Linotype" w:cs="Arial"/>
          <w:bCs/>
          <w:i/>
          <w:noProof/>
          <w:sz w:val="22"/>
        </w:rPr>
        <w:t>versiones</w:t>
      </w:r>
      <w:r w:rsidRPr="005B36A2">
        <w:rPr>
          <w:rFonts w:ascii="Palatino Linotype" w:hAnsi="Palatino Linotype" w:cs="Arial"/>
          <w:i/>
          <w:sz w:val="22"/>
          <w:szCs w:val="22"/>
          <w:lang w:eastAsia="es-MX"/>
        </w:rPr>
        <w:t xml:space="preserve"> públicas para dar cumplimiento a las obligaciones de transparencia </w:t>
      </w:r>
      <w:r w:rsidRPr="005B36A2">
        <w:rPr>
          <w:rFonts w:ascii="Palatino Linotype" w:hAnsi="Palatino Linotype" w:cs="Arial"/>
          <w:i/>
          <w:sz w:val="22"/>
          <w:lang w:eastAsia="es-MX"/>
        </w:rPr>
        <w:t>previstas</w:t>
      </w:r>
      <w:r w:rsidRPr="005B36A2">
        <w:rPr>
          <w:rFonts w:ascii="Palatino Linotype" w:hAnsi="Palatino Linotype" w:cs="Arial"/>
          <w:i/>
          <w:sz w:val="22"/>
          <w:szCs w:val="22"/>
          <w:lang w:eastAsia="es-MX"/>
        </w:rPr>
        <w:t xml:space="preserve"> en la Ley General, la Ley Federal y las correspondientes de las entidades federativas.</w:t>
      </w:r>
    </w:p>
    <w:p w14:paraId="17492014" w14:textId="77777777" w:rsidR="001E23FA" w:rsidRPr="005B36A2" w:rsidRDefault="001E23FA" w:rsidP="001E23FA">
      <w:pPr>
        <w:autoSpaceDE w:val="0"/>
        <w:autoSpaceDN w:val="0"/>
        <w:adjustRightInd w:val="0"/>
        <w:ind w:left="851" w:right="899"/>
        <w:jc w:val="both"/>
        <w:rPr>
          <w:rFonts w:ascii="Palatino Linotype" w:hAnsi="Palatino Linotype" w:cs="Arial"/>
          <w:i/>
          <w:sz w:val="22"/>
          <w:szCs w:val="22"/>
          <w:lang w:eastAsia="es-MX"/>
        </w:rPr>
      </w:pPr>
      <w:r w:rsidRPr="005B36A2">
        <w:rPr>
          <w:rFonts w:ascii="Palatino Linotype" w:hAnsi="Palatino Linotype" w:cs="Arial"/>
          <w:i/>
          <w:sz w:val="22"/>
          <w:szCs w:val="22"/>
          <w:lang w:eastAsia="es-MX"/>
        </w:rPr>
        <w:t xml:space="preserve">Los titulares de las áreas deberán revisar la clasificación al momento de la recepción de una solicitud de </w:t>
      </w:r>
      <w:r w:rsidRPr="005B36A2">
        <w:rPr>
          <w:rFonts w:ascii="Palatino Linotype" w:hAnsi="Palatino Linotype" w:cs="Arial"/>
          <w:bCs/>
          <w:i/>
          <w:noProof/>
          <w:sz w:val="22"/>
        </w:rPr>
        <w:t>acceso</w:t>
      </w:r>
      <w:r w:rsidRPr="005B36A2">
        <w:rPr>
          <w:rFonts w:ascii="Palatino Linotype" w:hAnsi="Palatino Linotype" w:cs="Arial"/>
          <w:i/>
          <w:sz w:val="22"/>
          <w:szCs w:val="22"/>
          <w:lang w:eastAsia="es-MX"/>
        </w:rPr>
        <w:t xml:space="preserve"> a la información, para verificar si encuadra en una causal de reserva o de confidencialidad.</w:t>
      </w:r>
    </w:p>
    <w:p w14:paraId="6B605D74" w14:textId="77777777" w:rsidR="001E23FA" w:rsidRPr="005B36A2" w:rsidRDefault="001E23FA" w:rsidP="001E23FA">
      <w:pPr>
        <w:autoSpaceDE w:val="0"/>
        <w:autoSpaceDN w:val="0"/>
        <w:adjustRightInd w:val="0"/>
        <w:ind w:left="851" w:right="899"/>
        <w:jc w:val="both"/>
        <w:rPr>
          <w:rFonts w:ascii="Palatino Linotype" w:hAnsi="Palatino Linotype" w:cs="Arial"/>
          <w:i/>
          <w:sz w:val="22"/>
          <w:szCs w:val="22"/>
          <w:lang w:eastAsia="es-MX"/>
        </w:rPr>
      </w:pPr>
      <w:r w:rsidRPr="005B36A2">
        <w:rPr>
          <w:rFonts w:ascii="Palatino Linotype" w:hAnsi="Palatino Linotype" w:cs="Arial"/>
          <w:b/>
          <w:i/>
          <w:sz w:val="22"/>
          <w:szCs w:val="22"/>
          <w:lang w:eastAsia="es-MX"/>
        </w:rPr>
        <w:t>Octavo.</w:t>
      </w:r>
      <w:r w:rsidRPr="005B36A2">
        <w:rPr>
          <w:rFonts w:ascii="Palatino Linotype" w:hAnsi="Palatino Linotype" w:cs="Arial"/>
          <w:i/>
          <w:sz w:val="22"/>
          <w:szCs w:val="22"/>
          <w:lang w:eastAsia="es-MX"/>
        </w:rPr>
        <w:t xml:space="preserve"> Para fundar la clasificación de la información se debe señalar el artículo, fracción, inciso, </w:t>
      </w:r>
      <w:r w:rsidRPr="005B36A2">
        <w:rPr>
          <w:rFonts w:ascii="Palatino Linotype" w:hAnsi="Palatino Linotype" w:cs="Arial"/>
          <w:i/>
          <w:sz w:val="22"/>
          <w:lang w:eastAsia="es-MX"/>
        </w:rPr>
        <w:t>párrafo</w:t>
      </w:r>
      <w:r w:rsidRPr="005B36A2">
        <w:rPr>
          <w:rFonts w:ascii="Palatino Linotype" w:hAnsi="Palatino Linotype" w:cs="Arial"/>
          <w:i/>
          <w:sz w:val="22"/>
          <w:szCs w:val="22"/>
          <w:lang w:eastAsia="es-MX"/>
        </w:rPr>
        <w:t xml:space="preserve"> o numeral de la ley o tratado internacional suscrito por el Estado mexicano que </w:t>
      </w:r>
      <w:r w:rsidRPr="005B36A2">
        <w:rPr>
          <w:rFonts w:ascii="Palatino Linotype" w:hAnsi="Palatino Linotype" w:cs="Arial"/>
          <w:bCs/>
          <w:i/>
          <w:noProof/>
          <w:sz w:val="22"/>
        </w:rPr>
        <w:t>expresamente</w:t>
      </w:r>
      <w:r w:rsidRPr="005B36A2">
        <w:rPr>
          <w:rFonts w:ascii="Palatino Linotype" w:hAnsi="Palatino Linotype" w:cs="Arial"/>
          <w:i/>
          <w:sz w:val="22"/>
          <w:szCs w:val="22"/>
          <w:lang w:eastAsia="es-MX"/>
        </w:rPr>
        <w:t xml:space="preserve"> le otorga el carácter de reservada o confidencial.</w:t>
      </w:r>
    </w:p>
    <w:p w14:paraId="6AEE2233" w14:textId="77777777" w:rsidR="001E23FA" w:rsidRPr="005B36A2" w:rsidRDefault="001E23FA" w:rsidP="001E23FA">
      <w:pPr>
        <w:autoSpaceDE w:val="0"/>
        <w:autoSpaceDN w:val="0"/>
        <w:adjustRightInd w:val="0"/>
        <w:ind w:left="851" w:right="899"/>
        <w:jc w:val="both"/>
        <w:rPr>
          <w:rFonts w:ascii="Palatino Linotype" w:hAnsi="Palatino Linotype" w:cs="Arial"/>
          <w:bCs/>
          <w:i/>
          <w:noProof/>
          <w:sz w:val="22"/>
        </w:rPr>
      </w:pPr>
      <w:r w:rsidRPr="005B36A2">
        <w:rPr>
          <w:rFonts w:ascii="Palatino Linotype" w:hAnsi="Palatino Linotype" w:cs="Arial"/>
          <w:i/>
          <w:sz w:val="22"/>
          <w:szCs w:val="22"/>
          <w:lang w:eastAsia="es-MX"/>
        </w:rPr>
        <w:lastRenderedPageBreak/>
        <w:t xml:space="preserve">Para </w:t>
      </w:r>
      <w:r w:rsidRPr="005B36A2">
        <w:rPr>
          <w:rFonts w:ascii="Palatino Linotype" w:hAnsi="Palatino Linotype" w:cs="Arial"/>
          <w:bCs/>
          <w:i/>
          <w:noProof/>
          <w:sz w:val="22"/>
        </w:rPr>
        <w:t xml:space="preserve">motivar la clasificación se deberán señalar las razones o circunstancias especiales que lo </w:t>
      </w:r>
      <w:r w:rsidRPr="005B36A2">
        <w:rPr>
          <w:rFonts w:ascii="Palatino Linotype" w:hAnsi="Palatino Linotype" w:cs="Arial"/>
          <w:i/>
          <w:sz w:val="22"/>
          <w:szCs w:val="22"/>
          <w:lang w:eastAsia="es-MX"/>
        </w:rPr>
        <w:t>llevaron</w:t>
      </w:r>
      <w:r w:rsidRPr="005B36A2">
        <w:rPr>
          <w:rFonts w:ascii="Palatino Linotype" w:hAnsi="Palatino Linotype" w:cs="Arial"/>
          <w:bCs/>
          <w:i/>
          <w:noProof/>
          <w:sz w:val="22"/>
        </w:rPr>
        <w:t xml:space="preserve"> a concluir que el caso particular se ajusta al supuesto previsto por la norma legal invocada como fundamento.</w:t>
      </w:r>
    </w:p>
    <w:p w14:paraId="4CA2F07E" w14:textId="77777777" w:rsidR="001E23FA" w:rsidRPr="005B36A2" w:rsidRDefault="001E23FA" w:rsidP="001E23FA">
      <w:pPr>
        <w:autoSpaceDE w:val="0"/>
        <w:autoSpaceDN w:val="0"/>
        <w:adjustRightInd w:val="0"/>
        <w:ind w:left="851" w:right="899"/>
        <w:jc w:val="both"/>
        <w:rPr>
          <w:rFonts w:ascii="Palatino Linotype" w:hAnsi="Palatino Linotype" w:cs="Arial"/>
          <w:bCs/>
          <w:i/>
          <w:noProof/>
          <w:sz w:val="22"/>
        </w:rPr>
      </w:pPr>
      <w:r w:rsidRPr="005B36A2">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5B36A2">
        <w:rPr>
          <w:rFonts w:ascii="Palatino Linotype" w:hAnsi="Palatino Linotype" w:cs="Arial"/>
          <w:i/>
          <w:sz w:val="22"/>
          <w:szCs w:val="22"/>
          <w:lang w:eastAsia="es-MX"/>
        </w:rPr>
        <w:t>de</w:t>
      </w:r>
      <w:r w:rsidRPr="005B36A2">
        <w:rPr>
          <w:rFonts w:ascii="Palatino Linotype" w:hAnsi="Palatino Linotype" w:cs="Arial"/>
          <w:bCs/>
          <w:i/>
          <w:noProof/>
          <w:sz w:val="22"/>
        </w:rPr>
        <w:t xml:space="preserve"> </w:t>
      </w:r>
      <w:r w:rsidRPr="005B36A2">
        <w:rPr>
          <w:rFonts w:ascii="Palatino Linotype" w:hAnsi="Palatino Linotype" w:cs="Arial"/>
          <w:i/>
          <w:sz w:val="22"/>
          <w:szCs w:val="22"/>
          <w:lang w:eastAsia="es-MX"/>
        </w:rPr>
        <w:t>reserva</w:t>
      </w:r>
      <w:r w:rsidRPr="005B36A2">
        <w:rPr>
          <w:rFonts w:ascii="Palatino Linotype" w:hAnsi="Palatino Linotype" w:cs="Arial"/>
          <w:bCs/>
          <w:i/>
          <w:noProof/>
          <w:sz w:val="22"/>
        </w:rPr>
        <w:t>.</w:t>
      </w:r>
    </w:p>
    <w:p w14:paraId="21F0F641" w14:textId="77777777" w:rsidR="001E23FA" w:rsidRPr="005B36A2" w:rsidRDefault="001E23FA" w:rsidP="001E23FA">
      <w:pPr>
        <w:autoSpaceDE w:val="0"/>
        <w:autoSpaceDN w:val="0"/>
        <w:adjustRightInd w:val="0"/>
        <w:ind w:left="851" w:right="899"/>
        <w:jc w:val="both"/>
        <w:rPr>
          <w:rFonts w:ascii="Palatino Linotype" w:hAnsi="Palatino Linotype" w:cs="Arial"/>
          <w:bCs/>
          <w:i/>
          <w:noProof/>
          <w:sz w:val="22"/>
        </w:rPr>
      </w:pPr>
      <w:r w:rsidRPr="005B36A2">
        <w:rPr>
          <w:rFonts w:ascii="Palatino Linotype" w:hAnsi="Palatino Linotype" w:cs="Arial"/>
          <w:i/>
          <w:sz w:val="22"/>
          <w:szCs w:val="22"/>
          <w:lang w:eastAsia="es-MX"/>
        </w:rPr>
        <w:t>Tratándose</w:t>
      </w:r>
      <w:r w:rsidRPr="005B36A2">
        <w:rPr>
          <w:rFonts w:ascii="Palatino Linotype" w:hAnsi="Palatino Linotype" w:cs="Arial"/>
          <w:bCs/>
          <w:i/>
          <w:noProof/>
          <w:sz w:val="22"/>
        </w:rPr>
        <w:t xml:space="preserve"> de información clasificada como confidencial respecto de la cual se haya </w:t>
      </w:r>
      <w:r w:rsidRPr="005B36A2">
        <w:rPr>
          <w:rFonts w:ascii="Palatino Linotype" w:hAnsi="Palatino Linotype" w:cs="Arial"/>
          <w:i/>
          <w:sz w:val="22"/>
          <w:lang w:eastAsia="es-MX"/>
        </w:rPr>
        <w:t>determinado</w:t>
      </w:r>
      <w:r w:rsidRPr="005B36A2">
        <w:rPr>
          <w:rFonts w:ascii="Palatino Linotype" w:hAnsi="Palatino Linotype" w:cs="Arial"/>
          <w:bCs/>
          <w:i/>
          <w:noProof/>
          <w:sz w:val="22"/>
        </w:rPr>
        <w:t xml:space="preserve"> </w:t>
      </w:r>
      <w:r w:rsidRPr="005B36A2">
        <w:rPr>
          <w:rFonts w:ascii="Palatino Linotype" w:hAnsi="Palatino Linotype" w:cs="Arial"/>
          <w:i/>
          <w:sz w:val="22"/>
          <w:szCs w:val="22"/>
          <w:lang w:eastAsia="es-MX"/>
        </w:rPr>
        <w:t>su</w:t>
      </w:r>
      <w:r w:rsidRPr="005B36A2">
        <w:rPr>
          <w:rFonts w:ascii="Palatino Linotype" w:hAnsi="Palatino Linotype" w:cs="Arial"/>
          <w:bCs/>
          <w:i/>
          <w:noProof/>
          <w:sz w:val="22"/>
        </w:rPr>
        <w:t xml:space="preserve"> conservación permanente por tener valor histórico, ésta conservará tal carácter de </w:t>
      </w:r>
      <w:r w:rsidRPr="005B36A2">
        <w:rPr>
          <w:rFonts w:ascii="Palatino Linotype" w:hAnsi="Palatino Linotype" w:cs="Arial"/>
          <w:i/>
          <w:sz w:val="22"/>
          <w:szCs w:val="22"/>
          <w:lang w:eastAsia="es-MX"/>
        </w:rPr>
        <w:t>conformidad</w:t>
      </w:r>
      <w:r w:rsidRPr="005B36A2">
        <w:rPr>
          <w:rFonts w:ascii="Palatino Linotype" w:hAnsi="Palatino Linotype" w:cs="Arial"/>
          <w:bCs/>
          <w:i/>
          <w:noProof/>
          <w:sz w:val="22"/>
        </w:rPr>
        <w:t xml:space="preserve"> con la normativa aplicable en materia de archivos.</w:t>
      </w:r>
    </w:p>
    <w:p w14:paraId="3423E558" w14:textId="77777777" w:rsidR="001E23FA" w:rsidRPr="005B36A2" w:rsidRDefault="001E23FA" w:rsidP="001E23FA">
      <w:pPr>
        <w:autoSpaceDE w:val="0"/>
        <w:autoSpaceDN w:val="0"/>
        <w:adjustRightInd w:val="0"/>
        <w:ind w:left="851" w:right="899"/>
        <w:jc w:val="both"/>
        <w:rPr>
          <w:rFonts w:ascii="Palatino Linotype" w:hAnsi="Palatino Linotype" w:cs="Arial"/>
          <w:i/>
          <w:sz w:val="22"/>
          <w:szCs w:val="22"/>
          <w:lang w:eastAsia="es-MX"/>
        </w:rPr>
      </w:pPr>
      <w:r w:rsidRPr="005B36A2">
        <w:rPr>
          <w:rFonts w:ascii="Palatino Linotype" w:hAnsi="Palatino Linotype" w:cs="Arial"/>
          <w:bCs/>
          <w:i/>
          <w:noProof/>
          <w:sz w:val="22"/>
        </w:rPr>
        <w:t>Los documentos contenidos</w:t>
      </w:r>
      <w:r w:rsidRPr="005B36A2">
        <w:rPr>
          <w:rFonts w:ascii="Palatino Linotype" w:hAnsi="Palatino Linotype" w:cs="Arial"/>
          <w:i/>
          <w:sz w:val="22"/>
          <w:szCs w:val="22"/>
          <w:lang w:eastAsia="es-MX"/>
        </w:rPr>
        <w:t xml:space="preserve"> en los archivos históricos y los identificados como históricos confidenciales no </w:t>
      </w:r>
      <w:r w:rsidRPr="005B36A2">
        <w:rPr>
          <w:rFonts w:ascii="Palatino Linotype" w:hAnsi="Palatino Linotype" w:cs="Arial"/>
          <w:i/>
          <w:sz w:val="22"/>
          <w:lang w:eastAsia="es-MX"/>
        </w:rPr>
        <w:t>serán</w:t>
      </w:r>
      <w:r w:rsidRPr="005B36A2">
        <w:rPr>
          <w:rFonts w:ascii="Palatino Linotype" w:hAnsi="Palatino Linotype" w:cs="Arial"/>
          <w:i/>
          <w:sz w:val="22"/>
          <w:szCs w:val="22"/>
          <w:lang w:eastAsia="es-MX"/>
        </w:rPr>
        <w:t xml:space="preserve"> susceptibles de clasificación como reservados.</w:t>
      </w:r>
    </w:p>
    <w:p w14:paraId="6022309E" w14:textId="77777777" w:rsidR="001E23FA" w:rsidRPr="005B36A2" w:rsidRDefault="001E23FA" w:rsidP="001E23FA">
      <w:pPr>
        <w:autoSpaceDE w:val="0"/>
        <w:autoSpaceDN w:val="0"/>
        <w:adjustRightInd w:val="0"/>
        <w:ind w:left="851" w:right="899"/>
        <w:jc w:val="both"/>
        <w:rPr>
          <w:rFonts w:ascii="Palatino Linotype" w:hAnsi="Palatino Linotype" w:cs="Arial"/>
          <w:i/>
          <w:sz w:val="22"/>
          <w:szCs w:val="22"/>
          <w:lang w:eastAsia="es-MX"/>
        </w:rPr>
      </w:pPr>
      <w:r w:rsidRPr="005B36A2">
        <w:rPr>
          <w:rFonts w:ascii="Palatino Linotype" w:hAnsi="Palatino Linotype" w:cs="Arial"/>
          <w:b/>
          <w:i/>
          <w:sz w:val="22"/>
          <w:szCs w:val="22"/>
          <w:lang w:eastAsia="es-MX"/>
        </w:rPr>
        <w:t>Noveno.</w:t>
      </w:r>
      <w:r w:rsidRPr="005B36A2">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AAFFA76" w14:textId="77777777" w:rsidR="001E23FA" w:rsidRPr="005B36A2" w:rsidRDefault="001E23FA" w:rsidP="001E23FA">
      <w:pPr>
        <w:autoSpaceDE w:val="0"/>
        <w:autoSpaceDN w:val="0"/>
        <w:adjustRightInd w:val="0"/>
        <w:ind w:left="851" w:right="899"/>
        <w:jc w:val="both"/>
        <w:rPr>
          <w:rFonts w:ascii="Palatino Linotype" w:hAnsi="Palatino Linotype" w:cs="Arial"/>
          <w:i/>
          <w:sz w:val="22"/>
          <w:szCs w:val="22"/>
          <w:lang w:eastAsia="es-MX"/>
        </w:rPr>
      </w:pPr>
      <w:r w:rsidRPr="005B36A2">
        <w:rPr>
          <w:rFonts w:ascii="Palatino Linotype" w:hAnsi="Palatino Linotype" w:cs="Arial"/>
          <w:b/>
          <w:i/>
          <w:sz w:val="22"/>
          <w:szCs w:val="22"/>
          <w:lang w:eastAsia="es-MX"/>
        </w:rPr>
        <w:t>Décimo.</w:t>
      </w:r>
      <w:r w:rsidRPr="005B36A2">
        <w:rPr>
          <w:rFonts w:ascii="Palatino Linotype" w:hAnsi="Palatino Linotype" w:cs="Arial"/>
          <w:i/>
          <w:sz w:val="22"/>
          <w:szCs w:val="22"/>
          <w:lang w:eastAsia="es-MX"/>
        </w:rPr>
        <w:t xml:space="preserve"> Los titulares de las áreas, deberán tener conocimiento y llevar un registro del personal que, por la </w:t>
      </w:r>
      <w:r w:rsidRPr="005B36A2">
        <w:rPr>
          <w:rFonts w:ascii="Palatino Linotype" w:hAnsi="Palatino Linotype" w:cs="Arial"/>
          <w:i/>
          <w:sz w:val="22"/>
          <w:lang w:eastAsia="es-MX"/>
        </w:rPr>
        <w:t>naturaleza</w:t>
      </w:r>
      <w:r w:rsidRPr="005B36A2">
        <w:rPr>
          <w:rFonts w:ascii="Palatino Linotype" w:hAnsi="Palatino Linotype" w:cs="Arial"/>
          <w:i/>
          <w:sz w:val="22"/>
          <w:szCs w:val="22"/>
          <w:lang w:eastAsia="es-MX"/>
        </w:rPr>
        <w:t xml:space="preserve"> de sus atribuciones, tenga acceso a los </w:t>
      </w:r>
      <w:r w:rsidRPr="005B36A2">
        <w:rPr>
          <w:rFonts w:ascii="Palatino Linotype" w:hAnsi="Palatino Linotype" w:cs="Arial"/>
          <w:i/>
          <w:sz w:val="22"/>
        </w:rPr>
        <w:t>documentos</w:t>
      </w:r>
      <w:r w:rsidRPr="005B36A2">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C284B45" w14:textId="77777777" w:rsidR="001E23FA" w:rsidRPr="005B36A2" w:rsidRDefault="001E23FA" w:rsidP="001E23FA">
      <w:pPr>
        <w:autoSpaceDE w:val="0"/>
        <w:autoSpaceDN w:val="0"/>
        <w:adjustRightInd w:val="0"/>
        <w:ind w:left="851" w:right="899"/>
        <w:jc w:val="both"/>
        <w:rPr>
          <w:rFonts w:ascii="Palatino Linotype" w:hAnsi="Palatino Linotype" w:cs="Arial"/>
          <w:i/>
          <w:sz w:val="22"/>
          <w:szCs w:val="22"/>
          <w:lang w:eastAsia="es-MX"/>
        </w:rPr>
      </w:pPr>
      <w:r w:rsidRPr="005B36A2">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5B36A2">
        <w:rPr>
          <w:rFonts w:ascii="Palatino Linotype" w:hAnsi="Palatino Linotype" w:cs="Arial"/>
          <w:i/>
          <w:sz w:val="22"/>
        </w:rPr>
        <w:t>que</w:t>
      </w:r>
      <w:r w:rsidRPr="005B36A2">
        <w:rPr>
          <w:rFonts w:ascii="Palatino Linotype" w:hAnsi="Palatino Linotype" w:cs="Arial"/>
          <w:i/>
          <w:sz w:val="22"/>
          <w:szCs w:val="22"/>
          <w:lang w:eastAsia="es-MX"/>
        </w:rPr>
        <w:t xml:space="preserve"> rija la actuación del sujeto obligado.</w:t>
      </w:r>
    </w:p>
    <w:p w14:paraId="60DC7E11" w14:textId="77777777" w:rsidR="001E23FA" w:rsidRPr="005B36A2" w:rsidRDefault="001E23FA" w:rsidP="001E23FA">
      <w:pPr>
        <w:autoSpaceDE w:val="0"/>
        <w:autoSpaceDN w:val="0"/>
        <w:adjustRightInd w:val="0"/>
        <w:ind w:left="851" w:right="899"/>
        <w:jc w:val="both"/>
        <w:rPr>
          <w:rFonts w:ascii="Palatino Linotype" w:hAnsi="Palatino Linotype" w:cs="Arial"/>
          <w:i/>
          <w:sz w:val="22"/>
          <w:szCs w:val="22"/>
          <w:lang w:eastAsia="es-MX"/>
        </w:rPr>
      </w:pPr>
      <w:r w:rsidRPr="005B36A2">
        <w:rPr>
          <w:rFonts w:ascii="Palatino Linotype" w:hAnsi="Palatino Linotype" w:cs="Arial"/>
          <w:b/>
          <w:i/>
          <w:sz w:val="22"/>
          <w:szCs w:val="22"/>
          <w:lang w:eastAsia="es-MX"/>
        </w:rPr>
        <w:t>Décimo primero.</w:t>
      </w:r>
      <w:r w:rsidRPr="005B36A2">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5DD3084" w14:textId="77777777" w:rsidR="001E23FA" w:rsidRPr="005B36A2" w:rsidRDefault="001E23FA" w:rsidP="001E23FA">
      <w:pPr>
        <w:autoSpaceDE w:val="0"/>
        <w:autoSpaceDN w:val="0"/>
        <w:adjustRightInd w:val="0"/>
        <w:ind w:left="851" w:right="899"/>
        <w:jc w:val="both"/>
        <w:rPr>
          <w:rFonts w:ascii="Palatino Linotype" w:hAnsi="Palatino Linotype" w:cs="Arial"/>
          <w:i/>
          <w:sz w:val="22"/>
          <w:szCs w:val="22"/>
          <w:lang w:eastAsia="es-MX"/>
        </w:rPr>
      </w:pPr>
      <w:r w:rsidRPr="005B36A2">
        <w:rPr>
          <w:rFonts w:ascii="Palatino Linotype" w:hAnsi="Palatino Linotype" w:cs="Arial"/>
          <w:i/>
          <w:sz w:val="22"/>
          <w:szCs w:val="22"/>
          <w:lang w:eastAsia="es-MX"/>
        </w:rPr>
        <w:t>[…]</w:t>
      </w:r>
    </w:p>
    <w:p w14:paraId="119ADF5E" w14:textId="77777777" w:rsidR="001E23FA" w:rsidRPr="005B36A2" w:rsidRDefault="001E23FA" w:rsidP="001E23FA">
      <w:pPr>
        <w:ind w:left="851" w:right="899"/>
        <w:jc w:val="center"/>
        <w:rPr>
          <w:rFonts w:ascii="Palatino Linotype" w:hAnsi="Palatino Linotype" w:cs="Arial"/>
          <w:b/>
          <w:i/>
          <w:sz w:val="22"/>
          <w:szCs w:val="22"/>
          <w:lang w:eastAsia="es-MX"/>
        </w:rPr>
      </w:pPr>
      <w:r w:rsidRPr="005B36A2">
        <w:rPr>
          <w:rFonts w:ascii="Palatino Linotype" w:hAnsi="Palatino Linotype" w:cs="Arial"/>
          <w:b/>
          <w:i/>
          <w:sz w:val="22"/>
          <w:szCs w:val="22"/>
          <w:lang w:eastAsia="es-MX"/>
        </w:rPr>
        <w:t>CAPÍTULO VIII</w:t>
      </w:r>
    </w:p>
    <w:p w14:paraId="7D77E173" w14:textId="77777777" w:rsidR="001E23FA" w:rsidRPr="005B36A2" w:rsidRDefault="001E23FA" w:rsidP="001E23FA">
      <w:pPr>
        <w:ind w:left="851" w:right="899"/>
        <w:jc w:val="center"/>
        <w:rPr>
          <w:rFonts w:ascii="Palatino Linotype" w:hAnsi="Palatino Linotype" w:cs="Arial"/>
          <w:b/>
          <w:i/>
          <w:sz w:val="22"/>
          <w:szCs w:val="22"/>
          <w:lang w:eastAsia="es-MX"/>
        </w:rPr>
      </w:pPr>
      <w:r w:rsidRPr="005B36A2">
        <w:rPr>
          <w:rFonts w:ascii="Palatino Linotype" w:hAnsi="Palatino Linotype" w:cs="Arial"/>
          <w:b/>
          <w:i/>
          <w:sz w:val="22"/>
          <w:szCs w:val="22"/>
          <w:lang w:eastAsia="es-MX"/>
        </w:rPr>
        <w:t>DE LA LEYENDA DE CLASIFICACIÓN</w:t>
      </w:r>
    </w:p>
    <w:p w14:paraId="7B1103D7" w14:textId="77777777" w:rsidR="001E23FA" w:rsidRPr="005B36A2" w:rsidRDefault="001E23FA" w:rsidP="001E23FA">
      <w:pPr>
        <w:autoSpaceDE w:val="0"/>
        <w:autoSpaceDN w:val="0"/>
        <w:adjustRightInd w:val="0"/>
        <w:ind w:left="851" w:right="899"/>
        <w:jc w:val="both"/>
        <w:rPr>
          <w:rFonts w:ascii="Palatino Linotype" w:hAnsi="Palatino Linotype" w:cs="Arial"/>
          <w:i/>
          <w:sz w:val="22"/>
          <w:szCs w:val="22"/>
          <w:lang w:eastAsia="es-MX"/>
        </w:rPr>
      </w:pPr>
      <w:r w:rsidRPr="005B36A2">
        <w:rPr>
          <w:rFonts w:ascii="Palatino Linotype" w:hAnsi="Palatino Linotype" w:cs="Arial"/>
          <w:b/>
          <w:i/>
          <w:sz w:val="22"/>
          <w:szCs w:val="22"/>
          <w:lang w:eastAsia="es-MX"/>
        </w:rPr>
        <w:t xml:space="preserve">Quincuagésimo. </w:t>
      </w:r>
      <w:r w:rsidRPr="005B36A2">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5B36A2">
        <w:rPr>
          <w:rFonts w:ascii="Palatino Linotype" w:hAnsi="Palatino Linotype" w:cs="Arial"/>
          <w:i/>
          <w:sz w:val="22"/>
          <w:szCs w:val="22"/>
          <w:lang w:eastAsia="es-MX"/>
        </w:rPr>
        <w:t xml:space="preserve"> para señalar la clasificación de documentos o expedientes, sin perjuicio de que establezcan los propios.</w:t>
      </w:r>
    </w:p>
    <w:p w14:paraId="56CD541A" w14:textId="77777777" w:rsidR="001E23FA" w:rsidRPr="005B36A2" w:rsidRDefault="001E23FA" w:rsidP="001E23FA">
      <w:pPr>
        <w:autoSpaceDE w:val="0"/>
        <w:autoSpaceDN w:val="0"/>
        <w:adjustRightInd w:val="0"/>
        <w:ind w:left="851" w:right="899"/>
        <w:jc w:val="both"/>
        <w:rPr>
          <w:rFonts w:ascii="Palatino Linotype" w:hAnsi="Palatino Linotype" w:cs="Arial"/>
          <w:i/>
          <w:sz w:val="22"/>
          <w:szCs w:val="22"/>
          <w:lang w:eastAsia="es-MX"/>
        </w:rPr>
      </w:pPr>
      <w:r w:rsidRPr="005B36A2">
        <w:rPr>
          <w:rFonts w:ascii="Palatino Linotype" w:hAnsi="Palatino Linotype" w:cs="Arial"/>
          <w:i/>
          <w:sz w:val="22"/>
          <w:szCs w:val="22"/>
          <w:lang w:eastAsia="es-MX"/>
        </w:rPr>
        <w:t>[…]</w:t>
      </w:r>
    </w:p>
    <w:p w14:paraId="1E20532C" w14:textId="77777777" w:rsidR="001E23FA" w:rsidRPr="005B36A2" w:rsidRDefault="001E23FA" w:rsidP="001E23FA">
      <w:pPr>
        <w:autoSpaceDE w:val="0"/>
        <w:autoSpaceDN w:val="0"/>
        <w:adjustRightInd w:val="0"/>
        <w:ind w:left="851" w:right="899"/>
        <w:jc w:val="both"/>
        <w:rPr>
          <w:rFonts w:ascii="Palatino Linotype" w:hAnsi="Palatino Linotype" w:cs="Arial"/>
          <w:i/>
          <w:sz w:val="22"/>
          <w:szCs w:val="22"/>
          <w:lang w:eastAsia="es-MX"/>
        </w:rPr>
      </w:pPr>
      <w:r w:rsidRPr="005B36A2">
        <w:rPr>
          <w:rFonts w:ascii="Palatino Linotype" w:hAnsi="Palatino Linotype" w:cs="Arial"/>
          <w:b/>
          <w:i/>
          <w:sz w:val="22"/>
          <w:szCs w:val="22"/>
          <w:lang w:eastAsia="es-MX"/>
        </w:rPr>
        <w:t xml:space="preserve">Quincuagésimo tercero. </w:t>
      </w:r>
      <w:r w:rsidRPr="005B36A2">
        <w:rPr>
          <w:rFonts w:ascii="Palatino Linotype" w:hAnsi="Palatino Linotype" w:cs="Arial"/>
          <w:b/>
          <w:i/>
          <w:sz w:val="22"/>
          <w:szCs w:val="22"/>
          <w:u w:val="single"/>
          <w:lang w:eastAsia="es-MX"/>
        </w:rPr>
        <w:t>El formato para señalar la clasificación parcial de un documento</w:t>
      </w:r>
      <w:r w:rsidRPr="005B36A2">
        <w:rPr>
          <w:rFonts w:ascii="Palatino Linotype" w:hAnsi="Palatino Linotype" w:cs="Arial"/>
          <w:i/>
          <w:sz w:val="22"/>
          <w:szCs w:val="22"/>
          <w:lang w:eastAsia="es-MX"/>
        </w:rPr>
        <w:t>, es el siguiente:</w:t>
      </w:r>
    </w:p>
    <w:p w14:paraId="59237DC6" w14:textId="77777777" w:rsidR="001E23FA" w:rsidRPr="005B36A2" w:rsidRDefault="001E23FA" w:rsidP="001E23FA">
      <w:pPr>
        <w:autoSpaceDE w:val="0"/>
        <w:autoSpaceDN w:val="0"/>
        <w:adjustRightInd w:val="0"/>
        <w:ind w:left="851" w:right="899"/>
        <w:jc w:val="both"/>
        <w:rPr>
          <w:rFonts w:ascii="Palatino Linotype" w:hAnsi="Palatino Linotype" w:cs="Arial"/>
          <w:i/>
          <w:sz w:val="22"/>
          <w:szCs w:val="22"/>
          <w:lang w:eastAsia="es-MX"/>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
        <w:gridCol w:w="2415"/>
        <w:gridCol w:w="3875"/>
      </w:tblGrid>
      <w:tr w:rsidR="001E23FA" w:rsidRPr="005B36A2" w14:paraId="2BF143C1" w14:textId="77777777" w:rsidTr="001E23FA">
        <w:trPr>
          <w:tblHeader/>
        </w:trPr>
        <w:tc>
          <w:tcPr>
            <w:tcW w:w="1081" w:type="dxa"/>
            <w:tcBorders>
              <w:top w:val="nil"/>
              <w:left w:val="nil"/>
              <w:bottom w:val="single" w:sz="4" w:space="0" w:color="auto"/>
              <w:right w:val="single" w:sz="4" w:space="0" w:color="auto"/>
            </w:tcBorders>
            <w:shd w:val="clear" w:color="auto" w:fill="auto"/>
          </w:tcPr>
          <w:p w14:paraId="419CF703" w14:textId="77777777" w:rsidR="001E23FA" w:rsidRPr="005B36A2" w:rsidRDefault="001E23FA" w:rsidP="001E23FA">
            <w:pPr>
              <w:jc w:val="both"/>
              <w:rPr>
                <w:rFonts w:ascii="Palatino Linotype" w:hAnsi="Palatino Linotype" w:cs="Arial"/>
                <w:i/>
                <w:lang w:eastAsia="es-MX"/>
              </w:rPr>
            </w:pPr>
          </w:p>
        </w:tc>
        <w:tc>
          <w:tcPr>
            <w:tcW w:w="2415" w:type="dxa"/>
            <w:tcBorders>
              <w:top w:val="single" w:sz="4" w:space="0" w:color="auto"/>
              <w:left w:val="single" w:sz="4" w:space="0" w:color="auto"/>
              <w:bottom w:val="single" w:sz="4" w:space="0" w:color="auto"/>
              <w:right w:val="single" w:sz="4" w:space="0" w:color="auto"/>
            </w:tcBorders>
            <w:shd w:val="clear" w:color="auto" w:fill="auto"/>
          </w:tcPr>
          <w:p w14:paraId="3DBCFF03" w14:textId="77777777" w:rsidR="001E23FA" w:rsidRPr="005B36A2" w:rsidRDefault="001E23FA" w:rsidP="001E23FA">
            <w:pPr>
              <w:jc w:val="center"/>
              <w:rPr>
                <w:rFonts w:ascii="Palatino Linotype" w:hAnsi="Palatino Linotype"/>
                <w:b/>
                <w:i/>
              </w:rPr>
            </w:pPr>
            <w:r w:rsidRPr="005B36A2">
              <w:rPr>
                <w:rFonts w:ascii="Palatino Linotype" w:hAnsi="Palatino Linotype"/>
                <w:b/>
                <w:i/>
              </w:rPr>
              <w:t>Concepto</w:t>
            </w:r>
          </w:p>
        </w:tc>
        <w:tc>
          <w:tcPr>
            <w:tcW w:w="3875" w:type="dxa"/>
            <w:tcBorders>
              <w:top w:val="single" w:sz="4" w:space="0" w:color="auto"/>
              <w:left w:val="single" w:sz="4" w:space="0" w:color="auto"/>
              <w:bottom w:val="single" w:sz="4" w:space="0" w:color="auto"/>
              <w:right w:val="single" w:sz="4" w:space="0" w:color="auto"/>
            </w:tcBorders>
            <w:shd w:val="clear" w:color="auto" w:fill="auto"/>
          </w:tcPr>
          <w:p w14:paraId="168FF687" w14:textId="77777777" w:rsidR="001E23FA" w:rsidRPr="005B36A2" w:rsidRDefault="001E23FA" w:rsidP="001E23FA">
            <w:pPr>
              <w:jc w:val="center"/>
              <w:rPr>
                <w:rFonts w:ascii="Palatino Linotype" w:hAnsi="Palatino Linotype"/>
                <w:b/>
                <w:i/>
              </w:rPr>
            </w:pPr>
            <w:r w:rsidRPr="005B36A2">
              <w:rPr>
                <w:rFonts w:ascii="Palatino Linotype" w:hAnsi="Palatino Linotype"/>
                <w:b/>
                <w:i/>
              </w:rPr>
              <w:t>Dónde:</w:t>
            </w:r>
          </w:p>
        </w:tc>
      </w:tr>
      <w:tr w:rsidR="001E23FA" w:rsidRPr="005B36A2" w14:paraId="59BADC1B" w14:textId="77777777" w:rsidTr="001E23FA">
        <w:tc>
          <w:tcPr>
            <w:tcW w:w="1081" w:type="dxa"/>
            <w:vMerge w:val="restart"/>
            <w:tcBorders>
              <w:top w:val="single" w:sz="4" w:space="0" w:color="auto"/>
            </w:tcBorders>
            <w:shd w:val="clear" w:color="auto" w:fill="auto"/>
            <w:vAlign w:val="center"/>
          </w:tcPr>
          <w:p w14:paraId="61C10B1E" w14:textId="77777777" w:rsidR="001E23FA" w:rsidRPr="005B36A2" w:rsidRDefault="001E23FA" w:rsidP="001E23FA">
            <w:pPr>
              <w:jc w:val="center"/>
              <w:rPr>
                <w:rFonts w:ascii="Palatino Linotype" w:hAnsi="Palatino Linotype" w:cs="Arial"/>
                <w:b/>
                <w:i/>
                <w:lang w:eastAsia="es-MX"/>
              </w:rPr>
            </w:pPr>
            <w:r w:rsidRPr="005B36A2">
              <w:rPr>
                <w:rFonts w:ascii="Palatino Linotype" w:hAnsi="Palatino Linotype" w:cs="Arial"/>
                <w:b/>
                <w:i/>
                <w:lang w:eastAsia="es-MX"/>
              </w:rPr>
              <w:t>Sello oficial o logotipo del sujeto obligado</w:t>
            </w:r>
          </w:p>
        </w:tc>
        <w:tc>
          <w:tcPr>
            <w:tcW w:w="2415" w:type="dxa"/>
            <w:tcBorders>
              <w:top w:val="single" w:sz="4" w:space="0" w:color="auto"/>
            </w:tcBorders>
            <w:shd w:val="clear" w:color="auto" w:fill="auto"/>
          </w:tcPr>
          <w:p w14:paraId="45D46D18" w14:textId="77777777" w:rsidR="001E23FA" w:rsidRPr="005B36A2" w:rsidRDefault="001E23FA" w:rsidP="001E23FA">
            <w:pPr>
              <w:jc w:val="center"/>
              <w:rPr>
                <w:rFonts w:ascii="Palatino Linotype" w:hAnsi="Palatino Linotype" w:cs="Arial"/>
                <w:i/>
                <w:lang w:eastAsia="es-MX"/>
              </w:rPr>
            </w:pPr>
            <w:r w:rsidRPr="005B36A2">
              <w:rPr>
                <w:rFonts w:ascii="Palatino Linotype" w:hAnsi="Palatino Linotype" w:cs="Arial"/>
                <w:i/>
                <w:lang w:eastAsia="es-MX"/>
              </w:rPr>
              <w:t>Fecha de clasificación</w:t>
            </w:r>
          </w:p>
        </w:tc>
        <w:tc>
          <w:tcPr>
            <w:tcW w:w="3875" w:type="dxa"/>
            <w:tcBorders>
              <w:top w:val="single" w:sz="4" w:space="0" w:color="auto"/>
            </w:tcBorders>
            <w:shd w:val="clear" w:color="auto" w:fill="auto"/>
          </w:tcPr>
          <w:p w14:paraId="0169FA7A" w14:textId="77777777" w:rsidR="001E23FA" w:rsidRPr="005B36A2" w:rsidRDefault="001E23FA" w:rsidP="001E23FA">
            <w:pPr>
              <w:jc w:val="both"/>
              <w:rPr>
                <w:rFonts w:ascii="Palatino Linotype" w:hAnsi="Palatino Linotype" w:cs="Arial"/>
                <w:i/>
                <w:lang w:eastAsia="es-MX"/>
              </w:rPr>
            </w:pPr>
            <w:r w:rsidRPr="005B36A2">
              <w:rPr>
                <w:rFonts w:ascii="Palatino Linotype" w:hAnsi="Palatino Linotype" w:cs="Arial"/>
                <w:i/>
                <w:lang w:eastAsia="es-MX"/>
              </w:rPr>
              <w:t>Se anotará la fecha en la que el Comité de Transparencia confirmó la clasificación del documento, en su caso.</w:t>
            </w:r>
          </w:p>
        </w:tc>
      </w:tr>
      <w:tr w:rsidR="001E23FA" w:rsidRPr="005B36A2" w14:paraId="243C3EDE" w14:textId="77777777" w:rsidTr="001E23FA">
        <w:tc>
          <w:tcPr>
            <w:tcW w:w="1081" w:type="dxa"/>
            <w:vMerge/>
            <w:shd w:val="clear" w:color="auto" w:fill="auto"/>
          </w:tcPr>
          <w:p w14:paraId="709AE414" w14:textId="77777777" w:rsidR="001E23FA" w:rsidRPr="005B36A2" w:rsidRDefault="001E23FA" w:rsidP="001E23FA">
            <w:pPr>
              <w:jc w:val="both"/>
              <w:rPr>
                <w:rFonts w:ascii="Palatino Linotype" w:hAnsi="Palatino Linotype" w:cs="Arial"/>
                <w:i/>
                <w:lang w:eastAsia="es-MX"/>
              </w:rPr>
            </w:pPr>
          </w:p>
        </w:tc>
        <w:tc>
          <w:tcPr>
            <w:tcW w:w="2415" w:type="dxa"/>
            <w:shd w:val="clear" w:color="auto" w:fill="auto"/>
          </w:tcPr>
          <w:p w14:paraId="012CCAA1" w14:textId="77777777" w:rsidR="001E23FA" w:rsidRPr="005B36A2" w:rsidRDefault="001E23FA" w:rsidP="001E23FA">
            <w:pPr>
              <w:jc w:val="center"/>
              <w:rPr>
                <w:rFonts w:ascii="Palatino Linotype" w:hAnsi="Palatino Linotype" w:cs="Arial"/>
                <w:i/>
                <w:lang w:eastAsia="es-MX"/>
              </w:rPr>
            </w:pPr>
            <w:r w:rsidRPr="005B36A2">
              <w:rPr>
                <w:rFonts w:ascii="Palatino Linotype" w:hAnsi="Palatino Linotype" w:cs="Arial"/>
                <w:i/>
                <w:lang w:eastAsia="es-MX"/>
              </w:rPr>
              <w:t>Área</w:t>
            </w:r>
          </w:p>
        </w:tc>
        <w:tc>
          <w:tcPr>
            <w:tcW w:w="3875" w:type="dxa"/>
            <w:shd w:val="clear" w:color="auto" w:fill="auto"/>
          </w:tcPr>
          <w:p w14:paraId="2E66439A" w14:textId="77777777" w:rsidR="001E23FA" w:rsidRPr="005B36A2" w:rsidRDefault="001E23FA" w:rsidP="001E23FA">
            <w:pPr>
              <w:jc w:val="both"/>
              <w:rPr>
                <w:rFonts w:ascii="Palatino Linotype" w:hAnsi="Palatino Linotype" w:cs="Arial"/>
                <w:i/>
                <w:lang w:eastAsia="es-MX"/>
              </w:rPr>
            </w:pPr>
            <w:r w:rsidRPr="005B36A2">
              <w:rPr>
                <w:rFonts w:ascii="Palatino Linotype" w:hAnsi="Palatino Linotype" w:cs="Arial"/>
                <w:i/>
                <w:lang w:eastAsia="es-MX"/>
              </w:rPr>
              <w:t>Se señalará el nombre del área del cual es titular quien clasifica.</w:t>
            </w:r>
          </w:p>
        </w:tc>
      </w:tr>
      <w:tr w:rsidR="001E23FA" w:rsidRPr="005B36A2" w14:paraId="797386D5" w14:textId="77777777" w:rsidTr="001E23FA">
        <w:tc>
          <w:tcPr>
            <w:tcW w:w="1081" w:type="dxa"/>
            <w:vMerge/>
            <w:shd w:val="clear" w:color="auto" w:fill="auto"/>
          </w:tcPr>
          <w:p w14:paraId="36449A69" w14:textId="77777777" w:rsidR="001E23FA" w:rsidRPr="005B36A2" w:rsidRDefault="001E23FA" w:rsidP="001E23FA">
            <w:pPr>
              <w:jc w:val="both"/>
              <w:rPr>
                <w:rFonts w:ascii="Palatino Linotype" w:hAnsi="Palatino Linotype" w:cs="Arial"/>
                <w:i/>
                <w:lang w:eastAsia="es-MX"/>
              </w:rPr>
            </w:pPr>
          </w:p>
        </w:tc>
        <w:tc>
          <w:tcPr>
            <w:tcW w:w="2415" w:type="dxa"/>
            <w:shd w:val="clear" w:color="auto" w:fill="auto"/>
          </w:tcPr>
          <w:p w14:paraId="00E4827B" w14:textId="77777777" w:rsidR="001E23FA" w:rsidRPr="005B36A2" w:rsidRDefault="001E23FA" w:rsidP="001E23FA">
            <w:pPr>
              <w:jc w:val="center"/>
              <w:rPr>
                <w:rFonts w:ascii="Palatino Linotype" w:hAnsi="Palatino Linotype" w:cs="Arial"/>
                <w:i/>
                <w:lang w:eastAsia="es-MX"/>
              </w:rPr>
            </w:pPr>
            <w:r w:rsidRPr="005B36A2">
              <w:rPr>
                <w:rFonts w:ascii="Palatino Linotype" w:hAnsi="Palatino Linotype" w:cs="Arial"/>
                <w:i/>
                <w:lang w:eastAsia="es-MX"/>
              </w:rPr>
              <w:t>Información reservada</w:t>
            </w:r>
          </w:p>
        </w:tc>
        <w:tc>
          <w:tcPr>
            <w:tcW w:w="3875" w:type="dxa"/>
            <w:shd w:val="clear" w:color="auto" w:fill="auto"/>
          </w:tcPr>
          <w:p w14:paraId="596E59AF" w14:textId="77777777" w:rsidR="001E23FA" w:rsidRPr="005B36A2" w:rsidRDefault="001E23FA" w:rsidP="001E23FA">
            <w:pPr>
              <w:jc w:val="both"/>
              <w:rPr>
                <w:rFonts w:ascii="Palatino Linotype" w:hAnsi="Palatino Linotype" w:cs="Arial"/>
                <w:i/>
                <w:lang w:eastAsia="es-MX"/>
              </w:rPr>
            </w:pPr>
            <w:r w:rsidRPr="005B36A2">
              <w:rPr>
                <w:rFonts w:ascii="Palatino Linotype" w:hAnsi="Palatino Linotype" w:cs="Arial"/>
                <w:i/>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1E23FA" w:rsidRPr="005B36A2" w14:paraId="52C71BF6" w14:textId="77777777" w:rsidTr="001E23FA">
        <w:tc>
          <w:tcPr>
            <w:tcW w:w="1081" w:type="dxa"/>
            <w:vMerge/>
            <w:shd w:val="clear" w:color="auto" w:fill="auto"/>
          </w:tcPr>
          <w:p w14:paraId="60089323" w14:textId="77777777" w:rsidR="001E23FA" w:rsidRPr="005B36A2" w:rsidRDefault="001E23FA" w:rsidP="001E23FA">
            <w:pPr>
              <w:jc w:val="both"/>
              <w:rPr>
                <w:rFonts w:ascii="Palatino Linotype" w:hAnsi="Palatino Linotype" w:cs="Arial"/>
                <w:i/>
                <w:lang w:eastAsia="es-MX"/>
              </w:rPr>
            </w:pPr>
          </w:p>
        </w:tc>
        <w:tc>
          <w:tcPr>
            <w:tcW w:w="2415" w:type="dxa"/>
            <w:shd w:val="clear" w:color="auto" w:fill="auto"/>
          </w:tcPr>
          <w:p w14:paraId="440185FF" w14:textId="77777777" w:rsidR="001E23FA" w:rsidRPr="005B36A2" w:rsidRDefault="001E23FA" w:rsidP="001E23FA">
            <w:pPr>
              <w:jc w:val="center"/>
              <w:rPr>
                <w:rFonts w:ascii="Palatino Linotype" w:hAnsi="Palatino Linotype" w:cs="Arial"/>
                <w:i/>
                <w:lang w:eastAsia="es-MX"/>
              </w:rPr>
            </w:pPr>
            <w:r w:rsidRPr="005B36A2">
              <w:rPr>
                <w:rFonts w:ascii="Palatino Linotype" w:hAnsi="Palatino Linotype" w:cs="Arial"/>
                <w:i/>
                <w:lang w:eastAsia="es-MX"/>
              </w:rPr>
              <w:t>Periodo de reserva</w:t>
            </w:r>
          </w:p>
        </w:tc>
        <w:tc>
          <w:tcPr>
            <w:tcW w:w="3875" w:type="dxa"/>
            <w:shd w:val="clear" w:color="auto" w:fill="auto"/>
          </w:tcPr>
          <w:p w14:paraId="097E7124" w14:textId="77777777" w:rsidR="001E23FA" w:rsidRPr="005B36A2" w:rsidRDefault="001E23FA" w:rsidP="001E23FA">
            <w:pPr>
              <w:jc w:val="both"/>
              <w:rPr>
                <w:rFonts w:ascii="Palatino Linotype" w:hAnsi="Palatino Linotype" w:cs="Arial"/>
                <w:i/>
                <w:lang w:eastAsia="es-MX"/>
              </w:rPr>
            </w:pPr>
            <w:r w:rsidRPr="005B36A2">
              <w:rPr>
                <w:rFonts w:ascii="Palatino Linotype" w:hAnsi="Palatino Linotype" w:cs="Arial"/>
                <w:i/>
                <w:lang w:eastAsia="es-MX"/>
              </w:rPr>
              <w:t>Se anotará el número de años o meses por los que se mantendrá el documento o las partes del mismo como reservado.</w:t>
            </w:r>
          </w:p>
        </w:tc>
      </w:tr>
      <w:tr w:rsidR="001E23FA" w:rsidRPr="005B36A2" w14:paraId="4D5A6A66" w14:textId="77777777" w:rsidTr="001E23FA">
        <w:tc>
          <w:tcPr>
            <w:tcW w:w="1081" w:type="dxa"/>
            <w:vMerge/>
            <w:shd w:val="clear" w:color="auto" w:fill="auto"/>
          </w:tcPr>
          <w:p w14:paraId="3B889AD0" w14:textId="77777777" w:rsidR="001E23FA" w:rsidRPr="005B36A2" w:rsidRDefault="001E23FA" w:rsidP="001E23FA">
            <w:pPr>
              <w:jc w:val="both"/>
              <w:rPr>
                <w:rFonts w:ascii="Palatino Linotype" w:hAnsi="Palatino Linotype" w:cs="Arial"/>
                <w:i/>
                <w:lang w:eastAsia="es-MX"/>
              </w:rPr>
            </w:pPr>
          </w:p>
        </w:tc>
        <w:tc>
          <w:tcPr>
            <w:tcW w:w="2415" w:type="dxa"/>
            <w:shd w:val="clear" w:color="auto" w:fill="auto"/>
          </w:tcPr>
          <w:p w14:paraId="02A7ED5D" w14:textId="77777777" w:rsidR="001E23FA" w:rsidRPr="005B36A2" w:rsidRDefault="001E23FA" w:rsidP="001E23FA">
            <w:pPr>
              <w:jc w:val="center"/>
              <w:rPr>
                <w:rFonts w:ascii="Palatino Linotype" w:hAnsi="Palatino Linotype" w:cs="Arial"/>
                <w:i/>
                <w:lang w:eastAsia="es-MX"/>
              </w:rPr>
            </w:pPr>
            <w:r w:rsidRPr="005B36A2">
              <w:rPr>
                <w:rFonts w:ascii="Palatino Linotype" w:hAnsi="Palatino Linotype" w:cs="Arial"/>
                <w:i/>
                <w:lang w:eastAsia="es-MX"/>
              </w:rPr>
              <w:t>Fundamento legal</w:t>
            </w:r>
          </w:p>
        </w:tc>
        <w:tc>
          <w:tcPr>
            <w:tcW w:w="3875" w:type="dxa"/>
            <w:shd w:val="clear" w:color="auto" w:fill="auto"/>
          </w:tcPr>
          <w:p w14:paraId="7F49CD6A" w14:textId="77777777" w:rsidR="001E23FA" w:rsidRPr="005B36A2" w:rsidRDefault="001E23FA" w:rsidP="001E23FA">
            <w:pPr>
              <w:jc w:val="both"/>
              <w:rPr>
                <w:rFonts w:ascii="Palatino Linotype" w:hAnsi="Palatino Linotype" w:cs="Arial"/>
                <w:i/>
                <w:lang w:eastAsia="es-MX"/>
              </w:rPr>
            </w:pPr>
            <w:r w:rsidRPr="005B36A2">
              <w:rPr>
                <w:rFonts w:ascii="Palatino Linotype" w:hAnsi="Palatino Linotype" w:cs="Arial"/>
                <w:i/>
                <w:lang w:eastAsia="es-MX"/>
              </w:rPr>
              <w:t>Se señalará el nombre del ordenamiento, el o los artículos, fracción(es), párrafo(s) con base en los cuales se sustente la reserva.</w:t>
            </w:r>
          </w:p>
        </w:tc>
      </w:tr>
      <w:tr w:rsidR="001E23FA" w:rsidRPr="005B36A2" w14:paraId="0B687ADC" w14:textId="77777777" w:rsidTr="001E23FA">
        <w:tc>
          <w:tcPr>
            <w:tcW w:w="1081" w:type="dxa"/>
            <w:vMerge/>
            <w:shd w:val="clear" w:color="auto" w:fill="auto"/>
          </w:tcPr>
          <w:p w14:paraId="20B0A472" w14:textId="77777777" w:rsidR="001E23FA" w:rsidRPr="005B36A2" w:rsidRDefault="001E23FA" w:rsidP="001E23FA">
            <w:pPr>
              <w:jc w:val="both"/>
              <w:rPr>
                <w:rFonts w:ascii="Palatino Linotype" w:hAnsi="Palatino Linotype" w:cs="Arial"/>
                <w:i/>
                <w:lang w:eastAsia="es-MX"/>
              </w:rPr>
            </w:pPr>
          </w:p>
        </w:tc>
        <w:tc>
          <w:tcPr>
            <w:tcW w:w="2415" w:type="dxa"/>
            <w:shd w:val="clear" w:color="auto" w:fill="auto"/>
          </w:tcPr>
          <w:p w14:paraId="33A177A4" w14:textId="77777777" w:rsidR="001E23FA" w:rsidRPr="005B36A2" w:rsidRDefault="001E23FA" w:rsidP="001E23FA">
            <w:pPr>
              <w:jc w:val="center"/>
              <w:rPr>
                <w:rFonts w:ascii="Palatino Linotype" w:hAnsi="Palatino Linotype" w:cs="Arial"/>
                <w:i/>
                <w:lang w:eastAsia="es-MX"/>
              </w:rPr>
            </w:pPr>
            <w:r w:rsidRPr="005B36A2">
              <w:rPr>
                <w:rFonts w:ascii="Palatino Linotype" w:hAnsi="Palatino Linotype" w:cs="Arial"/>
                <w:i/>
                <w:lang w:eastAsia="es-MX"/>
              </w:rPr>
              <w:t>Ampliación del periodo de reserva</w:t>
            </w:r>
          </w:p>
        </w:tc>
        <w:tc>
          <w:tcPr>
            <w:tcW w:w="3875" w:type="dxa"/>
            <w:shd w:val="clear" w:color="auto" w:fill="auto"/>
          </w:tcPr>
          <w:p w14:paraId="54779A54" w14:textId="77777777" w:rsidR="001E23FA" w:rsidRPr="005B36A2" w:rsidRDefault="001E23FA" w:rsidP="001E23FA">
            <w:pPr>
              <w:jc w:val="both"/>
              <w:rPr>
                <w:rFonts w:ascii="Palatino Linotype" w:hAnsi="Palatino Linotype" w:cs="Arial"/>
                <w:i/>
                <w:lang w:eastAsia="es-MX"/>
              </w:rPr>
            </w:pPr>
            <w:r w:rsidRPr="005B36A2">
              <w:rPr>
                <w:rFonts w:ascii="Palatino Linotype" w:hAnsi="Palatino Linotype" w:cs="Arial"/>
                <w:i/>
                <w:lang w:eastAsia="es-MX"/>
              </w:rPr>
              <w:t>En caso de haber solicitado la ampliación del periodo de reserva originalmente establecido, se deberá anotar el número de años o meses por los que se amplía la reserva.</w:t>
            </w:r>
          </w:p>
        </w:tc>
      </w:tr>
      <w:tr w:rsidR="001E23FA" w:rsidRPr="005B36A2" w14:paraId="687251A6" w14:textId="77777777" w:rsidTr="001E23FA">
        <w:tc>
          <w:tcPr>
            <w:tcW w:w="1081" w:type="dxa"/>
            <w:vMerge/>
            <w:shd w:val="clear" w:color="auto" w:fill="auto"/>
          </w:tcPr>
          <w:p w14:paraId="423E0471" w14:textId="77777777" w:rsidR="001E23FA" w:rsidRPr="005B36A2" w:rsidRDefault="001E23FA" w:rsidP="001E23FA">
            <w:pPr>
              <w:jc w:val="both"/>
              <w:rPr>
                <w:rFonts w:ascii="Palatino Linotype" w:hAnsi="Palatino Linotype" w:cs="Arial"/>
                <w:i/>
                <w:lang w:eastAsia="es-MX"/>
              </w:rPr>
            </w:pPr>
          </w:p>
        </w:tc>
        <w:tc>
          <w:tcPr>
            <w:tcW w:w="2415" w:type="dxa"/>
            <w:shd w:val="clear" w:color="auto" w:fill="auto"/>
          </w:tcPr>
          <w:p w14:paraId="603D3791" w14:textId="77777777" w:rsidR="001E23FA" w:rsidRPr="005B36A2" w:rsidRDefault="001E23FA" w:rsidP="001E23FA">
            <w:pPr>
              <w:jc w:val="center"/>
              <w:rPr>
                <w:rFonts w:ascii="Palatino Linotype" w:hAnsi="Palatino Linotype" w:cs="Arial"/>
                <w:i/>
                <w:lang w:eastAsia="es-MX"/>
              </w:rPr>
            </w:pPr>
            <w:r w:rsidRPr="005B36A2">
              <w:rPr>
                <w:rFonts w:ascii="Palatino Linotype" w:hAnsi="Palatino Linotype" w:cs="Arial"/>
                <w:i/>
                <w:lang w:eastAsia="es-MX"/>
              </w:rPr>
              <w:t>Confidencial</w:t>
            </w:r>
          </w:p>
        </w:tc>
        <w:tc>
          <w:tcPr>
            <w:tcW w:w="3875" w:type="dxa"/>
            <w:shd w:val="clear" w:color="auto" w:fill="auto"/>
          </w:tcPr>
          <w:p w14:paraId="2789B1AF" w14:textId="77777777" w:rsidR="001E23FA" w:rsidRPr="005B36A2" w:rsidRDefault="001E23FA" w:rsidP="001E23FA">
            <w:pPr>
              <w:jc w:val="both"/>
              <w:rPr>
                <w:rFonts w:ascii="Palatino Linotype" w:hAnsi="Palatino Linotype" w:cs="Arial"/>
                <w:i/>
                <w:lang w:eastAsia="es-MX"/>
              </w:rPr>
            </w:pPr>
            <w:r w:rsidRPr="005B36A2">
              <w:rPr>
                <w:rFonts w:ascii="Palatino Linotype" w:hAnsi="Palatino Linotype" w:cs="Arial"/>
                <w:i/>
                <w:lang w:eastAsia="es-MX"/>
              </w:rPr>
              <w:t xml:space="preserve">Se indicarán, en su caso, las partes o páginas del documento que se clasifica como confidencial. Si el documento fuera confidencial en su totalidad, se anotarán todas las páginas que lo conforman. Si el documento no </w:t>
            </w:r>
            <w:r w:rsidRPr="005B36A2">
              <w:rPr>
                <w:rFonts w:ascii="Palatino Linotype" w:hAnsi="Palatino Linotype" w:cs="Arial"/>
                <w:i/>
                <w:lang w:eastAsia="es-MX"/>
              </w:rPr>
              <w:lastRenderedPageBreak/>
              <w:t>contiene información confidencial, se tachará este apartado.</w:t>
            </w:r>
          </w:p>
        </w:tc>
      </w:tr>
      <w:tr w:rsidR="001E23FA" w:rsidRPr="005B36A2" w14:paraId="02F9EFA0" w14:textId="77777777" w:rsidTr="001E23FA">
        <w:tc>
          <w:tcPr>
            <w:tcW w:w="1081" w:type="dxa"/>
            <w:vMerge/>
            <w:shd w:val="clear" w:color="auto" w:fill="auto"/>
          </w:tcPr>
          <w:p w14:paraId="04B34DA9" w14:textId="77777777" w:rsidR="001E23FA" w:rsidRPr="005B36A2" w:rsidRDefault="001E23FA" w:rsidP="001E23FA">
            <w:pPr>
              <w:jc w:val="both"/>
              <w:rPr>
                <w:rFonts w:ascii="Palatino Linotype" w:hAnsi="Palatino Linotype" w:cs="Arial"/>
                <w:i/>
                <w:lang w:eastAsia="es-MX"/>
              </w:rPr>
            </w:pPr>
          </w:p>
        </w:tc>
        <w:tc>
          <w:tcPr>
            <w:tcW w:w="2415" w:type="dxa"/>
            <w:shd w:val="clear" w:color="auto" w:fill="auto"/>
          </w:tcPr>
          <w:p w14:paraId="6DB705A3" w14:textId="77777777" w:rsidR="001E23FA" w:rsidRPr="005B36A2" w:rsidRDefault="001E23FA" w:rsidP="001E23FA">
            <w:pPr>
              <w:jc w:val="center"/>
              <w:rPr>
                <w:rFonts w:ascii="Palatino Linotype" w:hAnsi="Palatino Linotype" w:cs="Arial"/>
                <w:i/>
                <w:lang w:eastAsia="es-MX"/>
              </w:rPr>
            </w:pPr>
            <w:r w:rsidRPr="005B36A2">
              <w:rPr>
                <w:rFonts w:ascii="Palatino Linotype" w:hAnsi="Palatino Linotype" w:cs="Arial"/>
                <w:i/>
                <w:lang w:eastAsia="es-MX"/>
              </w:rPr>
              <w:t>Fundamento legal</w:t>
            </w:r>
          </w:p>
        </w:tc>
        <w:tc>
          <w:tcPr>
            <w:tcW w:w="3875" w:type="dxa"/>
            <w:shd w:val="clear" w:color="auto" w:fill="auto"/>
          </w:tcPr>
          <w:p w14:paraId="216035BA" w14:textId="77777777" w:rsidR="001E23FA" w:rsidRPr="005B36A2" w:rsidRDefault="001E23FA" w:rsidP="001E23FA">
            <w:pPr>
              <w:jc w:val="both"/>
              <w:rPr>
                <w:rFonts w:ascii="Palatino Linotype" w:hAnsi="Palatino Linotype" w:cs="Arial"/>
                <w:i/>
                <w:lang w:eastAsia="es-MX"/>
              </w:rPr>
            </w:pPr>
            <w:r w:rsidRPr="005B36A2">
              <w:rPr>
                <w:rFonts w:ascii="Palatino Linotype" w:hAnsi="Palatino Linotype" w:cs="Arial"/>
                <w:i/>
                <w:lang w:eastAsia="es-MX"/>
              </w:rPr>
              <w:t>Se señalará el nombre del ordenamiento, el o los artículos, fracción(es), párrafo(s) con base en los cuales se sustente la confidencialidad.</w:t>
            </w:r>
          </w:p>
        </w:tc>
      </w:tr>
      <w:tr w:rsidR="001E23FA" w:rsidRPr="005B36A2" w14:paraId="44C35095" w14:textId="77777777" w:rsidTr="001E23FA">
        <w:tc>
          <w:tcPr>
            <w:tcW w:w="1081" w:type="dxa"/>
            <w:vMerge/>
            <w:shd w:val="clear" w:color="auto" w:fill="auto"/>
          </w:tcPr>
          <w:p w14:paraId="496A7270" w14:textId="77777777" w:rsidR="001E23FA" w:rsidRPr="005B36A2" w:rsidRDefault="001E23FA" w:rsidP="001E23FA">
            <w:pPr>
              <w:jc w:val="both"/>
              <w:rPr>
                <w:rFonts w:ascii="Palatino Linotype" w:hAnsi="Palatino Linotype" w:cs="Arial"/>
                <w:i/>
                <w:lang w:eastAsia="es-MX"/>
              </w:rPr>
            </w:pPr>
          </w:p>
        </w:tc>
        <w:tc>
          <w:tcPr>
            <w:tcW w:w="2415" w:type="dxa"/>
            <w:shd w:val="clear" w:color="auto" w:fill="auto"/>
          </w:tcPr>
          <w:p w14:paraId="13B51E11" w14:textId="77777777" w:rsidR="001E23FA" w:rsidRPr="005B36A2" w:rsidRDefault="001E23FA" w:rsidP="001E23FA">
            <w:pPr>
              <w:jc w:val="center"/>
              <w:rPr>
                <w:rFonts w:ascii="Palatino Linotype" w:hAnsi="Palatino Linotype" w:cs="Arial"/>
                <w:i/>
                <w:lang w:eastAsia="es-MX"/>
              </w:rPr>
            </w:pPr>
            <w:r w:rsidRPr="005B36A2">
              <w:rPr>
                <w:rFonts w:ascii="Palatino Linotype" w:hAnsi="Palatino Linotype" w:cs="Arial"/>
                <w:i/>
                <w:lang w:eastAsia="es-MX"/>
              </w:rPr>
              <w:t>Rúbrica del titular del área</w:t>
            </w:r>
          </w:p>
        </w:tc>
        <w:tc>
          <w:tcPr>
            <w:tcW w:w="3875" w:type="dxa"/>
            <w:shd w:val="clear" w:color="auto" w:fill="auto"/>
          </w:tcPr>
          <w:p w14:paraId="264F2175" w14:textId="77777777" w:rsidR="001E23FA" w:rsidRPr="005B36A2" w:rsidRDefault="001E23FA" w:rsidP="001E23FA">
            <w:pPr>
              <w:jc w:val="both"/>
              <w:rPr>
                <w:rFonts w:ascii="Palatino Linotype" w:hAnsi="Palatino Linotype" w:cs="Arial"/>
                <w:i/>
                <w:lang w:eastAsia="es-MX"/>
              </w:rPr>
            </w:pPr>
            <w:r w:rsidRPr="005B36A2">
              <w:rPr>
                <w:rFonts w:ascii="Palatino Linotype" w:hAnsi="Palatino Linotype" w:cs="Arial"/>
                <w:i/>
                <w:lang w:eastAsia="es-MX"/>
              </w:rPr>
              <w:t>Rúbrica autógrafa de quien clasifica.</w:t>
            </w:r>
          </w:p>
        </w:tc>
      </w:tr>
      <w:tr w:rsidR="001E23FA" w:rsidRPr="005B36A2" w14:paraId="1C6BD1DA" w14:textId="77777777" w:rsidTr="001E23FA">
        <w:tc>
          <w:tcPr>
            <w:tcW w:w="1081" w:type="dxa"/>
            <w:vMerge/>
            <w:shd w:val="clear" w:color="auto" w:fill="auto"/>
          </w:tcPr>
          <w:p w14:paraId="13F73E1F" w14:textId="77777777" w:rsidR="001E23FA" w:rsidRPr="005B36A2" w:rsidRDefault="001E23FA" w:rsidP="001E23FA">
            <w:pPr>
              <w:jc w:val="both"/>
              <w:rPr>
                <w:rFonts w:ascii="Palatino Linotype" w:hAnsi="Palatino Linotype" w:cs="Arial"/>
                <w:i/>
                <w:lang w:eastAsia="es-MX"/>
              </w:rPr>
            </w:pPr>
          </w:p>
        </w:tc>
        <w:tc>
          <w:tcPr>
            <w:tcW w:w="2415" w:type="dxa"/>
            <w:shd w:val="clear" w:color="auto" w:fill="auto"/>
          </w:tcPr>
          <w:p w14:paraId="0F16E483" w14:textId="77777777" w:rsidR="001E23FA" w:rsidRPr="005B36A2" w:rsidRDefault="001E23FA" w:rsidP="001E23FA">
            <w:pPr>
              <w:jc w:val="center"/>
              <w:rPr>
                <w:rFonts w:ascii="Palatino Linotype" w:hAnsi="Palatino Linotype" w:cs="Arial"/>
                <w:i/>
                <w:lang w:eastAsia="es-MX"/>
              </w:rPr>
            </w:pPr>
            <w:r w:rsidRPr="005B36A2">
              <w:rPr>
                <w:rFonts w:ascii="Palatino Linotype" w:hAnsi="Palatino Linotype" w:cs="Arial"/>
                <w:i/>
                <w:lang w:eastAsia="es-MX"/>
              </w:rPr>
              <w:t>Fecha de desclasificación</w:t>
            </w:r>
          </w:p>
        </w:tc>
        <w:tc>
          <w:tcPr>
            <w:tcW w:w="3875" w:type="dxa"/>
            <w:shd w:val="clear" w:color="auto" w:fill="auto"/>
          </w:tcPr>
          <w:p w14:paraId="7C49205F" w14:textId="77777777" w:rsidR="001E23FA" w:rsidRPr="005B36A2" w:rsidRDefault="001E23FA" w:rsidP="001E23FA">
            <w:pPr>
              <w:jc w:val="both"/>
              <w:rPr>
                <w:rFonts w:ascii="Palatino Linotype" w:hAnsi="Palatino Linotype" w:cs="Arial"/>
                <w:i/>
                <w:lang w:eastAsia="es-MX"/>
              </w:rPr>
            </w:pPr>
            <w:r w:rsidRPr="005B36A2">
              <w:rPr>
                <w:rFonts w:ascii="Palatino Linotype" w:hAnsi="Palatino Linotype" w:cs="Arial"/>
                <w:i/>
                <w:lang w:eastAsia="es-MX"/>
              </w:rPr>
              <w:t>Se anotará la fecha en que se desclasifica el documento.</w:t>
            </w:r>
          </w:p>
        </w:tc>
      </w:tr>
      <w:tr w:rsidR="001E23FA" w:rsidRPr="005B36A2" w14:paraId="1A1584BF" w14:textId="77777777" w:rsidTr="001E23FA">
        <w:tc>
          <w:tcPr>
            <w:tcW w:w="1081" w:type="dxa"/>
            <w:vMerge/>
            <w:shd w:val="clear" w:color="auto" w:fill="auto"/>
          </w:tcPr>
          <w:p w14:paraId="6F5E5D0D" w14:textId="77777777" w:rsidR="001E23FA" w:rsidRPr="005B36A2" w:rsidRDefault="001E23FA" w:rsidP="001E23FA">
            <w:pPr>
              <w:jc w:val="both"/>
              <w:rPr>
                <w:rFonts w:ascii="Palatino Linotype" w:hAnsi="Palatino Linotype" w:cs="Arial"/>
                <w:i/>
                <w:lang w:eastAsia="es-MX"/>
              </w:rPr>
            </w:pPr>
          </w:p>
        </w:tc>
        <w:tc>
          <w:tcPr>
            <w:tcW w:w="2415" w:type="dxa"/>
            <w:shd w:val="clear" w:color="auto" w:fill="auto"/>
          </w:tcPr>
          <w:p w14:paraId="1224B928" w14:textId="77777777" w:rsidR="001E23FA" w:rsidRPr="005B36A2" w:rsidRDefault="001E23FA" w:rsidP="001E23FA">
            <w:pPr>
              <w:jc w:val="center"/>
              <w:rPr>
                <w:rFonts w:ascii="Palatino Linotype" w:hAnsi="Palatino Linotype" w:cs="Arial"/>
                <w:i/>
                <w:lang w:eastAsia="es-MX"/>
              </w:rPr>
            </w:pPr>
            <w:r w:rsidRPr="005B36A2">
              <w:rPr>
                <w:rFonts w:ascii="Palatino Linotype" w:hAnsi="Palatino Linotype" w:cs="Arial"/>
                <w:i/>
                <w:lang w:eastAsia="es-MX"/>
              </w:rPr>
              <w:t>Rúbrica y cargo del servidor público</w:t>
            </w:r>
          </w:p>
        </w:tc>
        <w:tc>
          <w:tcPr>
            <w:tcW w:w="3875" w:type="dxa"/>
            <w:shd w:val="clear" w:color="auto" w:fill="auto"/>
            <w:vAlign w:val="center"/>
          </w:tcPr>
          <w:p w14:paraId="25DFE9B5" w14:textId="77777777" w:rsidR="001E23FA" w:rsidRPr="005B36A2" w:rsidRDefault="001E23FA" w:rsidP="001E23FA">
            <w:pPr>
              <w:rPr>
                <w:rFonts w:ascii="Palatino Linotype" w:hAnsi="Palatino Linotype" w:cs="Arial"/>
                <w:i/>
                <w:lang w:eastAsia="es-MX"/>
              </w:rPr>
            </w:pPr>
            <w:r w:rsidRPr="005B36A2">
              <w:rPr>
                <w:rFonts w:ascii="Palatino Linotype" w:hAnsi="Palatino Linotype" w:cs="Arial"/>
                <w:i/>
                <w:lang w:eastAsia="es-MX"/>
              </w:rPr>
              <w:t>Rúbrica autógrafa de quien desclasifica.</w:t>
            </w:r>
          </w:p>
        </w:tc>
      </w:tr>
    </w:tbl>
    <w:p w14:paraId="46924B82" w14:textId="77777777" w:rsidR="001E23FA" w:rsidRPr="005B36A2" w:rsidRDefault="001E23FA" w:rsidP="001E23FA">
      <w:pPr>
        <w:ind w:left="851" w:right="709"/>
        <w:jc w:val="both"/>
        <w:rPr>
          <w:rFonts w:ascii="Palatino Linotype" w:hAnsi="Palatino Linotype" w:cs="Arial"/>
          <w:i/>
          <w:sz w:val="22"/>
          <w:szCs w:val="22"/>
          <w:lang w:eastAsia="es-MX"/>
        </w:rPr>
      </w:pPr>
      <w:r w:rsidRPr="005B36A2">
        <w:rPr>
          <w:rFonts w:ascii="Palatino Linotype" w:hAnsi="Palatino Linotype" w:cs="Arial"/>
          <w:i/>
          <w:sz w:val="22"/>
          <w:szCs w:val="22"/>
          <w:lang w:eastAsia="es-MX"/>
        </w:rPr>
        <w:t>…”</w:t>
      </w:r>
    </w:p>
    <w:p w14:paraId="756795F0" w14:textId="77777777" w:rsidR="001E23FA" w:rsidRPr="005B36A2" w:rsidRDefault="001E23FA" w:rsidP="001E23FA">
      <w:pPr>
        <w:ind w:left="851" w:right="709"/>
        <w:jc w:val="both"/>
        <w:rPr>
          <w:rFonts w:ascii="Palatino Linotype" w:hAnsi="Palatino Linotype" w:cs="Arial"/>
          <w:sz w:val="22"/>
          <w:szCs w:val="22"/>
          <w:lang w:eastAsia="es-MX"/>
        </w:rPr>
      </w:pPr>
      <w:r w:rsidRPr="005B36A2">
        <w:rPr>
          <w:rFonts w:ascii="Palatino Linotype" w:hAnsi="Palatino Linotype" w:cs="Arial"/>
          <w:sz w:val="22"/>
          <w:szCs w:val="22"/>
          <w:lang w:eastAsia="es-MX"/>
        </w:rPr>
        <w:t>(Énfasis Añadido)</w:t>
      </w:r>
    </w:p>
    <w:p w14:paraId="21EFFE9E" w14:textId="77777777" w:rsidR="001E23FA" w:rsidRPr="005B36A2" w:rsidRDefault="001E23FA" w:rsidP="001E23FA">
      <w:pPr>
        <w:ind w:left="851" w:right="709"/>
        <w:jc w:val="both"/>
        <w:rPr>
          <w:rFonts w:ascii="Palatino Linotype" w:hAnsi="Palatino Linotype" w:cs="Arial"/>
          <w:sz w:val="22"/>
          <w:szCs w:val="22"/>
          <w:lang w:eastAsia="es-MX"/>
        </w:rPr>
      </w:pPr>
    </w:p>
    <w:p w14:paraId="0F07B291" w14:textId="77777777" w:rsidR="001E23FA" w:rsidRPr="005B36A2" w:rsidRDefault="001E23FA" w:rsidP="001E23FA">
      <w:pPr>
        <w:spacing w:line="360" w:lineRule="auto"/>
        <w:jc w:val="both"/>
        <w:rPr>
          <w:rFonts w:ascii="Palatino Linotype" w:hAnsi="Palatino Linotype" w:cs="Arial"/>
        </w:rPr>
      </w:pPr>
      <w:r w:rsidRPr="005B36A2">
        <w:rPr>
          <w:rFonts w:ascii="Palatino Linotype" w:eastAsia="Arial Unicode MS" w:hAnsi="Palatino Linotype" w:cs="Arial"/>
        </w:rPr>
        <w:t>Por tanto, dicho Acuerdo debe</w:t>
      </w:r>
      <w:r w:rsidRPr="005B36A2">
        <w:rPr>
          <w:rFonts w:ascii="Palatino Linotype" w:hAnsi="Palatino Linotype" w:cs="Arial"/>
        </w:rPr>
        <w:t xml:space="preserve"> exponer de manera clara porque se encuadra en los supuestos de clasificación de la información, de conformidad con en el artículo 135 de la Ley de Transparencia y Acceso a la Información del Estado de México y Municipios en relación con el Numeral Octavo de los Lineamientos Generales en Materia de Clasificación y Desclasificación de la información, así como para la elaboración de Versiones Públicas, los cuales para mayor referencia en la parte que nos interesa, señalan:</w:t>
      </w:r>
    </w:p>
    <w:p w14:paraId="355A1CDF" w14:textId="77777777" w:rsidR="001E23FA" w:rsidRPr="005B36A2" w:rsidRDefault="001E23FA" w:rsidP="001E23FA">
      <w:pPr>
        <w:widowControl w:val="0"/>
        <w:autoSpaceDE w:val="0"/>
        <w:autoSpaceDN w:val="0"/>
        <w:adjustRightInd w:val="0"/>
        <w:ind w:left="851" w:right="899"/>
        <w:jc w:val="both"/>
        <w:rPr>
          <w:rFonts w:ascii="Palatino Linotype" w:hAnsi="Palatino Linotype" w:cs="Arial"/>
          <w:i/>
          <w:sz w:val="22"/>
        </w:rPr>
      </w:pPr>
      <w:r w:rsidRPr="005B36A2">
        <w:rPr>
          <w:rFonts w:ascii="Palatino Linotype" w:hAnsi="Palatino Linotype" w:cs="Arial"/>
          <w:i/>
          <w:sz w:val="22"/>
        </w:rPr>
        <w:t>“</w:t>
      </w:r>
      <w:r w:rsidRPr="005B36A2">
        <w:rPr>
          <w:rFonts w:ascii="Palatino Linotype" w:hAnsi="Palatino Linotype" w:cs="Arial"/>
          <w:b/>
          <w:i/>
          <w:sz w:val="22"/>
        </w:rPr>
        <w:t>Artículo 135</w:t>
      </w:r>
      <w:r w:rsidRPr="005B36A2">
        <w:rPr>
          <w:rFonts w:ascii="Palatino Linotype" w:hAnsi="Palatino Linotype" w:cs="Arial"/>
          <w:i/>
          <w:sz w:val="22"/>
        </w:rPr>
        <w:t>. Los lineamientos generales que se emitan al respecto en materia de clasificación de la información reservada y confidencial y, para la elaboración de versiones públicas, serán de observancia obligatoria para los sujetos obligados. …”</w:t>
      </w:r>
    </w:p>
    <w:p w14:paraId="5D1279B1" w14:textId="77777777" w:rsidR="001E23FA" w:rsidRPr="005B36A2" w:rsidRDefault="001E23FA" w:rsidP="001E23FA">
      <w:pPr>
        <w:widowControl w:val="0"/>
        <w:autoSpaceDE w:val="0"/>
        <w:autoSpaceDN w:val="0"/>
        <w:adjustRightInd w:val="0"/>
        <w:ind w:left="851" w:right="899"/>
        <w:jc w:val="both"/>
        <w:rPr>
          <w:rFonts w:ascii="Palatino Linotype" w:hAnsi="Palatino Linotype" w:cs="Arial"/>
          <w:i/>
          <w:sz w:val="22"/>
        </w:rPr>
      </w:pPr>
    </w:p>
    <w:p w14:paraId="28D35D9C" w14:textId="77777777" w:rsidR="001E23FA" w:rsidRPr="005B36A2" w:rsidRDefault="001E23FA" w:rsidP="001E23FA">
      <w:pPr>
        <w:spacing w:line="360" w:lineRule="auto"/>
        <w:jc w:val="both"/>
        <w:rPr>
          <w:rFonts w:ascii="Palatino Linotype" w:eastAsia="Arial Unicode MS" w:hAnsi="Palatino Linotype" w:cs="Arial"/>
          <w:lang w:val="es-ES"/>
        </w:rPr>
      </w:pPr>
      <w:r w:rsidRPr="005B36A2">
        <w:rPr>
          <w:rFonts w:ascii="Palatino Linotype" w:eastAsia="Arial Unicode MS" w:hAnsi="Palatino Linotype" w:cs="Arial"/>
          <w:lang w:val="es-ES"/>
        </w:rPr>
        <w:t xml:space="preserve">Concluyendo entonces que, toda la información relativa a una persona física que le pueda hacer identificada o identificable constituye un dato personal en términos del artículo 4, </w:t>
      </w:r>
      <w:r w:rsidRPr="005B36A2">
        <w:rPr>
          <w:rFonts w:ascii="Palatino Linotype" w:hAnsi="Palatino Linotype" w:cs="Arial"/>
        </w:rPr>
        <w:t>fracción</w:t>
      </w:r>
      <w:r w:rsidRPr="005B36A2">
        <w:rPr>
          <w:rFonts w:ascii="Palatino Linotype" w:eastAsia="Arial Unicode MS" w:hAnsi="Palatino Linotype" w:cs="Arial"/>
          <w:lang w:val="es-ES"/>
        </w:rPr>
        <w:t xml:space="preserve"> XI, de la Ley de Protección de Datos Personales en Posesión de Sujetos Obligados del Estado de México y Municipios; por consiguiente, se trata de </w:t>
      </w:r>
      <w:r w:rsidRPr="005B36A2">
        <w:rPr>
          <w:rFonts w:ascii="Palatino Linotype" w:eastAsia="Arial Unicode MS" w:hAnsi="Palatino Linotype" w:cs="Arial"/>
          <w:lang w:val="es-ES"/>
        </w:rPr>
        <w:lastRenderedPageBreak/>
        <w:t xml:space="preserve">información confidencial, que debe ser protegida por </w:t>
      </w:r>
      <w:r w:rsidRPr="005B36A2">
        <w:rPr>
          <w:rFonts w:ascii="Palatino Linotype" w:eastAsia="Arial Unicode MS" w:hAnsi="Palatino Linotype" w:cs="Arial"/>
          <w:b/>
          <w:lang w:eastAsia="es-MX"/>
        </w:rPr>
        <w:t>EL SUJETO OBLIGADO</w:t>
      </w:r>
      <w:r w:rsidRPr="005B36A2">
        <w:rPr>
          <w:rFonts w:ascii="Palatino Linotype" w:eastAsia="Arial Unicode MS" w:hAnsi="Palatino Linotype" w:cs="Arial"/>
          <w:lang w:val="es-ES"/>
        </w:rPr>
        <w:t xml:space="preserve">, en ese contexto, todo dato personal susceptible de clasificación debe ser protegido. </w:t>
      </w:r>
    </w:p>
    <w:p w14:paraId="4FBAE923" w14:textId="77777777" w:rsidR="001E23FA" w:rsidRPr="005B36A2" w:rsidRDefault="001E23FA" w:rsidP="001E23FA">
      <w:pPr>
        <w:spacing w:line="360" w:lineRule="auto"/>
        <w:jc w:val="both"/>
        <w:rPr>
          <w:rFonts w:ascii="Palatino Linotype" w:hAnsi="Palatino Linotype" w:cs="Arial"/>
          <w:lang w:val="es-ES"/>
        </w:rPr>
      </w:pPr>
      <w:r w:rsidRPr="005B36A2">
        <w:rPr>
          <w:rFonts w:ascii="Palatino Linotype" w:hAnsi="Palatino Linotype" w:cs="Arial"/>
          <w:lang w:val="es-ES"/>
        </w:rPr>
        <w:t xml:space="preserve">Robustece lo anterior, </w:t>
      </w:r>
      <w:r w:rsidRPr="005B36A2">
        <w:rPr>
          <w:rFonts w:ascii="Palatino Linotype" w:eastAsia="Arial Unicode MS" w:hAnsi="Palatino Linotype" w:cs="Arial"/>
        </w:rPr>
        <w:t>la Tesis Aislada con número de registro 169167, de la Novena Época, sustentada por la Segunda Sala de la Suprema Corte de Justicia de la Nación, visible en la página 549, Tomo XXVIII, de julio de 2008, del Semanario Judicial de la Federación y su Gaceta,</w:t>
      </w:r>
      <w:r w:rsidRPr="005B36A2">
        <w:rPr>
          <w:rFonts w:ascii="Palatino Linotype" w:hAnsi="Palatino Linotype" w:cs="Arial"/>
          <w:lang w:val="es-ES"/>
        </w:rPr>
        <w:t xml:space="preserve"> de rubro y texto siguientes:</w:t>
      </w:r>
    </w:p>
    <w:p w14:paraId="508EB7C9" w14:textId="77777777" w:rsidR="001E23FA" w:rsidRPr="005B36A2" w:rsidRDefault="001E23FA" w:rsidP="001E23FA">
      <w:pPr>
        <w:jc w:val="both"/>
        <w:rPr>
          <w:rFonts w:ascii="Palatino Linotype" w:hAnsi="Palatino Linotype" w:cs="Arial"/>
          <w:lang w:val="es-ES"/>
        </w:rPr>
      </w:pPr>
    </w:p>
    <w:p w14:paraId="0E2D6C38" w14:textId="77777777" w:rsidR="001E23FA" w:rsidRPr="005B36A2" w:rsidRDefault="001E23FA" w:rsidP="001E23FA">
      <w:pPr>
        <w:tabs>
          <w:tab w:val="left" w:pos="8222"/>
        </w:tabs>
        <w:ind w:left="851" w:right="899"/>
        <w:jc w:val="both"/>
        <w:rPr>
          <w:rFonts w:ascii="Palatino Linotype" w:hAnsi="Palatino Linotype" w:cs="Arial"/>
          <w:b/>
          <w:i/>
          <w:sz w:val="22"/>
          <w:lang w:eastAsia="es-MX"/>
        </w:rPr>
      </w:pPr>
      <w:r w:rsidRPr="005B36A2">
        <w:rPr>
          <w:rFonts w:ascii="Palatino Linotype" w:hAnsi="Palatino Linotype" w:cs="Arial"/>
          <w:i/>
          <w:sz w:val="22"/>
          <w:lang w:eastAsia="es-MX"/>
        </w:rPr>
        <w:t>"</w:t>
      </w:r>
      <w:r w:rsidRPr="005B36A2">
        <w:rPr>
          <w:rFonts w:ascii="Palatino Linotype" w:hAnsi="Palatino Linotype" w:cs="Arial"/>
          <w:b/>
          <w:i/>
          <w:sz w:val="22"/>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5B36A2">
        <w:rPr>
          <w:rFonts w:ascii="Palatino Linotype" w:hAnsi="Palatino Linotype" w:cs="Arial"/>
          <w:i/>
          <w:sz w:val="22"/>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r w:rsidRPr="005B36A2">
        <w:rPr>
          <w:rFonts w:ascii="Palatino Linotype" w:hAnsi="Palatino Linotype" w:cs="Arial"/>
          <w:b/>
          <w:i/>
          <w:sz w:val="22"/>
          <w:lang w:eastAsia="es-MX"/>
        </w:rPr>
        <w:t>"</w:t>
      </w:r>
    </w:p>
    <w:p w14:paraId="7F9D5DC8" w14:textId="77777777" w:rsidR="001E23FA" w:rsidRPr="005B36A2" w:rsidRDefault="001E23FA" w:rsidP="001E23FA">
      <w:pPr>
        <w:tabs>
          <w:tab w:val="left" w:pos="8222"/>
        </w:tabs>
        <w:ind w:left="851" w:right="899"/>
        <w:jc w:val="both"/>
        <w:rPr>
          <w:rFonts w:ascii="Palatino Linotype" w:hAnsi="Palatino Linotype" w:cs="Arial"/>
          <w:b/>
          <w:i/>
          <w:sz w:val="22"/>
          <w:lang w:eastAsia="es-MX"/>
        </w:rPr>
      </w:pPr>
    </w:p>
    <w:p w14:paraId="33C84BFF" w14:textId="77777777" w:rsidR="00B6288F" w:rsidRPr="005B36A2" w:rsidRDefault="001E23FA" w:rsidP="001E23FA">
      <w:pPr>
        <w:spacing w:line="360" w:lineRule="auto"/>
        <w:jc w:val="both"/>
        <w:rPr>
          <w:rFonts w:ascii="Palatino Linotype" w:hAnsi="Palatino Linotype" w:cs="Arial"/>
        </w:rPr>
      </w:pPr>
      <w:r w:rsidRPr="005B36A2">
        <w:rPr>
          <w:rFonts w:ascii="Palatino Linotype" w:hAnsi="Palatino Linotype" w:cs="Arial"/>
        </w:rPr>
        <w:t>Por lo tanto,</w:t>
      </w:r>
      <w:r w:rsidRPr="005B36A2">
        <w:rPr>
          <w:rFonts w:ascii="Palatino Linotype" w:hAnsi="Palatino Linotype"/>
        </w:rPr>
        <w:t xml:space="preserve"> es importante referir que </w:t>
      </w:r>
      <w:r w:rsidRPr="005B36A2">
        <w:rPr>
          <w:rFonts w:ascii="Palatino Linotype" w:hAnsi="Palatino Linotype"/>
          <w:b/>
        </w:rPr>
        <w:t>EL SUJETO OBLIGADO</w:t>
      </w:r>
      <w:r w:rsidRPr="005B36A2">
        <w:rPr>
          <w:rFonts w:ascii="Palatino Linotype" w:hAnsi="Palatino Linotype"/>
        </w:rPr>
        <w:t xml:space="preserve"> deberá seguir el procedimiento legal </w:t>
      </w:r>
      <w:r w:rsidRPr="005B36A2">
        <w:rPr>
          <w:rFonts w:ascii="Palatino Linotype" w:hAnsi="Palatino Linotype" w:cs="Arial"/>
          <w:lang w:val="es-ES"/>
        </w:rPr>
        <w:t>establecido</w:t>
      </w:r>
      <w:r w:rsidRPr="005B36A2">
        <w:rPr>
          <w:rFonts w:ascii="Palatino Linotype" w:hAnsi="Palatino Linotype"/>
        </w:rPr>
        <w:t xml:space="preserve"> para su </w:t>
      </w:r>
      <w:r w:rsidRPr="005B36A2">
        <w:rPr>
          <w:rFonts w:ascii="Palatino Linotype" w:hAnsi="Palatino Linotype"/>
          <w:lang w:eastAsia="es-MX"/>
        </w:rPr>
        <w:t>clasificación</w:t>
      </w:r>
      <w:r w:rsidRPr="005B36A2">
        <w:rPr>
          <w:rFonts w:ascii="Palatino Linotype" w:hAnsi="Palatino Linotype"/>
        </w:rPr>
        <w:t>, esto es, que su Comité de</w:t>
      </w:r>
      <w:r w:rsidRPr="005B36A2">
        <w:rPr>
          <w:rFonts w:ascii="Palatino Linotype" w:hAnsi="Palatino Linotype" w:cs="Arial"/>
        </w:rPr>
        <w:t xml:space="preserve"> Transparencia emita un Acuerdo de Clasificación que cumpla con las formalidades </w:t>
      </w:r>
      <w:r w:rsidRPr="005B36A2">
        <w:rPr>
          <w:rFonts w:ascii="Palatino Linotype" w:hAnsi="Palatino Linotype" w:cs="Arial"/>
        </w:rPr>
        <w:lastRenderedPageBreak/>
        <w:t>previstas, antes citadas</w:t>
      </w:r>
      <w:r w:rsidRPr="005B36A2">
        <w:rPr>
          <w:rFonts w:ascii="Palatino Linotype" w:hAnsi="Palatino Linotype" w:cs="Arial"/>
          <w:b/>
        </w:rPr>
        <w:t xml:space="preserve"> </w:t>
      </w:r>
      <w:r w:rsidRPr="005B36A2">
        <w:rPr>
          <w:rFonts w:ascii="Palatino Linotype" w:hAnsi="Palatino Linotype" w:cs="Arial"/>
        </w:rPr>
        <w:t xml:space="preserve">que la sustente, en el </w:t>
      </w:r>
      <w:r w:rsidRPr="005B36A2">
        <w:rPr>
          <w:rFonts w:ascii="Palatino Linotype" w:hAnsi="Palatino Linotype" w:cs="Arial"/>
          <w:lang w:eastAsia="es-MX"/>
        </w:rPr>
        <w:t>que</w:t>
      </w:r>
      <w:r w:rsidRPr="005B36A2">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w:t>
      </w:r>
    </w:p>
    <w:p w14:paraId="5323BFC2" w14:textId="2618369A" w:rsidR="001E23FA" w:rsidRPr="005B36A2" w:rsidRDefault="001E23FA" w:rsidP="001E23FA">
      <w:pPr>
        <w:spacing w:line="360" w:lineRule="auto"/>
        <w:jc w:val="both"/>
        <w:rPr>
          <w:rFonts w:ascii="Palatino Linotype" w:hAnsi="Palatino Linotype" w:cs="Arial"/>
        </w:rPr>
      </w:pPr>
      <w:r w:rsidRPr="005B36A2">
        <w:rPr>
          <w:rFonts w:ascii="Palatino Linotype" w:hAnsi="Palatino Linotype" w:cs="Arial"/>
        </w:rPr>
        <w:t xml:space="preserv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D806A4B" w14:textId="52CD83AA" w:rsidR="001E23FA" w:rsidRPr="005B36A2" w:rsidRDefault="001E23FA" w:rsidP="001E23FA">
      <w:pPr>
        <w:pStyle w:val="Prrafodelista"/>
        <w:widowControl w:val="0"/>
        <w:tabs>
          <w:tab w:val="left" w:pos="1276"/>
        </w:tabs>
        <w:autoSpaceDE w:val="0"/>
        <w:autoSpaceDN w:val="0"/>
        <w:adjustRightInd w:val="0"/>
        <w:spacing w:before="100" w:beforeAutospacing="1" w:after="100" w:afterAutospacing="1" w:line="360" w:lineRule="auto"/>
        <w:ind w:left="0"/>
        <w:contextualSpacing/>
        <w:jc w:val="both"/>
        <w:rPr>
          <w:rFonts w:ascii="Palatino Linotype" w:eastAsia="Calibri" w:hAnsi="Palatino Linotype" w:cs="Arial"/>
        </w:rPr>
      </w:pPr>
      <w:r w:rsidRPr="005B36A2">
        <w:rPr>
          <w:rFonts w:ascii="Palatino Linotype" w:hAnsi="Palatino Linotype" w:cs="Arial"/>
        </w:rPr>
        <w:t xml:space="preserve">En razón de lo anteriormente expuesto, este Instituto estima que las razones o motivos de inconformidad hechos valer por </w:t>
      </w:r>
      <w:r w:rsidRPr="005B36A2">
        <w:rPr>
          <w:rFonts w:ascii="Palatino Linotype" w:hAnsi="Palatino Linotype" w:cs="Arial"/>
          <w:b/>
        </w:rPr>
        <w:t>EL RECURRENTE</w:t>
      </w:r>
      <w:r w:rsidRPr="005B36A2">
        <w:rPr>
          <w:rFonts w:ascii="Palatino Linotype" w:hAnsi="Palatino Linotype" w:cs="Arial"/>
        </w:rPr>
        <w:t xml:space="preserve"> devienen </w:t>
      </w:r>
      <w:r w:rsidRPr="005B36A2">
        <w:rPr>
          <w:rFonts w:ascii="Palatino Linotype" w:hAnsi="Palatino Linotype" w:cs="Arial"/>
          <w:b/>
        </w:rPr>
        <w:t>fundados</w:t>
      </w:r>
      <w:r w:rsidRPr="005B36A2">
        <w:rPr>
          <w:rFonts w:ascii="Palatino Linotype" w:hAnsi="Palatino Linotype" w:cs="Arial"/>
        </w:rPr>
        <w:t xml:space="preserve"> y suficientes para </w:t>
      </w:r>
      <w:r w:rsidRPr="005B36A2">
        <w:rPr>
          <w:rFonts w:ascii="Palatino Linotype" w:hAnsi="Palatino Linotype" w:cs="Arial"/>
          <w:b/>
        </w:rPr>
        <w:t>Revocar</w:t>
      </w:r>
      <w:r w:rsidRPr="005B36A2">
        <w:rPr>
          <w:rFonts w:ascii="Palatino Linotype" w:hAnsi="Palatino Linotype" w:cs="Arial"/>
        </w:rPr>
        <w:t xml:space="preserve"> la respuesta del </w:t>
      </w:r>
      <w:r w:rsidRPr="005B36A2">
        <w:rPr>
          <w:rFonts w:ascii="Palatino Linotype" w:hAnsi="Palatino Linotype" w:cs="Arial"/>
          <w:b/>
        </w:rPr>
        <w:t>SUJETO OBLIGADO</w:t>
      </w:r>
      <w:r w:rsidRPr="005B36A2">
        <w:rPr>
          <w:rFonts w:ascii="Palatino Linotype" w:hAnsi="Palatino Linotype" w:cs="Arial"/>
        </w:rPr>
        <w:t xml:space="preserve"> y ordenarle haga entrega de la información descrita en el presente Considerando.</w:t>
      </w:r>
    </w:p>
    <w:p w14:paraId="050DEE57" w14:textId="77777777" w:rsidR="001E23FA" w:rsidRPr="005B36A2" w:rsidRDefault="001E23FA" w:rsidP="00321B25">
      <w:pPr>
        <w:pStyle w:val="Prrafodelista"/>
        <w:widowControl w:val="0"/>
        <w:tabs>
          <w:tab w:val="left" w:pos="1701"/>
          <w:tab w:val="left" w:pos="1843"/>
        </w:tabs>
        <w:autoSpaceDE w:val="0"/>
        <w:autoSpaceDN w:val="0"/>
        <w:adjustRightInd w:val="0"/>
        <w:spacing w:before="100" w:beforeAutospacing="1" w:after="100" w:afterAutospacing="1" w:line="360" w:lineRule="auto"/>
        <w:ind w:left="0"/>
        <w:contextualSpacing/>
        <w:jc w:val="both"/>
        <w:rPr>
          <w:rFonts w:ascii="Palatino Linotype" w:hAnsi="Palatino Linotype" w:cs="Arial"/>
        </w:rPr>
      </w:pPr>
    </w:p>
    <w:p w14:paraId="69AB98D3" w14:textId="014E7501" w:rsidR="00896910" w:rsidRPr="005B36A2" w:rsidRDefault="00896910" w:rsidP="00321B25">
      <w:pPr>
        <w:pStyle w:val="Prrafodelista"/>
        <w:widowControl w:val="0"/>
        <w:tabs>
          <w:tab w:val="left" w:pos="1701"/>
          <w:tab w:val="left" w:pos="1843"/>
        </w:tabs>
        <w:autoSpaceDE w:val="0"/>
        <w:autoSpaceDN w:val="0"/>
        <w:adjustRightInd w:val="0"/>
        <w:spacing w:before="100" w:beforeAutospacing="1" w:after="100" w:afterAutospacing="1" w:line="360" w:lineRule="auto"/>
        <w:ind w:left="0"/>
        <w:contextualSpacing/>
        <w:jc w:val="both"/>
        <w:rPr>
          <w:rFonts w:ascii="Palatino Linotype" w:eastAsia="Calibri" w:hAnsi="Palatino Linotype" w:cs="Arial"/>
        </w:rPr>
      </w:pPr>
      <w:r w:rsidRPr="005B36A2">
        <w:rPr>
          <w:rFonts w:ascii="Palatino Linotype" w:eastAsia="Calibri" w:hAnsi="Palatino Linotype" w:cs="Arial"/>
        </w:rPr>
        <w:t xml:space="preserve">Así, con </w:t>
      </w:r>
      <w:r w:rsidRPr="005B36A2">
        <w:rPr>
          <w:rFonts w:ascii="Palatino Linotype" w:hAnsi="Palatino Linotype" w:cs="Arial"/>
        </w:rPr>
        <w:t>fundamento</w:t>
      </w:r>
      <w:r w:rsidRPr="005B36A2">
        <w:rPr>
          <w:rFonts w:ascii="Palatino Linotype" w:eastAsia="Calibri" w:hAnsi="Palatino Linotype" w:cs="Arial"/>
        </w:rPr>
        <w:t xml:space="preserve"> en lo prescrito en los artículos 5, </w:t>
      </w:r>
      <w:r w:rsidRPr="005B36A2">
        <w:rPr>
          <w:rFonts w:ascii="Palatino Linotype" w:hAnsi="Palatino Linotype"/>
        </w:rPr>
        <w:t xml:space="preserve">párrafos vigésimo </w:t>
      </w:r>
      <w:r w:rsidR="00AA2399" w:rsidRPr="005B36A2">
        <w:rPr>
          <w:rFonts w:ascii="Palatino Linotype" w:hAnsi="Palatino Linotype"/>
        </w:rPr>
        <w:t>noveno, trigésimo y tri</w:t>
      </w:r>
      <w:r w:rsidRPr="005B36A2">
        <w:rPr>
          <w:rFonts w:ascii="Palatino Linotype" w:hAnsi="Palatino Linotype"/>
        </w:rPr>
        <w:t xml:space="preserve">gésimo </w:t>
      </w:r>
      <w:r w:rsidR="00AA2399" w:rsidRPr="005B36A2">
        <w:rPr>
          <w:rFonts w:ascii="Palatino Linotype" w:hAnsi="Palatino Linotype" w:cs="Arial"/>
        </w:rPr>
        <w:t>primero</w:t>
      </w:r>
      <w:r w:rsidRPr="005B36A2">
        <w:rPr>
          <w:rFonts w:ascii="Palatino Linotype" w:hAnsi="Palatino Linotype" w:cs="Arial"/>
        </w:rPr>
        <w:t>,</w:t>
      </w:r>
      <w:r w:rsidRPr="005B36A2">
        <w:rPr>
          <w:rFonts w:ascii="Palatino Linotype" w:hAnsi="Palatino Linotype"/>
        </w:rPr>
        <w:t xml:space="preserve"> </w:t>
      </w:r>
      <w:r w:rsidRPr="005B36A2">
        <w:rPr>
          <w:rFonts w:ascii="Palatino Linotype" w:hAnsi="Palatino Linotype" w:cs="Arial"/>
        </w:rPr>
        <w:t>fracciones</w:t>
      </w:r>
      <w:r w:rsidRPr="005B36A2">
        <w:rPr>
          <w:rFonts w:ascii="Palatino Linotype" w:hAnsi="Palatino Linotype"/>
        </w:rPr>
        <w:t xml:space="preserve"> IV y V,</w:t>
      </w:r>
      <w:r w:rsidRPr="005B36A2">
        <w:rPr>
          <w:rFonts w:ascii="Palatino Linotype" w:eastAsia="Calibri" w:hAnsi="Palatino Linotype" w:cs="Arial"/>
        </w:rPr>
        <w:t xml:space="preserve"> de la Constitución Política del Estado Libre y Soberano de México, y los artículos </w:t>
      </w:r>
      <w:r w:rsidRPr="005B36A2">
        <w:rPr>
          <w:rFonts w:ascii="Palatino Linotype" w:hAnsi="Palatino Linotype"/>
        </w:rPr>
        <w:t xml:space="preserve">2, </w:t>
      </w:r>
      <w:r w:rsidRPr="005B36A2">
        <w:rPr>
          <w:rFonts w:ascii="Palatino Linotype" w:hAnsi="Palatino Linotype" w:cs="Arial"/>
        </w:rPr>
        <w:t>fracción</w:t>
      </w:r>
      <w:r w:rsidRPr="005B36A2">
        <w:rPr>
          <w:rFonts w:ascii="Palatino Linotype" w:hAnsi="Palatino Linotype"/>
        </w:rPr>
        <w:t xml:space="preserve"> II, 9, </w:t>
      </w:r>
      <w:r w:rsidRPr="005B36A2">
        <w:rPr>
          <w:rFonts w:ascii="Palatino Linotype" w:hAnsi="Palatino Linotype" w:cs="Arial"/>
          <w:lang w:val="es-ES_tradnl"/>
        </w:rPr>
        <w:t>29</w:t>
      </w:r>
      <w:r w:rsidRPr="005B36A2">
        <w:rPr>
          <w:rFonts w:ascii="Palatino Linotype" w:hAnsi="Palatino Linotype"/>
        </w:rPr>
        <w:t xml:space="preserve">, 36, fracciones I y II, 176, 178, 179, 181, 185, fracción I, 186 y 188 </w:t>
      </w:r>
      <w:r w:rsidRPr="005B36A2">
        <w:rPr>
          <w:rFonts w:ascii="Palatino Linotype" w:eastAsia="Calibri" w:hAnsi="Palatino Linotype" w:cs="Arial"/>
        </w:rPr>
        <w:t xml:space="preserve">de la Ley de Transparencia y Acceso a la Información Pública del Estado de México y </w:t>
      </w:r>
      <w:r w:rsidRPr="005B36A2">
        <w:rPr>
          <w:rFonts w:ascii="Palatino Linotype" w:hAnsi="Palatino Linotype" w:cs="Arial"/>
        </w:rPr>
        <w:t>Municipios</w:t>
      </w:r>
      <w:r w:rsidRPr="005B36A2">
        <w:rPr>
          <w:rFonts w:ascii="Palatino Linotype" w:eastAsia="Calibri" w:hAnsi="Palatino Linotype" w:cs="Arial"/>
        </w:rPr>
        <w:t xml:space="preserve">, </w:t>
      </w:r>
      <w:r w:rsidRPr="005B36A2">
        <w:rPr>
          <w:rFonts w:ascii="Palatino Linotype" w:hAnsi="Palatino Linotype"/>
        </w:rPr>
        <w:t>este</w:t>
      </w:r>
      <w:r w:rsidRPr="005B36A2">
        <w:rPr>
          <w:rFonts w:ascii="Palatino Linotype" w:eastAsia="Calibri" w:hAnsi="Palatino Linotype" w:cs="Arial"/>
        </w:rPr>
        <w:t xml:space="preserve"> Pleno:</w:t>
      </w:r>
    </w:p>
    <w:p w14:paraId="3C95E6BA" w14:textId="77777777" w:rsidR="00D83D97" w:rsidRPr="005B36A2" w:rsidRDefault="00D83D97" w:rsidP="00896910">
      <w:pPr>
        <w:spacing w:before="240" w:after="100" w:afterAutospacing="1" w:line="360" w:lineRule="auto"/>
        <w:jc w:val="center"/>
        <w:rPr>
          <w:rFonts w:ascii="Palatino Linotype" w:hAnsi="Palatino Linotype"/>
          <w:b/>
          <w:bCs/>
          <w:spacing w:val="60"/>
          <w:sz w:val="28"/>
        </w:rPr>
      </w:pPr>
    </w:p>
    <w:p w14:paraId="57DDDB58" w14:textId="77777777" w:rsidR="00D83D97" w:rsidRPr="005B36A2" w:rsidRDefault="00D83D97" w:rsidP="00896910">
      <w:pPr>
        <w:spacing w:before="240" w:after="100" w:afterAutospacing="1" w:line="360" w:lineRule="auto"/>
        <w:jc w:val="center"/>
        <w:rPr>
          <w:rFonts w:ascii="Palatino Linotype" w:hAnsi="Palatino Linotype"/>
          <w:b/>
          <w:bCs/>
          <w:spacing w:val="60"/>
          <w:sz w:val="28"/>
        </w:rPr>
      </w:pPr>
    </w:p>
    <w:p w14:paraId="7712C3F8" w14:textId="5DC13367" w:rsidR="00896910" w:rsidRPr="005B36A2" w:rsidRDefault="00896910" w:rsidP="00896910">
      <w:pPr>
        <w:spacing w:before="240" w:after="100" w:afterAutospacing="1" w:line="360" w:lineRule="auto"/>
        <w:jc w:val="center"/>
        <w:rPr>
          <w:rFonts w:ascii="Palatino Linotype" w:hAnsi="Palatino Linotype"/>
          <w:b/>
          <w:bCs/>
          <w:spacing w:val="60"/>
          <w:sz w:val="28"/>
        </w:rPr>
      </w:pPr>
      <w:r w:rsidRPr="005B36A2">
        <w:rPr>
          <w:rFonts w:ascii="Palatino Linotype" w:hAnsi="Palatino Linotype"/>
          <w:b/>
          <w:bCs/>
          <w:spacing w:val="60"/>
          <w:sz w:val="28"/>
        </w:rPr>
        <w:lastRenderedPageBreak/>
        <w:t>RESUELVE</w:t>
      </w:r>
    </w:p>
    <w:p w14:paraId="043FAE02" w14:textId="0317CD28" w:rsidR="00127BC1" w:rsidRPr="005B36A2" w:rsidRDefault="00127BC1" w:rsidP="00127BC1">
      <w:pPr>
        <w:spacing w:before="100" w:beforeAutospacing="1" w:after="100" w:afterAutospacing="1" w:line="360" w:lineRule="auto"/>
        <w:jc w:val="both"/>
        <w:rPr>
          <w:rFonts w:ascii="Palatino Linotype" w:hAnsi="Palatino Linotype"/>
          <w:color w:val="222222"/>
          <w:lang w:eastAsia="es-MX"/>
        </w:rPr>
      </w:pPr>
      <w:r w:rsidRPr="005B36A2">
        <w:rPr>
          <w:rFonts w:ascii="Palatino Linotype" w:hAnsi="Palatino Linotype"/>
          <w:b/>
          <w:bCs/>
          <w:color w:val="222222"/>
          <w:sz w:val="28"/>
          <w:szCs w:val="28"/>
          <w:lang w:eastAsia="es-MX"/>
        </w:rPr>
        <w:t>PRIMERO</w:t>
      </w:r>
      <w:r w:rsidRPr="005B36A2">
        <w:rPr>
          <w:rFonts w:ascii="Palatino Linotype" w:hAnsi="Palatino Linotype"/>
          <w:color w:val="222222"/>
          <w:lang w:eastAsia="es-MX"/>
        </w:rPr>
        <w:t xml:space="preserve">. Resultan </w:t>
      </w:r>
      <w:r w:rsidRPr="005B36A2">
        <w:rPr>
          <w:rFonts w:ascii="Palatino Linotype" w:hAnsi="Palatino Linotype"/>
          <w:b/>
          <w:bCs/>
          <w:color w:val="222222"/>
          <w:lang w:eastAsia="es-MX"/>
        </w:rPr>
        <w:t>fundadas</w:t>
      </w:r>
      <w:r w:rsidRPr="005B36A2">
        <w:rPr>
          <w:rFonts w:ascii="Palatino Linotype" w:hAnsi="Palatino Linotype"/>
          <w:color w:val="222222"/>
          <w:lang w:eastAsia="es-MX"/>
        </w:rPr>
        <w:t xml:space="preserve"> las razones o motivos de inconformidad planteadas por </w:t>
      </w:r>
      <w:r w:rsidRPr="005B36A2">
        <w:rPr>
          <w:rFonts w:ascii="Palatino Linotype" w:hAnsi="Palatino Linotype"/>
          <w:b/>
          <w:bCs/>
          <w:color w:val="222222"/>
          <w:lang w:eastAsia="es-MX"/>
        </w:rPr>
        <w:t>EL RECURRENTE,</w:t>
      </w:r>
      <w:r w:rsidRPr="005B36A2">
        <w:rPr>
          <w:rFonts w:ascii="Palatino Linotype" w:hAnsi="Palatino Linotype"/>
          <w:color w:val="222222"/>
          <w:lang w:eastAsia="es-MX"/>
        </w:rPr>
        <w:t xml:space="preserve"> en términos del Considerando </w:t>
      </w:r>
      <w:r w:rsidRPr="005B36A2">
        <w:rPr>
          <w:rFonts w:ascii="Palatino Linotype" w:hAnsi="Palatino Linotype"/>
          <w:b/>
          <w:bCs/>
          <w:color w:val="222222"/>
          <w:lang w:eastAsia="es-MX"/>
        </w:rPr>
        <w:t>QUINTO</w:t>
      </w:r>
      <w:r w:rsidRPr="005B36A2">
        <w:rPr>
          <w:rFonts w:ascii="Palatino Linotype" w:hAnsi="Palatino Linotype"/>
          <w:color w:val="222222"/>
          <w:lang w:eastAsia="es-MX"/>
        </w:rPr>
        <w:t xml:space="preserve"> de esta Resolución.</w:t>
      </w:r>
    </w:p>
    <w:p w14:paraId="1A03292B" w14:textId="08866B56" w:rsidR="00127BC1" w:rsidRPr="005B36A2" w:rsidRDefault="00127BC1" w:rsidP="00127BC1">
      <w:pPr>
        <w:spacing w:before="100" w:beforeAutospacing="1" w:after="100" w:afterAutospacing="1" w:line="360" w:lineRule="auto"/>
        <w:jc w:val="both"/>
        <w:rPr>
          <w:rFonts w:ascii="Palatino Linotype" w:eastAsia="Calibri" w:hAnsi="Palatino Linotype" w:cs="Arial"/>
        </w:rPr>
      </w:pPr>
      <w:r w:rsidRPr="005B36A2">
        <w:rPr>
          <w:rFonts w:ascii="Palatino Linotype" w:hAnsi="Palatino Linotype"/>
          <w:b/>
          <w:bCs/>
          <w:color w:val="222222"/>
          <w:sz w:val="28"/>
          <w:szCs w:val="28"/>
          <w:lang w:eastAsia="es-MX"/>
        </w:rPr>
        <w:t>SEGUNDO</w:t>
      </w:r>
      <w:r w:rsidRPr="005B36A2">
        <w:rPr>
          <w:rFonts w:ascii="Palatino Linotype" w:hAnsi="Palatino Linotype"/>
          <w:b/>
          <w:bCs/>
          <w:color w:val="222222"/>
          <w:lang w:eastAsia="es-MX"/>
        </w:rPr>
        <w:t xml:space="preserve">. </w:t>
      </w:r>
      <w:r w:rsidR="003F2709" w:rsidRPr="005B36A2">
        <w:rPr>
          <w:rFonts w:ascii="Palatino Linotype" w:hAnsi="Palatino Linotype"/>
          <w:color w:val="222222"/>
          <w:lang w:eastAsia="es-MX"/>
        </w:rPr>
        <w:t xml:space="preserve">Se </w:t>
      </w:r>
      <w:r w:rsidR="003F2709" w:rsidRPr="005B36A2">
        <w:rPr>
          <w:rFonts w:ascii="Palatino Linotype" w:hAnsi="Palatino Linotype"/>
          <w:b/>
          <w:bCs/>
          <w:color w:val="222222"/>
          <w:lang w:eastAsia="es-MX"/>
        </w:rPr>
        <w:t>REVOC</w:t>
      </w:r>
      <w:r w:rsidRPr="005B36A2">
        <w:rPr>
          <w:rFonts w:ascii="Palatino Linotype" w:hAnsi="Palatino Linotype"/>
          <w:b/>
          <w:bCs/>
          <w:color w:val="222222"/>
          <w:lang w:eastAsia="es-MX"/>
        </w:rPr>
        <w:t xml:space="preserve">A </w:t>
      </w:r>
      <w:r w:rsidRPr="005B36A2">
        <w:rPr>
          <w:rFonts w:ascii="Palatino Linotype" w:eastAsia="Calibri" w:hAnsi="Palatino Linotype" w:cs="Arial"/>
        </w:rPr>
        <w:t xml:space="preserve">la respuesta otorgada por </w:t>
      </w:r>
      <w:r w:rsidRPr="005B36A2">
        <w:rPr>
          <w:rFonts w:ascii="Palatino Linotype" w:eastAsia="Calibri" w:hAnsi="Palatino Linotype" w:cs="Arial"/>
          <w:b/>
        </w:rPr>
        <w:t>EL SUJETO OBLIGADO</w:t>
      </w:r>
      <w:r w:rsidRPr="005B36A2">
        <w:rPr>
          <w:rFonts w:ascii="Palatino Linotype" w:eastAsia="Calibri" w:hAnsi="Palatino Linotype" w:cs="Arial"/>
        </w:rPr>
        <w:t xml:space="preserve"> a la solicitud de información motivo del recurso de revisión </w:t>
      </w:r>
      <w:r w:rsidR="003F2709" w:rsidRPr="005B36A2">
        <w:rPr>
          <w:rFonts w:ascii="Palatino Linotype" w:eastAsia="Calibri" w:hAnsi="Palatino Linotype" w:cs="Arial"/>
          <w:b/>
        </w:rPr>
        <w:t>0476</w:t>
      </w:r>
      <w:r w:rsidRPr="005B36A2">
        <w:rPr>
          <w:rFonts w:ascii="Palatino Linotype" w:eastAsia="Calibri" w:hAnsi="Palatino Linotype" w:cs="Arial"/>
          <w:b/>
        </w:rPr>
        <w:t>7/INFOEM/IP/RR/2020</w:t>
      </w:r>
      <w:r w:rsidRPr="005B36A2">
        <w:rPr>
          <w:rFonts w:ascii="Palatino Linotype" w:eastAsia="Calibri" w:hAnsi="Palatino Linotype" w:cs="Arial"/>
        </w:rPr>
        <w:t xml:space="preserve"> y se le ordena en términos del Considerando </w:t>
      </w:r>
      <w:r w:rsidRPr="005B36A2">
        <w:rPr>
          <w:rFonts w:ascii="Palatino Linotype" w:eastAsia="Calibri" w:hAnsi="Palatino Linotype" w:cs="Arial"/>
          <w:b/>
        </w:rPr>
        <w:t>QUINTO</w:t>
      </w:r>
      <w:r w:rsidRPr="005B36A2">
        <w:rPr>
          <w:rFonts w:ascii="Palatino Linotype" w:eastAsia="Calibri" w:hAnsi="Palatino Linotype" w:cs="Arial"/>
        </w:rPr>
        <w:t xml:space="preserve"> de la presente resolución, entregue al </w:t>
      </w:r>
      <w:r w:rsidRPr="005B36A2">
        <w:rPr>
          <w:rFonts w:ascii="Palatino Linotype" w:eastAsia="Calibri" w:hAnsi="Palatino Linotype" w:cs="Arial"/>
          <w:b/>
        </w:rPr>
        <w:t>RECURRENTE</w:t>
      </w:r>
      <w:r w:rsidRPr="005B36A2">
        <w:rPr>
          <w:rFonts w:ascii="Palatino Linotype" w:eastAsia="Calibri" w:hAnsi="Palatino Linotype" w:cs="Arial"/>
        </w:rPr>
        <w:t xml:space="preserve">, vía </w:t>
      </w:r>
      <w:r w:rsidRPr="005B36A2">
        <w:rPr>
          <w:rFonts w:ascii="Palatino Linotype" w:eastAsia="Calibri" w:hAnsi="Palatino Linotype" w:cs="Arial"/>
          <w:b/>
        </w:rPr>
        <w:t xml:space="preserve">SAIMEX </w:t>
      </w:r>
      <w:r w:rsidRPr="005B36A2">
        <w:rPr>
          <w:rFonts w:ascii="Palatino Linotype" w:eastAsia="Calibri" w:hAnsi="Palatino Linotype" w:cs="Arial"/>
        </w:rPr>
        <w:t xml:space="preserve">en </w:t>
      </w:r>
      <w:r w:rsidRPr="005B36A2">
        <w:rPr>
          <w:rFonts w:ascii="Palatino Linotype" w:eastAsia="Calibri" w:hAnsi="Palatino Linotype" w:cs="Arial"/>
          <w:b/>
        </w:rPr>
        <w:t>versión</w:t>
      </w:r>
      <w:r w:rsidRPr="005B36A2">
        <w:rPr>
          <w:rFonts w:ascii="Palatino Linotype" w:eastAsia="Calibri" w:hAnsi="Palatino Linotype" w:cs="Arial"/>
        </w:rPr>
        <w:t xml:space="preserve"> </w:t>
      </w:r>
      <w:r w:rsidRPr="005B36A2">
        <w:rPr>
          <w:rFonts w:ascii="Palatino Linotype" w:eastAsia="Calibri" w:hAnsi="Palatino Linotype" w:cs="Arial"/>
          <w:b/>
        </w:rPr>
        <w:t xml:space="preserve">pública </w:t>
      </w:r>
      <w:r w:rsidRPr="005B36A2">
        <w:rPr>
          <w:rFonts w:ascii="Palatino Linotype" w:eastAsia="Calibri" w:hAnsi="Palatino Linotype" w:cs="Arial"/>
        </w:rPr>
        <w:t xml:space="preserve">de ser procedente, previa </w:t>
      </w:r>
      <w:r w:rsidRPr="005B36A2">
        <w:rPr>
          <w:rFonts w:ascii="Palatino Linotype" w:eastAsia="Calibri" w:hAnsi="Palatino Linotype" w:cs="Arial"/>
          <w:b/>
        </w:rPr>
        <w:t>búsqueda exhaustiva y razonable</w:t>
      </w:r>
      <w:r w:rsidRPr="005B36A2">
        <w:rPr>
          <w:rFonts w:ascii="Palatino Linotype" w:eastAsia="Calibri" w:hAnsi="Palatino Linotype" w:cs="Arial"/>
        </w:rPr>
        <w:t xml:space="preserve"> de lo siguiente:</w:t>
      </w:r>
    </w:p>
    <w:p w14:paraId="064F1112" w14:textId="7A9A7FBB" w:rsidR="00127BC1" w:rsidRPr="005B36A2" w:rsidRDefault="00127BC1" w:rsidP="00127BC1">
      <w:pPr>
        <w:spacing w:before="100" w:beforeAutospacing="1" w:after="100" w:afterAutospacing="1"/>
        <w:ind w:left="851" w:right="902"/>
        <w:jc w:val="both"/>
        <w:rPr>
          <w:rFonts w:ascii="Palatino Linotype" w:hAnsi="Palatino Linotype"/>
          <w:i/>
          <w:sz w:val="22"/>
          <w:szCs w:val="22"/>
        </w:rPr>
      </w:pPr>
      <w:r w:rsidRPr="005B36A2">
        <w:rPr>
          <w:rFonts w:ascii="Palatino Linotype" w:hAnsi="Palatino Linotype"/>
          <w:i/>
          <w:sz w:val="22"/>
          <w:szCs w:val="22"/>
        </w:rPr>
        <w:t>“</w:t>
      </w:r>
      <w:r w:rsidR="008326D7" w:rsidRPr="005B36A2">
        <w:rPr>
          <w:rFonts w:ascii="Palatino Linotype" w:hAnsi="Palatino Linotype"/>
          <w:i/>
          <w:sz w:val="22"/>
          <w:szCs w:val="22"/>
        </w:rPr>
        <w:t>El documento</w:t>
      </w:r>
      <w:r w:rsidRPr="005B36A2">
        <w:rPr>
          <w:rFonts w:ascii="Palatino Linotype" w:hAnsi="Palatino Linotype"/>
          <w:i/>
          <w:sz w:val="22"/>
          <w:szCs w:val="22"/>
        </w:rPr>
        <w:t xml:space="preserve"> donde conste el costo de </w:t>
      </w:r>
      <w:r w:rsidR="003F2709" w:rsidRPr="005B36A2">
        <w:rPr>
          <w:rFonts w:ascii="Palatino Linotype" w:hAnsi="Palatino Linotype"/>
          <w:i/>
          <w:sz w:val="22"/>
          <w:szCs w:val="22"/>
        </w:rPr>
        <w:t xml:space="preserve">construcción de la </w:t>
      </w:r>
      <w:r w:rsidRPr="005B36A2">
        <w:rPr>
          <w:rFonts w:ascii="Palatino Linotype" w:hAnsi="Palatino Linotype"/>
          <w:i/>
          <w:sz w:val="22"/>
          <w:szCs w:val="22"/>
        </w:rPr>
        <w:t xml:space="preserve">cancha de fútbol rápido referida por </w:t>
      </w:r>
      <w:r w:rsidRPr="005B36A2">
        <w:rPr>
          <w:rFonts w:ascii="Palatino Linotype" w:hAnsi="Palatino Linotype"/>
          <w:b/>
          <w:i/>
          <w:sz w:val="22"/>
          <w:szCs w:val="22"/>
        </w:rPr>
        <w:t>EL SUJETO OBLIGADO</w:t>
      </w:r>
      <w:r w:rsidRPr="005B36A2">
        <w:rPr>
          <w:rFonts w:ascii="Palatino Linotype" w:hAnsi="Palatino Linotype"/>
          <w:i/>
          <w:sz w:val="22"/>
          <w:szCs w:val="22"/>
        </w:rPr>
        <w:t xml:space="preserve"> </w:t>
      </w:r>
      <w:r w:rsidR="008326D7" w:rsidRPr="005B36A2">
        <w:rPr>
          <w:rFonts w:ascii="Palatino Linotype" w:hAnsi="Palatino Linotype"/>
          <w:i/>
          <w:sz w:val="22"/>
          <w:szCs w:val="22"/>
        </w:rPr>
        <w:t>a través del informe justificado</w:t>
      </w:r>
      <w:r w:rsidRPr="005B36A2">
        <w:rPr>
          <w:rFonts w:ascii="Palatino Linotype" w:hAnsi="Palatino Linotype"/>
          <w:i/>
          <w:sz w:val="22"/>
          <w:szCs w:val="22"/>
        </w:rPr>
        <w:t>.</w:t>
      </w:r>
    </w:p>
    <w:p w14:paraId="1387F276" w14:textId="77777777" w:rsidR="003F2709" w:rsidRPr="005B36A2" w:rsidRDefault="00127BC1" w:rsidP="00127BC1">
      <w:pPr>
        <w:spacing w:before="100" w:beforeAutospacing="1" w:after="100" w:afterAutospacing="1"/>
        <w:ind w:left="851" w:right="902"/>
        <w:jc w:val="both"/>
        <w:rPr>
          <w:rFonts w:ascii="Palatino Linotype" w:hAnsi="Palatino Linotype"/>
          <w:i/>
          <w:sz w:val="22"/>
          <w:szCs w:val="22"/>
        </w:rPr>
      </w:pPr>
      <w:r w:rsidRPr="005B36A2">
        <w:rPr>
          <w:rFonts w:ascii="Palatino Linotype" w:hAnsi="Palatino Linotype"/>
          <w:i/>
          <w:sz w:val="22"/>
          <w:szCs w:val="22"/>
        </w:rPr>
        <w:t xml:space="preserve">Debiendo notificar al </w:t>
      </w:r>
      <w:r w:rsidRPr="005B36A2">
        <w:rPr>
          <w:rFonts w:ascii="Palatino Linotype" w:hAnsi="Palatino Linotype"/>
          <w:b/>
          <w:i/>
          <w:sz w:val="22"/>
          <w:szCs w:val="22"/>
        </w:rPr>
        <w:t>RECURRENTE</w:t>
      </w:r>
      <w:r w:rsidRPr="005B36A2">
        <w:rPr>
          <w:rFonts w:ascii="Palatino Linotype" w:hAnsi="Palatino Linotype"/>
          <w:i/>
          <w:sz w:val="22"/>
          <w:szCs w:val="22"/>
        </w:rPr>
        <w:t xml:space="preserve"> el Acuerdo de Clasificación de la información que emita el Comité de Transparencia, con motivo de la versión pública.</w:t>
      </w:r>
    </w:p>
    <w:p w14:paraId="224E86BB" w14:textId="55031FEF" w:rsidR="00127BC1" w:rsidRPr="005B36A2" w:rsidRDefault="003F2709" w:rsidP="00EC556C">
      <w:pPr>
        <w:spacing w:before="100" w:beforeAutospacing="1" w:after="100" w:afterAutospacing="1"/>
        <w:ind w:left="851" w:right="902"/>
        <w:jc w:val="both"/>
        <w:rPr>
          <w:rFonts w:ascii="Palatino Linotype" w:hAnsi="Palatino Linotype"/>
          <w:i/>
          <w:sz w:val="22"/>
          <w:szCs w:val="22"/>
        </w:rPr>
      </w:pPr>
      <w:r w:rsidRPr="005B36A2">
        <w:rPr>
          <w:rFonts w:ascii="Palatino Linotype" w:hAnsi="Palatino Linotype"/>
          <w:i/>
          <w:sz w:val="22"/>
          <w:szCs w:val="22"/>
        </w:rPr>
        <w:t xml:space="preserve">En caso de no </w:t>
      </w:r>
      <w:r w:rsidR="008326D7" w:rsidRPr="005B36A2">
        <w:rPr>
          <w:rFonts w:ascii="Palatino Linotype" w:hAnsi="Palatino Linotype"/>
          <w:i/>
          <w:sz w:val="22"/>
          <w:szCs w:val="22"/>
        </w:rPr>
        <w:t>localizar</w:t>
      </w:r>
      <w:r w:rsidRPr="005B36A2">
        <w:rPr>
          <w:rFonts w:ascii="Palatino Linotype" w:hAnsi="Palatino Linotype"/>
          <w:i/>
          <w:sz w:val="22"/>
          <w:szCs w:val="22"/>
        </w:rPr>
        <w:t xml:space="preserve"> </w:t>
      </w:r>
      <w:r w:rsidR="008326D7" w:rsidRPr="005B36A2">
        <w:rPr>
          <w:rFonts w:ascii="Palatino Linotype" w:hAnsi="Palatino Linotype"/>
          <w:i/>
          <w:sz w:val="22"/>
          <w:szCs w:val="22"/>
        </w:rPr>
        <w:t xml:space="preserve">la </w:t>
      </w:r>
      <w:r w:rsidRPr="005B36A2">
        <w:rPr>
          <w:rFonts w:ascii="Palatino Linotype" w:hAnsi="Palatino Linotype"/>
          <w:i/>
          <w:sz w:val="22"/>
          <w:szCs w:val="22"/>
        </w:rPr>
        <w:t>información</w:t>
      </w:r>
      <w:r w:rsidR="008326D7" w:rsidRPr="005B36A2">
        <w:rPr>
          <w:rFonts w:ascii="Palatino Linotype" w:hAnsi="Palatino Linotype"/>
          <w:i/>
          <w:sz w:val="22"/>
          <w:szCs w:val="22"/>
        </w:rPr>
        <w:t xml:space="preserve"> al haber ejercido recursos para la construcción de dicha cancha</w:t>
      </w:r>
      <w:r w:rsidRPr="005B36A2">
        <w:rPr>
          <w:rFonts w:ascii="Palatino Linotype" w:hAnsi="Palatino Linotype"/>
          <w:i/>
          <w:sz w:val="22"/>
          <w:szCs w:val="22"/>
        </w:rPr>
        <w:t xml:space="preserve"> </w:t>
      </w:r>
      <w:r w:rsidR="008326D7" w:rsidRPr="005B36A2">
        <w:rPr>
          <w:rFonts w:ascii="Palatino Linotype" w:hAnsi="Palatino Linotype"/>
          <w:i/>
          <w:sz w:val="22"/>
          <w:szCs w:val="22"/>
        </w:rPr>
        <w:t>deberá emitir el Acuer</w:t>
      </w:r>
      <w:r w:rsidR="00EC556C" w:rsidRPr="005B36A2">
        <w:rPr>
          <w:rFonts w:ascii="Palatino Linotype" w:hAnsi="Palatino Linotype"/>
          <w:i/>
          <w:sz w:val="22"/>
          <w:szCs w:val="22"/>
        </w:rPr>
        <w:t xml:space="preserve">do de incompetencia el cual </w:t>
      </w:r>
      <w:r w:rsidRPr="005B36A2">
        <w:rPr>
          <w:rFonts w:ascii="Palatino Linotype" w:hAnsi="Palatino Linotype"/>
          <w:i/>
          <w:sz w:val="22"/>
          <w:szCs w:val="22"/>
        </w:rPr>
        <w:t>deberá notificarlo al  particular de manera fundada y motivada</w:t>
      </w:r>
      <w:r w:rsidR="004828AF" w:rsidRPr="005B36A2">
        <w:rPr>
          <w:rFonts w:ascii="Palatino Linotype" w:hAnsi="Palatino Linotype"/>
          <w:i/>
          <w:sz w:val="22"/>
          <w:szCs w:val="22"/>
        </w:rPr>
        <w:t xml:space="preserve"> en términos del artículo 49 </w:t>
      </w:r>
      <w:r w:rsidR="008326D7" w:rsidRPr="005B36A2">
        <w:rPr>
          <w:rFonts w:ascii="Palatino Linotype" w:hAnsi="Palatino Linotype"/>
          <w:i/>
          <w:sz w:val="22"/>
          <w:szCs w:val="22"/>
        </w:rPr>
        <w:t>de la Ley de Transparencia y Acceso a la Información Pública del Estado de México y Municipios.</w:t>
      </w:r>
      <w:r w:rsidR="00127BC1" w:rsidRPr="005B36A2">
        <w:rPr>
          <w:rFonts w:ascii="Palatino Linotype" w:hAnsi="Palatino Linotype"/>
          <w:i/>
          <w:sz w:val="22"/>
          <w:szCs w:val="22"/>
        </w:rPr>
        <w:t>”</w:t>
      </w:r>
    </w:p>
    <w:p w14:paraId="39936756" w14:textId="597D987C" w:rsidR="00127BC1" w:rsidRPr="005B36A2" w:rsidRDefault="00127BC1" w:rsidP="00127BC1">
      <w:pPr>
        <w:spacing w:before="100" w:beforeAutospacing="1" w:after="100" w:afterAutospacing="1" w:line="360" w:lineRule="auto"/>
        <w:jc w:val="both"/>
        <w:rPr>
          <w:rFonts w:ascii="Palatino Linotype" w:eastAsia="Calibri" w:hAnsi="Palatino Linotype" w:cs="Arial"/>
        </w:rPr>
      </w:pPr>
      <w:r w:rsidRPr="005B36A2">
        <w:rPr>
          <w:rFonts w:ascii="Palatino Linotype" w:eastAsia="Calibri" w:hAnsi="Palatino Linotype" w:cs="Arial"/>
          <w:b/>
          <w:sz w:val="28"/>
        </w:rPr>
        <w:t>TERCERO</w:t>
      </w:r>
      <w:r w:rsidRPr="005B36A2">
        <w:rPr>
          <w:rFonts w:ascii="Palatino Linotype" w:eastAsia="Calibri" w:hAnsi="Palatino Linotype" w:cs="Arial"/>
        </w:rPr>
        <w:t xml:space="preserve">. Notifíquese a la Titular de la Unidad de Transparencia del </w:t>
      </w:r>
      <w:r w:rsidRPr="005B36A2">
        <w:rPr>
          <w:rFonts w:ascii="Palatino Linotype" w:eastAsia="Calibri" w:hAnsi="Palatino Linotype" w:cs="Arial"/>
          <w:b/>
        </w:rPr>
        <w:t>SUJETO OBLIGADO</w:t>
      </w:r>
      <w:r w:rsidRPr="005B36A2">
        <w:rPr>
          <w:rFonts w:ascii="Palatino Linotype" w:eastAsia="Calibri" w:hAnsi="Palatino Linotype" w:cs="Arial"/>
        </w:rPr>
        <w:t xml:space="preserve">, para que conforme a los artículos 186, último párrafo y 189, párrafo segundo de la Ley de Transparencia y Acceso a la Información Pública del Estado de México y Municipios, dé cumplimiento a lo ordenado dentro del plazo de </w:t>
      </w:r>
      <w:r w:rsidR="00BB3198" w:rsidRPr="005B36A2">
        <w:rPr>
          <w:rFonts w:ascii="Palatino Linotype" w:eastAsia="Calibri" w:hAnsi="Palatino Linotype" w:cs="Arial"/>
        </w:rPr>
        <w:t>veinte</w:t>
      </w:r>
      <w:r w:rsidRPr="005B36A2">
        <w:rPr>
          <w:rFonts w:ascii="Palatino Linotype" w:eastAsia="Calibri" w:hAnsi="Palatino Linotype" w:cs="Arial"/>
        </w:rPr>
        <w:t xml:space="preserve"> días hábiles, debiendo informar a este Instituto en un plazo de tres días hábiles siguientes sobre el cumplimiento dado a la presente resolución.</w:t>
      </w:r>
    </w:p>
    <w:p w14:paraId="66F018F2" w14:textId="77777777" w:rsidR="00127BC1" w:rsidRPr="005B36A2" w:rsidRDefault="00127BC1" w:rsidP="00127BC1">
      <w:pPr>
        <w:spacing w:before="100" w:beforeAutospacing="1" w:after="100" w:afterAutospacing="1" w:line="360" w:lineRule="auto"/>
        <w:jc w:val="both"/>
        <w:rPr>
          <w:rFonts w:ascii="Palatino Linotype" w:eastAsia="Calibri" w:hAnsi="Palatino Linotype" w:cs="Arial"/>
        </w:rPr>
      </w:pPr>
      <w:r w:rsidRPr="005B36A2">
        <w:rPr>
          <w:rFonts w:ascii="Palatino Linotype" w:eastAsia="Calibri" w:hAnsi="Palatino Linotype" w:cs="Arial"/>
          <w:b/>
          <w:sz w:val="28"/>
        </w:rPr>
        <w:lastRenderedPageBreak/>
        <w:t>CUARTO</w:t>
      </w:r>
      <w:r w:rsidRPr="005B36A2">
        <w:rPr>
          <w:rFonts w:ascii="Palatino Linotype" w:eastAsia="Calibri" w:hAnsi="Palatino Linotype" w:cs="Arial"/>
        </w:rPr>
        <w:t xml:space="preserve">. </w:t>
      </w:r>
      <w:r w:rsidRPr="005B36A2">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5B36A2">
        <w:rPr>
          <w:rFonts w:ascii="Palatino Linotype" w:hAnsi="Palatino Linotype"/>
          <w:b/>
          <w:szCs w:val="17"/>
          <w:lang w:eastAsia="es-ES_tradnl"/>
        </w:rPr>
        <w:t>SUJETO OBLIGADO</w:t>
      </w:r>
      <w:r w:rsidRPr="005B36A2">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3F9D96D" w14:textId="77777777" w:rsidR="00127BC1" w:rsidRPr="005B36A2" w:rsidRDefault="00127BC1" w:rsidP="00127BC1">
      <w:pPr>
        <w:spacing w:before="100" w:beforeAutospacing="1" w:after="100" w:afterAutospacing="1" w:line="360" w:lineRule="auto"/>
        <w:jc w:val="both"/>
        <w:rPr>
          <w:rFonts w:ascii="Palatino Linotype" w:eastAsia="Calibri" w:hAnsi="Palatino Linotype" w:cs="Arial"/>
        </w:rPr>
      </w:pPr>
      <w:r w:rsidRPr="005B36A2">
        <w:rPr>
          <w:rFonts w:ascii="Palatino Linotype" w:eastAsia="Calibri" w:hAnsi="Palatino Linotype" w:cs="Arial"/>
          <w:b/>
          <w:sz w:val="28"/>
        </w:rPr>
        <w:t>QUINTO</w:t>
      </w:r>
      <w:r w:rsidRPr="005B36A2">
        <w:rPr>
          <w:rFonts w:ascii="Palatino Linotype" w:eastAsia="Calibri" w:hAnsi="Palatino Linotype" w:cs="Arial"/>
        </w:rPr>
        <w:t xml:space="preserve">. Notifíquese al </w:t>
      </w:r>
      <w:r w:rsidRPr="005B36A2">
        <w:rPr>
          <w:rFonts w:ascii="Palatino Linotype" w:eastAsia="Calibri" w:hAnsi="Palatino Linotype" w:cs="Arial"/>
          <w:b/>
        </w:rPr>
        <w:t>RECURRENTE</w:t>
      </w:r>
      <w:r w:rsidRPr="005B36A2">
        <w:rPr>
          <w:rFonts w:ascii="Palatino Linotype" w:eastAsia="Calibri" w:hAnsi="Palatino Linotype" w:cs="Arial"/>
        </w:rPr>
        <w:t xml:space="preserve"> la presente resolución.</w:t>
      </w:r>
    </w:p>
    <w:p w14:paraId="4316F873" w14:textId="77777777" w:rsidR="00127BC1" w:rsidRPr="005B36A2" w:rsidRDefault="00127BC1" w:rsidP="00127BC1">
      <w:pPr>
        <w:spacing w:before="100" w:beforeAutospacing="1" w:after="100" w:afterAutospacing="1" w:line="360" w:lineRule="auto"/>
        <w:jc w:val="both"/>
        <w:rPr>
          <w:rFonts w:ascii="Palatino Linotype" w:eastAsia="Calibri" w:hAnsi="Palatino Linotype" w:cs="Arial"/>
        </w:rPr>
      </w:pPr>
      <w:r w:rsidRPr="005B36A2">
        <w:rPr>
          <w:rFonts w:ascii="Palatino Linotype" w:eastAsia="Calibri" w:hAnsi="Palatino Linotype" w:cs="Arial"/>
          <w:b/>
          <w:sz w:val="28"/>
          <w:szCs w:val="28"/>
        </w:rPr>
        <w:t>SEXTO.</w:t>
      </w:r>
      <w:r w:rsidRPr="005B36A2">
        <w:rPr>
          <w:rFonts w:ascii="Palatino Linotype" w:eastAsia="Calibri" w:hAnsi="Palatino Linotype" w:cs="Arial"/>
        </w:rPr>
        <w:t xml:space="preserve"> Hágase del conocimiento del </w:t>
      </w:r>
      <w:r w:rsidRPr="005B36A2">
        <w:rPr>
          <w:rFonts w:ascii="Palatino Linotype" w:eastAsia="Calibri" w:hAnsi="Palatino Linotype" w:cs="Arial"/>
          <w:b/>
        </w:rPr>
        <w:t>RECURRENTE</w:t>
      </w:r>
      <w:r w:rsidRPr="005B36A2">
        <w:rPr>
          <w:rFonts w:ascii="Palatino Linotype" w:eastAsia="Calibri" w:hAnsi="Palatino Linotype" w:cs="Arial"/>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7DAB54E5" w14:textId="68398F8E" w:rsidR="007C5FA2" w:rsidRPr="005B36A2" w:rsidRDefault="007C5FA2" w:rsidP="007C5FA2">
      <w:pPr>
        <w:pStyle w:val="Prrafodelista"/>
        <w:widowControl w:val="0"/>
        <w:tabs>
          <w:tab w:val="left" w:pos="1701"/>
        </w:tabs>
        <w:autoSpaceDE w:val="0"/>
        <w:autoSpaceDN w:val="0"/>
        <w:adjustRightInd w:val="0"/>
        <w:spacing w:before="100" w:beforeAutospacing="1" w:after="100" w:afterAutospacing="1" w:line="360" w:lineRule="auto"/>
        <w:ind w:left="0"/>
        <w:contextualSpacing/>
        <w:jc w:val="both"/>
        <w:rPr>
          <w:rFonts w:ascii="Palatino Linotype" w:hAnsi="Palatino Linotype"/>
          <w:szCs w:val="17"/>
          <w:lang w:eastAsia="es-ES_tradnl"/>
        </w:rPr>
      </w:pPr>
      <w:r w:rsidRPr="005B36A2">
        <w:rPr>
          <w:rFonts w:ascii="Palatino Linotype" w:hAnsi="Palatino Linotype"/>
          <w:b/>
          <w:bCs/>
          <w:sz w:val="28"/>
        </w:rPr>
        <w:t xml:space="preserve">SÉPTIMO. </w:t>
      </w:r>
      <w:r w:rsidRPr="005B36A2">
        <w:rPr>
          <w:rFonts w:ascii="Palatino Linotype" w:hAnsi="Palatino Linotype"/>
          <w:szCs w:val="17"/>
          <w:lang w:eastAsia="es-ES_tradn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w:t>
      </w:r>
    </w:p>
    <w:p w14:paraId="59369DEB" w14:textId="38112185" w:rsidR="00AD63ED" w:rsidRPr="005B36A2" w:rsidRDefault="00AD63ED" w:rsidP="00127BC1">
      <w:pPr>
        <w:spacing w:before="100" w:beforeAutospacing="1" w:after="100" w:afterAutospacing="1" w:line="360" w:lineRule="auto"/>
        <w:contextualSpacing/>
        <w:jc w:val="both"/>
        <w:rPr>
          <w:rFonts w:ascii="Palatino Linotype" w:hAnsi="Palatino Linotype" w:cs="Arial"/>
        </w:rPr>
      </w:pPr>
    </w:p>
    <w:p w14:paraId="4634502A" w14:textId="0A53D51B" w:rsidR="00896910" w:rsidRPr="005B36A2" w:rsidRDefault="00896910" w:rsidP="00896910">
      <w:pPr>
        <w:spacing w:before="100" w:beforeAutospacing="1" w:after="100" w:afterAutospacing="1" w:line="360" w:lineRule="auto"/>
        <w:jc w:val="both"/>
        <w:rPr>
          <w:rFonts w:ascii="Palatino Linotype" w:hAnsi="Palatino Linotype" w:cs="Arial"/>
        </w:rPr>
      </w:pPr>
      <w:r w:rsidRPr="005B36A2">
        <w:rPr>
          <w:rFonts w:ascii="Palatino Linotype" w:hAnsi="Palatino Linotype" w:cs="Arial"/>
        </w:rPr>
        <w:t>ASÍ LO RESUELVE, POR</w:t>
      </w:r>
      <w:r w:rsidR="005B36A2">
        <w:rPr>
          <w:rFonts w:ascii="Palatino Linotype" w:hAnsi="Palatino Linotype" w:cs="Arial"/>
        </w:rPr>
        <w:t xml:space="preserve"> UNANIMIDAD </w:t>
      </w:r>
      <w:r w:rsidRPr="005B36A2">
        <w:rPr>
          <w:rFonts w:ascii="Palatino Linotype" w:hAnsi="Palatino Linotype" w:cs="Arial"/>
        </w:rPr>
        <w:t>DE VOTOS EL PLENO DEL</w:t>
      </w:r>
      <w:r w:rsidRPr="005B36A2">
        <w:rPr>
          <w:rFonts w:ascii="Palatino Linotype" w:eastAsia="Arial Unicode MS" w:hAnsi="Palatino Linotype" w:cs="Arial"/>
        </w:rPr>
        <w:t xml:space="preserve"> INSTITUTO DE </w:t>
      </w:r>
      <w:r w:rsidRPr="005B36A2">
        <w:rPr>
          <w:rFonts w:ascii="Palatino Linotype" w:hAnsi="Palatino Linotype"/>
          <w:lang w:eastAsia="en-US"/>
        </w:rPr>
        <w:t>TRANSPARENCIA</w:t>
      </w:r>
      <w:r w:rsidRPr="005B36A2">
        <w:rPr>
          <w:rFonts w:ascii="Palatino Linotype" w:eastAsia="Arial Unicode MS" w:hAnsi="Palatino Linotype" w:cs="Arial"/>
        </w:rPr>
        <w:t>, ACCESO A LA INFORMACIÓN PÚBLICA Y PROTECCIÓN DE DATOS PERSONALES DEL ESTADO DE MÉXICO Y MUNICIPIOS</w:t>
      </w:r>
      <w:r w:rsidRPr="005B36A2">
        <w:rPr>
          <w:rFonts w:ascii="Palatino Linotype" w:hAnsi="Palatino Linotype" w:cs="Arial"/>
        </w:rPr>
        <w:t xml:space="preserve">, CONFORMADO POR LOS COMISIONADOS ZULEMA MARTÍNEZ SÁNCHEZ; EVA ABAID YAPUR; JOSÉ GUADALUPE LUNA HERNÁNDEZ; JAVIER MARTÍNEZ CRUZ Y LUIS GUSTAVO PARRA NORIEGA; EN LA </w:t>
      </w:r>
      <w:r w:rsidR="008D456D" w:rsidRPr="005B36A2">
        <w:rPr>
          <w:rFonts w:ascii="Palatino Linotype" w:hAnsi="Palatino Linotype" w:cs="Arial"/>
        </w:rPr>
        <w:t>PRIMER</w:t>
      </w:r>
      <w:r w:rsidR="005B36A2">
        <w:rPr>
          <w:rFonts w:ascii="Palatino Linotype" w:hAnsi="Palatino Linotype" w:cs="Arial"/>
        </w:rPr>
        <w:t>A</w:t>
      </w:r>
      <w:r w:rsidRPr="005B36A2">
        <w:rPr>
          <w:rFonts w:ascii="Palatino Linotype" w:hAnsi="Palatino Linotype" w:cs="Arial"/>
        </w:rPr>
        <w:t xml:space="preserve"> SESIÓN </w:t>
      </w:r>
      <w:r w:rsidRPr="005B36A2">
        <w:rPr>
          <w:rFonts w:ascii="Palatino Linotype" w:hAnsi="Palatino Linotype" w:cs="Arial"/>
        </w:rPr>
        <w:lastRenderedPageBreak/>
        <w:t xml:space="preserve">ORDINARIA CELEBRADA EL DÍA </w:t>
      </w:r>
      <w:r w:rsidR="00A77298" w:rsidRPr="005B36A2">
        <w:rPr>
          <w:rFonts w:ascii="Palatino Linotype" w:hAnsi="Palatino Linotype" w:cs="Arial"/>
        </w:rPr>
        <w:t>VEINTE</w:t>
      </w:r>
      <w:r w:rsidR="008D456D" w:rsidRPr="005B36A2">
        <w:rPr>
          <w:rFonts w:ascii="Palatino Linotype" w:hAnsi="Palatino Linotype" w:cs="Arial"/>
        </w:rPr>
        <w:t xml:space="preserve"> DE ENERO DE DOS MIL VEINTIUNO</w:t>
      </w:r>
      <w:r w:rsidRPr="005B36A2">
        <w:rPr>
          <w:rFonts w:ascii="Palatino Linotype" w:hAnsi="Palatino Linotype" w:cs="Arial"/>
        </w:rPr>
        <w:t>, ANTE EL SECRETARIO TÉCNICO DEL PLENO, ALEXIS TAPIA RAMÍREZ.</w:t>
      </w:r>
    </w:p>
    <w:tbl>
      <w:tblPr>
        <w:tblW w:w="9214" w:type="dxa"/>
        <w:jc w:val="center"/>
        <w:tblLayout w:type="fixed"/>
        <w:tblLook w:val="04A0" w:firstRow="1" w:lastRow="0" w:firstColumn="1" w:lastColumn="0" w:noHBand="0" w:noVBand="1"/>
      </w:tblPr>
      <w:tblGrid>
        <w:gridCol w:w="4756"/>
        <w:gridCol w:w="4458"/>
      </w:tblGrid>
      <w:tr w:rsidR="00896910" w:rsidRPr="005B36A2" w14:paraId="390FDFBD" w14:textId="77777777" w:rsidTr="009D3B20">
        <w:trPr>
          <w:jc w:val="center"/>
        </w:trPr>
        <w:tc>
          <w:tcPr>
            <w:tcW w:w="9214" w:type="dxa"/>
            <w:gridSpan w:val="2"/>
            <w:shd w:val="clear" w:color="auto" w:fill="auto"/>
          </w:tcPr>
          <w:p w14:paraId="654A9570" w14:textId="7534B281" w:rsidR="00582490" w:rsidRPr="005B36A2" w:rsidRDefault="00582490" w:rsidP="009D3B20">
            <w:pPr>
              <w:jc w:val="center"/>
              <w:rPr>
                <w:rFonts w:ascii="Palatino Linotype" w:hAnsi="Palatino Linotype" w:cs="Arial"/>
                <w:b/>
                <w:lang w:val="es-ES_tradnl"/>
              </w:rPr>
            </w:pPr>
          </w:p>
          <w:p w14:paraId="01B10284" w14:textId="77777777" w:rsidR="00D83D97" w:rsidRPr="005B36A2" w:rsidRDefault="00D83D97" w:rsidP="009D3B20">
            <w:pPr>
              <w:jc w:val="center"/>
              <w:rPr>
                <w:rFonts w:ascii="Palatino Linotype" w:hAnsi="Palatino Linotype" w:cs="Arial"/>
                <w:b/>
                <w:lang w:val="es-ES_tradnl"/>
              </w:rPr>
            </w:pPr>
          </w:p>
          <w:p w14:paraId="7953D86E" w14:textId="77777777" w:rsidR="00582490" w:rsidRPr="005B36A2" w:rsidRDefault="00582490" w:rsidP="009D3B20">
            <w:pPr>
              <w:jc w:val="center"/>
              <w:rPr>
                <w:rFonts w:ascii="Palatino Linotype" w:hAnsi="Palatino Linotype" w:cs="Arial"/>
                <w:b/>
                <w:lang w:val="es-ES_tradnl"/>
              </w:rPr>
            </w:pPr>
          </w:p>
          <w:p w14:paraId="20A2DFA3" w14:textId="77777777" w:rsidR="00582490" w:rsidRPr="005B36A2" w:rsidRDefault="00582490" w:rsidP="009D3B20">
            <w:pPr>
              <w:jc w:val="center"/>
              <w:rPr>
                <w:rFonts w:ascii="Palatino Linotype" w:hAnsi="Palatino Linotype" w:cs="Arial"/>
                <w:b/>
                <w:lang w:val="es-ES_tradnl"/>
              </w:rPr>
            </w:pPr>
          </w:p>
          <w:p w14:paraId="5FF43505" w14:textId="77777777" w:rsidR="00896910" w:rsidRPr="005B36A2" w:rsidRDefault="00896910" w:rsidP="009D3B20">
            <w:pPr>
              <w:jc w:val="center"/>
              <w:rPr>
                <w:rFonts w:ascii="Palatino Linotype" w:hAnsi="Palatino Linotype" w:cs="Arial"/>
                <w:b/>
                <w:lang w:val="es-ES_tradnl"/>
              </w:rPr>
            </w:pPr>
            <w:r w:rsidRPr="005B36A2">
              <w:rPr>
                <w:rFonts w:ascii="Palatino Linotype" w:hAnsi="Palatino Linotype" w:cs="Arial"/>
                <w:b/>
                <w:lang w:val="es-ES_tradnl"/>
              </w:rPr>
              <w:t>Zulema Martínez Sánchez</w:t>
            </w:r>
          </w:p>
          <w:p w14:paraId="36A2F1E2" w14:textId="77777777" w:rsidR="00896910" w:rsidRPr="005B36A2" w:rsidRDefault="00896910" w:rsidP="009D3B20">
            <w:pPr>
              <w:jc w:val="center"/>
              <w:rPr>
                <w:rFonts w:ascii="Palatino Linotype" w:hAnsi="Palatino Linotype" w:cs="Arial"/>
                <w:b/>
                <w:lang w:val="es-ES_tradnl"/>
              </w:rPr>
            </w:pPr>
            <w:r w:rsidRPr="005B36A2">
              <w:rPr>
                <w:rFonts w:ascii="Palatino Linotype" w:hAnsi="Palatino Linotype" w:cs="Arial"/>
                <w:lang w:val="es-ES_tradnl"/>
              </w:rPr>
              <w:t>Comisionada Presidenta</w:t>
            </w:r>
          </w:p>
          <w:p w14:paraId="2426489D" w14:textId="77777777" w:rsidR="00896910" w:rsidRPr="005B36A2" w:rsidRDefault="00896910" w:rsidP="009D3B20">
            <w:pPr>
              <w:jc w:val="center"/>
              <w:rPr>
                <w:rFonts w:ascii="Palatino Linotype" w:hAnsi="Palatino Linotype" w:cs="Arial"/>
                <w:b/>
                <w:lang w:val="es-ES_tradnl"/>
              </w:rPr>
            </w:pPr>
            <w:r w:rsidRPr="005B36A2">
              <w:rPr>
                <w:rFonts w:ascii="Palatino Linotype" w:hAnsi="Palatino Linotype" w:cs="Arial"/>
                <w:b/>
                <w:lang w:val="es-ES_tradnl"/>
              </w:rPr>
              <w:t>(RÚBRICA)</w:t>
            </w:r>
          </w:p>
          <w:p w14:paraId="6BBC7CE2" w14:textId="77777777" w:rsidR="00896910" w:rsidRPr="005B36A2" w:rsidRDefault="00896910" w:rsidP="009D3B20">
            <w:pPr>
              <w:jc w:val="center"/>
              <w:rPr>
                <w:rFonts w:ascii="Palatino Linotype" w:hAnsi="Palatino Linotype" w:cs="Arial"/>
                <w:b/>
                <w:lang w:val="es-ES_tradnl"/>
              </w:rPr>
            </w:pPr>
          </w:p>
        </w:tc>
      </w:tr>
      <w:tr w:rsidR="00896910" w:rsidRPr="005B36A2" w14:paraId="38600A29" w14:textId="77777777" w:rsidTr="009D3B20">
        <w:trPr>
          <w:jc w:val="center"/>
        </w:trPr>
        <w:tc>
          <w:tcPr>
            <w:tcW w:w="4756" w:type="dxa"/>
            <w:shd w:val="clear" w:color="auto" w:fill="auto"/>
          </w:tcPr>
          <w:p w14:paraId="4B005816" w14:textId="77777777" w:rsidR="00582490" w:rsidRPr="005B36A2" w:rsidRDefault="00582490" w:rsidP="009D3B20">
            <w:pPr>
              <w:jc w:val="center"/>
              <w:rPr>
                <w:rFonts w:ascii="Palatino Linotype" w:hAnsi="Palatino Linotype" w:cs="Arial"/>
                <w:b/>
                <w:lang w:val="es-ES_tradnl"/>
              </w:rPr>
            </w:pPr>
          </w:p>
          <w:p w14:paraId="7442FAD5" w14:textId="77777777" w:rsidR="003028B6" w:rsidRDefault="003028B6" w:rsidP="009D3B20">
            <w:pPr>
              <w:jc w:val="center"/>
              <w:rPr>
                <w:rFonts w:ascii="Palatino Linotype" w:hAnsi="Palatino Linotype" w:cs="Arial"/>
                <w:b/>
                <w:lang w:val="es-ES_tradnl"/>
              </w:rPr>
            </w:pPr>
          </w:p>
          <w:p w14:paraId="4D232B39" w14:textId="77777777" w:rsidR="005B36A2" w:rsidRDefault="005B36A2" w:rsidP="009D3B20">
            <w:pPr>
              <w:jc w:val="center"/>
              <w:rPr>
                <w:rFonts w:ascii="Palatino Linotype" w:hAnsi="Palatino Linotype" w:cs="Arial"/>
                <w:b/>
                <w:lang w:val="es-ES_tradnl"/>
              </w:rPr>
            </w:pPr>
          </w:p>
          <w:p w14:paraId="593E0F4F" w14:textId="77777777" w:rsidR="005B36A2" w:rsidRDefault="005B36A2" w:rsidP="009D3B20">
            <w:pPr>
              <w:jc w:val="center"/>
              <w:rPr>
                <w:rFonts w:ascii="Palatino Linotype" w:hAnsi="Palatino Linotype" w:cs="Arial"/>
                <w:b/>
                <w:lang w:val="es-ES_tradnl"/>
              </w:rPr>
            </w:pPr>
          </w:p>
          <w:p w14:paraId="3CDE2F3A" w14:textId="77777777" w:rsidR="005B36A2" w:rsidRPr="005B36A2" w:rsidRDefault="005B36A2" w:rsidP="009D3B20">
            <w:pPr>
              <w:jc w:val="center"/>
              <w:rPr>
                <w:rFonts w:ascii="Palatino Linotype" w:hAnsi="Palatino Linotype" w:cs="Arial"/>
                <w:b/>
                <w:lang w:val="es-ES_tradnl"/>
              </w:rPr>
            </w:pPr>
          </w:p>
          <w:p w14:paraId="674012E4" w14:textId="77777777" w:rsidR="00582490" w:rsidRPr="005B36A2" w:rsidRDefault="00582490" w:rsidP="009D3B20">
            <w:pPr>
              <w:jc w:val="center"/>
              <w:rPr>
                <w:rFonts w:ascii="Palatino Linotype" w:hAnsi="Palatino Linotype" w:cs="Arial"/>
                <w:b/>
                <w:lang w:val="es-ES_tradnl"/>
              </w:rPr>
            </w:pPr>
          </w:p>
          <w:p w14:paraId="31073665" w14:textId="77777777" w:rsidR="00896910" w:rsidRPr="005B36A2" w:rsidRDefault="00896910" w:rsidP="009D3B20">
            <w:pPr>
              <w:jc w:val="center"/>
              <w:rPr>
                <w:rFonts w:ascii="Palatino Linotype" w:hAnsi="Palatino Linotype" w:cs="Arial"/>
                <w:b/>
                <w:lang w:val="es-ES_tradnl"/>
              </w:rPr>
            </w:pPr>
            <w:r w:rsidRPr="005B36A2">
              <w:rPr>
                <w:rFonts w:ascii="Palatino Linotype" w:hAnsi="Palatino Linotype" w:cs="Arial"/>
                <w:b/>
                <w:lang w:val="es-ES_tradnl"/>
              </w:rPr>
              <w:t>Eva Abaid Yapur</w:t>
            </w:r>
          </w:p>
          <w:p w14:paraId="7CBE8745" w14:textId="77777777" w:rsidR="00896910" w:rsidRPr="005B36A2" w:rsidRDefault="00896910" w:rsidP="009D3B20">
            <w:pPr>
              <w:jc w:val="center"/>
              <w:rPr>
                <w:rFonts w:ascii="Palatino Linotype" w:hAnsi="Palatino Linotype" w:cs="Arial"/>
                <w:lang w:val="es-ES_tradnl"/>
              </w:rPr>
            </w:pPr>
            <w:r w:rsidRPr="005B36A2">
              <w:rPr>
                <w:rFonts w:ascii="Palatino Linotype" w:hAnsi="Palatino Linotype" w:cs="Arial"/>
                <w:lang w:val="es-ES_tradnl"/>
              </w:rPr>
              <w:t>Comisionada</w:t>
            </w:r>
          </w:p>
          <w:p w14:paraId="34586651" w14:textId="77777777" w:rsidR="00896910" w:rsidRPr="005B36A2" w:rsidRDefault="00896910" w:rsidP="009D3B20">
            <w:pPr>
              <w:jc w:val="center"/>
              <w:rPr>
                <w:rFonts w:ascii="Palatino Linotype" w:hAnsi="Palatino Linotype" w:cs="Arial"/>
                <w:b/>
                <w:lang w:val="es-ES_tradnl"/>
              </w:rPr>
            </w:pPr>
            <w:r w:rsidRPr="005B36A2">
              <w:rPr>
                <w:rFonts w:ascii="Palatino Linotype" w:hAnsi="Palatino Linotype" w:cs="Arial"/>
                <w:b/>
                <w:lang w:val="es-ES_tradnl"/>
              </w:rPr>
              <w:t>(RÚBRICA)</w:t>
            </w:r>
          </w:p>
        </w:tc>
        <w:tc>
          <w:tcPr>
            <w:tcW w:w="4458" w:type="dxa"/>
            <w:shd w:val="clear" w:color="auto" w:fill="auto"/>
          </w:tcPr>
          <w:p w14:paraId="22C57B29" w14:textId="77777777" w:rsidR="00582490" w:rsidRPr="005B36A2" w:rsidRDefault="00582490" w:rsidP="009D3B20">
            <w:pPr>
              <w:jc w:val="center"/>
              <w:rPr>
                <w:rFonts w:ascii="Palatino Linotype" w:hAnsi="Palatino Linotype" w:cs="Arial"/>
                <w:b/>
                <w:lang w:val="es-ES_tradnl"/>
              </w:rPr>
            </w:pPr>
          </w:p>
          <w:p w14:paraId="0D1288B9" w14:textId="77777777" w:rsidR="00582490" w:rsidRDefault="00582490" w:rsidP="009D3B20">
            <w:pPr>
              <w:jc w:val="center"/>
              <w:rPr>
                <w:rFonts w:ascii="Palatino Linotype" w:hAnsi="Palatino Linotype" w:cs="Arial"/>
                <w:b/>
                <w:lang w:val="es-ES_tradnl"/>
              </w:rPr>
            </w:pPr>
          </w:p>
          <w:p w14:paraId="32C6A2A2" w14:textId="77777777" w:rsidR="005B36A2" w:rsidRDefault="005B36A2" w:rsidP="009D3B20">
            <w:pPr>
              <w:jc w:val="center"/>
              <w:rPr>
                <w:rFonts w:ascii="Palatino Linotype" w:hAnsi="Palatino Linotype" w:cs="Arial"/>
                <w:b/>
                <w:lang w:val="es-ES_tradnl"/>
              </w:rPr>
            </w:pPr>
          </w:p>
          <w:p w14:paraId="0959DD2C" w14:textId="77777777" w:rsidR="005B36A2" w:rsidRDefault="005B36A2" w:rsidP="009D3B20">
            <w:pPr>
              <w:jc w:val="center"/>
              <w:rPr>
                <w:rFonts w:ascii="Palatino Linotype" w:hAnsi="Palatino Linotype" w:cs="Arial"/>
                <w:b/>
                <w:lang w:val="es-ES_tradnl"/>
              </w:rPr>
            </w:pPr>
          </w:p>
          <w:p w14:paraId="57869CED" w14:textId="77777777" w:rsidR="005B36A2" w:rsidRPr="005B36A2" w:rsidRDefault="005B36A2" w:rsidP="009D3B20">
            <w:pPr>
              <w:jc w:val="center"/>
              <w:rPr>
                <w:rFonts w:ascii="Palatino Linotype" w:hAnsi="Palatino Linotype" w:cs="Arial"/>
                <w:b/>
                <w:lang w:val="es-ES_tradnl"/>
              </w:rPr>
            </w:pPr>
          </w:p>
          <w:p w14:paraId="1B13D6DC" w14:textId="77777777" w:rsidR="00582490" w:rsidRPr="005B36A2" w:rsidRDefault="00582490" w:rsidP="009D3B20">
            <w:pPr>
              <w:jc w:val="center"/>
              <w:rPr>
                <w:rFonts w:ascii="Palatino Linotype" w:hAnsi="Palatino Linotype" w:cs="Arial"/>
                <w:b/>
                <w:lang w:val="es-ES_tradnl"/>
              </w:rPr>
            </w:pPr>
          </w:p>
          <w:p w14:paraId="3E59FBD4" w14:textId="77777777" w:rsidR="00896910" w:rsidRPr="005B36A2" w:rsidRDefault="00896910" w:rsidP="009D3B20">
            <w:pPr>
              <w:jc w:val="center"/>
              <w:rPr>
                <w:rFonts w:ascii="Palatino Linotype" w:hAnsi="Palatino Linotype" w:cs="Arial"/>
                <w:b/>
                <w:lang w:val="es-ES_tradnl"/>
              </w:rPr>
            </w:pPr>
            <w:r w:rsidRPr="005B36A2">
              <w:rPr>
                <w:rFonts w:ascii="Palatino Linotype" w:hAnsi="Palatino Linotype" w:cs="Arial"/>
                <w:b/>
                <w:lang w:val="es-ES_tradnl"/>
              </w:rPr>
              <w:t>José Guadalupe Luna Hernández</w:t>
            </w:r>
          </w:p>
          <w:p w14:paraId="1D1EDC05" w14:textId="77777777" w:rsidR="00896910" w:rsidRPr="005B36A2" w:rsidRDefault="00896910" w:rsidP="009D3B20">
            <w:pPr>
              <w:jc w:val="center"/>
              <w:rPr>
                <w:rFonts w:ascii="Palatino Linotype" w:hAnsi="Palatino Linotype" w:cs="Arial"/>
                <w:lang w:val="es-ES_tradnl"/>
              </w:rPr>
            </w:pPr>
            <w:r w:rsidRPr="005B36A2">
              <w:rPr>
                <w:rFonts w:ascii="Palatino Linotype" w:hAnsi="Palatino Linotype" w:cs="Arial"/>
                <w:lang w:val="es-ES_tradnl"/>
              </w:rPr>
              <w:t>Comisionado</w:t>
            </w:r>
          </w:p>
          <w:p w14:paraId="43EB63CA" w14:textId="77777777" w:rsidR="00896910" w:rsidRPr="005B36A2" w:rsidRDefault="00896910" w:rsidP="009D3B20">
            <w:pPr>
              <w:jc w:val="center"/>
              <w:rPr>
                <w:rFonts w:ascii="Palatino Linotype" w:hAnsi="Palatino Linotype" w:cs="Arial"/>
                <w:b/>
                <w:lang w:val="es-ES_tradnl"/>
              </w:rPr>
            </w:pPr>
            <w:r w:rsidRPr="005B36A2">
              <w:rPr>
                <w:rFonts w:ascii="Palatino Linotype" w:hAnsi="Palatino Linotype" w:cs="Arial"/>
                <w:b/>
                <w:lang w:val="es-ES_tradnl"/>
              </w:rPr>
              <w:t>(RÚBRICA)</w:t>
            </w:r>
          </w:p>
        </w:tc>
      </w:tr>
      <w:tr w:rsidR="00896910" w:rsidRPr="005B36A2" w14:paraId="7E13D0D0" w14:textId="77777777" w:rsidTr="009D3B20">
        <w:trPr>
          <w:jc w:val="center"/>
        </w:trPr>
        <w:tc>
          <w:tcPr>
            <w:tcW w:w="4756" w:type="dxa"/>
            <w:shd w:val="clear" w:color="auto" w:fill="auto"/>
          </w:tcPr>
          <w:p w14:paraId="57728F33" w14:textId="77777777" w:rsidR="00896910" w:rsidRPr="005B36A2" w:rsidRDefault="00896910" w:rsidP="009D3B20">
            <w:pPr>
              <w:jc w:val="center"/>
              <w:rPr>
                <w:rFonts w:ascii="Palatino Linotype" w:hAnsi="Palatino Linotype" w:cs="Arial"/>
                <w:b/>
                <w:lang w:val="es-ES_tradnl"/>
              </w:rPr>
            </w:pPr>
          </w:p>
          <w:p w14:paraId="3B9B30E6" w14:textId="77777777" w:rsidR="00582490" w:rsidRDefault="00582490" w:rsidP="009D3B20">
            <w:pPr>
              <w:jc w:val="center"/>
              <w:rPr>
                <w:rFonts w:ascii="Palatino Linotype" w:hAnsi="Palatino Linotype" w:cs="Arial"/>
                <w:b/>
                <w:lang w:val="es-ES_tradnl"/>
              </w:rPr>
            </w:pPr>
          </w:p>
          <w:p w14:paraId="623F15EC" w14:textId="77777777" w:rsidR="005B36A2" w:rsidRDefault="005B36A2" w:rsidP="009D3B20">
            <w:pPr>
              <w:jc w:val="center"/>
              <w:rPr>
                <w:rFonts w:ascii="Palatino Linotype" w:hAnsi="Palatino Linotype" w:cs="Arial"/>
                <w:b/>
                <w:lang w:val="es-ES_tradnl"/>
              </w:rPr>
            </w:pPr>
          </w:p>
          <w:p w14:paraId="2938F92B" w14:textId="77777777" w:rsidR="005B36A2" w:rsidRPr="005B36A2" w:rsidRDefault="005B36A2" w:rsidP="009D3B20">
            <w:pPr>
              <w:jc w:val="center"/>
              <w:rPr>
                <w:rFonts w:ascii="Palatino Linotype" w:hAnsi="Palatino Linotype" w:cs="Arial"/>
                <w:b/>
                <w:lang w:val="es-ES_tradnl"/>
              </w:rPr>
            </w:pPr>
          </w:p>
          <w:p w14:paraId="60EC7C3B" w14:textId="77777777" w:rsidR="00896910" w:rsidRPr="005B36A2" w:rsidRDefault="00896910" w:rsidP="009D3B20">
            <w:pPr>
              <w:jc w:val="center"/>
              <w:rPr>
                <w:rFonts w:ascii="Palatino Linotype" w:hAnsi="Palatino Linotype" w:cs="Arial"/>
                <w:b/>
                <w:lang w:val="es-ES_tradnl"/>
              </w:rPr>
            </w:pPr>
          </w:p>
          <w:p w14:paraId="6B66C211" w14:textId="77777777" w:rsidR="00896910" w:rsidRPr="005B36A2" w:rsidRDefault="00896910" w:rsidP="009D3B20">
            <w:pPr>
              <w:jc w:val="center"/>
              <w:rPr>
                <w:rFonts w:ascii="Palatino Linotype" w:hAnsi="Palatino Linotype" w:cs="Arial"/>
                <w:b/>
                <w:lang w:val="es-ES_tradnl"/>
              </w:rPr>
            </w:pPr>
            <w:r w:rsidRPr="005B36A2">
              <w:rPr>
                <w:rFonts w:ascii="Palatino Linotype" w:hAnsi="Palatino Linotype" w:cs="Arial"/>
                <w:b/>
                <w:lang w:val="es-ES_tradnl"/>
              </w:rPr>
              <w:t>Javier Martínez Cruz</w:t>
            </w:r>
          </w:p>
          <w:p w14:paraId="602FEFD3" w14:textId="77777777" w:rsidR="00896910" w:rsidRPr="005B36A2" w:rsidRDefault="00896910" w:rsidP="009D3B20">
            <w:pPr>
              <w:jc w:val="center"/>
              <w:rPr>
                <w:rFonts w:ascii="Palatino Linotype" w:hAnsi="Palatino Linotype" w:cs="Arial"/>
                <w:lang w:val="es-ES_tradnl"/>
              </w:rPr>
            </w:pPr>
            <w:r w:rsidRPr="005B36A2">
              <w:rPr>
                <w:rFonts w:ascii="Palatino Linotype" w:hAnsi="Palatino Linotype" w:cs="Arial"/>
                <w:lang w:val="es-ES_tradnl"/>
              </w:rPr>
              <w:t>Comisionado</w:t>
            </w:r>
          </w:p>
          <w:p w14:paraId="2A104FFD" w14:textId="77777777" w:rsidR="00896910" w:rsidRPr="005B36A2" w:rsidRDefault="00896910" w:rsidP="009D3B20">
            <w:pPr>
              <w:jc w:val="center"/>
              <w:rPr>
                <w:rFonts w:ascii="Palatino Linotype" w:hAnsi="Palatino Linotype" w:cs="Arial"/>
                <w:lang w:val="es-ES_tradnl"/>
              </w:rPr>
            </w:pPr>
            <w:r w:rsidRPr="005B36A2">
              <w:rPr>
                <w:rFonts w:ascii="Palatino Linotype" w:hAnsi="Palatino Linotype" w:cs="Arial"/>
                <w:b/>
                <w:lang w:val="es-ES_tradnl"/>
              </w:rPr>
              <w:t>(RÚBRICA)</w:t>
            </w:r>
          </w:p>
        </w:tc>
        <w:tc>
          <w:tcPr>
            <w:tcW w:w="4458" w:type="dxa"/>
            <w:shd w:val="clear" w:color="auto" w:fill="auto"/>
          </w:tcPr>
          <w:p w14:paraId="4ED96AAF" w14:textId="77777777" w:rsidR="00896910" w:rsidRPr="005B36A2" w:rsidRDefault="00896910" w:rsidP="009D3B20">
            <w:pPr>
              <w:jc w:val="center"/>
              <w:rPr>
                <w:rFonts w:ascii="Palatino Linotype" w:hAnsi="Palatino Linotype" w:cs="Arial"/>
                <w:b/>
                <w:lang w:val="es-ES_tradnl"/>
              </w:rPr>
            </w:pPr>
          </w:p>
          <w:p w14:paraId="51D5C1D0" w14:textId="77777777" w:rsidR="00582490" w:rsidRDefault="00582490" w:rsidP="009D3B20">
            <w:pPr>
              <w:jc w:val="center"/>
              <w:rPr>
                <w:rFonts w:ascii="Palatino Linotype" w:hAnsi="Palatino Linotype" w:cs="Arial"/>
                <w:b/>
                <w:lang w:val="es-ES_tradnl"/>
              </w:rPr>
            </w:pPr>
          </w:p>
          <w:p w14:paraId="09BBB8D2" w14:textId="77777777" w:rsidR="005B36A2" w:rsidRDefault="005B36A2" w:rsidP="009D3B20">
            <w:pPr>
              <w:jc w:val="center"/>
              <w:rPr>
                <w:rFonts w:ascii="Palatino Linotype" w:hAnsi="Palatino Linotype" w:cs="Arial"/>
                <w:b/>
                <w:lang w:val="es-ES_tradnl"/>
              </w:rPr>
            </w:pPr>
          </w:p>
          <w:p w14:paraId="01AE0DBC" w14:textId="77777777" w:rsidR="005B36A2" w:rsidRPr="005B36A2" w:rsidRDefault="005B36A2" w:rsidP="009D3B20">
            <w:pPr>
              <w:jc w:val="center"/>
              <w:rPr>
                <w:rFonts w:ascii="Palatino Linotype" w:hAnsi="Palatino Linotype" w:cs="Arial"/>
                <w:b/>
                <w:lang w:val="es-ES_tradnl"/>
              </w:rPr>
            </w:pPr>
          </w:p>
          <w:p w14:paraId="05DEAA3F" w14:textId="77777777" w:rsidR="00896910" w:rsidRPr="005B36A2" w:rsidRDefault="00896910" w:rsidP="009D3B20">
            <w:pPr>
              <w:jc w:val="center"/>
              <w:rPr>
                <w:rFonts w:ascii="Palatino Linotype" w:hAnsi="Palatino Linotype" w:cs="Arial"/>
                <w:b/>
                <w:lang w:val="es-ES_tradnl"/>
              </w:rPr>
            </w:pPr>
          </w:p>
          <w:p w14:paraId="4A35F13A" w14:textId="77777777" w:rsidR="00896910" w:rsidRPr="005B36A2" w:rsidRDefault="00896910" w:rsidP="009D3B20">
            <w:pPr>
              <w:jc w:val="center"/>
              <w:rPr>
                <w:rFonts w:ascii="Palatino Linotype" w:hAnsi="Palatino Linotype" w:cs="Arial"/>
                <w:b/>
                <w:lang w:val="es-ES_tradnl"/>
              </w:rPr>
            </w:pPr>
            <w:r w:rsidRPr="005B36A2">
              <w:rPr>
                <w:rFonts w:ascii="Palatino Linotype" w:hAnsi="Palatino Linotype" w:cs="Arial"/>
                <w:b/>
                <w:lang w:val="es-ES_tradnl"/>
              </w:rPr>
              <w:t>Luis Gustavo Parra Noriega</w:t>
            </w:r>
          </w:p>
          <w:p w14:paraId="12741CB5" w14:textId="77777777" w:rsidR="00896910" w:rsidRPr="005B36A2" w:rsidRDefault="00896910" w:rsidP="009D3B20">
            <w:pPr>
              <w:jc w:val="center"/>
              <w:rPr>
                <w:rFonts w:ascii="Palatino Linotype" w:hAnsi="Palatino Linotype" w:cs="Arial"/>
                <w:lang w:val="es-ES_tradnl"/>
              </w:rPr>
            </w:pPr>
            <w:r w:rsidRPr="005B36A2">
              <w:rPr>
                <w:rFonts w:ascii="Palatino Linotype" w:hAnsi="Palatino Linotype" w:cs="Arial"/>
                <w:lang w:val="es-ES_tradnl"/>
              </w:rPr>
              <w:t>Comisionado</w:t>
            </w:r>
          </w:p>
          <w:p w14:paraId="0B7E0F0B" w14:textId="77777777" w:rsidR="00896910" w:rsidRPr="005B36A2" w:rsidRDefault="00896910" w:rsidP="009D3B20">
            <w:pPr>
              <w:jc w:val="center"/>
              <w:rPr>
                <w:rFonts w:ascii="Palatino Linotype" w:hAnsi="Palatino Linotype" w:cs="Arial"/>
                <w:b/>
                <w:lang w:val="es-ES_tradnl"/>
              </w:rPr>
            </w:pPr>
            <w:r w:rsidRPr="005B36A2">
              <w:rPr>
                <w:rFonts w:ascii="Palatino Linotype" w:hAnsi="Palatino Linotype" w:cs="Arial"/>
                <w:b/>
                <w:lang w:val="es-ES_tradnl"/>
              </w:rPr>
              <w:t>(RÚBRICA)</w:t>
            </w:r>
          </w:p>
        </w:tc>
      </w:tr>
      <w:tr w:rsidR="00896910" w:rsidRPr="005B36A2" w14:paraId="6CB677DF" w14:textId="77777777" w:rsidTr="009D3B20">
        <w:trPr>
          <w:jc w:val="center"/>
        </w:trPr>
        <w:tc>
          <w:tcPr>
            <w:tcW w:w="9214" w:type="dxa"/>
            <w:gridSpan w:val="2"/>
            <w:shd w:val="clear" w:color="auto" w:fill="auto"/>
          </w:tcPr>
          <w:p w14:paraId="1C60B8CB" w14:textId="77777777" w:rsidR="00582490" w:rsidRPr="005B36A2" w:rsidRDefault="00582490" w:rsidP="009D3B20">
            <w:pPr>
              <w:jc w:val="center"/>
              <w:rPr>
                <w:rFonts w:ascii="Palatino Linotype" w:hAnsi="Palatino Linotype" w:cs="Arial"/>
                <w:b/>
                <w:lang w:val="es-ES_tradnl"/>
              </w:rPr>
            </w:pPr>
          </w:p>
          <w:p w14:paraId="58906A89" w14:textId="77777777" w:rsidR="00896910" w:rsidRDefault="00896910" w:rsidP="009D3B20">
            <w:pPr>
              <w:jc w:val="center"/>
              <w:rPr>
                <w:rFonts w:ascii="Palatino Linotype" w:hAnsi="Palatino Linotype" w:cs="Arial"/>
                <w:b/>
                <w:lang w:val="es-ES_tradnl"/>
              </w:rPr>
            </w:pPr>
          </w:p>
          <w:p w14:paraId="0D5196AE" w14:textId="77777777" w:rsidR="005B36A2" w:rsidRDefault="005B36A2" w:rsidP="009D3B20">
            <w:pPr>
              <w:jc w:val="center"/>
              <w:rPr>
                <w:rFonts w:ascii="Palatino Linotype" w:hAnsi="Palatino Linotype" w:cs="Arial"/>
                <w:b/>
                <w:lang w:val="es-ES_tradnl"/>
              </w:rPr>
            </w:pPr>
          </w:p>
          <w:p w14:paraId="0E0E393A" w14:textId="77777777" w:rsidR="005B36A2" w:rsidRDefault="005B36A2" w:rsidP="009D3B20">
            <w:pPr>
              <w:jc w:val="center"/>
              <w:rPr>
                <w:rFonts w:ascii="Palatino Linotype" w:hAnsi="Palatino Linotype" w:cs="Arial"/>
                <w:b/>
                <w:lang w:val="es-ES_tradnl"/>
              </w:rPr>
            </w:pPr>
          </w:p>
          <w:p w14:paraId="52B63064" w14:textId="77777777" w:rsidR="005B36A2" w:rsidRPr="005B36A2" w:rsidRDefault="005B36A2" w:rsidP="009D3B20">
            <w:pPr>
              <w:jc w:val="center"/>
              <w:rPr>
                <w:rFonts w:ascii="Palatino Linotype" w:hAnsi="Palatino Linotype" w:cs="Arial"/>
                <w:b/>
                <w:lang w:val="es-ES_tradnl"/>
              </w:rPr>
            </w:pPr>
          </w:p>
          <w:p w14:paraId="3753EDBA" w14:textId="77777777" w:rsidR="00896910" w:rsidRPr="005B36A2" w:rsidRDefault="00896910" w:rsidP="009D3B20">
            <w:pPr>
              <w:jc w:val="center"/>
              <w:rPr>
                <w:rFonts w:ascii="Palatino Linotype" w:hAnsi="Palatino Linotype" w:cs="Arial"/>
                <w:b/>
                <w:lang w:val="es-ES_tradnl"/>
              </w:rPr>
            </w:pPr>
            <w:r w:rsidRPr="005B36A2">
              <w:rPr>
                <w:rFonts w:ascii="Palatino Linotype" w:hAnsi="Palatino Linotype" w:cs="Arial"/>
                <w:b/>
                <w:lang w:val="es-ES_tradnl"/>
              </w:rPr>
              <w:t>Alexis Tapia Ramírez</w:t>
            </w:r>
          </w:p>
          <w:p w14:paraId="29D3B7E3" w14:textId="77777777" w:rsidR="00896910" w:rsidRPr="005B36A2" w:rsidRDefault="00896910" w:rsidP="009D3B20">
            <w:pPr>
              <w:jc w:val="center"/>
              <w:rPr>
                <w:rFonts w:ascii="Palatino Linotype" w:hAnsi="Palatino Linotype" w:cs="Arial"/>
                <w:lang w:val="es-ES_tradnl"/>
              </w:rPr>
            </w:pPr>
            <w:r w:rsidRPr="005B36A2">
              <w:rPr>
                <w:rFonts w:ascii="Palatino Linotype" w:hAnsi="Palatino Linotype" w:cs="Arial"/>
                <w:lang w:val="es-ES_tradnl"/>
              </w:rPr>
              <w:t>Secretario Técnico del Pleno</w:t>
            </w:r>
          </w:p>
          <w:p w14:paraId="3A424599" w14:textId="77777777" w:rsidR="00896910" w:rsidRPr="005B36A2" w:rsidRDefault="00896910" w:rsidP="009D3B20">
            <w:pPr>
              <w:jc w:val="center"/>
              <w:rPr>
                <w:rFonts w:ascii="Palatino Linotype" w:hAnsi="Palatino Linotype" w:cs="Arial"/>
                <w:lang w:val="es-ES_tradnl"/>
              </w:rPr>
            </w:pPr>
            <w:r w:rsidRPr="005B36A2">
              <w:rPr>
                <w:rFonts w:ascii="Palatino Linotype" w:hAnsi="Palatino Linotype" w:cs="Arial"/>
                <w:b/>
                <w:lang w:val="es-ES_tradnl"/>
              </w:rPr>
              <w:lastRenderedPageBreak/>
              <w:t>(RÚBRICA)</w:t>
            </w:r>
            <w:r w:rsidRPr="005B36A2">
              <w:rPr>
                <w:rFonts w:ascii="Palatino Linotype" w:hAnsi="Palatino Linotype" w:cs="Arial"/>
                <w:lang w:val="es-ES_tradnl"/>
              </w:rPr>
              <w:t xml:space="preserve"> </w:t>
            </w:r>
          </w:p>
          <w:p w14:paraId="1B74D906" w14:textId="77777777" w:rsidR="00896910" w:rsidRPr="005B36A2" w:rsidRDefault="00896910" w:rsidP="009D3B20">
            <w:pPr>
              <w:jc w:val="center"/>
              <w:rPr>
                <w:rFonts w:ascii="Palatino Linotype" w:hAnsi="Palatino Linotype" w:cs="Arial"/>
                <w:lang w:val="es-ES_tradnl"/>
              </w:rPr>
            </w:pPr>
          </w:p>
        </w:tc>
      </w:tr>
    </w:tbl>
    <w:p w14:paraId="56B517AF" w14:textId="77777777" w:rsidR="00582490" w:rsidRPr="005B36A2" w:rsidRDefault="00582490" w:rsidP="00896910">
      <w:pPr>
        <w:jc w:val="both"/>
        <w:rPr>
          <w:rFonts w:ascii="Palatino Linotype" w:hAnsi="Palatino Linotype" w:cs="Arial"/>
          <w:sz w:val="22"/>
          <w:szCs w:val="22"/>
          <w:lang w:val="es-ES"/>
        </w:rPr>
      </w:pPr>
    </w:p>
    <w:p w14:paraId="2F2184CC" w14:textId="0F74DB06" w:rsidR="00896910" w:rsidRPr="005B36A2" w:rsidRDefault="00896910" w:rsidP="00896910">
      <w:pPr>
        <w:jc w:val="both"/>
        <w:rPr>
          <w:rFonts w:ascii="Palatino Linotype" w:hAnsi="Palatino Linotype" w:cs="Arial"/>
          <w:sz w:val="22"/>
          <w:szCs w:val="22"/>
          <w:lang w:val="es-ES"/>
        </w:rPr>
      </w:pPr>
      <w:r w:rsidRPr="005B36A2">
        <w:rPr>
          <w:rFonts w:ascii="Palatino Linotype" w:hAnsi="Palatino Linotype" w:cs="Arial"/>
          <w:sz w:val="22"/>
          <w:szCs w:val="22"/>
          <w:lang w:val="es-ES"/>
        </w:rPr>
        <w:t xml:space="preserve">Esta hoja corresponde a la resolución de fecha </w:t>
      </w:r>
      <w:r w:rsidR="00A77298" w:rsidRPr="005B36A2">
        <w:rPr>
          <w:rFonts w:ascii="Palatino Linotype" w:hAnsi="Palatino Linotype" w:cs="Arial"/>
          <w:sz w:val="22"/>
          <w:szCs w:val="22"/>
          <w:lang w:val="es-ES"/>
        </w:rPr>
        <w:t>veinte</w:t>
      </w:r>
      <w:r w:rsidR="0025288C" w:rsidRPr="005B36A2">
        <w:rPr>
          <w:rFonts w:ascii="Palatino Linotype" w:hAnsi="Palatino Linotype" w:cs="Arial"/>
          <w:sz w:val="22"/>
          <w:szCs w:val="22"/>
          <w:lang w:val="es-ES"/>
        </w:rPr>
        <w:t xml:space="preserve"> de enero</w:t>
      </w:r>
      <w:r w:rsidRPr="005B36A2">
        <w:rPr>
          <w:rFonts w:ascii="Palatino Linotype" w:hAnsi="Palatino Linotype" w:cs="Arial"/>
          <w:sz w:val="22"/>
          <w:szCs w:val="22"/>
          <w:lang w:val="es-ES"/>
        </w:rPr>
        <w:t xml:space="preserve"> de dos mil veint</w:t>
      </w:r>
      <w:r w:rsidR="0025288C" w:rsidRPr="005B36A2">
        <w:rPr>
          <w:rFonts w:ascii="Palatino Linotype" w:hAnsi="Palatino Linotype" w:cs="Arial"/>
          <w:sz w:val="22"/>
          <w:szCs w:val="22"/>
          <w:lang w:val="es-ES"/>
        </w:rPr>
        <w:t>iuno</w:t>
      </w:r>
      <w:r w:rsidRPr="005B36A2">
        <w:rPr>
          <w:rFonts w:ascii="Palatino Linotype" w:hAnsi="Palatino Linotype" w:cs="Arial"/>
          <w:sz w:val="22"/>
          <w:szCs w:val="22"/>
          <w:lang w:val="es-ES"/>
        </w:rPr>
        <w:t>, emitida en el recurso de revisión número 047</w:t>
      </w:r>
      <w:r w:rsidR="008D456D" w:rsidRPr="005B36A2">
        <w:rPr>
          <w:rFonts w:ascii="Palatino Linotype" w:hAnsi="Palatino Linotype" w:cs="Arial"/>
          <w:sz w:val="22"/>
          <w:szCs w:val="22"/>
          <w:lang w:val="es-ES"/>
        </w:rPr>
        <w:t>6</w:t>
      </w:r>
      <w:r w:rsidR="00B847CF" w:rsidRPr="005B36A2">
        <w:rPr>
          <w:rFonts w:ascii="Palatino Linotype" w:hAnsi="Palatino Linotype" w:cs="Arial"/>
          <w:sz w:val="22"/>
          <w:szCs w:val="22"/>
          <w:lang w:val="es-ES"/>
        </w:rPr>
        <w:t>7</w:t>
      </w:r>
      <w:r w:rsidRPr="005B36A2">
        <w:rPr>
          <w:rFonts w:ascii="Palatino Linotype" w:hAnsi="Palatino Linotype" w:cs="Arial"/>
          <w:sz w:val="22"/>
          <w:szCs w:val="22"/>
          <w:lang w:val="es-ES"/>
        </w:rPr>
        <w:t xml:space="preserve">/INFOEM/IP/RR/2020. </w:t>
      </w:r>
    </w:p>
    <w:p w14:paraId="33F05768" w14:textId="24C8EC27" w:rsidR="00896910" w:rsidRPr="00867D3D" w:rsidRDefault="00896910" w:rsidP="00896910">
      <w:pPr>
        <w:jc w:val="both"/>
        <w:rPr>
          <w:rFonts w:ascii="Palatino Linotype" w:hAnsi="Palatino Linotype" w:cs="Arial"/>
          <w:sz w:val="22"/>
          <w:szCs w:val="22"/>
          <w:lang w:val="es-ES"/>
        </w:rPr>
      </w:pPr>
      <w:r w:rsidRPr="005B36A2">
        <w:rPr>
          <w:rFonts w:ascii="Palatino Linotype" w:hAnsi="Palatino Linotype" w:cs="Arial"/>
          <w:sz w:val="22"/>
          <w:szCs w:val="22"/>
          <w:lang w:val="es-ES"/>
        </w:rPr>
        <w:t>YSM/</w:t>
      </w:r>
      <w:r w:rsidR="008D456D" w:rsidRPr="005B36A2">
        <w:rPr>
          <w:rFonts w:ascii="Palatino Linotype" w:hAnsi="Palatino Linotype" w:cs="Arial"/>
          <w:sz w:val="22"/>
          <w:szCs w:val="22"/>
          <w:lang w:val="es-ES"/>
        </w:rPr>
        <w:t>LGMJ</w:t>
      </w:r>
    </w:p>
    <w:sectPr w:rsidR="00896910" w:rsidRPr="00867D3D" w:rsidSect="006957B1">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058741" w14:textId="77777777" w:rsidR="00482A7E" w:rsidRDefault="00482A7E" w:rsidP="00C80F8C">
      <w:r>
        <w:separator/>
      </w:r>
    </w:p>
  </w:endnote>
  <w:endnote w:type="continuationSeparator" w:id="0">
    <w:p w14:paraId="170AFB06" w14:textId="77777777" w:rsidR="00482A7E" w:rsidRDefault="00482A7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AA2399" w:rsidRPr="0010196A" w:rsidRDefault="00AA239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B6679">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B6679">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AA2399" w:rsidRPr="0010196A" w:rsidRDefault="00AA239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B667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B6679">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BBF4F6" w14:textId="77777777" w:rsidR="00482A7E" w:rsidRDefault="00482A7E" w:rsidP="00C80F8C">
      <w:r>
        <w:separator/>
      </w:r>
    </w:p>
  </w:footnote>
  <w:footnote w:type="continuationSeparator" w:id="0">
    <w:p w14:paraId="7CC594C4" w14:textId="77777777" w:rsidR="00482A7E" w:rsidRDefault="00482A7E"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AA2399" w:rsidRDefault="00482A7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AA2399" w:rsidRPr="0010196A" w:rsidRDefault="00482A7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AA2399" w:rsidRPr="008F2CCC" w14:paraId="1F097D8A" w14:textId="77777777" w:rsidTr="00625FD4">
      <w:tc>
        <w:tcPr>
          <w:tcW w:w="3261" w:type="dxa"/>
          <w:vMerge w:val="restart"/>
        </w:tcPr>
        <w:p w14:paraId="1F780A0C" w14:textId="1EFF25F4" w:rsidR="00AA2399" w:rsidRPr="008F2CCC" w:rsidRDefault="00AA2399" w:rsidP="0089691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4EF03FE6" w:rsidR="00AA2399" w:rsidRPr="00664658" w:rsidRDefault="00AA2399" w:rsidP="00896910">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1F5E5253" w:rsidR="00AA2399" w:rsidRPr="00664658" w:rsidRDefault="00AA2399" w:rsidP="00896910">
          <w:pPr>
            <w:jc w:val="both"/>
            <w:rPr>
              <w:rFonts w:ascii="Palatino Linotype" w:hAnsi="Palatino Linotype"/>
              <w:b/>
              <w:sz w:val="22"/>
              <w:szCs w:val="22"/>
              <w:lang w:val="es-ES_tradnl"/>
            </w:rPr>
          </w:pPr>
          <w:r>
            <w:rPr>
              <w:rFonts w:ascii="Palatino Linotype" w:hAnsi="Palatino Linotype"/>
              <w:b/>
              <w:sz w:val="22"/>
              <w:szCs w:val="22"/>
              <w:lang w:val="es-ES_tradnl"/>
            </w:rPr>
            <w:t>04767</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20</w:t>
          </w:r>
        </w:p>
      </w:tc>
    </w:tr>
    <w:tr w:rsidR="00AA2399" w:rsidRPr="008F2CCC" w14:paraId="049677A3" w14:textId="77777777" w:rsidTr="00625FD4">
      <w:tc>
        <w:tcPr>
          <w:tcW w:w="3261" w:type="dxa"/>
          <w:vMerge/>
        </w:tcPr>
        <w:p w14:paraId="4A21EAC1" w14:textId="5C1F145E" w:rsidR="00AA2399" w:rsidRPr="008F2CCC" w:rsidRDefault="00AA2399" w:rsidP="00896910">
          <w:pPr>
            <w:rPr>
              <w:rFonts w:ascii="Palatino Linotype" w:hAnsi="Palatino Linotype"/>
              <w:b/>
              <w:sz w:val="22"/>
              <w:szCs w:val="22"/>
              <w:lang w:val="es-ES_tradnl"/>
            </w:rPr>
          </w:pPr>
        </w:p>
      </w:tc>
      <w:tc>
        <w:tcPr>
          <w:tcW w:w="2551" w:type="dxa"/>
          <w:shd w:val="clear" w:color="auto" w:fill="auto"/>
        </w:tcPr>
        <w:p w14:paraId="1237BCDE" w14:textId="38045B3B" w:rsidR="00AA2399" w:rsidRPr="00664658" w:rsidRDefault="00AA2399" w:rsidP="00896910">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0482CE5" w:rsidR="00AA2399" w:rsidRPr="00D41D47" w:rsidRDefault="00AA2399" w:rsidP="00681A53">
          <w:pPr>
            <w:jc w:val="both"/>
            <w:rPr>
              <w:rFonts w:ascii="Palatino Linotype" w:hAnsi="Palatino Linotype"/>
              <w:b/>
              <w:sz w:val="22"/>
              <w:szCs w:val="22"/>
              <w:lang w:val="es-ES_tradnl"/>
            </w:rPr>
          </w:pPr>
          <w:r>
            <w:rPr>
              <w:rFonts w:ascii="Palatino Linotype" w:hAnsi="Palatino Linotype"/>
              <w:b/>
              <w:sz w:val="22"/>
              <w:szCs w:val="22"/>
            </w:rPr>
            <w:t>Ayuntamiento de Villa Guerrero</w:t>
          </w:r>
        </w:p>
      </w:tc>
    </w:tr>
    <w:tr w:rsidR="00AA2399" w:rsidRPr="008F2CCC" w14:paraId="72CD087D" w14:textId="77777777" w:rsidTr="00625FD4">
      <w:trPr>
        <w:trHeight w:val="228"/>
      </w:trPr>
      <w:tc>
        <w:tcPr>
          <w:tcW w:w="3261" w:type="dxa"/>
          <w:vMerge/>
        </w:tcPr>
        <w:p w14:paraId="1B78656F" w14:textId="01E6F6F6" w:rsidR="00AA2399" w:rsidRPr="008F2CCC" w:rsidRDefault="00AA2399" w:rsidP="00896910">
          <w:pPr>
            <w:rPr>
              <w:rFonts w:ascii="Palatino Linotype" w:hAnsi="Palatino Linotype"/>
              <w:b/>
              <w:sz w:val="22"/>
              <w:szCs w:val="22"/>
              <w:lang w:val="es-ES_tradnl"/>
            </w:rPr>
          </w:pPr>
        </w:p>
      </w:tc>
      <w:tc>
        <w:tcPr>
          <w:tcW w:w="2551" w:type="dxa"/>
          <w:shd w:val="clear" w:color="auto" w:fill="auto"/>
        </w:tcPr>
        <w:p w14:paraId="74D81628" w14:textId="67F6420E" w:rsidR="00AA2399" w:rsidRPr="00664658" w:rsidRDefault="00AA2399" w:rsidP="00896910">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551C8C14" w:rsidR="00AA2399" w:rsidRPr="00664658" w:rsidRDefault="00AA2399" w:rsidP="00896910">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3ECB9F0B" w14:textId="77777777" w:rsidR="00AA2399" w:rsidRPr="0010196A" w:rsidRDefault="00AA2399"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AA2399" w:rsidRPr="0010196A" w:rsidRDefault="00482A7E">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9214" w:type="dxa"/>
      <w:tblLayout w:type="fixed"/>
      <w:tblLook w:val="04A0" w:firstRow="1" w:lastRow="0" w:firstColumn="1" w:lastColumn="0" w:noHBand="0" w:noVBand="1"/>
    </w:tblPr>
    <w:tblGrid>
      <w:gridCol w:w="3544"/>
      <w:gridCol w:w="2552"/>
      <w:gridCol w:w="3118"/>
    </w:tblGrid>
    <w:tr w:rsidR="00AA2399" w:rsidRPr="008F2CCC" w14:paraId="6ABABA57" w14:textId="77777777" w:rsidTr="003028B6">
      <w:tc>
        <w:tcPr>
          <w:tcW w:w="3544" w:type="dxa"/>
          <w:vMerge w:val="restart"/>
          <w:shd w:val="clear" w:color="auto" w:fill="auto"/>
        </w:tcPr>
        <w:p w14:paraId="6AA376CC" w14:textId="1234161B" w:rsidR="00AA2399" w:rsidRPr="008F2CCC" w:rsidRDefault="00AA2399" w:rsidP="0089691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1413BDB7" w:rsidR="00AA2399" w:rsidRPr="008F2CCC" w:rsidRDefault="00AA2399" w:rsidP="0089691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8" w:type="dxa"/>
          <w:shd w:val="clear" w:color="auto" w:fill="auto"/>
          <w:vAlign w:val="center"/>
        </w:tcPr>
        <w:p w14:paraId="5F0F5848" w14:textId="25324629" w:rsidR="00AA2399" w:rsidRPr="008F2CCC" w:rsidRDefault="00AA2399" w:rsidP="00896910">
          <w:pPr>
            <w:jc w:val="both"/>
            <w:rPr>
              <w:rFonts w:ascii="Palatino Linotype" w:hAnsi="Palatino Linotype"/>
              <w:b/>
              <w:sz w:val="22"/>
              <w:szCs w:val="22"/>
              <w:lang w:val="es-ES_tradnl"/>
            </w:rPr>
          </w:pPr>
          <w:r>
            <w:rPr>
              <w:rFonts w:ascii="Palatino Linotype" w:hAnsi="Palatino Linotype"/>
              <w:b/>
              <w:sz w:val="22"/>
              <w:szCs w:val="22"/>
              <w:lang w:val="es-ES_tradnl"/>
            </w:rPr>
            <w:t>04767/INFOEM/IP/RR/2020</w:t>
          </w:r>
        </w:p>
      </w:tc>
    </w:tr>
    <w:tr w:rsidR="00AA2399" w:rsidRPr="008F2CCC" w14:paraId="3B45FB53" w14:textId="77777777" w:rsidTr="003028B6">
      <w:tc>
        <w:tcPr>
          <w:tcW w:w="3544" w:type="dxa"/>
          <w:vMerge/>
          <w:shd w:val="clear" w:color="auto" w:fill="auto"/>
        </w:tcPr>
        <w:p w14:paraId="188B82EF" w14:textId="77777777" w:rsidR="00AA2399" w:rsidRPr="008F2CCC" w:rsidRDefault="00AA2399" w:rsidP="00896910">
          <w:pPr>
            <w:rPr>
              <w:rFonts w:ascii="Palatino Linotype" w:hAnsi="Palatino Linotype"/>
              <w:b/>
              <w:sz w:val="22"/>
              <w:szCs w:val="22"/>
              <w:lang w:val="es-ES_tradnl"/>
            </w:rPr>
          </w:pPr>
        </w:p>
      </w:tc>
      <w:tc>
        <w:tcPr>
          <w:tcW w:w="2552" w:type="dxa"/>
          <w:shd w:val="clear" w:color="auto" w:fill="auto"/>
        </w:tcPr>
        <w:p w14:paraId="3B2AD0CF" w14:textId="1F09092E" w:rsidR="00AA2399" w:rsidRPr="008F2CCC" w:rsidRDefault="00AA2399" w:rsidP="00896910">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118" w:type="dxa"/>
          <w:shd w:val="clear" w:color="auto" w:fill="auto"/>
          <w:vAlign w:val="center"/>
        </w:tcPr>
        <w:p w14:paraId="749961B3" w14:textId="7AC5AE2B" w:rsidR="00AA2399" w:rsidRPr="00896910" w:rsidRDefault="007B6679" w:rsidP="007B6679">
          <w:pPr>
            <w:jc w:val="both"/>
            <w:rPr>
              <w:rFonts w:ascii="Palatino Linotype" w:hAnsi="Palatino Linotype"/>
              <w:b/>
              <w:sz w:val="22"/>
              <w:szCs w:val="22"/>
              <w:lang w:val="es-ES_tradnl"/>
            </w:rPr>
          </w:pPr>
          <w:proofErr w:type="spellStart"/>
          <w:r>
            <w:rPr>
              <w:rFonts w:ascii="Palatino Linotype" w:hAnsi="Palatino Linotype"/>
              <w:b/>
              <w:sz w:val="22"/>
              <w:szCs w:val="22"/>
            </w:rPr>
            <w:t>Xxxx</w:t>
          </w:r>
          <w:proofErr w:type="spellEnd"/>
          <w:r w:rsidR="00AA2399" w:rsidRPr="00896910">
            <w:rPr>
              <w:rFonts w:ascii="Palatino Linotype" w:hAnsi="Palatino Linotype"/>
              <w:b/>
              <w:sz w:val="22"/>
              <w:szCs w:val="22"/>
            </w:rPr>
            <w:t xml:space="preserve"> </w:t>
          </w:r>
          <w:proofErr w:type="spellStart"/>
          <w:r>
            <w:rPr>
              <w:rFonts w:ascii="Palatino Linotype" w:hAnsi="Palatino Linotype"/>
              <w:b/>
              <w:sz w:val="22"/>
              <w:szCs w:val="22"/>
            </w:rPr>
            <w:t>Xxxxxxx</w:t>
          </w:r>
          <w:proofErr w:type="spellEnd"/>
          <w:r w:rsidR="00AA2399" w:rsidRPr="00896910">
            <w:rPr>
              <w:rFonts w:ascii="Palatino Linotype" w:hAnsi="Palatino Linotype"/>
              <w:b/>
              <w:sz w:val="22"/>
              <w:szCs w:val="22"/>
            </w:rPr>
            <w:t xml:space="preserve"> </w:t>
          </w:r>
          <w:proofErr w:type="spellStart"/>
          <w:r>
            <w:rPr>
              <w:rFonts w:ascii="Palatino Linotype" w:hAnsi="Palatino Linotype"/>
              <w:b/>
              <w:sz w:val="22"/>
              <w:szCs w:val="22"/>
            </w:rPr>
            <w:t>Xxxxxxx</w:t>
          </w:r>
          <w:proofErr w:type="spellEnd"/>
          <w:r w:rsidR="00AA2399" w:rsidRPr="00896910">
            <w:rPr>
              <w:rFonts w:ascii="Palatino Linotype" w:hAnsi="Palatino Linotype"/>
              <w:b/>
              <w:sz w:val="22"/>
              <w:szCs w:val="22"/>
            </w:rPr>
            <w:t xml:space="preserve"> </w:t>
          </w:r>
          <w:proofErr w:type="spellStart"/>
          <w:r>
            <w:rPr>
              <w:rFonts w:ascii="Palatino Linotype" w:hAnsi="Palatino Linotype"/>
              <w:b/>
              <w:sz w:val="22"/>
              <w:szCs w:val="22"/>
            </w:rPr>
            <w:t>Xxxxxx</w:t>
          </w:r>
          <w:proofErr w:type="spellEnd"/>
        </w:p>
      </w:tc>
    </w:tr>
    <w:tr w:rsidR="00AA2399" w:rsidRPr="008F2CCC" w14:paraId="28A493EB" w14:textId="77777777" w:rsidTr="003028B6">
      <w:trPr>
        <w:trHeight w:val="228"/>
      </w:trPr>
      <w:tc>
        <w:tcPr>
          <w:tcW w:w="3544" w:type="dxa"/>
          <w:vMerge/>
          <w:shd w:val="clear" w:color="auto" w:fill="auto"/>
        </w:tcPr>
        <w:p w14:paraId="06C77D31" w14:textId="77777777" w:rsidR="00AA2399" w:rsidRPr="008F2CCC" w:rsidRDefault="00AA2399" w:rsidP="00896910">
          <w:pPr>
            <w:rPr>
              <w:rFonts w:ascii="Palatino Linotype" w:hAnsi="Palatino Linotype"/>
              <w:b/>
              <w:sz w:val="22"/>
              <w:szCs w:val="22"/>
              <w:lang w:val="es-ES_tradnl"/>
            </w:rPr>
          </w:pPr>
        </w:p>
      </w:tc>
      <w:tc>
        <w:tcPr>
          <w:tcW w:w="2552" w:type="dxa"/>
          <w:shd w:val="clear" w:color="auto" w:fill="auto"/>
        </w:tcPr>
        <w:p w14:paraId="2E1A72B4" w14:textId="6D74C3E5" w:rsidR="00AA2399" w:rsidRPr="008F2CCC" w:rsidRDefault="00AA2399" w:rsidP="00896910">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14:paraId="47AF3C2E" w14:textId="6FB36575" w:rsidR="00AA2399" w:rsidRPr="00DC41C8" w:rsidRDefault="00AA2399" w:rsidP="00681A53">
          <w:pPr>
            <w:jc w:val="both"/>
            <w:rPr>
              <w:rFonts w:ascii="Palatino Linotype" w:hAnsi="Palatino Linotype"/>
              <w:b/>
              <w:sz w:val="22"/>
              <w:szCs w:val="22"/>
            </w:rPr>
          </w:pPr>
          <w:r>
            <w:rPr>
              <w:rFonts w:ascii="Palatino Linotype" w:hAnsi="Palatino Linotype"/>
              <w:b/>
              <w:sz w:val="22"/>
              <w:szCs w:val="22"/>
            </w:rPr>
            <w:t>Ayuntamiento de Villa Guerrero</w:t>
          </w:r>
        </w:p>
      </w:tc>
    </w:tr>
    <w:tr w:rsidR="00AA2399" w:rsidRPr="008F2CCC" w14:paraId="0F114FF0" w14:textId="77777777" w:rsidTr="003028B6">
      <w:tc>
        <w:tcPr>
          <w:tcW w:w="3544" w:type="dxa"/>
          <w:vMerge/>
          <w:shd w:val="clear" w:color="auto" w:fill="auto"/>
        </w:tcPr>
        <w:p w14:paraId="4CCB64BA" w14:textId="77777777" w:rsidR="00AA2399" w:rsidRPr="008F2CCC" w:rsidRDefault="00AA2399" w:rsidP="00896910">
          <w:pPr>
            <w:rPr>
              <w:rFonts w:ascii="Palatino Linotype" w:hAnsi="Palatino Linotype"/>
              <w:b/>
              <w:sz w:val="22"/>
              <w:szCs w:val="22"/>
              <w:lang w:val="es-ES_tradnl"/>
            </w:rPr>
          </w:pPr>
        </w:p>
      </w:tc>
      <w:tc>
        <w:tcPr>
          <w:tcW w:w="2552" w:type="dxa"/>
          <w:shd w:val="clear" w:color="auto" w:fill="auto"/>
        </w:tcPr>
        <w:p w14:paraId="31E422EA" w14:textId="46955A71" w:rsidR="00AA2399" w:rsidRPr="008F2CCC" w:rsidRDefault="00AA2399" w:rsidP="00896910">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Pr>
        <w:p w14:paraId="181C41B4" w14:textId="358BACD2" w:rsidR="00AA2399" w:rsidRPr="008F2CCC" w:rsidRDefault="00AA2399" w:rsidP="00896910">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263470D9" w14:textId="4A958413" w:rsidR="00AA2399" w:rsidRPr="0010196A" w:rsidRDefault="00AA239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412D3"/>
    <w:multiLevelType w:val="hybridMultilevel"/>
    <w:tmpl w:val="E4A41D42"/>
    <w:lvl w:ilvl="0" w:tplc="F0FEE812">
      <w:start w:val="12"/>
      <w:numFmt w:val="upperRoman"/>
      <w:lvlText w:val="%1."/>
      <w:lvlJc w:val="left"/>
      <w:pPr>
        <w:ind w:left="1713" w:hanging="720"/>
      </w:pPr>
      <w:rPr>
        <w:rFonts w:hint="default"/>
        <w:b/>
        <w:bCs/>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6AE6E3B"/>
    <w:multiLevelType w:val="hybridMultilevel"/>
    <w:tmpl w:val="F4502CDA"/>
    <w:lvl w:ilvl="0" w:tplc="2ED4C9A2">
      <w:start w:val="5"/>
      <w:numFmt w:val="upperRoman"/>
      <w:lvlText w:val="%1."/>
      <w:lvlJc w:val="left"/>
      <w:pPr>
        <w:ind w:left="1080" w:hanging="72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667D21C4"/>
    <w:multiLevelType w:val="multilevel"/>
    <w:tmpl w:val="52A4D82E"/>
    <w:lvl w:ilvl="0">
      <w:start w:val="1"/>
      <w:numFmt w:val="upperRoman"/>
      <w:lvlText w:val="%1."/>
      <w:lvlJc w:val="left"/>
      <w:pPr>
        <w:ind w:left="720" w:hanging="360"/>
      </w:pPr>
      <w:rPr>
        <w:rFonts w:hint="default"/>
        <w:b/>
        <w:i w:val="0"/>
        <w:caps/>
        <w:color w:val="auto"/>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210" w:hanging="69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79795EEB"/>
    <w:multiLevelType w:val="hybridMultilevel"/>
    <w:tmpl w:val="7804B722"/>
    <w:lvl w:ilvl="0" w:tplc="FAA8B6DC">
      <w:start w:val="1"/>
      <w:numFmt w:val="ordinalText"/>
      <w:lvlText w:val="%1."/>
      <w:lvlJc w:val="left"/>
      <w:pPr>
        <w:ind w:left="2487" w:hanging="360"/>
      </w:pPr>
      <w:rPr>
        <w:rFonts w:hint="default"/>
        <w:b/>
        <w:caps/>
        <w:sz w:val="28"/>
      </w:rPr>
    </w:lvl>
    <w:lvl w:ilvl="1" w:tplc="16B6B4A4">
      <w:start w:val="1"/>
      <w:numFmt w:val="decimal"/>
      <w:lvlText w:val="%2)"/>
      <w:lvlJc w:val="left"/>
      <w:pPr>
        <w:ind w:left="2007" w:hanging="360"/>
      </w:pPr>
      <w:rPr>
        <w:rFonts w:hint="default"/>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5"/>
  </w:num>
  <w:num w:numId="3">
    <w:abstractNumId w:val="12"/>
  </w:num>
  <w:num w:numId="4">
    <w:abstractNumId w:val="1"/>
  </w:num>
  <w:num w:numId="5">
    <w:abstractNumId w:val="3"/>
  </w:num>
  <w:num w:numId="6">
    <w:abstractNumId w:val="4"/>
  </w:num>
  <w:num w:numId="7">
    <w:abstractNumId w:val="6"/>
  </w:num>
  <w:num w:numId="8">
    <w:abstractNumId w:val="8"/>
  </w:num>
  <w:num w:numId="9">
    <w:abstractNumId w:val="10"/>
  </w:num>
  <w:num w:numId="10">
    <w:abstractNumId w:val="0"/>
  </w:num>
  <w:num w:numId="11">
    <w:abstractNumId w:val="2"/>
  </w:num>
  <w:num w:numId="12">
    <w:abstractNumId w:val="9"/>
  </w:num>
  <w:num w:numId="1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79D"/>
    <w:rsid w:val="00007AF1"/>
    <w:rsid w:val="00007FD8"/>
    <w:rsid w:val="000104F0"/>
    <w:rsid w:val="000109F4"/>
    <w:rsid w:val="00011D7F"/>
    <w:rsid w:val="00011EDE"/>
    <w:rsid w:val="000123CB"/>
    <w:rsid w:val="00012A00"/>
    <w:rsid w:val="00013023"/>
    <w:rsid w:val="000134D9"/>
    <w:rsid w:val="00013986"/>
    <w:rsid w:val="00013EBF"/>
    <w:rsid w:val="000142C0"/>
    <w:rsid w:val="00014E91"/>
    <w:rsid w:val="00015DDC"/>
    <w:rsid w:val="000160C6"/>
    <w:rsid w:val="00016A2B"/>
    <w:rsid w:val="00017746"/>
    <w:rsid w:val="0001796B"/>
    <w:rsid w:val="00017EBE"/>
    <w:rsid w:val="000209C7"/>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ABE"/>
    <w:rsid w:val="00025DB0"/>
    <w:rsid w:val="0002685C"/>
    <w:rsid w:val="0002690E"/>
    <w:rsid w:val="00026A3C"/>
    <w:rsid w:val="00027195"/>
    <w:rsid w:val="0003033D"/>
    <w:rsid w:val="00030624"/>
    <w:rsid w:val="000309B8"/>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5D5"/>
    <w:rsid w:val="000606B4"/>
    <w:rsid w:val="000613E3"/>
    <w:rsid w:val="000618EE"/>
    <w:rsid w:val="00061D4C"/>
    <w:rsid w:val="00061E9B"/>
    <w:rsid w:val="00061EB4"/>
    <w:rsid w:val="00062501"/>
    <w:rsid w:val="0006258E"/>
    <w:rsid w:val="00062793"/>
    <w:rsid w:val="000628AA"/>
    <w:rsid w:val="00062C16"/>
    <w:rsid w:val="00062C94"/>
    <w:rsid w:val="00062E20"/>
    <w:rsid w:val="00062FE6"/>
    <w:rsid w:val="000633BB"/>
    <w:rsid w:val="000636AD"/>
    <w:rsid w:val="00063AEF"/>
    <w:rsid w:val="00064245"/>
    <w:rsid w:val="000644B3"/>
    <w:rsid w:val="000646B0"/>
    <w:rsid w:val="0006590C"/>
    <w:rsid w:val="00065B50"/>
    <w:rsid w:val="00066A54"/>
    <w:rsid w:val="00066B22"/>
    <w:rsid w:val="00066D71"/>
    <w:rsid w:val="00067501"/>
    <w:rsid w:val="00067C7D"/>
    <w:rsid w:val="00070856"/>
    <w:rsid w:val="000712EB"/>
    <w:rsid w:val="00071FC4"/>
    <w:rsid w:val="000725D3"/>
    <w:rsid w:val="0007261F"/>
    <w:rsid w:val="000728B7"/>
    <w:rsid w:val="00072954"/>
    <w:rsid w:val="00072CB3"/>
    <w:rsid w:val="00072F99"/>
    <w:rsid w:val="0007313E"/>
    <w:rsid w:val="0007327E"/>
    <w:rsid w:val="000734E9"/>
    <w:rsid w:val="0007367D"/>
    <w:rsid w:val="00073A2F"/>
    <w:rsid w:val="0007436D"/>
    <w:rsid w:val="00074CF8"/>
    <w:rsid w:val="00075283"/>
    <w:rsid w:val="00075615"/>
    <w:rsid w:val="00075EA3"/>
    <w:rsid w:val="00077AC1"/>
    <w:rsid w:val="00077B79"/>
    <w:rsid w:val="00077BB8"/>
    <w:rsid w:val="00077BC0"/>
    <w:rsid w:val="00077D16"/>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3EE"/>
    <w:rsid w:val="00087D47"/>
    <w:rsid w:val="00090C67"/>
    <w:rsid w:val="00090CC8"/>
    <w:rsid w:val="000922B0"/>
    <w:rsid w:val="00092385"/>
    <w:rsid w:val="00092543"/>
    <w:rsid w:val="00092789"/>
    <w:rsid w:val="00092893"/>
    <w:rsid w:val="00092F37"/>
    <w:rsid w:val="00093A5D"/>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418"/>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0876"/>
    <w:rsid w:val="000D1A6F"/>
    <w:rsid w:val="000D1B2D"/>
    <w:rsid w:val="000D1F66"/>
    <w:rsid w:val="000D21C4"/>
    <w:rsid w:val="000D2BC0"/>
    <w:rsid w:val="000D3E87"/>
    <w:rsid w:val="000D447F"/>
    <w:rsid w:val="000D49AC"/>
    <w:rsid w:val="000D4DDA"/>
    <w:rsid w:val="000D5436"/>
    <w:rsid w:val="000D58EC"/>
    <w:rsid w:val="000D5D68"/>
    <w:rsid w:val="000D6ADD"/>
    <w:rsid w:val="000D6BA3"/>
    <w:rsid w:val="000D72D0"/>
    <w:rsid w:val="000D75A0"/>
    <w:rsid w:val="000E04FB"/>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6FA"/>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5F5C"/>
    <w:rsid w:val="00116272"/>
    <w:rsid w:val="00116376"/>
    <w:rsid w:val="001166AB"/>
    <w:rsid w:val="00116D62"/>
    <w:rsid w:val="00117625"/>
    <w:rsid w:val="00120292"/>
    <w:rsid w:val="0012048A"/>
    <w:rsid w:val="00120687"/>
    <w:rsid w:val="00120ADA"/>
    <w:rsid w:val="00120C4B"/>
    <w:rsid w:val="00120D8D"/>
    <w:rsid w:val="00121773"/>
    <w:rsid w:val="00121A81"/>
    <w:rsid w:val="00121BB3"/>
    <w:rsid w:val="00121CB5"/>
    <w:rsid w:val="00121F77"/>
    <w:rsid w:val="00122866"/>
    <w:rsid w:val="00123A7B"/>
    <w:rsid w:val="00124065"/>
    <w:rsid w:val="00124622"/>
    <w:rsid w:val="001246A7"/>
    <w:rsid w:val="001246D6"/>
    <w:rsid w:val="00124F3F"/>
    <w:rsid w:val="00124F52"/>
    <w:rsid w:val="00125459"/>
    <w:rsid w:val="00125E62"/>
    <w:rsid w:val="0012616B"/>
    <w:rsid w:val="001270BF"/>
    <w:rsid w:val="00127558"/>
    <w:rsid w:val="00127BC1"/>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03E6"/>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5EC"/>
    <w:rsid w:val="00190687"/>
    <w:rsid w:val="00190BFD"/>
    <w:rsid w:val="0019130A"/>
    <w:rsid w:val="00191B16"/>
    <w:rsid w:val="00192B47"/>
    <w:rsid w:val="0019369B"/>
    <w:rsid w:val="00193D12"/>
    <w:rsid w:val="001940CD"/>
    <w:rsid w:val="0019504F"/>
    <w:rsid w:val="00195288"/>
    <w:rsid w:val="0019536A"/>
    <w:rsid w:val="00195609"/>
    <w:rsid w:val="00195662"/>
    <w:rsid w:val="00195F6E"/>
    <w:rsid w:val="001962AC"/>
    <w:rsid w:val="00197C05"/>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6E9E"/>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647"/>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3FA"/>
    <w:rsid w:val="001E2AF3"/>
    <w:rsid w:val="001E33CF"/>
    <w:rsid w:val="001E3434"/>
    <w:rsid w:val="001E36EF"/>
    <w:rsid w:val="001E38B1"/>
    <w:rsid w:val="001E3F74"/>
    <w:rsid w:val="001E3FB1"/>
    <w:rsid w:val="001E45E6"/>
    <w:rsid w:val="001E46F2"/>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4F16"/>
    <w:rsid w:val="001F5124"/>
    <w:rsid w:val="001F5AC5"/>
    <w:rsid w:val="001F5B1C"/>
    <w:rsid w:val="001F6409"/>
    <w:rsid w:val="001F6D6E"/>
    <w:rsid w:val="001F6EC4"/>
    <w:rsid w:val="001F6F43"/>
    <w:rsid w:val="001F7C05"/>
    <w:rsid w:val="001F7CFC"/>
    <w:rsid w:val="001F7F0F"/>
    <w:rsid w:val="001F7FB1"/>
    <w:rsid w:val="00200E18"/>
    <w:rsid w:val="00200E9B"/>
    <w:rsid w:val="00201538"/>
    <w:rsid w:val="002015C4"/>
    <w:rsid w:val="00201D37"/>
    <w:rsid w:val="00201EFA"/>
    <w:rsid w:val="00202781"/>
    <w:rsid w:val="002028D5"/>
    <w:rsid w:val="0020314B"/>
    <w:rsid w:val="002034BD"/>
    <w:rsid w:val="00203BF7"/>
    <w:rsid w:val="00204207"/>
    <w:rsid w:val="00204DE3"/>
    <w:rsid w:val="00204FDF"/>
    <w:rsid w:val="0020533C"/>
    <w:rsid w:val="0020564A"/>
    <w:rsid w:val="00205684"/>
    <w:rsid w:val="0020592E"/>
    <w:rsid w:val="00205BDE"/>
    <w:rsid w:val="00205FCC"/>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17ECE"/>
    <w:rsid w:val="0022012C"/>
    <w:rsid w:val="0022088C"/>
    <w:rsid w:val="00220940"/>
    <w:rsid w:val="00220B7B"/>
    <w:rsid w:val="00220EA0"/>
    <w:rsid w:val="00220EE4"/>
    <w:rsid w:val="00221482"/>
    <w:rsid w:val="00221A3D"/>
    <w:rsid w:val="00221CBB"/>
    <w:rsid w:val="00222137"/>
    <w:rsid w:val="002223CE"/>
    <w:rsid w:val="002228CE"/>
    <w:rsid w:val="00222DA0"/>
    <w:rsid w:val="00222E6E"/>
    <w:rsid w:val="00222E7B"/>
    <w:rsid w:val="002235D2"/>
    <w:rsid w:val="00223E52"/>
    <w:rsid w:val="002248D9"/>
    <w:rsid w:val="00224C3D"/>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FF9"/>
    <w:rsid w:val="00250F99"/>
    <w:rsid w:val="00251009"/>
    <w:rsid w:val="0025288C"/>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9A9"/>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04C7"/>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0F2A"/>
    <w:rsid w:val="002910B6"/>
    <w:rsid w:val="00291CD6"/>
    <w:rsid w:val="00292081"/>
    <w:rsid w:val="00292588"/>
    <w:rsid w:val="00292DCD"/>
    <w:rsid w:val="002930AD"/>
    <w:rsid w:val="002930C5"/>
    <w:rsid w:val="002930F8"/>
    <w:rsid w:val="002931A0"/>
    <w:rsid w:val="0029381B"/>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28DC"/>
    <w:rsid w:val="002A3240"/>
    <w:rsid w:val="002A3253"/>
    <w:rsid w:val="002A3ABB"/>
    <w:rsid w:val="002A3B29"/>
    <w:rsid w:val="002A40A0"/>
    <w:rsid w:val="002A462C"/>
    <w:rsid w:val="002A4F20"/>
    <w:rsid w:val="002A4FBB"/>
    <w:rsid w:val="002A5A7C"/>
    <w:rsid w:val="002A5E0D"/>
    <w:rsid w:val="002A616A"/>
    <w:rsid w:val="002A6180"/>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AF9"/>
    <w:rsid w:val="002C1C07"/>
    <w:rsid w:val="002C2724"/>
    <w:rsid w:val="002C34F0"/>
    <w:rsid w:val="002C3662"/>
    <w:rsid w:val="002C3A41"/>
    <w:rsid w:val="002C3B01"/>
    <w:rsid w:val="002C451D"/>
    <w:rsid w:val="002C4863"/>
    <w:rsid w:val="002C4987"/>
    <w:rsid w:val="002C5E30"/>
    <w:rsid w:val="002C6CE9"/>
    <w:rsid w:val="002C742B"/>
    <w:rsid w:val="002C783E"/>
    <w:rsid w:val="002C798F"/>
    <w:rsid w:val="002C79B8"/>
    <w:rsid w:val="002D0ADC"/>
    <w:rsid w:val="002D1C47"/>
    <w:rsid w:val="002D1F7F"/>
    <w:rsid w:val="002D2928"/>
    <w:rsid w:val="002D2D55"/>
    <w:rsid w:val="002D2E8E"/>
    <w:rsid w:val="002D30A0"/>
    <w:rsid w:val="002D31B4"/>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240"/>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481"/>
    <w:rsid w:val="002F45BC"/>
    <w:rsid w:val="002F5860"/>
    <w:rsid w:val="002F59FA"/>
    <w:rsid w:val="002F5CE4"/>
    <w:rsid w:val="002F60DF"/>
    <w:rsid w:val="002F612C"/>
    <w:rsid w:val="002F6259"/>
    <w:rsid w:val="002F69BB"/>
    <w:rsid w:val="002F6E11"/>
    <w:rsid w:val="002F7564"/>
    <w:rsid w:val="002F7A42"/>
    <w:rsid w:val="002F7C96"/>
    <w:rsid w:val="00300D2C"/>
    <w:rsid w:val="003010C6"/>
    <w:rsid w:val="003014D5"/>
    <w:rsid w:val="003014F9"/>
    <w:rsid w:val="0030219F"/>
    <w:rsid w:val="0030246E"/>
    <w:rsid w:val="003028B6"/>
    <w:rsid w:val="00303671"/>
    <w:rsid w:val="00303AF8"/>
    <w:rsid w:val="00304085"/>
    <w:rsid w:val="0030426C"/>
    <w:rsid w:val="003044B2"/>
    <w:rsid w:val="00304BA5"/>
    <w:rsid w:val="003052CB"/>
    <w:rsid w:val="003056B1"/>
    <w:rsid w:val="00305F6C"/>
    <w:rsid w:val="00306604"/>
    <w:rsid w:val="00306BCD"/>
    <w:rsid w:val="00306FF0"/>
    <w:rsid w:val="0031045D"/>
    <w:rsid w:val="003104B9"/>
    <w:rsid w:val="003109E6"/>
    <w:rsid w:val="00310EF9"/>
    <w:rsid w:val="003115D4"/>
    <w:rsid w:val="0031165B"/>
    <w:rsid w:val="0031182B"/>
    <w:rsid w:val="003123CB"/>
    <w:rsid w:val="00312404"/>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B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82F"/>
    <w:rsid w:val="00326BB0"/>
    <w:rsid w:val="00326E8E"/>
    <w:rsid w:val="00326F37"/>
    <w:rsid w:val="00327676"/>
    <w:rsid w:val="00327DD4"/>
    <w:rsid w:val="00330120"/>
    <w:rsid w:val="00330180"/>
    <w:rsid w:val="00330C3B"/>
    <w:rsid w:val="00330D04"/>
    <w:rsid w:val="0033134C"/>
    <w:rsid w:val="0033148E"/>
    <w:rsid w:val="00331887"/>
    <w:rsid w:val="00331A1A"/>
    <w:rsid w:val="00331D23"/>
    <w:rsid w:val="0033214C"/>
    <w:rsid w:val="003327E9"/>
    <w:rsid w:val="003328F2"/>
    <w:rsid w:val="00332BD1"/>
    <w:rsid w:val="00333541"/>
    <w:rsid w:val="0033371A"/>
    <w:rsid w:val="0033392B"/>
    <w:rsid w:val="003343F4"/>
    <w:rsid w:val="003347AD"/>
    <w:rsid w:val="00334840"/>
    <w:rsid w:val="003354B2"/>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4980"/>
    <w:rsid w:val="00345471"/>
    <w:rsid w:val="003455EA"/>
    <w:rsid w:val="00345C38"/>
    <w:rsid w:val="003464F8"/>
    <w:rsid w:val="003473CE"/>
    <w:rsid w:val="003474F9"/>
    <w:rsid w:val="003478EC"/>
    <w:rsid w:val="00347A55"/>
    <w:rsid w:val="00350FCE"/>
    <w:rsid w:val="00351CDC"/>
    <w:rsid w:val="00351F0F"/>
    <w:rsid w:val="00351FFD"/>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1F67"/>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3FB2"/>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CF3"/>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9C"/>
    <w:rsid w:val="003A38F4"/>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531"/>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49B"/>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590"/>
    <w:rsid w:val="003D392A"/>
    <w:rsid w:val="003D3A0C"/>
    <w:rsid w:val="003D3E9E"/>
    <w:rsid w:val="003D3EC8"/>
    <w:rsid w:val="003D3F11"/>
    <w:rsid w:val="003D4142"/>
    <w:rsid w:val="003D4800"/>
    <w:rsid w:val="003D4F06"/>
    <w:rsid w:val="003D53DD"/>
    <w:rsid w:val="003D544E"/>
    <w:rsid w:val="003D5A25"/>
    <w:rsid w:val="003D5BE3"/>
    <w:rsid w:val="003D606B"/>
    <w:rsid w:val="003D63D4"/>
    <w:rsid w:val="003D63E5"/>
    <w:rsid w:val="003D6B0A"/>
    <w:rsid w:val="003D74A1"/>
    <w:rsid w:val="003D7948"/>
    <w:rsid w:val="003E05C7"/>
    <w:rsid w:val="003E0F14"/>
    <w:rsid w:val="003E183B"/>
    <w:rsid w:val="003E1926"/>
    <w:rsid w:val="003E22CB"/>
    <w:rsid w:val="003E2402"/>
    <w:rsid w:val="003E2C19"/>
    <w:rsid w:val="003E349B"/>
    <w:rsid w:val="003E3832"/>
    <w:rsid w:val="003E3AFA"/>
    <w:rsid w:val="003E446F"/>
    <w:rsid w:val="003E4810"/>
    <w:rsid w:val="003E6C51"/>
    <w:rsid w:val="003E728E"/>
    <w:rsid w:val="003E77DB"/>
    <w:rsid w:val="003E7AF9"/>
    <w:rsid w:val="003E7BF9"/>
    <w:rsid w:val="003E7D00"/>
    <w:rsid w:val="003F012C"/>
    <w:rsid w:val="003F01CE"/>
    <w:rsid w:val="003F05FB"/>
    <w:rsid w:val="003F0AD8"/>
    <w:rsid w:val="003F14A0"/>
    <w:rsid w:val="003F167E"/>
    <w:rsid w:val="003F1D20"/>
    <w:rsid w:val="003F1D4C"/>
    <w:rsid w:val="003F1FF7"/>
    <w:rsid w:val="003F216F"/>
    <w:rsid w:val="003F2709"/>
    <w:rsid w:val="003F2B44"/>
    <w:rsid w:val="003F38D6"/>
    <w:rsid w:val="003F4BAB"/>
    <w:rsid w:val="003F4DDF"/>
    <w:rsid w:val="003F4F0B"/>
    <w:rsid w:val="003F614E"/>
    <w:rsid w:val="003F623D"/>
    <w:rsid w:val="003F6CF0"/>
    <w:rsid w:val="003F7757"/>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59D7"/>
    <w:rsid w:val="0041623F"/>
    <w:rsid w:val="00416281"/>
    <w:rsid w:val="00417988"/>
    <w:rsid w:val="00417DEC"/>
    <w:rsid w:val="00420E57"/>
    <w:rsid w:val="00420F39"/>
    <w:rsid w:val="0042113C"/>
    <w:rsid w:val="004222D4"/>
    <w:rsid w:val="00422477"/>
    <w:rsid w:val="0042247B"/>
    <w:rsid w:val="004224F4"/>
    <w:rsid w:val="00422715"/>
    <w:rsid w:val="00422C2F"/>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3AE"/>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4F"/>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2BCF"/>
    <w:rsid w:val="004631D8"/>
    <w:rsid w:val="004633DA"/>
    <w:rsid w:val="0046371D"/>
    <w:rsid w:val="004639C1"/>
    <w:rsid w:val="00463B41"/>
    <w:rsid w:val="00463FD6"/>
    <w:rsid w:val="00464E47"/>
    <w:rsid w:val="0046557C"/>
    <w:rsid w:val="004656C4"/>
    <w:rsid w:val="00465A64"/>
    <w:rsid w:val="00466005"/>
    <w:rsid w:val="00466E30"/>
    <w:rsid w:val="004672B1"/>
    <w:rsid w:val="004678F1"/>
    <w:rsid w:val="0047130E"/>
    <w:rsid w:val="004718FD"/>
    <w:rsid w:val="00471C89"/>
    <w:rsid w:val="00472203"/>
    <w:rsid w:val="00472B2F"/>
    <w:rsid w:val="00472EEC"/>
    <w:rsid w:val="00473992"/>
    <w:rsid w:val="004744F6"/>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8AF"/>
    <w:rsid w:val="00482A7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1E4"/>
    <w:rsid w:val="0049174C"/>
    <w:rsid w:val="00491FBC"/>
    <w:rsid w:val="00492456"/>
    <w:rsid w:val="00492831"/>
    <w:rsid w:val="00492A12"/>
    <w:rsid w:val="00492D24"/>
    <w:rsid w:val="004935D2"/>
    <w:rsid w:val="00493E3D"/>
    <w:rsid w:val="00493E71"/>
    <w:rsid w:val="00493F71"/>
    <w:rsid w:val="00494D8E"/>
    <w:rsid w:val="00495278"/>
    <w:rsid w:val="00495383"/>
    <w:rsid w:val="00495455"/>
    <w:rsid w:val="00495796"/>
    <w:rsid w:val="00495809"/>
    <w:rsid w:val="00495E84"/>
    <w:rsid w:val="00497D47"/>
    <w:rsid w:val="00497FC5"/>
    <w:rsid w:val="004A04DD"/>
    <w:rsid w:val="004A087A"/>
    <w:rsid w:val="004A088B"/>
    <w:rsid w:val="004A1423"/>
    <w:rsid w:val="004A1A14"/>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3E2"/>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5EA"/>
    <w:rsid w:val="004D6B55"/>
    <w:rsid w:val="004E0125"/>
    <w:rsid w:val="004E05FF"/>
    <w:rsid w:val="004E0611"/>
    <w:rsid w:val="004E0B70"/>
    <w:rsid w:val="004E1194"/>
    <w:rsid w:val="004E1EB8"/>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85B"/>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1E64"/>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218"/>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4DE0"/>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7F5"/>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78E"/>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DBD"/>
    <w:rsid w:val="00575F20"/>
    <w:rsid w:val="00576B1B"/>
    <w:rsid w:val="00576BEF"/>
    <w:rsid w:val="00576C21"/>
    <w:rsid w:val="00576EBA"/>
    <w:rsid w:val="005774A6"/>
    <w:rsid w:val="005774DB"/>
    <w:rsid w:val="00577656"/>
    <w:rsid w:val="00577849"/>
    <w:rsid w:val="00577F5C"/>
    <w:rsid w:val="005806E5"/>
    <w:rsid w:val="005810AE"/>
    <w:rsid w:val="00581F80"/>
    <w:rsid w:val="00582490"/>
    <w:rsid w:val="0058283F"/>
    <w:rsid w:val="00583151"/>
    <w:rsid w:val="00583CBF"/>
    <w:rsid w:val="00583FFA"/>
    <w:rsid w:val="005843B8"/>
    <w:rsid w:val="00584500"/>
    <w:rsid w:val="00586248"/>
    <w:rsid w:val="0058673A"/>
    <w:rsid w:val="00586A9F"/>
    <w:rsid w:val="00586F53"/>
    <w:rsid w:val="0058709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36A2"/>
    <w:rsid w:val="005B442E"/>
    <w:rsid w:val="005B6571"/>
    <w:rsid w:val="005B6AFF"/>
    <w:rsid w:val="005B6C71"/>
    <w:rsid w:val="005B70A2"/>
    <w:rsid w:val="005B7AD1"/>
    <w:rsid w:val="005C03B9"/>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6945"/>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A78"/>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4E3A"/>
    <w:rsid w:val="00605804"/>
    <w:rsid w:val="00605BE2"/>
    <w:rsid w:val="0060628C"/>
    <w:rsid w:val="006064F4"/>
    <w:rsid w:val="00606759"/>
    <w:rsid w:val="006079D6"/>
    <w:rsid w:val="00607B93"/>
    <w:rsid w:val="00610C11"/>
    <w:rsid w:val="00611280"/>
    <w:rsid w:val="0061145C"/>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1E3C"/>
    <w:rsid w:val="0063355C"/>
    <w:rsid w:val="00633A1F"/>
    <w:rsid w:val="00633A73"/>
    <w:rsid w:val="006340C7"/>
    <w:rsid w:val="00634138"/>
    <w:rsid w:val="006343DC"/>
    <w:rsid w:val="00634485"/>
    <w:rsid w:val="00634511"/>
    <w:rsid w:val="00634890"/>
    <w:rsid w:val="00634E48"/>
    <w:rsid w:val="00635154"/>
    <w:rsid w:val="006359A0"/>
    <w:rsid w:val="006359A6"/>
    <w:rsid w:val="00635E0E"/>
    <w:rsid w:val="00636140"/>
    <w:rsid w:val="00637B99"/>
    <w:rsid w:val="00637BEC"/>
    <w:rsid w:val="00637D80"/>
    <w:rsid w:val="00640222"/>
    <w:rsid w:val="006404C5"/>
    <w:rsid w:val="00640727"/>
    <w:rsid w:val="00640AF2"/>
    <w:rsid w:val="0064155A"/>
    <w:rsid w:val="00641BB8"/>
    <w:rsid w:val="006433AB"/>
    <w:rsid w:val="00643765"/>
    <w:rsid w:val="00644195"/>
    <w:rsid w:val="006457A5"/>
    <w:rsid w:val="00645C09"/>
    <w:rsid w:val="00645C3E"/>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5A"/>
    <w:rsid w:val="00662A81"/>
    <w:rsid w:val="00662E7F"/>
    <w:rsid w:val="0066328F"/>
    <w:rsid w:val="006635DB"/>
    <w:rsid w:val="00664060"/>
    <w:rsid w:val="00664658"/>
    <w:rsid w:val="00664EB6"/>
    <w:rsid w:val="006650E0"/>
    <w:rsid w:val="006656D5"/>
    <w:rsid w:val="00665723"/>
    <w:rsid w:val="00665A47"/>
    <w:rsid w:val="0066688F"/>
    <w:rsid w:val="00666CC4"/>
    <w:rsid w:val="00666DA9"/>
    <w:rsid w:val="006673CA"/>
    <w:rsid w:val="006679A7"/>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77EB8"/>
    <w:rsid w:val="0068007F"/>
    <w:rsid w:val="006801D4"/>
    <w:rsid w:val="006808E7"/>
    <w:rsid w:val="00680D81"/>
    <w:rsid w:val="00680F91"/>
    <w:rsid w:val="0068120B"/>
    <w:rsid w:val="00681A53"/>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8701C"/>
    <w:rsid w:val="0069069F"/>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E9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1FF5"/>
    <w:rsid w:val="006C2427"/>
    <w:rsid w:val="006C24F6"/>
    <w:rsid w:val="006C2BE2"/>
    <w:rsid w:val="006C2C88"/>
    <w:rsid w:val="006C2EF9"/>
    <w:rsid w:val="006C2FB3"/>
    <w:rsid w:val="006C3E4C"/>
    <w:rsid w:val="006C4797"/>
    <w:rsid w:val="006C4E66"/>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4EE"/>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14C"/>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2A"/>
    <w:rsid w:val="00701E5A"/>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38C"/>
    <w:rsid w:val="007344E5"/>
    <w:rsid w:val="007347F5"/>
    <w:rsid w:val="00734996"/>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6FD"/>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ECB"/>
    <w:rsid w:val="00755188"/>
    <w:rsid w:val="007566BA"/>
    <w:rsid w:val="00756B7E"/>
    <w:rsid w:val="00756CF1"/>
    <w:rsid w:val="00756F19"/>
    <w:rsid w:val="007571CA"/>
    <w:rsid w:val="007575DF"/>
    <w:rsid w:val="0075778E"/>
    <w:rsid w:val="00757974"/>
    <w:rsid w:val="007602FC"/>
    <w:rsid w:val="007606B1"/>
    <w:rsid w:val="007615FB"/>
    <w:rsid w:val="00761A77"/>
    <w:rsid w:val="007626AB"/>
    <w:rsid w:val="00762EBE"/>
    <w:rsid w:val="00762F19"/>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5EF"/>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12"/>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2C0F"/>
    <w:rsid w:val="007930FE"/>
    <w:rsid w:val="00793619"/>
    <w:rsid w:val="00793670"/>
    <w:rsid w:val="007943FF"/>
    <w:rsid w:val="00794540"/>
    <w:rsid w:val="00794939"/>
    <w:rsid w:val="00795322"/>
    <w:rsid w:val="00795DB8"/>
    <w:rsid w:val="00796094"/>
    <w:rsid w:val="0079743F"/>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679"/>
    <w:rsid w:val="007B6A1B"/>
    <w:rsid w:val="007B6A47"/>
    <w:rsid w:val="007B6AD8"/>
    <w:rsid w:val="007B7F32"/>
    <w:rsid w:val="007C0CC6"/>
    <w:rsid w:val="007C13B7"/>
    <w:rsid w:val="007C13E3"/>
    <w:rsid w:val="007C1493"/>
    <w:rsid w:val="007C1FBE"/>
    <w:rsid w:val="007C2056"/>
    <w:rsid w:val="007C250D"/>
    <w:rsid w:val="007C2BB8"/>
    <w:rsid w:val="007C2BC5"/>
    <w:rsid w:val="007C2C4B"/>
    <w:rsid w:val="007C46D7"/>
    <w:rsid w:val="007C4AA6"/>
    <w:rsid w:val="007C500D"/>
    <w:rsid w:val="007C5FA2"/>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0A"/>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011"/>
    <w:rsid w:val="007F1CB7"/>
    <w:rsid w:val="007F21E6"/>
    <w:rsid w:val="007F21F8"/>
    <w:rsid w:val="007F28C5"/>
    <w:rsid w:val="007F2E0E"/>
    <w:rsid w:val="007F414D"/>
    <w:rsid w:val="007F4D6F"/>
    <w:rsid w:val="007F4DA5"/>
    <w:rsid w:val="007F502F"/>
    <w:rsid w:val="007F53AA"/>
    <w:rsid w:val="007F607A"/>
    <w:rsid w:val="007F75A8"/>
    <w:rsid w:val="00801018"/>
    <w:rsid w:val="008011A7"/>
    <w:rsid w:val="008014D3"/>
    <w:rsid w:val="00801A6C"/>
    <w:rsid w:val="00802451"/>
    <w:rsid w:val="0080273A"/>
    <w:rsid w:val="00802E93"/>
    <w:rsid w:val="0080334E"/>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5DE"/>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6D7"/>
    <w:rsid w:val="00832810"/>
    <w:rsid w:val="00832E2C"/>
    <w:rsid w:val="00833070"/>
    <w:rsid w:val="008331B6"/>
    <w:rsid w:val="00834185"/>
    <w:rsid w:val="008344E9"/>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D3"/>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67ED2"/>
    <w:rsid w:val="00870190"/>
    <w:rsid w:val="00870DC0"/>
    <w:rsid w:val="00871372"/>
    <w:rsid w:val="008716B7"/>
    <w:rsid w:val="0087187C"/>
    <w:rsid w:val="008718F3"/>
    <w:rsid w:val="00871A0A"/>
    <w:rsid w:val="00871B75"/>
    <w:rsid w:val="00872A08"/>
    <w:rsid w:val="0087324A"/>
    <w:rsid w:val="008741A6"/>
    <w:rsid w:val="00874368"/>
    <w:rsid w:val="008744AE"/>
    <w:rsid w:val="008765F6"/>
    <w:rsid w:val="00876B6F"/>
    <w:rsid w:val="00876E10"/>
    <w:rsid w:val="00876E5C"/>
    <w:rsid w:val="00877139"/>
    <w:rsid w:val="00877DA5"/>
    <w:rsid w:val="00877F14"/>
    <w:rsid w:val="00880852"/>
    <w:rsid w:val="00881598"/>
    <w:rsid w:val="00881F95"/>
    <w:rsid w:val="00882479"/>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6910"/>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4C1F"/>
    <w:rsid w:val="008A5B0A"/>
    <w:rsid w:val="008A622A"/>
    <w:rsid w:val="008A6446"/>
    <w:rsid w:val="008A78C5"/>
    <w:rsid w:val="008B0019"/>
    <w:rsid w:val="008B0091"/>
    <w:rsid w:val="008B00B8"/>
    <w:rsid w:val="008B0908"/>
    <w:rsid w:val="008B11CC"/>
    <w:rsid w:val="008B1339"/>
    <w:rsid w:val="008B1DD6"/>
    <w:rsid w:val="008B225B"/>
    <w:rsid w:val="008B2966"/>
    <w:rsid w:val="008B34DD"/>
    <w:rsid w:val="008B39BD"/>
    <w:rsid w:val="008B5001"/>
    <w:rsid w:val="008B503C"/>
    <w:rsid w:val="008B63C9"/>
    <w:rsid w:val="008B674F"/>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56D"/>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6A7"/>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97F"/>
    <w:rsid w:val="008F3E39"/>
    <w:rsid w:val="008F4049"/>
    <w:rsid w:val="008F411A"/>
    <w:rsid w:val="008F424E"/>
    <w:rsid w:val="008F437C"/>
    <w:rsid w:val="008F4D68"/>
    <w:rsid w:val="008F4E04"/>
    <w:rsid w:val="008F4F7D"/>
    <w:rsid w:val="008F5255"/>
    <w:rsid w:val="008F5667"/>
    <w:rsid w:val="008F5901"/>
    <w:rsid w:val="008F5EEB"/>
    <w:rsid w:val="008F6A7E"/>
    <w:rsid w:val="008F6AD3"/>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441F"/>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137A"/>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43"/>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1F3D"/>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5F09"/>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4D9A"/>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974"/>
    <w:rsid w:val="00984CFE"/>
    <w:rsid w:val="00985B04"/>
    <w:rsid w:val="00985DC3"/>
    <w:rsid w:val="00985E27"/>
    <w:rsid w:val="0098605C"/>
    <w:rsid w:val="009861A9"/>
    <w:rsid w:val="0098667C"/>
    <w:rsid w:val="00986820"/>
    <w:rsid w:val="00986F93"/>
    <w:rsid w:val="00987ACA"/>
    <w:rsid w:val="00987B0D"/>
    <w:rsid w:val="00990AD3"/>
    <w:rsid w:val="00990AF2"/>
    <w:rsid w:val="00990BC0"/>
    <w:rsid w:val="00990E33"/>
    <w:rsid w:val="00990FB1"/>
    <w:rsid w:val="00991261"/>
    <w:rsid w:val="0099157D"/>
    <w:rsid w:val="0099177D"/>
    <w:rsid w:val="009928CB"/>
    <w:rsid w:val="00993500"/>
    <w:rsid w:val="00993770"/>
    <w:rsid w:val="009939FC"/>
    <w:rsid w:val="009941A8"/>
    <w:rsid w:val="00995B06"/>
    <w:rsid w:val="009961AF"/>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257"/>
    <w:rsid w:val="009C34D3"/>
    <w:rsid w:val="009C36D2"/>
    <w:rsid w:val="009C44F7"/>
    <w:rsid w:val="009C4620"/>
    <w:rsid w:val="009C4EB4"/>
    <w:rsid w:val="009C5027"/>
    <w:rsid w:val="009C622E"/>
    <w:rsid w:val="009C6744"/>
    <w:rsid w:val="009C6DB0"/>
    <w:rsid w:val="009D00C1"/>
    <w:rsid w:val="009D0ED6"/>
    <w:rsid w:val="009D0F71"/>
    <w:rsid w:val="009D11BE"/>
    <w:rsid w:val="009D1831"/>
    <w:rsid w:val="009D201E"/>
    <w:rsid w:val="009D224F"/>
    <w:rsid w:val="009D27E2"/>
    <w:rsid w:val="009D294A"/>
    <w:rsid w:val="009D2EC8"/>
    <w:rsid w:val="009D2EDB"/>
    <w:rsid w:val="009D374B"/>
    <w:rsid w:val="009D3B20"/>
    <w:rsid w:val="009D3EC7"/>
    <w:rsid w:val="009D5C26"/>
    <w:rsid w:val="009D60EF"/>
    <w:rsid w:val="009D617D"/>
    <w:rsid w:val="009D6335"/>
    <w:rsid w:val="009D6755"/>
    <w:rsid w:val="009D6B5A"/>
    <w:rsid w:val="009D7256"/>
    <w:rsid w:val="009D7303"/>
    <w:rsid w:val="009D77E6"/>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020"/>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99"/>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05D1"/>
    <w:rsid w:val="00A11024"/>
    <w:rsid w:val="00A11619"/>
    <w:rsid w:val="00A11B39"/>
    <w:rsid w:val="00A11C34"/>
    <w:rsid w:val="00A127A4"/>
    <w:rsid w:val="00A1302E"/>
    <w:rsid w:val="00A13637"/>
    <w:rsid w:val="00A13741"/>
    <w:rsid w:val="00A1375F"/>
    <w:rsid w:val="00A139D8"/>
    <w:rsid w:val="00A14593"/>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0F78"/>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5F2F"/>
    <w:rsid w:val="00A3617A"/>
    <w:rsid w:val="00A3689D"/>
    <w:rsid w:val="00A37C30"/>
    <w:rsid w:val="00A40452"/>
    <w:rsid w:val="00A40899"/>
    <w:rsid w:val="00A41149"/>
    <w:rsid w:val="00A41626"/>
    <w:rsid w:val="00A41A00"/>
    <w:rsid w:val="00A41CEF"/>
    <w:rsid w:val="00A430EB"/>
    <w:rsid w:val="00A435B3"/>
    <w:rsid w:val="00A43D1F"/>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331"/>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E83"/>
    <w:rsid w:val="00A770A2"/>
    <w:rsid w:val="00A77298"/>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4A3"/>
    <w:rsid w:val="00A92CEB"/>
    <w:rsid w:val="00A92E17"/>
    <w:rsid w:val="00A931CE"/>
    <w:rsid w:val="00A9392A"/>
    <w:rsid w:val="00A9472B"/>
    <w:rsid w:val="00A94AC3"/>
    <w:rsid w:val="00A94E17"/>
    <w:rsid w:val="00A94EAC"/>
    <w:rsid w:val="00A9538C"/>
    <w:rsid w:val="00A95556"/>
    <w:rsid w:val="00A957B8"/>
    <w:rsid w:val="00A957C8"/>
    <w:rsid w:val="00A957ED"/>
    <w:rsid w:val="00A95AF4"/>
    <w:rsid w:val="00A966B6"/>
    <w:rsid w:val="00A97A06"/>
    <w:rsid w:val="00AA034F"/>
    <w:rsid w:val="00AA0505"/>
    <w:rsid w:val="00AA0561"/>
    <w:rsid w:val="00AA0A8A"/>
    <w:rsid w:val="00AA0F9F"/>
    <w:rsid w:val="00AA1022"/>
    <w:rsid w:val="00AA140F"/>
    <w:rsid w:val="00AA1ED9"/>
    <w:rsid w:val="00AA1F9E"/>
    <w:rsid w:val="00AA2135"/>
    <w:rsid w:val="00AA2399"/>
    <w:rsid w:val="00AA28EA"/>
    <w:rsid w:val="00AA2E0D"/>
    <w:rsid w:val="00AA339E"/>
    <w:rsid w:val="00AA390E"/>
    <w:rsid w:val="00AA3C87"/>
    <w:rsid w:val="00AA44D3"/>
    <w:rsid w:val="00AA48A5"/>
    <w:rsid w:val="00AA4926"/>
    <w:rsid w:val="00AA53AA"/>
    <w:rsid w:val="00AA564D"/>
    <w:rsid w:val="00AA5C2A"/>
    <w:rsid w:val="00AA64D5"/>
    <w:rsid w:val="00AA68CF"/>
    <w:rsid w:val="00AA6C3A"/>
    <w:rsid w:val="00AA6EBE"/>
    <w:rsid w:val="00AA6EFC"/>
    <w:rsid w:val="00AA7019"/>
    <w:rsid w:val="00AA7310"/>
    <w:rsid w:val="00AA766D"/>
    <w:rsid w:val="00AA76CF"/>
    <w:rsid w:val="00AA7844"/>
    <w:rsid w:val="00AB03AB"/>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CDD"/>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C7CC6"/>
    <w:rsid w:val="00AD03CF"/>
    <w:rsid w:val="00AD042C"/>
    <w:rsid w:val="00AD0F30"/>
    <w:rsid w:val="00AD11C3"/>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3ED"/>
    <w:rsid w:val="00AD65CD"/>
    <w:rsid w:val="00AD66B5"/>
    <w:rsid w:val="00AD6AAF"/>
    <w:rsid w:val="00AD743B"/>
    <w:rsid w:val="00AE0492"/>
    <w:rsid w:val="00AE07B5"/>
    <w:rsid w:val="00AE18D5"/>
    <w:rsid w:val="00AE1F80"/>
    <w:rsid w:val="00AE26E7"/>
    <w:rsid w:val="00AE27B1"/>
    <w:rsid w:val="00AE281B"/>
    <w:rsid w:val="00AE2C20"/>
    <w:rsid w:val="00AE2FE6"/>
    <w:rsid w:val="00AE355B"/>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34D1"/>
    <w:rsid w:val="00AF42BB"/>
    <w:rsid w:val="00AF5032"/>
    <w:rsid w:val="00AF525E"/>
    <w:rsid w:val="00AF5780"/>
    <w:rsid w:val="00AF5801"/>
    <w:rsid w:val="00AF5EF6"/>
    <w:rsid w:val="00AF60C6"/>
    <w:rsid w:val="00AF61D8"/>
    <w:rsid w:val="00AF6727"/>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17DB7"/>
    <w:rsid w:val="00B20602"/>
    <w:rsid w:val="00B20BC5"/>
    <w:rsid w:val="00B2226C"/>
    <w:rsid w:val="00B2247C"/>
    <w:rsid w:val="00B2286E"/>
    <w:rsid w:val="00B23010"/>
    <w:rsid w:val="00B240D0"/>
    <w:rsid w:val="00B244BD"/>
    <w:rsid w:val="00B24DBF"/>
    <w:rsid w:val="00B2544D"/>
    <w:rsid w:val="00B257FC"/>
    <w:rsid w:val="00B259C8"/>
    <w:rsid w:val="00B2622D"/>
    <w:rsid w:val="00B26248"/>
    <w:rsid w:val="00B271AA"/>
    <w:rsid w:val="00B277B4"/>
    <w:rsid w:val="00B30207"/>
    <w:rsid w:val="00B3074B"/>
    <w:rsid w:val="00B30B2F"/>
    <w:rsid w:val="00B30F47"/>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8C3"/>
    <w:rsid w:val="00B57D62"/>
    <w:rsid w:val="00B57E2A"/>
    <w:rsid w:val="00B57FE5"/>
    <w:rsid w:val="00B600B2"/>
    <w:rsid w:val="00B612CB"/>
    <w:rsid w:val="00B61C40"/>
    <w:rsid w:val="00B61C6C"/>
    <w:rsid w:val="00B621C6"/>
    <w:rsid w:val="00B626DA"/>
    <w:rsid w:val="00B6288F"/>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36C"/>
    <w:rsid w:val="00B72EFD"/>
    <w:rsid w:val="00B7314B"/>
    <w:rsid w:val="00B74B16"/>
    <w:rsid w:val="00B74E84"/>
    <w:rsid w:val="00B75029"/>
    <w:rsid w:val="00B75197"/>
    <w:rsid w:val="00B7536D"/>
    <w:rsid w:val="00B753D3"/>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3CDA"/>
    <w:rsid w:val="00B84311"/>
    <w:rsid w:val="00B847CF"/>
    <w:rsid w:val="00B8484A"/>
    <w:rsid w:val="00B849A7"/>
    <w:rsid w:val="00B8508B"/>
    <w:rsid w:val="00B8513C"/>
    <w:rsid w:val="00B85167"/>
    <w:rsid w:val="00B85A5E"/>
    <w:rsid w:val="00B86264"/>
    <w:rsid w:val="00B86DA3"/>
    <w:rsid w:val="00B873D0"/>
    <w:rsid w:val="00B8768F"/>
    <w:rsid w:val="00B87819"/>
    <w:rsid w:val="00B8792A"/>
    <w:rsid w:val="00B902E8"/>
    <w:rsid w:val="00B905B9"/>
    <w:rsid w:val="00B90BE6"/>
    <w:rsid w:val="00B90BF5"/>
    <w:rsid w:val="00B90F7B"/>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53B5"/>
    <w:rsid w:val="00BA7149"/>
    <w:rsid w:val="00BA723D"/>
    <w:rsid w:val="00BA7298"/>
    <w:rsid w:val="00BA732C"/>
    <w:rsid w:val="00BA76B6"/>
    <w:rsid w:val="00BB093D"/>
    <w:rsid w:val="00BB0A85"/>
    <w:rsid w:val="00BB13AD"/>
    <w:rsid w:val="00BB1EE1"/>
    <w:rsid w:val="00BB2364"/>
    <w:rsid w:val="00BB3198"/>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94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3F4A"/>
    <w:rsid w:val="00BD44FE"/>
    <w:rsid w:val="00BD4B33"/>
    <w:rsid w:val="00BD4F5C"/>
    <w:rsid w:val="00BD5937"/>
    <w:rsid w:val="00BD5B6A"/>
    <w:rsid w:val="00BD5D75"/>
    <w:rsid w:val="00BD6296"/>
    <w:rsid w:val="00BD66FC"/>
    <w:rsid w:val="00BD6EC9"/>
    <w:rsid w:val="00BD7101"/>
    <w:rsid w:val="00BD7483"/>
    <w:rsid w:val="00BD7CBB"/>
    <w:rsid w:val="00BE0399"/>
    <w:rsid w:val="00BE04C1"/>
    <w:rsid w:val="00BE067D"/>
    <w:rsid w:val="00BE0740"/>
    <w:rsid w:val="00BE16BA"/>
    <w:rsid w:val="00BE173C"/>
    <w:rsid w:val="00BE214A"/>
    <w:rsid w:val="00BE215C"/>
    <w:rsid w:val="00BE28B0"/>
    <w:rsid w:val="00BE3446"/>
    <w:rsid w:val="00BE3BE9"/>
    <w:rsid w:val="00BE4183"/>
    <w:rsid w:val="00BE45C6"/>
    <w:rsid w:val="00BE48D7"/>
    <w:rsid w:val="00BE4C50"/>
    <w:rsid w:val="00BE4DCB"/>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4C9"/>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1B7"/>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A91"/>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1F1"/>
    <w:rsid w:val="00C574EA"/>
    <w:rsid w:val="00C57DE6"/>
    <w:rsid w:val="00C601B1"/>
    <w:rsid w:val="00C60F50"/>
    <w:rsid w:val="00C6133E"/>
    <w:rsid w:val="00C6151D"/>
    <w:rsid w:val="00C61D1F"/>
    <w:rsid w:val="00C61F59"/>
    <w:rsid w:val="00C62385"/>
    <w:rsid w:val="00C62B05"/>
    <w:rsid w:val="00C6338C"/>
    <w:rsid w:val="00C63735"/>
    <w:rsid w:val="00C649F1"/>
    <w:rsid w:val="00C66092"/>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628"/>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97415"/>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815"/>
    <w:rsid w:val="00CB0D34"/>
    <w:rsid w:val="00CB14A3"/>
    <w:rsid w:val="00CB1932"/>
    <w:rsid w:val="00CB22AE"/>
    <w:rsid w:val="00CB28A0"/>
    <w:rsid w:val="00CB294E"/>
    <w:rsid w:val="00CB3007"/>
    <w:rsid w:val="00CB314D"/>
    <w:rsid w:val="00CB3319"/>
    <w:rsid w:val="00CB3426"/>
    <w:rsid w:val="00CB38EF"/>
    <w:rsid w:val="00CB4447"/>
    <w:rsid w:val="00CB46B9"/>
    <w:rsid w:val="00CB51FB"/>
    <w:rsid w:val="00CB5833"/>
    <w:rsid w:val="00CB6118"/>
    <w:rsid w:val="00CB6497"/>
    <w:rsid w:val="00CB6556"/>
    <w:rsid w:val="00CB70A1"/>
    <w:rsid w:val="00CB74B8"/>
    <w:rsid w:val="00CB75B4"/>
    <w:rsid w:val="00CB77B0"/>
    <w:rsid w:val="00CB7915"/>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B0B"/>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5DF"/>
    <w:rsid w:val="00CE2884"/>
    <w:rsid w:val="00CE343F"/>
    <w:rsid w:val="00CE3585"/>
    <w:rsid w:val="00CE37E4"/>
    <w:rsid w:val="00CE39C7"/>
    <w:rsid w:val="00CE3CAA"/>
    <w:rsid w:val="00CE495A"/>
    <w:rsid w:val="00CE4ED8"/>
    <w:rsid w:val="00CE560D"/>
    <w:rsid w:val="00CE577F"/>
    <w:rsid w:val="00CE587F"/>
    <w:rsid w:val="00CE5CFC"/>
    <w:rsid w:val="00CE7163"/>
    <w:rsid w:val="00CE720B"/>
    <w:rsid w:val="00CE7A2C"/>
    <w:rsid w:val="00CE7C6E"/>
    <w:rsid w:val="00CF0532"/>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458"/>
    <w:rsid w:val="00CF5A72"/>
    <w:rsid w:val="00CF5B6A"/>
    <w:rsid w:val="00CF6421"/>
    <w:rsid w:val="00CF7515"/>
    <w:rsid w:val="00D00664"/>
    <w:rsid w:val="00D00A64"/>
    <w:rsid w:val="00D00B6E"/>
    <w:rsid w:val="00D014AE"/>
    <w:rsid w:val="00D01D8E"/>
    <w:rsid w:val="00D023BF"/>
    <w:rsid w:val="00D0320A"/>
    <w:rsid w:val="00D034AE"/>
    <w:rsid w:val="00D03A27"/>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0FCF"/>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2278"/>
    <w:rsid w:val="00D33A00"/>
    <w:rsid w:val="00D34366"/>
    <w:rsid w:val="00D34690"/>
    <w:rsid w:val="00D348AC"/>
    <w:rsid w:val="00D34FEF"/>
    <w:rsid w:val="00D35447"/>
    <w:rsid w:val="00D35470"/>
    <w:rsid w:val="00D358F7"/>
    <w:rsid w:val="00D3626E"/>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6E5D"/>
    <w:rsid w:val="00D57CB6"/>
    <w:rsid w:val="00D60074"/>
    <w:rsid w:val="00D60251"/>
    <w:rsid w:val="00D607A2"/>
    <w:rsid w:val="00D611EE"/>
    <w:rsid w:val="00D61478"/>
    <w:rsid w:val="00D61554"/>
    <w:rsid w:val="00D61DE5"/>
    <w:rsid w:val="00D62461"/>
    <w:rsid w:val="00D62A02"/>
    <w:rsid w:val="00D63A9C"/>
    <w:rsid w:val="00D64204"/>
    <w:rsid w:val="00D642C4"/>
    <w:rsid w:val="00D6540E"/>
    <w:rsid w:val="00D65AEB"/>
    <w:rsid w:val="00D6610B"/>
    <w:rsid w:val="00D66DEF"/>
    <w:rsid w:val="00D67464"/>
    <w:rsid w:val="00D67770"/>
    <w:rsid w:val="00D67B93"/>
    <w:rsid w:val="00D71319"/>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3D97"/>
    <w:rsid w:val="00D8432A"/>
    <w:rsid w:val="00D849A5"/>
    <w:rsid w:val="00D84ABB"/>
    <w:rsid w:val="00D84F12"/>
    <w:rsid w:val="00D84F25"/>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235"/>
    <w:rsid w:val="00DB63E0"/>
    <w:rsid w:val="00DB63FB"/>
    <w:rsid w:val="00DB6554"/>
    <w:rsid w:val="00DB70F1"/>
    <w:rsid w:val="00DB7976"/>
    <w:rsid w:val="00DB7B10"/>
    <w:rsid w:val="00DC03BB"/>
    <w:rsid w:val="00DC08F2"/>
    <w:rsid w:val="00DC09C5"/>
    <w:rsid w:val="00DC0A73"/>
    <w:rsid w:val="00DC1A69"/>
    <w:rsid w:val="00DC1D35"/>
    <w:rsid w:val="00DC2562"/>
    <w:rsid w:val="00DC27A7"/>
    <w:rsid w:val="00DC27BC"/>
    <w:rsid w:val="00DC27BD"/>
    <w:rsid w:val="00DC29EE"/>
    <w:rsid w:val="00DC2F57"/>
    <w:rsid w:val="00DC31DF"/>
    <w:rsid w:val="00DC3223"/>
    <w:rsid w:val="00DC32D0"/>
    <w:rsid w:val="00DC373B"/>
    <w:rsid w:val="00DC3B5E"/>
    <w:rsid w:val="00DC40D8"/>
    <w:rsid w:val="00DC41C8"/>
    <w:rsid w:val="00DC492F"/>
    <w:rsid w:val="00DC4CA2"/>
    <w:rsid w:val="00DC4D94"/>
    <w:rsid w:val="00DC4DB2"/>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1FE5"/>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25EF"/>
    <w:rsid w:val="00DE2A4D"/>
    <w:rsid w:val="00DE3177"/>
    <w:rsid w:val="00DE3A77"/>
    <w:rsid w:val="00DE3E34"/>
    <w:rsid w:val="00DE3FAE"/>
    <w:rsid w:val="00DE43CA"/>
    <w:rsid w:val="00DE47B5"/>
    <w:rsid w:val="00DE4856"/>
    <w:rsid w:val="00DE4868"/>
    <w:rsid w:val="00DE491E"/>
    <w:rsid w:val="00DE4D5E"/>
    <w:rsid w:val="00DE5140"/>
    <w:rsid w:val="00DE57E7"/>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553A"/>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6C18"/>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7AF"/>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26F"/>
    <w:rsid w:val="00E51425"/>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B42"/>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0B7F"/>
    <w:rsid w:val="00E81572"/>
    <w:rsid w:val="00E816E0"/>
    <w:rsid w:val="00E81912"/>
    <w:rsid w:val="00E82955"/>
    <w:rsid w:val="00E8300C"/>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064C"/>
    <w:rsid w:val="00E9151F"/>
    <w:rsid w:val="00E91588"/>
    <w:rsid w:val="00E915CC"/>
    <w:rsid w:val="00E91D9A"/>
    <w:rsid w:val="00E9246E"/>
    <w:rsid w:val="00E92585"/>
    <w:rsid w:val="00E925FB"/>
    <w:rsid w:val="00E9369B"/>
    <w:rsid w:val="00E93EA8"/>
    <w:rsid w:val="00E947D0"/>
    <w:rsid w:val="00E94F26"/>
    <w:rsid w:val="00E958A5"/>
    <w:rsid w:val="00E95E6C"/>
    <w:rsid w:val="00E96568"/>
    <w:rsid w:val="00E96AC5"/>
    <w:rsid w:val="00E96BE8"/>
    <w:rsid w:val="00E96CDD"/>
    <w:rsid w:val="00E96EA4"/>
    <w:rsid w:val="00EA050C"/>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530"/>
    <w:rsid w:val="00EB2BC1"/>
    <w:rsid w:val="00EB3302"/>
    <w:rsid w:val="00EB34EA"/>
    <w:rsid w:val="00EB3635"/>
    <w:rsid w:val="00EB3895"/>
    <w:rsid w:val="00EB456A"/>
    <w:rsid w:val="00EB4F8F"/>
    <w:rsid w:val="00EB54A7"/>
    <w:rsid w:val="00EB5645"/>
    <w:rsid w:val="00EB616B"/>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56C"/>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52B"/>
    <w:rsid w:val="00ED5A04"/>
    <w:rsid w:val="00ED6530"/>
    <w:rsid w:val="00ED670A"/>
    <w:rsid w:val="00ED6990"/>
    <w:rsid w:val="00ED6B01"/>
    <w:rsid w:val="00ED6D3A"/>
    <w:rsid w:val="00ED72CB"/>
    <w:rsid w:val="00ED73CC"/>
    <w:rsid w:val="00ED7A08"/>
    <w:rsid w:val="00EE0888"/>
    <w:rsid w:val="00EE0CD9"/>
    <w:rsid w:val="00EE0FBD"/>
    <w:rsid w:val="00EE14B4"/>
    <w:rsid w:val="00EE1B24"/>
    <w:rsid w:val="00EE1C12"/>
    <w:rsid w:val="00EE1C1E"/>
    <w:rsid w:val="00EE1EE0"/>
    <w:rsid w:val="00EE2260"/>
    <w:rsid w:val="00EE2AB3"/>
    <w:rsid w:val="00EE3398"/>
    <w:rsid w:val="00EE3CB6"/>
    <w:rsid w:val="00EE4801"/>
    <w:rsid w:val="00EE4CD3"/>
    <w:rsid w:val="00EE4D66"/>
    <w:rsid w:val="00EE50D3"/>
    <w:rsid w:val="00EE5AB7"/>
    <w:rsid w:val="00EE63D0"/>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1F0A"/>
    <w:rsid w:val="00F0219A"/>
    <w:rsid w:val="00F025F3"/>
    <w:rsid w:val="00F02687"/>
    <w:rsid w:val="00F02ADE"/>
    <w:rsid w:val="00F030C4"/>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07D81"/>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5E8"/>
    <w:rsid w:val="00F30B2E"/>
    <w:rsid w:val="00F310CE"/>
    <w:rsid w:val="00F31281"/>
    <w:rsid w:val="00F31AAA"/>
    <w:rsid w:val="00F31E00"/>
    <w:rsid w:val="00F3224B"/>
    <w:rsid w:val="00F32A4F"/>
    <w:rsid w:val="00F32AA4"/>
    <w:rsid w:val="00F32B2F"/>
    <w:rsid w:val="00F33560"/>
    <w:rsid w:val="00F3460E"/>
    <w:rsid w:val="00F35144"/>
    <w:rsid w:val="00F35168"/>
    <w:rsid w:val="00F369F8"/>
    <w:rsid w:val="00F3712D"/>
    <w:rsid w:val="00F37384"/>
    <w:rsid w:val="00F40701"/>
    <w:rsid w:val="00F407CB"/>
    <w:rsid w:val="00F408A1"/>
    <w:rsid w:val="00F408E3"/>
    <w:rsid w:val="00F40912"/>
    <w:rsid w:val="00F413DE"/>
    <w:rsid w:val="00F41917"/>
    <w:rsid w:val="00F425B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296"/>
    <w:rsid w:val="00F5458A"/>
    <w:rsid w:val="00F54718"/>
    <w:rsid w:val="00F547BE"/>
    <w:rsid w:val="00F547F5"/>
    <w:rsid w:val="00F55473"/>
    <w:rsid w:val="00F55505"/>
    <w:rsid w:val="00F555C0"/>
    <w:rsid w:val="00F55EBC"/>
    <w:rsid w:val="00F56093"/>
    <w:rsid w:val="00F564CE"/>
    <w:rsid w:val="00F567DB"/>
    <w:rsid w:val="00F575DD"/>
    <w:rsid w:val="00F60341"/>
    <w:rsid w:val="00F614DD"/>
    <w:rsid w:val="00F61E35"/>
    <w:rsid w:val="00F62034"/>
    <w:rsid w:val="00F62AAE"/>
    <w:rsid w:val="00F62AF0"/>
    <w:rsid w:val="00F6315F"/>
    <w:rsid w:val="00F63352"/>
    <w:rsid w:val="00F640FB"/>
    <w:rsid w:val="00F64B57"/>
    <w:rsid w:val="00F64B73"/>
    <w:rsid w:val="00F64F8E"/>
    <w:rsid w:val="00F6548B"/>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378E"/>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A17"/>
    <w:rsid w:val="00F86B2F"/>
    <w:rsid w:val="00F87062"/>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B17"/>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2CD9"/>
    <w:rsid w:val="00FA2FB7"/>
    <w:rsid w:val="00FA3A26"/>
    <w:rsid w:val="00FA3A48"/>
    <w:rsid w:val="00FA3BF4"/>
    <w:rsid w:val="00FA4C3D"/>
    <w:rsid w:val="00FA4ED2"/>
    <w:rsid w:val="00FA528A"/>
    <w:rsid w:val="00FA532C"/>
    <w:rsid w:val="00FA55CB"/>
    <w:rsid w:val="00FA6EF0"/>
    <w:rsid w:val="00FA7B36"/>
    <w:rsid w:val="00FB0039"/>
    <w:rsid w:val="00FB080F"/>
    <w:rsid w:val="00FB0FB2"/>
    <w:rsid w:val="00FB1331"/>
    <w:rsid w:val="00FB1993"/>
    <w:rsid w:val="00FB1AD4"/>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42E7"/>
    <w:rsid w:val="00FD4463"/>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48"/>
    <w:rsid w:val="00FF5D54"/>
    <w:rsid w:val="00FF61F3"/>
    <w:rsid w:val="00FF62F6"/>
    <w:rsid w:val="00FF640D"/>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3219886E"/>
  <w15:docId w15:val="{BF17EB62-0853-496D-9F74-2CC350AB6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896910"/>
    <w:rPr>
      <w:rFonts w:ascii="Times New Roman" w:eastAsia="Times New Roman" w:hAnsi="Times New Roman" w:cs="Times New Roman"/>
      <w:sz w:val="20"/>
      <w:szCs w:val="20"/>
      <w:lang w:val="es-MX"/>
    </w:rPr>
  </w:style>
  <w:style w:type="paragraph" w:styleId="Textoindependiente3">
    <w:name w:val="Body Text 3"/>
    <w:basedOn w:val="Normal"/>
    <w:link w:val="Textoindependiente3Car"/>
    <w:uiPriority w:val="99"/>
    <w:semiHidden/>
    <w:unhideWhenUsed/>
    <w:rsid w:val="00896910"/>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96910"/>
    <w:rPr>
      <w:rFonts w:ascii="Times New Roman" w:eastAsia="Times New Roman" w:hAnsi="Times New Roman" w:cs="Times New Roman"/>
      <w:sz w:val="16"/>
      <w:szCs w:val="16"/>
      <w:lang w:val="es-MX"/>
    </w:rPr>
  </w:style>
  <w:style w:type="paragraph" w:customStyle="1" w:styleId="xmsonormal">
    <w:name w:val="x_msonormal"/>
    <w:basedOn w:val="Normal"/>
    <w:rsid w:val="00896910"/>
    <w:pPr>
      <w:spacing w:before="100" w:beforeAutospacing="1" w:after="100" w:afterAutospacing="1"/>
    </w:pPr>
    <w:rPr>
      <w:lang w:eastAsia="es-MX"/>
    </w:rPr>
  </w:style>
  <w:style w:type="paragraph" w:customStyle="1" w:styleId="francesa">
    <w:name w:val="francesa"/>
    <w:basedOn w:val="Normal"/>
    <w:uiPriority w:val="99"/>
    <w:rsid w:val="00896910"/>
    <w:pPr>
      <w:spacing w:before="100" w:beforeAutospacing="1" w:after="100" w:afterAutospacing="1"/>
    </w:pPr>
    <w:rPr>
      <w:lang w:eastAsia="es-MX"/>
    </w:rPr>
  </w:style>
  <w:style w:type="character" w:customStyle="1" w:styleId="eop">
    <w:name w:val="eop"/>
    <w:basedOn w:val="Fuentedeprrafopredeter"/>
    <w:rsid w:val="00896910"/>
  </w:style>
  <w:style w:type="table" w:customStyle="1" w:styleId="Tablaconcuadrcula111">
    <w:name w:val="Tabla con cuadrícula111"/>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896910"/>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896910"/>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896910"/>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896910"/>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896910"/>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1">
    <w:name w:val="Tabla con cuadrícula11311"/>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1">
    <w:name w:val="Tabla con cuadrícula112111"/>
    <w:basedOn w:val="Tablanormal"/>
    <w:uiPriority w:val="39"/>
    <w:rsid w:val="00896910"/>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896910"/>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896910"/>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896910"/>
    <w:rPr>
      <w:rFonts w:eastAsiaTheme="minorHAnsi"/>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896910"/>
    <w:pPr>
      <w:numPr>
        <w:numId w:val="4"/>
      </w:numPr>
    </w:pPr>
  </w:style>
  <w:style w:type="numbering" w:customStyle="1" w:styleId="Estiloimportado14">
    <w:name w:val="Estilo importado 14"/>
    <w:rsid w:val="00896910"/>
    <w:pPr>
      <w:numPr>
        <w:numId w:val="5"/>
      </w:numPr>
    </w:pPr>
  </w:style>
  <w:style w:type="numbering" w:customStyle="1" w:styleId="Estiloimportado22">
    <w:name w:val="Estilo importado 22"/>
    <w:rsid w:val="00896910"/>
    <w:pPr>
      <w:numPr>
        <w:numId w:val="6"/>
      </w:numPr>
    </w:pPr>
  </w:style>
  <w:style w:type="numbering" w:customStyle="1" w:styleId="Estiloimportado212">
    <w:name w:val="Estilo importado 212"/>
    <w:rsid w:val="00896910"/>
    <w:pPr>
      <w:numPr>
        <w:numId w:val="7"/>
      </w:numPr>
    </w:pPr>
  </w:style>
  <w:style w:type="numbering" w:customStyle="1" w:styleId="Estiloimportado24">
    <w:name w:val="Estilo importado 24"/>
    <w:rsid w:val="00896910"/>
    <w:pPr>
      <w:numPr>
        <w:numId w:val="8"/>
      </w:numPr>
    </w:pPr>
  </w:style>
  <w:style w:type="numbering" w:customStyle="1" w:styleId="Estiloimportado112">
    <w:name w:val="Estilo importado 112"/>
    <w:rsid w:val="00896910"/>
    <w:pPr>
      <w:numPr>
        <w:numId w:val="9"/>
      </w:numPr>
    </w:pPr>
  </w:style>
  <w:style w:type="paragraph" w:styleId="Textonotaalfinal">
    <w:name w:val="endnote text"/>
    <w:basedOn w:val="Normal"/>
    <w:link w:val="TextonotaalfinalCar"/>
    <w:uiPriority w:val="99"/>
    <w:semiHidden/>
    <w:unhideWhenUsed/>
    <w:rsid w:val="00896910"/>
    <w:rPr>
      <w:sz w:val="20"/>
      <w:szCs w:val="20"/>
    </w:rPr>
  </w:style>
  <w:style w:type="character" w:customStyle="1" w:styleId="TextonotaalfinalCar">
    <w:name w:val="Texto nota al final Car"/>
    <w:basedOn w:val="Fuentedeprrafopredeter"/>
    <w:link w:val="Textonotaalfinal"/>
    <w:uiPriority w:val="99"/>
    <w:semiHidden/>
    <w:rsid w:val="00896910"/>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896910"/>
    <w:rPr>
      <w:vertAlign w:val="superscript"/>
    </w:rPr>
  </w:style>
  <w:style w:type="numbering" w:customStyle="1" w:styleId="Sinlista1">
    <w:name w:val="Sin lista1"/>
    <w:next w:val="Sinlista"/>
    <w:uiPriority w:val="99"/>
    <w:semiHidden/>
    <w:unhideWhenUsed/>
    <w:rsid w:val="00896910"/>
  </w:style>
  <w:style w:type="numbering" w:customStyle="1" w:styleId="Sinlista11">
    <w:name w:val="Sin lista11"/>
    <w:next w:val="Sinlista"/>
    <w:uiPriority w:val="99"/>
    <w:semiHidden/>
    <w:unhideWhenUsed/>
    <w:rsid w:val="00896910"/>
  </w:style>
  <w:style w:type="numbering" w:customStyle="1" w:styleId="Sinlista2">
    <w:name w:val="Sin lista2"/>
    <w:next w:val="Sinlista"/>
    <w:uiPriority w:val="99"/>
    <w:semiHidden/>
    <w:unhideWhenUsed/>
    <w:rsid w:val="00896910"/>
  </w:style>
  <w:style w:type="numbering" w:customStyle="1" w:styleId="Sinlista3">
    <w:name w:val="Sin lista3"/>
    <w:next w:val="Sinlista"/>
    <w:uiPriority w:val="99"/>
    <w:semiHidden/>
    <w:unhideWhenUsed/>
    <w:rsid w:val="00896910"/>
  </w:style>
  <w:style w:type="numbering" w:customStyle="1" w:styleId="Sinlista4">
    <w:name w:val="Sin lista4"/>
    <w:next w:val="Sinlista"/>
    <w:uiPriority w:val="99"/>
    <w:semiHidden/>
    <w:unhideWhenUsed/>
    <w:rsid w:val="00896910"/>
  </w:style>
  <w:style w:type="numbering" w:customStyle="1" w:styleId="Sinlista5">
    <w:name w:val="Sin lista5"/>
    <w:next w:val="Sinlista"/>
    <w:uiPriority w:val="99"/>
    <w:semiHidden/>
    <w:unhideWhenUsed/>
    <w:rsid w:val="00896910"/>
  </w:style>
  <w:style w:type="numbering" w:customStyle="1" w:styleId="Sinlista12">
    <w:name w:val="Sin lista12"/>
    <w:next w:val="Sinlista"/>
    <w:uiPriority w:val="99"/>
    <w:semiHidden/>
    <w:unhideWhenUsed/>
    <w:rsid w:val="00896910"/>
  </w:style>
  <w:style w:type="numbering" w:customStyle="1" w:styleId="Sinlista111">
    <w:name w:val="Sin lista111"/>
    <w:next w:val="Sinlista"/>
    <w:uiPriority w:val="99"/>
    <w:semiHidden/>
    <w:unhideWhenUsed/>
    <w:rsid w:val="00896910"/>
  </w:style>
  <w:style w:type="numbering" w:customStyle="1" w:styleId="Sinlista21">
    <w:name w:val="Sin lista21"/>
    <w:next w:val="Sinlista"/>
    <w:uiPriority w:val="99"/>
    <w:semiHidden/>
    <w:unhideWhenUsed/>
    <w:rsid w:val="00896910"/>
  </w:style>
  <w:style w:type="numbering" w:customStyle="1" w:styleId="Sinlista31">
    <w:name w:val="Sin lista31"/>
    <w:next w:val="Sinlista"/>
    <w:uiPriority w:val="99"/>
    <w:semiHidden/>
    <w:unhideWhenUsed/>
    <w:rsid w:val="00896910"/>
  </w:style>
  <w:style w:type="numbering" w:customStyle="1" w:styleId="Sinlista41">
    <w:name w:val="Sin lista41"/>
    <w:next w:val="Sinlista"/>
    <w:uiPriority w:val="99"/>
    <w:semiHidden/>
    <w:unhideWhenUsed/>
    <w:rsid w:val="00896910"/>
  </w:style>
  <w:style w:type="numbering" w:customStyle="1" w:styleId="Estiloimportado21">
    <w:name w:val="Estilo importado 21"/>
    <w:rsid w:val="00896910"/>
  </w:style>
  <w:style w:type="numbering" w:customStyle="1" w:styleId="Estiloimportado11">
    <w:name w:val="Estilo importado 11"/>
    <w:rsid w:val="00896910"/>
  </w:style>
  <w:style w:type="numbering" w:customStyle="1" w:styleId="Sinlista6">
    <w:name w:val="Sin lista6"/>
    <w:next w:val="Sinlista"/>
    <w:uiPriority w:val="99"/>
    <w:semiHidden/>
    <w:unhideWhenUsed/>
    <w:rsid w:val="00896910"/>
  </w:style>
  <w:style w:type="character" w:customStyle="1" w:styleId="Mencinsinresolver1">
    <w:name w:val="Mención sin resolver1"/>
    <w:basedOn w:val="Fuentedeprrafopredeter"/>
    <w:uiPriority w:val="99"/>
    <w:semiHidden/>
    <w:unhideWhenUsed/>
    <w:rsid w:val="00896910"/>
    <w:rPr>
      <w:color w:val="605E5C"/>
      <w:shd w:val="clear" w:color="auto" w:fill="E1DFDD"/>
    </w:rPr>
  </w:style>
  <w:style w:type="paragraph" w:styleId="Revisin">
    <w:name w:val="Revision"/>
    <w:hidden/>
    <w:uiPriority w:val="99"/>
    <w:semiHidden/>
    <w:rsid w:val="0089691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585318">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579549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1232050">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0208207">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4571938">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9E39E-1F7C-4BB0-A03D-368A541A9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9718</Words>
  <Characters>53454</Characters>
  <Application>Microsoft Office Word</Application>
  <DocSecurity>0</DocSecurity>
  <Lines>445</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 usuario 2019</cp:lastModifiedBy>
  <cp:revision>3</cp:revision>
  <cp:lastPrinted>2020-01-22T19:55:00Z</cp:lastPrinted>
  <dcterms:created xsi:type="dcterms:W3CDTF">2021-01-27T16:28:00Z</dcterms:created>
  <dcterms:modified xsi:type="dcterms:W3CDTF">2021-01-27T16:40:00Z</dcterms:modified>
</cp:coreProperties>
</file>