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F8839" w14:textId="77777777" w:rsidR="00D06012" w:rsidRPr="00865B75" w:rsidRDefault="00D06012" w:rsidP="005D0155">
      <w:pPr>
        <w:spacing w:after="0" w:line="360" w:lineRule="auto"/>
        <w:jc w:val="both"/>
        <w:rPr>
          <w:rFonts w:ascii="Palatino Linotype" w:hAnsi="Palatino Linotype" w:cs="Arial"/>
          <w:sz w:val="24"/>
        </w:rPr>
      </w:pPr>
      <w:r w:rsidRPr="00865B75">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865B75">
        <w:rPr>
          <w:rFonts w:ascii="Palatino Linotype" w:hAnsi="Palatino Linotype" w:cs="Arial"/>
          <w:sz w:val="24"/>
        </w:rPr>
        <w:t xml:space="preserve"> de México, de fecha </w:t>
      </w:r>
      <w:r w:rsidR="00046103" w:rsidRPr="00865B75">
        <w:rPr>
          <w:rFonts w:ascii="Palatino Linotype" w:hAnsi="Palatino Linotype" w:cs="Arial"/>
          <w:sz w:val="24"/>
        </w:rPr>
        <w:t>siete de octubre</w:t>
      </w:r>
      <w:r w:rsidR="003B7602" w:rsidRPr="00865B75">
        <w:rPr>
          <w:rFonts w:ascii="Palatino Linotype" w:hAnsi="Palatino Linotype" w:cs="Arial"/>
          <w:sz w:val="24"/>
        </w:rPr>
        <w:t xml:space="preserve"> </w:t>
      </w:r>
      <w:r w:rsidR="00A558F2" w:rsidRPr="00865B75">
        <w:rPr>
          <w:rFonts w:ascii="Palatino Linotype" w:hAnsi="Palatino Linotype" w:cs="Arial"/>
          <w:sz w:val="24"/>
        </w:rPr>
        <w:t>d</w:t>
      </w:r>
      <w:r w:rsidRPr="00865B75">
        <w:rPr>
          <w:rFonts w:ascii="Palatino Linotype" w:hAnsi="Palatino Linotype" w:cs="Arial"/>
          <w:sz w:val="24"/>
        </w:rPr>
        <w:t xml:space="preserve">e dos mil </w:t>
      </w:r>
      <w:r w:rsidR="00046103" w:rsidRPr="00865B75">
        <w:rPr>
          <w:rFonts w:ascii="Palatino Linotype" w:hAnsi="Palatino Linotype" w:cs="Arial"/>
          <w:sz w:val="24"/>
        </w:rPr>
        <w:t>veinte</w:t>
      </w:r>
      <w:r w:rsidRPr="00865B75">
        <w:rPr>
          <w:rFonts w:ascii="Palatino Linotype" w:hAnsi="Palatino Linotype" w:cs="Arial"/>
          <w:sz w:val="24"/>
        </w:rPr>
        <w:t>.</w:t>
      </w:r>
    </w:p>
    <w:p w14:paraId="01B9B22D" w14:textId="77777777" w:rsidR="00D06012" w:rsidRPr="00865B75" w:rsidRDefault="00D06012" w:rsidP="005D0155">
      <w:pPr>
        <w:spacing w:after="0" w:line="360" w:lineRule="auto"/>
        <w:jc w:val="both"/>
        <w:rPr>
          <w:rFonts w:ascii="Palatino Linotype" w:hAnsi="Palatino Linotype" w:cs="Arial"/>
          <w:sz w:val="24"/>
        </w:rPr>
      </w:pPr>
    </w:p>
    <w:p w14:paraId="4BF5160E" w14:textId="36E4B1F5" w:rsidR="001F1FCA" w:rsidRPr="00865B75" w:rsidRDefault="001F1FCA" w:rsidP="005D0155">
      <w:pPr>
        <w:spacing w:after="0" w:line="360" w:lineRule="auto"/>
        <w:jc w:val="both"/>
        <w:rPr>
          <w:rFonts w:ascii="Palatino Linotype" w:hAnsi="Palatino Linotype" w:cs="Arial"/>
          <w:b/>
          <w:sz w:val="24"/>
        </w:rPr>
      </w:pPr>
      <w:r w:rsidRPr="00865B75">
        <w:rPr>
          <w:rFonts w:ascii="Palatino Linotype" w:hAnsi="Palatino Linotype" w:cs="Arial"/>
          <w:sz w:val="24"/>
        </w:rPr>
        <w:t xml:space="preserve">VISTO el expediente formado con motivo del recurso de revisión </w:t>
      </w:r>
      <w:r w:rsidR="006776BA" w:rsidRPr="00865B75">
        <w:rPr>
          <w:rFonts w:ascii="Palatino Linotype" w:hAnsi="Palatino Linotype" w:cs="Arial"/>
          <w:b/>
          <w:sz w:val="24"/>
        </w:rPr>
        <w:t>03352</w:t>
      </w:r>
      <w:r w:rsidR="006A508D" w:rsidRPr="00865B75">
        <w:rPr>
          <w:rFonts w:ascii="Palatino Linotype" w:hAnsi="Palatino Linotype" w:cs="Arial"/>
          <w:b/>
          <w:sz w:val="24"/>
        </w:rPr>
        <w:t>/</w:t>
      </w:r>
      <w:r w:rsidRPr="00865B75">
        <w:rPr>
          <w:rFonts w:ascii="Palatino Linotype" w:hAnsi="Palatino Linotype" w:cs="Arial"/>
          <w:b/>
          <w:bCs/>
          <w:sz w:val="24"/>
        </w:rPr>
        <w:t>INFOEM/IP/RR/201</w:t>
      </w:r>
      <w:r w:rsidR="00C631D5" w:rsidRPr="00865B75">
        <w:rPr>
          <w:rFonts w:ascii="Palatino Linotype" w:hAnsi="Palatino Linotype" w:cs="Arial"/>
          <w:b/>
          <w:bCs/>
          <w:sz w:val="24"/>
        </w:rPr>
        <w:t>9</w:t>
      </w:r>
      <w:r w:rsidRPr="00865B75">
        <w:rPr>
          <w:rFonts w:ascii="Palatino Linotype" w:hAnsi="Palatino Linotype" w:cs="Arial"/>
          <w:sz w:val="24"/>
        </w:rPr>
        <w:t xml:space="preserve">, promovido por </w:t>
      </w:r>
      <w:r w:rsidR="006776BA" w:rsidRPr="00865B75">
        <w:rPr>
          <w:rFonts w:ascii="Palatino Linotype" w:hAnsi="Palatino Linotype" w:cs="Arial"/>
          <w:sz w:val="24"/>
        </w:rPr>
        <w:t xml:space="preserve">el C. </w:t>
      </w:r>
      <w:r w:rsidR="007D4D51">
        <w:rPr>
          <w:rFonts w:ascii="Palatino Linotype" w:hAnsi="Palatino Linotype" w:cs="Arial"/>
          <w:sz w:val="24"/>
        </w:rPr>
        <w:t>xxxxxx</w:t>
      </w:r>
      <w:r w:rsidR="006776BA" w:rsidRPr="00865B75">
        <w:rPr>
          <w:rFonts w:ascii="Palatino Linotype" w:hAnsi="Palatino Linotype" w:cs="Arial"/>
          <w:b/>
          <w:sz w:val="24"/>
        </w:rPr>
        <w:t xml:space="preserve"> </w:t>
      </w:r>
      <w:r w:rsidR="007D4D51">
        <w:rPr>
          <w:rFonts w:ascii="Palatino Linotype" w:hAnsi="Palatino Linotype" w:cs="Arial"/>
          <w:b/>
          <w:sz w:val="24"/>
        </w:rPr>
        <w:t>xxxxxxxx</w:t>
      </w:r>
      <w:r w:rsidR="006776BA" w:rsidRPr="00865B75">
        <w:rPr>
          <w:rFonts w:ascii="Palatino Linotype" w:hAnsi="Palatino Linotype" w:cs="Arial"/>
          <w:b/>
          <w:sz w:val="24"/>
        </w:rPr>
        <w:t xml:space="preserve"> </w:t>
      </w:r>
      <w:r w:rsidR="007D4D51">
        <w:rPr>
          <w:rFonts w:ascii="Palatino Linotype" w:hAnsi="Palatino Linotype" w:cs="Arial"/>
          <w:b/>
          <w:sz w:val="24"/>
        </w:rPr>
        <w:t>xxxxxxxxx</w:t>
      </w:r>
      <w:bookmarkStart w:id="0" w:name="_GoBack"/>
      <w:bookmarkEnd w:id="0"/>
      <w:r w:rsidR="00ED3698" w:rsidRPr="00865B75">
        <w:rPr>
          <w:rFonts w:ascii="Palatino Linotype" w:hAnsi="Palatino Linotype" w:cs="Arial"/>
          <w:b/>
          <w:sz w:val="24"/>
        </w:rPr>
        <w:t>,</w:t>
      </w:r>
      <w:r w:rsidRPr="00865B75">
        <w:rPr>
          <w:rFonts w:ascii="Palatino Linotype" w:hAnsi="Palatino Linotype" w:cs="Arial"/>
          <w:b/>
          <w:sz w:val="24"/>
        </w:rPr>
        <w:t xml:space="preserve"> </w:t>
      </w:r>
      <w:r w:rsidRPr="00865B75">
        <w:rPr>
          <w:rFonts w:ascii="Palatino Linotype" w:hAnsi="Palatino Linotype" w:cs="Arial"/>
          <w:sz w:val="24"/>
        </w:rPr>
        <w:t>en lo sucesivo</w:t>
      </w:r>
      <w:r w:rsidRPr="00865B75">
        <w:rPr>
          <w:rFonts w:ascii="Palatino Linotype" w:hAnsi="Palatino Linotype" w:cs="Arial"/>
          <w:b/>
          <w:sz w:val="24"/>
        </w:rPr>
        <w:t xml:space="preserve"> </w:t>
      </w:r>
      <w:r w:rsidR="00E86645" w:rsidRPr="00865B75">
        <w:rPr>
          <w:rFonts w:ascii="Palatino Linotype" w:hAnsi="Palatino Linotype" w:cs="Arial"/>
          <w:b/>
          <w:sz w:val="24"/>
        </w:rPr>
        <w:t>EL</w:t>
      </w:r>
      <w:r w:rsidRPr="00865B75">
        <w:rPr>
          <w:rFonts w:ascii="Palatino Linotype" w:hAnsi="Palatino Linotype" w:cs="Arial"/>
          <w:b/>
          <w:sz w:val="24"/>
        </w:rPr>
        <w:t xml:space="preserve"> RECURRENTE,</w:t>
      </w:r>
      <w:r w:rsidRPr="00865B75">
        <w:rPr>
          <w:rFonts w:ascii="Palatino Linotype" w:hAnsi="Palatino Linotype" w:cs="Arial"/>
          <w:sz w:val="24"/>
        </w:rPr>
        <w:t xml:space="preserve"> en contra de la respuesta </w:t>
      </w:r>
      <w:r w:rsidR="003D6F96" w:rsidRPr="00865B75">
        <w:rPr>
          <w:rFonts w:ascii="Palatino Linotype" w:hAnsi="Palatino Linotype" w:cs="Arial"/>
          <w:sz w:val="24"/>
        </w:rPr>
        <w:t>d</w:t>
      </w:r>
      <w:r w:rsidR="00362295" w:rsidRPr="00865B75">
        <w:rPr>
          <w:rFonts w:ascii="Palatino Linotype" w:hAnsi="Palatino Linotype" w:cs="Arial"/>
          <w:sz w:val="24"/>
        </w:rPr>
        <w:t>e</w:t>
      </w:r>
      <w:r w:rsidR="00CA1D7B" w:rsidRPr="00865B75">
        <w:rPr>
          <w:rFonts w:ascii="Palatino Linotype" w:hAnsi="Palatino Linotype" w:cs="Arial"/>
          <w:sz w:val="24"/>
        </w:rPr>
        <w:t xml:space="preserve">l </w:t>
      </w:r>
      <w:r w:rsidR="006776BA" w:rsidRPr="00865B75">
        <w:rPr>
          <w:rFonts w:ascii="Palatino Linotype" w:hAnsi="Palatino Linotype" w:cs="Arial"/>
          <w:b/>
          <w:sz w:val="24"/>
        </w:rPr>
        <w:t>Ayuntamiento de Nextlalpan</w:t>
      </w:r>
      <w:r w:rsidRPr="00865B75">
        <w:rPr>
          <w:rFonts w:ascii="Palatino Linotype" w:hAnsi="Palatino Linotype" w:cs="Arial"/>
          <w:b/>
          <w:sz w:val="24"/>
        </w:rPr>
        <w:t xml:space="preserve">, </w:t>
      </w:r>
      <w:r w:rsidRPr="00865B75">
        <w:rPr>
          <w:rFonts w:ascii="Palatino Linotype" w:hAnsi="Palatino Linotype" w:cs="Arial"/>
          <w:sz w:val="24"/>
        </w:rPr>
        <w:t xml:space="preserve">en lo sucesivo </w:t>
      </w:r>
      <w:r w:rsidRPr="00865B75">
        <w:rPr>
          <w:rFonts w:ascii="Palatino Linotype" w:hAnsi="Palatino Linotype" w:cs="Arial"/>
          <w:b/>
          <w:sz w:val="24"/>
        </w:rPr>
        <w:t xml:space="preserve">EL SUJETO OBLIGADO, </w:t>
      </w:r>
      <w:r w:rsidRPr="00865B75">
        <w:rPr>
          <w:rFonts w:ascii="Palatino Linotype" w:hAnsi="Palatino Linotype" w:cs="Arial"/>
          <w:sz w:val="24"/>
        </w:rPr>
        <w:t xml:space="preserve">se procede a dictar la presente resolución con base en lo siguiente: </w:t>
      </w:r>
    </w:p>
    <w:p w14:paraId="145BE94A" w14:textId="77777777" w:rsidR="001F1FCA" w:rsidRPr="00865B75" w:rsidRDefault="001F1FCA" w:rsidP="005D0155">
      <w:pPr>
        <w:spacing w:after="0" w:line="240" w:lineRule="auto"/>
        <w:jc w:val="both"/>
        <w:rPr>
          <w:rFonts w:ascii="Palatino Linotype" w:hAnsi="Palatino Linotype"/>
          <w:sz w:val="28"/>
        </w:rPr>
      </w:pPr>
    </w:p>
    <w:p w14:paraId="251169F7" w14:textId="77777777" w:rsidR="00D06012" w:rsidRPr="00865B75" w:rsidRDefault="00D06012" w:rsidP="005D0155">
      <w:pPr>
        <w:spacing w:after="0" w:line="240" w:lineRule="auto"/>
        <w:jc w:val="center"/>
        <w:rPr>
          <w:rFonts w:ascii="Palatino Linotype" w:hAnsi="Palatino Linotype" w:cs="Arial"/>
          <w:b/>
          <w:bCs/>
          <w:spacing w:val="60"/>
          <w:sz w:val="28"/>
        </w:rPr>
      </w:pPr>
      <w:r w:rsidRPr="00865B75">
        <w:rPr>
          <w:rFonts w:ascii="Palatino Linotype" w:hAnsi="Palatino Linotype" w:cs="Arial"/>
          <w:b/>
          <w:bCs/>
          <w:spacing w:val="60"/>
          <w:sz w:val="28"/>
        </w:rPr>
        <w:t>RESULTANDO</w:t>
      </w:r>
    </w:p>
    <w:p w14:paraId="281AF768" w14:textId="77777777" w:rsidR="00D06012" w:rsidRPr="00865B75" w:rsidRDefault="00D06012" w:rsidP="005D0155">
      <w:pPr>
        <w:spacing w:after="0" w:line="240" w:lineRule="auto"/>
        <w:jc w:val="center"/>
        <w:rPr>
          <w:rFonts w:ascii="Palatino Linotype" w:hAnsi="Palatino Linotype" w:cs="Arial"/>
          <w:b/>
          <w:bCs/>
          <w:spacing w:val="60"/>
          <w:sz w:val="28"/>
        </w:rPr>
      </w:pPr>
    </w:p>
    <w:p w14:paraId="2D921FFB" w14:textId="77777777" w:rsidR="001F1FCA" w:rsidRPr="00865B75" w:rsidRDefault="001F1FCA" w:rsidP="005D0155">
      <w:pPr>
        <w:spacing w:after="0" w:line="360" w:lineRule="auto"/>
        <w:jc w:val="both"/>
        <w:rPr>
          <w:rFonts w:ascii="Palatino Linotype" w:hAnsi="Palatino Linotype" w:cs="Arial"/>
          <w:b/>
          <w:bCs/>
          <w:sz w:val="24"/>
        </w:rPr>
      </w:pPr>
      <w:r w:rsidRPr="00865B75">
        <w:rPr>
          <w:rFonts w:ascii="Palatino Linotype" w:hAnsi="Palatino Linotype" w:cs="Arial"/>
          <w:b/>
          <w:sz w:val="28"/>
          <w:szCs w:val="28"/>
        </w:rPr>
        <w:t>I.</w:t>
      </w:r>
      <w:r w:rsidRPr="00865B75">
        <w:rPr>
          <w:rFonts w:ascii="Palatino Linotype" w:hAnsi="Palatino Linotype" w:cs="Arial"/>
          <w:b/>
        </w:rPr>
        <w:t xml:space="preserve"> </w:t>
      </w:r>
      <w:r w:rsidR="00E86645" w:rsidRPr="00865B75">
        <w:rPr>
          <w:rFonts w:ascii="Palatino Linotype" w:hAnsi="Palatino Linotype" w:cs="Arial"/>
          <w:sz w:val="24"/>
        </w:rPr>
        <w:t xml:space="preserve">En fecha </w:t>
      </w:r>
      <w:r w:rsidR="006776BA" w:rsidRPr="00865B75">
        <w:rPr>
          <w:rFonts w:ascii="Palatino Linotype" w:hAnsi="Palatino Linotype" w:cs="Arial"/>
          <w:sz w:val="24"/>
        </w:rPr>
        <w:t>tres de agosto de dos mil veinte</w:t>
      </w:r>
      <w:r w:rsidR="00E86645" w:rsidRPr="00865B75">
        <w:rPr>
          <w:rFonts w:ascii="Palatino Linotype" w:hAnsi="Palatino Linotype" w:cs="Arial"/>
          <w:sz w:val="24"/>
        </w:rPr>
        <w:t xml:space="preserve">, </w:t>
      </w:r>
      <w:r w:rsidR="00E86645" w:rsidRPr="00865B75">
        <w:rPr>
          <w:rFonts w:ascii="Palatino Linotype" w:hAnsi="Palatino Linotype" w:cs="Arial"/>
          <w:b/>
          <w:sz w:val="24"/>
        </w:rPr>
        <w:t>EL RECURRENTE</w:t>
      </w:r>
      <w:r w:rsidR="00E86645" w:rsidRPr="00865B75">
        <w:rPr>
          <w:rFonts w:ascii="Palatino Linotype" w:hAnsi="Palatino Linotype" w:cs="Arial"/>
          <w:sz w:val="24"/>
        </w:rPr>
        <w:t xml:space="preserve"> presentó a través del Sistema de Acceso a la Información Mexiquense, en lo subsecuente </w:t>
      </w:r>
      <w:r w:rsidR="00E86645" w:rsidRPr="00865B75">
        <w:rPr>
          <w:rFonts w:ascii="Palatino Linotype" w:hAnsi="Palatino Linotype" w:cs="Arial"/>
          <w:b/>
          <w:sz w:val="24"/>
        </w:rPr>
        <w:t>EL SAIMEX</w:t>
      </w:r>
      <w:r w:rsidR="00E86645" w:rsidRPr="00865B75">
        <w:rPr>
          <w:rFonts w:ascii="Palatino Linotype" w:hAnsi="Palatino Linotype" w:cs="Arial"/>
          <w:sz w:val="24"/>
        </w:rPr>
        <w:t xml:space="preserve"> ante </w:t>
      </w:r>
      <w:r w:rsidR="00E86645" w:rsidRPr="00865B75">
        <w:rPr>
          <w:rFonts w:ascii="Palatino Linotype" w:hAnsi="Palatino Linotype" w:cs="Arial"/>
          <w:b/>
          <w:sz w:val="24"/>
        </w:rPr>
        <w:t>EL SUJETO OBLIGADO</w:t>
      </w:r>
      <w:r w:rsidR="00E86645" w:rsidRPr="00865B75">
        <w:rPr>
          <w:rFonts w:ascii="Palatino Linotype" w:hAnsi="Palatino Linotype" w:cs="Arial"/>
          <w:sz w:val="24"/>
        </w:rPr>
        <w:t xml:space="preserve">, la solicitud de acceso a la información pública, a la que se le asignó el número de expediente </w:t>
      </w:r>
      <w:r w:rsidR="006776BA" w:rsidRPr="00865B75">
        <w:rPr>
          <w:rFonts w:ascii="Palatino Linotype" w:hAnsi="Palatino Linotype" w:cs="Arial"/>
          <w:b/>
          <w:bCs/>
          <w:sz w:val="24"/>
        </w:rPr>
        <w:t>00155/NEXTLAL/IP/2020</w:t>
      </w:r>
      <w:r w:rsidR="00E86645" w:rsidRPr="00865B75">
        <w:rPr>
          <w:rFonts w:ascii="Palatino Linotype" w:hAnsi="Palatino Linotype" w:cs="Arial"/>
          <w:sz w:val="24"/>
        </w:rPr>
        <w:t xml:space="preserve">, </w:t>
      </w:r>
      <w:r w:rsidR="00E86645" w:rsidRPr="00865B75">
        <w:rPr>
          <w:rFonts w:ascii="Palatino Linotype" w:hAnsi="Palatino Linotype" w:cs="Arial"/>
          <w:bCs/>
          <w:sz w:val="24"/>
        </w:rPr>
        <w:t>por medio del cual requirió</w:t>
      </w:r>
      <w:r w:rsidRPr="00865B75">
        <w:rPr>
          <w:rFonts w:ascii="Palatino Linotype" w:hAnsi="Palatino Linotype" w:cs="Arial"/>
          <w:sz w:val="24"/>
        </w:rPr>
        <w:t>:</w:t>
      </w:r>
    </w:p>
    <w:p w14:paraId="59E1B9CC" w14:textId="77777777" w:rsidR="001F1FCA" w:rsidRPr="00865B75"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77777777" w:rsidR="00D06012" w:rsidRPr="00865B75" w:rsidRDefault="00535903"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w:t>
      </w:r>
      <w:r w:rsidR="006776BA" w:rsidRPr="00865B75">
        <w:rPr>
          <w:rFonts w:ascii="Palatino Linotype" w:hAnsi="Palatino Linotype" w:cs="Arial"/>
          <w:i/>
          <w:sz w:val="22"/>
          <w:szCs w:val="22"/>
        </w:rPr>
        <w:t>Mediante esta herramiente ciudadana me gustaría solicitar la siguiente información, Curriculum de los siguientes servidores públicos: Presidenta Muncipal Sindico municipal Contralor municipal del Lic Jose Luis Zamorano Martínez y del jefe de la Unidad de Transparencia</w:t>
      </w:r>
      <w:r w:rsidRPr="00865B75">
        <w:rPr>
          <w:rFonts w:ascii="Palatino Linotype" w:hAnsi="Palatino Linotype" w:cs="Arial"/>
          <w:i/>
          <w:sz w:val="22"/>
          <w:szCs w:val="22"/>
        </w:rPr>
        <w:t>”</w:t>
      </w:r>
      <w:r w:rsidR="004C474B" w:rsidRPr="00865B75">
        <w:rPr>
          <w:rFonts w:ascii="Palatino Linotype" w:hAnsi="Palatino Linotype" w:cs="Arial"/>
          <w:i/>
          <w:sz w:val="22"/>
          <w:szCs w:val="22"/>
        </w:rPr>
        <w:t xml:space="preserve"> </w:t>
      </w:r>
      <w:r w:rsidRPr="00865B75">
        <w:rPr>
          <w:rFonts w:ascii="Palatino Linotype" w:hAnsi="Palatino Linotype" w:cs="Arial"/>
          <w:i/>
          <w:sz w:val="22"/>
          <w:szCs w:val="22"/>
        </w:rPr>
        <w:t>(Sic)</w:t>
      </w:r>
    </w:p>
    <w:p w14:paraId="2C0CCBEA" w14:textId="77777777" w:rsidR="001945C4" w:rsidRPr="00865B75" w:rsidRDefault="001945C4" w:rsidP="005D0155">
      <w:pPr>
        <w:tabs>
          <w:tab w:val="left" w:pos="851"/>
        </w:tabs>
        <w:spacing w:after="0" w:line="240" w:lineRule="auto"/>
        <w:ind w:left="851" w:right="901"/>
        <w:jc w:val="both"/>
        <w:rPr>
          <w:rFonts w:ascii="Palatino Linotype" w:hAnsi="Palatino Linotype" w:cs="Arial"/>
          <w:i/>
          <w:sz w:val="22"/>
          <w:szCs w:val="22"/>
        </w:rPr>
      </w:pPr>
    </w:p>
    <w:p w14:paraId="01F79D1D" w14:textId="77777777" w:rsidR="00E34E9F" w:rsidRPr="00865B75" w:rsidRDefault="00362295" w:rsidP="005D0155">
      <w:pPr>
        <w:spacing w:after="0" w:line="360" w:lineRule="auto"/>
        <w:jc w:val="both"/>
        <w:rPr>
          <w:rFonts w:ascii="Palatino Linotype" w:hAnsi="Palatino Linotype" w:cs="Arial"/>
          <w:sz w:val="24"/>
        </w:rPr>
      </w:pPr>
      <w:r w:rsidRPr="00865B75">
        <w:rPr>
          <w:rFonts w:ascii="Palatino Linotype" w:hAnsi="Palatino Linotype" w:cs="Arial"/>
          <w:b/>
          <w:sz w:val="24"/>
          <w:szCs w:val="24"/>
        </w:rPr>
        <w:t>MODALIDAD DE ENTREGA:</w:t>
      </w:r>
      <w:r w:rsidRPr="00865B75">
        <w:rPr>
          <w:rFonts w:ascii="Palatino Linotype" w:hAnsi="Palatino Linotype" w:cs="Arial"/>
          <w:sz w:val="24"/>
          <w:szCs w:val="24"/>
        </w:rPr>
        <w:t xml:space="preserve"> </w:t>
      </w:r>
      <w:r w:rsidR="00E34E9F" w:rsidRPr="00865B75">
        <w:rPr>
          <w:rFonts w:ascii="Palatino Linotype" w:hAnsi="Palatino Linotype" w:cs="Arial"/>
          <w:sz w:val="24"/>
        </w:rPr>
        <w:t xml:space="preserve">Vía </w:t>
      </w:r>
      <w:r w:rsidR="00E34E9F" w:rsidRPr="00865B75">
        <w:rPr>
          <w:rFonts w:ascii="Palatino Linotype" w:hAnsi="Palatino Linotype" w:cs="Arial"/>
          <w:b/>
          <w:sz w:val="24"/>
        </w:rPr>
        <w:t>SAIMEX</w:t>
      </w:r>
      <w:r w:rsidR="00E34E9F" w:rsidRPr="00865B75">
        <w:rPr>
          <w:rFonts w:ascii="Palatino Linotype" w:hAnsi="Palatino Linotype" w:cs="Arial"/>
          <w:sz w:val="24"/>
        </w:rPr>
        <w:t>.</w:t>
      </w:r>
    </w:p>
    <w:p w14:paraId="1353117E" w14:textId="77777777" w:rsidR="00A824F2" w:rsidRPr="00865B75" w:rsidRDefault="00A824F2" w:rsidP="005D0155">
      <w:pPr>
        <w:spacing w:after="0" w:line="360" w:lineRule="auto"/>
        <w:jc w:val="both"/>
        <w:rPr>
          <w:rFonts w:ascii="Palatino Linotype" w:hAnsi="Palatino Linotype" w:cs="Arial"/>
          <w:sz w:val="24"/>
          <w:szCs w:val="24"/>
        </w:rPr>
      </w:pPr>
    </w:p>
    <w:p w14:paraId="74D2CBD7" w14:textId="77777777" w:rsidR="00E34E9F" w:rsidRPr="00865B75" w:rsidRDefault="004A5DD5" w:rsidP="005D0155">
      <w:pPr>
        <w:spacing w:after="0" w:line="360" w:lineRule="auto"/>
        <w:jc w:val="both"/>
        <w:rPr>
          <w:rFonts w:ascii="Palatino Linotype" w:hAnsi="Palatino Linotype" w:cs="Arial"/>
          <w:sz w:val="24"/>
          <w:szCs w:val="24"/>
        </w:rPr>
      </w:pPr>
      <w:r w:rsidRPr="00865B75">
        <w:rPr>
          <w:rFonts w:ascii="Palatino Linotype" w:hAnsi="Palatino Linotype"/>
          <w:b/>
          <w:sz w:val="28"/>
          <w:szCs w:val="24"/>
          <w:lang w:val="es-MX"/>
        </w:rPr>
        <w:t xml:space="preserve">II. </w:t>
      </w:r>
      <w:r w:rsidR="001A554D" w:rsidRPr="00865B75">
        <w:rPr>
          <w:rFonts w:ascii="Palatino Linotype" w:hAnsi="Palatino Linotype"/>
          <w:sz w:val="24"/>
          <w:szCs w:val="24"/>
        </w:rPr>
        <w:t>Con base en el detalle de seguimiento del</w:t>
      </w:r>
      <w:r w:rsidR="001A554D" w:rsidRPr="00865B75">
        <w:rPr>
          <w:rFonts w:ascii="Palatino Linotype" w:hAnsi="Palatino Linotype"/>
          <w:b/>
          <w:sz w:val="24"/>
          <w:szCs w:val="24"/>
        </w:rPr>
        <w:t xml:space="preserve"> SAIMEX</w:t>
      </w:r>
      <w:r w:rsidR="001A554D" w:rsidRPr="00865B75">
        <w:rPr>
          <w:rFonts w:ascii="Palatino Linotype" w:hAnsi="Palatino Linotype"/>
          <w:sz w:val="24"/>
          <w:szCs w:val="24"/>
        </w:rPr>
        <w:t>, se advierte que en fecha veintiuno de agosto de dos mil veinte, la Unidad de Transparencia del</w:t>
      </w:r>
      <w:r w:rsidR="001A554D" w:rsidRPr="00865B75">
        <w:rPr>
          <w:rFonts w:ascii="Palatino Linotype" w:hAnsi="Palatino Linotype"/>
          <w:b/>
          <w:sz w:val="24"/>
          <w:szCs w:val="24"/>
        </w:rPr>
        <w:t xml:space="preserve"> SUJETO OBLIGADO</w:t>
      </w:r>
      <w:r w:rsidR="001A554D" w:rsidRPr="00865B75">
        <w:rPr>
          <w:rFonts w:ascii="Palatino Linotype" w:hAnsi="Palatino Linotype"/>
          <w:sz w:val="24"/>
          <w:szCs w:val="24"/>
        </w:rPr>
        <w:t xml:space="preserve">, turnó mediante requerimientos, el contenido de la solicitud de </w:t>
      </w:r>
      <w:r w:rsidR="001A554D" w:rsidRPr="00865B75">
        <w:rPr>
          <w:rFonts w:ascii="Palatino Linotype" w:hAnsi="Palatino Linotype"/>
          <w:sz w:val="24"/>
          <w:szCs w:val="24"/>
        </w:rPr>
        <w:lastRenderedPageBreak/>
        <w:t>información a los Servidores Públicos Habilitados que consideró competentes, tal y como se aprecia de la imagen:</w:t>
      </w:r>
    </w:p>
    <w:p w14:paraId="55E2E95F" w14:textId="77777777" w:rsidR="000602FA" w:rsidRPr="00865B75" w:rsidRDefault="001A554D" w:rsidP="005D0155">
      <w:pPr>
        <w:spacing w:after="0" w:line="360" w:lineRule="auto"/>
        <w:jc w:val="both"/>
        <w:rPr>
          <w:rFonts w:ascii="Palatino Linotype" w:hAnsi="Palatino Linotype" w:cs="Arial"/>
          <w:sz w:val="24"/>
          <w:szCs w:val="24"/>
        </w:rPr>
      </w:pPr>
      <w:r w:rsidRPr="00865B75">
        <w:rPr>
          <w:noProof/>
          <w:lang w:val="es-MX" w:eastAsia="es-MX"/>
        </w:rPr>
        <w:drawing>
          <wp:inline distT="0" distB="0" distL="0" distR="0" wp14:anchorId="223A7058" wp14:editId="36F4B649">
            <wp:extent cx="5791835" cy="13596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2204" cy="1373845"/>
                    </a:xfrm>
                    <a:prstGeom prst="rect">
                      <a:avLst/>
                    </a:prstGeom>
                  </pic:spPr>
                </pic:pic>
              </a:graphicData>
            </a:graphic>
          </wp:inline>
        </w:drawing>
      </w:r>
    </w:p>
    <w:p w14:paraId="7D1FBB7F" w14:textId="77777777" w:rsidR="005D0155" w:rsidRPr="00865B75" w:rsidRDefault="005D0155" w:rsidP="005D0155">
      <w:pPr>
        <w:spacing w:after="0" w:line="360" w:lineRule="auto"/>
        <w:jc w:val="both"/>
        <w:rPr>
          <w:rFonts w:ascii="Palatino Linotype" w:hAnsi="Palatino Linotype" w:cs="Arial"/>
          <w:sz w:val="24"/>
          <w:szCs w:val="24"/>
        </w:rPr>
      </w:pPr>
    </w:p>
    <w:p w14:paraId="4568FD1C" w14:textId="77777777" w:rsidR="003B71E8" w:rsidRPr="00865B75" w:rsidRDefault="00E86645" w:rsidP="005D0155">
      <w:pPr>
        <w:spacing w:after="0" w:line="360" w:lineRule="auto"/>
        <w:jc w:val="both"/>
        <w:rPr>
          <w:rFonts w:ascii="Palatino Linotype" w:hAnsi="Palatino Linotype" w:cs="Arial"/>
          <w:sz w:val="24"/>
          <w:szCs w:val="24"/>
        </w:rPr>
      </w:pPr>
      <w:r w:rsidRPr="00865B75">
        <w:rPr>
          <w:rFonts w:ascii="Palatino Linotype" w:hAnsi="Palatino Linotype"/>
          <w:b/>
          <w:sz w:val="28"/>
          <w:szCs w:val="24"/>
          <w:lang w:val="es-MX"/>
        </w:rPr>
        <w:t xml:space="preserve">III. </w:t>
      </w:r>
      <w:r w:rsidRPr="00865B75">
        <w:rPr>
          <w:rFonts w:ascii="Palatino Linotype" w:eastAsia="Times New Roman" w:hAnsi="Palatino Linotype" w:cs="Times New Roman"/>
          <w:sz w:val="24"/>
          <w:szCs w:val="24"/>
          <w:lang w:val="es-MX"/>
        </w:rPr>
        <w:t xml:space="preserve">De las constancias que obran en </w:t>
      </w:r>
      <w:r w:rsidRPr="00865B75">
        <w:rPr>
          <w:rFonts w:ascii="Palatino Linotype" w:eastAsia="Times New Roman" w:hAnsi="Palatino Linotype" w:cs="Times New Roman"/>
          <w:b/>
          <w:sz w:val="24"/>
          <w:szCs w:val="24"/>
          <w:lang w:val="es-MX"/>
        </w:rPr>
        <w:t>EL SAIMEX,</w:t>
      </w:r>
      <w:r w:rsidRPr="00865B75">
        <w:rPr>
          <w:rFonts w:ascii="Palatino Linotype" w:eastAsia="Times New Roman" w:hAnsi="Palatino Linotype" w:cs="Times New Roman"/>
          <w:sz w:val="24"/>
          <w:szCs w:val="24"/>
          <w:lang w:val="es-MX"/>
        </w:rPr>
        <w:t xml:space="preserve"> se advierte que en fecha </w:t>
      </w:r>
      <w:r w:rsidR="001A554D" w:rsidRPr="00865B75">
        <w:rPr>
          <w:rFonts w:ascii="Palatino Linotype" w:eastAsia="Times New Roman" w:hAnsi="Palatino Linotype" w:cs="Times New Roman"/>
          <w:sz w:val="24"/>
          <w:szCs w:val="24"/>
          <w:lang w:val="es-MX"/>
        </w:rPr>
        <w:t>veinticuatro de agosto</w:t>
      </w:r>
      <w:r w:rsidR="002259CA" w:rsidRPr="00865B75">
        <w:rPr>
          <w:rFonts w:ascii="Palatino Linotype" w:eastAsia="Times New Roman" w:hAnsi="Palatino Linotype" w:cs="Times New Roman"/>
          <w:sz w:val="24"/>
          <w:szCs w:val="24"/>
          <w:lang w:val="es-MX"/>
        </w:rPr>
        <w:t xml:space="preserve"> </w:t>
      </w:r>
      <w:r w:rsidRPr="00865B75">
        <w:rPr>
          <w:rFonts w:ascii="Palatino Linotype" w:eastAsia="Times New Roman" w:hAnsi="Palatino Linotype" w:cs="Times New Roman"/>
          <w:sz w:val="24"/>
          <w:szCs w:val="24"/>
          <w:lang w:val="es-MX"/>
        </w:rPr>
        <w:t xml:space="preserve">de dos mil </w:t>
      </w:r>
      <w:r w:rsidR="001A554D" w:rsidRPr="00865B75">
        <w:rPr>
          <w:rFonts w:ascii="Palatino Linotype" w:eastAsia="Times New Roman" w:hAnsi="Palatino Linotype" w:cs="Arial"/>
          <w:sz w:val="24"/>
          <w:szCs w:val="24"/>
          <w:lang w:val="es-MX"/>
        </w:rPr>
        <w:t>veinte</w:t>
      </w:r>
      <w:r w:rsidRPr="00865B75">
        <w:rPr>
          <w:rFonts w:ascii="Palatino Linotype" w:eastAsia="Times New Roman" w:hAnsi="Palatino Linotype" w:cs="Times New Roman"/>
          <w:sz w:val="24"/>
          <w:szCs w:val="24"/>
          <w:lang w:val="es-MX"/>
        </w:rPr>
        <w:t xml:space="preserve">, </w:t>
      </w:r>
      <w:r w:rsidR="000C61D8" w:rsidRPr="00865B75">
        <w:rPr>
          <w:rFonts w:ascii="Palatino Linotype" w:hAnsi="Palatino Linotype" w:cs="Arial"/>
          <w:sz w:val="24"/>
          <w:szCs w:val="24"/>
        </w:rPr>
        <w:t>el Responsable de la Unidad de Transparencia del</w:t>
      </w:r>
      <w:r w:rsidR="000C61D8" w:rsidRPr="00865B75">
        <w:rPr>
          <w:rFonts w:ascii="Palatino Linotype" w:hAnsi="Palatino Linotype" w:cs="Arial"/>
          <w:b/>
          <w:sz w:val="24"/>
          <w:szCs w:val="24"/>
        </w:rPr>
        <w:t xml:space="preserve"> SUJETO OBLIGADO</w:t>
      </w:r>
      <w:r w:rsidR="000C61D8" w:rsidRPr="00865B75">
        <w:rPr>
          <w:rFonts w:ascii="Palatino Linotype" w:hAnsi="Palatino Linotype" w:cs="Arial"/>
          <w:sz w:val="24"/>
          <w:szCs w:val="24"/>
        </w:rPr>
        <w:t xml:space="preserve"> dio respuesta a la solicitud de información</w:t>
      </w:r>
      <w:r w:rsidR="003B71E8" w:rsidRPr="00865B75">
        <w:rPr>
          <w:rFonts w:ascii="Palatino Linotype" w:hAnsi="Palatino Linotype" w:cs="Arial"/>
          <w:sz w:val="24"/>
          <w:szCs w:val="24"/>
        </w:rPr>
        <w:t>, en los siguientes términos:</w:t>
      </w:r>
    </w:p>
    <w:p w14:paraId="67C2EC51" w14:textId="77777777" w:rsidR="007D103E" w:rsidRPr="00865B75" w:rsidRDefault="007D103E" w:rsidP="005D0155">
      <w:pPr>
        <w:spacing w:after="0" w:line="240" w:lineRule="auto"/>
        <w:jc w:val="both"/>
        <w:rPr>
          <w:rFonts w:ascii="Palatino Linotype" w:hAnsi="Palatino Linotype" w:cs="Arial"/>
          <w:sz w:val="22"/>
          <w:szCs w:val="22"/>
        </w:rPr>
      </w:pPr>
    </w:p>
    <w:p w14:paraId="3BF0D4C4" w14:textId="77777777" w:rsidR="001A554D" w:rsidRPr="00865B75" w:rsidRDefault="003B71E8" w:rsidP="001A554D">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w:t>
      </w:r>
      <w:r w:rsidR="000E6D32" w:rsidRPr="00865B75">
        <w:rPr>
          <w:rFonts w:ascii="Palatino Linotype" w:hAnsi="Palatino Linotype" w:cs="Arial"/>
          <w:i/>
          <w:sz w:val="22"/>
          <w:szCs w:val="22"/>
        </w:rPr>
        <w:t>…</w:t>
      </w:r>
    </w:p>
    <w:p w14:paraId="211F27EA" w14:textId="77777777" w:rsidR="001A554D" w:rsidRPr="00865B75" w:rsidRDefault="001A554D" w:rsidP="001A554D">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4B0523" w14:textId="77777777" w:rsidR="001A554D" w:rsidRPr="00865B75" w:rsidRDefault="001A554D" w:rsidP="001A554D">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mediante a la solicitud de informacion me permito hacerle de su conocimiento que Con respecto a lo solicitado esto no pueden ser proporcionados debido al Acuerdo emitido en fecha 18 de Agosto del presente año por el Comité de Transparencia del Municipio de Nextlalpan de F.S.S., en el cual se ordena clasificar por un periodo de cinco años la información reservada,</w:t>
      </w:r>
    </w:p>
    <w:p w14:paraId="3010F458" w14:textId="77777777" w:rsidR="001A554D" w:rsidRPr="00865B75" w:rsidRDefault="001A554D" w:rsidP="001A554D">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ATENTAMENTE</w:t>
      </w:r>
    </w:p>
    <w:p w14:paraId="157AABA3" w14:textId="77777777" w:rsidR="003B71E8" w:rsidRPr="00865B75" w:rsidRDefault="001A554D" w:rsidP="001A554D">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LIC NATHANAEL ABDI HERNANDEZ HERRERA</w:t>
      </w:r>
      <w:r w:rsidR="003214B2" w:rsidRPr="00865B75">
        <w:rPr>
          <w:rFonts w:ascii="Palatino Linotype" w:hAnsi="Palatino Linotype" w:cs="Arial"/>
          <w:i/>
          <w:sz w:val="22"/>
          <w:szCs w:val="22"/>
        </w:rPr>
        <w:t>” (sic)</w:t>
      </w:r>
    </w:p>
    <w:p w14:paraId="1E1753A0" w14:textId="77777777" w:rsidR="003214B2" w:rsidRPr="00865B75" w:rsidRDefault="003214B2" w:rsidP="005D0155">
      <w:pPr>
        <w:spacing w:after="0" w:line="240" w:lineRule="auto"/>
        <w:jc w:val="both"/>
        <w:rPr>
          <w:rFonts w:ascii="Palatino Linotype" w:hAnsi="Palatino Linotype" w:cs="Arial"/>
          <w:i/>
          <w:sz w:val="22"/>
          <w:szCs w:val="22"/>
        </w:rPr>
      </w:pPr>
    </w:p>
    <w:p w14:paraId="7FEFD892" w14:textId="77777777" w:rsidR="003214B2" w:rsidRPr="00865B75" w:rsidRDefault="000602FA" w:rsidP="005D0155">
      <w:pPr>
        <w:spacing w:after="0" w:line="360" w:lineRule="auto"/>
        <w:jc w:val="both"/>
        <w:rPr>
          <w:rFonts w:ascii="Palatino Linotype" w:eastAsia="Times New Roman" w:hAnsi="Palatino Linotype" w:cs="Arial"/>
          <w:sz w:val="24"/>
          <w:szCs w:val="24"/>
          <w:lang w:val="es-MX"/>
        </w:rPr>
      </w:pPr>
      <w:r w:rsidRPr="00865B75">
        <w:rPr>
          <w:rFonts w:ascii="Palatino Linotype" w:hAnsi="Palatino Linotype"/>
          <w:b/>
          <w:sz w:val="28"/>
          <w:szCs w:val="28"/>
        </w:rPr>
        <w:t>I</w:t>
      </w:r>
      <w:r w:rsidR="002259CA" w:rsidRPr="00865B75">
        <w:rPr>
          <w:rFonts w:ascii="Palatino Linotype" w:hAnsi="Palatino Linotype"/>
          <w:b/>
          <w:sz w:val="28"/>
          <w:szCs w:val="28"/>
        </w:rPr>
        <w:t>V</w:t>
      </w:r>
      <w:r w:rsidR="000C61D8" w:rsidRPr="00865B75">
        <w:rPr>
          <w:rFonts w:ascii="Palatino Linotype" w:hAnsi="Palatino Linotype"/>
          <w:b/>
          <w:sz w:val="28"/>
          <w:szCs w:val="28"/>
        </w:rPr>
        <w:t>.</w:t>
      </w:r>
      <w:r w:rsidR="000C61D8" w:rsidRPr="00865B75">
        <w:rPr>
          <w:rFonts w:ascii="Palatino Linotype" w:hAnsi="Palatino Linotype"/>
          <w:b/>
        </w:rPr>
        <w:t xml:space="preserve"> </w:t>
      </w:r>
      <w:r w:rsidR="00847A35" w:rsidRPr="00865B75">
        <w:rPr>
          <w:rFonts w:ascii="Palatino Linotype" w:eastAsia="Times New Roman" w:hAnsi="Palatino Linotype" w:cs="Times New Roman"/>
          <w:sz w:val="24"/>
          <w:szCs w:val="24"/>
          <w:lang w:val="es-MX"/>
        </w:rPr>
        <w:t xml:space="preserve">Inconforme con la </w:t>
      </w:r>
      <w:r w:rsidR="00847A35" w:rsidRPr="00865B75">
        <w:rPr>
          <w:rFonts w:ascii="Palatino Linotype" w:eastAsia="Times New Roman" w:hAnsi="Palatino Linotype" w:cs="Arial"/>
          <w:sz w:val="24"/>
          <w:szCs w:val="24"/>
          <w:lang w:val="es-MX"/>
        </w:rPr>
        <w:t xml:space="preserve">respuesta, el </w:t>
      </w:r>
      <w:r w:rsidR="001A554D" w:rsidRPr="00865B75">
        <w:rPr>
          <w:rFonts w:ascii="Palatino Linotype" w:eastAsia="Times New Roman" w:hAnsi="Palatino Linotype" w:cs="Arial"/>
          <w:sz w:val="24"/>
          <w:szCs w:val="24"/>
          <w:lang w:val="es-MX"/>
        </w:rPr>
        <w:t>veinticuatro de agosto de dos mil veinte</w:t>
      </w:r>
      <w:r w:rsidR="00847A35" w:rsidRPr="00865B75">
        <w:rPr>
          <w:rFonts w:ascii="Palatino Linotype" w:eastAsia="Times New Roman" w:hAnsi="Palatino Linotype" w:cs="Arial"/>
          <w:sz w:val="24"/>
          <w:szCs w:val="24"/>
          <w:lang w:val="es-MX"/>
        </w:rPr>
        <w:t xml:space="preserve">, </w:t>
      </w:r>
      <w:r w:rsidR="000E6D32" w:rsidRPr="00865B75">
        <w:rPr>
          <w:rFonts w:ascii="Palatino Linotype" w:eastAsia="Times New Roman" w:hAnsi="Palatino Linotype" w:cs="Times New Roman"/>
          <w:b/>
          <w:sz w:val="24"/>
          <w:szCs w:val="24"/>
          <w:lang w:val="es-MX"/>
        </w:rPr>
        <w:t>EL</w:t>
      </w:r>
      <w:r w:rsidR="00847A35" w:rsidRPr="00865B75">
        <w:rPr>
          <w:rFonts w:ascii="Palatino Linotype" w:eastAsia="Times New Roman" w:hAnsi="Palatino Linotype" w:cs="Times New Roman"/>
          <w:b/>
          <w:sz w:val="24"/>
          <w:szCs w:val="24"/>
          <w:lang w:val="es-MX"/>
        </w:rPr>
        <w:t xml:space="preserve"> RECURRENTE</w:t>
      </w:r>
      <w:r w:rsidR="00847A35" w:rsidRPr="00865B75">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865B75">
        <w:rPr>
          <w:rFonts w:ascii="Palatino Linotype" w:eastAsia="Times New Roman" w:hAnsi="Palatino Linotype" w:cs="Times New Roman"/>
          <w:b/>
          <w:sz w:val="24"/>
          <w:szCs w:val="24"/>
          <w:lang w:val="es-MX"/>
        </w:rPr>
        <w:t xml:space="preserve">EL SAIMEX </w:t>
      </w:r>
      <w:r w:rsidR="00847A35" w:rsidRPr="00865B75">
        <w:rPr>
          <w:rFonts w:ascii="Palatino Linotype" w:eastAsia="Times New Roman" w:hAnsi="Palatino Linotype" w:cs="Times New Roman"/>
          <w:sz w:val="24"/>
          <w:szCs w:val="24"/>
          <w:lang w:val="es-MX"/>
        </w:rPr>
        <w:t xml:space="preserve">y se le asignó el número de expediente </w:t>
      </w:r>
      <w:r w:rsidR="00847A35" w:rsidRPr="00865B75">
        <w:rPr>
          <w:rFonts w:ascii="Palatino Linotype" w:eastAsia="Times New Roman" w:hAnsi="Palatino Linotype" w:cs="Arial"/>
          <w:b/>
          <w:bCs/>
          <w:sz w:val="24"/>
          <w:szCs w:val="24"/>
          <w:lang w:val="es-MX"/>
        </w:rPr>
        <w:t>0</w:t>
      </w:r>
      <w:r w:rsidR="001A554D" w:rsidRPr="00865B75">
        <w:rPr>
          <w:rFonts w:ascii="Palatino Linotype" w:eastAsia="Times New Roman" w:hAnsi="Palatino Linotype" w:cs="Arial"/>
          <w:b/>
          <w:bCs/>
          <w:sz w:val="24"/>
          <w:szCs w:val="24"/>
          <w:lang w:val="es-MX"/>
        </w:rPr>
        <w:t>3352/INFOEM/IP/RR/2020</w:t>
      </w:r>
      <w:r w:rsidR="00847A35" w:rsidRPr="00865B75">
        <w:rPr>
          <w:rFonts w:ascii="Palatino Linotype" w:eastAsia="Times New Roman" w:hAnsi="Palatino Linotype" w:cs="Arial"/>
          <w:sz w:val="24"/>
          <w:szCs w:val="24"/>
          <w:lang w:val="es-MX"/>
        </w:rPr>
        <w:t>, en el que señaló como acto impugnado</w:t>
      </w:r>
      <w:r w:rsidR="003214B2" w:rsidRPr="00865B75">
        <w:rPr>
          <w:rFonts w:ascii="Palatino Linotype" w:eastAsia="Times New Roman" w:hAnsi="Palatino Linotype" w:cs="Arial"/>
          <w:sz w:val="24"/>
          <w:szCs w:val="24"/>
          <w:lang w:val="es-MX"/>
        </w:rPr>
        <w:t xml:space="preserve">: </w:t>
      </w:r>
    </w:p>
    <w:p w14:paraId="2F5442C4" w14:textId="77777777" w:rsidR="00406B42" w:rsidRPr="00865B75" w:rsidRDefault="00406B42" w:rsidP="005D0155">
      <w:pPr>
        <w:spacing w:after="0" w:line="240" w:lineRule="auto"/>
        <w:jc w:val="both"/>
        <w:rPr>
          <w:rFonts w:ascii="Palatino Linotype" w:eastAsia="Times New Roman" w:hAnsi="Palatino Linotype" w:cs="Arial"/>
          <w:sz w:val="24"/>
          <w:szCs w:val="24"/>
          <w:lang w:val="es-MX"/>
        </w:rPr>
      </w:pPr>
    </w:p>
    <w:p w14:paraId="4E921811" w14:textId="77777777" w:rsidR="003214B2" w:rsidRPr="00865B75" w:rsidRDefault="003214B2"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w:t>
      </w:r>
      <w:r w:rsidR="001A554D" w:rsidRPr="00865B75">
        <w:rPr>
          <w:rFonts w:ascii="Palatino Linotype" w:hAnsi="Palatino Linotype" w:cs="Arial"/>
          <w:i/>
          <w:sz w:val="22"/>
          <w:szCs w:val="22"/>
        </w:rPr>
        <w:t>El sujeto obligado del municipio me niega el acceso a la información</w:t>
      </w:r>
      <w:r w:rsidR="000602FA" w:rsidRPr="00865B75">
        <w:rPr>
          <w:rFonts w:ascii="Palatino Linotype" w:hAnsi="Palatino Linotype" w:cs="Arial"/>
          <w:i/>
          <w:sz w:val="22"/>
          <w:szCs w:val="22"/>
        </w:rPr>
        <w:t>.</w:t>
      </w:r>
      <w:r w:rsidRPr="00865B75">
        <w:rPr>
          <w:rFonts w:ascii="Palatino Linotype" w:hAnsi="Palatino Linotype" w:cs="Arial"/>
          <w:i/>
          <w:sz w:val="22"/>
          <w:szCs w:val="22"/>
        </w:rPr>
        <w:t>” (Sic)</w:t>
      </w:r>
    </w:p>
    <w:p w14:paraId="55B22D39" w14:textId="77777777" w:rsidR="003214B2" w:rsidRPr="00865B75" w:rsidRDefault="003214B2" w:rsidP="005D0155">
      <w:pPr>
        <w:spacing w:after="0" w:line="240" w:lineRule="auto"/>
        <w:jc w:val="both"/>
        <w:rPr>
          <w:rFonts w:ascii="Palatino Linotype" w:eastAsia="Times New Roman" w:hAnsi="Palatino Linotype" w:cs="Arial"/>
          <w:sz w:val="24"/>
          <w:szCs w:val="24"/>
          <w:lang w:val="es-MX"/>
        </w:rPr>
      </w:pPr>
    </w:p>
    <w:p w14:paraId="2F7DD6E0" w14:textId="77777777" w:rsidR="00406B42" w:rsidRPr="00865B75" w:rsidRDefault="00406B42" w:rsidP="005D0155">
      <w:pPr>
        <w:spacing w:after="0" w:line="360" w:lineRule="auto"/>
        <w:jc w:val="both"/>
        <w:rPr>
          <w:rFonts w:ascii="Palatino Linotype" w:eastAsia="Times New Roman" w:hAnsi="Palatino Linotype" w:cs="Times New Roman"/>
          <w:sz w:val="24"/>
          <w:szCs w:val="24"/>
          <w:lang w:val="es-MX"/>
        </w:rPr>
      </w:pPr>
      <w:r w:rsidRPr="00865B75">
        <w:rPr>
          <w:rFonts w:ascii="Palatino Linotype" w:eastAsia="Times New Roman" w:hAnsi="Palatino Linotype" w:cs="Times New Roman"/>
          <w:sz w:val="24"/>
          <w:szCs w:val="24"/>
          <w:lang w:val="es-MX"/>
        </w:rPr>
        <w:t xml:space="preserve">Asimismo, como razones o motivos de inconformidad:  </w:t>
      </w:r>
    </w:p>
    <w:p w14:paraId="09A909D3" w14:textId="77777777" w:rsidR="00406B42" w:rsidRPr="00865B75"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77777777" w:rsidR="000C61D8" w:rsidRPr="00865B75" w:rsidRDefault="00406B42"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w:t>
      </w:r>
      <w:r w:rsidR="001A554D" w:rsidRPr="00865B75">
        <w:rPr>
          <w:rFonts w:ascii="Palatino Linotype" w:hAnsi="Palatino Linotype" w:cs="Arial"/>
          <w:i/>
          <w:sz w:val="22"/>
          <w:szCs w:val="22"/>
        </w:rPr>
        <w:t>El sujeto obligado me niega el acceso a la información ya que ha clasificado de forma reservada una información púublica que debería de estar a disposición del ciudadano</w:t>
      </w:r>
      <w:r w:rsidR="000602FA" w:rsidRPr="00865B75">
        <w:rPr>
          <w:rFonts w:ascii="Palatino Linotype" w:hAnsi="Palatino Linotype" w:cs="Arial"/>
          <w:i/>
          <w:sz w:val="22"/>
          <w:szCs w:val="22"/>
        </w:rPr>
        <w:t>.</w:t>
      </w:r>
      <w:r w:rsidRPr="00865B75">
        <w:rPr>
          <w:rFonts w:ascii="Palatino Linotype" w:hAnsi="Palatino Linotype" w:cs="Arial"/>
          <w:i/>
          <w:sz w:val="22"/>
          <w:szCs w:val="22"/>
        </w:rPr>
        <w:t>” (sic)</w:t>
      </w:r>
    </w:p>
    <w:p w14:paraId="24DD33DF" w14:textId="77777777" w:rsidR="000C61D8" w:rsidRPr="00865B75"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77777777" w:rsidR="000C61D8" w:rsidRPr="00865B75" w:rsidRDefault="00C34353" w:rsidP="005D0155">
      <w:pPr>
        <w:pStyle w:val="Default"/>
        <w:spacing w:after="0" w:line="360" w:lineRule="auto"/>
        <w:ind w:right="49"/>
        <w:jc w:val="both"/>
        <w:rPr>
          <w:rFonts w:ascii="Palatino Linotype" w:hAnsi="Palatino Linotype"/>
          <w:sz w:val="24"/>
          <w:szCs w:val="24"/>
          <w:lang w:val="es-ES_tradnl"/>
        </w:rPr>
      </w:pPr>
      <w:r w:rsidRPr="00865B75">
        <w:rPr>
          <w:rFonts w:ascii="Palatino Linotype" w:eastAsiaTheme="minorEastAsia" w:hAnsi="Palatino Linotype" w:cstheme="minorBidi"/>
          <w:b/>
          <w:color w:val="auto"/>
          <w:sz w:val="28"/>
          <w:szCs w:val="28"/>
          <w:lang w:val="es-ES_tradnl" w:eastAsia="es-ES"/>
        </w:rPr>
        <w:t>V</w:t>
      </w:r>
      <w:r w:rsidR="000C61D8" w:rsidRPr="00865B75">
        <w:rPr>
          <w:rFonts w:ascii="Palatino Linotype" w:eastAsiaTheme="minorEastAsia" w:hAnsi="Palatino Linotype" w:cstheme="minorBidi"/>
          <w:b/>
          <w:color w:val="auto"/>
          <w:sz w:val="28"/>
          <w:szCs w:val="28"/>
          <w:lang w:val="es-ES_tradnl" w:eastAsia="es-ES"/>
        </w:rPr>
        <w:t>.</w:t>
      </w:r>
      <w:r w:rsidR="000C61D8" w:rsidRPr="00865B75">
        <w:rPr>
          <w:rFonts w:ascii="Palatino Linotype" w:hAnsi="Palatino Linotype"/>
          <w:b/>
          <w:sz w:val="28"/>
          <w:szCs w:val="28"/>
        </w:rPr>
        <w:t xml:space="preserve"> </w:t>
      </w:r>
      <w:r w:rsidR="000C61D8" w:rsidRPr="00865B75">
        <w:rPr>
          <w:rFonts w:ascii="Palatino Linotype" w:hAnsi="Palatino Linotype"/>
          <w:sz w:val="24"/>
          <w:szCs w:val="24"/>
        </w:rPr>
        <w:t>El</w:t>
      </w:r>
      <w:r w:rsidR="000C61D8" w:rsidRPr="00865B75">
        <w:rPr>
          <w:rFonts w:ascii="Palatino Linotype" w:hAnsi="Palatino Linotype"/>
          <w:b/>
          <w:sz w:val="24"/>
          <w:szCs w:val="24"/>
        </w:rPr>
        <w:t xml:space="preserve"> </w:t>
      </w:r>
      <w:r w:rsidR="001A554D" w:rsidRPr="00865B75">
        <w:rPr>
          <w:rFonts w:ascii="Palatino Linotype" w:hAnsi="Palatino Linotype"/>
          <w:sz w:val="24"/>
          <w:szCs w:val="24"/>
        </w:rPr>
        <w:t>veinticuatro de agosto de dos mil veinte</w:t>
      </w:r>
      <w:r w:rsidR="000C61D8" w:rsidRPr="00865B75">
        <w:rPr>
          <w:rFonts w:ascii="Palatino Linotype" w:hAnsi="Palatino Linotype"/>
          <w:sz w:val="24"/>
          <w:szCs w:val="24"/>
        </w:rPr>
        <w:t xml:space="preserve">, el </w:t>
      </w:r>
      <w:r w:rsidR="000C61D8" w:rsidRPr="00865B75">
        <w:rPr>
          <w:rFonts w:ascii="Palatino Linotype" w:hAnsi="Palatino Linotype"/>
          <w:sz w:val="24"/>
          <w:szCs w:val="24"/>
          <w:lang w:val="es-ES_tradnl"/>
        </w:rPr>
        <w:t>recurso de que</w:t>
      </w:r>
      <w:r w:rsidR="000C61D8" w:rsidRPr="00865B75">
        <w:rPr>
          <w:rFonts w:ascii="Palatino Linotype" w:hAnsi="Palatino Linotype"/>
          <w:sz w:val="24"/>
          <w:szCs w:val="24"/>
        </w:rPr>
        <w:t xml:space="preserve"> se trata</w:t>
      </w:r>
      <w:r w:rsidR="000C61D8" w:rsidRPr="00865B75">
        <w:rPr>
          <w:rFonts w:ascii="Palatino Linotype" w:hAnsi="Palatino Linotype"/>
          <w:sz w:val="24"/>
          <w:szCs w:val="24"/>
          <w:lang w:val="es-ES_tradnl"/>
        </w:rPr>
        <w:t xml:space="preserve"> se envió electrónicamente al Instituto de </w:t>
      </w:r>
      <w:r w:rsidR="000C61D8" w:rsidRPr="00865B75">
        <w:rPr>
          <w:rFonts w:ascii="Palatino Linotype" w:eastAsia="Arial Unicode MS" w:hAnsi="Palatino Linotype"/>
          <w:sz w:val="24"/>
          <w:szCs w:val="24"/>
        </w:rPr>
        <w:t>Transparencia</w:t>
      </w:r>
      <w:r w:rsidR="000C61D8" w:rsidRPr="00865B75">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865B75">
        <w:rPr>
          <w:rFonts w:ascii="Palatino Linotype" w:hAnsi="Palatino Linotype"/>
          <w:sz w:val="24"/>
          <w:szCs w:val="24"/>
        </w:rPr>
        <w:t>Ley de Transparencia y Acceso a la Información Pública del Estado de México y Municipios</w:t>
      </w:r>
      <w:r w:rsidR="000C61D8" w:rsidRPr="00865B75">
        <w:rPr>
          <w:rFonts w:ascii="Palatino Linotype" w:hAnsi="Palatino Linotype"/>
          <w:sz w:val="24"/>
          <w:szCs w:val="24"/>
          <w:lang w:val="es-ES_tradnl"/>
        </w:rPr>
        <w:t>, se turnó, a través del</w:t>
      </w:r>
      <w:r w:rsidR="000C61D8" w:rsidRPr="00865B75">
        <w:rPr>
          <w:rFonts w:ascii="Palatino Linotype" w:eastAsia="Arial Unicode MS" w:hAnsi="Palatino Linotype"/>
          <w:sz w:val="24"/>
          <w:szCs w:val="24"/>
          <w:lang w:val="es-ES_tradnl"/>
        </w:rPr>
        <w:t xml:space="preserve"> </w:t>
      </w:r>
      <w:r w:rsidR="000C61D8" w:rsidRPr="00865B75">
        <w:rPr>
          <w:rFonts w:ascii="Palatino Linotype" w:eastAsia="Arial Unicode MS" w:hAnsi="Palatino Linotype"/>
          <w:b/>
          <w:sz w:val="24"/>
          <w:szCs w:val="24"/>
          <w:lang w:val="es-ES_tradnl"/>
        </w:rPr>
        <w:t>SAIMEX</w:t>
      </w:r>
      <w:r w:rsidR="000C61D8" w:rsidRPr="00865B75">
        <w:rPr>
          <w:rFonts w:ascii="Palatino Linotype" w:hAnsi="Palatino Linotype"/>
          <w:sz w:val="24"/>
          <w:szCs w:val="24"/>
        </w:rPr>
        <w:t xml:space="preserve">, a la </w:t>
      </w:r>
      <w:r w:rsidR="000C61D8" w:rsidRPr="00865B75">
        <w:rPr>
          <w:rFonts w:ascii="Palatino Linotype" w:hAnsi="Palatino Linotype"/>
          <w:sz w:val="24"/>
          <w:szCs w:val="24"/>
          <w:lang w:val="es-ES_tradnl"/>
        </w:rPr>
        <w:t xml:space="preserve">Comisionada </w:t>
      </w:r>
      <w:r w:rsidR="000C61D8" w:rsidRPr="00865B75">
        <w:rPr>
          <w:rFonts w:ascii="Palatino Linotype" w:hAnsi="Palatino Linotype"/>
          <w:b/>
          <w:sz w:val="24"/>
          <w:szCs w:val="24"/>
          <w:lang w:val="es-ES_tradnl"/>
        </w:rPr>
        <w:t>EVA ABAID YAPUR</w:t>
      </w:r>
      <w:r w:rsidR="000C61D8" w:rsidRPr="00865B75">
        <w:rPr>
          <w:rFonts w:ascii="Palatino Linotype" w:hAnsi="Palatino Linotype"/>
          <w:sz w:val="24"/>
          <w:szCs w:val="24"/>
        </w:rPr>
        <w:t>,</w:t>
      </w:r>
      <w:r w:rsidR="000C61D8" w:rsidRPr="00865B75">
        <w:rPr>
          <w:rFonts w:ascii="Palatino Linotype" w:hAnsi="Palatino Linotype"/>
          <w:sz w:val="24"/>
          <w:szCs w:val="24"/>
          <w:lang w:val="es-ES_tradnl"/>
        </w:rPr>
        <w:t xml:space="preserve"> a efecto de decretar su admisión o desechamiento.</w:t>
      </w:r>
    </w:p>
    <w:p w14:paraId="242395FE" w14:textId="77777777" w:rsidR="000C61D8" w:rsidRPr="00865B75" w:rsidRDefault="000C61D8" w:rsidP="005D0155">
      <w:pPr>
        <w:pStyle w:val="Default"/>
        <w:spacing w:after="0" w:line="360" w:lineRule="auto"/>
        <w:ind w:right="49"/>
        <w:jc w:val="both"/>
        <w:rPr>
          <w:rFonts w:ascii="Palatino Linotype" w:hAnsi="Palatino Linotype"/>
          <w:lang w:val="es-ES_tradnl"/>
        </w:rPr>
      </w:pPr>
    </w:p>
    <w:p w14:paraId="043DFF21" w14:textId="77777777" w:rsidR="000C61D8" w:rsidRPr="00865B75" w:rsidRDefault="000C61D8" w:rsidP="005D0155">
      <w:pPr>
        <w:pStyle w:val="Piedepgina"/>
        <w:spacing w:after="0" w:line="360" w:lineRule="auto"/>
        <w:jc w:val="both"/>
        <w:rPr>
          <w:rFonts w:ascii="Palatino Linotype" w:hAnsi="Palatino Linotype" w:cs="Arial"/>
          <w:sz w:val="24"/>
          <w:szCs w:val="24"/>
        </w:rPr>
      </w:pPr>
      <w:r w:rsidRPr="00865B75">
        <w:rPr>
          <w:rFonts w:ascii="Palatino Linotype" w:hAnsi="Palatino Linotype" w:cs="Arial"/>
          <w:b/>
          <w:sz w:val="28"/>
        </w:rPr>
        <w:t>V</w:t>
      </w:r>
      <w:r w:rsidR="00C34353" w:rsidRPr="00865B75">
        <w:rPr>
          <w:rFonts w:ascii="Palatino Linotype" w:hAnsi="Palatino Linotype" w:cs="Arial"/>
          <w:b/>
          <w:sz w:val="28"/>
        </w:rPr>
        <w:t>I</w:t>
      </w:r>
      <w:r w:rsidRPr="00865B75">
        <w:rPr>
          <w:rFonts w:ascii="Palatino Linotype" w:hAnsi="Palatino Linotype" w:cs="Arial"/>
          <w:b/>
          <w:sz w:val="28"/>
        </w:rPr>
        <w:t xml:space="preserve">. </w:t>
      </w:r>
      <w:r w:rsidRPr="00865B75">
        <w:rPr>
          <w:rFonts w:ascii="Palatino Linotype" w:hAnsi="Palatino Linotype" w:cs="Arial"/>
          <w:sz w:val="24"/>
          <w:szCs w:val="24"/>
        </w:rPr>
        <w:t>De las constancias del expediente electrónico del</w:t>
      </w:r>
      <w:r w:rsidRPr="00865B75">
        <w:rPr>
          <w:rFonts w:ascii="Palatino Linotype" w:hAnsi="Palatino Linotype" w:cs="Arial"/>
          <w:b/>
          <w:sz w:val="24"/>
          <w:szCs w:val="24"/>
        </w:rPr>
        <w:t xml:space="preserve"> SAIMEX</w:t>
      </w:r>
      <w:r w:rsidRPr="00865B75">
        <w:rPr>
          <w:rFonts w:ascii="Palatino Linotype" w:hAnsi="Palatino Linotype" w:cs="Arial"/>
          <w:sz w:val="24"/>
          <w:szCs w:val="24"/>
        </w:rPr>
        <w:t xml:space="preserve">, se advierte que en fecha </w:t>
      </w:r>
      <w:r w:rsidR="001A554D" w:rsidRPr="00865B75">
        <w:rPr>
          <w:rFonts w:ascii="Palatino Linotype" w:hAnsi="Palatino Linotype" w:cs="Arial"/>
          <w:sz w:val="24"/>
          <w:szCs w:val="24"/>
        </w:rPr>
        <w:t>veintiocho de agosto de dos mil veinte</w:t>
      </w:r>
      <w:r w:rsidRPr="00865B75">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65B75">
        <w:rPr>
          <w:rFonts w:ascii="Palatino Linotype" w:hAnsi="Palatino Linotype" w:cs="Arial"/>
          <w:b/>
          <w:sz w:val="24"/>
          <w:szCs w:val="24"/>
        </w:rPr>
        <w:t xml:space="preserve">EL SUJETO OBLIGADO </w:t>
      </w:r>
      <w:r w:rsidRPr="00865B75">
        <w:rPr>
          <w:rFonts w:ascii="Palatino Linotype" w:hAnsi="Palatino Linotype" w:cs="Arial"/>
          <w:sz w:val="24"/>
          <w:szCs w:val="24"/>
        </w:rPr>
        <w:t>rindiera su</w:t>
      </w:r>
      <w:r w:rsidRPr="00865B75">
        <w:rPr>
          <w:rFonts w:ascii="Palatino Linotype" w:hAnsi="Palatino Linotype" w:cs="Arial"/>
          <w:b/>
          <w:sz w:val="24"/>
          <w:szCs w:val="24"/>
        </w:rPr>
        <w:t xml:space="preserve"> </w:t>
      </w:r>
      <w:r w:rsidRPr="00865B75">
        <w:rPr>
          <w:rFonts w:ascii="Palatino Linotype" w:hAnsi="Palatino Linotype" w:cs="Arial"/>
          <w:sz w:val="24"/>
          <w:szCs w:val="24"/>
        </w:rPr>
        <w:t>Informe Justificado.</w:t>
      </w:r>
    </w:p>
    <w:p w14:paraId="59713DE6" w14:textId="77777777" w:rsidR="00F57CF7" w:rsidRPr="00865B75" w:rsidRDefault="00F57CF7" w:rsidP="005D0155">
      <w:pPr>
        <w:pStyle w:val="Piedepgina"/>
        <w:spacing w:after="0" w:line="360" w:lineRule="auto"/>
        <w:jc w:val="both"/>
        <w:rPr>
          <w:rFonts w:ascii="Palatino Linotype" w:hAnsi="Palatino Linotype" w:cs="Arial"/>
          <w:sz w:val="24"/>
          <w:szCs w:val="24"/>
        </w:rPr>
      </w:pPr>
    </w:p>
    <w:p w14:paraId="68608123" w14:textId="77777777" w:rsidR="00C00596" w:rsidRPr="00865B75" w:rsidRDefault="00F239C1" w:rsidP="005D0155">
      <w:pPr>
        <w:spacing w:after="0" w:line="360" w:lineRule="auto"/>
        <w:jc w:val="both"/>
        <w:rPr>
          <w:rFonts w:ascii="Palatino Linotype" w:hAnsi="Palatino Linotype" w:cs="Arial"/>
          <w:sz w:val="24"/>
        </w:rPr>
      </w:pPr>
      <w:r w:rsidRPr="00865B75">
        <w:rPr>
          <w:rFonts w:ascii="Palatino Linotype" w:hAnsi="Palatino Linotype"/>
          <w:b/>
          <w:sz w:val="28"/>
          <w:lang w:val="es-MX"/>
        </w:rPr>
        <w:t>V</w:t>
      </w:r>
      <w:r w:rsidR="00C34353" w:rsidRPr="00865B75">
        <w:rPr>
          <w:rFonts w:ascii="Palatino Linotype" w:hAnsi="Palatino Linotype"/>
          <w:b/>
          <w:sz w:val="28"/>
          <w:lang w:val="es-MX"/>
        </w:rPr>
        <w:t>II</w:t>
      </w:r>
      <w:r w:rsidR="00922776" w:rsidRPr="00865B75">
        <w:rPr>
          <w:rFonts w:ascii="Palatino Linotype" w:hAnsi="Palatino Linotype"/>
          <w:b/>
          <w:sz w:val="28"/>
          <w:lang w:val="es-MX"/>
        </w:rPr>
        <w:t>.</w:t>
      </w:r>
      <w:r w:rsidR="00C34353" w:rsidRPr="00865B75">
        <w:rPr>
          <w:rFonts w:ascii="Palatino Linotype" w:eastAsia="Arial Unicode MS" w:hAnsi="Palatino Linotype" w:cs="Arial"/>
          <w:b/>
          <w:sz w:val="28"/>
          <w:szCs w:val="28"/>
          <w:lang w:val="es-MX"/>
        </w:rPr>
        <w:t xml:space="preserve"> </w:t>
      </w:r>
      <w:r w:rsidR="00C00596" w:rsidRPr="00865B75">
        <w:rPr>
          <w:rFonts w:ascii="Palatino Linotype" w:eastAsia="Arial Unicode MS" w:hAnsi="Palatino Linotype" w:cs="Arial"/>
          <w:sz w:val="24"/>
        </w:rPr>
        <w:t xml:space="preserve">Conforme a las constancias del </w:t>
      </w:r>
      <w:r w:rsidR="00C00596" w:rsidRPr="00865B75">
        <w:rPr>
          <w:rFonts w:ascii="Palatino Linotype" w:eastAsia="Arial Unicode MS" w:hAnsi="Palatino Linotype" w:cs="Arial"/>
          <w:b/>
          <w:sz w:val="24"/>
        </w:rPr>
        <w:t>SAIMEX</w:t>
      </w:r>
      <w:r w:rsidR="00C00596" w:rsidRPr="00865B75">
        <w:rPr>
          <w:rFonts w:ascii="Palatino Linotype" w:eastAsia="Arial Unicode MS" w:hAnsi="Palatino Linotype" w:cs="Arial"/>
          <w:sz w:val="24"/>
        </w:rPr>
        <w:t xml:space="preserve"> se desprende que atento a lo dispuesto en el artículo 185 de la Ley de Transparencia y Acceso a la Información Pública del Estado de México y Municipios, dentro del término legalmente concedido al </w:t>
      </w:r>
      <w:r w:rsidR="00C00596" w:rsidRPr="00865B75">
        <w:rPr>
          <w:rFonts w:ascii="Palatino Linotype" w:eastAsia="Arial Unicode MS" w:hAnsi="Palatino Linotype" w:cs="Arial"/>
          <w:b/>
          <w:sz w:val="24"/>
        </w:rPr>
        <w:t>RECURRENTE</w:t>
      </w:r>
      <w:r w:rsidR="00C00596" w:rsidRPr="00865B75">
        <w:rPr>
          <w:rFonts w:ascii="Palatino Linotype" w:eastAsia="Arial Unicode MS" w:hAnsi="Palatino Linotype" w:cs="Arial"/>
          <w:sz w:val="24"/>
        </w:rPr>
        <w:t xml:space="preserve">, éste no realizó manifestación alguna, ni presentó pruebas o alegatos, así como tampoco </w:t>
      </w:r>
      <w:r w:rsidR="00C00596" w:rsidRPr="00865B75">
        <w:rPr>
          <w:rFonts w:ascii="Palatino Linotype" w:eastAsia="Arial Unicode MS" w:hAnsi="Palatino Linotype" w:cs="Arial"/>
          <w:b/>
          <w:color w:val="000000"/>
          <w:sz w:val="24"/>
          <w:lang w:eastAsia="es-MX"/>
        </w:rPr>
        <w:t>EL SUJETO OBLIGADO</w:t>
      </w:r>
      <w:r w:rsidR="00C00596" w:rsidRPr="00865B75">
        <w:rPr>
          <w:rFonts w:ascii="Palatino Linotype" w:eastAsia="Arial Unicode MS" w:hAnsi="Palatino Linotype" w:cs="Arial"/>
          <w:sz w:val="24"/>
        </w:rPr>
        <w:t xml:space="preserve"> rindió su Informe Justificado, tal y como se aprecia en la siguiente imagen: </w:t>
      </w:r>
      <w:r w:rsidR="00C00596" w:rsidRPr="00865B75">
        <w:rPr>
          <w:rFonts w:ascii="Palatino Linotype" w:hAnsi="Palatino Linotype" w:cs="Arial"/>
          <w:sz w:val="24"/>
        </w:rPr>
        <w:t xml:space="preserve"> </w:t>
      </w:r>
    </w:p>
    <w:p w14:paraId="5946FAB9" w14:textId="77777777" w:rsidR="00C00596" w:rsidRPr="00865B75" w:rsidRDefault="00C00596" w:rsidP="005D0155">
      <w:pPr>
        <w:spacing w:after="0" w:line="360" w:lineRule="auto"/>
        <w:jc w:val="both"/>
        <w:rPr>
          <w:rFonts w:ascii="Palatino Linotype" w:eastAsia="Times New Roman" w:hAnsi="Palatino Linotype" w:cs="Arial"/>
          <w:noProof/>
          <w:sz w:val="24"/>
          <w:szCs w:val="24"/>
          <w:lang w:val="es-MX" w:eastAsia="es-MX"/>
        </w:rPr>
      </w:pPr>
    </w:p>
    <w:p w14:paraId="130D7156" w14:textId="77777777" w:rsidR="00A32198" w:rsidRPr="00865B75" w:rsidRDefault="00C00596" w:rsidP="003306B1">
      <w:pPr>
        <w:pStyle w:val="Prrafodelista"/>
        <w:spacing w:before="240" w:after="240" w:line="360" w:lineRule="auto"/>
        <w:ind w:left="0"/>
        <w:contextualSpacing w:val="0"/>
        <w:jc w:val="both"/>
        <w:rPr>
          <w:rFonts w:ascii="Palatino Linotype" w:hAnsi="Palatino Linotype"/>
          <w:sz w:val="24"/>
          <w:szCs w:val="24"/>
        </w:rPr>
      </w:pPr>
      <w:r w:rsidRPr="00865B75">
        <w:rPr>
          <w:rFonts w:ascii="Palatino Linotype" w:hAnsi="Palatino Linotype"/>
          <w:b/>
          <w:sz w:val="28"/>
          <w:szCs w:val="28"/>
        </w:rPr>
        <w:t xml:space="preserve">VIII. </w:t>
      </w:r>
      <w:r w:rsidR="003306B1" w:rsidRPr="00865B75">
        <w:rPr>
          <w:rFonts w:ascii="Palatino Linotype" w:hAnsi="Palatino Linotype" w:cs="Arial"/>
          <w:sz w:val="24"/>
          <w:szCs w:val="24"/>
        </w:rPr>
        <w:t xml:space="preserve">Una vez </w:t>
      </w:r>
      <w:r w:rsidR="003306B1" w:rsidRPr="00865B75">
        <w:rPr>
          <w:rFonts w:ascii="Palatino Linotype" w:hAnsi="Palatino Linotype" w:cs="Arial"/>
          <w:color w:val="000000" w:themeColor="text1"/>
          <w:sz w:val="24"/>
          <w:szCs w:val="24"/>
        </w:rPr>
        <w:t>analizado</w:t>
      </w:r>
      <w:r w:rsidR="003306B1" w:rsidRPr="00865B75">
        <w:rPr>
          <w:rFonts w:ascii="Palatino Linotype" w:hAnsi="Palatino Linotype" w:cs="Arial"/>
          <w:sz w:val="24"/>
          <w:szCs w:val="24"/>
        </w:rPr>
        <w:t xml:space="preserve"> el estado procesal que guardaba el expediente, en fecha </w:t>
      </w:r>
      <w:r w:rsidR="006A67AC" w:rsidRPr="00865B75">
        <w:rPr>
          <w:rFonts w:ascii="Palatino Linotype" w:hAnsi="Palatino Linotype" w:cs="Arial"/>
          <w:sz w:val="24"/>
          <w:szCs w:val="24"/>
        </w:rPr>
        <w:t>veintinueve de septiembre</w:t>
      </w:r>
      <w:r w:rsidR="003306B1" w:rsidRPr="00865B75">
        <w:rPr>
          <w:rFonts w:ascii="Palatino Linotype" w:hAnsi="Palatino Linotype" w:cs="Arial"/>
          <w:sz w:val="24"/>
          <w:szCs w:val="24"/>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5C1B9D3" w14:textId="77777777" w:rsidR="00DB5446" w:rsidRPr="00865B75" w:rsidRDefault="00DB5446" w:rsidP="005D0155">
      <w:pPr>
        <w:spacing w:after="0" w:line="360" w:lineRule="auto"/>
        <w:jc w:val="center"/>
        <w:rPr>
          <w:rFonts w:ascii="Palatino Linotype" w:hAnsi="Palatino Linotype"/>
          <w:sz w:val="24"/>
          <w:szCs w:val="24"/>
        </w:rPr>
      </w:pPr>
    </w:p>
    <w:p w14:paraId="7402955D" w14:textId="77777777" w:rsidR="007D42EC" w:rsidRPr="00865B75" w:rsidRDefault="007D42EC" w:rsidP="005D0155">
      <w:pPr>
        <w:spacing w:after="0" w:line="360" w:lineRule="auto"/>
        <w:ind w:right="50"/>
        <w:jc w:val="both"/>
        <w:rPr>
          <w:rFonts w:ascii="Palatino Linotype" w:hAnsi="Palatino Linotype" w:cs="Arial"/>
          <w:b/>
        </w:rPr>
      </w:pPr>
    </w:p>
    <w:p w14:paraId="2228F617" w14:textId="77777777" w:rsidR="00A72576" w:rsidRPr="00865B75" w:rsidRDefault="00A72576" w:rsidP="005D0155">
      <w:pPr>
        <w:spacing w:after="0" w:line="240" w:lineRule="auto"/>
        <w:ind w:right="50"/>
        <w:jc w:val="both"/>
        <w:rPr>
          <w:rFonts w:ascii="Palatino Linotype" w:hAnsi="Palatino Linotype" w:cs="Arial"/>
          <w:b/>
          <w:bCs/>
          <w:spacing w:val="60"/>
          <w:sz w:val="28"/>
        </w:rPr>
      </w:pPr>
    </w:p>
    <w:p w14:paraId="18759A03" w14:textId="77777777" w:rsidR="00D06012" w:rsidRPr="00865B75" w:rsidRDefault="00D06012" w:rsidP="005D0155">
      <w:pPr>
        <w:spacing w:after="0" w:line="240" w:lineRule="auto"/>
        <w:jc w:val="center"/>
        <w:rPr>
          <w:rFonts w:ascii="Palatino Linotype" w:hAnsi="Palatino Linotype" w:cs="Arial"/>
          <w:b/>
          <w:bCs/>
          <w:spacing w:val="60"/>
          <w:sz w:val="28"/>
        </w:rPr>
      </w:pPr>
      <w:r w:rsidRPr="00865B75">
        <w:rPr>
          <w:rFonts w:ascii="Palatino Linotype" w:hAnsi="Palatino Linotype" w:cs="Arial"/>
          <w:b/>
          <w:bCs/>
          <w:spacing w:val="60"/>
          <w:sz w:val="28"/>
        </w:rPr>
        <w:t>CONSIDERANDO</w:t>
      </w:r>
    </w:p>
    <w:p w14:paraId="72A22DC4" w14:textId="77777777" w:rsidR="00DA6B7B" w:rsidRPr="00865B75" w:rsidRDefault="00DA6B7B" w:rsidP="005D0155">
      <w:pPr>
        <w:spacing w:after="0" w:line="240" w:lineRule="auto"/>
        <w:ind w:right="50"/>
        <w:jc w:val="both"/>
        <w:rPr>
          <w:rFonts w:ascii="Palatino Linotype" w:hAnsi="Palatino Linotype"/>
          <w:b/>
          <w:sz w:val="28"/>
          <w:szCs w:val="28"/>
        </w:rPr>
      </w:pPr>
    </w:p>
    <w:p w14:paraId="52C2BFBF" w14:textId="77777777" w:rsidR="00931CB0" w:rsidRPr="00865B75" w:rsidRDefault="00931CB0" w:rsidP="005D0155">
      <w:pPr>
        <w:spacing w:after="0" w:line="360" w:lineRule="auto"/>
        <w:ind w:right="50"/>
        <w:jc w:val="both"/>
        <w:rPr>
          <w:rFonts w:ascii="Palatino Linotype" w:hAnsi="Palatino Linotype" w:cs="Arial"/>
          <w:b/>
          <w:sz w:val="24"/>
          <w:szCs w:val="24"/>
        </w:rPr>
      </w:pPr>
      <w:r w:rsidRPr="00865B75">
        <w:rPr>
          <w:rFonts w:ascii="Palatino Linotype" w:hAnsi="Palatino Linotype"/>
          <w:b/>
          <w:sz w:val="28"/>
          <w:szCs w:val="28"/>
        </w:rPr>
        <w:t>PRIMERO</w:t>
      </w:r>
      <w:r w:rsidRPr="00865B75">
        <w:rPr>
          <w:rFonts w:ascii="Palatino Linotype" w:hAnsi="Palatino Linotype"/>
          <w:b/>
        </w:rPr>
        <w:t>.</w:t>
      </w:r>
      <w:r w:rsidRPr="00865B75">
        <w:rPr>
          <w:rFonts w:ascii="Palatino Linotype" w:hAnsi="Palatino Linotype"/>
        </w:rPr>
        <w:t xml:space="preserve"> </w:t>
      </w:r>
      <w:r w:rsidRPr="00865B75">
        <w:rPr>
          <w:rFonts w:ascii="Palatino Linotype" w:hAnsi="Palatino Linotype"/>
          <w:b/>
          <w:sz w:val="24"/>
          <w:szCs w:val="24"/>
        </w:rPr>
        <w:t>Competencia</w:t>
      </w:r>
      <w:r w:rsidRPr="00865B75">
        <w:rPr>
          <w:rFonts w:ascii="Palatino Linotype" w:hAnsi="Palatino Linotype"/>
          <w:sz w:val="24"/>
          <w:szCs w:val="24"/>
        </w:rPr>
        <w:t>.</w:t>
      </w:r>
      <w:r w:rsidRPr="00865B75">
        <w:rPr>
          <w:rFonts w:ascii="Palatino Linotype" w:hAnsi="Palatino Linotype"/>
          <w:b/>
          <w:sz w:val="24"/>
          <w:szCs w:val="24"/>
        </w:rPr>
        <w:t xml:space="preserve"> </w:t>
      </w:r>
      <w:r w:rsidRPr="00865B75">
        <w:rPr>
          <w:rFonts w:ascii="Palatino Linotype" w:hAnsi="Palatino Linotype"/>
          <w:sz w:val="24"/>
          <w:szCs w:val="24"/>
        </w:rPr>
        <w:t xml:space="preserve">Este Instituto de </w:t>
      </w:r>
      <w:r w:rsidRPr="00865B75">
        <w:rPr>
          <w:rFonts w:ascii="Palatino Linotype" w:hAnsi="Palatino Linotype" w:cs="Arial"/>
          <w:sz w:val="24"/>
          <w:szCs w:val="24"/>
        </w:rPr>
        <w:t>Transparencia</w:t>
      </w:r>
      <w:r w:rsidRPr="00865B75">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w:t>
      </w:r>
      <w:r w:rsidRPr="00865B75">
        <w:rPr>
          <w:rFonts w:ascii="Palatino Linotype" w:hAnsi="Palatino Linotype"/>
          <w:sz w:val="24"/>
          <w:szCs w:val="24"/>
        </w:rPr>
        <w:lastRenderedPageBreak/>
        <w:t>Constitución Política del Estado Libre y Soberano de México; 1, 2</w:t>
      </w:r>
      <w:r w:rsidR="002034FE" w:rsidRPr="00865B75">
        <w:rPr>
          <w:rFonts w:ascii="Palatino Linotype" w:hAnsi="Palatino Linotype"/>
          <w:sz w:val="24"/>
          <w:szCs w:val="24"/>
        </w:rPr>
        <w:t>,</w:t>
      </w:r>
      <w:r w:rsidRPr="00865B75">
        <w:rPr>
          <w:rFonts w:ascii="Palatino Linotype" w:hAnsi="Palatino Linotype"/>
          <w:sz w:val="24"/>
          <w:szCs w:val="24"/>
        </w:rPr>
        <w:t xml:space="preserve"> fracción II, 13, 29, 36</w:t>
      </w:r>
      <w:r w:rsidR="002034FE" w:rsidRPr="00865B75">
        <w:rPr>
          <w:rFonts w:ascii="Palatino Linotype" w:hAnsi="Palatino Linotype"/>
          <w:sz w:val="24"/>
          <w:szCs w:val="24"/>
        </w:rPr>
        <w:t>,</w:t>
      </w:r>
      <w:r w:rsidRPr="00865B75">
        <w:rPr>
          <w:rFonts w:ascii="Palatino Linotype" w:hAnsi="Palatino Linotype"/>
          <w:sz w:val="24"/>
          <w:szCs w:val="24"/>
        </w:rPr>
        <w:t xml:space="preserve"> fracciones I y II, 176, 178, 179, 181</w:t>
      </w:r>
      <w:r w:rsidR="002034FE" w:rsidRPr="00865B75">
        <w:rPr>
          <w:rFonts w:ascii="Palatino Linotype" w:hAnsi="Palatino Linotype"/>
          <w:sz w:val="24"/>
          <w:szCs w:val="24"/>
        </w:rPr>
        <w:t>,</w:t>
      </w:r>
      <w:r w:rsidRPr="00865B75">
        <w:rPr>
          <w:rFonts w:ascii="Palatino Linotype" w:hAnsi="Palatino Linotype"/>
          <w:sz w:val="24"/>
          <w:szCs w:val="24"/>
        </w:rPr>
        <w:t xml:space="preserve"> párrafo tercero y 185 de la Ley de Transparencia y Acceso a la Información Pública del Estado de México y Municipios</w:t>
      </w:r>
      <w:r w:rsidRPr="00865B75">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865B75">
        <w:rPr>
          <w:rFonts w:ascii="Palatino Linotype" w:hAnsi="Palatino Linotype" w:cs="Arial"/>
          <w:sz w:val="24"/>
          <w:szCs w:val="24"/>
        </w:rPr>
        <w:t xml:space="preserve"> c</w:t>
      </w:r>
      <w:r w:rsidRPr="00865B75">
        <w:rPr>
          <w:rFonts w:ascii="Palatino Linotype" w:hAnsi="Palatino Linotype" w:cs="Arial"/>
          <w:sz w:val="24"/>
          <w:szCs w:val="24"/>
        </w:rPr>
        <w:t>iudadan</w:t>
      </w:r>
      <w:r w:rsidR="00862B71" w:rsidRPr="00865B75">
        <w:rPr>
          <w:rFonts w:ascii="Palatino Linotype" w:hAnsi="Palatino Linotype" w:cs="Arial"/>
          <w:sz w:val="24"/>
          <w:szCs w:val="24"/>
        </w:rPr>
        <w:t>o</w:t>
      </w:r>
      <w:r w:rsidRPr="00865B75">
        <w:rPr>
          <w:rFonts w:ascii="Palatino Linotype" w:hAnsi="Palatino Linotype" w:cs="Arial"/>
          <w:sz w:val="24"/>
          <w:szCs w:val="24"/>
        </w:rPr>
        <w:t xml:space="preserve"> en términos de la Ley de la materia.</w:t>
      </w:r>
    </w:p>
    <w:p w14:paraId="1442F2DB" w14:textId="77777777" w:rsidR="00D06012" w:rsidRPr="00865B75" w:rsidRDefault="00D06012" w:rsidP="005D0155">
      <w:pPr>
        <w:spacing w:after="0" w:line="360" w:lineRule="auto"/>
        <w:jc w:val="both"/>
        <w:rPr>
          <w:rFonts w:ascii="Palatino Linotype" w:hAnsi="Palatino Linotype" w:cs="Arial"/>
          <w:b/>
        </w:rPr>
      </w:pPr>
    </w:p>
    <w:p w14:paraId="676B87AF" w14:textId="77777777" w:rsidR="00336356" w:rsidRPr="00865B75" w:rsidRDefault="00336356" w:rsidP="005D0155">
      <w:pPr>
        <w:spacing w:after="0" w:line="360" w:lineRule="auto"/>
        <w:jc w:val="both"/>
        <w:rPr>
          <w:rFonts w:ascii="Palatino Linotype" w:hAnsi="Palatino Linotype" w:cs="Arial"/>
          <w:b/>
          <w:snapToGrid w:val="0"/>
          <w:sz w:val="24"/>
          <w:szCs w:val="24"/>
        </w:rPr>
      </w:pPr>
      <w:r w:rsidRPr="00865B75">
        <w:rPr>
          <w:rFonts w:ascii="Palatino Linotype" w:hAnsi="Palatino Linotype" w:cs="Arial"/>
          <w:b/>
          <w:sz w:val="28"/>
        </w:rPr>
        <w:t>SEGUNDO</w:t>
      </w:r>
      <w:r w:rsidRPr="00865B75">
        <w:rPr>
          <w:rFonts w:ascii="Palatino Linotype" w:hAnsi="Palatino Linotype" w:cs="Arial"/>
          <w:b/>
          <w:lang w:val="es-MX"/>
        </w:rPr>
        <w:t xml:space="preserve">. </w:t>
      </w:r>
      <w:r w:rsidRPr="00865B75">
        <w:rPr>
          <w:rFonts w:ascii="Palatino Linotype" w:hAnsi="Palatino Linotype" w:cs="Arial"/>
          <w:b/>
          <w:sz w:val="24"/>
          <w:szCs w:val="24"/>
        </w:rPr>
        <w:t xml:space="preserve">Interés. </w:t>
      </w:r>
      <w:r w:rsidR="00C73964" w:rsidRPr="00865B75">
        <w:rPr>
          <w:rFonts w:ascii="Palatino Linotype" w:hAnsi="Palatino Linotype" w:cs="Arial"/>
          <w:bCs/>
          <w:sz w:val="24"/>
          <w:szCs w:val="24"/>
        </w:rPr>
        <w:t>El r</w:t>
      </w:r>
      <w:r w:rsidRPr="00865B75">
        <w:rPr>
          <w:rFonts w:ascii="Palatino Linotype" w:hAnsi="Palatino Linotype" w:cs="Arial"/>
          <w:bCs/>
          <w:sz w:val="24"/>
          <w:szCs w:val="24"/>
        </w:rPr>
        <w:t xml:space="preserve">ecurso de </w:t>
      </w:r>
      <w:r w:rsidR="00C73964" w:rsidRPr="00865B75">
        <w:rPr>
          <w:rFonts w:ascii="Palatino Linotype" w:hAnsi="Palatino Linotype" w:cs="Arial"/>
          <w:bCs/>
          <w:sz w:val="24"/>
          <w:szCs w:val="24"/>
        </w:rPr>
        <w:t>r</w:t>
      </w:r>
      <w:r w:rsidRPr="00865B75">
        <w:rPr>
          <w:rFonts w:ascii="Palatino Linotype" w:hAnsi="Palatino Linotype" w:cs="Arial"/>
          <w:bCs/>
          <w:sz w:val="24"/>
          <w:szCs w:val="24"/>
        </w:rPr>
        <w:t xml:space="preserve">evisión fue interpuesto por parte legítima, en atención a que se presentó por </w:t>
      </w:r>
      <w:r w:rsidR="00862B71" w:rsidRPr="00865B75">
        <w:rPr>
          <w:rFonts w:ascii="Palatino Linotype" w:hAnsi="Palatino Linotype" w:cs="Arial"/>
          <w:b/>
          <w:bCs/>
          <w:sz w:val="24"/>
          <w:szCs w:val="24"/>
        </w:rPr>
        <w:t>EL</w:t>
      </w:r>
      <w:r w:rsidRPr="00865B75">
        <w:rPr>
          <w:rFonts w:ascii="Palatino Linotype" w:hAnsi="Palatino Linotype" w:cs="Arial"/>
          <w:b/>
          <w:bCs/>
          <w:sz w:val="24"/>
          <w:szCs w:val="24"/>
        </w:rPr>
        <w:t xml:space="preserve"> RECURRENTE,</w:t>
      </w:r>
      <w:r w:rsidRPr="00865B75">
        <w:rPr>
          <w:rFonts w:ascii="Palatino Linotype" w:hAnsi="Palatino Linotype" w:cs="Arial"/>
          <w:bCs/>
          <w:sz w:val="24"/>
          <w:szCs w:val="24"/>
        </w:rPr>
        <w:t xml:space="preserve"> quien es la misma persona que formuló la solicitud de acceso a la información pública al </w:t>
      </w:r>
      <w:r w:rsidRPr="00865B75">
        <w:rPr>
          <w:rFonts w:ascii="Palatino Linotype" w:hAnsi="Palatino Linotype" w:cs="Arial"/>
          <w:b/>
          <w:bCs/>
          <w:sz w:val="24"/>
          <w:szCs w:val="24"/>
        </w:rPr>
        <w:t>SUJETO OBLIGADO.</w:t>
      </w:r>
    </w:p>
    <w:p w14:paraId="23413365" w14:textId="77777777" w:rsidR="00336356" w:rsidRPr="00865B75" w:rsidRDefault="00336356" w:rsidP="005D0155">
      <w:pPr>
        <w:spacing w:after="0" w:line="360" w:lineRule="auto"/>
        <w:jc w:val="both"/>
        <w:rPr>
          <w:rFonts w:ascii="Palatino Linotype" w:hAnsi="Palatino Linotype" w:cs="Arial"/>
          <w:b/>
          <w:szCs w:val="28"/>
        </w:rPr>
      </w:pPr>
    </w:p>
    <w:p w14:paraId="175D75F9" w14:textId="77777777" w:rsidR="00705782" w:rsidRPr="00865B75"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865B75">
        <w:rPr>
          <w:rFonts w:ascii="Palatino Linotype" w:hAnsi="Palatino Linotype" w:cs="Arial"/>
          <w:b/>
          <w:sz w:val="28"/>
          <w:szCs w:val="28"/>
        </w:rPr>
        <w:t xml:space="preserve">TERCERO. </w:t>
      </w:r>
      <w:r w:rsidRPr="00865B75">
        <w:rPr>
          <w:rFonts w:ascii="Palatino Linotype" w:hAnsi="Palatino Linotype" w:cs="Arial"/>
          <w:b/>
          <w:sz w:val="24"/>
          <w:szCs w:val="24"/>
        </w:rPr>
        <w:t xml:space="preserve">Oportunidad. </w:t>
      </w:r>
      <w:r w:rsidRPr="00865B75">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865B75">
        <w:rPr>
          <w:rFonts w:ascii="Palatino Linotype" w:hAnsi="Palatino Linotype" w:cs="Arial"/>
          <w:b/>
          <w:sz w:val="24"/>
          <w:szCs w:val="24"/>
        </w:rPr>
        <w:t>EL</w:t>
      </w:r>
      <w:r w:rsidRPr="00865B75">
        <w:rPr>
          <w:rFonts w:ascii="Palatino Linotype" w:hAnsi="Palatino Linotype" w:cs="Arial"/>
          <w:b/>
          <w:sz w:val="24"/>
          <w:szCs w:val="24"/>
        </w:rPr>
        <w:t xml:space="preserve"> RECURRENTE </w:t>
      </w:r>
      <w:r w:rsidRPr="00865B75">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14:paraId="7783817C" w14:textId="77777777" w:rsidR="00705782" w:rsidRPr="00865B75" w:rsidRDefault="00705782" w:rsidP="005D0155">
      <w:pPr>
        <w:spacing w:after="0" w:line="240" w:lineRule="auto"/>
        <w:ind w:left="851" w:right="902"/>
        <w:jc w:val="both"/>
        <w:rPr>
          <w:rFonts w:ascii="Palatino Linotype" w:hAnsi="Palatino Linotype" w:cs="Arial"/>
          <w:sz w:val="24"/>
        </w:rPr>
      </w:pPr>
    </w:p>
    <w:p w14:paraId="0B0B5C73" w14:textId="77777777" w:rsidR="00705782" w:rsidRPr="00865B75" w:rsidRDefault="00705782"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b/>
          <w:i/>
          <w:sz w:val="22"/>
          <w:szCs w:val="22"/>
        </w:rPr>
        <w:t>“Artículo 178.</w:t>
      </w:r>
      <w:r w:rsidRPr="00865B7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DE6588E" w14:textId="77777777" w:rsidR="00705782" w:rsidRPr="00865B75" w:rsidRDefault="00705782"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E022F2" w14:textId="77777777" w:rsidR="00705782" w:rsidRPr="00865B75" w:rsidRDefault="00705782" w:rsidP="005D0155">
      <w:pPr>
        <w:tabs>
          <w:tab w:val="left" w:pos="851"/>
        </w:tabs>
        <w:spacing w:after="0" w:line="240" w:lineRule="auto"/>
        <w:ind w:left="851" w:right="901"/>
        <w:jc w:val="both"/>
        <w:rPr>
          <w:rFonts w:ascii="Palatino Linotype" w:hAnsi="Palatino Linotype" w:cs="Arial"/>
          <w:i/>
          <w:sz w:val="22"/>
          <w:szCs w:val="22"/>
        </w:rPr>
      </w:pPr>
      <w:r w:rsidRPr="00865B75">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865B75">
        <w:rPr>
          <w:rFonts w:ascii="Palatino Linotype" w:hAnsi="Palatino Linotype" w:cs="Arial"/>
          <w:b/>
          <w:i/>
          <w:sz w:val="22"/>
          <w:szCs w:val="22"/>
        </w:rPr>
        <w:t>”</w:t>
      </w:r>
    </w:p>
    <w:p w14:paraId="69A94BD8" w14:textId="77777777" w:rsidR="00705782" w:rsidRPr="00865B75" w:rsidRDefault="00705782" w:rsidP="005D0155">
      <w:pPr>
        <w:spacing w:after="0" w:line="240" w:lineRule="auto"/>
        <w:ind w:left="851" w:right="902"/>
        <w:jc w:val="both"/>
        <w:rPr>
          <w:rFonts w:ascii="Palatino Linotype" w:hAnsi="Palatino Linotype" w:cs="Arial"/>
          <w:sz w:val="24"/>
        </w:rPr>
      </w:pPr>
    </w:p>
    <w:p w14:paraId="1ECF8493" w14:textId="77777777" w:rsidR="003306B1" w:rsidRPr="00865B75" w:rsidRDefault="003306B1" w:rsidP="003306B1">
      <w:pPr>
        <w:spacing w:line="360" w:lineRule="auto"/>
        <w:jc w:val="both"/>
        <w:rPr>
          <w:rFonts w:ascii="Palatino Linotype" w:hAnsi="Palatino Linotype" w:cs="Arial"/>
          <w:color w:val="000000" w:themeColor="text1"/>
          <w:sz w:val="24"/>
          <w:szCs w:val="24"/>
        </w:rPr>
      </w:pPr>
      <w:r w:rsidRPr="00865B75">
        <w:rPr>
          <w:rFonts w:ascii="Palatino Linotype" w:hAnsi="Palatino Linotype" w:cs="Arial"/>
          <w:color w:val="000000" w:themeColor="text1"/>
          <w:sz w:val="24"/>
          <w:szCs w:val="24"/>
        </w:rPr>
        <w:t xml:space="preserve">En efecto, atendiendo a que </w:t>
      </w:r>
      <w:r w:rsidRPr="00865B75">
        <w:rPr>
          <w:rFonts w:ascii="Palatino Linotype" w:hAnsi="Palatino Linotype" w:cs="Arial"/>
          <w:b/>
          <w:color w:val="000000" w:themeColor="text1"/>
          <w:sz w:val="24"/>
          <w:szCs w:val="24"/>
        </w:rPr>
        <w:t>EL SUJETO OBLIGADO</w:t>
      </w:r>
      <w:r w:rsidRPr="00865B75">
        <w:rPr>
          <w:rFonts w:ascii="Palatino Linotype" w:hAnsi="Palatino Linotype" w:cs="Arial"/>
          <w:color w:val="000000" w:themeColor="text1"/>
          <w:sz w:val="24"/>
          <w:szCs w:val="24"/>
        </w:rPr>
        <w:t xml:space="preserve"> notificó la respuesta a la solicitud de información pública el </w:t>
      </w:r>
      <w:r w:rsidR="007A3EC5" w:rsidRPr="00865B75">
        <w:rPr>
          <w:rFonts w:ascii="Palatino Linotype" w:hAnsi="Palatino Linotype" w:cs="Arial"/>
          <w:b/>
          <w:color w:val="000000" w:themeColor="text1"/>
          <w:sz w:val="24"/>
          <w:szCs w:val="24"/>
        </w:rPr>
        <w:t>veinticuatro de agosto</w:t>
      </w:r>
      <w:r w:rsidRPr="00865B75">
        <w:rPr>
          <w:rFonts w:ascii="Palatino Linotype" w:hAnsi="Palatino Linotype" w:cs="Arial"/>
          <w:b/>
          <w:color w:val="000000" w:themeColor="text1"/>
          <w:sz w:val="24"/>
          <w:szCs w:val="24"/>
        </w:rPr>
        <w:t xml:space="preserve"> de dos mil veinte; </w:t>
      </w:r>
      <w:r w:rsidRPr="00865B75">
        <w:rPr>
          <w:rFonts w:ascii="Palatino Linotype" w:hAnsi="Palatino Linotype" w:cs="Arial"/>
          <w:color w:val="000000" w:themeColor="text1"/>
          <w:sz w:val="24"/>
          <w:szCs w:val="24"/>
        </w:rPr>
        <w:t>en consecuencia, el plazo de quince días hábiles que el artículo 178 de la ley de la materia otorga al</w:t>
      </w:r>
      <w:r w:rsidRPr="00865B75">
        <w:rPr>
          <w:rFonts w:ascii="Palatino Linotype" w:hAnsi="Palatino Linotype" w:cs="Arial"/>
          <w:b/>
          <w:color w:val="000000" w:themeColor="text1"/>
          <w:sz w:val="24"/>
          <w:szCs w:val="24"/>
        </w:rPr>
        <w:t xml:space="preserve"> RECURRENTE</w:t>
      </w:r>
      <w:r w:rsidRPr="00865B75">
        <w:rPr>
          <w:rFonts w:ascii="Palatino Linotype" w:hAnsi="Palatino Linotype" w:cs="Arial"/>
          <w:color w:val="000000" w:themeColor="text1"/>
          <w:sz w:val="24"/>
          <w:szCs w:val="24"/>
        </w:rPr>
        <w:t xml:space="preserve"> para presentar el recurso de revisión, transcurrió del</w:t>
      </w:r>
      <w:r w:rsidRPr="00865B75">
        <w:rPr>
          <w:rFonts w:ascii="Palatino Linotype" w:hAnsi="Palatino Linotype" w:cs="Arial"/>
          <w:b/>
          <w:color w:val="000000" w:themeColor="text1"/>
          <w:sz w:val="24"/>
          <w:szCs w:val="24"/>
        </w:rPr>
        <w:t xml:space="preserve"> cuatro al veinticuatro de agosto de dos mil veinte</w:t>
      </w:r>
      <w:r w:rsidRPr="00865B75">
        <w:rPr>
          <w:rFonts w:ascii="Palatino Linotype" w:hAnsi="Palatino Linotype" w:cs="Arial"/>
          <w:color w:val="000000" w:themeColor="text1"/>
          <w:sz w:val="24"/>
          <w:szCs w:val="24"/>
        </w:rPr>
        <w:t xml:space="preserve">, sin contemplar en el cómputo los días siete, ocho, catorce, quince, 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la Información Pública del Estado de México y Municipios; así como, </w:t>
      </w:r>
      <w:r w:rsidRPr="00865B75">
        <w:rPr>
          <w:rFonts w:ascii="Palatino Linotype" w:hAnsi="Palatino Linotype"/>
          <w:color w:val="000000" w:themeColor="text1"/>
          <w:sz w:val="24"/>
          <w:szCs w:val="24"/>
        </w:rPr>
        <w:t xml:space="preserve">los días veinte, veintiuno, veintidós, veintitrés, veinticuatro, veintisiete, veintiocho, veintinueve, treinta y treinta y uno de julio por corresponder al primer periodo vacacional en términos del </w:t>
      </w:r>
      <w:r w:rsidRPr="00865B75">
        <w:rPr>
          <w:rFonts w:ascii="Palatino Linotype" w:hAnsi="Palatino Linotype" w:cs="Arial"/>
          <w:color w:val="000000" w:themeColor="text1"/>
          <w:sz w:val="24"/>
          <w:szCs w:val="24"/>
        </w:rPr>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treinta de junio al diecisiete de julio de dos mil veinte; por suspensión de plazos, ante la situación de la epidemia de la enfermedad generada por el virus SARS-CoV-2 (COVID-19), que originó la emergencia sanitaria por causa de fuerza mayor y medidas de seguridad. </w:t>
      </w:r>
    </w:p>
    <w:p w14:paraId="1A1DAC7C" w14:textId="77777777" w:rsidR="003306B1" w:rsidRPr="00865B75" w:rsidRDefault="003306B1" w:rsidP="003306B1">
      <w:pPr>
        <w:spacing w:line="360" w:lineRule="auto"/>
        <w:jc w:val="both"/>
        <w:rPr>
          <w:rFonts w:ascii="Palatino Linotype" w:hAnsi="Palatino Linotype" w:cs="Arial"/>
          <w:sz w:val="24"/>
          <w:szCs w:val="24"/>
        </w:rPr>
      </w:pPr>
    </w:p>
    <w:p w14:paraId="7F6EC38C" w14:textId="77777777" w:rsidR="00705782" w:rsidRPr="00865B75" w:rsidRDefault="003306B1" w:rsidP="003306B1">
      <w:pPr>
        <w:spacing w:after="0" w:line="360" w:lineRule="auto"/>
        <w:jc w:val="both"/>
        <w:rPr>
          <w:rFonts w:ascii="Palatino Linotype" w:hAnsi="Palatino Linotype" w:cs="Arial"/>
          <w:sz w:val="24"/>
          <w:szCs w:val="24"/>
        </w:rPr>
      </w:pPr>
      <w:r w:rsidRPr="00865B75">
        <w:rPr>
          <w:rFonts w:ascii="Palatino Linotype" w:hAnsi="Palatino Linotype" w:cs="Arial"/>
          <w:color w:val="000000" w:themeColor="text1"/>
          <w:sz w:val="24"/>
          <w:szCs w:val="24"/>
        </w:rPr>
        <w:lastRenderedPageBreak/>
        <w:t>En ese tenor, si el recurso de revisión que nos ocupa, se interpuso el</w:t>
      </w:r>
      <w:r w:rsidRPr="00865B75">
        <w:rPr>
          <w:rFonts w:ascii="Palatino Linotype" w:hAnsi="Palatino Linotype" w:cs="Arial"/>
          <w:b/>
          <w:color w:val="000000" w:themeColor="text1"/>
          <w:sz w:val="24"/>
          <w:szCs w:val="24"/>
        </w:rPr>
        <w:t xml:space="preserve"> </w:t>
      </w:r>
      <w:r w:rsidR="007A3EC5" w:rsidRPr="00865B75">
        <w:rPr>
          <w:rFonts w:ascii="Palatino Linotype" w:hAnsi="Palatino Linotype" w:cs="Arial"/>
          <w:b/>
          <w:color w:val="000000" w:themeColor="text1"/>
          <w:sz w:val="24"/>
          <w:szCs w:val="24"/>
        </w:rPr>
        <w:t>veinticuatro</w:t>
      </w:r>
      <w:r w:rsidRPr="00865B75">
        <w:rPr>
          <w:rFonts w:ascii="Palatino Linotype" w:hAnsi="Palatino Linotype" w:cs="Arial"/>
          <w:b/>
          <w:color w:val="000000" w:themeColor="text1"/>
          <w:sz w:val="24"/>
          <w:szCs w:val="24"/>
        </w:rPr>
        <w:t xml:space="preserve"> de agosto de dos mil veinte,</w:t>
      </w:r>
      <w:r w:rsidRPr="00865B75">
        <w:rPr>
          <w:rFonts w:ascii="Palatino Linotype" w:hAnsi="Palatino Linotype" w:cs="Arial"/>
          <w:color w:val="000000" w:themeColor="text1"/>
          <w:sz w:val="24"/>
          <w:szCs w:val="24"/>
        </w:rPr>
        <w:t xml:space="preserve"> éste se encuentra dentro de los márgenes temporales previstos en el citado precepto legal y, por tanto, se considera oportuno.</w:t>
      </w:r>
    </w:p>
    <w:p w14:paraId="5750BC08" w14:textId="77777777" w:rsidR="00705782" w:rsidRPr="00865B75" w:rsidRDefault="00705782" w:rsidP="005D0155">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14:paraId="4F4A6795" w14:textId="77777777" w:rsidR="007A3EC5" w:rsidRPr="00865B75" w:rsidRDefault="004274B9" w:rsidP="007A3EC5">
      <w:pPr>
        <w:autoSpaceDE w:val="0"/>
        <w:autoSpaceDN w:val="0"/>
        <w:adjustRightInd w:val="0"/>
        <w:spacing w:after="0" w:line="360" w:lineRule="auto"/>
        <w:ind w:right="49"/>
        <w:jc w:val="both"/>
        <w:rPr>
          <w:rFonts w:ascii="Palatino Linotype" w:eastAsia="Times New Roman" w:hAnsi="Palatino Linotype" w:cs="Times New Roman"/>
          <w:b/>
          <w:sz w:val="24"/>
          <w:szCs w:val="24"/>
          <w:lang w:val="es-ES"/>
        </w:rPr>
      </w:pPr>
      <w:r w:rsidRPr="00865B75">
        <w:rPr>
          <w:rFonts w:ascii="Palatino Linotype" w:hAnsi="Palatino Linotype"/>
          <w:b/>
          <w:sz w:val="28"/>
        </w:rPr>
        <w:t xml:space="preserve">CUARTO. </w:t>
      </w:r>
      <w:r w:rsidR="00CE5B0D" w:rsidRPr="00865B75">
        <w:rPr>
          <w:rFonts w:ascii="Palatino Linotype" w:hAnsi="Palatino Linotype" w:cs="Arial"/>
          <w:b/>
          <w:sz w:val="24"/>
          <w:szCs w:val="24"/>
        </w:rPr>
        <w:t>Procedibilidad.</w:t>
      </w:r>
      <w:r w:rsidR="00CE5B0D" w:rsidRPr="00865B75">
        <w:rPr>
          <w:rFonts w:ascii="Palatino Linotype" w:hAnsi="Palatino Linotype"/>
          <w:b/>
          <w:sz w:val="24"/>
          <w:szCs w:val="24"/>
        </w:rPr>
        <w:t xml:space="preserve"> </w:t>
      </w:r>
      <w:r w:rsidR="007A3EC5" w:rsidRPr="00865B75">
        <w:rPr>
          <w:rFonts w:ascii="Palatino Linotype" w:hAnsi="Palatino Linotype" w:cs="Arial"/>
          <w:sz w:val="24"/>
          <w:szCs w:val="24"/>
        </w:rPr>
        <w:t xml:space="preserve">Del análisis efectuado, se advierte la procedibilidad del presente recurso de revisión, en razón de acreditación </w:t>
      </w:r>
      <w:r w:rsidR="007A3EC5" w:rsidRPr="00865B75">
        <w:rPr>
          <w:rFonts w:ascii="Palatino Linotype" w:hAnsi="Palatino Linotype" w:cs="Arial"/>
          <w:snapToGrid w:val="0"/>
          <w:sz w:val="24"/>
          <w:szCs w:val="24"/>
        </w:rPr>
        <w:t>plena</w:t>
      </w:r>
      <w:r w:rsidR="007A3EC5" w:rsidRPr="00865B75">
        <w:rPr>
          <w:rFonts w:ascii="Palatino Linotype" w:hAnsi="Palatino Linotype" w:cs="Arial"/>
          <w:sz w:val="24"/>
          <w:szCs w:val="24"/>
        </w:rPr>
        <w:t xml:space="preserve"> de todos y cada uno de los elementos formales exigidos por el artículo 180 de la Ley de Transparencia y Acceso a la Información Pública</w:t>
      </w:r>
      <w:r w:rsidR="007A3EC5" w:rsidRPr="00865B75">
        <w:rPr>
          <w:rFonts w:ascii="Palatino Linotype" w:hAnsi="Palatino Linotype"/>
          <w:sz w:val="24"/>
          <w:szCs w:val="24"/>
        </w:rPr>
        <w:t xml:space="preserve"> </w:t>
      </w:r>
      <w:r w:rsidR="007A3EC5" w:rsidRPr="00865B75">
        <w:rPr>
          <w:rFonts w:ascii="Palatino Linotype" w:hAnsi="Palatino Linotype" w:cs="Arial"/>
          <w:sz w:val="24"/>
          <w:szCs w:val="24"/>
        </w:rPr>
        <w:t>del</w:t>
      </w:r>
      <w:r w:rsidR="007A3EC5" w:rsidRPr="00865B75">
        <w:rPr>
          <w:rFonts w:ascii="Palatino Linotype" w:hAnsi="Palatino Linotype"/>
          <w:sz w:val="24"/>
          <w:szCs w:val="24"/>
        </w:rPr>
        <w:t xml:space="preserve"> </w:t>
      </w:r>
      <w:r w:rsidR="007A3EC5" w:rsidRPr="00865B75">
        <w:rPr>
          <w:rFonts w:ascii="Palatino Linotype" w:hAnsi="Palatino Linotype" w:cs="Arial"/>
          <w:sz w:val="24"/>
          <w:szCs w:val="24"/>
        </w:rPr>
        <w:t>Estado</w:t>
      </w:r>
      <w:r w:rsidR="007A3EC5" w:rsidRPr="00865B75">
        <w:rPr>
          <w:rFonts w:ascii="Palatino Linotype" w:hAnsi="Palatino Linotype"/>
          <w:sz w:val="24"/>
          <w:szCs w:val="24"/>
        </w:rPr>
        <w:t xml:space="preserve"> de México y Municipios, en atención a que fue presentado mediante el formato visible en </w:t>
      </w:r>
      <w:r w:rsidR="007A3EC5" w:rsidRPr="00865B75">
        <w:rPr>
          <w:rFonts w:ascii="Palatino Linotype" w:hAnsi="Palatino Linotype"/>
          <w:b/>
          <w:sz w:val="24"/>
          <w:szCs w:val="24"/>
        </w:rPr>
        <w:t>EL SAIMEX</w:t>
      </w:r>
      <w:r w:rsidR="007A3EC5" w:rsidRPr="00865B75">
        <w:rPr>
          <w:rFonts w:ascii="Palatino Linotype" w:hAnsi="Palatino Linotype"/>
          <w:sz w:val="24"/>
          <w:szCs w:val="24"/>
        </w:rPr>
        <w:t>.</w:t>
      </w:r>
    </w:p>
    <w:p w14:paraId="74748F73" w14:textId="77777777" w:rsidR="00C00596" w:rsidRPr="00865B75" w:rsidRDefault="00C00596" w:rsidP="005D0155">
      <w:pPr>
        <w:spacing w:after="0" w:line="360" w:lineRule="auto"/>
        <w:jc w:val="both"/>
        <w:rPr>
          <w:rFonts w:ascii="Palatino Linotype" w:eastAsia="Times New Roman" w:hAnsi="Palatino Linotype" w:cs="Times New Roman"/>
          <w:b/>
          <w:sz w:val="24"/>
          <w:szCs w:val="24"/>
          <w:lang w:val="es-ES"/>
        </w:rPr>
      </w:pPr>
    </w:p>
    <w:p w14:paraId="36B02431" w14:textId="77777777" w:rsidR="00C00596" w:rsidRPr="00865B75" w:rsidRDefault="00C00596" w:rsidP="005D0155">
      <w:pPr>
        <w:spacing w:after="0" w:line="360" w:lineRule="auto"/>
        <w:jc w:val="both"/>
        <w:rPr>
          <w:rFonts w:ascii="Palatino Linotype" w:eastAsia="Times New Roman" w:hAnsi="Palatino Linotype" w:cs="Arial"/>
          <w:b/>
          <w:sz w:val="28"/>
          <w:szCs w:val="28"/>
          <w:lang w:val="es-MX"/>
        </w:rPr>
      </w:pPr>
    </w:p>
    <w:p w14:paraId="1E69378E" w14:textId="77777777" w:rsidR="004C0B43" w:rsidRPr="00865B75" w:rsidRDefault="00705782" w:rsidP="005D0155">
      <w:pPr>
        <w:spacing w:after="0" w:line="360" w:lineRule="auto"/>
        <w:jc w:val="both"/>
        <w:rPr>
          <w:rFonts w:ascii="Palatino Linotype" w:hAnsi="Palatino Linotype" w:cs="Arial"/>
          <w:sz w:val="24"/>
          <w:szCs w:val="24"/>
        </w:rPr>
      </w:pPr>
      <w:r w:rsidRPr="00865B75">
        <w:rPr>
          <w:rFonts w:ascii="Palatino Linotype" w:hAnsi="Palatino Linotype" w:cs="Arial"/>
          <w:b/>
          <w:sz w:val="28"/>
          <w:szCs w:val="28"/>
        </w:rPr>
        <w:t>QUINTO</w:t>
      </w:r>
      <w:r w:rsidRPr="00865B75">
        <w:rPr>
          <w:rFonts w:ascii="Palatino Linotype" w:hAnsi="Palatino Linotype" w:cs="Arial"/>
          <w:b/>
        </w:rPr>
        <w:t xml:space="preserve">. </w:t>
      </w:r>
      <w:r w:rsidR="00CE5B0D" w:rsidRPr="00865B75">
        <w:rPr>
          <w:rFonts w:ascii="Palatino Linotype" w:eastAsia="Times New Roman" w:hAnsi="Palatino Linotype" w:cs="Arial"/>
          <w:b/>
          <w:sz w:val="24"/>
          <w:szCs w:val="24"/>
          <w:lang w:val="es-ES"/>
        </w:rPr>
        <w:t>Estudio y resolución del asunto.</w:t>
      </w:r>
      <w:r w:rsidR="004C0B43" w:rsidRPr="00865B75">
        <w:rPr>
          <w:rFonts w:ascii="Palatino Linotype" w:eastAsia="Times New Roman" w:hAnsi="Palatino Linotype" w:cs="Arial"/>
          <w:b/>
          <w:sz w:val="24"/>
          <w:szCs w:val="24"/>
          <w:lang w:val="es-ES"/>
        </w:rPr>
        <w:t xml:space="preserve"> </w:t>
      </w:r>
      <w:r w:rsidR="004C0B43" w:rsidRPr="00865B75">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865B75">
        <w:rPr>
          <w:rFonts w:ascii="Palatino Linotype" w:hAnsi="Palatino Linotype" w:cs="Arial"/>
          <w:b/>
          <w:sz w:val="24"/>
          <w:szCs w:val="24"/>
        </w:rPr>
        <w:t>EL SAIMEX</w:t>
      </w:r>
      <w:r w:rsidR="004C0B43" w:rsidRPr="00865B75">
        <w:rPr>
          <w:rFonts w:ascii="Palatino Linotype" w:hAnsi="Palatino Linotype" w:cs="Arial"/>
          <w:sz w:val="24"/>
          <w:szCs w:val="24"/>
        </w:rPr>
        <w:t xml:space="preserve">, con motivo de la solicitud de información y del recurso a que da origen, es conveniente analizar si la respuesta del </w:t>
      </w:r>
      <w:r w:rsidR="004C0B43" w:rsidRPr="00865B75">
        <w:rPr>
          <w:rFonts w:ascii="Palatino Linotype" w:hAnsi="Palatino Linotype" w:cs="Arial"/>
          <w:b/>
          <w:sz w:val="24"/>
          <w:szCs w:val="24"/>
          <w:lang w:eastAsia="es-MX"/>
        </w:rPr>
        <w:t>SUJETO OBLIGADO</w:t>
      </w:r>
      <w:r w:rsidR="004C0B43" w:rsidRPr="00865B75">
        <w:rPr>
          <w:rFonts w:ascii="Palatino Linotype" w:hAnsi="Palatino Linotype" w:cs="Arial"/>
          <w:sz w:val="24"/>
          <w:szCs w:val="24"/>
        </w:rPr>
        <w:t xml:space="preserve"> cumple con los requisitos y procedimientos del derecho de acceso a la información pública. </w:t>
      </w:r>
    </w:p>
    <w:p w14:paraId="45850E90" w14:textId="77777777" w:rsidR="004C0B43" w:rsidRPr="00865B75" w:rsidRDefault="004C0B43" w:rsidP="005D0155">
      <w:pPr>
        <w:spacing w:after="0" w:line="360" w:lineRule="auto"/>
        <w:jc w:val="both"/>
        <w:rPr>
          <w:rFonts w:ascii="Palatino Linotype" w:eastAsia="Times New Roman" w:hAnsi="Palatino Linotype" w:cs="Times New Roman"/>
          <w:sz w:val="24"/>
          <w:szCs w:val="24"/>
          <w:lang w:val="es-MX"/>
        </w:rPr>
      </w:pPr>
    </w:p>
    <w:p w14:paraId="1C8C8B33" w14:textId="77777777" w:rsidR="007A3EC5" w:rsidRPr="00865B75" w:rsidRDefault="001235B1"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rFonts w:ascii="Palatino Linotype" w:eastAsia="Times New Roman" w:hAnsi="Palatino Linotype" w:cs="Times New Roman"/>
          <w:color w:val="222222"/>
          <w:sz w:val="24"/>
          <w:szCs w:val="24"/>
          <w:lang w:val="es-MX" w:eastAsia="es-MX"/>
        </w:rPr>
        <w:t>Por lo que</w:t>
      </w:r>
      <w:r w:rsidR="00C76D17" w:rsidRPr="00865B75">
        <w:rPr>
          <w:rFonts w:ascii="Palatino Linotype" w:eastAsia="Times New Roman" w:hAnsi="Palatino Linotype" w:cs="Times New Roman"/>
          <w:color w:val="222222"/>
          <w:sz w:val="24"/>
          <w:szCs w:val="24"/>
          <w:lang w:val="es-MX" w:eastAsia="es-MX"/>
        </w:rPr>
        <w:t xml:space="preserve">, es conveniente recordar que el particular requirió del </w:t>
      </w:r>
      <w:r w:rsidR="00C76D17" w:rsidRPr="00865B75">
        <w:rPr>
          <w:rFonts w:ascii="Palatino Linotype" w:eastAsia="Times New Roman" w:hAnsi="Palatino Linotype" w:cs="Times New Roman"/>
          <w:b/>
          <w:color w:val="222222"/>
          <w:sz w:val="24"/>
          <w:szCs w:val="24"/>
          <w:lang w:val="es-MX" w:eastAsia="es-MX"/>
        </w:rPr>
        <w:t xml:space="preserve">SUJETO OBLIGADO </w:t>
      </w:r>
      <w:r w:rsidR="007A3EC5" w:rsidRPr="00865B75">
        <w:rPr>
          <w:rFonts w:ascii="Palatino Linotype" w:eastAsia="Times New Roman" w:hAnsi="Palatino Linotype" w:cs="Times New Roman"/>
          <w:color w:val="222222"/>
          <w:sz w:val="24"/>
          <w:szCs w:val="24"/>
          <w:lang w:val="es-MX" w:eastAsia="es-MX"/>
        </w:rPr>
        <w:t>el currículum vitae, de la Presidenta</w:t>
      </w:r>
      <w:r w:rsidR="00C76D17" w:rsidRPr="00865B75">
        <w:rPr>
          <w:rFonts w:ascii="Palatino Linotype" w:eastAsia="Times New Roman" w:hAnsi="Palatino Linotype" w:cs="Times New Roman"/>
          <w:color w:val="222222"/>
          <w:sz w:val="24"/>
          <w:szCs w:val="24"/>
          <w:lang w:val="es-MX" w:eastAsia="es-MX"/>
        </w:rPr>
        <w:t xml:space="preserve"> Municipal, </w:t>
      </w:r>
      <w:r w:rsidR="007A3EC5" w:rsidRPr="00865B75">
        <w:rPr>
          <w:rFonts w:ascii="Palatino Linotype" w:eastAsia="Times New Roman" w:hAnsi="Palatino Linotype" w:cs="Times New Roman"/>
          <w:color w:val="222222"/>
          <w:sz w:val="24"/>
          <w:szCs w:val="24"/>
          <w:lang w:val="es-MX" w:eastAsia="es-MX"/>
        </w:rPr>
        <w:t>Síndico Municipal</w:t>
      </w:r>
      <w:r w:rsidR="00C76D17" w:rsidRPr="00865B75">
        <w:rPr>
          <w:rFonts w:ascii="Palatino Linotype" w:eastAsia="Times New Roman" w:hAnsi="Palatino Linotype" w:cs="Times New Roman"/>
          <w:color w:val="222222"/>
          <w:sz w:val="24"/>
          <w:szCs w:val="24"/>
          <w:lang w:val="es-MX" w:eastAsia="es-MX"/>
        </w:rPr>
        <w:t xml:space="preserve">, </w:t>
      </w:r>
      <w:r w:rsidR="007A3EC5" w:rsidRPr="00865B75">
        <w:rPr>
          <w:rFonts w:ascii="Palatino Linotype" w:eastAsia="Times New Roman" w:hAnsi="Palatino Linotype" w:cs="Times New Roman"/>
          <w:color w:val="222222"/>
          <w:sz w:val="24"/>
          <w:szCs w:val="24"/>
          <w:lang w:val="es-MX" w:eastAsia="es-MX"/>
        </w:rPr>
        <w:t>Contralor Municipal</w:t>
      </w:r>
      <w:r w:rsidR="00C76D17" w:rsidRPr="00865B75">
        <w:rPr>
          <w:rFonts w:ascii="Palatino Linotype" w:eastAsia="Times New Roman" w:hAnsi="Palatino Linotype" w:cs="Times New Roman"/>
          <w:color w:val="222222"/>
          <w:sz w:val="24"/>
          <w:szCs w:val="24"/>
          <w:lang w:val="es-MX" w:eastAsia="es-MX"/>
        </w:rPr>
        <w:t xml:space="preserve">, </w:t>
      </w:r>
      <w:r w:rsidR="00CB1CE3" w:rsidRPr="00865B75">
        <w:rPr>
          <w:rFonts w:ascii="Palatino Linotype" w:eastAsia="Times New Roman" w:hAnsi="Palatino Linotype" w:cs="Times New Roman"/>
          <w:color w:val="222222"/>
          <w:sz w:val="24"/>
          <w:szCs w:val="24"/>
          <w:lang w:val="es-MX" w:eastAsia="es-MX"/>
        </w:rPr>
        <w:t>Jefe de la Unidad de Transparencia y del Licenciado José Luis Zamorano Martínez.</w:t>
      </w:r>
    </w:p>
    <w:p w14:paraId="56C4D1AF" w14:textId="77777777" w:rsidR="00CB1CE3" w:rsidRPr="00865B75" w:rsidRDefault="00CB1CE3" w:rsidP="005D0155">
      <w:pPr>
        <w:spacing w:after="0" w:line="360" w:lineRule="auto"/>
        <w:jc w:val="both"/>
        <w:rPr>
          <w:rFonts w:ascii="Palatino Linotype" w:eastAsia="Times New Roman" w:hAnsi="Palatino Linotype" w:cs="Times New Roman"/>
          <w:color w:val="222222"/>
          <w:sz w:val="24"/>
          <w:szCs w:val="24"/>
          <w:lang w:val="es-MX" w:eastAsia="es-MX"/>
        </w:rPr>
      </w:pPr>
    </w:p>
    <w:p w14:paraId="57ACFC37" w14:textId="77777777" w:rsidR="00906036" w:rsidRPr="00865B75" w:rsidRDefault="00CB1CE3"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rFonts w:ascii="Palatino Linotype" w:eastAsia="Times New Roman" w:hAnsi="Palatino Linotype" w:cs="Times New Roman"/>
          <w:color w:val="222222"/>
          <w:sz w:val="24"/>
          <w:szCs w:val="24"/>
          <w:lang w:val="es-MX" w:eastAsia="es-MX"/>
        </w:rPr>
        <w:lastRenderedPageBreak/>
        <w:t xml:space="preserve">Atento </w:t>
      </w:r>
      <w:r w:rsidR="001235B1" w:rsidRPr="00865B75">
        <w:rPr>
          <w:rFonts w:ascii="Palatino Linotype" w:eastAsia="Times New Roman" w:hAnsi="Palatino Linotype" w:cs="Times New Roman"/>
          <w:color w:val="222222"/>
          <w:sz w:val="24"/>
          <w:szCs w:val="24"/>
          <w:lang w:val="es-MX" w:eastAsia="es-MX"/>
        </w:rPr>
        <w:t xml:space="preserve">a ello, </w:t>
      </w:r>
      <w:r w:rsidR="001235B1" w:rsidRPr="00865B75">
        <w:rPr>
          <w:rFonts w:ascii="Palatino Linotype" w:eastAsia="Times New Roman" w:hAnsi="Palatino Linotype" w:cs="Times New Roman"/>
          <w:b/>
          <w:color w:val="222222"/>
          <w:sz w:val="24"/>
          <w:szCs w:val="24"/>
          <w:lang w:val="es-MX" w:eastAsia="es-MX"/>
        </w:rPr>
        <w:t xml:space="preserve">EL SUJETO OBLIGADO </w:t>
      </w:r>
      <w:r w:rsidR="00450677" w:rsidRPr="00865B75">
        <w:rPr>
          <w:rFonts w:ascii="Palatino Linotype" w:eastAsia="Times New Roman" w:hAnsi="Palatino Linotype" w:cs="Times New Roman"/>
          <w:color w:val="222222"/>
          <w:sz w:val="24"/>
          <w:szCs w:val="24"/>
          <w:lang w:val="es-MX" w:eastAsia="es-MX"/>
        </w:rPr>
        <w:t xml:space="preserve">mediante respuesta manifiesta que la información requerida se encontraba clasificada como reservada por un periodo de cinco asimismo, adjunta un archivo electrónico </w:t>
      </w:r>
      <w:r w:rsidR="00645C6E" w:rsidRPr="00865B75">
        <w:rPr>
          <w:rFonts w:ascii="Palatino Linotype" w:eastAsia="Times New Roman" w:hAnsi="Palatino Linotype" w:cs="Times New Roman"/>
          <w:color w:val="222222"/>
          <w:sz w:val="24"/>
          <w:szCs w:val="24"/>
          <w:lang w:val="es-MX" w:eastAsia="es-MX"/>
        </w:rPr>
        <w:t>mismo que contiene un Acuerdo de Clasificación de fecha dieciocho de agosto de dos mil veinte mismo que es del contenido siguiente:</w:t>
      </w:r>
    </w:p>
    <w:p w14:paraId="2254BB6D" w14:textId="77777777" w:rsidR="00645C6E" w:rsidRPr="00865B75" w:rsidRDefault="00645C6E"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noProof/>
          <w:lang w:val="es-MX" w:eastAsia="es-MX"/>
        </w:rPr>
        <w:drawing>
          <wp:inline distT="0" distB="0" distL="0" distR="0" wp14:anchorId="6501F1F3" wp14:editId="6D346974">
            <wp:extent cx="4915535" cy="5780510"/>
            <wp:effectExtent l="0" t="0" r="1206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6456" cy="5781593"/>
                    </a:xfrm>
                    <a:prstGeom prst="rect">
                      <a:avLst/>
                    </a:prstGeom>
                  </pic:spPr>
                </pic:pic>
              </a:graphicData>
            </a:graphic>
          </wp:inline>
        </w:drawing>
      </w:r>
    </w:p>
    <w:p w14:paraId="27A6F83A" w14:textId="77777777" w:rsidR="00645C6E" w:rsidRPr="00865B75" w:rsidRDefault="00645C6E"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noProof/>
          <w:lang w:val="es-MX" w:eastAsia="es-MX"/>
        </w:rPr>
        <w:lastRenderedPageBreak/>
        <w:drawing>
          <wp:inline distT="0" distB="0" distL="0" distR="0" wp14:anchorId="58B8DB1D" wp14:editId="46BABF5A">
            <wp:extent cx="5791835" cy="70605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060565"/>
                    </a:xfrm>
                    <a:prstGeom prst="rect">
                      <a:avLst/>
                    </a:prstGeom>
                  </pic:spPr>
                </pic:pic>
              </a:graphicData>
            </a:graphic>
          </wp:inline>
        </w:drawing>
      </w:r>
    </w:p>
    <w:p w14:paraId="4B8D8251" w14:textId="77777777" w:rsidR="00645C6E" w:rsidRPr="00865B75" w:rsidRDefault="00645C6E"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noProof/>
          <w:lang w:val="es-MX" w:eastAsia="es-MX"/>
        </w:rPr>
        <w:lastRenderedPageBreak/>
        <w:drawing>
          <wp:inline distT="0" distB="0" distL="0" distR="0" wp14:anchorId="054BB50B" wp14:editId="446D1633">
            <wp:extent cx="5791835" cy="67862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786245"/>
                    </a:xfrm>
                    <a:prstGeom prst="rect">
                      <a:avLst/>
                    </a:prstGeom>
                  </pic:spPr>
                </pic:pic>
              </a:graphicData>
            </a:graphic>
          </wp:inline>
        </w:drawing>
      </w:r>
    </w:p>
    <w:p w14:paraId="0ECD2E94" w14:textId="77777777" w:rsidR="005D0155" w:rsidRPr="00865B75" w:rsidRDefault="005D0155" w:rsidP="005D0155">
      <w:pPr>
        <w:spacing w:after="0" w:line="240" w:lineRule="auto"/>
        <w:jc w:val="both"/>
        <w:rPr>
          <w:rFonts w:ascii="Palatino Linotype" w:eastAsia="Times New Roman" w:hAnsi="Palatino Linotype" w:cs="Times New Roman"/>
          <w:color w:val="222222"/>
          <w:sz w:val="24"/>
          <w:szCs w:val="24"/>
          <w:lang w:val="es-MX" w:eastAsia="es-MX"/>
        </w:rPr>
      </w:pPr>
    </w:p>
    <w:p w14:paraId="70808C60" w14:textId="77777777" w:rsidR="00906036" w:rsidRPr="00865B75" w:rsidRDefault="0090603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p>
    <w:p w14:paraId="0E9629F3" w14:textId="77777777" w:rsidR="00A06EFA" w:rsidRPr="00865B75" w:rsidRDefault="00A06EFA" w:rsidP="00A06EFA">
      <w:pPr>
        <w:spacing w:after="0" w:line="360" w:lineRule="auto"/>
        <w:jc w:val="both"/>
        <w:rPr>
          <w:rFonts w:ascii="Palatino Linotype" w:hAnsi="Palatino Linotype" w:cs="Arial"/>
          <w:sz w:val="24"/>
          <w:szCs w:val="24"/>
        </w:rPr>
      </w:pPr>
      <w:r w:rsidRPr="00865B75">
        <w:rPr>
          <w:rFonts w:ascii="Palatino Linotype" w:hAnsi="Palatino Linotype" w:cs="Arial"/>
          <w:sz w:val="24"/>
          <w:szCs w:val="24"/>
        </w:rPr>
        <w:lastRenderedPageBreak/>
        <w:t xml:space="preserve">De lo anterior, se advierte que el particular interpuso el presente medio de defensa mismo en donde toralmente se inconforma del hecho de que </w:t>
      </w:r>
      <w:r w:rsidRPr="00865B75">
        <w:rPr>
          <w:rFonts w:ascii="Palatino Linotype" w:hAnsi="Palatino Linotype" w:cs="Arial"/>
          <w:b/>
          <w:sz w:val="24"/>
          <w:szCs w:val="24"/>
        </w:rPr>
        <w:t xml:space="preserve">EL SUJETO OBLIGADO, </w:t>
      </w:r>
      <w:r w:rsidRPr="00865B75">
        <w:rPr>
          <w:rFonts w:ascii="Palatino Linotype" w:hAnsi="Palatino Linotype" w:cs="Arial"/>
          <w:sz w:val="24"/>
          <w:szCs w:val="24"/>
        </w:rPr>
        <w:t>no  haya remitido información alguna.</w:t>
      </w:r>
    </w:p>
    <w:p w14:paraId="31D4187C" w14:textId="77777777" w:rsidR="00A06EFA" w:rsidRPr="00865B75" w:rsidRDefault="00A06EFA" w:rsidP="00A06EFA">
      <w:pPr>
        <w:spacing w:after="0" w:line="360" w:lineRule="auto"/>
        <w:jc w:val="both"/>
        <w:rPr>
          <w:rFonts w:ascii="Palatino Linotype" w:eastAsia="Times New Roman" w:hAnsi="Palatino Linotype" w:cs="Arial"/>
          <w:sz w:val="24"/>
          <w:szCs w:val="24"/>
          <w:lang w:val="es-ES"/>
        </w:rPr>
      </w:pPr>
      <w:r w:rsidRPr="00865B75">
        <w:rPr>
          <w:rFonts w:ascii="Palatino Linotype" w:hAnsi="Palatino Linotype" w:cs="Arial"/>
          <w:sz w:val="24"/>
          <w:szCs w:val="24"/>
        </w:rPr>
        <w:t xml:space="preserve"> </w:t>
      </w:r>
    </w:p>
    <w:p w14:paraId="30BC1248" w14:textId="77777777" w:rsidR="000A22E3" w:rsidRPr="00865B75" w:rsidRDefault="00A06EFA" w:rsidP="00A06EFA">
      <w:pPr>
        <w:spacing w:after="0" w:line="360" w:lineRule="auto"/>
        <w:jc w:val="both"/>
        <w:rPr>
          <w:rFonts w:ascii="Palatino Linotype" w:eastAsia="Times New Roman" w:hAnsi="Palatino Linotype" w:cs="Arial"/>
          <w:sz w:val="24"/>
          <w:szCs w:val="24"/>
          <w:lang w:val="es-ES"/>
        </w:rPr>
      </w:pPr>
      <w:r w:rsidRPr="00865B75">
        <w:rPr>
          <w:rFonts w:ascii="Palatino Linotype" w:eastAsia="Times New Roman" w:hAnsi="Palatino Linotype" w:cs="Arial"/>
          <w:sz w:val="24"/>
          <w:szCs w:val="24"/>
          <w:lang w:val="es-ES"/>
        </w:rPr>
        <w:t xml:space="preserve">Posteriormente, podemos observar que </w:t>
      </w:r>
      <w:r w:rsidRPr="00865B75">
        <w:rPr>
          <w:rFonts w:ascii="Palatino Linotype" w:eastAsia="Times New Roman" w:hAnsi="Palatino Linotype" w:cs="Arial"/>
          <w:b/>
          <w:sz w:val="24"/>
          <w:szCs w:val="24"/>
          <w:lang w:val="es-ES"/>
        </w:rPr>
        <w:t xml:space="preserve">EL SUJETO OBLIGADO, </w:t>
      </w:r>
      <w:r w:rsidRPr="00865B75">
        <w:rPr>
          <w:rFonts w:ascii="Palatino Linotype" w:eastAsia="Times New Roman" w:hAnsi="Palatino Linotype" w:cs="Arial"/>
          <w:sz w:val="24"/>
          <w:szCs w:val="24"/>
          <w:lang w:val="es-ES"/>
        </w:rPr>
        <w:t xml:space="preserve"> fue omiso en rendir su Informe Justificado, al igual que el particular en realizar las manifestaciones que a su derecho conviniera.</w:t>
      </w:r>
    </w:p>
    <w:p w14:paraId="3A1627B4" w14:textId="77777777" w:rsidR="00597CDC" w:rsidRPr="00865B75" w:rsidRDefault="00597CDC" w:rsidP="00A06EFA">
      <w:pPr>
        <w:spacing w:after="0" w:line="360" w:lineRule="auto"/>
        <w:jc w:val="both"/>
        <w:rPr>
          <w:rFonts w:ascii="Palatino Linotype" w:eastAsia="Times New Roman" w:hAnsi="Palatino Linotype" w:cs="Arial"/>
          <w:sz w:val="24"/>
          <w:szCs w:val="24"/>
          <w:lang w:val="es-ES"/>
        </w:rPr>
      </w:pPr>
    </w:p>
    <w:p w14:paraId="7EFDEC2B" w14:textId="77777777" w:rsidR="002707BF" w:rsidRPr="00865B75" w:rsidRDefault="00597CDC" w:rsidP="00A06EFA">
      <w:pPr>
        <w:spacing w:after="0" w:line="360" w:lineRule="auto"/>
        <w:jc w:val="both"/>
        <w:rPr>
          <w:rFonts w:ascii="Palatino Linotype" w:eastAsia="Times New Roman" w:hAnsi="Palatino Linotype" w:cs="Arial"/>
          <w:sz w:val="24"/>
          <w:szCs w:val="24"/>
          <w:lang w:val="es-ES"/>
        </w:rPr>
      </w:pPr>
      <w:r w:rsidRPr="00865B75">
        <w:rPr>
          <w:rFonts w:ascii="Palatino Linotype" w:eastAsia="Times New Roman" w:hAnsi="Palatino Linotype" w:cs="Arial"/>
          <w:sz w:val="24"/>
          <w:szCs w:val="24"/>
          <w:lang w:val="es-ES"/>
        </w:rPr>
        <w:t xml:space="preserve">Aunado a lo anterior, es menester aclarar </w:t>
      </w:r>
      <w:r w:rsidR="00316737" w:rsidRPr="00865B75">
        <w:rPr>
          <w:rFonts w:ascii="Palatino Linotype" w:eastAsia="Times New Roman" w:hAnsi="Palatino Linotype" w:cs="Arial"/>
          <w:sz w:val="24"/>
          <w:szCs w:val="24"/>
          <w:lang w:val="es-ES"/>
        </w:rPr>
        <w:t xml:space="preserve">que el particular requiere en específico del Licenciado </w:t>
      </w:r>
      <w:r w:rsidR="00316737" w:rsidRPr="00865B75">
        <w:rPr>
          <w:rFonts w:ascii="Palatino Linotype" w:eastAsia="Times New Roman" w:hAnsi="Palatino Linotype" w:cs="Times New Roman"/>
          <w:color w:val="222222"/>
          <w:sz w:val="24"/>
          <w:szCs w:val="24"/>
          <w:lang w:val="es-MX" w:eastAsia="es-MX"/>
        </w:rPr>
        <w:t xml:space="preserve">José Luis Zamorano Martínez mismo que esta Ponencia se dio a la tarea de investigar el cargo que ocupa el servidor público, es por ello que dentro del IPOMEX del </w:t>
      </w:r>
      <w:r w:rsidR="00316737" w:rsidRPr="00865B75">
        <w:rPr>
          <w:rFonts w:ascii="Palatino Linotype" w:eastAsia="Times New Roman" w:hAnsi="Palatino Linotype" w:cs="Times New Roman"/>
          <w:b/>
          <w:color w:val="222222"/>
          <w:sz w:val="24"/>
          <w:szCs w:val="24"/>
          <w:lang w:val="es-MX" w:eastAsia="es-MX"/>
        </w:rPr>
        <w:t xml:space="preserve">SUJETO OBLIGADO </w:t>
      </w:r>
      <w:r w:rsidR="002707BF" w:rsidRPr="00865B75">
        <w:rPr>
          <w:rFonts w:ascii="Palatino Linotype" w:eastAsia="Times New Roman" w:hAnsi="Palatino Linotype" w:cs="Times New Roman"/>
          <w:color w:val="222222"/>
          <w:sz w:val="24"/>
          <w:szCs w:val="24"/>
          <w:lang w:val="es-MX" w:eastAsia="es-MX"/>
        </w:rPr>
        <w:t xml:space="preserve">dentro del apartado del directorio de todos los servidores públicos se advierte que quien se desempeña como Comisario de Seguridad Pública y Seguridad se llama Jorge Luis Zamorano Martínez servidor público del cual el particular requiere información, es por ello que de conformidad con los artículos 13 y 181 de la Ley de la materia </w:t>
      </w:r>
      <w:r w:rsidR="005965FD" w:rsidRPr="00865B75">
        <w:rPr>
          <w:rFonts w:ascii="Palatino Linotype" w:eastAsia="Times New Roman" w:hAnsi="Palatino Linotype" w:cs="Times New Roman"/>
          <w:color w:val="222222"/>
          <w:sz w:val="24"/>
          <w:szCs w:val="24"/>
          <w:lang w:val="es-MX" w:eastAsia="es-MX"/>
        </w:rPr>
        <w:t>el estudio se basará en dicho servidor público y no de “José Luis Zamorano Martínez” como es mencionado en la solicitud.</w:t>
      </w:r>
    </w:p>
    <w:p w14:paraId="6E5A2E45" w14:textId="77777777" w:rsidR="00A06EFA" w:rsidRPr="00865B75" w:rsidRDefault="00A06EFA" w:rsidP="00A06EFA">
      <w:pPr>
        <w:spacing w:after="0" w:line="360" w:lineRule="auto"/>
        <w:jc w:val="both"/>
        <w:rPr>
          <w:rFonts w:ascii="Palatino Linotype" w:hAnsi="Palatino Linotype" w:cs="Arial"/>
          <w:b/>
        </w:rPr>
      </w:pPr>
    </w:p>
    <w:p w14:paraId="14AE08A0" w14:textId="65BBC937" w:rsidR="000A22E3" w:rsidRPr="00865B75" w:rsidRDefault="000A22E3" w:rsidP="005D0155">
      <w:pPr>
        <w:spacing w:after="0" w:line="360" w:lineRule="auto"/>
        <w:jc w:val="both"/>
        <w:rPr>
          <w:rFonts w:ascii="Palatino Linotype" w:eastAsia="Calibri" w:hAnsi="Palatino Linotype" w:cs="Arial"/>
          <w:sz w:val="24"/>
          <w:szCs w:val="24"/>
          <w:lang w:val="es-ES"/>
        </w:rPr>
      </w:pPr>
      <w:r w:rsidRPr="00865B75">
        <w:rPr>
          <w:rFonts w:ascii="Palatino Linotype" w:hAnsi="Palatino Linotype" w:cs="Arial"/>
          <w:sz w:val="24"/>
          <w:szCs w:val="24"/>
        </w:rPr>
        <w:t xml:space="preserve">Una vez precisado lo anterior, se </w:t>
      </w:r>
      <w:r w:rsidR="00737C73" w:rsidRPr="00865B75">
        <w:rPr>
          <w:rFonts w:ascii="Palatino Linotype" w:hAnsi="Palatino Linotype" w:cs="Arial"/>
          <w:sz w:val="24"/>
          <w:szCs w:val="24"/>
        </w:rPr>
        <w:t xml:space="preserve">refiere </w:t>
      </w:r>
      <w:r w:rsidRPr="00865B75">
        <w:rPr>
          <w:rFonts w:ascii="Palatino Linotype" w:hAnsi="Palatino Linotype" w:cs="Arial"/>
          <w:sz w:val="24"/>
          <w:szCs w:val="24"/>
        </w:rPr>
        <w:t xml:space="preserve">que se </w:t>
      </w:r>
      <w:r w:rsidRPr="00865B75">
        <w:rPr>
          <w:rFonts w:ascii="Palatino Linotype" w:eastAsia="Times New Roman" w:hAnsi="Palatino Linotype" w:cs="Times New Roman"/>
          <w:color w:val="222222"/>
          <w:sz w:val="24"/>
          <w:szCs w:val="24"/>
          <w:lang w:val="es-MX" w:eastAsia="es-MX"/>
        </w:rPr>
        <w:t xml:space="preserve">obvia el análisis de la competencia por parte del </w:t>
      </w:r>
      <w:r w:rsidRPr="00865B75">
        <w:rPr>
          <w:rFonts w:ascii="Palatino Linotype" w:eastAsia="Times New Roman" w:hAnsi="Palatino Linotype" w:cs="Times New Roman"/>
          <w:b/>
          <w:bCs/>
          <w:color w:val="222222"/>
          <w:sz w:val="24"/>
          <w:szCs w:val="24"/>
          <w:lang w:val="es-MX" w:eastAsia="es-MX"/>
        </w:rPr>
        <w:t>SUJETO OBLIGADO</w:t>
      </w:r>
      <w:r w:rsidRPr="00865B75">
        <w:rPr>
          <w:rFonts w:ascii="Palatino Linotype" w:eastAsia="Times New Roman" w:hAnsi="Palatino Linotype" w:cs="Times New Roman"/>
          <w:color w:val="222222"/>
          <w:sz w:val="24"/>
          <w:szCs w:val="24"/>
          <w:lang w:val="es-MX" w:eastAsia="es-MX"/>
        </w:rPr>
        <w:t xml:space="preserve">, para generar, administrar o poseer la información solicitada, dado que </w:t>
      </w:r>
      <w:r w:rsidRPr="00865B75">
        <w:rPr>
          <w:rFonts w:ascii="Palatino Linotype" w:eastAsia="Times New Roman" w:hAnsi="Palatino Linotype" w:cs="Times New Roman"/>
          <w:sz w:val="24"/>
          <w:szCs w:val="24"/>
          <w:lang w:val="es-ES"/>
        </w:rPr>
        <w:t xml:space="preserve">éste </w:t>
      </w:r>
      <w:r w:rsidRPr="00865B75">
        <w:rPr>
          <w:rFonts w:ascii="Palatino Linotype" w:eastAsia="Times New Roman" w:hAnsi="Palatino Linotype" w:cs="Arial"/>
          <w:sz w:val="24"/>
          <w:szCs w:val="24"/>
          <w:lang w:val="es-ES"/>
        </w:rPr>
        <w:t xml:space="preserve">no niega contar con la misma, sino </w:t>
      </w:r>
      <w:r w:rsidRPr="00865B75">
        <w:rPr>
          <w:rFonts w:ascii="Palatino Linotype" w:eastAsia="Calibri" w:hAnsi="Palatino Linotype" w:cs="Arial"/>
          <w:sz w:val="24"/>
          <w:szCs w:val="24"/>
          <w:lang w:val="es-MX" w:eastAsia="en-US"/>
        </w:rPr>
        <w:t>por el contrario, hace referencia que no ha logrado recabar el total de la información</w:t>
      </w:r>
      <w:r w:rsidRPr="00865B75">
        <w:rPr>
          <w:rFonts w:ascii="Palatino Linotype" w:eastAsia="Calibri" w:hAnsi="Palatino Linotype" w:cs="Arial"/>
          <w:sz w:val="24"/>
          <w:szCs w:val="24"/>
          <w:lang w:val="es-ES"/>
        </w:rPr>
        <w:t>.</w:t>
      </w:r>
    </w:p>
    <w:p w14:paraId="738DA9D4" w14:textId="77777777" w:rsidR="000A22E3" w:rsidRPr="00865B7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p>
    <w:p w14:paraId="1CB923B4" w14:textId="77777777" w:rsidR="000A22E3" w:rsidRPr="00865B7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rFonts w:ascii="Palatino Linotype" w:eastAsia="Times New Roman" w:hAnsi="Palatino Linotype" w:cs="Times New Roman"/>
          <w:color w:val="222222"/>
          <w:sz w:val="24"/>
          <w:szCs w:val="24"/>
          <w:lang w:val="es-MX" w:eastAsia="es-MX"/>
        </w:rPr>
        <w:lastRenderedPageBreak/>
        <w:t xml:space="preserve">En efecto, el hecho de que </w:t>
      </w:r>
      <w:r w:rsidRPr="00865B75">
        <w:rPr>
          <w:rFonts w:ascii="Palatino Linotype" w:eastAsia="Times New Roman" w:hAnsi="Palatino Linotype" w:cs="Times New Roman"/>
          <w:b/>
          <w:bCs/>
          <w:color w:val="222222"/>
          <w:sz w:val="24"/>
          <w:szCs w:val="24"/>
          <w:lang w:val="es-MX" w:eastAsia="es-MX"/>
        </w:rPr>
        <w:t>EL SUJETO OBLIGADO</w:t>
      </w:r>
      <w:r w:rsidRPr="00865B75">
        <w:rPr>
          <w:rFonts w:ascii="Palatino Linotype" w:eastAsia="Times New Roman" w:hAnsi="Palatino Linotype" w:cs="Times New Roman"/>
          <w:color w:val="222222"/>
          <w:sz w:val="24"/>
          <w:szCs w:val="24"/>
          <w:lang w:val="es-MX" w:eastAsia="es-MX"/>
        </w:rPr>
        <w:t xml:space="preserve"> haya asumido contar con la información pública solicitada, </w:t>
      </w:r>
      <w:r w:rsidR="005340E2" w:rsidRPr="00865B75">
        <w:rPr>
          <w:rFonts w:ascii="Palatino Linotype" w:eastAsia="Times New Roman" w:hAnsi="Palatino Linotype" w:cs="Times New Roman"/>
          <w:color w:val="222222"/>
          <w:sz w:val="24"/>
          <w:szCs w:val="24"/>
          <w:lang w:val="es-MX" w:eastAsia="es-MX"/>
        </w:rPr>
        <w:t xml:space="preserve">aun y cuando manifiesta que se encuentra reservada, </w:t>
      </w:r>
      <w:r w:rsidRPr="00865B75">
        <w:rPr>
          <w:rFonts w:ascii="Palatino Linotype" w:eastAsia="Times New Roman" w:hAnsi="Palatino Linotype" w:cs="Times New Roman"/>
          <w:color w:val="222222"/>
          <w:sz w:val="24"/>
          <w:szCs w:val="24"/>
          <w:lang w:val="es-MX" w:eastAsia="es-MX"/>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59B6345" w14:textId="77777777" w:rsidR="000A22E3" w:rsidRPr="00865B75" w:rsidRDefault="000A22E3" w:rsidP="005D0155">
      <w:pPr>
        <w:spacing w:after="0" w:line="240" w:lineRule="auto"/>
        <w:jc w:val="both"/>
        <w:rPr>
          <w:rFonts w:ascii="Palatino Linotype" w:eastAsia="Times New Roman" w:hAnsi="Palatino Linotype" w:cs="Times New Roman"/>
          <w:color w:val="222222"/>
          <w:sz w:val="24"/>
          <w:szCs w:val="24"/>
          <w:lang w:val="es-MX" w:eastAsia="es-MX"/>
        </w:rPr>
      </w:pPr>
    </w:p>
    <w:p w14:paraId="353C0E5B" w14:textId="77777777" w:rsidR="000A22E3" w:rsidRPr="00865B75" w:rsidRDefault="000A22E3" w:rsidP="005D0155">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865B75">
        <w:rPr>
          <w:rFonts w:ascii="Palatino Linotype" w:eastAsia="Times New Roman" w:hAnsi="Palatino Linotype" w:cs="Times New Roman"/>
          <w:i/>
          <w:iCs/>
          <w:color w:val="222222"/>
          <w:sz w:val="22"/>
          <w:szCs w:val="22"/>
          <w:lang w:val="es-MX" w:eastAsia="es-MX"/>
        </w:rPr>
        <w:t>“</w:t>
      </w:r>
      <w:r w:rsidRPr="00865B75">
        <w:rPr>
          <w:rFonts w:ascii="Palatino Linotype" w:eastAsia="Times New Roman" w:hAnsi="Palatino Linotype" w:cs="Times New Roman"/>
          <w:b/>
          <w:bCs/>
          <w:i/>
          <w:iCs/>
          <w:color w:val="222222"/>
          <w:sz w:val="22"/>
          <w:szCs w:val="22"/>
          <w:lang w:val="es-MX" w:eastAsia="es-MX"/>
        </w:rPr>
        <w:t>Artículo 12.</w:t>
      </w:r>
      <w:r w:rsidRPr="00865B75">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14:paraId="5BFF8D0D" w14:textId="77777777" w:rsidR="00A06EFA" w:rsidRPr="00865B75" w:rsidRDefault="00A06EFA"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14:paraId="75D31D50" w14:textId="77777777" w:rsidR="000A22E3" w:rsidRPr="00865B75" w:rsidRDefault="000A22E3" w:rsidP="005D0155">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865B75">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186DFD" w14:textId="77777777" w:rsidR="000A22E3" w:rsidRPr="00865B75" w:rsidRDefault="000A22E3"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14:paraId="27405A5A" w14:textId="77777777" w:rsidR="000A22E3" w:rsidRPr="00865B7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865B75">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865B75">
        <w:rPr>
          <w:rFonts w:ascii="Palatino Linotype" w:eastAsia="Times New Roman" w:hAnsi="Palatino Linotype" w:cs="Times New Roman"/>
          <w:b/>
          <w:bCs/>
          <w:color w:val="222222"/>
          <w:sz w:val="24"/>
          <w:szCs w:val="24"/>
          <w:lang w:val="es-MX" w:eastAsia="es-MX"/>
        </w:rPr>
        <w:t>EL SUJETO OBLIGADO</w:t>
      </w:r>
      <w:r w:rsidRPr="00865B75">
        <w:rPr>
          <w:rFonts w:ascii="Palatino Linotype" w:eastAsia="Times New Roman" w:hAnsi="Palatino Linotype" w:cs="Times New Roman"/>
          <w:color w:val="222222"/>
          <w:sz w:val="24"/>
          <w:szCs w:val="24"/>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AD7078F" w14:textId="77777777" w:rsidR="0060211E" w:rsidRPr="00865B75" w:rsidRDefault="0060211E"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14:paraId="5649E31F" w14:textId="77777777" w:rsidR="00060AAA" w:rsidRPr="00865B75" w:rsidRDefault="00BF1A23" w:rsidP="005D0155">
      <w:pPr>
        <w:autoSpaceDE w:val="0"/>
        <w:autoSpaceDN w:val="0"/>
        <w:adjustRightInd w:val="0"/>
        <w:spacing w:after="0" w:line="360" w:lineRule="auto"/>
        <w:jc w:val="both"/>
        <w:rPr>
          <w:rFonts w:ascii="Palatino Linotype" w:hAnsi="Palatino Linotype" w:cs="Arial"/>
          <w:sz w:val="24"/>
          <w:szCs w:val="24"/>
        </w:rPr>
      </w:pPr>
      <w:r w:rsidRPr="00865B75">
        <w:rPr>
          <w:rFonts w:ascii="Palatino Linotype" w:eastAsia="Calibri" w:hAnsi="Palatino Linotype" w:cs="Calibri"/>
          <w:bCs/>
          <w:sz w:val="24"/>
          <w:szCs w:val="24"/>
          <w:lang w:val="es-MX" w:eastAsia="en-US"/>
        </w:rPr>
        <w:t xml:space="preserve">Ahora bien, derivado que la solicitud se encuentra relacionada con </w:t>
      </w:r>
      <w:r w:rsidR="005340E2" w:rsidRPr="00865B75">
        <w:rPr>
          <w:rFonts w:ascii="Palatino Linotype" w:eastAsia="Calibri" w:hAnsi="Palatino Linotype" w:cs="Calibri"/>
          <w:bCs/>
          <w:sz w:val="24"/>
          <w:szCs w:val="24"/>
          <w:lang w:val="es-MX" w:eastAsia="en-US"/>
        </w:rPr>
        <w:t>Currículums</w:t>
      </w:r>
      <w:r w:rsidRPr="00865B75">
        <w:rPr>
          <w:rFonts w:ascii="Palatino Linotype" w:eastAsia="Calibri" w:hAnsi="Palatino Linotype" w:cs="Calibri"/>
          <w:bCs/>
          <w:sz w:val="24"/>
          <w:szCs w:val="24"/>
          <w:lang w:val="es-MX" w:eastAsia="en-US"/>
        </w:rPr>
        <w:t xml:space="preserve">, </w:t>
      </w:r>
      <w:r w:rsidR="00060AAA" w:rsidRPr="00865B75">
        <w:rPr>
          <w:rFonts w:ascii="Palatino Linotype" w:eastAsia="Calibri" w:hAnsi="Palatino Linotype" w:cs="Calibri"/>
          <w:bCs/>
          <w:sz w:val="24"/>
          <w:szCs w:val="24"/>
          <w:lang w:val="es-MX" w:eastAsia="en-US"/>
        </w:rPr>
        <w:t xml:space="preserve">es importante referir que dicho documento deriva de la información contenida en el </w:t>
      </w:r>
      <w:r w:rsidR="00060AAA" w:rsidRPr="00865B75">
        <w:rPr>
          <w:rFonts w:ascii="Palatino Linotype" w:hAnsi="Palatino Linotype" w:cs="Arial"/>
          <w:sz w:val="24"/>
          <w:szCs w:val="24"/>
        </w:rPr>
        <w:t xml:space="preserve">currículum vítae, el cual es una locución latina que literalmente significa “carrera de </w:t>
      </w:r>
      <w:r w:rsidR="00060AAA" w:rsidRPr="00865B75">
        <w:rPr>
          <w:rFonts w:ascii="Palatino Linotype" w:hAnsi="Palatino Linotype" w:cs="Arial"/>
          <w:sz w:val="24"/>
          <w:szCs w:val="24"/>
        </w:rPr>
        <w:lastRenderedPageBreak/>
        <w:t>la vida”, y que la Real Academia Española de la Lengua</w:t>
      </w:r>
      <w:r w:rsidR="00060AAA" w:rsidRPr="00865B75">
        <w:rPr>
          <w:rStyle w:val="Refdenotaalpie"/>
          <w:rFonts w:ascii="Palatino Linotype" w:hAnsi="Palatino Linotype" w:cs="Arial"/>
          <w:sz w:val="24"/>
          <w:szCs w:val="24"/>
        </w:rPr>
        <w:footnoteReference w:id="1"/>
      </w:r>
      <w:r w:rsidR="00060AAA" w:rsidRPr="00865B75">
        <w:rPr>
          <w:rFonts w:ascii="Palatino Linotype" w:hAnsi="Palatino Linotype" w:cs="Arial"/>
          <w:sz w:val="24"/>
          <w:szCs w:val="24"/>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6B9B04EF" w14:textId="77777777" w:rsidR="00060AAA" w:rsidRPr="00865B75" w:rsidRDefault="00060AAA"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14:paraId="35193B83" w14:textId="77777777" w:rsidR="004C07FC" w:rsidRPr="00865B75" w:rsidRDefault="004C07FC" w:rsidP="005D0155">
      <w:pPr>
        <w:autoSpaceDE w:val="0"/>
        <w:autoSpaceDN w:val="0"/>
        <w:adjustRightInd w:val="0"/>
        <w:spacing w:after="0" w:line="360" w:lineRule="auto"/>
        <w:jc w:val="both"/>
        <w:rPr>
          <w:rFonts w:ascii="Palatino Linotype" w:eastAsia="MS Mincho" w:hAnsi="Palatino Linotype" w:cs="Tahoma"/>
          <w:sz w:val="24"/>
          <w:szCs w:val="24"/>
        </w:rPr>
      </w:pPr>
      <w:r w:rsidRPr="00865B75">
        <w:rPr>
          <w:rFonts w:ascii="Palatino Linotype" w:eastAsia="Calibri" w:hAnsi="Palatino Linotype" w:cs="Calibri"/>
          <w:bCs/>
          <w:sz w:val="24"/>
          <w:szCs w:val="24"/>
          <w:lang w:val="es-MX" w:eastAsia="en-US"/>
        </w:rPr>
        <w:t xml:space="preserve">Asimismo, es importante destacar que </w:t>
      </w:r>
      <w:r w:rsidRPr="00865B75">
        <w:rPr>
          <w:rFonts w:ascii="Palatino Linotype" w:eastAsia="MS Mincho" w:hAnsi="Palatino Linotype" w:cs="Tahoma"/>
          <w:sz w:val="24"/>
          <w:szCs w:val="24"/>
        </w:rPr>
        <w:t xml:space="preserve">información requerida por el particular </w:t>
      </w:r>
      <w:r w:rsidRPr="00865B75">
        <w:rPr>
          <w:rFonts w:ascii="Palatino Linotype" w:eastAsia="Calibri" w:hAnsi="Palatino Linotype" w:cs="Times New Roman"/>
          <w:sz w:val="24"/>
          <w:szCs w:val="24"/>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w:t>
      </w:r>
      <w:r w:rsidRPr="00865B75">
        <w:rPr>
          <w:rFonts w:ascii="Palatino Linotype" w:eastAsia="MS Mincho" w:hAnsi="Palatino Linotype" w:cs="Tahoma"/>
          <w:sz w:val="24"/>
          <w:szCs w:val="24"/>
        </w:rPr>
        <w:t xml:space="preserve">, que refiere: </w:t>
      </w:r>
    </w:p>
    <w:p w14:paraId="240CDFA4" w14:textId="77777777" w:rsidR="005D0155" w:rsidRPr="00865B75" w:rsidRDefault="005D0155" w:rsidP="005D0155">
      <w:pPr>
        <w:autoSpaceDE w:val="0"/>
        <w:autoSpaceDN w:val="0"/>
        <w:adjustRightInd w:val="0"/>
        <w:spacing w:after="0" w:line="240" w:lineRule="auto"/>
        <w:jc w:val="both"/>
        <w:rPr>
          <w:rFonts w:ascii="Palatino Linotype" w:eastAsia="MS Mincho" w:hAnsi="Palatino Linotype" w:cs="Tahoma"/>
          <w:sz w:val="24"/>
          <w:szCs w:val="24"/>
        </w:rPr>
      </w:pPr>
    </w:p>
    <w:p w14:paraId="1CEC6242" w14:textId="77777777" w:rsidR="00060AAA" w:rsidRPr="00865B75" w:rsidRDefault="00060AAA" w:rsidP="005D0155">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865B75">
        <w:rPr>
          <w:rFonts w:ascii="Palatino Linotype" w:eastAsia="Times New Roman" w:hAnsi="Palatino Linotype" w:cs="Arial"/>
          <w:i/>
          <w:color w:val="000000"/>
          <w:sz w:val="22"/>
          <w:szCs w:val="22"/>
          <w:lang w:val="es-ES"/>
        </w:rPr>
        <w:t>“</w:t>
      </w:r>
      <w:r w:rsidRPr="00865B75">
        <w:rPr>
          <w:rFonts w:ascii="Palatino Linotype" w:eastAsia="Times New Roman" w:hAnsi="Palatino Linotype" w:cs="Arial"/>
          <w:b/>
          <w:i/>
          <w:color w:val="000000"/>
          <w:sz w:val="22"/>
          <w:szCs w:val="22"/>
          <w:lang w:val="es-ES"/>
        </w:rPr>
        <w:t>Artículo 92.</w:t>
      </w:r>
      <w:r w:rsidRPr="00865B75">
        <w:rPr>
          <w:rFonts w:ascii="Palatino Linotype" w:eastAsia="Times New Roman"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8242FD" w14:textId="77777777" w:rsidR="00060AAA" w:rsidRPr="00865B75" w:rsidRDefault="00060AAA" w:rsidP="005D0155">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865B75">
        <w:rPr>
          <w:rFonts w:ascii="Palatino Linotype" w:eastAsia="Times New Roman" w:hAnsi="Palatino Linotype" w:cs="Arial"/>
          <w:i/>
          <w:color w:val="000000"/>
          <w:sz w:val="22"/>
          <w:szCs w:val="22"/>
          <w:lang w:val="es-ES"/>
        </w:rPr>
        <w:t>…</w:t>
      </w:r>
    </w:p>
    <w:p w14:paraId="2750A28D" w14:textId="77777777" w:rsidR="00060AAA" w:rsidRPr="00865B75" w:rsidRDefault="00060AAA" w:rsidP="005D0155">
      <w:pPr>
        <w:spacing w:after="0" w:line="240" w:lineRule="auto"/>
        <w:ind w:left="851" w:right="899"/>
        <w:jc w:val="both"/>
        <w:rPr>
          <w:rFonts w:ascii="Palatino Linotype" w:hAnsi="Palatino Linotype"/>
          <w:i/>
          <w:sz w:val="22"/>
          <w:szCs w:val="22"/>
        </w:rPr>
      </w:pPr>
      <w:r w:rsidRPr="00865B75">
        <w:rPr>
          <w:rFonts w:ascii="Palatino Linotype" w:hAnsi="Palatino Linotype"/>
          <w:i/>
          <w:sz w:val="22"/>
          <w:szCs w:val="22"/>
        </w:rPr>
        <w:t xml:space="preserve">XXI. La </w:t>
      </w:r>
      <w:r w:rsidRPr="00865B75">
        <w:rPr>
          <w:rFonts w:ascii="Palatino Linotype" w:hAnsi="Palatino Linotype"/>
          <w:b/>
          <w:i/>
          <w:sz w:val="22"/>
          <w:szCs w:val="22"/>
        </w:rPr>
        <w:t>información curricular</w:t>
      </w:r>
      <w:r w:rsidRPr="00865B75">
        <w:rPr>
          <w:rFonts w:ascii="Palatino Linotype" w:hAnsi="Palatino Linotype"/>
          <w:i/>
          <w:sz w:val="22"/>
          <w:szCs w:val="22"/>
        </w:rPr>
        <w:t xml:space="preserve">, </w:t>
      </w:r>
      <w:r w:rsidRPr="00865B75">
        <w:rPr>
          <w:rFonts w:ascii="Palatino Linotype" w:hAnsi="Palatino Linotype"/>
          <w:b/>
          <w:i/>
          <w:sz w:val="22"/>
          <w:szCs w:val="22"/>
        </w:rPr>
        <w:t>desde el nivel de jefe de departamento o equivalente, hasta el titular del sujeto obligado</w:t>
      </w:r>
      <w:r w:rsidRPr="00865B75">
        <w:rPr>
          <w:rFonts w:ascii="Palatino Linotype" w:hAnsi="Palatino Linotype"/>
          <w:i/>
          <w:sz w:val="22"/>
          <w:szCs w:val="22"/>
        </w:rPr>
        <w:t>, así como, en su caso, las sanciones administrativas de que haya sido objeto;</w:t>
      </w:r>
    </w:p>
    <w:p w14:paraId="5B78CF5E" w14:textId="77777777" w:rsidR="00060AAA" w:rsidRPr="00865B75" w:rsidRDefault="00060AAA" w:rsidP="005D0155">
      <w:pPr>
        <w:spacing w:after="0" w:line="240" w:lineRule="auto"/>
        <w:ind w:left="851" w:right="899"/>
        <w:jc w:val="both"/>
        <w:rPr>
          <w:rFonts w:ascii="Palatino Linotype" w:hAnsi="Palatino Linotype"/>
          <w:i/>
          <w:sz w:val="22"/>
          <w:szCs w:val="22"/>
        </w:rPr>
      </w:pPr>
      <w:r w:rsidRPr="00865B75">
        <w:rPr>
          <w:rFonts w:ascii="Palatino Linotype" w:hAnsi="Palatino Linotype"/>
          <w:i/>
          <w:sz w:val="22"/>
          <w:szCs w:val="22"/>
        </w:rPr>
        <w:t>…”</w:t>
      </w:r>
    </w:p>
    <w:p w14:paraId="44B82250" w14:textId="77777777" w:rsidR="00060AAA" w:rsidRPr="00865B75" w:rsidRDefault="00060AAA" w:rsidP="005D0155">
      <w:pPr>
        <w:spacing w:after="0" w:line="240" w:lineRule="auto"/>
        <w:ind w:left="851" w:right="899"/>
        <w:jc w:val="both"/>
        <w:rPr>
          <w:rFonts w:ascii="Palatino Linotype" w:hAnsi="Palatino Linotype"/>
          <w:i/>
          <w:sz w:val="22"/>
          <w:szCs w:val="22"/>
        </w:rPr>
      </w:pPr>
      <w:r w:rsidRPr="00865B75">
        <w:rPr>
          <w:rFonts w:ascii="Palatino Linotype" w:hAnsi="Palatino Linotype"/>
          <w:i/>
          <w:sz w:val="22"/>
          <w:szCs w:val="22"/>
        </w:rPr>
        <w:t>(Énfasis añadido)</w:t>
      </w:r>
    </w:p>
    <w:p w14:paraId="670936BE" w14:textId="77777777" w:rsidR="00060AAA" w:rsidRPr="00865B75" w:rsidRDefault="00060AAA" w:rsidP="005D0155">
      <w:pPr>
        <w:spacing w:after="0" w:line="240" w:lineRule="auto"/>
        <w:jc w:val="both"/>
        <w:rPr>
          <w:rFonts w:ascii="Palatino Linotype" w:eastAsia="Cambria" w:hAnsi="Palatino Linotype" w:cs="Times New Roman"/>
          <w:sz w:val="24"/>
          <w:szCs w:val="24"/>
          <w:lang w:val="es-MX" w:eastAsia="en-US"/>
        </w:rPr>
      </w:pPr>
    </w:p>
    <w:p w14:paraId="67861580" w14:textId="77777777" w:rsidR="00383FF7" w:rsidRPr="00865B75" w:rsidRDefault="004C07FC" w:rsidP="005D0155">
      <w:pPr>
        <w:spacing w:after="0" w:line="360" w:lineRule="auto"/>
        <w:jc w:val="both"/>
        <w:rPr>
          <w:rFonts w:ascii="Palatino Linotype" w:eastAsia="Calibri" w:hAnsi="Palatino Linotype" w:cs="Times New Roman"/>
          <w:sz w:val="24"/>
          <w:szCs w:val="24"/>
          <w:lang w:val="es-ES"/>
        </w:rPr>
      </w:pPr>
      <w:r w:rsidRPr="00865B75">
        <w:rPr>
          <w:rFonts w:ascii="Palatino Linotype" w:eastAsia="Calibri" w:hAnsi="Palatino Linotype" w:cs="Times New Roman"/>
          <w:sz w:val="24"/>
          <w:szCs w:val="24"/>
          <w:lang w:val="es-ES"/>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14:paraId="1DF3C0B8" w14:textId="77777777" w:rsidR="00383FF7" w:rsidRPr="00865B75" w:rsidRDefault="00383FF7" w:rsidP="005D0155">
      <w:pPr>
        <w:spacing w:after="0" w:line="240" w:lineRule="auto"/>
        <w:jc w:val="both"/>
        <w:rPr>
          <w:rFonts w:ascii="Palatino Linotype" w:eastAsia="Calibri" w:hAnsi="Palatino Linotype" w:cs="Times New Roman"/>
          <w:sz w:val="24"/>
          <w:szCs w:val="24"/>
          <w:lang w:val="es-ES"/>
        </w:rPr>
      </w:pPr>
    </w:p>
    <w:p w14:paraId="2B3517EE"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w:t>
      </w:r>
      <w:r w:rsidRPr="00865B75">
        <w:rPr>
          <w:rFonts w:ascii="Palatino Linotype" w:hAnsi="Palatino Linotype" w:cs="Arial"/>
          <w:b/>
          <w:i/>
          <w:sz w:val="22"/>
          <w:szCs w:val="22"/>
          <w:lang w:eastAsia="es-MX"/>
        </w:rPr>
        <w:t xml:space="preserve">XVII. La información curricular </w:t>
      </w:r>
      <w:r w:rsidRPr="00865B75">
        <w:rPr>
          <w:rFonts w:ascii="Palatino Linotype" w:hAnsi="Palatino Linotype" w:cs="Arial"/>
          <w:b/>
          <w:i/>
          <w:sz w:val="22"/>
          <w:szCs w:val="22"/>
          <w:u w:val="single"/>
          <w:lang w:eastAsia="es-MX"/>
        </w:rPr>
        <w:t>desde el nivel de jefe de departamento o equivalente hasta el titular del sujeto obligado</w:t>
      </w:r>
      <w:r w:rsidRPr="00865B75">
        <w:rPr>
          <w:rFonts w:ascii="Palatino Linotype" w:hAnsi="Palatino Linotype" w:cs="Arial"/>
          <w:b/>
          <w:i/>
          <w:sz w:val="22"/>
          <w:szCs w:val="22"/>
          <w:lang w:eastAsia="es-MX"/>
        </w:rPr>
        <w:t>,</w:t>
      </w:r>
      <w:r w:rsidRPr="00865B75">
        <w:rPr>
          <w:rFonts w:ascii="Palatino Linotype" w:hAnsi="Palatino Linotype" w:cs="Arial"/>
          <w:i/>
          <w:sz w:val="22"/>
          <w:szCs w:val="22"/>
          <w:lang w:eastAsia="es-MX"/>
        </w:rPr>
        <w:t xml:space="preserve"> así como, en su caso, las sanciones administrativas de que haya sido objeto</w:t>
      </w:r>
    </w:p>
    <w:p w14:paraId="2EE3CB12"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p>
    <w:p w14:paraId="73F2418F"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2FCA0ADA"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p>
    <w:p w14:paraId="750F296E"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w:t>
      </w:r>
    </w:p>
    <w:p w14:paraId="61B551CD"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p>
    <w:p w14:paraId="04101498" w14:textId="77777777" w:rsidR="00383FF7" w:rsidRPr="00865B75" w:rsidRDefault="00383FF7" w:rsidP="005D0155">
      <w:pPr>
        <w:spacing w:after="0" w:line="240" w:lineRule="auto"/>
        <w:ind w:left="851" w:right="901"/>
        <w:jc w:val="both"/>
        <w:rPr>
          <w:rFonts w:ascii="Palatino Linotype" w:hAnsi="Palatino Linotype"/>
        </w:rPr>
      </w:pPr>
      <w:r w:rsidRPr="00865B75">
        <w:rPr>
          <w:rFonts w:ascii="Palatino Linotype" w:hAnsi="Palatino Linotype"/>
        </w:rPr>
        <w:t>_________________________________________________________________________</w:t>
      </w:r>
    </w:p>
    <w:p w14:paraId="77F2CD01"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Periodo de actualización:</w:t>
      </w:r>
      <w:r w:rsidRPr="00865B75">
        <w:rPr>
          <w:rFonts w:ascii="Palatino Linotype" w:hAnsi="Palatino Linotype" w:cs="Arial"/>
          <w:i/>
          <w:sz w:val="22"/>
          <w:szCs w:val="22"/>
          <w:lang w:eastAsia="es-MX"/>
        </w:rPr>
        <w:t xml:space="preserve"> trimestral </w:t>
      </w:r>
    </w:p>
    <w:p w14:paraId="38AF8BA3"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 xml:space="preserve">En su caso, 15 días hábiles después de alguna modificación a la información de los servidores públicos que integran el sujeto obligado, así como su información curricular </w:t>
      </w:r>
    </w:p>
    <w:p w14:paraId="418CB1D3"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Conservar en el sitio de Internet:</w:t>
      </w:r>
      <w:r w:rsidRPr="00865B75">
        <w:rPr>
          <w:rFonts w:ascii="Palatino Linotype" w:hAnsi="Palatino Linotype" w:cs="Arial"/>
          <w:i/>
          <w:sz w:val="22"/>
          <w:szCs w:val="22"/>
          <w:lang w:eastAsia="es-MX"/>
        </w:rPr>
        <w:t xml:space="preserve"> información vigente </w:t>
      </w:r>
    </w:p>
    <w:p w14:paraId="4D8EBBAD"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Aplica a:</w:t>
      </w:r>
      <w:r w:rsidRPr="00865B75">
        <w:rPr>
          <w:rFonts w:ascii="Palatino Linotype" w:hAnsi="Palatino Linotype" w:cs="Arial"/>
          <w:i/>
          <w:sz w:val="22"/>
          <w:szCs w:val="22"/>
          <w:lang w:eastAsia="es-MX"/>
        </w:rPr>
        <w:t xml:space="preserve"> todos los sujetos obligados</w:t>
      </w:r>
    </w:p>
    <w:p w14:paraId="77C2B562" w14:textId="77777777" w:rsidR="00383FF7" w:rsidRPr="00865B75" w:rsidRDefault="00383FF7" w:rsidP="005D0155">
      <w:pPr>
        <w:spacing w:after="0" w:line="240" w:lineRule="auto"/>
        <w:ind w:left="851" w:right="901"/>
        <w:jc w:val="both"/>
        <w:rPr>
          <w:rFonts w:ascii="Palatino Linotype" w:hAnsi="Palatino Linotype"/>
        </w:rPr>
      </w:pPr>
      <w:r w:rsidRPr="00865B75">
        <w:rPr>
          <w:rFonts w:ascii="Palatino Linotype" w:hAnsi="Palatino Linotype"/>
        </w:rPr>
        <w:t xml:space="preserve">_________________________________________________________________________ </w:t>
      </w:r>
    </w:p>
    <w:p w14:paraId="03B57321"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p>
    <w:p w14:paraId="630E7CA6"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r w:rsidRPr="00865B75">
        <w:rPr>
          <w:rFonts w:ascii="Palatino Linotype" w:hAnsi="Palatino Linotype" w:cs="Arial"/>
          <w:b/>
          <w:i/>
          <w:sz w:val="22"/>
          <w:szCs w:val="22"/>
          <w:lang w:eastAsia="es-MX"/>
        </w:rPr>
        <w:t xml:space="preserve">Criterios sustantivos de contenido </w:t>
      </w:r>
    </w:p>
    <w:p w14:paraId="3DD0C6F8"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lastRenderedPageBreak/>
        <w:t xml:space="preserve">Criterio 1 </w:t>
      </w:r>
      <w:r w:rsidRPr="00865B75">
        <w:rPr>
          <w:rFonts w:ascii="Palatino Linotype" w:hAnsi="Palatino Linotype" w:cs="Arial"/>
          <w:i/>
          <w:sz w:val="22"/>
          <w:szCs w:val="22"/>
          <w:lang w:eastAsia="es-MX"/>
        </w:rPr>
        <w:t xml:space="preserve">Ejercicio </w:t>
      </w:r>
    </w:p>
    <w:p w14:paraId="0D6DE9B2"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2</w:t>
      </w:r>
      <w:r w:rsidRPr="00865B75">
        <w:rPr>
          <w:rFonts w:ascii="Palatino Linotype" w:hAnsi="Palatino Linotype" w:cs="Arial"/>
          <w:i/>
          <w:sz w:val="22"/>
          <w:szCs w:val="22"/>
          <w:lang w:eastAsia="es-MX"/>
        </w:rPr>
        <w:t xml:space="preserve"> Periodo que se informa (fecha de inicio y fecha de término con el formato día/mes/año) </w:t>
      </w:r>
    </w:p>
    <w:p w14:paraId="4CAAFDB9"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3</w:t>
      </w:r>
      <w:r w:rsidRPr="00865B75">
        <w:rPr>
          <w:rFonts w:ascii="Palatino Linotype" w:hAnsi="Palatino Linotype" w:cs="Arial"/>
          <w:i/>
          <w:sz w:val="22"/>
          <w:szCs w:val="22"/>
          <w:lang w:eastAsia="es-MX"/>
        </w:rPr>
        <w:t xml:space="preserve"> Denominación del puesto (de acuerdo con el catálogo que en su caso regule la actividad del sujeto obligado) </w:t>
      </w:r>
    </w:p>
    <w:p w14:paraId="56D4748D"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4</w:t>
      </w:r>
      <w:r w:rsidRPr="00865B75">
        <w:rPr>
          <w:rFonts w:ascii="Palatino Linotype" w:hAnsi="Palatino Linotype" w:cs="Arial"/>
          <w:i/>
          <w:sz w:val="22"/>
          <w:szCs w:val="22"/>
          <w:lang w:eastAsia="es-MX"/>
        </w:rPr>
        <w:t xml:space="preserve"> Denominación del cargo (de conformidad con nombramiento otorgado) </w:t>
      </w:r>
    </w:p>
    <w:p w14:paraId="2F8836F7"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5</w:t>
      </w:r>
      <w:r w:rsidRPr="00865B75">
        <w:rPr>
          <w:rFonts w:ascii="Palatino Linotype" w:hAnsi="Palatino Linotype" w:cs="Arial"/>
          <w:i/>
          <w:sz w:val="22"/>
          <w:szCs w:val="22"/>
          <w:lang w:eastAsia="es-MX"/>
        </w:rPr>
        <w:t xml:space="preserve"> Nombre del servidor(a) público(a), integrante y/o, miembro del sujeto obligado, y/o persona que desempeñe un empleo, cargo o comisión y/o ejerza actos de autoridad (nombre[s], primer apellido, segundo apellido) </w:t>
      </w:r>
    </w:p>
    <w:p w14:paraId="17B1713B"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6</w:t>
      </w:r>
      <w:r w:rsidRPr="00865B75">
        <w:rPr>
          <w:rFonts w:ascii="Palatino Linotype" w:hAnsi="Palatino Linotype" w:cs="Arial"/>
          <w:i/>
          <w:sz w:val="22"/>
          <w:szCs w:val="22"/>
          <w:lang w:eastAsia="es-MX"/>
        </w:rPr>
        <w:t xml:space="preserve"> Área de adscripción (de acuerdo con el catálogo que en su caso regule la actividad del sujeto obligado) </w:t>
      </w:r>
    </w:p>
    <w:p w14:paraId="0D51B39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 xml:space="preserve">Respecto a la información curricular del (la) servidor(a) público(a) y/o persona que desempeñe un empleo, cargo o comisión en el sujeto obligado se deberá publicar: </w:t>
      </w:r>
    </w:p>
    <w:p w14:paraId="12624799"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7</w:t>
      </w:r>
      <w:r w:rsidRPr="00865B75">
        <w:rPr>
          <w:rFonts w:ascii="Palatino Linotype" w:hAnsi="Palatino Linotype" w:cs="Arial"/>
          <w:i/>
          <w:sz w:val="22"/>
          <w:szCs w:val="22"/>
          <w:lang w:eastAsia="es-MX"/>
        </w:rPr>
        <w:t xml:space="preserve"> Escolaridad, nivel máximo de estudios concluido y comprobable (catálogo):Ninguno/Primaria/</w:t>
      </w:r>
      <w:r w:rsidR="005D0155" w:rsidRPr="00865B75">
        <w:rPr>
          <w:rFonts w:ascii="Palatino Linotype" w:hAnsi="Palatino Linotype" w:cs="Arial"/>
          <w:i/>
          <w:sz w:val="22"/>
          <w:szCs w:val="22"/>
          <w:lang w:eastAsia="es-MX"/>
        </w:rPr>
        <w:t xml:space="preserve">Secundaria/Bachillerato/Carrera </w:t>
      </w:r>
      <w:r w:rsidRPr="00865B75">
        <w:rPr>
          <w:rFonts w:ascii="Palatino Linotype" w:hAnsi="Palatino Linotype" w:cs="Arial"/>
          <w:i/>
          <w:sz w:val="22"/>
          <w:szCs w:val="22"/>
          <w:lang w:eastAsia="es-MX"/>
        </w:rPr>
        <w:t xml:space="preserve">técnica/Licenciatura/Maestría/Doctorado/Posdoctorado/Especialización </w:t>
      </w:r>
    </w:p>
    <w:p w14:paraId="5F617978"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8</w:t>
      </w:r>
      <w:r w:rsidRPr="00865B75">
        <w:rPr>
          <w:rFonts w:ascii="Palatino Linotype" w:hAnsi="Palatino Linotype" w:cs="Arial"/>
          <w:i/>
          <w:sz w:val="22"/>
          <w:szCs w:val="22"/>
          <w:lang w:eastAsia="es-MX"/>
        </w:rPr>
        <w:t xml:space="preserve"> Carrera genérica, en su caso </w:t>
      </w:r>
    </w:p>
    <w:p w14:paraId="397DD5F9"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i/>
          <w:sz w:val="22"/>
          <w:szCs w:val="22"/>
          <w:lang w:eastAsia="es-MX"/>
        </w:rPr>
        <w:t xml:space="preserve">Respecto de la experiencia laboral especificar, al menos, los tres últimos empleos, en donde se indique: </w:t>
      </w:r>
    </w:p>
    <w:p w14:paraId="2B868215"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9</w:t>
      </w:r>
      <w:r w:rsidRPr="00865B75">
        <w:rPr>
          <w:rFonts w:ascii="Palatino Linotype" w:hAnsi="Palatino Linotype" w:cs="Arial"/>
          <w:i/>
          <w:sz w:val="22"/>
          <w:szCs w:val="22"/>
          <w:lang w:eastAsia="es-MX"/>
        </w:rPr>
        <w:t xml:space="preserve"> Periodo (mes/año de inicio y mes/año de conclusión) </w:t>
      </w:r>
    </w:p>
    <w:p w14:paraId="6239243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10</w:t>
      </w:r>
      <w:r w:rsidRPr="00865B75">
        <w:rPr>
          <w:rFonts w:ascii="Palatino Linotype" w:hAnsi="Palatino Linotype" w:cs="Arial"/>
          <w:i/>
          <w:sz w:val="22"/>
          <w:szCs w:val="22"/>
          <w:lang w:eastAsia="es-MX"/>
        </w:rPr>
        <w:t xml:space="preserve"> Denominación de la institución o empresa </w:t>
      </w:r>
    </w:p>
    <w:p w14:paraId="452E26FF"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11</w:t>
      </w:r>
      <w:r w:rsidRPr="00865B75">
        <w:rPr>
          <w:rFonts w:ascii="Palatino Linotype" w:hAnsi="Palatino Linotype" w:cs="Arial"/>
          <w:i/>
          <w:sz w:val="22"/>
          <w:szCs w:val="22"/>
          <w:lang w:eastAsia="es-MX"/>
        </w:rPr>
        <w:t xml:space="preserve"> Cargo o puesto desempeñado </w:t>
      </w:r>
    </w:p>
    <w:p w14:paraId="169ACB26"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12</w:t>
      </w:r>
      <w:r w:rsidRPr="00865B75">
        <w:rPr>
          <w:rFonts w:ascii="Palatino Linotype" w:hAnsi="Palatino Linotype" w:cs="Arial"/>
          <w:i/>
          <w:sz w:val="22"/>
          <w:szCs w:val="22"/>
          <w:lang w:eastAsia="es-MX"/>
        </w:rPr>
        <w:t xml:space="preserve"> Campo de experiencia</w:t>
      </w:r>
    </w:p>
    <w:p w14:paraId="4B70215C"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13</w:t>
      </w:r>
      <w:r w:rsidRPr="00865B75">
        <w:rPr>
          <w:rFonts w:ascii="Palatino Linotype" w:hAnsi="Palatino Linotype" w:cs="Arial"/>
          <w:i/>
          <w:sz w:val="22"/>
          <w:szCs w:val="22"/>
          <w:lang w:eastAsia="es-MX"/>
        </w:rPr>
        <w:t xml:space="preserve"> Hipervínculo al documento que contenga la información relativa a la trayectoria</w:t>
      </w:r>
      <w:r w:rsidRPr="00865B75">
        <w:rPr>
          <w:rFonts w:ascii="Palatino Linotype" w:hAnsi="Palatino Linotype" w:cs="Arial"/>
          <w:i/>
          <w:sz w:val="22"/>
          <w:szCs w:val="22"/>
          <w:vertAlign w:val="superscript"/>
          <w:lang w:eastAsia="es-MX"/>
        </w:rPr>
        <w:footnoteReference w:id="2"/>
      </w:r>
      <w:r w:rsidRPr="00865B75">
        <w:rPr>
          <w:rFonts w:ascii="Palatino Linotype" w:hAnsi="Palatino Linotype" w:cs="Arial"/>
          <w:i/>
          <w:sz w:val="22"/>
          <w:szCs w:val="22"/>
          <w:lang w:eastAsia="es-MX"/>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14:paraId="27BC94E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14</w:t>
      </w:r>
      <w:r w:rsidRPr="00865B75">
        <w:rPr>
          <w:rFonts w:ascii="Palatino Linotype" w:hAnsi="Palatino Linotype" w:cs="Arial"/>
          <w:i/>
          <w:sz w:val="22"/>
          <w:szCs w:val="22"/>
          <w:lang w:eastAsia="es-MX"/>
        </w:rPr>
        <w:t xml:space="preserve"> Cuenta con sanciones administrativas definitivas aplicadas por la autoridad competente (catálogo): Sí/No</w:t>
      </w:r>
    </w:p>
    <w:p w14:paraId="08A80FAC"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p>
    <w:p w14:paraId="326DF91A"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r w:rsidRPr="00865B75">
        <w:rPr>
          <w:rFonts w:ascii="Palatino Linotype" w:hAnsi="Palatino Linotype" w:cs="Arial"/>
          <w:b/>
          <w:i/>
          <w:sz w:val="22"/>
          <w:szCs w:val="22"/>
          <w:lang w:eastAsia="es-MX"/>
        </w:rPr>
        <w:t>Criterios adjetivos de actualización</w:t>
      </w:r>
      <w:r w:rsidRPr="00865B75">
        <w:rPr>
          <w:rFonts w:ascii="Palatino Linotype" w:hAnsi="Palatino Linotype" w:cs="Arial"/>
          <w:i/>
          <w:sz w:val="22"/>
          <w:szCs w:val="22"/>
          <w:lang w:eastAsia="es-MX"/>
        </w:rPr>
        <w:t xml:space="preserve"> </w:t>
      </w:r>
    </w:p>
    <w:p w14:paraId="3FFA1617"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15</w:t>
      </w:r>
      <w:r w:rsidRPr="00865B75">
        <w:rPr>
          <w:rFonts w:ascii="Palatino Linotype" w:hAnsi="Palatino Linotype" w:cs="Arial"/>
          <w:i/>
          <w:sz w:val="22"/>
          <w:szCs w:val="22"/>
          <w:lang w:eastAsia="es-MX"/>
        </w:rPr>
        <w:t xml:space="preserve"> Periodo de actualización de la información: trimestral. En su caso, 15 días hábiles después de alguna modificación </w:t>
      </w:r>
    </w:p>
    <w:p w14:paraId="782E3A4E"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lastRenderedPageBreak/>
        <w:t>Criterio 16</w:t>
      </w:r>
      <w:r w:rsidRPr="00865B75">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14:paraId="207FCD41"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17</w:t>
      </w:r>
      <w:r w:rsidRPr="00865B75">
        <w:rPr>
          <w:rFonts w:ascii="Palatino Linotype" w:hAnsi="Palatino Linotype" w:cs="Arial"/>
          <w:i/>
          <w:sz w:val="22"/>
          <w:szCs w:val="22"/>
          <w:lang w:eastAsia="es-MX"/>
        </w:rPr>
        <w:t xml:space="preserve"> Conservar en el sitio de Internet y a través de la Plataforma Nacional la información vigente de acuerdo con la Tabla de actualización y conservación de la información</w:t>
      </w:r>
    </w:p>
    <w:p w14:paraId="61F20776"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p>
    <w:p w14:paraId="1D151356"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r w:rsidRPr="00865B75">
        <w:rPr>
          <w:rFonts w:ascii="Palatino Linotype" w:hAnsi="Palatino Linotype" w:cs="Arial"/>
          <w:b/>
          <w:i/>
          <w:sz w:val="22"/>
          <w:szCs w:val="22"/>
          <w:lang w:eastAsia="es-MX"/>
        </w:rPr>
        <w:t>Criterios adjetivos de confiabilidad</w:t>
      </w:r>
    </w:p>
    <w:p w14:paraId="4C937912"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18</w:t>
      </w:r>
      <w:r w:rsidRPr="00865B75">
        <w:rPr>
          <w:rFonts w:ascii="Palatino Linotype" w:hAnsi="Palatino Linotype" w:cs="Arial"/>
          <w:i/>
          <w:sz w:val="22"/>
          <w:szCs w:val="22"/>
          <w:lang w:eastAsia="es-MX"/>
        </w:rPr>
        <w:t xml:space="preserve"> Área(s) responsable(s) que genera(n), posee(n), publica(n) y/o actualiza(n)la información </w:t>
      </w:r>
    </w:p>
    <w:p w14:paraId="50989588"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19</w:t>
      </w:r>
      <w:r w:rsidRPr="00865B75">
        <w:rPr>
          <w:rFonts w:ascii="Palatino Linotype" w:hAnsi="Palatino Linotype" w:cs="Arial"/>
          <w:i/>
          <w:sz w:val="22"/>
          <w:szCs w:val="22"/>
          <w:lang w:eastAsia="es-MX"/>
        </w:rPr>
        <w:t xml:space="preserve"> Fecha de actualización de la información publicada con el formato día/mes/año </w:t>
      </w:r>
    </w:p>
    <w:p w14:paraId="08AD752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20</w:t>
      </w:r>
      <w:r w:rsidRPr="00865B75">
        <w:rPr>
          <w:rFonts w:ascii="Palatino Linotype" w:hAnsi="Palatino Linotype" w:cs="Arial"/>
          <w:i/>
          <w:sz w:val="22"/>
          <w:szCs w:val="22"/>
          <w:lang w:eastAsia="es-MX"/>
        </w:rPr>
        <w:t xml:space="preserve"> Fecha de validación de la información publicada con el formato día/mes/año </w:t>
      </w:r>
    </w:p>
    <w:p w14:paraId="017303A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 xml:space="preserve">Criterio 21 </w:t>
      </w:r>
      <w:r w:rsidRPr="00865B75">
        <w:rPr>
          <w:rFonts w:ascii="Palatino Linotype" w:hAnsi="Palatino Linotype" w:cs="Arial"/>
          <w:i/>
          <w:sz w:val="22"/>
          <w:szCs w:val="22"/>
          <w:lang w:eastAsia="es-MX"/>
        </w:rPr>
        <w:t>Nota. Este criterio se cumple en caso de que sea necesario que el sujeto obligado incluya alguna aclaración relativa a la información publicada y/o explicación por la falta de información</w:t>
      </w:r>
    </w:p>
    <w:p w14:paraId="345ED10A"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p>
    <w:p w14:paraId="34864427"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Criterios adjetivos de formato</w:t>
      </w:r>
      <w:r w:rsidRPr="00865B75">
        <w:rPr>
          <w:rFonts w:ascii="Palatino Linotype" w:hAnsi="Palatino Linotype" w:cs="Arial"/>
          <w:i/>
          <w:sz w:val="22"/>
          <w:szCs w:val="22"/>
          <w:lang w:eastAsia="es-MX"/>
        </w:rPr>
        <w:t xml:space="preserve"> </w:t>
      </w:r>
    </w:p>
    <w:p w14:paraId="1DF15124"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22</w:t>
      </w:r>
      <w:r w:rsidRPr="00865B75">
        <w:rPr>
          <w:rFonts w:ascii="Palatino Linotype" w:hAnsi="Palatino Linotype" w:cs="Arial"/>
          <w:i/>
          <w:sz w:val="22"/>
          <w:szCs w:val="22"/>
          <w:lang w:eastAsia="es-MX"/>
        </w:rPr>
        <w:t xml:space="preserve"> La información publicada se organiza mediante el formato 17, en el que se incluyen todos los campos especificados en los criterios sustantivos de contenido </w:t>
      </w:r>
    </w:p>
    <w:p w14:paraId="4DC2A06A"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 xml:space="preserve">Criterio 23 </w:t>
      </w:r>
      <w:r w:rsidRPr="00865B75">
        <w:rPr>
          <w:rFonts w:ascii="Palatino Linotype" w:hAnsi="Palatino Linotype" w:cs="Arial"/>
          <w:i/>
          <w:sz w:val="22"/>
          <w:szCs w:val="22"/>
          <w:lang w:eastAsia="es-MX"/>
        </w:rPr>
        <w:t>El soporte de la información permite su reutilización</w:t>
      </w:r>
    </w:p>
    <w:p w14:paraId="3E90EBE5" w14:textId="77777777" w:rsidR="00383FF7" w:rsidRPr="00865B75" w:rsidRDefault="00383FF7" w:rsidP="005D0155">
      <w:pPr>
        <w:spacing w:after="0" w:line="240" w:lineRule="auto"/>
        <w:ind w:left="851" w:right="901"/>
        <w:jc w:val="both"/>
        <w:rPr>
          <w:rFonts w:ascii="Palatino Linotype" w:hAnsi="Palatino Linotype" w:cs="Arial"/>
          <w:b/>
          <w:i/>
          <w:sz w:val="22"/>
          <w:szCs w:val="22"/>
          <w:lang w:eastAsia="es-MX"/>
        </w:rPr>
      </w:pPr>
    </w:p>
    <w:p w14:paraId="58B68934"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18</w:t>
      </w:r>
      <w:r w:rsidRPr="00865B75">
        <w:rPr>
          <w:rFonts w:ascii="Palatino Linotype" w:hAnsi="Palatino Linotype" w:cs="Arial"/>
          <w:i/>
          <w:sz w:val="22"/>
          <w:szCs w:val="22"/>
          <w:lang w:eastAsia="es-MX"/>
        </w:rPr>
        <w:t xml:space="preserve"> La información publicada se organiza mediante el formato 7, en el que se incluyen todos los campos especificados en los criterios sustantivos de contenido </w:t>
      </w:r>
    </w:p>
    <w:p w14:paraId="6DBA8800" w14:textId="77777777" w:rsidR="00383FF7" w:rsidRPr="00865B75" w:rsidRDefault="00383FF7" w:rsidP="005D0155">
      <w:pPr>
        <w:spacing w:after="0" w:line="240" w:lineRule="auto"/>
        <w:ind w:left="851" w:right="901"/>
        <w:jc w:val="both"/>
        <w:rPr>
          <w:rFonts w:ascii="Palatino Linotype" w:hAnsi="Palatino Linotype" w:cs="Arial"/>
          <w:i/>
          <w:sz w:val="22"/>
          <w:szCs w:val="22"/>
          <w:lang w:eastAsia="es-MX"/>
        </w:rPr>
      </w:pPr>
      <w:r w:rsidRPr="00865B75">
        <w:rPr>
          <w:rFonts w:ascii="Palatino Linotype" w:hAnsi="Palatino Linotype" w:cs="Arial"/>
          <w:b/>
          <w:i/>
          <w:sz w:val="22"/>
          <w:szCs w:val="22"/>
          <w:lang w:eastAsia="es-MX"/>
        </w:rPr>
        <w:t>Criterio 19</w:t>
      </w:r>
      <w:r w:rsidRPr="00865B75">
        <w:rPr>
          <w:rFonts w:ascii="Palatino Linotype" w:hAnsi="Palatino Linotype" w:cs="Arial"/>
          <w:i/>
          <w:sz w:val="22"/>
          <w:szCs w:val="22"/>
          <w:lang w:eastAsia="es-MX"/>
        </w:rPr>
        <w:t xml:space="preserve"> El soporte de la información permite su reutilización</w:t>
      </w:r>
    </w:p>
    <w:p w14:paraId="2800485C" w14:textId="77777777" w:rsidR="005D0155" w:rsidRPr="00865B75" w:rsidRDefault="005D0155" w:rsidP="005D0155">
      <w:pPr>
        <w:spacing w:after="0" w:line="240" w:lineRule="auto"/>
        <w:ind w:left="851" w:right="901"/>
        <w:jc w:val="both"/>
        <w:rPr>
          <w:rFonts w:ascii="Palatino Linotype" w:hAnsi="Palatino Linotype" w:cs="Arial"/>
          <w:i/>
          <w:sz w:val="22"/>
          <w:szCs w:val="22"/>
          <w:lang w:eastAsia="es-MX"/>
        </w:rPr>
      </w:pPr>
    </w:p>
    <w:p w14:paraId="2DE4BBAD" w14:textId="77777777" w:rsidR="00383FF7" w:rsidRPr="00865B75" w:rsidRDefault="005D0155" w:rsidP="005D0155">
      <w:pPr>
        <w:spacing w:after="0" w:line="360" w:lineRule="auto"/>
        <w:ind w:left="851" w:right="901"/>
        <w:jc w:val="center"/>
        <w:rPr>
          <w:rFonts w:ascii="Palatino Linotype" w:hAnsi="Palatino Linotype" w:cs="Arial"/>
          <w:i/>
          <w:sz w:val="22"/>
          <w:szCs w:val="22"/>
          <w:lang w:eastAsia="es-MX"/>
        </w:rPr>
      </w:pPr>
      <w:r w:rsidRPr="00865B75">
        <w:rPr>
          <w:rFonts w:ascii="Palatino Linotype" w:hAnsi="Palatino Linotype" w:cs="Arial"/>
          <w:i/>
          <w:noProof/>
          <w:sz w:val="22"/>
          <w:szCs w:val="22"/>
          <w:lang w:val="es-MX" w:eastAsia="es-MX"/>
        </w:rPr>
        <w:lastRenderedPageBreak/>
        <mc:AlternateContent>
          <mc:Choice Requires="wps">
            <w:drawing>
              <wp:anchor distT="0" distB="0" distL="114300" distR="114300" simplePos="0" relativeHeight="251704320" behindDoc="0" locked="0" layoutInCell="1" allowOverlap="1" wp14:anchorId="27F98D01" wp14:editId="2BA3171D">
                <wp:simplePos x="0" y="0"/>
                <wp:positionH relativeFrom="column">
                  <wp:posOffset>843556</wp:posOffset>
                </wp:positionH>
                <wp:positionV relativeFrom="paragraph">
                  <wp:posOffset>120086</wp:posOffset>
                </wp:positionV>
                <wp:extent cx="1061049" cy="189781"/>
                <wp:effectExtent l="76200" t="38100" r="63500" b="96520"/>
                <wp:wrapNone/>
                <wp:docPr id="18" name="Rectángulo redondeado 18"/>
                <wp:cNvGraphicFramePr/>
                <a:graphic xmlns:a="http://schemas.openxmlformats.org/drawingml/2006/main">
                  <a:graphicData uri="http://schemas.microsoft.com/office/word/2010/wordprocessingShape">
                    <wps:wsp>
                      <wps:cNvSpPr/>
                      <wps:spPr>
                        <a:xfrm>
                          <a:off x="0" y="0"/>
                          <a:ext cx="1061049" cy="1897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A43D6" id="Rectángulo redondeado 18" o:spid="_x0000_s1026" style="position:absolute;margin-left:66.4pt;margin-top:9.45pt;width:83.55pt;height:1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vlgIAAIAFAAAOAAAAZHJzL2Uyb0RvYy54bWysVN1q2zAUvh/sHYTuV8dZ2qamTgktGYPS&#10;lbaj14osJQZZRztS4mRvs2fZi+1IdtzQFQpjvpCPdL7z/3N5tWsM2yr0NdiS5ycjzpSVUNV2VfLv&#10;T4tPU858ELYSBqwq+V55fjX7+OGydYUawxpMpZCREuuL1pV8HYIrsszLtWqEPwGnLDE1YCMCXXGV&#10;VSha0t6YbDwanWUtYOUQpPKeXm86Jp8l/VorGb5p7VVgpuTkW0gnpnMZz2x2KYoVCreuZe+G+Acv&#10;GlFbMjqouhFBsA3Wf6lqaongQYcTCU0GWtdSpRgomnz0KprHtXAqxULJ8W5Ik/9/auXd9h5ZXVHt&#10;qFJWNFSjB8ra7192tTHAUFVgKyUqYASgbLXOFyT06O6xv3kiY+g7jU38U1BslzK8HzKsdoFJesxH&#10;Z/locsGZJF4+vTif5lFp9iLt0IcvChoWiZIjbGwVHUrZFdtbHzr8ARctWljUxtC7KIxlbcnH09Pz&#10;0yThwdRV5Eamx9Xy2iDbCuqGxWJEX2/9CEa+GEsuxUC70BIV9kZ1Bh6UpoTFYDoLsVXVoFZIqWw4&#10;RGUsoaOYJhcGwc/vC/b4KKpSGw/C4/eFB4lkGWwYhJvaAr6lwAwu6w5/yEAXd0zBEqo99QpCN0Te&#10;yUVNNboVPtwLpKmh+aJNEL7RoQ1QGaCnOFsD/nzrPeKpmYnLWUtTWHL/YyNQcWa+Wmrzi3wyiWOb&#10;LpPT8zFd8JizPObYTXMNVNqcdo6TiYz4YA6kRmieaWHMo1ViCSvJdsllwMPlOnTbgVaOVPN5gtGo&#10;OhFu7aOTh6rH9nvaPQt0faMGavE7OEysKF61aoeN9bAw3wTQderjl7z2+aYxT+PQr6S4R47vCfWy&#10;OGd/AAAA//8DAFBLAwQUAAYACAAAACEARpxWOt0AAAAJAQAADwAAAGRycy9kb3ducmV2LnhtbEyP&#10;wU7DMBBE70j8g7VIXCrqEKrKCXEqVIkLB6SkHDi68TaOiNdR7Lbh71lOcJvRjmbfVLvFj+KCcxwC&#10;aXhcZyCQumAH6jV8HF4fFIiYDFkzBkIN3xhhV9/eVKa04UoNXtrUCy6hWBoNLqWplDJ2Dr2J6zAh&#10;8e0UZm8S27mXdjZXLvejzLNsK70ZiD84M+HeYffVnr0GakOz7z6VW62wdW/vp8ZuN07r+7vl5RlE&#10;wiX9heEXn9GhZqZjOJONYmT/lDN6YqEKEBzIi4LFUcNGKZB1Jf8vqH8AAAD//wMAUEsBAi0AFAAG&#10;AAgAAAAhALaDOJL+AAAA4QEAABMAAAAAAAAAAAAAAAAAAAAAAFtDb250ZW50X1R5cGVzXS54bWxQ&#10;SwECLQAUAAYACAAAACEAOP0h/9YAAACUAQAACwAAAAAAAAAAAAAAAAAvAQAAX3JlbHMvLnJlbHNQ&#10;SwECLQAUAAYACAAAACEAZfrHL5YCAACABQAADgAAAAAAAAAAAAAAAAAuAgAAZHJzL2Uyb0RvYy54&#10;bWxQSwECLQAUAAYACAAAACEARpxWOt0AAAAJAQAADwAAAAAAAAAAAAAAAADwBAAAZHJzL2Rvd25y&#10;ZXYueG1sUEsFBgAAAAAEAAQA8wAAAPoFAAAAAA==&#10;" filled="f" strokecolor="red" strokeweight="2.25pt">
                <v:shadow on="t" color="black" opacity="22937f" origin=",.5" offset="0,.63889mm"/>
              </v:roundrect>
            </w:pict>
          </mc:Fallback>
        </mc:AlternateContent>
      </w:r>
      <w:r w:rsidR="00383FF7" w:rsidRPr="00865B75">
        <w:rPr>
          <w:rFonts w:ascii="Palatino Linotype" w:hAnsi="Palatino Linotype" w:cs="Arial"/>
          <w:i/>
          <w:noProof/>
          <w:sz w:val="22"/>
          <w:szCs w:val="22"/>
          <w:lang w:val="es-MX" w:eastAsia="es-MX"/>
        </w:rPr>
        <w:drawing>
          <wp:inline distT="0" distB="0" distL="0" distR="0" wp14:anchorId="2ABA6C68" wp14:editId="4CDDA673">
            <wp:extent cx="4665345" cy="3864634"/>
            <wp:effectExtent l="0" t="0" r="190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12">
                      <a:extLst>
                        <a:ext uri="{28A0092B-C50C-407E-A947-70E740481C1C}">
                          <a14:useLocalDpi xmlns:a14="http://schemas.microsoft.com/office/drawing/2010/main" val="0"/>
                        </a:ext>
                      </a:extLst>
                    </a:blip>
                    <a:srcRect t="1594"/>
                    <a:stretch/>
                  </pic:blipFill>
                  <pic:spPr bwMode="auto">
                    <a:xfrm>
                      <a:off x="0" y="0"/>
                      <a:ext cx="4697740" cy="38914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00B5E9" w14:textId="77777777" w:rsidR="00383FF7" w:rsidRPr="00865B75" w:rsidRDefault="00383FF7" w:rsidP="005D0155">
      <w:pPr>
        <w:spacing w:after="0" w:line="360" w:lineRule="auto"/>
        <w:ind w:left="851" w:right="901"/>
        <w:jc w:val="both"/>
        <w:rPr>
          <w:rFonts w:ascii="Palatino Linotype" w:hAnsi="Palatino Linotype" w:cs="Arial"/>
          <w:i/>
          <w:sz w:val="22"/>
          <w:szCs w:val="22"/>
          <w:lang w:eastAsia="es-MX"/>
        </w:rPr>
      </w:pPr>
    </w:p>
    <w:p w14:paraId="254F9239" w14:textId="77777777" w:rsidR="00383FF7" w:rsidRPr="00865B75" w:rsidRDefault="00383FF7" w:rsidP="005D0155">
      <w:pPr>
        <w:spacing w:after="0" w:line="360" w:lineRule="auto"/>
        <w:jc w:val="both"/>
        <w:rPr>
          <w:rFonts w:ascii="Palatino Linotype" w:eastAsia="Palatino Linotype" w:hAnsi="Palatino Linotype" w:cs="Palatino Linotype"/>
          <w:color w:val="000000"/>
          <w:sz w:val="24"/>
          <w:szCs w:val="24"/>
        </w:rPr>
      </w:pPr>
      <w:r w:rsidRPr="00865B75">
        <w:rPr>
          <w:rFonts w:ascii="Palatino Linotype" w:eastAsia="Palatino Linotype" w:hAnsi="Palatino Linotype" w:cs="Palatino Linotype"/>
          <w:color w:val="000000"/>
          <w:sz w:val="24"/>
          <w:szCs w:val="24"/>
        </w:rPr>
        <w:t xml:space="preserve">De lo anterior, podemos advertir que existe obligatoriedad por parte de los Sujetos obligados de actualizar la información curricular en el Portal de Información Pública de Oficio Mexiquense (IPOMEX) por lo menos cada tres meses o quince días hábiles, después de alguna modificación. </w:t>
      </w:r>
    </w:p>
    <w:p w14:paraId="78A961BB" w14:textId="77777777" w:rsidR="00383FF7" w:rsidRPr="00865B75" w:rsidRDefault="00383FF7" w:rsidP="005D0155">
      <w:pPr>
        <w:spacing w:after="0" w:line="360" w:lineRule="auto"/>
        <w:jc w:val="both"/>
        <w:rPr>
          <w:rFonts w:ascii="Palatino Linotype" w:eastAsia="Palatino Linotype" w:hAnsi="Palatino Linotype" w:cs="Palatino Linotype"/>
          <w:color w:val="000000"/>
          <w:sz w:val="24"/>
          <w:szCs w:val="24"/>
        </w:rPr>
      </w:pPr>
    </w:p>
    <w:p w14:paraId="151738A6" w14:textId="77777777" w:rsidR="00ED0EB9" w:rsidRPr="00865B75" w:rsidRDefault="005965FD" w:rsidP="005D0155">
      <w:pPr>
        <w:spacing w:after="0" w:line="360" w:lineRule="auto"/>
        <w:jc w:val="both"/>
        <w:rPr>
          <w:rFonts w:ascii="Palatino Linotype" w:eastAsia="Cambria" w:hAnsi="Palatino Linotype" w:cs="Times New Roman"/>
          <w:sz w:val="24"/>
          <w:szCs w:val="24"/>
          <w:lang w:val="es-MX" w:eastAsia="en-US"/>
        </w:rPr>
      </w:pPr>
      <w:r w:rsidRPr="00865B75">
        <w:rPr>
          <w:rFonts w:ascii="Palatino Linotype" w:hAnsi="Palatino Linotype" w:cs="Arial"/>
          <w:sz w:val="24"/>
          <w:szCs w:val="24"/>
        </w:rPr>
        <w:t>A</w:t>
      </w:r>
      <w:r w:rsidR="00383FF7" w:rsidRPr="00865B75">
        <w:rPr>
          <w:rFonts w:ascii="Palatino Linotype" w:hAnsi="Palatino Linotype" w:cs="Arial"/>
          <w:sz w:val="24"/>
          <w:szCs w:val="24"/>
        </w:rPr>
        <w:t xml:space="preserve">tento a ello, este Órgano Garante en aras de garantizar el derecho de acceso a la información ejercido por el particular, </w:t>
      </w:r>
      <w:r w:rsidR="004C07FC" w:rsidRPr="00865B75">
        <w:rPr>
          <w:rFonts w:ascii="Palatino Linotype" w:eastAsia="Cambria" w:hAnsi="Palatino Linotype" w:cs="Times New Roman"/>
          <w:sz w:val="24"/>
          <w:szCs w:val="24"/>
          <w:lang w:val="es-MX" w:eastAsia="en-US"/>
        </w:rPr>
        <w:t xml:space="preserve">determina </w:t>
      </w:r>
      <w:r w:rsidR="004C07FC" w:rsidRPr="00865B75">
        <w:rPr>
          <w:rFonts w:ascii="Palatino Linotype" w:eastAsia="Cambria" w:hAnsi="Palatino Linotype" w:cs="Times New Roman"/>
          <w:b/>
          <w:sz w:val="24"/>
          <w:szCs w:val="24"/>
          <w:lang w:val="es-MX" w:eastAsia="en-US"/>
        </w:rPr>
        <w:t>ordenar</w:t>
      </w:r>
      <w:r w:rsidR="004C07FC" w:rsidRPr="00865B75">
        <w:rPr>
          <w:rFonts w:ascii="Palatino Linotype" w:eastAsia="Cambria" w:hAnsi="Palatino Linotype" w:cs="Times New Roman"/>
          <w:sz w:val="24"/>
          <w:szCs w:val="24"/>
          <w:lang w:val="es-MX" w:eastAsia="en-US"/>
        </w:rPr>
        <w:t xml:space="preserve"> la entrega, de ser procedente en </w:t>
      </w:r>
      <w:r w:rsidR="004C07FC" w:rsidRPr="00865B75">
        <w:rPr>
          <w:rFonts w:ascii="Palatino Linotype" w:eastAsia="Cambria" w:hAnsi="Palatino Linotype" w:cs="Times New Roman"/>
          <w:b/>
          <w:sz w:val="24"/>
          <w:szCs w:val="24"/>
          <w:lang w:val="es-MX" w:eastAsia="en-US"/>
        </w:rPr>
        <w:t>versión pública</w:t>
      </w:r>
      <w:r w:rsidR="004C07FC" w:rsidRPr="00865B75">
        <w:rPr>
          <w:rFonts w:ascii="Palatino Linotype" w:eastAsia="Cambria" w:hAnsi="Palatino Linotype" w:cs="Times New Roman"/>
          <w:sz w:val="24"/>
          <w:szCs w:val="24"/>
          <w:lang w:val="es-MX" w:eastAsia="en-US"/>
        </w:rPr>
        <w:t>, de los servidores públi</w:t>
      </w:r>
      <w:r w:rsidRPr="00865B75">
        <w:rPr>
          <w:rFonts w:ascii="Palatino Linotype" w:eastAsia="Cambria" w:hAnsi="Palatino Linotype" w:cs="Times New Roman"/>
          <w:sz w:val="24"/>
          <w:szCs w:val="24"/>
          <w:lang w:val="es-MX" w:eastAsia="en-US"/>
        </w:rPr>
        <w:t>cos precisados en la solicitud.</w:t>
      </w:r>
    </w:p>
    <w:p w14:paraId="36E4F991" w14:textId="77777777" w:rsidR="003B2C85" w:rsidRPr="00865B75" w:rsidRDefault="003B2C85" w:rsidP="005D0155">
      <w:pPr>
        <w:autoSpaceDE w:val="0"/>
        <w:autoSpaceDN w:val="0"/>
        <w:adjustRightInd w:val="0"/>
        <w:spacing w:after="0" w:line="360" w:lineRule="auto"/>
        <w:jc w:val="both"/>
        <w:rPr>
          <w:rFonts w:ascii="Palatino Linotype" w:eastAsia="Arial Unicode MS" w:hAnsi="Palatino Linotype" w:cs="Arial"/>
          <w:sz w:val="24"/>
          <w:szCs w:val="24"/>
          <w:lang w:val="es-MX"/>
        </w:rPr>
      </w:pPr>
    </w:p>
    <w:p w14:paraId="09471189" w14:textId="77777777" w:rsidR="003B2C85" w:rsidRPr="00865B75" w:rsidRDefault="003B2C85" w:rsidP="005D0155">
      <w:pPr>
        <w:autoSpaceDE w:val="0"/>
        <w:autoSpaceDN w:val="0"/>
        <w:adjustRightInd w:val="0"/>
        <w:spacing w:after="0" w:line="360" w:lineRule="auto"/>
        <w:jc w:val="both"/>
        <w:rPr>
          <w:rFonts w:ascii="Palatino Linotype" w:eastAsia="Arial Unicode MS" w:hAnsi="Palatino Linotype" w:cs="Arial"/>
          <w:sz w:val="24"/>
          <w:szCs w:val="24"/>
          <w:lang w:val="es-MX"/>
        </w:rPr>
      </w:pPr>
      <w:r w:rsidRPr="00865B75">
        <w:rPr>
          <w:rFonts w:ascii="Palatino Linotype" w:eastAsia="Arial Unicode MS" w:hAnsi="Palatino Linotype" w:cs="Arial"/>
          <w:sz w:val="24"/>
          <w:szCs w:val="24"/>
          <w:lang w:val="es-MX"/>
        </w:rPr>
        <w:lastRenderedPageBreak/>
        <w:t xml:space="preserve">Por otro lado, no debe perderse de vista que los documentos de los cuales se ordena su entrega podrían contener datos personales, los cuales </w:t>
      </w:r>
      <w:r w:rsidRPr="00865B75">
        <w:rPr>
          <w:rFonts w:ascii="Palatino Linotype" w:eastAsia="Times New Roman" w:hAnsi="Palatino Linotype" w:cs="Arial"/>
          <w:noProof/>
          <w:sz w:val="24"/>
          <w:szCs w:val="24"/>
          <w:lang w:val="es-MX"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865B75">
        <w:rPr>
          <w:rFonts w:ascii="Palatino Linotype" w:eastAsia="Times New Roman" w:hAnsi="Palatino Linotype" w:cs="Arial"/>
          <w:color w:val="000000"/>
          <w:sz w:val="24"/>
          <w:szCs w:val="24"/>
          <w:lang w:val="es-MX" w:eastAsia="es-MX"/>
        </w:rPr>
        <w:t xml:space="preserve">datos personales que hacen identificable a la persona; por lo que, son </w:t>
      </w:r>
      <w:r w:rsidRPr="00865B75">
        <w:rPr>
          <w:rFonts w:ascii="Palatino Linotype" w:eastAsia="Arial Unicode MS" w:hAnsi="Palatino Linotype" w:cs="Arial"/>
          <w:sz w:val="24"/>
          <w:szCs w:val="24"/>
          <w:lang w:val="es-MX"/>
        </w:rPr>
        <w:t xml:space="preserve">susceptibles de ser testados con el </w:t>
      </w:r>
      <w:r w:rsidRPr="00865B75">
        <w:rPr>
          <w:rFonts w:ascii="Palatino Linotype" w:eastAsia="Times New Roman" w:hAnsi="Palatino Linotype" w:cs="Arial"/>
          <w:sz w:val="24"/>
          <w:szCs w:val="24"/>
        </w:rPr>
        <w:t xml:space="preserve">objeto protegerlos, </w:t>
      </w:r>
      <w:r w:rsidRPr="00865B75">
        <w:rPr>
          <w:rFonts w:ascii="Palatino Linotype" w:eastAsia="Arial Unicode MS" w:hAnsi="Palatino Linotype" w:cs="Arial"/>
          <w:sz w:val="24"/>
          <w:szCs w:val="24"/>
          <w:lang w:val="es-MX"/>
        </w:rPr>
        <w:t>en términos del artículo 4, fracción XI de la Ley de Protección de Datos Personales en Posesión de Sujetos Obligados del Estado de México y Municipios.</w:t>
      </w:r>
    </w:p>
    <w:p w14:paraId="067870CA" w14:textId="77777777" w:rsidR="003B2C85" w:rsidRPr="00865B75" w:rsidRDefault="003B2C85" w:rsidP="005D0155">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14:paraId="558BBBD0" w14:textId="77777777" w:rsidR="003B2C85" w:rsidRPr="00865B75" w:rsidRDefault="003B2C85" w:rsidP="005D0155">
      <w:pPr>
        <w:autoSpaceDE w:val="0"/>
        <w:autoSpaceDN w:val="0"/>
        <w:adjustRightInd w:val="0"/>
        <w:spacing w:after="0" w:line="360" w:lineRule="auto"/>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865B75">
        <w:rPr>
          <w:rFonts w:ascii="Palatino Linotype" w:eastAsia="Times New Roman" w:hAnsi="Palatino Linotype" w:cs="Arial"/>
          <w:sz w:val="24"/>
          <w:szCs w:val="24"/>
          <w:lang w:val="es-MX"/>
        </w:rPr>
        <w:tab/>
      </w:r>
    </w:p>
    <w:p w14:paraId="6CB110DF" w14:textId="77777777" w:rsidR="003B2C85" w:rsidRPr="00865B75" w:rsidRDefault="003B2C85" w:rsidP="005D0155">
      <w:pPr>
        <w:autoSpaceDE w:val="0"/>
        <w:autoSpaceDN w:val="0"/>
        <w:adjustRightInd w:val="0"/>
        <w:spacing w:after="0" w:line="240" w:lineRule="auto"/>
        <w:jc w:val="both"/>
        <w:rPr>
          <w:rFonts w:ascii="Palatino Linotype" w:eastAsia="Times New Roman" w:hAnsi="Palatino Linotype" w:cs="Arial"/>
          <w:sz w:val="24"/>
          <w:szCs w:val="24"/>
          <w:lang w:val="es-MX"/>
        </w:rPr>
      </w:pPr>
    </w:p>
    <w:p w14:paraId="5FE133F2" w14:textId="77777777" w:rsidR="003B2C85" w:rsidRPr="00865B75" w:rsidRDefault="003B2C85" w:rsidP="005D0155">
      <w:pPr>
        <w:spacing w:after="0" w:line="240" w:lineRule="auto"/>
        <w:ind w:left="851" w:right="900"/>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ES"/>
        </w:rPr>
        <w:t>"</w:t>
      </w:r>
      <w:r w:rsidRPr="00865B75">
        <w:rPr>
          <w:rFonts w:ascii="Palatino Linotype" w:eastAsia="Times New Roman"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65B75">
        <w:rPr>
          <w:rFonts w:ascii="Palatino Linotype" w:eastAsia="Times New Roman" w:hAnsi="Palatino Linotype" w:cs="Arial"/>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865B75">
        <w:rPr>
          <w:rFonts w:ascii="Palatino Linotype" w:eastAsia="Times New Roman" w:hAnsi="Palatino Linotype" w:cs="Arial"/>
          <w:bCs/>
          <w:i/>
          <w:sz w:val="22"/>
          <w:szCs w:val="22"/>
          <w:lang w:val="es-MX" w:eastAsia="es-MX"/>
        </w:rPr>
        <w:t>datos</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Cs/>
          <w:i/>
          <w:sz w:val="22"/>
          <w:szCs w:val="22"/>
          <w:lang w:val="es-MX" w:eastAsia="es-MX"/>
        </w:rPr>
        <w:t>personales</w:t>
      </w:r>
      <w:r w:rsidRPr="00865B75">
        <w:rPr>
          <w:rFonts w:ascii="Palatino Linotype" w:eastAsia="Times New Roman" w:hAnsi="Palatino Linotype" w:cs="Arial"/>
          <w:i/>
          <w:sz w:val="22"/>
          <w:szCs w:val="22"/>
          <w:lang w:val="es-MX" w:eastAsia="es-MX"/>
        </w:rPr>
        <w:t xml:space="preserve"> de las personas </w:t>
      </w:r>
      <w:r w:rsidRPr="00865B75">
        <w:rPr>
          <w:rFonts w:ascii="Palatino Linotype" w:eastAsia="Times New Roman" w:hAnsi="Palatino Linotype" w:cs="Arial"/>
          <w:bCs/>
          <w:i/>
          <w:sz w:val="22"/>
          <w:szCs w:val="22"/>
          <w:lang w:val="es-MX" w:eastAsia="es-MX"/>
        </w:rPr>
        <w:t>físicas</w:t>
      </w:r>
      <w:r w:rsidRPr="00865B75">
        <w:rPr>
          <w:rFonts w:ascii="Palatino Linotype" w:eastAsia="Times New Roman"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865B75">
        <w:rPr>
          <w:rFonts w:ascii="Palatino Linotype" w:eastAsia="Times New Roman" w:hAnsi="Palatino Linotype" w:cs="Arial"/>
          <w:bCs/>
          <w:i/>
          <w:sz w:val="22"/>
          <w:szCs w:val="22"/>
          <w:lang w:val="es-MX" w:eastAsia="es-MX"/>
        </w:rPr>
        <w:t>datos</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Cs/>
          <w:i/>
          <w:sz w:val="22"/>
          <w:szCs w:val="22"/>
          <w:lang w:val="es-MX" w:eastAsia="es-MX"/>
        </w:rPr>
        <w:lastRenderedPageBreak/>
        <w:t>personales</w:t>
      </w:r>
      <w:r w:rsidRPr="00865B75">
        <w:rPr>
          <w:rFonts w:ascii="Palatino Linotype" w:eastAsia="Times New Roman" w:hAnsi="Palatino Linotype" w:cs="Arial"/>
          <w:i/>
          <w:sz w:val="22"/>
          <w:szCs w:val="22"/>
          <w:lang w:val="es-MX" w:eastAsia="es-MX"/>
        </w:rPr>
        <w:t xml:space="preserve"> se refiere únicamente a las personas </w:t>
      </w:r>
      <w:r w:rsidRPr="00865B75">
        <w:rPr>
          <w:rFonts w:ascii="Palatino Linotype" w:eastAsia="Times New Roman" w:hAnsi="Palatino Linotype" w:cs="Arial"/>
          <w:bCs/>
          <w:i/>
          <w:sz w:val="22"/>
          <w:szCs w:val="22"/>
          <w:lang w:val="es-MX" w:eastAsia="es-MX"/>
        </w:rPr>
        <w:t>físicas</w:t>
      </w:r>
      <w:r w:rsidRPr="00865B75">
        <w:rPr>
          <w:rFonts w:ascii="Palatino Linotype" w:eastAsia="Times New Roman"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865B75">
        <w:rPr>
          <w:rFonts w:ascii="Palatino Linotype" w:eastAsia="Times New Roman" w:hAnsi="Palatino Linotype" w:cs="Arial"/>
          <w:bCs/>
          <w:i/>
          <w:sz w:val="22"/>
          <w:szCs w:val="22"/>
          <w:lang w:val="es-MX" w:eastAsia="es-MX"/>
        </w:rPr>
        <w:t>físicas</w:t>
      </w:r>
      <w:r w:rsidRPr="00865B75">
        <w:rPr>
          <w:rFonts w:ascii="Palatino Linotype" w:eastAsia="Times New Roman" w:hAnsi="Palatino Linotype" w:cs="Arial"/>
          <w:i/>
          <w:sz w:val="22"/>
          <w:szCs w:val="22"/>
          <w:lang w:val="es-MX" w:eastAsia="es-MX"/>
        </w:rPr>
        <w:t xml:space="preserve"> y las morales porque ambas están en situaciones de derecho dispares, ya que la protección de </w:t>
      </w:r>
      <w:r w:rsidRPr="00865B75">
        <w:rPr>
          <w:rFonts w:ascii="Palatino Linotype" w:eastAsia="Times New Roman" w:hAnsi="Palatino Linotype" w:cs="Arial"/>
          <w:bCs/>
          <w:i/>
          <w:sz w:val="22"/>
          <w:szCs w:val="22"/>
          <w:lang w:val="es-MX" w:eastAsia="es-MX"/>
        </w:rPr>
        <w:t>datos</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Cs/>
          <w:i/>
          <w:sz w:val="22"/>
          <w:szCs w:val="22"/>
          <w:lang w:val="es-MX" w:eastAsia="es-MX"/>
        </w:rPr>
        <w:t>personales</w:t>
      </w:r>
      <w:r w:rsidRPr="00865B75">
        <w:rPr>
          <w:rFonts w:ascii="Palatino Linotype" w:eastAsia="Times New Roman" w:hAnsi="Palatino Linotype" w:cs="Arial"/>
          <w:i/>
          <w:sz w:val="22"/>
          <w:szCs w:val="22"/>
          <w:lang w:val="es-MX" w:eastAsia="es-MX"/>
        </w:rPr>
        <w:t>, entre ellos el del patrimonio y su confidencialidad, es una derivación del derecho a la intimidad, del cual únicamente goza el individuo, entendido como la persona humana."</w:t>
      </w:r>
    </w:p>
    <w:p w14:paraId="5D92AB58" w14:textId="77777777" w:rsidR="003B2C85" w:rsidRPr="00865B75" w:rsidRDefault="003B2C85" w:rsidP="005D0155">
      <w:pPr>
        <w:spacing w:after="0" w:line="240" w:lineRule="auto"/>
        <w:ind w:left="851" w:right="900"/>
        <w:jc w:val="both"/>
        <w:rPr>
          <w:rFonts w:ascii="Palatino Linotype" w:eastAsia="Times New Roman" w:hAnsi="Palatino Linotype" w:cs="Arial"/>
          <w:i/>
          <w:sz w:val="22"/>
          <w:szCs w:val="22"/>
          <w:lang w:val="es-MX" w:eastAsia="es-MX"/>
        </w:rPr>
      </w:pPr>
    </w:p>
    <w:p w14:paraId="5EC44667" w14:textId="77777777" w:rsidR="003B2C85" w:rsidRPr="00865B75" w:rsidRDefault="003B2C85" w:rsidP="005D0155">
      <w:pPr>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865B75">
        <w:rPr>
          <w:rFonts w:ascii="Palatino Linotype" w:eastAsia="Times New Roman" w:hAnsi="Palatino Linotype" w:cs="Arial"/>
          <w:sz w:val="24"/>
          <w:szCs w:val="24"/>
          <w:lang w:val="es-MX"/>
        </w:rPr>
        <w:t xml:space="preserve">En relación con la </w:t>
      </w:r>
      <w:r w:rsidRPr="00865B75">
        <w:rPr>
          <w:rFonts w:ascii="Palatino Linotype" w:eastAsia="Times New Roman" w:hAnsi="Palatino Linotype" w:cs="Arial"/>
          <w:b/>
          <w:sz w:val="24"/>
          <w:szCs w:val="24"/>
          <w:lang w:val="es-MX"/>
        </w:rPr>
        <w:t>firma</w:t>
      </w:r>
      <w:r w:rsidRPr="00865B75">
        <w:rPr>
          <w:rFonts w:ascii="Palatino Linotype" w:eastAsia="Times New Roman" w:hAnsi="Palatino Linotype" w:cs="Arial"/>
          <w:sz w:val="24"/>
          <w:szCs w:val="24"/>
          <w:lang w:val="es-MX"/>
        </w:rPr>
        <w:t xml:space="preserve">, nos encontramos ante la disyuntiva de si debe o no considerarse como un dato personal; sin embargo, se considera que dicho dato debe permanecer clasificado como confidencial ya que, </w:t>
      </w:r>
      <w:r w:rsidRPr="00865B75">
        <w:rPr>
          <w:rFonts w:ascii="Palatino Linotype" w:eastAsia="Times New Roman" w:hAnsi="Palatino Linotype" w:cs="Times New Roman"/>
          <w:color w:val="000000"/>
          <w:sz w:val="24"/>
          <w:szCs w:val="24"/>
          <w:lang w:val="es-MX"/>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14:paraId="2ACDCBCA" w14:textId="77777777" w:rsidR="003B2C85" w:rsidRPr="00865B75" w:rsidRDefault="003B2C85" w:rsidP="005D0155">
      <w:pPr>
        <w:autoSpaceDE w:val="0"/>
        <w:autoSpaceDN w:val="0"/>
        <w:adjustRightInd w:val="0"/>
        <w:spacing w:after="0" w:line="240" w:lineRule="auto"/>
        <w:jc w:val="both"/>
        <w:rPr>
          <w:rFonts w:ascii="Palatino Linotype" w:eastAsia="Times New Roman" w:hAnsi="Palatino Linotype" w:cs="Times New Roman"/>
          <w:color w:val="000000"/>
          <w:sz w:val="24"/>
          <w:szCs w:val="24"/>
          <w:lang w:val="es-MX"/>
        </w:rPr>
      </w:pPr>
    </w:p>
    <w:p w14:paraId="340FCD37"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b/>
          <w:i/>
          <w:color w:val="000000"/>
          <w:sz w:val="22"/>
          <w:szCs w:val="22"/>
          <w:lang w:val="es-MX"/>
        </w:rPr>
        <w:t>La firma de los servidores públicos es información de carácter público cuando ésta es utilizada en el ejercicio de las facultades conferidas para el desempeño  del  servicio  público.</w:t>
      </w:r>
      <w:r w:rsidRPr="00865B75">
        <w:rPr>
          <w:rFonts w:ascii="Palatino Linotype" w:eastAsia="Times New Roman" w:hAnsi="Palatino Linotype" w:cs="Times New Roman"/>
          <w:i/>
          <w:color w:val="000000"/>
          <w:sz w:val="22"/>
          <w:szCs w:val="22"/>
          <w:lang w:val="es-MX"/>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w:t>
      </w:r>
      <w:r w:rsidRPr="00865B75">
        <w:rPr>
          <w:rFonts w:ascii="Palatino Linotype" w:eastAsia="Times New Roman" w:hAnsi="Palatino Linotype" w:cs="Times New Roman"/>
          <w:i/>
          <w:color w:val="000000"/>
          <w:sz w:val="22"/>
          <w:szCs w:val="22"/>
          <w:lang w:val="es-MX"/>
        </w:rPr>
        <w:lastRenderedPageBreak/>
        <w:t>sus atribuciones con motivo del empleo, cargo o comisión que le han sido encomendados.</w:t>
      </w:r>
    </w:p>
    <w:p w14:paraId="5D407FBC"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14:paraId="0E713773"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b/>
          <w:i/>
          <w:color w:val="000000"/>
          <w:sz w:val="22"/>
          <w:szCs w:val="22"/>
          <w:lang w:val="es-MX"/>
        </w:rPr>
      </w:pPr>
      <w:r w:rsidRPr="00865B75">
        <w:rPr>
          <w:rFonts w:ascii="Palatino Linotype" w:eastAsia="Times New Roman" w:hAnsi="Palatino Linotype" w:cs="Times New Roman"/>
          <w:b/>
          <w:i/>
          <w:color w:val="000000"/>
          <w:sz w:val="22"/>
          <w:szCs w:val="22"/>
          <w:lang w:val="es-MX"/>
        </w:rPr>
        <w:t>Expedientes:</w:t>
      </w:r>
    </w:p>
    <w:p w14:paraId="2868FCB0"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i/>
          <w:color w:val="000000"/>
          <w:sz w:val="22"/>
          <w:szCs w:val="22"/>
          <w:lang w:val="es-MX"/>
        </w:rPr>
        <w:t>636/08 Comisión Nacional Bancaria y de Valores – Alonso Gómez-Robledo Verduzco</w:t>
      </w:r>
    </w:p>
    <w:p w14:paraId="5EB2B178"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i/>
          <w:color w:val="000000"/>
          <w:sz w:val="22"/>
          <w:szCs w:val="22"/>
          <w:lang w:val="es-MX"/>
        </w:rPr>
        <w:t>2700/09 Consejo Nacional para Prevenir la Discriminación – Jacqueline Peschard Mariscal</w:t>
      </w:r>
    </w:p>
    <w:p w14:paraId="084F3804"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i/>
          <w:color w:val="000000"/>
          <w:sz w:val="22"/>
          <w:szCs w:val="22"/>
          <w:lang w:val="es-MX"/>
        </w:rPr>
        <w:t>3415/09 Instituto Mexicano de Tecnología del Agua – María Marván Laborde</w:t>
      </w:r>
    </w:p>
    <w:p w14:paraId="6224A8C0"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i/>
          <w:color w:val="000000"/>
          <w:sz w:val="22"/>
          <w:szCs w:val="22"/>
          <w:lang w:val="es-MX"/>
        </w:rPr>
        <w:t>3701/09 Administración Portuaria Integral de Tuxpan, S.A. de C.V. - Jacqueline Peschard Mariscal</w:t>
      </w:r>
    </w:p>
    <w:p w14:paraId="336AA98A"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865B75">
        <w:rPr>
          <w:rFonts w:ascii="Palatino Linotype" w:eastAsia="Times New Roman" w:hAnsi="Palatino Linotype" w:cs="Times New Roman"/>
          <w:i/>
          <w:color w:val="000000"/>
          <w:sz w:val="22"/>
          <w:szCs w:val="22"/>
          <w:lang w:val="es-MX"/>
        </w:rPr>
        <w:t>599/10 Secretaría de Economía -  Jacqueline Peschard Mariscal”</w:t>
      </w:r>
    </w:p>
    <w:p w14:paraId="1DF6DA2B" w14:textId="77777777" w:rsidR="003B2C85" w:rsidRPr="00865B7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14:paraId="221C5E98" w14:textId="77777777" w:rsidR="003B2C85" w:rsidRPr="00865B75" w:rsidRDefault="003B2C85" w:rsidP="005D0155">
      <w:pPr>
        <w:spacing w:after="0" w:line="360" w:lineRule="auto"/>
        <w:jc w:val="both"/>
        <w:rPr>
          <w:rFonts w:ascii="Palatino Linotype" w:eastAsia="Times New Roman" w:hAnsi="Palatino Linotype" w:cs="Times New Roman"/>
          <w:sz w:val="24"/>
          <w:szCs w:val="24"/>
          <w:lang w:val="es-MX"/>
        </w:rPr>
      </w:pPr>
      <w:r w:rsidRPr="00865B75">
        <w:rPr>
          <w:rFonts w:ascii="Palatino Linotype" w:eastAsia="Times New Roman" w:hAnsi="Palatino Linotype" w:cs="Arial"/>
          <w:sz w:val="24"/>
          <w:szCs w:val="24"/>
          <w:lang w:val="es-MX" w:eastAsia="es-MX"/>
        </w:rPr>
        <w:t xml:space="preserve">Por cuanto hace al </w:t>
      </w:r>
      <w:r w:rsidRPr="00865B75">
        <w:rPr>
          <w:rFonts w:ascii="Palatino Linotype" w:eastAsia="Times New Roman" w:hAnsi="Palatino Linotype" w:cs="Arial"/>
          <w:b/>
          <w:sz w:val="24"/>
          <w:szCs w:val="24"/>
          <w:lang w:val="es-MX" w:eastAsia="es-MX"/>
        </w:rPr>
        <w:t>RFC de las personas físicas</w:t>
      </w:r>
      <w:r w:rsidRPr="00865B75">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865B75">
        <w:rPr>
          <w:rFonts w:ascii="Palatino Linotype" w:eastAsia="Times New Roman" w:hAnsi="Palatino Linotype" w:cs="Arial"/>
          <w:sz w:val="24"/>
          <w:szCs w:val="24"/>
          <w:lang w:val="es-MX"/>
        </w:rPr>
        <w:t>del</w:t>
      </w:r>
      <w:r w:rsidRPr="00865B75">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865B75">
        <w:rPr>
          <w:rFonts w:ascii="Palatino Linotype" w:eastAsia="Times New Roman" w:hAnsi="Palatino Linotype" w:cs="Times New Roman"/>
          <w:sz w:val="24"/>
          <w:szCs w:val="24"/>
          <w:lang w:val="es-MX"/>
        </w:rPr>
        <w:t xml:space="preserve"> y finalmente la homoclave; la cual, para su obtención es necesario acreditar personalidad, fecha de nacimiento entre otros con documentos oficiales.</w:t>
      </w:r>
    </w:p>
    <w:p w14:paraId="35659ED2" w14:textId="77777777" w:rsidR="003B2C85" w:rsidRPr="00865B75" w:rsidRDefault="003B2C85" w:rsidP="005D0155">
      <w:pPr>
        <w:spacing w:after="0" w:line="360" w:lineRule="auto"/>
        <w:jc w:val="both"/>
        <w:rPr>
          <w:rFonts w:ascii="Palatino Linotype" w:eastAsia="Times New Roman" w:hAnsi="Palatino Linotype" w:cs="Times New Roman"/>
          <w:sz w:val="24"/>
          <w:szCs w:val="24"/>
          <w:lang w:val="es-MX"/>
        </w:rPr>
      </w:pPr>
    </w:p>
    <w:p w14:paraId="168AC192" w14:textId="77777777" w:rsidR="003B2C85" w:rsidRPr="00865B75" w:rsidRDefault="003B2C85" w:rsidP="005D0155">
      <w:pPr>
        <w:spacing w:after="0" w:line="360" w:lineRule="auto"/>
        <w:jc w:val="both"/>
        <w:rPr>
          <w:rFonts w:ascii="Palatino Linotype" w:eastAsia="Times New Roman" w:hAnsi="Palatino Linotype" w:cs="Times New Roman"/>
          <w:b/>
          <w:bCs/>
          <w:color w:val="000000"/>
          <w:sz w:val="24"/>
          <w:szCs w:val="24"/>
          <w:lang w:val="es-MX"/>
        </w:rPr>
      </w:pPr>
      <w:r w:rsidRPr="00865B75">
        <w:rPr>
          <w:rFonts w:ascii="Palatino Linotype" w:eastAsia="Times New Roman" w:hAnsi="Palatino Linotype" w:cs="Arial"/>
          <w:sz w:val="24"/>
          <w:szCs w:val="24"/>
          <w:lang w:val="es-MX" w:eastAsia="es-MX"/>
        </w:rPr>
        <w:t xml:space="preserve">Al respecto, </w:t>
      </w:r>
      <w:r w:rsidRPr="00865B75">
        <w:rPr>
          <w:rFonts w:ascii="Palatino Linotype" w:eastAsia="Times New Roman" w:hAnsi="Palatino Linotype" w:cs="Arial"/>
          <w:color w:val="000000"/>
          <w:sz w:val="24"/>
          <w:szCs w:val="24"/>
          <w:lang w:val="es-MX"/>
        </w:rPr>
        <w:t xml:space="preserve">es aplicable el Criterio 19/17 de la Segunda Época, emitido por </w:t>
      </w:r>
      <w:r w:rsidRPr="00865B75">
        <w:rPr>
          <w:rFonts w:ascii="Palatino Linotype" w:eastAsia="Arial Unicode MS" w:hAnsi="Palatino Linotype" w:cs="Arial"/>
          <w:color w:val="000000"/>
          <w:sz w:val="24"/>
          <w:szCs w:val="24"/>
          <w:lang w:val="es-MX"/>
        </w:rPr>
        <w:t xml:space="preserve">el Instituto Nacional de </w:t>
      </w:r>
      <w:r w:rsidRPr="00865B75">
        <w:rPr>
          <w:rFonts w:ascii="Palatino Linotype" w:eastAsia="Times New Roman" w:hAnsi="Palatino Linotype" w:cs="Times New Roman"/>
          <w:bCs/>
          <w:sz w:val="24"/>
          <w:szCs w:val="24"/>
          <w:lang w:val="es-MX"/>
        </w:rPr>
        <w:t>Transparencia</w:t>
      </w:r>
      <w:r w:rsidRPr="00865B75">
        <w:rPr>
          <w:rFonts w:ascii="Palatino Linotype" w:eastAsia="Arial Unicode MS" w:hAnsi="Palatino Linotype" w:cs="Arial"/>
          <w:color w:val="000000"/>
          <w:sz w:val="24"/>
          <w:szCs w:val="24"/>
          <w:lang w:val="es-MX"/>
        </w:rPr>
        <w:t xml:space="preserve">, Acceso a la </w:t>
      </w:r>
      <w:r w:rsidRPr="00865B75">
        <w:rPr>
          <w:rFonts w:ascii="Palatino Linotype" w:eastAsia="Times New Roman" w:hAnsi="Palatino Linotype" w:cs="Arial"/>
          <w:sz w:val="24"/>
          <w:szCs w:val="24"/>
          <w:lang w:val="es-MX"/>
        </w:rPr>
        <w:t>Información</w:t>
      </w:r>
      <w:r w:rsidRPr="00865B75">
        <w:rPr>
          <w:rFonts w:ascii="Palatino Linotype" w:eastAsia="Arial Unicode MS" w:hAnsi="Palatino Linotype" w:cs="Arial"/>
          <w:color w:val="000000"/>
          <w:sz w:val="24"/>
          <w:szCs w:val="24"/>
          <w:lang w:val="es-MX"/>
        </w:rPr>
        <w:t xml:space="preserve"> y Protección de Datos Personales,</w:t>
      </w:r>
      <w:r w:rsidRPr="00865B75">
        <w:rPr>
          <w:rFonts w:ascii="Palatino Linotype" w:eastAsia="Times New Roman" w:hAnsi="Palatino Linotype" w:cs="Times New Roman"/>
          <w:bCs/>
          <w:color w:val="000000"/>
          <w:sz w:val="24"/>
          <w:szCs w:val="24"/>
          <w:lang w:val="es-MX"/>
        </w:rPr>
        <w:t xml:space="preserve"> que dice:</w:t>
      </w:r>
      <w:r w:rsidRPr="00865B75">
        <w:rPr>
          <w:rFonts w:ascii="Palatino Linotype" w:eastAsia="Times New Roman" w:hAnsi="Palatino Linotype" w:cs="Times New Roman"/>
          <w:b/>
          <w:bCs/>
          <w:color w:val="000000"/>
          <w:sz w:val="24"/>
          <w:szCs w:val="24"/>
          <w:lang w:val="es-MX"/>
        </w:rPr>
        <w:t xml:space="preserve"> </w:t>
      </w:r>
    </w:p>
    <w:p w14:paraId="6430CB5D" w14:textId="77777777" w:rsidR="003B2C85" w:rsidRPr="00865B75" w:rsidRDefault="003B2C85" w:rsidP="005D0155">
      <w:pPr>
        <w:spacing w:after="0" w:line="240" w:lineRule="auto"/>
        <w:jc w:val="both"/>
        <w:rPr>
          <w:rFonts w:ascii="Palatino Linotype" w:eastAsia="Times New Roman" w:hAnsi="Palatino Linotype" w:cs="Times New Roman"/>
          <w:b/>
          <w:bCs/>
          <w:color w:val="000000"/>
          <w:sz w:val="24"/>
          <w:szCs w:val="24"/>
          <w:lang w:val="es-MX"/>
        </w:rPr>
      </w:pPr>
    </w:p>
    <w:p w14:paraId="3EF69A02"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865B75">
        <w:rPr>
          <w:rFonts w:ascii="Palatino Linotype" w:eastAsia="Times New Roman" w:hAnsi="Palatino Linotype" w:cs="Arial"/>
          <w:bCs/>
          <w:i/>
          <w:sz w:val="22"/>
          <w:szCs w:val="22"/>
          <w:lang w:val="es-MX"/>
        </w:rPr>
        <w:t>“</w:t>
      </w:r>
      <w:r w:rsidRPr="00865B75">
        <w:rPr>
          <w:rFonts w:ascii="Palatino Linotype" w:eastAsia="Times New Roman" w:hAnsi="Palatino Linotype" w:cs="Arial"/>
          <w:b/>
          <w:bCs/>
          <w:i/>
          <w:sz w:val="22"/>
          <w:szCs w:val="22"/>
          <w:lang w:val="es-MX"/>
        </w:rPr>
        <w:t>Registro Federal de Contribuyentes (RFC) de personas físicas. El RFC es una clave</w:t>
      </w:r>
      <w:r w:rsidRPr="00865B75">
        <w:rPr>
          <w:rFonts w:ascii="Palatino Linotype" w:eastAsia="Times New Roman" w:hAnsi="Palatino Linotype" w:cs="Arial"/>
          <w:bCs/>
          <w:i/>
          <w:sz w:val="22"/>
          <w:szCs w:val="22"/>
          <w:lang w:val="es-MX"/>
        </w:rPr>
        <w:t xml:space="preserve"> de carácter fiscal, única e irrepetible, </w:t>
      </w:r>
      <w:r w:rsidRPr="00865B75">
        <w:rPr>
          <w:rFonts w:ascii="Palatino Linotype" w:eastAsia="Times New Roman" w:hAnsi="Palatino Linotype" w:cs="Arial"/>
          <w:b/>
          <w:bCs/>
          <w:i/>
          <w:sz w:val="22"/>
          <w:szCs w:val="22"/>
          <w:lang w:val="es-MX"/>
        </w:rPr>
        <w:t>que permite identificar al titular, su edad y fecha de nacimiento</w:t>
      </w:r>
      <w:r w:rsidRPr="00865B75">
        <w:rPr>
          <w:rFonts w:ascii="Palatino Linotype" w:eastAsia="Times New Roman" w:hAnsi="Palatino Linotype" w:cs="Arial"/>
          <w:bCs/>
          <w:i/>
          <w:sz w:val="22"/>
          <w:szCs w:val="22"/>
          <w:lang w:val="es-MX"/>
        </w:rPr>
        <w:t xml:space="preserve">, </w:t>
      </w:r>
      <w:r w:rsidRPr="00865B75">
        <w:rPr>
          <w:rFonts w:ascii="Palatino Linotype" w:eastAsia="Times New Roman" w:hAnsi="Palatino Linotype" w:cs="Arial"/>
          <w:i/>
          <w:sz w:val="22"/>
          <w:szCs w:val="22"/>
          <w:lang w:val="es-MX" w:eastAsia="es-MX"/>
        </w:rPr>
        <w:t>por</w:t>
      </w:r>
      <w:r w:rsidRPr="00865B75">
        <w:rPr>
          <w:rFonts w:ascii="Palatino Linotype" w:eastAsia="Times New Roman" w:hAnsi="Palatino Linotype" w:cs="Arial"/>
          <w:bCs/>
          <w:i/>
          <w:sz w:val="22"/>
          <w:szCs w:val="22"/>
          <w:lang w:val="es-MX"/>
        </w:rPr>
        <w:t xml:space="preserve"> lo que </w:t>
      </w:r>
      <w:r w:rsidRPr="00865B75">
        <w:rPr>
          <w:rFonts w:ascii="Palatino Linotype" w:eastAsia="Times New Roman" w:hAnsi="Palatino Linotype" w:cs="Arial"/>
          <w:b/>
          <w:bCs/>
          <w:i/>
          <w:sz w:val="22"/>
          <w:szCs w:val="22"/>
          <w:lang w:val="es-MX"/>
        </w:rPr>
        <w:t>es un dato personal de carácter confidencial</w:t>
      </w:r>
      <w:r w:rsidRPr="00865B75">
        <w:rPr>
          <w:rFonts w:ascii="Palatino Linotype" w:eastAsia="Times New Roman" w:hAnsi="Palatino Linotype" w:cs="Arial"/>
          <w:i/>
          <w:sz w:val="22"/>
          <w:szCs w:val="22"/>
          <w:lang w:val="es-MX"/>
        </w:rPr>
        <w:t>.</w:t>
      </w:r>
    </w:p>
    <w:p w14:paraId="157F15CC"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p>
    <w:p w14:paraId="4773E922"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865B75">
        <w:rPr>
          <w:rFonts w:ascii="Palatino Linotype" w:eastAsia="Times New Roman" w:hAnsi="Palatino Linotype" w:cs="Arial"/>
          <w:bCs/>
          <w:i/>
          <w:sz w:val="22"/>
          <w:szCs w:val="22"/>
          <w:lang w:val="es-MX"/>
        </w:rPr>
        <w:lastRenderedPageBreak/>
        <w:t>Resoluciones:</w:t>
      </w:r>
    </w:p>
    <w:p w14:paraId="44C395C4"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865B75">
        <w:rPr>
          <w:rFonts w:ascii="Palatino Linotype" w:eastAsia="Times New Roman" w:hAnsi="Palatino Linotype" w:cs="Arial"/>
          <w:bCs/>
          <w:i/>
          <w:sz w:val="22"/>
          <w:szCs w:val="22"/>
          <w:lang w:val="es-MX"/>
        </w:rPr>
        <w:t>• RRA 0189/</w:t>
      </w:r>
      <w:r w:rsidRPr="00865B75">
        <w:rPr>
          <w:rFonts w:ascii="Palatino Linotype" w:eastAsia="Times New Roman" w:hAnsi="Palatino Linotype" w:cs="Arial"/>
          <w:i/>
          <w:sz w:val="22"/>
          <w:szCs w:val="22"/>
          <w:lang w:val="es-MX" w:eastAsia="es-MX"/>
        </w:rPr>
        <w:t>17</w:t>
      </w:r>
      <w:r w:rsidRPr="00865B75">
        <w:rPr>
          <w:rFonts w:ascii="Palatino Linotype" w:eastAsia="Times New Roman" w:hAnsi="Palatino Linotype" w:cs="Arial"/>
          <w:bCs/>
          <w:i/>
          <w:sz w:val="22"/>
          <w:szCs w:val="22"/>
          <w:lang w:val="es-MX"/>
        </w:rPr>
        <w:t>. Morena. 08 de febrero de 2017. Por unanimidad. Comisionado Ponente Joel Salas Suárez.</w:t>
      </w:r>
    </w:p>
    <w:p w14:paraId="1E5566EF"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865B75">
        <w:rPr>
          <w:rFonts w:ascii="Palatino Linotype" w:eastAsia="Times New Roman" w:hAnsi="Palatino Linotype" w:cs="Arial"/>
          <w:bCs/>
          <w:i/>
          <w:sz w:val="22"/>
          <w:szCs w:val="22"/>
          <w:lang w:val="es-MX"/>
        </w:rPr>
        <w:t xml:space="preserve">• RRA 0677/17. Universidad Nacional Autónoma de México. 08 de marzo de 2017. Por unanimidad. Comisionado Ponente Rosendoevgueni Monterrey Chepov. </w:t>
      </w:r>
    </w:p>
    <w:p w14:paraId="4D5A936C"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865B75">
        <w:rPr>
          <w:rFonts w:ascii="Palatino Linotype" w:eastAsia="Times New Roman" w:hAnsi="Palatino Linotype" w:cs="Arial"/>
          <w:bCs/>
          <w:i/>
          <w:sz w:val="22"/>
          <w:szCs w:val="22"/>
          <w:lang w:val="es-MX"/>
        </w:rPr>
        <w:t xml:space="preserve">• RRA 1564/17. Tribunal Electoral del Poder Judicial de la Federación. 26 de abril de 2017. Por </w:t>
      </w:r>
      <w:r w:rsidRPr="00865B75">
        <w:rPr>
          <w:rFonts w:ascii="Palatino Linotype" w:eastAsia="Times New Roman" w:hAnsi="Palatino Linotype" w:cs="Arial"/>
          <w:i/>
          <w:sz w:val="22"/>
          <w:szCs w:val="22"/>
          <w:lang w:val="es-MX" w:eastAsia="es-MX"/>
        </w:rPr>
        <w:t>unanimidad</w:t>
      </w:r>
      <w:r w:rsidRPr="00865B75">
        <w:rPr>
          <w:rFonts w:ascii="Palatino Linotype" w:eastAsia="Times New Roman" w:hAnsi="Palatino Linotype" w:cs="Arial"/>
          <w:bCs/>
          <w:i/>
          <w:sz w:val="22"/>
          <w:szCs w:val="22"/>
          <w:lang w:val="es-MX"/>
        </w:rPr>
        <w:t>. Comisionado Ponente Oscar Mauricio Guerra Ford.</w:t>
      </w:r>
      <w:r w:rsidRPr="00865B75">
        <w:rPr>
          <w:rFonts w:ascii="Palatino Linotype" w:eastAsia="Times New Roman" w:hAnsi="Palatino Linotype" w:cs="Arial"/>
          <w:i/>
          <w:sz w:val="22"/>
          <w:szCs w:val="22"/>
          <w:lang w:val="es-MX"/>
        </w:rPr>
        <w:t xml:space="preserve">” </w:t>
      </w:r>
    </w:p>
    <w:p w14:paraId="26D683B5"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865B75">
        <w:rPr>
          <w:rFonts w:ascii="Palatino Linotype" w:eastAsia="Times New Roman" w:hAnsi="Palatino Linotype" w:cs="Arial"/>
          <w:i/>
          <w:sz w:val="22"/>
          <w:szCs w:val="22"/>
          <w:lang w:val="es-MX"/>
        </w:rPr>
        <w:t>(Énfasis añadido)</w:t>
      </w:r>
    </w:p>
    <w:p w14:paraId="0E8778B2"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14:paraId="7E2DF224"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eastAsia="es-MX"/>
        </w:rPr>
        <w:t xml:space="preserve">De lo anterior, se desprende que el </w:t>
      </w:r>
      <w:r w:rsidRPr="00865B75">
        <w:rPr>
          <w:rFonts w:ascii="Palatino Linotype" w:eastAsia="Times New Roman" w:hAnsi="Palatino Linotype" w:cs="Arial"/>
          <w:b/>
          <w:sz w:val="24"/>
          <w:szCs w:val="24"/>
          <w:lang w:val="es-MX" w:eastAsia="es-MX"/>
        </w:rPr>
        <w:t>Registro Federal de Contribuyentes</w:t>
      </w:r>
      <w:r w:rsidRPr="00865B75">
        <w:rPr>
          <w:rFonts w:ascii="Palatino Linotype" w:eastAsia="Times New Roman" w:hAnsi="Palatino Linotype" w:cs="Arial"/>
          <w:sz w:val="24"/>
          <w:szCs w:val="24"/>
          <w:lang w:val="es-MX" w:eastAsia="es-MX"/>
        </w:rPr>
        <w:t xml:space="preserve"> se vincula al nombre de su </w:t>
      </w:r>
      <w:r w:rsidRPr="00865B75">
        <w:rPr>
          <w:rFonts w:ascii="Palatino Linotype" w:eastAsia="Times New Roman" w:hAnsi="Palatino Linotype" w:cs="Times New Roman"/>
          <w:bCs/>
          <w:sz w:val="24"/>
          <w:szCs w:val="24"/>
          <w:lang w:val="es-MX"/>
        </w:rPr>
        <w:t>titular</w:t>
      </w:r>
      <w:r w:rsidRPr="00865B75">
        <w:rPr>
          <w:rFonts w:ascii="Palatino Linotype" w:eastAsia="Times New Roman" w:hAnsi="Palatino Linotype" w:cs="Arial"/>
          <w:sz w:val="24"/>
          <w:szCs w:val="24"/>
          <w:lang w:val="es-MX" w:eastAsia="es-MX"/>
        </w:rPr>
        <w:t xml:space="preserve">, permitiendo identificar la edad de la persona y fecha de nacimiento, determinando </w:t>
      </w:r>
      <w:r w:rsidRPr="00865B75">
        <w:rPr>
          <w:rFonts w:ascii="Palatino Linotype" w:eastAsia="Times New Roman" w:hAnsi="Palatino Linotype" w:cs="Arial"/>
          <w:sz w:val="24"/>
          <w:szCs w:val="24"/>
          <w:lang w:val="es-MX"/>
        </w:rPr>
        <w:t>la</w:t>
      </w:r>
      <w:r w:rsidRPr="00865B75">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65B75">
        <w:rPr>
          <w:rFonts w:ascii="Palatino Linotype" w:eastAsia="Times New Roman" w:hAnsi="Palatino Linotype" w:cs="Times New Roman"/>
          <w:sz w:val="24"/>
          <w:szCs w:val="24"/>
          <w:lang w:val="es-MX" w:eastAsia="es-MX"/>
        </w:rPr>
        <w:t>Municipios</w:t>
      </w:r>
      <w:r w:rsidRPr="00865B75">
        <w:rPr>
          <w:rFonts w:ascii="Palatino Linotype" w:eastAsia="Times New Roman" w:hAnsi="Palatino Linotype" w:cs="Arial"/>
          <w:sz w:val="24"/>
          <w:szCs w:val="24"/>
          <w:lang w:val="es-MX" w:eastAsia="es-MX"/>
        </w:rPr>
        <w:t xml:space="preserve"> y </w:t>
      </w:r>
      <w:r w:rsidRPr="00865B75">
        <w:rPr>
          <w:rFonts w:ascii="Palatino Linotype" w:eastAsia="Times New Roman" w:hAnsi="Palatino Linotype" w:cs="Arial"/>
          <w:sz w:val="24"/>
          <w:szCs w:val="24"/>
          <w:lang w:val="es-MX"/>
        </w:rPr>
        <w:t>4, fracción XI</w:t>
      </w:r>
      <w:r w:rsidRPr="00865B75">
        <w:rPr>
          <w:rFonts w:ascii="Palatino Linotype" w:eastAsia="Times New Roman" w:hAnsi="Palatino Linotype" w:cs="Arial"/>
          <w:sz w:val="24"/>
          <w:szCs w:val="24"/>
          <w:lang w:val="es-MX" w:eastAsia="es-MX"/>
        </w:rPr>
        <w:t xml:space="preserve"> </w:t>
      </w:r>
      <w:r w:rsidRPr="00865B75">
        <w:rPr>
          <w:rFonts w:ascii="Palatino Linotype" w:eastAsia="Times New Roman" w:hAnsi="Palatino Linotype" w:cs="Arial"/>
          <w:sz w:val="24"/>
          <w:szCs w:val="24"/>
          <w:lang w:val="es-MX"/>
        </w:rPr>
        <w:t>de la Ley de Protección de Datos Personales en Posesión de Sujetos Obligados del Estado de México y Municipios.</w:t>
      </w:r>
    </w:p>
    <w:p w14:paraId="43AF5919"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p>
    <w:p w14:paraId="38F9DE09"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r w:rsidRPr="00865B75">
        <w:rPr>
          <w:rFonts w:ascii="Palatino Linotype" w:eastAsia="Times New Roman" w:hAnsi="Palatino Linotype" w:cs="Arial"/>
          <w:sz w:val="24"/>
          <w:szCs w:val="24"/>
          <w:lang w:val="es-MX" w:eastAsia="es-MX"/>
        </w:rPr>
        <w:t xml:space="preserve">Por cuanto hace a la </w:t>
      </w:r>
      <w:r w:rsidRPr="00865B75">
        <w:rPr>
          <w:rFonts w:ascii="Palatino Linotype" w:eastAsia="Times New Roman" w:hAnsi="Palatino Linotype" w:cs="Arial"/>
          <w:b/>
          <w:sz w:val="24"/>
          <w:szCs w:val="24"/>
          <w:lang w:val="es-MX"/>
        </w:rPr>
        <w:t xml:space="preserve">Clave Única de Registro de Población, </w:t>
      </w:r>
      <w:r w:rsidRPr="00865B75">
        <w:rPr>
          <w:rFonts w:ascii="Palatino Linotype" w:eastAsia="Times New Roman" w:hAnsi="Palatino Linotype" w:cs="Arial"/>
          <w:sz w:val="24"/>
          <w:szCs w:val="24"/>
          <w:lang w:val="es-MX" w:eastAsia="es-MX"/>
        </w:rPr>
        <w:t xml:space="preserve">constituye un dato personal, ya que </w:t>
      </w:r>
      <w:r w:rsidRPr="00865B75">
        <w:rPr>
          <w:rFonts w:ascii="Palatino Linotype" w:eastAsia="Times New Roman" w:hAnsi="Palatino Linotype" w:cs="Times New Roman"/>
          <w:sz w:val="24"/>
          <w:szCs w:val="24"/>
          <w:lang w:val="es-MX" w:eastAsia="es-MX"/>
        </w:rPr>
        <w:t>tiene</w:t>
      </w:r>
      <w:r w:rsidRPr="00865B75">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4C7E3D2"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p>
    <w:p w14:paraId="637BE659"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r w:rsidRPr="00865B75">
        <w:rPr>
          <w:rFonts w:ascii="Palatino Linotype" w:eastAsia="Times New Roman" w:hAnsi="Palatino Linotype" w:cs="Arial"/>
          <w:sz w:val="24"/>
          <w:szCs w:val="24"/>
          <w:lang w:val="es-MX" w:eastAsia="es-MX"/>
        </w:rPr>
        <w:t xml:space="preserve">Lo </w:t>
      </w:r>
      <w:r w:rsidRPr="00865B75">
        <w:rPr>
          <w:rFonts w:ascii="Palatino Linotype" w:eastAsia="Times New Roman" w:hAnsi="Palatino Linotype" w:cs="Times New Roman"/>
          <w:sz w:val="24"/>
          <w:szCs w:val="24"/>
          <w:lang w:val="es-MX" w:eastAsia="es-MX"/>
        </w:rPr>
        <w:t>anterior</w:t>
      </w:r>
      <w:r w:rsidRPr="00865B75">
        <w:rPr>
          <w:rFonts w:ascii="Palatino Linotype" w:eastAsia="Times New Roman" w:hAnsi="Palatino Linotype" w:cs="Arial"/>
          <w:sz w:val="24"/>
          <w:szCs w:val="24"/>
          <w:lang w:val="es-MX" w:eastAsia="es-MX"/>
        </w:rPr>
        <w:t xml:space="preserve">, </w:t>
      </w:r>
      <w:r w:rsidRPr="00865B75">
        <w:rPr>
          <w:rFonts w:ascii="Palatino Linotype" w:eastAsia="Times New Roman" w:hAnsi="Palatino Linotype" w:cs="Arial"/>
          <w:sz w:val="24"/>
          <w:szCs w:val="24"/>
          <w:lang w:val="es-MX"/>
        </w:rPr>
        <w:t>tiene</w:t>
      </w:r>
      <w:r w:rsidRPr="00865B75">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14:paraId="2340D63A" w14:textId="77777777" w:rsidR="003B2C85" w:rsidRPr="00865B75" w:rsidRDefault="003B2C85" w:rsidP="005D0155">
      <w:pPr>
        <w:spacing w:after="0" w:line="240" w:lineRule="auto"/>
        <w:jc w:val="both"/>
        <w:rPr>
          <w:rFonts w:ascii="Palatino Linotype" w:eastAsia="Times New Roman" w:hAnsi="Palatino Linotype" w:cs="Arial"/>
          <w:sz w:val="24"/>
          <w:szCs w:val="24"/>
          <w:lang w:val="es-MX" w:eastAsia="es-MX"/>
        </w:rPr>
      </w:pPr>
    </w:p>
    <w:p w14:paraId="09672625"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Bold"/>
          <w:bCs/>
          <w:i/>
          <w:sz w:val="22"/>
          <w:szCs w:val="22"/>
          <w:lang w:val="es-MX" w:eastAsia="es-MX"/>
        </w:rPr>
        <w:t>“</w:t>
      </w:r>
      <w:r w:rsidRPr="00865B75">
        <w:rPr>
          <w:rFonts w:ascii="Palatino Linotype" w:eastAsia="Times New Roman" w:hAnsi="Palatino Linotype" w:cs="Arial,Bold"/>
          <w:b/>
          <w:bCs/>
          <w:i/>
          <w:sz w:val="22"/>
          <w:szCs w:val="22"/>
          <w:lang w:val="es-MX" w:eastAsia="es-MX"/>
        </w:rPr>
        <w:t xml:space="preserve">Artículo 86. </w:t>
      </w:r>
      <w:r w:rsidRPr="00865B75">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552F2053"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14:paraId="0BF7E38D"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Bold"/>
          <w:b/>
          <w:bCs/>
          <w:i/>
          <w:sz w:val="22"/>
          <w:szCs w:val="22"/>
          <w:lang w:val="es-MX" w:eastAsia="es-MX"/>
        </w:rPr>
        <w:t xml:space="preserve">Artículo 91. </w:t>
      </w:r>
      <w:r w:rsidRPr="00865B75">
        <w:rPr>
          <w:rFonts w:ascii="Palatino Linotype" w:eastAsia="Times New Roman" w:hAnsi="Palatino Linotype" w:cs="Arial"/>
          <w:b/>
          <w:i/>
          <w:sz w:val="22"/>
          <w:szCs w:val="22"/>
          <w:lang w:val="es-MX" w:eastAsia="es-MX"/>
        </w:rPr>
        <w:t>Al incorporar a una persona en el Registro Nacional de Población</w:t>
      </w:r>
      <w:r w:rsidRPr="00865B75">
        <w:rPr>
          <w:rFonts w:ascii="Palatino Linotype" w:eastAsia="Times New Roman" w:hAnsi="Palatino Linotype" w:cs="Arial"/>
          <w:i/>
          <w:sz w:val="22"/>
          <w:szCs w:val="22"/>
          <w:lang w:val="es-MX" w:eastAsia="es-MX"/>
        </w:rPr>
        <w:t xml:space="preserve">, se le asignará una clave </w:t>
      </w:r>
      <w:r w:rsidRPr="00865B75">
        <w:rPr>
          <w:rFonts w:ascii="Palatino Linotype" w:eastAsia="Times New Roman" w:hAnsi="Palatino Linotype" w:cs="Arial"/>
          <w:b/>
          <w:i/>
          <w:sz w:val="22"/>
          <w:szCs w:val="22"/>
          <w:lang w:val="es-MX" w:eastAsia="es-MX"/>
        </w:rPr>
        <w:t>que se denominará Clave Única de Registro de Población</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
          <w:i/>
          <w:sz w:val="22"/>
          <w:szCs w:val="22"/>
          <w:lang w:val="es-MX" w:eastAsia="es-MX"/>
        </w:rPr>
        <w:t>Esta servirá para</w:t>
      </w:r>
      <w:r w:rsidRPr="00865B75">
        <w:rPr>
          <w:rFonts w:ascii="Palatino Linotype" w:eastAsia="Times New Roman" w:hAnsi="Palatino Linotype" w:cs="Arial"/>
          <w:i/>
          <w:sz w:val="22"/>
          <w:szCs w:val="22"/>
          <w:lang w:val="es-MX" w:eastAsia="es-MX"/>
        </w:rPr>
        <w:t xml:space="preserve"> registrarla e </w:t>
      </w:r>
      <w:r w:rsidRPr="00865B75">
        <w:rPr>
          <w:rFonts w:ascii="Palatino Linotype" w:eastAsia="Times New Roman" w:hAnsi="Palatino Linotype" w:cs="Arial"/>
          <w:b/>
          <w:i/>
          <w:sz w:val="22"/>
          <w:szCs w:val="22"/>
          <w:lang w:val="es-MX" w:eastAsia="es-MX"/>
        </w:rPr>
        <w:t>identificarla en forma individual</w:t>
      </w:r>
      <w:r w:rsidRPr="00865B75">
        <w:rPr>
          <w:rFonts w:ascii="Palatino Linotype" w:eastAsia="Times New Roman" w:hAnsi="Palatino Linotype" w:cs="Arial"/>
          <w:i/>
          <w:sz w:val="22"/>
          <w:szCs w:val="22"/>
          <w:lang w:val="es-MX" w:eastAsia="es-MX"/>
        </w:rPr>
        <w:t xml:space="preserve">.” </w:t>
      </w:r>
    </w:p>
    <w:p w14:paraId="3FE15211"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865B75">
        <w:rPr>
          <w:rFonts w:ascii="Palatino Linotype" w:eastAsia="Times New Roman" w:hAnsi="Palatino Linotype" w:cs="Arial"/>
          <w:sz w:val="22"/>
          <w:szCs w:val="22"/>
          <w:lang w:val="es-MX"/>
        </w:rPr>
        <w:t>(Énfasis añadido)</w:t>
      </w:r>
    </w:p>
    <w:p w14:paraId="421638B5"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14:paraId="698A4C1F" w14:textId="77777777" w:rsidR="003B2C85" w:rsidRPr="00865B75" w:rsidRDefault="003B2C85" w:rsidP="005D0155">
      <w:pPr>
        <w:spacing w:after="0" w:line="360" w:lineRule="auto"/>
        <w:jc w:val="both"/>
        <w:rPr>
          <w:rFonts w:ascii="Palatino Linotype" w:eastAsia="Times New Roman" w:hAnsi="Palatino Linotype" w:cs="Times New Roman"/>
          <w:sz w:val="24"/>
          <w:szCs w:val="24"/>
          <w:lang w:val="es-MX" w:eastAsia="es-MX"/>
        </w:rPr>
      </w:pPr>
      <w:r w:rsidRPr="00865B75">
        <w:rPr>
          <w:rFonts w:ascii="Palatino Linotype" w:eastAsia="Times New Roman" w:hAnsi="Palatino Linotype" w:cs="Times New Roman"/>
          <w:sz w:val="24"/>
          <w:szCs w:val="24"/>
          <w:lang w:val="es-MX" w:eastAsia="es-MX"/>
        </w:rPr>
        <w:t xml:space="preserve">Ahora bien, la Clave CURP, está integrada de 18 elementos representados por letras y números, que se generan a partir de los datos contenidos en un documento probatorio de </w:t>
      </w:r>
      <w:r w:rsidRPr="00865B75">
        <w:rPr>
          <w:rFonts w:ascii="Palatino Linotype" w:eastAsia="Times New Roman" w:hAnsi="Palatino Linotype" w:cs="Times New Roman"/>
          <w:bCs/>
          <w:sz w:val="24"/>
          <w:szCs w:val="24"/>
          <w:lang w:val="es-MX"/>
        </w:rPr>
        <w:t>identidad</w:t>
      </w:r>
      <w:r w:rsidRPr="00865B75">
        <w:rPr>
          <w:rFonts w:ascii="Palatino Linotype" w:eastAsia="Times New Roman" w:hAnsi="Palatino Linotype" w:cs="Times New Roman"/>
          <w:sz w:val="24"/>
          <w:szCs w:val="24"/>
          <w:lang w:val="es-MX" w:eastAsia="es-MX"/>
        </w:rPr>
        <w:t xml:space="preserve"> (acta de nacimiento, carta de naturalización o documento migratorio), la </w:t>
      </w:r>
      <w:r w:rsidRPr="00865B75">
        <w:rPr>
          <w:rFonts w:ascii="Palatino Linotype" w:eastAsia="Times New Roman" w:hAnsi="Palatino Linotype" w:cs="Arial"/>
          <w:sz w:val="24"/>
          <w:szCs w:val="24"/>
          <w:lang w:val="es-MX"/>
        </w:rPr>
        <w:t>cual</w:t>
      </w:r>
      <w:r w:rsidRPr="00865B75">
        <w:rPr>
          <w:rFonts w:ascii="Palatino Linotype" w:eastAsia="Times New Roman" w:hAnsi="Palatino Linotype" w:cs="Times New Roman"/>
          <w:sz w:val="24"/>
          <w:szCs w:val="24"/>
          <w:lang w:val="es-MX" w:eastAsia="es-MX"/>
        </w:rPr>
        <w:t xml:space="preserve"> se integra de</w:t>
      </w:r>
      <w:r w:rsidRPr="00865B75">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865B75">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14:paraId="79972F54" w14:textId="77777777" w:rsidR="003B2C85" w:rsidRPr="00865B75" w:rsidRDefault="003B2C85" w:rsidP="005D0155">
      <w:pPr>
        <w:spacing w:after="0" w:line="360" w:lineRule="auto"/>
        <w:jc w:val="both"/>
        <w:rPr>
          <w:rFonts w:ascii="Palatino Linotype" w:eastAsia="Times New Roman" w:hAnsi="Palatino Linotype" w:cs="Times New Roman"/>
          <w:sz w:val="24"/>
          <w:szCs w:val="24"/>
          <w:lang w:val="es-MX" w:eastAsia="es-MX"/>
        </w:rPr>
      </w:pPr>
    </w:p>
    <w:p w14:paraId="37FFA333"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r w:rsidRPr="00865B75">
        <w:rPr>
          <w:rFonts w:ascii="Palatino Linotype" w:eastAsia="Times New Roman" w:hAnsi="Palatino Linotype" w:cs="Arial"/>
          <w:sz w:val="24"/>
          <w:szCs w:val="24"/>
          <w:lang w:val="es-MX" w:eastAsia="es-MX"/>
        </w:rPr>
        <w:t xml:space="preserve">Al respecto, el </w:t>
      </w:r>
      <w:r w:rsidRPr="00865B75">
        <w:rPr>
          <w:rFonts w:ascii="Palatino Linotype" w:eastAsia="Arial Unicode MS" w:hAnsi="Palatino Linotype" w:cs="Arial"/>
          <w:sz w:val="24"/>
          <w:szCs w:val="24"/>
          <w:lang w:val="es-MX"/>
        </w:rPr>
        <w:t>Instituto Nacional de Transparencia, Acceso a la Información y Protección de Datos Personales (INAI),</w:t>
      </w:r>
      <w:r w:rsidRPr="00865B75">
        <w:rPr>
          <w:rFonts w:ascii="Palatino Linotype" w:eastAsia="Times New Roman" w:hAnsi="Palatino Linotype" w:cs="Arial"/>
          <w:sz w:val="24"/>
          <w:szCs w:val="24"/>
          <w:lang w:val="es-MX" w:eastAsia="es-MX"/>
        </w:rPr>
        <w:t xml:space="preserve"> a través del Criterio 18/17 de la Segunda Época, señala literalmente lo siguiente:</w:t>
      </w:r>
    </w:p>
    <w:p w14:paraId="6524B4C4" w14:textId="77777777" w:rsidR="003B2C85" w:rsidRPr="00865B75" w:rsidRDefault="003B2C85" w:rsidP="005D0155">
      <w:pPr>
        <w:spacing w:after="0" w:line="240" w:lineRule="auto"/>
        <w:jc w:val="both"/>
        <w:rPr>
          <w:rFonts w:ascii="Palatino Linotype" w:eastAsia="Times New Roman" w:hAnsi="Palatino Linotype" w:cs="Arial"/>
          <w:sz w:val="24"/>
          <w:szCs w:val="24"/>
          <w:lang w:val="es-MX" w:eastAsia="es-MX"/>
        </w:rPr>
      </w:pPr>
    </w:p>
    <w:p w14:paraId="4C37A9DB"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w:t>
      </w:r>
      <w:r w:rsidRPr="00865B75">
        <w:rPr>
          <w:rFonts w:ascii="Palatino Linotype" w:eastAsia="Times New Roman" w:hAnsi="Palatino Linotype" w:cs="Arial"/>
          <w:b/>
          <w:i/>
          <w:sz w:val="22"/>
          <w:szCs w:val="22"/>
          <w:lang w:val="es-MX" w:eastAsia="es-MX"/>
        </w:rPr>
        <w:t>Clave Única de Registro de Población (CURP).</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
          <w:i/>
          <w:sz w:val="22"/>
          <w:szCs w:val="22"/>
          <w:lang w:val="es-MX" w:eastAsia="es-MX"/>
        </w:rPr>
        <w:t>La Clave Única de Registro de Población se integra por datos personales que sólo conciernen al particular titular</w:t>
      </w:r>
      <w:r w:rsidRPr="00865B75">
        <w:rPr>
          <w:rFonts w:ascii="Palatino Linotype" w:eastAsia="Times New Roman" w:hAnsi="Palatino Linotype" w:cs="Arial"/>
          <w:i/>
          <w:sz w:val="22"/>
          <w:szCs w:val="22"/>
          <w:lang w:val="es-MX" w:eastAsia="es-MX"/>
        </w:rPr>
        <w:t xml:space="preserve"> de la misma, </w:t>
      </w:r>
      <w:r w:rsidRPr="00865B75">
        <w:rPr>
          <w:rFonts w:ascii="Palatino Linotype" w:eastAsia="Times New Roman" w:hAnsi="Palatino Linotype" w:cs="Arial"/>
          <w:b/>
          <w:i/>
          <w:sz w:val="22"/>
          <w:szCs w:val="22"/>
          <w:lang w:val="es-MX" w:eastAsia="es-MX"/>
        </w:rPr>
        <w:t>como lo son su nombre, apellidos, fecha de nacimiento, lugar de nacimiento y sexo</w:t>
      </w:r>
      <w:r w:rsidRPr="00865B75">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865B75">
        <w:rPr>
          <w:rFonts w:ascii="Palatino Linotype" w:eastAsia="Times New Roman" w:hAnsi="Palatino Linotype" w:cs="Arial"/>
          <w:b/>
          <w:i/>
          <w:sz w:val="22"/>
          <w:szCs w:val="22"/>
          <w:lang w:val="es-MX" w:eastAsia="es-MX"/>
        </w:rPr>
        <w:t>por lo que la CURP está considerada como información confidencial</w:t>
      </w:r>
      <w:r w:rsidRPr="00865B75">
        <w:rPr>
          <w:rFonts w:ascii="Palatino Linotype" w:eastAsia="Times New Roman" w:hAnsi="Palatino Linotype" w:cs="Arial"/>
          <w:i/>
          <w:sz w:val="22"/>
          <w:szCs w:val="22"/>
          <w:lang w:val="es-MX" w:eastAsia="es-MX"/>
        </w:rPr>
        <w:t xml:space="preserve">. </w:t>
      </w:r>
    </w:p>
    <w:p w14:paraId="0E7C0A8E"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14:paraId="47ADB4D0"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865B75">
        <w:rPr>
          <w:rFonts w:ascii="Palatino Linotype" w:eastAsia="Times New Roman" w:hAnsi="Palatino Linotype" w:cs="Arial"/>
          <w:bCs/>
          <w:i/>
          <w:sz w:val="22"/>
          <w:szCs w:val="22"/>
          <w:lang w:val="es-MX" w:eastAsia="es-MX"/>
        </w:rPr>
        <w:t>Resoluciones:</w:t>
      </w:r>
    </w:p>
    <w:p w14:paraId="6DFE777C"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865B75">
        <w:rPr>
          <w:rFonts w:ascii="Palatino Linotype" w:eastAsia="Times New Roman" w:hAnsi="Palatino Linotype" w:cs="Arial"/>
          <w:bCs/>
          <w:i/>
          <w:sz w:val="22"/>
          <w:szCs w:val="22"/>
          <w:lang w:val="es-MX" w:eastAsia="es-MX"/>
        </w:rPr>
        <w:t>• RRA 3995/16. Secretaría de la Defensa Nacional. 1 de febrero de 2017. Por unanimidad. Comisionado Ponente Rosendoevgueni Monterrey Chepov.</w:t>
      </w:r>
    </w:p>
    <w:p w14:paraId="563ACDC7"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865B75">
        <w:rPr>
          <w:rFonts w:ascii="Palatino Linotype" w:eastAsia="Times New Roman" w:hAnsi="Palatino Linotype" w:cs="Arial"/>
          <w:bCs/>
          <w:i/>
          <w:sz w:val="22"/>
          <w:szCs w:val="22"/>
          <w:lang w:val="es-MX" w:eastAsia="es-MX"/>
        </w:rPr>
        <w:lastRenderedPageBreak/>
        <w:t xml:space="preserve">• RRA 0937/17. Senado de la República. 15 de marzo de 2017. Por unanimidad. Comisionada Ponente </w:t>
      </w:r>
      <w:r w:rsidRPr="00865B75">
        <w:rPr>
          <w:rFonts w:ascii="Palatino Linotype" w:eastAsia="Times New Roman" w:hAnsi="Palatino Linotype" w:cs="Arial"/>
          <w:i/>
          <w:sz w:val="22"/>
          <w:szCs w:val="22"/>
          <w:lang w:val="es-MX" w:eastAsia="es-MX"/>
        </w:rPr>
        <w:t>Ximena</w:t>
      </w:r>
      <w:r w:rsidRPr="00865B75">
        <w:rPr>
          <w:rFonts w:ascii="Palatino Linotype" w:eastAsia="Times New Roman" w:hAnsi="Palatino Linotype" w:cs="Arial"/>
          <w:bCs/>
          <w:i/>
          <w:sz w:val="22"/>
          <w:szCs w:val="22"/>
          <w:lang w:val="es-MX" w:eastAsia="es-MX"/>
        </w:rPr>
        <w:t xml:space="preserve"> Puente de la Mora. </w:t>
      </w:r>
    </w:p>
    <w:p w14:paraId="28F51D57"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Cs/>
          <w:i/>
          <w:sz w:val="22"/>
          <w:szCs w:val="22"/>
          <w:lang w:val="es-MX" w:eastAsia="es-MX"/>
        </w:rPr>
        <w:t xml:space="preserve">• RRA 0478/17. Secretaría de Relaciones Exteriores. 26 de abril de 2017. Por unanimidad. </w:t>
      </w:r>
      <w:r w:rsidRPr="00865B75">
        <w:rPr>
          <w:rFonts w:ascii="Palatino Linotype" w:eastAsia="Times New Roman" w:hAnsi="Palatino Linotype" w:cs="Arial"/>
          <w:i/>
          <w:sz w:val="22"/>
          <w:szCs w:val="22"/>
          <w:lang w:val="es-MX" w:eastAsia="es-MX"/>
        </w:rPr>
        <w:t>Comisionada</w:t>
      </w:r>
      <w:r w:rsidRPr="00865B75">
        <w:rPr>
          <w:rFonts w:ascii="Palatino Linotype" w:eastAsia="Times New Roman" w:hAnsi="Palatino Linotype" w:cs="Arial"/>
          <w:bCs/>
          <w:i/>
          <w:sz w:val="22"/>
          <w:szCs w:val="22"/>
          <w:lang w:val="es-MX" w:eastAsia="es-MX"/>
        </w:rPr>
        <w:t xml:space="preserve"> Ponente Areli Cano Guadiana.</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i/>
          <w:sz w:val="22"/>
          <w:szCs w:val="22"/>
          <w:lang w:val="es-MX"/>
        </w:rPr>
        <w:t>(Sic)</w:t>
      </w:r>
    </w:p>
    <w:p w14:paraId="5E736879"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865B75">
        <w:rPr>
          <w:rFonts w:ascii="Palatino Linotype" w:eastAsia="Times New Roman" w:hAnsi="Palatino Linotype" w:cs="Arial"/>
          <w:i/>
          <w:sz w:val="22"/>
          <w:szCs w:val="22"/>
          <w:lang w:val="es-MX"/>
        </w:rPr>
        <w:t>(Énfasis añadido)</w:t>
      </w:r>
    </w:p>
    <w:p w14:paraId="0C7BC9F2" w14:textId="77777777" w:rsidR="003B2C85" w:rsidRPr="00865B7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14:paraId="03FEF02E"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r w:rsidRPr="00865B75">
        <w:rPr>
          <w:rFonts w:ascii="Palatino Linotype" w:eastAsia="Times New Roman" w:hAnsi="Palatino Linotype" w:cs="Arial"/>
          <w:sz w:val="24"/>
          <w:szCs w:val="24"/>
          <w:lang w:val="es-MX" w:eastAsia="es-MX"/>
        </w:rPr>
        <w:t xml:space="preserve">De lo anterior, se desprende que la </w:t>
      </w:r>
      <w:r w:rsidRPr="00865B75">
        <w:rPr>
          <w:rFonts w:ascii="Palatino Linotype" w:eastAsia="Times New Roman" w:hAnsi="Palatino Linotype" w:cs="Times New Roman"/>
          <w:sz w:val="24"/>
          <w:szCs w:val="24"/>
          <w:lang w:val="es-MX" w:eastAsia="es-MX"/>
        </w:rPr>
        <w:t xml:space="preserve">CURP, </w:t>
      </w:r>
      <w:r w:rsidRPr="00865B75">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865B75">
        <w:rPr>
          <w:rFonts w:ascii="Palatino Linotype" w:eastAsia="Times New Roman" w:hAnsi="Palatino Linotype" w:cs="Times New Roman"/>
          <w:bCs/>
          <w:sz w:val="24"/>
          <w:szCs w:val="24"/>
          <w:lang w:val="es-MX"/>
        </w:rPr>
        <w:t>personal</w:t>
      </w:r>
      <w:r w:rsidRPr="00865B75">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865B75">
        <w:rPr>
          <w:rFonts w:ascii="Palatino Linotype" w:eastAsia="Times New Roman" w:hAnsi="Palatino Linotype" w:cs="Arial"/>
          <w:sz w:val="24"/>
          <w:szCs w:val="24"/>
          <w:lang w:val="es-MX"/>
        </w:rPr>
        <w:t>4, fracción XI</w:t>
      </w:r>
      <w:r w:rsidRPr="00865B75">
        <w:rPr>
          <w:rFonts w:ascii="Palatino Linotype" w:eastAsia="Times New Roman" w:hAnsi="Palatino Linotype" w:cs="Arial"/>
          <w:sz w:val="24"/>
          <w:szCs w:val="24"/>
          <w:lang w:val="es-MX" w:eastAsia="es-MX"/>
        </w:rPr>
        <w:t xml:space="preserve"> </w:t>
      </w:r>
      <w:r w:rsidRPr="00865B75">
        <w:rPr>
          <w:rFonts w:ascii="Palatino Linotype" w:eastAsia="Times New Roman" w:hAnsi="Palatino Linotype" w:cs="Arial"/>
          <w:sz w:val="24"/>
          <w:szCs w:val="24"/>
          <w:lang w:val="es-MX"/>
        </w:rPr>
        <w:t>de la Ley de Protección de Datos Personales en Posesión de Sujetos Obligados del Estado de México y Municipios</w:t>
      </w:r>
      <w:r w:rsidRPr="00865B75">
        <w:rPr>
          <w:rFonts w:ascii="Palatino Linotype" w:eastAsia="Times New Roman" w:hAnsi="Palatino Linotype" w:cs="Arial"/>
          <w:sz w:val="24"/>
          <w:szCs w:val="24"/>
          <w:lang w:val="es-MX" w:eastAsia="es-MX"/>
        </w:rPr>
        <w:t>.</w:t>
      </w:r>
    </w:p>
    <w:p w14:paraId="6650CF14"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p>
    <w:p w14:paraId="45251F36"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eastAsia="es-MX"/>
        </w:rPr>
        <w:t xml:space="preserve">Ahora bien, no se omite comentar </w:t>
      </w:r>
      <w:r w:rsidRPr="00865B75">
        <w:rPr>
          <w:rFonts w:ascii="Palatino Linotype" w:eastAsia="Times New Roman" w:hAnsi="Palatino Linotype" w:cs="Arial"/>
          <w:sz w:val="24"/>
          <w:szCs w:val="24"/>
          <w:lang w:val="es-MX"/>
        </w:rPr>
        <w:t xml:space="preserve">respecto a la </w:t>
      </w:r>
      <w:r w:rsidRPr="00865B75">
        <w:rPr>
          <w:rFonts w:ascii="Palatino Linotype" w:eastAsia="Times New Roman" w:hAnsi="Palatino Linotype" w:cs="Arial"/>
          <w:b/>
          <w:sz w:val="24"/>
          <w:szCs w:val="24"/>
          <w:lang w:val="es-MX"/>
        </w:rPr>
        <w:t>fotografía</w:t>
      </w:r>
      <w:r w:rsidRPr="00865B75">
        <w:rPr>
          <w:rFonts w:ascii="Palatino Linotype" w:eastAsia="Times New Roman" w:hAnsi="Palatino Linotype" w:cs="Arial"/>
          <w:sz w:val="24"/>
          <w:szCs w:val="24"/>
          <w:lang w:val="es-MX"/>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14:paraId="3C2B3881" w14:textId="77777777" w:rsidR="003B2C85" w:rsidRPr="00865B75" w:rsidRDefault="003B2C85" w:rsidP="005D0155">
      <w:pPr>
        <w:spacing w:after="0" w:line="360" w:lineRule="auto"/>
        <w:ind w:right="-93"/>
        <w:jc w:val="both"/>
        <w:rPr>
          <w:rFonts w:ascii="Palatino Linotype" w:hAnsi="Palatino Linotype"/>
          <w:noProof/>
          <w:lang w:val="es-MX" w:eastAsia="es-MX"/>
        </w:rPr>
      </w:pPr>
    </w:p>
    <w:p w14:paraId="61237731"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28A073D6"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p>
    <w:p w14:paraId="2E8894D6"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t xml:space="preserve">Asimismo, la suscrita estima que ostentar un cargo público conlleva a permitir cierta intromisión en la vida de los servidores públicos cuando la información reviste relevancia por o para el ejercicio de sus funciones; en este caso, tienen que ceder o conceder la publicidad </w:t>
      </w:r>
      <w:r w:rsidRPr="00865B75">
        <w:rPr>
          <w:rFonts w:ascii="Palatino Linotype" w:eastAsia="Times New Roman" w:hAnsi="Palatino Linotype" w:cs="Arial"/>
          <w:b/>
          <w:sz w:val="24"/>
          <w:szCs w:val="24"/>
          <w:lang w:val="es-MX"/>
        </w:rPr>
        <w:t>de su imagen</w:t>
      </w:r>
      <w:r w:rsidRPr="00865B75">
        <w:rPr>
          <w:rFonts w:ascii="Palatino Linotype" w:eastAsia="Times New Roman" w:hAnsi="Palatino Linotype" w:cs="Arial"/>
          <w:sz w:val="24"/>
          <w:szCs w:val="24"/>
          <w:lang w:val="es-MX"/>
        </w:rPr>
        <w:t xml:space="preserve"> cuando derivado de sus atribuciones atiende de manera directa trámites o servicios o, aun no siendo de manera directa, son los responsables de autorizarlos o bien otorgan atención al público.</w:t>
      </w:r>
    </w:p>
    <w:p w14:paraId="48C2A325"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p>
    <w:p w14:paraId="6DF98E44" w14:textId="77777777" w:rsidR="003B2C85" w:rsidRPr="00865B75" w:rsidRDefault="003B2C85" w:rsidP="005D0155">
      <w:pPr>
        <w:spacing w:after="0" w:line="360" w:lineRule="auto"/>
        <w:ind w:right="-93"/>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19D3C004" w14:textId="77777777" w:rsidR="003B2C85" w:rsidRPr="00865B75" w:rsidRDefault="003B2C85" w:rsidP="005D0155">
      <w:pPr>
        <w:spacing w:after="0" w:line="360" w:lineRule="auto"/>
        <w:jc w:val="both"/>
        <w:rPr>
          <w:rFonts w:ascii="Palatino Linotype" w:eastAsia="Times New Roman" w:hAnsi="Palatino Linotype" w:cs="Arial"/>
          <w:sz w:val="24"/>
          <w:szCs w:val="24"/>
          <w:lang w:val="es-MX" w:eastAsia="es-MX"/>
        </w:rPr>
      </w:pPr>
    </w:p>
    <w:p w14:paraId="6B7A0FEC" w14:textId="77777777" w:rsidR="003B2C85" w:rsidRPr="00865B75" w:rsidRDefault="003B2C85" w:rsidP="005D0155">
      <w:pPr>
        <w:spacing w:after="0" w:line="360" w:lineRule="auto"/>
        <w:jc w:val="both"/>
        <w:rPr>
          <w:rFonts w:ascii="Palatino Linotype" w:eastAsia="Times New Roman" w:hAnsi="Palatino Linotype" w:cs="Arial"/>
          <w:sz w:val="24"/>
          <w:szCs w:val="24"/>
        </w:rPr>
      </w:pPr>
      <w:r w:rsidRPr="00865B75">
        <w:rPr>
          <w:rFonts w:ascii="Palatino Linotype" w:eastAsia="Times New Roman" w:hAnsi="Palatino Linotype" w:cs="Arial"/>
          <w:sz w:val="24"/>
          <w:szCs w:val="24"/>
          <w:lang w:val="es-MX"/>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865B75">
        <w:rPr>
          <w:rFonts w:ascii="Palatino Linotype" w:eastAsia="Times New Roman" w:hAnsi="Palatino Linotype" w:cs="Arial"/>
          <w:b/>
          <w:color w:val="000000"/>
          <w:sz w:val="24"/>
          <w:szCs w:val="24"/>
          <w:lang w:val="es-MX"/>
        </w:rPr>
        <w:t xml:space="preserve"> SUJETO OBLIGADO</w:t>
      </w:r>
      <w:r w:rsidRPr="00865B75">
        <w:rPr>
          <w:rFonts w:ascii="Palatino Linotype" w:eastAsia="Times New Roman" w:hAnsi="Palatino Linotype" w:cs="Arial"/>
          <w:b/>
          <w:sz w:val="24"/>
          <w:szCs w:val="24"/>
          <w:lang w:val="es-MX"/>
        </w:rPr>
        <w:t xml:space="preserve"> </w:t>
      </w:r>
      <w:r w:rsidRPr="00865B75">
        <w:rPr>
          <w:rFonts w:ascii="Palatino Linotype" w:eastAsia="Times New Roman" w:hAnsi="Palatino Linotype" w:cs="Arial"/>
          <w:sz w:val="24"/>
          <w:szCs w:val="24"/>
          <w:lang w:val="es-MX"/>
        </w:rPr>
        <w:t>emita el respectivo acuerdo de clasificación, ello en términos de</w:t>
      </w:r>
      <w:r w:rsidRPr="00865B75">
        <w:rPr>
          <w:rFonts w:ascii="Palatino Linotype" w:eastAsia="Times New Roman" w:hAnsi="Palatino Linotype" w:cs="Arial"/>
          <w:sz w:val="24"/>
          <w:szCs w:val="24"/>
        </w:rPr>
        <w:t xml:space="preserve"> los artículos 3, fracción XLV, 49, fracción VIII, 132, fracciones II y III, 137 y 149 de la Ley de Transparencia y Acceso a la Información Pública del Estado de México y Municipios, así como los numerales SEGUNDO, fracción XVIII y del </w:t>
      </w:r>
      <w:r w:rsidRPr="00865B75">
        <w:rPr>
          <w:rFonts w:ascii="Palatino Linotype" w:eastAsia="Times New Roman" w:hAnsi="Palatino Linotype" w:cs="Arial"/>
          <w:sz w:val="24"/>
          <w:szCs w:val="24"/>
        </w:rPr>
        <w:lastRenderedPageBreak/>
        <w:t>cuarto al décimo primero de los Lineamientos Generales en materia de Clasificación y Desclasificación de la información, así como para la elaboración de versiones públicas, que a continuación se citan:</w:t>
      </w:r>
    </w:p>
    <w:p w14:paraId="44C1D2F6" w14:textId="77777777" w:rsidR="003B2C85" w:rsidRPr="00865B75" w:rsidRDefault="003B2C85" w:rsidP="005D0155">
      <w:pPr>
        <w:spacing w:after="0" w:line="240" w:lineRule="auto"/>
        <w:jc w:val="both"/>
        <w:rPr>
          <w:rFonts w:ascii="Palatino Linotype" w:eastAsia="Times New Roman" w:hAnsi="Palatino Linotype" w:cs="Arial"/>
          <w:sz w:val="24"/>
          <w:szCs w:val="24"/>
          <w:lang w:val="es-MX"/>
        </w:rPr>
      </w:pPr>
    </w:p>
    <w:p w14:paraId="5AC6F584"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b/>
          <w:i/>
          <w:sz w:val="22"/>
          <w:szCs w:val="22"/>
        </w:rPr>
        <w:t>“Artículo 3</w:t>
      </w:r>
      <w:r w:rsidRPr="00865B75">
        <w:rPr>
          <w:rFonts w:ascii="Palatino Linotype" w:eastAsia="Times New Roman" w:hAnsi="Palatino Linotype" w:cs="Arial"/>
          <w:i/>
          <w:sz w:val="22"/>
          <w:szCs w:val="22"/>
        </w:rPr>
        <w:t xml:space="preserve">. Para los efectos </w:t>
      </w:r>
      <w:r w:rsidRPr="00865B75">
        <w:rPr>
          <w:rFonts w:ascii="Palatino Linotype" w:eastAsia="Times New Roman" w:hAnsi="Palatino Linotype" w:cs="Times New Roman"/>
          <w:i/>
          <w:sz w:val="22"/>
          <w:szCs w:val="24"/>
        </w:rPr>
        <w:t xml:space="preserve">de la </w:t>
      </w:r>
      <w:r w:rsidRPr="00865B75">
        <w:rPr>
          <w:rFonts w:ascii="Palatino Linotype" w:eastAsia="Times New Roman" w:hAnsi="Palatino Linotype" w:cs="Arial"/>
          <w:i/>
          <w:sz w:val="22"/>
          <w:szCs w:val="22"/>
        </w:rPr>
        <w:t>presente Ley se entenderá por:</w:t>
      </w:r>
    </w:p>
    <w:p w14:paraId="1DC5B41A"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i/>
          <w:sz w:val="22"/>
          <w:szCs w:val="22"/>
        </w:rPr>
        <w:t>. . .</w:t>
      </w:r>
    </w:p>
    <w:p w14:paraId="449B198B"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i/>
          <w:sz w:val="22"/>
          <w:szCs w:val="22"/>
        </w:rPr>
        <w:t xml:space="preserve">XLV. Versión pública: Documento en el que se elimine, suprime o borra la información clasificada como reservada o confidencial </w:t>
      </w:r>
      <w:r w:rsidRPr="00865B75">
        <w:rPr>
          <w:rFonts w:ascii="Palatino Linotype" w:eastAsia="Times New Roman" w:hAnsi="Palatino Linotype" w:cs="Times New Roman"/>
          <w:i/>
          <w:sz w:val="22"/>
          <w:szCs w:val="24"/>
        </w:rPr>
        <w:t xml:space="preserve">para </w:t>
      </w:r>
      <w:r w:rsidRPr="00865B75">
        <w:rPr>
          <w:rFonts w:ascii="Palatino Linotype" w:eastAsia="Times New Roman" w:hAnsi="Palatino Linotype" w:cs="Arial"/>
          <w:i/>
          <w:sz w:val="22"/>
          <w:szCs w:val="22"/>
        </w:rPr>
        <w:t>permitir su acceso.</w:t>
      </w:r>
    </w:p>
    <w:p w14:paraId="0D2FCA02"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b/>
          <w:i/>
          <w:sz w:val="22"/>
          <w:szCs w:val="22"/>
        </w:rPr>
        <w:t>Artículo 49.</w:t>
      </w:r>
      <w:r w:rsidRPr="00865B75">
        <w:rPr>
          <w:rFonts w:ascii="Palatino Linotype" w:eastAsia="Times New Roman" w:hAnsi="Palatino Linotype" w:cs="Arial"/>
          <w:i/>
          <w:sz w:val="22"/>
          <w:szCs w:val="22"/>
        </w:rPr>
        <w:t xml:space="preserve"> Los Comités de Transparencia tendrán las siguientes atribuciones:</w:t>
      </w:r>
    </w:p>
    <w:p w14:paraId="7D656067"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i/>
          <w:sz w:val="22"/>
          <w:szCs w:val="22"/>
        </w:rPr>
        <w:t xml:space="preserve">VIII. Aprobar, modificar o revocar la clasificación de </w:t>
      </w:r>
      <w:r w:rsidRPr="00865B75">
        <w:rPr>
          <w:rFonts w:ascii="Palatino Linotype" w:eastAsia="Times New Roman" w:hAnsi="Palatino Linotype" w:cs="Times New Roman"/>
          <w:i/>
          <w:sz w:val="22"/>
          <w:szCs w:val="24"/>
        </w:rPr>
        <w:t xml:space="preserve">la </w:t>
      </w:r>
      <w:r w:rsidRPr="00865B75">
        <w:rPr>
          <w:rFonts w:ascii="Palatino Linotype" w:eastAsia="Times New Roman" w:hAnsi="Palatino Linotype" w:cs="Arial"/>
          <w:i/>
          <w:sz w:val="22"/>
          <w:szCs w:val="22"/>
        </w:rPr>
        <w:t>información;</w:t>
      </w:r>
    </w:p>
    <w:p w14:paraId="353039AB"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b/>
          <w:i/>
          <w:sz w:val="22"/>
          <w:szCs w:val="22"/>
        </w:rPr>
        <w:t>Artículo 132.</w:t>
      </w:r>
      <w:r w:rsidRPr="00865B75">
        <w:rPr>
          <w:rFonts w:ascii="Palatino Linotype" w:eastAsia="Times New Roman" w:hAnsi="Palatino Linotype" w:cs="Arial"/>
          <w:i/>
          <w:sz w:val="22"/>
          <w:szCs w:val="22"/>
        </w:rPr>
        <w:t xml:space="preserve"> La clasificación de la información se llevará a cabo en el momento en que:</w:t>
      </w:r>
    </w:p>
    <w:p w14:paraId="16211E7B"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i/>
          <w:sz w:val="22"/>
          <w:szCs w:val="22"/>
        </w:rPr>
        <w:t>II. Se determine mediante resolución de autoridad competente; o</w:t>
      </w:r>
    </w:p>
    <w:p w14:paraId="0F9B017E"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Times New Roman"/>
          <w:i/>
          <w:sz w:val="22"/>
          <w:szCs w:val="24"/>
        </w:rPr>
        <w:t xml:space="preserve">III. </w:t>
      </w:r>
      <w:r w:rsidRPr="00865B75">
        <w:rPr>
          <w:rFonts w:ascii="Palatino Linotype" w:eastAsia="Times New Roman" w:hAnsi="Palatino Linotype" w:cs="Arial"/>
          <w:i/>
          <w:sz w:val="22"/>
          <w:szCs w:val="22"/>
        </w:rPr>
        <w:t>Se generen versiones públicas para dar cumplimiento a las obligaciones</w:t>
      </w:r>
      <w:r w:rsidRPr="00865B75">
        <w:rPr>
          <w:rFonts w:ascii="Palatino Linotype" w:eastAsia="Times New Roman" w:hAnsi="Palatino Linotype" w:cs="Times New Roman"/>
          <w:i/>
          <w:sz w:val="22"/>
          <w:szCs w:val="24"/>
        </w:rPr>
        <w:t xml:space="preserve"> de </w:t>
      </w:r>
      <w:r w:rsidRPr="00865B75">
        <w:rPr>
          <w:rFonts w:ascii="Palatino Linotype" w:eastAsia="Times New Roman" w:hAnsi="Palatino Linotype" w:cs="Arial"/>
          <w:i/>
          <w:sz w:val="22"/>
          <w:szCs w:val="22"/>
        </w:rPr>
        <w:t>transparencia previstas en esta Ley.</w:t>
      </w:r>
    </w:p>
    <w:p w14:paraId="48950A14"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b/>
          <w:i/>
          <w:sz w:val="22"/>
          <w:szCs w:val="22"/>
        </w:rPr>
        <w:t>Artículo 137.</w:t>
      </w:r>
      <w:r w:rsidRPr="00865B75">
        <w:rPr>
          <w:rFonts w:ascii="Palatino Linotype" w:eastAsia="Times New Roman" w:hAnsi="Palatino Linotype" w:cs="Arial"/>
          <w:i/>
          <w:sz w:val="22"/>
          <w:szCs w:val="22"/>
        </w:rPr>
        <w:t xml:space="preserve"> Cuando un mismo medio, impreso o electrónico, contenga información pública y reservada o confidencial, la Unidad</w:t>
      </w:r>
      <w:r w:rsidRPr="00865B75">
        <w:rPr>
          <w:rFonts w:ascii="Palatino Linotype" w:eastAsia="Times New Roman" w:hAnsi="Palatino Linotype" w:cs="Times New Roman"/>
          <w:i/>
          <w:sz w:val="22"/>
          <w:szCs w:val="24"/>
        </w:rPr>
        <w:t xml:space="preserve"> de </w:t>
      </w:r>
      <w:r w:rsidRPr="00865B75">
        <w:rPr>
          <w:rFonts w:ascii="Palatino Linotype" w:eastAsia="Times New Roman" w:hAnsi="Palatino Linotype" w:cs="Arial"/>
          <w:i/>
          <w:sz w:val="22"/>
          <w:szCs w:val="22"/>
        </w:rPr>
        <w:t>Transparencia para efectos de atender una solicitud</w:t>
      </w:r>
      <w:r w:rsidRPr="00865B75">
        <w:rPr>
          <w:rFonts w:ascii="Palatino Linotype" w:eastAsia="Times New Roman" w:hAnsi="Palatino Linotype" w:cs="Times New Roman"/>
          <w:i/>
          <w:sz w:val="22"/>
          <w:szCs w:val="24"/>
        </w:rPr>
        <w:t xml:space="preserve"> de </w:t>
      </w:r>
      <w:r w:rsidRPr="00865B75">
        <w:rPr>
          <w:rFonts w:ascii="Palatino Linotype" w:eastAsia="Times New Roman" w:hAnsi="Palatino Linotype" w:cs="Arial"/>
          <w:i/>
          <w:sz w:val="22"/>
          <w:szCs w:val="22"/>
        </w:rPr>
        <w:t>información,</w:t>
      </w:r>
      <w:r w:rsidRPr="00865B75">
        <w:rPr>
          <w:rFonts w:ascii="Palatino Linotype" w:eastAsia="Times New Roman" w:hAnsi="Palatino Linotype" w:cs="Times New Roman"/>
          <w:i/>
          <w:sz w:val="22"/>
          <w:szCs w:val="24"/>
        </w:rPr>
        <w:t xml:space="preserve"> deberán </w:t>
      </w:r>
      <w:r w:rsidRPr="00865B75">
        <w:rPr>
          <w:rFonts w:ascii="Palatino Linotype" w:eastAsia="Times New Roman" w:hAnsi="Palatino Linotype" w:cs="Arial"/>
          <w:i/>
          <w:sz w:val="22"/>
          <w:szCs w:val="22"/>
        </w:rPr>
        <w:t>elaborar una versión pública en la que se testen las partes o secciones clasificadas, indicando su contenido de manera genérica y fundando y motivando su clasificación.</w:t>
      </w:r>
    </w:p>
    <w:p w14:paraId="18B069CD"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rPr>
      </w:pPr>
      <w:r w:rsidRPr="00865B75">
        <w:rPr>
          <w:rFonts w:ascii="Palatino Linotype" w:eastAsia="Times New Roman" w:hAnsi="Palatino Linotype" w:cs="Arial"/>
          <w:b/>
          <w:i/>
          <w:sz w:val="22"/>
          <w:szCs w:val="22"/>
        </w:rPr>
        <w:t>Artículo 149.</w:t>
      </w:r>
      <w:r w:rsidRPr="00865B75">
        <w:rPr>
          <w:rFonts w:ascii="Palatino Linotype" w:eastAsia="Times New Roman"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42D78A5B"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Segundo.-</w:t>
      </w:r>
      <w:r w:rsidRPr="00865B75">
        <w:rPr>
          <w:rFonts w:ascii="Palatino Linotype" w:eastAsia="Times New Roman" w:hAnsi="Palatino Linotype" w:cs="Arial"/>
          <w:i/>
          <w:sz w:val="22"/>
          <w:szCs w:val="22"/>
          <w:lang w:val="es-MX" w:eastAsia="es-MX"/>
        </w:rPr>
        <w:t xml:space="preserve"> Para efectos de los presentes Lineamientos Generales, se entenderá por:</w:t>
      </w:r>
    </w:p>
    <w:p w14:paraId="61E39754"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XVIII.</w:t>
      </w:r>
      <w:r w:rsidRPr="00865B75">
        <w:rPr>
          <w:rFonts w:ascii="Palatino Linotype" w:eastAsia="Times New Roman" w:hAnsi="Palatino Linotype" w:cs="Arial"/>
          <w:i/>
          <w:sz w:val="22"/>
          <w:szCs w:val="22"/>
          <w:lang w:val="es-MX" w:eastAsia="es-MX"/>
        </w:rPr>
        <w:t xml:space="preserve"> </w:t>
      </w:r>
      <w:r w:rsidRPr="00865B75">
        <w:rPr>
          <w:rFonts w:ascii="Palatino Linotype" w:eastAsia="Times New Roman" w:hAnsi="Palatino Linotype" w:cs="Arial"/>
          <w:b/>
          <w:i/>
          <w:sz w:val="22"/>
          <w:szCs w:val="22"/>
          <w:lang w:val="es-MX" w:eastAsia="es-MX"/>
        </w:rPr>
        <w:t>Versión pública:</w:t>
      </w:r>
      <w:r w:rsidRPr="00865B75">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3315C49"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Cuarto.</w:t>
      </w:r>
      <w:r w:rsidRPr="00865B75">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AE5681"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lastRenderedPageBreak/>
        <w:t>Los sujetos obligados deberán aplicar, de manera estricta, las excepciones al derecho de acceso a la información y sólo podrán invocarlas cuando acrediten su procedencia.</w:t>
      </w:r>
    </w:p>
    <w:p w14:paraId="0639619E"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Quinto.</w:t>
      </w:r>
      <w:r w:rsidRPr="00865B75">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2629A33"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Sexto.</w:t>
      </w:r>
      <w:r w:rsidRPr="00865B75">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BC29261"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14:paraId="72769D1B"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Séptimo.</w:t>
      </w:r>
      <w:r w:rsidRPr="00865B75">
        <w:rPr>
          <w:rFonts w:ascii="Palatino Linotype" w:eastAsia="Times New Roman" w:hAnsi="Palatino Linotype" w:cs="Arial"/>
          <w:i/>
          <w:sz w:val="22"/>
          <w:szCs w:val="22"/>
          <w:lang w:val="es-MX" w:eastAsia="es-MX"/>
        </w:rPr>
        <w:t xml:space="preserve"> La clasificación de la información se llevará a cabo en el momento en que:</w:t>
      </w:r>
    </w:p>
    <w:p w14:paraId="4B75F70A"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I.</w:t>
      </w:r>
      <w:r w:rsidRPr="00865B75">
        <w:rPr>
          <w:rFonts w:ascii="Palatino Linotype" w:eastAsia="Times New Roman" w:hAnsi="Palatino Linotype" w:cs="Arial"/>
          <w:i/>
          <w:sz w:val="22"/>
          <w:szCs w:val="22"/>
          <w:lang w:val="es-MX" w:eastAsia="es-MX"/>
        </w:rPr>
        <w:t xml:space="preserve"> Se reciba una solicitud de acceso a la información;</w:t>
      </w:r>
    </w:p>
    <w:p w14:paraId="07931992"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II.</w:t>
      </w:r>
      <w:r w:rsidRPr="00865B75">
        <w:rPr>
          <w:rFonts w:ascii="Palatino Linotype" w:eastAsia="Times New Roman" w:hAnsi="Palatino Linotype" w:cs="Arial"/>
          <w:i/>
          <w:sz w:val="22"/>
          <w:szCs w:val="22"/>
          <w:lang w:val="es-MX" w:eastAsia="es-MX"/>
        </w:rPr>
        <w:t xml:space="preserve"> Se determine mediante resolución de autoridad competente, o</w:t>
      </w:r>
    </w:p>
    <w:p w14:paraId="3148AED6"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III.</w:t>
      </w:r>
      <w:r w:rsidRPr="00865B75">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4C681571"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500B77C0"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Octavo.</w:t>
      </w:r>
      <w:r w:rsidRPr="00865B75">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2FDE993"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41F68AAA"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14:paraId="2A326291"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FC211A"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14:paraId="088EC6C7"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lastRenderedPageBreak/>
        <w:t>Noveno.</w:t>
      </w:r>
      <w:r w:rsidRPr="00865B75">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6C7C15"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b/>
          <w:i/>
          <w:sz w:val="22"/>
          <w:szCs w:val="22"/>
          <w:lang w:val="es-MX" w:eastAsia="es-MX"/>
        </w:rPr>
        <w:t>Décimo.</w:t>
      </w:r>
      <w:r w:rsidRPr="00865B75">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E12FE3"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865B75">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14:paraId="6DF6CD69" w14:textId="77777777" w:rsidR="003B2C85" w:rsidRPr="00865B75" w:rsidRDefault="003B2C85" w:rsidP="005D0155">
      <w:pPr>
        <w:spacing w:after="0" w:line="240" w:lineRule="auto"/>
        <w:ind w:left="851" w:right="902"/>
        <w:jc w:val="both"/>
        <w:rPr>
          <w:rFonts w:ascii="Palatino Linotype" w:eastAsia="Times New Roman" w:hAnsi="Palatino Linotype" w:cs="Arial"/>
          <w:b/>
          <w:i/>
          <w:sz w:val="22"/>
          <w:szCs w:val="22"/>
          <w:lang w:val="es-MX" w:eastAsia="es-MX"/>
        </w:rPr>
      </w:pPr>
      <w:r w:rsidRPr="00865B75">
        <w:rPr>
          <w:rFonts w:ascii="Palatino Linotype" w:eastAsia="Times New Roman" w:hAnsi="Palatino Linotype" w:cs="Arial"/>
          <w:b/>
          <w:i/>
          <w:sz w:val="22"/>
          <w:szCs w:val="22"/>
          <w:lang w:val="es-MX" w:eastAsia="es-MX"/>
        </w:rPr>
        <w:t>Décimo primero.</w:t>
      </w:r>
      <w:r w:rsidRPr="00865B75">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65B75">
        <w:rPr>
          <w:rFonts w:ascii="Palatino Linotype" w:eastAsia="Times New Roman" w:hAnsi="Palatino Linotype" w:cs="Arial"/>
          <w:b/>
          <w:i/>
          <w:sz w:val="22"/>
          <w:szCs w:val="22"/>
          <w:lang w:val="es-MX" w:eastAsia="es-MX"/>
        </w:rPr>
        <w:t>” (Sic)</w:t>
      </w:r>
    </w:p>
    <w:p w14:paraId="30332CF5" w14:textId="77777777" w:rsidR="003B2C85" w:rsidRPr="00865B7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p>
    <w:p w14:paraId="36507790"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rPr>
      </w:pPr>
      <w:r w:rsidRPr="00865B75">
        <w:rPr>
          <w:rFonts w:ascii="Palatino Linotype" w:eastAsia="Times New Roman" w:hAnsi="Palatino Linotype" w:cs="Arial"/>
          <w:sz w:val="24"/>
          <w:szCs w:val="24"/>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865B75">
        <w:rPr>
          <w:rFonts w:ascii="Palatino Linotype" w:eastAsia="Times New Roman" w:hAnsi="Palatino Linotype" w:cs="Times New Roman"/>
          <w:sz w:val="24"/>
          <w:szCs w:val="24"/>
        </w:rPr>
        <w:t xml:space="preserve"> los Sujetos Obligados </w:t>
      </w:r>
      <w:r w:rsidRPr="00865B75">
        <w:rPr>
          <w:rFonts w:ascii="Palatino Linotype" w:eastAsia="Times New Roman" w:hAnsi="Palatino Linotype" w:cs="Arial"/>
          <w:sz w:val="24"/>
          <w:szCs w:val="24"/>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807B0DE"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rPr>
      </w:pPr>
    </w:p>
    <w:p w14:paraId="6A192184"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rPr>
      </w:pPr>
      <w:r w:rsidRPr="00865B75">
        <w:rPr>
          <w:rFonts w:ascii="Palatino Linotype" w:eastAsia="Times New Roman" w:hAnsi="Palatino Linotype" w:cs="Arial"/>
          <w:sz w:val="24"/>
          <w:szCs w:val="24"/>
        </w:rPr>
        <w:lastRenderedPageBreak/>
        <w:t xml:space="preserve">Por lo tanto, la entrega de documentos, en su </w:t>
      </w:r>
      <w:r w:rsidRPr="00865B75">
        <w:rPr>
          <w:rFonts w:ascii="Palatino Linotype" w:eastAsia="Times New Roman" w:hAnsi="Palatino Linotype" w:cs="Arial"/>
          <w:b/>
          <w:sz w:val="24"/>
          <w:szCs w:val="24"/>
        </w:rPr>
        <w:t>versión pública</w:t>
      </w:r>
      <w:r w:rsidRPr="00865B75">
        <w:rPr>
          <w:rFonts w:ascii="Palatino Linotype" w:eastAsia="Times New Roman" w:hAnsi="Palatino Linotype" w:cs="Arial"/>
          <w:sz w:val="24"/>
          <w:szCs w:val="24"/>
        </w:rPr>
        <w:t xml:space="preserve">, debe acompañarse necesariamente del Acuerdo del Comité de Transparencia que la sustente, en el que se expongan los fundamentos y razonamientos que llevaron al </w:t>
      </w:r>
      <w:r w:rsidRPr="00865B75">
        <w:rPr>
          <w:rFonts w:ascii="Palatino Linotype" w:eastAsia="Times New Roman" w:hAnsi="Palatino Linotype" w:cs="Arial"/>
          <w:b/>
          <w:sz w:val="24"/>
          <w:szCs w:val="24"/>
        </w:rPr>
        <w:t>SUJETO OBLIGADO</w:t>
      </w:r>
      <w:r w:rsidRPr="00865B75">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27C23B"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rPr>
      </w:pPr>
    </w:p>
    <w:p w14:paraId="4D53463F"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865B75">
        <w:rPr>
          <w:rFonts w:ascii="Palatino Linotype" w:eastAsia="Times New Roman" w:hAnsi="Palatino Linotype" w:cs="Times New Roman"/>
          <w:sz w:val="24"/>
          <w:szCs w:val="24"/>
          <w:lang w:val="es-MX"/>
        </w:rPr>
        <w:t xml:space="preserve"> la Ley de Transparencia y Acceso a la Información Pública del Estado de México y Municipios</w:t>
      </w:r>
      <w:r w:rsidRPr="00865B75">
        <w:rPr>
          <w:rFonts w:ascii="Palatino Linotype" w:eastAsia="Times New Roman" w:hAnsi="Palatino Linotype" w:cs="Arial"/>
          <w:sz w:val="24"/>
          <w:szCs w:val="24"/>
          <w:lang w:val="es-MX"/>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números de cuentas bancarias, entre otros, razón, por lo que la entrega del documento en donde </w:t>
      </w:r>
      <w:r w:rsidRPr="00865B75">
        <w:rPr>
          <w:rFonts w:ascii="Palatino Linotype" w:eastAsia="Times New Roman" w:hAnsi="Palatino Linotype" w:cs="Arial"/>
          <w:sz w:val="24"/>
          <w:szCs w:val="24"/>
          <w:lang w:val="es-MX"/>
        </w:rPr>
        <w:lastRenderedPageBreak/>
        <w:t xml:space="preserve">conste la información materia de la solicitud, deberá ser mediante su </w:t>
      </w:r>
      <w:r w:rsidRPr="00865B75">
        <w:rPr>
          <w:rFonts w:ascii="Palatino Linotype" w:eastAsia="Times New Roman" w:hAnsi="Palatino Linotype" w:cs="Arial"/>
          <w:b/>
          <w:sz w:val="24"/>
          <w:szCs w:val="24"/>
          <w:lang w:val="es-MX"/>
        </w:rPr>
        <w:t>versión pública</w:t>
      </w:r>
      <w:r w:rsidRPr="00865B75">
        <w:rPr>
          <w:rFonts w:ascii="Palatino Linotype" w:eastAsia="Times New Roman" w:hAnsi="Palatino Linotype" w:cs="Arial"/>
          <w:sz w:val="24"/>
          <w:szCs w:val="24"/>
          <w:lang w:val="es-MX"/>
        </w:rPr>
        <w:t>.</w:t>
      </w:r>
    </w:p>
    <w:p w14:paraId="0EBABF8C"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lang w:val="es-MX"/>
        </w:rPr>
      </w:pPr>
    </w:p>
    <w:p w14:paraId="2D531D7A"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lang w:val="es-MX"/>
        </w:rPr>
      </w:pPr>
      <w:r w:rsidRPr="00865B75">
        <w:rPr>
          <w:rFonts w:ascii="Palatino Linotype" w:eastAsia="Times New Roman" w:hAnsi="Palatino Linotype" w:cs="Arial"/>
          <w:sz w:val="24"/>
          <w:szCs w:val="24"/>
          <w:lang w:val="es-MX"/>
        </w:rPr>
        <w:t xml:space="preserve">La finalidad de la </w:t>
      </w:r>
      <w:r w:rsidRPr="00865B75">
        <w:rPr>
          <w:rFonts w:ascii="Palatino Linotype" w:eastAsia="Times New Roman" w:hAnsi="Palatino Linotype" w:cs="Arial"/>
          <w:b/>
          <w:sz w:val="24"/>
          <w:szCs w:val="24"/>
          <w:lang w:val="es-MX"/>
        </w:rPr>
        <w:t>versión pública</w:t>
      </w:r>
      <w:r w:rsidRPr="00865B75">
        <w:rPr>
          <w:rFonts w:ascii="Palatino Linotype" w:eastAsia="Times New Roman" w:hAnsi="Palatino Linotype" w:cs="Arial"/>
          <w:sz w:val="24"/>
          <w:szCs w:val="24"/>
          <w:lang w:val="es-MX"/>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89E8CF6" w14:textId="77777777" w:rsidR="003B2C85" w:rsidRPr="00865B75" w:rsidRDefault="003B2C85" w:rsidP="005D0155">
      <w:pPr>
        <w:spacing w:after="0" w:line="360" w:lineRule="auto"/>
        <w:ind w:right="49"/>
        <w:jc w:val="both"/>
        <w:rPr>
          <w:rFonts w:ascii="Palatino Linotype" w:eastAsia="Times New Roman" w:hAnsi="Palatino Linotype" w:cs="Arial"/>
          <w:sz w:val="24"/>
          <w:szCs w:val="24"/>
          <w:lang w:val="es-MX"/>
        </w:rPr>
      </w:pPr>
    </w:p>
    <w:p w14:paraId="2592A9B0" w14:textId="77777777" w:rsidR="003E05A4" w:rsidRPr="00865B75" w:rsidRDefault="003E05A4" w:rsidP="005D0155">
      <w:pPr>
        <w:spacing w:after="0" w:line="360" w:lineRule="auto"/>
        <w:jc w:val="both"/>
        <w:rPr>
          <w:rFonts w:ascii="Palatino Linotype" w:hAnsi="Palatino Linotype" w:cs="Arial"/>
          <w:sz w:val="24"/>
          <w:szCs w:val="24"/>
        </w:rPr>
      </w:pPr>
      <w:r w:rsidRPr="00865B75">
        <w:rPr>
          <w:rFonts w:ascii="Palatino Linotype" w:hAnsi="Palatino Linotype" w:cs="Arial"/>
          <w:sz w:val="24"/>
          <w:szCs w:val="24"/>
          <w:lang w:eastAsia="es-MX"/>
        </w:rPr>
        <w:t>Expuesto todo lo anterior</w:t>
      </w:r>
      <w:r w:rsidRPr="00865B75">
        <w:rPr>
          <w:rFonts w:ascii="Palatino Linotype" w:hAnsi="Palatino Linotype" w:cs="Arial"/>
          <w:b/>
          <w:sz w:val="24"/>
          <w:szCs w:val="24"/>
          <w:lang w:eastAsia="es-MX"/>
        </w:rPr>
        <w:t xml:space="preserve">, </w:t>
      </w:r>
      <w:r w:rsidRPr="00865B75">
        <w:rPr>
          <w:rFonts w:ascii="Palatino Linotype" w:hAnsi="Palatino Linotype" w:cs="Arial"/>
          <w:sz w:val="24"/>
          <w:szCs w:val="24"/>
          <w:lang w:eastAsia="es-MX"/>
        </w:rPr>
        <w:t>el Pleno de este Instituto</w:t>
      </w:r>
      <w:r w:rsidRPr="00865B75">
        <w:rPr>
          <w:rFonts w:ascii="Palatino Linotype" w:hAnsi="Palatino Linotype"/>
          <w:sz w:val="24"/>
          <w:szCs w:val="24"/>
        </w:rPr>
        <w:t xml:space="preserve">, en términos de lo dispuesto en el artículo 186, fracción III de la Ley de Transparencia y Acceso a la </w:t>
      </w:r>
      <w:r w:rsidRPr="00865B75">
        <w:rPr>
          <w:rFonts w:ascii="Palatino Linotype" w:hAnsi="Palatino Linotype" w:cs="Arial"/>
          <w:sz w:val="24"/>
          <w:szCs w:val="24"/>
        </w:rPr>
        <w:t>Información</w:t>
      </w:r>
      <w:r w:rsidRPr="00865B75">
        <w:rPr>
          <w:rFonts w:ascii="Palatino Linotype" w:hAnsi="Palatino Linotype"/>
          <w:sz w:val="24"/>
          <w:szCs w:val="24"/>
        </w:rPr>
        <w:t xml:space="preserve"> Pública del Estado de México y Municipios, determina </w:t>
      </w:r>
      <w:r w:rsidRPr="00865B75">
        <w:rPr>
          <w:rFonts w:ascii="Palatino Linotype" w:hAnsi="Palatino Linotype"/>
          <w:b/>
          <w:sz w:val="24"/>
          <w:szCs w:val="24"/>
        </w:rPr>
        <w:t xml:space="preserve">REVOCAR </w:t>
      </w:r>
      <w:r w:rsidRPr="00865B75">
        <w:rPr>
          <w:rFonts w:ascii="Palatino Linotype" w:hAnsi="Palatino Linotype"/>
          <w:sz w:val="24"/>
          <w:szCs w:val="24"/>
        </w:rPr>
        <w:t xml:space="preserve">la respuesta proporcionada por </w:t>
      </w:r>
      <w:r w:rsidRPr="00865B75">
        <w:rPr>
          <w:rFonts w:ascii="Palatino Linotype" w:hAnsi="Palatino Linotype"/>
          <w:b/>
          <w:sz w:val="24"/>
          <w:szCs w:val="24"/>
        </w:rPr>
        <w:t>EL SUJETO OBLIGADO.</w:t>
      </w:r>
    </w:p>
    <w:p w14:paraId="06848322" w14:textId="77777777" w:rsidR="003E05A4" w:rsidRPr="00865B75" w:rsidRDefault="003E05A4" w:rsidP="005D0155">
      <w:pPr>
        <w:spacing w:after="0" w:line="360" w:lineRule="auto"/>
        <w:jc w:val="both"/>
        <w:rPr>
          <w:rFonts w:ascii="Palatino Linotype" w:eastAsia="Times New Roman" w:hAnsi="Palatino Linotype" w:cs="Arial"/>
          <w:sz w:val="24"/>
          <w:szCs w:val="24"/>
          <w:lang w:val="es-MX"/>
        </w:rPr>
      </w:pPr>
    </w:p>
    <w:p w14:paraId="24A759B0" w14:textId="77777777" w:rsidR="00BC04F0" w:rsidRPr="00865B75" w:rsidRDefault="00DE52B0" w:rsidP="005D0155">
      <w:pPr>
        <w:spacing w:after="0" w:line="360" w:lineRule="auto"/>
        <w:jc w:val="both"/>
        <w:rPr>
          <w:rFonts w:ascii="Palatino Linotype" w:eastAsia="Calibri" w:hAnsi="Palatino Linotype" w:cs="Arial"/>
          <w:sz w:val="24"/>
          <w:szCs w:val="24"/>
        </w:rPr>
      </w:pPr>
      <w:r w:rsidRPr="00865B75">
        <w:rPr>
          <w:rFonts w:ascii="Palatino Linotype" w:eastAsia="Calibri" w:hAnsi="Palatino Linotype" w:cs="Arial"/>
          <w:sz w:val="24"/>
          <w:szCs w:val="24"/>
        </w:rPr>
        <w:t>Así, con fundamento en lo prescrito en los artículos 5</w:t>
      </w:r>
      <w:r w:rsidR="000E50A2" w:rsidRPr="00865B75">
        <w:rPr>
          <w:rFonts w:ascii="Palatino Linotype" w:eastAsia="Calibri" w:hAnsi="Palatino Linotype" w:cs="Arial"/>
          <w:sz w:val="24"/>
          <w:szCs w:val="24"/>
        </w:rPr>
        <w:t>,</w:t>
      </w:r>
      <w:r w:rsidRPr="00865B75">
        <w:rPr>
          <w:rFonts w:ascii="Palatino Linotype" w:eastAsia="Calibri" w:hAnsi="Palatino Linotype" w:cs="Arial"/>
          <w:sz w:val="24"/>
          <w:szCs w:val="24"/>
        </w:rPr>
        <w:t xml:space="preserve"> párrafos </w:t>
      </w:r>
      <w:r w:rsidRPr="00865B75">
        <w:rPr>
          <w:rFonts w:ascii="Palatino Linotype" w:hAnsi="Palatino Linotype"/>
          <w:sz w:val="24"/>
          <w:szCs w:val="24"/>
        </w:rPr>
        <w:t xml:space="preserve">vigésimo, vigésimo primero y vigésimo segundo, fracciones IV y V </w:t>
      </w:r>
      <w:r w:rsidRPr="00865B75">
        <w:rPr>
          <w:rFonts w:ascii="Palatino Linotype" w:eastAsia="Calibri" w:hAnsi="Palatino Linotype" w:cs="Arial"/>
          <w:sz w:val="24"/>
          <w:szCs w:val="24"/>
        </w:rPr>
        <w:t xml:space="preserve">de la Constitución Política del Estado Libre y Soberano de México; </w:t>
      </w:r>
      <w:r w:rsidRPr="00865B75">
        <w:rPr>
          <w:rFonts w:ascii="Palatino Linotype" w:hAnsi="Palatino Linotype" w:cs="Arial"/>
          <w:sz w:val="24"/>
          <w:szCs w:val="24"/>
        </w:rPr>
        <w:t>2</w:t>
      </w:r>
      <w:r w:rsidR="0056526A" w:rsidRPr="00865B75">
        <w:rPr>
          <w:rFonts w:ascii="Palatino Linotype" w:hAnsi="Palatino Linotype" w:cs="Arial"/>
          <w:sz w:val="24"/>
          <w:szCs w:val="24"/>
        </w:rPr>
        <w:t>,</w:t>
      </w:r>
      <w:r w:rsidRPr="00865B75">
        <w:rPr>
          <w:rFonts w:ascii="Palatino Linotype" w:hAnsi="Palatino Linotype" w:cs="Arial"/>
          <w:sz w:val="24"/>
          <w:szCs w:val="24"/>
        </w:rPr>
        <w:t xml:space="preserve"> fracción II,</w:t>
      </w:r>
      <w:r w:rsidR="00F86B9F" w:rsidRPr="00865B75">
        <w:rPr>
          <w:rFonts w:ascii="Palatino Linotype" w:hAnsi="Palatino Linotype" w:cs="Arial"/>
          <w:sz w:val="24"/>
          <w:szCs w:val="24"/>
        </w:rPr>
        <w:t xml:space="preserve"> 9,</w:t>
      </w:r>
      <w:r w:rsidRPr="00865B75">
        <w:rPr>
          <w:rFonts w:ascii="Palatino Linotype" w:hAnsi="Palatino Linotype" w:cs="Arial"/>
          <w:sz w:val="24"/>
          <w:szCs w:val="24"/>
        </w:rPr>
        <w:t xml:space="preserve"> 29, 36</w:t>
      </w:r>
      <w:r w:rsidR="0056526A" w:rsidRPr="00865B75">
        <w:rPr>
          <w:rFonts w:ascii="Palatino Linotype" w:hAnsi="Palatino Linotype" w:cs="Arial"/>
          <w:sz w:val="24"/>
          <w:szCs w:val="24"/>
        </w:rPr>
        <w:t>,</w:t>
      </w:r>
      <w:r w:rsidRPr="00865B75">
        <w:rPr>
          <w:rFonts w:ascii="Palatino Linotype" w:hAnsi="Palatino Linotype" w:cs="Arial"/>
          <w:sz w:val="24"/>
          <w:szCs w:val="24"/>
        </w:rPr>
        <w:t xml:space="preserve"> fracciones I y II, 176, 178, 179, 181, 185</w:t>
      </w:r>
      <w:r w:rsidR="0056526A" w:rsidRPr="00865B75">
        <w:rPr>
          <w:rFonts w:ascii="Palatino Linotype" w:hAnsi="Palatino Linotype" w:cs="Arial"/>
          <w:sz w:val="24"/>
          <w:szCs w:val="24"/>
        </w:rPr>
        <w:t>,</w:t>
      </w:r>
      <w:r w:rsidRPr="00865B75">
        <w:rPr>
          <w:rFonts w:ascii="Palatino Linotype" w:hAnsi="Palatino Linotype" w:cs="Arial"/>
          <w:sz w:val="24"/>
          <w:szCs w:val="24"/>
        </w:rPr>
        <w:t xml:space="preserve"> fracción I, 186 y 188</w:t>
      </w:r>
      <w:r w:rsidRPr="00865B75">
        <w:rPr>
          <w:rFonts w:ascii="Palatino Linotype" w:eastAsia="Calibri" w:hAnsi="Palatino Linotype" w:cs="Arial"/>
          <w:sz w:val="24"/>
          <w:szCs w:val="24"/>
        </w:rPr>
        <w:t xml:space="preserve"> de la Ley de Transparencia y Acceso a la Información Pública del Estado de México y Municipios, este Pleno:</w:t>
      </w:r>
    </w:p>
    <w:p w14:paraId="43288077" w14:textId="77777777" w:rsidR="007E7F0D" w:rsidRPr="00865B75" w:rsidRDefault="007E7F0D" w:rsidP="005D0155">
      <w:pPr>
        <w:spacing w:after="0" w:line="240" w:lineRule="auto"/>
        <w:jc w:val="both"/>
        <w:rPr>
          <w:rFonts w:ascii="Palatino Linotype" w:eastAsia="Calibri" w:hAnsi="Palatino Linotype" w:cs="Arial"/>
          <w:sz w:val="28"/>
        </w:rPr>
      </w:pPr>
    </w:p>
    <w:p w14:paraId="03D532AC" w14:textId="77777777" w:rsidR="005D0155" w:rsidRPr="00865B75" w:rsidRDefault="005D0155" w:rsidP="005D0155">
      <w:pPr>
        <w:spacing w:after="0" w:line="240" w:lineRule="auto"/>
        <w:jc w:val="both"/>
        <w:rPr>
          <w:rFonts w:ascii="Palatino Linotype" w:eastAsia="Calibri" w:hAnsi="Palatino Linotype" w:cs="Arial"/>
          <w:sz w:val="28"/>
        </w:rPr>
      </w:pPr>
    </w:p>
    <w:p w14:paraId="25059101" w14:textId="77777777" w:rsidR="00216AF9" w:rsidRPr="00865B75" w:rsidRDefault="00216AF9" w:rsidP="005D0155">
      <w:pPr>
        <w:spacing w:after="0" w:line="240" w:lineRule="auto"/>
        <w:jc w:val="center"/>
        <w:rPr>
          <w:rFonts w:ascii="Palatino Linotype" w:hAnsi="Palatino Linotype" w:cs="Arial"/>
          <w:b/>
          <w:spacing w:val="44"/>
          <w:sz w:val="28"/>
          <w:lang w:val="pt-BR"/>
        </w:rPr>
      </w:pPr>
      <w:r w:rsidRPr="00865B75">
        <w:rPr>
          <w:rFonts w:ascii="Palatino Linotype" w:hAnsi="Palatino Linotype" w:cs="Arial"/>
          <w:b/>
          <w:spacing w:val="44"/>
          <w:sz w:val="28"/>
          <w:lang w:val="pt-BR"/>
        </w:rPr>
        <w:t>RESUELVE</w:t>
      </w:r>
    </w:p>
    <w:p w14:paraId="6198A6C2" w14:textId="77777777" w:rsidR="00987DCE" w:rsidRPr="00865B75" w:rsidRDefault="00987DCE" w:rsidP="005D0155">
      <w:pPr>
        <w:spacing w:after="0" w:line="240" w:lineRule="auto"/>
        <w:jc w:val="center"/>
        <w:rPr>
          <w:rFonts w:ascii="Palatino Linotype" w:hAnsi="Palatino Linotype" w:cs="Arial"/>
          <w:b/>
          <w:sz w:val="24"/>
          <w:lang w:val="pt-BR"/>
        </w:rPr>
      </w:pPr>
    </w:p>
    <w:p w14:paraId="384240AF" w14:textId="77777777" w:rsidR="00444457" w:rsidRPr="00865B75" w:rsidRDefault="00444457" w:rsidP="005D0155">
      <w:pPr>
        <w:spacing w:after="0" w:line="360" w:lineRule="auto"/>
        <w:jc w:val="both"/>
        <w:rPr>
          <w:rFonts w:ascii="Palatino Linotype" w:hAnsi="Palatino Linotype" w:cs="Arial"/>
          <w:sz w:val="24"/>
          <w:szCs w:val="24"/>
          <w:lang w:val="es-MX"/>
        </w:rPr>
      </w:pPr>
      <w:r w:rsidRPr="00865B75">
        <w:rPr>
          <w:rFonts w:ascii="Palatino Linotype" w:hAnsi="Palatino Linotype" w:cs="Arial"/>
          <w:b/>
          <w:bCs/>
          <w:color w:val="222222"/>
          <w:sz w:val="28"/>
          <w:lang w:eastAsia="es-MX"/>
        </w:rPr>
        <w:t>PRIMERO</w:t>
      </w:r>
      <w:r w:rsidRPr="00865B75">
        <w:rPr>
          <w:rFonts w:ascii="Palatino Linotype" w:hAnsi="Palatino Linotype" w:cs="Arial"/>
        </w:rPr>
        <w:t xml:space="preserve">. </w:t>
      </w:r>
      <w:r w:rsidRPr="00865B75">
        <w:rPr>
          <w:rFonts w:ascii="Palatino Linotype" w:hAnsi="Palatino Linotype" w:cs="Arial"/>
          <w:sz w:val="24"/>
          <w:szCs w:val="24"/>
        </w:rPr>
        <w:t>Resultan</w:t>
      </w:r>
      <w:r w:rsidR="00DC55A8" w:rsidRPr="00865B75">
        <w:rPr>
          <w:rFonts w:ascii="Palatino Linotype" w:hAnsi="Palatino Linotype" w:cs="Arial"/>
          <w:sz w:val="24"/>
          <w:szCs w:val="24"/>
        </w:rPr>
        <w:t xml:space="preserve"> </w:t>
      </w:r>
      <w:r w:rsidR="00625635" w:rsidRPr="00865B75">
        <w:rPr>
          <w:rFonts w:ascii="Palatino Linotype" w:hAnsi="Palatino Linotype" w:cs="Arial"/>
          <w:b/>
          <w:sz w:val="24"/>
          <w:szCs w:val="24"/>
        </w:rPr>
        <w:t>fundadas</w:t>
      </w:r>
      <w:r w:rsidRPr="00865B75">
        <w:rPr>
          <w:rFonts w:ascii="Palatino Linotype" w:hAnsi="Palatino Linotype" w:cs="Arial"/>
          <w:sz w:val="24"/>
          <w:szCs w:val="24"/>
        </w:rPr>
        <w:t xml:space="preserve"> las razones o motivos de inconformidad planteadas por </w:t>
      </w:r>
      <w:r w:rsidR="003E05A4" w:rsidRPr="00865B75">
        <w:rPr>
          <w:rFonts w:ascii="Palatino Linotype" w:hAnsi="Palatino Linotype" w:cs="Arial"/>
          <w:b/>
          <w:sz w:val="24"/>
          <w:szCs w:val="24"/>
        </w:rPr>
        <w:t>EL</w:t>
      </w:r>
      <w:r w:rsidRPr="00865B75">
        <w:rPr>
          <w:rFonts w:ascii="Palatino Linotype" w:hAnsi="Palatino Linotype" w:cs="Arial"/>
          <w:b/>
          <w:sz w:val="24"/>
          <w:szCs w:val="24"/>
        </w:rPr>
        <w:t xml:space="preserve"> RECURRENTE</w:t>
      </w:r>
      <w:r w:rsidRPr="00865B75">
        <w:rPr>
          <w:rFonts w:ascii="Palatino Linotype" w:hAnsi="Palatino Linotype" w:cs="Arial"/>
          <w:sz w:val="24"/>
          <w:szCs w:val="24"/>
        </w:rPr>
        <w:t xml:space="preserve"> </w:t>
      </w:r>
      <w:r w:rsidRPr="00865B75">
        <w:rPr>
          <w:rFonts w:ascii="Palatino Linotype" w:hAnsi="Palatino Linotype" w:cs="Arial"/>
          <w:sz w:val="24"/>
          <w:szCs w:val="24"/>
          <w:lang w:val="es-MX"/>
        </w:rPr>
        <w:t xml:space="preserve">en términos del </w:t>
      </w:r>
      <w:r w:rsidRPr="00865B75">
        <w:rPr>
          <w:rFonts w:ascii="Palatino Linotype" w:hAnsi="Palatino Linotype" w:cs="Arial"/>
          <w:sz w:val="24"/>
          <w:szCs w:val="24"/>
        </w:rPr>
        <w:t>Considerando</w:t>
      </w:r>
      <w:r w:rsidRPr="00865B75">
        <w:rPr>
          <w:rFonts w:ascii="Palatino Linotype" w:hAnsi="Palatino Linotype" w:cs="Arial"/>
          <w:sz w:val="24"/>
          <w:szCs w:val="24"/>
          <w:lang w:val="es-MX"/>
        </w:rPr>
        <w:t xml:space="preserve"> </w:t>
      </w:r>
      <w:r w:rsidRPr="00865B75">
        <w:rPr>
          <w:rFonts w:ascii="Palatino Linotype" w:hAnsi="Palatino Linotype" w:cs="Arial"/>
          <w:b/>
          <w:sz w:val="24"/>
          <w:szCs w:val="24"/>
          <w:lang w:val="es-MX"/>
        </w:rPr>
        <w:t xml:space="preserve">QUINTO </w:t>
      </w:r>
      <w:r w:rsidRPr="00865B75">
        <w:rPr>
          <w:rFonts w:ascii="Palatino Linotype" w:hAnsi="Palatino Linotype" w:cs="Arial"/>
          <w:sz w:val="24"/>
          <w:szCs w:val="24"/>
          <w:lang w:val="es-MX"/>
        </w:rPr>
        <w:t>de esta Resolución.</w:t>
      </w:r>
    </w:p>
    <w:p w14:paraId="60B85C1A" w14:textId="77777777" w:rsidR="00444457" w:rsidRPr="00865B75" w:rsidRDefault="00444457" w:rsidP="005D0155">
      <w:pPr>
        <w:spacing w:after="0" w:line="360" w:lineRule="auto"/>
        <w:jc w:val="both"/>
        <w:rPr>
          <w:rFonts w:ascii="Palatino Linotype" w:hAnsi="Palatino Linotype" w:cs="Arial"/>
          <w:sz w:val="24"/>
        </w:rPr>
      </w:pPr>
    </w:p>
    <w:p w14:paraId="1BB24C2E" w14:textId="669C4393" w:rsidR="008C7A00" w:rsidRPr="00865B75" w:rsidRDefault="00444457" w:rsidP="005D0155">
      <w:pPr>
        <w:spacing w:after="0" w:line="360" w:lineRule="auto"/>
        <w:jc w:val="both"/>
        <w:rPr>
          <w:rFonts w:ascii="Palatino Linotype" w:eastAsia="Times New Roman" w:hAnsi="Palatino Linotype" w:cs="Times New Roman"/>
          <w:sz w:val="24"/>
          <w:szCs w:val="24"/>
          <w:shd w:val="clear" w:color="auto" w:fill="FFFFFF"/>
          <w:lang w:val="es-MX"/>
        </w:rPr>
      </w:pPr>
      <w:r w:rsidRPr="00865B75">
        <w:rPr>
          <w:rFonts w:ascii="Palatino Linotype" w:hAnsi="Palatino Linotype" w:cs="Arial"/>
          <w:b/>
          <w:bCs/>
          <w:color w:val="222222"/>
          <w:sz w:val="28"/>
          <w:lang w:eastAsia="es-MX"/>
        </w:rPr>
        <w:t>SEGUNDO</w:t>
      </w:r>
      <w:r w:rsidRPr="00865B75">
        <w:rPr>
          <w:rFonts w:ascii="Palatino Linotype" w:eastAsia="Calibri" w:hAnsi="Palatino Linotype" w:cs="Arial"/>
          <w:b/>
          <w:bCs/>
        </w:rPr>
        <w:t xml:space="preserve">. </w:t>
      </w:r>
      <w:r w:rsidRPr="00865B75">
        <w:rPr>
          <w:rFonts w:ascii="Palatino Linotype" w:eastAsia="Calibri" w:hAnsi="Palatino Linotype" w:cs="Arial"/>
          <w:sz w:val="24"/>
          <w:szCs w:val="24"/>
          <w:lang w:val="es-MX"/>
        </w:rPr>
        <w:t xml:space="preserve">Se </w:t>
      </w:r>
      <w:r w:rsidR="00F8738C" w:rsidRPr="00865B75">
        <w:rPr>
          <w:rFonts w:ascii="Palatino Linotype" w:eastAsia="Calibri" w:hAnsi="Palatino Linotype" w:cs="Arial"/>
          <w:b/>
          <w:sz w:val="24"/>
          <w:szCs w:val="24"/>
          <w:lang w:val="es-MX"/>
        </w:rPr>
        <w:t>REVOCA</w:t>
      </w:r>
      <w:r w:rsidRPr="00865B75">
        <w:rPr>
          <w:rFonts w:ascii="Palatino Linotype" w:eastAsia="Calibri" w:hAnsi="Palatino Linotype" w:cs="Arial"/>
          <w:b/>
          <w:sz w:val="24"/>
          <w:szCs w:val="24"/>
          <w:lang w:val="es-MX"/>
        </w:rPr>
        <w:t xml:space="preserve"> </w:t>
      </w:r>
      <w:r w:rsidRPr="00865B75">
        <w:rPr>
          <w:rFonts w:ascii="Palatino Linotype" w:eastAsia="Calibri" w:hAnsi="Palatino Linotype" w:cs="Arial"/>
          <w:sz w:val="24"/>
          <w:szCs w:val="24"/>
          <w:lang w:val="es-MX"/>
        </w:rPr>
        <w:t xml:space="preserve">la respuesta proporcionada por </w:t>
      </w:r>
      <w:r w:rsidRPr="00865B75">
        <w:rPr>
          <w:rFonts w:ascii="Palatino Linotype" w:eastAsia="Calibri" w:hAnsi="Palatino Linotype" w:cs="Arial"/>
          <w:b/>
          <w:sz w:val="24"/>
          <w:szCs w:val="24"/>
          <w:lang w:val="es-MX"/>
        </w:rPr>
        <w:t xml:space="preserve">EL SUJETO OBLIGADO </w:t>
      </w:r>
      <w:r w:rsidRPr="00865B75">
        <w:rPr>
          <w:rFonts w:ascii="Palatino Linotype" w:eastAsia="Calibri" w:hAnsi="Palatino Linotype" w:cs="Arial"/>
          <w:sz w:val="24"/>
          <w:szCs w:val="24"/>
          <w:lang w:val="es-MX"/>
        </w:rPr>
        <w:t xml:space="preserve">y se </w:t>
      </w:r>
      <w:r w:rsidRPr="00865B75">
        <w:rPr>
          <w:rFonts w:ascii="Palatino Linotype" w:eastAsia="Calibri" w:hAnsi="Palatino Linotype" w:cs="Arial"/>
          <w:b/>
          <w:sz w:val="24"/>
          <w:szCs w:val="24"/>
          <w:lang w:val="es-MX"/>
        </w:rPr>
        <w:t>ordena</w:t>
      </w:r>
      <w:r w:rsidRPr="00865B75">
        <w:rPr>
          <w:rFonts w:ascii="Palatino Linotype" w:eastAsia="Calibri" w:hAnsi="Palatino Linotype" w:cs="Arial"/>
          <w:b/>
          <w:sz w:val="24"/>
          <w:szCs w:val="24"/>
        </w:rPr>
        <w:t xml:space="preserve"> </w:t>
      </w:r>
      <w:r w:rsidRPr="00865B75">
        <w:rPr>
          <w:rFonts w:ascii="Palatino Linotype" w:eastAsia="Calibri" w:hAnsi="Palatino Linotype" w:cs="Arial"/>
          <w:sz w:val="24"/>
          <w:szCs w:val="24"/>
        </w:rPr>
        <w:t xml:space="preserve">atienda la solicitud de información </w:t>
      </w:r>
      <w:r w:rsidR="00170BAB" w:rsidRPr="00865B75">
        <w:rPr>
          <w:rFonts w:ascii="Palatino Linotype" w:hAnsi="Palatino Linotype" w:cs="Arial"/>
          <w:b/>
          <w:bCs/>
          <w:sz w:val="24"/>
        </w:rPr>
        <w:t>00155/NEXTLAL/IP/2020</w:t>
      </w:r>
      <w:r w:rsidRPr="00865B75">
        <w:rPr>
          <w:rFonts w:ascii="Palatino Linotype" w:hAnsi="Palatino Linotype" w:cs="Arial"/>
          <w:sz w:val="24"/>
          <w:szCs w:val="24"/>
        </w:rPr>
        <w:t xml:space="preserve">, en términos del Considerando </w:t>
      </w:r>
      <w:r w:rsidRPr="00865B75">
        <w:rPr>
          <w:rFonts w:ascii="Palatino Linotype" w:hAnsi="Palatino Linotype" w:cs="Arial"/>
          <w:b/>
          <w:sz w:val="24"/>
          <w:szCs w:val="24"/>
        </w:rPr>
        <w:t>QUINTO</w:t>
      </w:r>
      <w:r w:rsidRPr="00865B75">
        <w:rPr>
          <w:rFonts w:ascii="Palatino Linotype" w:hAnsi="Palatino Linotype" w:cs="Arial"/>
          <w:sz w:val="24"/>
          <w:szCs w:val="24"/>
        </w:rPr>
        <w:t xml:space="preserve"> y, haga entrega a</w:t>
      </w:r>
      <w:r w:rsidR="00485E4A" w:rsidRPr="00865B75">
        <w:rPr>
          <w:rFonts w:ascii="Palatino Linotype" w:hAnsi="Palatino Linotype" w:cs="Arial"/>
          <w:sz w:val="24"/>
          <w:szCs w:val="24"/>
        </w:rPr>
        <w:t>l</w:t>
      </w:r>
      <w:r w:rsidR="006251BA" w:rsidRPr="00865B75">
        <w:rPr>
          <w:rFonts w:ascii="Palatino Linotype" w:hAnsi="Palatino Linotype" w:cs="Arial"/>
          <w:sz w:val="24"/>
          <w:szCs w:val="24"/>
        </w:rPr>
        <w:t xml:space="preserve"> </w:t>
      </w:r>
      <w:r w:rsidRPr="00865B75">
        <w:rPr>
          <w:rFonts w:ascii="Palatino Linotype" w:hAnsi="Palatino Linotype" w:cs="Arial"/>
          <w:b/>
          <w:sz w:val="24"/>
          <w:szCs w:val="24"/>
        </w:rPr>
        <w:t>RECURRENTE</w:t>
      </w:r>
      <w:r w:rsidRPr="00865B75">
        <w:rPr>
          <w:rFonts w:ascii="Palatino Linotype" w:hAnsi="Palatino Linotype" w:cs="Arial"/>
          <w:sz w:val="24"/>
          <w:szCs w:val="24"/>
        </w:rPr>
        <w:t xml:space="preserve">, vía </w:t>
      </w:r>
      <w:r w:rsidRPr="00865B75">
        <w:rPr>
          <w:rFonts w:ascii="Palatino Linotype" w:hAnsi="Palatino Linotype" w:cs="Arial"/>
          <w:b/>
          <w:sz w:val="24"/>
          <w:szCs w:val="24"/>
        </w:rPr>
        <w:t xml:space="preserve">SAIMEX, </w:t>
      </w:r>
      <w:r w:rsidR="008C7A00" w:rsidRPr="00865B75">
        <w:rPr>
          <w:rFonts w:ascii="Palatino Linotype" w:eastAsia="Times New Roman" w:hAnsi="Palatino Linotype" w:cs="Arial"/>
          <w:sz w:val="24"/>
          <w:szCs w:val="24"/>
          <w:lang w:val="es-ES"/>
        </w:rPr>
        <w:t xml:space="preserve">en </w:t>
      </w:r>
      <w:r w:rsidR="008C7A00" w:rsidRPr="00865B75">
        <w:rPr>
          <w:rFonts w:ascii="Palatino Linotype" w:eastAsia="Times New Roman" w:hAnsi="Palatino Linotype" w:cs="Arial"/>
          <w:b/>
          <w:sz w:val="24"/>
          <w:szCs w:val="24"/>
          <w:lang w:val="es-ES"/>
        </w:rPr>
        <w:t xml:space="preserve">versión pública </w:t>
      </w:r>
      <w:r w:rsidR="00170BAB" w:rsidRPr="00865B75">
        <w:rPr>
          <w:rFonts w:ascii="Palatino Linotype" w:eastAsia="Times New Roman" w:hAnsi="Palatino Linotype" w:cs="Arial"/>
          <w:sz w:val="24"/>
          <w:szCs w:val="24"/>
          <w:lang w:val="es-ES"/>
        </w:rPr>
        <w:t>de ser procedente</w:t>
      </w:r>
      <w:r w:rsidR="00737C73" w:rsidRPr="00865B75">
        <w:rPr>
          <w:rFonts w:ascii="Palatino Linotype" w:eastAsia="Times New Roman" w:hAnsi="Palatino Linotype" w:cs="Arial"/>
          <w:sz w:val="24"/>
          <w:szCs w:val="24"/>
          <w:lang w:val="es-ES"/>
        </w:rPr>
        <w:t xml:space="preserve">, de </w:t>
      </w:r>
      <w:r w:rsidR="008C7A00" w:rsidRPr="00865B75">
        <w:rPr>
          <w:rFonts w:ascii="Palatino Linotype" w:eastAsia="Times New Roman" w:hAnsi="Palatino Linotype" w:cs="Arial"/>
          <w:sz w:val="24"/>
          <w:szCs w:val="24"/>
          <w:lang w:val="es-ES"/>
        </w:rPr>
        <w:t>lo siguiente:</w:t>
      </w:r>
    </w:p>
    <w:p w14:paraId="2221486B" w14:textId="77777777" w:rsidR="00444457" w:rsidRPr="00865B75" w:rsidRDefault="00444457" w:rsidP="005D0155">
      <w:pPr>
        <w:spacing w:after="0" w:line="240" w:lineRule="auto"/>
        <w:ind w:left="567" w:right="900"/>
        <w:jc w:val="both"/>
        <w:rPr>
          <w:rFonts w:ascii="Palatino Linotype" w:hAnsi="Palatino Linotype" w:cs="Arial"/>
          <w:sz w:val="22"/>
          <w:szCs w:val="22"/>
        </w:rPr>
      </w:pPr>
    </w:p>
    <w:p w14:paraId="71E40430" w14:textId="78719A78" w:rsidR="003B2C85" w:rsidRPr="00865B75" w:rsidRDefault="00444457" w:rsidP="005D0155">
      <w:pPr>
        <w:spacing w:after="0" w:line="240" w:lineRule="auto"/>
        <w:ind w:left="851" w:right="899"/>
        <w:jc w:val="both"/>
        <w:rPr>
          <w:rFonts w:ascii="Palatino Linotype" w:hAnsi="Palatino Linotype"/>
          <w:i/>
          <w:sz w:val="22"/>
          <w:szCs w:val="22"/>
        </w:rPr>
      </w:pPr>
      <w:r w:rsidRPr="00865B75">
        <w:rPr>
          <w:rFonts w:ascii="Palatino Linotype" w:hAnsi="Palatino Linotype" w:cs="Arial"/>
          <w:i/>
          <w:sz w:val="22"/>
          <w:szCs w:val="22"/>
          <w:lang w:eastAsia="es-MX"/>
        </w:rPr>
        <w:t>“</w:t>
      </w:r>
      <w:r w:rsidR="00737C73" w:rsidRPr="00865B75">
        <w:rPr>
          <w:rFonts w:ascii="Palatino Linotype" w:hAnsi="Palatino Linotype" w:cs="Arial"/>
          <w:i/>
          <w:sz w:val="22"/>
          <w:szCs w:val="22"/>
          <w:lang w:eastAsia="es-MX"/>
        </w:rPr>
        <w:t>Currículum vitae</w:t>
      </w:r>
      <w:r w:rsidR="00AB3FA7">
        <w:rPr>
          <w:rFonts w:ascii="Palatino Linotype" w:hAnsi="Palatino Linotype" w:cs="Arial"/>
          <w:i/>
          <w:sz w:val="22"/>
          <w:szCs w:val="22"/>
          <w:lang w:eastAsia="es-MX"/>
        </w:rPr>
        <w:t>, ficha curricular o documento análogo</w:t>
      </w:r>
      <w:r w:rsidR="00170BAB" w:rsidRPr="00865B75">
        <w:rPr>
          <w:rFonts w:ascii="Palatino Linotype" w:hAnsi="Palatino Linotype" w:cs="Arial"/>
          <w:i/>
          <w:sz w:val="22"/>
          <w:szCs w:val="22"/>
          <w:lang w:eastAsia="es-MX"/>
        </w:rPr>
        <w:t xml:space="preserve"> de la </w:t>
      </w:r>
      <w:r w:rsidR="00170BAB" w:rsidRPr="00865B75">
        <w:rPr>
          <w:rFonts w:ascii="Palatino Linotype" w:hAnsi="Palatino Linotype"/>
          <w:i/>
          <w:sz w:val="22"/>
          <w:szCs w:val="22"/>
        </w:rPr>
        <w:t xml:space="preserve">Presidenta Municipal, Síndico Municipal, Contralor Municipal, Jefe de la Unidad de Transparencia y del Comisario de Seguridad Pública y </w:t>
      </w:r>
      <w:r w:rsidR="00865B75" w:rsidRPr="00865B75">
        <w:rPr>
          <w:rFonts w:ascii="Palatino Linotype" w:hAnsi="Palatino Linotype"/>
          <w:i/>
          <w:sz w:val="22"/>
          <w:szCs w:val="22"/>
        </w:rPr>
        <w:t>Vialidad, adscritos al 3 de agosto del 2020</w:t>
      </w:r>
      <w:r w:rsidR="00737C73" w:rsidRPr="00865B75">
        <w:rPr>
          <w:rFonts w:ascii="Palatino Linotype" w:hAnsi="Palatino Linotype"/>
          <w:i/>
          <w:sz w:val="22"/>
          <w:szCs w:val="22"/>
        </w:rPr>
        <w:t>.</w:t>
      </w:r>
    </w:p>
    <w:p w14:paraId="5381A50A" w14:textId="77777777" w:rsidR="003B2C85" w:rsidRPr="00865B75" w:rsidRDefault="003B2C85" w:rsidP="005D0155">
      <w:pPr>
        <w:spacing w:after="0" w:line="240" w:lineRule="auto"/>
        <w:ind w:left="851" w:right="899"/>
        <w:jc w:val="both"/>
        <w:rPr>
          <w:rFonts w:ascii="Palatino Linotype" w:hAnsi="Palatino Linotype" w:cs="Arial"/>
          <w:i/>
          <w:sz w:val="22"/>
          <w:szCs w:val="22"/>
          <w:lang w:eastAsia="es-MX"/>
        </w:rPr>
      </w:pPr>
    </w:p>
    <w:p w14:paraId="2FA5575C" w14:textId="77777777" w:rsidR="00F02D97" w:rsidRPr="00865B75" w:rsidRDefault="00F02D97" w:rsidP="00170BAB">
      <w:pPr>
        <w:spacing w:after="0" w:line="240" w:lineRule="auto"/>
        <w:ind w:right="902"/>
        <w:contextualSpacing/>
        <w:jc w:val="both"/>
        <w:rPr>
          <w:rFonts w:ascii="Palatino Linotype" w:hAnsi="Palatino Linotype"/>
          <w:i/>
          <w:sz w:val="22"/>
          <w:szCs w:val="22"/>
        </w:rPr>
      </w:pPr>
    </w:p>
    <w:p w14:paraId="2B971AEA" w14:textId="2330CFD1" w:rsidR="00F02D97" w:rsidRPr="00865B75" w:rsidRDefault="00F02D97" w:rsidP="005D0155">
      <w:pPr>
        <w:spacing w:after="0" w:line="240" w:lineRule="auto"/>
        <w:ind w:left="851" w:right="902"/>
        <w:contextualSpacing/>
        <w:jc w:val="both"/>
        <w:rPr>
          <w:rFonts w:ascii="Palatino Linotype" w:hAnsi="Palatino Linotype" w:cs="Arial"/>
          <w:i/>
        </w:rPr>
      </w:pPr>
      <w:r w:rsidRPr="00865B75">
        <w:rPr>
          <w:rFonts w:ascii="Palatino Linotype" w:hAnsi="Palatino Linotype"/>
          <w:i/>
          <w:sz w:val="22"/>
          <w:szCs w:val="22"/>
        </w:rPr>
        <w:t xml:space="preserve">Debiendo notificar al </w:t>
      </w:r>
      <w:r w:rsidRPr="00865B75">
        <w:rPr>
          <w:rFonts w:ascii="Palatino Linotype" w:hAnsi="Palatino Linotype"/>
          <w:b/>
          <w:i/>
          <w:sz w:val="22"/>
          <w:szCs w:val="22"/>
        </w:rPr>
        <w:t>RECURRENTE</w:t>
      </w:r>
      <w:r w:rsidRPr="00865B75">
        <w:rPr>
          <w:rFonts w:ascii="Palatino Linotype" w:hAnsi="Palatino Linotype"/>
          <w:i/>
          <w:sz w:val="22"/>
          <w:szCs w:val="22"/>
        </w:rPr>
        <w:t xml:space="preserve"> el Acuerdo de Clasificación de la información que emita en su caso el Comité de Transparencia con motivo de la versión pública.</w:t>
      </w:r>
      <w:r w:rsidRPr="00865B75">
        <w:rPr>
          <w:rFonts w:ascii="Palatino Linotype" w:hAnsi="Palatino Linotype" w:cs="Arial"/>
          <w:i/>
        </w:rPr>
        <w:t>”</w:t>
      </w:r>
    </w:p>
    <w:p w14:paraId="5EF05DD2" w14:textId="77777777" w:rsidR="00F02D97" w:rsidRPr="00865B75" w:rsidRDefault="00F02D97" w:rsidP="005D0155">
      <w:pPr>
        <w:spacing w:after="0" w:line="240" w:lineRule="auto"/>
        <w:ind w:left="851" w:right="899"/>
        <w:jc w:val="both"/>
        <w:rPr>
          <w:rFonts w:ascii="Palatino Linotype" w:hAnsi="Palatino Linotype" w:cs="Arial"/>
          <w:i/>
          <w:sz w:val="22"/>
          <w:szCs w:val="22"/>
          <w:lang w:eastAsia="es-MX"/>
        </w:rPr>
      </w:pPr>
    </w:p>
    <w:p w14:paraId="464C20D3" w14:textId="77777777" w:rsidR="00444457" w:rsidRPr="00865B75" w:rsidRDefault="00444457" w:rsidP="005D0155">
      <w:pPr>
        <w:spacing w:after="0" w:line="360" w:lineRule="auto"/>
        <w:jc w:val="both"/>
        <w:rPr>
          <w:rFonts w:ascii="Palatino Linotype" w:hAnsi="Palatino Linotype"/>
          <w:color w:val="222222"/>
          <w:sz w:val="24"/>
          <w:szCs w:val="24"/>
          <w:shd w:val="clear" w:color="auto" w:fill="FFFFFF"/>
        </w:rPr>
      </w:pPr>
      <w:r w:rsidRPr="00865B75">
        <w:rPr>
          <w:rFonts w:ascii="Palatino Linotype" w:hAnsi="Palatino Linotype"/>
          <w:b/>
          <w:color w:val="222222"/>
          <w:sz w:val="28"/>
          <w:szCs w:val="28"/>
          <w:shd w:val="clear" w:color="auto" w:fill="FFFFFF"/>
        </w:rPr>
        <w:t>TERCERO.</w:t>
      </w:r>
      <w:r w:rsidRPr="00865B75">
        <w:rPr>
          <w:rStyle w:val="apple-converted-space"/>
          <w:rFonts w:ascii="Palatino Linotype" w:hAnsi="Palatino Linotype"/>
          <w:b/>
          <w:color w:val="222222"/>
          <w:shd w:val="clear" w:color="auto" w:fill="FFFFFF"/>
        </w:rPr>
        <w:t> </w:t>
      </w:r>
      <w:r w:rsidRPr="00865B75">
        <w:rPr>
          <w:rFonts w:ascii="Palatino Linotype" w:hAnsi="Palatino Linotype"/>
          <w:b/>
          <w:color w:val="222222"/>
          <w:sz w:val="24"/>
          <w:szCs w:val="24"/>
          <w:lang w:eastAsia="es-ES_tradnl"/>
        </w:rPr>
        <w:t>Notifíquese</w:t>
      </w:r>
      <w:r w:rsidRPr="00865B75">
        <w:rPr>
          <w:rFonts w:ascii="Palatino Linotype" w:hAnsi="Palatino Linotype"/>
          <w:color w:val="222222"/>
          <w:sz w:val="24"/>
          <w:szCs w:val="24"/>
          <w:lang w:eastAsia="es-ES_tradnl"/>
        </w:rPr>
        <w:t xml:space="preserve"> </w:t>
      </w:r>
      <w:r w:rsidRPr="00865B75">
        <w:rPr>
          <w:rFonts w:ascii="Palatino Linotype" w:hAnsi="Palatino Linotype"/>
          <w:color w:val="222222"/>
          <w:sz w:val="24"/>
          <w:szCs w:val="24"/>
          <w:shd w:val="clear" w:color="auto" w:fill="FFFFFF"/>
        </w:rPr>
        <w:t>al Titular de la Unidad de Transparencia del</w:t>
      </w:r>
      <w:r w:rsidRPr="00865B75">
        <w:rPr>
          <w:rStyle w:val="apple-converted-space"/>
          <w:rFonts w:ascii="Palatino Linotype" w:hAnsi="Palatino Linotype"/>
          <w:b/>
          <w:color w:val="222222"/>
          <w:sz w:val="24"/>
          <w:szCs w:val="24"/>
          <w:shd w:val="clear" w:color="auto" w:fill="FFFFFF"/>
        </w:rPr>
        <w:t> </w:t>
      </w:r>
      <w:r w:rsidRPr="00865B75">
        <w:rPr>
          <w:rFonts w:ascii="Palatino Linotype" w:hAnsi="Palatino Linotype"/>
          <w:b/>
          <w:color w:val="222222"/>
          <w:sz w:val="24"/>
          <w:szCs w:val="24"/>
          <w:shd w:val="clear" w:color="auto" w:fill="FFFFFF"/>
        </w:rPr>
        <w:t>SUJETO OBLIGADO</w:t>
      </w:r>
      <w:r w:rsidRPr="00865B75">
        <w:rPr>
          <w:rFonts w:ascii="Palatino Linotype" w:hAnsi="Palatino Linotype"/>
          <w:color w:val="222222"/>
          <w:sz w:val="24"/>
          <w:szCs w:val="24"/>
          <w:shd w:val="clear" w:color="auto" w:fill="FFFFFF"/>
        </w:rPr>
        <w:t>, para que conforme a los artículos 186</w:t>
      </w:r>
      <w:r w:rsidR="009A45F7" w:rsidRPr="00865B75">
        <w:rPr>
          <w:rFonts w:ascii="Palatino Linotype" w:hAnsi="Palatino Linotype"/>
          <w:color w:val="222222"/>
          <w:sz w:val="24"/>
          <w:szCs w:val="24"/>
          <w:shd w:val="clear" w:color="auto" w:fill="FFFFFF"/>
        </w:rPr>
        <w:t>,</w:t>
      </w:r>
      <w:r w:rsidRPr="00865B75">
        <w:rPr>
          <w:rFonts w:ascii="Palatino Linotype" w:hAnsi="Palatino Linotype"/>
          <w:color w:val="222222"/>
          <w:sz w:val="24"/>
          <w:szCs w:val="24"/>
          <w:shd w:val="clear" w:color="auto" w:fill="FFFFFF"/>
        </w:rPr>
        <w:t xml:space="preserve"> último párrafo y 189</w:t>
      </w:r>
      <w:r w:rsidR="009A45F7" w:rsidRPr="00865B75">
        <w:rPr>
          <w:rFonts w:ascii="Palatino Linotype" w:hAnsi="Palatino Linotype"/>
          <w:color w:val="222222"/>
          <w:sz w:val="24"/>
          <w:szCs w:val="24"/>
          <w:shd w:val="clear" w:color="auto" w:fill="FFFFFF"/>
        </w:rPr>
        <w:t>,</w:t>
      </w:r>
      <w:r w:rsidRPr="00865B75">
        <w:rPr>
          <w:rFonts w:ascii="Palatino Linotype" w:hAnsi="Palatino Linotype"/>
          <w:color w:val="222222"/>
          <w:sz w:val="24"/>
          <w:szCs w:val="24"/>
          <w:shd w:val="clear" w:color="auto" w:fill="FFFFFF"/>
        </w:rPr>
        <w:t xml:space="preserve"> párrafo segundo de la Ley de </w:t>
      </w:r>
      <w:r w:rsidRPr="00865B75">
        <w:rPr>
          <w:rFonts w:ascii="Palatino Linotype" w:hAnsi="Palatino Linotype" w:cs="Arial"/>
          <w:sz w:val="24"/>
          <w:szCs w:val="24"/>
        </w:rPr>
        <w:t>Transparencia</w:t>
      </w:r>
      <w:r w:rsidRPr="00865B75">
        <w:rPr>
          <w:rFonts w:ascii="Palatino Linotype" w:hAnsi="Palatino Linotype"/>
          <w:color w:val="222222"/>
          <w:sz w:val="24"/>
          <w:szCs w:val="24"/>
          <w:shd w:val="clear" w:color="auto" w:fill="FFFFFF"/>
        </w:rPr>
        <w:t xml:space="preserve"> y Acceso a la Información Pública del Estado de México y Municipios, dé </w:t>
      </w:r>
      <w:r w:rsidRPr="00865B75">
        <w:rPr>
          <w:rFonts w:ascii="Palatino Linotype" w:hAnsi="Palatino Linotype" w:cs="Arial"/>
          <w:sz w:val="24"/>
          <w:szCs w:val="24"/>
        </w:rPr>
        <w:t>cumplimiento</w:t>
      </w:r>
      <w:r w:rsidRPr="00865B75">
        <w:rPr>
          <w:rFonts w:ascii="Palatino Linotype" w:hAnsi="Palatino Linotype"/>
          <w:color w:val="222222"/>
          <w:sz w:val="24"/>
          <w:szCs w:val="24"/>
          <w:shd w:val="clear" w:color="auto" w:fill="FFFFFF"/>
        </w:rPr>
        <w:t xml:space="preserve"> a lo ordenado dentro del plazo de diez días hábiles, debiendo </w:t>
      </w:r>
      <w:r w:rsidRPr="00865B75">
        <w:rPr>
          <w:rFonts w:ascii="Palatino Linotype" w:hAnsi="Palatino Linotype" w:cs="Arial"/>
          <w:sz w:val="24"/>
          <w:szCs w:val="24"/>
        </w:rPr>
        <w:t>informar</w:t>
      </w:r>
      <w:r w:rsidRPr="00865B75">
        <w:rPr>
          <w:rFonts w:ascii="Palatino Linotype" w:hAnsi="Palatino Linotype"/>
          <w:color w:val="222222"/>
          <w:sz w:val="24"/>
          <w:szCs w:val="24"/>
          <w:shd w:val="clear" w:color="auto" w:fill="FFFFFF"/>
        </w:rPr>
        <w:t xml:space="preserve"> a este Instituto en un plazo </w:t>
      </w:r>
      <w:r w:rsidRPr="00865B75">
        <w:rPr>
          <w:rFonts w:ascii="Palatino Linotype" w:hAnsi="Palatino Linotype"/>
          <w:color w:val="222222"/>
          <w:sz w:val="24"/>
          <w:szCs w:val="24"/>
          <w:lang w:eastAsia="es-ES_tradnl"/>
        </w:rPr>
        <w:t>de</w:t>
      </w:r>
      <w:r w:rsidRPr="00865B75">
        <w:rPr>
          <w:rFonts w:ascii="Palatino Linotype" w:hAnsi="Palatino Linotype"/>
          <w:color w:val="222222"/>
          <w:sz w:val="24"/>
          <w:szCs w:val="24"/>
          <w:shd w:val="clear" w:color="auto" w:fill="FFFFFF"/>
        </w:rPr>
        <w:t xml:space="preserve"> tres días hábiles siguientes sobre el cumplimiento dado a la presente resolución.</w:t>
      </w:r>
    </w:p>
    <w:p w14:paraId="719408D4" w14:textId="77777777" w:rsidR="00170BAB" w:rsidRPr="00865B75" w:rsidRDefault="00170BAB" w:rsidP="005D0155">
      <w:pPr>
        <w:spacing w:after="0" w:line="360" w:lineRule="auto"/>
        <w:jc w:val="both"/>
        <w:rPr>
          <w:rFonts w:ascii="Palatino Linotype" w:hAnsi="Palatino Linotype"/>
          <w:color w:val="222222"/>
          <w:sz w:val="24"/>
          <w:szCs w:val="24"/>
          <w:shd w:val="clear" w:color="auto" w:fill="FFFFFF"/>
        </w:rPr>
      </w:pPr>
    </w:p>
    <w:p w14:paraId="5723A679" w14:textId="77777777" w:rsidR="00170BAB" w:rsidRPr="00865B75" w:rsidRDefault="00170BAB" w:rsidP="005D0155">
      <w:pPr>
        <w:spacing w:after="0" w:line="360" w:lineRule="auto"/>
        <w:jc w:val="both"/>
        <w:rPr>
          <w:rFonts w:ascii="Palatino Linotype" w:hAnsi="Palatino Linotype"/>
          <w:color w:val="222222"/>
          <w:sz w:val="24"/>
          <w:szCs w:val="24"/>
          <w:shd w:val="clear" w:color="auto" w:fill="FFFFFF"/>
        </w:rPr>
      </w:pPr>
      <w:r w:rsidRPr="00865B75">
        <w:rPr>
          <w:rFonts w:ascii="Palatino Linotype" w:eastAsia="Calibri" w:hAnsi="Palatino Linotype" w:cs="Arial"/>
          <w:b/>
          <w:sz w:val="28"/>
          <w:szCs w:val="28"/>
        </w:rPr>
        <w:t xml:space="preserve">CUARTO. </w:t>
      </w:r>
      <w:r w:rsidRPr="00865B75">
        <w:rPr>
          <w:rFonts w:ascii="Palatino Linotype" w:eastAsia="Calibri" w:hAnsi="Palatino Linotype" w:cs="Arial"/>
          <w:sz w:val="24"/>
          <w:szCs w:val="24"/>
        </w:rPr>
        <w:t xml:space="preserve">Con fundamento en el artículo 198 de la Ley de Transparencia y Acceso a la Información Pública del Estado de México y Municipios, se apercibe al </w:t>
      </w:r>
      <w:r w:rsidRPr="00865B75">
        <w:rPr>
          <w:rFonts w:ascii="Palatino Linotype" w:eastAsia="Calibri" w:hAnsi="Palatino Linotype" w:cs="Arial"/>
          <w:b/>
          <w:sz w:val="24"/>
          <w:szCs w:val="24"/>
        </w:rPr>
        <w:t xml:space="preserve">SUJETO OBLIGADO </w:t>
      </w:r>
      <w:r w:rsidRPr="00865B75">
        <w:rPr>
          <w:rFonts w:ascii="Palatino Linotype" w:eastAsia="Calibri" w:hAnsi="Palatino Linotype" w:cs="Arial"/>
          <w:sz w:val="24"/>
          <w:szCs w:val="24"/>
        </w:rPr>
        <w:t>que, en caso de negarse a cumplir la presente resolución, o hacerlo de manera parcial, se actuará de conformidad con lo previsto en los artículos 213, 214, 216 y 217 de dicha Ley.</w:t>
      </w:r>
    </w:p>
    <w:p w14:paraId="0DB65ABC" w14:textId="77777777" w:rsidR="00444457" w:rsidRPr="00865B75"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14:paraId="27C38B8E" w14:textId="77777777" w:rsidR="00444457" w:rsidRPr="00865B75" w:rsidRDefault="00170BAB" w:rsidP="005D0155">
      <w:pPr>
        <w:spacing w:after="0" w:line="360" w:lineRule="auto"/>
        <w:jc w:val="both"/>
        <w:rPr>
          <w:rFonts w:ascii="Palatino Linotype" w:eastAsia="Calibri" w:hAnsi="Palatino Linotype" w:cs="Arial"/>
          <w:sz w:val="24"/>
          <w:szCs w:val="24"/>
        </w:rPr>
      </w:pPr>
      <w:r w:rsidRPr="00865B75">
        <w:rPr>
          <w:rFonts w:ascii="Palatino Linotype" w:hAnsi="Palatino Linotype"/>
          <w:b/>
          <w:color w:val="222222"/>
          <w:sz w:val="28"/>
          <w:szCs w:val="28"/>
          <w:shd w:val="clear" w:color="auto" w:fill="FFFFFF"/>
        </w:rPr>
        <w:t>QUINTO</w:t>
      </w:r>
      <w:r w:rsidR="00444457" w:rsidRPr="00865B75">
        <w:rPr>
          <w:rFonts w:ascii="Palatino Linotype" w:hAnsi="Palatino Linotype" w:cs="Arial"/>
          <w:b/>
          <w:bCs/>
          <w:color w:val="222222"/>
          <w:sz w:val="24"/>
          <w:szCs w:val="24"/>
          <w:lang w:eastAsia="es-MX"/>
        </w:rPr>
        <w:t xml:space="preserve">. </w:t>
      </w:r>
      <w:r w:rsidR="00444457" w:rsidRPr="00865B75">
        <w:rPr>
          <w:rFonts w:ascii="Palatino Linotype" w:hAnsi="Palatino Linotype"/>
          <w:b/>
          <w:color w:val="222222"/>
          <w:sz w:val="24"/>
          <w:szCs w:val="24"/>
          <w:lang w:eastAsia="es-ES_tradnl"/>
        </w:rPr>
        <w:t>Notifíquese</w:t>
      </w:r>
      <w:r w:rsidR="00444457" w:rsidRPr="00865B75">
        <w:rPr>
          <w:rFonts w:ascii="Palatino Linotype" w:hAnsi="Palatino Linotype"/>
          <w:color w:val="222222"/>
          <w:sz w:val="24"/>
          <w:szCs w:val="24"/>
          <w:lang w:eastAsia="es-ES_tradnl"/>
        </w:rPr>
        <w:t xml:space="preserve"> a</w:t>
      </w:r>
      <w:r w:rsidR="00DB5446" w:rsidRPr="00865B75">
        <w:rPr>
          <w:rFonts w:ascii="Palatino Linotype" w:hAnsi="Palatino Linotype"/>
          <w:color w:val="222222"/>
          <w:sz w:val="24"/>
          <w:szCs w:val="24"/>
          <w:lang w:eastAsia="es-ES_tradnl"/>
        </w:rPr>
        <w:t xml:space="preserve">l </w:t>
      </w:r>
      <w:r w:rsidR="00444457" w:rsidRPr="00865B75">
        <w:rPr>
          <w:rFonts w:ascii="Palatino Linotype" w:hAnsi="Palatino Linotype"/>
          <w:b/>
          <w:color w:val="222222"/>
          <w:sz w:val="24"/>
          <w:szCs w:val="24"/>
          <w:lang w:eastAsia="es-ES_tradnl"/>
        </w:rPr>
        <w:t>RECURRENTE</w:t>
      </w:r>
      <w:r w:rsidR="00444457" w:rsidRPr="00865B75">
        <w:rPr>
          <w:rFonts w:ascii="Palatino Linotype" w:hAnsi="Palatino Linotype"/>
          <w:color w:val="222222"/>
          <w:sz w:val="24"/>
          <w:szCs w:val="24"/>
          <w:lang w:eastAsia="es-ES_tradnl"/>
        </w:rPr>
        <w:t xml:space="preserve"> la </w:t>
      </w:r>
      <w:r w:rsidR="00444457" w:rsidRPr="00865B75">
        <w:rPr>
          <w:rFonts w:ascii="Palatino Linotype" w:hAnsi="Palatino Linotype" w:cs="Arial"/>
          <w:sz w:val="24"/>
          <w:szCs w:val="24"/>
        </w:rPr>
        <w:t>presente</w:t>
      </w:r>
      <w:r w:rsidR="00444457" w:rsidRPr="00865B75">
        <w:rPr>
          <w:rFonts w:ascii="Palatino Linotype" w:hAnsi="Palatino Linotype"/>
          <w:color w:val="222222"/>
          <w:sz w:val="24"/>
          <w:szCs w:val="24"/>
          <w:lang w:eastAsia="es-ES_tradnl"/>
        </w:rPr>
        <w:t xml:space="preserve"> resolución.</w:t>
      </w:r>
    </w:p>
    <w:p w14:paraId="13CD9557" w14:textId="77777777" w:rsidR="00444457" w:rsidRPr="00865B75" w:rsidRDefault="00444457" w:rsidP="005D0155">
      <w:pPr>
        <w:spacing w:after="0" w:line="360" w:lineRule="auto"/>
        <w:ind w:right="49"/>
        <w:jc w:val="both"/>
        <w:rPr>
          <w:rFonts w:ascii="Palatino Linotype" w:hAnsi="Palatino Linotype" w:cs="Arial"/>
          <w:b/>
          <w:bCs/>
          <w:color w:val="222222"/>
          <w:sz w:val="24"/>
          <w:lang w:eastAsia="es-MX"/>
        </w:rPr>
      </w:pPr>
    </w:p>
    <w:p w14:paraId="50E6DA69" w14:textId="77777777" w:rsidR="00444457" w:rsidRPr="005D0155" w:rsidRDefault="00170BAB" w:rsidP="005D0155">
      <w:pPr>
        <w:spacing w:after="0" w:line="360" w:lineRule="auto"/>
        <w:jc w:val="both"/>
        <w:rPr>
          <w:rFonts w:ascii="Palatino Linotype" w:hAnsi="Palatino Linotype"/>
          <w:color w:val="222222"/>
          <w:sz w:val="24"/>
          <w:szCs w:val="24"/>
          <w:lang w:eastAsia="es-ES_tradnl"/>
        </w:rPr>
      </w:pPr>
      <w:r w:rsidRPr="00865B75">
        <w:rPr>
          <w:rFonts w:ascii="Palatino Linotype" w:hAnsi="Palatino Linotype"/>
          <w:b/>
          <w:color w:val="222222"/>
          <w:sz w:val="28"/>
          <w:szCs w:val="28"/>
          <w:shd w:val="clear" w:color="auto" w:fill="FFFFFF"/>
        </w:rPr>
        <w:t>SEXTO</w:t>
      </w:r>
      <w:r w:rsidR="00444457" w:rsidRPr="00865B75">
        <w:rPr>
          <w:rFonts w:ascii="Palatino Linotype" w:hAnsi="Palatino Linotype" w:cs="Arial"/>
          <w:b/>
          <w:bCs/>
          <w:color w:val="222222"/>
          <w:sz w:val="28"/>
          <w:lang w:eastAsia="es-MX"/>
        </w:rPr>
        <w:t>.</w:t>
      </w:r>
      <w:r w:rsidR="00444457" w:rsidRPr="00865B75">
        <w:rPr>
          <w:rFonts w:ascii="Palatino Linotype" w:hAnsi="Palatino Linotype"/>
          <w:color w:val="222222"/>
          <w:szCs w:val="17"/>
          <w:lang w:eastAsia="es-ES_tradnl"/>
        </w:rPr>
        <w:t xml:space="preserve"> </w:t>
      </w:r>
      <w:r w:rsidR="00444457" w:rsidRPr="00865B75">
        <w:rPr>
          <w:rFonts w:ascii="Palatino Linotype" w:hAnsi="Palatino Linotype"/>
          <w:b/>
          <w:color w:val="222222"/>
          <w:sz w:val="24"/>
          <w:szCs w:val="24"/>
          <w:lang w:eastAsia="es-ES_tradnl"/>
        </w:rPr>
        <w:t>Hágase del conocimiento</w:t>
      </w:r>
      <w:r w:rsidR="00444457" w:rsidRPr="00865B75">
        <w:rPr>
          <w:rFonts w:ascii="Palatino Linotype" w:hAnsi="Palatino Linotype"/>
          <w:color w:val="222222"/>
          <w:sz w:val="24"/>
          <w:szCs w:val="24"/>
          <w:lang w:eastAsia="es-ES_tradnl"/>
        </w:rPr>
        <w:t xml:space="preserve"> a</w:t>
      </w:r>
      <w:r w:rsidR="00DB5446" w:rsidRPr="00865B75">
        <w:rPr>
          <w:rFonts w:ascii="Palatino Linotype" w:hAnsi="Palatino Linotype"/>
          <w:color w:val="222222"/>
          <w:sz w:val="24"/>
          <w:szCs w:val="24"/>
          <w:lang w:eastAsia="es-ES_tradnl"/>
        </w:rPr>
        <w:t xml:space="preserve">l </w:t>
      </w:r>
      <w:r w:rsidR="00444457" w:rsidRPr="00865B75">
        <w:rPr>
          <w:rFonts w:ascii="Palatino Linotype" w:hAnsi="Palatino Linotype"/>
          <w:b/>
          <w:color w:val="222222"/>
          <w:sz w:val="24"/>
          <w:szCs w:val="24"/>
          <w:lang w:eastAsia="es-ES_tradnl"/>
        </w:rPr>
        <w:t>RECURRENTE</w:t>
      </w:r>
      <w:r w:rsidR="00444457" w:rsidRPr="00865B75">
        <w:rPr>
          <w:rFonts w:ascii="Palatino Linotype" w:hAnsi="Palatino Linotype"/>
          <w:color w:val="222222"/>
          <w:sz w:val="24"/>
          <w:szCs w:val="24"/>
          <w:lang w:eastAsia="es-ES_tradnl"/>
        </w:rPr>
        <w:t xml:space="preserve"> que de conformidad con lo establecido en el </w:t>
      </w:r>
      <w:r w:rsidR="00444457" w:rsidRPr="00865B75">
        <w:rPr>
          <w:rFonts w:ascii="Palatino Linotype" w:hAnsi="Palatino Linotype" w:cs="Arial"/>
          <w:sz w:val="24"/>
          <w:szCs w:val="24"/>
        </w:rPr>
        <w:t>artículo</w:t>
      </w:r>
      <w:r w:rsidR="00444457" w:rsidRPr="00865B75">
        <w:rPr>
          <w:rFonts w:ascii="Palatino Linotype" w:hAnsi="Palatino Linotype"/>
          <w:color w:val="222222"/>
          <w:sz w:val="24"/>
          <w:szCs w:val="24"/>
          <w:lang w:eastAsia="es-ES_tradnl"/>
        </w:rPr>
        <w:t xml:space="preserve"> 196 de la </w:t>
      </w:r>
      <w:r w:rsidR="00444457" w:rsidRPr="00865B75">
        <w:rPr>
          <w:rFonts w:ascii="Palatino Linotype" w:hAnsi="Palatino Linotype" w:cs="Arial"/>
          <w:sz w:val="24"/>
          <w:szCs w:val="24"/>
        </w:rPr>
        <w:t>Ley</w:t>
      </w:r>
      <w:r w:rsidR="00444457" w:rsidRPr="00865B75">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14:paraId="4355C3A3" w14:textId="77777777" w:rsidR="00D26E2B" w:rsidRPr="005D0155" w:rsidRDefault="00D26E2B" w:rsidP="005D0155">
      <w:pPr>
        <w:spacing w:after="0" w:line="360" w:lineRule="auto"/>
        <w:jc w:val="both"/>
        <w:rPr>
          <w:rFonts w:ascii="Palatino Linotype" w:hAnsi="Palatino Linotype"/>
          <w:color w:val="222222"/>
          <w:sz w:val="24"/>
          <w:szCs w:val="24"/>
          <w:lang w:eastAsia="es-ES_tradnl"/>
        </w:rPr>
      </w:pPr>
    </w:p>
    <w:p w14:paraId="4C3F27B8" w14:textId="52B89529" w:rsidR="002034FE" w:rsidRPr="005D0155" w:rsidRDefault="002034FE" w:rsidP="005D0155">
      <w:pPr>
        <w:spacing w:after="0" w:line="360" w:lineRule="auto"/>
        <w:jc w:val="both"/>
        <w:rPr>
          <w:rFonts w:ascii="Palatino Linotype" w:hAnsi="Palatino Linotype" w:cs="Arial"/>
          <w:sz w:val="24"/>
          <w:szCs w:val="24"/>
        </w:rPr>
      </w:pPr>
      <w:r w:rsidRPr="005D0155">
        <w:rPr>
          <w:rFonts w:ascii="Palatino Linotype" w:hAnsi="Palatino Linotype" w:cs="Arial"/>
          <w:sz w:val="24"/>
          <w:szCs w:val="24"/>
        </w:rPr>
        <w:t>ASÍ LO RESUELVE, POR</w:t>
      </w:r>
      <w:r w:rsidR="005546CD">
        <w:rPr>
          <w:rFonts w:ascii="Palatino Linotype" w:hAnsi="Palatino Linotype" w:cs="Arial"/>
          <w:sz w:val="24"/>
          <w:szCs w:val="24"/>
        </w:rPr>
        <w:t xml:space="preserve"> UNANIMIDAD</w:t>
      </w:r>
      <w:r w:rsidRPr="005D0155">
        <w:rPr>
          <w:rFonts w:ascii="Palatino Linotype" w:hAnsi="Palatino Linotype" w:cs="Arial"/>
          <w:sz w:val="24"/>
          <w:szCs w:val="24"/>
        </w:rPr>
        <w:t xml:space="preserve"> DE VOTOS EL PLENO DEL</w:t>
      </w:r>
      <w:r w:rsidRPr="005D0155">
        <w:rPr>
          <w:rFonts w:ascii="Palatino Linotype" w:eastAsia="Arial Unicode MS" w:hAnsi="Palatino Linotype" w:cs="Arial"/>
          <w:sz w:val="24"/>
          <w:szCs w:val="24"/>
        </w:rPr>
        <w:t xml:space="preserve"> INSTITUTO DE </w:t>
      </w:r>
      <w:r w:rsidRPr="005D0155">
        <w:rPr>
          <w:rFonts w:ascii="Palatino Linotype" w:hAnsi="Palatino Linotype"/>
          <w:sz w:val="24"/>
          <w:szCs w:val="24"/>
          <w:lang w:eastAsia="en-US"/>
        </w:rPr>
        <w:t>TRANSPARENCIA</w:t>
      </w:r>
      <w:r w:rsidRPr="005D0155">
        <w:rPr>
          <w:rFonts w:ascii="Palatino Linotype" w:eastAsia="Arial Unicode MS" w:hAnsi="Palatino Linotype" w:cs="Arial"/>
          <w:sz w:val="24"/>
          <w:szCs w:val="24"/>
        </w:rPr>
        <w:t>, ACCESO A LA INFORMACIÓN PÚBLICA Y PROTECCIÓN DE DATOS PERSONALES DEL ESTADO DE MÉXICO Y MUNICIPIOS</w:t>
      </w:r>
      <w:r w:rsidRPr="005D0155">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5546CD">
        <w:rPr>
          <w:rFonts w:ascii="Palatino Linotype" w:hAnsi="Palatino Linotype" w:cs="Arial"/>
          <w:sz w:val="24"/>
          <w:szCs w:val="24"/>
          <w:shd w:val="clear" w:color="auto" w:fill="FFFFFF" w:themeFill="background1"/>
        </w:rPr>
        <w:t xml:space="preserve">EN LA </w:t>
      </w:r>
      <w:r w:rsidR="00AB03C7" w:rsidRPr="005546CD">
        <w:rPr>
          <w:rFonts w:ascii="Palatino Linotype" w:hAnsi="Palatino Linotype" w:cs="Arial"/>
          <w:sz w:val="24"/>
          <w:szCs w:val="24"/>
          <w:shd w:val="clear" w:color="auto" w:fill="FFFFFF" w:themeFill="background1"/>
        </w:rPr>
        <w:t xml:space="preserve">VIGÉSIMA PRIMERA </w:t>
      </w:r>
      <w:r w:rsidRPr="005546CD">
        <w:rPr>
          <w:rFonts w:ascii="Palatino Linotype" w:hAnsi="Palatino Linotype" w:cs="Arial"/>
          <w:sz w:val="24"/>
          <w:szCs w:val="24"/>
        </w:rPr>
        <w:t xml:space="preserve">SESIÓN ORDINARIA CELEBRADA EL </w:t>
      </w:r>
      <w:r w:rsidR="005546CD">
        <w:rPr>
          <w:rFonts w:ascii="Palatino Linotype" w:hAnsi="Palatino Linotype" w:cs="Arial"/>
          <w:sz w:val="24"/>
          <w:szCs w:val="24"/>
        </w:rPr>
        <w:t>SIETE DE SEPTIEMBRE DE DOS MIL VEINTE</w:t>
      </w:r>
      <w:r w:rsidRPr="005546CD">
        <w:rPr>
          <w:rFonts w:ascii="Palatino Linotype" w:hAnsi="Palatino Linotype" w:cs="Arial"/>
          <w:sz w:val="24"/>
          <w:szCs w:val="24"/>
        </w:rPr>
        <w:t xml:space="preserve">, ANTE EL SECRETARIO TÉCNICO DEL PLENO, </w:t>
      </w:r>
      <w:r w:rsidRPr="005546CD">
        <w:rPr>
          <w:rFonts w:ascii="Palatino Linotype" w:eastAsia="Arial Unicode MS" w:hAnsi="Palatino Linotype" w:cs="Arial"/>
          <w:sz w:val="24"/>
          <w:szCs w:val="24"/>
        </w:rPr>
        <w:t>ALEXIS</w:t>
      </w:r>
      <w:r w:rsidRPr="005D0155">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5D0155" w14:paraId="0B5AD0D9" w14:textId="77777777"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5D0155" w14:paraId="0EC64727" w14:textId="77777777" w:rsidTr="00E642F0">
              <w:trPr>
                <w:jc w:val="center"/>
              </w:trPr>
              <w:tc>
                <w:tcPr>
                  <w:tcW w:w="10365" w:type="dxa"/>
                  <w:gridSpan w:val="2"/>
                  <w:shd w:val="clear" w:color="auto" w:fill="auto"/>
                </w:tcPr>
                <w:p w14:paraId="2DE3A013" w14:textId="77777777" w:rsidR="00F41C15" w:rsidRPr="005D0155" w:rsidRDefault="00F41C15" w:rsidP="005D0155">
                  <w:pPr>
                    <w:spacing w:after="0" w:line="240" w:lineRule="auto"/>
                    <w:jc w:val="center"/>
                    <w:rPr>
                      <w:rFonts w:ascii="Palatino Linotype" w:hAnsi="Palatino Linotype" w:cs="Arial"/>
                      <w:b/>
                      <w:sz w:val="24"/>
                      <w:szCs w:val="24"/>
                    </w:rPr>
                  </w:pPr>
                </w:p>
                <w:p w14:paraId="1080D7C4" w14:textId="77777777" w:rsidR="00CA66EB" w:rsidRDefault="00CA66EB" w:rsidP="005D0155">
                  <w:pPr>
                    <w:spacing w:after="0" w:line="240" w:lineRule="auto"/>
                    <w:jc w:val="center"/>
                    <w:rPr>
                      <w:rFonts w:ascii="Palatino Linotype" w:hAnsi="Palatino Linotype" w:cs="Arial"/>
                      <w:b/>
                      <w:sz w:val="24"/>
                      <w:szCs w:val="24"/>
                    </w:rPr>
                  </w:pPr>
                </w:p>
                <w:p w14:paraId="39E22C08" w14:textId="77777777" w:rsidR="003677C2" w:rsidRDefault="003677C2" w:rsidP="005D0155">
                  <w:pPr>
                    <w:spacing w:after="0" w:line="240" w:lineRule="auto"/>
                    <w:jc w:val="center"/>
                    <w:rPr>
                      <w:rFonts w:ascii="Palatino Linotype" w:hAnsi="Palatino Linotype" w:cs="Arial"/>
                      <w:b/>
                      <w:sz w:val="24"/>
                      <w:szCs w:val="24"/>
                    </w:rPr>
                  </w:pPr>
                </w:p>
                <w:p w14:paraId="0E3F2CC6" w14:textId="77777777" w:rsidR="005546CD" w:rsidRDefault="005546CD" w:rsidP="005D0155">
                  <w:pPr>
                    <w:spacing w:after="0" w:line="240" w:lineRule="auto"/>
                    <w:jc w:val="center"/>
                    <w:rPr>
                      <w:rFonts w:ascii="Palatino Linotype" w:hAnsi="Palatino Linotype" w:cs="Arial"/>
                      <w:b/>
                      <w:sz w:val="24"/>
                      <w:szCs w:val="24"/>
                    </w:rPr>
                  </w:pPr>
                </w:p>
                <w:p w14:paraId="28A56A78" w14:textId="77777777" w:rsidR="005546CD" w:rsidRPr="005D0155" w:rsidRDefault="005546CD" w:rsidP="005D0155">
                  <w:pPr>
                    <w:spacing w:after="0" w:line="240" w:lineRule="auto"/>
                    <w:jc w:val="center"/>
                    <w:rPr>
                      <w:rFonts w:ascii="Palatino Linotype" w:hAnsi="Palatino Linotype" w:cs="Arial"/>
                      <w:b/>
                      <w:sz w:val="24"/>
                      <w:szCs w:val="24"/>
                    </w:rPr>
                  </w:pPr>
                </w:p>
                <w:p w14:paraId="34C000BB" w14:textId="77777777" w:rsidR="00DB5446" w:rsidRPr="005D0155" w:rsidRDefault="00DB5446" w:rsidP="005D0155">
                  <w:pPr>
                    <w:spacing w:after="0" w:line="240" w:lineRule="auto"/>
                    <w:jc w:val="center"/>
                    <w:rPr>
                      <w:rFonts w:ascii="Palatino Linotype" w:hAnsi="Palatino Linotype" w:cs="Arial"/>
                      <w:b/>
                      <w:sz w:val="24"/>
                      <w:szCs w:val="24"/>
                    </w:rPr>
                  </w:pPr>
                </w:p>
                <w:p w14:paraId="44E8C6E5"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Zulema Martínez Sánchez</w:t>
                  </w:r>
                </w:p>
                <w:p w14:paraId="31232B8A"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sz w:val="24"/>
                      <w:szCs w:val="24"/>
                    </w:rPr>
                    <w:t>Comisionada Presidenta</w:t>
                  </w:r>
                </w:p>
                <w:p w14:paraId="2D4A19A3" w14:textId="77777777" w:rsidR="00114283" w:rsidRPr="005D0155" w:rsidRDefault="00114283" w:rsidP="005D0155">
                  <w:pPr>
                    <w:spacing w:after="0" w:line="240" w:lineRule="auto"/>
                    <w:jc w:val="center"/>
                    <w:rPr>
                      <w:rFonts w:ascii="Palatino Linotype" w:hAnsi="Palatino Linotype" w:cs="Arial"/>
                      <w:b/>
                      <w:sz w:val="24"/>
                      <w:szCs w:val="24"/>
                    </w:rPr>
                  </w:pPr>
                  <w:r w:rsidRPr="00C9610F">
                    <w:rPr>
                      <w:rFonts w:ascii="Palatino Linotype" w:hAnsi="Palatino Linotype" w:cs="Arial"/>
                      <w:b/>
                      <w:color w:val="FFFFFF" w:themeColor="background1"/>
                      <w:sz w:val="24"/>
                      <w:szCs w:val="24"/>
                    </w:rPr>
                    <w:t xml:space="preserve">(RÚBRICA) </w:t>
                  </w:r>
                </w:p>
              </w:tc>
            </w:tr>
            <w:tr w:rsidR="00114283" w:rsidRPr="005D0155" w14:paraId="04698FAC" w14:textId="77777777" w:rsidTr="00E642F0">
              <w:trPr>
                <w:jc w:val="center"/>
              </w:trPr>
              <w:tc>
                <w:tcPr>
                  <w:tcW w:w="5182" w:type="dxa"/>
                  <w:shd w:val="clear" w:color="auto" w:fill="auto"/>
                </w:tcPr>
                <w:p w14:paraId="67A45AD6" w14:textId="77777777" w:rsidR="00114283" w:rsidRDefault="00114283" w:rsidP="005D0155">
                  <w:pPr>
                    <w:spacing w:after="0" w:line="240" w:lineRule="auto"/>
                    <w:jc w:val="center"/>
                    <w:rPr>
                      <w:rFonts w:ascii="Palatino Linotype" w:hAnsi="Palatino Linotype" w:cs="Arial"/>
                      <w:b/>
                      <w:sz w:val="24"/>
                      <w:szCs w:val="24"/>
                    </w:rPr>
                  </w:pPr>
                </w:p>
                <w:p w14:paraId="273DC25F" w14:textId="77777777" w:rsidR="003677C2" w:rsidRPr="005D0155" w:rsidRDefault="003677C2" w:rsidP="005D0155">
                  <w:pPr>
                    <w:spacing w:after="0" w:line="240" w:lineRule="auto"/>
                    <w:jc w:val="center"/>
                    <w:rPr>
                      <w:rFonts w:ascii="Palatino Linotype" w:hAnsi="Palatino Linotype" w:cs="Arial"/>
                      <w:b/>
                      <w:sz w:val="24"/>
                      <w:szCs w:val="24"/>
                    </w:rPr>
                  </w:pPr>
                </w:p>
                <w:p w14:paraId="07568F4E" w14:textId="77777777" w:rsidR="00DB5446" w:rsidRDefault="00DB5446" w:rsidP="005D0155">
                  <w:pPr>
                    <w:spacing w:after="0" w:line="240" w:lineRule="auto"/>
                    <w:jc w:val="center"/>
                    <w:rPr>
                      <w:rFonts w:ascii="Palatino Linotype" w:hAnsi="Palatino Linotype" w:cs="Arial"/>
                      <w:b/>
                      <w:sz w:val="24"/>
                      <w:szCs w:val="24"/>
                    </w:rPr>
                  </w:pPr>
                </w:p>
                <w:p w14:paraId="6CF23C75" w14:textId="77777777" w:rsidR="005546CD" w:rsidRDefault="005546CD" w:rsidP="005D0155">
                  <w:pPr>
                    <w:spacing w:after="0" w:line="240" w:lineRule="auto"/>
                    <w:jc w:val="center"/>
                    <w:rPr>
                      <w:rFonts w:ascii="Palatino Linotype" w:hAnsi="Palatino Linotype" w:cs="Arial"/>
                      <w:b/>
                      <w:sz w:val="24"/>
                      <w:szCs w:val="24"/>
                    </w:rPr>
                  </w:pPr>
                </w:p>
                <w:p w14:paraId="24063D8E" w14:textId="77777777" w:rsidR="005546CD" w:rsidRPr="005D0155" w:rsidRDefault="005546CD" w:rsidP="005D0155">
                  <w:pPr>
                    <w:spacing w:after="0" w:line="240" w:lineRule="auto"/>
                    <w:jc w:val="center"/>
                    <w:rPr>
                      <w:rFonts w:ascii="Palatino Linotype" w:hAnsi="Palatino Linotype" w:cs="Arial"/>
                      <w:b/>
                      <w:sz w:val="24"/>
                      <w:szCs w:val="24"/>
                    </w:rPr>
                  </w:pPr>
                </w:p>
                <w:p w14:paraId="1EC4602E" w14:textId="77777777" w:rsidR="009E5810" w:rsidRPr="005D0155" w:rsidRDefault="009E5810" w:rsidP="005D0155">
                  <w:pPr>
                    <w:spacing w:after="0" w:line="240" w:lineRule="auto"/>
                    <w:jc w:val="center"/>
                    <w:rPr>
                      <w:rFonts w:ascii="Palatino Linotype" w:hAnsi="Palatino Linotype" w:cs="Arial"/>
                      <w:b/>
                      <w:sz w:val="24"/>
                      <w:szCs w:val="24"/>
                    </w:rPr>
                  </w:pPr>
                </w:p>
                <w:p w14:paraId="6EAA8B11"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Eva Abaid Yapur</w:t>
                  </w:r>
                </w:p>
                <w:p w14:paraId="1FA5FA86" w14:textId="77777777"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Comisionada</w:t>
                  </w:r>
                </w:p>
                <w:p w14:paraId="3D889729" w14:textId="77777777" w:rsidR="00114283" w:rsidRPr="005D0155" w:rsidRDefault="00114283" w:rsidP="005D0155">
                  <w:pPr>
                    <w:spacing w:after="0" w:line="240" w:lineRule="auto"/>
                    <w:jc w:val="center"/>
                    <w:rPr>
                      <w:rFonts w:ascii="Palatino Linotype" w:hAnsi="Palatino Linotype" w:cs="Arial"/>
                      <w:b/>
                      <w:sz w:val="24"/>
                      <w:szCs w:val="24"/>
                    </w:rPr>
                  </w:pPr>
                  <w:r w:rsidRPr="00C9610F">
                    <w:rPr>
                      <w:rFonts w:ascii="Palatino Linotype" w:hAnsi="Palatino Linotype" w:cs="Arial"/>
                      <w:b/>
                      <w:color w:val="FFFFFF" w:themeColor="background1"/>
                      <w:sz w:val="24"/>
                      <w:szCs w:val="24"/>
                    </w:rPr>
                    <w:t>(RÚBRICA)</w:t>
                  </w:r>
                </w:p>
              </w:tc>
              <w:tc>
                <w:tcPr>
                  <w:tcW w:w="5183" w:type="dxa"/>
                  <w:shd w:val="clear" w:color="auto" w:fill="auto"/>
                </w:tcPr>
                <w:p w14:paraId="3C1BC760" w14:textId="77777777" w:rsidR="00A8271D" w:rsidRPr="005D0155" w:rsidRDefault="00A8271D" w:rsidP="005D0155">
                  <w:pPr>
                    <w:spacing w:after="0" w:line="240" w:lineRule="auto"/>
                    <w:jc w:val="center"/>
                    <w:rPr>
                      <w:rFonts w:ascii="Palatino Linotype" w:hAnsi="Palatino Linotype" w:cs="Arial"/>
                      <w:b/>
                      <w:sz w:val="24"/>
                      <w:szCs w:val="24"/>
                    </w:rPr>
                  </w:pPr>
                </w:p>
                <w:p w14:paraId="10BC92A8" w14:textId="77777777" w:rsidR="00DB5446" w:rsidRDefault="00DB5446" w:rsidP="005D0155">
                  <w:pPr>
                    <w:spacing w:after="0" w:line="240" w:lineRule="auto"/>
                    <w:jc w:val="center"/>
                    <w:rPr>
                      <w:rFonts w:ascii="Palatino Linotype" w:hAnsi="Palatino Linotype" w:cs="Arial"/>
                      <w:b/>
                      <w:sz w:val="24"/>
                      <w:szCs w:val="24"/>
                    </w:rPr>
                  </w:pPr>
                </w:p>
                <w:p w14:paraId="2D52F646" w14:textId="77777777" w:rsidR="003677C2" w:rsidRDefault="003677C2" w:rsidP="005D0155">
                  <w:pPr>
                    <w:spacing w:after="0" w:line="240" w:lineRule="auto"/>
                    <w:jc w:val="center"/>
                    <w:rPr>
                      <w:rFonts w:ascii="Palatino Linotype" w:hAnsi="Palatino Linotype" w:cs="Arial"/>
                      <w:b/>
                      <w:sz w:val="24"/>
                      <w:szCs w:val="24"/>
                    </w:rPr>
                  </w:pPr>
                </w:p>
                <w:p w14:paraId="1E743D8A" w14:textId="77777777" w:rsidR="005546CD" w:rsidRDefault="005546CD" w:rsidP="005D0155">
                  <w:pPr>
                    <w:spacing w:after="0" w:line="240" w:lineRule="auto"/>
                    <w:jc w:val="center"/>
                    <w:rPr>
                      <w:rFonts w:ascii="Palatino Linotype" w:hAnsi="Palatino Linotype" w:cs="Arial"/>
                      <w:b/>
                      <w:sz w:val="24"/>
                      <w:szCs w:val="24"/>
                    </w:rPr>
                  </w:pPr>
                </w:p>
                <w:p w14:paraId="6C699F83" w14:textId="77777777" w:rsidR="005546CD" w:rsidRPr="005D0155" w:rsidRDefault="005546CD" w:rsidP="005D0155">
                  <w:pPr>
                    <w:spacing w:after="0" w:line="240" w:lineRule="auto"/>
                    <w:jc w:val="center"/>
                    <w:rPr>
                      <w:rFonts w:ascii="Palatino Linotype" w:hAnsi="Palatino Linotype" w:cs="Arial"/>
                      <w:b/>
                      <w:sz w:val="24"/>
                      <w:szCs w:val="24"/>
                    </w:rPr>
                  </w:pPr>
                </w:p>
                <w:p w14:paraId="62BE9A98" w14:textId="77777777" w:rsidR="009E5810" w:rsidRPr="005D0155" w:rsidRDefault="009E5810" w:rsidP="005D0155">
                  <w:pPr>
                    <w:spacing w:after="0" w:line="240" w:lineRule="auto"/>
                    <w:jc w:val="center"/>
                    <w:rPr>
                      <w:rFonts w:ascii="Palatino Linotype" w:hAnsi="Palatino Linotype" w:cs="Arial"/>
                      <w:b/>
                      <w:sz w:val="24"/>
                      <w:szCs w:val="24"/>
                    </w:rPr>
                  </w:pPr>
                </w:p>
                <w:p w14:paraId="453D97C7"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José Guadalupe Luna Hernández</w:t>
                  </w:r>
                </w:p>
                <w:p w14:paraId="66F48FF9" w14:textId="77777777"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14:paraId="4F4425C3" w14:textId="77777777" w:rsidR="00114283" w:rsidRPr="005D0155" w:rsidRDefault="00114283" w:rsidP="005D0155">
                  <w:pPr>
                    <w:spacing w:after="0" w:line="240" w:lineRule="auto"/>
                    <w:jc w:val="center"/>
                    <w:rPr>
                      <w:rFonts w:ascii="Palatino Linotype" w:hAnsi="Palatino Linotype" w:cs="Arial"/>
                      <w:b/>
                      <w:sz w:val="24"/>
                      <w:szCs w:val="24"/>
                    </w:rPr>
                  </w:pPr>
                  <w:r w:rsidRPr="00C9610F">
                    <w:rPr>
                      <w:rFonts w:ascii="Palatino Linotype" w:hAnsi="Palatino Linotype" w:cs="Arial"/>
                      <w:b/>
                      <w:color w:val="FFFFFF" w:themeColor="background1"/>
                      <w:sz w:val="24"/>
                      <w:szCs w:val="24"/>
                    </w:rPr>
                    <w:t>(RÚBRICA)</w:t>
                  </w:r>
                </w:p>
              </w:tc>
            </w:tr>
            <w:tr w:rsidR="00114283" w:rsidRPr="005D0155" w14:paraId="3504BC67" w14:textId="77777777" w:rsidTr="00E642F0">
              <w:trPr>
                <w:jc w:val="center"/>
              </w:trPr>
              <w:tc>
                <w:tcPr>
                  <w:tcW w:w="5182" w:type="dxa"/>
                  <w:shd w:val="clear" w:color="auto" w:fill="auto"/>
                </w:tcPr>
                <w:p w14:paraId="60B96730" w14:textId="77777777" w:rsidR="00114283" w:rsidRPr="005D0155" w:rsidRDefault="00114283" w:rsidP="005D0155">
                  <w:pPr>
                    <w:spacing w:after="0" w:line="240" w:lineRule="auto"/>
                    <w:jc w:val="center"/>
                    <w:rPr>
                      <w:rFonts w:ascii="Palatino Linotype" w:hAnsi="Palatino Linotype" w:cs="Arial"/>
                      <w:b/>
                      <w:sz w:val="24"/>
                      <w:szCs w:val="24"/>
                    </w:rPr>
                  </w:pPr>
                </w:p>
                <w:p w14:paraId="43B894FF" w14:textId="77777777" w:rsidR="002D706E" w:rsidRDefault="002D706E" w:rsidP="005D0155">
                  <w:pPr>
                    <w:spacing w:after="0" w:line="240" w:lineRule="auto"/>
                    <w:jc w:val="center"/>
                    <w:rPr>
                      <w:rFonts w:ascii="Palatino Linotype" w:hAnsi="Palatino Linotype" w:cs="Arial"/>
                      <w:b/>
                      <w:sz w:val="24"/>
                      <w:szCs w:val="24"/>
                    </w:rPr>
                  </w:pPr>
                </w:p>
                <w:p w14:paraId="1B38DE72" w14:textId="77777777" w:rsidR="003677C2" w:rsidRDefault="003677C2" w:rsidP="005D0155">
                  <w:pPr>
                    <w:spacing w:after="0" w:line="240" w:lineRule="auto"/>
                    <w:jc w:val="center"/>
                    <w:rPr>
                      <w:rFonts w:ascii="Palatino Linotype" w:hAnsi="Palatino Linotype" w:cs="Arial"/>
                      <w:b/>
                      <w:sz w:val="24"/>
                      <w:szCs w:val="24"/>
                    </w:rPr>
                  </w:pPr>
                </w:p>
                <w:p w14:paraId="6FBA6CCA" w14:textId="77777777" w:rsidR="006A67AC" w:rsidRPr="005D0155" w:rsidRDefault="006A67AC" w:rsidP="005D0155">
                  <w:pPr>
                    <w:spacing w:after="0" w:line="240" w:lineRule="auto"/>
                    <w:jc w:val="center"/>
                    <w:rPr>
                      <w:rFonts w:ascii="Palatino Linotype" w:hAnsi="Palatino Linotype" w:cs="Arial"/>
                      <w:b/>
                      <w:sz w:val="24"/>
                      <w:szCs w:val="24"/>
                    </w:rPr>
                  </w:pPr>
                </w:p>
                <w:p w14:paraId="5DEC761F" w14:textId="77777777" w:rsidR="009E5810" w:rsidRPr="005D0155" w:rsidRDefault="009E5810" w:rsidP="005D0155">
                  <w:pPr>
                    <w:spacing w:after="0" w:line="240" w:lineRule="auto"/>
                    <w:jc w:val="center"/>
                    <w:rPr>
                      <w:rFonts w:ascii="Palatino Linotype" w:hAnsi="Palatino Linotype" w:cs="Arial"/>
                      <w:b/>
                      <w:sz w:val="24"/>
                      <w:szCs w:val="24"/>
                    </w:rPr>
                  </w:pPr>
                </w:p>
                <w:p w14:paraId="537C5D1A"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Javier Martínez Cruz</w:t>
                  </w:r>
                </w:p>
                <w:p w14:paraId="650C801D" w14:textId="77777777"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14:paraId="2B9BD84A" w14:textId="77777777" w:rsidR="00114283" w:rsidRPr="005D0155" w:rsidRDefault="00114283" w:rsidP="005D0155">
                  <w:pPr>
                    <w:spacing w:after="0" w:line="240" w:lineRule="auto"/>
                    <w:jc w:val="center"/>
                    <w:rPr>
                      <w:rFonts w:ascii="Palatino Linotype" w:hAnsi="Palatino Linotype" w:cs="Arial"/>
                      <w:sz w:val="24"/>
                      <w:szCs w:val="24"/>
                    </w:rPr>
                  </w:pPr>
                  <w:r w:rsidRPr="00C9610F">
                    <w:rPr>
                      <w:rFonts w:ascii="Palatino Linotype" w:hAnsi="Palatino Linotype" w:cs="Arial"/>
                      <w:b/>
                      <w:color w:val="FFFFFF" w:themeColor="background1"/>
                      <w:sz w:val="24"/>
                      <w:szCs w:val="24"/>
                    </w:rPr>
                    <w:t>(RÚBRICA)</w:t>
                  </w:r>
                </w:p>
              </w:tc>
              <w:tc>
                <w:tcPr>
                  <w:tcW w:w="5183" w:type="dxa"/>
                  <w:shd w:val="clear" w:color="auto" w:fill="auto"/>
                </w:tcPr>
                <w:p w14:paraId="14C55D1C" w14:textId="77777777" w:rsidR="002D706E" w:rsidRPr="005D0155" w:rsidRDefault="002D706E" w:rsidP="005D0155">
                  <w:pPr>
                    <w:spacing w:after="0" w:line="240" w:lineRule="auto"/>
                    <w:jc w:val="center"/>
                    <w:rPr>
                      <w:rFonts w:ascii="Palatino Linotype" w:hAnsi="Palatino Linotype" w:cs="Arial"/>
                      <w:b/>
                      <w:sz w:val="24"/>
                      <w:szCs w:val="24"/>
                    </w:rPr>
                  </w:pPr>
                </w:p>
                <w:p w14:paraId="7291C6EC" w14:textId="77777777" w:rsidR="00DB5446" w:rsidRDefault="00DB5446" w:rsidP="005D0155">
                  <w:pPr>
                    <w:spacing w:after="0" w:line="240" w:lineRule="auto"/>
                    <w:jc w:val="center"/>
                    <w:rPr>
                      <w:rFonts w:ascii="Palatino Linotype" w:hAnsi="Palatino Linotype" w:cs="Arial"/>
                      <w:b/>
                      <w:sz w:val="24"/>
                      <w:szCs w:val="24"/>
                    </w:rPr>
                  </w:pPr>
                </w:p>
                <w:p w14:paraId="5D893E13" w14:textId="77777777" w:rsidR="003677C2" w:rsidRDefault="003677C2" w:rsidP="005D0155">
                  <w:pPr>
                    <w:spacing w:after="0" w:line="240" w:lineRule="auto"/>
                    <w:jc w:val="center"/>
                    <w:rPr>
                      <w:rFonts w:ascii="Palatino Linotype" w:hAnsi="Palatino Linotype" w:cs="Arial"/>
                      <w:b/>
                      <w:sz w:val="24"/>
                      <w:szCs w:val="24"/>
                    </w:rPr>
                  </w:pPr>
                </w:p>
                <w:p w14:paraId="751F3FEE" w14:textId="77777777" w:rsidR="006A67AC" w:rsidRPr="005D0155" w:rsidRDefault="006A67AC" w:rsidP="005D0155">
                  <w:pPr>
                    <w:spacing w:after="0" w:line="240" w:lineRule="auto"/>
                    <w:jc w:val="center"/>
                    <w:rPr>
                      <w:rFonts w:ascii="Palatino Linotype" w:hAnsi="Palatino Linotype" w:cs="Arial"/>
                      <w:b/>
                      <w:sz w:val="24"/>
                      <w:szCs w:val="24"/>
                    </w:rPr>
                  </w:pPr>
                </w:p>
                <w:p w14:paraId="4AE49648" w14:textId="77777777" w:rsidR="00DB5446" w:rsidRPr="005D0155" w:rsidRDefault="00DB5446" w:rsidP="005D0155">
                  <w:pPr>
                    <w:spacing w:after="0" w:line="240" w:lineRule="auto"/>
                    <w:jc w:val="center"/>
                    <w:rPr>
                      <w:rFonts w:ascii="Palatino Linotype" w:hAnsi="Palatino Linotype" w:cs="Arial"/>
                      <w:b/>
                      <w:sz w:val="24"/>
                      <w:szCs w:val="24"/>
                    </w:rPr>
                  </w:pPr>
                </w:p>
                <w:p w14:paraId="3E6615B5"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Luis Gustavo Parra Noriega</w:t>
                  </w:r>
                </w:p>
                <w:p w14:paraId="6D5B9A84" w14:textId="77777777"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14:paraId="6E43AB04" w14:textId="77777777" w:rsidR="00114283" w:rsidRPr="005D0155" w:rsidRDefault="00114283" w:rsidP="005D0155">
                  <w:pPr>
                    <w:spacing w:after="0" w:line="240" w:lineRule="auto"/>
                    <w:jc w:val="center"/>
                    <w:rPr>
                      <w:rFonts w:ascii="Palatino Linotype" w:hAnsi="Palatino Linotype" w:cs="Arial"/>
                      <w:b/>
                      <w:sz w:val="24"/>
                      <w:szCs w:val="24"/>
                    </w:rPr>
                  </w:pPr>
                  <w:r w:rsidRPr="00C9610F">
                    <w:rPr>
                      <w:rFonts w:ascii="Palatino Linotype" w:hAnsi="Palatino Linotype" w:cs="Arial"/>
                      <w:b/>
                      <w:color w:val="FFFFFF" w:themeColor="background1"/>
                      <w:sz w:val="24"/>
                      <w:szCs w:val="24"/>
                    </w:rPr>
                    <w:t>(RÚBRICA)</w:t>
                  </w:r>
                </w:p>
              </w:tc>
            </w:tr>
            <w:tr w:rsidR="00114283" w:rsidRPr="005D0155" w14:paraId="2606D128" w14:textId="77777777" w:rsidTr="00E642F0">
              <w:trPr>
                <w:jc w:val="center"/>
              </w:trPr>
              <w:tc>
                <w:tcPr>
                  <w:tcW w:w="10365" w:type="dxa"/>
                  <w:gridSpan w:val="2"/>
                  <w:shd w:val="clear" w:color="auto" w:fill="auto"/>
                </w:tcPr>
                <w:p w14:paraId="11BC9051" w14:textId="77777777" w:rsidR="00F41C15" w:rsidRPr="005D0155" w:rsidRDefault="00F93D86" w:rsidP="005D0155">
                  <w:pPr>
                    <w:tabs>
                      <w:tab w:val="left" w:pos="3720"/>
                    </w:tabs>
                    <w:spacing w:after="0" w:line="240" w:lineRule="auto"/>
                    <w:rPr>
                      <w:rFonts w:ascii="Palatino Linotype" w:hAnsi="Palatino Linotype" w:cs="Arial"/>
                      <w:b/>
                      <w:sz w:val="24"/>
                      <w:szCs w:val="24"/>
                    </w:rPr>
                  </w:pPr>
                  <w:r w:rsidRPr="005D0155">
                    <w:rPr>
                      <w:rFonts w:ascii="Palatino Linotype" w:hAnsi="Palatino Linotype" w:cs="Arial"/>
                      <w:b/>
                      <w:sz w:val="24"/>
                      <w:szCs w:val="24"/>
                    </w:rPr>
                    <w:tab/>
                  </w:r>
                </w:p>
                <w:p w14:paraId="09F91F30" w14:textId="77777777" w:rsidR="007D103E" w:rsidRDefault="007D103E" w:rsidP="005D0155">
                  <w:pPr>
                    <w:spacing w:after="0" w:line="240" w:lineRule="auto"/>
                    <w:jc w:val="center"/>
                    <w:rPr>
                      <w:rFonts w:ascii="Palatino Linotype" w:hAnsi="Palatino Linotype" w:cs="Arial"/>
                      <w:b/>
                      <w:sz w:val="24"/>
                      <w:szCs w:val="24"/>
                    </w:rPr>
                  </w:pPr>
                </w:p>
                <w:p w14:paraId="352E2AE9" w14:textId="77777777" w:rsidR="003677C2" w:rsidRDefault="003677C2" w:rsidP="005D0155">
                  <w:pPr>
                    <w:spacing w:after="0" w:line="240" w:lineRule="auto"/>
                    <w:jc w:val="center"/>
                    <w:rPr>
                      <w:rFonts w:ascii="Palatino Linotype" w:hAnsi="Palatino Linotype" w:cs="Arial"/>
                      <w:b/>
                      <w:sz w:val="24"/>
                      <w:szCs w:val="24"/>
                    </w:rPr>
                  </w:pPr>
                </w:p>
                <w:p w14:paraId="47310882" w14:textId="77777777" w:rsidR="003677C2" w:rsidRDefault="003677C2" w:rsidP="005D0155">
                  <w:pPr>
                    <w:spacing w:after="0" w:line="240" w:lineRule="auto"/>
                    <w:jc w:val="center"/>
                    <w:rPr>
                      <w:rFonts w:ascii="Palatino Linotype" w:hAnsi="Palatino Linotype" w:cs="Arial"/>
                      <w:b/>
                      <w:sz w:val="24"/>
                      <w:szCs w:val="24"/>
                    </w:rPr>
                  </w:pPr>
                </w:p>
                <w:p w14:paraId="3F20313A" w14:textId="77777777" w:rsidR="003677C2" w:rsidRDefault="003677C2" w:rsidP="005D0155">
                  <w:pPr>
                    <w:spacing w:after="0" w:line="240" w:lineRule="auto"/>
                    <w:jc w:val="center"/>
                    <w:rPr>
                      <w:rFonts w:ascii="Palatino Linotype" w:hAnsi="Palatino Linotype" w:cs="Arial"/>
                      <w:b/>
                      <w:sz w:val="24"/>
                      <w:szCs w:val="24"/>
                    </w:rPr>
                  </w:pPr>
                </w:p>
                <w:p w14:paraId="510D5B48" w14:textId="77777777" w:rsidR="003677C2" w:rsidRPr="005D0155" w:rsidRDefault="003677C2" w:rsidP="005D0155">
                  <w:pPr>
                    <w:spacing w:after="0" w:line="240" w:lineRule="auto"/>
                    <w:jc w:val="center"/>
                    <w:rPr>
                      <w:rFonts w:ascii="Palatino Linotype" w:hAnsi="Palatino Linotype" w:cs="Arial"/>
                      <w:b/>
                      <w:sz w:val="24"/>
                      <w:szCs w:val="24"/>
                    </w:rPr>
                  </w:pPr>
                </w:p>
                <w:p w14:paraId="0873B180" w14:textId="77777777" w:rsidR="00DB5446" w:rsidRPr="005D0155" w:rsidRDefault="00DB5446" w:rsidP="005D0155">
                  <w:pPr>
                    <w:spacing w:after="0" w:line="240" w:lineRule="auto"/>
                    <w:jc w:val="center"/>
                    <w:rPr>
                      <w:rFonts w:ascii="Palatino Linotype" w:hAnsi="Palatino Linotype" w:cs="Arial"/>
                      <w:b/>
                      <w:sz w:val="24"/>
                      <w:szCs w:val="24"/>
                    </w:rPr>
                  </w:pPr>
                </w:p>
                <w:p w14:paraId="596D34E5" w14:textId="77777777"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Alexis Tapia Ramírez</w:t>
                  </w:r>
                </w:p>
                <w:p w14:paraId="4D931446" w14:textId="77777777"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Secretario Técnico del Pleno</w:t>
                  </w:r>
                </w:p>
                <w:p w14:paraId="1E7DAE87" w14:textId="77777777" w:rsidR="00D931F9" w:rsidRPr="005D0155" w:rsidRDefault="00114283" w:rsidP="005D0155">
                  <w:pPr>
                    <w:spacing w:after="0" w:line="240" w:lineRule="auto"/>
                    <w:jc w:val="center"/>
                    <w:rPr>
                      <w:rFonts w:ascii="Palatino Linotype" w:hAnsi="Palatino Linotype" w:cs="Arial"/>
                      <w:sz w:val="24"/>
                      <w:szCs w:val="24"/>
                    </w:rPr>
                  </w:pPr>
                  <w:r w:rsidRPr="00C9610F">
                    <w:rPr>
                      <w:rFonts w:ascii="Palatino Linotype" w:hAnsi="Palatino Linotype" w:cs="Arial"/>
                      <w:b/>
                      <w:color w:val="FFFFFF" w:themeColor="background1"/>
                      <w:sz w:val="24"/>
                      <w:szCs w:val="24"/>
                    </w:rPr>
                    <w:t>(RÚBRICA)</w:t>
                  </w:r>
                  <w:r w:rsidR="00D931F9" w:rsidRPr="00C9610F">
                    <w:rPr>
                      <w:rFonts w:ascii="Palatino Linotype" w:hAnsi="Palatino Linotype" w:cs="Arial"/>
                      <w:color w:val="FFFFFF" w:themeColor="background1"/>
                      <w:sz w:val="24"/>
                      <w:szCs w:val="24"/>
                    </w:rPr>
                    <w:t xml:space="preserve"> </w:t>
                  </w:r>
                </w:p>
                <w:p w14:paraId="569D3680" w14:textId="77777777" w:rsidR="00752FD0" w:rsidRPr="005D0155" w:rsidRDefault="00752FD0" w:rsidP="005D0155">
                  <w:pPr>
                    <w:spacing w:after="0" w:line="240" w:lineRule="auto"/>
                    <w:jc w:val="center"/>
                    <w:rPr>
                      <w:rFonts w:ascii="Palatino Linotype" w:hAnsi="Palatino Linotype" w:cs="Arial"/>
                      <w:sz w:val="24"/>
                      <w:szCs w:val="24"/>
                    </w:rPr>
                  </w:pPr>
                </w:p>
                <w:p w14:paraId="53CE930D" w14:textId="77777777" w:rsidR="003677C2" w:rsidRDefault="003677C2" w:rsidP="005D0155">
                  <w:pPr>
                    <w:spacing w:after="0" w:line="240" w:lineRule="auto"/>
                    <w:jc w:val="center"/>
                    <w:rPr>
                      <w:rFonts w:ascii="Palatino Linotype" w:hAnsi="Palatino Linotype" w:cs="Arial"/>
                      <w:sz w:val="24"/>
                      <w:szCs w:val="24"/>
                    </w:rPr>
                  </w:pPr>
                </w:p>
                <w:p w14:paraId="36EC3356" w14:textId="77777777" w:rsidR="005D0155" w:rsidRDefault="005D0155" w:rsidP="005D0155">
                  <w:pPr>
                    <w:spacing w:after="0" w:line="240" w:lineRule="auto"/>
                    <w:jc w:val="center"/>
                    <w:rPr>
                      <w:rFonts w:ascii="Palatino Linotype" w:hAnsi="Palatino Linotype" w:cs="Arial"/>
                      <w:sz w:val="24"/>
                      <w:szCs w:val="24"/>
                    </w:rPr>
                  </w:pPr>
                </w:p>
                <w:p w14:paraId="1E7A4D60" w14:textId="77777777" w:rsidR="005D0155" w:rsidRDefault="005D0155" w:rsidP="005D0155">
                  <w:pPr>
                    <w:spacing w:after="0" w:line="240" w:lineRule="auto"/>
                    <w:jc w:val="center"/>
                    <w:rPr>
                      <w:rFonts w:ascii="Palatino Linotype" w:hAnsi="Palatino Linotype" w:cs="Arial"/>
                      <w:sz w:val="24"/>
                      <w:szCs w:val="24"/>
                    </w:rPr>
                  </w:pPr>
                </w:p>
                <w:p w14:paraId="2B195043" w14:textId="77777777" w:rsidR="005546CD" w:rsidRDefault="005546CD" w:rsidP="005D0155">
                  <w:pPr>
                    <w:spacing w:after="0" w:line="240" w:lineRule="auto"/>
                    <w:jc w:val="center"/>
                    <w:rPr>
                      <w:rFonts w:ascii="Palatino Linotype" w:hAnsi="Palatino Linotype" w:cs="Arial"/>
                      <w:sz w:val="24"/>
                      <w:szCs w:val="24"/>
                    </w:rPr>
                  </w:pPr>
                </w:p>
                <w:p w14:paraId="54F71B43" w14:textId="77777777" w:rsidR="00DB5446" w:rsidRPr="005D0155" w:rsidRDefault="00DB5446" w:rsidP="005D0155">
                  <w:pPr>
                    <w:spacing w:after="0" w:line="240" w:lineRule="auto"/>
                    <w:jc w:val="center"/>
                    <w:rPr>
                      <w:rFonts w:ascii="Palatino Linotype" w:hAnsi="Palatino Linotype" w:cs="Arial"/>
                      <w:sz w:val="24"/>
                      <w:szCs w:val="24"/>
                    </w:rPr>
                  </w:pPr>
                </w:p>
                <w:p w14:paraId="26DDCCCE" w14:textId="77777777" w:rsidR="009E5810" w:rsidRPr="005D0155" w:rsidRDefault="009E5810" w:rsidP="005D0155">
                  <w:pPr>
                    <w:spacing w:after="0" w:line="240" w:lineRule="auto"/>
                    <w:jc w:val="center"/>
                    <w:rPr>
                      <w:rFonts w:ascii="Palatino Linotype" w:hAnsi="Palatino Linotype" w:cs="Arial"/>
                      <w:sz w:val="24"/>
                      <w:szCs w:val="24"/>
                    </w:rPr>
                  </w:pPr>
                </w:p>
              </w:tc>
            </w:tr>
          </w:tbl>
          <w:p w14:paraId="6E92A898" w14:textId="77777777" w:rsidR="00114283" w:rsidRPr="005D0155" w:rsidRDefault="00114283" w:rsidP="005D0155">
            <w:pPr>
              <w:spacing w:after="0" w:line="240" w:lineRule="auto"/>
              <w:jc w:val="both"/>
              <w:rPr>
                <w:rFonts w:ascii="Palatino Linotype" w:hAnsi="Palatino Linotype" w:cs="Arial"/>
                <w:sz w:val="24"/>
                <w:szCs w:val="24"/>
                <w:lang w:val="es-ES"/>
              </w:rPr>
            </w:pPr>
          </w:p>
        </w:tc>
      </w:tr>
    </w:tbl>
    <w:p w14:paraId="360AD19A" w14:textId="77777777" w:rsidR="00114283" w:rsidRPr="005D0155" w:rsidRDefault="00114283" w:rsidP="005D0155">
      <w:pPr>
        <w:spacing w:after="0" w:line="240" w:lineRule="auto"/>
        <w:jc w:val="both"/>
        <w:rPr>
          <w:rFonts w:ascii="Palatino Linotype" w:hAnsi="Palatino Linotype" w:cs="Arial"/>
        </w:rPr>
      </w:pPr>
      <w:r w:rsidRPr="005D0155">
        <w:rPr>
          <w:rFonts w:ascii="Palatino Linotype" w:hAnsi="Palatino Linotype" w:cs="Arial"/>
        </w:rPr>
        <w:lastRenderedPageBreak/>
        <w:t xml:space="preserve">Esta hoja corresponde a la resolución de </w:t>
      </w:r>
      <w:r w:rsidR="00D50F8C">
        <w:rPr>
          <w:rFonts w:ascii="Palatino Linotype" w:hAnsi="Palatino Linotype" w:cs="Arial"/>
        </w:rPr>
        <w:t>siete de octubre de dos mil veinte</w:t>
      </w:r>
      <w:r w:rsidRPr="005D0155">
        <w:rPr>
          <w:rFonts w:ascii="Palatino Linotype" w:hAnsi="Palatino Linotype" w:cs="Arial"/>
        </w:rPr>
        <w:t xml:space="preserve">, emitida en </w:t>
      </w:r>
      <w:r w:rsidR="00FE28CE" w:rsidRPr="005D0155">
        <w:rPr>
          <w:rFonts w:ascii="Palatino Linotype" w:hAnsi="Palatino Linotype" w:cs="Arial"/>
        </w:rPr>
        <w:t xml:space="preserve">el recurso de revisión número </w:t>
      </w:r>
      <w:r w:rsidR="00D50F8C" w:rsidRPr="00D50F8C">
        <w:rPr>
          <w:rFonts w:ascii="Palatino Linotype" w:hAnsi="Palatino Linotype" w:cs="Arial"/>
        </w:rPr>
        <w:t>03352/INFOEM/IP/RR/2020</w:t>
      </w:r>
      <w:r w:rsidRPr="005D0155">
        <w:rPr>
          <w:rFonts w:ascii="Palatino Linotype" w:hAnsi="Palatino Linotype" w:cs="Arial"/>
        </w:rPr>
        <w:t>.</w:t>
      </w:r>
    </w:p>
    <w:p w14:paraId="5817C055" w14:textId="77777777" w:rsidR="00027DCB" w:rsidRPr="005D0155" w:rsidRDefault="00D50F8C" w:rsidP="005D0155">
      <w:pPr>
        <w:pStyle w:val="Piedepgina"/>
        <w:spacing w:after="0" w:line="240" w:lineRule="auto"/>
        <w:rPr>
          <w:rFonts w:ascii="Palatino Linotype" w:hAnsi="Palatino Linotype" w:cs="Arial"/>
        </w:rPr>
      </w:pPr>
      <w:r>
        <w:rPr>
          <w:rFonts w:ascii="Palatino Linotype" w:hAnsi="Palatino Linotype" w:cs="Arial"/>
        </w:rPr>
        <w:t>YSM/EJCA</w:t>
      </w:r>
    </w:p>
    <w:sectPr w:rsidR="00027DCB" w:rsidRPr="005D0155"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299A0" w14:textId="77777777" w:rsidR="00C55D1F" w:rsidRDefault="00C55D1F" w:rsidP="00C80F8C">
      <w:r>
        <w:separator/>
      </w:r>
    </w:p>
  </w:endnote>
  <w:endnote w:type="continuationSeparator" w:id="0">
    <w:p w14:paraId="0A533BFC" w14:textId="77777777" w:rsidR="00C55D1F" w:rsidRDefault="00C55D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DC4E" w14:textId="77777777" w:rsidR="00C00596" w:rsidRDefault="00C00596" w:rsidP="0071355D">
    <w:pPr>
      <w:pStyle w:val="Piedepgina"/>
      <w:spacing w:after="0"/>
      <w:jc w:val="right"/>
      <w:rPr>
        <w:rFonts w:ascii="Palatino Linotype" w:hAnsi="Palatino Linotype" w:cs="Arial"/>
        <w:b/>
        <w:bCs/>
      </w:rPr>
    </w:pPr>
  </w:p>
  <w:p w14:paraId="01FA9427" w14:textId="5985CB32" w:rsidR="00C00596" w:rsidRPr="00F12350" w:rsidRDefault="00C00596"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D4D51">
      <w:rPr>
        <w:rFonts w:ascii="Palatino Linotype" w:hAnsi="Palatino Linotype" w:cs="Arial"/>
        <w:b/>
        <w:bCs/>
        <w:noProof/>
      </w:rPr>
      <w:t>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D4D51">
      <w:rPr>
        <w:rFonts w:ascii="Palatino Linotype" w:hAnsi="Palatino Linotype" w:cs="Arial"/>
        <w:b/>
        <w:bCs/>
        <w:noProof/>
      </w:rPr>
      <w:t>32</w:t>
    </w:r>
    <w:r w:rsidRPr="00F12350">
      <w:rPr>
        <w:rFonts w:ascii="Palatino Linotype" w:hAnsi="Palatino Linotype" w:cs="Arial"/>
        <w:b/>
        <w:bCs/>
      </w:rPr>
      <w:fldChar w:fldCharType="end"/>
    </w:r>
  </w:p>
  <w:p w14:paraId="05123A5E" w14:textId="77777777" w:rsidR="00C00596" w:rsidRDefault="00C00596" w:rsidP="006F30F8">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AC67" w14:textId="7B6FEAE7" w:rsidR="00C00596" w:rsidRPr="00F12350" w:rsidRDefault="00C00596"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D4D5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D4D51">
      <w:rPr>
        <w:rFonts w:ascii="Palatino Linotype" w:hAnsi="Palatino Linotype" w:cs="Arial"/>
        <w:b/>
        <w:bCs/>
        <w:noProof/>
      </w:rPr>
      <w:t>32</w:t>
    </w:r>
    <w:r w:rsidRPr="00F12350">
      <w:rPr>
        <w:rFonts w:ascii="Palatino Linotype" w:hAnsi="Palatino Linotype" w:cs="Arial"/>
        <w:b/>
        <w:bCs/>
      </w:rPr>
      <w:fldChar w:fldCharType="end"/>
    </w:r>
  </w:p>
  <w:p w14:paraId="03F7CAE1" w14:textId="77777777" w:rsidR="00C00596" w:rsidRDefault="00C005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B9972" w14:textId="77777777" w:rsidR="00C55D1F" w:rsidRDefault="00C55D1F" w:rsidP="00C80F8C">
      <w:r>
        <w:separator/>
      </w:r>
    </w:p>
  </w:footnote>
  <w:footnote w:type="continuationSeparator" w:id="0">
    <w:p w14:paraId="75E2C16A" w14:textId="77777777" w:rsidR="00C55D1F" w:rsidRDefault="00C55D1F" w:rsidP="00C80F8C">
      <w:r>
        <w:continuationSeparator/>
      </w:r>
    </w:p>
  </w:footnote>
  <w:footnote w:id="1">
    <w:p w14:paraId="20E12519" w14:textId="77777777" w:rsidR="00060AAA" w:rsidRDefault="00060AAA" w:rsidP="00060AAA">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 w:id="2">
    <w:p w14:paraId="78590041" w14:textId="77777777" w:rsidR="00383FF7" w:rsidRPr="009955C6" w:rsidRDefault="00383FF7" w:rsidP="00383FF7">
      <w:pPr>
        <w:pStyle w:val="Textonotapie"/>
        <w:rPr>
          <w:rFonts w:ascii="Palatino Linotype" w:hAnsi="Palatino Linotype"/>
          <w:sz w:val="18"/>
          <w:szCs w:val="18"/>
        </w:rPr>
      </w:pPr>
      <w:r>
        <w:rPr>
          <w:rStyle w:val="Refdenotaalpie"/>
        </w:rPr>
        <w:footnoteRef/>
      </w:r>
      <w:r>
        <w:t xml:space="preserve"> </w:t>
      </w:r>
      <w:r w:rsidRPr="009955C6">
        <w:rPr>
          <w:rFonts w:ascii="Palatino Linotype" w:hAnsi="Palatino Linotype"/>
          <w:sz w:val="18"/>
          <w:szCs w:val="18"/>
        </w:rPr>
        <w:t>Se deberá observar lo establecido en el numeral décimo segundo, fracción IX de estos Lineamientos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AA6A" w14:textId="77777777" w:rsidR="00C00596" w:rsidRDefault="00C00596"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C00596" w:rsidRPr="005A5E02" w14:paraId="356A5D5A" w14:textId="77777777" w:rsidTr="00E86645">
      <w:tc>
        <w:tcPr>
          <w:tcW w:w="2552" w:type="dxa"/>
          <w:shd w:val="clear" w:color="auto" w:fill="auto"/>
          <w:vAlign w:val="center"/>
        </w:tcPr>
        <w:p w14:paraId="77C88B02" w14:textId="64BC45C8" w:rsidR="00C00596" w:rsidRPr="005A5E02" w:rsidRDefault="00EA2268" w:rsidP="00653BCE">
          <w:pPr>
            <w:spacing w:after="0" w:line="240" w:lineRule="auto"/>
            <w:rPr>
              <w:rFonts w:ascii="Palatino Linotype" w:hAnsi="Palatino Linotype"/>
              <w:b/>
              <w:sz w:val="22"/>
              <w:szCs w:val="22"/>
            </w:rPr>
          </w:pPr>
          <w:r>
            <w:rPr>
              <w:rFonts w:ascii="Palatino Linotype" w:hAnsi="Palatino Linotype"/>
              <w:noProof/>
              <w:sz w:val="28"/>
              <w:szCs w:val="28"/>
              <w:lang w:val="es-MX" w:eastAsia="es-MX"/>
            </w:rPr>
            <w:drawing>
              <wp:anchor distT="0" distB="0" distL="114300" distR="114300" simplePos="0" relativeHeight="251661312" behindDoc="0" locked="0" layoutInCell="1" allowOverlap="1" wp14:anchorId="25CDF089" wp14:editId="68917A4E">
                <wp:simplePos x="0" y="0"/>
                <wp:positionH relativeFrom="column">
                  <wp:posOffset>-1781810</wp:posOffset>
                </wp:positionH>
                <wp:positionV relativeFrom="paragraph">
                  <wp:posOffset>-100330</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C00596" w:rsidRPr="005A5E02">
            <w:rPr>
              <w:rFonts w:ascii="Palatino Linotype" w:hAnsi="Palatino Linotype"/>
              <w:b/>
              <w:sz w:val="22"/>
              <w:szCs w:val="22"/>
            </w:rPr>
            <w:t>Recurso de Revisión:</w:t>
          </w:r>
        </w:p>
      </w:tc>
      <w:tc>
        <w:tcPr>
          <w:tcW w:w="3182" w:type="dxa"/>
          <w:shd w:val="clear" w:color="auto" w:fill="auto"/>
          <w:vAlign w:val="center"/>
        </w:tcPr>
        <w:p w14:paraId="6389B825" w14:textId="77777777" w:rsidR="00C00596" w:rsidRPr="005A5E02" w:rsidRDefault="00C00596" w:rsidP="007548C8">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sidR="00450677">
            <w:rPr>
              <w:rFonts w:ascii="Palatino Linotype" w:hAnsi="Palatino Linotype"/>
              <w:b/>
              <w:sz w:val="22"/>
              <w:szCs w:val="22"/>
            </w:rPr>
            <w:t>3352</w:t>
          </w:r>
          <w:r>
            <w:rPr>
              <w:rFonts w:ascii="Palatino Linotype" w:hAnsi="Palatino Linotype"/>
              <w:b/>
              <w:sz w:val="22"/>
              <w:szCs w:val="22"/>
            </w:rPr>
            <w:t>/</w:t>
          </w:r>
          <w:r w:rsidR="00450677">
            <w:rPr>
              <w:rFonts w:ascii="Palatino Linotype" w:hAnsi="Palatino Linotype"/>
              <w:b/>
              <w:sz w:val="22"/>
              <w:szCs w:val="22"/>
            </w:rPr>
            <w:t>INFOEM/IP/RR/2020</w:t>
          </w:r>
        </w:p>
      </w:tc>
    </w:tr>
    <w:tr w:rsidR="00C00596" w:rsidRPr="005A5E02" w14:paraId="470EC4CA" w14:textId="77777777" w:rsidTr="00E86645">
      <w:tc>
        <w:tcPr>
          <w:tcW w:w="2552" w:type="dxa"/>
          <w:shd w:val="clear" w:color="auto" w:fill="auto"/>
          <w:vAlign w:val="center"/>
        </w:tcPr>
        <w:p w14:paraId="4C8C0D7A" w14:textId="77777777" w:rsidR="00C00596" w:rsidRPr="005A5E02" w:rsidRDefault="00C0059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77777777" w:rsidR="00C00596" w:rsidRPr="00927A01" w:rsidRDefault="00450677" w:rsidP="007548C8">
          <w:pPr>
            <w:spacing w:after="0" w:line="240" w:lineRule="auto"/>
            <w:ind w:right="-44"/>
            <w:jc w:val="both"/>
            <w:rPr>
              <w:rFonts w:ascii="Palatino Linotype" w:hAnsi="Palatino Linotype"/>
              <w:b/>
              <w:sz w:val="22"/>
              <w:szCs w:val="22"/>
            </w:rPr>
          </w:pPr>
          <w:r w:rsidRPr="00046103">
            <w:rPr>
              <w:rFonts w:ascii="Palatino Linotype" w:hAnsi="Palatino Linotype"/>
              <w:b/>
              <w:sz w:val="22"/>
              <w:szCs w:val="22"/>
            </w:rPr>
            <w:t>Ayuntamiento de Nextlalpan</w:t>
          </w:r>
        </w:p>
      </w:tc>
    </w:tr>
    <w:tr w:rsidR="00C00596" w:rsidRPr="005A5E02" w14:paraId="3216C663" w14:textId="77777777" w:rsidTr="00E86645">
      <w:tc>
        <w:tcPr>
          <w:tcW w:w="2552" w:type="dxa"/>
          <w:shd w:val="clear" w:color="auto" w:fill="auto"/>
          <w:vAlign w:val="center"/>
        </w:tcPr>
        <w:p w14:paraId="1CA06069" w14:textId="77777777" w:rsidR="00C00596" w:rsidRPr="005A5E02" w:rsidRDefault="00C0059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C00596" w:rsidRPr="005A5E02" w:rsidRDefault="00C0059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2EC58767" w14:textId="5D092306" w:rsidR="00C00596" w:rsidRDefault="007D4D51" w:rsidP="00E86E4F">
    <w:pPr>
      <w:pStyle w:val="Encabezado"/>
      <w:tabs>
        <w:tab w:val="clear" w:pos="4252"/>
        <w:tab w:val="clear" w:pos="8504"/>
        <w:tab w:val="left" w:pos="2326"/>
      </w:tabs>
    </w:pPr>
    <w:r>
      <w:rPr>
        <w:noProof/>
        <w:lang w:val="es-MX" w:eastAsia="es-MX"/>
      </w:rPr>
      <w:drawing>
        <wp:anchor distT="0" distB="0" distL="114300" distR="114300" simplePos="0" relativeHeight="251662336" behindDoc="1" locked="0" layoutInCell="1" allowOverlap="1" wp14:anchorId="71828938" wp14:editId="23A3C6AA">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3544" w:type="dxa"/>
      <w:tblLayout w:type="fixed"/>
      <w:tblLook w:val="04A0" w:firstRow="1" w:lastRow="0" w:firstColumn="1" w:lastColumn="0" w:noHBand="0" w:noVBand="1"/>
    </w:tblPr>
    <w:tblGrid>
      <w:gridCol w:w="2552"/>
      <w:gridCol w:w="3260"/>
    </w:tblGrid>
    <w:tr w:rsidR="00C00596" w:rsidRPr="005A5E02" w14:paraId="37AC55CB" w14:textId="77777777" w:rsidTr="007548C8">
      <w:tc>
        <w:tcPr>
          <w:tcW w:w="2552" w:type="dxa"/>
          <w:shd w:val="clear" w:color="auto" w:fill="auto"/>
          <w:vAlign w:val="center"/>
        </w:tcPr>
        <w:p w14:paraId="24FF8479" w14:textId="76F83C8B" w:rsidR="00C00596" w:rsidRPr="005A5E02" w:rsidRDefault="00EE4E41" w:rsidP="00653BCE">
          <w:pPr>
            <w:spacing w:after="0" w:line="240" w:lineRule="auto"/>
            <w:rPr>
              <w:rFonts w:ascii="Palatino Linotype" w:hAnsi="Palatino Linotype"/>
              <w:b/>
              <w:sz w:val="22"/>
              <w:szCs w:val="22"/>
            </w:rPr>
          </w:pPr>
          <w:r>
            <w:rPr>
              <w:rFonts w:ascii="Palatino Linotype" w:hAnsi="Palatino Linotype"/>
              <w:noProof/>
              <w:sz w:val="28"/>
              <w:szCs w:val="28"/>
              <w:lang w:val="es-MX" w:eastAsia="es-MX"/>
            </w:rPr>
            <w:drawing>
              <wp:anchor distT="0" distB="0" distL="114300" distR="114300" simplePos="0" relativeHeight="251681280"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C00596" w:rsidRPr="005A5E02">
            <w:rPr>
              <w:rFonts w:ascii="Palatino Linotype" w:hAnsi="Palatino Linotype"/>
              <w:b/>
              <w:sz w:val="22"/>
              <w:szCs w:val="22"/>
            </w:rPr>
            <w:t>Recurso de Revisión:</w:t>
          </w:r>
        </w:p>
      </w:tc>
      <w:tc>
        <w:tcPr>
          <w:tcW w:w="3260" w:type="dxa"/>
          <w:shd w:val="clear" w:color="auto" w:fill="auto"/>
          <w:vAlign w:val="center"/>
        </w:tcPr>
        <w:p w14:paraId="7989D48E" w14:textId="77777777" w:rsidR="00C00596" w:rsidRPr="005A5E02" w:rsidRDefault="00C00596" w:rsidP="007548C8">
          <w:pPr>
            <w:spacing w:after="0" w:line="240" w:lineRule="auto"/>
            <w:rPr>
              <w:rFonts w:ascii="Palatino Linotype" w:hAnsi="Palatino Linotype"/>
              <w:b/>
              <w:sz w:val="22"/>
              <w:szCs w:val="22"/>
            </w:rPr>
          </w:pPr>
          <w:r w:rsidRPr="005A5E02">
            <w:rPr>
              <w:rFonts w:ascii="Palatino Linotype" w:hAnsi="Palatino Linotype"/>
              <w:b/>
              <w:sz w:val="22"/>
              <w:szCs w:val="22"/>
            </w:rPr>
            <w:t>0</w:t>
          </w:r>
          <w:r w:rsidR="00046103">
            <w:rPr>
              <w:rFonts w:ascii="Palatino Linotype" w:hAnsi="Palatino Linotype"/>
              <w:b/>
              <w:sz w:val="22"/>
              <w:szCs w:val="22"/>
            </w:rPr>
            <w:t>3352</w:t>
          </w:r>
          <w:r>
            <w:rPr>
              <w:rFonts w:ascii="Palatino Linotype" w:hAnsi="Palatino Linotype"/>
              <w:b/>
              <w:sz w:val="22"/>
              <w:szCs w:val="22"/>
            </w:rPr>
            <w:t>/</w:t>
          </w:r>
          <w:r w:rsidR="00046103">
            <w:rPr>
              <w:rFonts w:ascii="Palatino Linotype" w:hAnsi="Palatino Linotype"/>
              <w:b/>
              <w:sz w:val="22"/>
              <w:szCs w:val="22"/>
            </w:rPr>
            <w:t>INFOEM/IP/RR/2020</w:t>
          </w:r>
          <w:r>
            <w:rPr>
              <w:rFonts w:ascii="Palatino Linotype" w:hAnsi="Palatino Linotype"/>
              <w:b/>
              <w:sz w:val="22"/>
              <w:szCs w:val="22"/>
            </w:rPr>
            <w:t xml:space="preserve"> </w:t>
          </w:r>
        </w:p>
      </w:tc>
    </w:tr>
    <w:tr w:rsidR="00C00596" w:rsidRPr="005A5E02" w14:paraId="14F3F874" w14:textId="77777777" w:rsidTr="007548C8">
      <w:tc>
        <w:tcPr>
          <w:tcW w:w="2552" w:type="dxa"/>
          <w:shd w:val="clear" w:color="auto" w:fill="auto"/>
          <w:vAlign w:val="center"/>
        </w:tcPr>
        <w:p w14:paraId="696414E6" w14:textId="77777777" w:rsidR="00C00596" w:rsidRPr="005A5E02" w:rsidRDefault="00C0059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1FAEFD26" w:rsidR="00C00596" w:rsidRPr="00927A01" w:rsidRDefault="007D4D51" w:rsidP="007D4D51">
          <w:pPr>
            <w:spacing w:after="0" w:line="240" w:lineRule="auto"/>
            <w:jc w:val="both"/>
            <w:rPr>
              <w:rFonts w:ascii="Palatino Linotype" w:hAnsi="Palatino Linotype"/>
              <w:b/>
              <w:sz w:val="22"/>
              <w:szCs w:val="22"/>
            </w:rPr>
          </w:pPr>
          <w:r>
            <w:rPr>
              <w:rFonts w:ascii="Palatino Linotype" w:hAnsi="Palatino Linotype"/>
              <w:b/>
              <w:sz w:val="22"/>
              <w:szCs w:val="22"/>
            </w:rPr>
            <w:t>xxxxxxx</w:t>
          </w:r>
          <w:r w:rsidR="00046103" w:rsidRPr="00046103">
            <w:rPr>
              <w:rFonts w:ascii="Palatino Linotype" w:hAnsi="Palatino Linotype"/>
              <w:b/>
              <w:sz w:val="22"/>
              <w:szCs w:val="22"/>
            </w:rPr>
            <w:t xml:space="preserve"> </w:t>
          </w:r>
          <w:r>
            <w:rPr>
              <w:rFonts w:ascii="Palatino Linotype" w:hAnsi="Palatino Linotype"/>
              <w:b/>
              <w:sz w:val="22"/>
              <w:szCs w:val="22"/>
            </w:rPr>
            <w:t>xxxxxxxx</w:t>
          </w:r>
          <w:r w:rsidR="00046103" w:rsidRPr="00046103">
            <w:rPr>
              <w:rFonts w:ascii="Palatino Linotype" w:hAnsi="Palatino Linotype"/>
              <w:b/>
              <w:sz w:val="22"/>
              <w:szCs w:val="22"/>
            </w:rPr>
            <w:t xml:space="preserve"> </w:t>
          </w:r>
          <w:r>
            <w:rPr>
              <w:rFonts w:ascii="Palatino Linotype" w:hAnsi="Palatino Linotype"/>
              <w:b/>
              <w:sz w:val="22"/>
              <w:szCs w:val="22"/>
            </w:rPr>
            <w:t>xxxxxxxxx</w:t>
          </w:r>
        </w:p>
      </w:tc>
    </w:tr>
    <w:tr w:rsidR="00C00596" w:rsidRPr="005A5E02" w14:paraId="0D182808" w14:textId="77777777" w:rsidTr="007548C8">
      <w:trPr>
        <w:trHeight w:val="228"/>
      </w:trPr>
      <w:tc>
        <w:tcPr>
          <w:tcW w:w="2552" w:type="dxa"/>
          <w:shd w:val="clear" w:color="auto" w:fill="auto"/>
          <w:vAlign w:val="center"/>
        </w:tcPr>
        <w:p w14:paraId="6E8F3CAD" w14:textId="77777777" w:rsidR="00C00596" w:rsidRPr="005A5E02" w:rsidRDefault="00C00596"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77777777" w:rsidR="00C00596" w:rsidRPr="00927A01" w:rsidRDefault="00046103" w:rsidP="007548C8">
          <w:pPr>
            <w:spacing w:after="0" w:line="240" w:lineRule="auto"/>
            <w:jc w:val="both"/>
            <w:rPr>
              <w:rFonts w:ascii="Palatino Linotype" w:hAnsi="Palatino Linotype"/>
              <w:b/>
              <w:sz w:val="22"/>
              <w:szCs w:val="22"/>
            </w:rPr>
          </w:pPr>
          <w:r w:rsidRPr="00046103">
            <w:rPr>
              <w:rFonts w:ascii="Palatino Linotype" w:hAnsi="Palatino Linotype"/>
              <w:b/>
              <w:sz w:val="22"/>
              <w:szCs w:val="22"/>
            </w:rPr>
            <w:t>Ayuntamiento de Nextlalpan</w:t>
          </w:r>
        </w:p>
      </w:tc>
    </w:tr>
    <w:tr w:rsidR="00C00596" w:rsidRPr="005A5E02" w14:paraId="586410C0" w14:textId="77777777" w:rsidTr="007548C8">
      <w:tc>
        <w:tcPr>
          <w:tcW w:w="2552" w:type="dxa"/>
          <w:shd w:val="clear" w:color="auto" w:fill="auto"/>
          <w:vAlign w:val="center"/>
        </w:tcPr>
        <w:p w14:paraId="72C4684F" w14:textId="77777777" w:rsidR="00C00596" w:rsidRPr="005A5E02" w:rsidRDefault="00C0059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C00596" w:rsidRPr="005A5E02" w:rsidRDefault="00C0059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11E3730A" w14:textId="061500B4" w:rsidR="00C00596" w:rsidRDefault="007D4D51">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4"/>
  </w:num>
  <w:num w:numId="6">
    <w:abstractNumId w:val="3"/>
  </w:num>
  <w:num w:numId="7">
    <w:abstractNumId w:val="29"/>
  </w:num>
  <w:num w:numId="8">
    <w:abstractNumId w:val="2"/>
  </w:num>
  <w:num w:numId="9">
    <w:abstractNumId w:val="10"/>
  </w:num>
  <w:num w:numId="10">
    <w:abstractNumId w:val="0"/>
  </w:num>
  <w:num w:numId="11">
    <w:abstractNumId w:val="21"/>
  </w:num>
  <w:num w:numId="12">
    <w:abstractNumId w:val="1"/>
  </w:num>
  <w:num w:numId="13">
    <w:abstractNumId w:val="20"/>
  </w:num>
  <w:num w:numId="14">
    <w:abstractNumId w:val="11"/>
  </w:num>
  <w:num w:numId="15">
    <w:abstractNumId w:val="37"/>
  </w:num>
  <w:num w:numId="16">
    <w:abstractNumId w:val="7"/>
  </w:num>
  <w:num w:numId="17">
    <w:abstractNumId w:val="18"/>
  </w:num>
  <w:num w:numId="18">
    <w:abstractNumId w:val="24"/>
  </w:num>
  <w:num w:numId="19">
    <w:abstractNumId w:val="35"/>
  </w:num>
  <w:num w:numId="20">
    <w:abstractNumId w:val="28"/>
  </w:num>
  <w:num w:numId="21">
    <w:abstractNumId w:val="17"/>
  </w:num>
  <w:num w:numId="22">
    <w:abstractNumId w:val="13"/>
  </w:num>
  <w:num w:numId="23">
    <w:abstractNumId w:val="27"/>
  </w:num>
  <w:num w:numId="24">
    <w:abstractNumId w:val="12"/>
  </w:num>
  <w:num w:numId="25">
    <w:abstractNumId w:val="34"/>
  </w:num>
  <w:num w:numId="26">
    <w:abstractNumId w:val="19"/>
  </w:num>
  <w:num w:numId="27">
    <w:abstractNumId w:val="32"/>
  </w:num>
  <w:num w:numId="28">
    <w:abstractNumId w:val="9"/>
  </w:num>
  <w:num w:numId="29">
    <w:abstractNumId w:val="22"/>
  </w:num>
  <w:num w:numId="30">
    <w:abstractNumId w:val="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6"/>
  </w:num>
  <w:num w:numId="34">
    <w:abstractNumId w:val="33"/>
  </w:num>
  <w:num w:numId="35">
    <w:abstractNumId w:val="31"/>
  </w:num>
  <w:num w:numId="36">
    <w:abstractNumId w:val="5"/>
  </w:num>
  <w:num w:numId="37">
    <w:abstractNumId w:val="36"/>
  </w:num>
  <w:num w:numId="38">
    <w:abstractNumId w:val="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55B2"/>
    <w:rsid w:val="00046103"/>
    <w:rsid w:val="000470FE"/>
    <w:rsid w:val="000471C6"/>
    <w:rsid w:val="00047E4B"/>
    <w:rsid w:val="0005040C"/>
    <w:rsid w:val="00050D63"/>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07BF"/>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15DE"/>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2C85"/>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36A1"/>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0E2"/>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7288"/>
    <w:rsid w:val="00587A9F"/>
    <w:rsid w:val="005900AA"/>
    <w:rsid w:val="005903FB"/>
    <w:rsid w:val="00593148"/>
    <w:rsid w:val="0059318D"/>
    <w:rsid w:val="0059636E"/>
    <w:rsid w:val="005965FD"/>
    <w:rsid w:val="00596B60"/>
    <w:rsid w:val="005970EF"/>
    <w:rsid w:val="00597ACE"/>
    <w:rsid w:val="00597CDC"/>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DA9"/>
    <w:rsid w:val="00675F46"/>
    <w:rsid w:val="006764CA"/>
    <w:rsid w:val="0067684B"/>
    <w:rsid w:val="006776BA"/>
    <w:rsid w:val="00677F18"/>
    <w:rsid w:val="0068112D"/>
    <w:rsid w:val="00682514"/>
    <w:rsid w:val="00682A62"/>
    <w:rsid w:val="00682BE6"/>
    <w:rsid w:val="00684829"/>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508D"/>
    <w:rsid w:val="006A5A7E"/>
    <w:rsid w:val="006A67AC"/>
    <w:rsid w:val="006A68BB"/>
    <w:rsid w:val="006A6B5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97C"/>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C5"/>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D51"/>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3C0B"/>
    <w:rsid w:val="007F42AA"/>
    <w:rsid w:val="007F6E4A"/>
    <w:rsid w:val="007F70B9"/>
    <w:rsid w:val="00801C53"/>
    <w:rsid w:val="00803B0F"/>
    <w:rsid w:val="00803D94"/>
    <w:rsid w:val="00803DE8"/>
    <w:rsid w:val="008046B9"/>
    <w:rsid w:val="00810912"/>
    <w:rsid w:val="00811078"/>
    <w:rsid w:val="008110D0"/>
    <w:rsid w:val="00816204"/>
    <w:rsid w:val="00816858"/>
    <w:rsid w:val="00816BD1"/>
    <w:rsid w:val="00820B59"/>
    <w:rsid w:val="00824E7B"/>
    <w:rsid w:val="00825EBE"/>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5B75"/>
    <w:rsid w:val="008663D1"/>
    <w:rsid w:val="00866EE9"/>
    <w:rsid w:val="008671ED"/>
    <w:rsid w:val="00867D1F"/>
    <w:rsid w:val="00870731"/>
    <w:rsid w:val="00870EDF"/>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BA2"/>
    <w:rsid w:val="00A03E24"/>
    <w:rsid w:val="00A06494"/>
    <w:rsid w:val="00A064FB"/>
    <w:rsid w:val="00A06EFA"/>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1D45"/>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A7"/>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1CE3"/>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0F8C"/>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EA6"/>
    <w:rsid w:val="00E374DE"/>
    <w:rsid w:val="00E37A3C"/>
    <w:rsid w:val="00E4054E"/>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3BD42EC"/>
  <w15:docId w15:val="{AC445715-871B-4436-B82F-95E19BBA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DB675-7898-4F79-8651-124B3303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7289</Words>
  <Characters>40090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Carlos B. Castilleja Méndez</cp:lastModifiedBy>
  <cp:revision>2</cp:revision>
  <cp:lastPrinted>2020-10-13T18:55:00Z</cp:lastPrinted>
  <dcterms:created xsi:type="dcterms:W3CDTF">2020-12-07T18:30:00Z</dcterms:created>
  <dcterms:modified xsi:type="dcterms:W3CDTF">2020-12-07T18:30:00Z</dcterms:modified>
</cp:coreProperties>
</file>