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7DD110" w14:textId="77777777" w:rsidR="00E11EFA" w:rsidRPr="0044131B"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p>
    <w:p w14:paraId="5ACA1AF8" w14:textId="7FF09631" w:rsidR="00E15E85" w:rsidRPr="0044131B"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44131B">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w:t>
      </w:r>
      <w:r w:rsidR="00B15D71">
        <w:rPr>
          <w:rFonts w:ascii="Palatino Linotype" w:eastAsia="Times New Roman" w:hAnsi="Palatino Linotype" w:cs="Arial"/>
          <w:color w:val="000000"/>
          <w:sz w:val="24"/>
          <w:szCs w:val="24"/>
          <w:lang w:val="es-ES" w:eastAsia="es-MX"/>
        </w:rPr>
        <w:t>a treinta de septiembre</w:t>
      </w:r>
      <w:r w:rsidR="00455E36" w:rsidRPr="0044131B">
        <w:rPr>
          <w:rFonts w:ascii="Palatino Linotype" w:eastAsia="Times New Roman" w:hAnsi="Palatino Linotype" w:cs="Arial"/>
          <w:color w:val="000000"/>
          <w:sz w:val="24"/>
          <w:szCs w:val="24"/>
          <w:lang w:val="es-ES" w:eastAsia="es-MX"/>
        </w:rPr>
        <w:t xml:space="preserve"> de dos mil veinte</w:t>
      </w:r>
      <w:r w:rsidRPr="0044131B">
        <w:rPr>
          <w:rFonts w:ascii="Palatino Linotype" w:eastAsia="Times New Roman" w:hAnsi="Palatino Linotype" w:cs="Arial"/>
          <w:color w:val="000000"/>
          <w:sz w:val="24"/>
          <w:szCs w:val="24"/>
          <w:lang w:val="es-ES" w:eastAsia="es-MX"/>
        </w:rPr>
        <w:t>.</w:t>
      </w:r>
    </w:p>
    <w:p w14:paraId="167972DD" w14:textId="77777777" w:rsidR="00152B26" w:rsidRPr="0044131B"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44131B">
        <w:rPr>
          <w:rFonts w:ascii="Palatino Linotype" w:eastAsia="Times New Roman" w:hAnsi="Palatino Linotype" w:cs="Arial"/>
          <w:color w:val="000000"/>
          <w:sz w:val="24"/>
          <w:szCs w:val="24"/>
          <w:lang w:val="es-ES" w:eastAsia="es-MX"/>
        </w:rPr>
        <w:t xml:space="preserve"> </w:t>
      </w:r>
    </w:p>
    <w:p w14:paraId="4C3848CC" w14:textId="7DECFE9A" w:rsidR="00E87E34" w:rsidRPr="0044131B" w:rsidRDefault="00E15E85" w:rsidP="00E15E85">
      <w:pPr>
        <w:tabs>
          <w:tab w:val="left" w:pos="1701"/>
        </w:tabs>
        <w:spacing w:before="240" w:line="360" w:lineRule="auto"/>
        <w:jc w:val="both"/>
        <w:rPr>
          <w:rFonts w:ascii="Palatino Linotype" w:hAnsi="Palatino Linotype" w:cs="Arial"/>
          <w:b/>
          <w:bCs/>
          <w:sz w:val="24"/>
          <w:lang w:val="es-ES" w:eastAsia="es-MX"/>
        </w:rPr>
      </w:pPr>
      <w:r w:rsidRPr="0044131B">
        <w:rPr>
          <w:rFonts w:ascii="Palatino Linotype" w:hAnsi="Palatino Linotype" w:cs="Arial"/>
          <w:b/>
          <w:sz w:val="24"/>
          <w:lang w:val="es-ES"/>
        </w:rPr>
        <w:t>VISTO</w:t>
      </w:r>
      <w:r w:rsidR="00FD1B4B" w:rsidRPr="0044131B">
        <w:rPr>
          <w:rFonts w:ascii="Palatino Linotype" w:hAnsi="Palatino Linotype" w:cs="Arial"/>
          <w:b/>
          <w:sz w:val="24"/>
          <w:lang w:val="es-ES"/>
        </w:rPr>
        <w:t>S</w:t>
      </w:r>
      <w:r w:rsidRPr="0044131B">
        <w:rPr>
          <w:rFonts w:ascii="Palatino Linotype" w:hAnsi="Palatino Linotype" w:cs="Arial"/>
          <w:sz w:val="24"/>
          <w:lang w:val="es-ES"/>
        </w:rPr>
        <w:t xml:space="preserve"> </w:t>
      </w:r>
      <w:r w:rsidR="00FD1B4B" w:rsidRPr="0044131B">
        <w:rPr>
          <w:rFonts w:ascii="Palatino Linotype" w:hAnsi="Palatino Linotype" w:cs="Arial"/>
          <w:sz w:val="24"/>
          <w:lang w:val="es-ES"/>
        </w:rPr>
        <w:t>los</w:t>
      </w:r>
      <w:r w:rsidRPr="0044131B">
        <w:rPr>
          <w:rFonts w:ascii="Palatino Linotype" w:hAnsi="Palatino Linotype" w:cs="Arial"/>
          <w:sz w:val="24"/>
          <w:lang w:val="es-ES"/>
        </w:rPr>
        <w:t xml:space="preserve"> expediente</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electrónico</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formado</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con motivo de</w:t>
      </w:r>
      <w:r w:rsidR="00FD1B4B" w:rsidRPr="0044131B">
        <w:rPr>
          <w:rFonts w:ascii="Palatino Linotype" w:hAnsi="Palatino Linotype" w:cs="Arial"/>
          <w:sz w:val="24"/>
          <w:lang w:val="es-ES"/>
        </w:rPr>
        <w:t xml:space="preserve"> los</w:t>
      </w:r>
      <w:r w:rsidRPr="0044131B">
        <w:rPr>
          <w:rFonts w:ascii="Palatino Linotype" w:hAnsi="Palatino Linotype" w:cs="Arial"/>
          <w:sz w:val="24"/>
          <w:lang w:val="es-ES"/>
        </w:rPr>
        <w:t xml:space="preserve"> recurso</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de revisión número </w:t>
      </w:r>
      <w:r w:rsidR="00583589" w:rsidRPr="0044131B">
        <w:rPr>
          <w:rFonts w:ascii="Palatino Linotype" w:hAnsi="Palatino Linotype" w:cs="Arial"/>
          <w:b/>
          <w:bCs/>
          <w:sz w:val="24"/>
          <w:lang w:val="es-ES" w:eastAsia="es-MX"/>
        </w:rPr>
        <w:t>0</w:t>
      </w:r>
      <w:r w:rsidR="00FB08BF">
        <w:rPr>
          <w:rFonts w:ascii="Palatino Linotype" w:hAnsi="Palatino Linotype" w:cs="Arial"/>
          <w:b/>
          <w:bCs/>
          <w:sz w:val="24"/>
          <w:lang w:val="es-ES" w:eastAsia="es-MX"/>
        </w:rPr>
        <w:t>248</w:t>
      </w:r>
      <w:r w:rsidR="00583589" w:rsidRPr="0044131B">
        <w:rPr>
          <w:rFonts w:ascii="Palatino Linotype" w:hAnsi="Palatino Linotype" w:cs="Arial"/>
          <w:b/>
          <w:bCs/>
          <w:sz w:val="24"/>
          <w:lang w:val="es-ES" w:eastAsia="es-MX"/>
        </w:rPr>
        <w:t>5</w:t>
      </w:r>
      <w:r w:rsidR="0037311B" w:rsidRPr="0044131B">
        <w:rPr>
          <w:rFonts w:ascii="Palatino Linotype" w:hAnsi="Palatino Linotype" w:cs="Arial"/>
          <w:b/>
          <w:bCs/>
          <w:sz w:val="24"/>
          <w:lang w:val="es-ES" w:eastAsia="es-MX"/>
        </w:rPr>
        <w:t>/INFOEM/IP/RR/20</w:t>
      </w:r>
      <w:r w:rsidR="00583589" w:rsidRPr="0044131B">
        <w:rPr>
          <w:rFonts w:ascii="Palatino Linotype" w:hAnsi="Palatino Linotype" w:cs="Arial"/>
          <w:b/>
          <w:bCs/>
          <w:sz w:val="24"/>
          <w:lang w:val="es-ES" w:eastAsia="es-MX"/>
        </w:rPr>
        <w:t>20</w:t>
      </w:r>
      <w:r w:rsidR="00FD1B4B" w:rsidRPr="0044131B">
        <w:rPr>
          <w:rFonts w:ascii="Palatino Linotype" w:hAnsi="Palatino Linotype" w:cs="Arial"/>
          <w:b/>
          <w:bCs/>
          <w:sz w:val="24"/>
          <w:lang w:val="es-ES" w:eastAsia="es-MX"/>
        </w:rPr>
        <w:t xml:space="preserve"> y Acumulado</w:t>
      </w:r>
      <w:r w:rsidR="00FB08BF">
        <w:rPr>
          <w:rFonts w:ascii="Palatino Linotype" w:hAnsi="Palatino Linotype" w:cs="Arial"/>
          <w:b/>
          <w:bCs/>
          <w:sz w:val="24"/>
          <w:lang w:val="es-ES" w:eastAsia="es-MX"/>
        </w:rPr>
        <w:t>s</w:t>
      </w:r>
      <w:r w:rsidRPr="0044131B">
        <w:rPr>
          <w:rFonts w:ascii="Palatino Linotype" w:hAnsi="Palatino Linotype" w:cs="Arial"/>
          <w:sz w:val="24"/>
          <w:lang w:val="es-ES"/>
        </w:rPr>
        <w:t xml:space="preserve">, </w:t>
      </w:r>
      <w:r w:rsidR="0037311B" w:rsidRPr="0044131B">
        <w:rPr>
          <w:rFonts w:ascii="Palatino Linotype" w:hAnsi="Palatino Linotype" w:cs="Arial"/>
          <w:sz w:val="24"/>
          <w:lang w:val="es-ES"/>
        </w:rPr>
        <w:t xml:space="preserve">por </w:t>
      </w:r>
      <w:r w:rsidR="004641FC" w:rsidRPr="0044131B">
        <w:rPr>
          <w:rFonts w:ascii="Palatino Linotype" w:hAnsi="Palatino Linotype" w:cs="Arial"/>
          <w:sz w:val="24"/>
          <w:lang w:val="es-ES"/>
        </w:rPr>
        <w:t xml:space="preserve">el </w:t>
      </w:r>
      <w:r w:rsidR="004641FC" w:rsidRPr="0044131B">
        <w:rPr>
          <w:rFonts w:ascii="Palatino Linotype" w:hAnsi="Palatino Linotype" w:cs="Arial"/>
          <w:b/>
          <w:bCs/>
          <w:sz w:val="24"/>
          <w:lang w:val="es-ES"/>
        </w:rPr>
        <w:t xml:space="preserve">C. </w:t>
      </w:r>
      <w:r w:rsidR="00E01E44">
        <w:rPr>
          <w:rFonts w:ascii="Palatino Linotype" w:hAnsi="Palatino Linotype" w:cs="Arial"/>
          <w:b/>
          <w:bCs/>
          <w:sz w:val="24"/>
          <w:lang w:val="es-ES"/>
        </w:rPr>
        <w:t>xxxxxxxxxxxxxxxxxxx</w:t>
      </w:r>
      <w:r w:rsidR="00FB08BF" w:rsidRPr="00FB08BF">
        <w:rPr>
          <w:rFonts w:ascii="Palatino Linotype" w:hAnsi="Palatino Linotype" w:cs="Arial"/>
          <w:b/>
          <w:bCs/>
          <w:sz w:val="24"/>
          <w:lang w:val="es-ES"/>
        </w:rPr>
        <w:t xml:space="preserve"> </w:t>
      </w:r>
      <w:r w:rsidR="00E01E44">
        <w:rPr>
          <w:rFonts w:ascii="Palatino Linotype" w:hAnsi="Palatino Linotype" w:cs="Arial"/>
          <w:b/>
          <w:bCs/>
          <w:sz w:val="24"/>
          <w:lang w:val="es-ES"/>
        </w:rPr>
        <w:t>xxxxxxxx</w:t>
      </w:r>
      <w:bookmarkStart w:id="0" w:name="_GoBack"/>
      <w:bookmarkEnd w:id="0"/>
      <w:r w:rsidR="004641FC" w:rsidRPr="0044131B">
        <w:rPr>
          <w:rFonts w:ascii="Palatino Linotype" w:hAnsi="Palatino Linotype" w:cs="Arial"/>
          <w:b/>
          <w:bCs/>
          <w:sz w:val="24"/>
          <w:lang w:val="es-ES"/>
        </w:rPr>
        <w:t>,</w:t>
      </w:r>
      <w:r w:rsidR="004641FC" w:rsidRPr="0044131B">
        <w:rPr>
          <w:rFonts w:ascii="Palatino Linotype" w:hAnsi="Palatino Linotype" w:cs="Arial"/>
          <w:sz w:val="24"/>
          <w:lang w:val="es-ES"/>
        </w:rPr>
        <w:t xml:space="preserve"> a quien en lo sucesivo se le denominara </w:t>
      </w:r>
      <w:r w:rsidR="00FB08BF" w:rsidRPr="00FB08BF">
        <w:rPr>
          <w:rFonts w:ascii="Palatino Linotype" w:hAnsi="Palatino Linotype" w:cs="Arial"/>
          <w:sz w:val="24"/>
          <w:lang w:val="es-ES"/>
        </w:rPr>
        <w:t>la parte</w:t>
      </w:r>
      <w:r w:rsidRPr="0044131B">
        <w:rPr>
          <w:rFonts w:ascii="Palatino Linotype" w:hAnsi="Palatino Linotype" w:cs="Arial"/>
          <w:b/>
          <w:sz w:val="24"/>
          <w:lang w:val="es-ES"/>
        </w:rPr>
        <w:t xml:space="preserve"> </w:t>
      </w:r>
      <w:r w:rsidR="00FB08BF">
        <w:rPr>
          <w:rFonts w:ascii="Palatino Linotype" w:hAnsi="Palatino Linotype" w:cs="Arial"/>
          <w:b/>
          <w:sz w:val="24"/>
          <w:lang w:val="es-ES"/>
        </w:rPr>
        <w:t>r</w:t>
      </w:r>
      <w:r w:rsidRPr="0044131B">
        <w:rPr>
          <w:rFonts w:ascii="Palatino Linotype" w:hAnsi="Palatino Linotype" w:cs="Arial"/>
          <w:b/>
          <w:sz w:val="24"/>
          <w:lang w:val="es-ES"/>
        </w:rPr>
        <w:t>ecurrente</w:t>
      </w:r>
      <w:r w:rsidR="00E221C1" w:rsidRPr="0044131B">
        <w:rPr>
          <w:rFonts w:ascii="Palatino Linotype" w:hAnsi="Palatino Linotype" w:cs="Arial"/>
          <w:sz w:val="24"/>
          <w:lang w:val="es-ES"/>
        </w:rPr>
        <w:t xml:space="preserve">, en contra </w:t>
      </w:r>
      <w:r w:rsidR="00E372DA" w:rsidRPr="0044131B">
        <w:rPr>
          <w:rFonts w:ascii="Palatino Linotype" w:hAnsi="Palatino Linotype" w:cs="Arial"/>
          <w:sz w:val="24"/>
          <w:lang w:val="es-ES"/>
        </w:rPr>
        <w:t>de</w:t>
      </w:r>
      <w:r w:rsidR="00E221C1" w:rsidRPr="0044131B">
        <w:rPr>
          <w:rFonts w:ascii="Palatino Linotype" w:hAnsi="Palatino Linotype" w:cs="Arial"/>
          <w:sz w:val="24"/>
          <w:lang w:val="es-ES"/>
        </w:rPr>
        <w:t xml:space="preserve"> la</w:t>
      </w:r>
      <w:r w:rsidR="00BA65E0" w:rsidRPr="0044131B">
        <w:rPr>
          <w:rFonts w:ascii="Palatino Linotype" w:hAnsi="Palatino Linotype" w:cs="Arial"/>
          <w:sz w:val="24"/>
          <w:lang w:val="es-ES"/>
        </w:rPr>
        <w:t xml:space="preserve"> </w:t>
      </w:r>
      <w:r w:rsidRPr="0044131B">
        <w:rPr>
          <w:rFonts w:ascii="Palatino Linotype" w:hAnsi="Palatino Linotype" w:cs="Arial"/>
          <w:sz w:val="24"/>
          <w:lang w:val="es-ES"/>
        </w:rPr>
        <w:t xml:space="preserve">respuesta </w:t>
      </w:r>
      <w:r w:rsidR="003470B1" w:rsidRPr="0044131B">
        <w:rPr>
          <w:rFonts w:ascii="Palatino Linotype" w:hAnsi="Palatino Linotype" w:cs="Arial"/>
          <w:sz w:val="24"/>
          <w:lang w:val="es-ES"/>
        </w:rPr>
        <w:t>d</w:t>
      </w:r>
      <w:r w:rsidR="00E372DA" w:rsidRPr="0044131B">
        <w:rPr>
          <w:rFonts w:ascii="Palatino Linotype" w:hAnsi="Palatino Linotype" w:cs="Arial"/>
          <w:sz w:val="24"/>
          <w:szCs w:val="24"/>
          <w:lang w:val="es-ES"/>
        </w:rPr>
        <w:t>e</w:t>
      </w:r>
      <w:r w:rsidR="00BA65E0" w:rsidRPr="0044131B">
        <w:rPr>
          <w:rFonts w:ascii="Palatino Linotype" w:hAnsi="Palatino Linotype" w:cs="Arial"/>
          <w:sz w:val="24"/>
          <w:szCs w:val="24"/>
          <w:lang w:val="es-ES"/>
        </w:rPr>
        <w:t>l</w:t>
      </w:r>
      <w:r w:rsidRPr="0044131B">
        <w:rPr>
          <w:rFonts w:ascii="Palatino Linotype" w:hAnsi="Palatino Linotype" w:cs="Arial"/>
          <w:sz w:val="24"/>
          <w:szCs w:val="24"/>
          <w:lang w:val="es-ES"/>
        </w:rPr>
        <w:t xml:space="preserve"> </w:t>
      </w:r>
      <w:r w:rsidR="00FB08BF" w:rsidRPr="00FB08BF">
        <w:rPr>
          <w:rFonts w:ascii="Palatino Linotype" w:hAnsi="Palatino Linotype" w:cs="Arial"/>
          <w:b/>
          <w:sz w:val="24"/>
          <w:szCs w:val="24"/>
          <w:lang w:val="es-ES"/>
        </w:rPr>
        <w:t>Ayuntamiento de Ixtapan de la Sal</w:t>
      </w:r>
      <w:r w:rsidRPr="0044131B">
        <w:rPr>
          <w:rFonts w:ascii="Palatino Linotype" w:hAnsi="Palatino Linotype" w:cs="Arial"/>
          <w:sz w:val="28"/>
          <w:szCs w:val="24"/>
          <w:lang w:val="es-ES"/>
        </w:rPr>
        <w:t xml:space="preserve">, </w:t>
      </w:r>
      <w:r w:rsidRPr="0044131B">
        <w:rPr>
          <w:rFonts w:ascii="Palatino Linotype" w:hAnsi="Palatino Linotype" w:cs="Arial"/>
          <w:sz w:val="24"/>
          <w:szCs w:val="24"/>
          <w:lang w:val="es-ES"/>
        </w:rPr>
        <w:t>en lo subsecuente</w:t>
      </w:r>
      <w:r w:rsidRPr="0044131B">
        <w:rPr>
          <w:rFonts w:ascii="Palatino Linotype" w:hAnsi="Palatino Linotype" w:cs="Arial"/>
          <w:b/>
          <w:sz w:val="24"/>
          <w:szCs w:val="24"/>
          <w:lang w:val="es-ES"/>
        </w:rPr>
        <w:t xml:space="preserve"> El Sujeto Obligado, </w:t>
      </w:r>
      <w:r w:rsidRPr="0044131B">
        <w:rPr>
          <w:rFonts w:ascii="Palatino Linotype" w:hAnsi="Palatino Linotype" w:cs="Arial"/>
          <w:sz w:val="24"/>
          <w:szCs w:val="24"/>
          <w:lang w:val="es-ES"/>
        </w:rPr>
        <w:t>se procede a</w:t>
      </w:r>
      <w:r w:rsidRPr="0044131B">
        <w:rPr>
          <w:rFonts w:ascii="Palatino Linotype" w:hAnsi="Palatino Linotype" w:cs="Arial"/>
          <w:sz w:val="24"/>
          <w:lang w:val="es-ES"/>
        </w:rPr>
        <w:t xml:space="preserve"> dictar la presente resolución.</w:t>
      </w:r>
    </w:p>
    <w:p w14:paraId="0B7368F5" w14:textId="77777777" w:rsidR="00E15E85" w:rsidRPr="0044131B" w:rsidRDefault="00E15E85" w:rsidP="00E15E85">
      <w:pPr>
        <w:spacing w:before="240" w:after="240" w:line="360" w:lineRule="auto"/>
        <w:jc w:val="center"/>
        <w:rPr>
          <w:rFonts w:ascii="Palatino Linotype" w:hAnsi="Palatino Linotype"/>
          <w:b/>
          <w:sz w:val="28"/>
          <w:lang w:val="es-ES"/>
        </w:rPr>
      </w:pPr>
      <w:r w:rsidRPr="0044131B">
        <w:rPr>
          <w:rFonts w:ascii="Palatino Linotype" w:hAnsi="Palatino Linotype"/>
          <w:b/>
          <w:sz w:val="28"/>
          <w:lang w:val="es-ES"/>
        </w:rPr>
        <w:t>A N T E C E D E N T E S   D E L   A S U N T O</w:t>
      </w:r>
    </w:p>
    <w:p w14:paraId="658E41B0" w14:textId="71EE248E" w:rsidR="00E15E85" w:rsidRPr="0044131B" w:rsidRDefault="00E15E85" w:rsidP="00E15E85">
      <w:pPr>
        <w:spacing w:before="240" w:after="240" w:line="360" w:lineRule="auto"/>
        <w:jc w:val="both"/>
        <w:rPr>
          <w:rFonts w:ascii="Palatino Linotype" w:hAnsi="Palatino Linotype"/>
          <w:lang w:val="es-ES"/>
        </w:rPr>
      </w:pPr>
      <w:r w:rsidRPr="0044131B">
        <w:rPr>
          <w:rFonts w:ascii="Palatino Linotype" w:hAnsi="Palatino Linotype" w:cs="Arial"/>
          <w:b/>
          <w:sz w:val="28"/>
          <w:lang w:val="es-ES"/>
        </w:rPr>
        <w:t>PRIMERO.</w:t>
      </w:r>
      <w:r w:rsidRPr="0044131B">
        <w:rPr>
          <w:rFonts w:ascii="Palatino Linotype" w:hAnsi="Palatino Linotype" w:cs="Arial"/>
          <w:lang w:val="es-ES"/>
        </w:rPr>
        <w:t xml:space="preserve"> </w:t>
      </w:r>
      <w:r w:rsidRPr="0044131B">
        <w:rPr>
          <w:rFonts w:ascii="Palatino Linotype" w:hAnsi="Palatino Linotype"/>
          <w:b/>
          <w:sz w:val="28"/>
          <w:szCs w:val="28"/>
          <w:lang w:val="es-ES"/>
        </w:rPr>
        <w:t>De la</w:t>
      </w:r>
      <w:r w:rsidR="00FD1B4B" w:rsidRPr="0044131B">
        <w:rPr>
          <w:rFonts w:ascii="Palatino Linotype" w:hAnsi="Palatino Linotype"/>
          <w:b/>
          <w:sz w:val="28"/>
          <w:szCs w:val="28"/>
          <w:lang w:val="es-ES"/>
        </w:rPr>
        <w:t>s</w:t>
      </w:r>
      <w:r w:rsidRPr="0044131B">
        <w:rPr>
          <w:rFonts w:ascii="Palatino Linotype" w:hAnsi="Palatino Linotype"/>
          <w:b/>
          <w:sz w:val="28"/>
          <w:szCs w:val="28"/>
          <w:lang w:val="es-ES"/>
        </w:rPr>
        <w:t xml:space="preserve"> Solicitud</w:t>
      </w:r>
      <w:r w:rsidR="00FD1B4B" w:rsidRPr="0044131B">
        <w:rPr>
          <w:rFonts w:ascii="Palatino Linotype" w:hAnsi="Palatino Linotype"/>
          <w:b/>
          <w:sz w:val="28"/>
          <w:szCs w:val="28"/>
          <w:lang w:val="es-ES"/>
        </w:rPr>
        <w:t>es</w:t>
      </w:r>
      <w:r w:rsidRPr="0044131B">
        <w:rPr>
          <w:rFonts w:ascii="Palatino Linotype" w:hAnsi="Palatino Linotype"/>
          <w:b/>
          <w:sz w:val="28"/>
          <w:szCs w:val="28"/>
          <w:lang w:val="es-ES"/>
        </w:rPr>
        <w:t xml:space="preserve"> de Información.</w:t>
      </w:r>
    </w:p>
    <w:p w14:paraId="1D7AF01B" w14:textId="0F671B39" w:rsidR="00E15E85" w:rsidRPr="0044131B" w:rsidRDefault="00E15E85" w:rsidP="00E15E85">
      <w:pPr>
        <w:spacing w:before="240" w:line="360" w:lineRule="auto"/>
        <w:jc w:val="both"/>
        <w:rPr>
          <w:rFonts w:ascii="Palatino Linotype" w:hAnsi="Palatino Linotype" w:cs="Arial"/>
          <w:sz w:val="24"/>
          <w:lang w:val="es-ES"/>
        </w:rPr>
      </w:pPr>
      <w:r w:rsidRPr="0044131B">
        <w:rPr>
          <w:rFonts w:ascii="Palatino Linotype" w:hAnsi="Palatino Linotype" w:cs="Arial"/>
          <w:sz w:val="24"/>
          <w:lang w:val="es-ES"/>
        </w:rPr>
        <w:t xml:space="preserve">Con fecha </w:t>
      </w:r>
      <w:r w:rsidR="00FB08BF">
        <w:rPr>
          <w:rFonts w:ascii="Palatino Linotype" w:hAnsi="Palatino Linotype" w:cs="Arial"/>
          <w:sz w:val="24"/>
          <w:lang w:val="es-ES"/>
        </w:rPr>
        <w:t>catorce de julio</w:t>
      </w:r>
      <w:r w:rsidR="0044131B" w:rsidRPr="0044131B">
        <w:rPr>
          <w:rFonts w:ascii="Palatino Linotype" w:hAnsi="Palatino Linotype" w:cs="Arial"/>
          <w:sz w:val="24"/>
          <w:lang w:val="es-ES"/>
        </w:rPr>
        <w:t xml:space="preserve"> de dos mil veinte</w:t>
      </w:r>
      <w:r w:rsidRPr="0044131B">
        <w:rPr>
          <w:rFonts w:ascii="Palatino Linotype" w:hAnsi="Palatino Linotype" w:cs="Arial"/>
          <w:sz w:val="24"/>
          <w:lang w:val="es-ES"/>
        </w:rPr>
        <w:t xml:space="preserve">, </w:t>
      </w:r>
      <w:r w:rsidR="0037311B" w:rsidRPr="0044131B">
        <w:rPr>
          <w:rFonts w:ascii="Palatino Linotype" w:hAnsi="Palatino Linotype" w:cs="Arial"/>
          <w:b/>
          <w:sz w:val="24"/>
          <w:lang w:val="es-ES"/>
        </w:rPr>
        <w:t>el</w:t>
      </w:r>
      <w:r w:rsidRPr="0044131B">
        <w:rPr>
          <w:rFonts w:ascii="Palatino Linotype" w:hAnsi="Palatino Linotype" w:cs="Arial"/>
          <w:b/>
          <w:sz w:val="24"/>
          <w:lang w:val="es-ES"/>
        </w:rPr>
        <w:t xml:space="preserve"> Recurrente</w:t>
      </w:r>
      <w:r w:rsidRPr="0044131B">
        <w:rPr>
          <w:rFonts w:ascii="Palatino Linotype" w:hAnsi="Palatino Linotype" w:cs="Arial"/>
          <w:sz w:val="24"/>
          <w:lang w:val="es-ES"/>
        </w:rPr>
        <w:t>, presentó a través del Sistema de Acceso a la Información Mexiquense (</w:t>
      </w:r>
      <w:r w:rsidRPr="0044131B">
        <w:rPr>
          <w:rFonts w:ascii="Palatino Linotype" w:hAnsi="Palatino Linotype" w:cs="Arial"/>
          <w:b/>
          <w:sz w:val="24"/>
          <w:lang w:val="es-ES"/>
        </w:rPr>
        <w:t>SAIMEX)</w:t>
      </w:r>
      <w:r w:rsidRPr="0044131B">
        <w:rPr>
          <w:rFonts w:ascii="Palatino Linotype" w:hAnsi="Palatino Linotype" w:cs="Arial"/>
          <w:sz w:val="24"/>
          <w:lang w:val="es-ES"/>
        </w:rPr>
        <w:t xml:space="preserve"> ante </w:t>
      </w:r>
      <w:r w:rsidRPr="0044131B">
        <w:rPr>
          <w:rFonts w:ascii="Palatino Linotype" w:hAnsi="Palatino Linotype" w:cs="Arial"/>
          <w:b/>
          <w:sz w:val="24"/>
          <w:lang w:val="es-ES"/>
        </w:rPr>
        <w:t>El Sujeto Obligado</w:t>
      </w:r>
      <w:r w:rsidRPr="0044131B">
        <w:rPr>
          <w:rFonts w:ascii="Palatino Linotype" w:hAnsi="Palatino Linotype" w:cs="Arial"/>
          <w:sz w:val="24"/>
          <w:lang w:val="es-ES"/>
        </w:rPr>
        <w:t>, solicitud</w:t>
      </w:r>
      <w:r w:rsidR="00FD1B4B" w:rsidRPr="0044131B">
        <w:rPr>
          <w:rFonts w:ascii="Palatino Linotype" w:hAnsi="Palatino Linotype" w:cs="Arial"/>
          <w:sz w:val="24"/>
          <w:lang w:val="es-ES"/>
        </w:rPr>
        <w:t>es</w:t>
      </w:r>
      <w:r w:rsidRPr="0044131B">
        <w:rPr>
          <w:rFonts w:ascii="Palatino Linotype" w:hAnsi="Palatino Linotype" w:cs="Arial"/>
          <w:sz w:val="24"/>
          <w:lang w:val="es-ES"/>
        </w:rPr>
        <w:t xml:space="preserve"> de acceso a la información pública, registrada</w:t>
      </w:r>
      <w:r w:rsidR="00FD1B4B" w:rsidRPr="0044131B">
        <w:rPr>
          <w:rFonts w:ascii="Palatino Linotype" w:hAnsi="Palatino Linotype" w:cs="Arial"/>
          <w:sz w:val="24"/>
          <w:lang w:val="es-ES"/>
        </w:rPr>
        <w:t>s</w:t>
      </w:r>
      <w:r w:rsidRPr="0044131B">
        <w:rPr>
          <w:rFonts w:ascii="Palatino Linotype" w:hAnsi="Palatino Linotype" w:cs="Arial"/>
          <w:sz w:val="24"/>
          <w:lang w:val="es-ES"/>
        </w:rPr>
        <w:t xml:space="preserve"> bajo </w:t>
      </w:r>
      <w:r w:rsidR="001366EB" w:rsidRPr="0044131B">
        <w:rPr>
          <w:rFonts w:ascii="Palatino Linotype" w:hAnsi="Palatino Linotype" w:cs="Arial"/>
          <w:sz w:val="24"/>
          <w:lang w:val="es-ES"/>
        </w:rPr>
        <w:t>los números</w:t>
      </w:r>
      <w:r w:rsidRPr="0044131B">
        <w:rPr>
          <w:rFonts w:ascii="Palatino Linotype" w:hAnsi="Palatino Linotype" w:cs="Arial"/>
          <w:sz w:val="24"/>
          <w:lang w:val="es-ES"/>
        </w:rPr>
        <w:t xml:space="preserve"> de expediente</w:t>
      </w:r>
      <w:r w:rsidRPr="0044131B">
        <w:rPr>
          <w:rFonts w:ascii="Palatino Linotype" w:hAnsi="Palatino Linotype" w:cs="Arial"/>
          <w:b/>
          <w:sz w:val="24"/>
          <w:lang w:val="es-ES"/>
        </w:rPr>
        <w:t xml:space="preserve"> </w:t>
      </w:r>
      <w:r w:rsidR="00FB08BF" w:rsidRPr="00FB08BF">
        <w:rPr>
          <w:rFonts w:ascii="Palatino Linotype" w:hAnsi="Palatino Linotype" w:cs="Arial"/>
          <w:b/>
          <w:bCs/>
          <w:sz w:val="24"/>
          <w:szCs w:val="24"/>
        </w:rPr>
        <w:t>01195/</w:t>
      </w:r>
      <w:r w:rsidR="00FB08BF" w:rsidRPr="0027565B">
        <w:rPr>
          <w:rFonts w:ascii="Palatino Linotype" w:hAnsi="Palatino Linotype" w:cs="Arial"/>
          <w:b/>
          <w:sz w:val="24"/>
        </w:rPr>
        <w:t>IXTASAL/IP/2020</w:t>
      </w:r>
      <w:r w:rsidR="00FB08BF" w:rsidRPr="0027565B">
        <w:rPr>
          <w:rFonts w:ascii="Palatino Linotype" w:hAnsi="Palatino Linotype" w:cs="Arial"/>
          <w:sz w:val="24"/>
        </w:rPr>
        <w:t>,</w:t>
      </w:r>
      <w:r w:rsidR="00FB08BF" w:rsidRPr="0027565B">
        <w:rPr>
          <w:rFonts w:ascii="Palatino Linotype" w:hAnsi="Palatino Linotype" w:cs="Arial"/>
          <w:b/>
          <w:sz w:val="24"/>
        </w:rPr>
        <w:t xml:space="preserve"> 0</w:t>
      </w:r>
      <w:r w:rsidR="00FB08BF">
        <w:rPr>
          <w:rFonts w:ascii="Palatino Linotype" w:hAnsi="Palatino Linotype" w:cs="Arial"/>
          <w:b/>
          <w:sz w:val="24"/>
        </w:rPr>
        <w:t>1194</w:t>
      </w:r>
      <w:r w:rsidR="00FB08BF" w:rsidRPr="0027565B">
        <w:rPr>
          <w:rFonts w:ascii="Palatino Linotype" w:hAnsi="Palatino Linotype" w:cs="Arial"/>
          <w:b/>
          <w:sz w:val="24"/>
        </w:rPr>
        <w:t>/IXTASAL/IP/2020</w:t>
      </w:r>
      <w:r w:rsidR="00FB08BF">
        <w:rPr>
          <w:rFonts w:ascii="Palatino Linotype" w:hAnsi="Palatino Linotype" w:cs="Arial"/>
          <w:b/>
          <w:sz w:val="24"/>
        </w:rPr>
        <w:t>,</w:t>
      </w:r>
      <w:r w:rsidR="00FB08BF" w:rsidRPr="00FB08BF">
        <w:rPr>
          <w:rFonts w:ascii="Palatino Linotype" w:hAnsi="Palatino Linotype" w:cs="Arial"/>
          <w:b/>
          <w:sz w:val="24"/>
        </w:rPr>
        <w:t xml:space="preserve"> </w:t>
      </w:r>
      <w:r w:rsidR="00FB08BF" w:rsidRPr="0027565B">
        <w:rPr>
          <w:rFonts w:ascii="Palatino Linotype" w:hAnsi="Palatino Linotype" w:cs="Arial"/>
          <w:b/>
          <w:sz w:val="24"/>
        </w:rPr>
        <w:t>0</w:t>
      </w:r>
      <w:r w:rsidR="00FB08BF">
        <w:rPr>
          <w:rFonts w:ascii="Palatino Linotype" w:hAnsi="Palatino Linotype" w:cs="Arial"/>
          <w:b/>
          <w:sz w:val="24"/>
        </w:rPr>
        <w:t>1193</w:t>
      </w:r>
      <w:r w:rsidR="00FB08BF" w:rsidRPr="0027565B">
        <w:rPr>
          <w:rFonts w:ascii="Palatino Linotype" w:hAnsi="Palatino Linotype" w:cs="Arial"/>
          <w:b/>
          <w:sz w:val="24"/>
        </w:rPr>
        <w:t>/IXTASAL/IP/2020</w:t>
      </w:r>
      <w:r w:rsidR="00FB08BF">
        <w:rPr>
          <w:rFonts w:ascii="Palatino Linotype" w:hAnsi="Palatino Linotype" w:cs="Arial"/>
          <w:b/>
          <w:sz w:val="24"/>
        </w:rPr>
        <w:t>,</w:t>
      </w:r>
      <w:r w:rsidR="00FB08BF" w:rsidRPr="00FB08BF">
        <w:rPr>
          <w:rFonts w:ascii="Palatino Linotype" w:hAnsi="Palatino Linotype" w:cs="Arial"/>
          <w:b/>
          <w:sz w:val="24"/>
        </w:rPr>
        <w:t xml:space="preserve"> </w:t>
      </w:r>
      <w:r w:rsidR="00FB08BF" w:rsidRPr="0027565B">
        <w:rPr>
          <w:rFonts w:ascii="Palatino Linotype" w:hAnsi="Palatino Linotype" w:cs="Arial"/>
          <w:b/>
          <w:sz w:val="24"/>
        </w:rPr>
        <w:t>0</w:t>
      </w:r>
      <w:r w:rsidR="00FB08BF">
        <w:rPr>
          <w:rFonts w:ascii="Palatino Linotype" w:hAnsi="Palatino Linotype" w:cs="Arial"/>
          <w:b/>
          <w:sz w:val="24"/>
        </w:rPr>
        <w:t>1188</w:t>
      </w:r>
      <w:r w:rsidR="00FB08BF" w:rsidRPr="0027565B">
        <w:rPr>
          <w:rFonts w:ascii="Palatino Linotype" w:hAnsi="Palatino Linotype" w:cs="Arial"/>
          <w:b/>
          <w:sz w:val="24"/>
        </w:rPr>
        <w:t>/IXTASAL/IP/2020</w:t>
      </w:r>
      <w:r w:rsidR="00FB08BF">
        <w:rPr>
          <w:rFonts w:ascii="Palatino Linotype" w:hAnsi="Palatino Linotype" w:cs="Arial"/>
          <w:b/>
          <w:sz w:val="24"/>
        </w:rPr>
        <w:t xml:space="preserve"> y</w:t>
      </w:r>
      <w:r w:rsidR="00FB08BF" w:rsidRPr="00FB08BF">
        <w:rPr>
          <w:rFonts w:ascii="Palatino Linotype" w:hAnsi="Palatino Linotype" w:cs="Arial"/>
          <w:b/>
          <w:sz w:val="24"/>
        </w:rPr>
        <w:t xml:space="preserve"> </w:t>
      </w:r>
      <w:r w:rsidR="00FB08BF" w:rsidRPr="0027565B">
        <w:rPr>
          <w:rFonts w:ascii="Palatino Linotype" w:hAnsi="Palatino Linotype" w:cs="Arial"/>
          <w:b/>
          <w:sz w:val="24"/>
        </w:rPr>
        <w:t>0</w:t>
      </w:r>
      <w:r w:rsidR="00FB08BF">
        <w:rPr>
          <w:rFonts w:ascii="Palatino Linotype" w:hAnsi="Palatino Linotype" w:cs="Arial"/>
          <w:b/>
          <w:sz w:val="24"/>
        </w:rPr>
        <w:t>1187</w:t>
      </w:r>
      <w:r w:rsidR="00FB08BF" w:rsidRPr="0027565B">
        <w:rPr>
          <w:rFonts w:ascii="Palatino Linotype" w:hAnsi="Palatino Linotype" w:cs="Arial"/>
          <w:b/>
          <w:sz w:val="24"/>
        </w:rPr>
        <w:t>/IXTASAL/IP/2020</w:t>
      </w:r>
      <w:r w:rsidR="00E015A8">
        <w:rPr>
          <w:rFonts w:ascii="Palatino Linotype" w:hAnsi="Palatino Linotype" w:cs="Arial"/>
          <w:b/>
          <w:sz w:val="24"/>
          <w:lang w:val="es-ES"/>
        </w:rPr>
        <w:t xml:space="preserve">, </w:t>
      </w:r>
      <w:r w:rsidRPr="0044131B">
        <w:rPr>
          <w:rFonts w:ascii="Palatino Linotype" w:hAnsi="Palatino Linotype" w:cs="Arial"/>
          <w:sz w:val="24"/>
          <w:lang w:val="es-ES"/>
        </w:rPr>
        <w:t>mediante la cual solicitó información en el tenor siguiente:</w:t>
      </w:r>
    </w:p>
    <w:p w14:paraId="5CB4D2D4" w14:textId="77777777" w:rsidR="00FB08BF" w:rsidRDefault="00FB08BF" w:rsidP="00FB08BF">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lastRenderedPageBreak/>
        <w:t>“</w:t>
      </w:r>
      <w:r w:rsidRPr="00FB08BF">
        <w:rPr>
          <w:rFonts w:ascii="Palatino Linotype" w:hAnsi="Palatino Linotype"/>
          <w:i/>
          <w:color w:val="000000"/>
          <w:lang w:val="es-ES"/>
        </w:rPr>
        <w:t>Las Reconducciones programáticas y presupuestarias relativas al FEFOM 019</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2008F871" w14:textId="656C1F0C" w:rsidR="00FB08BF" w:rsidRDefault="00FB08BF" w:rsidP="00FB08BF">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Pr="00FB08BF">
        <w:rPr>
          <w:rFonts w:ascii="Palatino Linotype" w:hAnsi="Palatino Linotype"/>
          <w:i/>
          <w:color w:val="000000"/>
          <w:lang w:val="es-ES"/>
        </w:rPr>
        <w:t>Las Reconducciones programáticas y presupuestarias relativas al FORTAMUNDF 2019</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132FD055" w14:textId="3FADACAA" w:rsidR="00FB08BF" w:rsidRDefault="00FB08BF" w:rsidP="00FB08BF">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Pr="00FB08BF">
        <w:rPr>
          <w:rFonts w:ascii="Palatino Linotype" w:hAnsi="Palatino Linotype"/>
          <w:i/>
          <w:color w:val="000000"/>
          <w:lang w:val="es-ES"/>
        </w:rPr>
        <w:t>Las Reconducciones programáticas y presupuestarias relativas al FISM 2019</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2C581915" w14:textId="30C35DB4" w:rsidR="00FB08BF" w:rsidRDefault="00FB08BF" w:rsidP="00FB08BF">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001A30D4" w:rsidRPr="001A30D4">
        <w:rPr>
          <w:rFonts w:ascii="Palatino Linotype" w:hAnsi="Palatino Linotype"/>
          <w:i/>
          <w:color w:val="000000"/>
          <w:lang w:val="es-ES"/>
        </w:rPr>
        <w:t>Las reconducciones presupuestarias y programáticas realizadas durante los meses de enero a junio del año 2020</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435CC999" w14:textId="20EFA88D" w:rsidR="00E015A8" w:rsidRPr="00FB08BF" w:rsidRDefault="00FB08BF" w:rsidP="00FB08BF">
      <w:pPr>
        <w:ind w:left="851" w:right="850"/>
        <w:jc w:val="both"/>
        <w:rPr>
          <w:rFonts w:ascii="Palatino Linotype" w:eastAsia="Times New Roman" w:hAnsi="Palatino Linotype" w:cs="Times New Roman"/>
          <w:i/>
          <w:lang w:val="es-ES" w:eastAsia="es-ES"/>
        </w:rPr>
      </w:pPr>
      <w:r w:rsidRPr="0044131B">
        <w:rPr>
          <w:rFonts w:ascii="Palatino Linotype" w:eastAsia="Times New Roman" w:hAnsi="Palatino Linotype" w:cs="Times New Roman"/>
          <w:i/>
          <w:lang w:val="es-ES" w:eastAsia="es-ES"/>
        </w:rPr>
        <w:t>“</w:t>
      </w:r>
      <w:r w:rsidR="001A30D4" w:rsidRPr="001A30D4">
        <w:rPr>
          <w:rFonts w:ascii="Palatino Linotype" w:hAnsi="Palatino Linotype"/>
          <w:i/>
          <w:color w:val="000000"/>
          <w:lang w:val="es-ES"/>
        </w:rPr>
        <w:t>Las reconducciones presupuestarias y programáticas realizadas durante el año 2019</w:t>
      </w:r>
      <w:r w:rsidRPr="0044131B">
        <w:rPr>
          <w:rFonts w:ascii="Palatino Linotype" w:hAnsi="Palatino Linotype"/>
          <w:i/>
          <w:color w:val="000000"/>
          <w:lang w:val="es-ES"/>
        </w:rPr>
        <w:t>.</w:t>
      </w:r>
      <w:r w:rsidRPr="0044131B">
        <w:rPr>
          <w:rFonts w:ascii="Palatino Linotype" w:eastAsia="Times New Roman" w:hAnsi="Palatino Linotype" w:cs="Times New Roman"/>
          <w:i/>
          <w:lang w:val="es-ES" w:eastAsia="es-ES"/>
        </w:rPr>
        <w:t>” [Sic]</w:t>
      </w:r>
    </w:p>
    <w:p w14:paraId="2FF8485A" w14:textId="446A8728" w:rsidR="009E27D6" w:rsidRPr="0044131B"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44131B">
        <w:rPr>
          <w:rFonts w:ascii="Palatino Linotype" w:eastAsia="Times New Roman" w:hAnsi="Palatino Linotype" w:cs="Times New Roman"/>
          <w:sz w:val="24"/>
          <w:szCs w:val="24"/>
          <w:lang w:val="es-ES" w:eastAsia="es-ES"/>
        </w:rPr>
        <w:t>Modalidad de entrega: a través del SAIMEX.</w:t>
      </w:r>
    </w:p>
    <w:p w14:paraId="27C97883" w14:textId="62FC62F5" w:rsidR="00FD1B4B" w:rsidRPr="0044131B" w:rsidRDefault="00FD1B4B" w:rsidP="00FD1B4B">
      <w:pPr>
        <w:spacing w:before="240" w:line="360" w:lineRule="auto"/>
        <w:jc w:val="both"/>
        <w:rPr>
          <w:rFonts w:ascii="Palatino Linotype" w:hAnsi="Palatino Linotype" w:cs="Arial"/>
          <w:b/>
          <w:sz w:val="28"/>
          <w:szCs w:val="20"/>
          <w:lang w:val="es-ES"/>
        </w:rPr>
      </w:pPr>
      <w:r w:rsidRPr="0044131B">
        <w:rPr>
          <w:rFonts w:ascii="Palatino Linotype" w:hAnsi="Palatino Linotype" w:cs="Arial"/>
          <w:b/>
          <w:sz w:val="28"/>
          <w:lang w:val="es-ES"/>
        </w:rPr>
        <w:t xml:space="preserve">SEGUNDO. </w:t>
      </w:r>
      <w:r w:rsidRPr="0044131B">
        <w:rPr>
          <w:rFonts w:ascii="Palatino Linotype" w:hAnsi="Palatino Linotype" w:cs="Arial"/>
          <w:b/>
          <w:sz w:val="28"/>
          <w:szCs w:val="20"/>
          <w:lang w:val="es-ES"/>
        </w:rPr>
        <w:t>De las Respuesta</w:t>
      </w:r>
      <w:r w:rsidR="009E27D6" w:rsidRPr="0044131B">
        <w:rPr>
          <w:rFonts w:ascii="Palatino Linotype" w:hAnsi="Palatino Linotype" w:cs="Arial"/>
          <w:b/>
          <w:sz w:val="28"/>
          <w:szCs w:val="20"/>
          <w:lang w:val="es-ES"/>
        </w:rPr>
        <w:t>s</w:t>
      </w:r>
      <w:r w:rsidRPr="0044131B">
        <w:rPr>
          <w:rFonts w:ascii="Palatino Linotype" w:hAnsi="Palatino Linotype" w:cs="Arial"/>
          <w:b/>
          <w:sz w:val="28"/>
          <w:szCs w:val="20"/>
          <w:lang w:val="es-ES"/>
        </w:rPr>
        <w:t xml:space="preserve"> del Sujeto Obligado.</w:t>
      </w:r>
    </w:p>
    <w:p w14:paraId="772112E7" w14:textId="07D5BDA2" w:rsidR="00FD1B4B" w:rsidRPr="0044131B" w:rsidRDefault="00FD1B4B" w:rsidP="00FD1B4B">
      <w:pPr>
        <w:spacing w:before="240" w:line="360" w:lineRule="auto"/>
        <w:jc w:val="both"/>
        <w:rPr>
          <w:rFonts w:ascii="Palatino Linotype" w:hAnsi="Palatino Linotype" w:cs="Arial"/>
          <w:sz w:val="24"/>
          <w:szCs w:val="20"/>
          <w:u w:val="single"/>
          <w:lang w:val="es-ES"/>
        </w:rPr>
      </w:pPr>
      <w:r w:rsidRPr="0044131B">
        <w:rPr>
          <w:rFonts w:ascii="Palatino Linotype" w:hAnsi="Palatino Linotype" w:cs="Arial"/>
          <w:sz w:val="24"/>
          <w:szCs w:val="20"/>
          <w:lang w:val="es-ES"/>
        </w:rPr>
        <w:t xml:space="preserve">De las constancias que obran en el expediente electrónico se aprecia que el sujeto obligado dio respuesta a las solicitudes de información en fecha </w:t>
      </w:r>
      <w:r w:rsidR="00FB08BF">
        <w:rPr>
          <w:rFonts w:ascii="Palatino Linotype" w:hAnsi="Palatino Linotype" w:cs="Arial"/>
          <w:sz w:val="24"/>
          <w:szCs w:val="20"/>
          <w:lang w:val="es-ES"/>
        </w:rPr>
        <w:t>veintinueve de julio</w:t>
      </w:r>
      <w:r w:rsidR="00E015A8">
        <w:rPr>
          <w:rFonts w:ascii="Palatino Linotype" w:hAnsi="Palatino Linotype" w:cs="Arial"/>
          <w:sz w:val="24"/>
          <w:szCs w:val="20"/>
          <w:lang w:val="es-ES"/>
        </w:rPr>
        <w:t xml:space="preserve"> de dos mil veinte</w:t>
      </w:r>
      <w:r w:rsidRPr="0044131B">
        <w:rPr>
          <w:rFonts w:ascii="Palatino Linotype" w:hAnsi="Palatino Linotype" w:cs="Arial"/>
          <w:sz w:val="24"/>
          <w:szCs w:val="20"/>
          <w:lang w:val="es-ES"/>
        </w:rPr>
        <w:t xml:space="preserve">, </w:t>
      </w:r>
      <w:r w:rsidR="00FB08BF">
        <w:rPr>
          <w:rFonts w:ascii="Palatino Linotype" w:hAnsi="Palatino Linotype" w:cs="Arial"/>
          <w:sz w:val="24"/>
          <w:szCs w:val="20"/>
          <w:lang w:val="es-ES"/>
        </w:rPr>
        <w:t xml:space="preserve">adjuntando para tales efectos el acta de la decima séptima sesión extraordinaria del comité de transparencia </w:t>
      </w:r>
      <w:r w:rsidR="00C25B0E" w:rsidRPr="0044131B">
        <w:rPr>
          <w:rFonts w:ascii="Palatino Linotype" w:hAnsi="Palatino Linotype" w:cs="Arial"/>
          <w:sz w:val="24"/>
          <w:szCs w:val="20"/>
          <w:lang w:val="es-ES"/>
        </w:rPr>
        <w:t>en las cuales lo aludido es del mismo contenido, motivo por el cual solo se adjuntara uno a manera de ejemplo</w:t>
      </w:r>
      <w:r w:rsidRPr="0044131B">
        <w:rPr>
          <w:rFonts w:ascii="Palatino Linotype" w:hAnsi="Palatino Linotype" w:cs="Arial"/>
          <w:sz w:val="24"/>
          <w:szCs w:val="20"/>
          <w:lang w:val="es-ES"/>
        </w:rPr>
        <w:t>.</w:t>
      </w:r>
    </w:p>
    <w:p w14:paraId="5863B97F" w14:textId="77777777" w:rsidR="00FB08BF" w:rsidRPr="00FB08BF" w:rsidRDefault="00FB08BF" w:rsidP="00FB08BF">
      <w:pPr>
        <w:spacing w:before="240" w:line="360" w:lineRule="auto"/>
        <w:ind w:left="708"/>
        <w:jc w:val="both"/>
        <w:rPr>
          <w:rFonts w:ascii="Palatino Linotype" w:hAnsi="Palatino Linotype" w:cs="Arial"/>
          <w:i/>
          <w:iCs/>
          <w:sz w:val="24"/>
          <w:szCs w:val="20"/>
          <w:lang w:val="es-ES"/>
        </w:rPr>
      </w:pPr>
      <w:r w:rsidRPr="00FB08BF">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D00FF0" w14:textId="77777777" w:rsidR="00FB08BF" w:rsidRPr="00FB08BF" w:rsidRDefault="00FB08BF" w:rsidP="00FB08BF">
      <w:pPr>
        <w:spacing w:before="240" w:line="360" w:lineRule="auto"/>
        <w:ind w:left="708"/>
        <w:jc w:val="both"/>
        <w:rPr>
          <w:rFonts w:ascii="Palatino Linotype" w:hAnsi="Palatino Linotype" w:cs="Arial"/>
          <w:i/>
          <w:iCs/>
          <w:sz w:val="24"/>
          <w:szCs w:val="20"/>
          <w:lang w:val="es-ES"/>
        </w:rPr>
      </w:pPr>
      <w:r w:rsidRPr="00FB08BF">
        <w:rPr>
          <w:rFonts w:ascii="Palatino Linotype" w:hAnsi="Palatino Linotype" w:cs="Arial"/>
          <w:i/>
          <w:iCs/>
          <w:sz w:val="24"/>
          <w:szCs w:val="20"/>
          <w:lang w:val="es-ES"/>
        </w:rPr>
        <w:t xml:space="preserve">Con fundamento en los artículos 12 y 53, fracciones II y VI y 163 de la Ley de Transparencia y Acceso a la Información del Estado de México y Municipios, adjunto al presente se servirá encontrar el Acuerdo de la Diecisieteava Sesión Extraordinaria del </w:t>
      </w:r>
      <w:r w:rsidRPr="00FB08BF">
        <w:rPr>
          <w:rFonts w:ascii="Palatino Linotype" w:hAnsi="Palatino Linotype" w:cs="Arial"/>
          <w:i/>
          <w:iCs/>
          <w:sz w:val="24"/>
          <w:szCs w:val="20"/>
          <w:lang w:val="es-ES"/>
        </w:rPr>
        <w:lastRenderedPageBreak/>
        <w:t>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D0012A6" w14:textId="77777777" w:rsidR="00FB08BF" w:rsidRPr="00FB08BF" w:rsidRDefault="00FB08BF" w:rsidP="00FB08BF">
      <w:pPr>
        <w:spacing w:before="240" w:line="360" w:lineRule="auto"/>
        <w:ind w:left="708"/>
        <w:jc w:val="both"/>
        <w:rPr>
          <w:rFonts w:ascii="Palatino Linotype" w:hAnsi="Palatino Linotype" w:cs="Arial"/>
          <w:i/>
          <w:iCs/>
          <w:sz w:val="24"/>
          <w:szCs w:val="20"/>
          <w:lang w:val="es-ES"/>
        </w:rPr>
      </w:pPr>
      <w:r w:rsidRPr="00FB08BF">
        <w:rPr>
          <w:rFonts w:ascii="Palatino Linotype" w:hAnsi="Palatino Linotype" w:cs="Arial"/>
          <w:i/>
          <w:iCs/>
          <w:sz w:val="24"/>
          <w:szCs w:val="20"/>
          <w:lang w:val="es-ES"/>
        </w:rPr>
        <w:t>ATENTAMENTE</w:t>
      </w:r>
    </w:p>
    <w:p w14:paraId="1C073C98" w14:textId="46D84771" w:rsidR="00C72E22" w:rsidRPr="00FB08BF" w:rsidRDefault="00FB08BF" w:rsidP="00FB08BF">
      <w:pPr>
        <w:spacing w:before="240" w:line="360" w:lineRule="auto"/>
        <w:ind w:left="708"/>
        <w:jc w:val="both"/>
        <w:rPr>
          <w:rFonts w:ascii="Palatino Linotype" w:hAnsi="Palatino Linotype" w:cs="Arial"/>
          <w:i/>
          <w:iCs/>
          <w:sz w:val="24"/>
          <w:szCs w:val="20"/>
        </w:rPr>
      </w:pPr>
      <w:r w:rsidRPr="00FB08BF">
        <w:rPr>
          <w:rFonts w:ascii="Palatino Linotype" w:hAnsi="Palatino Linotype" w:cs="Arial"/>
          <w:i/>
          <w:iCs/>
          <w:sz w:val="24"/>
          <w:szCs w:val="20"/>
          <w:lang w:val="es-ES"/>
        </w:rPr>
        <w:t>L. EN D. MARICELA RAMIREZ COTERO</w:t>
      </w:r>
    </w:p>
    <w:p w14:paraId="1C89F571" w14:textId="06699860" w:rsidR="00FD1B4B" w:rsidRPr="0044131B" w:rsidRDefault="00FD1B4B" w:rsidP="00C72E22">
      <w:pPr>
        <w:spacing w:before="240" w:line="360" w:lineRule="auto"/>
        <w:jc w:val="both"/>
        <w:rPr>
          <w:rFonts w:ascii="Palatino Linotype" w:hAnsi="Palatino Linotype" w:cs="Arial"/>
          <w:b/>
          <w:sz w:val="28"/>
          <w:lang w:val="es-ES"/>
        </w:rPr>
      </w:pPr>
      <w:r w:rsidRPr="0044131B">
        <w:rPr>
          <w:rFonts w:ascii="Palatino Linotype" w:hAnsi="Palatino Linotype" w:cs="Arial"/>
          <w:b/>
          <w:sz w:val="28"/>
          <w:lang w:val="es-ES"/>
        </w:rPr>
        <w:t xml:space="preserve">TERCERO. </w:t>
      </w:r>
      <w:r w:rsidRPr="0044131B">
        <w:rPr>
          <w:rFonts w:ascii="Palatino Linotype" w:hAnsi="Palatino Linotype"/>
          <w:b/>
          <w:sz w:val="28"/>
          <w:lang w:val="es-ES"/>
        </w:rPr>
        <w:t>De</w:t>
      </w:r>
      <w:r w:rsidR="009E27D6" w:rsidRPr="0044131B">
        <w:rPr>
          <w:rFonts w:ascii="Palatino Linotype" w:hAnsi="Palatino Linotype"/>
          <w:b/>
          <w:sz w:val="28"/>
          <w:lang w:val="es-ES"/>
        </w:rPr>
        <w:t xml:space="preserve"> los</w:t>
      </w:r>
      <w:r w:rsidRPr="0044131B">
        <w:rPr>
          <w:rFonts w:ascii="Palatino Linotype" w:hAnsi="Palatino Linotype"/>
          <w:b/>
          <w:sz w:val="28"/>
          <w:lang w:val="es-ES"/>
        </w:rPr>
        <w:t xml:space="preserve"> recurso</w:t>
      </w:r>
      <w:r w:rsidR="009E27D6" w:rsidRPr="0044131B">
        <w:rPr>
          <w:rFonts w:ascii="Palatino Linotype" w:hAnsi="Palatino Linotype"/>
          <w:b/>
          <w:sz w:val="28"/>
          <w:lang w:val="es-ES"/>
        </w:rPr>
        <w:t>s</w:t>
      </w:r>
      <w:r w:rsidRPr="0044131B">
        <w:rPr>
          <w:rFonts w:ascii="Palatino Linotype" w:hAnsi="Palatino Linotype"/>
          <w:b/>
          <w:sz w:val="28"/>
          <w:lang w:val="es-ES"/>
        </w:rPr>
        <w:t xml:space="preserve"> de revisión.</w:t>
      </w:r>
    </w:p>
    <w:p w14:paraId="7399B80E" w14:textId="6FD94901" w:rsidR="00FD1B4B" w:rsidRPr="001A30D4" w:rsidRDefault="00FD1B4B" w:rsidP="00FD1B4B">
      <w:pPr>
        <w:spacing w:before="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Inconforme con las respuestas del sujeto obligado, la</w:t>
      </w:r>
      <w:r w:rsidRPr="0044131B">
        <w:rPr>
          <w:rFonts w:ascii="Palatino Linotype" w:hAnsi="Palatino Linotype" w:cs="Arial"/>
          <w:b/>
          <w:sz w:val="24"/>
          <w:szCs w:val="24"/>
          <w:lang w:val="es-ES"/>
        </w:rPr>
        <w:t xml:space="preserve"> Recurrente </w:t>
      </w:r>
      <w:r w:rsidRPr="0044131B">
        <w:rPr>
          <w:rFonts w:ascii="Palatino Linotype" w:hAnsi="Palatino Linotype" w:cs="Arial"/>
          <w:sz w:val="24"/>
          <w:szCs w:val="24"/>
          <w:lang w:val="es-ES"/>
        </w:rPr>
        <w:t xml:space="preserve">interpuso los recursos de revisión, en fecha </w:t>
      </w:r>
      <w:r w:rsidR="001A30D4">
        <w:rPr>
          <w:rFonts w:ascii="Palatino Linotype" w:hAnsi="Palatino Linotype" w:cs="Arial"/>
          <w:sz w:val="24"/>
          <w:szCs w:val="24"/>
          <w:lang w:val="es-ES"/>
        </w:rPr>
        <w:t>dieciocho de agosto</w:t>
      </w:r>
      <w:r w:rsidR="005C376B">
        <w:rPr>
          <w:rFonts w:ascii="Palatino Linotype" w:hAnsi="Palatino Linotype" w:cs="Arial"/>
          <w:sz w:val="24"/>
          <w:szCs w:val="24"/>
          <w:lang w:val="es-ES"/>
        </w:rPr>
        <w:t xml:space="preserve"> de dos mil veinte</w:t>
      </w:r>
      <w:r w:rsidRPr="0044131B">
        <w:rPr>
          <w:rFonts w:ascii="Palatino Linotype" w:hAnsi="Palatino Linotype" w:cs="Arial"/>
          <w:sz w:val="24"/>
          <w:szCs w:val="24"/>
          <w:lang w:val="es-ES"/>
        </w:rPr>
        <w:t xml:space="preserve">, </w:t>
      </w:r>
      <w:r w:rsidR="001366EB" w:rsidRPr="0044131B">
        <w:rPr>
          <w:rFonts w:ascii="Palatino Linotype" w:hAnsi="Palatino Linotype" w:cs="Arial"/>
          <w:sz w:val="24"/>
          <w:szCs w:val="24"/>
          <w:lang w:val="es-ES"/>
        </w:rPr>
        <w:t xml:space="preserve">los cuales fueron registrados </w:t>
      </w:r>
      <w:r w:rsidRPr="0044131B">
        <w:rPr>
          <w:rFonts w:ascii="Palatino Linotype" w:hAnsi="Palatino Linotype" w:cs="Arial"/>
          <w:sz w:val="24"/>
          <w:szCs w:val="24"/>
          <w:lang w:val="es-ES"/>
        </w:rPr>
        <w:t>en el sistema electrónico con los expedientes número</w:t>
      </w:r>
      <w:r w:rsidR="00C113D9" w:rsidRPr="0044131B">
        <w:rPr>
          <w:rFonts w:ascii="Palatino Linotype" w:hAnsi="Palatino Linotype" w:cs="Arial"/>
          <w:b/>
          <w:bCs/>
          <w:sz w:val="24"/>
          <w:szCs w:val="24"/>
          <w:lang w:val="es-ES" w:eastAsia="es-MX"/>
        </w:rPr>
        <w:t xml:space="preserve"> </w:t>
      </w:r>
      <w:r w:rsidR="005C376B">
        <w:rPr>
          <w:rFonts w:ascii="Palatino Linotype" w:hAnsi="Palatino Linotype" w:cs="Arial"/>
          <w:b/>
          <w:bCs/>
          <w:sz w:val="24"/>
          <w:szCs w:val="24"/>
          <w:lang w:val="es-ES" w:eastAsia="es-MX"/>
        </w:rPr>
        <w:t>0</w:t>
      </w:r>
      <w:r w:rsidR="001A30D4">
        <w:rPr>
          <w:rFonts w:ascii="Palatino Linotype" w:hAnsi="Palatino Linotype" w:cs="Arial"/>
          <w:b/>
          <w:bCs/>
          <w:sz w:val="24"/>
          <w:szCs w:val="24"/>
          <w:lang w:val="es-ES" w:eastAsia="es-MX"/>
        </w:rPr>
        <w:t>248</w:t>
      </w:r>
      <w:r w:rsidR="005C376B">
        <w:rPr>
          <w:rFonts w:ascii="Palatino Linotype" w:hAnsi="Palatino Linotype" w:cs="Arial"/>
          <w:b/>
          <w:bCs/>
          <w:sz w:val="24"/>
          <w:szCs w:val="24"/>
          <w:lang w:val="es-ES" w:eastAsia="es-MX"/>
        </w:rPr>
        <w:t>5</w:t>
      </w:r>
      <w:r w:rsidR="00C113D9" w:rsidRPr="0044131B">
        <w:rPr>
          <w:rFonts w:ascii="Palatino Linotype" w:hAnsi="Palatino Linotype" w:cs="Arial"/>
          <w:b/>
          <w:bCs/>
          <w:sz w:val="24"/>
          <w:szCs w:val="24"/>
          <w:lang w:val="es-ES" w:eastAsia="es-MX"/>
        </w:rPr>
        <w:t>/INFOEM/IP/RR/20</w:t>
      </w:r>
      <w:r w:rsidR="005C376B">
        <w:rPr>
          <w:rFonts w:ascii="Palatino Linotype" w:hAnsi="Palatino Linotype" w:cs="Arial"/>
          <w:b/>
          <w:bCs/>
          <w:sz w:val="24"/>
          <w:szCs w:val="24"/>
          <w:lang w:val="es-ES" w:eastAsia="es-MX"/>
        </w:rPr>
        <w:t>20</w:t>
      </w:r>
      <w:r w:rsidR="001A30D4">
        <w:rPr>
          <w:rFonts w:ascii="Palatino Linotype" w:hAnsi="Palatino Linotype" w:cs="Arial"/>
          <w:b/>
          <w:bCs/>
          <w:sz w:val="24"/>
          <w:szCs w:val="24"/>
          <w:lang w:val="es-ES" w:eastAsia="es-MX"/>
        </w:rPr>
        <w:t>,</w:t>
      </w:r>
      <w:r w:rsidR="001A30D4" w:rsidRPr="001A30D4">
        <w:rPr>
          <w:rFonts w:ascii="Palatino Linotype" w:hAnsi="Palatino Linotype" w:cs="Arial"/>
          <w:b/>
          <w:bCs/>
          <w:sz w:val="24"/>
          <w:szCs w:val="24"/>
          <w:lang w:val="es-ES" w:eastAsia="es-MX"/>
        </w:rPr>
        <w:t xml:space="preserve"> </w:t>
      </w:r>
      <w:r w:rsidR="001A30D4">
        <w:rPr>
          <w:rFonts w:ascii="Palatino Linotype" w:hAnsi="Palatino Linotype" w:cs="Arial"/>
          <w:b/>
          <w:bCs/>
          <w:sz w:val="24"/>
          <w:szCs w:val="24"/>
          <w:lang w:val="es-ES" w:eastAsia="es-MX"/>
        </w:rPr>
        <w:t>02486</w:t>
      </w:r>
      <w:r w:rsidR="001A30D4" w:rsidRPr="0044131B">
        <w:rPr>
          <w:rFonts w:ascii="Palatino Linotype" w:hAnsi="Palatino Linotype" w:cs="Arial"/>
          <w:b/>
          <w:bCs/>
          <w:sz w:val="24"/>
          <w:szCs w:val="24"/>
          <w:lang w:val="es-ES" w:eastAsia="es-MX"/>
        </w:rPr>
        <w:t>/INFOEM/IP/RR/20</w:t>
      </w:r>
      <w:r w:rsidR="001A30D4">
        <w:rPr>
          <w:rFonts w:ascii="Palatino Linotype" w:hAnsi="Palatino Linotype" w:cs="Arial"/>
          <w:b/>
          <w:bCs/>
          <w:sz w:val="24"/>
          <w:szCs w:val="24"/>
          <w:lang w:val="es-ES" w:eastAsia="es-MX"/>
        </w:rPr>
        <w:t>20,</w:t>
      </w:r>
      <w:r w:rsidR="001A30D4" w:rsidRPr="001A30D4">
        <w:rPr>
          <w:rFonts w:ascii="Palatino Linotype" w:hAnsi="Palatino Linotype" w:cs="Arial"/>
          <w:b/>
          <w:bCs/>
          <w:sz w:val="24"/>
          <w:szCs w:val="24"/>
          <w:lang w:val="es-ES" w:eastAsia="es-MX"/>
        </w:rPr>
        <w:t xml:space="preserve"> </w:t>
      </w:r>
      <w:r w:rsidR="001A30D4">
        <w:rPr>
          <w:rFonts w:ascii="Palatino Linotype" w:hAnsi="Palatino Linotype" w:cs="Arial"/>
          <w:b/>
          <w:bCs/>
          <w:sz w:val="24"/>
          <w:szCs w:val="24"/>
          <w:lang w:val="es-ES" w:eastAsia="es-MX"/>
        </w:rPr>
        <w:t>02487</w:t>
      </w:r>
      <w:r w:rsidR="001A30D4" w:rsidRPr="0044131B">
        <w:rPr>
          <w:rFonts w:ascii="Palatino Linotype" w:hAnsi="Palatino Linotype" w:cs="Arial"/>
          <w:b/>
          <w:bCs/>
          <w:sz w:val="24"/>
          <w:szCs w:val="24"/>
          <w:lang w:val="es-ES" w:eastAsia="es-MX"/>
        </w:rPr>
        <w:t>/INFOEM/IP/RR/20</w:t>
      </w:r>
      <w:r w:rsidR="001A30D4">
        <w:rPr>
          <w:rFonts w:ascii="Palatino Linotype" w:hAnsi="Palatino Linotype" w:cs="Arial"/>
          <w:b/>
          <w:bCs/>
          <w:sz w:val="24"/>
          <w:szCs w:val="24"/>
          <w:lang w:val="es-ES" w:eastAsia="es-MX"/>
        </w:rPr>
        <w:t>20,</w:t>
      </w:r>
      <w:r w:rsidR="001A30D4" w:rsidRPr="001A30D4">
        <w:rPr>
          <w:rFonts w:ascii="Palatino Linotype" w:hAnsi="Palatino Linotype" w:cs="Arial"/>
          <w:b/>
          <w:bCs/>
          <w:sz w:val="24"/>
          <w:szCs w:val="24"/>
          <w:lang w:val="es-ES" w:eastAsia="es-MX"/>
        </w:rPr>
        <w:t xml:space="preserve"> </w:t>
      </w:r>
      <w:r w:rsidR="001A30D4">
        <w:rPr>
          <w:rFonts w:ascii="Palatino Linotype" w:hAnsi="Palatino Linotype" w:cs="Arial"/>
          <w:b/>
          <w:bCs/>
          <w:sz w:val="24"/>
          <w:szCs w:val="24"/>
          <w:lang w:val="es-ES" w:eastAsia="es-MX"/>
        </w:rPr>
        <w:t>02493</w:t>
      </w:r>
      <w:r w:rsidR="001A30D4" w:rsidRPr="0044131B">
        <w:rPr>
          <w:rFonts w:ascii="Palatino Linotype" w:hAnsi="Palatino Linotype" w:cs="Arial"/>
          <w:b/>
          <w:bCs/>
          <w:sz w:val="24"/>
          <w:szCs w:val="24"/>
          <w:lang w:val="es-ES" w:eastAsia="es-MX"/>
        </w:rPr>
        <w:t>/INFOEM/IP/RR/20</w:t>
      </w:r>
      <w:r w:rsidR="001A30D4">
        <w:rPr>
          <w:rFonts w:ascii="Palatino Linotype" w:hAnsi="Palatino Linotype" w:cs="Arial"/>
          <w:b/>
          <w:bCs/>
          <w:sz w:val="24"/>
          <w:szCs w:val="24"/>
          <w:lang w:val="es-ES" w:eastAsia="es-MX"/>
        </w:rPr>
        <w:t>20</w:t>
      </w:r>
      <w:r w:rsidR="00C113D9" w:rsidRPr="0044131B">
        <w:rPr>
          <w:rFonts w:ascii="Palatino Linotype" w:hAnsi="Palatino Linotype" w:cs="Arial"/>
          <w:b/>
          <w:bCs/>
          <w:sz w:val="24"/>
          <w:szCs w:val="24"/>
          <w:lang w:val="es-ES" w:eastAsia="es-MX"/>
        </w:rPr>
        <w:t xml:space="preserve"> </w:t>
      </w:r>
      <w:r w:rsidR="001366EB" w:rsidRPr="0044131B">
        <w:rPr>
          <w:rFonts w:ascii="Palatino Linotype" w:hAnsi="Palatino Linotype" w:cs="Arial"/>
          <w:b/>
          <w:bCs/>
          <w:sz w:val="24"/>
          <w:szCs w:val="24"/>
          <w:lang w:val="es-ES" w:eastAsia="es-MX"/>
        </w:rPr>
        <w:t xml:space="preserve">y </w:t>
      </w:r>
      <w:r w:rsidR="005C376B">
        <w:rPr>
          <w:rFonts w:ascii="Palatino Linotype" w:hAnsi="Palatino Linotype" w:cs="Arial"/>
          <w:b/>
          <w:bCs/>
          <w:sz w:val="24"/>
          <w:szCs w:val="24"/>
          <w:lang w:val="es-ES" w:eastAsia="es-MX"/>
        </w:rPr>
        <w:t>0</w:t>
      </w:r>
      <w:r w:rsidR="001A30D4">
        <w:rPr>
          <w:rFonts w:ascii="Palatino Linotype" w:hAnsi="Palatino Linotype" w:cs="Arial"/>
          <w:b/>
          <w:bCs/>
          <w:sz w:val="24"/>
          <w:szCs w:val="24"/>
          <w:lang w:val="es-ES" w:eastAsia="es-MX"/>
        </w:rPr>
        <w:t>2494</w:t>
      </w:r>
      <w:r w:rsidR="001366EB" w:rsidRPr="0044131B">
        <w:rPr>
          <w:rFonts w:ascii="Palatino Linotype" w:hAnsi="Palatino Linotype" w:cs="Arial"/>
          <w:b/>
          <w:bCs/>
          <w:sz w:val="24"/>
          <w:szCs w:val="24"/>
          <w:lang w:val="es-ES" w:eastAsia="es-MX"/>
        </w:rPr>
        <w:t>/INFOEM/IP/RR/20</w:t>
      </w:r>
      <w:r w:rsidR="005C376B">
        <w:rPr>
          <w:rFonts w:ascii="Palatino Linotype" w:hAnsi="Palatino Linotype" w:cs="Arial"/>
          <w:b/>
          <w:bCs/>
          <w:sz w:val="24"/>
          <w:szCs w:val="24"/>
          <w:lang w:val="es-ES" w:eastAsia="es-MX"/>
        </w:rPr>
        <w:t>20</w:t>
      </w:r>
      <w:r w:rsidR="001366EB" w:rsidRPr="0044131B">
        <w:rPr>
          <w:rFonts w:ascii="Palatino Linotype" w:hAnsi="Palatino Linotype" w:cs="Arial"/>
          <w:b/>
          <w:bCs/>
          <w:sz w:val="24"/>
          <w:szCs w:val="24"/>
          <w:lang w:val="es-ES" w:eastAsia="es-MX"/>
        </w:rPr>
        <w:t xml:space="preserve"> </w:t>
      </w:r>
      <w:r w:rsidRPr="0044131B">
        <w:rPr>
          <w:rFonts w:ascii="Palatino Linotype" w:hAnsi="Palatino Linotype" w:cs="Arial"/>
          <w:sz w:val="24"/>
          <w:szCs w:val="24"/>
          <w:lang w:val="es-ES"/>
        </w:rPr>
        <w:t xml:space="preserve">en </w:t>
      </w:r>
      <w:r w:rsidR="001366EB" w:rsidRPr="0044131B">
        <w:rPr>
          <w:rFonts w:ascii="Palatino Linotype" w:hAnsi="Palatino Linotype" w:cs="Arial"/>
          <w:sz w:val="24"/>
          <w:szCs w:val="24"/>
          <w:lang w:val="es-ES"/>
        </w:rPr>
        <w:t>los cuales</w:t>
      </w:r>
      <w:r w:rsidRPr="0044131B">
        <w:rPr>
          <w:rFonts w:ascii="Palatino Linotype" w:hAnsi="Palatino Linotype" w:cs="Arial"/>
          <w:sz w:val="24"/>
          <w:szCs w:val="24"/>
          <w:lang w:val="es-ES"/>
        </w:rPr>
        <w:t xml:space="preserve"> </w:t>
      </w:r>
      <w:r w:rsidRPr="0044131B">
        <w:rPr>
          <w:rFonts w:ascii="Palatino Linotype" w:hAnsi="Palatino Linotype" w:cs="Arial"/>
          <w:sz w:val="24"/>
          <w:lang w:val="es-ES"/>
        </w:rPr>
        <w:t>arguye, las siguientes manifestaciones</w:t>
      </w:r>
      <w:r w:rsidR="001A30D4">
        <w:rPr>
          <w:rFonts w:ascii="Palatino Linotype" w:hAnsi="Palatino Linotype" w:cs="Arial"/>
          <w:sz w:val="24"/>
          <w:lang w:val="es-ES"/>
        </w:rPr>
        <w:t xml:space="preserve"> para todos y cada uno de los recursos de revisión</w:t>
      </w:r>
      <w:r w:rsidRPr="0044131B">
        <w:rPr>
          <w:rFonts w:ascii="Palatino Linotype" w:hAnsi="Palatino Linotype" w:cs="Arial"/>
          <w:sz w:val="24"/>
          <w:lang w:val="es-ES"/>
        </w:rPr>
        <w:t>:</w:t>
      </w:r>
    </w:p>
    <w:p w14:paraId="6B36E047" w14:textId="77777777" w:rsidR="00FD1B4B" w:rsidRPr="0044131B" w:rsidRDefault="00FD1B4B" w:rsidP="00FD1B4B">
      <w:pPr>
        <w:spacing w:before="240"/>
        <w:jc w:val="both"/>
        <w:rPr>
          <w:rFonts w:ascii="Palatino Linotype" w:hAnsi="Palatino Linotype" w:cs="Arial"/>
          <w:b/>
          <w:sz w:val="24"/>
          <w:lang w:val="es-ES"/>
        </w:rPr>
      </w:pPr>
      <w:r w:rsidRPr="0044131B">
        <w:rPr>
          <w:rFonts w:ascii="Palatino Linotype" w:hAnsi="Palatino Linotype" w:cs="Arial"/>
          <w:b/>
          <w:sz w:val="24"/>
          <w:lang w:val="es-ES"/>
        </w:rPr>
        <w:t>Acto Impugnado:</w:t>
      </w:r>
    </w:p>
    <w:p w14:paraId="1BD2F0BB" w14:textId="4EA182A3" w:rsidR="001A30D4" w:rsidRPr="0044131B" w:rsidRDefault="001A30D4" w:rsidP="001A30D4">
      <w:pPr>
        <w:spacing w:before="240"/>
        <w:ind w:left="851" w:right="850"/>
        <w:jc w:val="both"/>
        <w:rPr>
          <w:rFonts w:ascii="Palatino Linotype" w:hAnsi="Palatino Linotype"/>
          <w:i/>
          <w:color w:val="000000"/>
          <w:lang w:val="es-ES"/>
        </w:rPr>
      </w:pPr>
      <w:r w:rsidRPr="0044131B">
        <w:rPr>
          <w:rFonts w:ascii="Palatino Linotype" w:hAnsi="Palatino Linotype"/>
          <w:i/>
          <w:color w:val="000000"/>
          <w:lang w:val="es-ES"/>
        </w:rPr>
        <w:t>“</w:t>
      </w:r>
      <w:r w:rsidRPr="001A30D4">
        <w:rPr>
          <w:rFonts w:ascii="Palatino Linotype" w:hAnsi="Palatino Linotype"/>
          <w:i/>
          <w:color w:val="000000"/>
          <w:lang w:val="es-ES"/>
        </w:rPr>
        <w:t>El acta del comité de transparencia.</w:t>
      </w:r>
      <w:r w:rsidRPr="0044131B">
        <w:rPr>
          <w:rFonts w:ascii="Palatino Linotype" w:hAnsi="Palatino Linotype"/>
          <w:i/>
          <w:color w:val="000000"/>
          <w:lang w:val="es-ES"/>
        </w:rPr>
        <w:t>"[Sic]</w:t>
      </w:r>
    </w:p>
    <w:p w14:paraId="7EE92CC7" w14:textId="77777777" w:rsidR="00FD1B4B" w:rsidRPr="0044131B" w:rsidRDefault="00FD1B4B" w:rsidP="00FD1B4B">
      <w:pPr>
        <w:spacing w:before="240"/>
        <w:jc w:val="both"/>
        <w:rPr>
          <w:rFonts w:ascii="Palatino Linotype" w:hAnsi="Palatino Linotype" w:cs="Arial"/>
          <w:sz w:val="24"/>
          <w:lang w:val="es-ES"/>
        </w:rPr>
      </w:pPr>
      <w:r w:rsidRPr="0044131B">
        <w:rPr>
          <w:rFonts w:ascii="Palatino Linotype" w:hAnsi="Palatino Linotype" w:cs="Arial"/>
          <w:b/>
          <w:sz w:val="24"/>
          <w:lang w:val="es-ES"/>
        </w:rPr>
        <w:lastRenderedPageBreak/>
        <w:t>Razones o Motivos de Inconformidad</w:t>
      </w:r>
      <w:r w:rsidRPr="0044131B">
        <w:rPr>
          <w:rFonts w:ascii="Palatino Linotype" w:hAnsi="Palatino Linotype" w:cs="Arial"/>
          <w:sz w:val="24"/>
          <w:lang w:val="es-ES"/>
        </w:rPr>
        <w:t xml:space="preserve">: </w:t>
      </w:r>
    </w:p>
    <w:p w14:paraId="5267BBD6" w14:textId="3817159D" w:rsidR="00FD1B4B" w:rsidRPr="0044131B" w:rsidRDefault="00FD1B4B" w:rsidP="00FD1B4B">
      <w:pPr>
        <w:spacing w:before="240"/>
        <w:ind w:left="851" w:right="850"/>
        <w:jc w:val="both"/>
        <w:rPr>
          <w:rFonts w:ascii="Palatino Linotype" w:hAnsi="Palatino Linotype" w:cs="Arial"/>
          <w:i/>
          <w:lang w:val="es-ES"/>
        </w:rPr>
      </w:pPr>
      <w:r w:rsidRPr="0044131B">
        <w:rPr>
          <w:rFonts w:ascii="Palatino Linotype" w:hAnsi="Palatino Linotype" w:cs="Arial"/>
          <w:i/>
          <w:lang w:val="es-ES"/>
        </w:rPr>
        <w:t>“</w:t>
      </w:r>
      <w:r w:rsidR="001A30D4" w:rsidRPr="001A30D4">
        <w:rPr>
          <w:rFonts w:ascii="Palatino Linotype" w:hAnsi="Palatino Linotype" w:cs="Arial"/>
          <w:i/>
          <w:lang w:val="es-ES"/>
        </w:rPr>
        <w:t>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003E3465" w:rsidRPr="0044131B">
        <w:rPr>
          <w:rFonts w:ascii="Palatino Linotype" w:hAnsi="Palatino Linotype" w:cs="Arial"/>
          <w:i/>
          <w:lang w:val="es-ES"/>
        </w:rPr>
        <w:t>.</w:t>
      </w:r>
      <w:r w:rsidRPr="0044131B">
        <w:rPr>
          <w:rFonts w:ascii="Palatino Linotype" w:hAnsi="Palatino Linotype" w:cs="Arial"/>
          <w:i/>
          <w:lang w:val="es-ES"/>
        </w:rPr>
        <w:t xml:space="preserve">" [Sic] </w:t>
      </w:r>
    </w:p>
    <w:p w14:paraId="2B54ACF9" w14:textId="77777777" w:rsidR="00FD1B4B" w:rsidRPr="0044131B" w:rsidRDefault="00FD1B4B" w:rsidP="00FD1B4B">
      <w:pPr>
        <w:ind w:right="850"/>
        <w:jc w:val="both"/>
        <w:rPr>
          <w:rFonts w:ascii="Palatino Linotype" w:hAnsi="Palatino Linotype" w:cs="Arial"/>
          <w:b/>
          <w:sz w:val="24"/>
          <w:szCs w:val="24"/>
          <w:lang w:val="es-ES"/>
        </w:rPr>
      </w:pPr>
      <w:r w:rsidRPr="0044131B">
        <w:rPr>
          <w:rFonts w:ascii="Palatino Linotype" w:hAnsi="Palatino Linotype" w:cs="Arial"/>
          <w:b/>
          <w:sz w:val="28"/>
          <w:lang w:val="es-ES"/>
        </w:rPr>
        <w:t>CUARTO</w:t>
      </w:r>
      <w:r w:rsidRPr="0044131B">
        <w:rPr>
          <w:rFonts w:ascii="Palatino Linotype" w:hAnsi="Palatino Linotype" w:cs="Arial"/>
          <w:b/>
          <w:sz w:val="24"/>
          <w:szCs w:val="24"/>
          <w:lang w:val="es-ES"/>
        </w:rPr>
        <w:t xml:space="preserve">. </w:t>
      </w:r>
      <w:r w:rsidRPr="0044131B">
        <w:rPr>
          <w:rFonts w:ascii="Palatino Linotype" w:hAnsi="Palatino Linotype" w:cs="Arial"/>
          <w:b/>
          <w:sz w:val="28"/>
          <w:szCs w:val="28"/>
          <w:lang w:val="es-ES"/>
        </w:rPr>
        <w:t>Del turno del recurso de revisión.</w:t>
      </w:r>
    </w:p>
    <w:p w14:paraId="6A7CA40C" w14:textId="63B4F50C" w:rsidR="00FD1B4B" w:rsidRPr="0044131B" w:rsidRDefault="00FD1B4B" w:rsidP="00FD1B4B">
      <w:pPr>
        <w:spacing w:before="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 xml:space="preserve">Medios de impugnación que le fueron turnados a los Comisionados </w:t>
      </w:r>
      <w:r w:rsidRPr="0044131B">
        <w:rPr>
          <w:rFonts w:ascii="Palatino Linotype" w:hAnsi="Palatino Linotype" w:cs="Arial"/>
          <w:b/>
          <w:sz w:val="24"/>
          <w:szCs w:val="24"/>
          <w:lang w:val="es-ES"/>
        </w:rPr>
        <w:t>Zulema Martínez Sánchez</w:t>
      </w:r>
      <w:r w:rsidR="005C376B">
        <w:rPr>
          <w:rFonts w:ascii="Palatino Linotype" w:hAnsi="Palatino Linotype" w:cs="Arial"/>
          <w:b/>
          <w:sz w:val="24"/>
          <w:szCs w:val="24"/>
          <w:lang w:val="es-ES"/>
        </w:rPr>
        <w:t xml:space="preserve"> </w:t>
      </w:r>
      <w:r w:rsidR="002140BB" w:rsidRPr="0044131B">
        <w:rPr>
          <w:rFonts w:ascii="Palatino Linotype" w:hAnsi="Palatino Linotype" w:cs="Arial"/>
          <w:b/>
          <w:sz w:val="24"/>
          <w:szCs w:val="24"/>
          <w:lang w:val="es-ES"/>
        </w:rPr>
        <w:t>y</w:t>
      </w:r>
      <w:r w:rsidR="00A36CD8" w:rsidRPr="0044131B">
        <w:rPr>
          <w:rFonts w:ascii="Palatino Linotype" w:hAnsi="Palatino Linotype" w:cs="Arial"/>
          <w:b/>
          <w:sz w:val="24"/>
          <w:szCs w:val="24"/>
          <w:lang w:val="es-ES"/>
        </w:rPr>
        <w:t xml:space="preserve"> </w:t>
      </w:r>
      <w:r w:rsidR="005C376B">
        <w:rPr>
          <w:rFonts w:ascii="Palatino Linotype" w:hAnsi="Palatino Linotype" w:cs="Arial"/>
          <w:b/>
          <w:sz w:val="24"/>
          <w:szCs w:val="24"/>
          <w:lang w:val="es-ES"/>
        </w:rPr>
        <w:t>Luis Gustavo Parra Noriega,</w:t>
      </w:r>
      <w:r w:rsidRPr="0044131B">
        <w:rPr>
          <w:rFonts w:ascii="Palatino Linotype" w:hAnsi="Palatino Linotype" w:cs="Arial"/>
          <w:b/>
          <w:sz w:val="24"/>
          <w:szCs w:val="24"/>
          <w:lang w:val="es-ES"/>
        </w:rPr>
        <w:t xml:space="preserve"> </w:t>
      </w:r>
      <w:r w:rsidRPr="0044131B">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44131B">
        <w:rPr>
          <w:rFonts w:ascii="Palatino Linotype" w:hAnsi="Palatino Linotype" w:cs="Arial"/>
          <w:sz w:val="24"/>
          <w:szCs w:val="24"/>
          <w:lang w:val="es-ES"/>
        </w:rPr>
        <w:t xml:space="preserve">a </w:t>
      </w:r>
      <w:r w:rsidR="005C376B">
        <w:rPr>
          <w:rFonts w:ascii="Palatino Linotype" w:hAnsi="Palatino Linotype" w:cs="Arial"/>
          <w:sz w:val="24"/>
          <w:szCs w:val="24"/>
          <w:lang w:val="es-ES"/>
        </w:rPr>
        <w:t>siete de agosto</w:t>
      </w:r>
      <w:r w:rsidR="008149FD" w:rsidRPr="0044131B">
        <w:rPr>
          <w:rFonts w:ascii="Palatino Linotype" w:hAnsi="Palatino Linotype" w:cs="Arial"/>
          <w:sz w:val="24"/>
          <w:szCs w:val="24"/>
          <w:lang w:val="es-ES"/>
        </w:rPr>
        <w:t xml:space="preserve"> de dos mil veinte</w:t>
      </w:r>
      <w:r w:rsidRPr="0044131B">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4AAE4729" w14:textId="77777777" w:rsidR="00FD1B4B" w:rsidRPr="0044131B" w:rsidRDefault="00FD1B4B" w:rsidP="00FD1B4B">
      <w:pPr>
        <w:spacing w:before="240" w:line="360" w:lineRule="auto"/>
        <w:jc w:val="both"/>
        <w:rPr>
          <w:rFonts w:ascii="Palatino Linotype" w:hAnsi="Palatino Linotype" w:cs="Arial"/>
          <w:b/>
          <w:sz w:val="28"/>
          <w:szCs w:val="28"/>
          <w:lang w:val="es-ES"/>
        </w:rPr>
      </w:pPr>
      <w:r w:rsidRPr="0044131B">
        <w:rPr>
          <w:rFonts w:ascii="Palatino Linotype" w:hAnsi="Palatino Linotype" w:cs="Arial"/>
          <w:b/>
          <w:sz w:val="28"/>
          <w:szCs w:val="28"/>
          <w:lang w:val="es-ES"/>
        </w:rPr>
        <w:t>QUINTO. De la Acumulación.</w:t>
      </w:r>
    </w:p>
    <w:p w14:paraId="49F75614" w14:textId="13D944C6" w:rsidR="005C376B" w:rsidRPr="0044131B" w:rsidRDefault="00FD1B4B" w:rsidP="00FD1B4B">
      <w:pPr>
        <w:pStyle w:val="Prrafodelista"/>
        <w:spacing w:line="360" w:lineRule="auto"/>
        <w:ind w:left="0"/>
        <w:jc w:val="both"/>
        <w:rPr>
          <w:rFonts w:ascii="Palatino Linotype" w:hAnsi="Palatino Linotype" w:cs="Arial"/>
        </w:rPr>
      </w:pPr>
      <w:r w:rsidRPr="0044131B">
        <w:rPr>
          <w:rFonts w:ascii="Palatino Linotype" w:hAnsi="Palatino Linotype" w:cs="Arial"/>
        </w:rPr>
        <w:lastRenderedPageBreak/>
        <w:t xml:space="preserve">Posteriormente por acuerdo del Pleno del Instituto, en la </w:t>
      </w:r>
      <w:r w:rsidR="005C376B">
        <w:rPr>
          <w:rFonts w:ascii="Palatino Linotype" w:hAnsi="Palatino Linotype" w:cs="Arial"/>
        </w:rPr>
        <w:t xml:space="preserve">Décimo </w:t>
      </w:r>
      <w:r w:rsidR="00A36CD8" w:rsidRPr="0044131B">
        <w:rPr>
          <w:rFonts w:ascii="Palatino Linotype" w:hAnsi="Palatino Linotype" w:cs="Arial"/>
        </w:rPr>
        <w:t>Tercera</w:t>
      </w:r>
      <w:r w:rsidRPr="0044131B">
        <w:rPr>
          <w:rFonts w:ascii="Palatino Linotype" w:hAnsi="Palatino Linotype" w:cs="Arial"/>
        </w:rPr>
        <w:t xml:space="preserve"> sesión ordinaria del Pleno de fecha </w:t>
      </w:r>
      <w:r w:rsidR="001A30D4">
        <w:rPr>
          <w:rFonts w:ascii="Palatino Linotype" w:hAnsi="Palatino Linotype" w:cs="Arial"/>
        </w:rPr>
        <w:t>veinticuatro</w:t>
      </w:r>
      <w:r w:rsidR="005C376B">
        <w:rPr>
          <w:rFonts w:ascii="Palatino Linotype" w:hAnsi="Palatino Linotype" w:cs="Arial"/>
        </w:rPr>
        <w:t xml:space="preserve"> de agosto</w:t>
      </w:r>
      <w:r w:rsidR="008149FD" w:rsidRPr="0044131B">
        <w:rPr>
          <w:rFonts w:ascii="Palatino Linotype" w:hAnsi="Palatino Linotype" w:cs="Arial"/>
        </w:rPr>
        <w:t xml:space="preserve"> de dos mil veinte</w:t>
      </w:r>
      <w:r w:rsidRPr="0044131B">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44131B" w:rsidRDefault="00FD1B4B" w:rsidP="00FD1B4B">
      <w:pPr>
        <w:spacing w:before="240" w:line="360" w:lineRule="auto"/>
        <w:jc w:val="both"/>
        <w:rPr>
          <w:rFonts w:ascii="Palatino Linotype" w:hAnsi="Palatino Linotype" w:cs="Arial"/>
          <w:b/>
          <w:sz w:val="24"/>
          <w:szCs w:val="24"/>
          <w:lang w:val="es-ES"/>
        </w:rPr>
      </w:pPr>
      <w:r w:rsidRPr="0044131B">
        <w:rPr>
          <w:rFonts w:ascii="Palatino Linotype" w:hAnsi="Palatino Linotype" w:cs="Arial"/>
          <w:b/>
          <w:sz w:val="28"/>
          <w:lang w:val="es-ES"/>
        </w:rPr>
        <w:t>SEXTO</w:t>
      </w:r>
      <w:r w:rsidRPr="0044131B">
        <w:rPr>
          <w:rFonts w:ascii="Palatino Linotype" w:hAnsi="Palatino Linotype" w:cs="Arial"/>
          <w:b/>
          <w:sz w:val="24"/>
          <w:szCs w:val="24"/>
          <w:lang w:val="es-ES"/>
        </w:rPr>
        <w:t xml:space="preserve">. </w:t>
      </w:r>
      <w:r w:rsidRPr="0044131B">
        <w:rPr>
          <w:rFonts w:ascii="Palatino Linotype" w:hAnsi="Palatino Linotype" w:cs="Arial"/>
          <w:b/>
          <w:sz w:val="28"/>
          <w:szCs w:val="28"/>
          <w:lang w:val="es-ES"/>
        </w:rPr>
        <w:t>De la etapa de instrucción.</w:t>
      </w:r>
    </w:p>
    <w:p w14:paraId="548DE22B" w14:textId="1893343B" w:rsidR="00FD1B4B" w:rsidRPr="0044131B" w:rsidRDefault="00FD1B4B" w:rsidP="00FD1B4B">
      <w:pPr>
        <w:spacing w:before="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 xml:space="preserve">Así, una vez abierta la etapa de instrucción, en el sumario se observa que el </w:t>
      </w:r>
      <w:r w:rsidRPr="0044131B">
        <w:rPr>
          <w:rFonts w:ascii="Palatino Linotype" w:hAnsi="Palatino Linotype" w:cs="Arial"/>
          <w:sz w:val="24"/>
          <w:szCs w:val="24"/>
          <w:lang w:val="es-ES"/>
        </w:rPr>
        <w:br/>
      </w:r>
      <w:r w:rsidRPr="0044131B">
        <w:rPr>
          <w:rFonts w:ascii="Palatino Linotype" w:hAnsi="Palatino Linotype" w:cs="Arial"/>
          <w:b/>
          <w:sz w:val="24"/>
          <w:szCs w:val="24"/>
          <w:lang w:val="es-ES"/>
        </w:rPr>
        <w:t>Sujeto Obligado</w:t>
      </w:r>
      <w:r w:rsidRPr="0044131B">
        <w:rPr>
          <w:rFonts w:ascii="Palatino Linotype" w:hAnsi="Palatino Linotype" w:cs="Arial"/>
          <w:sz w:val="24"/>
          <w:szCs w:val="24"/>
          <w:lang w:val="es-ES"/>
        </w:rPr>
        <w:t xml:space="preserve"> </w:t>
      </w:r>
      <w:r w:rsidR="002140BB" w:rsidRPr="0044131B">
        <w:rPr>
          <w:rFonts w:ascii="Palatino Linotype" w:hAnsi="Palatino Linotype" w:cs="Arial"/>
          <w:sz w:val="24"/>
          <w:szCs w:val="24"/>
          <w:lang w:val="es-ES"/>
        </w:rPr>
        <w:t>fue omiso en presentar sus informes justificados</w:t>
      </w:r>
      <w:r w:rsidRPr="0044131B">
        <w:rPr>
          <w:rFonts w:ascii="Palatino Linotype" w:hAnsi="Palatino Linotype" w:cs="Arial"/>
          <w:sz w:val="24"/>
          <w:szCs w:val="24"/>
          <w:lang w:val="es-ES"/>
        </w:rPr>
        <w:t xml:space="preserve">, asimismo; por su parte, el recurrente no realizo manifestación alguna, </w:t>
      </w:r>
      <w:r w:rsidR="002140BB" w:rsidRPr="0044131B">
        <w:rPr>
          <w:rFonts w:ascii="Palatino Linotype" w:hAnsi="Palatino Linotype" w:cs="Arial"/>
          <w:sz w:val="24"/>
          <w:szCs w:val="24"/>
          <w:lang w:val="es-ES"/>
        </w:rPr>
        <w:t>por lo que</w:t>
      </w:r>
      <w:r w:rsidRPr="0044131B">
        <w:rPr>
          <w:rFonts w:ascii="Palatino Linotype" w:hAnsi="Palatino Linotype" w:cs="Arial"/>
          <w:sz w:val="24"/>
          <w:szCs w:val="24"/>
          <w:lang w:val="es-ES"/>
        </w:rPr>
        <w:t xml:space="preserve">, una vez transcurrido el plazo se procedió a decretar el cierre de instrucción en fecha </w:t>
      </w:r>
      <w:r w:rsidR="001A30D4">
        <w:rPr>
          <w:rFonts w:ascii="Palatino Linotype" w:hAnsi="Palatino Linotype" w:cs="Arial"/>
          <w:sz w:val="24"/>
          <w:szCs w:val="24"/>
          <w:lang w:val="es-ES"/>
        </w:rPr>
        <w:t>catorce de septiembre</w:t>
      </w:r>
      <w:r w:rsidRPr="0044131B">
        <w:rPr>
          <w:rFonts w:ascii="Palatino Linotype" w:hAnsi="Palatino Linotype" w:cs="Arial"/>
          <w:sz w:val="24"/>
          <w:szCs w:val="24"/>
          <w:lang w:val="es-ES"/>
        </w:rPr>
        <w:t xml:space="preserve"> de la presente anualidad, en términos del artículo 185 fracción VI de la Ley de Transparencia y Acceso a la Información Pública del Estado de México y Municipios, iniciando el término legal para dictar resolución definitiva del asunto.</w:t>
      </w:r>
    </w:p>
    <w:p w14:paraId="622A8108" w14:textId="2704CF86" w:rsidR="00FD1B4B" w:rsidRDefault="00FD1B4B" w:rsidP="00FD1B4B">
      <w:pPr>
        <w:spacing w:before="240" w:after="240" w:line="360" w:lineRule="auto"/>
        <w:jc w:val="both"/>
        <w:rPr>
          <w:rFonts w:ascii="Palatino Linotype" w:hAnsi="Palatino Linotype" w:cs="Arial"/>
          <w:sz w:val="24"/>
          <w:szCs w:val="24"/>
          <w:lang w:val="es-ES"/>
        </w:rPr>
      </w:pPr>
      <w:r w:rsidRPr="0044131B">
        <w:rPr>
          <w:rFonts w:ascii="Palatino Linotype" w:hAnsi="Palatino Linotype" w:cs="Arial"/>
          <w:sz w:val="24"/>
          <w:szCs w:val="24"/>
          <w:lang w:val="es-ES"/>
        </w:rPr>
        <w:t xml:space="preserve">Así también, en fecha </w:t>
      </w:r>
      <w:r w:rsidR="005C376B">
        <w:rPr>
          <w:rFonts w:ascii="Palatino Linotype" w:hAnsi="Palatino Linotype" w:cs="Arial"/>
          <w:sz w:val="24"/>
          <w:szCs w:val="24"/>
          <w:lang w:val="es-ES"/>
        </w:rPr>
        <w:t>veintiuno de noviembre</w:t>
      </w:r>
      <w:r w:rsidR="008149FD" w:rsidRPr="0044131B">
        <w:rPr>
          <w:rFonts w:ascii="Palatino Linotype" w:hAnsi="Palatino Linotype" w:cs="Arial"/>
          <w:sz w:val="24"/>
          <w:szCs w:val="24"/>
          <w:lang w:val="es-ES"/>
        </w:rPr>
        <w:t xml:space="preserve"> de los corrientes</w:t>
      </w:r>
      <w:r w:rsidRPr="0044131B">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7E9A0F62" w14:textId="774D1C48" w:rsidR="001A30D4" w:rsidRDefault="001A30D4" w:rsidP="00FD1B4B">
      <w:pPr>
        <w:spacing w:before="240" w:after="240" w:line="360" w:lineRule="auto"/>
        <w:jc w:val="both"/>
        <w:rPr>
          <w:rFonts w:ascii="Palatino Linotype" w:hAnsi="Palatino Linotype" w:cs="Arial"/>
          <w:sz w:val="24"/>
          <w:szCs w:val="24"/>
          <w:lang w:val="es-ES"/>
        </w:rPr>
      </w:pPr>
    </w:p>
    <w:p w14:paraId="6442F5C2" w14:textId="77DAFA33" w:rsidR="001A30D4" w:rsidRDefault="001A30D4" w:rsidP="00FD1B4B">
      <w:pPr>
        <w:spacing w:before="240" w:after="240" w:line="360" w:lineRule="auto"/>
        <w:jc w:val="both"/>
        <w:rPr>
          <w:rFonts w:ascii="Palatino Linotype" w:hAnsi="Palatino Linotype" w:cs="Arial"/>
          <w:sz w:val="24"/>
          <w:szCs w:val="24"/>
          <w:lang w:val="es-ES"/>
        </w:rPr>
      </w:pPr>
    </w:p>
    <w:p w14:paraId="26BD77DB" w14:textId="77777777" w:rsidR="001A30D4" w:rsidRPr="0044131B" w:rsidRDefault="001A30D4" w:rsidP="00FD1B4B">
      <w:pPr>
        <w:spacing w:before="240" w:after="240" w:line="360" w:lineRule="auto"/>
        <w:jc w:val="both"/>
        <w:rPr>
          <w:rFonts w:ascii="Palatino Linotype" w:hAnsi="Palatino Linotype" w:cs="Arial"/>
          <w:sz w:val="24"/>
          <w:szCs w:val="24"/>
          <w:lang w:val="es-ES"/>
        </w:rPr>
      </w:pPr>
    </w:p>
    <w:p w14:paraId="0D650927" w14:textId="77777777" w:rsidR="00E15E85" w:rsidRPr="0044131B" w:rsidRDefault="00E15E85" w:rsidP="007654BC">
      <w:pPr>
        <w:spacing w:before="240" w:line="360" w:lineRule="auto"/>
        <w:jc w:val="center"/>
        <w:rPr>
          <w:rFonts w:ascii="Palatino Linotype" w:hAnsi="Palatino Linotype" w:cs="Arial"/>
          <w:b/>
          <w:sz w:val="24"/>
          <w:lang w:val="es-ES"/>
        </w:rPr>
      </w:pPr>
      <w:r w:rsidRPr="0044131B">
        <w:rPr>
          <w:rFonts w:ascii="Palatino Linotype" w:hAnsi="Palatino Linotype" w:cs="Arial"/>
          <w:b/>
          <w:sz w:val="24"/>
          <w:lang w:val="es-ES"/>
        </w:rPr>
        <w:lastRenderedPageBreak/>
        <w:t>C O N S I D E R A N D O</w:t>
      </w:r>
    </w:p>
    <w:p w14:paraId="781CD762" w14:textId="77777777" w:rsidR="00E15E85" w:rsidRPr="0044131B" w:rsidRDefault="00E15E85" w:rsidP="00E15E85">
      <w:pPr>
        <w:spacing w:before="240" w:line="360" w:lineRule="auto"/>
        <w:jc w:val="both"/>
        <w:rPr>
          <w:rFonts w:ascii="Palatino Linotype" w:hAnsi="Palatino Linotype" w:cs="Arial"/>
          <w:sz w:val="24"/>
          <w:lang w:val="es-ES"/>
        </w:rPr>
      </w:pPr>
      <w:r w:rsidRPr="0044131B">
        <w:rPr>
          <w:rFonts w:ascii="Palatino Linotype" w:hAnsi="Palatino Linotype" w:cs="Arial"/>
          <w:b/>
          <w:sz w:val="28"/>
          <w:lang w:val="es-ES"/>
        </w:rPr>
        <w:t>PRIMERO.</w:t>
      </w:r>
      <w:r w:rsidRPr="0044131B">
        <w:rPr>
          <w:rFonts w:ascii="Palatino Linotype" w:hAnsi="Palatino Linotype" w:cs="Arial"/>
          <w:b/>
          <w:lang w:val="es-ES"/>
        </w:rPr>
        <w:t xml:space="preserve"> </w:t>
      </w:r>
      <w:r w:rsidRPr="0044131B">
        <w:rPr>
          <w:rFonts w:ascii="Palatino Linotype" w:hAnsi="Palatino Linotype" w:cs="Arial"/>
          <w:b/>
          <w:sz w:val="28"/>
          <w:szCs w:val="28"/>
          <w:lang w:val="es-ES"/>
        </w:rPr>
        <w:t>De la competencia</w:t>
      </w:r>
      <w:r w:rsidRPr="0044131B">
        <w:rPr>
          <w:rFonts w:ascii="Palatino Linotype" w:hAnsi="Palatino Linotype" w:cs="Arial"/>
          <w:sz w:val="28"/>
          <w:szCs w:val="28"/>
          <w:lang w:val="es-ES"/>
        </w:rPr>
        <w:t>.</w:t>
      </w:r>
    </w:p>
    <w:p w14:paraId="2CE0D0F0" w14:textId="58495B5A" w:rsidR="00806DD5" w:rsidRPr="0044131B" w:rsidRDefault="00806DD5" w:rsidP="00806DD5">
      <w:pPr>
        <w:spacing w:before="240" w:line="360" w:lineRule="auto"/>
        <w:jc w:val="both"/>
        <w:rPr>
          <w:rFonts w:ascii="Palatino Linotype" w:hAnsi="Palatino Linotype" w:cs="Arial"/>
          <w:sz w:val="24"/>
          <w:lang w:val="es-ES"/>
        </w:rPr>
      </w:pPr>
      <w:r w:rsidRPr="0044131B">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5C376B">
        <w:rPr>
          <w:rFonts w:ascii="Palatino Linotype" w:hAnsi="Palatino Linotype" w:cs="Arial"/>
          <w:b/>
          <w:sz w:val="24"/>
          <w:lang w:val="es-ES"/>
        </w:rPr>
        <w:t>el</w:t>
      </w:r>
      <w:r w:rsidRPr="0044131B">
        <w:rPr>
          <w:rFonts w:ascii="Palatino Linotype" w:hAnsi="Palatino Linotype" w:cs="Arial"/>
          <w:b/>
          <w:sz w:val="24"/>
          <w:lang w:val="es-ES"/>
        </w:rPr>
        <w:t xml:space="preserve"> Recurrente</w:t>
      </w:r>
      <w:r w:rsidRPr="0044131B">
        <w:rPr>
          <w:rFonts w:ascii="Palatino Linotype" w:hAnsi="Palatino Linotype" w:cs="Arial"/>
          <w:b/>
          <w:sz w:val="24"/>
          <w:szCs w:val="24"/>
          <w:lang w:val="es-ES"/>
        </w:rPr>
        <w:t xml:space="preserve"> </w:t>
      </w:r>
      <w:r w:rsidRPr="0044131B">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44131B">
        <w:rPr>
          <w:rFonts w:ascii="Palatino Linotype" w:hAnsi="Palatino Linotype" w:cs="Arial"/>
          <w:sz w:val="24"/>
          <w:szCs w:val="24"/>
          <w:lang w:val="es-ES"/>
        </w:rPr>
        <w:t xml:space="preserve">1, 2 fracción II, 13, 29, 36 fracciones II y III, 176, 178, 179 fracción V, 181 párrafo tercero, 182, 185, 188 y 194 </w:t>
      </w:r>
      <w:r w:rsidRPr="0044131B">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68C559DA" w:rsidR="00E15E85" w:rsidRPr="0044131B"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44131B">
        <w:rPr>
          <w:rFonts w:ascii="Palatino Linotype" w:hAnsi="Palatino Linotype" w:cs="Arial"/>
          <w:b/>
          <w:sz w:val="28"/>
        </w:rPr>
        <w:t xml:space="preserve"> </w:t>
      </w:r>
      <w:r w:rsidR="00E15E85" w:rsidRPr="0044131B">
        <w:rPr>
          <w:rFonts w:ascii="Palatino Linotype" w:hAnsi="Palatino Linotype" w:cs="Arial"/>
          <w:b/>
          <w:sz w:val="28"/>
        </w:rPr>
        <w:t>SEGUNDO</w:t>
      </w:r>
      <w:r w:rsidR="00E15E85" w:rsidRPr="0044131B">
        <w:rPr>
          <w:rFonts w:ascii="Palatino Linotype" w:hAnsi="Palatino Linotype" w:cs="Arial"/>
          <w:b/>
        </w:rPr>
        <w:t xml:space="preserve">. </w:t>
      </w:r>
      <w:r w:rsidR="00E15E85" w:rsidRPr="0044131B">
        <w:rPr>
          <w:rFonts w:ascii="Palatino Linotype" w:hAnsi="Palatino Linotype" w:cs="Arial"/>
          <w:b/>
          <w:sz w:val="28"/>
          <w:szCs w:val="28"/>
        </w:rPr>
        <w:t>Sobre los alcances del recurso de revisión.</w:t>
      </w:r>
      <w:r w:rsidR="00E15E85" w:rsidRPr="0044131B">
        <w:rPr>
          <w:rFonts w:ascii="Palatino Linotype" w:hAnsi="Palatino Linotype" w:cs="Arial"/>
          <w:b/>
        </w:rPr>
        <w:t xml:space="preserve"> </w:t>
      </w:r>
    </w:p>
    <w:p w14:paraId="6A6B0752" w14:textId="4DABD3D1" w:rsidR="001A30D4" w:rsidRPr="0044131B"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44131B">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44131B">
        <w:rPr>
          <w:rFonts w:ascii="Palatino Linotype" w:hAnsi="Palatino Linotype" w:cs="Arial"/>
        </w:rPr>
        <w:lastRenderedPageBreak/>
        <w:t>derecho de acceso a la información pública y garantizando el principio rector de máxima publicidad.</w:t>
      </w:r>
    </w:p>
    <w:p w14:paraId="6F34C257" w14:textId="2D6619B0" w:rsidR="00611F2D" w:rsidRPr="0044131B" w:rsidRDefault="00611F2D" w:rsidP="005C376B">
      <w:pPr>
        <w:pStyle w:val="Sinespaciado"/>
        <w:spacing w:line="360" w:lineRule="auto"/>
        <w:jc w:val="both"/>
        <w:rPr>
          <w:rFonts w:ascii="Palatino Linotype" w:hAnsi="Palatino Linotype"/>
          <w:b/>
          <w:sz w:val="28"/>
          <w:szCs w:val="28"/>
          <w:lang w:val="es-ES"/>
        </w:rPr>
      </w:pPr>
      <w:r w:rsidRPr="0044131B">
        <w:rPr>
          <w:rFonts w:ascii="Palatino Linotype" w:hAnsi="Palatino Linotype"/>
          <w:b/>
          <w:sz w:val="28"/>
          <w:szCs w:val="28"/>
          <w:lang w:val="es-ES"/>
        </w:rPr>
        <w:t>TERCERO. De las causas de improcedencia.</w:t>
      </w:r>
    </w:p>
    <w:p w14:paraId="56107F76" w14:textId="77777777" w:rsidR="00611F2D" w:rsidRPr="0044131B" w:rsidRDefault="00611F2D" w:rsidP="00611F2D">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44131B" w:rsidRDefault="00611F2D" w:rsidP="00611F2D">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4131B">
        <w:rPr>
          <w:rStyle w:val="Refdenotaalpie"/>
          <w:rFonts w:ascii="Palatino Linotype" w:hAnsi="Palatino Linotype" w:cs="Arial"/>
          <w:lang w:val="es-ES"/>
        </w:rPr>
        <w:footnoteReference w:id="1"/>
      </w:r>
      <w:r w:rsidRPr="0044131B">
        <w:rPr>
          <w:rFonts w:ascii="Palatino Linotype" w:hAnsi="Palatino Linotype"/>
          <w:lang w:val="es-ES"/>
        </w:rPr>
        <w:t xml:space="preserve">, la cual permite </w:t>
      </w:r>
      <w:r w:rsidRPr="0044131B">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009BBF9E" w14:textId="77777777" w:rsidR="00611F2D" w:rsidRPr="0044131B" w:rsidRDefault="00611F2D" w:rsidP="00611F2D">
      <w:pPr>
        <w:pStyle w:val="Sinespaciado"/>
        <w:spacing w:before="240" w:after="240" w:line="360" w:lineRule="auto"/>
        <w:jc w:val="both"/>
        <w:rPr>
          <w:rFonts w:ascii="Palatino Linotype" w:hAnsi="Palatino Linotype"/>
          <w:lang w:val="es-ES"/>
        </w:rPr>
      </w:pPr>
      <w:r w:rsidRPr="0044131B">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089548D0" w:rsidR="00611F2D" w:rsidRPr="0044131B" w:rsidRDefault="005C376B"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44131B">
        <w:rPr>
          <w:rFonts w:ascii="Palatino Linotype" w:hAnsi="Palatino Linotype"/>
          <w:b/>
          <w:sz w:val="28"/>
          <w:szCs w:val="28"/>
        </w:rPr>
        <w:t>CUARTO</w:t>
      </w:r>
      <w:r w:rsidR="00611F2D" w:rsidRPr="0044131B">
        <w:rPr>
          <w:rFonts w:ascii="Palatino Linotype" w:hAnsi="Palatino Linotype" w:cs="Arial"/>
          <w:b/>
          <w:sz w:val="28"/>
          <w:szCs w:val="28"/>
        </w:rPr>
        <w:t>.</w:t>
      </w:r>
      <w:r w:rsidR="00611F2D" w:rsidRPr="0044131B">
        <w:rPr>
          <w:rFonts w:ascii="Palatino Linotype" w:hAnsi="Palatino Linotype" w:cs="Arial"/>
          <w:sz w:val="28"/>
          <w:szCs w:val="28"/>
        </w:rPr>
        <w:t xml:space="preserve"> </w:t>
      </w:r>
      <w:r w:rsidR="00611F2D" w:rsidRPr="0044131B">
        <w:rPr>
          <w:rFonts w:ascii="Palatino Linotype" w:hAnsi="Palatino Linotype" w:cs="Arial"/>
          <w:b/>
          <w:sz w:val="28"/>
          <w:szCs w:val="28"/>
        </w:rPr>
        <w:t>Estudio y resolución del asunto.</w:t>
      </w:r>
    </w:p>
    <w:p w14:paraId="68B48BC4" w14:textId="7162D842" w:rsidR="005A4302" w:rsidRPr="0080267E" w:rsidRDefault="00611F2D" w:rsidP="0080267E">
      <w:pPr>
        <w:pStyle w:val="Prrafodelista"/>
        <w:autoSpaceDE w:val="0"/>
        <w:autoSpaceDN w:val="0"/>
        <w:adjustRightInd w:val="0"/>
        <w:spacing w:before="240" w:after="240" w:line="360" w:lineRule="auto"/>
        <w:ind w:left="0"/>
        <w:jc w:val="both"/>
        <w:rPr>
          <w:rFonts w:ascii="Palatino Linotype" w:hAnsi="Palatino Linotype" w:cs="Arial"/>
        </w:rPr>
      </w:pPr>
      <w:r w:rsidRPr="0044131B">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44131B">
        <w:rPr>
          <w:rFonts w:ascii="Palatino Linotype" w:hAnsi="Palatino Linotype" w:cs="Arial"/>
        </w:rPr>
        <w:lastRenderedPageBreak/>
        <w:t>que el Estado Mexicano sea parte, en concordancia con el párrafo tercero del artículo 1 de la Constitución Federal y el diverso 8 de la Ley de Transparencia local.</w:t>
      </w:r>
    </w:p>
    <w:p w14:paraId="41FFB7C0" w14:textId="53E9C8CC" w:rsidR="0080267E" w:rsidRPr="00F80A25" w:rsidRDefault="0080267E" w:rsidP="0080267E">
      <w:pPr>
        <w:spacing w:before="240" w:after="24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en su respuesta</w:t>
      </w:r>
      <w:r>
        <w:rPr>
          <w:rFonts w:ascii="Palatino Linotype" w:eastAsia="Times New Roman" w:hAnsi="Palatino Linotype" w:cs="Times New Roman"/>
          <w:sz w:val="24"/>
          <w:szCs w:val="24"/>
          <w:lang w:eastAsia="es-ES"/>
        </w:rPr>
        <w:t>,</w:t>
      </w:r>
      <w:r w:rsidRPr="00F80A25">
        <w:rPr>
          <w:rFonts w:ascii="Palatino Linotype" w:eastAsia="Times New Roman" w:hAnsi="Palatino Linotype" w:cs="Times New Roman"/>
          <w:sz w:val="24"/>
          <w:szCs w:val="24"/>
          <w:lang w:eastAsia="es-ES"/>
        </w:rPr>
        <w:t xml:space="preserve"> puso a disposición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xml:space="preserve"> la información solicitada mediante consulta directa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de lo que se deduce que existe una aceptación por parte del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14:paraId="4D954F51" w14:textId="2F8F20F3" w:rsidR="0080267E" w:rsidRPr="00F80A25" w:rsidRDefault="0080267E" w:rsidP="0080267E">
      <w:pPr>
        <w:spacing w:before="240" w:after="24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14:paraId="416919CE" w14:textId="20EFD761" w:rsidR="0080267E" w:rsidRPr="0080267E" w:rsidRDefault="0080267E" w:rsidP="0080267E">
      <w:pPr>
        <w:spacing w:before="240" w:after="24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Es por eso que este Órgano Garante estima conveniente delimitar el estudio de la presente resolución a lo argumentado por el </w:t>
      </w:r>
      <w:r w:rsidRPr="00F80A25">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en su recurso</w:t>
      </w:r>
      <w:r w:rsidRPr="00F80A25">
        <w:rPr>
          <w:rFonts w:ascii="Palatino Linotype" w:eastAsia="Times New Roman" w:hAnsi="Palatino Linotype" w:cs="Times New Roman"/>
          <w:sz w:val="24"/>
          <w:szCs w:val="24"/>
          <w:lang w:eastAsia="es-ES"/>
        </w:rPr>
        <w:t xml:space="preserve"> de revisión respecto al cambio de modalidad de entrega a consulta directa o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pues son estos actos los que, a consideración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le causan agravio a su derecho de acceso a la información.</w:t>
      </w:r>
    </w:p>
    <w:p w14:paraId="0EE55375" w14:textId="2C267A8F" w:rsidR="0080267E" w:rsidRPr="0080267E" w:rsidRDefault="0080267E" w:rsidP="0080267E">
      <w:pPr>
        <w:tabs>
          <w:tab w:val="left" w:pos="709"/>
        </w:tabs>
        <w:spacing w:before="240" w:after="240" w:line="360" w:lineRule="auto"/>
        <w:jc w:val="both"/>
        <w:rPr>
          <w:rFonts w:ascii="Palatino Linotype" w:hAnsi="Palatino Linotype" w:cs="Arial"/>
          <w:sz w:val="24"/>
          <w:szCs w:val="24"/>
        </w:rPr>
      </w:pPr>
      <w:r w:rsidRPr="00FB5AE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14:paraId="60647BEC" w14:textId="5B387D04" w:rsidR="0080267E" w:rsidRPr="0080267E" w:rsidRDefault="0080267E" w:rsidP="0080267E">
      <w:pPr>
        <w:spacing w:before="240" w:after="240" w:line="360" w:lineRule="auto"/>
        <w:ind w:left="851" w:right="901"/>
        <w:jc w:val="both"/>
        <w:rPr>
          <w:rFonts w:ascii="Palatino Linotype" w:hAnsi="Palatino Linotype" w:cs="Arial"/>
          <w:i/>
        </w:rPr>
      </w:pPr>
      <w:r w:rsidRPr="00FB5AE5">
        <w:rPr>
          <w:rFonts w:ascii="Palatino Linotype" w:hAnsi="Palatino Linotype" w:cs="Arial"/>
          <w:i/>
        </w:rPr>
        <w:lastRenderedPageBreak/>
        <w:t>“</w:t>
      </w:r>
      <w:r w:rsidRPr="00FB5AE5">
        <w:rPr>
          <w:rFonts w:ascii="Palatino Linotype" w:hAnsi="Palatino Linotype" w:cs="Arial"/>
          <w:b/>
          <w:i/>
        </w:rPr>
        <w:t>Artículo 4.</w:t>
      </w:r>
      <w:r w:rsidRPr="00FB5AE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EE96C7" w14:textId="2120DDB8" w:rsidR="0080267E" w:rsidRDefault="0080267E" w:rsidP="0080267E">
      <w:pPr>
        <w:spacing w:before="240" w:after="240" w:line="360" w:lineRule="auto"/>
        <w:ind w:left="851" w:right="901"/>
        <w:jc w:val="both"/>
        <w:rPr>
          <w:rFonts w:ascii="Palatino Linotype" w:hAnsi="Palatino Linotype" w:cs="Arial"/>
          <w:i/>
        </w:rPr>
      </w:pPr>
      <w:r w:rsidRPr="00FB5AE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FB5AE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70E05" w14:textId="1D73BEB0" w:rsidR="0080267E" w:rsidRPr="0080267E" w:rsidRDefault="0080267E" w:rsidP="0080267E">
      <w:pPr>
        <w:spacing w:before="240" w:after="240" w:line="360" w:lineRule="auto"/>
        <w:ind w:left="851" w:right="901"/>
        <w:jc w:val="both"/>
        <w:rPr>
          <w:rFonts w:ascii="Palatino Linotype" w:hAnsi="Palatino Linotype" w:cs="Arial"/>
          <w:i/>
        </w:rPr>
      </w:pPr>
      <w:r w:rsidRPr="00FB5AE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rPr>
        <w:t>.</w:t>
      </w:r>
    </w:p>
    <w:p w14:paraId="21CE4D4F" w14:textId="7C6714EA" w:rsidR="0080267E" w:rsidRPr="0080267E" w:rsidRDefault="0080267E" w:rsidP="0080267E">
      <w:pPr>
        <w:spacing w:before="240" w:after="240" w:line="360" w:lineRule="auto"/>
        <w:ind w:left="851" w:right="901"/>
        <w:jc w:val="both"/>
        <w:rPr>
          <w:rFonts w:ascii="Palatino Linotype" w:hAnsi="Palatino Linotype" w:cs="Arial"/>
          <w:i/>
        </w:rPr>
      </w:pPr>
      <w:r w:rsidRPr="00FB5AE5">
        <w:rPr>
          <w:rFonts w:ascii="Palatino Linotype" w:hAnsi="Palatino Linotype" w:cs="Arial"/>
          <w:b/>
          <w:i/>
        </w:rPr>
        <w:t>Artículo 12.</w:t>
      </w:r>
      <w:r w:rsidRPr="00FB5AE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162DE968" w14:textId="199A50F1" w:rsidR="0080267E" w:rsidRPr="0080267E" w:rsidRDefault="0080267E" w:rsidP="0080267E">
      <w:pPr>
        <w:spacing w:before="240" w:after="240" w:line="360" w:lineRule="auto"/>
        <w:ind w:left="851" w:right="901"/>
        <w:jc w:val="both"/>
        <w:rPr>
          <w:rFonts w:ascii="Palatino Linotype" w:hAnsi="Palatino Linotype" w:cs="Arial"/>
          <w:i/>
        </w:rPr>
      </w:pPr>
      <w:r w:rsidRPr="00FB5AE5">
        <w:rPr>
          <w:rFonts w:ascii="Palatino Linotype" w:hAnsi="Palatino Linotype" w:cs="Arial"/>
          <w:b/>
          <w:i/>
          <w:u w:val="single"/>
        </w:rPr>
        <w:t>Los sujetos obligados sólo proporcionarán la información pública que se les requiera y que obre en sus archivos y en el estado en que ésta se encuentre.</w:t>
      </w:r>
      <w:r w:rsidRPr="00FB5AE5">
        <w:rPr>
          <w:rFonts w:ascii="Palatino Linotype" w:hAnsi="Palatino Linotype" w:cs="Arial"/>
          <w:i/>
        </w:rPr>
        <w:t xml:space="preserve"> La obligación de proporcionar información no comprende el procesamiento de la </w:t>
      </w:r>
      <w:r w:rsidRPr="00FB5AE5">
        <w:rPr>
          <w:rFonts w:ascii="Palatino Linotype" w:hAnsi="Palatino Linotype" w:cs="Arial"/>
          <w:i/>
        </w:rPr>
        <w:lastRenderedPageBreak/>
        <w:t>misma, ni el presentarla conforme al interés del solicitante; no estarán obligados a generarla, resumirla, efectuar cálculos o practicar investigaciones.”</w:t>
      </w:r>
    </w:p>
    <w:p w14:paraId="4D21AD33" w14:textId="4AC92C13" w:rsidR="0080267E" w:rsidRPr="001A30D4" w:rsidRDefault="0080267E" w:rsidP="001A30D4">
      <w:pPr>
        <w:spacing w:before="240" w:after="240" w:line="360" w:lineRule="auto"/>
        <w:jc w:val="both"/>
        <w:rPr>
          <w:rFonts w:ascii="Palatino Linotype" w:hAnsi="Palatino Linotype" w:cs="Arial"/>
          <w:sz w:val="24"/>
        </w:rPr>
      </w:pPr>
      <w:r w:rsidRPr="00FB5AE5">
        <w:rPr>
          <w:rFonts w:ascii="Palatino Linotype" w:hAnsi="Palatino Linotype" w:cs="Arial"/>
          <w:sz w:val="24"/>
        </w:rPr>
        <w:t xml:space="preserve">Por consiguiente, los preceptos legales transcritos establecen que </w:t>
      </w:r>
      <w:r w:rsidRPr="00FB5AE5">
        <w:rPr>
          <w:rFonts w:ascii="Palatino Linotype" w:hAnsi="Palatino Linotype" w:cs="Arial"/>
          <w:b/>
          <w:sz w:val="24"/>
          <w:u w:val="single"/>
        </w:rPr>
        <w:t>los Sujetos Obligados se encuentran constreñidos a entregar la información pública solicitada por los particulares</w:t>
      </w:r>
      <w:r w:rsidRPr="00FB5AE5">
        <w:rPr>
          <w:rFonts w:ascii="Palatino Linotype" w:hAnsi="Palatino Linotype" w:cs="Arial"/>
          <w:sz w:val="24"/>
        </w:rPr>
        <w:t xml:space="preserve"> y que ésta misma se encuentre en sus archivos o que obre en su posesión, </w:t>
      </w:r>
      <w:r w:rsidRPr="00FB5AE5">
        <w:rPr>
          <w:rFonts w:ascii="Palatino Linotype" w:hAnsi="Palatino Linotype" w:cs="Arial"/>
          <w:b/>
          <w:sz w:val="24"/>
          <w:u w:val="single"/>
        </w:rPr>
        <w:t>privilegiando en todo momento el principio de máxima publicidad,</w:t>
      </w:r>
      <w:r w:rsidRPr="00FB5AE5">
        <w:rPr>
          <w:rFonts w:ascii="Palatino Linotype" w:hAnsi="Palatino Linotype" w:cs="Arial"/>
          <w:sz w:val="24"/>
        </w:rPr>
        <w:t xml:space="preserve"> sin generarla, procesarla, resumirla, ni presentarla conforme al interés del solicitante. </w:t>
      </w:r>
    </w:p>
    <w:p w14:paraId="7D087032" w14:textId="501FF1CF" w:rsidR="0080267E" w:rsidRPr="0080267E" w:rsidRDefault="0080267E" w:rsidP="0080267E">
      <w:pPr>
        <w:spacing w:before="240" w:after="240" w:line="360" w:lineRule="auto"/>
        <w:jc w:val="both"/>
        <w:rPr>
          <w:rFonts w:ascii="Palatino Linotype" w:hAnsi="Palatino Linotype" w:cs="Arial"/>
          <w:sz w:val="24"/>
        </w:rPr>
      </w:pPr>
      <w:r w:rsidRPr="00FB5AE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5C7972" w14:textId="748C7E3E" w:rsidR="0080267E" w:rsidRPr="0080267E" w:rsidRDefault="0080267E" w:rsidP="0080267E">
      <w:pPr>
        <w:spacing w:before="240" w:after="240" w:line="360" w:lineRule="auto"/>
        <w:jc w:val="both"/>
        <w:rPr>
          <w:rFonts w:ascii="Palatino Linotype" w:hAnsi="Palatino Linotype" w:cs="Arial"/>
          <w:sz w:val="24"/>
        </w:rPr>
      </w:pPr>
      <w:r w:rsidRPr="00FB5AE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BABEB73" w14:textId="77777777" w:rsidR="0080267E" w:rsidRPr="00FB5AE5" w:rsidRDefault="0080267E" w:rsidP="0080267E">
      <w:pPr>
        <w:spacing w:before="240" w:after="240" w:line="360" w:lineRule="auto"/>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 xml:space="preserve">Artículo 3. </w:t>
      </w:r>
      <w:r w:rsidRPr="00FB5AE5">
        <w:rPr>
          <w:rFonts w:ascii="Palatino Linotype" w:hAnsi="Palatino Linotype" w:cs="Arial"/>
          <w:i/>
        </w:rPr>
        <w:t>Para los efectos de la presente Ley se entenderá por:</w:t>
      </w:r>
    </w:p>
    <w:p w14:paraId="650C8C69" w14:textId="4CD40DE1" w:rsidR="0080267E" w:rsidRPr="0080267E" w:rsidRDefault="0080267E" w:rsidP="0080267E">
      <w:pPr>
        <w:spacing w:before="240" w:after="240" w:line="360" w:lineRule="auto"/>
        <w:ind w:left="851" w:right="901"/>
        <w:jc w:val="both"/>
        <w:rPr>
          <w:rFonts w:ascii="Palatino Linotype" w:hAnsi="Palatino Linotype" w:cs="Arial"/>
          <w:i/>
        </w:rPr>
      </w:pPr>
      <w:r w:rsidRPr="00FB5AE5">
        <w:rPr>
          <w:rFonts w:ascii="Palatino Linotype" w:hAnsi="Palatino Linotype" w:cs="Arial"/>
          <w:b/>
          <w:i/>
        </w:rPr>
        <w:lastRenderedPageBreak/>
        <w:t>XI. Documento:</w:t>
      </w:r>
      <w:r w:rsidRPr="00FB5AE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0EE61F6" w14:textId="7E25463A" w:rsidR="0080267E" w:rsidRPr="0080267E" w:rsidRDefault="0080267E" w:rsidP="0080267E">
      <w:pPr>
        <w:spacing w:before="240" w:after="24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14:paraId="33C7F5EE" w14:textId="770428EF" w:rsidR="0080267E" w:rsidRPr="0080267E" w:rsidRDefault="0080267E" w:rsidP="0080267E">
      <w:pPr>
        <w:pStyle w:val="Sinespaciado"/>
        <w:spacing w:before="240" w:after="240" w:line="360" w:lineRule="auto"/>
        <w:jc w:val="both"/>
        <w:rPr>
          <w:rFonts w:ascii="Palatino Linotype" w:hAnsi="Palatino Linotype" w:cs="Arial"/>
          <w:szCs w:val="23"/>
          <w:lang w:eastAsia="es-MX"/>
        </w:rPr>
      </w:pPr>
      <w:r w:rsidRPr="00167905">
        <w:rPr>
          <w:rFonts w:ascii="Palatino Linotype" w:hAnsi="Palatino Linotype" w:cs="Arial"/>
          <w:szCs w:val="23"/>
        </w:rPr>
        <w:t xml:space="preserve">Además, </w:t>
      </w:r>
      <w:r w:rsidRPr="00167905">
        <w:rPr>
          <w:rFonts w:ascii="Palatino Linotype" w:eastAsia="MS Mincho" w:hAnsi="Palatino Linotype"/>
          <w:szCs w:val="23"/>
        </w:rPr>
        <w:t>es importante señalar que, de acuerdo al artículo 18 de la Ley en la materia, 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14:paraId="3F06111D" w14:textId="75A3616A" w:rsidR="0080267E" w:rsidRPr="0080267E" w:rsidRDefault="0080267E" w:rsidP="0080267E">
      <w:pPr>
        <w:pStyle w:val="Sinespaciado"/>
        <w:spacing w:before="240" w:after="240" w:line="360" w:lineRule="auto"/>
        <w:jc w:val="both"/>
        <w:rPr>
          <w:rFonts w:ascii="Palatino Linotype" w:eastAsia="MS Mincho" w:hAnsi="Palatino Linotype" w:cs="Tahoma"/>
          <w:szCs w:val="23"/>
        </w:rPr>
      </w:pPr>
      <w:r w:rsidRPr="00167905">
        <w:rPr>
          <w:rFonts w:ascii="Palatino Linotype" w:hAnsi="Palatino Linotype" w:cs="Arial"/>
          <w:szCs w:val="23"/>
          <w:lang w:eastAsia="es-MX"/>
        </w:rPr>
        <w:t xml:space="preserve">De la misma forma, </w:t>
      </w:r>
      <w:r w:rsidRPr="00167905">
        <w:rPr>
          <w:rFonts w:ascii="Palatino Linotype" w:eastAsia="MS Mincho" w:hAnsi="Palatino Linotype"/>
          <w:szCs w:val="23"/>
        </w:rPr>
        <w:t>de acuerdo al contenido del artículo 160</w:t>
      </w:r>
      <w:r>
        <w:rPr>
          <w:rFonts w:ascii="Palatino Linotype" w:eastAsia="MS Mincho" w:hAnsi="Palatino Linotype"/>
          <w:szCs w:val="23"/>
        </w:rPr>
        <w:t>,</w:t>
      </w:r>
      <w:r w:rsidRPr="00167905">
        <w:rPr>
          <w:rFonts w:ascii="Palatino Linotype" w:hAnsi="Palatino Linotype" w:cs="Arial"/>
          <w:szCs w:val="23"/>
        </w:rPr>
        <w:t xml:space="preserve"> de la Ley </w:t>
      </w:r>
      <w:r w:rsidRPr="00167905">
        <w:rPr>
          <w:rFonts w:ascii="Palatino Linotype" w:eastAsia="MS Mincho" w:hAnsi="Palatino Linotype" w:cs="Tahoma"/>
          <w:szCs w:val="23"/>
        </w:rPr>
        <w:t>General de Transparencia y Acceso a la Información Pública que a la letra dispone:</w:t>
      </w:r>
    </w:p>
    <w:p w14:paraId="24B4A4ED" w14:textId="16F408D9" w:rsidR="0080267E" w:rsidRPr="001A30D4" w:rsidRDefault="0080267E" w:rsidP="001A30D4">
      <w:pPr>
        <w:pStyle w:val="Sinespaciado"/>
        <w:spacing w:before="240" w:after="240" w:line="360" w:lineRule="auto"/>
        <w:ind w:left="567" w:right="567"/>
        <w:jc w:val="both"/>
        <w:rPr>
          <w:rFonts w:ascii="Palatino Linotype" w:hAnsi="Palatino Linotype" w:cs="Arial"/>
          <w:i/>
          <w:sz w:val="22"/>
          <w:szCs w:val="23"/>
          <w:lang w:eastAsia="gl-ES"/>
        </w:rPr>
      </w:pPr>
      <w:r w:rsidRPr="007E2F90">
        <w:rPr>
          <w:rFonts w:ascii="Palatino Linotype" w:hAnsi="Palatino Linotype" w:cs="Arial"/>
          <w:b/>
          <w:i/>
          <w:sz w:val="22"/>
          <w:szCs w:val="23"/>
          <w:lang w:eastAsia="gl-ES"/>
        </w:rPr>
        <w:lastRenderedPageBreak/>
        <w:t>Artículo 160</w:t>
      </w:r>
      <w:r w:rsidRPr="007E2F90">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B635AD" w14:textId="17DD24CF" w:rsidR="0080267E" w:rsidRDefault="0080267E" w:rsidP="0080267E">
      <w:pPr>
        <w:tabs>
          <w:tab w:val="left" w:pos="709"/>
        </w:tabs>
        <w:spacing w:before="240" w:after="240" w:line="360" w:lineRule="auto"/>
        <w:jc w:val="both"/>
        <w:rPr>
          <w:rFonts w:ascii="Palatino Linotype" w:hAnsi="Palatino Linotype" w:cs="Arial"/>
          <w:sz w:val="24"/>
          <w:szCs w:val="24"/>
        </w:rPr>
      </w:pPr>
      <w:r w:rsidRPr="00167905">
        <w:rPr>
          <w:rFonts w:ascii="Palatino Linotype" w:hAnsi="Palatino Linotype" w:cs="Arial"/>
          <w:sz w:val="24"/>
          <w:szCs w:val="23"/>
        </w:rPr>
        <w:t xml:space="preserve">Una vez precisado lo anterior, es de señalar que si bien es cierto que en materia de transparencia se </w:t>
      </w:r>
      <w:r w:rsidRPr="00167905">
        <w:rPr>
          <w:rFonts w:ascii="Palatino Linotype" w:hAnsi="Palatino Linotype" w:cs="Arial"/>
          <w:b/>
          <w:sz w:val="24"/>
          <w:szCs w:val="23"/>
        </w:rPr>
        <w:t>debe privilegiar el uso de las nuevas tecnologías</w:t>
      </w:r>
      <w:r w:rsidRPr="0016790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167905">
        <w:t xml:space="preserve"> </w:t>
      </w:r>
      <w:r>
        <w:rPr>
          <w:rFonts w:ascii="Palatino Linotype" w:hAnsi="Palatino Linotype" w:cs="Arial"/>
          <w:sz w:val="24"/>
          <w:szCs w:val="23"/>
        </w:rPr>
        <w:t>b</w:t>
      </w:r>
      <w:r w:rsidRPr="00167905">
        <w:rPr>
          <w:rFonts w:ascii="Palatino Linotype" w:hAnsi="Palatino Linotype" w:cs="Arial"/>
          <w:sz w:val="24"/>
          <w:szCs w:val="23"/>
        </w:rPr>
        <w:t>ajo tal premisa, el numeral 158</w:t>
      </w:r>
      <w:r>
        <w:rPr>
          <w:rFonts w:ascii="Palatino Linotype" w:hAnsi="Palatino Linotype" w:cs="Arial"/>
          <w:sz w:val="24"/>
          <w:szCs w:val="23"/>
        </w:rPr>
        <w:t>,</w:t>
      </w:r>
      <w:r w:rsidRPr="00167905">
        <w:rPr>
          <w:rFonts w:ascii="Palatino Linotype" w:hAnsi="Palatino Linotype" w:cs="Arial"/>
          <w:sz w:val="24"/>
          <w:szCs w:val="23"/>
        </w:rPr>
        <w:t xml:space="preserve"> de la Ley de Transparencia y Acceso a la Información Pública del Estado de México y Municipios, señala que cuando lo determine el </w:t>
      </w:r>
      <w:r w:rsidRPr="00167905">
        <w:rPr>
          <w:rFonts w:ascii="Palatino Linotype" w:hAnsi="Palatino Linotype" w:cs="Arial"/>
          <w:b/>
          <w:sz w:val="24"/>
          <w:szCs w:val="23"/>
        </w:rPr>
        <w:t>Sujeto Obligado</w:t>
      </w:r>
      <w:r w:rsidRPr="00167905">
        <w:rPr>
          <w:rFonts w:ascii="Palatino Linotype" w:hAnsi="Palatino Linotype" w:cs="Arial"/>
          <w:sz w:val="24"/>
          <w:szCs w:val="23"/>
        </w:rPr>
        <w:t xml:space="preserve"> podrá solicitar</w:t>
      </w:r>
      <w:r>
        <w:rPr>
          <w:rFonts w:ascii="Palatino Linotype" w:hAnsi="Palatino Linotype" w:cs="Arial"/>
          <w:sz w:val="24"/>
          <w:szCs w:val="23"/>
        </w:rPr>
        <w:t xml:space="preserve"> </w:t>
      </w:r>
      <w:r w:rsidRPr="007E2F90">
        <w:rPr>
          <w:rFonts w:ascii="Palatino Linotype" w:hAnsi="Palatino Linotype" w:cs="Arial"/>
          <w:sz w:val="24"/>
          <w:szCs w:val="23"/>
        </w:rPr>
        <w:t xml:space="preserve">el cambio de modalidad </w:t>
      </w:r>
      <w:r w:rsidRPr="007E2F90">
        <w:rPr>
          <w:rFonts w:ascii="Palatino Linotype" w:hAnsi="Palatino Linotype" w:cs="Arial"/>
          <w:i/>
          <w:sz w:val="24"/>
          <w:szCs w:val="23"/>
        </w:rPr>
        <w:t>in situ</w:t>
      </w:r>
      <w:r w:rsidRPr="007E2F90">
        <w:rPr>
          <w:rFonts w:ascii="Palatino Linotype" w:hAnsi="Palatino Linotype" w:cs="Arial"/>
          <w:sz w:val="24"/>
          <w:szCs w:val="23"/>
        </w:rPr>
        <w:t xml:space="preserve"> </w:t>
      </w:r>
      <w:r w:rsidRPr="007E2F90">
        <w:rPr>
          <w:rFonts w:ascii="Palatino Linotype" w:hAnsi="Palatino Linotype" w:cs="Arial"/>
          <w:b/>
          <w:sz w:val="24"/>
          <w:szCs w:val="23"/>
        </w:rPr>
        <w:t>(Consulta Directa)</w:t>
      </w:r>
      <w:r w:rsidRPr="007E2F90">
        <w:rPr>
          <w:rFonts w:ascii="Palatino Linotype" w:hAnsi="Palatino Linotype" w:cs="Arial"/>
          <w:sz w:val="24"/>
          <w:szCs w:val="23"/>
        </w:rPr>
        <w:t>,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4E736368" w14:textId="782A69E3" w:rsidR="0080267E" w:rsidRDefault="0080267E" w:rsidP="0080267E">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Por lo anterior, se aprecia que e</w:t>
      </w:r>
      <w:r w:rsidRPr="00D55C3F">
        <w:rPr>
          <w:rFonts w:ascii="Palatino Linotype" w:hAnsi="Palatino Linotype" w:cs="Arial"/>
          <w:sz w:val="24"/>
          <w:szCs w:val="24"/>
        </w:rPr>
        <w:t xml:space="preserve">l </w:t>
      </w:r>
      <w:r w:rsidRPr="00D55C3F">
        <w:rPr>
          <w:rFonts w:ascii="Palatino Linotype" w:hAnsi="Palatino Linotype" w:cs="Arial"/>
          <w:b/>
          <w:sz w:val="24"/>
          <w:szCs w:val="24"/>
        </w:rPr>
        <w:t>Sujeto Obligado</w:t>
      </w:r>
      <w:r w:rsidRPr="00D55C3F">
        <w:rPr>
          <w:rFonts w:ascii="Palatino Linotype" w:hAnsi="Palatino Linotype" w:cs="Arial"/>
          <w:sz w:val="24"/>
          <w:szCs w:val="24"/>
        </w:rPr>
        <w:t>, mediante el Acta</w:t>
      </w:r>
      <w:r>
        <w:rPr>
          <w:rFonts w:ascii="Palatino Linotype" w:hAnsi="Palatino Linotype" w:cs="Arial"/>
          <w:sz w:val="24"/>
          <w:szCs w:val="24"/>
        </w:rPr>
        <w:t xml:space="preserve"> número IXTASAL/CT/001</w:t>
      </w:r>
      <w:r w:rsidR="001A30D4">
        <w:rPr>
          <w:rFonts w:ascii="Palatino Linotype" w:hAnsi="Palatino Linotype" w:cs="Arial"/>
          <w:sz w:val="24"/>
          <w:szCs w:val="24"/>
        </w:rPr>
        <w:t>7</w:t>
      </w:r>
      <w:r>
        <w:rPr>
          <w:rFonts w:ascii="Palatino Linotype" w:hAnsi="Palatino Linotype" w:cs="Arial"/>
          <w:sz w:val="24"/>
          <w:szCs w:val="24"/>
        </w:rPr>
        <w:t xml:space="preserve">EXT/2020, de la </w:t>
      </w:r>
      <w:r w:rsidR="005A4302">
        <w:rPr>
          <w:rFonts w:ascii="Palatino Linotype" w:hAnsi="Palatino Linotype" w:cs="Arial"/>
          <w:sz w:val="24"/>
          <w:szCs w:val="24"/>
        </w:rPr>
        <w:t>diecisieteava</w:t>
      </w:r>
      <w:r>
        <w:rPr>
          <w:rFonts w:ascii="Palatino Linotype" w:hAnsi="Palatino Linotype" w:cs="Arial"/>
          <w:sz w:val="24"/>
          <w:szCs w:val="24"/>
        </w:rPr>
        <w:t xml:space="preserve"> Sesión Extraordinaria del Comité de Transparencia, del día </w:t>
      </w:r>
      <w:r w:rsidR="005A4302">
        <w:rPr>
          <w:rFonts w:ascii="Palatino Linotype" w:hAnsi="Palatino Linotype" w:cs="Arial"/>
          <w:sz w:val="24"/>
          <w:szCs w:val="24"/>
        </w:rPr>
        <w:t>veinte de julio</w:t>
      </w:r>
      <w:r>
        <w:rPr>
          <w:rFonts w:ascii="Palatino Linotype" w:hAnsi="Palatino Linotype" w:cs="Arial"/>
          <w:sz w:val="24"/>
          <w:szCs w:val="24"/>
        </w:rPr>
        <w:t xml:space="preserve"> de dos mil veinte, suscrita por el </w:t>
      </w:r>
      <w:r w:rsidRPr="00D55C3F">
        <w:rPr>
          <w:rFonts w:ascii="Palatino Linotype" w:hAnsi="Palatino Linotype" w:cs="Arial"/>
          <w:sz w:val="24"/>
          <w:szCs w:val="24"/>
        </w:rPr>
        <w:t>Comité de Transparencia</w:t>
      </w:r>
      <w:r>
        <w:rPr>
          <w:rFonts w:ascii="Palatino Linotype" w:hAnsi="Palatino Linotype" w:cs="Arial"/>
          <w:sz w:val="24"/>
          <w:szCs w:val="24"/>
        </w:rPr>
        <w:t xml:space="preserve">, estipula en el </w:t>
      </w:r>
      <w:r w:rsidRPr="00B92B03">
        <w:rPr>
          <w:rFonts w:ascii="Palatino Linotype" w:hAnsi="Palatino Linotype" w:cs="Arial"/>
          <w:sz w:val="24"/>
          <w:szCs w:val="24"/>
        </w:rPr>
        <w:t xml:space="preserve">segundo punto del Orden del Día, relacionado con el </w:t>
      </w:r>
      <w:r w:rsidRPr="00B92B03">
        <w:rPr>
          <w:rFonts w:ascii="Palatino Linotype" w:hAnsi="Palatino Linotype" w:cs="Arial"/>
          <w:b/>
          <w:i/>
          <w:sz w:val="24"/>
          <w:szCs w:val="24"/>
          <w:u w:val="single"/>
        </w:rPr>
        <w:lastRenderedPageBreak/>
        <w:t>cambio de modalidad de entrega de información (in situ)</w:t>
      </w:r>
      <w:r w:rsidRPr="00B92B03">
        <w:rPr>
          <w:rFonts w:ascii="Palatino Linotype" w:hAnsi="Palatino Linotype" w:cs="Arial"/>
          <w:sz w:val="24"/>
          <w:szCs w:val="24"/>
        </w:rPr>
        <w:t>, de los documentos con los cuales se dará respuesta a la</w:t>
      </w:r>
      <w:r>
        <w:rPr>
          <w:rFonts w:ascii="Palatino Linotype" w:hAnsi="Palatino Linotype" w:cs="Arial"/>
          <w:sz w:val="24"/>
          <w:szCs w:val="24"/>
        </w:rPr>
        <w:t>s diversas</w:t>
      </w:r>
      <w:r w:rsidRPr="00B92B03">
        <w:rPr>
          <w:rFonts w:ascii="Palatino Linotype" w:hAnsi="Palatino Linotype" w:cs="Arial"/>
          <w:sz w:val="24"/>
          <w:szCs w:val="24"/>
        </w:rPr>
        <w:t xml:space="preserve"> solicitud</w:t>
      </w:r>
      <w:r>
        <w:rPr>
          <w:rFonts w:ascii="Palatino Linotype" w:hAnsi="Palatino Linotype" w:cs="Arial"/>
          <w:sz w:val="24"/>
          <w:szCs w:val="24"/>
        </w:rPr>
        <w:t>es</w:t>
      </w:r>
      <w:r w:rsidRPr="00B92B03">
        <w:rPr>
          <w:rFonts w:ascii="Palatino Linotype" w:hAnsi="Palatino Linotype" w:cs="Arial"/>
          <w:sz w:val="24"/>
          <w:szCs w:val="24"/>
        </w:rPr>
        <w:t xml:space="preserve"> de información de </w:t>
      </w:r>
      <w:r>
        <w:rPr>
          <w:rFonts w:ascii="Palatino Linotype" w:hAnsi="Palatino Linotype" w:cs="Arial"/>
          <w:sz w:val="24"/>
          <w:szCs w:val="24"/>
        </w:rPr>
        <w:t>acceso a la información pública, argumentando que la UT cu</w:t>
      </w:r>
      <w:r w:rsidR="005A4302">
        <w:rPr>
          <w:rFonts w:ascii="Palatino Linotype" w:hAnsi="Palatino Linotype" w:cs="Arial"/>
          <w:sz w:val="24"/>
          <w:szCs w:val="24"/>
        </w:rPr>
        <w:t>en</w:t>
      </w:r>
      <w:r>
        <w:rPr>
          <w:rFonts w:ascii="Palatino Linotype" w:hAnsi="Palatino Linotype" w:cs="Arial"/>
          <w:sz w:val="24"/>
          <w:szCs w:val="24"/>
        </w:rPr>
        <w:t>ta con 3 servidores públicos para dar atención a dichos requerimientos, por lo que no se cuenta con las estructura humana y material para la debida atención a las diversas solicitudes.</w:t>
      </w:r>
    </w:p>
    <w:p w14:paraId="53DEE535" w14:textId="19D9D213" w:rsidR="0080267E" w:rsidRDefault="0080267E" w:rsidP="0080267E">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Asimismo, hacen referencia a la emergencia de salud pública declarada por la Organización Mundial de la Salud (OMS), en la informan que por dicha situación, el Ayuntamiento de Ixtapan de la Sal como medida preventiva y de actuación, ha desarrollado sus actividades fundamentales con el personal mínimo e indispensable.</w:t>
      </w:r>
    </w:p>
    <w:p w14:paraId="4CCFEB02" w14:textId="545CD135" w:rsidR="0080267E" w:rsidRDefault="0080267E" w:rsidP="0080267E">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que los integrantes del Comité de Transparencia aprobaron el cambio de modalidad a </w:t>
      </w:r>
      <w:r w:rsidRPr="00CA0D6B">
        <w:rPr>
          <w:rFonts w:ascii="Palatino Linotype" w:hAnsi="Palatino Linotype" w:cs="Arial"/>
          <w:b/>
          <w:sz w:val="24"/>
          <w:szCs w:val="24"/>
        </w:rPr>
        <w:t>Consulta Directa</w:t>
      </w:r>
      <w:r>
        <w:rPr>
          <w:rFonts w:ascii="Palatino Linotype" w:hAnsi="Palatino Linotype" w:cs="Arial"/>
          <w:sz w:val="24"/>
          <w:szCs w:val="24"/>
        </w:rPr>
        <w:t>, para la entrega de la información.</w:t>
      </w:r>
    </w:p>
    <w:p w14:paraId="0A5F79EA" w14:textId="07D2C1D6" w:rsidR="0080267E" w:rsidRPr="0080267E" w:rsidRDefault="0080267E" w:rsidP="0080267E">
      <w:pPr>
        <w:tabs>
          <w:tab w:val="left" w:pos="709"/>
        </w:tabs>
        <w:spacing w:before="240" w:after="240" w:line="360" w:lineRule="auto"/>
        <w:jc w:val="both"/>
        <w:rPr>
          <w:rFonts w:ascii="Palatino Linotype" w:hAnsi="Palatino Linotype" w:cs="Arial"/>
          <w:sz w:val="24"/>
          <w:szCs w:val="24"/>
        </w:rPr>
      </w:pPr>
      <w:r w:rsidRPr="00CA0D6B">
        <w:rPr>
          <w:rFonts w:ascii="Palatino Linotype" w:hAnsi="Palatino Linotype" w:cs="Arial"/>
          <w:sz w:val="24"/>
          <w:szCs w:val="24"/>
        </w:rPr>
        <w:t>Así también, se denota que se actualizan los supuestos establecidos en el numeral 158 y 164</w:t>
      </w:r>
      <w:r>
        <w:rPr>
          <w:rFonts w:ascii="Palatino Linotype" w:hAnsi="Palatino Linotype" w:cs="Arial"/>
          <w:sz w:val="24"/>
          <w:szCs w:val="24"/>
        </w:rPr>
        <w:t xml:space="preserve"> de la Ley en la materia</w:t>
      </w:r>
      <w:r w:rsidRPr="00CA0D6B">
        <w:rPr>
          <w:rFonts w:ascii="Palatino Linotype" w:hAnsi="Palatino Linotype" w:cs="Arial"/>
          <w:sz w:val="24"/>
          <w:szCs w:val="24"/>
        </w:rPr>
        <w:t xml:space="preserve">, por lo que procede el cambio de modalidad de entrega vía </w:t>
      </w:r>
      <w:r w:rsidRPr="00CA0D6B">
        <w:rPr>
          <w:rFonts w:ascii="Palatino Linotype" w:hAnsi="Palatino Linotype" w:cs="Arial"/>
          <w:i/>
          <w:sz w:val="24"/>
          <w:szCs w:val="24"/>
        </w:rPr>
        <w:t>in situ</w:t>
      </w:r>
      <w:r w:rsidRPr="00CA0D6B">
        <w:rPr>
          <w:rFonts w:ascii="Palatino Linotype" w:hAnsi="Palatino Linotype" w:cs="Arial"/>
          <w:sz w:val="24"/>
          <w:szCs w:val="24"/>
        </w:rPr>
        <w:t>; asimismo, como ya se mencionó anteriorm</w:t>
      </w:r>
      <w:r>
        <w:rPr>
          <w:rFonts w:ascii="Palatino Linotype" w:hAnsi="Palatino Linotype" w:cs="Arial"/>
          <w:sz w:val="24"/>
          <w:szCs w:val="24"/>
        </w:rPr>
        <w:t>ente, en la respuesta</w:t>
      </w:r>
      <w:r w:rsidRPr="00CA0D6B">
        <w:rPr>
          <w:rFonts w:ascii="Palatino Linotype" w:hAnsi="Palatino Linotype" w:cs="Arial"/>
          <w:sz w:val="24"/>
          <w:szCs w:val="24"/>
        </w:rPr>
        <w:t xml:space="preserve">, el </w:t>
      </w:r>
      <w:r w:rsidRPr="00CA0D6B">
        <w:rPr>
          <w:rFonts w:ascii="Palatino Linotype" w:hAnsi="Palatino Linotype" w:cs="Arial"/>
          <w:b/>
          <w:sz w:val="24"/>
          <w:szCs w:val="24"/>
        </w:rPr>
        <w:t xml:space="preserve">Sujeto Obligado </w:t>
      </w:r>
      <w:r w:rsidRPr="00CA0D6B">
        <w:rPr>
          <w:rFonts w:ascii="Palatino Linotype" w:hAnsi="Palatino Linotype" w:cs="Arial"/>
          <w:sz w:val="24"/>
          <w:szCs w:val="24"/>
        </w:rPr>
        <w:t xml:space="preserve">le da a conocer al </w:t>
      </w:r>
      <w:r w:rsidRPr="00CA0D6B">
        <w:rPr>
          <w:rFonts w:ascii="Palatino Linotype" w:hAnsi="Palatino Linotype" w:cs="Arial"/>
          <w:b/>
          <w:sz w:val="24"/>
          <w:szCs w:val="24"/>
        </w:rPr>
        <w:t>Recurrente</w:t>
      </w:r>
      <w:r w:rsidRPr="00CA0D6B">
        <w:rPr>
          <w:rFonts w:ascii="Palatino Linotype" w:hAnsi="Palatino Linotype" w:cs="Arial"/>
          <w:sz w:val="24"/>
          <w:szCs w:val="24"/>
        </w:rPr>
        <w:t xml:space="preserve">, el </w:t>
      </w:r>
      <w:r w:rsidRPr="00CA0D6B">
        <w:rPr>
          <w:rFonts w:ascii="Palatino Linotype" w:hAnsi="Palatino Linotype" w:cs="Arial"/>
          <w:b/>
          <w:sz w:val="24"/>
          <w:szCs w:val="24"/>
          <w:u w:val="single"/>
        </w:rPr>
        <w:t>lugar, días y horas en las que podrá asistir para la consulta de la información</w:t>
      </w:r>
      <w:r>
        <w:rPr>
          <w:rFonts w:ascii="Palatino Linotype" w:hAnsi="Palatino Linotype" w:cs="Arial"/>
          <w:sz w:val="24"/>
          <w:szCs w:val="24"/>
        </w:rPr>
        <w:t>, de conformidad con lo siguiente:</w:t>
      </w:r>
    </w:p>
    <w:p w14:paraId="7E0CF6FD" w14:textId="0E2D2FE4" w:rsidR="0080267E" w:rsidRPr="00CA0D6B" w:rsidRDefault="0080267E" w:rsidP="005A4302">
      <w:pPr>
        <w:spacing w:before="240" w:after="240" w:line="36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r w:rsidRPr="00CA0D6B">
        <w:rPr>
          <w:rFonts w:ascii="Palatino Linotype" w:eastAsia="Times New Roman" w:hAnsi="Palatino Linotype" w:cs="Times New Roman"/>
          <w:b/>
          <w:i/>
          <w:lang w:eastAsia="es-ES"/>
        </w:rPr>
        <w:t>Artículo 158.</w:t>
      </w:r>
      <w:r w:rsidRPr="00CA0D6B">
        <w:rPr>
          <w:rFonts w:ascii="Palatino Linotype" w:eastAsia="Times New Roman" w:hAnsi="Palatino Linotype" w:cs="Times New Roman"/>
          <w:i/>
          <w:lang w:eastAsia="es-ES"/>
        </w:rPr>
        <w:t xml:space="preserve"> </w:t>
      </w:r>
      <w:r w:rsidRPr="00CA0D6B">
        <w:rPr>
          <w:rFonts w:ascii="Palatino Linotype" w:eastAsia="Times New Roman" w:hAnsi="Palatino Linotype" w:cs="Times New Roman"/>
          <w:b/>
          <w:i/>
          <w:u w:val="single"/>
          <w:lang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w:t>
      </w:r>
      <w:r w:rsidRPr="00CA0D6B">
        <w:rPr>
          <w:rFonts w:ascii="Palatino Linotype" w:eastAsia="Times New Roman" w:hAnsi="Palatino Linotype" w:cs="Times New Roman"/>
          <w:i/>
          <w:lang w:eastAsia="es-ES"/>
        </w:rPr>
        <w:t xml:space="preserve"> técnicas administrativas y </w:t>
      </w:r>
      <w:r w:rsidRPr="00CA0D6B">
        <w:rPr>
          <w:rFonts w:ascii="Palatino Linotype" w:eastAsia="Times New Roman" w:hAnsi="Palatino Linotype" w:cs="Times New Roman"/>
          <w:b/>
          <w:i/>
          <w:u w:val="single"/>
          <w:lang w:eastAsia="es-ES"/>
        </w:rPr>
        <w:t xml:space="preserve">humanas del sujeto obligado para cumplir con la solicitud, en los </w:t>
      </w:r>
      <w:r w:rsidRPr="00CA0D6B">
        <w:rPr>
          <w:rFonts w:ascii="Palatino Linotype" w:eastAsia="Times New Roman" w:hAnsi="Palatino Linotype" w:cs="Times New Roman"/>
          <w:b/>
          <w:i/>
          <w:u w:val="single"/>
          <w:lang w:eastAsia="es-ES"/>
        </w:rPr>
        <w:lastRenderedPageBreak/>
        <w:t>plazos establecidos para dichos efectos, se podrá poner a disposición del solicitante los documentos en consulta directa, salvo la información clasificada.</w:t>
      </w:r>
      <w:r w:rsidRPr="00CA0D6B">
        <w:rPr>
          <w:rFonts w:ascii="Palatino Linotype" w:eastAsia="Times New Roman" w:hAnsi="Palatino Linotype" w:cs="Times New Roman"/>
          <w:i/>
          <w:lang w:eastAsia="es-ES"/>
        </w:rPr>
        <w:t xml:space="preserve"> </w:t>
      </w:r>
    </w:p>
    <w:p w14:paraId="1C1AB4AF" w14:textId="3B62F194" w:rsidR="0080267E" w:rsidRPr="0080267E" w:rsidRDefault="0080267E" w:rsidP="0080267E">
      <w:pPr>
        <w:spacing w:before="240" w:after="240" w:line="360" w:lineRule="auto"/>
        <w:ind w:left="567" w:right="567"/>
        <w:jc w:val="both"/>
        <w:rPr>
          <w:rFonts w:ascii="Palatino Linotype" w:eastAsia="Times New Roman" w:hAnsi="Palatino Linotype" w:cs="Times New Roman"/>
          <w:i/>
          <w:lang w:eastAsia="es-ES"/>
        </w:rPr>
      </w:pPr>
      <w:r w:rsidRPr="00CA0D6B">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14:paraId="5783601F" w14:textId="5DDA9581" w:rsidR="0080267E" w:rsidRPr="00995114" w:rsidRDefault="0080267E" w:rsidP="0080267E">
      <w:pPr>
        <w:spacing w:before="240" w:after="240" w:line="36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lang w:eastAsia="es-ES"/>
        </w:rPr>
        <w:t>Artículo 164</w:t>
      </w:r>
      <w:r w:rsidRPr="00995114">
        <w:rPr>
          <w:rFonts w:ascii="Palatino Linotype" w:eastAsia="Times New Roman" w:hAnsi="Palatino Linotype" w:cs="Times New Roman"/>
          <w:i/>
          <w:lang w:eastAsia="es-ES"/>
        </w:rPr>
        <w:t xml:space="preserve">. El acceso se dará en la modalidad de entrega y, en su caso, de envío elegidos por el solicitante. </w:t>
      </w:r>
      <w:r w:rsidRPr="00A15702">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995114">
        <w:rPr>
          <w:rFonts w:ascii="Palatino Linotype" w:eastAsia="Times New Roman" w:hAnsi="Palatino Linotype" w:cs="Times New Roman"/>
          <w:i/>
          <w:lang w:eastAsia="es-ES"/>
        </w:rPr>
        <w:t>.</w:t>
      </w:r>
    </w:p>
    <w:p w14:paraId="5DA5561B" w14:textId="781BA042" w:rsidR="0080267E" w:rsidRPr="0080267E" w:rsidRDefault="0080267E" w:rsidP="0080267E">
      <w:pPr>
        <w:spacing w:before="240" w:after="240" w:line="36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u w:val="single"/>
          <w:lang w:eastAsia="es-ES"/>
        </w:rPr>
        <w:t>En cualquier caso, se deberá fundar y motivar la necesidad de ofrecer otras modalidades</w:t>
      </w:r>
      <w:r w:rsidRPr="00995114">
        <w:rPr>
          <w:rFonts w:ascii="Palatino Linotype" w:eastAsia="Times New Roman" w:hAnsi="Palatino Linotype" w:cs="Times New Roman"/>
          <w:i/>
          <w:lang w:eastAsia="es-ES"/>
        </w:rPr>
        <w:t>.</w:t>
      </w:r>
    </w:p>
    <w:p w14:paraId="375E1D65" w14:textId="56DFFD0F" w:rsidR="0080267E" w:rsidRPr="0080267E" w:rsidRDefault="0080267E" w:rsidP="0080267E">
      <w:pPr>
        <w:spacing w:before="240" w:after="240" w:line="360" w:lineRule="auto"/>
        <w:jc w:val="both"/>
        <w:rPr>
          <w:rFonts w:ascii="Palatino Linotype" w:hAnsi="Palatino Linotype" w:cs="Calibri"/>
          <w:sz w:val="24"/>
          <w:szCs w:val="24"/>
        </w:rPr>
      </w:pPr>
      <w:r w:rsidRPr="00FE282E">
        <w:rPr>
          <w:rFonts w:ascii="Palatino Linotype" w:hAnsi="Palatino Linotype" w:cs="Calibri"/>
          <w:sz w:val="24"/>
          <w:szCs w:val="24"/>
        </w:rPr>
        <w:t>En ese contexto,</w:t>
      </w:r>
      <w:r w:rsidRPr="00FE282E">
        <w:rPr>
          <w:rFonts w:ascii="Palatino Linotype" w:hAnsi="Palatino Linotype" w:cs="Calibri"/>
          <w:b/>
          <w:sz w:val="24"/>
          <w:szCs w:val="24"/>
        </w:rPr>
        <w:t xml:space="preserve"> </w:t>
      </w:r>
      <w:r w:rsidRPr="00167905">
        <w:rPr>
          <w:rFonts w:ascii="Palatino Linotype" w:hAnsi="Palatino Linotype" w:cs="Calibri"/>
          <w:sz w:val="24"/>
          <w:szCs w:val="24"/>
        </w:rPr>
        <w:t xml:space="preserve">el </w:t>
      </w:r>
      <w:r w:rsidRPr="00FE282E">
        <w:rPr>
          <w:rFonts w:ascii="Palatino Linotype" w:hAnsi="Palatino Linotype" w:cs="Calibri"/>
          <w:b/>
          <w:sz w:val="24"/>
          <w:szCs w:val="24"/>
        </w:rPr>
        <w:t>Sujeto Obligado</w:t>
      </w:r>
      <w:r w:rsidRPr="00FE282E">
        <w:rPr>
          <w:rFonts w:ascii="Palatino Linotype" w:hAnsi="Palatino Linotype" w:cs="Calibri"/>
          <w:sz w:val="24"/>
          <w:szCs w:val="24"/>
        </w:rPr>
        <w:t xml:space="preserve"> manifestó que, si bien es cierto que existen servidores públicos habilitados dentro de las distintas áreas que conforman su administración orgánica, también cierto es que </w:t>
      </w:r>
      <w:r w:rsidRPr="00167905">
        <w:rPr>
          <w:rFonts w:ascii="Palatino Linotype" w:hAnsi="Palatino Linotype" w:cs="Calibri"/>
          <w:b/>
          <w:sz w:val="24"/>
          <w:szCs w:val="24"/>
          <w:u w:val="single"/>
        </w:rPr>
        <w:t>dichos servidores públicos no realizan únicamente funciones de naturaleza de acceso a la información, sino que también tienen encomendadas funciones respectivas del área administrativa a la que se encuentran adscritos</w:t>
      </w:r>
      <w:r>
        <w:rPr>
          <w:rFonts w:ascii="Palatino Linotype" w:hAnsi="Palatino Linotype" w:cs="Calibri"/>
          <w:sz w:val="24"/>
          <w:szCs w:val="24"/>
        </w:rPr>
        <w:t>, y que derivado de la solicitud</w:t>
      </w:r>
      <w:r w:rsidRPr="00FE282E">
        <w:rPr>
          <w:rFonts w:ascii="Palatino Linotype" w:hAnsi="Palatino Linotype" w:cs="Calibri"/>
          <w:sz w:val="24"/>
          <w:szCs w:val="24"/>
        </w:rPr>
        <w:t xml:space="preserve"> de información se aprecia un alto volumen de búsqueda y procesamiento de información, lo que acarrearía una carga de trabajo excesiva a los servidores públicos, obligándolos a dejar de atender sus otras funciones, por lo cual se sobrepasan las capacidades administrativas y humanas de las Unidades Administrativas del </w:t>
      </w:r>
      <w:r w:rsidRPr="00C11CB0">
        <w:rPr>
          <w:rFonts w:ascii="Palatino Linotype" w:hAnsi="Palatino Linotype" w:cs="Calibri"/>
          <w:b/>
          <w:sz w:val="24"/>
          <w:szCs w:val="24"/>
        </w:rPr>
        <w:t>Sujeto Obligado</w:t>
      </w:r>
      <w:r w:rsidRPr="00FE282E">
        <w:rPr>
          <w:rFonts w:ascii="Palatino Linotype" w:hAnsi="Palatino Linotype" w:cs="Calibri"/>
          <w:sz w:val="24"/>
          <w:szCs w:val="24"/>
        </w:rPr>
        <w:t xml:space="preserve"> para dar respuesta a las solicitudes de información, por ello resulta necesario señalar cual es la figura del Servidor Público </w:t>
      </w:r>
      <w:r w:rsidRPr="00FE282E">
        <w:rPr>
          <w:rFonts w:ascii="Palatino Linotype" w:hAnsi="Palatino Linotype" w:cs="Calibri"/>
          <w:sz w:val="24"/>
          <w:szCs w:val="24"/>
        </w:rPr>
        <w:lastRenderedPageBreak/>
        <w:t>Habilitado, establecida en la fracción XXXIX del artículo 3</w:t>
      </w:r>
      <w:r>
        <w:rPr>
          <w:rFonts w:ascii="Palatino Linotype" w:hAnsi="Palatino Linotype" w:cs="Calibri"/>
          <w:sz w:val="24"/>
          <w:szCs w:val="24"/>
        </w:rPr>
        <w:t>, de l</w:t>
      </w:r>
      <w:r w:rsidRPr="00FE282E">
        <w:rPr>
          <w:rFonts w:ascii="Palatino Linotype" w:hAnsi="Palatino Linotype" w:cs="Calibri"/>
          <w:sz w:val="24"/>
          <w:szCs w:val="24"/>
        </w:rPr>
        <w:t>a Ley de Transparencia local, y que a la letra estipula lo siguiente:</w:t>
      </w:r>
    </w:p>
    <w:p w14:paraId="309A7D5D" w14:textId="77777777" w:rsidR="0080267E" w:rsidRPr="00FE282E" w:rsidRDefault="0080267E" w:rsidP="0080267E">
      <w:pPr>
        <w:spacing w:before="240" w:after="240" w:line="360" w:lineRule="auto"/>
        <w:ind w:left="851" w:right="902"/>
        <w:jc w:val="both"/>
        <w:rPr>
          <w:rFonts w:ascii="Palatino Linotype" w:hAnsi="Palatino Linotype" w:cs="Calibri"/>
          <w:i/>
        </w:rPr>
      </w:pPr>
      <w:r w:rsidRPr="00FE282E">
        <w:rPr>
          <w:rFonts w:ascii="Palatino Linotype" w:hAnsi="Palatino Linotype" w:cs="Calibri"/>
          <w:b/>
          <w:i/>
        </w:rPr>
        <w:t>Artículo 3.</w:t>
      </w:r>
      <w:r w:rsidRPr="00FE282E">
        <w:rPr>
          <w:rFonts w:ascii="Palatino Linotype" w:hAnsi="Palatino Linotype" w:cs="Calibri"/>
          <w:i/>
        </w:rPr>
        <w:t xml:space="preserve"> Para los efectos de la presente Ley se entenderá por:</w:t>
      </w:r>
    </w:p>
    <w:p w14:paraId="31C8322D" w14:textId="77777777" w:rsidR="0080267E" w:rsidRPr="00FE282E" w:rsidRDefault="0080267E" w:rsidP="0080267E">
      <w:pPr>
        <w:spacing w:before="240" w:after="240" w:line="360" w:lineRule="auto"/>
        <w:ind w:left="851" w:right="902"/>
        <w:jc w:val="both"/>
        <w:rPr>
          <w:rFonts w:ascii="Palatino Linotype" w:hAnsi="Palatino Linotype" w:cs="Calibri"/>
          <w:i/>
        </w:rPr>
      </w:pPr>
      <w:r w:rsidRPr="00FE282E">
        <w:rPr>
          <w:rFonts w:ascii="Palatino Linotype" w:hAnsi="Palatino Linotype" w:cs="Calibri"/>
          <w:i/>
        </w:rPr>
        <w:t>(…)</w:t>
      </w:r>
    </w:p>
    <w:p w14:paraId="6839B692" w14:textId="77777777" w:rsidR="0080267E" w:rsidRPr="00FE282E" w:rsidRDefault="0080267E" w:rsidP="0080267E">
      <w:pPr>
        <w:spacing w:before="240" w:after="240" w:line="360" w:lineRule="auto"/>
        <w:ind w:left="851" w:right="902"/>
        <w:jc w:val="both"/>
        <w:rPr>
          <w:rFonts w:ascii="Palatino Linotype" w:hAnsi="Palatino Linotype" w:cs="Calibri"/>
          <w:i/>
        </w:rPr>
      </w:pPr>
      <w:r w:rsidRPr="00FE282E">
        <w:rPr>
          <w:rFonts w:ascii="Palatino Linotype" w:hAnsi="Palatino Linotype" w:cs="Calibri"/>
          <w:b/>
          <w:i/>
        </w:rPr>
        <w:t>XXXIX.</w:t>
      </w:r>
      <w:r w:rsidRPr="00FE282E">
        <w:rPr>
          <w:rFonts w:ascii="Palatino Linotype" w:hAnsi="Palatino Linotype" w:cs="Calibri"/>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CB95782" w14:textId="69FC16AB" w:rsidR="0080267E" w:rsidRPr="0080267E" w:rsidRDefault="0080267E" w:rsidP="0080267E">
      <w:pPr>
        <w:spacing w:before="240" w:after="240" w:line="360" w:lineRule="auto"/>
        <w:ind w:left="851" w:right="902"/>
        <w:jc w:val="both"/>
        <w:rPr>
          <w:rFonts w:ascii="Palatino Linotype" w:hAnsi="Palatino Linotype" w:cs="Calibri"/>
          <w:i/>
        </w:rPr>
      </w:pPr>
      <w:r w:rsidRPr="00FE282E">
        <w:rPr>
          <w:rFonts w:ascii="Palatino Linotype" w:hAnsi="Palatino Linotype" w:cs="Calibri"/>
          <w:i/>
        </w:rPr>
        <w:t>(…)</w:t>
      </w:r>
    </w:p>
    <w:p w14:paraId="4F3AC1B1" w14:textId="06FE7F62" w:rsidR="0080267E" w:rsidRPr="00CA0D6B" w:rsidRDefault="0080267E" w:rsidP="0080267E">
      <w:pPr>
        <w:spacing w:before="240" w:after="240" w:line="360" w:lineRule="auto"/>
        <w:jc w:val="both"/>
        <w:rPr>
          <w:rFonts w:ascii="Palatino Linotype" w:hAnsi="Palatino Linotype" w:cs="Calibri"/>
          <w:sz w:val="24"/>
          <w:szCs w:val="24"/>
        </w:rPr>
      </w:pPr>
      <w:r w:rsidRPr="00FE282E">
        <w:rPr>
          <w:rFonts w:ascii="Palatino Linotype" w:hAnsi="Palatino Linotype" w:cs="Calibri"/>
          <w:sz w:val="24"/>
          <w:szCs w:val="24"/>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14:paraId="649DA6FE" w14:textId="6C697D3C" w:rsidR="0080267E" w:rsidRDefault="0080267E" w:rsidP="0080267E">
      <w:pPr>
        <w:spacing w:before="240" w:after="240" w:line="360" w:lineRule="auto"/>
        <w:jc w:val="both"/>
        <w:rPr>
          <w:rFonts w:ascii="Palatino Linotype" w:hAnsi="Palatino Linotype" w:cs="Calibri"/>
          <w:sz w:val="24"/>
          <w:szCs w:val="24"/>
        </w:rPr>
      </w:pPr>
      <w:r>
        <w:rPr>
          <w:rFonts w:ascii="Palatino Linotype" w:eastAsia="Times New Roman" w:hAnsi="Palatino Linotype" w:cs="Times New Roman"/>
          <w:sz w:val="24"/>
          <w:szCs w:val="23"/>
          <w:lang w:eastAsia="es-ES"/>
        </w:rPr>
        <w:t>A</w:t>
      </w:r>
      <w:r w:rsidRPr="00C11CB0">
        <w:rPr>
          <w:rFonts w:ascii="Palatino Linotype" w:eastAsia="Times New Roman" w:hAnsi="Palatino Linotype" w:cs="Times New Roman"/>
          <w:sz w:val="24"/>
          <w:szCs w:val="23"/>
          <w:lang w:eastAsia="es-ES"/>
        </w:rPr>
        <w:t xml:space="preserve">sí, es que este Instituto considera que los servidores públicos encargados adscritos al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al estar constreñidos</w:t>
      </w:r>
      <w:r>
        <w:rPr>
          <w:rFonts w:ascii="Palatino Linotype" w:eastAsia="Times New Roman" w:hAnsi="Palatino Linotype" w:cs="Times New Roman"/>
          <w:sz w:val="24"/>
          <w:szCs w:val="23"/>
          <w:lang w:eastAsia="es-ES"/>
        </w:rPr>
        <w:t xml:space="preserve"> a responder las solicitudes</w:t>
      </w:r>
      <w:r w:rsidRPr="00C11CB0">
        <w:rPr>
          <w:rFonts w:ascii="Palatino Linotype" w:eastAsia="Times New Roman" w:hAnsi="Palatino Linotype" w:cs="Times New Roman"/>
          <w:sz w:val="24"/>
          <w:szCs w:val="23"/>
          <w:lang w:eastAsia="es-ES"/>
        </w:rPr>
        <w:t xml:space="preserve"> de información en </w:t>
      </w:r>
      <w:r w:rsidRPr="00C11CB0">
        <w:rPr>
          <w:rFonts w:ascii="Palatino Linotype" w:eastAsia="Times New Roman" w:hAnsi="Palatino Linotype" w:cs="Times New Roman"/>
          <w:sz w:val="24"/>
          <w:szCs w:val="23"/>
          <w:lang w:eastAsia="es-ES"/>
        </w:rPr>
        <w:lastRenderedPageBreak/>
        <w:t>un término máximo de quince días hábiles, pudiendo, como en el presente caso, prorrogar el término por siete días hábiles más, tal como se establece en el artículo 163</w:t>
      </w:r>
      <w:r>
        <w:rPr>
          <w:rFonts w:ascii="Palatino Linotype" w:eastAsia="Times New Roman" w:hAnsi="Palatino Linotype" w:cs="Times New Roman"/>
          <w:sz w:val="24"/>
          <w:szCs w:val="23"/>
          <w:lang w:eastAsia="es-ES"/>
        </w:rPr>
        <w:t>,</w:t>
      </w:r>
      <w:r w:rsidRPr="00C11CB0">
        <w:rPr>
          <w:rFonts w:ascii="Palatino Linotype" w:eastAsia="Times New Roman" w:hAnsi="Palatino Linotype" w:cs="Times New Roman"/>
          <w:sz w:val="24"/>
          <w:szCs w:val="23"/>
          <w:lang w:eastAsia="es-ES"/>
        </w:rPr>
        <w:t xml:space="preserve"> de la Ley de Transparencia, si bien pudieron encontrarse excedidos en sus capacidades humanas para responder al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esto no fue óbice para emitir su respuesta, en virtud de que el cambió de modalidad en la entrega subsanó la imposibilidad</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 xml:space="preserve">humana </w:t>
      </w:r>
      <w:r w:rsidRPr="00C11CB0">
        <w:rPr>
          <w:rFonts w:ascii="Palatino Linotype" w:eastAsia="Times New Roman" w:hAnsi="Palatino Linotype" w:cs="Times New Roman"/>
          <w:sz w:val="24"/>
          <w:szCs w:val="23"/>
          <w:lang w:eastAsia="es-ES"/>
        </w:rPr>
        <w:t xml:space="preserve">referida por el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xml:space="preserve">, pues con dicho cambio se busca poner a disposición del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el cúmulo</w:t>
      </w:r>
      <w:r>
        <w:rPr>
          <w:rFonts w:ascii="Palatino Linotype" w:eastAsia="Times New Roman" w:hAnsi="Palatino Linotype" w:cs="Times New Roman"/>
          <w:sz w:val="24"/>
          <w:szCs w:val="23"/>
          <w:lang w:eastAsia="es-ES"/>
        </w:rPr>
        <w:t xml:space="preserve"> de información requerida en su</w:t>
      </w:r>
      <w:r w:rsidRPr="00C11CB0">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solicitud</w:t>
      </w:r>
      <w:r w:rsidRPr="00C11CB0">
        <w:rPr>
          <w:rFonts w:ascii="Palatino Linotype" w:eastAsia="Times New Roman" w:hAnsi="Palatino Linotype" w:cs="Times New Roman"/>
          <w:sz w:val="24"/>
          <w:szCs w:val="23"/>
          <w:lang w:eastAsia="es-ES"/>
        </w:rPr>
        <w:t>.</w:t>
      </w:r>
    </w:p>
    <w:p w14:paraId="48A741F3" w14:textId="25F64E33" w:rsidR="0080267E" w:rsidRPr="0080267E" w:rsidRDefault="0080267E" w:rsidP="0080267E">
      <w:pPr>
        <w:spacing w:before="240" w:after="240" w:line="360" w:lineRule="auto"/>
        <w:jc w:val="both"/>
        <w:rPr>
          <w:rFonts w:ascii="Palatino Linotype" w:hAnsi="Palatino Linotype" w:cs="Calibri"/>
          <w:sz w:val="24"/>
          <w:szCs w:val="24"/>
        </w:rPr>
      </w:pPr>
      <w:r w:rsidRPr="00C11CB0">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14:paraId="50109C92" w14:textId="7522C77A" w:rsidR="0080267E" w:rsidRPr="00CA0D6B" w:rsidRDefault="0080267E" w:rsidP="0080267E">
      <w:pPr>
        <w:pStyle w:val="Sinespaciado"/>
        <w:spacing w:before="240" w:after="240" w:line="360" w:lineRule="auto"/>
        <w:ind w:left="567" w:right="567"/>
        <w:jc w:val="both"/>
        <w:rPr>
          <w:rFonts w:ascii="Palatino Linotype" w:hAnsi="Palatino Linotype"/>
          <w:i/>
          <w:sz w:val="22"/>
          <w:szCs w:val="22"/>
        </w:rPr>
      </w:pPr>
      <w:r w:rsidRPr="00CA0D6B">
        <w:rPr>
          <w:rFonts w:ascii="Palatino Linotype" w:hAnsi="Palatino Linotype"/>
          <w:b/>
          <w:i/>
          <w:sz w:val="22"/>
          <w:szCs w:val="22"/>
        </w:rPr>
        <w:t>CUANDO EXISTA IMPEDIMENTO JUSTIFICADO DE ATENDER LA MODALIDAD DE ENTREGA ELEGIDA POR EL SOLICITANTE, PROCEDE OFRECER TODAS LAS DEMÁS OPCIONES PREVISTAS EN LA LEY.</w:t>
      </w:r>
      <w:r w:rsidRPr="00CA0D6B">
        <w:rPr>
          <w:rFonts w:ascii="Palatino Linotype" w:hAnsi="Palatino Linotype"/>
          <w:i/>
          <w:sz w:val="22"/>
          <w:szCs w:val="22"/>
        </w:rPr>
        <w:t xml:space="preserve"> </w:t>
      </w:r>
      <w:r w:rsidRPr="00CA0D6B">
        <w:rPr>
          <w:rFonts w:ascii="Palatino Linotype" w:hAnsi="Palatino Linotype"/>
          <w:i/>
          <w:sz w:val="22"/>
          <w:szCs w:val="22"/>
          <w:u w:val="single"/>
        </w:rPr>
        <w:t xml:space="preserve">De conformidad con lo dispuesto en los artículos 42 y 44 de la </w:t>
      </w:r>
      <w:r w:rsidRPr="00CA0D6B">
        <w:rPr>
          <w:rFonts w:ascii="Palatino Linotype" w:hAnsi="Palatino Linotype"/>
          <w:i/>
          <w:iCs/>
          <w:sz w:val="22"/>
          <w:szCs w:val="22"/>
          <w:u w:val="single"/>
        </w:rPr>
        <w:t>Ley Federal de Transparencia y Acceso a la Información Pública Gubernamental</w:t>
      </w:r>
      <w:r w:rsidRPr="00CA0D6B">
        <w:rPr>
          <w:rFonts w:ascii="Palatino Linotype" w:hAnsi="Palatino Linotype"/>
          <w:i/>
          <w:sz w:val="22"/>
          <w:szCs w:val="22"/>
          <w:u w:val="single"/>
        </w:rPr>
        <w:t>, y 54 de su Reglamento, la entrega de la información debe hacerse, en la medida de lo posible, en la forma solicitada por el interesado</w:t>
      </w:r>
      <w:r w:rsidRPr="00CA0D6B">
        <w:rPr>
          <w:rFonts w:ascii="Palatino Linotype" w:hAnsi="Palatino Linotype"/>
          <w:i/>
          <w:sz w:val="22"/>
          <w:szCs w:val="22"/>
        </w:rPr>
        <w:t xml:space="preserve">, </w:t>
      </w:r>
      <w:r w:rsidRPr="00CA0D6B">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CA0D6B">
        <w:rPr>
          <w:rFonts w:ascii="Palatino Linotype" w:hAnsi="Palatino Linotype"/>
          <w:i/>
          <w:sz w:val="22"/>
          <w:szCs w:val="22"/>
        </w:rPr>
        <w:t xml:space="preserve">. </w:t>
      </w:r>
      <w:r w:rsidRPr="00CA0D6B">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A0D6B">
        <w:rPr>
          <w:rFonts w:ascii="Palatino Linotype" w:hAnsi="Palatino Linotype"/>
          <w:i/>
          <w:sz w:val="22"/>
          <w:szCs w:val="22"/>
        </w:rPr>
        <w:t xml:space="preserve">. </w:t>
      </w:r>
      <w:r w:rsidRPr="00CA0D6B">
        <w:rPr>
          <w:rFonts w:ascii="Palatino Linotype" w:hAnsi="Palatino Linotype"/>
          <w:b/>
          <w:i/>
          <w:sz w:val="22"/>
          <w:szCs w:val="22"/>
        </w:rPr>
        <w:t xml:space="preserve">Así, cuando se justifique el impedimento, los sujetos obligados deberán </w:t>
      </w:r>
      <w:r w:rsidRPr="00CA0D6B">
        <w:rPr>
          <w:rFonts w:ascii="Palatino Linotype" w:hAnsi="Palatino Linotype"/>
          <w:b/>
          <w:i/>
          <w:sz w:val="22"/>
          <w:szCs w:val="22"/>
        </w:rPr>
        <w:lastRenderedPageBreak/>
        <w:t>notificar al particular la disposición de la información en todas las modalidades de entrega que permita el documento, tales como consulta directa</w:t>
      </w:r>
      <w:r w:rsidRPr="00CA0D6B">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853781D" w14:textId="77777777" w:rsidR="0080267E" w:rsidRPr="00CA0D6B" w:rsidRDefault="0080267E" w:rsidP="0080267E">
      <w:pPr>
        <w:pStyle w:val="Sinespaciado"/>
        <w:spacing w:before="240" w:after="240" w:line="360" w:lineRule="auto"/>
        <w:ind w:left="567" w:right="567"/>
        <w:jc w:val="both"/>
        <w:rPr>
          <w:rFonts w:ascii="Palatino Linotype" w:hAnsi="Palatino Linotype"/>
          <w:b/>
          <w:i/>
          <w:sz w:val="22"/>
          <w:szCs w:val="22"/>
        </w:rPr>
      </w:pPr>
      <w:r w:rsidRPr="00CA0D6B">
        <w:rPr>
          <w:rFonts w:ascii="Palatino Linotype" w:hAnsi="Palatino Linotype"/>
          <w:b/>
          <w:i/>
          <w:sz w:val="22"/>
          <w:szCs w:val="22"/>
        </w:rPr>
        <w:t xml:space="preserve">Resoluciones </w:t>
      </w:r>
    </w:p>
    <w:p w14:paraId="2533B9AB" w14:textId="77777777" w:rsidR="0080267E" w:rsidRPr="00CA0D6B" w:rsidRDefault="0080267E" w:rsidP="0080267E">
      <w:pPr>
        <w:pStyle w:val="Sinespaciado"/>
        <w:spacing w:before="240" w:after="240" w:line="360" w:lineRule="auto"/>
        <w:ind w:left="567" w:right="567"/>
        <w:jc w:val="both"/>
        <w:rPr>
          <w:rFonts w:ascii="Palatino Linotype" w:hAnsi="Palatino Linotype"/>
          <w:i/>
          <w:sz w:val="22"/>
          <w:szCs w:val="22"/>
        </w:rPr>
      </w:pPr>
      <w:r w:rsidRPr="00CA0D6B">
        <w:rPr>
          <w:rFonts w:ascii="Palatino Linotype" w:hAnsi="Palatino Linotype"/>
          <w:i/>
          <w:sz w:val="22"/>
          <w:szCs w:val="22"/>
        </w:rPr>
        <w:t xml:space="preserve">RDA 2012/12. Interpuesto en contra de la Secretaría de Comunicaciones y Transportes. Comisionada Ponente Jacqueline Peschard Mariscal. </w:t>
      </w:r>
      <w:r w:rsidRPr="00CA0D6B">
        <w:rPr>
          <w:rFonts w:ascii="Palatino Linotype" w:hAnsi="Palatino Linotype"/>
          <w:i/>
          <w:sz w:val="22"/>
          <w:szCs w:val="22"/>
        </w:rPr>
        <w:t></w:t>
      </w:r>
    </w:p>
    <w:p w14:paraId="4C669363" w14:textId="77777777" w:rsidR="0080267E" w:rsidRPr="00CA0D6B" w:rsidRDefault="0080267E" w:rsidP="0080267E">
      <w:pPr>
        <w:pStyle w:val="Sinespaciado"/>
        <w:spacing w:before="240" w:after="240" w:line="360" w:lineRule="auto"/>
        <w:ind w:left="567" w:right="567"/>
        <w:jc w:val="both"/>
        <w:rPr>
          <w:rFonts w:ascii="Palatino Linotype" w:hAnsi="Palatino Linotype"/>
          <w:i/>
          <w:sz w:val="22"/>
          <w:szCs w:val="22"/>
        </w:rPr>
      </w:pPr>
      <w:r w:rsidRPr="00CA0D6B">
        <w:rPr>
          <w:rFonts w:ascii="Palatino Linotype" w:hAnsi="Palatino Linotype"/>
          <w:i/>
          <w:sz w:val="22"/>
          <w:szCs w:val="22"/>
        </w:rPr>
        <w:t xml:space="preserve">RDA 0973/12. Interpuesto en contra de la Secretaría de Educación Pública. Comisionada Ponente Sigrid Arzt Colunga. </w:t>
      </w:r>
      <w:r w:rsidRPr="00CA0D6B">
        <w:rPr>
          <w:rFonts w:ascii="Palatino Linotype" w:hAnsi="Palatino Linotype"/>
          <w:i/>
          <w:sz w:val="22"/>
          <w:szCs w:val="22"/>
        </w:rPr>
        <w:t></w:t>
      </w:r>
    </w:p>
    <w:p w14:paraId="163114A2" w14:textId="77777777" w:rsidR="0080267E" w:rsidRPr="00CA0D6B" w:rsidRDefault="0080267E" w:rsidP="0080267E">
      <w:pPr>
        <w:pStyle w:val="Sinespaciado"/>
        <w:spacing w:before="240" w:after="240" w:line="360" w:lineRule="auto"/>
        <w:ind w:left="567" w:right="567"/>
        <w:jc w:val="both"/>
        <w:rPr>
          <w:rFonts w:ascii="Palatino Linotype" w:hAnsi="Palatino Linotype"/>
          <w:i/>
          <w:sz w:val="22"/>
          <w:szCs w:val="22"/>
        </w:rPr>
      </w:pPr>
      <w:r w:rsidRPr="00CA0D6B">
        <w:rPr>
          <w:rFonts w:ascii="Palatino Linotype" w:hAnsi="Palatino Linotype"/>
          <w:i/>
          <w:sz w:val="22"/>
          <w:szCs w:val="22"/>
        </w:rPr>
        <w:t xml:space="preserve">RDA 0112/12. Interpuesto en contra de Petróleos Mexicanos. Comisionado Ponente Ángel Trinidad Zaldívar. </w:t>
      </w:r>
      <w:r w:rsidRPr="00CA0D6B">
        <w:rPr>
          <w:rFonts w:ascii="Palatino Linotype" w:hAnsi="Palatino Linotype"/>
          <w:i/>
          <w:sz w:val="22"/>
          <w:szCs w:val="22"/>
        </w:rPr>
        <w:t></w:t>
      </w:r>
    </w:p>
    <w:p w14:paraId="73F15241" w14:textId="77777777" w:rsidR="0080267E" w:rsidRPr="00CA0D6B" w:rsidRDefault="0080267E" w:rsidP="0080267E">
      <w:pPr>
        <w:pStyle w:val="Sinespaciado"/>
        <w:spacing w:before="240" w:after="240" w:line="360" w:lineRule="auto"/>
        <w:ind w:left="567" w:right="567"/>
        <w:jc w:val="both"/>
        <w:rPr>
          <w:rFonts w:ascii="Palatino Linotype" w:hAnsi="Palatino Linotype"/>
          <w:i/>
          <w:sz w:val="22"/>
          <w:szCs w:val="22"/>
        </w:rPr>
      </w:pPr>
      <w:r w:rsidRPr="00CA0D6B">
        <w:rPr>
          <w:rFonts w:ascii="Palatino Linotype" w:hAnsi="Palatino Linotype"/>
          <w:i/>
          <w:sz w:val="22"/>
          <w:szCs w:val="22"/>
        </w:rPr>
        <w:t xml:space="preserve">RDA 0085/12. Interpuesto en contra del Instituto Nacional de Ciencias Médicas y Nutrición Salvador Zubirán. Comisionada Ponente Sigrid Arzt Colunga. </w:t>
      </w:r>
      <w:r w:rsidRPr="00CA0D6B">
        <w:rPr>
          <w:rFonts w:ascii="Palatino Linotype" w:hAnsi="Palatino Linotype"/>
          <w:i/>
          <w:sz w:val="22"/>
          <w:szCs w:val="22"/>
        </w:rPr>
        <w:t></w:t>
      </w:r>
    </w:p>
    <w:p w14:paraId="331887BF" w14:textId="35C98BA3" w:rsidR="0080267E" w:rsidRPr="0080267E" w:rsidRDefault="0080267E" w:rsidP="0080267E">
      <w:pPr>
        <w:pStyle w:val="Sinespaciado"/>
        <w:spacing w:before="240" w:after="240" w:line="360" w:lineRule="auto"/>
        <w:ind w:left="567" w:right="567"/>
        <w:jc w:val="both"/>
        <w:rPr>
          <w:sz w:val="22"/>
          <w:szCs w:val="22"/>
        </w:rPr>
      </w:pPr>
      <w:r w:rsidRPr="00CA0D6B">
        <w:rPr>
          <w:rFonts w:ascii="Palatino Linotype" w:hAnsi="Palatino Linotype"/>
          <w:i/>
          <w:sz w:val="22"/>
          <w:szCs w:val="22"/>
        </w:rPr>
        <w:t xml:space="preserve">3068/11. Interpuesto en contra de la Presidencia de la República. Comisionada Ponente María Elena Pérez-Jaén Zermeño. </w:t>
      </w:r>
      <w:r w:rsidRPr="00CA0D6B">
        <w:rPr>
          <w:rFonts w:ascii="Palatino Linotype" w:hAnsi="Palatino Linotype"/>
          <w:i/>
          <w:sz w:val="22"/>
          <w:szCs w:val="22"/>
        </w:rPr>
        <w:t></w:t>
      </w:r>
    </w:p>
    <w:p w14:paraId="0FFBC56F" w14:textId="0FFEAE4E" w:rsidR="0080267E" w:rsidRPr="0080267E" w:rsidRDefault="0080267E" w:rsidP="0080267E">
      <w:pPr>
        <w:spacing w:before="240" w:after="24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Adicionalmente, no se advierte negativa alguna por parte del </w:t>
      </w:r>
      <w:r w:rsidRPr="005235DC">
        <w:rPr>
          <w:rFonts w:ascii="Palatino Linotype" w:eastAsia="Times New Roman" w:hAnsi="Palatino Linotype" w:cs="Times New Roman"/>
          <w:b/>
          <w:sz w:val="24"/>
          <w:szCs w:val="23"/>
          <w:lang w:eastAsia="es-ES"/>
        </w:rPr>
        <w:t>Sujeto Obligado</w:t>
      </w:r>
      <w:r w:rsidRPr="005235DC">
        <w:rPr>
          <w:rFonts w:ascii="Palatino Linotype" w:eastAsia="Times New Roman" w:hAnsi="Palatino Linotype" w:cs="Times New Roman"/>
          <w:sz w:val="24"/>
          <w:szCs w:val="23"/>
          <w:lang w:eastAsia="es-ES"/>
        </w:rPr>
        <w:t xml:space="preserve"> respecto a la atención de la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multireferida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solicitud</w:t>
      </w:r>
      <w:r>
        <w:rPr>
          <w:rFonts w:ascii="Palatino Linotype" w:eastAsia="Times New Roman" w:hAnsi="Palatino Linotype" w:cs="Times New Roman"/>
          <w:sz w:val="24"/>
          <w:szCs w:val="23"/>
          <w:lang w:eastAsia="es-ES"/>
        </w:rPr>
        <w:t>es</w:t>
      </w:r>
      <w:r w:rsidRPr="005235DC">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e</w:t>
      </w:r>
      <w:r w:rsidRPr="00A91ABE">
        <w:rPr>
          <w:rFonts w:ascii="Palatino Linotype" w:eastAsia="Times New Roman" w:hAnsi="Palatino Linotype" w:cs="Times New Roman"/>
          <w:sz w:val="24"/>
          <w:szCs w:val="23"/>
          <w:lang w:eastAsia="es-ES"/>
        </w:rPr>
        <w:t xml:space="preserve">s así que el Pleno de este Instituto estima que el cambio de modalidad efectuado por el </w:t>
      </w:r>
      <w:r w:rsidRPr="00A91ABE">
        <w:rPr>
          <w:rFonts w:ascii="Palatino Linotype" w:eastAsia="Times New Roman" w:hAnsi="Palatino Linotype" w:cs="Times New Roman"/>
          <w:b/>
          <w:sz w:val="24"/>
          <w:szCs w:val="23"/>
          <w:lang w:eastAsia="es-ES"/>
        </w:rPr>
        <w:t>Sujeto Obligado</w:t>
      </w:r>
      <w:r w:rsidRPr="00A91ABE">
        <w:rPr>
          <w:rFonts w:ascii="Palatino Linotype" w:eastAsia="Times New Roman" w:hAnsi="Palatino Linotype" w:cs="Times New Roman"/>
          <w:sz w:val="24"/>
          <w:szCs w:val="23"/>
          <w:lang w:eastAsia="es-ES"/>
        </w:rPr>
        <w:t xml:space="preserve"> cumple </w:t>
      </w:r>
      <w:r w:rsidRPr="00A91ABE">
        <w:rPr>
          <w:rFonts w:ascii="Palatino Linotype" w:eastAsia="Times New Roman" w:hAnsi="Palatino Linotype" w:cs="Times New Roman"/>
          <w:sz w:val="24"/>
          <w:szCs w:val="23"/>
          <w:lang w:eastAsia="es-ES"/>
        </w:rPr>
        <w:lastRenderedPageBreak/>
        <w:t xml:space="preserve">con los requisitos legales establecidos por la normatividad aplicable por lo que es procedente el cambio a consulta directa o </w:t>
      </w:r>
      <w:r w:rsidRPr="00A91ABE">
        <w:rPr>
          <w:rFonts w:ascii="Palatino Linotype" w:eastAsia="Times New Roman" w:hAnsi="Palatino Linotype" w:cs="Times New Roman"/>
          <w:i/>
          <w:sz w:val="24"/>
          <w:szCs w:val="23"/>
          <w:lang w:eastAsia="es-ES"/>
        </w:rPr>
        <w:t>in situ</w:t>
      </w:r>
      <w:r w:rsidRPr="00A91ABE">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de la información relativa a la solicitud referida</w:t>
      </w:r>
      <w:r w:rsidRPr="00A91ABE">
        <w:rPr>
          <w:rFonts w:ascii="Palatino Linotype" w:eastAsia="Times New Roman" w:hAnsi="Palatino Linotype" w:cs="Times New Roman"/>
          <w:sz w:val="24"/>
          <w:szCs w:val="23"/>
          <w:lang w:eastAsia="es-ES"/>
        </w:rPr>
        <w:t xml:space="preserve"> en el Antecedente Pr</w:t>
      </w:r>
      <w:r>
        <w:rPr>
          <w:rFonts w:ascii="Palatino Linotype" w:eastAsia="Times New Roman" w:hAnsi="Palatino Linotype" w:cs="Times New Roman"/>
          <w:sz w:val="24"/>
          <w:szCs w:val="23"/>
          <w:lang w:eastAsia="es-ES"/>
        </w:rPr>
        <w:t>imero de la presente resolución,</w:t>
      </w:r>
      <w:r w:rsidRPr="001A751B">
        <w:rPr>
          <w:rFonts w:ascii="Palatino Linotype" w:eastAsia="Times New Roman" w:hAnsi="Palatino Linotype" w:cs="Times New Roman"/>
          <w:sz w:val="24"/>
          <w:szCs w:val="23"/>
          <w:lang w:eastAsia="es-ES"/>
        </w:rPr>
        <w:t xml:space="preserve"> </w:t>
      </w:r>
      <w:r w:rsidRPr="005235DC">
        <w:rPr>
          <w:rFonts w:ascii="Palatino Linotype" w:eastAsia="Times New Roman" w:hAnsi="Palatino Linotype" w:cs="Times New Roman"/>
          <w:sz w:val="24"/>
          <w:szCs w:val="23"/>
          <w:lang w:eastAsia="es-ES"/>
        </w:rPr>
        <w:t xml:space="preserve">por lo que devienen infundados los motivos de inconformidad aducidos por el </w:t>
      </w:r>
      <w:r w:rsidRPr="005235DC">
        <w:rPr>
          <w:rFonts w:ascii="Palatino Linotype" w:eastAsia="Times New Roman" w:hAnsi="Palatino Linotype" w:cs="Times New Roman"/>
          <w:b/>
          <w:sz w:val="24"/>
          <w:szCs w:val="23"/>
          <w:lang w:eastAsia="es-ES"/>
        </w:rPr>
        <w:t>Recurrente</w:t>
      </w:r>
      <w:r w:rsidRPr="005235DC">
        <w:rPr>
          <w:rFonts w:ascii="Palatino Linotype" w:eastAsia="Times New Roman" w:hAnsi="Palatino Linotype" w:cs="Times New Roman"/>
          <w:sz w:val="24"/>
          <w:szCs w:val="23"/>
          <w:lang w:eastAsia="es-ES"/>
        </w:rPr>
        <w:t xml:space="preserve"> respecto del cambio de modalidad.</w:t>
      </w:r>
    </w:p>
    <w:p w14:paraId="363A0789" w14:textId="51049AAE" w:rsidR="0080267E" w:rsidRPr="000B37ED" w:rsidRDefault="0080267E" w:rsidP="0080267E">
      <w:pPr>
        <w:spacing w:before="240" w:after="240" w:line="360" w:lineRule="auto"/>
        <w:jc w:val="both"/>
        <w:rPr>
          <w:rFonts w:ascii="Palatino Linotype" w:hAnsi="Palatino Linotype" w:cs="Arial"/>
          <w:sz w:val="24"/>
        </w:rPr>
      </w:pPr>
      <w:r>
        <w:rPr>
          <w:rFonts w:ascii="Palatino Linotype" w:hAnsi="Palatino Linotype" w:cs="Arial"/>
          <w:sz w:val="24"/>
        </w:rPr>
        <w:t xml:space="preserve">Por lo que </w:t>
      </w:r>
      <w:r w:rsidRPr="000B37ED">
        <w:rPr>
          <w:rFonts w:ascii="Palatino Linotype" w:hAnsi="Palatino Linotype" w:cs="Arial"/>
          <w:sz w:val="24"/>
        </w:rPr>
        <w:t>se desprende que</w:t>
      </w:r>
      <w:r>
        <w:rPr>
          <w:rFonts w:ascii="Palatino Linotype" w:hAnsi="Palatino Linotype" w:cs="Arial"/>
          <w:sz w:val="24"/>
        </w:rPr>
        <w:t>,</w:t>
      </w:r>
      <w:r w:rsidRPr="000B37ED">
        <w:rPr>
          <w:rFonts w:ascii="Palatino Linotype" w:hAnsi="Palatino Linotype" w:cs="Arial"/>
          <w:sz w:val="24"/>
        </w:rPr>
        <w:t xml:space="preserv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D149D7A" w14:textId="057ABF2B" w:rsidR="0080267E" w:rsidRPr="0080267E" w:rsidRDefault="0080267E" w:rsidP="0080267E">
      <w:pPr>
        <w:pStyle w:val="Textoindependiente2"/>
        <w:spacing w:before="240" w:after="240" w:line="360" w:lineRule="auto"/>
        <w:jc w:val="both"/>
        <w:rPr>
          <w:rFonts w:ascii="Palatino Linotype" w:eastAsia="Calibri" w:hAnsi="Palatino Linotype" w:cs="Arial"/>
        </w:rPr>
      </w:pPr>
      <w:r w:rsidRPr="000B37ED">
        <w:rPr>
          <w:rFonts w:ascii="Palatino Linotype" w:eastAsia="Calibri" w:hAnsi="Palatino Linotype" w:cs="Arial"/>
        </w:rPr>
        <w:t>Así también, se dispone que</w:t>
      </w:r>
      <w:r w:rsidRPr="000B37ED">
        <w:rPr>
          <w:rFonts w:ascii="Palatino Linotype" w:hAnsi="Palatino Linotype"/>
        </w:rPr>
        <w:t xml:space="preserve"> </w:t>
      </w:r>
      <w:r w:rsidRPr="000B37ED">
        <w:rPr>
          <w:rFonts w:ascii="Palatino Linotype" w:eastAsia="Calibri" w:hAnsi="Palatino Linotype" w:cs="Arial"/>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w:t>
      </w:r>
      <w:r w:rsidRPr="000B37ED">
        <w:rPr>
          <w:rFonts w:ascii="Palatino Linotype" w:eastAsia="Calibri" w:hAnsi="Palatino Linotype" w:cs="Arial"/>
        </w:rPr>
        <w:lastRenderedPageBreak/>
        <w:t>presentarla conforme al interés del solicitante, por lo que los Sujetos Obligados no están constreñidos a generarla, resumirla, efectuar cálculos o practicar investigaciones.</w:t>
      </w:r>
    </w:p>
    <w:p w14:paraId="31FCF2CC" w14:textId="0F492E1D" w:rsidR="0080267E" w:rsidRPr="0080267E" w:rsidRDefault="0080267E" w:rsidP="0080267E">
      <w:pPr>
        <w:spacing w:before="240" w:after="240" w:line="360" w:lineRule="auto"/>
        <w:jc w:val="both"/>
        <w:rPr>
          <w:rFonts w:ascii="Palatino Linotype" w:hAnsi="Palatino Linotype" w:cs="Arial"/>
          <w:sz w:val="24"/>
        </w:rPr>
      </w:pPr>
      <w:r w:rsidRPr="000B37ED">
        <w:rPr>
          <w:rFonts w:ascii="Palatino Linotype" w:hAnsi="Palatino Linotype" w:cs="Arial"/>
          <w:sz w:val="24"/>
        </w:rPr>
        <w:t xml:space="preserve">En este contexto, </w:t>
      </w:r>
      <w:r w:rsidRPr="000B37ED">
        <w:rPr>
          <w:rFonts w:ascii="Palatino Linotype" w:hAnsi="Palatino Linotype" w:cs="Arial"/>
          <w:sz w:val="24"/>
          <w:lang w:eastAsia="es-MX"/>
        </w:rPr>
        <w:t xml:space="preserve">el </w:t>
      </w:r>
      <w:r w:rsidRPr="000B37ED">
        <w:rPr>
          <w:rFonts w:ascii="Palatino Linotype" w:hAnsi="Palatino Linotype" w:cs="Arial"/>
          <w:b/>
          <w:sz w:val="24"/>
          <w:lang w:eastAsia="es-MX"/>
        </w:rPr>
        <w:t>Sujeto Obligado</w:t>
      </w:r>
      <w:r w:rsidRPr="000B37ED">
        <w:rPr>
          <w:rFonts w:ascii="Palatino Linotype" w:hAnsi="Palatino Linotype" w:cs="Arial"/>
          <w:sz w:val="24"/>
        </w:rPr>
        <w:t xml:space="preserve"> no está obligado a generar documento </w:t>
      </w:r>
      <w:r w:rsidRPr="000B37ED">
        <w:rPr>
          <w:rFonts w:ascii="Palatino Linotype" w:hAnsi="Palatino Linotype" w:cs="Arial"/>
          <w:b/>
          <w:i/>
          <w:sz w:val="24"/>
        </w:rPr>
        <w:t>ad hoc</w:t>
      </w:r>
      <w:r w:rsidRPr="000B37ED">
        <w:rPr>
          <w:rFonts w:ascii="Palatino Linotype" w:hAnsi="Palatino Linotype" w:cs="Arial"/>
          <w:sz w:val="24"/>
        </w:rPr>
        <w:t xml:space="preserve"> para para satisfacer el derecho de acceso, situación que no está permitida dentro de la mate</w:t>
      </w:r>
      <w:r>
        <w:rPr>
          <w:rFonts w:ascii="Palatino Linotype" w:hAnsi="Palatino Linotype" w:cs="Arial"/>
          <w:sz w:val="24"/>
        </w:rPr>
        <w:t>ria de acceso a la información.</w:t>
      </w:r>
    </w:p>
    <w:p w14:paraId="7D7C97CC" w14:textId="2FD878B4" w:rsidR="005A4302" w:rsidRPr="005A4302" w:rsidRDefault="0080267E" w:rsidP="005A4302">
      <w:pPr>
        <w:spacing w:before="240" w:after="240" w:line="360" w:lineRule="auto"/>
        <w:jc w:val="both"/>
        <w:rPr>
          <w:rFonts w:ascii="Palatino Linotype" w:hAnsi="Palatino Linotype"/>
          <w:b/>
          <w:bCs/>
          <w:color w:val="000000"/>
          <w:sz w:val="24"/>
        </w:rPr>
      </w:pPr>
      <w:r w:rsidRPr="000B37ED">
        <w:rPr>
          <w:rFonts w:ascii="Palatino Linotype" w:hAnsi="Palatino Linotype" w:cs="Arial"/>
          <w:color w:val="000000"/>
          <w:sz w:val="24"/>
        </w:rPr>
        <w:t xml:space="preserve">Como apoyo a lo anterior, es aplicable el Criterio 03-17, emitido por </w:t>
      </w:r>
      <w:r w:rsidRPr="000B37ED">
        <w:rPr>
          <w:rFonts w:ascii="Palatino Linotype" w:eastAsia="Arial Unicode MS" w:hAnsi="Palatino Linotype" w:cs="Arial"/>
          <w:color w:val="000000"/>
          <w:sz w:val="24"/>
        </w:rPr>
        <w:t>el Instituto Nacional de Transparencia, Acceso a la Información y Protección de Datos Personales,</w:t>
      </w:r>
      <w:r w:rsidRPr="000B37ED">
        <w:rPr>
          <w:rFonts w:ascii="Palatino Linotype" w:hAnsi="Palatino Linotype"/>
          <w:bCs/>
          <w:color w:val="000000"/>
          <w:sz w:val="24"/>
        </w:rPr>
        <w:t xml:space="preserve"> que dice:</w:t>
      </w:r>
      <w:r w:rsidRPr="000B37ED">
        <w:rPr>
          <w:rFonts w:ascii="Palatino Linotype" w:hAnsi="Palatino Linotype"/>
          <w:b/>
          <w:bCs/>
          <w:color w:val="000000"/>
          <w:sz w:val="24"/>
        </w:rPr>
        <w:t xml:space="preserve"> </w:t>
      </w:r>
    </w:p>
    <w:p w14:paraId="246EF52F" w14:textId="77777777" w:rsidR="0080267E" w:rsidRPr="000B37ED" w:rsidRDefault="0080267E" w:rsidP="0080267E">
      <w:pPr>
        <w:spacing w:before="240" w:after="240" w:line="360" w:lineRule="auto"/>
        <w:ind w:left="851" w:right="901"/>
        <w:jc w:val="both"/>
        <w:rPr>
          <w:rFonts w:ascii="Palatino Linotype" w:hAnsi="Palatino Linotype" w:cs="Arial"/>
          <w:i/>
          <w:color w:val="000000"/>
        </w:rPr>
      </w:pPr>
      <w:r w:rsidRPr="000B37ED">
        <w:rPr>
          <w:rFonts w:ascii="Palatino Linotype" w:hAnsi="Palatino Linotype" w:cs="Arial"/>
          <w:i/>
          <w:color w:val="000000"/>
        </w:rPr>
        <w:t>“</w:t>
      </w:r>
      <w:r w:rsidRPr="000B37ED">
        <w:rPr>
          <w:rFonts w:ascii="Palatino Linotype" w:hAnsi="Palatino Linotype" w:cs="Arial"/>
          <w:b/>
          <w:i/>
          <w:color w:val="000000"/>
        </w:rPr>
        <w:t>No existe obligación de elaborar documentos ad hoc para atender las solicitudes de acceso a la información.</w:t>
      </w:r>
      <w:r w:rsidRPr="000B37E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944F31B" w14:textId="77777777" w:rsidR="0080267E" w:rsidRPr="000B37ED" w:rsidRDefault="0080267E" w:rsidP="0080267E">
      <w:pPr>
        <w:spacing w:before="240" w:after="240" w:line="360" w:lineRule="auto"/>
        <w:ind w:left="851" w:right="901"/>
        <w:jc w:val="both"/>
        <w:rPr>
          <w:rFonts w:ascii="Palatino Linotype" w:hAnsi="Palatino Linotype" w:cs="Arial"/>
          <w:i/>
          <w:color w:val="000000"/>
        </w:rPr>
      </w:pPr>
      <w:r w:rsidRPr="000B37ED">
        <w:rPr>
          <w:rFonts w:ascii="Palatino Linotype" w:hAnsi="Palatino Linotype" w:cs="Arial"/>
          <w:i/>
          <w:color w:val="000000"/>
        </w:rPr>
        <w:t xml:space="preserve">Resoluciones: </w:t>
      </w:r>
    </w:p>
    <w:p w14:paraId="252F13A0" w14:textId="77777777" w:rsidR="0080267E" w:rsidRPr="000B37ED" w:rsidRDefault="0080267E" w:rsidP="0080267E">
      <w:pPr>
        <w:spacing w:before="240" w:after="240" w:line="360" w:lineRule="auto"/>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A10992D" w14:textId="77777777" w:rsidR="0080267E" w:rsidRPr="000B37ED" w:rsidRDefault="0080267E" w:rsidP="0080267E">
      <w:pPr>
        <w:spacing w:before="240" w:after="240" w:line="360" w:lineRule="auto"/>
        <w:ind w:left="851" w:right="901"/>
        <w:jc w:val="both"/>
        <w:rPr>
          <w:rFonts w:ascii="Palatino Linotype" w:hAnsi="Palatino Linotype" w:cs="Arial"/>
          <w:i/>
          <w:color w:val="000000"/>
        </w:rPr>
      </w:pPr>
      <w:r w:rsidRPr="000B37ED">
        <w:rPr>
          <w:rFonts w:ascii="Palatino Linotype" w:hAnsi="Palatino Linotype" w:cs="Arial"/>
          <w:i/>
          <w:color w:val="000000"/>
        </w:rPr>
        <w:lastRenderedPageBreak/>
        <w:sym w:font="Symbol" w:char="F0B7"/>
      </w:r>
      <w:r w:rsidRPr="000B37E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7F899A9C" w14:textId="02C30952" w:rsidR="0080267E" w:rsidRPr="0080267E" w:rsidRDefault="0080267E" w:rsidP="0080267E">
      <w:pPr>
        <w:spacing w:before="240" w:after="240" w:line="360" w:lineRule="auto"/>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1889/16. Secretaría de Hacienda y Crédito Público. 05 de octubre de 2016. Por unanimidad. Comisionada Ponente. Ximena Puente de la Mora.”</w:t>
      </w:r>
    </w:p>
    <w:p w14:paraId="0613E73C" w14:textId="7D433950" w:rsidR="002140BB" w:rsidRPr="0044131B" w:rsidRDefault="002140BB" w:rsidP="002140BB">
      <w:pPr>
        <w:tabs>
          <w:tab w:val="left" w:pos="709"/>
        </w:tabs>
        <w:spacing w:before="240" w:line="360" w:lineRule="auto"/>
        <w:ind w:right="51"/>
        <w:jc w:val="both"/>
        <w:rPr>
          <w:rFonts w:ascii="Palatino Linotype" w:hAnsi="Palatino Linotype"/>
          <w:sz w:val="24"/>
          <w:szCs w:val="24"/>
          <w:lang w:val="es-ES"/>
        </w:rPr>
      </w:pPr>
      <w:r w:rsidRPr="0044131B">
        <w:rPr>
          <w:rFonts w:ascii="Palatino Linotype" w:hAnsi="Palatino Linotype"/>
          <w:sz w:val="24"/>
          <w:szCs w:val="24"/>
          <w:lang w:val="es-ES"/>
        </w:rPr>
        <w:t xml:space="preserve">Por lo tanto, en consecuencia y en mérito de lo expuesto en líneas anteriores, resultan  fundadas las razones o motivos de inconformidad que arguye El Recurrente en su medio de impugnación que fue materia de estudio, por ello </w:t>
      </w:r>
      <w:r w:rsidRPr="0044131B">
        <w:rPr>
          <w:rFonts w:ascii="Palatino Linotype" w:hAnsi="Palatino Linotype" w:cs="Arial"/>
          <w:b/>
          <w:sz w:val="24"/>
          <w:lang w:val="es-ES"/>
        </w:rPr>
        <w:t xml:space="preserve">con fundamento en la </w:t>
      </w:r>
      <w:r w:rsidR="0080267E">
        <w:rPr>
          <w:rFonts w:ascii="Palatino Linotype" w:hAnsi="Palatino Linotype" w:cs="Arial"/>
          <w:b/>
          <w:sz w:val="24"/>
          <w:lang w:val="es-ES"/>
        </w:rPr>
        <w:t>segunda</w:t>
      </w:r>
      <w:r w:rsidRPr="0044131B">
        <w:rPr>
          <w:rFonts w:ascii="Palatino Linotype" w:hAnsi="Palatino Linotype" w:cs="Arial"/>
          <w:b/>
          <w:sz w:val="24"/>
          <w:lang w:val="es-ES"/>
        </w:rPr>
        <w:t xml:space="preserve"> hipótesis de la fracción III del artículo 186, </w:t>
      </w:r>
      <w:r w:rsidRPr="0044131B">
        <w:rPr>
          <w:rFonts w:ascii="Palatino Linotype" w:hAnsi="Palatino Linotype" w:cs="Arial"/>
          <w:sz w:val="24"/>
          <w:lang w:val="es-ES"/>
        </w:rPr>
        <w:t xml:space="preserve">de la Ley de Transparencia y Acceso a la Información Pública del Estado de México y Municipios, se </w:t>
      </w:r>
      <w:r w:rsidR="0080267E">
        <w:rPr>
          <w:rFonts w:ascii="Palatino Linotype" w:hAnsi="Palatino Linotype" w:cs="Arial"/>
          <w:b/>
          <w:sz w:val="24"/>
          <w:lang w:val="es-ES"/>
        </w:rPr>
        <w:t>confirman</w:t>
      </w:r>
      <w:r w:rsidRPr="0044131B">
        <w:rPr>
          <w:rFonts w:ascii="Palatino Linotype" w:hAnsi="Palatino Linotype"/>
          <w:sz w:val="24"/>
          <w:szCs w:val="24"/>
          <w:lang w:val="es-ES"/>
        </w:rPr>
        <w:t xml:space="preserve">, las respuestas a las solicitudes de información número </w:t>
      </w:r>
      <w:r w:rsidR="00FB08BF" w:rsidRPr="00FB08BF">
        <w:rPr>
          <w:rFonts w:ascii="Palatino Linotype" w:hAnsi="Palatino Linotype" w:cs="Arial"/>
          <w:b/>
          <w:bCs/>
          <w:sz w:val="24"/>
          <w:szCs w:val="24"/>
        </w:rPr>
        <w:t>01195/</w:t>
      </w:r>
      <w:r w:rsidR="00FB08BF" w:rsidRPr="0027565B">
        <w:rPr>
          <w:rFonts w:ascii="Palatino Linotype" w:hAnsi="Palatino Linotype" w:cs="Arial"/>
          <w:b/>
          <w:sz w:val="24"/>
        </w:rPr>
        <w:t>IXTASAL/IP/2020</w:t>
      </w:r>
      <w:r w:rsidR="00FB08BF" w:rsidRPr="0027565B">
        <w:rPr>
          <w:rFonts w:ascii="Palatino Linotype" w:hAnsi="Palatino Linotype" w:cs="Arial"/>
          <w:sz w:val="24"/>
        </w:rPr>
        <w:t>,</w:t>
      </w:r>
      <w:r w:rsidR="00FB08BF" w:rsidRPr="0027565B">
        <w:rPr>
          <w:rFonts w:ascii="Palatino Linotype" w:hAnsi="Palatino Linotype" w:cs="Arial"/>
          <w:b/>
          <w:sz w:val="24"/>
        </w:rPr>
        <w:t xml:space="preserve"> 0</w:t>
      </w:r>
      <w:r w:rsidR="00FB08BF">
        <w:rPr>
          <w:rFonts w:ascii="Palatino Linotype" w:hAnsi="Palatino Linotype" w:cs="Arial"/>
          <w:b/>
          <w:sz w:val="24"/>
        </w:rPr>
        <w:t>1194</w:t>
      </w:r>
      <w:r w:rsidR="00FB08BF" w:rsidRPr="0027565B">
        <w:rPr>
          <w:rFonts w:ascii="Palatino Linotype" w:hAnsi="Palatino Linotype" w:cs="Arial"/>
          <w:b/>
          <w:sz w:val="24"/>
        </w:rPr>
        <w:t>/IXTASAL/IP/2020</w:t>
      </w:r>
      <w:r w:rsidR="00FB08BF">
        <w:rPr>
          <w:rFonts w:ascii="Palatino Linotype" w:hAnsi="Palatino Linotype" w:cs="Arial"/>
          <w:b/>
          <w:sz w:val="24"/>
        </w:rPr>
        <w:t>,</w:t>
      </w:r>
      <w:r w:rsidR="00FB08BF" w:rsidRPr="00FB08BF">
        <w:rPr>
          <w:rFonts w:ascii="Palatino Linotype" w:hAnsi="Palatino Linotype" w:cs="Arial"/>
          <w:b/>
          <w:sz w:val="24"/>
        </w:rPr>
        <w:t xml:space="preserve"> </w:t>
      </w:r>
      <w:r w:rsidR="00FB08BF" w:rsidRPr="0027565B">
        <w:rPr>
          <w:rFonts w:ascii="Palatino Linotype" w:hAnsi="Palatino Linotype" w:cs="Arial"/>
          <w:b/>
          <w:sz w:val="24"/>
        </w:rPr>
        <w:t>0</w:t>
      </w:r>
      <w:r w:rsidR="00FB08BF">
        <w:rPr>
          <w:rFonts w:ascii="Palatino Linotype" w:hAnsi="Palatino Linotype" w:cs="Arial"/>
          <w:b/>
          <w:sz w:val="24"/>
        </w:rPr>
        <w:t>1193</w:t>
      </w:r>
      <w:r w:rsidR="00FB08BF" w:rsidRPr="0027565B">
        <w:rPr>
          <w:rFonts w:ascii="Palatino Linotype" w:hAnsi="Palatino Linotype" w:cs="Arial"/>
          <w:b/>
          <w:sz w:val="24"/>
        </w:rPr>
        <w:t>/IXTASAL/IP/2020</w:t>
      </w:r>
      <w:r w:rsidR="00FB08BF">
        <w:rPr>
          <w:rFonts w:ascii="Palatino Linotype" w:hAnsi="Palatino Linotype" w:cs="Arial"/>
          <w:b/>
          <w:sz w:val="24"/>
        </w:rPr>
        <w:t>,</w:t>
      </w:r>
      <w:r w:rsidR="00FB08BF" w:rsidRPr="00FB08BF">
        <w:rPr>
          <w:rFonts w:ascii="Palatino Linotype" w:hAnsi="Palatino Linotype" w:cs="Arial"/>
          <w:b/>
          <w:sz w:val="24"/>
        </w:rPr>
        <w:t xml:space="preserve"> </w:t>
      </w:r>
      <w:r w:rsidR="00FB08BF" w:rsidRPr="0027565B">
        <w:rPr>
          <w:rFonts w:ascii="Palatino Linotype" w:hAnsi="Palatino Linotype" w:cs="Arial"/>
          <w:b/>
          <w:sz w:val="24"/>
        </w:rPr>
        <w:t>0</w:t>
      </w:r>
      <w:r w:rsidR="00FB08BF">
        <w:rPr>
          <w:rFonts w:ascii="Palatino Linotype" w:hAnsi="Palatino Linotype" w:cs="Arial"/>
          <w:b/>
          <w:sz w:val="24"/>
        </w:rPr>
        <w:t>1188</w:t>
      </w:r>
      <w:r w:rsidR="00FB08BF" w:rsidRPr="0027565B">
        <w:rPr>
          <w:rFonts w:ascii="Palatino Linotype" w:hAnsi="Palatino Linotype" w:cs="Arial"/>
          <w:b/>
          <w:sz w:val="24"/>
        </w:rPr>
        <w:t>/IXTASAL/IP/2020</w:t>
      </w:r>
      <w:r w:rsidR="00FB08BF">
        <w:rPr>
          <w:rFonts w:ascii="Palatino Linotype" w:hAnsi="Palatino Linotype" w:cs="Arial"/>
          <w:b/>
          <w:sz w:val="24"/>
        </w:rPr>
        <w:t xml:space="preserve"> y</w:t>
      </w:r>
      <w:r w:rsidR="00FB08BF" w:rsidRPr="00FB08BF">
        <w:rPr>
          <w:rFonts w:ascii="Palatino Linotype" w:hAnsi="Palatino Linotype" w:cs="Arial"/>
          <w:b/>
          <w:sz w:val="24"/>
        </w:rPr>
        <w:t xml:space="preserve"> </w:t>
      </w:r>
      <w:r w:rsidR="00FB08BF" w:rsidRPr="0027565B">
        <w:rPr>
          <w:rFonts w:ascii="Palatino Linotype" w:hAnsi="Palatino Linotype" w:cs="Arial"/>
          <w:b/>
          <w:sz w:val="24"/>
        </w:rPr>
        <w:t>0</w:t>
      </w:r>
      <w:r w:rsidR="00FB08BF">
        <w:rPr>
          <w:rFonts w:ascii="Palatino Linotype" w:hAnsi="Palatino Linotype" w:cs="Arial"/>
          <w:b/>
          <w:sz w:val="24"/>
        </w:rPr>
        <w:t>1187</w:t>
      </w:r>
      <w:r w:rsidR="00FB08BF" w:rsidRPr="0027565B">
        <w:rPr>
          <w:rFonts w:ascii="Palatino Linotype" w:hAnsi="Palatino Linotype" w:cs="Arial"/>
          <w:b/>
          <w:sz w:val="24"/>
        </w:rPr>
        <w:t>/IXTASAL/IP/2020</w:t>
      </w:r>
      <w:r w:rsidRPr="0044131B">
        <w:rPr>
          <w:rFonts w:ascii="Palatino Linotype" w:hAnsi="Palatino Linotype"/>
          <w:sz w:val="24"/>
          <w:szCs w:val="24"/>
          <w:lang w:val="es-ES"/>
        </w:rPr>
        <w:t>, que han sido materia del presente fallo.</w:t>
      </w:r>
    </w:p>
    <w:p w14:paraId="449A8FAF" w14:textId="7475A482" w:rsidR="002140BB" w:rsidRDefault="002140BB" w:rsidP="002140BB">
      <w:pPr>
        <w:tabs>
          <w:tab w:val="left" w:pos="8931"/>
        </w:tabs>
        <w:spacing w:before="240" w:line="360" w:lineRule="auto"/>
        <w:ind w:right="51"/>
        <w:jc w:val="both"/>
        <w:rPr>
          <w:rFonts w:ascii="Palatino Linotype" w:hAnsi="Palatino Linotype"/>
          <w:sz w:val="24"/>
          <w:szCs w:val="24"/>
          <w:lang w:val="es-ES"/>
        </w:rPr>
      </w:pPr>
      <w:r w:rsidRPr="0044131B">
        <w:rPr>
          <w:rFonts w:ascii="Palatino Linotype" w:hAnsi="Palatino Linotype"/>
          <w:sz w:val="24"/>
          <w:szCs w:val="24"/>
          <w:lang w:val="es-ES"/>
        </w:rPr>
        <w:t>Por lo antes expuesto y fundado es de resolverse y,</w:t>
      </w:r>
    </w:p>
    <w:p w14:paraId="60350889" w14:textId="77777777" w:rsidR="00B15D71" w:rsidRPr="0044131B" w:rsidRDefault="00B15D71" w:rsidP="002140BB">
      <w:pPr>
        <w:tabs>
          <w:tab w:val="left" w:pos="8931"/>
        </w:tabs>
        <w:spacing w:before="240" w:line="360" w:lineRule="auto"/>
        <w:ind w:right="51"/>
        <w:jc w:val="both"/>
        <w:rPr>
          <w:rFonts w:ascii="Palatino Linotype" w:hAnsi="Palatino Linotype"/>
          <w:sz w:val="24"/>
          <w:szCs w:val="24"/>
          <w:lang w:val="es-ES"/>
        </w:rPr>
      </w:pPr>
    </w:p>
    <w:p w14:paraId="788710D3" w14:textId="77777777" w:rsidR="002140BB" w:rsidRPr="0044131B" w:rsidRDefault="002140BB" w:rsidP="002140BB">
      <w:pPr>
        <w:spacing w:before="240" w:line="360" w:lineRule="auto"/>
        <w:jc w:val="center"/>
        <w:rPr>
          <w:rFonts w:ascii="Palatino Linotype" w:eastAsia="Times New Roman" w:hAnsi="Palatino Linotype"/>
          <w:b/>
          <w:bCs/>
          <w:spacing w:val="60"/>
          <w:sz w:val="28"/>
          <w:lang w:val="es-ES"/>
        </w:rPr>
      </w:pPr>
      <w:r w:rsidRPr="0044131B">
        <w:rPr>
          <w:rFonts w:ascii="Palatino Linotype" w:eastAsia="Times New Roman" w:hAnsi="Palatino Linotype"/>
          <w:b/>
          <w:bCs/>
          <w:spacing w:val="60"/>
          <w:sz w:val="28"/>
          <w:lang w:val="es-ES"/>
        </w:rPr>
        <w:t>SE    RESUELVE</w:t>
      </w:r>
    </w:p>
    <w:p w14:paraId="53996A76" w14:textId="4ED85AA5" w:rsidR="0080267E" w:rsidRPr="00CF567E" w:rsidRDefault="0080267E" w:rsidP="0080267E">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PRIMERO</w:t>
      </w:r>
      <w:r w:rsidRPr="00CF567E">
        <w:rPr>
          <w:rFonts w:ascii="Palatino Linotype" w:hAnsi="Palatino Linotype" w:cs="Arial"/>
          <w:b/>
          <w:sz w:val="24"/>
          <w:szCs w:val="24"/>
        </w:rPr>
        <w:t xml:space="preserve">. </w:t>
      </w:r>
      <w:r w:rsidRPr="00CF567E">
        <w:rPr>
          <w:rFonts w:ascii="Palatino Linotype" w:hAnsi="Palatino Linotype" w:cs="Arial"/>
          <w:sz w:val="24"/>
          <w:szCs w:val="24"/>
        </w:rPr>
        <w:t xml:space="preserve">Se </w:t>
      </w:r>
      <w:r w:rsidRPr="00CF567E">
        <w:rPr>
          <w:rFonts w:ascii="Palatino Linotype" w:hAnsi="Palatino Linotype" w:cs="Arial"/>
          <w:b/>
          <w:sz w:val="24"/>
          <w:szCs w:val="24"/>
        </w:rPr>
        <w:t>CONFIRMAN</w:t>
      </w:r>
      <w:r w:rsidRPr="00CF567E">
        <w:rPr>
          <w:rFonts w:ascii="Palatino Linotype" w:hAnsi="Palatino Linotype" w:cs="Arial"/>
          <w:sz w:val="24"/>
          <w:szCs w:val="24"/>
        </w:rPr>
        <w:t xml:space="preserve"> las respuestas del </w:t>
      </w:r>
      <w:r w:rsidRPr="00CF567E">
        <w:rPr>
          <w:rFonts w:ascii="Palatino Linotype" w:hAnsi="Palatino Linotype" w:cs="Arial"/>
          <w:b/>
          <w:sz w:val="24"/>
          <w:szCs w:val="24"/>
        </w:rPr>
        <w:t xml:space="preserve">Sujeto Obligado </w:t>
      </w:r>
      <w:r w:rsidRPr="00CF567E">
        <w:rPr>
          <w:rFonts w:ascii="Palatino Linotype" w:hAnsi="Palatino Linotype" w:cs="Arial"/>
          <w:bCs/>
          <w:sz w:val="24"/>
          <w:szCs w:val="24"/>
        </w:rPr>
        <w:t>a las solicitudes de información</w:t>
      </w:r>
      <w:r w:rsidR="008A3FED">
        <w:rPr>
          <w:rFonts w:ascii="Palatino Linotype" w:hAnsi="Palatino Linotype" w:cs="Arial"/>
          <w:bCs/>
          <w:sz w:val="24"/>
          <w:szCs w:val="24"/>
        </w:rPr>
        <w:t xml:space="preserve"> </w:t>
      </w:r>
      <w:r w:rsidR="00FB08BF" w:rsidRPr="00FB08BF">
        <w:rPr>
          <w:rFonts w:ascii="Palatino Linotype" w:hAnsi="Palatino Linotype" w:cs="Arial"/>
          <w:b/>
          <w:bCs/>
          <w:sz w:val="24"/>
          <w:szCs w:val="24"/>
        </w:rPr>
        <w:t>01195/</w:t>
      </w:r>
      <w:r w:rsidRPr="0027565B">
        <w:rPr>
          <w:rFonts w:ascii="Palatino Linotype" w:hAnsi="Palatino Linotype" w:cs="Arial"/>
          <w:b/>
          <w:sz w:val="24"/>
        </w:rPr>
        <w:t>IXTASAL/IP/2020</w:t>
      </w:r>
      <w:r w:rsidRPr="0027565B">
        <w:rPr>
          <w:rFonts w:ascii="Palatino Linotype" w:hAnsi="Palatino Linotype" w:cs="Arial"/>
          <w:sz w:val="24"/>
        </w:rPr>
        <w:t>,</w:t>
      </w:r>
      <w:r w:rsidRPr="0027565B">
        <w:rPr>
          <w:rFonts w:ascii="Palatino Linotype" w:hAnsi="Palatino Linotype" w:cs="Arial"/>
          <w:b/>
          <w:sz w:val="24"/>
        </w:rPr>
        <w:t xml:space="preserve"> 0</w:t>
      </w:r>
      <w:r w:rsidR="00FB08BF">
        <w:rPr>
          <w:rFonts w:ascii="Palatino Linotype" w:hAnsi="Palatino Linotype" w:cs="Arial"/>
          <w:b/>
          <w:sz w:val="24"/>
        </w:rPr>
        <w:t>1194</w:t>
      </w:r>
      <w:r w:rsidRPr="0027565B">
        <w:rPr>
          <w:rFonts w:ascii="Palatino Linotype" w:hAnsi="Palatino Linotype" w:cs="Arial"/>
          <w:b/>
          <w:sz w:val="24"/>
        </w:rPr>
        <w:t>/IXTASAL/IP/2020</w:t>
      </w:r>
      <w:r w:rsidR="00FB08BF">
        <w:rPr>
          <w:rFonts w:ascii="Palatino Linotype" w:hAnsi="Palatino Linotype" w:cs="Arial"/>
          <w:b/>
          <w:sz w:val="24"/>
        </w:rPr>
        <w:t>,</w:t>
      </w:r>
      <w:r w:rsidR="00FB08BF" w:rsidRPr="00FB08BF">
        <w:rPr>
          <w:rFonts w:ascii="Palatino Linotype" w:hAnsi="Palatino Linotype" w:cs="Arial"/>
          <w:b/>
          <w:sz w:val="24"/>
        </w:rPr>
        <w:t xml:space="preserve"> </w:t>
      </w:r>
      <w:r w:rsidR="00FB08BF" w:rsidRPr="0027565B">
        <w:rPr>
          <w:rFonts w:ascii="Palatino Linotype" w:hAnsi="Palatino Linotype" w:cs="Arial"/>
          <w:b/>
          <w:sz w:val="24"/>
        </w:rPr>
        <w:t>0</w:t>
      </w:r>
      <w:r w:rsidR="00FB08BF">
        <w:rPr>
          <w:rFonts w:ascii="Palatino Linotype" w:hAnsi="Palatino Linotype" w:cs="Arial"/>
          <w:b/>
          <w:sz w:val="24"/>
        </w:rPr>
        <w:t>1193</w:t>
      </w:r>
      <w:r w:rsidR="00FB08BF" w:rsidRPr="0027565B">
        <w:rPr>
          <w:rFonts w:ascii="Palatino Linotype" w:hAnsi="Palatino Linotype" w:cs="Arial"/>
          <w:b/>
          <w:sz w:val="24"/>
        </w:rPr>
        <w:t>/IXTASAL/IP/2020</w:t>
      </w:r>
      <w:r w:rsidR="00FB08BF">
        <w:rPr>
          <w:rFonts w:ascii="Palatino Linotype" w:hAnsi="Palatino Linotype" w:cs="Arial"/>
          <w:b/>
          <w:sz w:val="24"/>
        </w:rPr>
        <w:t>,</w:t>
      </w:r>
      <w:r w:rsidR="00FB08BF" w:rsidRPr="00FB08BF">
        <w:rPr>
          <w:rFonts w:ascii="Palatino Linotype" w:hAnsi="Palatino Linotype" w:cs="Arial"/>
          <w:b/>
          <w:sz w:val="24"/>
        </w:rPr>
        <w:t xml:space="preserve"> </w:t>
      </w:r>
      <w:r w:rsidR="00FB08BF" w:rsidRPr="0027565B">
        <w:rPr>
          <w:rFonts w:ascii="Palatino Linotype" w:hAnsi="Palatino Linotype" w:cs="Arial"/>
          <w:b/>
          <w:sz w:val="24"/>
        </w:rPr>
        <w:t>0</w:t>
      </w:r>
      <w:r w:rsidR="00FB08BF">
        <w:rPr>
          <w:rFonts w:ascii="Palatino Linotype" w:hAnsi="Palatino Linotype" w:cs="Arial"/>
          <w:b/>
          <w:sz w:val="24"/>
        </w:rPr>
        <w:t>1188</w:t>
      </w:r>
      <w:r w:rsidR="00FB08BF" w:rsidRPr="0027565B">
        <w:rPr>
          <w:rFonts w:ascii="Palatino Linotype" w:hAnsi="Palatino Linotype" w:cs="Arial"/>
          <w:b/>
          <w:sz w:val="24"/>
        </w:rPr>
        <w:t>/IXTASAL/IP/2020</w:t>
      </w:r>
      <w:r w:rsidR="00FB08BF">
        <w:rPr>
          <w:rFonts w:ascii="Palatino Linotype" w:hAnsi="Palatino Linotype" w:cs="Arial"/>
          <w:b/>
          <w:sz w:val="24"/>
        </w:rPr>
        <w:t xml:space="preserve"> y</w:t>
      </w:r>
      <w:r w:rsidR="00FB08BF" w:rsidRPr="00FB08BF">
        <w:rPr>
          <w:rFonts w:ascii="Palatino Linotype" w:hAnsi="Palatino Linotype" w:cs="Arial"/>
          <w:b/>
          <w:sz w:val="24"/>
        </w:rPr>
        <w:t xml:space="preserve"> </w:t>
      </w:r>
      <w:r w:rsidR="00FB08BF" w:rsidRPr="0027565B">
        <w:rPr>
          <w:rFonts w:ascii="Palatino Linotype" w:hAnsi="Palatino Linotype" w:cs="Arial"/>
          <w:b/>
          <w:sz w:val="24"/>
        </w:rPr>
        <w:t>0</w:t>
      </w:r>
      <w:r w:rsidR="00FB08BF">
        <w:rPr>
          <w:rFonts w:ascii="Palatino Linotype" w:hAnsi="Palatino Linotype" w:cs="Arial"/>
          <w:b/>
          <w:sz w:val="24"/>
        </w:rPr>
        <w:t>1187</w:t>
      </w:r>
      <w:r w:rsidR="00FB08BF" w:rsidRPr="0027565B">
        <w:rPr>
          <w:rFonts w:ascii="Palatino Linotype" w:hAnsi="Palatino Linotype" w:cs="Arial"/>
          <w:b/>
          <w:sz w:val="24"/>
        </w:rPr>
        <w:t>/IXTASAL/IP/2020</w:t>
      </w:r>
      <w:r>
        <w:rPr>
          <w:rFonts w:ascii="Palatino Linotype" w:hAnsi="Palatino Linotype" w:cs="Arial"/>
          <w:bCs/>
          <w:sz w:val="24"/>
          <w:szCs w:val="24"/>
        </w:rPr>
        <w:t xml:space="preserve">, </w:t>
      </w:r>
      <w:r w:rsidRPr="00CF567E">
        <w:rPr>
          <w:rFonts w:ascii="Palatino Linotype" w:hAnsi="Palatino Linotype" w:cs="Arial"/>
          <w:sz w:val="24"/>
          <w:szCs w:val="24"/>
          <w:lang w:val="es-ES_tradnl"/>
        </w:rPr>
        <w:t xml:space="preserve">por resultar </w:t>
      </w:r>
      <w:r w:rsidRPr="00CF567E">
        <w:rPr>
          <w:rFonts w:ascii="Palatino Linotype" w:hAnsi="Palatino Linotype" w:cs="Arial"/>
          <w:sz w:val="24"/>
          <w:szCs w:val="24"/>
        </w:rPr>
        <w:t xml:space="preserve">infundadas las razones o motivos de inconformidad hechos valer </w:t>
      </w:r>
      <w:r w:rsidRPr="0080267E">
        <w:rPr>
          <w:rFonts w:ascii="Palatino Linotype" w:hAnsi="Palatino Linotype" w:cs="Arial"/>
          <w:sz w:val="24"/>
          <w:szCs w:val="24"/>
        </w:rPr>
        <w:t>por la parte</w:t>
      </w:r>
      <w:r>
        <w:rPr>
          <w:rFonts w:ascii="Palatino Linotype" w:hAnsi="Palatino Linotype" w:cs="Arial"/>
          <w:b/>
          <w:sz w:val="24"/>
          <w:szCs w:val="24"/>
        </w:rPr>
        <w:t xml:space="preserve"> recurrente</w:t>
      </w:r>
      <w:r w:rsidRPr="00CF567E">
        <w:rPr>
          <w:rFonts w:ascii="Palatino Linotype" w:hAnsi="Palatino Linotype" w:cs="Arial"/>
          <w:sz w:val="24"/>
          <w:szCs w:val="24"/>
        </w:rPr>
        <w:t xml:space="preserve">, en términos del Considerando </w:t>
      </w:r>
      <w:r w:rsidRPr="00CF567E">
        <w:rPr>
          <w:rFonts w:ascii="Palatino Linotype" w:hAnsi="Palatino Linotype" w:cs="Arial"/>
          <w:b/>
          <w:sz w:val="24"/>
          <w:szCs w:val="24"/>
        </w:rPr>
        <w:t xml:space="preserve">CUARTO </w:t>
      </w:r>
      <w:r w:rsidRPr="00CF567E">
        <w:rPr>
          <w:rFonts w:ascii="Palatino Linotype" w:hAnsi="Palatino Linotype" w:cs="Arial"/>
          <w:sz w:val="24"/>
          <w:szCs w:val="24"/>
        </w:rPr>
        <w:t>de esta resolución.</w:t>
      </w:r>
    </w:p>
    <w:p w14:paraId="3F960BC1" w14:textId="77777777" w:rsidR="0080267E" w:rsidRPr="00CF567E" w:rsidRDefault="0080267E" w:rsidP="0080267E">
      <w:pPr>
        <w:tabs>
          <w:tab w:val="left" w:pos="8647"/>
        </w:tabs>
        <w:spacing w:after="0" w:line="360" w:lineRule="auto"/>
        <w:jc w:val="both"/>
        <w:rPr>
          <w:rFonts w:ascii="Palatino Linotype" w:hAnsi="Palatino Linotype" w:cs="Arial"/>
          <w:sz w:val="24"/>
          <w:szCs w:val="24"/>
        </w:rPr>
      </w:pPr>
    </w:p>
    <w:p w14:paraId="7A4DD19D" w14:textId="77777777" w:rsidR="0080267E" w:rsidRPr="00CF567E" w:rsidRDefault="0080267E" w:rsidP="0080267E">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SEGUNDO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la presente resolución</w:t>
      </w:r>
      <w:r w:rsidRPr="00CF567E">
        <w:rPr>
          <w:rFonts w:ascii="Palatino Linotype" w:eastAsia="Times New Roman" w:hAnsi="Palatino Linotype" w:cs="Arial"/>
          <w:bCs/>
          <w:lang w:eastAsia="es-MX"/>
        </w:rPr>
        <w:t xml:space="preserve"> vía</w:t>
      </w:r>
      <w:r w:rsidRPr="00CF567E">
        <w:rPr>
          <w:rFonts w:ascii="Palatino Linotype" w:hAnsi="Palatino Linotype" w:cs="Arial"/>
          <w:sz w:val="24"/>
          <w:szCs w:val="24"/>
        </w:rPr>
        <w:t xml:space="preserve"> SAIMEX, al Titular de la Unidad de Transparencia del </w:t>
      </w:r>
      <w:r w:rsidRPr="0080267E">
        <w:rPr>
          <w:rFonts w:ascii="Palatino Linotype" w:hAnsi="Palatino Linotype" w:cs="Arial"/>
          <w:sz w:val="24"/>
          <w:szCs w:val="24"/>
        </w:rPr>
        <w:t>Sujeto Obligado</w:t>
      </w:r>
      <w:r w:rsidRPr="00CF567E">
        <w:rPr>
          <w:rFonts w:ascii="Palatino Linotype" w:hAnsi="Palatino Linotype" w:cs="Arial"/>
          <w:sz w:val="24"/>
          <w:szCs w:val="24"/>
        </w:rPr>
        <w:t>.</w:t>
      </w:r>
    </w:p>
    <w:p w14:paraId="166F6076" w14:textId="77777777" w:rsidR="0080267E" w:rsidRPr="00CF567E" w:rsidRDefault="0080267E" w:rsidP="0080267E">
      <w:pPr>
        <w:tabs>
          <w:tab w:val="left" w:pos="8647"/>
        </w:tabs>
        <w:spacing w:after="0" w:line="360" w:lineRule="auto"/>
        <w:jc w:val="both"/>
        <w:rPr>
          <w:rFonts w:ascii="Palatino Linotype" w:hAnsi="Palatino Linotype" w:cs="Arial"/>
          <w:sz w:val="24"/>
          <w:szCs w:val="24"/>
        </w:rPr>
      </w:pPr>
    </w:p>
    <w:p w14:paraId="49D43C0C" w14:textId="0FAA4612" w:rsidR="0080267E" w:rsidRDefault="0080267E" w:rsidP="0080267E">
      <w:pPr>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TERCERO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a</w:t>
      </w:r>
      <w:r>
        <w:rPr>
          <w:rFonts w:ascii="Palatino Linotype" w:hAnsi="Palatino Linotype" w:cs="Arial"/>
          <w:sz w:val="24"/>
          <w:szCs w:val="24"/>
        </w:rPr>
        <w:t xml:space="preserve"> la parte</w:t>
      </w:r>
      <w:r w:rsidRPr="00CF567E">
        <w:rPr>
          <w:rFonts w:ascii="Palatino Linotype" w:hAnsi="Palatino Linotype" w:cs="Arial"/>
          <w:sz w:val="24"/>
          <w:szCs w:val="24"/>
        </w:rPr>
        <w:t xml:space="preserve"> </w:t>
      </w:r>
      <w:r>
        <w:rPr>
          <w:rFonts w:ascii="Palatino Linotype" w:hAnsi="Palatino Linotype" w:cs="Arial"/>
          <w:b/>
          <w:sz w:val="24"/>
          <w:szCs w:val="24"/>
        </w:rPr>
        <w:t>r</w:t>
      </w:r>
      <w:r w:rsidRPr="00CF567E">
        <w:rPr>
          <w:rFonts w:ascii="Palatino Linotype" w:hAnsi="Palatino Linotype" w:cs="Arial"/>
          <w:b/>
          <w:sz w:val="24"/>
          <w:szCs w:val="24"/>
        </w:rPr>
        <w:t xml:space="preserve">ecurrente </w:t>
      </w:r>
      <w:r w:rsidRPr="00CF567E">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2D876213" w14:textId="77777777" w:rsidR="00E3611E" w:rsidRPr="0080267E" w:rsidRDefault="00E3611E" w:rsidP="00455E36">
      <w:pPr>
        <w:spacing w:after="0" w:line="360" w:lineRule="auto"/>
        <w:jc w:val="both"/>
        <w:rPr>
          <w:rFonts w:ascii="Palatino Linotype" w:hAnsi="Palatino Linotype" w:cs="Arial"/>
          <w:sz w:val="24"/>
          <w:szCs w:val="24"/>
        </w:rPr>
      </w:pPr>
    </w:p>
    <w:p w14:paraId="6F0F5836" w14:textId="01C1AD66" w:rsidR="00B15D71" w:rsidRPr="003434CD" w:rsidRDefault="00B15D71" w:rsidP="00B15D71">
      <w:pPr>
        <w:spacing w:after="0" w:line="360" w:lineRule="auto"/>
        <w:jc w:val="both"/>
        <w:rPr>
          <w:rFonts w:ascii="Palatino Linotype" w:hAnsi="Palatino Linotype" w:cs="Arial"/>
          <w:sz w:val="24"/>
          <w:szCs w:val="24"/>
          <w:lang w:val="es-ES"/>
        </w:rPr>
      </w:pPr>
      <w:r w:rsidRPr="003434CD">
        <w:rPr>
          <w:rFonts w:ascii="Palatino Linotype" w:hAnsi="Palatino Linotype" w:cs="Arial"/>
          <w:sz w:val="24"/>
          <w:szCs w:val="24"/>
          <w:lang w:val="es-ES"/>
        </w:rPr>
        <w:t>ASÍ LO RESUELVE, POR UNANIMIDAD DE VOTOS EL PLENO DEL</w:t>
      </w:r>
      <w:r w:rsidRPr="003434CD">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3434CD">
        <w:rPr>
          <w:rFonts w:ascii="Palatino Linotype" w:hAnsi="Palatino Linotype" w:cs="Arial"/>
          <w:sz w:val="24"/>
          <w:szCs w:val="24"/>
          <w:lang w:val="es-ES"/>
        </w:rPr>
        <w:t xml:space="preserve">, CONFORMADO POR LOS COMISIONADOS ZULEMA MARTÍNEZ SÁNCHEZ, EVA ABAID YAPUR, JOSÉ GUADALUPE LUNA HERNÁNDEZ, JAVIER MARTÍNEZ CRUZ </w:t>
      </w:r>
      <w:r>
        <w:rPr>
          <w:rFonts w:ascii="Palatino Linotype" w:hAnsi="Palatino Linotype" w:cs="Arial"/>
          <w:sz w:val="24"/>
          <w:szCs w:val="24"/>
          <w:lang w:val="es-ES"/>
        </w:rPr>
        <w:t xml:space="preserve">EN CONTRA CON VOTO DISIDENTE </w:t>
      </w:r>
      <w:r w:rsidRPr="003434CD">
        <w:rPr>
          <w:rFonts w:ascii="Palatino Linotype" w:hAnsi="Palatino Linotype" w:cs="Arial"/>
          <w:sz w:val="24"/>
          <w:szCs w:val="24"/>
          <w:lang w:val="es-ES"/>
        </w:rPr>
        <w:t xml:space="preserve">Y LUIS GUSTAVO PARRA NORIEGA, EN LA </w:t>
      </w:r>
      <w:r>
        <w:rPr>
          <w:rFonts w:ascii="Palatino Linotype" w:hAnsi="Palatino Linotype" w:cs="Arial"/>
          <w:sz w:val="24"/>
          <w:szCs w:val="24"/>
          <w:lang w:val="es-ES"/>
        </w:rPr>
        <w:t>VIGÉSIMA</w:t>
      </w:r>
      <w:r w:rsidRPr="003434CD">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TREINTA</w:t>
      </w:r>
      <w:r w:rsidRPr="003434CD">
        <w:rPr>
          <w:rFonts w:ascii="Palatino Linotype" w:hAnsi="Palatino Linotype" w:cs="Arial"/>
          <w:sz w:val="24"/>
          <w:szCs w:val="24"/>
          <w:lang w:val="es-ES"/>
        </w:rPr>
        <w:t xml:space="preserve"> DE SEPTIEMBRE DE DOS MIL VEINTE, ANTE EL SECRETARIO TÉCNICO DEL PLENO, ALEXIS TAPIA RAMÍREZ.--------------------------------------------</w:t>
      </w:r>
      <w:r w:rsidRPr="00B15D71">
        <w:rPr>
          <w:rFonts w:ascii="Palatino Linotype" w:hAnsi="Palatino Linotype" w:cs="Arial"/>
          <w:sz w:val="24"/>
          <w:szCs w:val="24"/>
          <w:lang w:val="es-ES"/>
        </w:rPr>
        <w:t xml:space="preserve"> </w:t>
      </w:r>
      <w:r w:rsidRPr="003434CD">
        <w:rPr>
          <w:rFonts w:ascii="Palatino Linotype" w:hAnsi="Palatino Linotype" w:cs="Arial"/>
          <w:sz w:val="24"/>
          <w:szCs w:val="24"/>
          <w:lang w:val="es-ES"/>
        </w:rPr>
        <w:t>--------------------------------------------------------------------------------------------------------------------------------------------------------------------------------------------------------------------------------------------------------------------------------------------------------------------------------------------------------------------------------------------------------------------------------------------------------------------</w:t>
      </w:r>
    </w:p>
    <w:p w14:paraId="3AB80747" w14:textId="77777777" w:rsidR="00B15D71" w:rsidRPr="003434CD" w:rsidRDefault="00B15D71" w:rsidP="00B15D71">
      <w:pPr>
        <w:spacing w:before="240"/>
        <w:jc w:val="both"/>
        <w:rPr>
          <w:rFonts w:ascii="Palatino Linotype" w:hAnsi="Palatino Linotype"/>
          <w:lang w:val="es-ES"/>
        </w:rPr>
      </w:pPr>
    </w:p>
    <w:p w14:paraId="40FC0BC7" w14:textId="77777777" w:rsidR="00B15D71" w:rsidRPr="003434CD" w:rsidRDefault="00B15D71" w:rsidP="00B15D71">
      <w:pPr>
        <w:spacing w:before="240"/>
        <w:jc w:val="both"/>
        <w:rPr>
          <w:rFonts w:ascii="Palatino Linotype" w:hAnsi="Palatino Linotype"/>
          <w:lang w:val="es-ES"/>
        </w:rPr>
      </w:pPr>
      <w:r w:rsidRPr="003434C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39FDE56" wp14:editId="77214E8C">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8F3552E" w14:textId="77777777" w:rsidR="00B15D71" w:rsidRPr="00EF2FC0" w:rsidRDefault="00B15D71" w:rsidP="00B15D7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A1780AE" w14:textId="77777777" w:rsidR="00B15D71" w:rsidRDefault="00B15D71" w:rsidP="00B15D7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2B06B2E"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39FDE56"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" stroked="f">
                <v:textbox>
                  <w:txbxContent>
                    <w:p w14:paraId="18F3552E" w14:textId="77777777" w:rsidR="00B15D71" w:rsidRPr="00EF2FC0" w:rsidRDefault="00B15D71" w:rsidP="00B15D7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A1780AE" w14:textId="77777777" w:rsidR="00B15D71" w:rsidRDefault="00B15D71" w:rsidP="00B15D7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2B06B2E"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205CBB18" w14:textId="77777777" w:rsidR="00B15D71" w:rsidRPr="003434CD" w:rsidRDefault="00B15D71" w:rsidP="00B15D71">
      <w:pPr>
        <w:spacing w:before="240"/>
        <w:jc w:val="both"/>
        <w:rPr>
          <w:rFonts w:ascii="Palatino Linotype" w:hAnsi="Palatino Linotype"/>
          <w:lang w:val="es-ES"/>
        </w:rPr>
      </w:pPr>
    </w:p>
    <w:p w14:paraId="20824D7B" w14:textId="77777777" w:rsidR="00B15D71" w:rsidRPr="003434CD" w:rsidRDefault="00B15D71" w:rsidP="00B15D71">
      <w:pPr>
        <w:spacing w:before="240"/>
        <w:jc w:val="center"/>
        <w:rPr>
          <w:rFonts w:ascii="Palatino Linotype" w:hAnsi="Palatino Linotype"/>
          <w:lang w:val="es-ES"/>
        </w:rPr>
      </w:pPr>
    </w:p>
    <w:p w14:paraId="41E31F48" w14:textId="77777777" w:rsidR="00B15D71" w:rsidRPr="003434CD" w:rsidRDefault="00B15D71" w:rsidP="00B15D71">
      <w:pPr>
        <w:spacing w:before="240"/>
        <w:rPr>
          <w:rFonts w:ascii="Palatino Linotype" w:hAnsi="Palatino Linotype"/>
          <w:b/>
          <w:lang w:val="es-ES"/>
        </w:rPr>
      </w:pPr>
    </w:p>
    <w:p w14:paraId="4133DE74" w14:textId="77777777" w:rsidR="00B15D71" w:rsidRPr="003434CD" w:rsidRDefault="00B15D71" w:rsidP="00B15D71">
      <w:pPr>
        <w:spacing w:before="240"/>
        <w:rPr>
          <w:rFonts w:ascii="Palatino Linotype" w:hAnsi="Palatino Linotype"/>
          <w:b/>
          <w:sz w:val="18"/>
          <w:szCs w:val="18"/>
          <w:lang w:val="es-ES"/>
        </w:rPr>
      </w:pPr>
    </w:p>
    <w:p w14:paraId="7DE9E50C" w14:textId="77777777" w:rsidR="00B15D71" w:rsidRPr="003434CD" w:rsidRDefault="00B15D71" w:rsidP="00B15D71">
      <w:pPr>
        <w:spacing w:before="240"/>
        <w:rPr>
          <w:rFonts w:ascii="Palatino Linotype" w:hAnsi="Palatino Linotype"/>
          <w:b/>
          <w:lang w:val="es-ES"/>
        </w:rPr>
      </w:pPr>
      <w:r w:rsidRPr="003434C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3CF51BC" wp14:editId="537F835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0C80A1" w14:textId="77777777" w:rsidR="00B15D71" w:rsidRPr="00EF2FC0" w:rsidRDefault="00B15D71" w:rsidP="00B15D7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BAF6DD2" w14:textId="77777777" w:rsidR="00B15D71" w:rsidRDefault="00B15D71" w:rsidP="00B15D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14C6C9"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0C1B0163" w14:textId="77777777" w:rsidR="00B15D71" w:rsidRPr="00797B31" w:rsidRDefault="00B15D71" w:rsidP="00B15D7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3CF51B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6AmQ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" fillcolor="white [3201]" strokecolor="white [3212]" strokeweight=".5pt">
                <v:textbox>
                  <w:txbxContent>
                    <w:p w14:paraId="450C80A1" w14:textId="77777777" w:rsidR="00B15D71" w:rsidRPr="00EF2FC0" w:rsidRDefault="00B15D71" w:rsidP="00B15D7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BAF6DD2" w14:textId="77777777" w:rsidR="00B15D71" w:rsidRDefault="00B15D71" w:rsidP="00B15D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414C6C9"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0C1B0163" w14:textId="77777777" w:rsidR="00B15D71" w:rsidRPr="00797B31" w:rsidRDefault="00B15D71" w:rsidP="00B15D71">
                      <w:pPr>
                        <w:spacing w:line="240" w:lineRule="auto"/>
                        <w:jc w:val="center"/>
                        <w:rPr>
                          <w:rFonts w:ascii="Palatino Linotype" w:hAnsi="Palatino Linotype"/>
                          <w:sz w:val="24"/>
                          <w:szCs w:val="24"/>
                        </w:rPr>
                      </w:pPr>
                    </w:p>
                  </w:txbxContent>
                </v:textbox>
                <w10:wrap anchorx="margin"/>
              </v:shape>
            </w:pict>
          </mc:Fallback>
        </mc:AlternateContent>
      </w:r>
      <w:r w:rsidRPr="003434C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DDDBB73" wp14:editId="1E6D22B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10E9D1" w14:textId="77777777" w:rsidR="00B15D71" w:rsidRPr="00EF2FC0" w:rsidRDefault="00B15D71" w:rsidP="00B15D71">
                            <w:pPr>
                              <w:jc w:val="center"/>
                              <w:rPr>
                                <w:rFonts w:ascii="Palatino Linotype" w:hAnsi="Palatino Linotype"/>
                                <w:b/>
                                <w:sz w:val="24"/>
                                <w:szCs w:val="24"/>
                              </w:rPr>
                            </w:pPr>
                            <w:r w:rsidRPr="00EF2FC0">
                              <w:rPr>
                                <w:rFonts w:ascii="Palatino Linotype" w:hAnsi="Palatino Linotype"/>
                                <w:b/>
                                <w:sz w:val="24"/>
                                <w:szCs w:val="24"/>
                              </w:rPr>
                              <w:t>Eva Abaid Yapur</w:t>
                            </w:r>
                          </w:p>
                          <w:p w14:paraId="3AE6A8E7" w14:textId="77777777" w:rsidR="00B15D71" w:rsidRDefault="00B15D71" w:rsidP="00B15D71">
                            <w:pPr>
                              <w:jc w:val="center"/>
                              <w:rPr>
                                <w:rFonts w:ascii="Palatino Linotype" w:hAnsi="Palatino Linotype"/>
                                <w:sz w:val="24"/>
                                <w:szCs w:val="24"/>
                              </w:rPr>
                            </w:pPr>
                            <w:r w:rsidRPr="00EF2FC0">
                              <w:rPr>
                                <w:rFonts w:ascii="Palatino Linotype" w:hAnsi="Palatino Linotype"/>
                                <w:sz w:val="24"/>
                                <w:szCs w:val="24"/>
                              </w:rPr>
                              <w:t>Comisionada</w:t>
                            </w:r>
                          </w:p>
                          <w:p w14:paraId="3DEA85AE"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691733EF" w14:textId="77777777" w:rsidR="00B15D71" w:rsidRPr="00EF2FC0" w:rsidRDefault="00B15D71" w:rsidP="00B15D71">
                            <w:pPr>
                              <w:jc w:val="center"/>
                              <w:rPr>
                                <w:rFonts w:ascii="Palatino Linotype" w:hAnsi="Palatino Linotype"/>
                                <w:sz w:val="24"/>
                                <w:szCs w:val="24"/>
                              </w:rPr>
                            </w:pPr>
                          </w:p>
                          <w:p w14:paraId="3A303BDB" w14:textId="77777777" w:rsidR="00B15D71" w:rsidRDefault="00B15D71" w:rsidP="00B15D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DDDBB73"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MDmg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" fillcolor="white [3201]" strokecolor="white [3212]" strokeweight=".5pt">
                <v:textbox>
                  <w:txbxContent>
                    <w:p w14:paraId="0310E9D1" w14:textId="77777777" w:rsidR="00B15D71" w:rsidRPr="00EF2FC0" w:rsidRDefault="00B15D71" w:rsidP="00B15D71">
                      <w:pPr>
                        <w:jc w:val="center"/>
                        <w:rPr>
                          <w:rFonts w:ascii="Palatino Linotype" w:hAnsi="Palatino Linotype"/>
                          <w:b/>
                          <w:sz w:val="24"/>
                          <w:szCs w:val="24"/>
                        </w:rPr>
                      </w:pPr>
                      <w:r w:rsidRPr="00EF2FC0">
                        <w:rPr>
                          <w:rFonts w:ascii="Palatino Linotype" w:hAnsi="Palatino Linotype"/>
                          <w:b/>
                          <w:sz w:val="24"/>
                          <w:szCs w:val="24"/>
                        </w:rPr>
                        <w:t>Eva Abaid Yapur</w:t>
                      </w:r>
                    </w:p>
                    <w:p w14:paraId="3AE6A8E7" w14:textId="77777777" w:rsidR="00B15D71" w:rsidRDefault="00B15D71" w:rsidP="00B15D71">
                      <w:pPr>
                        <w:jc w:val="center"/>
                        <w:rPr>
                          <w:rFonts w:ascii="Palatino Linotype" w:hAnsi="Palatino Linotype"/>
                          <w:sz w:val="24"/>
                          <w:szCs w:val="24"/>
                        </w:rPr>
                      </w:pPr>
                      <w:r w:rsidRPr="00EF2FC0">
                        <w:rPr>
                          <w:rFonts w:ascii="Palatino Linotype" w:hAnsi="Palatino Linotype"/>
                          <w:sz w:val="24"/>
                          <w:szCs w:val="24"/>
                        </w:rPr>
                        <w:t>Comisionada</w:t>
                      </w:r>
                    </w:p>
                    <w:p w14:paraId="3DEA85AE"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691733EF" w14:textId="77777777" w:rsidR="00B15D71" w:rsidRPr="00EF2FC0" w:rsidRDefault="00B15D71" w:rsidP="00B15D71">
                      <w:pPr>
                        <w:jc w:val="center"/>
                        <w:rPr>
                          <w:rFonts w:ascii="Palatino Linotype" w:hAnsi="Palatino Linotype"/>
                          <w:sz w:val="24"/>
                          <w:szCs w:val="24"/>
                        </w:rPr>
                      </w:pPr>
                    </w:p>
                    <w:p w14:paraId="3A303BDB" w14:textId="77777777" w:rsidR="00B15D71" w:rsidRDefault="00B15D71" w:rsidP="00B15D71">
                      <w:pPr>
                        <w:jc w:val="center"/>
                      </w:pPr>
                    </w:p>
                  </w:txbxContent>
                </v:textbox>
                <w10:wrap anchorx="margin"/>
              </v:shape>
            </w:pict>
          </mc:Fallback>
        </mc:AlternateContent>
      </w:r>
    </w:p>
    <w:p w14:paraId="1105068E" w14:textId="77777777" w:rsidR="00B15D71" w:rsidRPr="003434CD" w:rsidRDefault="00B15D71" w:rsidP="00B15D71">
      <w:pPr>
        <w:spacing w:before="240"/>
        <w:rPr>
          <w:rFonts w:ascii="Palatino Linotype" w:hAnsi="Palatino Linotype"/>
          <w:b/>
          <w:lang w:val="es-ES"/>
        </w:rPr>
      </w:pPr>
    </w:p>
    <w:p w14:paraId="08D93F8B" w14:textId="77777777" w:rsidR="00B15D71" w:rsidRPr="003434CD" w:rsidRDefault="00B15D71" w:rsidP="00B15D71">
      <w:pPr>
        <w:spacing w:before="240"/>
        <w:rPr>
          <w:rFonts w:ascii="Palatino Linotype" w:hAnsi="Palatino Linotype"/>
          <w:b/>
          <w:lang w:val="es-ES"/>
        </w:rPr>
      </w:pPr>
    </w:p>
    <w:p w14:paraId="116775B1" w14:textId="77777777" w:rsidR="00B15D71" w:rsidRPr="003434CD" w:rsidRDefault="00B15D71" w:rsidP="00B15D71">
      <w:pPr>
        <w:spacing w:before="240"/>
        <w:rPr>
          <w:rFonts w:ascii="Palatino Linotype" w:hAnsi="Palatino Linotype"/>
          <w:b/>
          <w:lang w:val="es-ES"/>
        </w:rPr>
      </w:pPr>
    </w:p>
    <w:p w14:paraId="491AB1A3" w14:textId="77777777" w:rsidR="00B15D71" w:rsidRPr="003434CD" w:rsidRDefault="00B15D71" w:rsidP="00B15D71">
      <w:pPr>
        <w:spacing w:before="240"/>
        <w:rPr>
          <w:rFonts w:ascii="Palatino Linotype" w:hAnsi="Palatino Linotype"/>
          <w:b/>
          <w:sz w:val="18"/>
          <w:szCs w:val="18"/>
          <w:lang w:val="es-ES"/>
        </w:rPr>
      </w:pPr>
    </w:p>
    <w:p w14:paraId="201D85BF" w14:textId="77777777" w:rsidR="00B15D71" w:rsidRPr="003434CD" w:rsidRDefault="00B15D71" w:rsidP="00B15D71">
      <w:pPr>
        <w:spacing w:before="240"/>
        <w:rPr>
          <w:rFonts w:ascii="Palatino Linotype" w:hAnsi="Palatino Linotype"/>
          <w:b/>
          <w:sz w:val="18"/>
          <w:szCs w:val="18"/>
          <w:lang w:val="es-ES"/>
        </w:rPr>
      </w:pPr>
      <w:r w:rsidRPr="003434C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DA7F14" wp14:editId="684A1AF9">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7506D7" w14:textId="77777777" w:rsidR="00B15D71" w:rsidRPr="00EF2FC0" w:rsidRDefault="00B15D71" w:rsidP="00B15D7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F944E7C" w14:textId="77777777" w:rsidR="00B15D71" w:rsidRDefault="00B15D71" w:rsidP="00B15D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7939F7F"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055AAAAD" w14:textId="77777777" w:rsidR="00B15D71" w:rsidRPr="00F71A5D" w:rsidRDefault="00B15D71" w:rsidP="00B15D71">
                            <w:pPr>
                              <w:spacing w:line="240" w:lineRule="auto"/>
                              <w:jc w:val="center"/>
                              <w:rPr>
                                <w:rFonts w:ascii="Palatino Linotype" w:hAnsi="Palatino Linotype"/>
                                <w:b/>
                                <w:bCs/>
                                <w:sz w:val="24"/>
                                <w:szCs w:val="24"/>
                              </w:rPr>
                            </w:pPr>
                          </w:p>
                          <w:p w14:paraId="025252AB" w14:textId="77777777" w:rsidR="00B15D71" w:rsidRDefault="00B15D71" w:rsidP="00B15D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BDA7F14"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l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" fillcolor="white [3201]" strokecolor="white [3212]" strokeweight=".5pt">
                <v:textbox>
                  <w:txbxContent>
                    <w:p w14:paraId="677506D7" w14:textId="77777777" w:rsidR="00B15D71" w:rsidRPr="00EF2FC0" w:rsidRDefault="00B15D71" w:rsidP="00B15D7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F944E7C" w14:textId="77777777" w:rsidR="00B15D71" w:rsidRDefault="00B15D71" w:rsidP="00B15D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7939F7F"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055AAAAD" w14:textId="77777777" w:rsidR="00B15D71" w:rsidRPr="00F71A5D" w:rsidRDefault="00B15D71" w:rsidP="00B15D71">
                      <w:pPr>
                        <w:spacing w:line="240" w:lineRule="auto"/>
                        <w:jc w:val="center"/>
                        <w:rPr>
                          <w:rFonts w:ascii="Palatino Linotype" w:hAnsi="Palatino Linotype"/>
                          <w:b/>
                          <w:bCs/>
                          <w:sz w:val="24"/>
                          <w:szCs w:val="24"/>
                        </w:rPr>
                      </w:pPr>
                    </w:p>
                    <w:p w14:paraId="025252AB" w14:textId="77777777" w:rsidR="00B15D71" w:rsidRDefault="00B15D71" w:rsidP="00B15D71"/>
                  </w:txbxContent>
                </v:textbox>
                <w10:wrap anchorx="page"/>
              </v:shape>
            </w:pict>
          </mc:Fallback>
        </mc:AlternateContent>
      </w:r>
      <w:r w:rsidRPr="003434C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DF9B432" wp14:editId="6F82D806">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3A16DB" w14:textId="77777777" w:rsidR="00B15D71" w:rsidRPr="00EF2FC0" w:rsidRDefault="00B15D71" w:rsidP="00B15D7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E8B93E5" w14:textId="77777777" w:rsidR="00B15D71" w:rsidRDefault="00B15D71" w:rsidP="00B15D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BB59BD8"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01289DCA" w14:textId="77777777" w:rsidR="00B15D71" w:rsidRDefault="00B15D71" w:rsidP="00B15D71">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DF9B432"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bwlg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" fillcolor="white [3201]" strokecolor="white [3212]" strokeweight=".5pt">
                <v:textbox>
                  <w:txbxContent>
                    <w:p w14:paraId="2B3A16DB" w14:textId="77777777" w:rsidR="00B15D71" w:rsidRPr="00EF2FC0" w:rsidRDefault="00B15D71" w:rsidP="00B15D7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E8B93E5" w14:textId="77777777" w:rsidR="00B15D71" w:rsidRDefault="00B15D71" w:rsidP="00B15D7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BB59BD8"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01289DCA" w14:textId="77777777" w:rsidR="00B15D71" w:rsidRDefault="00B15D71" w:rsidP="00B15D71">
                      <w:pPr>
                        <w:spacing w:line="240" w:lineRule="auto"/>
                        <w:jc w:val="center"/>
                      </w:pPr>
                    </w:p>
                  </w:txbxContent>
                </v:textbox>
                <w10:wrap anchorx="page"/>
              </v:shape>
            </w:pict>
          </mc:Fallback>
        </mc:AlternateContent>
      </w:r>
    </w:p>
    <w:p w14:paraId="27A0A776" w14:textId="77777777" w:rsidR="00B15D71" w:rsidRPr="003434CD" w:rsidRDefault="00B15D71" w:rsidP="00B15D71">
      <w:pPr>
        <w:spacing w:before="240"/>
        <w:rPr>
          <w:rFonts w:ascii="Palatino Linotype" w:hAnsi="Palatino Linotype"/>
          <w:b/>
          <w:lang w:val="es-ES"/>
        </w:rPr>
      </w:pPr>
    </w:p>
    <w:p w14:paraId="594520C0" w14:textId="77777777" w:rsidR="00B15D71" w:rsidRPr="003434CD" w:rsidRDefault="00B15D71" w:rsidP="00B15D71">
      <w:pPr>
        <w:spacing w:before="240"/>
        <w:rPr>
          <w:rFonts w:ascii="Palatino Linotype" w:hAnsi="Palatino Linotype"/>
          <w:b/>
          <w:lang w:val="es-ES"/>
        </w:rPr>
      </w:pPr>
    </w:p>
    <w:p w14:paraId="4C063925" w14:textId="77777777" w:rsidR="00B15D71" w:rsidRPr="003434CD" w:rsidRDefault="00B15D71" w:rsidP="00B15D71">
      <w:pPr>
        <w:spacing w:before="240"/>
        <w:rPr>
          <w:rFonts w:ascii="Palatino Linotype" w:hAnsi="Palatino Linotype" w:cs="Arial"/>
          <w:szCs w:val="20"/>
          <w:lang w:val="es-ES"/>
        </w:rPr>
      </w:pPr>
    </w:p>
    <w:p w14:paraId="25CB20A7" w14:textId="77777777" w:rsidR="00B15D71" w:rsidRPr="003434CD" w:rsidRDefault="00B15D71" w:rsidP="00B15D71">
      <w:pPr>
        <w:spacing w:before="240"/>
        <w:rPr>
          <w:rFonts w:ascii="Palatino Linotype" w:hAnsi="Palatino Linotype" w:cs="Arial"/>
          <w:szCs w:val="20"/>
          <w:lang w:val="es-ES"/>
        </w:rPr>
      </w:pPr>
    </w:p>
    <w:p w14:paraId="7CB062D5" w14:textId="77777777" w:rsidR="00B15D71" w:rsidRPr="003434CD" w:rsidRDefault="00B15D71" w:rsidP="00B15D71">
      <w:pPr>
        <w:spacing w:before="240"/>
        <w:rPr>
          <w:rFonts w:ascii="Palatino Linotype" w:hAnsi="Palatino Linotype" w:cs="Arial"/>
          <w:szCs w:val="20"/>
          <w:lang w:val="es-ES"/>
        </w:rPr>
      </w:pPr>
      <w:r w:rsidRPr="003434C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9A653BF" wp14:editId="4CE779B6">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3A0CA7" w14:textId="77777777" w:rsidR="00B15D71" w:rsidRPr="007F6133" w:rsidRDefault="00B15D71" w:rsidP="00B15D71">
                            <w:pPr>
                              <w:jc w:val="center"/>
                              <w:rPr>
                                <w:rFonts w:ascii="Palatino Linotype" w:hAnsi="Palatino Linotype"/>
                                <w:b/>
                                <w:sz w:val="24"/>
                                <w:szCs w:val="24"/>
                              </w:rPr>
                            </w:pPr>
                            <w:r w:rsidRPr="00B86F1F">
                              <w:rPr>
                                <w:rFonts w:ascii="Palatino Linotype" w:hAnsi="Palatino Linotype"/>
                                <w:b/>
                                <w:sz w:val="24"/>
                                <w:szCs w:val="24"/>
                              </w:rPr>
                              <w:t>Alexis Tapia Ramírez</w:t>
                            </w:r>
                          </w:p>
                          <w:p w14:paraId="640413F8" w14:textId="77777777" w:rsidR="00B15D71" w:rsidRDefault="00B15D71" w:rsidP="00B15D7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B7F0A5E"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23BD7E49" w14:textId="77777777" w:rsidR="00B15D71" w:rsidRDefault="00B15D71" w:rsidP="00B15D71">
                            <w:pPr>
                              <w:spacing w:after="0" w:line="240" w:lineRule="auto"/>
                              <w:jc w:val="center"/>
                              <w:rPr>
                                <w:rFonts w:ascii="Palatino Linotype" w:hAnsi="Palatino Linotype"/>
                                <w:sz w:val="24"/>
                                <w:szCs w:val="24"/>
                              </w:rPr>
                            </w:pPr>
                          </w:p>
                          <w:p w14:paraId="37A26A98" w14:textId="77777777" w:rsidR="00B15D71" w:rsidRPr="00EF2FC0" w:rsidRDefault="00B15D71" w:rsidP="00B15D71">
                            <w:pPr>
                              <w:jc w:val="center"/>
                              <w:rPr>
                                <w:rFonts w:ascii="Palatino Linotype" w:hAnsi="Palatino Linotype"/>
                                <w:sz w:val="24"/>
                                <w:szCs w:val="24"/>
                              </w:rPr>
                            </w:pPr>
                          </w:p>
                          <w:p w14:paraId="6CE02C46" w14:textId="77777777" w:rsidR="00B15D71" w:rsidRDefault="00B15D71" w:rsidP="00B15D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9A653BF"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" fillcolor="white [3201]" strokecolor="white [3212]" strokeweight=".5pt">
                <v:textbox>
                  <w:txbxContent>
                    <w:p w14:paraId="0E3A0CA7" w14:textId="77777777" w:rsidR="00B15D71" w:rsidRPr="007F6133" w:rsidRDefault="00B15D71" w:rsidP="00B15D71">
                      <w:pPr>
                        <w:jc w:val="center"/>
                        <w:rPr>
                          <w:rFonts w:ascii="Palatino Linotype" w:hAnsi="Palatino Linotype"/>
                          <w:b/>
                          <w:sz w:val="24"/>
                          <w:szCs w:val="24"/>
                        </w:rPr>
                      </w:pPr>
                      <w:r w:rsidRPr="00B86F1F">
                        <w:rPr>
                          <w:rFonts w:ascii="Palatino Linotype" w:hAnsi="Palatino Linotype"/>
                          <w:b/>
                          <w:sz w:val="24"/>
                          <w:szCs w:val="24"/>
                        </w:rPr>
                        <w:t>Alexis Tapia Ramírez</w:t>
                      </w:r>
                    </w:p>
                    <w:p w14:paraId="640413F8" w14:textId="77777777" w:rsidR="00B15D71" w:rsidRDefault="00B15D71" w:rsidP="00B15D7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B7F0A5E" w14:textId="77777777" w:rsidR="00B15D71" w:rsidRDefault="00B15D71" w:rsidP="00B15D71">
                      <w:pPr>
                        <w:spacing w:line="240" w:lineRule="auto"/>
                        <w:jc w:val="center"/>
                        <w:rPr>
                          <w:rFonts w:ascii="Palatino Linotype" w:hAnsi="Palatino Linotype"/>
                          <w:sz w:val="24"/>
                          <w:szCs w:val="24"/>
                        </w:rPr>
                      </w:pPr>
                      <w:r>
                        <w:rPr>
                          <w:rFonts w:ascii="Palatino Linotype" w:hAnsi="Palatino Linotype"/>
                          <w:sz w:val="24"/>
                          <w:szCs w:val="24"/>
                        </w:rPr>
                        <w:t>(Rúbrica)</w:t>
                      </w:r>
                    </w:p>
                    <w:p w14:paraId="23BD7E49" w14:textId="77777777" w:rsidR="00B15D71" w:rsidRDefault="00B15D71" w:rsidP="00B15D71">
                      <w:pPr>
                        <w:spacing w:after="0" w:line="240" w:lineRule="auto"/>
                        <w:jc w:val="center"/>
                        <w:rPr>
                          <w:rFonts w:ascii="Palatino Linotype" w:hAnsi="Palatino Linotype"/>
                          <w:sz w:val="24"/>
                          <w:szCs w:val="24"/>
                        </w:rPr>
                      </w:pPr>
                    </w:p>
                    <w:p w14:paraId="37A26A98" w14:textId="77777777" w:rsidR="00B15D71" w:rsidRPr="00EF2FC0" w:rsidRDefault="00B15D71" w:rsidP="00B15D71">
                      <w:pPr>
                        <w:jc w:val="center"/>
                        <w:rPr>
                          <w:rFonts w:ascii="Palatino Linotype" w:hAnsi="Palatino Linotype"/>
                          <w:sz w:val="24"/>
                          <w:szCs w:val="24"/>
                        </w:rPr>
                      </w:pPr>
                    </w:p>
                    <w:p w14:paraId="6CE02C46" w14:textId="77777777" w:rsidR="00B15D71" w:rsidRDefault="00B15D71" w:rsidP="00B15D71"/>
                  </w:txbxContent>
                </v:textbox>
                <w10:wrap anchorx="page"/>
              </v:shape>
            </w:pict>
          </mc:Fallback>
        </mc:AlternateContent>
      </w:r>
    </w:p>
    <w:p w14:paraId="15CC801D" w14:textId="77777777" w:rsidR="00B15D71" w:rsidRPr="003434CD" w:rsidRDefault="00B15D71" w:rsidP="00B15D71">
      <w:pPr>
        <w:spacing w:before="240"/>
        <w:rPr>
          <w:rFonts w:ascii="Palatino Linotype" w:hAnsi="Palatino Linotype" w:cs="Arial"/>
          <w:sz w:val="18"/>
          <w:szCs w:val="18"/>
          <w:lang w:val="es-ES"/>
        </w:rPr>
      </w:pPr>
    </w:p>
    <w:p w14:paraId="615BA064" w14:textId="77777777" w:rsidR="00B15D71" w:rsidRPr="003434CD" w:rsidRDefault="00B15D71" w:rsidP="00B15D71">
      <w:pPr>
        <w:spacing w:before="240"/>
        <w:jc w:val="both"/>
        <w:rPr>
          <w:rFonts w:ascii="Palatino Linotype" w:hAnsi="Palatino Linotype" w:cs="Arial"/>
          <w:sz w:val="18"/>
          <w:szCs w:val="18"/>
          <w:lang w:val="es-ES"/>
        </w:rPr>
      </w:pPr>
    </w:p>
    <w:p w14:paraId="0D21347E" w14:textId="77777777" w:rsidR="00B15D71" w:rsidRPr="003434CD" w:rsidRDefault="00B15D71" w:rsidP="00B15D71">
      <w:pPr>
        <w:spacing w:before="240" w:line="240" w:lineRule="auto"/>
        <w:jc w:val="both"/>
        <w:rPr>
          <w:rFonts w:ascii="Palatino Linotype" w:hAnsi="Palatino Linotype" w:cs="Arial"/>
          <w:sz w:val="14"/>
          <w:szCs w:val="14"/>
          <w:lang w:val="es-ES"/>
        </w:rPr>
      </w:pPr>
    </w:p>
    <w:p w14:paraId="4DE786D0" w14:textId="13DEEC09" w:rsidR="00B15D71" w:rsidRPr="003434CD" w:rsidRDefault="00B15D71" w:rsidP="00B15D71">
      <w:pPr>
        <w:spacing w:after="0" w:line="240" w:lineRule="auto"/>
        <w:jc w:val="both"/>
        <w:rPr>
          <w:rFonts w:ascii="Palatino Linotype" w:hAnsi="Palatino Linotype" w:cs="Arial"/>
          <w:sz w:val="16"/>
          <w:lang w:val="es-ES"/>
        </w:rPr>
      </w:pPr>
      <w:r w:rsidRPr="003434CD">
        <w:rPr>
          <w:rFonts w:ascii="Palatino Linotype" w:hAnsi="Palatino Linotype" w:cs="Arial"/>
          <w:sz w:val="16"/>
          <w:lang w:val="es-ES"/>
        </w:rPr>
        <w:t xml:space="preserve">Esta hoja corresponde a la resolución de fecha </w:t>
      </w:r>
      <w:r>
        <w:rPr>
          <w:rFonts w:ascii="Palatino Linotype" w:hAnsi="Palatino Linotype" w:cs="Arial"/>
          <w:sz w:val="16"/>
          <w:lang w:val="es-ES"/>
        </w:rPr>
        <w:t>treinta</w:t>
      </w:r>
      <w:r w:rsidRPr="003434CD">
        <w:rPr>
          <w:rFonts w:ascii="Palatino Linotype" w:hAnsi="Palatino Linotype" w:cs="Arial"/>
          <w:sz w:val="16"/>
          <w:lang w:val="es-ES"/>
        </w:rPr>
        <w:t xml:space="preserve"> de septiembre de dos mil veinte, emitida en el recurso de revisión </w:t>
      </w:r>
      <w:r w:rsidRPr="003434CD">
        <w:rPr>
          <w:rFonts w:ascii="Palatino Linotype" w:hAnsi="Palatino Linotype" w:cs="Arial"/>
          <w:bCs/>
          <w:sz w:val="16"/>
          <w:lang w:val="es-ES" w:eastAsia="es-MX"/>
        </w:rPr>
        <w:t>0</w:t>
      </w:r>
      <w:r>
        <w:rPr>
          <w:rFonts w:ascii="Palatino Linotype" w:hAnsi="Palatino Linotype" w:cs="Arial"/>
          <w:bCs/>
          <w:sz w:val="16"/>
          <w:lang w:val="es-ES" w:eastAsia="es-MX"/>
        </w:rPr>
        <w:t>2485</w:t>
      </w:r>
      <w:r w:rsidRPr="003434CD">
        <w:rPr>
          <w:rFonts w:ascii="Palatino Linotype" w:hAnsi="Palatino Linotype" w:cs="Arial"/>
          <w:bCs/>
          <w:sz w:val="16"/>
          <w:lang w:val="es-ES" w:eastAsia="es-MX"/>
        </w:rPr>
        <w:t>/INFOEM/IP/RR/2020</w:t>
      </w:r>
      <w:r>
        <w:rPr>
          <w:rFonts w:ascii="Palatino Linotype" w:hAnsi="Palatino Linotype" w:cs="Arial"/>
          <w:bCs/>
          <w:sz w:val="16"/>
          <w:lang w:val="es-ES" w:eastAsia="es-MX"/>
        </w:rPr>
        <w:t xml:space="preserve"> y Acumulados</w:t>
      </w:r>
      <w:r w:rsidRPr="003434CD">
        <w:rPr>
          <w:rFonts w:ascii="Palatino Linotype" w:hAnsi="Palatino Linotype" w:cs="Arial"/>
          <w:sz w:val="16"/>
          <w:lang w:val="es-ES"/>
        </w:rPr>
        <w:t>.</w:t>
      </w:r>
    </w:p>
    <w:p w14:paraId="241F6787" w14:textId="7E25E603" w:rsidR="0032321A" w:rsidRPr="00B15D71" w:rsidRDefault="00B15D71" w:rsidP="00B15D71">
      <w:pPr>
        <w:spacing w:after="0"/>
        <w:rPr>
          <w:rFonts w:ascii="Palatino Linotype" w:hAnsi="Palatino Linotype"/>
          <w:sz w:val="16"/>
          <w:lang w:val="es-ES"/>
        </w:rPr>
      </w:pPr>
      <w:r w:rsidRPr="003434CD">
        <w:rPr>
          <w:rFonts w:ascii="Palatino Linotype" w:hAnsi="Palatino Linotype"/>
          <w:sz w:val="16"/>
          <w:lang w:val="es-ES"/>
        </w:rPr>
        <w:t>ZMS/OSAM/MAEM</w:t>
      </w:r>
    </w:p>
    <w:sectPr w:rsidR="0032321A" w:rsidRPr="00B15D71" w:rsidSect="00E15E85">
      <w:headerReference w:type="even" r:id="rId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EEAD0" w14:textId="77777777" w:rsidR="005F255B" w:rsidRDefault="005F255B" w:rsidP="00E15E85">
      <w:pPr>
        <w:spacing w:after="0" w:line="240" w:lineRule="auto"/>
      </w:pPr>
      <w:r>
        <w:separator/>
      </w:r>
    </w:p>
  </w:endnote>
  <w:endnote w:type="continuationSeparator" w:id="0">
    <w:p w14:paraId="1519EB3E" w14:textId="77777777" w:rsidR="005F255B" w:rsidRDefault="005F255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1E44">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1E44">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01E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01E44">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266AA" w14:textId="77777777" w:rsidR="005F255B" w:rsidRDefault="005F255B" w:rsidP="00E15E85">
      <w:pPr>
        <w:spacing w:after="0" w:line="240" w:lineRule="auto"/>
      </w:pPr>
      <w:r>
        <w:separator/>
      </w:r>
    </w:p>
  </w:footnote>
  <w:footnote w:type="continuationSeparator" w:id="0">
    <w:p w14:paraId="3D8CA857" w14:textId="77777777" w:rsidR="005F255B" w:rsidRDefault="005F255B"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BC91D" w14:textId="0233B501" w:rsidR="00F1377C" w:rsidRDefault="005F255B">
    <w:pPr>
      <w:pStyle w:val="Encabezado"/>
    </w:pPr>
    <w:r>
      <w:rPr>
        <w:noProof/>
        <w:lang w:val="es-MX" w:eastAsia="es-MX"/>
      </w:rPr>
      <w:pict w14:anchorId="14B39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70592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497319D7" w:rsidR="00E15E85" w:rsidRDefault="005F255B">
    <w:pPr>
      <w:pStyle w:val="Encabezado"/>
    </w:pPr>
    <w:r>
      <w:rPr>
        <w:noProof/>
        <w:lang w:val="es-MX" w:eastAsia="es-MX"/>
      </w:rPr>
      <w:pict w14:anchorId="5FB326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705923" o:spid="_x0000_s2051" type="#_x0000_t75" style="position:absolute;margin-left:-91.45pt;margin-top:-130.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4714FF9B" w:rsidR="00E15E85" w:rsidRPr="00D56BC3" w:rsidRDefault="00583589"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FB08BF">
            <w:rPr>
              <w:rFonts w:ascii="Palatino Linotype" w:hAnsi="Palatino Linotype" w:cs="Arial"/>
              <w:bCs/>
              <w:sz w:val="24"/>
              <w:lang w:eastAsia="es-MX"/>
            </w:rPr>
            <w:t>248</w:t>
          </w:r>
          <w:r>
            <w:rPr>
              <w:rFonts w:ascii="Palatino Linotype" w:hAnsi="Palatino Linotype" w:cs="Arial"/>
              <w:bCs/>
              <w:sz w:val="24"/>
              <w:lang w:eastAsia="es-MX"/>
            </w:rPr>
            <w:t>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y Acumulado</w:t>
          </w:r>
          <w:r w:rsidR="00FB08BF">
            <w:rPr>
              <w:rFonts w:ascii="Palatino Linotype" w:hAnsi="Palatino Linotype" w:cs="Arial"/>
              <w:bCs/>
              <w:sz w:val="24"/>
              <w:lang w:eastAsia="es-MX"/>
            </w:rPr>
            <w:t>s</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34E20488" w:rsidR="00E15E85" w:rsidRDefault="00FB08BF" w:rsidP="00BA65E0">
          <w:pPr>
            <w:spacing w:after="120" w:line="256" w:lineRule="auto"/>
            <w:ind w:left="-486" w:right="214" w:firstLine="284"/>
            <w:jc w:val="right"/>
            <w:rPr>
              <w:rFonts w:ascii="Palatino Linotype" w:hAnsi="Palatino Linotype" w:cs="Arial"/>
              <w:szCs w:val="20"/>
            </w:rPr>
          </w:pPr>
          <w:r w:rsidRPr="00FB08BF">
            <w:rPr>
              <w:rFonts w:ascii="Palatino Linotype" w:hAnsi="Palatino Linotype" w:cs="Arial"/>
              <w:szCs w:val="20"/>
            </w:rPr>
            <w:t>Ayuntamiento de Ixtapan de la Sal</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19C2FEFE"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FB08BF">
            <w:rPr>
              <w:rFonts w:ascii="Palatino Linotype" w:hAnsi="Palatino Linotype" w:cs="Arial"/>
              <w:bCs/>
              <w:sz w:val="24"/>
              <w:lang w:eastAsia="es-MX"/>
            </w:rPr>
            <w:t>248</w:t>
          </w:r>
          <w:r>
            <w:rPr>
              <w:rFonts w:ascii="Palatino Linotype" w:hAnsi="Palatino Linotype" w:cs="Arial"/>
              <w:bCs/>
              <w:sz w:val="24"/>
              <w:lang w:eastAsia="es-MX"/>
            </w:rPr>
            <w:t>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663AEF69"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r w:rsidR="00FB08BF">
            <w:rPr>
              <w:rFonts w:ascii="Palatino Linotype" w:hAnsi="Palatino Linotype" w:cs="Arial"/>
              <w:bCs/>
              <w:sz w:val="24"/>
              <w:lang w:eastAsia="es-MX"/>
            </w:rPr>
            <w:t>s</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429B4512" w:rsidR="00E15E85" w:rsidRPr="00F06FED" w:rsidRDefault="00E01E44"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7E420DBF" w:rsidR="00E15E85" w:rsidRDefault="00FB08BF" w:rsidP="0015550A">
          <w:pPr>
            <w:spacing w:after="120" w:line="256" w:lineRule="auto"/>
            <w:ind w:left="-495" w:right="214" w:firstLine="567"/>
            <w:jc w:val="right"/>
            <w:rPr>
              <w:rFonts w:ascii="Palatino Linotype" w:hAnsi="Palatino Linotype" w:cs="Arial"/>
              <w:szCs w:val="20"/>
            </w:rPr>
          </w:pPr>
          <w:r w:rsidRPr="00FB08BF">
            <w:rPr>
              <w:rFonts w:ascii="Palatino Linotype" w:hAnsi="Palatino Linotype" w:cs="Arial"/>
              <w:szCs w:val="20"/>
            </w:rPr>
            <w:t>Ayuntamiento de Ixtapan de la Sal</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575367A4" w:rsidR="00E15E85" w:rsidRDefault="005F255B">
    <w:pPr>
      <w:pStyle w:val="Encabezado"/>
    </w:pPr>
    <w:r>
      <w:rPr>
        <w:noProof/>
        <w:lang w:val="es-MX" w:eastAsia="es-MX"/>
      </w:rPr>
      <w:pict w14:anchorId="35BBD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705921" o:spid="_x0000_s2049" type="#_x0000_t75" style="position:absolute;margin-left:-88.4pt;margin-top:-138.5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0CF2C4D"/>
    <w:multiLevelType w:val="hybridMultilevel"/>
    <w:tmpl w:val="CAC0E52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9"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57DB9"/>
    <w:multiLevelType w:val="hybridMultilevel"/>
    <w:tmpl w:val="18640776"/>
    <w:numStyleLink w:val="Estiloimportado2"/>
  </w:abstractNum>
  <w:abstractNum w:abstractNumId="23"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5"/>
  </w:num>
  <w:num w:numId="3">
    <w:abstractNumId w:val="21"/>
  </w:num>
  <w:num w:numId="4">
    <w:abstractNumId w:val="13"/>
  </w:num>
  <w:num w:numId="5">
    <w:abstractNumId w:val="22"/>
  </w:num>
  <w:num w:numId="6">
    <w:abstractNumId w:val="6"/>
  </w:num>
  <w:num w:numId="7">
    <w:abstractNumId w:val="29"/>
  </w:num>
  <w:num w:numId="8">
    <w:abstractNumId w:val="17"/>
  </w:num>
  <w:num w:numId="9">
    <w:abstractNumId w:val="7"/>
  </w:num>
  <w:num w:numId="10">
    <w:abstractNumId w:val="28"/>
  </w:num>
  <w:num w:numId="11">
    <w:abstractNumId w:val="11"/>
  </w:num>
  <w:num w:numId="12">
    <w:abstractNumId w:val="15"/>
  </w:num>
  <w:num w:numId="13">
    <w:abstractNumId w:val="2"/>
  </w:num>
  <w:num w:numId="14">
    <w:abstractNumId w:val="9"/>
  </w:num>
  <w:num w:numId="15">
    <w:abstractNumId w:val="19"/>
  </w:num>
  <w:num w:numId="16">
    <w:abstractNumId w:val="24"/>
  </w:num>
  <w:num w:numId="17">
    <w:abstractNumId w:val="25"/>
  </w:num>
  <w:num w:numId="18">
    <w:abstractNumId w:val="1"/>
  </w:num>
  <w:num w:numId="19">
    <w:abstractNumId w:val="3"/>
  </w:num>
  <w:num w:numId="20">
    <w:abstractNumId w:val="30"/>
  </w:num>
  <w:num w:numId="21">
    <w:abstractNumId w:val="10"/>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3"/>
  </w:num>
  <w:num w:numId="28">
    <w:abstractNumId w:val="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2"/>
  </w:num>
  <w:num w:numId="32">
    <w:abstractNumId w:val="16"/>
  </w:num>
  <w:num w:numId="33">
    <w:abstractNumId w:val="8"/>
  </w:num>
  <w:num w:numId="34">
    <w:abstractNumId w:val="18"/>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6904"/>
    <w:rsid w:val="00026E05"/>
    <w:rsid w:val="00027450"/>
    <w:rsid w:val="0003050E"/>
    <w:rsid w:val="00035954"/>
    <w:rsid w:val="00035F8F"/>
    <w:rsid w:val="00041425"/>
    <w:rsid w:val="0004410A"/>
    <w:rsid w:val="00046E4C"/>
    <w:rsid w:val="0004795A"/>
    <w:rsid w:val="00052A02"/>
    <w:rsid w:val="00052B19"/>
    <w:rsid w:val="00052D39"/>
    <w:rsid w:val="00053ED1"/>
    <w:rsid w:val="00061BA0"/>
    <w:rsid w:val="00062CBD"/>
    <w:rsid w:val="00073973"/>
    <w:rsid w:val="00074A99"/>
    <w:rsid w:val="00076643"/>
    <w:rsid w:val="0007789C"/>
    <w:rsid w:val="0008125E"/>
    <w:rsid w:val="00082DF3"/>
    <w:rsid w:val="00091D98"/>
    <w:rsid w:val="0009534A"/>
    <w:rsid w:val="0009633E"/>
    <w:rsid w:val="000C22EC"/>
    <w:rsid w:val="000C59EE"/>
    <w:rsid w:val="000E7606"/>
    <w:rsid w:val="000F019E"/>
    <w:rsid w:val="00100095"/>
    <w:rsid w:val="0011750A"/>
    <w:rsid w:val="001214EE"/>
    <w:rsid w:val="0012266D"/>
    <w:rsid w:val="00122C38"/>
    <w:rsid w:val="001278BC"/>
    <w:rsid w:val="00130D58"/>
    <w:rsid w:val="00133116"/>
    <w:rsid w:val="001366EB"/>
    <w:rsid w:val="00142F61"/>
    <w:rsid w:val="00152B26"/>
    <w:rsid w:val="0015550A"/>
    <w:rsid w:val="00171BD5"/>
    <w:rsid w:val="00183623"/>
    <w:rsid w:val="00195A15"/>
    <w:rsid w:val="001A30D4"/>
    <w:rsid w:val="001B066D"/>
    <w:rsid w:val="001B3E5E"/>
    <w:rsid w:val="001C28D0"/>
    <w:rsid w:val="001C3E01"/>
    <w:rsid w:val="001C3F41"/>
    <w:rsid w:val="001C7069"/>
    <w:rsid w:val="001D5B23"/>
    <w:rsid w:val="001F295E"/>
    <w:rsid w:val="001F5D0E"/>
    <w:rsid w:val="002052F6"/>
    <w:rsid w:val="00207DA0"/>
    <w:rsid w:val="002140BB"/>
    <w:rsid w:val="00217E99"/>
    <w:rsid w:val="0022069E"/>
    <w:rsid w:val="00223C2F"/>
    <w:rsid w:val="00224181"/>
    <w:rsid w:val="00226E44"/>
    <w:rsid w:val="00233D51"/>
    <w:rsid w:val="00240133"/>
    <w:rsid w:val="00253101"/>
    <w:rsid w:val="002606F0"/>
    <w:rsid w:val="0026534C"/>
    <w:rsid w:val="002677ED"/>
    <w:rsid w:val="00281E22"/>
    <w:rsid w:val="00287512"/>
    <w:rsid w:val="002902D7"/>
    <w:rsid w:val="00294D34"/>
    <w:rsid w:val="002A143D"/>
    <w:rsid w:val="002A1820"/>
    <w:rsid w:val="002A2156"/>
    <w:rsid w:val="002A30B2"/>
    <w:rsid w:val="002A6F17"/>
    <w:rsid w:val="002B067A"/>
    <w:rsid w:val="002B144D"/>
    <w:rsid w:val="002B18B0"/>
    <w:rsid w:val="002B7CD8"/>
    <w:rsid w:val="002C1EC5"/>
    <w:rsid w:val="002E3702"/>
    <w:rsid w:val="002F478E"/>
    <w:rsid w:val="003011A8"/>
    <w:rsid w:val="003034F4"/>
    <w:rsid w:val="00307041"/>
    <w:rsid w:val="00315AA6"/>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84AC7"/>
    <w:rsid w:val="00385299"/>
    <w:rsid w:val="0039084D"/>
    <w:rsid w:val="003A52C5"/>
    <w:rsid w:val="003B465B"/>
    <w:rsid w:val="003B5CA5"/>
    <w:rsid w:val="003C1FA4"/>
    <w:rsid w:val="003C5897"/>
    <w:rsid w:val="003D29D2"/>
    <w:rsid w:val="003D2E06"/>
    <w:rsid w:val="003D6DA3"/>
    <w:rsid w:val="003E3297"/>
    <w:rsid w:val="003E3465"/>
    <w:rsid w:val="0040048F"/>
    <w:rsid w:val="00407989"/>
    <w:rsid w:val="004254FE"/>
    <w:rsid w:val="00437C82"/>
    <w:rsid w:val="0044131B"/>
    <w:rsid w:val="00455E36"/>
    <w:rsid w:val="004641FC"/>
    <w:rsid w:val="00466DEC"/>
    <w:rsid w:val="00470C7E"/>
    <w:rsid w:val="00473FE1"/>
    <w:rsid w:val="00474FA0"/>
    <w:rsid w:val="00492244"/>
    <w:rsid w:val="004A2BFB"/>
    <w:rsid w:val="004B14C2"/>
    <w:rsid w:val="004B2524"/>
    <w:rsid w:val="004C3693"/>
    <w:rsid w:val="004E6DB3"/>
    <w:rsid w:val="004F05B2"/>
    <w:rsid w:val="00523067"/>
    <w:rsid w:val="00526CB4"/>
    <w:rsid w:val="00527856"/>
    <w:rsid w:val="00527C6A"/>
    <w:rsid w:val="005329E8"/>
    <w:rsid w:val="00533106"/>
    <w:rsid w:val="005733EB"/>
    <w:rsid w:val="0057576D"/>
    <w:rsid w:val="00576C26"/>
    <w:rsid w:val="005820BF"/>
    <w:rsid w:val="00583589"/>
    <w:rsid w:val="005A4302"/>
    <w:rsid w:val="005A4A38"/>
    <w:rsid w:val="005C376B"/>
    <w:rsid w:val="005C7580"/>
    <w:rsid w:val="005D6DE4"/>
    <w:rsid w:val="005F255B"/>
    <w:rsid w:val="005F697A"/>
    <w:rsid w:val="00607E18"/>
    <w:rsid w:val="00611799"/>
    <w:rsid w:val="00611F2D"/>
    <w:rsid w:val="00614FDD"/>
    <w:rsid w:val="00616784"/>
    <w:rsid w:val="006203A2"/>
    <w:rsid w:val="00631B59"/>
    <w:rsid w:val="00631FC5"/>
    <w:rsid w:val="006402A6"/>
    <w:rsid w:val="006451E4"/>
    <w:rsid w:val="00653B08"/>
    <w:rsid w:val="00654B56"/>
    <w:rsid w:val="00657473"/>
    <w:rsid w:val="00673CFD"/>
    <w:rsid w:val="006A08BA"/>
    <w:rsid w:val="006B2E10"/>
    <w:rsid w:val="006B3069"/>
    <w:rsid w:val="006B5795"/>
    <w:rsid w:val="006B7C59"/>
    <w:rsid w:val="006C1A4F"/>
    <w:rsid w:val="006C5B3F"/>
    <w:rsid w:val="006F001B"/>
    <w:rsid w:val="006F2EA8"/>
    <w:rsid w:val="00707CD8"/>
    <w:rsid w:val="00713A19"/>
    <w:rsid w:val="0071620F"/>
    <w:rsid w:val="00716F59"/>
    <w:rsid w:val="00717ABA"/>
    <w:rsid w:val="00726628"/>
    <w:rsid w:val="00736C75"/>
    <w:rsid w:val="00740AC8"/>
    <w:rsid w:val="00755099"/>
    <w:rsid w:val="00761C4E"/>
    <w:rsid w:val="007654B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016B"/>
    <w:rsid w:val="0080267E"/>
    <w:rsid w:val="00806DD5"/>
    <w:rsid w:val="00806EAA"/>
    <w:rsid w:val="00807D14"/>
    <w:rsid w:val="008101F6"/>
    <w:rsid w:val="008149FD"/>
    <w:rsid w:val="00834724"/>
    <w:rsid w:val="0084093D"/>
    <w:rsid w:val="00845C1C"/>
    <w:rsid w:val="00855C42"/>
    <w:rsid w:val="00856325"/>
    <w:rsid w:val="00872278"/>
    <w:rsid w:val="00875499"/>
    <w:rsid w:val="0087560D"/>
    <w:rsid w:val="00881D0D"/>
    <w:rsid w:val="008A12F6"/>
    <w:rsid w:val="008A3FED"/>
    <w:rsid w:val="008A5E77"/>
    <w:rsid w:val="008B34EC"/>
    <w:rsid w:val="008D6D31"/>
    <w:rsid w:val="008E0E21"/>
    <w:rsid w:val="008E1581"/>
    <w:rsid w:val="008E5141"/>
    <w:rsid w:val="008E7408"/>
    <w:rsid w:val="008F7A52"/>
    <w:rsid w:val="009306B4"/>
    <w:rsid w:val="009372D8"/>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B76BF"/>
    <w:rsid w:val="009C75A5"/>
    <w:rsid w:val="009E27D6"/>
    <w:rsid w:val="009E3B36"/>
    <w:rsid w:val="009F7948"/>
    <w:rsid w:val="00A21CBE"/>
    <w:rsid w:val="00A27459"/>
    <w:rsid w:val="00A32709"/>
    <w:rsid w:val="00A36CD8"/>
    <w:rsid w:val="00A459D0"/>
    <w:rsid w:val="00A45C8D"/>
    <w:rsid w:val="00A655F9"/>
    <w:rsid w:val="00A65C79"/>
    <w:rsid w:val="00A66428"/>
    <w:rsid w:val="00A70873"/>
    <w:rsid w:val="00A92C85"/>
    <w:rsid w:val="00A948EF"/>
    <w:rsid w:val="00A94BCE"/>
    <w:rsid w:val="00AA2CB1"/>
    <w:rsid w:val="00AA36D6"/>
    <w:rsid w:val="00AA7CC5"/>
    <w:rsid w:val="00AC1D50"/>
    <w:rsid w:val="00AF15FD"/>
    <w:rsid w:val="00AF385F"/>
    <w:rsid w:val="00AF732B"/>
    <w:rsid w:val="00B0008F"/>
    <w:rsid w:val="00B008D2"/>
    <w:rsid w:val="00B04652"/>
    <w:rsid w:val="00B052B4"/>
    <w:rsid w:val="00B05911"/>
    <w:rsid w:val="00B10B28"/>
    <w:rsid w:val="00B131CC"/>
    <w:rsid w:val="00B15D71"/>
    <w:rsid w:val="00B17A1D"/>
    <w:rsid w:val="00B21929"/>
    <w:rsid w:val="00B258A2"/>
    <w:rsid w:val="00B2748E"/>
    <w:rsid w:val="00B34A6D"/>
    <w:rsid w:val="00B355AB"/>
    <w:rsid w:val="00B44BB1"/>
    <w:rsid w:val="00B50BD7"/>
    <w:rsid w:val="00B51395"/>
    <w:rsid w:val="00B54578"/>
    <w:rsid w:val="00B56617"/>
    <w:rsid w:val="00B56D67"/>
    <w:rsid w:val="00B67466"/>
    <w:rsid w:val="00B73622"/>
    <w:rsid w:val="00B73CC5"/>
    <w:rsid w:val="00B73EEE"/>
    <w:rsid w:val="00B74369"/>
    <w:rsid w:val="00B953B7"/>
    <w:rsid w:val="00BA2458"/>
    <w:rsid w:val="00BA65E0"/>
    <w:rsid w:val="00BA68FA"/>
    <w:rsid w:val="00BC1280"/>
    <w:rsid w:val="00BC1C0A"/>
    <w:rsid w:val="00BC27C9"/>
    <w:rsid w:val="00BC4EF7"/>
    <w:rsid w:val="00BC59B2"/>
    <w:rsid w:val="00BC5E09"/>
    <w:rsid w:val="00BF5825"/>
    <w:rsid w:val="00BF6C90"/>
    <w:rsid w:val="00C113D9"/>
    <w:rsid w:val="00C16071"/>
    <w:rsid w:val="00C203E8"/>
    <w:rsid w:val="00C21D7E"/>
    <w:rsid w:val="00C23151"/>
    <w:rsid w:val="00C25B0E"/>
    <w:rsid w:val="00C25BA8"/>
    <w:rsid w:val="00C3114B"/>
    <w:rsid w:val="00C45C9E"/>
    <w:rsid w:val="00C4657C"/>
    <w:rsid w:val="00C5145E"/>
    <w:rsid w:val="00C56C4E"/>
    <w:rsid w:val="00C61C1C"/>
    <w:rsid w:val="00C6478B"/>
    <w:rsid w:val="00C64C22"/>
    <w:rsid w:val="00C66E70"/>
    <w:rsid w:val="00C72E22"/>
    <w:rsid w:val="00C76602"/>
    <w:rsid w:val="00C80AEF"/>
    <w:rsid w:val="00C965DD"/>
    <w:rsid w:val="00CA6DA1"/>
    <w:rsid w:val="00CB5584"/>
    <w:rsid w:val="00CD265E"/>
    <w:rsid w:val="00CE4A4B"/>
    <w:rsid w:val="00CE6185"/>
    <w:rsid w:val="00CE7F75"/>
    <w:rsid w:val="00D01B70"/>
    <w:rsid w:val="00D02974"/>
    <w:rsid w:val="00D0297D"/>
    <w:rsid w:val="00D120B9"/>
    <w:rsid w:val="00D24D6B"/>
    <w:rsid w:val="00D30286"/>
    <w:rsid w:val="00D33464"/>
    <w:rsid w:val="00D5302E"/>
    <w:rsid w:val="00D56BC3"/>
    <w:rsid w:val="00D67629"/>
    <w:rsid w:val="00D70FE3"/>
    <w:rsid w:val="00D81A75"/>
    <w:rsid w:val="00D8485C"/>
    <w:rsid w:val="00D87D47"/>
    <w:rsid w:val="00D9010D"/>
    <w:rsid w:val="00D95936"/>
    <w:rsid w:val="00DA1F1B"/>
    <w:rsid w:val="00DA696D"/>
    <w:rsid w:val="00DB2787"/>
    <w:rsid w:val="00DB584E"/>
    <w:rsid w:val="00DC07AE"/>
    <w:rsid w:val="00DC382D"/>
    <w:rsid w:val="00DC3B85"/>
    <w:rsid w:val="00DD13E2"/>
    <w:rsid w:val="00DD3F6E"/>
    <w:rsid w:val="00DF6F40"/>
    <w:rsid w:val="00E015A8"/>
    <w:rsid w:val="00E01E44"/>
    <w:rsid w:val="00E07AFE"/>
    <w:rsid w:val="00E10DEE"/>
    <w:rsid w:val="00E11AF4"/>
    <w:rsid w:val="00E11EFA"/>
    <w:rsid w:val="00E14E9F"/>
    <w:rsid w:val="00E158AD"/>
    <w:rsid w:val="00E15E85"/>
    <w:rsid w:val="00E16AC8"/>
    <w:rsid w:val="00E221C1"/>
    <w:rsid w:val="00E30AF5"/>
    <w:rsid w:val="00E33AD5"/>
    <w:rsid w:val="00E34874"/>
    <w:rsid w:val="00E3611E"/>
    <w:rsid w:val="00E372DA"/>
    <w:rsid w:val="00E44464"/>
    <w:rsid w:val="00E85DB7"/>
    <w:rsid w:val="00E872CE"/>
    <w:rsid w:val="00E87E34"/>
    <w:rsid w:val="00E92E34"/>
    <w:rsid w:val="00EA0D06"/>
    <w:rsid w:val="00EA4B96"/>
    <w:rsid w:val="00EB0246"/>
    <w:rsid w:val="00EC4061"/>
    <w:rsid w:val="00EC5AD5"/>
    <w:rsid w:val="00EC601F"/>
    <w:rsid w:val="00ED3DC4"/>
    <w:rsid w:val="00ED466F"/>
    <w:rsid w:val="00ED735A"/>
    <w:rsid w:val="00EE28A5"/>
    <w:rsid w:val="00EE5CB5"/>
    <w:rsid w:val="00EF2AE9"/>
    <w:rsid w:val="00EF2F87"/>
    <w:rsid w:val="00F07B17"/>
    <w:rsid w:val="00F1377C"/>
    <w:rsid w:val="00F21A2E"/>
    <w:rsid w:val="00F3212D"/>
    <w:rsid w:val="00F371CA"/>
    <w:rsid w:val="00F433DC"/>
    <w:rsid w:val="00F532CB"/>
    <w:rsid w:val="00F6736F"/>
    <w:rsid w:val="00F70BC9"/>
    <w:rsid w:val="00F72930"/>
    <w:rsid w:val="00F730DF"/>
    <w:rsid w:val="00F77F57"/>
    <w:rsid w:val="00F812A0"/>
    <w:rsid w:val="00F84AE2"/>
    <w:rsid w:val="00F9756D"/>
    <w:rsid w:val="00FA1D2B"/>
    <w:rsid w:val="00FB08BF"/>
    <w:rsid w:val="00FB1B42"/>
    <w:rsid w:val="00FC145E"/>
    <w:rsid w:val="00FC37B9"/>
    <w:rsid w:val="00FD1B4B"/>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80267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80267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214783519">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790022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36923519">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765763903">
              <w:marLeft w:val="0"/>
              <w:marRight w:val="0"/>
              <w:marTop w:val="0"/>
              <w:marBottom w:val="0"/>
              <w:divBdr>
                <w:top w:val="none" w:sz="0" w:space="0" w:color="auto"/>
                <w:left w:val="none" w:sz="0" w:space="0" w:color="auto"/>
                <w:bottom w:val="none" w:sz="0" w:space="0" w:color="auto"/>
                <w:right w:val="none" w:sz="0" w:space="0" w:color="auto"/>
              </w:divBdr>
            </w:div>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59507817">
      <w:bodyDiv w:val="1"/>
      <w:marLeft w:val="0"/>
      <w:marRight w:val="0"/>
      <w:marTop w:val="0"/>
      <w:marBottom w:val="0"/>
      <w:divBdr>
        <w:top w:val="none" w:sz="0" w:space="0" w:color="auto"/>
        <w:left w:val="none" w:sz="0" w:space="0" w:color="auto"/>
        <w:bottom w:val="none" w:sz="0" w:space="0" w:color="auto"/>
        <w:right w:val="none" w:sz="0" w:space="0" w:color="auto"/>
      </w:divBdr>
    </w:div>
    <w:div w:id="670572051">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0584363">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891002">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6273977">
      <w:bodyDiv w:val="1"/>
      <w:marLeft w:val="0"/>
      <w:marRight w:val="0"/>
      <w:marTop w:val="0"/>
      <w:marBottom w:val="0"/>
      <w:divBdr>
        <w:top w:val="none" w:sz="0" w:space="0" w:color="auto"/>
        <w:left w:val="none" w:sz="0" w:space="0" w:color="auto"/>
        <w:bottom w:val="none" w:sz="0" w:space="0" w:color="auto"/>
        <w:right w:val="none" w:sz="0" w:space="0" w:color="auto"/>
      </w:divBdr>
    </w:div>
    <w:div w:id="140314353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624115177">
      <w:bodyDiv w:val="1"/>
      <w:marLeft w:val="0"/>
      <w:marRight w:val="0"/>
      <w:marTop w:val="0"/>
      <w:marBottom w:val="0"/>
      <w:divBdr>
        <w:top w:val="none" w:sz="0" w:space="0" w:color="auto"/>
        <w:left w:val="none" w:sz="0" w:space="0" w:color="auto"/>
        <w:bottom w:val="none" w:sz="0" w:space="0" w:color="auto"/>
        <w:right w:val="none" w:sz="0" w:space="0" w:color="auto"/>
      </w:divBdr>
    </w:div>
    <w:div w:id="163860601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825126232">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4389252">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852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5234</Words>
  <Characters>28791</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2020-02-11T18:08:00Z</cp:lastPrinted>
  <dcterms:created xsi:type="dcterms:W3CDTF">2020-10-26T03:46:00Z</dcterms:created>
  <dcterms:modified xsi:type="dcterms:W3CDTF">2020-10-26T03:46:00Z</dcterms:modified>
</cp:coreProperties>
</file>