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707F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707F7">
        <w:rPr>
          <w:rFonts w:ascii="Palatino Linotype" w:hAnsi="Palatino Linotype"/>
          <w:b/>
        </w:rPr>
        <w:t>LÍNEAS ARGUMENTATIVAS.</w:t>
      </w:r>
    </w:p>
    <w:p w14:paraId="744B5B33" w14:textId="77777777" w:rsidR="00871A22" w:rsidRPr="00AF7EC2" w:rsidRDefault="00871A22" w:rsidP="00871A22">
      <w:pPr>
        <w:tabs>
          <w:tab w:val="left" w:pos="567"/>
        </w:tabs>
        <w:spacing w:line="360" w:lineRule="auto"/>
        <w:jc w:val="both"/>
        <w:rPr>
          <w:rFonts w:ascii="Palatino Linotype" w:eastAsia="MS Mincho" w:hAnsi="Palatino Linotype" w:cs="Times New Roman"/>
          <w:lang w:val="es-ES" w:eastAsia="es-MX"/>
        </w:rPr>
      </w:pPr>
      <w:r w:rsidRPr="00AF7EC2">
        <w:rPr>
          <w:rFonts w:ascii="Palatino Linotype" w:eastAsia="MS Mincho" w:hAnsi="Palatino Linotype" w:cs="Times New Roman"/>
          <w:b/>
          <w:lang w:eastAsia="es-MX"/>
        </w:rPr>
        <w:t>NEGATIVA FICTA, NO EXISTE PLAZO PERENTORIO PARA INTERPONER EL RECURSO.</w:t>
      </w:r>
      <w:r w:rsidRPr="00AF7EC2">
        <w:rPr>
          <w:rFonts w:ascii="Palatino Linotype" w:eastAsia="MS Mincho" w:hAnsi="Palatino Linotype" w:cs="Times New Roman"/>
          <w:lang w:eastAsia="es-MX"/>
        </w:rPr>
        <w:t xml:space="preserve"> </w:t>
      </w:r>
      <w:r w:rsidRPr="00AF7EC2">
        <w:rPr>
          <w:rFonts w:ascii="Palatino Linotype" w:eastAsia="MS Mincho" w:hAnsi="Palatino Linotype" w:cs="Times New Roman"/>
          <w:lang w:val="es-ES" w:eastAsia="es-MX"/>
        </w:rPr>
        <w:t>Tratándose de negativa ficta no existe plazo para la interposición del recurso de revisión por tratarse de una afectación continua al Derecho de Acceso a la Información Pública.</w:t>
      </w:r>
    </w:p>
    <w:p w14:paraId="6100BC79" w14:textId="77777777" w:rsidR="00871A22" w:rsidRDefault="00871A22" w:rsidP="002D597B">
      <w:pPr>
        <w:spacing w:before="240" w:after="360" w:line="360" w:lineRule="auto"/>
        <w:contextualSpacing/>
        <w:jc w:val="both"/>
        <w:rPr>
          <w:rFonts w:ascii="Palatino Linotype" w:eastAsia="Times New Roman" w:hAnsi="Palatino Linotype"/>
          <w:b/>
          <w:lang w:val="es-ES"/>
        </w:rPr>
      </w:pPr>
    </w:p>
    <w:p w14:paraId="2B313DE9" w14:textId="007674A7" w:rsidR="00871A22" w:rsidRPr="00AF7EC2" w:rsidRDefault="00871A22" w:rsidP="00871A22">
      <w:pPr>
        <w:spacing w:line="360" w:lineRule="auto"/>
        <w:jc w:val="both"/>
        <w:rPr>
          <w:rFonts w:ascii="Palatino Linotype" w:eastAsia="Times New Roman" w:hAnsi="Palatino Linotype" w:cs="Times New Roman"/>
          <w:color w:val="000000"/>
        </w:rPr>
      </w:pPr>
      <w:r w:rsidRPr="00AF7EC2">
        <w:rPr>
          <w:rFonts w:ascii="Palatino Linotype" w:eastAsia="Times New Roman" w:hAnsi="Palatino Linotype" w:cs="Times New Roman"/>
          <w:b/>
          <w:color w:val="000000"/>
        </w:rPr>
        <w:t xml:space="preserve">DILIGENCIAS EN LA </w:t>
      </w:r>
      <w:r w:rsidR="00D8719E" w:rsidRPr="00AF7EC2">
        <w:rPr>
          <w:rFonts w:ascii="Palatino Linotype" w:eastAsia="Times New Roman" w:hAnsi="Palatino Linotype" w:cs="Times New Roman"/>
          <w:b/>
          <w:color w:val="000000"/>
        </w:rPr>
        <w:t>BÚSQUEDA</w:t>
      </w:r>
      <w:r w:rsidRPr="00AF7EC2">
        <w:rPr>
          <w:rFonts w:ascii="Palatino Linotype" w:eastAsia="Times New Roman" w:hAnsi="Palatino Linotype" w:cs="Times New Roman"/>
          <w:b/>
          <w:color w:val="000000"/>
        </w:rPr>
        <w:t xml:space="preserve"> DE LA INFORMACIÓN ES </w:t>
      </w:r>
      <w:r w:rsidR="00D8719E" w:rsidRPr="00AF7EC2">
        <w:rPr>
          <w:rFonts w:ascii="Palatino Linotype" w:eastAsia="Times New Roman" w:hAnsi="Palatino Linotype" w:cs="Times New Roman"/>
          <w:b/>
          <w:color w:val="000000"/>
        </w:rPr>
        <w:t>GARANTÍA</w:t>
      </w:r>
      <w:r w:rsidRPr="00AF7EC2">
        <w:rPr>
          <w:rFonts w:ascii="Palatino Linotype" w:eastAsia="Times New Roman" w:hAnsi="Palatino Linotype" w:cs="Times New Roman"/>
          <w:b/>
          <w:color w:val="000000"/>
        </w:rPr>
        <w:t xml:space="preserve"> PARA ASEGURAR LA EFECTIVIDAD DEL DERECHO DE ACCESO A LA INFORMACIÓN. </w:t>
      </w:r>
      <w:r w:rsidRPr="00AF7EC2">
        <w:rPr>
          <w:rFonts w:ascii="Palatino Linotype" w:eastAsia="Times New Roman" w:hAnsi="Palatino Linotype" w:cs="Times New Roman"/>
          <w:color w:val="000000"/>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E2D4EB4" w14:textId="77777777" w:rsidR="00871A22" w:rsidRPr="00871A22" w:rsidRDefault="00871A22" w:rsidP="002D597B">
      <w:pPr>
        <w:spacing w:before="240" w:after="360" w:line="360" w:lineRule="auto"/>
        <w:contextualSpacing/>
        <w:jc w:val="both"/>
        <w:rPr>
          <w:rFonts w:ascii="Palatino Linotype" w:eastAsia="Times New Roman" w:hAnsi="Palatino Linotype"/>
          <w:b/>
        </w:rPr>
      </w:pPr>
    </w:p>
    <w:p w14:paraId="69B765EA" w14:textId="77777777" w:rsidR="002D597B" w:rsidRDefault="002D597B" w:rsidP="002D597B">
      <w:pPr>
        <w:spacing w:before="240" w:after="360" w:line="360" w:lineRule="auto"/>
        <w:contextualSpacing/>
        <w:jc w:val="both"/>
        <w:rPr>
          <w:rFonts w:ascii="Palatino Linotype" w:eastAsia="Times New Roman" w:hAnsi="Palatino Linotype"/>
        </w:rPr>
      </w:pPr>
      <w:r w:rsidRPr="000471FA">
        <w:rPr>
          <w:rFonts w:ascii="Palatino Linotype" w:eastAsia="Times New Roman" w:hAnsi="Palatino Linotype"/>
          <w:b/>
        </w:rPr>
        <w:t>DEBERES DE LAS AUTORIDADES.</w:t>
      </w:r>
      <w:r w:rsidRPr="000471F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w:t>
      </w:r>
      <w:r>
        <w:rPr>
          <w:rFonts w:ascii="Palatino Linotype" w:eastAsia="Times New Roman" w:hAnsi="Palatino Linotype"/>
        </w:rPr>
        <w:t xml:space="preserve">o, así también es su deber turnar la </w:t>
      </w:r>
      <w:r>
        <w:rPr>
          <w:rFonts w:ascii="Palatino Linotype" w:eastAsia="Times New Roman" w:hAnsi="Palatino Linotype"/>
        </w:rPr>
        <w:lastRenderedPageBreak/>
        <w:t>solicitud de información a todas las áreas dentro de su estructura orgánica que pudieran contar con lo solicitado, a fin de dar cabal cumplimiento al derecho humano constitucionalmente reconocido</w:t>
      </w:r>
      <w:r w:rsidRPr="00EE0ACB">
        <w:rPr>
          <w:rFonts w:ascii="Palatino Linotype" w:eastAsia="Times New Roman" w:hAnsi="Palatino Linotype"/>
        </w:rPr>
        <w:t>.</w:t>
      </w:r>
    </w:p>
    <w:p w14:paraId="3BCDAF7B" w14:textId="77777777" w:rsidR="002D597B" w:rsidRDefault="002D597B" w:rsidP="002D597B">
      <w:pPr>
        <w:spacing w:before="240" w:after="360" w:line="360" w:lineRule="auto"/>
        <w:contextualSpacing/>
        <w:jc w:val="both"/>
        <w:rPr>
          <w:rFonts w:ascii="Palatino Linotype" w:eastAsia="Times New Roman" w:hAnsi="Palatino Linotype"/>
        </w:rPr>
      </w:pPr>
    </w:p>
    <w:p w14:paraId="5CD1C39E" w14:textId="77777777" w:rsidR="002D597B" w:rsidRPr="009E5463" w:rsidRDefault="002D597B" w:rsidP="002D597B">
      <w:pPr>
        <w:spacing w:line="360" w:lineRule="auto"/>
        <w:jc w:val="both"/>
        <w:rPr>
          <w:rFonts w:ascii="Palatino Linotype" w:eastAsia="Calibri" w:hAnsi="Palatino Linotype" w:cs="Times New Roman"/>
        </w:rPr>
      </w:pPr>
      <w:r w:rsidRPr="009E5463">
        <w:rPr>
          <w:rFonts w:ascii="Palatino Linotype" w:eastAsia="Calibri" w:hAnsi="Palatino Linotype" w:cs="Times New Roman"/>
          <w:b/>
        </w:rPr>
        <w:t>DE LA GARANTÍA DE PROPORCIONAR LA INFORMACIÓN PÚBLICA GUBERNAMENTAL.</w:t>
      </w:r>
      <w:r w:rsidRPr="009E546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4A7E9A" w14:textId="77777777" w:rsidR="002D597B" w:rsidRDefault="002D597B" w:rsidP="002D597B">
      <w:pPr>
        <w:spacing w:before="240" w:after="360" w:line="360" w:lineRule="auto"/>
        <w:contextualSpacing/>
        <w:jc w:val="both"/>
        <w:rPr>
          <w:rFonts w:ascii="Palatino Linotype" w:eastAsia="Times New Roman" w:hAnsi="Palatino Linotype"/>
        </w:rPr>
      </w:pPr>
    </w:p>
    <w:p w14:paraId="22E7E3F7" w14:textId="77777777" w:rsidR="002D597B" w:rsidRDefault="002D597B" w:rsidP="002D597B">
      <w:pPr>
        <w:spacing w:before="240" w:after="240" w:line="360" w:lineRule="auto"/>
        <w:ind w:right="142"/>
        <w:jc w:val="both"/>
        <w:rPr>
          <w:rFonts w:ascii="Palatino Linotype" w:eastAsia="MS Mincho" w:hAnsi="Palatino Linotype" w:cs="Arial"/>
        </w:rPr>
      </w:pPr>
      <w:r w:rsidRPr="008632C8">
        <w:rPr>
          <w:rFonts w:ascii="Palatino Linotype" w:eastAsia="MS Mincho" w:hAnsi="Palatino Linotype" w:cs="Arial"/>
          <w:b/>
        </w:rPr>
        <w:t xml:space="preserve">VERSIÓN PÚBLICA. </w:t>
      </w:r>
      <w:r w:rsidRPr="00B6188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610ECC11" w14:textId="1C79E7A8" w:rsidR="007E1BE3" w:rsidRDefault="00871A22" w:rsidP="007E1BE3">
      <w:pPr>
        <w:spacing w:line="360" w:lineRule="auto"/>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6432" behindDoc="0" locked="0" layoutInCell="1" allowOverlap="1" wp14:anchorId="0BB8D780" wp14:editId="713A1C4C">
                <wp:simplePos x="0" y="0"/>
                <wp:positionH relativeFrom="column">
                  <wp:posOffset>17941</wp:posOffset>
                </wp:positionH>
                <wp:positionV relativeFrom="paragraph">
                  <wp:posOffset>43815</wp:posOffset>
                </wp:positionV>
                <wp:extent cx="5486400" cy="2545308"/>
                <wp:effectExtent l="38100" t="38100" r="57150" b="83820"/>
                <wp:wrapNone/>
                <wp:docPr id="1" name="1 Conector recto"/>
                <wp:cNvGraphicFramePr/>
                <a:graphic xmlns:a="http://schemas.openxmlformats.org/drawingml/2006/main">
                  <a:graphicData uri="http://schemas.microsoft.com/office/word/2010/wordprocessingShape">
                    <wps:wsp>
                      <wps:cNvCnPr/>
                      <wps:spPr>
                        <a:xfrm>
                          <a:off x="0" y="0"/>
                          <a:ext cx="5486400" cy="254530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44FDBCA" id="1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pt,3.45pt" to="433.4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" strokecolor="black [3200]" strokeweight="2pt">
                <v:shadow on="t" color="black" opacity="24903f" origin=",.5" offset="0,.55556mm"/>
              </v:line>
            </w:pict>
          </mc:Fallback>
        </mc:AlternateContent>
      </w:r>
    </w:p>
    <w:p w14:paraId="1B20EA7D" w14:textId="77777777" w:rsidR="00871A22" w:rsidRDefault="00871A22" w:rsidP="007E1BE3">
      <w:pPr>
        <w:spacing w:line="360" w:lineRule="auto"/>
        <w:jc w:val="both"/>
        <w:rPr>
          <w:rFonts w:ascii="Palatino Linotype" w:eastAsia="Calibri" w:hAnsi="Palatino Linotype" w:cs="Times New Roman"/>
        </w:rPr>
      </w:pPr>
    </w:p>
    <w:p w14:paraId="58D084E4" w14:textId="77777777" w:rsidR="00871A22" w:rsidRDefault="00871A22" w:rsidP="007E1BE3">
      <w:pPr>
        <w:spacing w:line="360" w:lineRule="auto"/>
        <w:jc w:val="both"/>
        <w:rPr>
          <w:rFonts w:ascii="Palatino Linotype" w:eastAsia="Calibri" w:hAnsi="Palatino Linotype" w:cs="Times New Roman"/>
        </w:rPr>
      </w:pPr>
    </w:p>
    <w:p w14:paraId="5287039B" w14:textId="77777777" w:rsidR="00871A22" w:rsidRDefault="00871A22" w:rsidP="007E1BE3">
      <w:pPr>
        <w:spacing w:line="360" w:lineRule="auto"/>
        <w:jc w:val="both"/>
        <w:rPr>
          <w:rFonts w:ascii="Palatino Linotype" w:eastAsia="Calibri" w:hAnsi="Palatino Linotype" w:cs="Times New Roman"/>
        </w:rPr>
      </w:pPr>
    </w:p>
    <w:p w14:paraId="20A236EA" w14:textId="77777777" w:rsidR="00871A22" w:rsidRDefault="00871A22" w:rsidP="007E1BE3">
      <w:pPr>
        <w:spacing w:line="360" w:lineRule="auto"/>
        <w:jc w:val="both"/>
        <w:rPr>
          <w:rFonts w:ascii="Palatino Linotype" w:eastAsia="Calibri" w:hAnsi="Palatino Linotype" w:cs="Times New Roman"/>
        </w:rPr>
      </w:pPr>
    </w:p>
    <w:p w14:paraId="0A216E2D" w14:textId="77777777" w:rsidR="00871A22" w:rsidRDefault="00871A22" w:rsidP="007E1BE3">
      <w:pPr>
        <w:spacing w:line="360" w:lineRule="auto"/>
        <w:jc w:val="both"/>
        <w:rPr>
          <w:rFonts w:ascii="Palatino Linotype" w:eastAsia="Calibri" w:hAnsi="Palatino Linotype" w:cs="Times New Roman"/>
        </w:rPr>
      </w:pPr>
    </w:p>
    <w:p w14:paraId="3F8C6C8B" w14:textId="77777777" w:rsidR="00871A22" w:rsidRPr="00D707F7" w:rsidRDefault="00871A22" w:rsidP="007E1BE3">
      <w:pPr>
        <w:spacing w:line="360" w:lineRule="auto"/>
        <w:jc w:val="both"/>
        <w:rPr>
          <w:rFonts w:ascii="Palatino Linotype" w:eastAsia="Calibri" w:hAnsi="Palatino Linotype" w:cs="Times New Roman"/>
        </w:rPr>
      </w:pPr>
    </w:p>
    <w:p w14:paraId="552D4973" w14:textId="77777777" w:rsidR="00575D13" w:rsidRDefault="00575D13" w:rsidP="00184266">
      <w:pPr>
        <w:spacing w:line="360" w:lineRule="auto"/>
        <w:ind w:right="49"/>
        <w:contextualSpacing/>
        <w:jc w:val="both"/>
        <w:rPr>
          <w:rFonts w:ascii="Palatino Linotype" w:eastAsia="MS Mincho" w:hAnsi="Palatino Linotype" w:cstheme="majorBidi"/>
        </w:rPr>
      </w:pPr>
    </w:p>
    <w:p w14:paraId="31137936" w14:textId="302D1D0F" w:rsidR="00BC61B2"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lastRenderedPageBreak/>
        <w:t>ÍNDICE</w:t>
      </w:r>
    </w:p>
    <w:p w14:paraId="5854D220" w14:textId="77777777" w:rsidR="002D597B" w:rsidRPr="00D707F7" w:rsidRDefault="002D597B"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244085E9" w14:textId="77777777" w:rsidR="00640D30" w:rsidRPr="00640D30" w:rsidRDefault="00DA7E2F" w:rsidP="00640D30">
          <w:pPr>
            <w:pStyle w:val="TDC1"/>
            <w:ind w:left="0"/>
            <w:rPr>
              <w:rFonts w:ascii="Palatino Linotype" w:hAnsi="Palatino Linotype"/>
              <w:noProof/>
              <w:sz w:val="22"/>
              <w:szCs w:val="22"/>
              <w:lang w:val="es-MX" w:eastAsia="es-MX"/>
            </w:rPr>
          </w:pPr>
          <w:r w:rsidRPr="00D707F7">
            <w:rPr>
              <w:rFonts w:ascii="Palatino Linotype" w:eastAsiaTheme="majorEastAsia" w:hAnsi="Palatino Linotype" w:cstheme="majorBidi"/>
              <w:b/>
              <w:lang w:val="es-MX" w:eastAsia="es-MX"/>
            </w:rPr>
            <w:fldChar w:fldCharType="begin"/>
          </w:r>
          <w:r w:rsidRPr="00D707F7">
            <w:rPr>
              <w:rFonts w:ascii="Palatino Linotype" w:hAnsi="Palatino Linotype"/>
              <w:b/>
            </w:rPr>
            <w:instrText xml:space="preserve"> TOC \o "1-3" \h \z \u </w:instrText>
          </w:r>
          <w:r w:rsidRPr="00D707F7">
            <w:rPr>
              <w:rFonts w:ascii="Palatino Linotype" w:eastAsiaTheme="majorEastAsia" w:hAnsi="Palatino Linotype" w:cstheme="majorBidi"/>
              <w:b/>
              <w:lang w:val="es-MX" w:eastAsia="es-MX"/>
            </w:rPr>
            <w:fldChar w:fldCharType="separate"/>
          </w:r>
          <w:hyperlink w:anchor="_Toc57928473" w:history="1">
            <w:r w:rsidR="00640D30" w:rsidRPr="00640D30">
              <w:rPr>
                <w:rStyle w:val="Hipervnculo"/>
                <w:rFonts w:ascii="Palatino Linotype" w:hAnsi="Palatino Linotype"/>
                <w:b/>
                <w:noProof/>
              </w:rPr>
              <w:t>ANTECEDENTES</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_Toc57928473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3</w:t>
            </w:r>
            <w:r w:rsidR="00640D30" w:rsidRPr="00640D30">
              <w:rPr>
                <w:rFonts w:ascii="Palatino Linotype" w:hAnsi="Palatino Linotype"/>
                <w:noProof/>
                <w:webHidden/>
              </w:rPr>
              <w:fldChar w:fldCharType="end"/>
            </w:r>
          </w:hyperlink>
        </w:p>
        <w:p w14:paraId="7C3E8B0D" w14:textId="77777777" w:rsidR="00640D30" w:rsidRPr="00640D30" w:rsidRDefault="003A1671" w:rsidP="00640D30">
          <w:pPr>
            <w:pStyle w:val="TDC1"/>
            <w:ind w:left="0"/>
            <w:rPr>
              <w:rFonts w:ascii="Palatino Linotype" w:hAnsi="Palatino Linotype"/>
              <w:noProof/>
              <w:sz w:val="22"/>
              <w:szCs w:val="22"/>
              <w:lang w:val="es-MX" w:eastAsia="es-MX"/>
            </w:rPr>
          </w:pPr>
          <w:hyperlink w:anchor="_Toc57928476" w:history="1">
            <w:r w:rsidR="00640D30" w:rsidRPr="00640D30">
              <w:rPr>
                <w:rStyle w:val="Hipervnculo"/>
                <w:rFonts w:ascii="Palatino Linotype" w:hAnsi="Palatino Linotype"/>
                <w:b/>
                <w:noProof/>
              </w:rPr>
              <w:t>CONSIDERANDO</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_Toc57928476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5</w:t>
            </w:r>
            <w:r w:rsidR="00640D30" w:rsidRPr="00640D30">
              <w:rPr>
                <w:rFonts w:ascii="Palatino Linotype" w:hAnsi="Palatino Linotype"/>
                <w:noProof/>
                <w:webHidden/>
              </w:rPr>
              <w:fldChar w:fldCharType="end"/>
            </w:r>
          </w:hyperlink>
        </w:p>
        <w:p w14:paraId="066975FA" w14:textId="77777777" w:rsidR="00640D30" w:rsidRPr="00640D30" w:rsidRDefault="003A1671">
          <w:pPr>
            <w:pStyle w:val="TDC2"/>
            <w:rPr>
              <w:rFonts w:ascii="Palatino Linotype" w:hAnsi="Palatino Linotype"/>
              <w:noProof/>
              <w:sz w:val="22"/>
              <w:szCs w:val="22"/>
              <w:lang w:val="es-MX" w:eastAsia="es-MX"/>
            </w:rPr>
          </w:pPr>
          <w:hyperlink w:anchor="_Toc57928477" w:history="1">
            <w:r w:rsidR="00640D30" w:rsidRPr="00640D30">
              <w:rPr>
                <w:rStyle w:val="Hipervnculo"/>
                <w:rFonts w:ascii="Palatino Linotype" w:hAnsi="Palatino Linotype"/>
                <w:b/>
                <w:noProof/>
              </w:rPr>
              <w:t>PRIMERO. De la competencia</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_Toc57928477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5</w:t>
            </w:r>
            <w:r w:rsidR="00640D30" w:rsidRPr="00640D30">
              <w:rPr>
                <w:rFonts w:ascii="Palatino Linotype" w:hAnsi="Palatino Linotype"/>
                <w:noProof/>
                <w:webHidden/>
              </w:rPr>
              <w:fldChar w:fldCharType="end"/>
            </w:r>
          </w:hyperlink>
        </w:p>
        <w:p w14:paraId="16DF9BDD" w14:textId="77777777" w:rsidR="00640D30" w:rsidRPr="00640D30" w:rsidRDefault="003A1671">
          <w:pPr>
            <w:pStyle w:val="TDC1"/>
            <w:rPr>
              <w:rFonts w:ascii="Palatino Linotype" w:hAnsi="Palatino Linotype"/>
              <w:noProof/>
              <w:sz w:val="22"/>
              <w:szCs w:val="22"/>
              <w:lang w:val="es-MX" w:eastAsia="es-MX"/>
            </w:rPr>
          </w:pPr>
          <w:hyperlink w:anchor="_Toc57928478" w:history="1">
            <w:r w:rsidR="00640D30" w:rsidRPr="00640D30">
              <w:rPr>
                <w:rStyle w:val="Hipervnculo"/>
                <w:rFonts w:ascii="Palatino Linotype" w:hAnsi="Palatino Linotype"/>
                <w:b/>
                <w:noProof/>
              </w:rPr>
              <w:t xml:space="preserve">TERCERO. Del planteamiento de la </w:t>
            </w:r>
            <w:r w:rsidR="00640D30" w:rsidRPr="00640D30">
              <w:rPr>
                <w:rStyle w:val="Hipervnculo"/>
                <w:rFonts w:ascii="Palatino Linotype" w:hAnsi="Palatino Linotype"/>
                <w:b/>
                <w:i/>
                <w:noProof/>
              </w:rPr>
              <w:t>Litis</w:t>
            </w:r>
            <w:r w:rsidR="00640D30" w:rsidRPr="00640D30">
              <w:rPr>
                <w:rStyle w:val="Hipervnculo"/>
                <w:rFonts w:ascii="Palatino Linotype" w:hAnsi="Palatino Linotype"/>
                <w:b/>
                <w:noProof/>
              </w:rPr>
              <w:t>.</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_Toc57928478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8</w:t>
            </w:r>
            <w:r w:rsidR="00640D30" w:rsidRPr="00640D30">
              <w:rPr>
                <w:rFonts w:ascii="Palatino Linotype" w:hAnsi="Palatino Linotype"/>
                <w:noProof/>
                <w:webHidden/>
              </w:rPr>
              <w:fldChar w:fldCharType="end"/>
            </w:r>
          </w:hyperlink>
        </w:p>
        <w:p w14:paraId="1B6B2EED" w14:textId="77777777" w:rsidR="00640D30" w:rsidRPr="00640D30" w:rsidRDefault="003A1671">
          <w:pPr>
            <w:pStyle w:val="TDC2"/>
            <w:rPr>
              <w:rFonts w:ascii="Palatino Linotype" w:hAnsi="Palatino Linotype"/>
              <w:noProof/>
              <w:sz w:val="22"/>
              <w:szCs w:val="22"/>
              <w:lang w:val="es-MX" w:eastAsia="es-MX"/>
            </w:rPr>
          </w:pPr>
          <w:hyperlink w:anchor="_Toc57928479" w:history="1">
            <w:r w:rsidR="00640D30" w:rsidRPr="00640D30">
              <w:rPr>
                <w:rStyle w:val="Hipervnculo"/>
                <w:rFonts w:ascii="Palatino Linotype" w:hAnsi="Palatino Linotype"/>
                <w:b/>
                <w:noProof/>
              </w:rPr>
              <w:t>CUARTO. Del estudio y resolución del asunto.</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_Toc57928479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9</w:t>
            </w:r>
            <w:r w:rsidR="00640D30" w:rsidRPr="00640D30">
              <w:rPr>
                <w:rFonts w:ascii="Palatino Linotype" w:hAnsi="Palatino Linotype"/>
                <w:noProof/>
                <w:webHidden/>
              </w:rPr>
              <w:fldChar w:fldCharType="end"/>
            </w:r>
          </w:hyperlink>
        </w:p>
        <w:p w14:paraId="79F3F211" w14:textId="77777777" w:rsidR="00640D30" w:rsidRPr="00640D30" w:rsidRDefault="003A1671">
          <w:pPr>
            <w:pStyle w:val="TDC2"/>
            <w:rPr>
              <w:rFonts w:ascii="Palatino Linotype" w:hAnsi="Palatino Linotype"/>
              <w:noProof/>
              <w:sz w:val="22"/>
              <w:szCs w:val="22"/>
              <w:lang w:val="es-MX" w:eastAsia="es-MX"/>
            </w:rPr>
          </w:pPr>
          <w:hyperlink w:anchor="_Toc57928480" w:history="1">
            <w:r w:rsidR="00640D30" w:rsidRPr="00640D30">
              <w:rPr>
                <w:rStyle w:val="Hipervnculo"/>
                <w:rFonts w:ascii="Palatino Linotype" w:hAnsi="Palatino Linotype"/>
                <w:b/>
                <w:noProof/>
              </w:rPr>
              <w:t>QUINTO. De la versión pública</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_Toc57928480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26</w:t>
            </w:r>
            <w:r w:rsidR="00640D30" w:rsidRPr="00640D30">
              <w:rPr>
                <w:rFonts w:ascii="Palatino Linotype" w:hAnsi="Palatino Linotype"/>
                <w:noProof/>
                <w:webHidden/>
              </w:rPr>
              <w:fldChar w:fldCharType="end"/>
            </w:r>
          </w:hyperlink>
        </w:p>
        <w:p w14:paraId="032EB6A2" w14:textId="77777777" w:rsidR="00640D30" w:rsidRPr="00640D30" w:rsidRDefault="003A1671">
          <w:pPr>
            <w:pStyle w:val="TDC1"/>
            <w:rPr>
              <w:rFonts w:ascii="Palatino Linotype" w:hAnsi="Palatino Linotype"/>
              <w:noProof/>
              <w:sz w:val="22"/>
              <w:szCs w:val="22"/>
              <w:lang w:val="es-MX" w:eastAsia="es-MX"/>
            </w:rPr>
          </w:pPr>
          <w:hyperlink w:anchor="_Toc57928484" w:history="1">
            <w:r w:rsidR="00640D30" w:rsidRPr="00640D30">
              <w:rPr>
                <w:rStyle w:val="Hipervnculo"/>
                <w:rFonts w:ascii="Palatino Linotype" w:eastAsia="MS Gothic" w:hAnsi="Palatino Linotype" w:cstheme="majorBidi"/>
                <w:b/>
                <w:noProof/>
              </w:rPr>
              <w:t>SEXTO. Vista a los órganos de control interno.</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_Toc57928484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36</w:t>
            </w:r>
            <w:r w:rsidR="00640D30" w:rsidRPr="00640D30">
              <w:rPr>
                <w:rFonts w:ascii="Palatino Linotype" w:hAnsi="Palatino Linotype"/>
                <w:noProof/>
                <w:webHidden/>
              </w:rPr>
              <w:fldChar w:fldCharType="end"/>
            </w:r>
          </w:hyperlink>
        </w:p>
        <w:p w14:paraId="322128E3" w14:textId="77777777" w:rsidR="00640D30" w:rsidRPr="00640D30" w:rsidRDefault="003A1671" w:rsidP="00640D30">
          <w:pPr>
            <w:pStyle w:val="TDC1"/>
            <w:ind w:left="0"/>
            <w:rPr>
              <w:rFonts w:ascii="Palatino Linotype" w:hAnsi="Palatino Linotype"/>
              <w:noProof/>
              <w:sz w:val="22"/>
              <w:szCs w:val="22"/>
              <w:lang w:val="es-MX" w:eastAsia="es-MX"/>
            </w:rPr>
          </w:pPr>
          <w:hyperlink w:anchor="_Toc57928485" w:history="1">
            <w:r w:rsidR="00640D30" w:rsidRPr="00640D30">
              <w:rPr>
                <w:rStyle w:val="Hipervnculo"/>
                <w:rFonts w:ascii="Palatino Linotype" w:eastAsia="Calibri" w:hAnsi="Palatino Linotype"/>
                <w:b/>
                <w:noProof/>
                <w:lang w:val="es-ES"/>
              </w:rPr>
              <w:t>R E S O L U T I V O S</w:t>
            </w:r>
            <w:r w:rsidR="00640D30" w:rsidRPr="00640D30">
              <w:rPr>
                <w:rFonts w:ascii="Palatino Linotype" w:hAnsi="Palatino Linotype"/>
                <w:noProof/>
                <w:webHidden/>
              </w:rPr>
              <w:tab/>
            </w:r>
            <w:r w:rsidR="00640D30" w:rsidRPr="00640D30">
              <w:rPr>
                <w:rFonts w:ascii="Palatino Linotype" w:hAnsi="Palatino Linotype"/>
                <w:noProof/>
                <w:webHidden/>
              </w:rPr>
              <w:fldChar w:fldCharType="begin"/>
            </w:r>
            <w:r w:rsidR="00640D30" w:rsidRPr="00640D30">
              <w:rPr>
                <w:rFonts w:ascii="Palatino Linotype" w:hAnsi="Palatino Linotype"/>
                <w:noProof/>
                <w:webHidden/>
              </w:rPr>
              <w:instrText xml:space="preserve"> PAGEREF _Toc57928485 \h </w:instrText>
            </w:r>
            <w:r w:rsidR="00640D30" w:rsidRPr="00640D30">
              <w:rPr>
                <w:rFonts w:ascii="Palatino Linotype" w:hAnsi="Palatino Linotype"/>
                <w:noProof/>
                <w:webHidden/>
              </w:rPr>
            </w:r>
            <w:r w:rsidR="00640D30" w:rsidRPr="00640D30">
              <w:rPr>
                <w:rFonts w:ascii="Palatino Linotype" w:hAnsi="Palatino Linotype"/>
                <w:noProof/>
                <w:webHidden/>
              </w:rPr>
              <w:fldChar w:fldCharType="separate"/>
            </w:r>
            <w:r w:rsidR="00200EF5">
              <w:rPr>
                <w:rFonts w:ascii="Palatino Linotype" w:hAnsi="Palatino Linotype"/>
                <w:noProof/>
                <w:webHidden/>
              </w:rPr>
              <w:t>39</w:t>
            </w:r>
            <w:r w:rsidR="00640D30" w:rsidRPr="00640D30">
              <w:rPr>
                <w:rFonts w:ascii="Palatino Linotype" w:hAnsi="Palatino Linotype"/>
                <w:noProof/>
                <w:webHidden/>
              </w:rPr>
              <w:fldChar w:fldCharType="end"/>
            </w:r>
          </w:hyperlink>
        </w:p>
        <w:p w14:paraId="2416AEAB" w14:textId="51426476" w:rsidR="00100B8B" w:rsidRPr="00D707F7" w:rsidRDefault="00DA7E2F" w:rsidP="00C91E6F">
          <w:pPr>
            <w:spacing w:line="480" w:lineRule="auto"/>
            <w:rPr>
              <w:rFonts w:ascii="Palatino Linotype" w:hAnsi="Palatino Linotype"/>
            </w:rPr>
          </w:pPr>
          <w:r w:rsidRPr="00D707F7">
            <w:rPr>
              <w:rFonts w:ascii="Palatino Linotype" w:hAnsi="Palatino Linotype"/>
              <w:b/>
              <w:bCs/>
              <w:lang w:val="es-ES"/>
            </w:rPr>
            <w:fldChar w:fldCharType="end"/>
          </w:r>
        </w:p>
      </w:sdtContent>
    </w:sdt>
    <w:p w14:paraId="2282807E" w14:textId="799C9AEA" w:rsidR="007E1BE3" w:rsidRDefault="007E1BE3" w:rsidP="00440800">
      <w:pPr>
        <w:tabs>
          <w:tab w:val="left" w:pos="3465"/>
        </w:tabs>
        <w:spacing w:before="240" w:after="360" w:line="360" w:lineRule="auto"/>
        <w:jc w:val="both"/>
        <w:rPr>
          <w:rFonts w:ascii="Palatino Linotype" w:hAnsi="Palatino Linotype"/>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5408" behindDoc="0" locked="0" layoutInCell="1" allowOverlap="1" wp14:anchorId="3B3DF1B4" wp14:editId="2D4528C8">
                <wp:simplePos x="0" y="0"/>
                <wp:positionH relativeFrom="column">
                  <wp:posOffset>4862</wp:posOffset>
                </wp:positionH>
                <wp:positionV relativeFrom="paragraph">
                  <wp:posOffset>43066</wp:posOffset>
                </wp:positionV>
                <wp:extent cx="5377218" cy="1849272"/>
                <wp:effectExtent l="38100" t="38100" r="52070" b="93980"/>
                <wp:wrapNone/>
                <wp:docPr id="16" name="16 Conector recto"/>
                <wp:cNvGraphicFramePr/>
                <a:graphic xmlns:a="http://schemas.openxmlformats.org/drawingml/2006/main">
                  <a:graphicData uri="http://schemas.microsoft.com/office/word/2010/wordprocessingShape">
                    <wps:wsp>
                      <wps:cNvCnPr/>
                      <wps:spPr>
                        <a:xfrm>
                          <a:off x="0" y="0"/>
                          <a:ext cx="5377218" cy="18492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39AAD33" id="16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4pt" to="423.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" strokecolor="black [3200]" strokeweight="2pt">
                <v:shadow on="t" color="black" opacity="24903f" origin=",.5" offset="0,.55556mm"/>
              </v:line>
            </w:pict>
          </mc:Fallback>
        </mc:AlternateContent>
      </w:r>
    </w:p>
    <w:p w14:paraId="038831BA" w14:textId="77777777" w:rsidR="007E1BE3" w:rsidRDefault="007E1BE3" w:rsidP="00440800">
      <w:pPr>
        <w:tabs>
          <w:tab w:val="left" w:pos="3465"/>
        </w:tabs>
        <w:spacing w:before="240" w:after="360" w:line="360" w:lineRule="auto"/>
        <w:jc w:val="both"/>
        <w:rPr>
          <w:rFonts w:ascii="Palatino Linotype" w:hAnsi="Palatino Linotype"/>
        </w:rPr>
      </w:pPr>
    </w:p>
    <w:p w14:paraId="1AE858C8" w14:textId="77777777" w:rsidR="007E1BE3" w:rsidRDefault="007E1BE3" w:rsidP="00440800">
      <w:pPr>
        <w:tabs>
          <w:tab w:val="left" w:pos="3465"/>
        </w:tabs>
        <w:spacing w:before="240" w:after="360" w:line="360" w:lineRule="auto"/>
        <w:jc w:val="both"/>
        <w:rPr>
          <w:rFonts w:ascii="Palatino Linotype" w:hAnsi="Palatino Linotype"/>
        </w:rPr>
      </w:pPr>
    </w:p>
    <w:p w14:paraId="5EA2AA93" w14:textId="77777777" w:rsidR="007E1BE3" w:rsidRDefault="007E1BE3" w:rsidP="00440800">
      <w:pPr>
        <w:tabs>
          <w:tab w:val="left" w:pos="3465"/>
        </w:tabs>
        <w:spacing w:before="240" w:after="360" w:line="360" w:lineRule="auto"/>
        <w:jc w:val="both"/>
        <w:rPr>
          <w:rFonts w:ascii="Palatino Linotype" w:hAnsi="Palatino Linotype"/>
        </w:rPr>
      </w:pPr>
    </w:p>
    <w:p w14:paraId="73F7F940" w14:textId="7FE11982"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E330D7">
        <w:rPr>
          <w:rFonts w:ascii="Palatino Linotype" w:hAnsi="Palatino Linotype"/>
        </w:rPr>
        <w:t>nueve</w:t>
      </w:r>
      <w:r w:rsidR="00100B8B" w:rsidRPr="004720F4">
        <w:rPr>
          <w:rFonts w:ascii="Palatino Linotype" w:hAnsi="Palatino Linotype"/>
        </w:rPr>
        <w:t xml:space="preserve"> </w:t>
      </w:r>
      <w:r w:rsidR="00662C69" w:rsidRPr="004720F4">
        <w:rPr>
          <w:rFonts w:ascii="Palatino Linotype" w:hAnsi="Palatino Linotype"/>
        </w:rPr>
        <w:t>(</w:t>
      </w:r>
      <w:r w:rsidR="00E330D7">
        <w:rPr>
          <w:rFonts w:ascii="Palatino Linotype" w:hAnsi="Palatino Linotype"/>
        </w:rPr>
        <w:t>09</w:t>
      </w:r>
      <w:r w:rsidR="00662C69" w:rsidRPr="004720F4">
        <w:rPr>
          <w:rFonts w:ascii="Palatino Linotype" w:hAnsi="Palatino Linotype"/>
        </w:rPr>
        <w:t xml:space="preserve">) de </w:t>
      </w:r>
      <w:r w:rsidR="00997E88" w:rsidRPr="004720F4">
        <w:rPr>
          <w:rFonts w:ascii="Palatino Linotype" w:hAnsi="Palatino Linotype"/>
        </w:rPr>
        <w:t>diciem</w:t>
      </w:r>
      <w:r w:rsidR="00724602" w:rsidRPr="004720F4">
        <w:rPr>
          <w:rFonts w:ascii="Palatino Linotype" w:hAnsi="Palatino Linotype"/>
        </w:rPr>
        <w:t>bre</w:t>
      </w:r>
      <w:r w:rsidR="001E74A5" w:rsidRPr="004720F4">
        <w:rPr>
          <w:rFonts w:ascii="Palatino Linotype" w:hAnsi="Palatino Linotype"/>
        </w:rPr>
        <w:t xml:space="preserve"> </w:t>
      </w:r>
      <w:r w:rsidR="00662C69" w:rsidRPr="004720F4">
        <w:rPr>
          <w:rFonts w:ascii="Palatino Linotype" w:hAnsi="Palatino Linotype"/>
        </w:rPr>
        <w:t xml:space="preserve">de dos mil </w:t>
      </w:r>
      <w:r w:rsidR="00222AAA" w:rsidRPr="004720F4">
        <w:rPr>
          <w:rFonts w:ascii="Palatino Linotype" w:hAnsi="Palatino Linotype"/>
        </w:rPr>
        <w:t>veinte</w:t>
      </w:r>
      <w:r w:rsidR="00662C69" w:rsidRPr="004720F4">
        <w:rPr>
          <w:rFonts w:ascii="Palatino Linotype" w:hAnsi="Palatino Linotype"/>
        </w:rPr>
        <w:t>.</w:t>
      </w:r>
    </w:p>
    <w:p w14:paraId="6F70853A" w14:textId="2EABABE9" w:rsidR="00E330D7" w:rsidRPr="00D707F7" w:rsidRDefault="00E330D7" w:rsidP="00E330D7">
      <w:pPr>
        <w:spacing w:before="240" w:after="360" w:line="360" w:lineRule="auto"/>
        <w:jc w:val="both"/>
        <w:rPr>
          <w:rFonts w:ascii="Palatino Linotype" w:hAnsi="Palatino Linotype"/>
          <w:b/>
        </w:rPr>
      </w:pPr>
      <w:r w:rsidRPr="00D707F7">
        <w:rPr>
          <w:rFonts w:ascii="Palatino Linotype" w:hAnsi="Palatino Linotype"/>
          <w:b/>
        </w:rPr>
        <w:t>VISTO</w:t>
      </w:r>
      <w:r w:rsidRPr="00D707F7">
        <w:rPr>
          <w:rFonts w:ascii="Palatino Linotype" w:hAnsi="Palatino Linotype"/>
        </w:rPr>
        <w:t xml:space="preserve"> el expediente electrónico formado con motivo del recurso de revisión </w:t>
      </w:r>
      <w:r w:rsidR="00280393">
        <w:rPr>
          <w:rFonts w:ascii="Palatino Linotype" w:hAnsi="Palatino Linotype"/>
          <w:b/>
        </w:rPr>
        <w:t>04728/INFOEM/IP/RR/2020</w:t>
      </w:r>
      <w:r w:rsidRPr="00D707F7">
        <w:rPr>
          <w:rFonts w:ascii="Palatino Linotype" w:hAnsi="Palatino Linotype"/>
          <w:b/>
        </w:rPr>
        <w:t>,</w:t>
      </w:r>
      <w:r w:rsidRPr="00D707F7">
        <w:rPr>
          <w:rFonts w:ascii="Palatino Linotype" w:hAnsi="Palatino Linotype" w:cs="Arial"/>
          <w:b/>
          <w:bCs/>
        </w:rPr>
        <w:t xml:space="preserve"> </w:t>
      </w:r>
      <w:r w:rsidRPr="00D707F7">
        <w:rPr>
          <w:rFonts w:ascii="Palatino Linotype" w:hAnsi="Palatino Linotype"/>
        </w:rPr>
        <w:t>promovido por</w:t>
      </w:r>
      <w:r w:rsidR="007817C4">
        <w:rPr>
          <w:rFonts w:ascii="Palatino Linotype" w:hAnsi="Palatino Linotype"/>
        </w:rPr>
        <w:t xml:space="preserve"> </w:t>
      </w:r>
      <w:r w:rsidR="00F4492B" w:rsidRPr="00F4492B">
        <w:rPr>
          <w:rFonts w:ascii="Palatino Linotype" w:hAnsi="Palatino Linotype"/>
          <w:b/>
          <w:highlight w:val="black"/>
        </w:rPr>
        <w:t>--------------------------------------</w:t>
      </w:r>
      <w:r w:rsidR="00DF672D" w:rsidRPr="007817C4">
        <w:rPr>
          <w:rFonts w:ascii="Palatino Linotype" w:hAnsi="Palatino Linotype"/>
          <w:b/>
        </w:rPr>
        <w:t xml:space="preserve"> </w:t>
      </w:r>
      <w:r w:rsidR="007817C4">
        <w:rPr>
          <w:rFonts w:ascii="Palatino Linotype" w:hAnsi="Palatino Linotype"/>
        </w:rPr>
        <w:t xml:space="preserve">a través del </w:t>
      </w:r>
      <w:r w:rsidR="00DF672D">
        <w:rPr>
          <w:rFonts w:ascii="Palatino Linotype" w:hAnsi="Palatino Linotype"/>
        </w:rPr>
        <w:t xml:space="preserve">Sistema de Acceso a la Información Mexiquense </w:t>
      </w:r>
      <w:r w:rsidR="00DF672D" w:rsidRPr="007817C4">
        <w:rPr>
          <w:rFonts w:ascii="Palatino Linotype" w:hAnsi="Palatino Linotype"/>
          <w:b/>
        </w:rPr>
        <w:t>(SAIMEX)</w:t>
      </w:r>
      <w:r w:rsidR="00DF672D">
        <w:rPr>
          <w:rFonts w:ascii="Palatino Linotype" w:hAnsi="Palatino Linotype"/>
        </w:rPr>
        <w:t xml:space="preserve">, </w:t>
      </w:r>
      <w:r w:rsidRPr="00D707F7">
        <w:rPr>
          <w:rFonts w:ascii="Palatino Linotype" w:hAnsi="Palatino Linotype"/>
        </w:rPr>
        <w:t xml:space="preserve">a quien en lo sucesivo se le identificará como </w:t>
      </w:r>
      <w:r>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en contra de la respuesta de</w:t>
      </w:r>
      <w:r>
        <w:rPr>
          <w:rFonts w:ascii="Palatino Linotype" w:hAnsi="Palatino Linotype" w:cs="Arial"/>
        </w:rPr>
        <w:t>l</w:t>
      </w:r>
      <w:r w:rsidRPr="00D707F7">
        <w:rPr>
          <w:rFonts w:ascii="Palatino Linotype" w:hAnsi="Palatino Linotype" w:cs="Arial"/>
        </w:rPr>
        <w:t xml:space="preserve"> </w:t>
      </w:r>
      <w:r w:rsidR="00280393">
        <w:rPr>
          <w:rFonts w:ascii="Palatino Linotype" w:hAnsi="Palatino Linotype" w:cs="Arial"/>
          <w:b/>
        </w:rPr>
        <w:t>Ayuntamiento de Ixtapaluca</w:t>
      </w:r>
      <w:r w:rsidRPr="00D707F7">
        <w:rPr>
          <w:rFonts w:ascii="Palatino Linotype" w:hAnsi="Palatino Linotype" w:cs="Arial"/>
          <w:b/>
        </w:rPr>
        <w:t>,</w:t>
      </w:r>
      <w:r w:rsidRPr="00D707F7">
        <w:rPr>
          <w:rFonts w:ascii="Palatino Linotype" w:hAnsi="Palatino Linotype"/>
          <w:b/>
        </w:rPr>
        <w:t xml:space="preserve"> </w:t>
      </w:r>
      <w:r w:rsidRPr="00D707F7">
        <w:rPr>
          <w:rFonts w:ascii="Palatino Linotype" w:hAnsi="Palatino Linotype"/>
        </w:rPr>
        <w:t>en lo sucesivo el</w:t>
      </w:r>
      <w:r w:rsidRPr="00D707F7">
        <w:rPr>
          <w:rFonts w:ascii="Palatino Linotype" w:hAnsi="Palatino Linotype"/>
          <w:b/>
        </w:rPr>
        <w:t xml:space="preserve"> SUJETO OBLIGADO</w:t>
      </w:r>
      <w:r w:rsidRPr="00D707F7">
        <w:rPr>
          <w:rFonts w:ascii="Palatino Linotype" w:hAnsi="Palatino Linotype"/>
        </w:rPr>
        <w:t>, 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57928473"/>
      <w:r w:rsidRPr="00D707F7">
        <w:rPr>
          <w:b/>
          <w:szCs w:val="24"/>
        </w:rPr>
        <w:t>ANTECEDENTES</w:t>
      </w:r>
      <w:bookmarkEnd w:id="0"/>
      <w:bookmarkEnd w:id="1"/>
      <w:bookmarkEnd w:id="2"/>
    </w:p>
    <w:p w14:paraId="402A4C0A" w14:textId="104EEEFF" w:rsidR="00D9392E" w:rsidRPr="005078EC" w:rsidRDefault="00D9392E" w:rsidP="000E293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078EC">
        <w:rPr>
          <w:rFonts w:ascii="Palatino Linotype" w:eastAsia="Calibri" w:hAnsi="Palatino Linotype" w:cs="Arial"/>
          <w:lang w:val="es-ES"/>
        </w:rPr>
        <w:t xml:space="preserve">El día </w:t>
      </w:r>
      <w:r w:rsidR="00280393">
        <w:rPr>
          <w:rFonts w:ascii="Palatino Linotype" w:eastAsia="Calibri" w:hAnsi="Palatino Linotype" w:cs="Arial"/>
          <w:lang w:val="es-ES"/>
        </w:rPr>
        <w:t>catorce</w:t>
      </w:r>
      <w:r w:rsidRPr="005078EC">
        <w:rPr>
          <w:rFonts w:ascii="Palatino Linotype" w:eastAsia="Calibri" w:hAnsi="Palatino Linotype" w:cs="Arial"/>
          <w:lang w:val="es-ES"/>
        </w:rPr>
        <w:t xml:space="preserve"> (</w:t>
      </w:r>
      <w:r w:rsidR="00280393">
        <w:rPr>
          <w:rFonts w:ascii="Palatino Linotype" w:eastAsia="Calibri" w:hAnsi="Palatino Linotype" w:cs="Arial"/>
          <w:lang w:val="es-ES"/>
        </w:rPr>
        <w:t>14</w:t>
      </w:r>
      <w:r w:rsidRPr="005078EC">
        <w:rPr>
          <w:rFonts w:ascii="Palatino Linotype" w:eastAsia="Calibri" w:hAnsi="Palatino Linotype" w:cs="Arial"/>
          <w:lang w:val="es-ES"/>
        </w:rPr>
        <w:t xml:space="preserve">) de </w:t>
      </w:r>
      <w:r w:rsidR="000C2D98">
        <w:rPr>
          <w:rFonts w:ascii="Palatino Linotype" w:eastAsia="Calibri" w:hAnsi="Palatino Linotype" w:cs="Arial"/>
          <w:lang w:val="es-ES"/>
        </w:rPr>
        <w:t>septiem</w:t>
      </w:r>
      <w:r w:rsidR="00997E88">
        <w:rPr>
          <w:rFonts w:ascii="Palatino Linotype" w:eastAsia="Calibri" w:hAnsi="Palatino Linotype" w:cs="Arial"/>
          <w:lang w:val="es-ES"/>
        </w:rPr>
        <w:t>bre</w:t>
      </w:r>
      <w:r w:rsidR="00DA3F4B" w:rsidRPr="005078EC">
        <w:rPr>
          <w:rFonts w:ascii="Palatino Linotype" w:eastAsia="Calibri" w:hAnsi="Palatino Linotype" w:cs="Arial"/>
          <w:lang w:val="es-ES"/>
        </w:rPr>
        <w:t xml:space="preserve"> de dos mil veinte</w:t>
      </w:r>
      <w:r w:rsidRPr="005078EC">
        <w:rPr>
          <w:rFonts w:ascii="Palatino Linotype" w:hAnsi="Palatino Linotype"/>
          <w:b/>
        </w:rPr>
        <w:t xml:space="preserve">, </w:t>
      </w:r>
      <w:r w:rsidRPr="005078EC">
        <w:rPr>
          <w:rFonts w:ascii="Palatino Linotype" w:eastAsia="Calibri" w:hAnsi="Palatino Linotype" w:cs="Arial"/>
          <w:lang w:val="es-ES"/>
        </w:rPr>
        <w:t>se presentó</w:t>
      </w:r>
      <w:r w:rsidR="00223D1A" w:rsidRPr="005078EC">
        <w:rPr>
          <w:rFonts w:ascii="Palatino Linotype" w:eastAsia="Calibri" w:hAnsi="Palatino Linotype" w:cs="Arial"/>
          <w:lang w:val="es-ES"/>
        </w:rPr>
        <w:t xml:space="preserve"> ante </w:t>
      </w:r>
      <w:r w:rsidR="0081425E" w:rsidRPr="005078EC">
        <w:rPr>
          <w:rFonts w:ascii="Palatino Linotype" w:eastAsia="Calibri" w:hAnsi="Palatino Linotype" w:cs="Arial"/>
          <w:lang w:val="es-ES"/>
        </w:rPr>
        <w:t>e</w:t>
      </w:r>
      <w:r w:rsidRPr="005078EC">
        <w:rPr>
          <w:rFonts w:ascii="Palatino Linotype" w:eastAsia="Calibri" w:hAnsi="Palatino Linotype" w:cs="Arial"/>
          <w:lang w:val="es-ES"/>
        </w:rPr>
        <w:t xml:space="preserve">l </w:t>
      </w:r>
      <w:r w:rsidRPr="005078EC">
        <w:rPr>
          <w:rFonts w:ascii="Palatino Linotype" w:eastAsia="Calibri" w:hAnsi="Palatino Linotype" w:cs="Arial"/>
          <w:b/>
          <w:lang w:val="es-ES"/>
        </w:rPr>
        <w:t>SUJETO OBLIGADO</w:t>
      </w:r>
      <w:r w:rsidRPr="005078EC">
        <w:rPr>
          <w:rFonts w:ascii="Palatino Linotype" w:eastAsia="Calibri" w:hAnsi="Palatino Linotype" w:cs="Arial"/>
        </w:rPr>
        <w:t xml:space="preserve"> vía </w:t>
      </w:r>
      <w:r w:rsidR="00DA3F4B" w:rsidRPr="005078EC">
        <w:rPr>
          <w:rFonts w:ascii="Palatino Linotype" w:eastAsia="Calibri" w:hAnsi="Palatino Linotype" w:cs="Arial"/>
          <w:lang w:val="es-ES"/>
        </w:rPr>
        <w:t>SAIMEX</w:t>
      </w:r>
      <w:r w:rsidRPr="005078EC">
        <w:rPr>
          <w:rFonts w:ascii="Palatino Linotype" w:eastAsia="Calibri" w:hAnsi="Palatino Linotype" w:cs="Arial"/>
          <w:lang w:val="es-ES"/>
        </w:rPr>
        <w:t>, la solicitud de información pública registrad</w:t>
      </w:r>
      <w:r w:rsidR="0081425E" w:rsidRPr="005078EC">
        <w:rPr>
          <w:rFonts w:ascii="Palatino Linotype" w:eastAsia="Calibri" w:hAnsi="Palatino Linotype" w:cs="Arial"/>
          <w:lang w:val="es-ES"/>
        </w:rPr>
        <w:t>a</w:t>
      </w:r>
      <w:r w:rsidRPr="005078EC">
        <w:rPr>
          <w:rFonts w:ascii="Palatino Linotype" w:eastAsia="Calibri" w:hAnsi="Palatino Linotype" w:cs="Arial"/>
          <w:lang w:val="es-ES"/>
        </w:rPr>
        <w:t xml:space="preserve"> con </w:t>
      </w:r>
      <w:r w:rsidR="00997E88">
        <w:rPr>
          <w:rFonts w:ascii="Palatino Linotype" w:eastAsia="Calibri" w:hAnsi="Palatino Linotype" w:cs="Arial"/>
          <w:lang w:val="es-ES"/>
        </w:rPr>
        <w:t xml:space="preserve">el </w:t>
      </w:r>
      <w:r w:rsidR="0081425E" w:rsidRPr="005078EC">
        <w:rPr>
          <w:rFonts w:ascii="Palatino Linotype" w:eastAsia="Calibri" w:hAnsi="Palatino Linotype" w:cs="Arial"/>
          <w:lang w:val="es-ES"/>
        </w:rPr>
        <w:t>número</w:t>
      </w:r>
      <w:r w:rsidR="009B4D4E" w:rsidRPr="005078EC">
        <w:rPr>
          <w:rFonts w:ascii="Palatino Linotype" w:hAnsi="Palatino Linotype"/>
          <w:b/>
          <w:bCs/>
          <w:color w:val="000000" w:themeColor="text1"/>
        </w:rPr>
        <w:t xml:space="preserve"> </w:t>
      </w:r>
      <w:r w:rsidR="00280393" w:rsidRPr="00280393">
        <w:rPr>
          <w:rFonts w:ascii="Palatino Linotype" w:hAnsi="Palatino Linotype"/>
          <w:b/>
          <w:bCs/>
          <w:color w:val="000000" w:themeColor="text1"/>
        </w:rPr>
        <w:t>00186/IXTAPALU/IP/2020</w:t>
      </w:r>
      <w:r w:rsidR="00724602" w:rsidRPr="005078EC">
        <w:rPr>
          <w:rFonts w:ascii="Palatino Linotype" w:hAnsi="Palatino Linotype"/>
          <w:b/>
          <w:bCs/>
          <w:color w:val="000000" w:themeColor="text1"/>
        </w:rPr>
        <w:t xml:space="preserve"> </w:t>
      </w:r>
      <w:r w:rsidRPr="005078EC">
        <w:rPr>
          <w:rFonts w:ascii="Palatino Linotype" w:eastAsia="Calibri" w:hAnsi="Palatino Linotype" w:cs="Arial"/>
          <w:lang w:val="es-ES"/>
        </w:rPr>
        <w:t xml:space="preserve">mediante la cual </w:t>
      </w:r>
      <w:r w:rsidR="00A133FA" w:rsidRPr="005078EC">
        <w:rPr>
          <w:rFonts w:ascii="Palatino Linotype" w:eastAsia="Calibri" w:hAnsi="Palatino Linotype" w:cs="Arial"/>
          <w:lang w:val="es-ES"/>
        </w:rPr>
        <w:t xml:space="preserve">se </w:t>
      </w:r>
      <w:r w:rsidRPr="005078EC">
        <w:rPr>
          <w:rFonts w:ascii="Palatino Linotype" w:eastAsia="Calibri" w:hAnsi="Palatino Linotype" w:cs="Arial"/>
          <w:lang w:val="es-ES"/>
        </w:rPr>
        <w:t>solicitó</w:t>
      </w:r>
      <w:r w:rsidR="00A16B32" w:rsidRPr="005078EC">
        <w:rPr>
          <w:rFonts w:ascii="Palatino Linotype" w:eastAsia="Calibri" w:hAnsi="Palatino Linotype" w:cs="Arial"/>
          <w:lang w:val="es-ES"/>
        </w:rPr>
        <w:t xml:space="preserve"> </w:t>
      </w:r>
      <w:r w:rsidR="00646BEE" w:rsidRPr="005078EC">
        <w:rPr>
          <w:rFonts w:ascii="Palatino Linotype" w:eastAsia="Calibri" w:hAnsi="Palatino Linotype" w:cs="Arial"/>
          <w:lang w:val="es-ES"/>
        </w:rPr>
        <w:t>la</w:t>
      </w:r>
      <w:r w:rsidR="00A16B32" w:rsidRPr="005078EC">
        <w:rPr>
          <w:rFonts w:ascii="Palatino Linotype" w:eastAsia="Calibri" w:hAnsi="Palatino Linotype" w:cs="Arial"/>
          <w:lang w:val="es-ES"/>
        </w:rPr>
        <w:t xml:space="preserve"> siguiente</w:t>
      </w:r>
      <w:r w:rsidR="00646BEE" w:rsidRPr="005078EC">
        <w:rPr>
          <w:rFonts w:ascii="Palatino Linotype" w:eastAsia="Calibri" w:hAnsi="Palatino Linotype" w:cs="Arial"/>
          <w:lang w:val="es-ES"/>
        </w:rPr>
        <w:t xml:space="preserve"> información</w:t>
      </w:r>
      <w:r w:rsidRPr="005078EC">
        <w:rPr>
          <w:rFonts w:ascii="Palatino Linotype" w:eastAsia="Calibri" w:hAnsi="Palatino Linotype" w:cs="Arial"/>
          <w:lang w:val="es-ES"/>
        </w:rPr>
        <w:t>:</w:t>
      </w:r>
    </w:p>
    <w:p w14:paraId="6601F6E5" w14:textId="2DEA1B5C" w:rsidR="00FE2D41" w:rsidRDefault="00FF1BA0" w:rsidP="00FF1BA0">
      <w:pPr>
        <w:spacing w:line="360" w:lineRule="auto"/>
        <w:ind w:left="426" w:right="333"/>
        <w:jc w:val="both"/>
        <w:rPr>
          <w:rFonts w:ascii="Palatino Linotype" w:hAnsi="Palatino Linotype"/>
          <w:i/>
          <w:color w:val="000000"/>
          <w:lang w:val="es-ES"/>
        </w:rPr>
      </w:pPr>
      <w:r>
        <w:rPr>
          <w:rFonts w:ascii="Palatino Linotype" w:hAnsi="Palatino Linotype"/>
          <w:i/>
          <w:color w:val="000000"/>
          <w:lang w:val="es-ES"/>
        </w:rPr>
        <w:t>“</w:t>
      </w:r>
      <w:r w:rsidR="00280393" w:rsidRPr="00280393">
        <w:rPr>
          <w:rFonts w:ascii="Palatino Linotype" w:hAnsi="Palatino Linotype"/>
          <w:i/>
          <w:color w:val="000000"/>
          <w:lang w:val="es-ES"/>
        </w:rPr>
        <w:t xml:space="preserve">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w:t>
      </w:r>
      <w:r w:rsidR="00280393" w:rsidRPr="00280393">
        <w:rPr>
          <w:rFonts w:ascii="Palatino Linotype" w:hAnsi="Palatino Linotype"/>
          <w:i/>
          <w:color w:val="000000"/>
          <w:lang w:val="es-ES"/>
        </w:rPr>
        <w:lastRenderedPageBreak/>
        <w:t>esta administración en turno (costo probable) 4) Cuantos años tiene de construida(s) cada una de la(s) cancha(s) (más/menos</w:t>
      </w:r>
      <w:r>
        <w:rPr>
          <w:rFonts w:ascii="Palatino Linotype" w:hAnsi="Palatino Linotype"/>
          <w:i/>
          <w:color w:val="000000"/>
          <w:lang w:val="es-ES"/>
        </w:rPr>
        <w:t>”</w:t>
      </w:r>
    </w:p>
    <w:p w14:paraId="092857F7" w14:textId="77777777" w:rsidR="00280393" w:rsidRDefault="00280393" w:rsidP="00FF1BA0">
      <w:pPr>
        <w:spacing w:line="360" w:lineRule="auto"/>
        <w:ind w:left="426" w:right="333"/>
        <w:jc w:val="both"/>
        <w:rPr>
          <w:rFonts w:ascii="Palatino Linotype" w:hAnsi="Palatino Linotype"/>
          <w:i/>
          <w:color w:val="000000"/>
          <w:lang w:val="es-ES"/>
        </w:rPr>
      </w:pPr>
    </w:p>
    <w:p w14:paraId="63ACDCD1" w14:textId="2267AB62" w:rsidR="00CB3448" w:rsidRPr="00280393" w:rsidRDefault="00FF45A1" w:rsidP="000E293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280393">
        <w:rPr>
          <w:rFonts w:ascii="Palatino Linotype" w:hAnsi="Palatino Linotype" w:cs="Arial"/>
          <w:color w:val="000000" w:themeColor="text1"/>
        </w:rPr>
        <w:t xml:space="preserve">El </w:t>
      </w:r>
      <w:r w:rsidR="00280393" w:rsidRPr="00280393">
        <w:rPr>
          <w:rFonts w:ascii="Palatino Linotype" w:hAnsi="Palatino Linotype" w:cs="Arial"/>
          <w:b/>
          <w:color w:val="000000" w:themeColor="text1"/>
        </w:rPr>
        <w:t>SUJETO OBLIGADO</w:t>
      </w:r>
      <w:r w:rsidR="00280393" w:rsidRPr="00280393">
        <w:rPr>
          <w:rFonts w:ascii="Palatino Linotype" w:hAnsi="Palatino Linotype" w:cs="Arial"/>
          <w:color w:val="000000" w:themeColor="text1"/>
        </w:rPr>
        <w:t xml:space="preserve"> fue omiso en emitir una respuesta</w:t>
      </w:r>
      <w:r w:rsidR="00280393">
        <w:rPr>
          <w:rFonts w:ascii="Palatino Linotype" w:hAnsi="Palatino Linotype" w:cs="Arial"/>
          <w:color w:val="000000" w:themeColor="text1"/>
        </w:rPr>
        <w:t>. Posteriormente e</w:t>
      </w:r>
      <w:r w:rsidR="00CB3448" w:rsidRPr="00280393">
        <w:rPr>
          <w:rFonts w:ascii="Palatino Linotype" w:eastAsia="Times New Roman" w:hAnsi="Palatino Linotype" w:cs="Arial"/>
          <w:color w:val="000000" w:themeColor="text1"/>
          <w:lang w:val="es-ES"/>
        </w:rPr>
        <w:t xml:space="preserve">n fecha </w:t>
      </w:r>
      <w:r w:rsidR="00280393">
        <w:rPr>
          <w:rFonts w:ascii="Palatino Linotype" w:eastAsia="Times New Roman" w:hAnsi="Palatino Linotype" w:cs="Arial"/>
          <w:color w:val="000000" w:themeColor="text1"/>
          <w:lang w:val="es-ES"/>
        </w:rPr>
        <w:t>veintitrés</w:t>
      </w:r>
      <w:r w:rsidR="00715488" w:rsidRPr="00280393">
        <w:rPr>
          <w:rFonts w:ascii="Palatino Linotype" w:eastAsia="Times New Roman" w:hAnsi="Palatino Linotype" w:cs="Arial"/>
          <w:color w:val="000000" w:themeColor="text1"/>
          <w:lang w:val="es-ES"/>
        </w:rPr>
        <w:t xml:space="preserve"> </w:t>
      </w:r>
      <w:r w:rsidR="00CB3448" w:rsidRPr="00280393">
        <w:rPr>
          <w:rFonts w:ascii="Palatino Linotype" w:eastAsia="Times New Roman" w:hAnsi="Palatino Linotype" w:cs="Arial"/>
          <w:color w:val="000000" w:themeColor="text1"/>
          <w:lang w:val="es-ES"/>
        </w:rPr>
        <w:t>(</w:t>
      </w:r>
      <w:r w:rsidR="00E92E3C" w:rsidRPr="00280393">
        <w:rPr>
          <w:rFonts w:ascii="Palatino Linotype" w:eastAsia="Times New Roman" w:hAnsi="Palatino Linotype" w:cs="Arial"/>
          <w:color w:val="000000" w:themeColor="text1"/>
          <w:lang w:val="es-ES"/>
        </w:rPr>
        <w:t>2</w:t>
      </w:r>
      <w:r w:rsidR="00280393">
        <w:rPr>
          <w:rFonts w:ascii="Palatino Linotype" w:eastAsia="Times New Roman" w:hAnsi="Palatino Linotype" w:cs="Arial"/>
          <w:color w:val="000000" w:themeColor="text1"/>
          <w:lang w:val="es-ES"/>
        </w:rPr>
        <w:t>3</w:t>
      </w:r>
      <w:r w:rsidR="006A058A" w:rsidRPr="00280393">
        <w:rPr>
          <w:rFonts w:ascii="Palatino Linotype" w:eastAsia="Times New Roman" w:hAnsi="Palatino Linotype" w:cs="Arial"/>
          <w:color w:val="000000" w:themeColor="text1"/>
          <w:lang w:val="es-ES"/>
        </w:rPr>
        <w:t xml:space="preserve">) de </w:t>
      </w:r>
      <w:r w:rsidR="00372AE1" w:rsidRPr="00280393">
        <w:rPr>
          <w:rFonts w:ascii="Palatino Linotype" w:eastAsia="Times New Roman" w:hAnsi="Palatino Linotype" w:cs="Arial"/>
          <w:color w:val="000000" w:themeColor="text1"/>
          <w:lang w:val="es-ES"/>
        </w:rPr>
        <w:t>o</w:t>
      </w:r>
      <w:r w:rsidR="005D1711" w:rsidRPr="00280393">
        <w:rPr>
          <w:rFonts w:ascii="Palatino Linotype" w:eastAsia="Times New Roman" w:hAnsi="Palatino Linotype" w:cs="Arial"/>
          <w:color w:val="000000" w:themeColor="text1"/>
          <w:lang w:val="es-ES"/>
        </w:rPr>
        <w:t>ctubre</w:t>
      </w:r>
      <w:r w:rsidR="00CB3448" w:rsidRPr="00280393">
        <w:rPr>
          <w:rFonts w:ascii="Palatino Linotype" w:eastAsia="Times New Roman" w:hAnsi="Palatino Linotype" w:cs="Arial"/>
          <w:color w:val="000000" w:themeColor="text1"/>
          <w:lang w:val="es-ES"/>
        </w:rPr>
        <w:t xml:space="preserve"> de</w:t>
      </w:r>
      <w:r w:rsidR="00C965D0" w:rsidRPr="00280393">
        <w:rPr>
          <w:rFonts w:ascii="Palatino Linotype" w:eastAsia="Times New Roman" w:hAnsi="Palatino Linotype" w:cs="Arial"/>
          <w:color w:val="000000" w:themeColor="text1"/>
          <w:lang w:val="es-ES"/>
        </w:rPr>
        <w:t xml:space="preserve"> dos mil ve</w:t>
      </w:r>
      <w:r w:rsidR="00372AE1" w:rsidRPr="00280393">
        <w:rPr>
          <w:rFonts w:ascii="Palatino Linotype" w:eastAsia="Times New Roman" w:hAnsi="Palatino Linotype" w:cs="Arial"/>
          <w:color w:val="000000" w:themeColor="text1"/>
          <w:lang w:val="es-ES"/>
        </w:rPr>
        <w:t>inte</w:t>
      </w:r>
      <w:r w:rsidR="00B1589A" w:rsidRPr="00280393">
        <w:rPr>
          <w:rFonts w:ascii="Palatino Linotype" w:eastAsia="Times New Roman" w:hAnsi="Palatino Linotype" w:cs="Arial"/>
          <w:color w:val="000000" w:themeColor="text1"/>
          <w:lang w:val="es-ES"/>
        </w:rPr>
        <w:t xml:space="preserve">, </w:t>
      </w:r>
      <w:r w:rsidR="006A058A" w:rsidRPr="00280393">
        <w:rPr>
          <w:rFonts w:ascii="Palatino Linotype" w:eastAsia="Times New Roman" w:hAnsi="Palatino Linotype" w:cs="Arial"/>
          <w:color w:val="000000" w:themeColor="text1"/>
          <w:lang w:val="es-ES"/>
        </w:rPr>
        <w:t>l</w:t>
      </w:r>
      <w:r w:rsidR="00B1589A" w:rsidRPr="00280393">
        <w:rPr>
          <w:rFonts w:ascii="Palatino Linotype" w:eastAsia="Times New Roman" w:hAnsi="Palatino Linotype" w:cs="Arial"/>
          <w:color w:val="000000" w:themeColor="text1"/>
          <w:lang w:val="es-ES"/>
        </w:rPr>
        <w:t>a</w:t>
      </w:r>
      <w:r w:rsidR="006A058A" w:rsidRPr="00280393">
        <w:rPr>
          <w:rFonts w:ascii="Palatino Linotype" w:eastAsia="Times New Roman" w:hAnsi="Palatino Linotype" w:cs="Arial"/>
          <w:color w:val="000000" w:themeColor="text1"/>
          <w:lang w:val="es-ES"/>
        </w:rPr>
        <w:t xml:space="preserve"> particular interpuso </w:t>
      </w:r>
      <w:r w:rsidR="00CB3448" w:rsidRPr="00280393">
        <w:rPr>
          <w:rFonts w:ascii="Palatino Linotype" w:eastAsia="Times New Roman" w:hAnsi="Palatino Linotype" w:cs="Arial"/>
          <w:color w:val="000000" w:themeColor="text1"/>
          <w:lang w:val="es-ES"/>
        </w:rPr>
        <w:t>recurso de revisión en contra de la</w:t>
      </w:r>
      <w:r w:rsidR="00372AE1" w:rsidRPr="00280393">
        <w:rPr>
          <w:rFonts w:ascii="Palatino Linotype" w:eastAsia="Times New Roman" w:hAnsi="Palatino Linotype" w:cs="Arial"/>
          <w:color w:val="000000" w:themeColor="text1"/>
          <w:lang w:val="es-ES"/>
        </w:rPr>
        <w:t xml:space="preserve"> </w:t>
      </w:r>
      <w:r w:rsidR="00280393">
        <w:rPr>
          <w:rFonts w:ascii="Palatino Linotype" w:eastAsia="Times New Roman" w:hAnsi="Palatino Linotype" w:cs="Arial"/>
          <w:color w:val="000000" w:themeColor="text1"/>
          <w:lang w:val="es-ES"/>
        </w:rPr>
        <w:t xml:space="preserve">falta de </w:t>
      </w:r>
      <w:r w:rsidR="00CB3448" w:rsidRPr="00280393">
        <w:rPr>
          <w:rFonts w:ascii="Palatino Linotype" w:eastAsia="Times New Roman" w:hAnsi="Palatino Linotype" w:cs="Arial"/>
          <w:color w:val="000000" w:themeColor="text1"/>
          <w:lang w:val="es-ES"/>
        </w:rPr>
        <w:t>respuesta</w:t>
      </w:r>
      <w:r w:rsidR="00CD6BD3" w:rsidRPr="00280393">
        <w:rPr>
          <w:rFonts w:ascii="Palatino Linotype" w:eastAsia="Times New Roman" w:hAnsi="Palatino Linotype" w:cs="Arial"/>
          <w:color w:val="000000" w:themeColor="text1"/>
          <w:lang w:val="es-ES"/>
        </w:rPr>
        <w:t xml:space="preserve">, </w:t>
      </w:r>
      <w:r w:rsidR="00671FFB" w:rsidRPr="00280393">
        <w:rPr>
          <w:rFonts w:ascii="Palatino Linotype" w:eastAsia="Times New Roman" w:hAnsi="Palatino Linotype" w:cs="Arial"/>
          <w:color w:val="000000" w:themeColor="text1"/>
          <w:lang w:val="es-ES"/>
        </w:rPr>
        <w:t xml:space="preserve">en los siguientes </w:t>
      </w:r>
      <w:r w:rsidR="006F28BB" w:rsidRPr="00280393">
        <w:rPr>
          <w:rFonts w:ascii="Palatino Linotype" w:eastAsia="Times New Roman" w:hAnsi="Palatino Linotype" w:cs="Arial"/>
          <w:color w:val="000000" w:themeColor="text1"/>
          <w:lang w:val="es-ES"/>
        </w:rPr>
        <w:t>términos</w:t>
      </w:r>
      <w:r w:rsidR="00CB3448" w:rsidRPr="00280393">
        <w:rPr>
          <w:rFonts w:ascii="Palatino Linotype" w:eastAsia="Times New Roman" w:hAnsi="Palatino Linotype" w:cs="Arial"/>
          <w:color w:val="000000" w:themeColor="text1"/>
          <w:lang w:val="es-ES"/>
        </w:rPr>
        <w:t>:</w:t>
      </w:r>
    </w:p>
    <w:p w14:paraId="1744C6A0" w14:textId="017C7CC4" w:rsidR="00CB3448" w:rsidRDefault="00CB3448" w:rsidP="00CB3448">
      <w:pPr>
        <w:spacing w:line="360" w:lineRule="auto"/>
        <w:ind w:right="34"/>
        <w:jc w:val="both"/>
        <w:rPr>
          <w:rFonts w:ascii="Palatino Linotype" w:hAnsi="Palatino Linotype"/>
          <w:b/>
        </w:rPr>
      </w:pPr>
    </w:p>
    <w:p w14:paraId="0D1D87B0" w14:textId="5245C9FE" w:rsidR="00903391" w:rsidRDefault="00585F00" w:rsidP="000E2936">
      <w:pPr>
        <w:pStyle w:val="Prrafodelista"/>
        <w:numPr>
          <w:ilvl w:val="0"/>
          <w:numId w:val="2"/>
        </w:numPr>
        <w:spacing w:line="360" w:lineRule="auto"/>
      </w:pPr>
      <w:bookmarkStart w:id="3" w:name="_Toc466982514"/>
      <w:bookmarkStart w:id="4" w:name="_Toc51854302"/>
      <w:bookmarkStart w:id="5" w:name="_Toc57144956"/>
      <w:bookmarkStart w:id="6" w:name="_Toc57854946"/>
      <w:bookmarkStart w:id="7" w:name="_Toc57895929"/>
      <w:bookmarkStart w:id="8" w:name="_Toc57928474"/>
      <w:bookmarkStart w:id="9" w:name="_Toc27589208"/>
      <w:bookmarkStart w:id="10" w:name="_Toc29395022"/>
      <w:bookmarkStart w:id="11" w:name="_Toc29481467"/>
      <w:bookmarkStart w:id="12" w:name="_Toc33113911"/>
      <w:bookmarkStart w:id="13" w:name="_Toc33643059"/>
      <w:bookmarkStart w:id="14" w:name="_Toc33724991"/>
      <w:bookmarkStart w:id="15" w:name="_Toc33726434"/>
      <w:bookmarkStart w:id="16" w:name="_Toc34157662"/>
      <w:bookmarkStart w:id="17" w:name="_Toc35003615"/>
      <w:bookmarkStart w:id="18" w:name="_Toc35535691"/>
      <w:bookmarkStart w:id="19" w:name="_Toc51262525"/>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903391">
        <w:rPr>
          <w:rStyle w:val="Ttulo2Car"/>
          <w:rFonts w:ascii="Palatino Linotype" w:hAnsi="Palatino Linotype"/>
          <w:b/>
          <w:color w:val="auto"/>
          <w:sz w:val="24"/>
          <w:szCs w:val="24"/>
        </w:rPr>
        <w:t>Acto impugnado</w:t>
      </w:r>
      <w:bookmarkEnd w:id="3"/>
      <w:r w:rsidR="00F95F7E" w:rsidRPr="00903391">
        <w:rPr>
          <w:rStyle w:val="Ttulo2Car"/>
          <w:rFonts w:ascii="Palatino Linotype" w:hAnsi="Palatino Linotype"/>
          <w:b/>
          <w:color w:val="000000" w:themeColor="text1"/>
          <w:sz w:val="24"/>
          <w:szCs w:val="24"/>
        </w:rPr>
        <w:t xml:space="preserve">: </w:t>
      </w:r>
      <w:r w:rsidR="00F95F7E" w:rsidRPr="00903391">
        <w:rPr>
          <w:rStyle w:val="Ttulo2Car"/>
          <w:rFonts w:ascii="Palatino Linotype" w:hAnsi="Palatino Linotype"/>
          <w:i/>
          <w:color w:val="000000" w:themeColor="text1"/>
          <w:sz w:val="24"/>
          <w:szCs w:val="24"/>
        </w:rPr>
        <w:t>“</w:t>
      </w:r>
      <w:bookmarkEnd w:id="4"/>
      <w:bookmarkEnd w:id="5"/>
      <w:bookmarkEnd w:id="6"/>
      <w:bookmarkEnd w:id="7"/>
      <w:r w:rsidR="00280393" w:rsidRPr="00280393">
        <w:rPr>
          <w:rStyle w:val="Ttulo2Car"/>
          <w:rFonts w:ascii="Palatino Linotype" w:hAnsi="Palatino Linotype"/>
          <w:i/>
          <w:color w:val="000000" w:themeColor="text1"/>
          <w:sz w:val="24"/>
          <w:szCs w:val="24"/>
        </w:rPr>
        <w:t>1) El número de canchas que tiene el municipio. 2) Dirección de cada una de ellas (junto con su nombre si lo tiene) 3) Cuantos años tiene de construida(s) cada una de la(s) cancha(s) (más/menos)</w:t>
      </w:r>
      <w:bookmarkEnd w:id="8"/>
      <w:r w:rsidRPr="00903391">
        <w:t>”</w:t>
      </w:r>
      <w:bookmarkEnd w:id="9"/>
      <w:bookmarkEnd w:id="10"/>
      <w:bookmarkEnd w:id="11"/>
      <w:bookmarkEnd w:id="12"/>
      <w:bookmarkEnd w:id="13"/>
      <w:bookmarkEnd w:id="14"/>
      <w:bookmarkEnd w:id="15"/>
      <w:bookmarkEnd w:id="16"/>
      <w:bookmarkEnd w:id="17"/>
      <w:bookmarkEnd w:id="18"/>
      <w:bookmarkEnd w:id="19"/>
      <w:r w:rsidRPr="00903391">
        <w:t xml:space="preserve"> </w:t>
      </w:r>
      <w:bookmarkStart w:id="66" w:name="_Toc466982515"/>
      <w:bookmarkStart w:id="67" w:name="_Toc27589209"/>
      <w:bookmarkStart w:id="68" w:name="_Toc29395023"/>
      <w:bookmarkStart w:id="69" w:name="_Toc29481468"/>
      <w:bookmarkStart w:id="70" w:name="_Toc33113912"/>
      <w:bookmarkStart w:id="71" w:name="_Toc33643060"/>
      <w:bookmarkStart w:id="72" w:name="_Toc33724992"/>
      <w:bookmarkStart w:id="73" w:name="_Toc33726435"/>
      <w:bookmarkStart w:id="74" w:name="_Toc34157663"/>
      <w:bookmarkStart w:id="75" w:name="_Toc35003616"/>
      <w:bookmarkStart w:id="76" w:name="_Toc35535692"/>
      <w:bookmarkStart w:id="77" w:name="_Toc51262526"/>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394569E" w14:textId="77777777" w:rsidR="00E92E3C" w:rsidRDefault="00E92E3C" w:rsidP="00E92E3C">
      <w:pPr>
        <w:pStyle w:val="Prrafodelista"/>
        <w:spacing w:line="360" w:lineRule="auto"/>
        <w:ind w:left="1004"/>
      </w:pPr>
    </w:p>
    <w:p w14:paraId="16C1CD16" w14:textId="75CAF52C" w:rsidR="00585F00" w:rsidRPr="00903391" w:rsidRDefault="00585F00" w:rsidP="000E2936">
      <w:pPr>
        <w:pStyle w:val="Ttulo2"/>
        <w:numPr>
          <w:ilvl w:val="0"/>
          <w:numId w:val="2"/>
        </w:numPr>
        <w:spacing w:line="360" w:lineRule="auto"/>
        <w:jc w:val="both"/>
        <w:rPr>
          <w:rFonts w:ascii="Palatino Linotype" w:hAnsi="Palatino Linotype"/>
          <w:i/>
          <w:color w:val="000000" w:themeColor="text1"/>
          <w:sz w:val="24"/>
          <w:szCs w:val="24"/>
        </w:rPr>
      </w:pPr>
      <w:bookmarkStart w:id="124" w:name="_Toc51854303"/>
      <w:bookmarkStart w:id="125" w:name="_Toc57144957"/>
      <w:bookmarkStart w:id="126" w:name="_Toc57854947"/>
      <w:bookmarkStart w:id="127" w:name="_Toc57895930"/>
      <w:bookmarkStart w:id="128" w:name="_Toc57928475"/>
      <w:r w:rsidRPr="00903391">
        <w:rPr>
          <w:rStyle w:val="Ttulo2Car"/>
          <w:rFonts w:ascii="Palatino Linotype" w:hAnsi="Palatino Linotype"/>
          <w:b/>
          <w:color w:val="000000" w:themeColor="text1"/>
          <w:sz w:val="24"/>
          <w:szCs w:val="24"/>
        </w:rPr>
        <w:t>Razones o Motivos de inconformidad:</w:t>
      </w:r>
      <w:bookmarkEnd w:id="66"/>
      <w:r w:rsidRPr="00903391">
        <w:rPr>
          <w:rFonts w:ascii="Palatino Linotype" w:hAnsi="Palatino Linotype"/>
          <w:b/>
          <w:color w:val="000000" w:themeColor="text1"/>
          <w:sz w:val="24"/>
          <w:szCs w:val="24"/>
        </w:rPr>
        <w:t xml:space="preserve"> </w:t>
      </w:r>
      <w:r w:rsidRPr="00903391">
        <w:rPr>
          <w:rFonts w:ascii="Palatino Linotype" w:hAnsi="Palatino Linotype"/>
          <w:i/>
          <w:color w:val="000000" w:themeColor="text1"/>
          <w:sz w:val="24"/>
          <w:szCs w:val="24"/>
        </w:rPr>
        <w:t>“</w:t>
      </w:r>
      <w:r w:rsidR="00280393" w:rsidRPr="00280393">
        <w:rPr>
          <w:rFonts w:ascii="Palatino Linotype" w:hAnsi="Palatino Linotype"/>
          <w:i/>
          <w:color w:val="000000" w:themeColor="text1"/>
          <w:sz w:val="24"/>
          <w:szCs w:val="24"/>
        </w:rPr>
        <w:t xml:space="preserve">derecho a la </w:t>
      </w:r>
      <w:proofErr w:type="spellStart"/>
      <w:r w:rsidR="00280393" w:rsidRPr="00280393">
        <w:rPr>
          <w:rFonts w:ascii="Palatino Linotype" w:hAnsi="Palatino Linotype"/>
          <w:i/>
          <w:color w:val="000000" w:themeColor="text1"/>
          <w:sz w:val="24"/>
          <w:szCs w:val="24"/>
        </w:rPr>
        <w:t>informacion</w:t>
      </w:r>
      <w:proofErr w:type="spellEnd"/>
      <w:r w:rsidRPr="00903391">
        <w:rPr>
          <w:rFonts w:ascii="Palatino Linotype" w:hAnsi="Palatino Linotype"/>
          <w:i/>
          <w:color w:val="000000" w:themeColor="text1"/>
          <w:sz w:val="24"/>
          <w:szCs w:val="24"/>
        </w:rPr>
        <w:t>”</w:t>
      </w:r>
      <w:bookmarkEnd w:id="67"/>
      <w:bookmarkEnd w:id="68"/>
      <w:bookmarkEnd w:id="69"/>
      <w:bookmarkEnd w:id="70"/>
      <w:bookmarkEnd w:id="71"/>
      <w:bookmarkEnd w:id="72"/>
      <w:bookmarkEnd w:id="73"/>
      <w:bookmarkEnd w:id="74"/>
      <w:bookmarkEnd w:id="75"/>
      <w:bookmarkEnd w:id="76"/>
      <w:bookmarkEnd w:id="77"/>
      <w:bookmarkEnd w:id="124"/>
      <w:bookmarkEnd w:id="125"/>
      <w:bookmarkEnd w:id="126"/>
      <w:bookmarkEnd w:id="127"/>
      <w:bookmarkEnd w:id="128"/>
      <w:r w:rsidRPr="00903391">
        <w:rPr>
          <w:rFonts w:ascii="Palatino Linotype" w:hAnsi="Palatino Linotype"/>
          <w:i/>
          <w:color w:val="000000" w:themeColor="text1"/>
          <w:sz w:val="24"/>
          <w:szCs w:val="24"/>
        </w:rPr>
        <w:t xml:space="preserve">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96CE205" w14:textId="77777777" w:rsidR="00EB781A" w:rsidRPr="00D707F7" w:rsidRDefault="00EB781A" w:rsidP="00EB781A">
      <w:pPr>
        <w:rPr>
          <w:rFonts w:ascii="Palatino Linotype" w:hAnsi="Palatino Linotype"/>
          <w:lang w:val="es-MX" w:eastAsia="en-US"/>
        </w:rPr>
      </w:pPr>
    </w:p>
    <w:p w14:paraId="2A36D9BD" w14:textId="118A14A5" w:rsidR="00034A1F" w:rsidRPr="00D707F7" w:rsidRDefault="00034A1F" w:rsidP="000E2936">
      <w:pPr>
        <w:pStyle w:val="Prrafodelista"/>
        <w:numPr>
          <w:ilvl w:val="0"/>
          <w:numId w:val="1"/>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t>El Comisionado Ponente con fundamento en lo dispuesto por el artículo 185 fracción II de la</w:t>
      </w:r>
      <w:r w:rsidR="003364ED" w:rsidRPr="00D707F7">
        <w:rPr>
          <w:rFonts w:ascii="Palatino Linotype" w:eastAsia="Calibri" w:hAnsi="Palatino Linotype" w:cs="Arial"/>
          <w:lang w:val="es-ES"/>
        </w:rPr>
        <w:t xml:space="preserve"> ley de la materia, a través de</w:t>
      </w:r>
      <w:r w:rsidRPr="00D707F7">
        <w:rPr>
          <w:rFonts w:ascii="Palatino Linotype" w:eastAsia="Calibri" w:hAnsi="Palatino Linotype" w:cs="Arial"/>
          <w:lang w:val="es-ES"/>
        </w:rPr>
        <w:t xml:space="preserve">l acuerdo de admisión de fecha </w:t>
      </w:r>
      <w:r w:rsidR="00280393">
        <w:rPr>
          <w:rFonts w:ascii="Palatino Linotype" w:eastAsia="Calibri" w:hAnsi="Palatino Linotype" w:cs="Arial"/>
          <w:lang w:val="es-ES"/>
        </w:rPr>
        <w:t xml:space="preserve">veintinueve </w:t>
      </w:r>
      <w:r w:rsidR="007B002D" w:rsidRPr="00D707F7">
        <w:rPr>
          <w:rFonts w:ascii="Palatino Linotype" w:eastAsia="Calibri" w:hAnsi="Palatino Linotype" w:cs="Arial"/>
          <w:lang w:val="es-ES"/>
        </w:rPr>
        <w:t>(</w:t>
      </w:r>
      <w:r w:rsidR="00280393">
        <w:rPr>
          <w:rFonts w:ascii="Palatino Linotype" w:eastAsia="Calibri" w:hAnsi="Palatino Linotype" w:cs="Arial"/>
          <w:lang w:val="es-ES"/>
        </w:rPr>
        <w:t>29</w:t>
      </w:r>
      <w:r w:rsidR="007B002D" w:rsidRPr="00D707F7">
        <w:rPr>
          <w:rFonts w:ascii="Palatino Linotype" w:eastAsia="Calibri" w:hAnsi="Palatino Linotype" w:cs="Arial"/>
          <w:lang w:val="es-ES"/>
        </w:rPr>
        <w:t>)</w:t>
      </w:r>
      <w:r w:rsidR="00290721" w:rsidRPr="00D707F7">
        <w:rPr>
          <w:rFonts w:ascii="Palatino Linotype" w:eastAsia="Calibri" w:hAnsi="Palatino Linotype" w:cs="Arial"/>
          <w:lang w:val="es-ES"/>
        </w:rPr>
        <w:t xml:space="preserve"> </w:t>
      </w:r>
      <w:r w:rsidRPr="00D707F7">
        <w:rPr>
          <w:rFonts w:ascii="Palatino Linotype" w:eastAsia="Calibri" w:hAnsi="Palatino Linotype" w:cs="Arial"/>
          <w:lang w:val="es-ES"/>
        </w:rPr>
        <w:t xml:space="preserve">de </w:t>
      </w:r>
      <w:r w:rsidR="005D1711">
        <w:rPr>
          <w:rFonts w:ascii="Palatino Linotype" w:eastAsia="Calibri" w:hAnsi="Palatino Linotype" w:cs="Arial"/>
          <w:lang w:val="es-ES"/>
        </w:rPr>
        <w:t>octubre</w:t>
      </w:r>
      <w:r w:rsidRPr="00D707F7">
        <w:rPr>
          <w:rFonts w:ascii="Palatino Linotype" w:eastAsia="Calibri" w:hAnsi="Palatino Linotype" w:cs="Arial"/>
          <w:lang w:val="es-ES"/>
        </w:rPr>
        <w:t xml:space="preserve"> del año en curso, puso a disposición de las partes </w:t>
      </w:r>
      <w:r w:rsidR="00C93405"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a efecto de que en un plazo máximo de siete días manifestaran</w:t>
      </w:r>
      <w:r w:rsidR="005E77E6" w:rsidRPr="00D707F7">
        <w:rPr>
          <w:rFonts w:ascii="Palatino Linotype" w:eastAsia="Calibri" w:hAnsi="Palatino Linotype" w:cs="Arial"/>
          <w:lang w:val="es-ES"/>
        </w:rPr>
        <w:t xml:space="preserve"> lo que a su derecho conviniera</w:t>
      </w:r>
      <w:r w:rsidRPr="00D707F7">
        <w:rPr>
          <w:rFonts w:ascii="Palatino Linotype" w:eastAsia="Calibri" w:hAnsi="Palatino Linotype" w:cs="Arial"/>
          <w:lang w:val="es-ES"/>
        </w:rPr>
        <w:t xml:space="preserve">, ofrecieran pruebas y alegatos según corresponda a los casos concretos, </w:t>
      </w:r>
      <w:r w:rsidR="00FA448D">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54C63665" w14:textId="124D512D" w:rsidR="003A0AA2" w:rsidRPr="00D707F7" w:rsidRDefault="002D58F8" w:rsidP="000E2936">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color w:val="000000"/>
        </w:rPr>
        <w:t xml:space="preserve">El </w:t>
      </w:r>
      <w:r w:rsidRPr="002D58F8">
        <w:rPr>
          <w:rFonts w:ascii="Palatino Linotype" w:hAnsi="Palatino Linotype"/>
          <w:b/>
          <w:color w:val="000000"/>
        </w:rPr>
        <w:t>SUJETO OBLIGADO</w:t>
      </w:r>
      <w:r w:rsidR="005072B2">
        <w:rPr>
          <w:rFonts w:ascii="Palatino Linotype" w:hAnsi="Palatino Linotype"/>
          <w:color w:val="000000"/>
        </w:rPr>
        <w:t xml:space="preserve"> </w:t>
      </w:r>
      <w:r w:rsidR="00280393">
        <w:rPr>
          <w:rFonts w:ascii="Palatino Linotype" w:hAnsi="Palatino Linotype"/>
          <w:color w:val="000000"/>
        </w:rPr>
        <w:t>realizo manifestaciones</w:t>
      </w:r>
      <w:r w:rsidR="005072B2">
        <w:rPr>
          <w:rFonts w:ascii="Palatino Linotype" w:hAnsi="Palatino Linotype"/>
          <w:color w:val="000000"/>
        </w:rPr>
        <w:t xml:space="preserve"> </w:t>
      </w:r>
      <w:r w:rsidR="00C52DDA">
        <w:rPr>
          <w:rFonts w:ascii="Palatino Linotype" w:hAnsi="Palatino Linotype"/>
          <w:color w:val="000000"/>
        </w:rPr>
        <w:t xml:space="preserve">a través de tres archivos electrónicos </w:t>
      </w:r>
      <w:r w:rsidR="005072B2">
        <w:rPr>
          <w:rFonts w:ascii="Palatino Linotype" w:hAnsi="Palatino Linotype"/>
          <w:color w:val="000000"/>
        </w:rPr>
        <w:t xml:space="preserve">en fecha </w:t>
      </w:r>
      <w:r w:rsidR="00280393">
        <w:rPr>
          <w:rFonts w:ascii="Palatino Linotype" w:hAnsi="Palatino Linotype"/>
          <w:color w:val="000000"/>
        </w:rPr>
        <w:t>diez</w:t>
      </w:r>
      <w:r w:rsidR="00EF16A0">
        <w:rPr>
          <w:rFonts w:ascii="Palatino Linotype" w:hAnsi="Palatino Linotype"/>
          <w:color w:val="000000"/>
        </w:rPr>
        <w:t xml:space="preserve"> (</w:t>
      </w:r>
      <w:r w:rsidR="00280393">
        <w:rPr>
          <w:rFonts w:ascii="Palatino Linotype" w:hAnsi="Palatino Linotype"/>
          <w:color w:val="000000"/>
        </w:rPr>
        <w:t>10</w:t>
      </w:r>
      <w:r w:rsidR="00EF16A0">
        <w:rPr>
          <w:rFonts w:ascii="Palatino Linotype" w:hAnsi="Palatino Linotype"/>
          <w:color w:val="000000"/>
        </w:rPr>
        <w:t>) de noviembre de dos mil veinte, mismo</w:t>
      </w:r>
      <w:r w:rsidR="00C52DDA">
        <w:rPr>
          <w:rFonts w:ascii="Palatino Linotype" w:hAnsi="Palatino Linotype"/>
          <w:color w:val="000000"/>
        </w:rPr>
        <w:t>s</w:t>
      </w:r>
      <w:r w:rsidR="00EF16A0">
        <w:rPr>
          <w:rFonts w:ascii="Palatino Linotype" w:hAnsi="Palatino Linotype"/>
          <w:color w:val="000000"/>
        </w:rPr>
        <w:t xml:space="preserve"> que </w:t>
      </w:r>
      <w:r w:rsidR="00C52DDA">
        <w:rPr>
          <w:rFonts w:ascii="Palatino Linotype" w:hAnsi="Palatino Linotype"/>
          <w:color w:val="000000"/>
        </w:rPr>
        <w:t xml:space="preserve">se </w:t>
      </w:r>
      <w:r w:rsidR="00C52DDA">
        <w:rPr>
          <w:rFonts w:ascii="Palatino Linotype" w:hAnsi="Palatino Linotype"/>
          <w:color w:val="000000"/>
        </w:rPr>
        <w:lastRenderedPageBreak/>
        <w:t>pusieron</w:t>
      </w:r>
      <w:r w:rsidR="00EF16A0">
        <w:rPr>
          <w:rFonts w:ascii="Palatino Linotype" w:hAnsi="Palatino Linotype"/>
          <w:color w:val="000000"/>
        </w:rPr>
        <w:t xml:space="preserve"> a disposición del </w:t>
      </w:r>
      <w:r w:rsidR="00EF16A0">
        <w:rPr>
          <w:rFonts w:ascii="Palatino Linotype" w:hAnsi="Palatino Linotype"/>
          <w:b/>
          <w:color w:val="000000"/>
        </w:rPr>
        <w:t xml:space="preserve">RECURRENTE </w:t>
      </w:r>
      <w:r w:rsidR="00A35986">
        <w:rPr>
          <w:rFonts w:ascii="Palatino Linotype" w:hAnsi="Palatino Linotype"/>
          <w:color w:val="000000"/>
        </w:rPr>
        <w:t>mediante acuerdo de fecha tres</w:t>
      </w:r>
      <w:r w:rsidR="00EF16A0">
        <w:rPr>
          <w:rFonts w:ascii="Palatino Linotype" w:hAnsi="Palatino Linotype"/>
          <w:color w:val="000000"/>
        </w:rPr>
        <w:t xml:space="preserve"> (0</w:t>
      </w:r>
      <w:r w:rsidR="00A35986">
        <w:rPr>
          <w:rFonts w:ascii="Palatino Linotype" w:hAnsi="Palatino Linotype"/>
          <w:color w:val="000000"/>
        </w:rPr>
        <w:t>3</w:t>
      </w:r>
      <w:r w:rsidR="00EF16A0">
        <w:rPr>
          <w:rFonts w:ascii="Palatino Linotype" w:hAnsi="Palatino Linotype"/>
          <w:color w:val="000000"/>
        </w:rPr>
        <w:t>) de diciembre del mismo año</w:t>
      </w:r>
      <w:r>
        <w:rPr>
          <w:rFonts w:ascii="Palatino Linotype" w:hAnsi="Palatino Linotype"/>
          <w:color w:val="000000"/>
        </w:rPr>
        <w:t xml:space="preserve">. Por su parte </w:t>
      </w:r>
      <w:r w:rsidR="00EF16A0">
        <w:rPr>
          <w:rFonts w:ascii="Palatino Linotype" w:hAnsi="Palatino Linotype"/>
          <w:color w:val="000000"/>
        </w:rPr>
        <w:t>el</w:t>
      </w:r>
      <w:r>
        <w:rPr>
          <w:rFonts w:ascii="Palatino Linotype" w:hAnsi="Palatino Linotype"/>
          <w:b/>
          <w:color w:val="000000"/>
        </w:rPr>
        <w:t xml:space="preserve"> PARTICULAR </w:t>
      </w:r>
      <w:r>
        <w:rPr>
          <w:rFonts w:ascii="Palatino Linotype" w:hAnsi="Palatino Linotype"/>
          <w:color w:val="000000"/>
        </w:rPr>
        <w:t>dejo de realizar manifestaciones que a su derecho conviniera y asistiera</w:t>
      </w:r>
      <w:r w:rsidR="00C200E3" w:rsidRPr="002D58F8">
        <w:rPr>
          <w:rFonts w:ascii="Palatino Linotype" w:hAnsi="Palatino Linotype"/>
          <w:color w:val="000000"/>
        </w:rPr>
        <w:t>.</w:t>
      </w:r>
    </w:p>
    <w:p w14:paraId="6F675269" w14:textId="77777777" w:rsidR="00192D8E" w:rsidRPr="00D707F7" w:rsidRDefault="00192D8E" w:rsidP="00192D8E">
      <w:pPr>
        <w:pStyle w:val="Prrafodelista"/>
        <w:spacing w:before="240" w:after="240" w:line="360" w:lineRule="auto"/>
        <w:ind w:left="0"/>
        <w:jc w:val="both"/>
        <w:rPr>
          <w:rFonts w:ascii="Palatino Linotype" w:hAnsi="Palatino Linotype"/>
          <w:b/>
        </w:rPr>
      </w:pPr>
    </w:p>
    <w:p w14:paraId="3214A902" w14:textId="435F01EC" w:rsidR="00184266" w:rsidRPr="00B1589A" w:rsidRDefault="00025B10" w:rsidP="000E2936">
      <w:pPr>
        <w:pStyle w:val="Prrafodelista"/>
        <w:numPr>
          <w:ilvl w:val="0"/>
          <w:numId w:val="1"/>
        </w:numPr>
        <w:spacing w:before="240" w:after="240" w:line="360" w:lineRule="auto"/>
        <w:ind w:left="0" w:firstLine="0"/>
        <w:jc w:val="both"/>
        <w:rPr>
          <w:rFonts w:ascii="Palatino Linotype" w:hAnsi="Palatino Linotype"/>
          <w:b/>
        </w:rPr>
      </w:pPr>
      <w:r w:rsidRPr="00B1589A">
        <w:rPr>
          <w:rFonts w:ascii="Palatino Linotype" w:hAnsi="Palatino Linotype"/>
        </w:rPr>
        <w:t xml:space="preserve">El Comisionado Ponente </w:t>
      </w:r>
      <w:r w:rsidR="00CE2991" w:rsidRPr="00B1589A">
        <w:rPr>
          <w:rFonts w:ascii="Palatino Linotype" w:hAnsi="Palatino Linotype"/>
        </w:rPr>
        <w:t xml:space="preserve">decreto el cierre de instrucción mediante acuerdo de fecha </w:t>
      </w:r>
      <w:r w:rsidR="00A35986">
        <w:rPr>
          <w:rFonts w:ascii="Palatino Linotype" w:hAnsi="Palatino Linotype"/>
        </w:rPr>
        <w:t>nueve</w:t>
      </w:r>
      <w:r w:rsidR="00EF16A0">
        <w:rPr>
          <w:rFonts w:ascii="Palatino Linotype" w:hAnsi="Palatino Linotype"/>
        </w:rPr>
        <w:t xml:space="preserve"> (0</w:t>
      </w:r>
      <w:r w:rsidR="00A35986">
        <w:rPr>
          <w:rFonts w:ascii="Palatino Linotype" w:hAnsi="Palatino Linotype"/>
        </w:rPr>
        <w:t>9</w:t>
      </w:r>
      <w:r w:rsidR="002D2D1D" w:rsidRPr="00B1589A">
        <w:rPr>
          <w:rFonts w:ascii="Palatino Linotype" w:hAnsi="Palatino Linotype"/>
        </w:rPr>
        <w:t xml:space="preserve">) de </w:t>
      </w:r>
      <w:r w:rsidR="00EF16A0">
        <w:rPr>
          <w:rFonts w:ascii="Palatino Linotype" w:hAnsi="Palatino Linotype"/>
        </w:rPr>
        <w:t>dic</w:t>
      </w:r>
      <w:r w:rsidR="002D2D1D" w:rsidRPr="00B1589A">
        <w:rPr>
          <w:rFonts w:ascii="Palatino Linotype" w:hAnsi="Palatino Linotype"/>
        </w:rPr>
        <w:t xml:space="preserve">iembre </w:t>
      </w:r>
      <w:r w:rsidR="00CE2991" w:rsidRPr="00B1589A">
        <w:rPr>
          <w:rFonts w:ascii="Palatino Linotype" w:hAnsi="Palatino Linotype"/>
        </w:rPr>
        <w:t xml:space="preserve">de dos mil </w:t>
      </w:r>
      <w:r w:rsidR="00772B6F" w:rsidRPr="00B1589A">
        <w:rPr>
          <w:rFonts w:ascii="Palatino Linotype" w:hAnsi="Palatino Linotype"/>
        </w:rPr>
        <w:t>veinte</w:t>
      </w:r>
      <w:r w:rsidR="00CE2991" w:rsidRPr="00B1589A">
        <w:rPr>
          <w:rFonts w:ascii="Palatino Linotype" w:hAnsi="Palatino Linotype"/>
        </w:rPr>
        <w:t>;</w:t>
      </w:r>
      <w:r w:rsidR="00C8486C" w:rsidRPr="00B1589A">
        <w:rPr>
          <w:rFonts w:ascii="Palatino Linotype" w:hAnsi="Palatino Linotype"/>
        </w:rPr>
        <w:t xml:space="preserve"> </w:t>
      </w:r>
      <w:r w:rsidR="002D58F8" w:rsidRPr="00B1589A">
        <w:rPr>
          <w:rFonts w:ascii="Palatino Linotype" w:hAnsi="Palatino Linotype"/>
        </w:rPr>
        <w:t>ordenando</w:t>
      </w:r>
      <w:r w:rsidR="00585F00" w:rsidRPr="00B1589A">
        <w:rPr>
          <w:rFonts w:ascii="Palatino Linotype" w:hAnsi="Palatino Linotype" w:cs="Arial"/>
        </w:rPr>
        <w:t xml:space="preserve"> tur</w:t>
      </w:r>
      <w:r w:rsidR="00434B23" w:rsidRPr="00B1589A">
        <w:rPr>
          <w:rFonts w:ascii="Palatino Linotype" w:hAnsi="Palatino Linotype" w:cs="Arial"/>
        </w:rPr>
        <w:t xml:space="preserve">nar el expediente a resolución, </w:t>
      </w:r>
      <w:r w:rsidR="00274F7F" w:rsidRPr="00B1589A">
        <w:rPr>
          <w:rFonts w:ascii="Palatino Linotype" w:hAnsi="Palatino Linotype" w:cs="Arial"/>
        </w:rPr>
        <w:t xml:space="preserve">por lo que no habiendo más que hacer constar, </w:t>
      </w:r>
      <w:r w:rsidR="001F5AF8" w:rsidRPr="00B1589A">
        <w:rPr>
          <w:rFonts w:ascii="Palatino Linotype" w:hAnsi="Palatino Linotype" w:cs="Arial"/>
        </w:rPr>
        <w:t xml:space="preserve">y </w:t>
      </w:r>
    </w:p>
    <w:p w14:paraId="51E91971" w14:textId="4A8939B2" w:rsidR="00585F00" w:rsidRPr="00D707F7" w:rsidRDefault="00585F00" w:rsidP="00585F00">
      <w:pPr>
        <w:pStyle w:val="Ttulo1"/>
        <w:jc w:val="center"/>
        <w:rPr>
          <w:b/>
          <w:szCs w:val="24"/>
        </w:rPr>
      </w:pPr>
      <w:bookmarkStart w:id="129" w:name="_Toc491791302"/>
      <w:bookmarkStart w:id="130" w:name="_Toc57928476"/>
      <w:r w:rsidRPr="00D707F7">
        <w:rPr>
          <w:b/>
          <w:szCs w:val="24"/>
        </w:rPr>
        <w:t>CONSIDERANDO</w:t>
      </w:r>
      <w:bookmarkEnd w:id="129"/>
      <w:bookmarkEnd w:id="130"/>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31" w:name="_Toc491791303"/>
      <w:bookmarkStart w:id="132" w:name="_Toc57928477"/>
      <w:r w:rsidRPr="00D707F7">
        <w:rPr>
          <w:rFonts w:ascii="Palatino Linotype" w:hAnsi="Palatino Linotype"/>
          <w:b/>
          <w:color w:val="auto"/>
          <w:sz w:val="24"/>
          <w:szCs w:val="24"/>
        </w:rPr>
        <w:t>PRIMERO. De la competencia</w:t>
      </w:r>
      <w:bookmarkEnd w:id="131"/>
      <w:bookmarkEnd w:id="132"/>
    </w:p>
    <w:p w14:paraId="6EA8B854" w14:textId="77777777" w:rsidR="00585F00" w:rsidRPr="00D707F7" w:rsidRDefault="00585F00" w:rsidP="00585F00">
      <w:pPr>
        <w:rPr>
          <w:rFonts w:ascii="Palatino Linotype" w:hAnsi="Palatino Linotype"/>
          <w:lang w:val="es-MX" w:eastAsia="en-US"/>
        </w:rPr>
      </w:pPr>
    </w:p>
    <w:p w14:paraId="59B46AF8" w14:textId="77777777" w:rsidR="00585F00" w:rsidRPr="00C936E7" w:rsidRDefault="00585F00" w:rsidP="000E2936">
      <w:pPr>
        <w:pStyle w:val="Prrafodelista"/>
        <w:numPr>
          <w:ilvl w:val="0"/>
          <w:numId w:val="1"/>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707F7" w:rsidRDefault="00C936E7" w:rsidP="00C936E7">
      <w:pPr>
        <w:pStyle w:val="Prrafodelista"/>
        <w:spacing w:line="360" w:lineRule="auto"/>
        <w:ind w:left="0"/>
        <w:jc w:val="both"/>
        <w:rPr>
          <w:rFonts w:ascii="Palatino Linotype" w:eastAsia="Calibri" w:hAnsi="Palatino Linotype" w:cs="Times New Roman"/>
          <w:b/>
          <w:lang w:val="es-ES"/>
        </w:rPr>
      </w:pPr>
    </w:p>
    <w:p w14:paraId="76E00B18" w14:textId="77777777" w:rsidR="00C52DDA" w:rsidRPr="00722988"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Times New Roman"/>
          <w:lang w:val="es-ES"/>
        </w:rPr>
        <w:lastRenderedPageBreak/>
        <w:t>Es</w:t>
      </w:r>
      <w:r w:rsidRPr="00722988">
        <w:rPr>
          <w:rFonts w:ascii="Palatino Linotype" w:eastAsia="Calibri" w:hAnsi="Palatino Linotype" w:cs="Arial"/>
          <w:lang w:val="es-ES"/>
        </w:rPr>
        <w:t xml:space="preserve"> de precisar, que la Ley de Transparencia y Acceso a la Información Pública del Estado de México y Municipios, en el artículo 178 describe la proc</w:t>
      </w:r>
      <w:r>
        <w:rPr>
          <w:rFonts w:ascii="Palatino Linotype" w:eastAsia="Calibri" w:hAnsi="Palatino Linotype" w:cs="Arial"/>
          <w:lang w:val="es-ES"/>
        </w:rPr>
        <w:t>edencia del recurso de revisión;</w:t>
      </w:r>
      <w:r w:rsidRPr="00722988">
        <w:rPr>
          <w:rFonts w:ascii="Palatino Linotype" w:eastAsia="Calibri" w:hAnsi="Palatino Linotype" w:cs="Arial"/>
          <w:lang w:val="es-ES"/>
        </w:rPr>
        <w:t xml:space="preserve"> asimismo señala que el plazo del </w:t>
      </w:r>
      <w:r w:rsidRPr="00722988">
        <w:rPr>
          <w:rFonts w:ascii="Palatino Linotype" w:eastAsia="Calibri" w:hAnsi="Palatino Linotype" w:cs="Arial"/>
          <w:b/>
          <w:lang w:val="es-ES"/>
        </w:rPr>
        <w:t>SUJETO OBLIGADO</w:t>
      </w:r>
      <w:r w:rsidRPr="0072298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167E86" w14:textId="77777777" w:rsidR="00C52DDA" w:rsidRPr="00722988" w:rsidRDefault="00C52DDA" w:rsidP="00C52DDA">
      <w:pPr>
        <w:pStyle w:val="Prrafodelista"/>
        <w:spacing w:line="360" w:lineRule="auto"/>
        <w:ind w:left="0"/>
        <w:jc w:val="both"/>
        <w:rPr>
          <w:rFonts w:ascii="Palatino Linotype" w:eastAsia="Times New Roman" w:hAnsi="Palatino Linotype" w:cs="Arial"/>
          <w:color w:val="000000"/>
        </w:rPr>
      </w:pPr>
    </w:p>
    <w:p w14:paraId="5600963F" w14:textId="77777777" w:rsidR="00C52DDA" w:rsidRPr="0010400B"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Times New Roman"/>
          <w:lang w:val="es-ES"/>
        </w:rPr>
        <w:t>Por</w:t>
      </w:r>
      <w:r w:rsidRPr="00722988">
        <w:rPr>
          <w:rFonts w:ascii="Palatino Linotype" w:eastAsia="Calibri" w:hAnsi="Palatino Linotype" w:cs="Arial"/>
          <w:lang w:val="es-ES"/>
        </w:rPr>
        <w:t xml:space="preserve"> ende, se constituye la figura jurídica de la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22988">
        <w:rPr>
          <w:rFonts w:ascii="Palatino Linotype" w:eastAsia="Calibri" w:hAnsi="Palatino Linotype" w:cs="Arial"/>
          <w:b/>
          <w:lang w:val="es-ES"/>
        </w:rPr>
        <w:t>178</w:t>
      </w:r>
      <w:r w:rsidRPr="00722988">
        <w:rPr>
          <w:rFonts w:ascii="Palatino Linotype" w:eastAsia="Calibri" w:hAnsi="Palatino Linotype" w:cs="Arial"/>
          <w:lang w:val="es-ES"/>
        </w:rPr>
        <w:t xml:space="preserve"> segundo párrafo de </w:t>
      </w:r>
      <w:r w:rsidRPr="00722988">
        <w:rPr>
          <w:rFonts w:ascii="Palatino Linotype" w:eastAsia="Calibri" w:hAnsi="Palatino Linotype" w:cs="Arial"/>
          <w:b/>
          <w:lang w:val="es-ES"/>
        </w:rPr>
        <w:t>Ley de Transparencia y Acceso a la Información Pública del Estado de México y Municipios</w:t>
      </w:r>
      <w:r w:rsidRPr="00722988">
        <w:rPr>
          <w:rFonts w:ascii="Palatino Linotype" w:eastAsia="Calibri" w:hAnsi="Palatino Linotype" w:cs="Times New Roman"/>
          <w:color w:val="000000"/>
          <w:shd w:val="clear" w:color="auto" w:fill="FFFFFF"/>
        </w:rPr>
        <w:t xml:space="preserve">, que dispone; ante la falta de respuesta del </w:t>
      </w:r>
      <w:r w:rsidRPr="00722988">
        <w:rPr>
          <w:rFonts w:ascii="Palatino Linotype" w:eastAsia="Calibri" w:hAnsi="Palatino Linotype" w:cs="Times New Roman"/>
          <w:b/>
          <w:color w:val="000000"/>
          <w:shd w:val="clear" w:color="auto" w:fill="FFFFFF"/>
        </w:rPr>
        <w:t>SUJETO OBLIGADO,</w:t>
      </w:r>
      <w:r w:rsidRPr="00722988">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722988">
        <w:rPr>
          <w:rFonts w:ascii="Palatino Linotype" w:eastAsia="Calibri" w:hAnsi="Palatino Linotype" w:cs="Times New Roman"/>
          <w:b/>
          <w:color w:val="000000"/>
          <w:shd w:val="clear" w:color="auto" w:fill="FFFFFF"/>
        </w:rPr>
        <w:t xml:space="preserve">podrá ser interpuesto en cualquier momento. </w:t>
      </w:r>
    </w:p>
    <w:p w14:paraId="6F90D83C" w14:textId="77777777" w:rsidR="00C52DDA" w:rsidRPr="0010400B" w:rsidRDefault="00C52DDA" w:rsidP="00C52DDA">
      <w:pPr>
        <w:pStyle w:val="Prrafodelista"/>
        <w:rPr>
          <w:rFonts w:ascii="Palatino Linotype" w:eastAsia="Times New Roman" w:hAnsi="Palatino Linotype" w:cs="Arial"/>
          <w:color w:val="000000"/>
        </w:rPr>
      </w:pPr>
    </w:p>
    <w:p w14:paraId="22C45E79" w14:textId="77777777" w:rsidR="00C52DDA" w:rsidRPr="00722988"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Arial"/>
          <w:lang w:val="es-ES"/>
        </w:rPr>
        <w:t xml:space="preserve">Por lo que, tratándose de la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w:t>
      </w:r>
      <w:r w:rsidRPr="00722988">
        <w:rPr>
          <w:rFonts w:ascii="Palatino Linotype" w:eastAsia="Calibri" w:hAnsi="Palatino Linotype" w:cs="Arial"/>
          <w:lang w:val="es-ES"/>
        </w:rPr>
        <w:lastRenderedPageBreak/>
        <w:t xml:space="preserve">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que señala:</w:t>
      </w:r>
    </w:p>
    <w:p w14:paraId="6269185A" w14:textId="77777777" w:rsidR="00C52DDA" w:rsidRPr="00722988" w:rsidRDefault="00C52DDA" w:rsidP="00C52DDA">
      <w:pPr>
        <w:tabs>
          <w:tab w:val="left" w:pos="7655"/>
        </w:tabs>
        <w:spacing w:before="240" w:after="240" w:line="360" w:lineRule="auto"/>
        <w:ind w:left="567" w:right="567"/>
        <w:jc w:val="center"/>
        <w:rPr>
          <w:rFonts w:ascii="Palatino Linotype" w:eastAsia="Calibri" w:hAnsi="Palatino Linotype" w:cs="Arial"/>
          <w:b/>
          <w:lang w:val="es-ES"/>
        </w:rPr>
      </w:pPr>
      <w:r w:rsidRPr="00722988">
        <w:rPr>
          <w:rFonts w:ascii="Palatino Linotype" w:eastAsia="Calibri" w:hAnsi="Palatino Linotype" w:cs="Arial"/>
          <w:b/>
          <w:lang w:val="es-ES"/>
        </w:rPr>
        <w:t>Criterio 0001-15</w:t>
      </w:r>
    </w:p>
    <w:p w14:paraId="74D83113" w14:textId="77777777" w:rsidR="00C52DDA" w:rsidRPr="00722988" w:rsidRDefault="00C52DDA" w:rsidP="00C52DDA">
      <w:pPr>
        <w:tabs>
          <w:tab w:val="left" w:pos="7655"/>
        </w:tabs>
        <w:spacing w:before="240" w:after="240" w:line="360" w:lineRule="auto"/>
        <w:ind w:left="567" w:right="567"/>
        <w:jc w:val="both"/>
        <w:rPr>
          <w:rFonts w:ascii="Palatino Linotype" w:eastAsia="Calibri" w:hAnsi="Palatino Linotype" w:cs="Arial"/>
          <w:i/>
          <w:lang w:val="es-ES"/>
        </w:rPr>
      </w:pPr>
      <w:r w:rsidRPr="00722988">
        <w:rPr>
          <w:rFonts w:ascii="Palatino Linotype" w:eastAsia="Calibri" w:hAnsi="Palatino Linotype" w:cs="Arial"/>
          <w:b/>
          <w:i/>
          <w:lang w:val="es-ES"/>
        </w:rPr>
        <w:t>NEGATIVA FICTA. PLAZO PARA INTERPONER EL RECURSO DE REVISIÓN TRATÁNDOSE DE.</w:t>
      </w:r>
      <w:r w:rsidRPr="0072298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722988">
        <w:rPr>
          <w:rFonts w:ascii="Palatino Linotype" w:eastAsia="Calibri" w:hAnsi="Palatino Linotype" w:cs="Arial"/>
          <w:i/>
          <w:lang w:val="es-ES"/>
        </w:rPr>
        <w:lastRenderedPageBreak/>
        <w:t>respuesta por parte del Sujeto Obligado, momento a partir del cual deberá computarse el plazo previsto en el artículo 72 de la citada Ley.</w:t>
      </w:r>
    </w:p>
    <w:p w14:paraId="24DF93D3" w14:textId="77777777" w:rsidR="00C52DDA" w:rsidRPr="00722988"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722988">
        <w:rPr>
          <w:rFonts w:ascii="Palatino Linotype" w:eastAsia="Times New Roman" w:hAnsi="Palatino Linotype" w:cs="Arial"/>
          <w:color w:val="000000" w:themeColor="text1"/>
          <w:lang w:val="es-ES" w:eastAsia="es-MX"/>
        </w:rPr>
        <w:t xml:space="preserve">Lo anterior, se explica porque la </w:t>
      </w:r>
      <w:r w:rsidRPr="00722988">
        <w:rPr>
          <w:rFonts w:ascii="Palatino Linotype" w:eastAsia="Times New Roman" w:hAnsi="Palatino Linotype" w:cs="Arial"/>
          <w:b/>
          <w:color w:val="000000" w:themeColor="text1"/>
          <w:u w:val="single"/>
          <w:lang w:val="es-ES" w:eastAsia="es-MX"/>
        </w:rPr>
        <w:t>posible ausencia</w:t>
      </w:r>
      <w:r w:rsidRPr="00722988">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722988">
        <w:rPr>
          <w:rFonts w:ascii="Palatino Linotype" w:eastAsia="Times New Roman" w:hAnsi="Palatino Linotype" w:cs="Arial"/>
          <w:b/>
          <w:color w:val="000000" w:themeColor="text1"/>
          <w:lang w:val="es-ES" w:eastAsia="es-MX"/>
        </w:rPr>
        <w:t>SUJETO OBLIGADO</w:t>
      </w:r>
      <w:r w:rsidRPr="00722988">
        <w:rPr>
          <w:rFonts w:ascii="Palatino Linotype" w:eastAsia="Times New Roman" w:hAnsi="Palatino Linotype" w:cs="Arial"/>
          <w:color w:val="000000" w:themeColor="text1"/>
          <w:lang w:val="es-ES" w:eastAsia="es-MX"/>
        </w:rPr>
        <w:t>.</w:t>
      </w:r>
    </w:p>
    <w:p w14:paraId="3036CB1D" w14:textId="77777777" w:rsidR="00C52DDA" w:rsidRPr="00722988" w:rsidRDefault="00C52DDA" w:rsidP="00C52DDA">
      <w:pPr>
        <w:ind w:left="284"/>
        <w:contextualSpacing/>
        <w:rPr>
          <w:rFonts w:ascii="Palatino Linotype" w:eastAsia="Times New Roman" w:hAnsi="Palatino Linotype" w:cs="Arial"/>
          <w:color w:val="000000" w:themeColor="text1"/>
          <w:lang w:val="es-ES" w:eastAsia="es-MX"/>
        </w:rPr>
      </w:pPr>
    </w:p>
    <w:p w14:paraId="411AD99F" w14:textId="77777777" w:rsidR="00C52DDA" w:rsidRPr="00722988" w:rsidRDefault="00C52DDA" w:rsidP="000E2936">
      <w:pPr>
        <w:pStyle w:val="Prrafodelista"/>
        <w:numPr>
          <w:ilvl w:val="0"/>
          <w:numId w:val="1"/>
        </w:numPr>
        <w:spacing w:line="360" w:lineRule="auto"/>
        <w:ind w:left="0" w:firstLine="0"/>
        <w:jc w:val="both"/>
        <w:rPr>
          <w:rFonts w:ascii="Palatino Linotype" w:hAnsi="Palatino Linotype" w:cs="Arial"/>
          <w:b/>
        </w:rPr>
      </w:pPr>
      <w:r w:rsidRPr="00722988">
        <w:rPr>
          <w:rFonts w:ascii="Palatino Linotype" w:hAnsi="Palatino Linotype" w:cs="Arial"/>
          <w:lang w:val="es-ES"/>
        </w:rPr>
        <w:t>Expuesto</w:t>
      </w:r>
      <w:r w:rsidRPr="00722988">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Default="00CE2991" w:rsidP="00CE2991">
      <w:pPr>
        <w:rPr>
          <w:rFonts w:ascii="Palatino Linotype" w:hAnsi="Palatino Linotype"/>
          <w:lang w:eastAsia="en-US"/>
        </w:rPr>
      </w:pPr>
    </w:p>
    <w:p w14:paraId="60A28ACA" w14:textId="77777777" w:rsidR="00F5350C" w:rsidRPr="00D707F7" w:rsidRDefault="00F5350C" w:rsidP="00F5350C">
      <w:pPr>
        <w:pStyle w:val="Ttulo1"/>
        <w:spacing w:line="360" w:lineRule="auto"/>
        <w:rPr>
          <w:b/>
          <w:color w:val="000000" w:themeColor="text1"/>
          <w:szCs w:val="24"/>
        </w:rPr>
      </w:pPr>
      <w:bookmarkStart w:id="133" w:name="_Toc34246179"/>
      <w:bookmarkStart w:id="134" w:name="_Toc50033991"/>
      <w:bookmarkStart w:id="135" w:name="_Toc51259588"/>
      <w:bookmarkStart w:id="136" w:name="_Toc52472141"/>
      <w:bookmarkStart w:id="137" w:name="_Toc57928478"/>
      <w:r w:rsidRPr="00D707F7">
        <w:rPr>
          <w:b/>
          <w:color w:val="000000" w:themeColor="text1"/>
          <w:szCs w:val="24"/>
        </w:rPr>
        <w:t xml:space="preserve">TERCERO. </w:t>
      </w:r>
      <w:bookmarkStart w:id="138" w:name="_Toc501021589"/>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33"/>
      <w:bookmarkEnd w:id="134"/>
      <w:bookmarkEnd w:id="135"/>
      <w:bookmarkEnd w:id="136"/>
      <w:bookmarkEnd w:id="137"/>
      <w:bookmarkEnd w:id="138"/>
    </w:p>
    <w:p w14:paraId="52EEAFFA" w14:textId="77777777" w:rsidR="00575D13" w:rsidRPr="00D707F7" w:rsidRDefault="00575D13" w:rsidP="00575D13">
      <w:pPr>
        <w:rPr>
          <w:lang w:val="es-MX" w:eastAsia="en-US"/>
        </w:rPr>
      </w:pPr>
    </w:p>
    <w:p w14:paraId="6AFDB914" w14:textId="77777777" w:rsidR="006D0E07" w:rsidRPr="002D597B" w:rsidRDefault="00B1589A" w:rsidP="000E2936">
      <w:pPr>
        <w:pStyle w:val="Prrafodelista"/>
        <w:numPr>
          <w:ilvl w:val="0"/>
          <w:numId w:val="1"/>
        </w:numPr>
        <w:spacing w:line="360" w:lineRule="auto"/>
        <w:ind w:left="0" w:firstLine="0"/>
        <w:jc w:val="both"/>
        <w:rPr>
          <w:rFonts w:ascii="Palatino Linotype" w:hAnsi="Palatino Linotype" w:cs="Arial"/>
        </w:rPr>
      </w:pPr>
      <w:r w:rsidRPr="00B1589A">
        <w:rPr>
          <w:rFonts w:ascii="Palatino Linotype" w:hAnsi="Palatino Linotype" w:cs="Arial"/>
        </w:rPr>
        <w:t xml:space="preserve">Se </w:t>
      </w:r>
      <w:r w:rsidR="00EF16A0">
        <w:rPr>
          <w:rFonts w:ascii="Palatino Linotype" w:eastAsia="Calibri" w:hAnsi="Palatino Linotype" w:cs="Arial"/>
        </w:rPr>
        <w:t>solicit</w:t>
      </w:r>
      <w:r w:rsidR="00EF16A0" w:rsidRPr="00EF16A0">
        <w:rPr>
          <w:rFonts w:ascii="Palatino Linotype" w:eastAsia="Calibri" w:hAnsi="Palatino Linotype" w:cs="Arial"/>
        </w:rPr>
        <w:t xml:space="preserve">ó </w:t>
      </w:r>
      <w:r w:rsidR="006D0E07">
        <w:rPr>
          <w:rFonts w:ascii="Palatino Linotype" w:eastAsia="Calibri" w:hAnsi="Palatino Linotype" w:cs="Arial"/>
        </w:rPr>
        <w:t>la siguiente información:</w:t>
      </w:r>
    </w:p>
    <w:p w14:paraId="50DE3160" w14:textId="3F7C1E6E" w:rsidR="00C52DDA" w:rsidRDefault="00C52DDA" w:rsidP="004F02A9">
      <w:pPr>
        <w:pStyle w:val="Prrafodelista"/>
        <w:spacing w:line="360" w:lineRule="auto"/>
        <w:jc w:val="both"/>
        <w:rPr>
          <w:rFonts w:ascii="Palatino Linotype" w:eastAsia="Calibri" w:hAnsi="Palatino Linotype" w:cs="Arial"/>
        </w:rPr>
      </w:pPr>
      <w:r w:rsidRPr="00C52DDA">
        <w:rPr>
          <w:rFonts w:ascii="Palatino Linotype" w:eastAsia="Calibri" w:hAnsi="Palatino Linotype" w:cs="Arial"/>
        </w:rPr>
        <w:t xml:space="preserve">De las canchas de futbol rápido que </w:t>
      </w:r>
      <w:r w:rsidR="00A264B1">
        <w:rPr>
          <w:rFonts w:ascii="Palatino Linotype" w:eastAsia="Calibri" w:hAnsi="Palatino Linotype" w:cs="Arial"/>
        </w:rPr>
        <w:t>posee</w:t>
      </w:r>
      <w:r w:rsidRPr="00C52DDA">
        <w:rPr>
          <w:rFonts w:ascii="Palatino Linotype" w:eastAsia="Calibri" w:hAnsi="Palatino Linotype" w:cs="Arial"/>
        </w:rPr>
        <w:t xml:space="preserve"> y </w:t>
      </w:r>
      <w:r>
        <w:rPr>
          <w:rFonts w:ascii="Palatino Linotype" w:eastAsia="Calibri" w:hAnsi="Palatino Linotype" w:cs="Arial"/>
        </w:rPr>
        <w:t>administra</w:t>
      </w:r>
      <w:r w:rsidRPr="00C52DDA">
        <w:rPr>
          <w:rFonts w:ascii="Palatino Linotype" w:eastAsia="Calibri" w:hAnsi="Palatino Linotype" w:cs="Arial"/>
        </w:rPr>
        <w:t xml:space="preserve"> el </w:t>
      </w:r>
      <w:r>
        <w:rPr>
          <w:rFonts w:ascii="Palatino Linotype" w:eastAsia="Calibri" w:hAnsi="Palatino Linotype" w:cs="Arial"/>
        </w:rPr>
        <w:t>Municipio:</w:t>
      </w:r>
    </w:p>
    <w:p w14:paraId="01A4F40C" w14:textId="245F775C" w:rsidR="00C52DDA" w:rsidRDefault="00C52DDA" w:rsidP="000E2936">
      <w:pPr>
        <w:pStyle w:val="Prrafodelista"/>
        <w:numPr>
          <w:ilvl w:val="0"/>
          <w:numId w:val="7"/>
        </w:numPr>
        <w:spacing w:line="360" w:lineRule="auto"/>
        <w:jc w:val="both"/>
        <w:rPr>
          <w:rFonts w:ascii="Palatino Linotype" w:eastAsia="Calibri" w:hAnsi="Palatino Linotype" w:cs="Arial"/>
        </w:rPr>
      </w:pPr>
      <w:r>
        <w:rPr>
          <w:rFonts w:ascii="Palatino Linotype" w:eastAsia="Calibri" w:hAnsi="Palatino Linotype" w:cs="Arial"/>
        </w:rPr>
        <w:t>N</w:t>
      </w:r>
      <w:r w:rsidRPr="00C52DDA">
        <w:rPr>
          <w:rFonts w:ascii="Palatino Linotype" w:eastAsia="Calibri" w:hAnsi="Palatino Linotype" w:cs="Arial"/>
        </w:rPr>
        <w:t>úmero de canchas</w:t>
      </w:r>
      <w:r>
        <w:rPr>
          <w:rFonts w:ascii="Palatino Linotype" w:eastAsia="Calibri" w:hAnsi="Palatino Linotype" w:cs="Arial"/>
        </w:rPr>
        <w:t>;</w:t>
      </w:r>
    </w:p>
    <w:p w14:paraId="4E7326CD" w14:textId="748B9FAE" w:rsidR="00C52DDA" w:rsidRDefault="001A4E15" w:rsidP="000E2936">
      <w:pPr>
        <w:pStyle w:val="Prrafodelista"/>
        <w:numPr>
          <w:ilvl w:val="0"/>
          <w:numId w:val="7"/>
        </w:numPr>
        <w:spacing w:line="360" w:lineRule="auto"/>
        <w:jc w:val="both"/>
        <w:rPr>
          <w:rFonts w:ascii="Palatino Linotype" w:eastAsia="Calibri" w:hAnsi="Palatino Linotype" w:cs="Arial"/>
        </w:rPr>
      </w:pPr>
      <w:r>
        <w:rPr>
          <w:rFonts w:ascii="Palatino Linotype" w:eastAsia="Calibri" w:hAnsi="Palatino Linotype" w:cs="Arial"/>
        </w:rPr>
        <w:t>Ubicación</w:t>
      </w:r>
      <w:r w:rsidR="00C52DDA">
        <w:rPr>
          <w:rFonts w:ascii="Palatino Linotype" w:eastAsia="Calibri" w:hAnsi="Palatino Linotype" w:cs="Arial"/>
        </w:rPr>
        <w:t>;</w:t>
      </w:r>
    </w:p>
    <w:p w14:paraId="57D8294B" w14:textId="19FF04F2" w:rsidR="00C52DDA" w:rsidRDefault="00C52DDA" w:rsidP="000E2936">
      <w:pPr>
        <w:pStyle w:val="Prrafodelista"/>
        <w:numPr>
          <w:ilvl w:val="0"/>
          <w:numId w:val="7"/>
        </w:numPr>
        <w:spacing w:line="360" w:lineRule="auto"/>
        <w:jc w:val="both"/>
        <w:rPr>
          <w:rFonts w:ascii="Palatino Linotype" w:eastAsia="Calibri" w:hAnsi="Palatino Linotype" w:cs="Arial"/>
        </w:rPr>
      </w:pPr>
      <w:r>
        <w:rPr>
          <w:rFonts w:ascii="Palatino Linotype" w:eastAsia="Calibri" w:hAnsi="Palatino Linotype" w:cs="Arial"/>
        </w:rPr>
        <w:t>Costo de construcción; y</w:t>
      </w:r>
    </w:p>
    <w:p w14:paraId="31443609" w14:textId="78A98277" w:rsidR="004F02A9" w:rsidRPr="00C52DDA" w:rsidRDefault="00C52DDA" w:rsidP="000E2936">
      <w:pPr>
        <w:pStyle w:val="Prrafodelista"/>
        <w:numPr>
          <w:ilvl w:val="0"/>
          <w:numId w:val="7"/>
        </w:numPr>
        <w:spacing w:line="360" w:lineRule="auto"/>
        <w:jc w:val="both"/>
        <w:rPr>
          <w:rFonts w:ascii="Palatino Linotype" w:eastAsia="Calibri" w:hAnsi="Palatino Linotype" w:cs="Arial"/>
        </w:rPr>
      </w:pPr>
      <w:r>
        <w:rPr>
          <w:rFonts w:ascii="Palatino Linotype" w:eastAsia="Calibri" w:hAnsi="Palatino Linotype" w:cs="Arial"/>
        </w:rPr>
        <w:t>Antigüedad.</w:t>
      </w:r>
    </w:p>
    <w:p w14:paraId="1E23E1F4" w14:textId="77777777" w:rsidR="00EF16A0" w:rsidRPr="00EF16A0" w:rsidRDefault="00EF16A0" w:rsidP="00EF16A0">
      <w:pPr>
        <w:pStyle w:val="Prrafodelista"/>
        <w:spacing w:line="360" w:lineRule="auto"/>
        <w:ind w:left="0"/>
        <w:jc w:val="both"/>
        <w:rPr>
          <w:rFonts w:ascii="Palatino Linotype" w:hAnsi="Palatino Linotype" w:cs="Arial"/>
        </w:rPr>
      </w:pPr>
    </w:p>
    <w:p w14:paraId="3DA8C634" w14:textId="1D6E5039" w:rsidR="00575D13" w:rsidRPr="00A264B1" w:rsidRDefault="00A264B1" w:rsidP="000E2936">
      <w:pPr>
        <w:pStyle w:val="Prrafodelista"/>
        <w:numPr>
          <w:ilvl w:val="0"/>
          <w:numId w:val="1"/>
        </w:numPr>
        <w:spacing w:line="360" w:lineRule="auto"/>
        <w:ind w:left="0" w:firstLine="0"/>
        <w:jc w:val="both"/>
        <w:rPr>
          <w:rFonts w:ascii="Palatino Linotype" w:hAnsi="Palatino Linotype" w:cs="Arial"/>
        </w:rPr>
      </w:pPr>
      <w:r w:rsidRPr="00A264B1">
        <w:rPr>
          <w:rFonts w:ascii="Palatino Linotype" w:hAnsi="Palatino Linotype" w:cs="Arial"/>
        </w:rPr>
        <w:lastRenderedPageBreak/>
        <w:t>E</w:t>
      </w:r>
      <w:r w:rsidR="00EF16A0" w:rsidRPr="00A264B1">
        <w:rPr>
          <w:rFonts w:ascii="Palatino Linotype" w:hAnsi="Palatino Linotype" w:cs="Arial"/>
        </w:rPr>
        <w:t xml:space="preserve">l </w:t>
      </w:r>
      <w:r w:rsidR="00EF16A0" w:rsidRPr="00A264B1">
        <w:rPr>
          <w:rFonts w:ascii="Palatino Linotype" w:hAnsi="Palatino Linotype" w:cs="Arial"/>
          <w:b/>
        </w:rPr>
        <w:t xml:space="preserve">SUJETO OBLIGADO </w:t>
      </w:r>
      <w:r w:rsidRPr="00A264B1">
        <w:rPr>
          <w:rFonts w:ascii="Palatino Linotype" w:hAnsi="Palatino Linotype" w:cs="Arial"/>
        </w:rPr>
        <w:t>no emitió respuesta.</w:t>
      </w:r>
      <w:r>
        <w:rPr>
          <w:rFonts w:ascii="Palatino Linotype" w:hAnsi="Palatino Linotype" w:cs="Arial"/>
        </w:rPr>
        <w:t xml:space="preserve"> EL</w:t>
      </w:r>
      <w:r w:rsidR="00575D13" w:rsidRPr="00A264B1">
        <w:rPr>
          <w:rFonts w:ascii="Palatino Linotype" w:hAnsi="Palatino Linotype" w:cs="Arial"/>
          <w:b/>
        </w:rPr>
        <w:t xml:space="preserve"> PARTICULAR </w:t>
      </w:r>
      <w:r w:rsidR="00575D13" w:rsidRPr="00A264B1">
        <w:rPr>
          <w:rFonts w:ascii="Palatino Linotype" w:hAnsi="Palatino Linotype" w:cs="Arial"/>
        </w:rPr>
        <w:t xml:space="preserve">inconforme con </w:t>
      </w:r>
      <w:r>
        <w:rPr>
          <w:rFonts w:ascii="Palatino Linotype" w:hAnsi="Palatino Linotype" w:cs="Arial"/>
        </w:rPr>
        <w:t>el silencio del Ayuntamiento de Ixtapaluca</w:t>
      </w:r>
      <w:r w:rsidR="00575D13" w:rsidRPr="00A264B1">
        <w:rPr>
          <w:rFonts w:ascii="Palatino Linotype" w:hAnsi="Palatino Linotype" w:cs="Arial"/>
        </w:rPr>
        <w:t xml:space="preserve">, expuso </w:t>
      </w:r>
      <w:r>
        <w:rPr>
          <w:rFonts w:ascii="Palatino Linotype" w:hAnsi="Palatino Linotype" w:cs="Arial"/>
        </w:rPr>
        <w:t>su inconformidad</w:t>
      </w:r>
      <w:r w:rsidR="00575D13" w:rsidRPr="00A264B1">
        <w:rPr>
          <w:rFonts w:ascii="Palatino Linotype" w:hAnsi="Palatino Linotype" w:cs="Arial"/>
        </w:rPr>
        <w:t>.</w:t>
      </w:r>
    </w:p>
    <w:p w14:paraId="667191F4" w14:textId="77777777" w:rsidR="004F02A9" w:rsidRDefault="004F02A9" w:rsidP="004F02A9">
      <w:pPr>
        <w:pStyle w:val="Prrafodelista"/>
        <w:rPr>
          <w:rFonts w:ascii="Palatino Linotype" w:hAnsi="Palatino Linotype" w:cs="Arial"/>
        </w:rPr>
      </w:pPr>
    </w:p>
    <w:p w14:paraId="3FD73FED" w14:textId="1479390A" w:rsidR="00575D13" w:rsidRPr="00D6340F" w:rsidRDefault="00D6340F" w:rsidP="000E2936">
      <w:pPr>
        <w:numPr>
          <w:ilvl w:val="0"/>
          <w:numId w:val="1"/>
        </w:numPr>
        <w:spacing w:line="360" w:lineRule="auto"/>
        <w:ind w:left="0" w:firstLine="0"/>
        <w:contextualSpacing/>
        <w:jc w:val="both"/>
        <w:rPr>
          <w:rFonts w:ascii="Palatino Linotype" w:eastAsia="MS Mincho" w:hAnsi="Palatino Linotype" w:cs="Arial"/>
        </w:rPr>
      </w:pPr>
      <w:r w:rsidRPr="00D6340F">
        <w:rPr>
          <w:rFonts w:ascii="Palatino Linotype" w:eastAsia="MS Mincho" w:hAnsi="Palatino Linotype" w:cs="Arial"/>
        </w:rPr>
        <w:t xml:space="preserve">En </w:t>
      </w:r>
      <w:r w:rsidRPr="00D6340F">
        <w:rPr>
          <w:rFonts w:ascii="Palatino Linotype" w:hAnsi="Palatino Linotype" w:cs="Arial"/>
        </w:rPr>
        <w:t>dichas</w:t>
      </w:r>
      <w:r w:rsidRPr="00D6340F">
        <w:rPr>
          <w:rFonts w:ascii="Palatino Linotype" w:eastAsia="Times New Roman" w:hAnsi="Palatino Linotype" w:cs="Arial"/>
        </w:rPr>
        <w:t xml:space="preserve"> condiciones, la </w:t>
      </w:r>
      <w:r w:rsidRPr="00D6340F">
        <w:rPr>
          <w:rFonts w:ascii="Palatino Linotype" w:eastAsia="Times New Roman" w:hAnsi="Palatino Linotype" w:cs="Arial"/>
          <w:i/>
        </w:rPr>
        <w:t>Litis</w:t>
      </w:r>
      <w:r w:rsidRPr="00D6340F">
        <w:rPr>
          <w:rFonts w:ascii="Palatino Linotype" w:eastAsia="Times New Roman" w:hAnsi="Palatino Linotype" w:cs="Arial"/>
        </w:rPr>
        <w:t xml:space="preserve"> a resolver corresponderá a determinar si </w:t>
      </w:r>
      <w:r w:rsidRPr="00D6340F">
        <w:rPr>
          <w:rFonts w:ascii="Palatino Linotype" w:eastAsia="MS Mincho" w:hAnsi="Palatino Linotype" w:cs="Arial"/>
        </w:rPr>
        <w:t xml:space="preserve">se actualiza la causal de procedencia prevista en el artículo 179, fracción VII de la </w:t>
      </w:r>
      <w:r w:rsidRPr="00D6340F">
        <w:rPr>
          <w:rFonts w:ascii="Palatino Linotype" w:eastAsia="MS Mincho" w:hAnsi="Palatino Linotype" w:cs="Arial"/>
          <w:b/>
        </w:rPr>
        <w:t>Ley de Transparencia y Acceso a la Información Pública del Estado de México y Municipios</w:t>
      </w:r>
      <w:r w:rsidRPr="00D6340F">
        <w:rPr>
          <w:rFonts w:ascii="Palatino Linotype" w:eastAsia="MS Mincho" w:hAnsi="Palatino Linotype" w:cs="Arial"/>
        </w:rPr>
        <w:t xml:space="preserve">; </w:t>
      </w:r>
      <w:r w:rsidRPr="00D6340F">
        <w:rPr>
          <w:rFonts w:ascii="Palatino Linotype" w:eastAsia="Times New Roman" w:hAnsi="Palatino Linotype" w:cs="Arial"/>
          <w:color w:val="000000" w:themeColor="text1"/>
          <w:lang w:val="es-ES" w:eastAsia="es-MX"/>
        </w:rPr>
        <w:t xml:space="preserve">fracción que determina la hipótesis jurídica relativa a la falta de respuesta a una solicitud de acceso a la información; </w:t>
      </w:r>
      <w:r w:rsidRPr="00D6340F">
        <w:rPr>
          <w:rFonts w:ascii="Palatino Linotype" w:eastAsia="MS Mincho" w:hAnsi="Palatino Linotype" w:cs="Arial"/>
        </w:rPr>
        <w:t xml:space="preserve">contexto del cual se dolió el </w:t>
      </w:r>
      <w:r w:rsidRPr="00D6340F">
        <w:rPr>
          <w:rFonts w:ascii="Palatino Linotype" w:eastAsia="MS Mincho" w:hAnsi="Palatino Linotype" w:cs="Arial"/>
          <w:b/>
        </w:rPr>
        <w:t>RECURRENTE</w:t>
      </w:r>
      <w:r w:rsidRPr="00D6340F">
        <w:rPr>
          <w:rFonts w:ascii="Palatino Linotype" w:eastAsia="Times New Roman" w:hAnsi="Palatino Linotype" w:cs="Arial"/>
          <w:color w:val="000000" w:themeColor="text1"/>
          <w:lang w:val="es-ES" w:eastAsia="es-MX"/>
        </w:rPr>
        <w:t xml:space="preserve"> </w:t>
      </w:r>
      <w:r w:rsidR="00575D13" w:rsidRPr="00D6340F">
        <w:rPr>
          <w:rFonts w:ascii="Palatino Linotype" w:eastAsia="MS Mincho" w:hAnsi="Palatino Linotype" w:cs="Arial"/>
        </w:rPr>
        <w:t>al momento de interponer su inconformidad.</w:t>
      </w:r>
      <w:r w:rsidR="00575D13" w:rsidRPr="00D6340F">
        <w:rPr>
          <w:rFonts w:ascii="Palatino Linotype" w:eastAsia="Times New Roman" w:hAnsi="Palatino Linotype" w:cs="Arial"/>
          <w:color w:val="000000" w:themeColor="text1"/>
          <w:lang w:val="es-ES" w:eastAsia="es-MX"/>
        </w:rPr>
        <w:t xml:space="preserve"> De modo tal </w:t>
      </w:r>
      <w:r w:rsidR="00575D13" w:rsidRPr="00D6340F">
        <w:rPr>
          <w:rFonts w:ascii="Palatino Linotype" w:hAnsi="Palatino Linotype" w:cs="Arial"/>
          <w:color w:val="000000" w:themeColor="text1"/>
          <w:szCs w:val="23"/>
        </w:rPr>
        <w:t xml:space="preserve">que el presente recurso de revisión se abocara en determinar si el </w:t>
      </w:r>
      <w:r w:rsidR="00575D13" w:rsidRPr="00D6340F">
        <w:rPr>
          <w:rFonts w:ascii="Palatino Linotype" w:hAnsi="Palatino Linotype" w:cs="Arial"/>
          <w:b/>
          <w:color w:val="000000" w:themeColor="text1"/>
          <w:szCs w:val="23"/>
        </w:rPr>
        <w:t>SUJETO</w:t>
      </w:r>
      <w:r w:rsidR="00575D13" w:rsidRPr="00D6340F">
        <w:rPr>
          <w:rFonts w:ascii="Palatino Linotype" w:hAnsi="Palatino Linotype" w:cs="Arial"/>
          <w:color w:val="000000" w:themeColor="text1"/>
          <w:szCs w:val="23"/>
        </w:rPr>
        <w:t xml:space="preserve"> </w:t>
      </w:r>
      <w:r w:rsidR="00575D13" w:rsidRPr="00D6340F">
        <w:rPr>
          <w:rFonts w:ascii="Palatino Linotype" w:hAnsi="Palatino Linotype" w:cs="Arial"/>
          <w:b/>
          <w:color w:val="000000" w:themeColor="text1"/>
          <w:szCs w:val="23"/>
        </w:rPr>
        <w:t>OBLIGADO</w:t>
      </w:r>
      <w:r w:rsidR="00575D13" w:rsidRPr="00D6340F">
        <w:rPr>
          <w:rFonts w:ascii="Palatino Linotype" w:hAnsi="Palatino Linotype" w:cs="Arial"/>
          <w:color w:val="000000" w:themeColor="text1"/>
          <w:szCs w:val="23"/>
        </w:rPr>
        <w:t xml:space="preserve"> con su respuesta ciertamente </w:t>
      </w:r>
      <w:r w:rsidR="00575D13" w:rsidRPr="00D6340F">
        <w:rPr>
          <w:rFonts w:ascii="Palatino Linotype" w:eastAsia="Times New Roman" w:hAnsi="Palatino Linotype"/>
          <w:color w:val="000000" w:themeColor="text1"/>
        </w:rPr>
        <w:t>actualiza las causas de procedencia</w:t>
      </w:r>
      <w:r w:rsidR="00575D13" w:rsidRPr="00D6340F">
        <w:rPr>
          <w:rFonts w:ascii="Palatino Linotype" w:eastAsia="Times New Roman" w:hAnsi="Palatino Linotype"/>
          <w:b/>
          <w:color w:val="000000" w:themeColor="text1"/>
        </w:rPr>
        <w:t xml:space="preserve"> </w:t>
      </w:r>
      <w:r w:rsidR="008A68BF">
        <w:rPr>
          <w:rFonts w:ascii="Palatino Linotype" w:eastAsia="Times New Roman" w:hAnsi="Palatino Linotype" w:cs="Arial"/>
          <w:color w:val="000000" w:themeColor="text1"/>
          <w:lang w:eastAsia="es-MX"/>
        </w:rPr>
        <w:t>antes señalada</w:t>
      </w:r>
      <w:r w:rsidR="00575D13" w:rsidRPr="00D6340F">
        <w:rPr>
          <w:rFonts w:ascii="Palatino Linotype" w:eastAsia="Times New Roman" w:hAnsi="Palatino Linotype" w:cs="Arial"/>
          <w:color w:val="000000" w:themeColor="text1"/>
          <w:lang w:eastAsia="es-MX"/>
        </w:rPr>
        <w:t>s. Así como comprobar si la respuesta emitida resulta congruente e integral en términos del Artículo 11 de la ley de la materia.</w:t>
      </w:r>
    </w:p>
    <w:p w14:paraId="3FBC3147" w14:textId="77777777" w:rsidR="00575D13" w:rsidRDefault="00575D13" w:rsidP="00575D13">
      <w:pPr>
        <w:rPr>
          <w:rFonts w:ascii="Palatino Linotype" w:hAnsi="Palatino Linotype"/>
          <w:lang w:eastAsia="en-US"/>
        </w:rPr>
      </w:pPr>
    </w:p>
    <w:p w14:paraId="79D9620C" w14:textId="77777777" w:rsidR="00F5350C" w:rsidRPr="001B0CE4" w:rsidRDefault="00F5350C" w:rsidP="00F5350C">
      <w:pPr>
        <w:pStyle w:val="Ttulo2"/>
        <w:rPr>
          <w:rFonts w:ascii="Palatino Linotype" w:hAnsi="Palatino Linotype"/>
          <w:b/>
          <w:color w:val="000000" w:themeColor="text1"/>
          <w:sz w:val="24"/>
          <w:szCs w:val="24"/>
        </w:rPr>
      </w:pPr>
      <w:bookmarkStart w:id="139" w:name="_Toc495427545"/>
      <w:bookmarkStart w:id="140" w:name="_Toc23414596"/>
      <w:bookmarkStart w:id="141" w:name="_Toc34819433"/>
      <w:bookmarkStart w:id="142" w:name="_Toc51259589"/>
      <w:bookmarkStart w:id="143" w:name="_Toc52472142"/>
      <w:bookmarkStart w:id="144" w:name="_Toc57928479"/>
      <w:r w:rsidRPr="001B0CE4">
        <w:rPr>
          <w:rFonts w:ascii="Palatino Linotype" w:hAnsi="Palatino Linotype"/>
          <w:b/>
          <w:color w:val="000000" w:themeColor="text1"/>
          <w:sz w:val="24"/>
          <w:szCs w:val="24"/>
        </w:rPr>
        <w:t>CUARTO. Del estudio y resolución del asunto.</w:t>
      </w:r>
      <w:bookmarkEnd w:id="139"/>
      <w:bookmarkEnd w:id="140"/>
      <w:bookmarkEnd w:id="141"/>
      <w:bookmarkEnd w:id="142"/>
      <w:bookmarkEnd w:id="143"/>
      <w:bookmarkEnd w:id="144"/>
    </w:p>
    <w:p w14:paraId="56B35959" w14:textId="77777777" w:rsidR="00F5350C" w:rsidRPr="00F5350C" w:rsidRDefault="00F5350C" w:rsidP="00575D13">
      <w:pPr>
        <w:rPr>
          <w:rFonts w:ascii="Palatino Linotype" w:hAnsi="Palatino Linotype"/>
          <w:lang w:val="es-MX" w:eastAsia="en-US"/>
        </w:rPr>
      </w:pPr>
    </w:p>
    <w:p w14:paraId="13D60E98" w14:textId="77777777" w:rsidR="00575D13" w:rsidRPr="000A00D3" w:rsidRDefault="00575D13" w:rsidP="000E2936">
      <w:pPr>
        <w:pStyle w:val="Prrafodelista"/>
        <w:numPr>
          <w:ilvl w:val="0"/>
          <w:numId w:val="1"/>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13D3DE6B" w14:textId="77777777" w:rsidR="000A00D3" w:rsidRPr="000F1EFD" w:rsidRDefault="000A00D3" w:rsidP="000A00D3">
      <w:pPr>
        <w:pStyle w:val="Prrafodelista"/>
        <w:spacing w:line="360" w:lineRule="auto"/>
        <w:ind w:left="0"/>
        <w:jc w:val="both"/>
        <w:rPr>
          <w:rFonts w:ascii="Palatino Linotype" w:hAnsi="Palatino Linotype" w:cs="Arial"/>
          <w:i/>
          <w:lang w:val="es-MX"/>
        </w:rPr>
      </w:pPr>
    </w:p>
    <w:p w14:paraId="48FDE94B" w14:textId="77777777" w:rsidR="00575D13" w:rsidRDefault="00575D13" w:rsidP="000E2936">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4FEBB45E" w14:textId="77777777" w:rsidR="00575D13"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Default="00575D13" w:rsidP="000E2936">
      <w:pPr>
        <w:pStyle w:val="Prrafodelista"/>
        <w:numPr>
          <w:ilvl w:val="0"/>
          <w:numId w:val="1"/>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68EAC" w14:textId="77777777" w:rsidR="00671FFB" w:rsidRPr="00671FFB" w:rsidRDefault="00671FFB" w:rsidP="00671FFB">
      <w:pPr>
        <w:pStyle w:val="Prrafodelista"/>
        <w:rPr>
          <w:rFonts w:ascii="Palatino Linotype" w:eastAsia="Times New Roman" w:hAnsi="Palatino Linotype"/>
        </w:rPr>
      </w:pPr>
    </w:p>
    <w:p w14:paraId="4B26D325" w14:textId="77777777" w:rsidR="00575D13" w:rsidRDefault="00575D13" w:rsidP="000E2936">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w:t>
      </w:r>
      <w:r>
        <w:rPr>
          <w:rFonts w:ascii="Palatino Linotype" w:eastAsia="MS Mincho" w:hAnsi="Palatino Linotype" w:cs="Times New Roman"/>
          <w:color w:val="000000"/>
        </w:rPr>
        <w:lastRenderedPageBreak/>
        <w:t xml:space="preserve">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2B7F0FA7" w14:textId="77777777" w:rsidR="00575D13" w:rsidRDefault="00575D13" w:rsidP="00575D13">
      <w:pPr>
        <w:pStyle w:val="Prrafodelista"/>
        <w:spacing w:line="360" w:lineRule="auto"/>
        <w:ind w:left="0"/>
        <w:jc w:val="both"/>
        <w:rPr>
          <w:rFonts w:ascii="Palatino Linotype" w:hAnsi="Palatino Linotype" w:cs="Arial"/>
        </w:rPr>
      </w:pPr>
    </w:p>
    <w:p w14:paraId="44885202" w14:textId="77777777" w:rsidR="00575D13" w:rsidRPr="007D41F6" w:rsidRDefault="00575D13" w:rsidP="000E293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Asimismo, e</w:t>
      </w:r>
      <w:r w:rsidRPr="007D41F6">
        <w:rPr>
          <w:rFonts w:ascii="Palatino Linotype" w:hAnsi="Palatino Linotype" w:cs="Arial"/>
        </w:rPr>
        <w:t xml:space="preserve">l recurso revisión tiene como finalidad reparar cualquier posible afectación al derecho de acceso a la información pública en términos del Título Octavo de la Ley de </w:t>
      </w:r>
      <w:r w:rsidRPr="007D41F6">
        <w:rPr>
          <w:rFonts w:ascii="Palatino Linotype" w:eastAsia="Calibri" w:hAnsi="Palatino Linotype" w:cs="Arial"/>
        </w:rPr>
        <w:t>Transparencia, Acceso a la Información Pública del Estado de México y Municipios</w:t>
      </w:r>
      <w:r w:rsidRPr="007D41F6">
        <w:rPr>
          <w:rFonts w:ascii="Palatino Linotype" w:hAnsi="Palatino Linotype" w:cs="Arial"/>
        </w:rPr>
        <w:t xml:space="preserve">, y determinar la </w:t>
      </w:r>
      <w:r w:rsidRPr="002D597B">
        <w:rPr>
          <w:rFonts w:ascii="Palatino Linotype" w:hAnsi="Palatino Linotype" w:cs="Arial"/>
        </w:rPr>
        <w:t>confirmación</w:t>
      </w:r>
      <w:r w:rsidRPr="007D41F6">
        <w:rPr>
          <w:rFonts w:ascii="Palatino Linotype" w:hAnsi="Palatino Linotype" w:cs="Arial"/>
        </w:rPr>
        <w:t xml:space="preserve">; revocación o modificación; </w:t>
      </w:r>
      <w:proofErr w:type="spellStart"/>
      <w:r w:rsidRPr="007D41F6">
        <w:rPr>
          <w:rFonts w:ascii="Palatino Linotype" w:hAnsi="Palatino Linotype" w:cs="Arial"/>
        </w:rPr>
        <w:t>desechamiento</w:t>
      </w:r>
      <w:proofErr w:type="spellEnd"/>
      <w:r w:rsidRPr="007D41F6">
        <w:rPr>
          <w:rFonts w:ascii="Palatino Linotype" w:hAnsi="Palatino Linotype" w:cs="Arial"/>
        </w:rPr>
        <w:t xml:space="preserve"> o </w:t>
      </w:r>
      <w:r w:rsidRPr="001C0EB3">
        <w:rPr>
          <w:rFonts w:ascii="Palatino Linotype" w:hAnsi="Palatino Linotype" w:cs="Arial"/>
        </w:rPr>
        <w:t>sobreseimiento</w:t>
      </w:r>
      <w:r w:rsidRPr="007D41F6">
        <w:rPr>
          <w:rFonts w:ascii="Palatino Linotype" w:hAnsi="Palatino Linotype" w:cs="Arial"/>
        </w:rPr>
        <w:t xml:space="preserve">; y en su caso ordenar la entrega de la información con respecto a la respuesta emitida por el </w:t>
      </w:r>
      <w:r w:rsidRPr="007D41F6">
        <w:rPr>
          <w:rFonts w:ascii="Palatino Linotype" w:hAnsi="Palatino Linotype" w:cs="Arial"/>
          <w:b/>
        </w:rPr>
        <w:t>SUJETO</w:t>
      </w:r>
      <w:r w:rsidRPr="007D41F6">
        <w:rPr>
          <w:rFonts w:ascii="Palatino Linotype" w:hAnsi="Palatino Linotype" w:cs="Arial"/>
        </w:rPr>
        <w:t xml:space="preserve"> </w:t>
      </w:r>
      <w:r w:rsidRPr="007D41F6">
        <w:rPr>
          <w:rFonts w:ascii="Palatino Linotype" w:hAnsi="Palatino Linotype" w:cs="Arial"/>
          <w:b/>
        </w:rPr>
        <w:t>OBLIGADO</w:t>
      </w:r>
      <w:r w:rsidRPr="007D41F6">
        <w:rPr>
          <w:rFonts w:ascii="Palatino Linotype" w:hAnsi="Palatino Linotype" w:cs="Arial"/>
        </w:rPr>
        <w:t>.</w:t>
      </w:r>
    </w:p>
    <w:p w14:paraId="3CBEF67C" w14:textId="77777777" w:rsidR="00575D13" w:rsidRPr="007D41F6" w:rsidRDefault="00575D13" w:rsidP="00575D13">
      <w:pPr>
        <w:pStyle w:val="Prrafodelista"/>
        <w:spacing w:line="360" w:lineRule="auto"/>
        <w:ind w:left="0"/>
        <w:jc w:val="both"/>
        <w:rPr>
          <w:rFonts w:ascii="Palatino Linotype" w:hAnsi="Palatino Linotype" w:cs="Arial"/>
        </w:rPr>
      </w:pPr>
    </w:p>
    <w:p w14:paraId="0502D223" w14:textId="43506D7E" w:rsidR="00575D13" w:rsidRPr="00B33377" w:rsidRDefault="00575D13" w:rsidP="000E2936">
      <w:pPr>
        <w:pStyle w:val="Prrafodelista"/>
        <w:numPr>
          <w:ilvl w:val="0"/>
          <w:numId w:val="1"/>
        </w:numPr>
        <w:spacing w:line="360" w:lineRule="auto"/>
        <w:ind w:left="0" w:firstLine="0"/>
        <w:jc w:val="both"/>
        <w:rPr>
          <w:rFonts w:ascii="Palatino Linotype" w:hAnsi="Palatino Linotype"/>
          <w:b/>
          <w:sz w:val="22"/>
          <w:szCs w:val="22"/>
        </w:rPr>
      </w:pPr>
      <w:r w:rsidRPr="00437569">
        <w:rPr>
          <w:rFonts w:ascii="Palatino Linotype" w:eastAsia="Calibri" w:hAnsi="Palatino Linotype" w:cs="Arial"/>
          <w:color w:val="000000" w:themeColor="text1"/>
          <w:lang w:val="es-MX" w:eastAsia="en-US"/>
        </w:rPr>
        <w:t>Ahora bien, del caso concr</w:t>
      </w:r>
      <w:r>
        <w:rPr>
          <w:rFonts w:ascii="Palatino Linotype" w:eastAsia="Calibri" w:hAnsi="Palatino Linotype" w:cs="Arial"/>
          <w:color w:val="000000" w:themeColor="text1"/>
          <w:lang w:val="es-MX" w:eastAsia="en-US"/>
        </w:rPr>
        <w:t xml:space="preserve">eto y derivado del análisis a las constancias que obran en </w:t>
      </w:r>
      <w:r w:rsidRPr="00437569">
        <w:rPr>
          <w:rFonts w:ascii="Palatino Linotype" w:eastAsia="Calibri" w:hAnsi="Palatino Linotype" w:cs="Arial"/>
          <w:color w:val="000000" w:themeColor="text1"/>
          <w:lang w:val="es-MX" w:eastAsia="en-US"/>
        </w:rPr>
        <w:t>l</w:t>
      </w:r>
      <w:r>
        <w:rPr>
          <w:rFonts w:ascii="Palatino Linotype" w:eastAsia="Calibri" w:hAnsi="Palatino Linotype" w:cs="Arial"/>
          <w:color w:val="000000" w:themeColor="text1"/>
          <w:lang w:val="es-MX" w:eastAsia="en-US"/>
        </w:rPr>
        <w:t>os</w:t>
      </w:r>
      <w:r w:rsidRPr="00437569">
        <w:rPr>
          <w:rFonts w:ascii="Palatino Linotype" w:eastAsia="Calibri" w:hAnsi="Palatino Linotype" w:cs="Arial"/>
          <w:color w:val="000000" w:themeColor="text1"/>
          <w:lang w:val="es-MX" w:eastAsia="en-US"/>
        </w:rPr>
        <w:t xml:space="preserve"> expediente</w:t>
      </w:r>
      <w:r>
        <w:rPr>
          <w:rFonts w:ascii="Palatino Linotype" w:eastAsia="Calibri" w:hAnsi="Palatino Linotype" w:cs="Arial"/>
          <w:color w:val="000000" w:themeColor="text1"/>
          <w:lang w:val="es-MX" w:eastAsia="en-US"/>
        </w:rPr>
        <w:t>s</w:t>
      </w:r>
      <w:r w:rsidRPr="00437569">
        <w:rPr>
          <w:rFonts w:ascii="Palatino Linotype" w:eastAsia="Calibri" w:hAnsi="Palatino Linotype" w:cs="Arial"/>
          <w:color w:val="000000" w:themeColor="text1"/>
          <w:lang w:val="es-MX" w:eastAsia="en-US"/>
        </w:rPr>
        <w:t xml:space="preserve"> electrónico</w:t>
      </w:r>
      <w:r>
        <w:rPr>
          <w:rFonts w:ascii="Palatino Linotype" w:eastAsia="Calibri" w:hAnsi="Palatino Linotype" w:cs="Arial"/>
          <w:color w:val="000000" w:themeColor="text1"/>
          <w:lang w:val="es-MX" w:eastAsia="en-US"/>
        </w:rPr>
        <w:t xml:space="preserve">s al rubro indicado; es de señalar que </w:t>
      </w:r>
      <w:r w:rsidR="008A68BF">
        <w:rPr>
          <w:rFonts w:ascii="Palatino Linotype" w:eastAsia="Calibri" w:hAnsi="Palatino Linotype" w:cs="Arial"/>
          <w:color w:val="000000" w:themeColor="text1"/>
          <w:lang w:val="es-MX" w:eastAsia="en-US"/>
        </w:rPr>
        <w:t>e</w:t>
      </w:r>
      <w:r w:rsidRPr="00437569">
        <w:rPr>
          <w:rFonts w:ascii="Palatino Linotype" w:eastAsia="Calibri" w:hAnsi="Palatino Linotype" w:cs="Arial"/>
          <w:color w:val="000000" w:themeColor="text1"/>
          <w:lang w:val="es-MX" w:eastAsia="en-US"/>
        </w:rPr>
        <w:t xml:space="preserve">l </w:t>
      </w:r>
      <w:r w:rsidRPr="00437569">
        <w:rPr>
          <w:rFonts w:ascii="Palatino Linotype" w:hAnsi="Palatino Linotype" w:cs="Arial"/>
          <w:color w:val="000000" w:themeColor="text1"/>
        </w:rPr>
        <w:t xml:space="preserve">ahora recurrente, solicitó conocer </w:t>
      </w:r>
      <w:r>
        <w:rPr>
          <w:rFonts w:ascii="Palatino Linotype" w:hAnsi="Palatino Linotype" w:cs="Arial"/>
          <w:color w:val="000000" w:themeColor="text1"/>
        </w:rPr>
        <w:t>lo ya transcrito en el anterior párrafo 1.</w:t>
      </w:r>
    </w:p>
    <w:p w14:paraId="377F8201" w14:textId="1D47AA75" w:rsidR="004F02A9" w:rsidRDefault="008A68BF" w:rsidP="000E2936">
      <w:pPr>
        <w:numPr>
          <w:ilvl w:val="0"/>
          <w:numId w:val="1"/>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 xml:space="preserve">Como ya quedo establecido, </w:t>
      </w:r>
      <w:r w:rsidR="00D102BC">
        <w:rPr>
          <w:rFonts w:ascii="Palatino Linotype" w:hAnsi="Palatino Linotype" w:cs="Times New Roman"/>
          <w:color w:val="000000" w:themeColor="text1"/>
          <w:lang w:eastAsia="es-ES_tradnl"/>
        </w:rPr>
        <w:t>no existió ningún tipo de pronunciamiento</w:t>
      </w:r>
      <w:r w:rsidR="004F02A9">
        <w:rPr>
          <w:rFonts w:ascii="Palatino Linotype" w:hAnsi="Palatino Linotype" w:cs="Times New Roman"/>
          <w:color w:val="000000" w:themeColor="text1"/>
          <w:lang w:eastAsia="es-ES_tradnl"/>
        </w:rPr>
        <w:t xml:space="preserve"> </w:t>
      </w:r>
      <w:r w:rsidR="00D102BC">
        <w:rPr>
          <w:rFonts w:ascii="Palatino Linotype" w:hAnsi="Palatino Linotype" w:cs="Times New Roman"/>
          <w:color w:val="000000" w:themeColor="text1"/>
          <w:lang w:eastAsia="es-ES_tradnl"/>
        </w:rPr>
        <w:t>por lo</w:t>
      </w:r>
      <w:r w:rsidR="004F02A9">
        <w:rPr>
          <w:rFonts w:ascii="Palatino Linotype" w:hAnsi="Palatino Linotype" w:cs="Times New Roman"/>
          <w:color w:val="000000" w:themeColor="text1"/>
          <w:lang w:eastAsia="es-ES_tradnl"/>
        </w:rPr>
        <w:t xml:space="preserve"> que los motivos de inconformidad dev</w:t>
      </w:r>
      <w:r w:rsidR="0003262F">
        <w:rPr>
          <w:rFonts w:ascii="Palatino Linotype" w:hAnsi="Palatino Linotype" w:cs="Times New Roman"/>
          <w:color w:val="000000" w:themeColor="text1"/>
          <w:lang w:eastAsia="es-ES_tradnl"/>
        </w:rPr>
        <w:t>ie</w:t>
      </w:r>
      <w:r w:rsidR="004F02A9">
        <w:rPr>
          <w:rFonts w:ascii="Palatino Linotype" w:hAnsi="Palatino Linotype" w:cs="Times New Roman"/>
          <w:color w:val="000000" w:themeColor="text1"/>
          <w:lang w:eastAsia="es-ES_tradnl"/>
        </w:rPr>
        <w:t>nen fundados, pues ciertamente</w:t>
      </w:r>
      <w:r w:rsidR="0003262F">
        <w:rPr>
          <w:rFonts w:ascii="Palatino Linotype" w:hAnsi="Palatino Linotype" w:cs="Times New Roman"/>
          <w:color w:val="000000" w:themeColor="text1"/>
          <w:lang w:eastAsia="es-ES_tradnl"/>
        </w:rPr>
        <w:t xml:space="preserve"> </w:t>
      </w:r>
      <w:r w:rsidR="00D102BC">
        <w:rPr>
          <w:rFonts w:ascii="Palatino Linotype" w:hAnsi="Palatino Linotype" w:cs="Times New Roman"/>
          <w:color w:val="000000" w:themeColor="text1"/>
          <w:lang w:eastAsia="es-ES_tradnl"/>
        </w:rPr>
        <w:t>nos encontramos ante la figura jurídica denominada negativa ficta</w:t>
      </w:r>
      <w:r w:rsidR="0003262F">
        <w:rPr>
          <w:rFonts w:ascii="Palatino Linotype" w:hAnsi="Palatino Linotype" w:cs="Times New Roman"/>
          <w:color w:val="000000" w:themeColor="text1"/>
          <w:lang w:eastAsia="es-ES_tradnl"/>
        </w:rPr>
        <w:t>.</w:t>
      </w:r>
    </w:p>
    <w:p w14:paraId="31AB1EB4" w14:textId="77777777" w:rsidR="004F02A9" w:rsidRDefault="004F02A9" w:rsidP="004F02A9">
      <w:pPr>
        <w:pStyle w:val="Prrafodelista"/>
        <w:rPr>
          <w:rFonts w:ascii="Palatino Linotype" w:hAnsi="Palatino Linotype" w:cs="Times New Roman"/>
          <w:color w:val="000000" w:themeColor="text1"/>
          <w:lang w:eastAsia="es-ES_tradnl"/>
        </w:rPr>
      </w:pPr>
    </w:p>
    <w:p w14:paraId="61631894" w14:textId="6A68C2B0" w:rsidR="00D102BC" w:rsidRDefault="00650956" w:rsidP="000E2936">
      <w:pPr>
        <w:numPr>
          <w:ilvl w:val="0"/>
          <w:numId w:val="1"/>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No obstante, el silencio de</w:t>
      </w:r>
      <w:r w:rsidR="00D102BC">
        <w:rPr>
          <w:rFonts w:ascii="Palatino Linotype" w:hAnsi="Palatino Linotype" w:cs="Times New Roman"/>
          <w:color w:val="000000" w:themeColor="text1"/>
          <w:lang w:eastAsia="es-ES_tradnl"/>
        </w:rPr>
        <w:t xml:space="preserve">l </w:t>
      </w:r>
      <w:r>
        <w:rPr>
          <w:rFonts w:ascii="Palatino Linotype" w:hAnsi="Palatino Linotype" w:cs="Times New Roman"/>
          <w:color w:val="000000" w:themeColor="text1"/>
          <w:lang w:eastAsia="es-ES_tradnl"/>
        </w:rPr>
        <w:t>Ayuntamiento</w:t>
      </w:r>
      <w:r w:rsidR="00D102BC">
        <w:rPr>
          <w:rFonts w:ascii="Palatino Linotype" w:hAnsi="Palatino Linotype" w:cs="Times New Roman"/>
          <w:color w:val="000000" w:themeColor="text1"/>
          <w:lang w:eastAsia="es-ES_tradnl"/>
        </w:rPr>
        <w:t xml:space="preserve"> no fue liso y llano, pues </w:t>
      </w:r>
      <w:r>
        <w:rPr>
          <w:rFonts w:ascii="Palatino Linotype" w:hAnsi="Palatino Linotype" w:cs="Times New Roman"/>
          <w:color w:val="000000" w:themeColor="text1"/>
          <w:lang w:eastAsia="es-ES_tradnl"/>
        </w:rPr>
        <w:t xml:space="preserve">luego </w:t>
      </w:r>
      <w:r w:rsidR="00D102BC">
        <w:rPr>
          <w:rFonts w:ascii="Palatino Linotype" w:hAnsi="Palatino Linotype" w:cs="Times New Roman"/>
          <w:color w:val="000000" w:themeColor="text1"/>
          <w:lang w:eastAsia="es-ES_tradnl"/>
        </w:rPr>
        <w:t>de interponer el recurso de mérito, durante la etapa de manifestaciones</w:t>
      </w:r>
      <w:r w:rsidR="00E3731B">
        <w:rPr>
          <w:rFonts w:ascii="Palatino Linotype" w:hAnsi="Palatino Linotype" w:cs="Times New Roman"/>
          <w:color w:val="000000" w:themeColor="text1"/>
          <w:lang w:eastAsia="es-ES_tradnl"/>
        </w:rPr>
        <w:t xml:space="preserve">, el </w:t>
      </w:r>
      <w:r w:rsidR="00E3731B">
        <w:rPr>
          <w:rFonts w:ascii="Palatino Linotype" w:hAnsi="Palatino Linotype" w:cs="Times New Roman"/>
          <w:b/>
          <w:color w:val="000000" w:themeColor="text1"/>
          <w:lang w:eastAsia="es-ES_tradnl"/>
        </w:rPr>
        <w:t>SUJETO OBLIGADO</w:t>
      </w:r>
      <w:r w:rsidR="00E3731B">
        <w:rPr>
          <w:rFonts w:ascii="Palatino Linotype" w:hAnsi="Palatino Linotype" w:cs="Times New Roman"/>
          <w:color w:val="000000" w:themeColor="text1"/>
          <w:lang w:eastAsia="es-ES_tradnl"/>
        </w:rPr>
        <w:t xml:space="preserve"> remitió la contestación de dos servidores públicos habilitados</w:t>
      </w:r>
      <w:r w:rsidR="00E3731B" w:rsidRPr="00E3731B">
        <w:t xml:space="preserve"> </w:t>
      </w:r>
      <w:r w:rsidR="00E3731B">
        <w:t xml:space="preserve">a saber: </w:t>
      </w:r>
      <w:r w:rsidR="00E3731B" w:rsidRPr="00E3731B">
        <w:rPr>
          <w:rFonts w:ascii="Palatino Linotype" w:hAnsi="Palatino Linotype" w:cs="Times New Roman"/>
          <w:color w:val="000000" w:themeColor="text1"/>
          <w:lang w:eastAsia="es-ES_tradnl"/>
        </w:rPr>
        <w:t>Director de Obra Públicas</w:t>
      </w:r>
      <w:r>
        <w:rPr>
          <w:rFonts w:ascii="Palatino Linotype" w:hAnsi="Palatino Linotype" w:cs="Times New Roman"/>
          <w:color w:val="000000" w:themeColor="text1"/>
          <w:lang w:eastAsia="es-ES_tradnl"/>
        </w:rPr>
        <w:t xml:space="preserve"> y el</w:t>
      </w:r>
      <w:r w:rsidR="00E3731B" w:rsidRPr="00E3731B">
        <w:rPr>
          <w:rFonts w:ascii="Palatino Linotype" w:hAnsi="Palatino Linotype" w:cs="Times New Roman"/>
          <w:color w:val="000000" w:themeColor="text1"/>
          <w:lang w:eastAsia="es-ES_tradnl"/>
        </w:rPr>
        <w:t xml:space="preserve"> Director del IMCUFIDE</w:t>
      </w:r>
      <w:r w:rsidR="00E3731B">
        <w:rPr>
          <w:rFonts w:ascii="Palatino Linotype" w:hAnsi="Palatino Linotype" w:cs="Times New Roman"/>
          <w:color w:val="000000" w:themeColor="text1"/>
          <w:lang w:eastAsia="es-ES_tradnl"/>
        </w:rPr>
        <w:t>.</w:t>
      </w:r>
    </w:p>
    <w:p w14:paraId="1C31CD76" w14:textId="77777777" w:rsidR="00E3731B" w:rsidRDefault="00E3731B" w:rsidP="00E3731B">
      <w:pPr>
        <w:pStyle w:val="Prrafodelista"/>
        <w:rPr>
          <w:rFonts w:ascii="Palatino Linotype" w:hAnsi="Palatino Linotype" w:cs="Times New Roman"/>
          <w:color w:val="000000" w:themeColor="text1"/>
          <w:lang w:eastAsia="es-ES_tradnl"/>
        </w:rPr>
      </w:pPr>
    </w:p>
    <w:p w14:paraId="7505C549" w14:textId="6F9C4575" w:rsidR="00E3731B" w:rsidRDefault="00E3731B" w:rsidP="000E2936">
      <w:pPr>
        <w:numPr>
          <w:ilvl w:val="0"/>
          <w:numId w:val="1"/>
        </w:numPr>
        <w:spacing w:line="360" w:lineRule="auto"/>
        <w:ind w:left="0" w:right="49" w:firstLine="0"/>
        <w:contextualSpacing/>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Respuesta</w:t>
      </w:r>
      <w:r w:rsidR="00203E1C">
        <w:rPr>
          <w:rFonts w:ascii="Palatino Linotype" w:hAnsi="Palatino Linotype" w:cs="Times New Roman"/>
          <w:color w:val="000000" w:themeColor="text1"/>
          <w:lang w:eastAsia="es-ES_tradnl"/>
        </w:rPr>
        <w:t>s que ya</w:t>
      </w:r>
      <w:r>
        <w:rPr>
          <w:rFonts w:ascii="Palatino Linotype" w:hAnsi="Palatino Linotype" w:cs="Times New Roman"/>
          <w:color w:val="000000" w:themeColor="text1"/>
          <w:lang w:eastAsia="es-ES_tradnl"/>
        </w:rPr>
        <w:t xml:space="preserve"> son del conocimiento de la parte recurrente, en las que </w:t>
      </w:r>
      <w:r w:rsidRPr="00E3731B">
        <w:rPr>
          <w:rFonts w:ascii="Palatino Linotype" w:hAnsi="Palatino Linotype" w:cs="Times New Roman"/>
          <w:i/>
          <w:color w:val="000000" w:themeColor="text1"/>
          <w:lang w:eastAsia="es-ES_tradnl"/>
        </w:rPr>
        <w:t>grosso modo</w:t>
      </w:r>
      <w:r>
        <w:rPr>
          <w:rFonts w:ascii="Palatino Linotype" w:hAnsi="Palatino Linotype" w:cs="Times New Roman"/>
          <w:color w:val="000000" w:themeColor="text1"/>
          <w:lang w:eastAsia="es-ES_tradnl"/>
        </w:rPr>
        <w:t xml:space="preserve"> exponen que luego de una búsqueda de la información, no se encontró </w:t>
      </w:r>
      <w:r w:rsidR="00203E1C">
        <w:rPr>
          <w:rFonts w:ascii="Palatino Linotype" w:hAnsi="Palatino Linotype" w:cs="Times New Roman"/>
          <w:color w:val="000000" w:themeColor="text1"/>
          <w:lang w:eastAsia="es-ES_tradnl"/>
        </w:rPr>
        <w:t>información al respecto</w:t>
      </w:r>
      <w:r w:rsidR="00650956">
        <w:rPr>
          <w:rFonts w:ascii="Palatino Linotype" w:hAnsi="Palatino Linotype" w:cs="Times New Roman"/>
          <w:color w:val="000000" w:themeColor="text1"/>
          <w:lang w:eastAsia="es-ES_tradnl"/>
        </w:rPr>
        <w:t>.</w:t>
      </w:r>
    </w:p>
    <w:p w14:paraId="458E928C" w14:textId="77777777" w:rsidR="00F30EDF" w:rsidRPr="009F4212" w:rsidRDefault="00F30EDF" w:rsidP="00F30EDF">
      <w:pPr>
        <w:jc w:val="center"/>
        <w:rPr>
          <w:rFonts w:ascii="Palatino Linotype" w:hAnsi="Palatino Linotype" w:cs="Arial"/>
        </w:rPr>
      </w:pPr>
    </w:p>
    <w:p w14:paraId="35254276" w14:textId="7821115C" w:rsidR="00F30EDF" w:rsidRPr="004720F4" w:rsidRDefault="00650956" w:rsidP="000E2936">
      <w:pPr>
        <w:numPr>
          <w:ilvl w:val="0"/>
          <w:numId w:val="1"/>
        </w:numPr>
        <w:spacing w:line="360" w:lineRule="auto"/>
        <w:ind w:left="0" w:firstLine="0"/>
        <w:contextualSpacing/>
        <w:jc w:val="both"/>
        <w:rPr>
          <w:rFonts w:ascii="Palatino Linotype" w:hAnsi="Palatino Linotype"/>
        </w:rPr>
      </w:pPr>
      <w:r>
        <w:rPr>
          <w:rFonts w:ascii="Palatino Linotype" w:hAnsi="Palatino Linotype" w:cs="Arial"/>
        </w:rPr>
        <w:t>En ese contexto,</w:t>
      </w:r>
      <w:r w:rsidR="00F30EDF">
        <w:rPr>
          <w:rFonts w:ascii="Palatino Linotype" w:hAnsi="Palatino Linotype" w:cs="Arial"/>
        </w:rPr>
        <w:t xml:space="preserve"> e</w:t>
      </w:r>
      <w:r w:rsidR="00F30EDF">
        <w:rPr>
          <w:rFonts w:ascii="Palatino Linotype" w:eastAsia="Times New Roman" w:hAnsi="Palatino Linotype"/>
        </w:rPr>
        <w:t xml:space="preserve">s de subrayar que </w:t>
      </w:r>
      <w:r w:rsidR="00F30EDF" w:rsidRPr="00111F1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F30EDF" w:rsidRPr="00EE0251">
        <w:rPr>
          <w:rFonts w:ascii="Palatino Linotype" w:hAnsi="Palatino Linotype" w:cs="Arial"/>
          <w:b/>
          <w:color w:val="000000" w:themeColor="text1"/>
        </w:rPr>
        <w:t>dudar de la veracidad</w:t>
      </w:r>
      <w:r w:rsidR="00F30EDF" w:rsidRPr="00111F1C">
        <w:rPr>
          <w:rFonts w:ascii="Palatino Linotype" w:hAnsi="Palatino Linotype" w:cs="Arial"/>
          <w:color w:val="000000" w:themeColor="text1"/>
        </w:rPr>
        <w:t xml:space="preserve"> </w:t>
      </w:r>
      <w:r w:rsidR="00F30EDF" w:rsidRPr="00111F1C">
        <w:rPr>
          <w:rFonts w:ascii="Palatino Linotype" w:hAnsi="Palatino Linotype" w:cs="Bookman Old Style"/>
          <w:lang w:val="es-ES"/>
        </w:rPr>
        <w:t>de las respuestas emitidas por los sujetos obligados</w:t>
      </w:r>
      <w:r w:rsidR="00F30EDF" w:rsidRPr="00111F1C">
        <w:rPr>
          <w:rFonts w:ascii="Palatino Linotype" w:hAnsi="Palatino Linotype" w:cs="Arial"/>
        </w:rPr>
        <w:t xml:space="preserve"> ni de la que ponen a disposición de los solicitantes; situación que se aleja de las atribuciones de este Instituto </w:t>
      </w:r>
      <w:r w:rsidR="00F30EDF" w:rsidRPr="00111F1C">
        <w:rPr>
          <w:rFonts w:ascii="Palatino Linotype" w:hAnsi="Palatino Linotype"/>
          <w:color w:val="000000"/>
        </w:rPr>
        <w:t>máxime que al momento que ponen a disposición ésta, la misma tiene el carácter oficial y se presume veraz, tan es así que la misma queda registrada en el SAIMEX.</w:t>
      </w:r>
    </w:p>
    <w:p w14:paraId="71736B07" w14:textId="77777777" w:rsidR="00F30EDF" w:rsidRDefault="00F30EDF" w:rsidP="00F30EDF">
      <w:pPr>
        <w:pStyle w:val="Prrafodelista"/>
        <w:rPr>
          <w:rFonts w:ascii="Palatino Linotype" w:hAnsi="Palatino Linotype"/>
        </w:rPr>
      </w:pPr>
    </w:p>
    <w:p w14:paraId="73DDD44A" w14:textId="77777777" w:rsidR="00F30EDF" w:rsidRDefault="00F30EDF" w:rsidP="000E2936">
      <w:pPr>
        <w:numPr>
          <w:ilvl w:val="0"/>
          <w:numId w:val="1"/>
        </w:numPr>
        <w:spacing w:line="360" w:lineRule="auto"/>
        <w:ind w:left="0" w:firstLine="0"/>
        <w:contextualSpacing/>
        <w:jc w:val="both"/>
        <w:rPr>
          <w:rFonts w:ascii="Palatino Linotype" w:hAnsi="Palatino Linotype"/>
        </w:rPr>
      </w:pPr>
      <w:r w:rsidRPr="00D03344">
        <w:rPr>
          <w:rFonts w:ascii="Palatino Linotype" w:eastAsia="Times New Roman" w:hAnsi="Palatino Linotype"/>
        </w:rPr>
        <w:t>Sirviendo</w:t>
      </w:r>
      <w:r>
        <w:rPr>
          <w:rFonts w:ascii="Palatino Linotype" w:hAnsi="Palatino Linotype"/>
        </w:rPr>
        <w:t xml:space="preserve"> de apoyo a lo anterior por analogía, el criterio 31-10 emitido por el ahora </w:t>
      </w:r>
      <w:r w:rsidRPr="00BB32F4">
        <w:rPr>
          <w:rFonts w:ascii="Palatino Linotype" w:hAnsi="Palatino Linotype" w:cs="Arial"/>
        </w:rPr>
        <w:t>Instituto</w:t>
      </w:r>
      <w:r>
        <w:rPr>
          <w:rFonts w:ascii="Palatino Linotype" w:hAnsi="Palatino Linotype"/>
        </w:rPr>
        <w:t xml:space="preserve"> Nacional de Transparencia, Acceso a la Información y Protección de Datos Personales, que a la letra dice:</w:t>
      </w:r>
    </w:p>
    <w:p w14:paraId="202618B1" w14:textId="77777777" w:rsidR="00F30EDF" w:rsidRDefault="00F30EDF" w:rsidP="00F30EDF">
      <w:pPr>
        <w:pStyle w:val="Default"/>
        <w:spacing w:before="240" w:after="360" w:line="360" w:lineRule="auto"/>
        <w:ind w:left="851" w:right="850"/>
        <w:jc w:val="both"/>
        <w:rPr>
          <w:rFonts w:ascii="Palatino Linotype" w:hAnsi="Palatino Linotype"/>
          <w:i/>
        </w:rPr>
      </w:pPr>
      <w:r>
        <w:rPr>
          <w:rFonts w:ascii="Palatino Linotype" w:hAnsi="Palatino Linotype"/>
          <w:i/>
        </w:rPr>
        <w:t xml:space="preserve">El Instituto Federal de Acceso a la Información y Protección de Datos </w:t>
      </w:r>
      <w:r>
        <w:rPr>
          <w:rFonts w:ascii="Palatino Linotype" w:hAnsi="Palatino Linotype"/>
          <w:b/>
          <w:i/>
        </w:rPr>
        <w:t>no cuenta con facultades para pronunciarse respecto de la veracidad de los documentos proporcionados por los sujetos obligados.</w:t>
      </w:r>
      <w:r>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w:t>
      </w:r>
      <w:r>
        <w:rPr>
          <w:rFonts w:ascii="Palatino Linotype" w:hAnsi="Palatino Linotype"/>
          <w:i/>
        </w:rPr>
        <w:lastRenderedPageBreak/>
        <w:t>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8DF0E0" w14:textId="77777777" w:rsidR="00F30EDF" w:rsidRDefault="00F30EDF" w:rsidP="000E2936">
      <w:pPr>
        <w:numPr>
          <w:ilvl w:val="0"/>
          <w:numId w:val="1"/>
        </w:numPr>
        <w:spacing w:line="360" w:lineRule="auto"/>
        <w:ind w:left="0" w:firstLine="0"/>
        <w:contextualSpacing/>
        <w:jc w:val="both"/>
        <w:rPr>
          <w:rFonts w:ascii="Palatino Linotype" w:hAnsi="Palatino Linotype"/>
          <w:i/>
        </w:rPr>
      </w:pPr>
      <w:r w:rsidRPr="00FD4A4B">
        <w:rPr>
          <w:rFonts w:ascii="Palatino Linotype" w:eastAsia="Times New Roman" w:hAnsi="Palatino Linotype"/>
        </w:rPr>
        <w:t>Por</w:t>
      </w:r>
      <w:r>
        <w:rPr>
          <w:rFonts w:ascii="Palatino Linotype" w:hAnsi="Palatino Linotype"/>
        </w:rPr>
        <w:t xml:space="preserve"> su parte, la </w:t>
      </w:r>
      <w:r>
        <w:rPr>
          <w:rFonts w:ascii="Palatino Linotype" w:hAnsi="Palatino Linotype"/>
          <w:b/>
        </w:rPr>
        <w:t xml:space="preserve">Ley de Transparencia y Acceso a la Información Pública del </w:t>
      </w:r>
      <w:r w:rsidRPr="00BB32F4">
        <w:rPr>
          <w:rFonts w:ascii="Palatino Linotype" w:hAnsi="Palatino Linotype"/>
        </w:rPr>
        <w:t>Estado</w:t>
      </w:r>
      <w:r>
        <w:rPr>
          <w:rFonts w:ascii="Palatino Linotype" w:hAnsi="Palatino Linotype"/>
          <w:b/>
        </w:rPr>
        <w:t xml:space="preserve"> de México y Municipios</w:t>
      </w:r>
      <w:r>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05EB285" w14:textId="77777777" w:rsidR="00F30EDF" w:rsidRDefault="00F30EDF" w:rsidP="00F30EDF">
      <w:pPr>
        <w:pStyle w:val="Prrafodelista"/>
        <w:spacing w:line="360" w:lineRule="auto"/>
        <w:ind w:left="0"/>
        <w:jc w:val="both"/>
        <w:rPr>
          <w:rFonts w:ascii="Palatino Linotype" w:hAnsi="Palatino Linotype"/>
          <w:i/>
        </w:rPr>
      </w:pPr>
    </w:p>
    <w:p w14:paraId="1BF35696" w14:textId="77777777" w:rsidR="00F30EDF" w:rsidRDefault="00F30EDF" w:rsidP="00F30EDF">
      <w:pPr>
        <w:pStyle w:val="Prrafodelista"/>
        <w:spacing w:line="360" w:lineRule="auto"/>
        <w:ind w:left="709" w:right="758"/>
        <w:jc w:val="both"/>
        <w:rPr>
          <w:rFonts w:ascii="Palatino Linotype" w:hAnsi="Palatino Linotype" w:cs="Arial"/>
        </w:rPr>
      </w:pPr>
      <w:r>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w:t>
      </w:r>
      <w:r>
        <w:rPr>
          <w:rFonts w:ascii="Palatino Linotype" w:hAnsi="Palatino Linotype" w:cs="Arial"/>
          <w:i/>
        </w:rPr>
        <w:lastRenderedPageBreak/>
        <w:t xml:space="preserve">máxima publicidad de la información. </w:t>
      </w:r>
      <w:r>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Pr>
          <w:rFonts w:ascii="Palatino Linotype" w:hAnsi="Palatino Linotype" w:cs="Arial"/>
        </w:rPr>
        <w:t>Énfasis añadido</w:t>
      </w:r>
    </w:p>
    <w:p w14:paraId="71E07E83" w14:textId="77777777" w:rsidR="00F30EDF" w:rsidRDefault="00F30EDF" w:rsidP="00F30EDF">
      <w:pPr>
        <w:pStyle w:val="Prrafodelista"/>
        <w:spacing w:line="360" w:lineRule="auto"/>
        <w:ind w:left="709" w:right="758"/>
        <w:jc w:val="both"/>
        <w:rPr>
          <w:rFonts w:ascii="Palatino Linotype" w:hAnsi="Palatino Linotype" w:cs="Arial"/>
          <w:b/>
        </w:rPr>
      </w:pPr>
    </w:p>
    <w:p w14:paraId="614D69CB" w14:textId="77777777" w:rsidR="00F30EDF" w:rsidRDefault="00F30EDF" w:rsidP="000E2936">
      <w:pPr>
        <w:numPr>
          <w:ilvl w:val="0"/>
          <w:numId w:val="1"/>
        </w:numPr>
        <w:spacing w:line="360" w:lineRule="auto"/>
        <w:ind w:left="0" w:firstLine="0"/>
        <w:contextualSpacing/>
        <w:jc w:val="both"/>
        <w:rPr>
          <w:rFonts w:ascii="Palatino Linotype" w:hAnsi="Palatino Linotype" w:cs="Arial"/>
          <w:noProof/>
          <w:lang w:eastAsia="es-MX"/>
        </w:rPr>
      </w:pPr>
      <w:r w:rsidRPr="00FD4A4B">
        <w:rPr>
          <w:rFonts w:ascii="Palatino Linotype" w:eastAsia="Times New Roman" w:hAnsi="Palatino Linotype"/>
        </w:rPr>
        <w:t>Numerales</w:t>
      </w:r>
      <w:r>
        <w:rPr>
          <w:rFonts w:ascii="Palatino Linotype" w:hAnsi="Palatino Linotype" w:cs="Arial"/>
          <w:noProof/>
          <w:lang w:eastAsia="es-MX"/>
        </w:rPr>
        <w:t xml:space="preserve"> que compelen al </w:t>
      </w:r>
      <w:r>
        <w:rPr>
          <w:rFonts w:ascii="Palatino Linotype" w:hAnsi="Palatino Linotype" w:cs="Arial"/>
          <w:b/>
          <w:noProof/>
          <w:lang w:eastAsia="es-MX"/>
        </w:rPr>
        <w:t>SUJETO OBLIGADO</w:t>
      </w:r>
      <w:r>
        <w:rPr>
          <w:rFonts w:ascii="Palatino Linotype" w:hAnsi="Palatino Linotype" w:cs="Arial"/>
          <w:noProof/>
          <w:lang w:eastAsia="es-MX"/>
        </w:rPr>
        <w:t xml:space="preserve"> apegarse en todo </w:t>
      </w:r>
      <w:r w:rsidRPr="00D03344">
        <w:rPr>
          <w:rFonts w:ascii="Palatino Linotype" w:hAnsi="Palatino Linotype"/>
        </w:rPr>
        <w:t>momento</w:t>
      </w:r>
      <w:r>
        <w:rPr>
          <w:rFonts w:ascii="Palatino Linotype" w:hAnsi="Palatino Linotype" w:cs="Arial"/>
          <w:noProof/>
          <w:lang w:eastAsia="es-MX"/>
        </w:rPr>
        <w:t xml:space="preserve"> a los criterios ya expuestos, imipidiendo a este Órgano Colegiado cuestionar la veracidad de la información.</w:t>
      </w:r>
    </w:p>
    <w:p w14:paraId="37A556E5" w14:textId="77777777" w:rsidR="00203E1C" w:rsidRDefault="00203E1C" w:rsidP="00203E1C">
      <w:pPr>
        <w:spacing w:line="360" w:lineRule="auto"/>
        <w:contextualSpacing/>
        <w:jc w:val="both"/>
        <w:rPr>
          <w:rFonts w:ascii="Palatino Linotype" w:hAnsi="Palatino Linotype" w:cs="Arial"/>
          <w:noProof/>
          <w:lang w:eastAsia="es-MX"/>
        </w:rPr>
      </w:pPr>
    </w:p>
    <w:p w14:paraId="7D837826" w14:textId="3DAC285B" w:rsidR="00203E1C" w:rsidRDefault="00203E1C" w:rsidP="000E2936">
      <w:pPr>
        <w:numPr>
          <w:ilvl w:val="0"/>
          <w:numId w:val="1"/>
        </w:numPr>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 xml:space="preserve">No obstante lo anterior, tambien lo es que son dos servidores publicos quienes realizan el pronunciamiento, quienes de acuerdo a sus facultades y atribuciones ciertamente resultan competentes; empero, existen otras areas de la estructura organica del </w:t>
      </w:r>
      <w:r>
        <w:rPr>
          <w:rFonts w:ascii="Palatino Linotype" w:hAnsi="Palatino Linotype" w:cs="Arial"/>
          <w:b/>
          <w:noProof/>
          <w:lang w:eastAsia="es-MX"/>
        </w:rPr>
        <w:t xml:space="preserve">SUJETO OBLIGADO </w:t>
      </w:r>
      <w:r>
        <w:rPr>
          <w:rFonts w:ascii="Palatino Linotype" w:hAnsi="Palatino Linotype" w:cs="Arial"/>
          <w:noProof/>
          <w:lang w:eastAsia="es-MX"/>
        </w:rPr>
        <w:t xml:space="preserve">a las que tambien puede ser turnada la solicitud de merito </w:t>
      </w:r>
      <w:r w:rsidR="00BA7A66">
        <w:rPr>
          <w:rFonts w:ascii="Palatino Linotype" w:hAnsi="Palatino Linotype" w:cs="Arial"/>
          <w:noProof/>
          <w:lang w:eastAsia="es-MX"/>
        </w:rPr>
        <w:t xml:space="preserve">para realizar una nueva busqueda exhaustiva y razonable </w:t>
      </w:r>
      <w:r>
        <w:rPr>
          <w:rFonts w:ascii="Palatino Linotype" w:hAnsi="Palatino Linotype" w:cs="Arial"/>
          <w:noProof/>
          <w:lang w:eastAsia="es-MX"/>
        </w:rPr>
        <w:t>y eventualmente hacer entrega del soporte documental requerido.</w:t>
      </w:r>
    </w:p>
    <w:p w14:paraId="728EF5EB" w14:textId="77777777" w:rsidR="00203E1C" w:rsidRDefault="00203E1C" w:rsidP="00203E1C">
      <w:pPr>
        <w:pStyle w:val="Prrafodelista"/>
        <w:rPr>
          <w:rFonts w:ascii="Palatino Linotype" w:hAnsi="Palatino Linotype" w:cs="Arial"/>
          <w:noProof/>
          <w:lang w:eastAsia="es-MX"/>
        </w:rPr>
      </w:pPr>
    </w:p>
    <w:p w14:paraId="17357C8F" w14:textId="7708DBFD" w:rsidR="00C710BB" w:rsidRPr="00C710BB" w:rsidRDefault="00BA7A66" w:rsidP="000E2936">
      <w:pPr>
        <w:numPr>
          <w:ilvl w:val="0"/>
          <w:numId w:val="1"/>
        </w:numPr>
        <w:spacing w:line="360" w:lineRule="auto"/>
        <w:ind w:left="0" w:right="-93" w:firstLine="0"/>
        <w:contextualSpacing/>
        <w:jc w:val="both"/>
        <w:rPr>
          <w:rFonts w:ascii="Palatino Linotype" w:hAnsi="Palatino Linotype" w:cs="Arial"/>
        </w:rPr>
      </w:pPr>
      <w:r w:rsidRPr="00C710BB">
        <w:rPr>
          <w:rFonts w:ascii="Palatino Linotype" w:hAnsi="Palatino Linotype" w:cs="Arial"/>
          <w:noProof/>
          <w:lang w:eastAsia="es-MX"/>
        </w:rPr>
        <w:t xml:space="preserve">En ese sentido </w:t>
      </w:r>
      <w:r w:rsidR="00C710BB" w:rsidRPr="00C710BB">
        <w:rPr>
          <w:rFonts w:ascii="Palatino Linotype" w:hAnsi="Palatino Linotype" w:cs="Arial"/>
        </w:rPr>
        <w:t xml:space="preserve">la Ley Orgánica Municipal </w:t>
      </w:r>
      <w:r w:rsidR="00C710BB">
        <w:rPr>
          <w:rFonts w:ascii="Palatino Linotype" w:hAnsi="Palatino Linotype" w:cs="Arial"/>
        </w:rPr>
        <w:t>del Estado d</w:t>
      </w:r>
      <w:r w:rsidR="00C710BB" w:rsidRPr="00C710BB">
        <w:rPr>
          <w:rFonts w:ascii="Palatino Linotype" w:hAnsi="Palatino Linotype" w:cs="Arial"/>
        </w:rPr>
        <w:t>e México, en su artículo 53, establece para el Síndico Municipal las siguientes atribuciones:</w:t>
      </w:r>
    </w:p>
    <w:p w14:paraId="79F82D6C" w14:textId="77777777" w:rsidR="00C710BB" w:rsidRPr="00C710BB" w:rsidRDefault="00C710BB" w:rsidP="00C710BB">
      <w:pPr>
        <w:pStyle w:val="Prrafodelista"/>
        <w:spacing w:line="360" w:lineRule="auto"/>
        <w:ind w:right="-93"/>
        <w:jc w:val="both"/>
        <w:rPr>
          <w:rFonts w:ascii="Palatino Linotype" w:hAnsi="Palatino Linotype" w:cs="Arial"/>
        </w:rPr>
      </w:pPr>
    </w:p>
    <w:p w14:paraId="588CB09B" w14:textId="67598312"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“Artículo 53.- Los síndicos tendrán las siguientes atribuciones:</w:t>
      </w:r>
      <w:r w:rsidRPr="00C710BB">
        <w:rPr>
          <w:rFonts w:ascii="Palatino Linotype" w:hAnsi="Palatino Linotype" w:cs="Arial"/>
          <w:i/>
        </w:rPr>
        <w:cr/>
        <w:t>...</w:t>
      </w:r>
    </w:p>
    <w:p w14:paraId="1D28AF53" w14:textId="04149303"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lastRenderedPageBreak/>
        <w:t xml:space="preserve">VII. Intervenir en la formulación del inventario general de los bienes muebles e </w:t>
      </w:r>
      <w:r w:rsidRPr="00C710BB">
        <w:rPr>
          <w:rFonts w:ascii="Palatino Linotype" w:hAnsi="Palatino Linotype" w:cs="Arial"/>
          <w:b/>
          <w:i/>
        </w:rPr>
        <w:t>inmuebles propiedad del municipio</w:t>
      </w:r>
      <w:r w:rsidRPr="00C710BB">
        <w:rPr>
          <w:rFonts w:ascii="Palatino Linotype" w:hAnsi="Palatino Linotype" w:cs="Arial"/>
          <w:i/>
        </w:rPr>
        <w:t>, haciendo que se inscriban en el libro especial, con expresión de sus valores y de todas las características de identificación, así como el uso y destino de los mismos;</w:t>
      </w:r>
    </w:p>
    <w:p w14:paraId="29EC645C" w14:textId="604B4CEE"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w:t>
      </w:r>
    </w:p>
    <w:p w14:paraId="2D9D1029" w14:textId="745B63EC"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 xml:space="preserve">VIII. </w:t>
      </w:r>
      <w:r w:rsidRPr="00C710BB">
        <w:rPr>
          <w:rFonts w:ascii="Palatino Linotype" w:hAnsi="Palatino Linotype" w:cs="Arial"/>
          <w:b/>
          <w:i/>
        </w:rPr>
        <w:t>Regularizar la propiedad de los bienes inmuebles municipales</w:t>
      </w:r>
      <w:r w:rsidRPr="00C710BB">
        <w:rPr>
          <w:rFonts w:ascii="Palatino Linotype" w:hAnsi="Palatino Linotype" w:cs="Arial"/>
          <w:i/>
        </w:rPr>
        <w:t>, para ello tendrán un plazo de ciento veinte días hábiles, contados a partir de la adquisición;</w:t>
      </w:r>
    </w:p>
    <w:p w14:paraId="43D33162" w14:textId="45F77356"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w:t>
      </w:r>
    </w:p>
    <w:p w14:paraId="0AFE2F25" w14:textId="5C05B50B"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 xml:space="preserve">IX. </w:t>
      </w:r>
      <w:r w:rsidRPr="00C710BB">
        <w:rPr>
          <w:rFonts w:ascii="Palatino Linotype" w:hAnsi="Palatino Linotype" w:cs="Arial"/>
          <w:b/>
          <w:i/>
        </w:rPr>
        <w:t>Inscribir los bienes inmuebles municipales</w:t>
      </w:r>
      <w:r w:rsidRPr="00C710BB">
        <w:rPr>
          <w:rFonts w:ascii="Palatino Linotype" w:hAnsi="Palatino Linotype" w:cs="Arial"/>
          <w:i/>
        </w:rPr>
        <w:t xml:space="preserve"> en el Registro Público de la Propiedad, para iniciar los trámites correspondientes tendrán un plazo de ciento veinte días hábiles contados a partir de aquel en que concluyo el proceso de regularización;</w:t>
      </w:r>
    </w:p>
    <w:p w14:paraId="3DF4C7F5" w14:textId="7CB4247F"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XI. Participar en los remates públicos en los que tenga interés el municipio, para que se finquen al mejor postor y se guarden los términos y disposiciones prevenidos en las leyes respectivas;</w:t>
      </w:r>
    </w:p>
    <w:p w14:paraId="72A7D087" w14:textId="77777777" w:rsidR="00C710BB" w:rsidRPr="00C710BB" w:rsidRDefault="00C710BB" w:rsidP="00650956">
      <w:pPr>
        <w:pStyle w:val="Prrafodelista"/>
        <w:spacing w:line="360" w:lineRule="auto"/>
        <w:ind w:right="474"/>
        <w:jc w:val="both"/>
        <w:rPr>
          <w:rFonts w:ascii="Palatino Linotype" w:hAnsi="Palatino Linotype" w:cs="Arial"/>
          <w:i/>
        </w:rPr>
      </w:pPr>
      <w:r w:rsidRPr="00C710BB">
        <w:rPr>
          <w:rFonts w:ascii="Palatino Linotype" w:hAnsi="Palatino Linotype" w:cs="Arial"/>
          <w:i/>
        </w:rPr>
        <w:t>...</w:t>
      </w:r>
    </w:p>
    <w:p w14:paraId="03F15D15" w14:textId="182BE2FC" w:rsidR="00C710BB" w:rsidRPr="00C710BB" w:rsidRDefault="00C710BB" w:rsidP="00650956">
      <w:pPr>
        <w:pStyle w:val="Prrafodelista"/>
        <w:spacing w:line="360" w:lineRule="auto"/>
        <w:ind w:left="709" w:right="474"/>
        <w:jc w:val="both"/>
        <w:rPr>
          <w:rFonts w:ascii="Palatino Linotype" w:hAnsi="Palatino Linotype" w:cs="Arial"/>
          <w:i/>
        </w:rPr>
      </w:pPr>
      <w:r w:rsidRPr="00C710BB">
        <w:rPr>
          <w:rFonts w:ascii="Palatino Linotype" w:hAnsi="Palatino Linotype" w:cs="Arial"/>
          <w:i/>
        </w:rPr>
        <w:t>XVII. Las demás que les señalen las disposiciones aplicables.”</w:t>
      </w:r>
    </w:p>
    <w:p w14:paraId="66AF9930" w14:textId="3857E6F8" w:rsidR="00C710BB" w:rsidRDefault="00C710BB" w:rsidP="00650956">
      <w:pPr>
        <w:pStyle w:val="Prrafodelista"/>
        <w:spacing w:line="360" w:lineRule="auto"/>
        <w:ind w:left="709" w:right="474"/>
        <w:jc w:val="both"/>
        <w:rPr>
          <w:rFonts w:ascii="Palatino Linotype" w:hAnsi="Palatino Linotype" w:cs="Arial"/>
        </w:rPr>
      </w:pPr>
      <w:r>
        <w:rPr>
          <w:rFonts w:ascii="Palatino Linotype" w:hAnsi="Palatino Linotype" w:cs="Arial"/>
        </w:rPr>
        <w:t>Énfasis añadido</w:t>
      </w:r>
    </w:p>
    <w:p w14:paraId="5D8C9AE9" w14:textId="77777777" w:rsidR="00C710BB" w:rsidRPr="00EF16A0" w:rsidRDefault="00C710BB" w:rsidP="007A622C">
      <w:pPr>
        <w:pStyle w:val="Prrafodelista"/>
        <w:spacing w:line="360" w:lineRule="auto"/>
        <w:ind w:left="0" w:right="-93"/>
        <w:jc w:val="both"/>
        <w:rPr>
          <w:rFonts w:ascii="Palatino Linotype" w:hAnsi="Palatino Linotype" w:cs="Arial"/>
        </w:rPr>
      </w:pPr>
    </w:p>
    <w:p w14:paraId="70063C40" w14:textId="2202376A" w:rsidR="00C710BB" w:rsidRDefault="00C710BB" w:rsidP="000E2936">
      <w:pPr>
        <w:numPr>
          <w:ilvl w:val="0"/>
          <w:numId w:val="1"/>
        </w:numPr>
        <w:spacing w:line="360" w:lineRule="auto"/>
        <w:ind w:left="0" w:firstLine="0"/>
        <w:contextualSpacing/>
        <w:jc w:val="both"/>
        <w:rPr>
          <w:rFonts w:ascii="Palatino Linotype" w:eastAsia="Times New Roman" w:hAnsi="Palatino Linotype"/>
        </w:rPr>
      </w:pPr>
      <w:r>
        <w:rPr>
          <w:rFonts w:ascii="Palatino Linotype" w:eastAsia="Times New Roman" w:hAnsi="Palatino Linotype"/>
        </w:rPr>
        <w:t>Luego entonces, -se insiste- que existen otras áreas de la estructura del Ayuntamiento</w:t>
      </w:r>
      <w:r w:rsidR="0069020B">
        <w:rPr>
          <w:rFonts w:ascii="Palatino Linotype" w:eastAsia="Times New Roman" w:hAnsi="Palatino Linotype"/>
        </w:rPr>
        <w:t xml:space="preserve"> a la que se pueda turnar la solicitud de mérito a efecto de que realice </w:t>
      </w:r>
      <w:r w:rsidR="0069020B">
        <w:rPr>
          <w:rFonts w:ascii="Palatino Linotype" w:eastAsia="Times New Roman" w:hAnsi="Palatino Linotype"/>
        </w:rPr>
        <w:lastRenderedPageBreak/>
        <w:t>una búsqueda exhaustiva y razonable de la información.</w:t>
      </w:r>
      <w:r w:rsidR="009E2C99">
        <w:rPr>
          <w:rFonts w:ascii="Palatino Linotype" w:eastAsia="Times New Roman" w:hAnsi="Palatino Linotype"/>
        </w:rPr>
        <w:t xml:space="preserve"> Toda vez que como se observa de las atribuciones del Síndico Municipal, debe formular el </w:t>
      </w:r>
      <w:r w:rsidR="009E2C99" w:rsidRPr="009E2C99">
        <w:rPr>
          <w:rFonts w:ascii="Palatino Linotype" w:eastAsia="Times New Roman" w:hAnsi="Palatino Linotype"/>
        </w:rPr>
        <w:t>Inventario General de Bienes Inmuebles</w:t>
      </w:r>
      <w:r w:rsidR="009E2C99">
        <w:rPr>
          <w:rFonts w:ascii="Palatino Linotype" w:eastAsia="Times New Roman" w:hAnsi="Palatino Linotype"/>
        </w:rPr>
        <w:t>, el cual corresponde a</w:t>
      </w:r>
      <w:r w:rsidR="009E2C99" w:rsidRPr="009E2C99">
        <w:rPr>
          <w:rFonts w:ascii="Palatino Linotype" w:eastAsia="Times New Roman" w:hAnsi="Palatino Linotype"/>
        </w:rPr>
        <w:t>l documento donde se registran todos los bienes inmuebles propiedad del Ayuntamiento el cual debe contener todas las características de identificación</w:t>
      </w:r>
      <w:r w:rsidR="009E2C99">
        <w:rPr>
          <w:rFonts w:ascii="Palatino Linotype" w:eastAsia="Times New Roman" w:hAnsi="Palatino Linotype"/>
        </w:rPr>
        <w:t xml:space="preserve">, con base en los </w:t>
      </w:r>
      <w:r w:rsidR="009E2C99" w:rsidRPr="009E2C99">
        <w:rPr>
          <w:rFonts w:ascii="Palatino Linotype" w:eastAsia="Times New Roman" w:hAnsi="Palatino Linotype"/>
          <w:b/>
        </w:rPr>
        <w:t>Lineamientos para el Registro y Control del Inventario y Desincorporación de Bienes Muebles e Inmuebles de la Administración Pública Municipal</w:t>
      </w:r>
      <w:r w:rsidR="009E2C99">
        <w:rPr>
          <w:rFonts w:ascii="Palatino Linotype" w:eastAsia="Times New Roman" w:hAnsi="Palatino Linotype"/>
        </w:rPr>
        <w:t>.</w:t>
      </w:r>
    </w:p>
    <w:p w14:paraId="176EA725" w14:textId="77777777" w:rsidR="009E2C99" w:rsidRDefault="009E2C99" w:rsidP="009E2C99">
      <w:pPr>
        <w:spacing w:line="360" w:lineRule="auto"/>
        <w:contextualSpacing/>
        <w:jc w:val="both"/>
        <w:rPr>
          <w:rFonts w:ascii="Palatino Linotype" w:eastAsia="Times New Roman" w:hAnsi="Palatino Linotype"/>
        </w:rPr>
      </w:pPr>
    </w:p>
    <w:p w14:paraId="4A14B4F3" w14:textId="62FDF63B" w:rsidR="009E2C99" w:rsidRDefault="009E2C99" w:rsidP="000E2936">
      <w:pPr>
        <w:numPr>
          <w:ilvl w:val="0"/>
          <w:numId w:val="1"/>
        </w:numPr>
        <w:spacing w:line="360" w:lineRule="auto"/>
        <w:ind w:left="0" w:firstLine="0"/>
        <w:contextualSpacing/>
        <w:jc w:val="both"/>
        <w:rPr>
          <w:rFonts w:ascii="Palatino Linotype" w:eastAsia="Times New Roman" w:hAnsi="Palatino Linotype"/>
        </w:rPr>
      </w:pPr>
      <w:r w:rsidRPr="009E2C99">
        <w:rPr>
          <w:rFonts w:ascii="Palatino Linotype" w:eastAsia="Times New Roman" w:hAnsi="Palatino Linotype"/>
        </w:rPr>
        <w:t xml:space="preserve">En ese sentido el Síndico Municipal es la autoridad responsable de </w:t>
      </w:r>
      <w:r w:rsidR="00801BDD">
        <w:rPr>
          <w:rFonts w:ascii="Palatino Linotype" w:eastAsia="Times New Roman" w:hAnsi="Palatino Linotype"/>
        </w:rPr>
        <w:t>i</w:t>
      </w:r>
      <w:r w:rsidRPr="009E2C99">
        <w:rPr>
          <w:rFonts w:ascii="Palatino Linotype" w:eastAsia="Times New Roman" w:hAnsi="Palatino Linotype"/>
        </w:rPr>
        <w:t xml:space="preserve">nstruir al personal de Sindicatura para la actualización del inventario y </w:t>
      </w:r>
      <w:r w:rsidR="001A4E15">
        <w:rPr>
          <w:rFonts w:ascii="Palatino Linotype" w:eastAsia="Times New Roman" w:hAnsi="Palatino Linotype"/>
        </w:rPr>
        <w:t>s</w:t>
      </w:r>
      <w:r w:rsidRPr="009E2C99">
        <w:rPr>
          <w:rFonts w:ascii="Palatino Linotype" w:eastAsia="Times New Roman" w:hAnsi="Palatino Linotype"/>
        </w:rPr>
        <w:t>upervisar periódicamente la actualización del inventario</w:t>
      </w:r>
      <w:r w:rsidR="00801BDD">
        <w:rPr>
          <w:rFonts w:ascii="Palatino Linotype" w:eastAsia="Times New Roman" w:hAnsi="Palatino Linotype"/>
        </w:rPr>
        <w:t>.</w:t>
      </w:r>
    </w:p>
    <w:p w14:paraId="306CFF71" w14:textId="77777777" w:rsidR="0069020B" w:rsidRPr="00C710BB" w:rsidRDefault="0069020B" w:rsidP="0069020B">
      <w:pPr>
        <w:spacing w:line="360" w:lineRule="auto"/>
        <w:contextualSpacing/>
        <w:jc w:val="both"/>
        <w:rPr>
          <w:rFonts w:ascii="Palatino Linotype" w:eastAsia="Times New Roman" w:hAnsi="Palatino Linotype"/>
        </w:rPr>
      </w:pPr>
    </w:p>
    <w:p w14:paraId="74FB7490" w14:textId="54A64BD3" w:rsidR="0069020B" w:rsidRDefault="00801BDD" w:rsidP="000E2936">
      <w:pPr>
        <w:pStyle w:val="Prrafodelista"/>
        <w:numPr>
          <w:ilvl w:val="0"/>
          <w:numId w:val="1"/>
        </w:numPr>
        <w:spacing w:line="360" w:lineRule="auto"/>
        <w:ind w:left="0" w:firstLine="0"/>
        <w:jc w:val="both"/>
        <w:rPr>
          <w:rFonts w:ascii="Palatino Linotype" w:eastAsia="MS Mincho" w:hAnsi="Palatino Linotype" w:cs="Arial"/>
        </w:rPr>
      </w:pPr>
      <w:r>
        <w:rPr>
          <w:rFonts w:ascii="Palatino Linotype" w:hAnsi="Palatino Linotype" w:cs="Arial"/>
        </w:rPr>
        <w:t>Luego entonces, n</w:t>
      </w:r>
      <w:r w:rsidR="0069020B">
        <w:rPr>
          <w:rFonts w:ascii="Palatino Linotype" w:hAnsi="Palatino Linotype" w:cs="Arial"/>
        </w:rPr>
        <w:t xml:space="preserve">o debe perderse de vista que la tarea primordial de los titulares de las unidades de transparencia es la de fungir como enlaces entre los solicitantes y los servidores públicos habilitados, quienes son responsables de dar observancia y contestación a las solicitudes de información. En ese sentido, el </w:t>
      </w:r>
      <w:r w:rsidR="0069020B" w:rsidRPr="006C4733">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0069020B" w:rsidRPr="006C4733">
        <w:rPr>
          <w:rFonts w:ascii="Palatino Linotype" w:eastAsia="MS Mincho" w:hAnsi="Palatino Linotype" w:cs="Arial"/>
          <w:i/>
        </w:rPr>
        <w:t xml:space="preserve">a todas las áreas competentes que cuenten con la información o deban tenerla de acuerdo a sus facultades, competencias y funciones, </w:t>
      </w:r>
      <w:r w:rsidR="0069020B" w:rsidRPr="006C4733">
        <w:rPr>
          <w:rFonts w:ascii="Palatino Linotype" w:eastAsia="MS Mincho" w:hAnsi="Palatino Linotype" w:cs="Arial"/>
          <w:b/>
          <w:i/>
          <w:u w:val="single"/>
        </w:rPr>
        <w:t xml:space="preserve">con el objeto de que realicen una búsqueda exhaustiva y </w:t>
      </w:r>
      <w:r w:rsidR="0069020B" w:rsidRPr="006C4733">
        <w:rPr>
          <w:rFonts w:ascii="Palatino Linotype" w:eastAsia="MS Mincho" w:hAnsi="Palatino Linotype" w:cs="Arial"/>
          <w:b/>
          <w:i/>
          <w:u w:val="single"/>
        </w:rPr>
        <w:lastRenderedPageBreak/>
        <w:t>razonable de la información solicitada</w:t>
      </w:r>
      <w:r w:rsidR="0069020B" w:rsidRPr="006C4733">
        <w:rPr>
          <w:rFonts w:ascii="Palatino Linotype" w:eastAsia="MS Mincho" w:hAnsi="Palatino Linotype" w:cs="Arial"/>
          <w:i/>
        </w:rPr>
        <w:t>,</w:t>
      </w:r>
      <w:r w:rsidR="0069020B" w:rsidRPr="006C4733">
        <w:rPr>
          <w:rFonts w:ascii="Palatino Linotype" w:eastAsia="MS Mincho" w:hAnsi="Palatino Linotype" w:cs="Arial"/>
        </w:rPr>
        <w:t xml:space="preserve"> según se asienta en el artículo 162 de la ley citada. </w:t>
      </w:r>
    </w:p>
    <w:p w14:paraId="6DB3A508" w14:textId="77777777" w:rsidR="0069020B" w:rsidRPr="00052300" w:rsidRDefault="0069020B" w:rsidP="0069020B">
      <w:pPr>
        <w:pStyle w:val="Prrafodelista"/>
        <w:rPr>
          <w:rFonts w:ascii="Palatino Linotype" w:eastAsia="MS Mincho" w:hAnsi="Palatino Linotype" w:cs="Arial"/>
        </w:rPr>
      </w:pPr>
    </w:p>
    <w:p w14:paraId="1FCF1354" w14:textId="77777777" w:rsidR="0069020B" w:rsidRDefault="0069020B" w:rsidP="000E2936">
      <w:pPr>
        <w:pStyle w:val="Prrafodelista"/>
        <w:numPr>
          <w:ilvl w:val="0"/>
          <w:numId w:val="1"/>
        </w:numPr>
        <w:spacing w:line="360" w:lineRule="auto"/>
        <w:ind w:left="0" w:firstLine="0"/>
        <w:jc w:val="both"/>
        <w:rPr>
          <w:rFonts w:ascii="Palatino Linotype" w:eastAsia="MS Mincho" w:hAnsi="Palatino Linotype" w:cs="Arial"/>
        </w:rPr>
      </w:pPr>
      <w:r w:rsidRPr="006C4733">
        <w:rPr>
          <w:rFonts w:ascii="Palatino Linotype" w:eastAsia="MS Mincho" w:hAnsi="Palatino Linotype" w:cs="Arial"/>
        </w:rPr>
        <w:t>Por lo que el identificar la unidad administrativa que resguarda el documento al que una persona pretende acceder, es practicar una adecuada gestión documental que nos permite localizar el documento, como bien señala el artículo 159 de la Ley de T</w:t>
      </w:r>
      <w:r>
        <w:rPr>
          <w:rFonts w:ascii="Palatino Linotype" w:eastAsia="MS Mincho" w:hAnsi="Palatino Linotype" w:cs="Arial"/>
        </w:rPr>
        <w:t>ransparencia.</w:t>
      </w:r>
    </w:p>
    <w:p w14:paraId="662534E3" w14:textId="77777777" w:rsidR="0069020B" w:rsidRDefault="0069020B" w:rsidP="0069020B">
      <w:pPr>
        <w:pStyle w:val="Prrafodelista"/>
        <w:spacing w:line="360" w:lineRule="auto"/>
        <w:ind w:left="0"/>
        <w:jc w:val="both"/>
        <w:rPr>
          <w:rFonts w:ascii="Palatino Linotype" w:eastAsia="MS Mincho" w:hAnsi="Palatino Linotype" w:cs="Arial"/>
        </w:rPr>
      </w:pPr>
    </w:p>
    <w:p w14:paraId="3C6ACB39" w14:textId="77777777" w:rsidR="0069020B" w:rsidRDefault="0069020B" w:rsidP="000E2936">
      <w:pPr>
        <w:pStyle w:val="Prrafodelista"/>
        <w:numPr>
          <w:ilvl w:val="0"/>
          <w:numId w:val="1"/>
        </w:numPr>
        <w:spacing w:line="360" w:lineRule="auto"/>
        <w:ind w:left="0" w:firstLine="0"/>
        <w:jc w:val="both"/>
        <w:rPr>
          <w:rFonts w:ascii="Palatino Linotype" w:hAnsi="Palatino Linotype"/>
        </w:rPr>
      </w:pPr>
      <w:r w:rsidRPr="006C4733">
        <w:rPr>
          <w:rFonts w:ascii="Palatino Linotype" w:hAnsi="Palatino Linotype"/>
        </w:rPr>
        <w:t xml:space="preserve">El </w:t>
      </w:r>
      <w:r w:rsidRPr="009147B2">
        <w:rPr>
          <w:rFonts w:ascii="Palatino Linotype" w:eastAsia="MS Mincho" w:hAnsi="Palatino Linotype" w:cs="Arial"/>
        </w:rPr>
        <w:t>Titular</w:t>
      </w:r>
      <w:r w:rsidRPr="006C4733">
        <w:rPr>
          <w:rFonts w:ascii="Palatino Linotype" w:hAnsi="Palatino Linotype"/>
        </w:rPr>
        <w:t xml:space="preserve"> de la Unidad de Tra</w:t>
      </w:r>
      <w:r>
        <w:rPr>
          <w:rFonts w:ascii="Palatino Linotype" w:hAnsi="Palatino Linotype"/>
        </w:rPr>
        <w:t>nsparencia tiene</w:t>
      </w:r>
      <w:r w:rsidRPr="006C4733">
        <w:rPr>
          <w:rFonts w:ascii="Palatino Linotype" w:hAnsi="Palatino Linotype"/>
        </w:rPr>
        <w:t xml:space="preserve"> la obligación de cumplir con lo que dispone la normatividad aplicable que, en primera instancia implica que solicite a todas las áreas que pudieron haber generado o administrado la información requerida, la búsqueda de la misma. </w:t>
      </w:r>
    </w:p>
    <w:p w14:paraId="5807EB1B" w14:textId="77777777" w:rsidR="0069020B" w:rsidRDefault="0069020B" w:rsidP="000E2936">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Luego entonces</w:t>
      </w:r>
      <w:r w:rsidRPr="006C4733">
        <w:rPr>
          <w:rFonts w:ascii="Palatino Linotype" w:hAnsi="Palatino Linotype"/>
        </w:rPr>
        <w:t xml:space="preserve">, </w:t>
      </w:r>
      <w:r>
        <w:rPr>
          <w:rFonts w:ascii="Palatino Linotype" w:hAnsi="Palatino Linotype"/>
        </w:rPr>
        <w:t xml:space="preserve">deben existir </w:t>
      </w:r>
      <w:r w:rsidRPr="006C4733">
        <w:rPr>
          <w:rFonts w:ascii="Palatino Linotype" w:hAnsi="Palatino Linotype"/>
        </w:rPr>
        <w:t>requerimiento</w:t>
      </w:r>
      <w:r>
        <w:rPr>
          <w:rFonts w:ascii="Palatino Linotype" w:hAnsi="Palatino Linotype"/>
        </w:rPr>
        <w:t>s</w:t>
      </w:r>
      <w:r w:rsidRPr="006C4733">
        <w:rPr>
          <w:rFonts w:ascii="Palatino Linotype" w:hAnsi="Palatino Linotype"/>
        </w:rPr>
        <w:t xml:space="preserve"> a</w:t>
      </w:r>
      <w:r>
        <w:rPr>
          <w:rFonts w:ascii="Palatino Linotype" w:hAnsi="Palatino Linotype"/>
        </w:rPr>
        <w:t xml:space="preserve"> </w:t>
      </w:r>
      <w:r w:rsidRPr="006C4733">
        <w:rPr>
          <w:rFonts w:ascii="Palatino Linotype" w:hAnsi="Palatino Linotype"/>
        </w:rPr>
        <w:t>los servidores públicos habilitados</w:t>
      </w:r>
      <w:r>
        <w:rPr>
          <w:rFonts w:ascii="Palatino Linotype" w:hAnsi="Palatino Linotype"/>
        </w:rPr>
        <w:t xml:space="preserve"> que eventualmente pudieran poseer o administrar la información</w:t>
      </w:r>
      <w:r w:rsidRPr="006C4733">
        <w:rPr>
          <w:rFonts w:ascii="Palatino Linotype" w:hAnsi="Palatino Linotype"/>
        </w:rPr>
        <w:t xml:space="preserve">, </w:t>
      </w:r>
      <w:r>
        <w:rPr>
          <w:rFonts w:ascii="Palatino Linotype" w:hAnsi="Palatino Linotype"/>
        </w:rPr>
        <w:t>con la finalidad de</w:t>
      </w:r>
      <w:r w:rsidRPr="006C4733">
        <w:rPr>
          <w:rFonts w:ascii="Palatino Linotype" w:hAnsi="Palatino Linotype"/>
        </w:rPr>
        <w:t xml:space="preserve"> buscar la información en sus archivos y proporcionarla al titular de la unidad para que éste, a su vez, la </w:t>
      </w:r>
      <w:r w:rsidRPr="00C868DE">
        <w:rPr>
          <w:rFonts w:ascii="Palatino Linotype" w:hAnsi="Palatino Linotype"/>
          <w:b/>
          <w:u w:val="single"/>
        </w:rPr>
        <w:t>ponga a disposición del particular en el SAIMEX</w:t>
      </w:r>
      <w:r>
        <w:rPr>
          <w:rFonts w:ascii="Palatino Linotype" w:hAnsi="Palatino Linotype"/>
        </w:rPr>
        <w:t xml:space="preserve"> y así</w:t>
      </w:r>
      <w:r w:rsidRPr="006C4733">
        <w:rPr>
          <w:rFonts w:ascii="Palatino Linotype" w:hAnsi="Palatino Linotype"/>
        </w:rPr>
        <w:t xml:space="preserve"> respetar el derecho </w:t>
      </w:r>
      <w:r>
        <w:rPr>
          <w:rFonts w:ascii="Palatino Linotype" w:hAnsi="Palatino Linotype"/>
        </w:rPr>
        <w:t>del particular para</w:t>
      </w:r>
      <w:r w:rsidRPr="006C4733">
        <w:rPr>
          <w:rFonts w:ascii="Palatino Linotype" w:hAnsi="Palatino Linotype"/>
        </w:rPr>
        <w:t xml:space="preserve"> acceder a la información pública, y los artículos 51 y 53 de la ley de la materia que señalan:</w:t>
      </w:r>
    </w:p>
    <w:p w14:paraId="42D33F41" w14:textId="77777777" w:rsidR="0069020B" w:rsidRPr="007E5E2C" w:rsidRDefault="0069020B" w:rsidP="0069020B">
      <w:pPr>
        <w:pStyle w:val="Prrafodelista"/>
        <w:rPr>
          <w:rFonts w:ascii="Palatino Linotype" w:hAnsi="Palatino Linotype"/>
        </w:rPr>
      </w:pPr>
    </w:p>
    <w:p w14:paraId="3D2E6F4A" w14:textId="77777777" w:rsidR="0069020B" w:rsidRPr="006C4733" w:rsidRDefault="0069020B" w:rsidP="0069020B">
      <w:pPr>
        <w:spacing w:line="360" w:lineRule="auto"/>
        <w:ind w:left="851" w:right="616"/>
        <w:jc w:val="both"/>
        <w:rPr>
          <w:rFonts w:ascii="Palatino Linotype" w:hAnsi="Palatino Linotype"/>
          <w:i/>
        </w:rPr>
      </w:pPr>
      <w:r w:rsidRPr="006C4733">
        <w:rPr>
          <w:rFonts w:ascii="Palatino Linotype" w:hAnsi="Palatino Linotype"/>
          <w:i/>
        </w:rPr>
        <w:t xml:space="preserve">Artículo 51. Los sujetos obligados designarán a un responsable para atender la Unidad de Transparencia, quien fungirá como enlace entre éstos y los solicitantes. </w:t>
      </w:r>
      <w:r w:rsidRPr="006C4733">
        <w:rPr>
          <w:rFonts w:ascii="Palatino Linotype" w:hAnsi="Palatino Linotype"/>
          <w:b/>
          <w:i/>
          <w:u w:val="single"/>
        </w:rPr>
        <w:t>Dicha Unidad será la encargada de tramitar internamente la solicitud de información</w:t>
      </w:r>
      <w:r w:rsidRPr="006C4733">
        <w:rPr>
          <w:rFonts w:ascii="Palatino Linotype" w:hAnsi="Palatino Linotype"/>
          <w:i/>
        </w:rPr>
        <w:t xml:space="preserve"> y tendrá la responsabilidad de verificar en cada </w:t>
      </w:r>
      <w:r w:rsidRPr="006C4733">
        <w:rPr>
          <w:rFonts w:ascii="Palatino Linotype" w:hAnsi="Palatino Linotype"/>
          <w:i/>
        </w:rPr>
        <w:lastRenderedPageBreak/>
        <w:t>caso que la misma no sea confidencial o reservada. Dicha Unidad contará con las facultades internas necesarias para gestionar la atención a las solicitudes de información en los términos de la Ley General y la presente Ley.</w:t>
      </w:r>
    </w:p>
    <w:p w14:paraId="39703915" w14:textId="77777777" w:rsidR="0069020B" w:rsidRDefault="0069020B" w:rsidP="0069020B">
      <w:pPr>
        <w:spacing w:line="360" w:lineRule="auto"/>
        <w:ind w:left="851" w:right="616"/>
        <w:jc w:val="both"/>
        <w:rPr>
          <w:rFonts w:ascii="Palatino Linotype" w:hAnsi="Palatino Linotype"/>
          <w:i/>
        </w:rPr>
      </w:pPr>
      <w:r w:rsidRPr="006C4733">
        <w:rPr>
          <w:rFonts w:ascii="Palatino Linotype" w:hAnsi="Palatino Linotype"/>
          <w:i/>
        </w:rPr>
        <w:t>…</w:t>
      </w:r>
    </w:p>
    <w:p w14:paraId="214AB43F" w14:textId="77777777" w:rsidR="0069020B" w:rsidRPr="006C4733" w:rsidRDefault="0069020B" w:rsidP="0069020B">
      <w:pPr>
        <w:spacing w:line="360" w:lineRule="auto"/>
        <w:ind w:left="851" w:right="616"/>
        <w:jc w:val="both"/>
        <w:rPr>
          <w:rFonts w:ascii="Palatino Linotype" w:hAnsi="Palatino Linotype"/>
          <w:i/>
        </w:rPr>
      </w:pPr>
    </w:p>
    <w:p w14:paraId="49F191A7" w14:textId="77777777" w:rsidR="0069020B" w:rsidRPr="006C4733" w:rsidRDefault="0069020B" w:rsidP="0069020B">
      <w:pPr>
        <w:spacing w:line="360" w:lineRule="auto"/>
        <w:ind w:left="851" w:right="616"/>
        <w:jc w:val="both"/>
        <w:rPr>
          <w:rFonts w:ascii="Palatino Linotype" w:hAnsi="Palatino Linotype"/>
          <w:i/>
        </w:rPr>
      </w:pPr>
      <w:r w:rsidRPr="006C4733">
        <w:rPr>
          <w:rFonts w:ascii="Palatino Linotype" w:hAnsi="Palatino Linotype"/>
          <w:i/>
        </w:rPr>
        <w:t>Artículo 53. Las Unidades de Transparencia tendrán las siguientes funciones:</w:t>
      </w:r>
    </w:p>
    <w:p w14:paraId="536D996B" w14:textId="77777777" w:rsidR="0069020B" w:rsidRPr="006C4733" w:rsidRDefault="0069020B" w:rsidP="0069020B">
      <w:pPr>
        <w:spacing w:line="360" w:lineRule="auto"/>
        <w:ind w:left="851" w:right="616"/>
        <w:jc w:val="both"/>
        <w:rPr>
          <w:rFonts w:ascii="Palatino Linotype" w:hAnsi="Palatino Linotype"/>
          <w:i/>
        </w:rPr>
      </w:pPr>
      <w:r w:rsidRPr="006C4733">
        <w:rPr>
          <w:rFonts w:ascii="Palatino Linotype" w:hAnsi="Palatino Linotype"/>
          <w:i/>
        </w:rPr>
        <w:t>…</w:t>
      </w:r>
    </w:p>
    <w:p w14:paraId="2EA39156" w14:textId="77777777" w:rsidR="0069020B" w:rsidRPr="006C4733" w:rsidRDefault="0069020B" w:rsidP="0069020B">
      <w:pPr>
        <w:spacing w:line="360" w:lineRule="auto"/>
        <w:ind w:left="851" w:right="616"/>
        <w:jc w:val="both"/>
        <w:rPr>
          <w:rFonts w:ascii="Palatino Linotype" w:hAnsi="Palatino Linotype"/>
          <w:i/>
        </w:rPr>
      </w:pPr>
      <w:r w:rsidRPr="006C4733">
        <w:rPr>
          <w:rFonts w:ascii="Palatino Linotype" w:hAnsi="Palatino Linotype"/>
          <w:i/>
        </w:rPr>
        <w:t xml:space="preserve">II. Recibir, </w:t>
      </w:r>
      <w:r w:rsidRPr="006C4733">
        <w:rPr>
          <w:rFonts w:ascii="Palatino Linotype" w:hAnsi="Palatino Linotype"/>
          <w:b/>
          <w:i/>
          <w:u w:val="single"/>
        </w:rPr>
        <w:t>tramitar</w:t>
      </w:r>
      <w:r w:rsidRPr="006C4733">
        <w:rPr>
          <w:rFonts w:ascii="Palatino Linotype" w:hAnsi="Palatino Linotype"/>
          <w:i/>
        </w:rPr>
        <w:t xml:space="preserve"> y dar respuesta a las solicitudes de acceso a la información;</w:t>
      </w:r>
    </w:p>
    <w:p w14:paraId="540B668F" w14:textId="77777777" w:rsidR="0069020B" w:rsidRPr="006C4733" w:rsidRDefault="0069020B" w:rsidP="0069020B">
      <w:pPr>
        <w:spacing w:line="360" w:lineRule="auto"/>
        <w:ind w:left="851" w:right="616"/>
        <w:jc w:val="both"/>
        <w:rPr>
          <w:rFonts w:ascii="Palatino Linotype" w:hAnsi="Palatino Linotype"/>
          <w:i/>
        </w:rPr>
      </w:pPr>
      <w:r w:rsidRPr="006C4733">
        <w:rPr>
          <w:rFonts w:ascii="Palatino Linotype" w:hAnsi="Palatino Linotype"/>
          <w:i/>
        </w:rPr>
        <w:t>…</w:t>
      </w:r>
    </w:p>
    <w:p w14:paraId="546A5F61" w14:textId="77777777" w:rsidR="0069020B" w:rsidRPr="006C4733" w:rsidRDefault="0069020B" w:rsidP="0069020B">
      <w:pPr>
        <w:spacing w:line="360" w:lineRule="auto"/>
        <w:ind w:left="851" w:right="616"/>
        <w:jc w:val="both"/>
        <w:rPr>
          <w:rFonts w:ascii="Palatino Linotype" w:hAnsi="Palatino Linotype"/>
          <w:b/>
          <w:i/>
          <w:u w:val="single"/>
        </w:rPr>
      </w:pPr>
      <w:r w:rsidRPr="006C4733">
        <w:rPr>
          <w:rFonts w:ascii="Palatino Linotype" w:hAnsi="Palatino Linotype"/>
          <w:i/>
        </w:rPr>
        <w:t>IV.</w:t>
      </w:r>
      <w:r w:rsidRPr="006C4733">
        <w:rPr>
          <w:rFonts w:ascii="Palatino Linotype" w:hAnsi="Palatino Linotype"/>
          <w:i/>
          <w:u w:val="single"/>
        </w:rPr>
        <w:t xml:space="preserve"> </w:t>
      </w:r>
      <w:r w:rsidRPr="006C4733">
        <w:rPr>
          <w:rFonts w:ascii="Palatino Linotype" w:hAnsi="Palatino Linotype"/>
          <w:b/>
          <w:i/>
          <w:u w:val="single"/>
        </w:rPr>
        <w:t>Realizar, con efectividad, los trámites internos necesarios para la atención de las solicitudes de acceso a la información;</w:t>
      </w:r>
    </w:p>
    <w:p w14:paraId="0FD9E781" w14:textId="77777777" w:rsidR="0069020B" w:rsidRPr="006C4733" w:rsidRDefault="0069020B" w:rsidP="0069020B">
      <w:pPr>
        <w:spacing w:line="360" w:lineRule="auto"/>
        <w:ind w:left="851" w:right="616"/>
        <w:jc w:val="both"/>
        <w:rPr>
          <w:rFonts w:ascii="Palatino Linotype" w:hAnsi="Palatino Linotype"/>
          <w:i/>
        </w:rPr>
      </w:pPr>
      <w:r w:rsidRPr="006C4733">
        <w:rPr>
          <w:rFonts w:ascii="Palatino Linotype" w:hAnsi="Palatino Linotype"/>
          <w:i/>
        </w:rPr>
        <w:t>…</w:t>
      </w:r>
    </w:p>
    <w:p w14:paraId="3592FC7B" w14:textId="77777777" w:rsidR="0069020B" w:rsidRDefault="0069020B" w:rsidP="0069020B">
      <w:pPr>
        <w:spacing w:line="360" w:lineRule="auto"/>
        <w:ind w:left="851" w:right="616"/>
        <w:jc w:val="both"/>
        <w:rPr>
          <w:rFonts w:ascii="Palatino Linotype" w:hAnsi="Palatino Linotype"/>
          <w:i/>
        </w:rPr>
      </w:pPr>
      <w:r w:rsidRPr="006C4733">
        <w:rPr>
          <w:rFonts w:ascii="Palatino Linotype" w:hAnsi="Palatino Linotype"/>
          <w:i/>
        </w:rPr>
        <w:t>XII. Fomentar la transparencia y accesibilidad al interior del sujeto obligado;</w:t>
      </w:r>
    </w:p>
    <w:p w14:paraId="62ECD27F" w14:textId="77777777" w:rsidR="0069020B" w:rsidRPr="007E5E2C" w:rsidRDefault="0069020B" w:rsidP="0069020B">
      <w:pPr>
        <w:pStyle w:val="Prrafodelista"/>
        <w:spacing w:line="360" w:lineRule="auto"/>
        <w:ind w:left="709" w:right="474"/>
        <w:jc w:val="both"/>
        <w:rPr>
          <w:rFonts w:ascii="Palatino Linotype" w:hAnsi="Palatino Linotype" w:cs="Times New Roman"/>
          <w:color w:val="000000" w:themeColor="text1"/>
          <w:lang w:eastAsia="es-ES_tradnl"/>
        </w:rPr>
      </w:pPr>
      <w:r>
        <w:rPr>
          <w:rFonts w:ascii="Palatino Linotype" w:hAnsi="Palatino Linotype" w:cs="Times New Roman"/>
          <w:color w:val="000000" w:themeColor="text1"/>
          <w:lang w:eastAsia="es-ES_tradnl"/>
        </w:rPr>
        <w:t>Énfasis añadido</w:t>
      </w:r>
    </w:p>
    <w:p w14:paraId="777F981C" w14:textId="77777777" w:rsidR="0069020B" w:rsidRPr="0069020B" w:rsidRDefault="0069020B" w:rsidP="0069020B">
      <w:pPr>
        <w:spacing w:line="360" w:lineRule="auto"/>
        <w:contextualSpacing/>
        <w:jc w:val="both"/>
        <w:rPr>
          <w:rFonts w:ascii="Palatino Linotype" w:eastAsia="Times New Roman" w:hAnsi="Palatino Linotype"/>
        </w:rPr>
      </w:pPr>
    </w:p>
    <w:p w14:paraId="5B4BB979" w14:textId="5EE052BC" w:rsidR="0069020B" w:rsidRDefault="007A622C" w:rsidP="000E2936">
      <w:pPr>
        <w:numPr>
          <w:ilvl w:val="0"/>
          <w:numId w:val="1"/>
        </w:numPr>
        <w:spacing w:line="360" w:lineRule="auto"/>
        <w:ind w:left="0" w:firstLine="0"/>
        <w:contextualSpacing/>
        <w:jc w:val="both"/>
        <w:rPr>
          <w:rFonts w:ascii="Palatino Linotype" w:eastAsia="Times New Roman" w:hAnsi="Palatino Linotype"/>
        </w:rPr>
      </w:pPr>
      <w:r w:rsidRPr="0069020B">
        <w:rPr>
          <w:rFonts w:ascii="Palatino Linotype" w:eastAsia="Times New Roman" w:hAnsi="Palatino Linotype"/>
        </w:rPr>
        <w:t xml:space="preserve">Acotado lo anterior, </w:t>
      </w:r>
      <w:r w:rsidR="0069020B">
        <w:rPr>
          <w:rFonts w:ascii="Palatino Linotype" w:eastAsia="Times New Roman" w:hAnsi="Palatino Linotype"/>
        </w:rPr>
        <w:t xml:space="preserve">es que </w:t>
      </w:r>
      <w:r w:rsidR="00575D13" w:rsidRPr="0069020B">
        <w:rPr>
          <w:rFonts w:ascii="Palatino Linotype" w:eastAsia="Times New Roman" w:hAnsi="Palatino Linotype"/>
        </w:rPr>
        <w:t xml:space="preserve">se estima dable </w:t>
      </w:r>
      <w:r w:rsidR="0069020B">
        <w:rPr>
          <w:rFonts w:ascii="Palatino Linotype" w:eastAsia="Times New Roman" w:hAnsi="Palatino Linotype"/>
        </w:rPr>
        <w:t>ordenar una nueva búsqueda exhaustiva y razonable de la información</w:t>
      </w:r>
      <w:r w:rsidR="00714119">
        <w:rPr>
          <w:rFonts w:ascii="Palatino Linotype" w:eastAsia="Times New Roman" w:hAnsi="Palatino Linotype"/>
        </w:rPr>
        <w:t xml:space="preserve"> en otras áreas que eventualmente generen y posean la información de referencia, misma que deberá versar a la más actualizada al día catorce (14) de septiembre de dos mil veinte, fecha en que se interpuso la solicitud de información.</w:t>
      </w:r>
    </w:p>
    <w:p w14:paraId="146C27FC" w14:textId="77777777" w:rsidR="00714119" w:rsidRDefault="00714119" w:rsidP="00714119">
      <w:pPr>
        <w:spacing w:line="360" w:lineRule="auto"/>
        <w:contextualSpacing/>
        <w:jc w:val="both"/>
        <w:rPr>
          <w:rFonts w:ascii="Palatino Linotype" w:eastAsia="Times New Roman" w:hAnsi="Palatino Linotype"/>
        </w:rPr>
      </w:pPr>
    </w:p>
    <w:p w14:paraId="19DF0BD0" w14:textId="0F51A3F5" w:rsidR="00575D13" w:rsidRPr="00CA445F" w:rsidRDefault="002610E7" w:rsidP="000E2936">
      <w:pPr>
        <w:numPr>
          <w:ilvl w:val="0"/>
          <w:numId w:val="1"/>
        </w:numPr>
        <w:spacing w:line="360" w:lineRule="auto"/>
        <w:ind w:left="0" w:firstLine="0"/>
        <w:contextualSpacing/>
        <w:jc w:val="both"/>
        <w:rPr>
          <w:rFonts w:ascii="Palatino Linotype" w:eastAsia="Times New Roman" w:hAnsi="Palatino Linotype"/>
        </w:rPr>
      </w:pPr>
      <w:r>
        <w:rPr>
          <w:rFonts w:ascii="Palatino Linotype" w:eastAsia="Times New Roman" w:hAnsi="Palatino Linotype"/>
        </w:rPr>
        <w:lastRenderedPageBreak/>
        <w:t xml:space="preserve">Atento a lo anterior es de </w:t>
      </w:r>
      <w:r w:rsidR="00575D13" w:rsidRPr="0069020B">
        <w:rPr>
          <w:rFonts w:ascii="Palatino Linotype" w:eastAsia="Times New Roman" w:hAnsi="Palatino Linotype"/>
        </w:rPr>
        <w:t>subrayar que el Derecho de</w:t>
      </w:r>
      <w:r w:rsidR="00575D13" w:rsidRPr="00CA445F">
        <w:rPr>
          <w:rFonts w:ascii="Palatino Linotype" w:eastAsia="Times New Roman" w:hAnsi="Palatino Linotype"/>
        </w:rPr>
        <w:t xml:space="preserve"> Acceso a la Información Pública </w:t>
      </w:r>
      <w:r w:rsidR="00575D13">
        <w:rPr>
          <w:rFonts w:ascii="Palatino Linotype" w:eastAsia="Times New Roman" w:hAnsi="Palatino Linotype"/>
        </w:rPr>
        <w:t xml:space="preserve">que tutela este Instituto se define </w:t>
      </w:r>
      <w:r w:rsidR="00575D13" w:rsidRPr="00CA445F">
        <w:rPr>
          <w:rFonts w:ascii="Palatino Linotype" w:eastAsia="Times New Roman" w:hAnsi="Palatino Linotype"/>
        </w:rPr>
        <w:t xml:space="preserve">como: </w:t>
      </w:r>
      <w:r w:rsidR="00575D13" w:rsidRPr="00CA445F">
        <w:rPr>
          <w:rFonts w:ascii="Palatino Linotype" w:hAnsi="Palatino Linotype"/>
          <w:i/>
          <w:color w:val="000000"/>
        </w:rPr>
        <w:t>La igualdad de oportunidades para recibir, buscar e impartir información</w:t>
      </w:r>
      <w:r w:rsidR="00575D13" w:rsidRPr="00CA445F">
        <w:rPr>
          <w:rFonts w:ascii="Palatino Linotype" w:hAnsi="Palatino Linotype"/>
          <w:i/>
          <w:color w:val="000000"/>
          <w:vertAlign w:val="superscript"/>
        </w:rPr>
        <w:footnoteReference w:id="1"/>
      </w:r>
      <w:r w:rsidR="00575D13" w:rsidRPr="00CA445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75D13" w:rsidRPr="00CA445F">
        <w:rPr>
          <w:rFonts w:ascii="Palatino Linotype" w:hAnsi="Palatino Linotype"/>
          <w:i/>
          <w:color w:val="000000"/>
          <w:vertAlign w:val="superscript"/>
        </w:rPr>
        <w:footnoteReference w:id="2"/>
      </w:r>
      <w:r w:rsidR="00575D13" w:rsidRPr="00CA445F">
        <w:rPr>
          <w:rFonts w:ascii="Palatino Linotype" w:hAnsi="Palatino Linotype"/>
          <w:color w:val="000000"/>
        </w:rPr>
        <w:t>que se constituye como una herramienta fundamental para ejercer</w:t>
      </w:r>
      <w:r w:rsidR="00575D13" w:rsidRPr="00CA445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575D13" w:rsidRPr="00CA445F">
        <w:rPr>
          <w:rFonts w:ascii="Palatino Linotype" w:hAnsi="Palatino Linotype"/>
          <w:i/>
          <w:color w:val="000000"/>
          <w:vertAlign w:val="superscript"/>
        </w:rPr>
        <w:footnoteReference w:id="3"/>
      </w:r>
      <w:r w:rsidR="00575D13" w:rsidRPr="00CA445F">
        <w:rPr>
          <w:rFonts w:ascii="Palatino Linotype" w:hAnsi="Palatino Linotype"/>
          <w:color w:val="000000"/>
        </w:rPr>
        <w:t>fomentando</w:t>
      </w:r>
      <w:r w:rsidR="00575D13" w:rsidRPr="00CA445F">
        <w:rPr>
          <w:rFonts w:ascii="Palatino Linotype" w:hAnsi="Palatino Linotype"/>
          <w:i/>
          <w:color w:val="000000"/>
        </w:rPr>
        <w:t xml:space="preserve"> la transparencia de las actividades estatales y </w:t>
      </w:r>
      <w:r w:rsidR="00575D13" w:rsidRPr="00CA445F">
        <w:rPr>
          <w:rFonts w:ascii="Palatino Linotype" w:hAnsi="Palatino Linotype"/>
          <w:color w:val="000000"/>
        </w:rPr>
        <w:t>promoviendo</w:t>
      </w:r>
      <w:r w:rsidR="00575D13" w:rsidRPr="00CA445F">
        <w:rPr>
          <w:rFonts w:ascii="Palatino Linotype" w:hAnsi="Palatino Linotype"/>
          <w:i/>
          <w:color w:val="000000"/>
        </w:rPr>
        <w:t xml:space="preserve"> la responsabilidad de los funcionarios sobre su gestión pública,</w:t>
      </w:r>
      <w:r w:rsidR="00575D13" w:rsidRPr="00CA445F">
        <w:rPr>
          <w:rFonts w:ascii="Palatino Linotype" w:hAnsi="Palatino Linotype"/>
          <w:i/>
          <w:color w:val="000000"/>
          <w:vertAlign w:val="superscript"/>
        </w:rPr>
        <w:footnoteReference w:id="4"/>
      </w:r>
      <w:r w:rsidR="00575D13" w:rsidRPr="00CA445F">
        <w:rPr>
          <w:rFonts w:ascii="Palatino Linotype" w:hAnsi="Palatino Linotype"/>
          <w:color w:val="000000"/>
        </w:rPr>
        <w:t>que permite</w:t>
      </w:r>
      <w:r w:rsidR="00575D13" w:rsidRPr="00CA445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CA445F" w:rsidRDefault="00575D13" w:rsidP="00575D13">
      <w:pPr>
        <w:contextualSpacing/>
        <w:rPr>
          <w:rFonts w:ascii="Palatino Linotype" w:eastAsia="Times New Roman" w:hAnsi="Palatino Linotype"/>
        </w:rPr>
      </w:pPr>
    </w:p>
    <w:p w14:paraId="302E3696" w14:textId="77777777" w:rsidR="00575D13" w:rsidRPr="00BB6EC5" w:rsidRDefault="00575D13" w:rsidP="000E2936">
      <w:pPr>
        <w:numPr>
          <w:ilvl w:val="0"/>
          <w:numId w:val="1"/>
        </w:numPr>
        <w:spacing w:line="360" w:lineRule="auto"/>
        <w:ind w:left="0" w:firstLine="0"/>
        <w:contextualSpacing/>
        <w:jc w:val="both"/>
        <w:rPr>
          <w:rFonts w:ascii="Palatino Linotype" w:hAnsi="Palatino Linotype" w:cs="Arial"/>
          <w:i/>
          <w:color w:val="000000" w:themeColor="text1"/>
        </w:rPr>
      </w:pPr>
      <w:r>
        <w:rPr>
          <w:rFonts w:ascii="Palatino Linotype" w:hAnsi="Palatino Linotype" w:cs="Arial"/>
        </w:rPr>
        <w:t>Luego entonces, p</w:t>
      </w:r>
      <w:r w:rsidRPr="00A80073">
        <w:rPr>
          <w:rFonts w:ascii="Palatino Linotype" w:hAnsi="Palatino Linotype" w:cs="Arial"/>
        </w:rPr>
        <w:t xml:space="preserve">ara entender los alcances de la información pública se </w:t>
      </w:r>
      <w:r w:rsidRPr="008E1942">
        <w:rPr>
          <w:rFonts w:ascii="Palatino Linotype" w:eastAsia="Times New Roman" w:hAnsi="Palatino Linotype"/>
        </w:rPr>
        <w:t>considera</w:t>
      </w:r>
      <w:r w:rsidRPr="00A80073">
        <w:rPr>
          <w:rFonts w:ascii="Palatino Linotype" w:hAnsi="Palatino Linotype" w:cs="Arial"/>
        </w:rPr>
        <w:t xml:space="preserve"> importante citar el criterio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w:t>
      </w:r>
      <w:r w:rsidRPr="00A80073">
        <w:rPr>
          <w:rFonts w:ascii="Palatino Linotype" w:hAnsi="Palatino Linotype" w:cs="Arial"/>
          <w:bCs/>
          <w:lang w:val="es-MX" w:eastAsia="es-MX"/>
        </w:rPr>
        <w:lastRenderedPageBreak/>
        <w:t xml:space="preserve">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66EF8624" w14:textId="77777777" w:rsidR="00BB6EC5" w:rsidRDefault="00BB6EC5" w:rsidP="00BB6EC5">
      <w:pPr>
        <w:pStyle w:val="Prrafodelista"/>
        <w:rPr>
          <w:rFonts w:ascii="Palatino Linotype" w:hAnsi="Palatino Linotype" w:cs="Arial"/>
          <w:i/>
          <w:color w:val="000000" w:themeColor="text1"/>
        </w:rPr>
      </w:pPr>
    </w:p>
    <w:p w14:paraId="7076A518" w14:textId="77777777" w:rsidR="00575D13" w:rsidRPr="00A80073"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A80073">
        <w:rPr>
          <w:rFonts w:ascii="Palatino Linotype" w:hAnsi="Palatino Linotype" w:cs="Arial"/>
          <w:b/>
          <w:i/>
          <w:lang w:val="es-MX" w:eastAsia="es-MX"/>
        </w:rPr>
        <w:t>“CRITERIO 0002-11</w:t>
      </w:r>
    </w:p>
    <w:p w14:paraId="12A8734C" w14:textId="77777777" w:rsidR="00575D13" w:rsidRPr="00A8007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b/>
          <w:i/>
          <w:lang w:val="es-MX" w:eastAsia="es-MX"/>
        </w:rPr>
        <w:t xml:space="preserve">INFORMACIÓN PÚBLICA, CONCEPTO DE, EN MATERIA DE TRANSPARENCIA. INTERPRETACIÓN TEMÁTICA DE LOS ARTÍCULOS 2, FRACCIÓN </w:t>
      </w:r>
      <w:r w:rsidRPr="00A80073">
        <w:rPr>
          <w:rFonts w:ascii="Palatino Linotype" w:hAnsi="Palatino Linotype" w:cs="Arial"/>
          <w:b/>
          <w:bCs/>
          <w:i/>
          <w:lang w:val="es-MX" w:eastAsia="es-MX"/>
        </w:rPr>
        <w:t xml:space="preserve">V, XV, Y XVI, </w:t>
      </w:r>
      <w:r w:rsidRPr="00A80073">
        <w:rPr>
          <w:rFonts w:ascii="Palatino Linotype" w:hAnsi="Palatino Linotype" w:cs="Arial"/>
          <w:b/>
          <w:i/>
          <w:lang w:val="es-MX" w:eastAsia="es-MX"/>
        </w:rPr>
        <w:t>3, 4,11 Y 41.</w:t>
      </w:r>
      <w:r w:rsidRPr="00A8007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A8007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286987"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6FC19DE" w14:textId="77777777" w:rsidR="00575D13" w:rsidRPr="00286987"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286987" w:rsidRDefault="00575D13" w:rsidP="00575D13">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801BDD" w:rsidRDefault="00575D13" w:rsidP="000E2936">
      <w:pPr>
        <w:numPr>
          <w:ilvl w:val="0"/>
          <w:numId w:val="1"/>
        </w:numPr>
        <w:spacing w:line="360" w:lineRule="auto"/>
        <w:ind w:left="0" w:firstLine="0"/>
        <w:contextualSpacing/>
        <w:jc w:val="both"/>
        <w:rPr>
          <w:rFonts w:ascii="Palatino Linotype" w:hAnsi="Palatino Linotype" w:cs="Arial"/>
          <w:sz w:val="28"/>
          <w:lang w:val="es-ES"/>
        </w:rPr>
      </w:pPr>
      <w:r>
        <w:rPr>
          <w:rFonts w:ascii="Palatino Linotype" w:hAnsi="Palatino Linotype"/>
          <w:lang w:val="es-ES"/>
        </w:rPr>
        <w:lastRenderedPageBreak/>
        <w:t xml:space="preserve">El </w:t>
      </w:r>
      <w:r w:rsidRPr="008E1942">
        <w:rPr>
          <w:rFonts w:ascii="Palatino Linotype" w:hAnsi="Palatino Linotype" w:cs="Arial"/>
        </w:rPr>
        <w:t>derecho</w:t>
      </w:r>
      <w:r>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0AB7C07D" w14:textId="77777777" w:rsidR="00801BDD" w:rsidRPr="00A80073" w:rsidRDefault="00801BDD" w:rsidP="00801BDD">
      <w:pPr>
        <w:spacing w:line="360" w:lineRule="auto"/>
        <w:contextualSpacing/>
        <w:jc w:val="both"/>
        <w:rPr>
          <w:rFonts w:ascii="Palatino Linotype" w:hAnsi="Palatino Linotype" w:cs="Arial"/>
          <w:sz w:val="28"/>
          <w:lang w:val="es-ES"/>
        </w:rPr>
      </w:pPr>
    </w:p>
    <w:p w14:paraId="72ED37D2" w14:textId="77777777" w:rsidR="00575D13"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w:t>
      </w:r>
      <w:r w:rsidRPr="002E5B29">
        <w:rPr>
          <w:rFonts w:ascii="Palatino Linotype" w:eastAsiaTheme="minorHAnsi" w:hAnsi="Palatino Linotype" w:cs="Bookman Old Style"/>
          <w:b/>
          <w:i/>
          <w:sz w:val="22"/>
          <w:szCs w:val="20"/>
          <w:lang w:val="es-MX" w:eastAsia="en-US"/>
        </w:rPr>
        <w:t>actas</w:t>
      </w:r>
      <w:r w:rsidRPr="006E74A1">
        <w:rPr>
          <w:rFonts w:ascii="Palatino Linotype" w:eastAsiaTheme="minorHAnsi" w:hAnsi="Palatino Linotype" w:cs="Bookman Old Style"/>
          <w:i/>
          <w:sz w:val="22"/>
          <w:szCs w:val="20"/>
          <w:lang w:val="es-MX" w:eastAsia="en-US"/>
        </w:rPr>
        <w:t xml:space="preserve">, resoluciones, oficios, correspondencia, acuerdos, directivas, directrices, circulares, contratos, convenios, instructivos, notas, memorandos, estadísticas o bien, </w:t>
      </w:r>
      <w:r w:rsidRPr="002E5B29">
        <w:rPr>
          <w:rFonts w:ascii="Palatino Linotype" w:eastAsiaTheme="minorHAnsi" w:hAnsi="Palatino Linotype" w:cs="Bookman Old Style"/>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6E74A1"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Default="00575D13" w:rsidP="000E2936">
      <w:pPr>
        <w:numPr>
          <w:ilvl w:val="0"/>
          <w:numId w:val="1"/>
        </w:numPr>
        <w:spacing w:line="360" w:lineRule="auto"/>
        <w:ind w:left="0" w:firstLine="0"/>
        <w:contextualSpacing/>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EA5BE4" w:rsidRDefault="00575D13" w:rsidP="000E2936">
      <w:pPr>
        <w:numPr>
          <w:ilvl w:val="0"/>
          <w:numId w:val="1"/>
        </w:numPr>
        <w:spacing w:line="360" w:lineRule="auto"/>
        <w:ind w:left="0" w:firstLine="0"/>
        <w:contextualSpacing/>
        <w:jc w:val="both"/>
        <w:rPr>
          <w:rFonts w:ascii="Palatino Linotype" w:eastAsia="Calibri" w:hAnsi="Palatino Linotype" w:cs="Arial"/>
        </w:rPr>
      </w:pPr>
      <w:r w:rsidRPr="008E1942">
        <w:rPr>
          <w:rFonts w:ascii="Palatino Linotype" w:hAnsi="Palatino Linotype"/>
          <w:lang w:val="es-ES"/>
        </w:rPr>
        <w:t>Luego</w:t>
      </w:r>
      <w:r>
        <w:rPr>
          <w:rFonts w:ascii="Palatino Linotype" w:eastAsia="Calibri" w:hAnsi="Palatino Linotype" w:cs="Arial"/>
        </w:rPr>
        <w:t xml:space="preserve"> entonces, 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 xml:space="preserve">En cuanto al derecho de </w:t>
      </w:r>
      <w:r w:rsidRPr="00EA5BE4">
        <w:rPr>
          <w:rFonts w:ascii="Palatino Linotype" w:eastAsia="Calibri" w:hAnsi="Palatino Linotype"/>
          <w:lang w:val="es-ES"/>
        </w:rPr>
        <w:lastRenderedPageBreak/>
        <w:t>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5"/>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EA5BE4" w:rsidRDefault="00575D13" w:rsidP="00575D13">
      <w:pPr>
        <w:pStyle w:val="Prrafodelista"/>
        <w:rPr>
          <w:rFonts w:ascii="Palatino Linotype" w:eastAsia="Calibri" w:hAnsi="Palatino Linotype" w:cs="Arial"/>
        </w:rPr>
      </w:pPr>
    </w:p>
    <w:p w14:paraId="79E1E87A" w14:textId="77777777" w:rsidR="00575D13" w:rsidRDefault="00575D13" w:rsidP="000E2936">
      <w:pPr>
        <w:numPr>
          <w:ilvl w:val="0"/>
          <w:numId w:val="1"/>
        </w:numPr>
        <w:spacing w:line="360" w:lineRule="auto"/>
        <w:ind w:left="0" w:firstLine="0"/>
        <w:contextualSpacing/>
        <w:jc w:val="both"/>
        <w:rPr>
          <w:rFonts w:ascii="Palatino Linotype" w:eastAsia="Calibri" w:hAnsi="Palatino Linotype" w:cs="Arial"/>
        </w:rPr>
      </w:pPr>
      <w:r w:rsidRPr="008E1942">
        <w:rPr>
          <w:rFonts w:ascii="Palatino Linotype" w:hAnsi="Palatino Linotype"/>
          <w:lang w:val="es-ES"/>
        </w:rPr>
        <w:t>Resulta</w:t>
      </w:r>
      <w:r w:rsidRPr="00EA5BE4">
        <w:rPr>
          <w:rFonts w:ascii="Palatino Linotype" w:hAnsi="Palatino Linotype"/>
          <w:color w:val="000000" w:themeColor="text1"/>
        </w:rPr>
        <w:t xml:space="preserve">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708F47AE" w14:textId="77777777" w:rsidR="00801BDD" w:rsidRDefault="00801BDD" w:rsidP="00801BDD">
      <w:pPr>
        <w:pStyle w:val="Prrafodelista"/>
        <w:rPr>
          <w:rFonts w:ascii="Palatino Linotype" w:eastAsia="Calibri" w:hAnsi="Palatino Linotype" w:cs="Arial"/>
        </w:rPr>
      </w:pPr>
    </w:p>
    <w:p w14:paraId="2AB30F00" w14:textId="77777777" w:rsidR="00575D13" w:rsidRPr="002610E7" w:rsidRDefault="00575D13" w:rsidP="000E2936">
      <w:pPr>
        <w:numPr>
          <w:ilvl w:val="0"/>
          <w:numId w:val="1"/>
        </w:numPr>
        <w:spacing w:line="360" w:lineRule="auto"/>
        <w:ind w:left="0" w:firstLine="0"/>
        <w:contextualSpacing/>
        <w:jc w:val="both"/>
        <w:rPr>
          <w:rFonts w:ascii="Palatino Linotype" w:eastAsia="Calibri" w:hAnsi="Palatino Linotype" w:cs="Arial"/>
        </w:rPr>
      </w:pPr>
      <w:r w:rsidRPr="00EA5BE4">
        <w:rPr>
          <w:rFonts w:ascii="Palatino Linotype" w:eastAsia="Times New Roman" w:hAnsi="Palatino Linotype" w:cs="Arial"/>
          <w:color w:val="000000"/>
        </w:rPr>
        <w:lastRenderedPageBreak/>
        <w:t xml:space="preserve">Además, debemos tomar en cuenta los artículos 4 y 12, de la Ley de </w:t>
      </w:r>
      <w:r w:rsidRPr="008E1942">
        <w:rPr>
          <w:rFonts w:ascii="Palatino Linotype" w:hAnsi="Palatino Linotype"/>
          <w:lang w:val="es-ES"/>
        </w:rPr>
        <w:t>Transparencia</w:t>
      </w:r>
      <w:r w:rsidRPr="00EA5BE4">
        <w:rPr>
          <w:rFonts w:ascii="Palatino Linotype" w:eastAsia="Times New Roman" w:hAnsi="Palatino Linotype" w:cs="Arial"/>
          <w:color w:val="000000"/>
        </w:rPr>
        <w:t xml:space="preserve"> y Acceso a la Información Pública del Estado de México y Municipios, los cuales establecen lo siguiente:</w:t>
      </w:r>
    </w:p>
    <w:p w14:paraId="4A0BA3E1" w14:textId="77777777" w:rsidR="002610E7" w:rsidRPr="00EA5BE4" w:rsidRDefault="002610E7" w:rsidP="002610E7">
      <w:pPr>
        <w:spacing w:line="360" w:lineRule="auto"/>
        <w:contextualSpacing/>
        <w:jc w:val="both"/>
        <w:rPr>
          <w:rFonts w:ascii="Palatino Linotype" w:eastAsia="Calibri" w:hAnsi="Palatino Linotype" w:cs="Arial"/>
        </w:rPr>
      </w:pPr>
    </w:p>
    <w:p w14:paraId="3E4DA195" w14:textId="77777777" w:rsidR="00575D13" w:rsidRPr="006E74A1"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6E74A1"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6E74A1"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6E74A1"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6E74A1"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6E74A1"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6FD811C" w14:textId="77777777" w:rsidR="00575D1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lastRenderedPageBreak/>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2F0DA0"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Default="00575D13" w:rsidP="000E2936">
      <w:pPr>
        <w:numPr>
          <w:ilvl w:val="0"/>
          <w:numId w:val="1"/>
        </w:numPr>
        <w:spacing w:line="360" w:lineRule="auto"/>
        <w:ind w:left="0" w:firstLine="0"/>
        <w:contextualSpacing/>
        <w:jc w:val="both"/>
        <w:rPr>
          <w:rFonts w:ascii="Palatino Linotype" w:hAnsi="Palatino Linotype"/>
          <w:lang w:val="es-ES"/>
        </w:rPr>
      </w:pPr>
      <w:r w:rsidRPr="00FD4A4B">
        <w:rPr>
          <w:rFonts w:ascii="Palatino Linotype" w:eastAsia="Times New Roman" w:hAnsi="Palatino Linotype" w:cs="Arial"/>
          <w:color w:val="000000"/>
        </w:rPr>
        <w:t>Es</w:t>
      </w:r>
      <w:r w:rsidRPr="006E74A1">
        <w:rPr>
          <w:rFonts w:ascii="Palatino Linotype" w:hAnsi="Palatino Linotype"/>
          <w:lang w:val="es-ES"/>
        </w:rPr>
        <w:t xml:space="preserve"> </w:t>
      </w:r>
      <w:r w:rsidRPr="008E1942">
        <w:rPr>
          <w:rFonts w:ascii="Palatino Linotype" w:eastAsia="Times New Roman" w:hAnsi="Palatino Linotype" w:cs="Arial"/>
          <w:color w:val="000000"/>
        </w:rPr>
        <w:t>así</w:t>
      </w:r>
      <w:r w:rsidRPr="006E74A1">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6"/>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Default="00575D13" w:rsidP="000E2936">
      <w:pPr>
        <w:numPr>
          <w:ilvl w:val="0"/>
          <w:numId w:val="1"/>
        </w:numPr>
        <w:spacing w:line="360" w:lineRule="auto"/>
        <w:ind w:left="0" w:firstLine="0"/>
        <w:contextualSpacing/>
        <w:jc w:val="both"/>
        <w:rPr>
          <w:rFonts w:ascii="Palatino Linotype" w:hAnsi="Palatino Linotype"/>
          <w:lang w:val="es-ES"/>
        </w:rPr>
      </w:pPr>
      <w:r w:rsidRPr="00FD4A4B">
        <w:rPr>
          <w:rFonts w:ascii="Palatino Linotype" w:eastAsia="Times New Roman" w:hAnsi="Palatino Linotype" w:cs="Arial"/>
          <w:color w:val="000000"/>
        </w:rPr>
        <w:t>Robustece</w:t>
      </w:r>
      <w:r w:rsidRPr="00EA5BE4">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6549C2D8" w14:textId="77777777" w:rsidR="00801BDD" w:rsidRDefault="00801BDD" w:rsidP="00801BDD">
      <w:pPr>
        <w:pStyle w:val="Prrafodelista"/>
        <w:rPr>
          <w:rFonts w:ascii="Palatino Linotype" w:hAnsi="Palatino Linotype"/>
          <w:lang w:val="es-ES"/>
        </w:rPr>
      </w:pPr>
    </w:p>
    <w:p w14:paraId="65E33496" w14:textId="77777777" w:rsidR="00575D13" w:rsidRPr="006E74A1" w:rsidRDefault="00575D13" w:rsidP="00575D13">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037179" w14:textId="77777777" w:rsidR="00575D13" w:rsidRPr="006E74A1" w:rsidRDefault="00575D13" w:rsidP="00575D13">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lastRenderedPageBreak/>
        <w:t xml:space="preserve">CUARTO TRIBUNAL COLEGIADO EN MATERIA ADMINISTRATIVA DEL PRIMER CIRCUITO. </w:t>
      </w:r>
    </w:p>
    <w:p w14:paraId="27CFCE50" w14:textId="77777777" w:rsidR="00575D13" w:rsidRDefault="00575D13" w:rsidP="00575D13">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14:paraId="1058917A" w14:textId="77777777" w:rsidR="000A00D3" w:rsidRDefault="000A00D3" w:rsidP="000A00D3">
      <w:pPr>
        <w:spacing w:line="360" w:lineRule="auto"/>
        <w:contextualSpacing/>
        <w:jc w:val="both"/>
        <w:rPr>
          <w:rFonts w:ascii="Palatino Linotype" w:eastAsia="MS Mincho" w:hAnsi="Palatino Linotype" w:cs="Times New Roman"/>
          <w:color w:val="000000"/>
        </w:rPr>
      </w:pPr>
    </w:p>
    <w:p w14:paraId="26C777A4" w14:textId="77777777" w:rsidR="0014057A" w:rsidRDefault="0014057A" w:rsidP="0014057A">
      <w:pPr>
        <w:pStyle w:val="Ttulo2"/>
        <w:rPr>
          <w:rFonts w:ascii="Palatino Linotype" w:hAnsi="Palatino Linotype"/>
          <w:b/>
          <w:color w:val="auto"/>
          <w:sz w:val="24"/>
        </w:rPr>
      </w:pPr>
      <w:bookmarkStart w:id="145" w:name="_Toc531859120"/>
      <w:bookmarkStart w:id="146" w:name="_Toc2871952"/>
      <w:bookmarkStart w:id="147" w:name="_Toc20246253"/>
      <w:bookmarkStart w:id="148" w:name="_Toc24023250"/>
      <w:bookmarkStart w:id="149" w:name="_Toc26461369"/>
      <w:bookmarkStart w:id="150" w:name="_Toc29481474"/>
      <w:bookmarkStart w:id="151" w:name="_Toc36648201"/>
      <w:bookmarkStart w:id="152" w:name="_Toc36732268"/>
      <w:bookmarkStart w:id="153" w:name="_Toc38560292"/>
      <w:bookmarkStart w:id="154" w:name="_Toc49383261"/>
      <w:bookmarkStart w:id="155" w:name="_Toc52472143"/>
      <w:bookmarkStart w:id="156" w:name="_Toc57928480"/>
      <w:bookmarkStart w:id="157" w:name="_Toc473799824"/>
      <w:bookmarkStart w:id="158" w:name="_Toc487025370"/>
      <w:bookmarkStart w:id="159" w:name="_Toc493790438"/>
      <w:bookmarkStart w:id="160" w:name="_Toc495606558"/>
      <w:bookmarkStart w:id="161" w:name="_Toc497297048"/>
      <w:bookmarkStart w:id="162" w:name="_Toc498503756"/>
      <w:bookmarkStart w:id="163" w:name="_Toc499201876"/>
      <w:bookmarkStart w:id="164" w:name="_Toc524000321"/>
      <w:r>
        <w:rPr>
          <w:rFonts w:ascii="Palatino Linotype" w:hAnsi="Palatino Linotype"/>
          <w:b/>
          <w:color w:val="auto"/>
          <w:sz w:val="24"/>
        </w:rPr>
        <w:t>QUINT</w:t>
      </w:r>
      <w:r w:rsidRPr="00DA7DC1">
        <w:rPr>
          <w:rFonts w:ascii="Palatino Linotype" w:hAnsi="Palatino Linotype"/>
          <w:b/>
          <w:color w:val="auto"/>
          <w:sz w:val="24"/>
        </w:rPr>
        <w:t xml:space="preserve">O. De la </w:t>
      </w:r>
      <w:bookmarkEnd w:id="145"/>
      <w:bookmarkEnd w:id="146"/>
      <w:r w:rsidRPr="00DA7DC1">
        <w:rPr>
          <w:rFonts w:ascii="Palatino Linotype" w:hAnsi="Palatino Linotype"/>
          <w:b/>
          <w:color w:val="auto"/>
          <w:sz w:val="24"/>
        </w:rPr>
        <w:t>versión pública</w:t>
      </w:r>
      <w:bookmarkEnd w:id="147"/>
      <w:bookmarkEnd w:id="148"/>
      <w:bookmarkEnd w:id="149"/>
      <w:bookmarkEnd w:id="150"/>
      <w:bookmarkEnd w:id="151"/>
      <w:bookmarkEnd w:id="152"/>
      <w:bookmarkEnd w:id="153"/>
      <w:bookmarkEnd w:id="154"/>
      <w:bookmarkEnd w:id="155"/>
      <w:bookmarkEnd w:id="156"/>
    </w:p>
    <w:p w14:paraId="4D458859" w14:textId="77777777" w:rsidR="0014057A" w:rsidRPr="00993610" w:rsidRDefault="0014057A" w:rsidP="0014057A">
      <w:pPr>
        <w:rPr>
          <w:lang w:val="es-MX" w:eastAsia="en-US"/>
        </w:rPr>
      </w:pPr>
    </w:p>
    <w:bookmarkEnd w:id="157"/>
    <w:bookmarkEnd w:id="158"/>
    <w:bookmarkEnd w:id="159"/>
    <w:bookmarkEnd w:id="160"/>
    <w:bookmarkEnd w:id="161"/>
    <w:bookmarkEnd w:id="162"/>
    <w:bookmarkEnd w:id="163"/>
    <w:bookmarkEnd w:id="164"/>
    <w:p w14:paraId="7F8C99E4" w14:textId="08FC2FEF" w:rsidR="0014057A" w:rsidRPr="00645D29" w:rsidRDefault="0014057A" w:rsidP="000E2936">
      <w:pPr>
        <w:numPr>
          <w:ilvl w:val="0"/>
          <w:numId w:val="1"/>
        </w:numPr>
        <w:spacing w:line="360" w:lineRule="auto"/>
        <w:ind w:left="0" w:right="49" w:firstLine="0"/>
        <w:contextualSpacing/>
        <w:jc w:val="both"/>
        <w:rPr>
          <w:rFonts w:ascii="Palatino Linotype" w:hAnsi="Palatino Linotype" w:cs="Bookman Old Style"/>
        </w:rPr>
      </w:pPr>
      <w:r>
        <w:rPr>
          <w:rFonts w:ascii="Palatino Linotype" w:hAnsi="Palatino Linotype" w:cs="Arial"/>
          <w:color w:val="000000" w:themeColor="text1"/>
        </w:rPr>
        <w:t xml:space="preserve">Por último, dada la propia y especial naturaleza de la información que se ordena, </w:t>
      </w:r>
      <w:r w:rsidR="00C728F8">
        <w:rPr>
          <w:rFonts w:ascii="Palatino Linotype" w:hAnsi="Palatino Linotype" w:cs="Arial"/>
          <w:color w:val="000000" w:themeColor="text1"/>
        </w:rPr>
        <w:t>si dentro de esta eventualmente existieran datos personales susceptibles de ser clasificados</w:t>
      </w:r>
      <w:r w:rsidRPr="00DA7DC1">
        <w:rPr>
          <w:rFonts w:ascii="Palatino Linotype" w:eastAsia="Calibri" w:hAnsi="Palatino Linotype" w:cs="Arial"/>
          <w:szCs w:val="22"/>
          <w:lang w:val="es-ES" w:eastAsia="es-MX"/>
        </w:rPr>
        <w:t>, se protegerán mediante una versión pública</w:t>
      </w:r>
      <w:r w:rsidRPr="00DA7DC1">
        <w:rPr>
          <w:rFonts w:ascii="Palatino Linotype" w:eastAsia="Times New Roman" w:hAnsi="Palatino Linotype" w:cs="Arial"/>
          <w:color w:val="222222"/>
          <w:szCs w:val="22"/>
          <w:lang w:val="es-ES" w:eastAsia="es-MX"/>
        </w:rPr>
        <w:t xml:space="preserve"> que</w:t>
      </w:r>
      <w:r w:rsidRPr="0014528A">
        <w:rPr>
          <w:rFonts w:ascii="Palatino Linotype" w:eastAsia="Times New Roman" w:hAnsi="Palatino Linotype" w:cs="Arial"/>
          <w:color w:val="222222"/>
          <w:szCs w:val="22"/>
          <w:lang w:val="es-ES" w:eastAsia="es-MX"/>
        </w:rPr>
        <w:t xml:space="preserve"> deje a la vista los datos que ofr</w:t>
      </w:r>
      <w:r>
        <w:rPr>
          <w:rFonts w:ascii="Palatino Linotype" w:eastAsia="Times New Roman" w:hAnsi="Palatino Linotype" w:cs="Arial"/>
          <w:color w:val="222222"/>
          <w:szCs w:val="22"/>
          <w:lang w:val="es-ES" w:eastAsia="es-MX"/>
        </w:rPr>
        <w:t>ezcan la información requerida, en los siguientes términos.</w:t>
      </w:r>
    </w:p>
    <w:p w14:paraId="4FF8BEAE" w14:textId="77777777" w:rsidR="0014057A" w:rsidRPr="00992BF0" w:rsidRDefault="0014057A" w:rsidP="0014057A">
      <w:pPr>
        <w:pStyle w:val="Prrafodelista"/>
        <w:tabs>
          <w:tab w:val="left" w:pos="426"/>
        </w:tabs>
        <w:spacing w:line="360" w:lineRule="auto"/>
        <w:ind w:left="0"/>
        <w:jc w:val="both"/>
        <w:rPr>
          <w:rFonts w:ascii="Palatino Linotype" w:hAnsi="Palatino Linotype" w:cs="Bookman Old Style"/>
        </w:rPr>
      </w:pPr>
    </w:p>
    <w:p w14:paraId="14B806FC" w14:textId="77777777" w:rsidR="0014057A" w:rsidRDefault="0014057A" w:rsidP="000E2936">
      <w:pPr>
        <w:pStyle w:val="Ttulo3"/>
        <w:numPr>
          <w:ilvl w:val="0"/>
          <w:numId w:val="3"/>
        </w:numPr>
        <w:spacing w:line="360" w:lineRule="auto"/>
        <w:rPr>
          <w:rFonts w:ascii="Palatino Linotype" w:hAnsi="Palatino Linotype"/>
          <w:color w:val="auto"/>
        </w:rPr>
      </w:pPr>
      <w:bookmarkStart w:id="165" w:name="_Toc531859121"/>
      <w:bookmarkStart w:id="166" w:name="_Toc532385645"/>
      <w:bookmarkStart w:id="167" w:name="_Toc954273"/>
      <w:bookmarkStart w:id="168" w:name="_Toc16107112"/>
      <w:bookmarkStart w:id="169" w:name="_Toc20246254"/>
      <w:bookmarkStart w:id="170" w:name="_Toc22660660"/>
      <w:bookmarkStart w:id="171" w:name="_Toc22811631"/>
      <w:bookmarkStart w:id="172" w:name="_Toc23930218"/>
      <w:bookmarkStart w:id="173" w:name="_Toc24023251"/>
      <w:bookmarkStart w:id="174" w:name="_Toc26461370"/>
      <w:bookmarkStart w:id="175" w:name="_Toc29481475"/>
      <w:bookmarkStart w:id="176" w:name="_Toc36648202"/>
      <w:bookmarkStart w:id="177" w:name="_Toc36732269"/>
      <w:bookmarkStart w:id="178" w:name="_Toc38560293"/>
      <w:bookmarkStart w:id="179" w:name="_Toc49383262"/>
      <w:bookmarkStart w:id="180" w:name="_Toc52472144"/>
      <w:bookmarkStart w:id="181" w:name="_Toc57895937"/>
      <w:bookmarkStart w:id="182" w:name="_Toc57928481"/>
      <w:r w:rsidRPr="006E74A1">
        <w:rPr>
          <w:rFonts w:ascii="Palatino Linotype" w:hAnsi="Palatino Linotype"/>
          <w:color w:val="auto"/>
        </w:rPr>
        <w:t>Requisitos previos.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4353A9C" w14:textId="77777777" w:rsidR="00C728F8" w:rsidRPr="00C728F8" w:rsidRDefault="00C728F8" w:rsidP="00C728F8"/>
    <w:p w14:paraId="15900200" w14:textId="77777777" w:rsidR="0014057A" w:rsidRPr="00C728F8"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cs="Arial"/>
          <w:color w:val="000000" w:themeColor="text1"/>
        </w:rPr>
        <w:t>El</w:t>
      </w:r>
      <w:r w:rsidRPr="006E74A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DC7A529" w14:textId="77777777" w:rsidR="00C728F8" w:rsidRPr="006E74A1" w:rsidRDefault="00C728F8" w:rsidP="00C728F8">
      <w:pPr>
        <w:spacing w:line="360" w:lineRule="auto"/>
        <w:ind w:right="49"/>
        <w:contextualSpacing/>
        <w:jc w:val="both"/>
        <w:rPr>
          <w:rFonts w:ascii="Palatino Linotype" w:eastAsia="Calibri" w:hAnsi="Palatino Linotype" w:cs="Arial"/>
          <w:szCs w:val="22"/>
          <w:lang w:val="es-ES" w:eastAsia="es-MX"/>
        </w:rPr>
      </w:pPr>
    </w:p>
    <w:p w14:paraId="108E9F56" w14:textId="77777777" w:rsidR="0014057A" w:rsidRPr="00993610"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A83730B" w14:textId="77777777" w:rsidR="0014057A" w:rsidRPr="00993610" w:rsidRDefault="0014057A" w:rsidP="0014057A">
      <w:pPr>
        <w:pStyle w:val="Prrafodelista"/>
        <w:rPr>
          <w:rFonts w:ascii="Palatino Linotype" w:eastAsia="Calibri" w:hAnsi="Palatino Linotype" w:cs="Arial"/>
          <w:szCs w:val="22"/>
          <w:lang w:val="es-ES" w:eastAsia="es-MX"/>
        </w:rPr>
      </w:pPr>
    </w:p>
    <w:p w14:paraId="2FE14DCE" w14:textId="77777777" w:rsidR="0014057A" w:rsidRPr="00B96EA8"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172A562" w14:textId="77777777" w:rsidR="0014057A" w:rsidRPr="00B96EA8" w:rsidRDefault="0014057A" w:rsidP="0014057A">
      <w:pPr>
        <w:pStyle w:val="Prrafodelista"/>
        <w:rPr>
          <w:rFonts w:ascii="Palatino Linotype" w:eastAsia="Calibri" w:hAnsi="Palatino Linotype" w:cs="Arial"/>
          <w:szCs w:val="22"/>
          <w:lang w:val="es-ES" w:eastAsia="es-MX"/>
        </w:rPr>
      </w:pPr>
    </w:p>
    <w:p w14:paraId="563FA0BA" w14:textId="77777777" w:rsidR="0014057A" w:rsidRPr="006E74A1" w:rsidRDefault="0014057A" w:rsidP="0014057A">
      <w:pPr>
        <w:pStyle w:val="Prrafodelista"/>
        <w:tabs>
          <w:tab w:val="left" w:pos="426"/>
        </w:tabs>
        <w:spacing w:line="360" w:lineRule="auto"/>
        <w:ind w:left="0"/>
        <w:jc w:val="both"/>
        <w:rPr>
          <w:rFonts w:ascii="Palatino Linotype" w:eastAsia="Calibri" w:hAnsi="Palatino Linotype" w:cs="Arial"/>
          <w:szCs w:val="22"/>
          <w:lang w:val="es-ES" w:eastAsia="es-MX"/>
        </w:rPr>
      </w:pPr>
    </w:p>
    <w:p w14:paraId="6205F0C9" w14:textId="77777777" w:rsidR="0014057A" w:rsidRPr="006E74A1" w:rsidRDefault="0014057A" w:rsidP="000E2936">
      <w:pPr>
        <w:pStyle w:val="Ttulo3"/>
        <w:numPr>
          <w:ilvl w:val="0"/>
          <w:numId w:val="3"/>
        </w:numPr>
        <w:spacing w:line="360" w:lineRule="auto"/>
        <w:rPr>
          <w:rFonts w:ascii="Palatino Linotype" w:hAnsi="Palatino Linotype"/>
          <w:b/>
          <w:color w:val="auto"/>
        </w:rPr>
      </w:pPr>
      <w:bookmarkStart w:id="183" w:name="_Toc531859122"/>
      <w:bookmarkStart w:id="184" w:name="_Toc532385646"/>
      <w:bookmarkStart w:id="185" w:name="_Toc954274"/>
      <w:bookmarkStart w:id="186" w:name="_Toc16107113"/>
      <w:bookmarkStart w:id="187" w:name="_Toc20246255"/>
      <w:bookmarkStart w:id="188" w:name="_Toc22660661"/>
      <w:bookmarkStart w:id="189" w:name="_Toc22811632"/>
      <w:bookmarkStart w:id="190" w:name="_Toc23930219"/>
      <w:bookmarkStart w:id="191" w:name="_Toc24023252"/>
      <w:bookmarkStart w:id="192" w:name="_Toc26461371"/>
      <w:bookmarkStart w:id="193" w:name="_Toc29481476"/>
      <w:bookmarkStart w:id="194" w:name="_Toc36648203"/>
      <w:bookmarkStart w:id="195" w:name="_Toc36732270"/>
      <w:bookmarkStart w:id="196" w:name="_Toc38560294"/>
      <w:bookmarkStart w:id="197" w:name="_Toc49383263"/>
      <w:bookmarkStart w:id="198" w:name="_Toc52472145"/>
      <w:bookmarkStart w:id="199" w:name="_Toc57895938"/>
      <w:bookmarkStart w:id="200" w:name="_Toc57928482"/>
      <w:r w:rsidRPr="006E74A1">
        <w:rPr>
          <w:rFonts w:ascii="Palatino Linotype" w:hAnsi="Palatino Linotype"/>
          <w:color w:val="auto"/>
        </w:rPr>
        <w:t>Supuesto de clasificación.</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8F33A78" w14:textId="77777777" w:rsidR="0014057A" w:rsidRPr="006E74A1"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616D334" w14:textId="77777777" w:rsidR="0014057A"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cs="Arial"/>
        </w:rPr>
        <w:t>Cuando</w:t>
      </w:r>
      <w:r w:rsidRPr="006E74A1">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F3A878C" w14:textId="77777777" w:rsidR="0014057A" w:rsidRPr="006E74A1" w:rsidRDefault="0014057A" w:rsidP="0014057A">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lastRenderedPageBreak/>
        <w:t xml:space="preserve">Artículo 3. </w:t>
      </w:r>
      <w:r w:rsidRPr="006E74A1">
        <w:rPr>
          <w:rFonts w:ascii="Palatino Linotype" w:hAnsi="Palatino Linotype" w:cs="Arial"/>
          <w:i/>
          <w:sz w:val="22"/>
          <w:lang w:val="es-MX"/>
        </w:rPr>
        <w:t>Para los efectos de la presente Ley se entenderá por:</w:t>
      </w:r>
    </w:p>
    <w:p w14:paraId="136EE219"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14:paraId="1FE4A390"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16393EC"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042E7897"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14:paraId="05D4E0A5"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BADEBA"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65FF55AB"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F8661A2"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315C3588"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97E664B"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41271474"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486B61"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14:paraId="5C4C156B"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DE9803"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14:paraId="0F7AABBF" w14:textId="77777777" w:rsidR="0014057A" w:rsidRPr="006E74A1"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01B6D37" w14:textId="77777777" w:rsidR="0014057A"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739C4F9" w14:textId="77777777" w:rsidR="0014057A" w:rsidRPr="00180FB8" w:rsidRDefault="0014057A" w:rsidP="0014057A">
      <w:pPr>
        <w:spacing w:line="360" w:lineRule="auto"/>
        <w:ind w:right="49"/>
        <w:contextualSpacing/>
        <w:jc w:val="both"/>
        <w:rPr>
          <w:rFonts w:ascii="Palatino Linotype" w:eastAsia="Calibri" w:hAnsi="Palatino Linotype" w:cs="Arial"/>
          <w:szCs w:val="22"/>
          <w:lang w:val="es-ES" w:eastAsia="es-MX"/>
        </w:rPr>
      </w:pPr>
    </w:p>
    <w:p w14:paraId="2E46772C" w14:textId="77777777" w:rsidR="0014057A" w:rsidRPr="00801BDD"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C4B96D" w14:textId="77777777" w:rsidR="00801BDD" w:rsidRPr="006E74A1" w:rsidRDefault="00801BDD" w:rsidP="00801BDD">
      <w:pPr>
        <w:spacing w:line="360" w:lineRule="auto"/>
        <w:ind w:right="49"/>
        <w:contextualSpacing/>
        <w:jc w:val="both"/>
        <w:rPr>
          <w:rFonts w:ascii="Palatino Linotype" w:eastAsia="Calibri" w:hAnsi="Palatino Linotype" w:cs="Arial"/>
          <w:szCs w:val="22"/>
          <w:lang w:val="es-ES" w:eastAsia="es-MX"/>
        </w:rPr>
      </w:pPr>
    </w:p>
    <w:p w14:paraId="78B8063E" w14:textId="77777777" w:rsidR="0014057A" w:rsidRPr="001F5E1F"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7"/>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6D47667" w14:textId="77777777" w:rsidR="0014057A" w:rsidRPr="001F5E1F" w:rsidRDefault="0014057A" w:rsidP="0014057A">
      <w:pPr>
        <w:pStyle w:val="Prrafodelista"/>
        <w:rPr>
          <w:rFonts w:ascii="Palatino Linotype" w:eastAsia="Calibri" w:hAnsi="Palatino Linotype" w:cs="Arial"/>
          <w:szCs w:val="22"/>
          <w:lang w:val="es-ES" w:eastAsia="es-MX"/>
        </w:rPr>
      </w:pPr>
    </w:p>
    <w:p w14:paraId="5FCF2D40" w14:textId="77777777" w:rsidR="0014057A" w:rsidRPr="006E74A1"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07D64E" w14:textId="77777777" w:rsidR="0014057A" w:rsidRPr="006E74A1" w:rsidRDefault="0014057A" w:rsidP="0014057A">
      <w:pPr>
        <w:pStyle w:val="Prrafodelista"/>
        <w:spacing w:line="360" w:lineRule="auto"/>
        <w:rPr>
          <w:rFonts w:ascii="Palatino Linotype" w:eastAsia="Calibri" w:hAnsi="Palatino Linotype" w:cs="Arial"/>
          <w:szCs w:val="22"/>
          <w:lang w:val="es-ES" w:eastAsia="es-MX"/>
        </w:rPr>
      </w:pPr>
    </w:p>
    <w:p w14:paraId="09B530F3" w14:textId="77777777" w:rsidR="0014057A" w:rsidRPr="006E74A1" w:rsidRDefault="0014057A" w:rsidP="000E2936">
      <w:pPr>
        <w:pStyle w:val="Ttulo3"/>
        <w:numPr>
          <w:ilvl w:val="0"/>
          <w:numId w:val="3"/>
        </w:numPr>
        <w:spacing w:line="360" w:lineRule="auto"/>
        <w:rPr>
          <w:rFonts w:ascii="Palatino Linotype" w:hAnsi="Palatino Linotype"/>
          <w:b/>
          <w:color w:val="auto"/>
        </w:rPr>
      </w:pPr>
      <w:bookmarkStart w:id="201" w:name="_Toc531859123"/>
      <w:bookmarkStart w:id="202" w:name="_Toc532385647"/>
      <w:bookmarkStart w:id="203" w:name="_Toc954275"/>
      <w:bookmarkStart w:id="204" w:name="_Toc16107114"/>
      <w:bookmarkStart w:id="205" w:name="_Toc20246256"/>
      <w:bookmarkStart w:id="206" w:name="_Toc22660662"/>
      <w:bookmarkStart w:id="207" w:name="_Toc22811633"/>
      <w:bookmarkStart w:id="208" w:name="_Toc23930220"/>
      <w:bookmarkStart w:id="209" w:name="_Toc24023253"/>
      <w:bookmarkStart w:id="210" w:name="_Toc26461372"/>
      <w:bookmarkStart w:id="211" w:name="_Toc29481477"/>
      <w:bookmarkStart w:id="212" w:name="_Toc36648204"/>
      <w:bookmarkStart w:id="213" w:name="_Toc36732271"/>
      <w:bookmarkStart w:id="214" w:name="_Toc38560295"/>
      <w:bookmarkStart w:id="215" w:name="_Toc49383264"/>
      <w:bookmarkStart w:id="216" w:name="_Toc52472146"/>
      <w:bookmarkStart w:id="217" w:name="_Toc57895939"/>
      <w:bookmarkStart w:id="218" w:name="_Toc57928483"/>
      <w:r w:rsidRPr="006E74A1">
        <w:rPr>
          <w:rFonts w:ascii="Palatino Linotype" w:hAnsi="Palatino Linotype"/>
          <w:color w:val="auto"/>
        </w:rPr>
        <w:lastRenderedPageBreak/>
        <w:t>La intervención del Comité de Transparencia.</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723A01D" w14:textId="77777777" w:rsidR="0014057A" w:rsidRPr="006E74A1" w:rsidRDefault="0014057A" w:rsidP="000E2936">
      <w:pPr>
        <w:pStyle w:val="Ttulo4"/>
        <w:numPr>
          <w:ilvl w:val="1"/>
          <w:numId w:val="1"/>
        </w:numPr>
        <w:spacing w:line="360" w:lineRule="auto"/>
        <w:ind w:left="1800" w:hanging="720"/>
        <w:rPr>
          <w:rFonts w:ascii="Palatino Linotype" w:hAnsi="Palatino Linotype"/>
          <w:b/>
          <w:i w:val="0"/>
          <w:color w:val="auto"/>
        </w:rPr>
      </w:pPr>
      <w:r w:rsidRPr="006E74A1">
        <w:rPr>
          <w:rFonts w:ascii="Palatino Linotype" w:hAnsi="Palatino Linotype"/>
          <w:i w:val="0"/>
          <w:color w:val="auto"/>
        </w:rPr>
        <w:t>Formalidades para emitir el acuerdo de clasificación.</w:t>
      </w:r>
    </w:p>
    <w:p w14:paraId="7CC23719" w14:textId="77777777" w:rsidR="0014057A" w:rsidRPr="006E74A1" w:rsidRDefault="0014057A" w:rsidP="0014057A">
      <w:pPr>
        <w:spacing w:line="360" w:lineRule="auto"/>
        <w:rPr>
          <w:rFonts w:ascii="Palatino Linotype" w:hAnsi="Palatino Linotype"/>
          <w:lang w:val="es-MX" w:eastAsia="en-US"/>
        </w:rPr>
      </w:pPr>
    </w:p>
    <w:p w14:paraId="41C8AD9F" w14:textId="77777777" w:rsidR="0014057A" w:rsidRPr="00E15603"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B98A32" w14:textId="77777777" w:rsidR="0014057A" w:rsidRPr="006E74A1"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AF78D69" w14:textId="77777777" w:rsidR="0014057A" w:rsidRPr="00801BDD"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6E74A1">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08FB2B85" w14:textId="77777777" w:rsidR="00801BDD" w:rsidRDefault="00801BDD" w:rsidP="00801BDD">
      <w:pPr>
        <w:pStyle w:val="Prrafodelista"/>
        <w:rPr>
          <w:rFonts w:ascii="Palatino Linotype" w:eastAsia="Calibri" w:hAnsi="Palatino Linotype" w:cs="Arial"/>
          <w:szCs w:val="22"/>
          <w:lang w:val="es-ES" w:eastAsia="es-MX"/>
        </w:rPr>
      </w:pPr>
    </w:p>
    <w:p w14:paraId="04323658" w14:textId="77777777" w:rsidR="0014057A" w:rsidRPr="00F77E6F"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5B8A24" w14:textId="77777777" w:rsidR="0014057A" w:rsidRPr="00F77E6F" w:rsidRDefault="0014057A" w:rsidP="0014057A">
      <w:pPr>
        <w:pStyle w:val="Prrafodelista"/>
        <w:rPr>
          <w:rFonts w:ascii="Palatino Linotype" w:eastAsia="Calibri" w:hAnsi="Palatino Linotype" w:cs="Arial"/>
          <w:szCs w:val="22"/>
          <w:lang w:val="es-ES" w:eastAsia="es-MX"/>
        </w:rPr>
      </w:pPr>
    </w:p>
    <w:p w14:paraId="73CF3515" w14:textId="77777777" w:rsidR="0014057A" w:rsidRPr="006E74A1" w:rsidRDefault="0014057A" w:rsidP="000E2936">
      <w:pPr>
        <w:pStyle w:val="Ttulo4"/>
        <w:numPr>
          <w:ilvl w:val="0"/>
          <w:numId w:val="4"/>
        </w:numPr>
        <w:spacing w:line="360" w:lineRule="auto"/>
        <w:rPr>
          <w:rFonts w:ascii="Palatino Linotype" w:hAnsi="Palatino Linotype"/>
          <w:b/>
          <w:i w:val="0"/>
          <w:sz w:val="22"/>
        </w:rPr>
      </w:pPr>
      <w:r w:rsidRPr="006E74A1">
        <w:rPr>
          <w:rFonts w:ascii="Palatino Linotype" w:hAnsi="Palatino Linotype"/>
          <w:i w:val="0"/>
          <w:color w:val="auto"/>
        </w:rPr>
        <w:t>Requisitos de fondo del acuerdo de clasificación</w:t>
      </w:r>
    </w:p>
    <w:p w14:paraId="6F3454B2" w14:textId="77777777" w:rsidR="0014057A" w:rsidRPr="006E74A1" w:rsidRDefault="0014057A" w:rsidP="0014057A">
      <w:pPr>
        <w:pStyle w:val="Prrafodelista"/>
        <w:spacing w:line="360" w:lineRule="auto"/>
        <w:rPr>
          <w:rFonts w:ascii="Palatino Linotype" w:eastAsia="Calibri" w:hAnsi="Palatino Linotype" w:cs="Arial"/>
          <w:szCs w:val="22"/>
          <w:lang w:val="es-ES" w:eastAsia="es-MX"/>
        </w:rPr>
      </w:pPr>
    </w:p>
    <w:p w14:paraId="45A22A6C" w14:textId="77777777" w:rsidR="0014057A" w:rsidRPr="006E74A1"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rPr>
        <w:t>Como</w:t>
      </w:r>
      <w:r w:rsidRPr="006E74A1">
        <w:rPr>
          <w:rFonts w:ascii="Palatino Linotype" w:hAnsi="Palatino Linotype" w:cs="Arial"/>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9425184" w14:textId="77777777" w:rsidR="0014057A" w:rsidRPr="006E74A1"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3E1E75" w14:textId="77777777" w:rsidR="0014057A" w:rsidRPr="005F0F53"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231863" w14:textId="77777777" w:rsidR="0014057A" w:rsidRPr="005F0F53" w:rsidRDefault="0014057A" w:rsidP="0014057A">
      <w:pPr>
        <w:pStyle w:val="Prrafodelista"/>
        <w:rPr>
          <w:rFonts w:ascii="Palatino Linotype" w:eastAsia="Calibri" w:hAnsi="Palatino Linotype" w:cs="Arial"/>
          <w:szCs w:val="22"/>
          <w:lang w:val="es-ES" w:eastAsia="es-MX"/>
        </w:rPr>
      </w:pPr>
    </w:p>
    <w:p w14:paraId="5F6B7C69" w14:textId="77777777" w:rsidR="0014057A" w:rsidRPr="006E74A1"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180FB8">
        <w:rPr>
          <w:rFonts w:ascii="Palatino Linotype" w:hAnsi="Palatino Linotype"/>
        </w:rPr>
        <w:t>Han</w:t>
      </w:r>
      <w:r w:rsidRPr="006E74A1">
        <w:rPr>
          <w:rFonts w:ascii="Palatino Linotype" w:eastAsia="Times New Roman" w:hAnsi="Palatino Linotype" w:cs="Arial"/>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74A1">
        <w:rPr>
          <w:rStyle w:val="Refdenotaalpie"/>
          <w:rFonts w:ascii="Palatino Linotype" w:eastAsia="Times New Roman" w:hAnsi="Palatino Linotype" w:cs="Arial"/>
          <w:lang w:eastAsia="es-MX"/>
        </w:rPr>
        <w:footnoteReference w:id="8"/>
      </w:r>
    </w:p>
    <w:p w14:paraId="3990A655" w14:textId="77777777" w:rsidR="0014057A" w:rsidRPr="006E74A1" w:rsidRDefault="0014057A" w:rsidP="0014057A">
      <w:pPr>
        <w:pStyle w:val="Prrafodelista"/>
        <w:spacing w:line="360" w:lineRule="auto"/>
        <w:rPr>
          <w:rFonts w:ascii="Palatino Linotype" w:eastAsia="Calibri" w:hAnsi="Palatino Linotype" w:cs="Arial"/>
          <w:szCs w:val="22"/>
          <w:lang w:val="es-ES" w:eastAsia="es-MX"/>
        </w:rPr>
      </w:pPr>
    </w:p>
    <w:p w14:paraId="7D49CAB7" w14:textId="77777777" w:rsidR="0014057A" w:rsidRPr="006E74A1"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2F2C565" w14:textId="77777777" w:rsidR="0014057A" w:rsidRPr="006E74A1" w:rsidRDefault="0014057A" w:rsidP="0014057A">
      <w:pPr>
        <w:pStyle w:val="Prrafodelista"/>
        <w:spacing w:line="360" w:lineRule="auto"/>
        <w:rPr>
          <w:rFonts w:ascii="Palatino Linotype" w:eastAsia="Calibri" w:hAnsi="Palatino Linotype" w:cs="Arial"/>
          <w:szCs w:val="22"/>
          <w:lang w:val="es-ES" w:eastAsia="es-MX"/>
        </w:rPr>
      </w:pPr>
    </w:p>
    <w:p w14:paraId="068B715C" w14:textId="77777777" w:rsidR="0014057A" w:rsidRPr="006E74A1"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14:paraId="2E889CB5" w14:textId="77777777" w:rsidR="0014057A" w:rsidRPr="006E74A1"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14:paraId="49F08DC4" w14:textId="77777777" w:rsidR="0014057A" w:rsidRPr="006E74A1"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7B7305" w14:textId="77777777" w:rsidR="0014057A" w:rsidRPr="006E74A1"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14:paraId="16F83FFD" w14:textId="77777777" w:rsidR="0014057A" w:rsidRPr="006E74A1"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14:paraId="4CBB9717" w14:textId="77777777" w:rsidR="0014057A" w:rsidRPr="006E74A1"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14:paraId="53A02073" w14:textId="77777777" w:rsidR="0014057A" w:rsidRDefault="0014057A" w:rsidP="0014057A">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lastRenderedPageBreak/>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14:paraId="26C13268" w14:textId="77777777" w:rsidR="00801BDD" w:rsidRDefault="00801BDD" w:rsidP="0014057A">
      <w:pPr>
        <w:spacing w:line="360" w:lineRule="auto"/>
        <w:ind w:left="567" w:right="567"/>
        <w:contextualSpacing/>
        <w:jc w:val="both"/>
        <w:rPr>
          <w:rFonts w:ascii="Palatino Linotype" w:hAnsi="Palatino Linotype" w:cs="Arial"/>
          <w:i/>
          <w:sz w:val="22"/>
        </w:rPr>
      </w:pPr>
    </w:p>
    <w:p w14:paraId="2F1002F9" w14:textId="77777777" w:rsidR="0014057A" w:rsidRPr="006E74A1"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4EDD55" w14:textId="77777777" w:rsidR="0014057A" w:rsidRPr="006E74A1" w:rsidRDefault="0014057A" w:rsidP="0014057A">
      <w:pPr>
        <w:pStyle w:val="Prrafodelista"/>
        <w:shd w:val="clear" w:color="auto" w:fill="FFFFFF"/>
        <w:spacing w:line="360" w:lineRule="auto"/>
        <w:ind w:left="360"/>
        <w:jc w:val="both"/>
        <w:rPr>
          <w:rFonts w:ascii="Palatino Linotype" w:eastAsia="Times New Roman" w:hAnsi="Palatino Linotype" w:cs="Arial"/>
          <w:lang w:eastAsia="es-MX"/>
        </w:rPr>
      </w:pPr>
    </w:p>
    <w:p w14:paraId="308DB54F" w14:textId="77777777" w:rsidR="0014057A" w:rsidRPr="006E74A1"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7170B7" w14:textId="77777777" w:rsidR="0014057A" w:rsidRPr="006E74A1" w:rsidRDefault="0014057A" w:rsidP="0014057A">
      <w:pPr>
        <w:shd w:val="clear" w:color="auto" w:fill="FFFFFF"/>
        <w:spacing w:line="360" w:lineRule="auto"/>
        <w:contextualSpacing/>
        <w:jc w:val="both"/>
        <w:rPr>
          <w:rFonts w:ascii="Palatino Linotype" w:eastAsia="Times New Roman" w:hAnsi="Palatino Linotype" w:cs="Arial"/>
          <w:lang w:eastAsia="es-MX"/>
        </w:rPr>
      </w:pPr>
    </w:p>
    <w:p w14:paraId="65FDEE3A" w14:textId="77777777" w:rsidR="0014057A"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D9244DA" w14:textId="77777777" w:rsidR="00DB3FF3" w:rsidRDefault="00DB3FF3" w:rsidP="00DB3FF3">
      <w:pPr>
        <w:pStyle w:val="Prrafodelista"/>
        <w:rPr>
          <w:rFonts w:ascii="Palatino Linotype" w:eastAsia="Times New Roman" w:hAnsi="Palatino Linotype" w:cs="Arial"/>
          <w:lang w:eastAsia="es-MX"/>
        </w:rPr>
      </w:pPr>
    </w:p>
    <w:p w14:paraId="448ED111" w14:textId="77777777" w:rsidR="0014057A" w:rsidRPr="00B61CC3"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r>
        <w:rPr>
          <w:rFonts w:ascii="Palatino Linotype" w:eastAsia="Times New Roman" w:hAnsi="Palatino Linotype" w:cs="Arial"/>
          <w:lang w:eastAsia="es-MX"/>
        </w:rPr>
        <w:t>.</w:t>
      </w:r>
    </w:p>
    <w:p w14:paraId="35F7454E" w14:textId="39D43929" w:rsidR="0014057A" w:rsidRPr="00B61CC3" w:rsidRDefault="0014057A" w:rsidP="0014057A">
      <w:pPr>
        <w:pStyle w:val="Prrafodelista"/>
        <w:rPr>
          <w:rFonts w:ascii="Palatino Linotype" w:eastAsia="Times New Roman" w:hAnsi="Palatino Linotype" w:cs="Arial"/>
          <w:lang w:eastAsia="es-MX"/>
        </w:rPr>
      </w:pPr>
    </w:p>
    <w:p w14:paraId="6A2A89CA" w14:textId="77777777" w:rsidR="0014057A"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B96EA8">
        <w:rPr>
          <w:rFonts w:ascii="Palatino Linotype" w:eastAsia="Times New Roman" w:hAnsi="Palatino Linotype" w:cs="Arial"/>
          <w:lang w:eastAsia="es-MX"/>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0BE042" w14:textId="77777777" w:rsidR="00801BDD" w:rsidRDefault="00801BDD" w:rsidP="00801BDD">
      <w:pPr>
        <w:pStyle w:val="Prrafodelista"/>
        <w:rPr>
          <w:rFonts w:ascii="Palatino Linotype" w:eastAsia="Times New Roman" w:hAnsi="Palatino Linotype" w:cs="Arial"/>
          <w:lang w:eastAsia="es-MX"/>
        </w:rPr>
      </w:pPr>
    </w:p>
    <w:p w14:paraId="663B2A1C" w14:textId="77777777" w:rsidR="00640D30" w:rsidRPr="00617524" w:rsidRDefault="00640D30" w:rsidP="00640D30">
      <w:pPr>
        <w:keepNext/>
        <w:keepLines/>
        <w:spacing w:before="240"/>
        <w:outlineLvl w:val="0"/>
        <w:rPr>
          <w:rFonts w:ascii="Palatino Linotype" w:eastAsia="MS Gothic" w:hAnsi="Palatino Linotype" w:cstheme="majorBidi"/>
          <w:b/>
        </w:rPr>
      </w:pPr>
      <w:bookmarkStart w:id="219" w:name="_Toc487739452"/>
      <w:bookmarkStart w:id="220" w:name="_Toc524344196"/>
      <w:bookmarkStart w:id="221" w:name="_Toc526271201"/>
      <w:bookmarkStart w:id="222" w:name="_Toc536106975"/>
      <w:bookmarkStart w:id="223" w:name="_Toc3467947"/>
      <w:bookmarkStart w:id="224" w:name="_Toc49863011"/>
      <w:bookmarkStart w:id="225" w:name="_Toc50566497"/>
      <w:bookmarkStart w:id="226" w:name="_Toc57928484"/>
      <w:r w:rsidRPr="00617524">
        <w:rPr>
          <w:rFonts w:ascii="Palatino Linotype" w:eastAsia="MS Gothic" w:hAnsi="Palatino Linotype" w:cstheme="majorBidi"/>
          <w:b/>
        </w:rPr>
        <w:t>SEXTO. Vista a los órganos de control interno</w:t>
      </w:r>
      <w:bookmarkEnd w:id="219"/>
      <w:r w:rsidRPr="00617524">
        <w:rPr>
          <w:rFonts w:ascii="Palatino Linotype" w:eastAsia="MS Gothic" w:hAnsi="Palatino Linotype" w:cstheme="majorBidi"/>
          <w:b/>
        </w:rPr>
        <w:t>.</w:t>
      </w:r>
      <w:bookmarkEnd w:id="220"/>
      <w:bookmarkEnd w:id="221"/>
      <w:bookmarkEnd w:id="222"/>
      <w:bookmarkEnd w:id="223"/>
      <w:bookmarkEnd w:id="224"/>
      <w:bookmarkEnd w:id="225"/>
      <w:bookmarkEnd w:id="226"/>
    </w:p>
    <w:p w14:paraId="06CB5F66" w14:textId="77777777" w:rsidR="00640D30" w:rsidRPr="00617524" w:rsidRDefault="00640D30" w:rsidP="00640D30">
      <w:pPr>
        <w:rPr>
          <w:rFonts w:ascii="Palatino Linotype" w:hAnsi="Palatino Linotype"/>
        </w:rPr>
      </w:pPr>
    </w:p>
    <w:p w14:paraId="43177CC2" w14:textId="6B44E2ED" w:rsidR="00640D30" w:rsidRPr="00617524" w:rsidRDefault="00640D30" w:rsidP="000E2936">
      <w:pPr>
        <w:numPr>
          <w:ilvl w:val="0"/>
          <w:numId w:val="1"/>
        </w:numPr>
        <w:spacing w:line="360" w:lineRule="auto"/>
        <w:ind w:left="0" w:firstLine="0"/>
        <w:contextualSpacing/>
        <w:jc w:val="both"/>
        <w:rPr>
          <w:rFonts w:ascii="Palatino Linotype" w:eastAsia="Times New Roman" w:hAnsi="Palatino Linotype"/>
        </w:rPr>
      </w:pPr>
      <w:r>
        <w:rPr>
          <w:rFonts w:ascii="Palatino Linotype" w:eastAsia="Times New Roman" w:hAnsi="Palatino Linotype"/>
        </w:rPr>
        <w:t xml:space="preserve">Por </w:t>
      </w:r>
      <w:r w:rsidR="00D8719E">
        <w:rPr>
          <w:rFonts w:ascii="Palatino Linotype" w:eastAsia="Times New Roman" w:hAnsi="Palatino Linotype"/>
        </w:rPr>
        <w:t>último</w:t>
      </w:r>
      <w:r>
        <w:rPr>
          <w:rFonts w:ascii="Palatino Linotype" w:eastAsia="Times New Roman" w:hAnsi="Palatino Linotype"/>
        </w:rPr>
        <w:t xml:space="preserve"> e</w:t>
      </w:r>
      <w:r w:rsidRPr="00617524">
        <w:rPr>
          <w:rFonts w:ascii="Palatino Linotype" w:eastAsia="Times New Roman" w:hAnsi="Palatino Linotype"/>
        </w:rPr>
        <w:t xml:space="preserve">s </w:t>
      </w:r>
      <w:r w:rsidRPr="00617524">
        <w:rPr>
          <w:rFonts w:ascii="Palatino Linotype" w:hAnsi="Palatino Linotype" w:cs="Arial"/>
        </w:rPr>
        <w:t>necesario</w:t>
      </w:r>
      <w:r w:rsidRPr="00617524">
        <w:rPr>
          <w:rFonts w:ascii="Palatino Linotype" w:eastAsia="Times New Roman" w:hAnsi="Palatino Linotype"/>
        </w:rPr>
        <w:t xml:space="preserve"> resaltar que el recursos de revisión previsto en la Ley de la materia no es el medio para investigar y en su caso, sancionar a servidores públicos </w:t>
      </w:r>
      <w:r w:rsidRPr="00617524">
        <w:rPr>
          <w:rFonts w:ascii="Palatino Linotype" w:eastAsia="Times New Roman" w:hAnsi="Palatino Linotype"/>
          <w:b/>
          <w:u w:val="single"/>
        </w:rPr>
        <w:t>por la omisión de la entrega de información pública</w:t>
      </w:r>
      <w:r w:rsidRPr="00617524">
        <w:rPr>
          <w:rFonts w:ascii="Palatino Linotype" w:eastAsia="Times New Roman" w:hAnsi="Palatino Linotype"/>
        </w:rPr>
        <w:t xml:space="preserve"> o en la atención a solicitudes de información; </w:t>
      </w:r>
      <w:r>
        <w:rPr>
          <w:rFonts w:ascii="Palatino Linotype" w:eastAsia="Times New Roman" w:hAnsi="Palatino Linotype"/>
        </w:rPr>
        <w:t>por lo que</w:t>
      </w:r>
      <w:r w:rsidRPr="00617524">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617524">
        <w:rPr>
          <w:rFonts w:ascii="Palatino Linotype" w:eastAsia="Times New Roman" w:hAnsi="Palatino Linotype"/>
          <w:b/>
        </w:rPr>
        <w:t>SUJETO OBLIGADO</w:t>
      </w:r>
      <w:r w:rsidRPr="00617524">
        <w:rPr>
          <w:rFonts w:ascii="Palatino Linotype" w:eastAsia="Times New Roman" w:hAnsi="Palatino Linotype"/>
        </w:rPr>
        <w:t>.</w:t>
      </w:r>
    </w:p>
    <w:p w14:paraId="0BBD2C7A" w14:textId="77777777" w:rsidR="00640D30" w:rsidRPr="00640D30" w:rsidRDefault="00640D30" w:rsidP="00640D30">
      <w:pPr>
        <w:pStyle w:val="Prrafodelista"/>
        <w:spacing w:line="360" w:lineRule="auto"/>
        <w:ind w:left="0"/>
        <w:jc w:val="both"/>
        <w:rPr>
          <w:rFonts w:ascii="Palatino Linotype" w:eastAsia="MS Mincho" w:hAnsi="Palatino Linotype" w:cs="Arial"/>
        </w:rPr>
      </w:pPr>
    </w:p>
    <w:p w14:paraId="0DA4A11F" w14:textId="45899057" w:rsidR="00640D30" w:rsidRDefault="00640D30" w:rsidP="000E2936">
      <w:pPr>
        <w:pStyle w:val="Prrafodelista"/>
        <w:numPr>
          <w:ilvl w:val="0"/>
          <w:numId w:val="1"/>
        </w:numPr>
        <w:spacing w:line="360" w:lineRule="auto"/>
        <w:ind w:left="0" w:firstLine="0"/>
        <w:jc w:val="both"/>
        <w:rPr>
          <w:rFonts w:ascii="Palatino Linotype" w:eastAsia="MS Mincho" w:hAnsi="Palatino Linotype" w:cs="Arial"/>
        </w:rPr>
      </w:pPr>
      <w:r>
        <w:rPr>
          <w:rFonts w:ascii="Palatino Linotype" w:eastAsia="Times New Roman" w:hAnsi="Palatino Linotype"/>
        </w:rPr>
        <w:t>Por ello</w:t>
      </w:r>
      <w:r w:rsidRPr="00255189">
        <w:rPr>
          <w:rFonts w:ascii="Palatino Linotype" w:eastAsia="Times New Roman" w:hAnsi="Palatino Linotype"/>
        </w:rPr>
        <w:t xml:space="preserve">, este Pleno hará del conocimiento del Órgano </w:t>
      </w:r>
      <w:r>
        <w:rPr>
          <w:rFonts w:ascii="Palatino Linotype" w:eastAsia="Times New Roman" w:hAnsi="Palatino Linotype"/>
        </w:rPr>
        <w:t>d</w:t>
      </w:r>
      <w:r w:rsidRPr="00255189">
        <w:rPr>
          <w:rFonts w:ascii="Palatino Linotype" w:eastAsia="Times New Roman" w:hAnsi="Palatino Linotype"/>
        </w:rPr>
        <w:t xml:space="preserve">e Control de este Instituto de las infracciones en que el </w:t>
      </w:r>
      <w:r w:rsidRPr="00255189">
        <w:rPr>
          <w:rFonts w:ascii="Palatino Linotype" w:eastAsia="Times New Roman" w:hAnsi="Palatino Linotype"/>
          <w:b/>
        </w:rPr>
        <w:t>SUJETO OBLIGADO</w:t>
      </w:r>
      <w:r w:rsidRPr="00255189">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52A3B55" w14:textId="77777777" w:rsidR="00640D30" w:rsidRPr="00640D30" w:rsidRDefault="00640D30" w:rsidP="00640D30">
      <w:pPr>
        <w:pStyle w:val="Prrafodelista"/>
        <w:rPr>
          <w:rFonts w:ascii="Palatino Linotype" w:eastAsia="MS Mincho" w:hAnsi="Palatino Linotype" w:cs="Arial"/>
        </w:rPr>
      </w:pPr>
    </w:p>
    <w:p w14:paraId="7FC5CC5E"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r w:rsidRPr="00255189">
        <w:rPr>
          <w:rFonts w:ascii="Palatino Linotype" w:eastAsia="Times New Roman" w:hAnsi="Palatino Linotype" w:cs="Times New Roman"/>
          <w:b/>
          <w:i/>
        </w:rPr>
        <w:t>Artículo 190.</w:t>
      </w:r>
      <w:r w:rsidRPr="00255189">
        <w:rPr>
          <w:rFonts w:ascii="Palatino Linotype" w:eastAsia="Times New Roman" w:hAnsi="Palatino Linotype" w:cs="Times New Roman"/>
          <w:i/>
        </w:rPr>
        <w:t xml:space="preserve"> Cuando el Instituto determine durante la sustanciación del recurso de revisión que pudo haberse incurrido en una probable responsabilidad </w:t>
      </w:r>
      <w:r w:rsidRPr="00255189">
        <w:rPr>
          <w:rFonts w:ascii="Palatino Linotype" w:eastAsia="Times New Roman" w:hAnsi="Palatino Linotype" w:cs="Times New Roman"/>
          <w:i/>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3E357F"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p>
    <w:p w14:paraId="07973304"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Artículo 222.</w:t>
      </w:r>
      <w:r w:rsidRPr="00255189">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E8CC6D1"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09B419C5"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I. Cualquier acto u omisión que provoque la suspensión o deficiencia en la atención de las solicitudes de información</w:t>
      </w:r>
      <w:r w:rsidRPr="00255189">
        <w:rPr>
          <w:rFonts w:ascii="Palatino Linotype" w:eastAsia="Times New Roman" w:hAnsi="Palatino Linotype" w:cs="Times New Roman"/>
          <w:i/>
        </w:rPr>
        <w:t>;</w:t>
      </w:r>
    </w:p>
    <w:p w14:paraId="5D4D45E0"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II. La falta de respuesta a las solicitudes de información en los plazos señalados en la normatividad aplicable</w:t>
      </w:r>
      <w:r w:rsidRPr="00255189">
        <w:rPr>
          <w:rFonts w:ascii="Palatino Linotype" w:eastAsia="Times New Roman" w:hAnsi="Palatino Linotype" w:cs="Times New Roman"/>
          <w:i/>
        </w:rPr>
        <w:t>;</w:t>
      </w:r>
    </w:p>
    <w:p w14:paraId="787E7BC3" w14:textId="77777777" w:rsidR="00640D30" w:rsidRPr="00255189" w:rsidRDefault="00640D30" w:rsidP="00640D30">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275EDC6E" w14:textId="77777777" w:rsidR="00640D30" w:rsidRPr="00255189" w:rsidRDefault="00640D30" w:rsidP="00640D30">
      <w:pPr>
        <w:spacing w:line="360" w:lineRule="auto"/>
        <w:ind w:left="567" w:right="567"/>
        <w:contextualSpacing/>
        <w:jc w:val="both"/>
        <w:rPr>
          <w:rFonts w:ascii="Palatino Linotype" w:hAnsi="Palatino Linotype"/>
          <w:i/>
        </w:rPr>
      </w:pPr>
      <w:r w:rsidRPr="00255189">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hAnsi="Palatino Linotype"/>
          <w:i/>
        </w:rPr>
        <w:t xml:space="preserve"> (De Acuerdo al Decreto N°207, Publicado el 30 de mayo de 2017)</w:t>
      </w:r>
    </w:p>
    <w:p w14:paraId="7D3B33B6" w14:textId="77777777" w:rsidR="00640D30" w:rsidRDefault="00640D30" w:rsidP="00640D30">
      <w:pPr>
        <w:spacing w:line="360" w:lineRule="auto"/>
        <w:ind w:left="567" w:right="567"/>
        <w:contextualSpacing/>
        <w:jc w:val="both"/>
        <w:rPr>
          <w:rFonts w:ascii="Palatino Linotype" w:hAnsi="Palatino Linotype"/>
          <w:i/>
        </w:rPr>
      </w:pPr>
      <w:r w:rsidRPr="00255189">
        <w:rPr>
          <w:rFonts w:ascii="Palatino Linotype" w:hAnsi="Palatino Linotype"/>
          <w:i/>
        </w:rPr>
        <w:t>…”</w:t>
      </w:r>
    </w:p>
    <w:p w14:paraId="633BBF75" w14:textId="77777777" w:rsidR="00640D30" w:rsidRPr="00255189" w:rsidRDefault="00640D30" w:rsidP="00640D30">
      <w:pPr>
        <w:spacing w:line="360" w:lineRule="auto"/>
        <w:ind w:right="49"/>
        <w:contextualSpacing/>
        <w:jc w:val="both"/>
        <w:rPr>
          <w:rFonts w:ascii="Palatino Linotype" w:eastAsia="Times New Roman" w:hAnsi="Palatino Linotype" w:cs="Arial"/>
          <w:color w:val="000000"/>
        </w:rPr>
      </w:pPr>
    </w:p>
    <w:p w14:paraId="062CCC8A" w14:textId="01905706" w:rsidR="00640D30" w:rsidRDefault="00640D30" w:rsidP="000E2936">
      <w:pPr>
        <w:pStyle w:val="Prrafodelista"/>
        <w:numPr>
          <w:ilvl w:val="0"/>
          <w:numId w:val="1"/>
        </w:numPr>
        <w:spacing w:line="360" w:lineRule="auto"/>
        <w:ind w:left="0" w:firstLine="0"/>
        <w:jc w:val="both"/>
        <w:rPr>
          <w:rFonts w:ascii="Palatino Linotype" w:hAnsi="Palatino Linotype" w:cs="Arial"/>
          <w:color w:val="000000" w:themeColor="text1"/>
        </w:rPr>
      </w:pPr>
      <w:r w:rsidRPr="00626BA7">
        <w:rPr>
          <w:rFonts w:ascii="Palatino Linotype" w:hAnsi="Palatino Linotype" w:cs="Arial"/>
          <w:color w:val="000000" w:themeColor="text1"/>
        </w:rPr>
        <w:lastRenderedPageBreak/>
        <w:t>En consecuencia el recurso de revisión consiste en una garantía secundaria</w:t>
      </w:r>
      <w:r w:rsidRPr="00626BA7">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626BA7">
        <w:rPr>
          <w:rStyle w:val="Refdenotaalpie"/>
          <w:rFonts w:ascii="Palatino Linotype" w:hAnsi="Palatino Linotype" w:cs="Arial"/>
          <w:color w:val="000000" w:themeColor="text1"/>
        </w:rPr>
        <w:footnoteReference w:id="9"/>
      </w:r>
      <w:r w:rsidRPr="00626BA7">
        <w:rPr>
          <w:rFonts w:ascii="Palatino Linotype" w:hAnsi="Palatino Linotype" w:cs="Arial"/>
          <w:color w:val="000000" w:themeColor="text1"/>
        </w:rPr>
        <w:t xml:space="preserve">.  esto refiere que, ante la falta de respuesta por parte del </w:t>
      </w:r>
      <w:r w:rsidRPr="00626BA7">
        <w:rPr>
          <w:rFonts w:ascii="Palatino Linotype" w:hAnsi="Palatino Linotype" w:cs="Arial"/>
          <w:b/>
          <w:color w:val="000000" w:themeColor="text1"/>
        </w:rPr>
        <w:t>SUJETO OBLIGADO</w:t>
      </w:r>
      <w:r w:rsidRPr="00626BA7">
        <w:rPr>
          <w:rFonts w:ascii="Palatino Linotype" w:hAnsi="Palatino Linotype" w:cs="Arial"/>
          <w:color w:val="000000" w:themeColor="text1"/>
        </w:rPr>
        <w:t xml:space="preserve">, el </w:t>
      </w:r>
      <w:r w:rsidRPr="00650956">
        <w:rPr>
          <w:rFonts w:ascii="Palatino Linotype" w:hAnsi="Palatino Linotype" w:cs="Arial"/>
          <w:b/>
          <w:color w:val="000000" w:themeColor="text1"/>
        </w:rPr>
        <w:t>RECURRENTE</w:t>
      </w:r>
      <w:r w:rsidRPr="00626BA7">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 </w:t>
      </w:r>
    </w:p>
    <w:p w14:paraId="540A7B19" w14:textId="77777777" w:rsidR="00640D30" w:rsidRPr="00B96EA8" w:rsidRDefault="00640D30" w:rsidP="00640D30">
      <w:pPr>
        <w:spacing w:line="360" w:lineRule="auto"/>
        <w:ind w:right="49"/>
        <w:contextualSpacing/>
        <w:jc w:val="both"/>
        <w:rPr>
          <w:rFonts w:ascii="Palatino Linotype" w:eastAsia="Times New Roman" w:hAnsi="Palatino Linotype" w:cs="Arial"/>
          <w:lang w:eastAsia="es-MX"/>
        </w:rPr>
      </w:pPr>
    </w:p>
    <w:p w14:paraId="691B21D8" w14:textId="77777777" w:rsidR="00575D13" w:rsidRDefault="00575D13" w:rsidP="000E2936">
      <w:pPr>
        <w:numPr>
          <w:ilvl w:val="0"/>
          <w:numId w:val="1"/>
        </w:numPr>
        <w:spacing w:line="360" w:lineRule="auto"/>
        <w:ind w:left="0" w:firstLine="0"/>
        <w:contextualSpacing/>
        <w:jc w:val="both"/>
        <w:rPr>
          <w:rFonts w:ascii="Palatino Linotype" w:eastAsia="Calibri" w:hAnsi="Palatino Linotype" w:cs="Times New Roman"/>
        </w:rPr>
      </w:pPr>
      <w:r w:rsidRPr="00FD4A4B">
        <w:rPr>
          <w:rFonts w:ascii="Palatino Linotype" w:eastAsia="MS Mincho" w:hAnsi="Palatino Linotype" w:cs="Times New Roman"/>
          <w:color w:val="000000"/>
        </w:rPr>
        <w:t>Por</w:t>
      </w:r>
      <w:r w:rsidRPr="007D41F6">
        <w:rPr>
          <w:rFonts w:ascii="Palatino Linotype" w:eastAsia="Calibri" w:hAnsi="Palatino Linotype" w:cs="Times New Roman"/>
        </w:rPr>
        <w:t xml:space="preserve"> lo </w:t>
      </w:r>
      <w:r w:rsidRPr="008E1942">
        <w:rPr>
          <w:rFonts w:ascii="Palatino Linotype" w:eastAsia="MS Mincho" w:hAnsi="Palatino Linotype" w:cs="Times New Roman"/>
          <w:color w:val="000000"/>
        </w:rPr>
        <w:t>anteriormente</w:t>
      </w:r>
      <w:r w:rsidRPr="007D41F6">
        <w:rPr>
          <w:rFonts w:ascii="Palatino Linotype" w:eastAsia="Calibri" w:hAnsi="Palatino Linotype" w:cs="Times New Roman"/>
        </w:rPr>
        <w:t xml:space="preserve"> expuesto y fundado, este </w:t>
      </w:r>
      <w:r w:rsidRPr="007D41F6">
        <w:rPr>
          <w:rFonts w:ascii="Palatino Linotype" w:eastAsia="Calibri" w:hAnsi="Palatino Linotype" w:cs="Times New Roman"/>
          <w:b/>
          <w:bCs/>
        </w:rPr>
        <w:t>ÓRGANO GARANTE</w:t>
      </w:r>
      <w:r w:rsidRPr="007D41F6">
        <w:rPr>
          <w:rFonts w:ascii="Palatino Linotype" w:eastAsia="Calibri" w:hAnsi="Palatino Linotype" w:cs="Times New Roman"/>
        </w:rPr>
        <w:t xml:space="preserve"> emite los siguientes:</w:t>
      </w:r>
    </w:p>
    <w:p w14:paraId="5F9934A7" w14:textId="77777777" w:rsidR="00D8719E" w:rsidRDefault="00D8719E" w:rsidP="00D8719E">
      <w:pPr>
        <w:pStyle w:val="Prrafodelista"/>
        <w:rPr>
          <w:rFonts w:ascii="Palatino Linotype" w:eastAsia="Calibri" w:hAnsi="Palatino Linotype" w:cs="Times New Roman"/>
        </w:rPr>
      </w:pPr>
    </w:p>
    <w:p w14:paraId="4CC29349" w14:textId="77777777" w:rsidR="00D8719E" w:rsidRDefault="00D8719E" w:rsidP="00D8719E">
      <w:pPr>
        <w:spacing w:line="360" w:lineRule="auto"/>
        <w:contextualSpacing/>
        <w:jc w:val="both"/>
        <w:rPr>
          <w:rFonts w:ascii="Palatino Linotype" w:eastAsia="Calibri" w:hAnsi="Palatino Linotype" w:cs="Times New Roman"/>
        </w:rPr>
      </w:pPr>
    </w:p>
    <w:p w14:paraId="1385E268" w14:textId="77777777" w:rsidR="00D8719E" w:rsidRDefault="00D8719E" w:rsidP="00D8719E">
      <w:pPr>
        <w:spacing w:line="360" w:lineRule="auto"/>
        <w:contextualSpacing/>
        <w:jc w:val="both"/>
        <w:rPr>
          <w:rFonts w:ascii="Palatino Linotype" w:eastAsia="Calibri" w:hAnsi="Palatino Linotype" w:cs="Times New Roman"/>
        </w:rPr>
      </w:pPr>
    </w:p>
    <w:p w14:paraId="6C66A30A" w14:textId="77777777" w:rsidR="00D8719E" w:rsidRDefault="00D8719E" w:rsidP="00D8719E">
      <w:pPr>
        <w:spacing w:line="360" w:lineRule="auto"/>
        <w:contextualSpacing/>
        <w:jc w:val="both"/>
        <w:rPr>
          <w:rFonts w:ascii="Palatino Linotype" w:eastAsia="Calibri" w:hAnsi="Palatino Linotype" w:cs="Times New Roman"/>
        </w:rPr>
      </w:pPr>
    </w:p>
    <w:p w14:paraId="3889B723" w14:textId="77777777" w:rsidR="00D8719E" w:rsidRDefault="00D8719E" w:rsidP="00D8719E">
      <w:pPr>
        <w:spacing w:line="360" w:lineRule="auto"/>
        <w:contextualSpacing/>
        <w:jc w:val="both"/>
        <w:rPr>
          <w:rFonts w:ascii="Palatino Linotype" w:eastAsia="Calibri" w:hAnsi="Palatino Linotype" w:cs="Times New Roman"/>
        </w:rPr>
      </w:pPr>
    </w:p>
    <w:p w14:paraId="164380F9" w14:textId="77777777" w:rsidR="00D8719E" w:rsidRDefault="00D8719E" w:rsidP="00D8719E">
      <w:pPr>
        <w:spacing w:line="360" w:lineRule="auto"/>
        <w:contextualSpacing/>
        <w:jc w:val="both"/>
        <w:rPr>
          <w:rFonts w:ascii="Palatino Linotype" w:eastAsia="Calibri" w:hAnsi="Palatino Linotype" w:cs="Times New Roman"/>
        </w:rPr>
      </w:pPr>
    </w:p>
    <w:p w14:paraId="36B7A055" w14:textId="77777777" w:rsidR="00D8719E" w:rsidRDefault="00D8719E" w:rsidP="00D8719E">
      <w:pPr>
        <w:spacing w:line="360" w:lineRule="auto"/>
        <w:contextualSpacing/>
        <w:jc w:val="both"/>
        <w:rPr>
          <w:rFonts w:ascii="Palatino Linotype" w:eastAsia="Calibri" w:hAnsi="Palatino Linotype" w:cs="Times New Roman"/>
        </w:rPr>
      </w:pPr>
    </w:p>
    <w:p w14:paraId="3D8EA87B" w14:textId="77777777" w:rsidR="00D8719E" w:rsidRDefault="00D8719E" w:rsidP="00D8719E">
      <w:pPr>
        <w:spacing w:line="360" w:lineRule="auto"/>
        <w:contextualSpacing/>
        <w:jc w:val="both"/>
        <w:rPr>
          <w:rFonts w:ascii="Palatino Linotype" w:eastAsia="Calibri" w:hAnsi="Palatino Linotype" w:cs="Times New Roman"/>
        </w:rPr>
      </w:pPr>
    </w:p>
    <w:p w14:paraId="11226624" w14:textId="77777777" w:rsidR="00575D13" w:rsidRPr="006A0827" w:rsidRDefault="00575D13" w:rsidP="00575D13">
      <w:pPr>
        <w:pStyle w:val="Ttulo1"/>
        <w:spacing w:before="0" w:line="360" w:lineRule="auto"/>
        <w:jc w:val="center"/>
        <w:rPr>
          <w:rFonts w:eastAsia="Calibri"/>
          <w:b/>
          <w:szCs w:val="24"/>
          <w:lang w:val="es-ES" w:eastAsia="es-ES"/>
        </w:rPr>
      </w:pPr>
      <w:bookmarkStart w:id="227" w:name="_Toc504500693"/>
      <w:bookmarkStart w:id="228" w:name="_Toc534742545"/>
      <w:bookmarkStart w:id="229" w:name="_Toc2248738"/>
      <w:bookmarkStart w:id="230" w:name="_Toc34819440"/>
      <w:bookmarkStart w:id="231" w:name="_Toc51259595"/>
      <w:bookmarkStart w:id="232" w:name="_Toc57928485"/>
      <w:r w:rsidRPr="006A0827">
        <w:rPr>
          <w:rFonts w:eastAsia="Calibri"/>
          <w:b/>
          <w:szCs w:val="24"/>
          <w:lang w:val="es-ES" w:eastAsia="es-ES"/>
        </w:rPr>
        <w:lastRenderedPageBreak/>
        <w:t>R E S O L U T I V O S</w:t>
      </w:r>
      <w:bookmarkEnd w:id="227"/>
      <w:bookmarkEnd w:id="228"/>
      <w:bookmarkEnd w:id="229"/>
      <w:bookmarkEnd w:id="230"/>
      <w:bookmarkEnd w:id="231"/>
      <w:bookmarkEnd w:id="232"/>
      <w:r w:rsidRPr="006A0827">
        <w:rPr>
          <w:rFonts w:eastAsia="Calibri"/>
          <w:b/>
          <w:szCs w:val="24"/>
          <w:lang w:val="es-ES" w:eastAsia="es-ES"/>
        </w:rPr>
        <w:t xml:space="preserve"> </w:t>
      </w:r>
    </w:p>
    <w:p w14:paraId="3CB861C1" w14:textId="5FEFE008" w:rsidR="0014057A" w:rsidRPr="003171A7" w:rsidRDefault="0014057A" w:rsidP="0014057A">
      <w:pPr>
        <w:spacing w:before="240" w:after="360"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xml:space="preserve">. Resultan 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Pr>
          <w:rFonts w:ascii="Palatino Linotype" w:eastAsia="Times New Roman" w:hAnsi="Palatino Linotype" w:cs="Arial"/>
          <w:lang w:val="es-ES"/>
        </w:rPr>
        <w:t xml:space="preserve"> el </w:t>
      </w:r>
      <w:r w:rsidRPr="003171A7">
        <w:rPr>
          <w:rFonts w:ascii="Palatino Linotype" w:eastAsia="Times New Roman" w:hAnsi="Palatino Linotype" w:cs="Arial"/>
          <w:lang w:val="es-ES"/>
        </w:rPr>
        <w:t xml:space="preserve">recurso de revisión </w:t>
      </w:r>
      <w:r w:rsidR="00280393">
        <w:rPr>
          <w:rFonts w:ascii="Palatino Linotype" w:eastAsia="Times New Roman" w:hAnsi="Palatino Linotype" w:cs="Arial"/>
          <w:b/>
          <w:lang w:val="es-ES"/>
        </w:rPr>
        <w:t>04728/INFOEM/IP/RR/2020</w:t>
      </w:r>
      <w:r>
        <w:rPr>
          <w:rFonts w:ascii="Palatino Linotype" w:eastAsia="Times New Roman" w:hAnsi="Palatino Linotype" w:cs="Arial"/>
          <w:b/>
          <w:lang w:val="es-ES"/>
        </w:rPr>
        <w:t xml:space="preserve">, </w:t>
      </w:r>
      <w:r>
        <w:rPr>
          <w:rFonts w:ascii="Palatino Linotype" w:eastAsia="Times New Roman" w:hAnsi="Palatino Linotype" w:cs="Arial"/>
          <w:lang w:val="es-ES"/>
        </w:rPr>
        <w:t>en términos de los C</w:t>
      </w:r>
      <w:r w:rsidRPr="003171A7">
        <w:rPr>
          <w:rFonts w:ascii="Palatino Linotype" w:eastAsia="Times New Roman" w:hAnsi="Palatino Linotype" w:cs="Arial"/>
          <w:lang w:val="es-ES"/>
        </w:rPr>
        <w:t xml:space="preserve">onsiderandos </w:t>
      </w:r>
      <w:r w:rsidRPr="003171A7">
        <w:rPr>
          <w:rFonts w:ascii="Palatino Linotype" w:eastAsia="Times New Roman" w:hAnsi="Palatino Linotype" w:cs="Arial"/>
          <w:b/>
          <w:lang w:val="es-ES"/>
        </w:rPr>
        <w:t xml:space="preserve">CUARTO y QUINTO </w:t>
      </w:r>
      <w:r w:rsidRPr="003171A7">
        <w:rPr>
          <w:rFonts w:ascii="Palatino Linotype" w:eastAsia="Times New Roman" w:hAnsi="Palatino Linotype" w:cs="Arial"/>
          <w:lang w:val="es-ES"/>
        </w:rPr>
        <w:t xml:space="preserve">de la presente resolución. </w:t>
      </w:r>
    </w:p>
    <w:p w14:paraId="088AFB9D" w14:textId="6124E622" w:rsidR="0014057A" w:rsidRDefault="0014057A" w:rsidP="0014057A">
      <w:pPr>
        <w:spacing w:before="240" w:after="360" w:line="360" w:lineRule="auto"/>
        <w:jc w:val="both"/>
        <w:rPr>
          <w:rFonts w:ascii="Palatino Linotype" w:eastAsia="MS Mincho" w:hAnsi="Palatino Linotype" w:cs="Times New Roman"/>
          <w:color w:val="000000" w:themeColor="text1"/>
        </w:rPr>
      </w:pPr>
      <w:r w:rsidRPr="003171A7">
        <w:rPr>
          <w:rFonts w:ascii="Palatino Linotype" w:eastAsia="Times New Roman" w:hAnsi="Palatino Linotype" w:cs="Arial"/>
          <w:lang w:val="es-ES"/>
        </w:rPr>
        <w:t xml:space="preserve"> </w:t>
      </w:r>
      <w:bookmarkStart w:id="233" w:name="_Toc503891607"/>
      <w:bookmarkStart w:id="234" w:name="_Toc511647757"/>
      <w:bookmarkStart w:id="235" w:name="_Toc511647818"/>
      <w:bookmarkStart w:id="236" w:name="_Toc477891768"/>
      <w:bookmarkStart w:id="237" w:name="_Toc477891858"/>
      <w:bookmarkStart w:id="238" w:name="_Toc481576259"/>
      <w:bookmarkStart w:id="239" w:name="_Toc492590391"/>
      <w:bookmarkStart w:id="240" w:name="_Toc462653937"/>
      <w:bookmarkStart w:id="241" w:name="_Toc453696502"/>
      <w:bookmarkStart w:id="242" w:name="_Toc454301155"/>
      <w:r w:rsidRPr="003171A7">
        <w:rPr>
          <w:rFonts w:ascii="Palatino Linotype" w:eastAsia="Times New Roman" w:hAnsi="Palatino Linotype" w:cs="Times New Roman"/>
          <w:b/>
        </w:rPr>
        <w:t>SEGUNDO.</w:t>
      </w:r>
      <w:bookmarkEnd w:id="233"/>
      <w:bookmarkEnd w:id="234"/>
      <w:bookmarkEnd w:id="235"/>
      <w:r w:rsidRPr="003171A7">
        <w:rPr>
          <w:rFonts w:ascii="Palatino Linotype" w:eastAsia="Times New Roman" w:hAnsi="Palatino Linotype" w:cs="Times New Roman"/>
          <w:b/>
        </w:rPr>
        <w:t xml:space="preserve"> </w:t>
      </w:r>
      <w:bookmarkEnd w:id="236"/>
      <w:bookmarkEnd w:id="237"/>
      <w:bookmarkEnd w:id="238"/>
      <w:bookmarkEnd w:id="239"/>
      <w:bookmarkEnd w:id="240"/>
      <w:bookmarkEnd w:id="241"/>
      <w:bookmarkEnd w:id="242"/>
      <w:r w:rsidRPr="00E83E79">
        <w:rPr>
          <w:rFonts w:ascii="Palatino Linotype" w:eastAsia="MS Mincho" w:hAnsi="Palatino Linotype" w:cs="Times New Roman"/>
          <w:color w:val="000000" w:themeColor="text1"/>
        </w:rPr>
        <w:t xml:space="preserve">Se </w:t>
      </w:r>
      <w:r w:rsidR="00C728F8">
        <w:rPr>
          <w:rFonts w:ascii="Palatino Linotype" w:eastAsia="MS Mincho" w:hAnsi="Palatino Linotype" w:cs="Times New Roman"/>
          <w:b/>
          <w:color w:val="000000" w:themeColor="text1"/>
        </w:rPr>
        <w:t>ordena</w:t>
      </w:r>
      <w:r w:rsidRPr="00E83E79">
        <w:rPr>
          <w:rFonts w:ascii="Palatino Linotype" w:eastAsia="MS Mincho" w:hAnsi="Palatino Linotype" w:cs="Times New Roman"/>
          <w:b/>
          <w:color w:val="000000" w:themeColor="text1"/>
        </w:rPr>
        <w:t xml:space="preserve"> </w:t>
      </w:r>
      <w:r w:rsidR="00C728F8">
        <w:rPr>
          <w:rFonts w:ascii="Palatino Linotype" w:eastAsia="MS Mincho" w:hAnsi="Palatino Linotype" w:cs="Times New Roman"/>
          <w:color w:val="000000" w:themeColor="text1"/>
        </w:rPr>
        <w:t>a</w:t>
      </w:r>
      <w:r w:rsidRPr="00E83E79">
        <w:rPr>
          <w:rFonts w:ascii="Palatino Linotype" w:eastAsia="MS Mincho" w:hAnsi="Palatino Linotype" w:cs="Times New Roman"/>
          <w:color w:val="000000" w:themeColor="text1"/>
        </w:rPr>
        <w:t xml:space="preserve">l </w:t>
      </w:r>
      <w:r w:rsidR="00280393">
        <w:rPr>
          <w:rFonts w:ascii="Palatino Linotype" w:eastAsia="MS Mincho" w:hAnsi="Palatino Linotype" w:cs="Times New Roman"/>
          <w:b/>
          <w:color w:val="000000" w:themeColor="text1"/>
        </w:rPr>
        <w:t>Ayuntamiento de Ixtapaluca</w:t>
      </w:r>
      <w:r>
        <w:rPr>
          <w:rFonts w:ascii="Palatino Linotype" w:eastAsia="MS Mincho" w:hAnsi="Palatino Linotype" w:cs="Times New Roman"/>
          <w:b/>
          <w:color w:val="000000" w:themeColor="text1"/>
        </w:rPr>
        <w:t xml:space="preserve"> </w:t>
      </w:r>
      <w:r>
        <w:rPr>
          <w:rFonts w:ascii="Palatino Linotype" w:eastAsia="MS Mincho" w:hAnsi="Palatino Linotype" w:cs="Times New Roman"/>
          <w:color w:val="000000" w:themeColor="text1"/>
        </w:rPr>
        <w:t xml:space="preserve">entregar </w:t>
      </w:r>
      <w:r w:rsidRPr="00E83E79">
        <w:rPr>
          <w:rFonts w:ascii="Palatino Linotype" w:eastAsia="MS Mincho" w:hAnsi="Palatino Linotype" w:cs="Times New Roman"/>
          <w:color w:val="000000" w:themeColor="text1"/>
        </w:rPr>
        <w:t xml:space="preserve">vía Sistema de Acceso a la Información Mexiquense </w:t>
      </w:r>
      <w:r>
        <w:rPr>
          <w:rFonts w:ascii="Palatino Linotype" w:eastAsia="MS Mincho" w:hAnsi="Palatino Linotype" w:cs="Times New Roman"/>
          <w:b/>
          <w:color w:val="000000" w:themeColor="text1"/>
        </w:rPr>
        <w:t>(SAIMEX)</w:t>
      </w:r>
      <w:r w:rsidRPr="00E83E79">
        <w:rPr>
          <w:rFonts w:ascii="Palatino Linotype" w:eastAsia="MS Mincho" w:hAnsi="Palatino Linotype" w:cs="Times New Roman"/>
          <w:color w:val="000000" w:themeColor="text1"/>
        </w:rPr>
        <w:t xml:space="preserve">, </w:t>
      </w:r>
      <w:r w:rsidR="00640D30">
        <w:rPr>
          <w:rFonts w:ascii="Palatino Linotype" w:eastAsia="MS Mincho" w:hAnsi="Palatino Linotype" w:cs="Times New Roman"/>
          <w:color w:val="000000" w:themeColor="text1"/>
        </w:rPr>
        <w:t xml:space="preserve">previa búsqueda exhaustiva y razonable, </w:t>
      </w:r>
      <w:r w:rsidR="00C728F8">
        <w:rPr>
          <w:rFonts w:ascii="Palatino Linotype" w:eastAsia="MS Mincho" w:hAnsi="Palatino Linotype" w:cs="Times New Roman"/>
          <w:color w:val="000000" w:themeColor="text1"/>
        </w:rPr>
        <w:t xml:space="preserve">de ser el caso </w:t>
      </w:r>
      <w:r w:rsidRPr="00E83E79">
        <w:rPr>
          <w:rFonts w:ascii="Palatino Linotype" w:eastAsia="MS Mincho" w:hAnsi="Palatino Linotype" w:cs="Times New Roman"/>
          <w:color w:val="000000" w:themeColor="text1"/>
        </w:rPr>
        <w:t xml:space="preserve">en versión pública, </w:t>
      </w:r>
      <w:r>
        <w:rPr>
          <w:rFonts w:ascii="Palatino Linotype" w:eastAsia="MS Mincho" w:hAnsi="Palatino Linotype" w:cs="Times New Roman"/>
          <w:color w:val="000000" w:themeColor="text1"/>
        </w:rPr>
        <w:t>la siguiente información</w:t>
      </w:r>
      <w:r w:rsidR="00B16429">
        <w:rPr>
          <w:rFonts w:ascii="Palatino Linotype" w:eastAsia="MS Mincho" w:hAnsi="Palatino Linotype" w:cs="Times New Roman"/>
          <w:color w:val="000000" w:themeColor="text1"/>
        </w:rPr>
        <w:t xml:space="preserve"> actualizada</w:t>
      </w:r>
      <w:r w:rsidR="00801BDD">
        <w:rPr>
          <w:rFonts w:ascii="Palatino Linotype" w:eastAsia="MS Mincho" w:hAnsi="Palatino Linotype" w:cs="Times New Roman"/>
          <w:color w:val="000000" w:themeColor="text1"/>
        </w:rPr>
        <w:t xml:space="preserve"> </w:t>
      </w:r>
      <w:r w:rsidR="00801BDD" w:rsidRPr="00200EF5">
        <w:rPr>
          <w:rFonts w:ascii="Palatino Linotype" w:eastAsia="MS Mincho" w:hAnsi="Palatino Linotype" w:cs="Times New Roman"/>
          <w:color w:val="000000" w:themeColor="text1"/>
        </w:rPr>
        <w:t>al</w:t>
      </w:r>
      <w:r w:rsidR="00801BDD" w:rsidRPr="00801BDD">
        <w:rPr>
          <w:rFonts w:ascii="Palatino Linotype" w:eastAsia="MS Mincho" w:hAnsi="Palatino Linotype" w:cs="Times New Roman"/>
          <w:b/>
          <w:color w:val="000000" w:themeColor="text1"/>
        </w:rPr>
        <w:t xml:space="preserve"> </w:t>
      </w:r>
      <w:r w:rsidR="00801BDD" w:rsidRPr="00EB7C87">
        <w:rPr>
          <w:rFonts w:ascii="Palatino Linotype" w:eastAsia="MS Mincho" w:hAnsi="Palatino Linotype" w:cs="Times New Roman"/>
          <w:color w:val="000000" w:themeColor="text1"/>
        </w:rPr>
        <w:t>14 de septiembre de 2020</w:t>
      </w:r>
      <w:r w:rsidRPr="00EB7C87">
        <w:rPr>
          <w:rFonts w:ascii="Palatino Linotype" w:eastAsia="MS Mincho" w:hAnsi="Palatino Linotype" w:cs="Times New Roman"/>
          <w:color w:val="000000" w:themeColor="text1"/>
        </w:rPr>
        <w:t>:</w:t>
      </w:r>
      <w:r w:rsidRPr="00E83E79">
        <w:rPr>
          <w:rFonts w:ascii="Palatino Linotype" w:eastAsia="MS Mincho" w:hAnsi="Palatino Linotype" w:cs="Times New Roman"/>
          <w:color w:val="000000" w:themeColor="text1"/>
        </w:rPr>
        <w:t xml:space="preserve">   </w:t>
      </w:r>
    </w:p>
    <w:p w14:paraId="787816CD" w14:textId="46B6D539" w:rsidR="00650956" w:rsidRPr="00650956" w:rsidRDefault="00650956" w:rsidP="000E2936">
      <w:pPr>
        <w:pStyle w:val="Prrafodelista"/>
        <w:numPr>
          <w:ilvl w:val="0"/>
          <w:numId w:val="8"/>
        </w:numPr>
        <w:spacing w:line="360" w:lineRule="auto"/>
        <w:ind w:left="142" w:right="474"/>
        <w:jc w:val="both"/>
        <w:rPr>
          <w:rFonts w:ascii="Palatino Linotype" w:hAnsi="Palatino Linotype" w:cs="Arial"/>
          <w:b/>
        </w:rPr>
      </w:pPr>
      <w:bookmarkStart w:id="243" w:name="_Toc503891610"/>
      <w:bookmarkStart w:id="244" w:name="_Toc453696503"/>
      <w:bookmarkStart w:id="245" w:name="_Toc454301156"/>
      <w:bookmarkStart w:id="246" w:name="_Toc462653938"/>
      <w:bookmarkStart w:id="247" w:name="_Toc477891769"/>
      <w:bookmarkStart w:id="248" w:name="_Toc477891859"/>
      <w:bookmarkStart w:id="249" w:name="_Toc481576260"/>
      <w:bookmarkStart w:id="250" w:name="_Toc492590392"/>
      <w:r w:rsidRPr="00650956">
        <w:rPr>
          <w:rFonts w:ascii="Palatino Linotype" w:hAnsi="Palatino Linotype" w:cs="Arial"/>
          <w:b/>
        </w:rPr>
        <w:t>De las canchas de futbol rápido</w:t>
      </w:r>
      <w:r w:rsidR="00200EF5">
        <w:rPr>
          <w:rFonts w:ascii="Palatino Linotype" w:hAnsi="Palatino Linotype" w:cs="Arial"/>
          <w:b/>
        </w:rPr>
        <w:t>, que el</w:t>
      </w:r>
      <w:r w:rsidRPr="00650956">
        <w:rPr>
          <w:rFonts w:ascii="Palatino Linotype" w:hAnsi="Palatino Linotype" w:cs="Arial"/>
          <w:b/>
        </w:rPr>
        <w:t xml:space="preserve"> Municipio</w:t>
      </w:r>
      <w:r w:rsidR="00165257">
        <w:rPr>
          <w:rFonts w:ascii="Palatino Linotype" w:hAnsi="Palatino Linotype" w:cs="Arial"/>
          <w:b/>
        </w:rPr>
        <w:t xml:space="preserve"> sea propietario, posea o administre</w:t>
      </w:r>
      <w:r w:rsidRPr="00650956">
        <w:rPr>
          <w:rFonts w:ascii="Palatino Linotype" w:hAnsi="Palatino Linotype" w:cs="Arial"/>
          <w:b/>
        </w:rPr>
        <w:t>:</w:t>
      </w:r>
    </w:p>
    <w:p w14:paraId="320FA66B" w14:textId="77777777" w:rsidR="00650956" w:rsidRPr="00650956" w:rsidRDefault="00650956" w:rsidP="000E2936">
      <w:pPr>
        <w:pStyle w:val="Prrafodelista"/>
        <w:numPr>
          <w:ilvl w:val="0"/>
          <w:numId w:val="6"/>
        </w:numPr>
        <w:spacing w:line="360" w:lineRule="auto"/>
        <w:ind w:left="709" w:right="474"/>
        <w:jc w:val="both"/>
        <w:rPr>
          <w:rFonts w:ascii="Palatino Linotype" w:hAnsi="Palatino Linotype" w:cs="Arial"/>
          <w:b/>
        </w:rPr>
      </w:pPr>
      <w:r w:rsidRPr="00650956">
        <w:rPr>
          <w:rFonts w:ascii="Palatino Linotype" w:hAnsi="Palatino Linotype" w:cs="Arial"/>
          <w:b/>
        </w:rPr>
        <w:t>Número de canchas;</w:t>
      </w:r>
    </w:p>
    <w:p w14:paraId="1D7018BC" w14:textId="62878F48" w:rsidR="00650956" w:rsidRPr="00650956" w:rsidRDefault="00801BDD" w:rsidP="000E2936">
      <w:pPr>
        <w:pStyle w:val="Prrafodelista"/>
        <w:numPr>
          <w:ilvl w:val="0"/>
          <w:numId w:val="6"/>
        </w:numPr>
        <w:spacing w:line="360" w:lineRule="auto"/>
        <w:ind w:left="709" w:right="474"/>
        <w:jc w:val="both"/>
        <w:rPr>
          <w:rFonts w:ascii="Palatino Linotype" w:hAnsi="Palatino Linotype" w:cs="Arial"/>
          <w:b/>
        </w:rPr>
      </w:pPr>
      <w:r>
        <w:rPr>
          <w:rFonts w:ascii="Palatino Linotype" w:hAnsi="Palatino Linotype" w:cs="Arial"/>
          <w:b/>
        </w:rPr>
        <w:t>Ubicación</w:t>
      </w:r>
      <w:r w:rsidR="00650956" w:rsidRPr="00650956">
        <w:rPr>
          <w:rFonts w:ascii="Palatino Linotype" w:hAnsi="Palatino Linotype" w:cs="Arial"/>
          <w:b/>
        </w:rPr>
        <w:t>;</w:t>
      </w:r>
    </w:p>
    <w:p w14:paraId="7071B12C" w14:textId="77777777" w:rsidR="00650956" w:rsidRPr="00650956" w:rsidRDefault="00650956" w:rsidP="000E2936">
      <w:pPr>
        <w:pStyle w:val="Prrafodelista"/>
        <w:numPr>
          <w:ilvl w:val="0"/>
          <w:numId w:val="6"/>
        </w:numPr>
        <w:spacing w:line="360" w:lineRule="auto"/>
        <w:ind w:left="709" w:right="474"/>
        <w:jc w:val="both"/>
        <w:rPr>
          <w:rFonts w:ascii="Palatino Linotype" w:hAnsi="Palatino Linotype" w:cs="Arial"/>
          <w:b/>
        </w:rPr>
      </w:pPr>
      <w:r w:rsidRPr="00650956">
        <w:rPr>
          <w:rFonts w:ascii="Palatino Linotype" w:hAnsi="Palatino Linotype" w:cs="Arial"/>
          <w:b/>
        </w:rPr>
        <w:t>Costo de construcción; y</w:t>
      </w:r>
    </w:p>
    <w:p w14:paraId="56E368FC" w14:textId="0B3F5149" w:rsidR="0014057A" w:rsidRPr="00A23A49" w:rsidRDefault="00650956" w:rsidP="000E2936">
      <w:pPr>
        <w:pStyle w:val="Prrafodelista"/>
        <w:numPr>
          <w:ilvl w:val="0"/>
          <w:numId w:val="6"/>
        </w:numPr>
        <w:spacing w:line="360" w:lineRule="auto"/>
        <w:ind w:left="709" w:right="474"/>
        <w:jc w:val="both"/>
        <w:rPr>
          <w:rFonts w:ascii="Palatino Linotype" w:hAnsi="Palatino Linotype" w:cs="Arial"/>
          <w:b/>
          <w:szCs w:val="22"/>
          <w:lang w:eastAsia="es-MX"/>
        </w:rPr>
      </w:pPr>
      <w:r w:rsidRPr="00650956">
        <w:rPr>
          <w:rFonts w:ascii="Palatino Linotype" w:hAnsi="Palatino Linotype" w:cs="Arial"/>
          <w:b/>
        </w:rPr>
        <w:t>Antigüedad.</w:t>
      </w:r>
    </w:p>
    <w:p w14:paraId="6D3F792A" w14:textId="77777777" w:rsidR="0014057A" w:rsidRDefault="0014057A" w:rsidP="0014057A">
      <w:pPr>
        <w:spacing w:before="240" w:after="240" w:line="360" w:lineRule="auto"/>
        <w:jc w:val="both"/>
        <w:rPr>
          <w:rFonts w:ascii="Palatino Linotype" w:eastAsia="Calibri" w:hAnsi="Palatino Linotype" w:cs="Arial"/>
          <w:b/>
        </w:rPr>
      </w:pPr>
      <w:r w:rsidRPr="003171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3171A7">
        <w:rPr>
          <w:rFonts w:ascii="Palatino Linotype" w:eastAsia="Calibri" w:hAnsi="Palatino Linotype" w:cs="Arial"/>
        </w:rPr>
        <w:lastRenderedPageBreak/>
        <w:t>dentro del soporte documental respectivo objeto de las versiones públicas que se formulen</w:t>
      </w:r>
      <w:r>
        <w:rPr>
          <w:rFonts w:ascii="Palatino Linotype" w:eastAsia="Calibri" w:hAnsi="Palatino Linotype" w:cs="Arial"/>
        </w:rPr>
        <w:t xml:space="preserve"> y se pongan a disposición del </w:t>
      </w:r>
      <w:r w:rsidRPr="00026805">
        <w:rPr>
          <w:rFonts w:ascii="Palatino Linotype" w:eastAsia="Calibri" w:hAnsi="Palatino Linotype" w:cs="Arial"/>
          <w:b/>
        </w:rPr>
        <w:t>RECURRENTE.</w:t>
      </w:r>
    </w:p>
    <w:p w14:paraId="36EF71E4" w14:textId="77777777" w:rsidR="0014057A" w:rsidRPr="003171A7" w:rsidRDefault="0014057A" w:rsidP="0014057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51" w:name="_Toc511647758"/>
      <w:bookmarkStart w:id="252" w:name="_Toc511647819"/>
      <w:r w:rsidRPr="003171A7">
        <w:rPr>
          <w:rFonts w:ascii="Palatino Linotype" w:eastAsia="Times New Roman" w:hAnsi="Palatino Linotype" w:cs="Times New Roman"/>
          <w:b/>
        </w:rPr>
        <w:t>TERCERO.</w:t>
      </w:r>
      <w:bookmarkEnd w:id="243"/>
      <w:bookmarkEnd w:id="251"/>
      <w:bookmarkEnd w:id="252"/>
      <w:r w:rsidRPr="003171A7">
        <w:rPr>
          <w:rFonts w:ascii="Palatino Linotype" w:eastAsia="Times New Roman" w:hAnsi="Palatino Linotype" w:cs="Times New Roman"/>
          <w:b/>
        </w:rPr>
        <w:t xml:space="preserve"> </w:t>
      </w:r>
      <w:bookmarkEnd w:id="244"/>
      <w:bookmarkEnd w:id="245"/>
      <w:bookmarkEnd w:id="246"/>
      <w:bookmarkEnd w:id="247"/>
      <w:bookmarkEnd w:id="248"/>
      <w:bookmarkEnd w:id="249"/>
      <w:bookmarkEnd w:id="250"/>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 xml:space="preserve">al Titular de la Unidad de Transparencia del </w:t>
      </w:r>
      <w:r w:rsidRPr="003171A7">
        <w:rPr>
          <w:rFonts w:ascii="Palatino Linotype" w:eastAsia="Palatino Linotype" w:hAnsi="Palatino Linotype" w:cs="Palatino Linotype"/>
          <w:b/>
        </w:rPr>
        <w:t>SUJETO OBLIGADO</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71A7">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1AF103CF" w14:textId="77777777" w:rsidR="0014057A" w:rsidRPr="003171A7" w:rsidRDefault="0014057A" w:rsidP="0014057A">
      <w:pPr>
        <w:tabs>
          <w:tab w:val="left" w:pos="8080"/>
        </w:tabs>
        <w:spacing w:before="240" w:line="360" w:lineRule="auto"/>
        <w:ind w:right="49"/>
        <w:jc w:val="both"/>
        <w:rPr>
          <w:rFonts w:ascii="Palatino Linotype" w:eastAsia="Times New Roman" w:hAnsi="Palatino Linotype" w:cs="Arial"/>
          <w:b/>
          <w:lang w:val="es-ES"/>
        </w:rPr>
      </w:pPr>
      <w:bookmarkStart w:id="253" w:name="_Toc492590393"/>
      <w:bookmarkStart w:id="254" w:name="_Toc503891611"/>
      <w:bookmarkStart w:id="255" w:name="_Toc511647759"/>
      <w:bookmarkStart w:id="256" w:name="_Toc511647820"/>
      <w:r w:rsidRPr="003171A7">
        <w:rPr>
          <w:rFonts w:ascii="Palatino Linotype" w:eastAsia="Times New Roman" w:hAnsi="Palatino Linotype" w:cs="Times New Roman"/>
          <w:b/>
        </w:rPr>
        <w:t xml:space="preserve">CUARTO. </w:t>
      </w:r>
      <w:r w:rsidRPr="003171A7">
        <w:rPr>
          <w:rFonts w:ascii="Palatino Linotype" w:eastAsia="Times New Roman" w:hAnsi="Palatino Linotype" w:cs="Times New Roman"/>
        </w:rPr>
        <w:t>Notifíquese</w:t>
      </w:r>
      <w:bookmarkEnd w:id="253"/>
      <w:bookmarkEnd w:id="254"/>
      <w:bookmarkEnd w:id="255"/>
      <w:bookmarkEnd w:id="256"/>
      <w:r w:rsidRPr="003171A7">
        <w:rPr>
          <w:rFonts w:ascii="Palatino Linotype" w:eastAsia="Times New Roman" w:hAnsi="Palatino Linotype" w:cs="Times New Roman"/>
        </w:rPr>
        <w:t xml:space="preserve"> a</w:t>
      </w:r>
      <w:r>
        <w:rPr>
          <w:rFonts w:ascii="Palatino Linotype" w:eastAsia="Times New Roman" w:hAnsi="Palatino Linotype" w:cs="Times New Roman"/>
        </w:rPr>
        <w:t>l</w:t>
      </w:r>
      <w:r w:rsidRPr="003171A7">
        <w:rPr>
          <w:rFonts w:ascii="Palatino Linotype" w:eastAsia="Times New Roman" w:hAnsi="Palatino Linotype" w:cs="Times New Roman"/>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rPr>
        <w:t xml:space="preserve"> la presente</w:t>
      </w:r>
      <w:r w:rsidRPr="003171A7">
        <w:rPr>
          <w:rFonts w:ascii="Palatino Linotype" w:eastAsia="Times New Roman" w:hAnsi="Palatino Linotype" w:cs="Times New Roman"/>
          <w:lang w:val="es-ES" w:eastAsia="es-MX"/>
        </w:rPr>
        <w:t xml:space="preserve"> resolución. </w:t>
      </w:r>
      <w:bookmarkStart w:id="257" w:name="_GoBack"/>
      <w:bookmarkEnd w:id="257"/>
    </w:p>
    <w:p w14:paraId="2B2BD6B8" w14:textId="71757598" w:rsidR="0014057A" w:rsidRPr="002B5F45" w:rsidRDefault="0014057A" w:rsidP="0014057A">
      <w:pPr>
        <w:shd w:val="clear" w:color="auto" w:fill="FFFFFF"/>
        <w:spacing w:before="240" w:after="360" w:line="360" w:lineRule="auto"/>
        <w:jc w:val="both"/>
        <w:rPr>
          <w:rFonts w:ascii="Palatino Linotype" w:eastAsia="Times New Roman" w:hAnsi="Palatino Linotype" w:cs="Times New Roman"/>
          <w:lang w:val="es-ES" w:eastAsia="es-MX"/>
        </w:rPr>
      </w:pPr>
      <w:r w:rsidRPr="003171A7">
        <w:rPr>
          <w:rFonts w:ascii="Palatino Linotype" w:eastAsia="Calibri" w:hAnsi="Palatino Linotype" w:cs="Times New Roman"/>
          <w:b/>
          <w:lang w:val="es-MX" w:eastAsia="en-US"/>
        </w:rPr>
        <w:t>QUINTO.</w:t>
      </w:r>
      <w:r w:rsidRPr="003171A7">
        <w:rPr>
          <w:rFonts w:ascii="Palatino Linotype" w:eastAsia="Calibri" w:hAnsi="Palatino Linotype" w:cs="Times New Roman"/>
          <w:lang w:val="es-MX" w:eastAsia="en-US"/>
        </w:rPr>
        <w:t xml:space="preserve"> </w:t>
      </w:r>
      <w:r w:rsidRPr="003171A7">
        <w:rPr>
          <w:rFonts w:ascii="Palatino Linotype" w:eastAsia="Times New Roman" w:hAnsi="Palatino Linotype" w:cs="Times New Roman"/>
          <w:lang w:val="es-ES" w:eastAsia="es-MX"/>
        </w:rPr>
        <w:t>Se hace del conocimiento de</w:t>
      </w:r>
      <w:r w:rsidR="00640D30">
        <w:rPr>
          <w:rFonts w:ascii="Palatino Linotype" w:eastAsia="Times New Roman" w:hAnsi="Palatino Linotype" w:cs="Times New Roman"/>
          <w:lang w:val="es-ES" w:eastAsia="es-MX"/>
        </w:rPr>
        <w:t>l</w:t>
      </w:r>
      <w:r w:rsidRPr="002C504D">
        <w:rPr>
          <w:rFonts w:ascii="Palatino Linotype" w:eastAsia="Calibri" w:hAnsi="Palatino Linotype" w:cs="Arial"/>
          <w:b/>
        </w:rPr>
        <w:t xml:space="preserve"> </w:t>
      </w:r>
      <w:r w:rsidRPr="00026805">
        <w:rPr>
          <w:rFonts w:ascii="Palatino Linotype" w:eastAsia="Calibri" w:hAnsi="Palatino Linotype" w:cs="Arial"/>
          <w:b/>
        </w:rPr>
        <w:t>RECURRENTE</w:t>
      </w:r>
      <w:r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71A7">
        <w:rPr>
          <w:rFonts w:ascii="Palatino Linotype" w:eastAsia="Times New Roman" w:hAnsi="Palatino Linotype" w:cs="Times New Roman"/>
          <w:bCs/>
          <w:lang w:val="es-ES" w:eastAsia="es-MX"/>
        </w:rPr>
        <w:t xml:space="preserve">vía juicio de </w:t>
      </w:r>
      <w:r w:rsidRPr="002B5F45">
        <w:rPr>
          <w:rFonts w:ascii="Palatino Linotype" w:eastAsia="Times New Roman" w:hAnsi="Palatino Linotype" w:cs="Times New Roman"/>
          <w:bCs/>
          <w:lang w:val="es-ES" w:eastAsia="es-MX"/>
        </w:rPr>
        <w:t>amparo</w:t>
      </w:r>
      <w:r w:rsidRPr="002B5F45">
        <w:rPr>
          <w:rFonts w:ascii="Palatino Linotype" w:eastAsia="Times New Roman" w:hAnsi="Palatino Linotype" w:cs="Times New Roman"/>
          <w:lang w:val="es-ES" w:eastAsia="es-MX"/>
        </w:rPr>
        <w:t> en los términos de las leyes aplicables.</w:t>
      </w:r>
    </w:p>
    <w:p w14:paraId="4BD9255D" w14:textId="77777777" w:rsidR="0014057A" w:rsidRDefault="0014057A" w:rsidP="0014057A">
      <w:pPr>
        <w:spacing w:line="360" w:lineRule="auto"/>
        <w:jc w:val="both"/>
        <w:rPr>
          <w:rFonts w:ascii="Palatino Linotype" w:hAnsi="Palatino Linotype"/>
          <w:color w:val="000000"/>
          <w:shd w:val="clear" w:color="auto" w:fill="FFFFFF"/>
        </w:rPr>
      </w:pPr>
      <w:r w:rsidRPr="002B5F45">
        <w:rPr>
          <w:rFonts w:ascii="Palatino Linotype" w:eastAsia="Calibri" w:hAnsi="Palatino Linotype" w:cs="Times New Roman"/>
          <w:b/>
          <w:lang w:val="es-MX" w:eastAsia="en-US"/>
        </w:rPr>
        <w:t>SEXTO.</w:t>
      </w:r>
      <w:r w:rsidRPr="002B5F45">
        <w:rPr>
          <w:rFonts w:ascii="Palatino Linotype" w:eastAsia="MS Mincho" w:hAnsi="Palatino Linotype" w:cs="Times New Roman"/>
        </w:rPr>
        <w:t xml:space="preserve"> </w:t>
      </w:r>
      <w:r w:rsidRPr="002B5F45">
        <w:rPr>
          <w:rFonts w:ascii="Palatino Linotype" w:hAnsi="Palatino Linotype"/>
          <w:shd w:val="clear" w:color="auto" w:fill="FFFFFF"/>
        </w:rPr>
        <w:t>Con fundamento en el artículo 198 de la Ley de Transparencia y Acceso a la Información Pública del Estado de México y Municipios, se apercibe al </w:t>
      </w:r>
      <w:r w:rsidRPr="002B5F45">
        <w:rPr>
          <w:rFonts w:ascii="Palatino Linotype" w:hAnsi="Palatino Linotype"/>
          <w:b/>
          <w:bCs/>
          <w:shd w:val="clear" w:color="auto" w:fill="FFFFFF"/>
        </w:rPr>
        <w:t>SUJETO OBLIGADO</w:t>
      </w:r>
      <w:r w:rsidRPr="002B5F45">
        <w:rPr>
          <w:rFonts w:ascii="Palatino Linotype" w:hAnsi="Palatino Linotype"/>
          <w:shd w:val="clear" w:color="auto" w:fill="FFFFFF"/>
        </w:rPr>
        <w:t> de que</w:t>
      </w:r>
      <w:r>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7EF09A61" w14:textId="77777777" w:rsidR="0014057A" w:rsidRDefault="0014057A" w:rsidP="0014057A">
      <w:pPr>
        <w:spacing w:line="360" w:lineRule="auto"/>
        <w:jc w:val="both"/>
        <w:rPr>
          <w:rFonts w:ascii="Palatino Linotype" w:hAnsi="Palatino Linotype"/>
          <w:color w:val="000000"/>
          <w:shd w:val="clear" w:color="auto" w:fill="FFFFFF"/>
        </w:rPr>
      </w:pPr>
    </w:p>
    <w:p w14:paraId="011C323C" w14:textId="57A1ED75" w:rsidR="00107F5F" w:rsidRDefault="001F5F0A" w:rsidP="00107F5F">
      <w:pPr>
        <w:spacing w:line="360" w:lineRule="auto"/>
        <w:jc w:val="both"/>
        <w:rPr>
          <w:rFonts w:ascii="Palatino Linotype" w:eastAsia="MS Mincho" w:hAnsi="Palatino Linotype" w:cs="Times New Roman"/>
        </w:rPr>
      </w:pPr>
      <w:r>
        <w:rPr>
          <w:rFonts w:ascii="Palatino Linotype" w:eastAsia="MS Mincho" w:hAnsi="Palatino Linotype" w:cs="Times New Roman"/>
          <w:b/>
        </w:rPr>
        <w:lastRenderedPageBreak/>
        <w:t xml:space="preserve"> </w:t>
      </w:r>
      <w:r w:rsidR="00107F5F" w:rsidRPr="00107F5F">
        <w:rPr>
          <w:rFonts w:ascii="Palatino Linotype" w:eastAsia="MS Mincho" w:hAnsi="Palatino Linotype" w:cs="Times New Roman"/>
          <w:b/>
        </w:rPr>
        <w:t xml:space="preserve">SÉPTIMO. </w:t>
      </w:r>
      <w:r w:rsidR="00107F5F" w:rsidRPr="00107F5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07F5F" w:rsidRPr="00107F5F">
        <w:rPr>
          <w:rFonts w:ascii="Palatino Linotype" w:eastAsia="MS Mincho" w:hAnsi="Palatino Linotype" w:cs="Times New Roman"/>
          <w:b/>
        </w:rPr>
        <w:t>Considerando SEXTO</w:t>
      </w:r>
      <w:r w:rsidR="00107F5F" w:rsidRPr="00107F5F">
        <w:rPr>
          <w:rFonts w:ascii="Palatino Linotype" w:eastAsia="MS Mincho" w:hAnsi="Palatino Linotype" w:cs="Times New Roman"/>
        </w:rPr>
        <w:t>.</w:t>
      </w:r>
    </w:p>
    <w:p w14:paraId="51EBDE67" w14:textId="77777777" w:rsidR="00200EF5" w:rsidRDefault="00200EF5" w:rsidP="00107F5F">
      <w:pPr>
        <w:spacing w:line="360" w:lineRule="auto"/>
        <w:jc w:val="both"/>
        <w:rPr>
          <w:rFonts w:ascii="Palatino Linotype" w:eastAsia="MS Mincho" w:hAnsi="Palatino Linotype" w:cs="Times New Roman"/>
        </w:rPr>
      </w:pPr>
    </w:p>
    <w:p w14:paraId="3EA68483" w14:textId="50654A1D" w:rsidR="00200EF5" w:rsidRPr="00AF7EC2" w:rsidRDefault="00200EF5" w:rsidP="00200EF5">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t>OCTAV</w:t>
      </w:r>
      <w:r w:rsidRPr="00200EF5">
        <w:rPr>
          <w:rFonts w:ascii="Palatino Linotype" w:eastAsia="MS Mincho" w:hAnsi="Palatino Linotype" w:cs="Times New Roman"/>
          <w:b/>
        </w:rPr>
        <w:t xml:space="preserve">O. </w:t>
      </w:r>
      <w:r w:rsidRPr="00200EF5">
        <w:rPr>
          <w:rFonts w:ascii="Palatino Linotype" w:eastAsia="MS Mincho" w:hAnsi="Palatino Linotype" w:cs="Times New Roman"/>
          <w:lang w:val="es-ES"/>
        </w:rPr>
        <w:t xml:space="preserve">Hágase del conocimiento de </w:t>
      </w:r>
      <w:r>
        <w:rPr>
          <w:rFonts w:ascii="Palatino Linotype" w:eastAsia="Times New Roman" w:hAnsi="Palatino Linotype" w:cs="Times New Roman"/>
          <w:b/>
          <w:bCs/>
          <w:color w:val="222222"/>
        </w:rPr>
        <w:t>RECURRENTE</w:t>
      </w:r>
      <w:r w:rsidRPr="00200EF5">
        <w:rPr>
          <w:rFonts w:ascii="Palatino Linotype" w:eastAsia="Times New Roman" w:hAnsi="Palatino Linotype" w:cs="Times New Roman"/>
          <w:b/>
          <w:bCs/>
          <w:color w:val="222222"/>
        </w:rPr>
        <w:t xml:space="preserve"> </w:t>
      </w:r>
      <w:r w:rsidRPr="00200EF5">
        <w:rPr>
          <w:rFonts w:ascii="Palatino Linotype" w:eastAsia="MS Mincho" w:hAnsi="Palatino Linotype" w:cs="Times New Roman"/>
          <w:lang w:val="es-ES"/>
        </w:rPr>
        <w:t>que la respuesta que dé el</w:t>
      </w:r>
      <w:r w:rsidRPr="00200EF5">
        <w:rPr>
          <w:rFonts w:ascii="Palatino Linotype" w:eastAsia="MS Mincho" w:hAnsi="Palatino Linotype" w:cs="Times New Roman"/>
          <w:b/>
          <w:lang w:val="es-ES"/>
        </w:rPr>
        <w:t xml:space="preserve"> SUJETO OBLIGADO</w:t>
      </w:r>
      <w:r w:rsidRPr="00200EF5">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98255A3" w14:textId="77777777" w:rsidR="00165257" w:rsidRDefault="00165257" w:rsidP="00107F5F">
      <w:pPr>
        <w:spacing w:line="360" w:lineRule="auto"/>
        <w:jc w:val="both"/>
        <w:rPr>
          <w:rFonts w:ascii="Palatino Linotype" w:eastAsia="MS Mincho" w:hAnsi="Palatino Linotype" w:cs="Times New Roman"/>
        </w:rPr>
      </w:pPr>
    </w:p>
    <w:p w14:paraId="17B6E1FE" w14:textId="00C0D524" w:rsidR="00575D13" w:rsidRPr="00A62DC6" w:rsidRDefault="00575D13" w:rsidP="00575D13">
      <w:pPr>
        <w:tabs>
          <w:tab w:val="left" w:pos="0"/>
        </w:tabs>
        <w:spacing w:line="360" w:lineRule="auto"/>
        <w:ind w:right="49"/>
        <w:jc w:val="both"/>
        <w:rPr>
          <w:rFonts w:ascii="Palatino Linotype" w:hAnsi="Palatino Linotype" w:cs="Arial"/>
        </w:rPr>
      </w:pPr>
      <w:r w:rsidRPr="00A62DC6">
        <w:rPr>
          <w:rFonts w:ascii="Palatino Linotype" w:hAnsi="Palatino Linotype" w:cs="Arial"/>
        </w:rPr>
        <w:t>ASÍ LO RESUELVE, POR UNANIMIDAD DE VOTOS, EL PLENO DEL</w:t>
      </w:r>
      <w:r w:rsidRPr="00A62DC6">
        <w:rPr>
          <w:rFonts w:ascii="Palatino Linotype" w:eastAsia="Arial Unicode MS" w:hAnsi="Palatino Linotype" w:cs="Arial"/>
        </w:rPr>
        <w:t xml:space="preserve"> INSTITUTO DE TRANSPARENCIA, ACCESO A LA INFORMACIÓN PÚBLICA Y PROTECCIÓN DE DATOS PERSONALES DEL ESTADO DE MÉXICO Y MUNICIPIOS</w:t>
      </w:r>
      <w:r w:rsidRPr="00A62DC6">
        <w:rPr>
          <w:rFonts w:ascii="Palatino Linotype" w:hAnsi="Palatino Linotype" w:cs="Arial"/>
        </w:rPr>
        <w:t xml:space="preserve">, CONFORMADO POR LOS COMISIONADOS ZULEMA MARTÍNEZ SÁNCHEZ; EVA ABAID YAPUR; JOSÉ GUADALUPE LUNA HERNÁNDEZ; JAVIER MARTÍNEZ Y LUIS GUSTAVO PARRA NORIEGA; EN LA </w:t>
      </w:r>
      <w:r w:rsidR="00D8719E">
        <w:rPr>
          <w:rFonts w:ascii="Palatino Linotype" w:hAnsi="Palatino Linotype" w:cs="Arial"/>
        </w:rPr>
        <w:t>TRIGÉSIMA</w:t>
      </w:r>
      <w:r w:rsidRPr="00A62DC6">
        <w:rPr>
          <w:rFonts w:ascii="Palatino Linotype" w:hAnsi="Palatino Linotype" w:cs="Arial"/>
        </w:rPr>
        <w:t xml:space="preserve"> SESIÓN ORDINARIA CELEBRADA EL </w:t>
      </w:r>
      <w:r w:rsidR="00D8719E">
        <w:rPr>
          <w:rFonts w:ascii="Palatino Linotype" w:hAnsi="Palatino Linotype" w:cs="Arial"/>
        </w:rPr>
        <w:t>NUEVE</w:t>
      </w:r>
      <w:r w:rsidRPr="00A62DC6">
        <w:rPr>
          <w:rFonts w:ascii="Palatino Linotype" w:hAnsi="Palatino Linotype" w:cs="Arial"/>
        </w:rPr>
        <w:t xml:space="preserve"> DE </w:t>
      </w:r>
      <w:r w:rsidR="00D8719E">
        <w:rPr>
          <w:rFonts w:ascii="Palatino Linotype" w:hAnsi="Palatino Linotype" w:cs="Arial"/>
        </w:rPr>
        <w:t>DICIEMBRE</w:t>
      </w:r>
      <w:r w:rsidRPr="00A62DC6">
        <w:rPr>
          <w:rFonts w:ascii="Palatino Linotype" w:hAnsi="Palatino Linotype" w:cs="Arial"/>
        </w:rPr>
        <w:t xml:space="preserve"> DE DOS MIL VEINTE, ANTE EL SECRETARIO TÉCNICO DEL PLENO, </w:t>
      </w:r>
      <w:r w:rsidRPr="00A62DC6">
        <w:rPr>
          <w:rFonts w:ascii="Palatino Linotype" w:hAnsi="Palatino Linotype"/>
        </w:rPr>
        <w:t>ALEXIS TAPIA RAMÍREZ</w:t>
      </w:r>
      <w:r w:rsidRPr="00A62DC6">
        <w:rPr>
          <w:rFonts w:ascii="Palatino Linotype" w:hAnsi="Palatino Linotype" w:cs="Arial"/>
        </w:rPr>
        <w:t>.</w:t>
      </w:r>
    </w:p>
    <w:p w14:paraId="5E088D69" w14:textId="77777777" w:rsidR="00575D13" w:rsidRPr="00A62DC6"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A62DC6" w14:paraId="5DB72529" w14:textId="77777777" w:rsidTr="00D8719E">
        <w:trPr>
          <w:jc w:val="center"/>
        </w:trPr>
        <w:tc>
          <w:tcPr>
            <w:tcW w:w="9918" w:type="dxa"/>
            <w:gridSpan w:val="2"/>
          </w:tcPr>
          <w:p w14:paraId="0925E192" w14:textId="77777777" w:rsidR="00575D13" w:rsidRPr="00A62DC6" w:rsidRDefault="00575D13" w:rsidP="005078EC">
            <w:pPr>
              <w:tabs>
                <w:tab w:val="left" w:pos="0"/>
              </w:tabs>
              <w:spacing w:line="360" w:lineRule="auto"/>
              <w:jc w:val="center"/>
              <w:rPr>
                <w:rFonts w:ascii="Palatino Linotype" w:hAnsi="Palatino Linotype" w:cs="Arial"/>
                <w:b/>
              </w:rPr>
            </w:pPr>
          </w:p>
          <w:p w14:paraId="0D4B4B26"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Zulema Martínez Sánchez</w:t>
            </w:r>
          </w:p>
          <w:p w14:paraId="1C8EB19F"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rPr>
              <w:t>Comisionada Presidenta</w:t>
            </w:r>
          </w:p>
          <w:p w14:paraId="2940D8CF"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 xml:space="preserve">(Rúbrica) </w:t>
            </w:r>
          </w:p>
          <w:p w14:paraId="37CA51F2" w14:textId="77777777" w:rsidR="00575D13" w:rsidRPr="00A62DC6" w:rsidRDefault="00575D13" w:rsidP="005078EC">
            <w:pPr>
              <w:tabs>
                <w:tab w:val="left" w:pos="0"/>
              </w:tabs>
              <w:spacing w:line="360" w:lineRule="auto"/>
              <w:rPr>
                <w:rFonts w:ascii="Palatino Linotype" w:hAnsi="Palatino Linotype" w:cs="Arial"/>
                <w:b/>
              </w:rPr>
            </w:pPr>
          </w:p>
          <w:p w14:paraId="67B67519" w14:textId="77777777" w:rsidR="00575D13" w:rsidRPr="00A62DC6" w:rsidRDefault="00575D13" w:rsidP="005078EC">
            <w:pPr>
              <w:tabs>
                <w:tab w:val="left" w:pos="0"/>
              </w:tabs>
              <w:spacing w:line="360" w:lineRule="auto"/>
              <w:jc w:val="center"/>
              <w:rPr>
                <w:rFonts w:ascii="Palatino Linotype" w:hAnsi="Palatino Linotype" w:cs="Arial"/>
                <w:b/>
              </w:rPr>
            </w:pPr>
          </w:p>
        </w:tc>
      </w:tr>
      <w:tr w:rsidR="00575D13" w:rsidRPr="00A62DC6" w14:paraId="398BD785" w14:textId="77777777" w:rsidTr="00D8719E">
        <w:trPr>
          <w:jc w:val="center"/>
        </w:trPr>
        <w:tc>
          <w:tcPr>
            <w:tcW w:w="4905" w:type="dxa"/>
          </w:tcPr>
          <w:p w14:paraId="56197102"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 xml:space="preserve">Eva </w:t>
            </w:r>
            <w:proofErr w:type="spellStart"/>
            <w:r w:rsidRPr="00A62DC6">
              <w:rPr>
                <w:rFonts w:ascii="Palatino Linotype" w:hAnsi="Palatino Linotype" w:cs="Arial"/>
                <w:b/>
              </w:rPr>
              <w:t>Abaid</w:t>
            </w:r>
            <w:proofErr w:type="spellEnd"/>
            <w:r w:rsidRPr="00A62DC6">
              <w:rPr>
                <w:rFonts w:ascii="Palatino Linotype" w:hAnsi="Palatino Linotype" w:cs="Arial"/>
                <w:b/>
              </w:rPr>
              <w:t xml:space="preserve"> </w:t>
            </w:r>
            <w:proofErr w:type="spellStart"/>
            <w:r w:rsidRPr="00A62DC6">
              <w:rPr>
                <w:rFonts w:ascii="Palatino Linotype" w:hAnsi="Palatino Linotype" w:cs="Arial"/>
                <w:b/>
              </w:rPr>
              <w:t>Yapur</w:t>
            </w:r>
            <w:proofErr w:type="spellEnd"/>
          </w:p>
          <w:p w14:paraId="29112EC6" w14:textId="77777777" w:rsidR="00575D13" w:rsidRPr="00A62DC6" w:rsidRDefault="00575D13" w:rsidP="005078EC">
            <w:pPr>
              <w:tabs>
                <w:tab w:val="left" w:pos="0"/>
              </w:tabs>
              <w:spacing w:line="360" w:lineRule="auto"/>
              <w:jc w:val="center"/>
              <w:rPr>
                <w:rFonts w:ascii="Palatino Linotype" w:hAnsi="Palatino Linotype" w:cs="Arial"/>
              </w:rPr>
            </w:pPr>
            <w:r w:rsidRPr="00A62DC6">
              <w:rPr>
                <w:rFonts w:ascii="Palatino Linotype" w:hAnsi="Palatino Linotype" w:cs="Arial"/>
              </w:rPr>
              <w:t>Comisionada</w:t>
            </w:r>
          </w:p>
          <w:p w14:paraId="133C1BA1"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(Rúbrica)</w:t>
            </w:r>
          </w:p>
        </w:tc>
        <w:tc>
          <w:tcPr>
            <w:tcW w:w="5013" w:type="dxa"/>
          </w:tcPr>
          <w:p w14:paraId="03FC9DB9"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José Guadalupe Luna Hernández</w:t>
            </w:r>
          </w:p>
          <w:p w14:paraId="0D3B7875" w14:textId="77777777" w:rsidR="00575D13" w:rsidRPr="00A62DC6" w:rsidRDefault="00575D13" w:rsidP="005078EC">
            <w:pPr>
              <w:tabs>
                <w:tab w:val="left" w:pos="0"/>
              </w:tabs>
              <w:spacing w:line="360" w:lineRule="auto"/>
              <w:jc w:val="center"/>
              <w:rPr>
                <w:rFonts w:ascii="Palatino Linotype" w:hAnsi="Palatino Linotype" w:cs="Arial"/>
              </w:rPr>
            </w:pPr>
            <w:r w:rsidRPr="00A62DC6">
              <w:rPr>
                <w:rFonts w:ascii="Palatino Linotype" w:hAnsi="Palatino Linotype" w:cs="Arial"/>
              </w:rPr>
              <w:t>Comisionado</w:t>
            </w:r>
          </w:p>
          <w:p w14:paraId="3D88E776"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(Rúbrica)</w:t>
            </w:r>
          </w:p>
          <w:p w14:paraId="4824743B" w14:textId="77777777" w:rsidR="00575D13" w:rsidRPr="00A62DC6" w:rsidRDefault="00575D13" w:rsidP="005078EC">
            <w:pPr>
              <w:tabs>
                <w:tab w:val="left" w:pos="0"/>
              </w:tabs>
              <w:spacing w:line="360" w:lineRule="auto"/>
              <w:jc w:val="center"/>
              <w:rPr>
                <w:rFonts w:ascii="Palatino Linotype" w:hAnsi="Palatino Linotype" w:cs="Arial"/>
                <w:b/>
              </w:rPr>
            </w:pPr>
          </w:p>
        </w:tc>
      </w:tr>
      <w:tr w:rsidR="00575D13" w:rsidRPr="00A62DC6" w14:paraId="5AA403A3" w14:textId="77777777" w:rsidTr="00D8719E">
        <w:trPr>
          <w:jc w:val="center"/>
        </w:trPr>
        <w:tc>
          <w:tcPr>
            <w:tcW w:w="4905" w:type="dxa"/>
          </w:tcPr>
          <w:p w14:paraId="44D7EC39" w14:textId="77777777" w:rsidR="00575D13" w:rsidRPr="00A62DC6" w:rsidRDefault="00575D13" w:rsidP="005078EC">
            <w:pPr>
              <w:tabs>
                <w:tab w:val="left" w:pos="0"/>
              </w:tabs>
              <w:spacing w:line="360" w:lineRule="auto"/>
              <w:jc w:val="center"/>
              <w:rPr>
                <w:rFonts w:ascii="Palatino Linotype" w:hAnsi="Palatino Linotype" w:cs="Arial"/>
                <w:b/>
              </w:rPr>
            </w:pPr>
          </w:p>
          <w:p w14:paraId="282A7C0D" w14:textId="77777777" w:rsidR="00575D13" w:rsidRPr="00A62DC6" w:rsidRDefault="00575D13" w:rsidP="005078EC">
            <w:pPr>
              <w:tabs>
                <w:tab w:val="left" w:pos="0"/>
              </w:tabs>
              <w:spacing w:line="360" w:lineRule="auto"/>
              <w:jc w:val="center"/>
              <w:rPr>
                <w:rFonts w:ascii="Palatino Linotype" w:hAnsi="Palatino Linotype" w:cs="Arial"/>
                <w:b/>
              </w:rPr>
            </w:pPr>
          </w:p>
          <w:p w14:paraId="00E5D3EC"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Javier Martínez Cruz</w:t>
            </w:r>
          </w:p>
          <w:p w14:paraId="0BFFA602" w14:textId="77777777" w:rsidR="00575D13" w:rsidRPr="00A62DC6" w:rsidRDefault="00575D13" w:rsidP="005078EC">
            <w:pPr>
              <w:tabs>
                <w:tab w:val="left" w:pos="0"/>
              </w:tabs>
              <w:spacing w:line="360" w:lineRule="auto"/>
              <w:jc w:val="center"/>
              <w:rPr>
                <w:rFonts w:ascii="Palatino Linotype" w:hAnsi="Palatino Linotype" w:cs="Arial"/>
              </w:rPr>
            </w:pPr>
            <w:r w:rsidRPr="00A62DC6">
              <w:rPr>
                <w:rFonts w:ascii="Palatino Linotype" w:hAnsi="Palatino Linotype" w:cs="Arial"/>
              </w:rPr>
              <w:t>Comisionado</w:t>
            </w:r>
          </w:p>
          <w:p w14:paraId="699040B7"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(Rúbrica)</w:t>
            </w:r>
          </w:p>
        </w:tc>
        <w:tc>
          <w:tcPr>
            <w:tcW w:w="5013" w:type="dxa"/>
          </w:tcPr>
          <w:p w14:paraId="5E0F9557" w14:textId="77777777" w:rsidR="00575D13" w:rsidRPr="00A62DC6" w:rsidRDefault="00575D13" w:rsidP="005078EC">
            <w:pPr>
              <w:tabs>
                <w:tab w:val="left" w:pos="0"/>
              </w:tabs>
              <w:spacing w:line="360" w:lineRule="auto"/>
              <w:jc w:val="center"/>
              <w:rPr>
                <w:rFonts w:ascii="Palatino Linotype" w:hAnsi="Palatino Linotype" w:cs="Arial"/>
                <w:b/>
              </w:rPr>
            </w:pPr>
          </w:p>
          <w:p w14:paraId="55820C66" w14:textId="77777777" w:rsidR="00575D13" w:rsidRPr="00A62DC6" w:rsidRDefault="00575D13" w:rsidP="005078EC">
            <w:pPr>
              <w:tabs>
                <w:tab w:val="left" w:pos="0"/>
              </w:tabs>
              <w:spacing w:line="360" w:lineRule="auto"/>
              <w:jc w:val="center"/>
              <w:rPr>
                <w:rFonts w:ascii="Palatino Linotype" w:hAnsi="Palatino Linotype" w:cs="Arial"/>
                <w:b/>
              </w:rPr>
            </w:pPr>
          </w:p>
          <w:p w14:paraId="792286E8" w14:textId="77777777" w:rsidR="00575D13" w:rsidRPr="00A62DC6"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Luis Gustavo Parra Noriega</w:t>
            </w:r>
          </w:p>
          <w:p w14:paraId="3C9E7B07" w14:textId="77777777" w:rsidR="00575D13" w:rsidRPr="00A62DC6" w:rsidRDefault="00575D13" w:rsidP="005078EC">
            <w:pPr>
              <w:tabs>
                <w:tab w:val="left" w:pos="0"/>
              </w:tabs>
              <w:spacing w:line="360" w:lineRule="auto"/>
              <w:jc w:val="center"/>
              <w:rPr>
                <w:rFonts w:ascii="Palatino Linotype" w:hAnsi="Palatino Linotype" w:cs="Arial"/>
              </w:rPr>
            </w:pPr>
            <w:r w:rsidRPr="00A62DC6">
              <w:rPr>
                <w:rFonts w:ascii="Palatino Linotype" w:hAnsi="Palatino Linotype" w:cs="Arial"/>
              </w:rPr>
              <w:t>Comisionado</w:t>
            </w:r>
          </w:p>
          <w:p w14:paraId="00BD89AB" w14:textId="77777777" w:rsidR="00575D13" w:rsidRDefault="00575D13" w:rsidP="005078EC">
            <w:pPr>
              <w:tabs>
                <w:tab w:val="left" w:pos="0"/>
              </w:tabs>
              <w:spacing w:line="360" w:lineRule="auto"/>
              <w:jc w:val="center"/>
              <w:rPr>
                <w:rFonts w:ascii="Palatino Linotype" w:hAnsi="Palatino Linotype" w:cs="Arial"/>
                <w:b/>
              </w:rPr>
            </w:pPr>
            <w:r w:rsidRPr="00A62DC6">
              <w:rPr>
                <w:rFonts w:ascii="Palatino Linotype" w:hAnsi="Palatino Linotype" w:cs="Arial"/>
                <w:b/>
              </w:rPr>
              <w:t>(Rúbrica)</w:t>
            </w:r>
          </w:p>
          <w:p w14:paraId="26E2820D" w14:textId="77777777" w:rsidR="00D8719E" w:rsidRPr="00A62DC6" w:rsidRDefault="00D8719E" w:rsidP="005078EC">
            <w:pPr>
              <w:tabs>
                <w:tab w:val="left" w:pos="0"/>
              </w:tabs>
              <w:spacing w:line="360" w:lineRule="auto"/>
              <w:jc w:val="center"/>
              <w:rPr>
                <w:rFonts w:ascii="Palatino Linotype" w:hAnsi="Palatino Linotype" w:cs="Arial"/>
                <w:b/>
              </w:rPr>
            </w:pPr>
          </w:p>
        </w:tc>
      </w:tr>
    </w:tbl>
    <w:p w14:paraId="4B1C975D" w14:textId="77777777" w:rsidR="00D8719E" w:rsidRDefault="00D8719E" w:rsidP="00575D13">
      <w:pPr>
        <w:jc w:val="both"/>
        <w:rPr>
          <w:rFonts w:ascii="Palatino Linotype" w:hAnsi="Palatino Linotype" w:cs="Arial"/>
          <w:color w:val="000000" w:themeColor="text1"/>
        </w:rPr>
      </w:pPr>
    </w:p>
    <w:p w14:paraId="0EBA1AD6" w14:textId="77777777" w:rsidR="00D8719E" w:rsidRDefault="00D8719E" w:rsidP="00575D13">
      <w:pPr>
        <w:jc w:val="both"/>
        <w:rPr>
          <w:rFonts w:ascii="Palatino Linotype" w:hAnsi="Palatino Linotype" w:cs="Arial"/>
          <w:color w:val="000000" w:themeColor="text1"/>
        </w:rPr>
      </w:pPr>
    </w:p>
    <w:p w14:paraId="626A7536" w14:textId="77777777" w:rsidR="00D8719E" w:rsidRDefault="00D8719E" w:rsidP="00D8719E">
      <w:pPr>
        <w:tabs>
          <w:tab w:val="left" w:pos="0"/>
        </w:tabs>
        <w:spacing w:line="360" w:lineRule="auto"/>
        <w:jc w:val="center"/>
        <w:rPr>
          <w:rFonts w:ascii="Palatino Linotype" w:hAnsi="Palatino Linotype" w:cs="Arial"/>
          <w:b/>
        </w:rPr>
      </w:pPr>
      <w:r>
        <w:rPr>
          <w:rFonts w:ascii="Palatino Linotype" w:hAnsi="Palatino Linotype" w:cs="Arial"/>
          <w:b/>
        </w:rPr>
        <w:t>Alexis Tapia Ramírez</w:t>
      </w:r>
    </w:p>
    <w:p w14:paraId="291F9048" w14:textId="77777777" w:rsidR="00D8719E" w:rsidRDefault="00D8719E" w:rsidP="00D8719E">
      <w:pPr>
        <w:tabs>
          <w:tab w:val="left" w:pos="0"/>
        </w:tabs>
        <w:spacing w:line="360" w:lineRule="auto"/>
        <w:jc w:val="center"/>
        <w:rPr>
          <w:rFonts w:ascii="Palatino Linotype" w:hAnsi="Palatino Linotype" w:cs="Arial"/>
          <w:b/>
        </w:rPr>
      </w:pPr>
      <w:r>
        <w:rPr>
          <w:rFonts w:ascii="Palatino Linotype" w:hAnsi="Palatino Linotype" w:cs="Arial"/>
          <w:b/>
        </w:rPr>
        <w:t>Secretario Técnico</w:t>
      </w:r>
    </w:p>
    <w:p w14:paraId="3AEED0B4" w14:textId="77777777" w:rsidR="00D8719E" w:rsidRDefault="00D8719E" w:rsidP="00D8719E">
      <w:pPr>
        <w:tabs>
          <w:tab w:val="left" w:pos="0"/>
        </w:tabs>
        <w:spacing w:line="360" w:lineRule="auto"/>
        <w:jc w:val="center"/>
        <w:rPr>
          <w:rFonts w:ascii="Palatino Linotype" w:hAnsi="Palatino Linotype" w:cs="Arial"/>
          <w:b/>
        </w:rPr>
      </w:pPr>
      <w:r>
        <w:rPr>
          <w:rFonts w:ascii="Palatino Linotype" w:hAnsi="Palatino Linotype" w:cs="Arial"/>
          <w:b/>
        </w:rPr>
        <w:t>(Rúbrica)</w:t>
      </w:r>
    </w:p>
    <w:p w14:paraId="03D93FF9" w14:textId="575992FA" w:rsidR="00575D13" w:rsidRPr="002D58F8" w:rsidRDefault="00575D13" w:rsidP="00D8719E">
      <w:pPr>
        <w:jc w:val="both"/>
        <w:rPr>
          <w:rFonts w:ascii="Palatino Linotype" w:hAnsi="Palatino Linotype"/>
          <w:lang w:eastAsia="en-US"/>
        </w:rPr>
      </w:pPr>
      <w:r w:rsidRPr="002D6F4B">
        <w:rPr>
          <w:rFonts w:ascii="Palatino Linotype" w:hAnsi="Palatino Linotype" w:cs="Arial"/>
          <w:color w:val="000000" w:themeColor="text1"/>
        </w:rPr>
        <w:t xml:space="preserve">Esta hoja corresponde a la resolución del </w:t>
      </w:r>
      <w:r w:rsidR="00D8719E">
        <w:rPr>
          <w:rFonts w:ascii="Palatino Linotype" w:hAnsi="Palatino Linotype" w:cs="Arial"/>
          <w:color w:val="000000" w:themeColor="text1"/>
        </w:rPr>
        <w:t>nueve</w:t>
      </w:r>
      <w:r>
        <w:rPr>
          <w:rFonts w:ascii="Palatino Linotype" w:hAnsi="Palatino Linotype" w:cs="Arial"/>
          <w:color w:val="000000" w:themeColor="text1"/>
        </w:rPr>
        <w:t xml:space="preserve"> (</w:t>
      </w:r>
      <w:r w:rsidR="00D8719E">
        <w:rPr>
          <w:rFonts w:ascii="Palatino Linotype" w:hAnsi="Palatino Linotype" w:cs="Arial"/>
          <w:color w:val="000000" w:themeColor="text1"/>
        </w:rPr>
        <w:t>09</w:t>
      </w:r>
      <w:r>
        <w:rPr>
          <w:rFonts w:ascii="Palatino Linotype" w:hAnsi="Palatino Linotype" w:cs="Arial"/>
          <w:color w:val="000000" w:themeColor="text1"/>
        </w:rPr>
        <w:t>)</w:t>
      </w:r>
      <w:r w:rsidRPr="002D6F4B">
        <w:rPr>
          <w:rFonts w:ascii="Palatino Linotype" w:hAnsi="Palatino Linotype" w:cs="Arial"/>
          <w:color w:val="000000" w:themeColor="text1"/>
        </w:rPr>
        <w:t xml:space="preserve"> de </w:t>
      </w:r>
      <w:r w:rsidR="004720F4">
        <w:rPr>
          <w:rFonts w:ascii="Palatino Linotype" w:hAnsi="Palatino Linotype" w:cs="Arial"/>
          <w:color w:val="000000" w:themeColor="text1"/>
        </w:rPr>
        <w:t>diciem</w:t>
      </w:r>
      <w:r>
        <w:rPr>
          <w:rFonts w:ascii="Palatino Linotype" w:hAnsi="Palatino Linotype" w:cs="Arial"/>
          <w:color w:val="000000" w:themeColor="text1"/>
        </w:rPr>
        <w:t>bre de dos mil veinte,</w:t>
      </w:r>
      <w:r w:rsidRPr="002D6F4B">
        <w:rPr>
          <w:rFonts w:ascii="Palatino Linotype" w:hAnsi="Palatino Linotype" w:cs="Arial"/>
          <w:color w:val="000000" w:themeColor="text1"/>
        </w:rPr>
        <w:t xml:space="preserve"> emitida en el recurso de revisión </w:t>
      </w:r>
      <w:r w:rsidR="00280393">
        <w:rPr>
          <w:rFonts w:ascii="Palatino Linotype" w:hAnsi="Palatino Linotype" w:cs="Arial"/>
          <w:b/>
          <w:bCs/>
          <w:color w:val="000000" w:themeColor="text1"/>
          <w:lang w:eastAsia="es-MX"/>
        </w:rPr>
        <w:t>04728/INFOEM/IP/RR/2020</w:t>
      </w:r>
      <w:r w:rsidRPr="002D6F4B">
        <w:rPr>
          <w:rFonts w:ascii="Palatino Linotype" w:hAnsi="Palatino Linotype" w:cs="Arial"/>
          <w:color w:val="000000" w:themeColor="text1"/>
        </w:rPr>
        <w:t>.</w:t>
      </w:r>
    </w:p>
    <w:sectPr w:rsidR="00575D13" w:rsidRPr="002D58F8" w:rsidSect="0014057A">
      <w:headerReference w:type="even" r:id="rId8"/>
      <w:headerReference w:type="default" r:id="rId9"/>
      <w:footerReference w:type="default" r:id="rId10"/>
      <w:headerReference w:type="first" r:id="rId11"/>
      <w:footerReference w:type="first" r:id="rId12"/>
      <w:pgSz w:w="12240" w:h="15840"/>
      <w:pgMar w:top="2694" w:right="1701"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51FAE" w14:textId="77777777" w:rsidR="003F1BA7" w:rsidRDefault="003F1BA7" w:rsidP="00587366">
      <w:r>
        <w:separator/>
      </w:r>
    </w:p>
  </w:endnote>
  <w:endnote w:type="continuationSeparator" w:id="0">
    <w:p w14:paraId="3827AEB4" w14:textId="77777777" w:rsidR="003F1BA7" w:rsidRDefault="003F1BA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E32F6B9" w:rsidR="00640D30" w:rsidRPr="00883450" w:rsidRDefault="00640D3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1671">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1671">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640D30" w:rsidRDefault="00640D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5F37719" w:rsidR="00640D30" w:rsidRPr="00883450" w:rsidRDefault="00640D3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167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1671" w:rsidRPr="003A1671">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640D30" w:rsidRPr="00883450" w:rsidRDefault="00640D3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C66DC" w14:textId="77777777" w:rsidR="003F1BA7" w:rsidRDefault="003F1BA7" w:rsidP="00587366">
      <w:r>
        <w:separator/>
      </w:r>
    </w:p>
  </w:footnote>
  <w:footnote w:type="continuationSeparator" w:id="0">
    <w:p w14:paraId="45FA4247" w14:textId="77777777" w:rsidR="003F1BA7" w:rsidRDefault="003F1BA7" w:rsidP="00587366">
      <w:r>
        <w:continuationSeparator/>
      </w:r>
    </w:p>
  </w:footnote>
  <w:footnote w:id="1">
    <w:p w14:paraId="3745DE95" w14:textId="77777777" w:rsidR="00640D30" w:rsidRDefault="00640D30" w:rsidP="00575D13">
      <w:pPr>
        <w:pStyle w:val="Textonotapie"/>
      </w:pPr>
      <w:r>
        <w:rPr>
          <w:rStyle w:val="Refdenotaalpie"/>
        </w:rPr>
        <w:footnoteRef/>
      </w:r>
      <w:r>
        <w:t xml:space="preserve"> Convención Americana sobre Derechos Humanos. Artículo 13.</w:t>
      </w:r>
    </w:p>
  </w:footnote>
  <w:footnote w:id="2">
    <w:p w14:paraId="0E78CBA7" w14:textId="77777777" w:rsidR="00640D30" w:rsidRDefault="00640D30" w:rsidP="00575D13">
      <w:pPr>
        <w:pStyle w:val="Textonotapie"/>
      </w:pPr>
      <w:r>
        <w:rPr>
          <w:rStyle w:val="Refdenotaalpie"/>
        </w:rPr>
        <w:footnoteRef/>
      </w:r>
      <w:r>
        <w:t xml:space="preserve"> Constitución Política de los Estados Unidos Mexicanos. Artículo sexto, sección A, fracción I.</w:t>
      </w:r>
    </w:p>
  </w:footnote>
  <w:footnote w:id="3">
    <w:p w14:paraId="4B29911F" w14:textId="77777777" w:rsidR="00640D30" w:rsidRDefault="00640D30"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B128BB" w14:textId="77777777" w:rsidR="00640D30" w:rsidRDefault="00640D30" w:rsidP="00575D13">
      <w:pPr>
        <w:pStyle w:val="Textonotapie"/>
      </w:pPr>
      <w:r>
        <w:rPr>
          <w:rStyle w:val="Refdenotaalpie"/>
        </w:rPr>
        <w:footnoteRef/>
      </w:r>
      <w:r>
        <w:t xml:space="preserve"> Ibídem. </w:t>
      </w:r>
      <w:proofErr w:type="spellStart"/>
      <w:r>
        <w:t>Parr</w:t>
      </w:r>
      <w:proofErr w:type="spellEnd"/>
      <w:r>
        <w:t>. 87.</w:t>
      </w:r>
    </w:p>
  </w:footnote>
  <w:footnote w:id="5">
    <w:p w14:paraId="6B7458EF" w14:textId="77777777" w:rsidR="00640D30" w:rsidRDefault="00640D30"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640D30" w:rsidRDefault="00640D30" w:rsidP="00575D13">
      <w:pPr>
        <w:pStyle w:val="Textonotapie"/>
      </w:pPr>
      <w:r>
        <w:t>Artículo 151. Ibídem.</w:t>
      </w:r>
    </w:p>
  </w:footnote>
  <w:footnote w:id="6">
    <w:p w14:paraId="251B4EFC" w14:textId="77777777" w:rsidR="00640D30" w:rsidRDefault="00640D30"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640D30" w:rsidRDefault="00640D30" w:rsidP="00575D13">
      <w:pPr>
        <w:pStyle w:val="Textonotapie"/>
      </w:pPr>
      <w:r>
        <w:t>II. Eficacia: Obligación del Instituto para tutelar, de manera efectiva, el derecho de acceso a la información;</w:t>
      </w:r>
    </w:p>
    <w:p w14:paraId="7B771E48" w14:textId="77777777" w:rsidR="00640D30" w:rsidRDefault="00640D30" w:rsidP="00575D13">
      <w:pPr>
        <w:pStyle w:val="Textonotapie"/>
      </w:pPr>
      <w:r>
        <w:t xml:space="preserve">… </w:t>
      </w:r>
    </w:p>
  </w:footnote>
  <w:footnote w:id="7">
    <w:p w14:paraId="372BBC83" w14:textId="77777777" w:rsidR="00640D30" w:rsidRPr="00C728F8" w:rsidRDefault="00640D30" w:rsidP="0014057A">
      <w:pPr>
        <w:pStyle w:val="Textonotapie"/>
        <w:jc w:val="both"/>
        <w:rPr>
          <w:rFonts w:ascii="Palatino Linotype" w:hAnsi="Palatino Linotype"/>
          <w:sz w:val="18"/>
          <w:lang w:val="es-ES"/>
        </w:rPr>
      </w:pPr>
      <w:r w:rsidRPr="00C728F8">
        <w:rPr>
          <w:rStyle w:val="Refdenotaalpie"/>
          <w:rFonts w:ascii="Palatino Linotype" w:hAnsi="Palatino Linotype"/>
          <w:sz w:val="18"/>
        </w:rPr>
        <w:footnoteRef/>
      </w:r>
      <w:r w:rsidRPr="00C728F8">
        <w:rPr>
          <w:rFonts w:ascii="Palatino Linotype" w:hAnsi="Palatino Linotype"/>
          <w:sz w:val="18"/>
        </w:rPr>
        <w:t xml:space="preserve"> </w:t>
      </w:r>
      <w:r w:rsidRPr="00C728F8">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EBCBB4" w14:textId="77777777" w:rsidR="00640D30" w:rsidRPr="00C728F8" w:rsidRDefault="00640D30" w:rsidP="0014057A">
      <w:pPr>
        <w:pStyle w:val="Textonotapie"/>
        <w:jc w:val="both"/>
        <w:rPr>
          <w:rFonts w:ascii="Palatino Linotype" w:hAnsi="Palatino Linotype"/>
          <w:sz w:val="18"/>
          <w:lang w:val="es-ES"/>
        </w:rPr>
      </w:pPr>
      <w:r w:rsidRPr="00C728F8">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F27143" w14:textId="77777777" w:rsidR="00640D30" w:rsidRPr="001E1F95" w:rsidRDefault="00640D30" w:rsidP="0014057A">
      <w:pPr>
        <w:pStyle w:val="Textonotapie"/>
        <w:jc w:val="both"/>
        <w:rPr>
          <w:lang w:val="es-ES"/>
        </w:rPr>
      </w:pPr>
      <w:r w:rsidRPr="00C728F8">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C728F8">
        <w:rPr>
          <w:rFonts w:ascii="Palatino Linotype" w:hAnsi="Palatino Linotype"/>
          <w:sz w:val="18"/>
          <w:lang w:val="es-ES"/>
        </w:rPr>
        <w:t>Pp</w:t>
      </w:r>
      <w:proofErr w:type="spellEnd"/>
      <w:r w:rsidRPr="00C728F8">
        <w:rPr>
          <w:rFonts w:ascii="Palatino Linotype" w:hAnsi="Palatino Linotype"/>
          <w:sz w:val="18"/>
          <w:lang w:val="es-ES"/>
        </w:rPr>
        <w:t xml:space="preserve"> 1-19. </w:t>
      </w:r>
    </w:p>
  </w:footnote>
  <w:footnote w:id="8">
    <w:p w14:paraId="1AEFEC03" w14:textId="77777777" w:rsidR="00640D30" w:rsidRPr="0037004E" w:rsidRDefault="00640D30" w:rsidP="0014057A">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7FAF8639" w14:textId="77777777" w:rsidR="00640D30" w:rsidRDefault="00640D30" w:rsidP="00640D3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18AC0" w14:textId="04AABB2E" w:rsidR="00D8719E" w:rsidRDefault="003A1671">
    <w:pPr>
      <w:pStyle w:val="Encabezado"/>
    </w:pPr>
    <w:r>
      <w:rPr>
        <w:noProof/>
        <w:lang w:val="es-MX" w:eastAsia="es-MX"/>
      </w:rPr>
      <w:pict w14:anchorId="24DB7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11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203EEF6" w:rsidR="00640D30" w:rsidRDefault="003A1671" w:rsidP="001C6012">
    <w:pPr>
      <w:pStyle w:val="Encabezado"/>
      <w:tabs>
        <w:tab w:val="clear" w:pos="4252"/>
        <w:tab w:val="clear" w:pos="8504"/>
        <w:tab w:val="left" w:pos="8460"/>
      </w:tabs>
    </w:pPr>
    <w:r>
      <w:rPr>
        <w:noProof/>
        <w:lang w:val="es-MX" w:eastAsia="es-MX"/>
      </w:rPr>
      <w:pict w14:anchorId="3BF3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110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640D30">
      <w:tab/>
    </w:r>
  </w:p>
  <w:p w14:paraId="64F5F23E" w14:textId="390690E5" w:rsidR="00640D30" w:rsidRDefault="00640D3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40D30" w:rsidRPr="00674A46" w14:paraId="07F2896E" w14:textId="77777777" w:rsidTr="0081485A">
      <w:trPr>
        <w:trHeight w:val="138"/>
        <w:jc w:val="right"/>
      </w:trPr>
      <w:tc>
        <w:tcPr>
          <w:tcW w:w="4253" w:type="dxa"/>
          <w:vAlign w:val="center"/>
        </w:tcPr>
        <w:p w14:paraId="4A5B1974" w14:textId="3B2AB4E0" w:rsidR="00640D30" w:rsidRPr="00674A46" w:rsidRDefault="00640D3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7574CCE" w:rsidR="00640D30" w:rsidRPr="00674A46" w:rsidRDefault="00640D30" w:rsidP="00280393">
          <w:pPr>
            <w:pStyle w:val="Encabezado"/>
            <w:rPr>
              <w:rFonts w:ascii="Palatino Linotype" w:hAnsi="Palatino Linotype"/>
              <w:b/>
              <w:sz w:val="22"/>
              <w:szCs w:val="22"/>
            </w:rPr>
          </w:pPr>
          <w:r>
            <w:rPr>
              <w:rFonts w:ascii="Palatino Linotype" w:hAnsi="Palatino Linotype" w:cs="Arial"/>
              <w:b/>
              <w:bCs/>
              <w:sz w:val="22"/>
              <w:szCs w:val="22"/>
              <w:lang w:eastAsia="es-MX"/>
            </w:rPr>
            <w:t>04728/INFOEM/IP/RR/2020</w:t>
          </w:r>
        </w:p>
      </w:tc>
    </w:tr>
    <w:tr w:rsidR="00640D30" w:rsidRPr="00674A46" w14:paraId="1B5D8690" w14:textId="77777777" w:rsidTr="0081485A">
      <w:trPr>
        <w:trHeight w:val="233"/>
        <w:jc w:val="right"/>
      </w:trPr>
      <w:tc>
        <w:tcPr>
          <w:tcW w:w="4253" w:type="dxa"/>
          <w:vAlign w:val="center"/>
        </w:tcPr>
        <w:p w14:paraId="3903F2C6" w14:textId="22D569F8" w:rsidR="00640D30" w:rsidRPr="00674A46" w:rsidRDefault="00640D3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8CAEB5E" w:rsidR="00640D30" w:rsidRPr="00B75F20" w:rsidRDefault="00640D30" w:rsidP="00926F75">
          <w:pPr>
            <w:pStyle w:val="Encabezado"/>
            <w:jc w:val="both"/>
            <w:rPr>
              <w:rFonts w:ascii="Palatino Linotype" w:hAnsi="Palatino Linotype"/>
              <w:b/>
              <w:sz w:val="22"/>
              <w:szCs w:val="22"/>
            </w:rPr>
          </w:pPr>
          <w:r w:rsidRPr="00280393">
            <w:rPr>
              <w:rFonts w:ascii="Palatino Linotype" w:hAnsi="Palatino Linotype"/>
              <w:b/>
              <w:sz w:val="22"/>
              <w:szCs w:val="22"/>
            </w:rPr>
            <w:t>Ayuntamiento de Ixtapaluca</w:t>
          </w:r>
        </w:p>
      </w:tc>
    </w:tr>
    <w:tr w:rsidR="00640D30" w:rsidRPr="00674A46" w14:paraId="095EB01B" w14:textId="77777777" w:rsidTr="0081485A">
      <w:trPr>
        <w:trHeight w:val="321"/>
        <w:jc w:val="right"/>
      </w:trPr>
      <w:tc>
        <w:tcPr>
          <w:tcW w:w="4253" w:type="dxa"/>
          <w:vAlign w:val="center"/>
        </w:tcPr>
        <w:p w14:paraId="6E000A51" w14:textId="25DCC1C7" w:rsidR="00640D30" w:rsidRPr="00674A46" w:rsidRDefault="00640D3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40D30" w:rsidRPr="00674A46" w:rsidRDefault="00640D3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40D30" w:rsidRDefault="00640D30"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63D29AC" w:rsidR="00640D30" w:rsidRDefault="003A1671" w:rsidP="00472C41">
    <w:pPr>
      <w:pStyle w:val="Encabezado"/>
      <w:tabs>
        <w:tab w:val="clear" w:pos="4252"/>
        <w:tab w:val="clear" w:pos="8504"/>
        <w:tab w:val="left" w:pos="3103"/>
      </w:tabs>
    </w:pPr>
    <w:r>
      <w:rPr>
        <w:noProof/>
        <w:lang w:val="es-MX" w:eastAsia="es-MX"/>
      </w:rPr>
      <w:pict w14:anchorId="63746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11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40D3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40D30" w:rsidRPr="00674A46" w14:paraId="0A3256F2" w14:textId="77777777" w:rsidTr="006E6B65">
      <w:trPr>
        <w:trHeight w:val="138"/>
        <w:jc w:val="right"/>
      </w:trPr>
      <w:tc>
        <w:tcPr>
          <w:tcW w:w="3261" w:type="dxa"/>
          <w:vAlign w:val="center"/>
        </w:tcPr>
        <w:p w14:paraId="3D80769D" w14:textId="316F11F8"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3EA0680" w:rsidR="00640D30" w:rsidRPr="00674A46" w:rsidRDefault="00640D30" w:rsidP="00997E88">
          <w:pPr>
            <w:pStyle w:val="Encabezado"/>
            <w:rPr>
              <w:rFonts w:ascii="Palatino Linotype" w:hAnsi="Palatino Linotype"/>
              <w:b/>
              <w:sz w:val="22"/>
              <w:szCs w:val="22"/>
            </w:rPr>
          </w:pPr>
          <w:r>
            <w:rPr>
              <w:rFonts w:ascii="Palatino Linotype" w:hAnsi="Palatino Linotype" w:cs="Arial"/>
              <w:b/>
              <w:bCs/>
              <w:sz w:val="22"/>
              <w:szCs w:val="22"/>
              <w:lang w:eastAsia="es-MX"/>
            </w:rPr>
            <w:t>04728/INFOEM/IP/RR/2020</w:t>
          </w:r>
        </w:p>
      </w:tc>
    </w:tr>
    <w:tr w:rsidR="00640D30" w:rsidRPr="00B75F20" w14:paraId="128C8B3C" w14:textId="77777777" w:rsidTr="006E6B65">
      <w:trPr>
        <w:trHeight w:val="233"/>
        <w:jc w:val="right"/>
      </w:trPr>
      <w:tc>
        <w:tcPr>
          <w:tcW w:w="3261" w:type="dxa"/>
          <w:vAlign w:val="center"/>
        </w:tcPr>
        <w:p w14:paraId="483E3371" w14:textId="66B1BC74"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42E6F2B" w:rsidR="00640D30" w:rsidRPr="00B75F20" w:rsidRDefault="00F4492B" w:rsidP="009B42A1">
          <w:pPr>
            <w:pStyle w:val="Encabezado"/>
            <w:tabs>
              <w:tab w:val="clear" w:pos="4252"/>
              <w:tab w:val="clear" w:pos="8504"/>
              <w:tab w:val="left" w:pos="521"/>
            </w:tabs>
            <w:rPr>
              <w:rFonts w:ascii="Palatino Linotype" w:hAnsi="Palatino Linotype"/>
              <w:b/>
              <w:sz w:val="22"/>
              <w:szCs w:val="22"/>
            </w:rPr>
          </w:pPr>
          <w:r w:rsidRPr="00F4492B">
            <w:rPr>
              <w:rFonts w:ascii="Palatino Linotype" w:hAnsi="Palatino Linotype"/>
              <w:b/>
              <w:sz w:val="22"/>
              <w:szCs w:val="22"/>
              <w:highlight w:val="black"/>
            </w:rPr>
            <w:t>-------------------------------------------</w:t>
          </w:r>
          <w:r w:rsidR="00640D30">
            <w:rPr>
              <w:rFonts w:ascii="Palatino Linotype" w:hAnsi="Palatino Linotype"/>
              <w:b/>
              <w:sz w:val="22"/>
              <w:szCs w:val="22"/>
            </w:rPr>
            <w:tab/>
          </w:r>
        </w:p>
      </w:tc>
    </w:tr>
    <w:tr w:rsidR="00640D30" w:rsidRPr="00674A46" w14:paraId="41BE0704" w14:textId="77777777" w:rsidTr="006E6B65">
      <w:trPr>
        <w:trHeight w:val="321"/>
        <w:jc w:val="right"/>
      </w:trPr>
      <w:tc>
        <w:tcPr>
          <w:tcW w:w="3261" w:type="dxa"/>
          <w:vAlign w:val="center"/>
        </w:tcPr>
        <w:p w14:paraId="34C64148" w14:textId="10C6C8A9"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482C40A" w:rsidR="00640D30" w:rsidRPr="00674A46" w:rsidRDefault="00640D30" w:rsidP="005C3414">
          <w:pPr>
            <w:pStyle w:val="Encabezado"/>
            <w:jc w:val="both"/>
            <w:rPr>
              <w:rFonts w:ascii="Palatino Linotype" w:hAnsi="Palatino Linotype"/>
              <w:b/>
              <w:sz w:val="22"/>
              <w:szCs w:val="22"/>
            </w:rPr>
          </w:pPr>
          <w:r w:rsidRPr="00280393">
            <w:rPr>
              <w:rFonts w:ascii="Palatino Linotype" w:hAnsi="Palatino Linotype"/>
              <w:b/>
              <w:bCs/>
              <w:color w:val="000000"/>
              <w:sz w:val="22"/>
              <w:szCs w:val="22"/>
            </w:rPr>
            <w:t>Ayuntamiento de Ixtapaluca</w:t>
          </w:r>
        </w:p>
      </w:tc>
    </w:tr>
    <w:tr w:rsidR="00640D30" w:rsidRPr="00674A46" w14:paraId="0C8B6193" w14:textId="77777777" w:rsidTr="006E6B65">
      <w:trPr>
        <w:trHeight w:val="321"/>
        <w:jc w:val="right"/>
      </w:trPr>
      <w:tc>
        <w:tcPr>
          <w:tcW w:w="3261" w:type="dxa"/>
          <w:vAlign w:val="center"/>
        </w:tcPr>
        <w:p w14:paraId="321FFAFF" w14:textId="40E5A678"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40D30" w:rsidRPr="00674A46" w:rsidRDefault="00640D3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40D30" w:rsidRDefault="00640D3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B797990"/>
    <w:multiLevelType w:val="hybridMultilevel"/>
    <w:tmpl w:val="A3D0F3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1D0D67"/>
    <w:multiLevelType w:val="hybridMultilevel"/>
    <w:tmpl w:val="AD5043F2"/>
    <w:lvl w:ilvl="0" w:tplc="CA06F91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2"/>
  </w:num>
  <w:num w:numId="6">
    <w:abstractNumId w:val="1"/>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262F"/>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00D3"/>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8"/>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2936"/>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07F5F"/>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57A"/>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5257"/>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4E15"/>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47"/>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5F0A"/>
    <w:rsid w:val="001F6E45"/>
    <w:rsid w:val="001F783F"/>
    <w:rsid w:val="001F7DE2"/>
    <w:rsid w:val="001F7FDA"/>
    <w:rsid w:val="00200EF5"/>
    <w:rsid w:val="002031F3"/>
    <w:rsid w:val="00203E1C"/>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0E7"/>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771"/>
    <w:rsid w:val="00277A35"/>
    <w:rsid w:val="00280393"/>
    <w:rsid w:val="00280994"/>
    <w:rsid w:val="00280E67"/>
    <w:rsid w:val="00283749"/>
    <w:rsid w:val="002860E1"/>
    <w:rsid w:val="002871EB"/>
    <w:rsid w:val="002879B1"/>
    <w:rsid w:val="00290631"/>
    <w:rsid w:val="00290721"/>
    <w:rsid w:val="00292C6A"/>
    <w:rsid w:val="00293AAD"/>
    <w:rsid w:val="002940E2"/>
    <w:rsid w:val="00295F6E"/>
    <w:rsid w:val="00296F0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2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7B"/>
    <w:rsid w:val="002D59F1"/>
    <w:rsid w:val="002E0CDD"/>
    <w:rsid w:val="002E1FA2"/>
    <w:rsid w:val="002E1FD4"/>
    <w:rsid w:val="002E3DD5"/>
    <w:rsid w:val="002E482C"/>
    <w:rsid w:val="002E4A6D"/>
    <w:rsid w:val="002E5399"/>
    <w:rsid w:val="002E5B2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13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671"/>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3759"/>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1BA7"/>
    <w:rsid w:val="003F227C"/>
    <w:rsid w:val="003F2702"/>
    <w:rsid w:val="003F2778"/>
    <w:rsid w:val="003F36A4"/>
    <w:rsid w:val="003F6D76"/>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5BEA"/>
    <w:rsid w:val="004662E0"/>
    <w:rsid w:val="0047025A"/>
    <w:rsid w:val="00470558"/>
    <w:rsid w:val="0047081C"/>
    <w:rsid w:val="004720F4"/>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2A9"/>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2B2"/>
    <w:rsid w:val="005078EC"/>
    <w:rsid w:val="00507C08"/>
    <w:rsid w:val="00507D18"/>
    <w:rsid w:val="0051016E"/>
    <w:rsid w:val="00511536"/>
    <w:rsid w:val="00511612"/>
    <w:rsid w:val="00511A30"/>
    <w:rsid w:val="005126AD"/>
    <w:rsid w:val="00512F22"/>
    <w:rsid w:val="00516603"/>
    <w:rsid w:val="005167B1"/>
    <w:rsid w:val="00517A46"/>
    <w:rsid w:val="00517D20"/>
    <w:rsid w:val="00517EB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1711"/>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0D30"/>
    <w:rsid w:val="00641EBB"/>
    <w:rsid w:val="0064275F"/>
    <w:rsid w:val="00643903"/>
    <w:rsid w:val="0064393B"/>
    <w:rsid w:val="00644375"/>
    <w:rsid w:val="00644A5C"/>
    <w:rsid w:val="0064508B"/>
    <w:rsid w:val="00646A08"/>
    <w:rsid w:val="00646BEE"/>
    <w:rsid w:val="00647721"/>
    <w:rsid w:val="00647A44"/>
    <w:rsid w:val="00650392"/>
    <w:rsid w:val="0065061D"/>
    <w:rsid w:val="00650956"/>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20B"/>
    <w:rsid w:val="00690ED0"/>
    <w:rsid w:val="00691384"/>
    <w:rsid w:val="00693427"/>
    <w:rsid w:val="00694C00"/>
    <w:rsid w:val="00695083"/>
    <w:rsid w:val="0069527E"/>
    <w:rsid w:val="006958A7"/>
    <w:rsid w:val="00695F94"/>
    <w:rsid w:val="006964F5"/>
    <w:rsid w:val="00696EF8"/>
    <w:rsid w:val="006973C4"/>
    <w:rsid w:val="0069770D"/>
    <w:rsid w:val="00697840"/>
    <w:rsid w:val="006A058A"/>
    <w:rsid w:val="006A0836"/>
    <w:rsid w:val="006A1047"/>
    <w:rsid w:val="006A2A2F"/>
    <w:rsid w:val="006A2CF3"/>
    <w:rsid w:val="006A2D34"/>
    <w:rsid w:val="006A2EDE"/>
    <w:rsid w:val="006A3BB6"/>
    <w:rsid w:val="006A3D7A"/>
    <w:rsid w:val="006A3E8C"/>
    <w:rsid w:val="006A438E"/>
    <w:rsid w:val="006A4845"/>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0E07"/>
    <w:rsid w:val="006D27EF"/>
    <w:rsid w:val="006D2CB1"/>
    <w:rsid w:val="006D52D1"/>
    <w:rsid w:val="006D5E1E"/>
    <w:rsid w:val="006D6B4D"/>
    <w:rsid w:val="006D7293"/>
    <w:rsid w:val="006D7529"/>
    <w:rsid w:val="006D75C6"/>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119"/>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17C4"/>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581"/>
    <w:rsid w:val="007A401C"/>
    <w:rsid w:val="007A5E6C"/>
    <w:rsid w:val="007A622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1BE3"/>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1BDD"/>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84D"/>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1A22"/>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A7F"/>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8BF"/>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17F76"/>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5D4"/>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3E8"/>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97E88"/>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8DA"/>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2C99"/>
    <w:rsid w:val="009E3691"/>
    <w:rsid w:val="009E4814"/>
    <w:rsid w:val="009E4942"/>
    <w:rsid w:val="009E5A10"/>
    <w:rsid w:val="009F0B67"/>
    <w:rsid w:val="009F1846"/>
    <w:rsid w:val="009F1E4B"/>
    <w:rsid w:val="009F249C"/>
    <w:rsid w:val="009F307E"/>
    <w:rsid w:val="009F4212"/>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1244"/>
    <w:rsid w:val="00A232CA"/>
    <w:rsid w:val="00A235D0"/>
    <w:rsid w:val="00A264B1"/>
    <w:rsid w:val="00A26D02"/>
    <w:rsid w:val="00A27A7F"/>
    <w:rsid w:val="00A3276A"/>
    <w:rsid w:val="00A32D56"/>
    <w:rsid w:val="00A33D3A"/>
    <w:rsid w:val="00A341C7"/>
    <w:rsid w:val="00A349D2"/>
    <w:rsid w:val="00A34D65"/>
    <w:rsid w:val="00A35492"/>
    <w:rsid w:val="00A35986"/>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AF7E38"/>
    <w:rsid w:val="00B0144D"/>
    <w:rsid w:val="00B016F7"/>
    <w:rsid w:val="00B02288"/>
    <w:rsid w:val="00B026CE"/>
    <w:rsid w:val="00B02BDD"/>
    <w:rsid w:val="00B055B9"/>
    <w:rsid w:val="00B12503"/>
    <w:rsid w:val="00B1288E"/>
    <w:rsid w:val="00B13D85"/>
    <w:rsid w:val="00B14CBD"/>
    <w:rsid w:val="00B1589A"/>
    <w:rsid w:val="00B159C2"/>
    <w:rsid w:val="00B16296"/>
    <w:rsid w:val="00B16429"/>
    <w:rsid w:val="00B1786A"/>
    <w:rsid w:val="00B203DA"/>
    <w:rsid w:val="00B206D8"/>
    <w:rsid w:val="00B20DFD"/>
    <w:rsid w:val="00B24E55"/>
    <w:rsid w:val="00B26BC4"/>
    <w:rsid w:val="00B30849"/>
    <w:rsid w:val="00B312C7"/>
    <w:rsid w:val="00B315D9"/>
    <w:rsid w:val="00B316B9"/>
    <w:rsid w:val="00B3298A"/>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87784"/>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A66"/>
    <w:rsid w:val="00BA7CFA"/>
    <w:rsid w:val="00BB03D0"/>
    <w:rsid w:val="00BB1309"/>
    <w:rsid w:val="00BB2592"/>
    <w:rsid w:val="00BB3156"/>
    <w:rsid w:val="00BB32F4"/>
    <w:rsid w:val="00BB3C9C"/>
    <w:rsid w:val="00BB5CA9"/>
    <w:rsid w:val="00BB6001"/>
    <w:rsid w:val="00BB6662"/>
    <w:rsid w:val="00BB6B13"/>
    <w:rsid w:val="00BB6EC5"/>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2DDA"/>
    <w:rsid w:val="00C54BEF"/>
    <w:rsid w:val="00C55F12"/>
    <w:rsid w:val="00C55FE8"/>
    <w:rsid w:val="00C609CB"/>
    <w:rsid w:val="00C60F5C"/>
    <w:rsid w:val="00C6138C"/>
    <w:rsid w:val="00C6220B"/>
    <w:rsid w:val="00C63CF2"/>
    <w:rsid w:val="00C648FC"/>
    <w:rsid w:val="00C661D1"/>
    <w:rsid w:val="00C663BE"/>
    <w:rsid w:val="00C70436"/>
    <w:rsid w:val="00C70E92"/>
    <w:rsid w:val="00C710BB"/>
    <w:rsid w:val="00C71858"/>
    <w:rsid w:val="00C71B19"/>
    <w:rsid w:val="00C7220E"/>
    <w:rsid w:val="00C722C5"/>
    <w:rsid w:val="00C728F8"/>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02BC"/>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40F"/>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19E"/>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3FF3"/>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72D"/>
    <w:rsid w:val="00DF6844"/>
    <w:rsid w:val="00DF7149"/>
    <w:rsid w:val="00DF72C7"/>
    <w:rsid w:val="00E01188"/>
    <w:rsid w:val="00E01E64"/>
    <w:rsid w:val="00E03246"/>
    <w:rsid w:val="00E03508"/>
    <w:rsid w:val="00E03941"/>
    <w:rsid w:val="00E03C0E"/>
    <w:rsid w:val="00E041D1"/>
    <w:rsid w:val="00E0567D"/>
    <w:rsid w:val="00E058B4"/>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0D7"/>
    <w:rsid w:val="00E33108"/>
    <w:rsid w:val="00E33EB2"/>
    <w:rsid w:val="00E34706"/>
    <w:rsid w:val="00E37290"/>
    <w:rsid w:val="00E3731B"/>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2E3C"/>
    <w:rsid w:val="00E937B5"/>
    <w:rsid w:val="00E93C6B"/>
    <w:rsid w:val="00E9442F"/>
    <w:rsid w:val="00E95AFF"/>
    <w:rsid w:val="00E969D2"/>
    <w:rsid w:val="00EA0CA1"/>
    <w:rsid w:val="00EA3249"/>
    <w:rsid w:val="00EA3C59"/>
    <w:rsid w:val="00EA41D5"/>
    <w:rsid w:val="00EA4BEE"/>
    <w:rsid w:val="00EA5118"/>
    <w:rsid w:val="00EA600C"/>
    <w:rsid w:val="00EA6DD2"/>
    <w:rsid w:val="00EA7A8D"/>
    <w:rsid w:val="00EB0DF0"/>
    <w:rsid w:val="00EB1A2C"/>
    <w:rsid w:val="00EB385D"/>
    <w:rsid w:val="00EB40DC"/>
    <w:rsid w:val="00EB743F"/>
    <w:rsid w:val="00EB781A"/>
    <w:rsid w:val="00EB7C87"/>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6A0"/>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EDF"/>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92B"/>
    <w:rsid w:val="00F44C78"/>
    <w:rsid w:val="00F45287"/>
    <w:rsid w:val="00F452C0"/>
    <w:rsid w:val="00F459E6"/>
    <w:rsid w:val="00F46070"/>
    <w:rsid w:val="00F471CC"/>
    <w:rsid w:val="00F50E9E"/>
    <w:rsid w:val="00F51CBB"/>
    <w:rsid w:val="00F51DD3"/>
    <w:rsid w:val="00F5350C"/>
    <w:rsid w:val="00F53AC2"/>
    <w:rsid w:val="00F53C08"/>
    <w:rsid w:val="00F53C70"/>
    <w:rsid w:val="00F550C2"/>
    <w:rsid w:val="00F55D7B"/>
    <w:rsid w:val="00F575AC"/>
    <w:rsid w:val="00F602FE"/>
    <w:rsid w:val="00F60C62"/>
    <w:rsid w:val="00F61A99"/>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1BA0"/>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9492CD9E-0847-4DA5-9ADD-53C4C034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qFormat/>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075432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B7D9-073D-4ED0-B811-D9D2D6E4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8194</Words>
  <Characters>45069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2019-01-16T02:59:00Z</cp:lastPrinted>
  <dcterms:created xsi:type="dcterms:W3CDTF">2020-12-07T05:24:00Z</dcterms:created>
  <dcterms:modified xsi:type="dcterms:W3CDTF">2021-01-24T06:04:00Z</dcterms:modified>
</cp:coreProperties>
</file>