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B6251B5" w:rsidR="00457BB8" w:rsidRPr="000037E4" w:rsidRDefault="00457BB8" w:rsidP="00CF56F0">
      <w:pPr>
        <w:spacing w:before="100" w:beforeAutospacing="1" w:after="100" w:afterAutospacing="1" w:line="360" w:lineRule="auto"/>
        <w:contextualSpacing/>
        <w:jc w:val="both"/>
        <w:rPr>
          <w:rFonts w:ascii="Palatino Linotype" w:hAnsi="Palatino Linotype"/>
        </w:rPr>
      </w:pPr>
      <w:r w:rsidRPr="000037E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A5183" w:rsidRPr="000037E4">
        <w:rPr>
          <w:rFonts w:ascii="Palatino Linotype" w:hAnsi="Palatino Linotype"/>
        </w:rPr>
        <w:t>siete de octubre</w:t>
      </w:r>
      <w:r w:rsidR="00F621F3" w:rsidRPr="000037E4">
        <w:rPr>
          <w:rFonts w:ascii="Palatino Linotype" w:hAnsi="Palatino Linotype"/>
        </w:rPr>
        <w:t xml:space="preserve"> </w:t>
      </w:r>
      <w:r w:rsidRPr="000037E4">
        <w:rPr>
          <w:rFonts w:ascii="Palatino Linotype" w:hAnsi="Palatino Linotype"/>
        </w:rPr>
        <w:t>de dos mil veinte.</w:t>
      </w:r>
    </w:p>
    <w:p w14:paraId="28464D58" w14:textId="77777777" w:rsidR="00457BB8" w:rsidRPr="000037E4" w:rsidRDefault="00457BB8" w:rsidP="00CF56F0">
      <w:pPr>
        <w:spacing w:before="100" w:beforeAutospacing="1" w:after="100" w:afterAutospacing="1" w:line="360" w:lineRule="auto"/>
        <w:contextualSpacing/>
        <w:jc w:val="both"/>
        <w:rPr>
          <w:rFonts w:ascii="Palatino Linotype" w:hAnsi="Palatino Linotype"/>
        </w:rPr>
      </w:pPr>
    </w:p>
    <w:p w14:paraId="2C11FACB" w14:textId="3E827801" w:rsidR="00457BB8" w:rsidRPr="000037E4" w:rsidRDefault="00457BB8" w:rsidP="00CF56F0">
      <w:pPr>
        <w:spacing w:before="100" w:beforeAutospacing="1" w:after="100" w:afterAutospacing="1" w:line="360" w:lineRule="auto"/>
        <w:contextualSpacing/>
        <w:jc w:val="both"/>
        <w:rPr>
          <w:rFonts w:ascii="Palatino Linotype" w:hAnsi="Palatino Linotype"/>
          <w:b/>
        </w:rPr>
      </w:pPr>
      <w:r w:rsidRPr="000037E4">
        <w:rPr>
          <w:rFonts w:ascii="Palatino Linotype" w:hAnsi="Palatino Linotype"/>
          <w:b/>
        </w:rPr>
        <w:t>VISTO</w:t>
      </w:r>
      <w:r w:rsidRPr="000037E4">
        <w:rPr>
          <w:rFonts w:ascii="Palatino Linotype" w:hAnsi="Palatino Linotype"/>
        </w:rPr>
        <w:t xml:space="preserve"> el expediente formado con motivo del recurso de revisión </w:t>
      </w:r>
      <w:r w:rsidR="00F621F3" w:rsidRPr="000037E4">
        <w:rPr>
          <w:rFonts w:ascii="Palatino Linotype" w:hAnsi="Palatino Linotype"/>
          <w:b/>
        </w:rPr>
        <w:t>0</w:t>
      </w:r>
      <w:r w:rsidR="007A5183" w:rsidRPr="000037E4">
        <w:rPr>
          <w:rFonts w:ascii="Palatino Linotype" w:hAnsi="Palatino Linotype"/>
          <w:b/>
        </w:rPr>
        <w:t>35</w:t>
      </w:r>
      <w:r w:rsidR="00E07977" w:rsidRPr="000037E4">
        <w:rPr>
          <w:rFonts w:ascii="Palatino Linotype" w:hAnsi="Palatino Linotype"/>
          <w:b/>
        </w:rPr>
        <w:t>17</w:t>
      </w:r>
      <w:r w:rsidRPr="000037E4">
        <w:rPr>
          <w:rFonts w:ascii="Palatino Linotype" w:hAnsi="Palatino Linotype"/>
          <w:b/>
        </w:rPr>
        <w:t>/INFOEM/IP/RR/2020</w:t>
      </w:r>
      <w:r w:rsidR="00E07977" w:rsidRPr="000037E4">
        <w:rPr>
          <w:rFonts w:ascii="Palatino Linotype" w:hAnsi="Palatino Linotype"/>
        </w:rPr>
        <w:t xml:space="preserve">, promovido por </w:t>
      </w:r>
      <w:proofErr w:type="spellStart"/>
      <w:r w:rsidR="0016149A">
        <w:rPr>
          <w:rFonts w:ascii="Palatino Linotype" w:hAnsi="Palatino Linotype"/>
          <w:b/>
          <w:sz w:val="22"/>
          <w:szCs w:val="22"/>
          <w:lang w:val="es-ES_tradnl"/>
        </w:rPr>
        <w:t>Xxxxxx</w:t>
      </w:r>
      <w:proofErr w:type="spellEnd"/>
      <w:r w:rsidR="0016149A">
        <w:rPr>
          <w:rFonts w:ascii="Palatino Linotype" w:hAnsi="Palatino Linotype"/>
          <w:b/>
          <w:sz w:val="22"/>
          <w:szCs w:val="22"/>
          <w:lang w:val="es-ES_tradnl"/>
        </w:rPr>
        <w:t xml:space="preserve"> </w:t>
      </w:r>
      <w:proofErr w:type="spellStart"/>
      <w:r w:rsidR="0016149A">
        <w:rPr>
          <w:rFonts w:ascii="Palatino Linotype" w:hAnsi="Palatino Linotype"/>
          <w:b/>
          <w:sz w:val="22"/>
          <w:szCs w:val="22"/>
          <w:lang w:val="es-ES_tradnl"/>
        </w:rPr>
        <w:t>Xxxxxxx</w:t>
      </w:r>
      <w:proofErr w:type="spellEnd"/>
      <w:r w:rsidR="0016149A">
        <w:rPr>
          <w:rFonts w:ascii="Palatino Linotype" w:hAnsi="Palatino Linotype"/>
          <w:b/>
          <w:sz w:val="22"/>
          <w:szCs w:val="22"/>
          <w:lang w:val="es-ES_tradnl"/>
        </w:rPr>
        <w:t xml:space="preserve"> Xxxxxx</w:t>
      </w:r>
      <w:bookmarkStart w:id="0" w:name="_GoBack"/>
      <w:bookmarkEnd w:id="0"/>
      <w:r w:rsidRPr="000037E4">
        <w:rPr>
          <w:rFonts w:ascii="Palatino Linotype" w:hAnsi="Palatino Linotype" w:cs="Arial"/>
          <w:b/>
        </w:rPr>
        <w:t xml:space="preserve">, </w:t>
      </w:r>
      <w:r w:rsidRPr="000037E4">
        <w:rPr>
          <w:rFonts w:ascii="Palatino Linotype" w:hAnsi="Palatino Linotype" w:cs="Arial"/>
        </w:rPr>
        <w:t>en lo sucesivo</w:t>
      </w:r>
      <w:r w:rsidRPr="000037E4">
        <w:rPr>
          <w:rFonts w:ascii="Palatino Linotype" w:hAnsi="Palatino Linotype" w:cs="Arial"/>
          <w:b/>
        </w:rPr>
        <w:t xml:space="preserve"> EL RECURRENTE,</w:t>
      </w:r>
      <w:r w:rsidRPr="000037E4">
        <w:rPr>
          <w:rFonts w:ascii="Palatino Linotype" w:hAnsi="Palatino Linotype"/>
        </w:rPr>
        <w:t xml:space="preserve"> en contra de la respuesta emitida por el </w:t>
      </w:r>
      <w:r w:rsidR="007A5183" w:rsidRPr="000037E4">
        <w:rPr>
          <w:rFonts w:ascii="Palatino Linotype" w:hAnsi="Palatino Linotype"/>
          <w:b/>
        </w:rPr>
        <w:t>Organismo Público Descentralizado para la Prestación de Los Servicios de Agua Potable Alcantarillado y Saneamiento de Atizapán de Zaragoza por sus siglas S.A.P.A.S.A.</w:t>
      </w:r>
      <w:r w:rsidRPr="000037E4">
        <w:rPr>
          <w:rFonts w:ascii="Palatino Linotype" w:hAnsi="Palatino Linotype"/>
          <w:b/>
        </w:rPr>
        <w:t xml:space="preserve">, </w:t>
      </w:r>
      <w:r w:rsidRPr="000037E4">
        <w:rPr>
          <w:rFonts w:ascii="Palatino Linotype" w:hAnsi="Palatino Linotype"/>
        </w:rPr>
        <w:t xml:space="preserve">en lo sucesivo </w:t>
      </w:r>
      <w:r w:rsidRPr="000037E4">
        <w:rPr>
          <w:rFonts w:ascii="Palatino Linotype" w:hAnsi="Palatino Linotype"/>
          <w:b/>
        </w:rPr>
        <w:t>EL SUJETO OBLIGADO</w:t>
      </w:r>
      <w:r w:rsidRPr="000037E4">
        <w:rPr>
          <w:rFonts w:ascii="Palatino Linotype" w:hAnsi="Palatino Linotype"/>
        </w:rPr>
        <w:t xml:space="preserve">, se procede a dictar la presente resolución con base en lo siguiente: </w:t>
      </w:r>
    </w:p>
    <w:p w14:paraId="48CEFEB5" w14:textId="77777777" w:rsidR="00457BB8" w:rsidRPr="000037E4" w:rsidRDefault="00457BB8" w:rsidP="00CF56F0">
      <w:pPr>
        <w:spacing w:before="100" w:beforeAutospacing="1" w:after="100" w:afterAutospacing="1"/>
        <w:contextualSpacing/>
        <w:jc w:val="center"/>
        <w:rPr>
          <w:rFonts w:ascii="Palatino Linotype" w:hAnsi="Palatino Linotype"/>
        </w:rPr>
      </w:pPr>
    </w:p>
    <w:p w14:paraId="480E521A" w14:textId="77777777" w:rsidR="00457BB8" w:rsidRPr="000037E4" w:rsidRDefault="00457BB8" w:rsidP="00CF56F0">
      <w:pPr>
        <w:spacing w:before="100" w:beforeAutospacing="1" w:after="100" w:afterAutospacing="1"/>
        <w:contextualSpacing/>
        <w:jc w:val="center"/>
        <w:rPr>
          <w:rFonts w:ascii="Palatino Linotype" w:hAnsi="Palatino Linotype"/>
          <w:b/>
          <w:bCs/>
          <w:spacing w:val="40"/>
          <w:sz w:val="28"/>
        </w:rPr>
      </w:pPr>
      <w:r w:rsidRPr="000037E4">
        <w:rPr>
          <w:rFonts w:ascii="Palatino Linotype" w:hAnsi="Palatino Linotype"/>
          <w:b/>
          <w:bCs/>
          <w:spacing w:val="40"/>
          <w:sz w:val="28"/>
        </w:rPr>
        <w:t>RESULTANDO</w:t>
      </w:r>
    </w:p>
    <w:p w14:paraId="68707BF2" w14:textId="77777777" w:rsidR="00457BB8" w:rsidRPr="000037E4" w:rsidRDefault="00457BB8" w:rsidP="00CF56F0">
      <w:pPr>
        <w:spacing w:before="100" w:beforeAutospacing="1" w:after="100" w:afterAutospacing="1"/>
        <w:contextualSpacing/>
        <w:jc w:val="center"/>
        <w:rPr>
          <w:rFonts w:ascii="Palatino Linotype" w:hAnsi="Palatino Linotype"/>
          <w:b/>
          <w:bCs/>
          <w:spacing w:val="40"/>
        </w:rPr>
      </w:pPr>
    </w:p>
    <w:p w14:paraId="3E4FDE36" w14:textId="06CF8909" w:rsidR="00457BB8" w:rsidRPr="000037E4" w:rsidRDefault="00457BB8" w:rsidP="00CF56F0">
      <w:pPr>
        <w:spacing w:before="100" w:beforeAutospacing="1" w:after="100" w:afterAutospacing="1" w:line="360" w:lineRule="auto"/>
        <w:contextualSpacing/>
        <w:jc w:val="both"/>
        <w:rPr>
          <w:rFonts w:ascii="Palatino Linotype" w:hAnsi="Palatino Linotype" w:cs="Arial"/>
          <w:b/>
          <w:bCs/>
          <w:lang w:val="es-ES"/>
        </w:rPr>
      </w:pPr>
      <w:r w:rsidRPr="000037E4">
        <w:rPr>
          <w:rFonts w:ascii="Palatino Linotype" w:hAnsi="Palatino Linotype"/>
          <w:b/>
          <w:sz w:val="28"/>
          <w:szCs w:val="28"/>
        </w:rPr>
        <w:t xml:space="preserve">I. </w:t>
      </w:r>
      <w:r w:rsidRPr="000037E4">
        <w:rPr>
          <w:rFonts w:ascii="Palatino Linotype" w:hAnsi="Palatino Linotype" w:cs="Arial"/>
        </w:rPr>
        <w:t xml:space="preserve">En </w:t>
      </w:r>
      <w:r w:rsidRPr="000037E4">
        <w:rPr>
          <w:rFonts w:ascii="Palatino Linotype" w:hAnsi="Palatino Linotype" w:cs="Arial"/>
          <w:lang w:val="es-ES"/>
        </w:rPr>
        <w:t>fecha</w:t>
      </w:r>
      <w:r w:rsidRPr="000037E4">
        <w:rPr>
          <w:rFonts w:ascii="Palatino Linotype" w:hAnsi="Palatino Linotype"/>
          <w:lang w:val="es-ES"/>
        </w:rPr>
        <w:t xml:space="preserve"> </w:t>
      </w:r>
      <w:r w:rsidR="007A5183" w:rsidRPr="000037E4">
        <w:rPr>
          <w:rFonts w:ascii="Palatino Linotype" w:hAnsi="Palatino Linotype" w:cs="Arial"/>
          <w:lang w:val="es-ES"/>
        </w:rPr>
        <w:t>diez de julio</w:t>
      </w:r>
      <w:r w:rsidR="00E07977" w:rsidRPr="000037E4">
        <w:rPr>
          <w:rFonts w:ascii="Palatino Linotype" w:hAnsi="Palatino Linotype" w:cs="Arial"/>
          <w:lang w:val="es-ES"/>
        </w:rPr>
        <w:t xml:space="preserve"> </w:t>
      </w:r>
      <w:r w:rsidRPr="000037E4">
        <w:rPr>
          <w:rFonts w:ascii="Palatino Linotype" w:hAnsi="Palatino Linotype" w:cs="Arial"/>
          <w:lang w:val="es-ES"/>
        </w:rPr>
        <w:t>de dos mil veinte</w:t>
      </w:r>
      <w:r w:rsidRPr="000037E4">
        <w:rPr>
          <w:rFonts w:ascii="Palatino Linotype" w:hAnsi="Palatino Linotype"/>
          <w:lang w:val="es-ES"/>
        </w:rPr>
        <w:t xml:space="preserve">, </w:t>
      </w:r>
      <w:r w:rsidRPr="000037E4">
        <w:rPr>
          <w:rFonts w:ascii="Palatino Linotype" w:hAnsi="Palatino Linotype"/>
          <w:b/>
          <w:lang w:val="es-ES"/>
        </w:rPr>
        <w:t>EL RECURRENTE</w:t>
      </w:r>
      <w:r w:rsidRPr="000037E4">
        <w:rPr>
          <w:rFonts w:ascii="Palatino Linotype" w:hAnsi="Palatino Linotype" w:cs="Arial"/>
          <w:lang w:val="es-ES"/>
        </w:rPr>
        <w:t xml:space="preserve"> </w:t>
      </w:r>
      <w:r w:rsidRPr="000037E4">
        <w:rPr>
          <w:rFonts w:ascii="Palatino Linotype" w:hAnsi="Palatino Linotype" w:cs="Arial"/>
        </w:rPr>
        <w:t xml:space="preserve">presentó a través del Sistema de Acceso a la Información Mexiquense, en lo subsecuente </w:t>
      </w:r>
      <w:r w:rsidRPr="000037E4">
        <w:rPr>
          <w:rFonts w:ascii="Palatino Linotype" w:hAnsi="Palatino Linotype" w:cs="Arial"/>
          <w:b/>
        </w:rPr>
        <w:t>EL SAIMEX</w:t>
      </w:r>
      <w:r w:rsidRPr="000037E4">
        <w:rPr>
          <w:rFonts w:ascii="Palatino Linotype" w:hAnsi="Palatino Linotype" w:cs="Arial"/>
        </w:rPr>
        <w:t xml:space="preserve"> ante </w:t>
      </w:r>
      <w:r w:rsidRPr="000037E4">
        <w:rPr>
          <w:rFonts w:ascii="Palatino Linotype" w:hAnsi="Palatino Linotype" w:cs="Arial"/>
          <w:b/>
        </w:rPr>
        <w:t>EL SUJETO OBLIGADO</w:t>
      </w:r>
      <w:r w:rsidRPr="000037E4">
        <w:rPr>
          <w:rFonts w:ascii="Palatino Linotype" w:hAnsi="Palatino Linotype" w:cs="Arial"/>
          <w:lang w:val="es-ES"/>
        </w:rPr>
        <w:t xml:space="preserve">, la solicitud de acceso a la información pública, a la que se le asignó el número de expediente </w:t>
      </w:r>
      <w:r w:rsidR="007A5183" w:rsidRPr="000037E4">
        <w:rPr>
          <w:rFonts w:ascii="Palatino Linotype" w:hAnsi="Palatino Linotype" w:cs="Arial"/>
          <w:b/>
        </w:rPr>
        <w:t>00074/OASATIZARA</w:t>
      </w:r>
      <w:r w:rsidRPr="000037E4">
        <w:rPr>
          <w:rFonts w:ascii="Palatino Linotype" w:hAnsi="Palatino Linotype" w:cs="Arial"/>
          <w:b/>
        </w:rPr>
        <w:t>/IP/2020</w:t>
      </w:r>
      <w:r w:rsidRPr="000037E4">
        <w:rPr>
          <w:rFonts w:ascii="Palatino Linotype" w:hAnsi="Palatino Linotype" w:cs="Arial"/>
          <w:lang w:val="es-ES"/>
        </w:rPr>
        <w:t>, mediante la cual solicitó:</w:t>
      </w:r>
    </w:p>
    <w:p w14:paraId="190C9BA8" w14:textId="77777777" w:rsidR="00457BB8" w:rsidRPr="000037E4" w:rsidRDefault="00457BB8" w:rsidP="00CF56F0">
      <w:pPr>
        <w:tabs>
          <w:tab w:val="left" w:pos="851"/>
        </w:tabs>
        <w:spacing w:before="100" w:beforeAutospacing="1" w:after="100" w:afterAutospacing="1"/>
        <w:ind w:left="851" w:right="901"/>
        <w:contextualSpacing/>
        <w:jc w:val="both"/>
        <w:rPr>
          <w:rFonts w:ascii="Palatino Linotype" w:hAnsi="Palatino Linotype" w:cs="Arial"/>
          <w:i/>
          <w:sz w:val="22"/>
          <w:szCs w:val="22"/>
        </w:rPr>
      </w:pPr>
    </w:p>
    <w:p w14:paraId="13BC2DF0" w14:textId="14D84EF4" w:rsidR="00457BB8" w:rsidRPr="000037E4" w:rsidRDefault="00457BB8" w:rsidP="00CF56F0">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0037E4">
        <w:rPr>
          <w:rFonts w:ascii="Palatino Linotype" w:hAnsi="Palatino Linotype" w:cs="Arial"/>
          <w:i/>
          <w:sz w:val="22"/>
          <w:szCs w:val="22"/>
        </w:rPr>
        <w:t>“</w:t>
      </w:r>
      <w:r w:rsidR="007A5183" w:rsidRPr="000037E4">
        <w:rPr>
          <w:rFonts w:ascii="Palatino Linotype" w:hAnsi="Palatino Linotype" w:cs="Arial"/>
          <w:i/>
          <w:sz w:val="22"/>
          <w:szCs w:val="22"/>
        </w:rPr>
        <w:t xml:space="preserve">INFORMACION DEL SISTEMA INFORMATICO QUE ACTUALMENTE FUNCIONA EN LAS AREAS COMERCIALES Y DE COBRO DE SAPASA, INCLUYENDO CONTRATO DE COMPRA, OPERACION O </w:t>
      </w:r>
      <w:r w:rsidR="007A5183" w:rsidRPr="000037E4">
        <w:rPr>
          <w:rFonts w:ascii="Palatino Linotype" w:hAnsi="Palatino Linotype" w:cs="Arial"/>
          <w:i/>
          <w:sz w:val="22"/>
          <w:szCs w:val="22"/>
        </w:rPr>
        <w:lastRenderedPageBreak/>
        <w:t>MANTENIMIENTO CON EL PROVEEDOR, METODO DE ADQUISICION (LICITACIÓN, ADJUDICACIÓN DIRECTA) CON EL PROVEEDOR, INFORMACION DEL PROVEEDOR, REFERENCIAS COMERCIALES DEL PROVEEDOR, CONDICIONES BAJO LAS QUE OPERA EL SISTEMA, NIVEL DE IMPLEMENTACION, DESCRIPCION TECNICA, FICHA COMERCIAL, Y REFERENCIAS OPERATIVAS Y COMERCIALES.</w:t>
      </w:r>
      <w:r w:rsidRPr="000037E4">
        <w:rPr>
          <w:rFonts w:ascii="Palatino Linotype" w:hAnsi="Palatino Linotype" w:cs="Arial"/>
          <w:i/>
          <w:sz w:val="22"/>
          <w:szCs w:val="22"/>
        </w:rPr>
        <w:t>” (Sic)</w:t>
      </w:r>
    </w:p>
    <w:p w14:paraId="353B029D" w14:textId="77777777" w:rsidR="00457BB8" w:rsidRPr="000037E4" w:rsidRDefault="00457BB8" w:rsidP="00CF56F0">
      <w:pPr>
        <w:tabs>
          <w:tab w:val="left" w:pos="851"/>
        </w:tabs>
        <w:spacing w:before="100" w:beforeAutospacing="1" w:after="100" w:afterAutospacing="1"/>
        <w:ind w:left="851" w:right="901"/>
        <w:contextualSpacing/>
        <w:jc w:val="both"/>
        <w:rPr>
          <w:rFonts w:ascii="Palatino Linotype" w:hAnsi="Palatino Linotype" w:cs="Arial"/>
          <w:i/>
          <w:sz w:val="22"/>
          <w:szCs w:val="22"/>
        </w:rPr>
      </w:pPr>
    </w:p>
    <w:p w14:paraId="33E0243E"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b/>
        </w:rPr>
      </w:pPr>
      <w:r w:rsidRPr="000037E4">
        <w:rPr>
          <w:rFonts w:ascii="Palatino Linotype" w:hAnsi="Palatino Linotype" w:cs="Arial"/>
          <w:b/>
        </w:rPr>
        <w:t>MODALIDAD DE ENTREGA:</w:t>
      </w:r>
      <w:r w:rsidRPr="000037E4">
        <w:rPr>
          <w:rFonts w:ascii="Palatino Linotype" w:hAnsi="Palatino Linotype" w:cs="Arial"/>
        </w:rPr>
        <w:t xml:space="preserve"> Vía </w:t>
      </w:r>
      <w:r w:rsidRPr="000037E4">
        <w:rPr>
          <w:rFonts w:ascii="Palatino Linotype" w:hAnsi="Palatino Linotype" w:cs="Arial"/>
          <w:b/>
        </w:rPr>
        <w:t>SAIMEX.</w:t>
      </w:r>
    </w:p>
    <w:p w14:paraId="38DB24E2"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rPr>
      </w:pPr>
    </w:p>
    <w:p w14:paraId="4A22BB15" w14:textId="5399297E" w:rsidR="00457BB8" w:rsidRPr="000037E4" w:rsidRDefault="00457BB8" w:rsidP="00CF56F0">
      <w:pPr>
        <w:spacing w:before="100" w:beforeAutospacing="1" w:after="100" w:afterAutospacing="1" w:line="360" w:lineRule="auto"/>
        <w:contextualSpacing/>
        <w:jc w:val="both"/>
        <w:rPr>
          <w:rFonts w:ascii="Palatino Linotype" w:hAnsi="Palatino Linotype" w:cs="Arial"/>
          <w:lang w:val="es-ES_tradnl"/>
        </w:rPr>
      </w:pPr>
      <w:r w:rsidRPr="000037E4">
        <w:rPr>
          <w:rFonts w:ascii="Palatino Linotype" w:hAnsi="Palatino Linotype"/>
          <w:b/>
          <w:sz w:val="28"/>
          <w:szCs w:val="28"/>
        </w:rPr>
        <w:t xml:space="preserve">II. </w:t>
      </w:r>
      <w:r w:rsidRPr="000037E4">
        <w:rPr>
          <w:rFonts w:ascii="Palatino Linotype" w:hAnsi="Palatino Linotype"/>
        </w:rPr>
        <w:t xml:space="preserve">De las constancias que obran en </w:t>
      </w:r>
      <w:r w:rsidRPr="000037E4">
        <w:rPr>
          <w:rFonts w:ascii="Palatino Linotype" w:hAnsi="Palatino Linotype"/>
          <w:b/>
        </w:rPr>
        <w:t>EL SAIMEX,</w:t>
      </w:r>
      <w:r w:rsidRPr="000037E4">
        <w:rPr>
          <w:rFonts w:ascii="Palatino Linotype" w:hAnsi="Palatino Linotype"/>
        </w:rPr>
        <w:t xml:space="preserve"> se advierte que el </w:t>
      </w:r>
      <w:r w:rsidR="007A5183" w:rsidRPr="000037E4">
        <w:rPr>
          <w:rFonts w:ascii="Palatino Linotype" w:hAnsi="Palatino Linotype"/>
        </w:rPr>
        <w:t xml:space="preserve">veintiuno de agosto </w:t>
      </w:r>
      <w:r w:rsidR="00E07977" w:rsidRPr="000037E4">
        <w:rPr>
          <w:rFonts w:ascii="Palatino Linotype" w:hAnsi="Palatino Linotype"/>
        </w:rPr>
        <w:t>de dos mil veinte</w:t>
      </w:r>
      <w:r w:rsidRPr="000037E4">
        <w:rPr>
          <w:rFonts w:ascii="Palatino Linotype" w:hAnsi="Palatino Linotype"/>
        </w:rPr>
        <w:t xml:space="preserve">, </w:t>
      </w:r>
      <w:r w:rsidRPr="000037E4">
        <w:rPr>
          <w:rFonts w:ascii="Palatino Linotype" w:hAnsi="Palatino Linotype" w:cs="Arial"/>
          <w:lang w:val="es-ES_tradnl"/>
        </w:rPr>
        <w:t>el Responsable de la Unidad de Transparencia del</w:t>
      </w:r>
      <w:r w:rsidRPr="000037E4">
        <w:rPr>
          <w:rFonts w:ascii="Palatino Linotype" w:hAnsi="Palatino Linotype" w:cs="Arial"/>
          <w:b/>
          <w:lang w:val="es-ES_tradnl"/>
        </w:rPr>
        <w:t xml:space="preserve"> SUJETO OBLIGADO</w:t>
      </w:r>
      <w:r w:rsidRPr="000037E4">
        <w:rPr>
          <w:rFonts w:ascii="Palatino Linotype" w:hAnsi="Palatino Linotype" w:cs="Arial"/>
          <w:lang w:val="es-ES_tradnl"/>
        </w:rPr>
        <w:t xml:space="preserve"> dio respuesta a la solicitud de información, en los siguientes términos:</w:t>
      </w:r>
    </w:p>
    <w:p w14:paraId="316FEB52" w14:textId="77777777" w:rsidR="00457BB8" w:rsidRPr="000037E4" w:rsidRDefault="00457BB8" w:rsidP="00CF56F0">
      <w:pPr>
        <w:spacing w:before="100" w:beforeAutospacing="1" w:after="100" w:afterAutospacing="1"/>
        <w:ind w:left="851" w:right="901"/>
        <w:contextualSpacing/>
        <w:jc w:val="both"/>
        <w:rPr>
          <w:rFonts w:ascii="Palatino Linotype" w:hAnsi="Palatino Linotype" w:cs="Arial"/>
          <w:i/>
          <w:sz w:val="22"/>
          <w:szCs w:val="22"/>
          <w:lang w:eastAsia="es-MX"/>
        </w:rPr>
      </w:pPr>
    </w:p>
    <w:p w14:paraId="4FCC4776" w14:textId="3610A705" w:rsidR="00E07977" w:rsidRPr="000037E4" w:rsidRDefault="007A5183" w:rsidP="00CF56F0">
      <w:pPr>
        <w:spacing w:before="100" w:beforeAutospacing="1" w:after="100" w:afterAutospacing="1"/>
        <w:ind w:left="851" w:right="901"/>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“Buenas Tardes Con Fundamento en el Art. 163, de la Ley de Transparencia y Acceso a la Información del Estado de México y Municipios, se da contestación en tiempo y forma a su petición. Saludos Cordiale</w:t>
      </w:r>
      <w:r w:rsidR="003C6FF4" w:rsidRPr="000037E4">
        <w:rPr>
          <w:rFonts w:ascii="Palatino Linotype" w:hAnsi="Palatino Linotype" w:cs="Arial"/>
          <w:i/>
          <w:sz w:val="22"/>
          <w:szCs w:val="22"/>
          <w:lang w:eastAsia="es-MX"/>
        </w:rPr>
        <w:t>s</w:t>
      </w:r>
      <w:r w:rsidR="00E07977" w:rsidRPr="000037E4">
        <w:rPr>
          <w:rFonts w:ascii="Palatino Linotype" w:hAnsi="Palatino Linotype" w:cs="Arial"/>
          <w:i/>
          <w:sz w:val="22"/>
          <w:szCs w:val="22"/>
          <w:lang w:eastAsia="es-MX"/>
        </w:rPr>
        <w:t>.</w:t>
      </w:r>
    </w:p>
    <w:p w14:paraId="03B2AD23" w14:textId="77777777" w:rsidR="00E07977" w:rsidRPr="000037E4" w:rsidRDefault="00E07977" w:rsidP="00CF56F0">
      <w:pPr>
        <w:spacing w:before="100" w:beforeAutospacing="1" w:after="100" w:afterAutospacing="1"/>
        <w:ind w:left="851" w:right="901"/>
        <w:contextualSpacing/>
        <w:jc w:val="both"/>
        <w:rPr>
          <w:rFonts w:ascii="Palatino Linotype" w:hAnsi="Palatino Linotype" w:cs="Arial"/>
          <w:i/>
          <w:sz w:val="22"/>
          <w:szCs w:val="22"/>
          <w:lang w:eastAsia="es-MX"/>
        </w:rPr>
      </w:pPr>
    </w:p>
    <w:p w14:paraId="7068DF77" w14:textId="04B4504B" w:rsidR="00E07977" w:rsidRPr="000037E4" w:rsidRDefault="00E07977" w:rsidP="00CF56F0">
      <w:pPr>
        <w:spacing w:before="100" w:beforeAutospacing="1" w:after="100" w:afterAutospacing="1"/>
        <w:ind w:left="851" w:right="901"/>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ATENTAMENTE</w:t>
      </w:r>
    </w:p>
    <w:p w14:paraId="78A8D5FA" w14:textId="77777777" w:rsidR="00E07977" w:rsidRPr="000037E4" w:rsidRDefault="00E07977" w:rsidP="00CF56F0">
      <w:pPr>
        <w:spacing w:before="100" w:beforeAutospacing="1" w:after="100" w:afterAutospacing="1"/>
        <w:ind w:left="851" w:right="901"/>
        <w:contextualSpacing/>
        <w:jc w:val="both"/>
        <w:rPr>
          <w:rFonts w:ascii="Palatino Linotype" w:hAnsi="Palatino Linotype" w:cs="Arial"/>
          <w:i/>
          <w:sz w:val="22"/>
          <w:szCs w:val="22"/>
          <w:lang w:eastAsia="es-MX"/>
        </w:rPr>
      </w:pPr>
    </w:p>
    <w:p w14:paraId="01EA9FC6" w14:textId="3B6D84F9" w:rsidR="00457BB8" w:rsidRPr="000037E4" w:rsidRDefault="007A5183" w:rsidP="00CF56F0">
      <w:pPr>
        <w:spacing w:before="100" w:beforeAutospacing="1" w:after="100" w:afterAutospacing="1"/>
        <w:ind w:left="851" w:right="901"/>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LIC. LUIS ALBERTO DIAS HIDALGO</w:t>
      </w:r>
      <w:r w:rsidR="00457BB8" w:rsidRPr="000037E4">
        <w:rPr>
          <w:rFonts w:ascii="Palatino Linotype" w:hAnsi="Palatino Linotype" w:cs="Arial"/>
          <w:i/>
          <w:sz w:val="22"/>
          <w:szCs w:val="22"/>
          <w:lang w:eastAsia="es-MX"/>
        </w:rPr>
        <w:t>” (Sic)</w:t>
      </w:r>
    </w:p>
    <w:p w14:paraId="584F9F37" w14:textId="77777777" w:rsidR="00F621F3" w:rsidRPr="000037E4" w:rsidRDefault="00F621F3" w:rsidP="00CF56F0">
      <w:pPr>
        <w:spacing w:before="100" w:beforeAutospacing="1" w:after="100" w:afterAutospacing="1"/>
        <w:ind w:right="899"/>
        <w:contextualSpacing/>
        <w:jc w:val="both"/>
        <w:rPr>
          <w:rFonts w:ascii="Palatino Linotype" w:hAnsi="Palatino Linotype" w:cs="Arial"/>
          <w:i/>
          <w:sz w:val="22"/>
          <w:szCs w:val="22"/>
        </w:rPr>
      </w:pPr>
    </w:p>
    <w:p w14:paraId="21F50369" w14:textId="1D4F70E0" w:rsidR="002622B8" w:rsidRPr="000037E4" w:rsidRDefault="00F621F3" w:rsidP="00CF56F0">
      <w:pPr>
        <w:spacing w:before="100" w:beforeAutospacing="1" w:after="100" w:afterAutospacing="1" w:line="360" w:lineRule="auto"/>
        <w:contextualSpacing/>
        <w:jc w:val="both"/>
        <w:rPr>
          <w:rFonts w:ascii="Palatino Linotype" w:hAnsi="Palatino Linotype" w:cs="Arial"/>
          <w:color w:val="000000" w:themeColor="text1"/>
        </w:rPr>
      </w:pPr>
      <w:r w:rsidRPr="000037E4">
        <w:rPr>
          <w:rFonts w:ascii="Palatino Linotype" w:hAnsi="Palatino Linotype"/>
          <w:color w:val="000000" w:themeColor="text1"/>
        </w:rPr>
        <w:t xml:space="preserve">Advirtiendo de dicha respuesta, que </w:t>
      </w:r>
      <w:r w:rsidRPr="000037E4">
        <w:rPr>
          <w:rFonts w:ascii="Palatino Linotype" w:hAnsi="Palatino Linotype" w:cs="Arial"/>
          <w:b/>
          <w:color w:val="000000" w:themeColor="text1"/>
        </w:rPr>
        <w:t>EL SUJETO OBLIGADO</w:t>
      </w:r>
      <w:r w:rsidR="00936A6F" w:rsidRPr="000037E4">
        <w:rPr>
          <w:rFonts w:ascii="Palatino Linotype" w:hAnsi="Palatino Linotype"/>
          <w:color w:val="000000" w:themeColor="text1"/>
        </w:rPr>
        <w:t xml:space="preserve"> adjuntó los archivos electrónicos </w:t>
      </w:r>
      <w:r w:rsidR="00936A6F" w:rsidRPr="000037E4">
        <w:rPr>
          <w:rFonts w:ascii="Palatino Linotype" w:hAnsi="Palatino Linotype"/>
          <w:b/>
          <w:i/>
          <w:color w:val="000000" w:themeColor="text1"/>
        </w:rPr>
        <w:t>F00074.</w:t>
      </w:r>
      <w:r w:rsidR="003C6FF4" w:rsidRPr="000037E4">
        <w:rPr>
          <w:rFonts w:ascii="Palatino Linotype" w:hAnsi="Palatino Linotype"/>
          <w:b/>
          <w:i/>
          <w:color w:val="000000" w:themeColor="text1"/>
        </w:rPr>
        <w:t>pdf</w:t>
      </w:r>
      <w:r w:rsidRPr="000037E4">
        <w:rPr>
          <w:rFonts w:ascii="Palatino Linotype" w:hAnsi="Palatino Linotype" w:cs="Arial"/>
          <w:color w:val="000000" w:themeColor="text1"/>
        </w:rPr>
        <w:t>, por medio del cual el Titular de la</w:t>
      </w:r>
      <w:r w:rsidR="00E07977" w:rsidRPr="000037E4">
        <w:rPr>
          <w:rFonts w:ascii="Palatino Linotype" w:hAnsi="Palatino Linotype" w:cs="Arial"/>
          <w:color w:val="000000" w:themeColor="text1"/>
        </w:rPr>
        <w:t xml:space="preserve"> Unidad de Transparencia y Acceso a la Información P</w:t>
      </w:r>
      <w:r w:rsidR="002622B8" w:rsidRPr="000037E4">
        <w:rPr>
          <w:rFonts w:ascii="Palatino Linotype" w:hAnsi="Palatino Linotype" w:cs="Arial"/>
          <w:color w:val="000000" w:themeColor="text1"/>
        </w:rPr>
        <w:t xml:space="preserve">ública, refirió medularmente lo siguiente: </w:t>
      </w:r>
    </w:p>
    <w:p w14:paraId="3BB2B2E3" w14:textId="77777777" w:rsidR="002622B8" w:rsidRPr="000037E4" w:rsidRDefault="002622B8" w:rsidP="00CF56F0">
      <w:pPr>
        <w:spacing w:before="100" w:beforeAutospacing="1" w:after="100" w:afterAutospacing="1" w:line="360" w:lineRule="auto"/>
        <w:contextualSpacing/>
        <w:jc w:val="both"/>
        <w:rPr>
          <w:rFonts w:ascii="Palatino Linotype" w:hAnsi="Palatino Linotype" w:cs="Arial"/>
          <w:color w:val="000000" w:themeColor="text1"/>
        </w:rPr>
      </w:pPr>
    </w:p>
    <w:p w14:paraId="2D897C10" w14:textId="09BAAC6D" w:rsidR="002622B8" w:rsidRPr="000037E4" w:rsidRDefault="00936A6F" w:rsidP="00CF56F0">
      <w:pPr>
        <w:spacing w:before="100" w:beforeAutospacing="1" w:after="100" w:afterAutospacing="1" w:line="360" w:lineRule="auto"/>
        <w:contextualSpacing/>
        <w:rPr>
          <w:rFonts w:ascii="Palatino Linotype" w:hAnsi="Palatino Linotype" w:cs="Arial"/>
          <w:color w:val="000000" w:themeColor="text1"/>
        </w:rPr>
      </w:pPr>
      <w:r w:rsidRPr="000037E4">
        <w:rPr>
          <w:noProof/>
          <w:lang w:eastAsia="es-MX"/>
        </w:rPr>
        <w:lastRenderedPageBreak/>
        <w:drawing>
          <wp:inline distT="0" distB="0" distL="0" distR="0" wp14:anchorId="59758EBD" wp14:editId="624E63D5">
            <wp:extent cx="5913120" cy="2110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61" t="50984" r="23956" b="11830"/>
                    <a:stretch/>
                  </pic:blipFill>
                  <pic:spPr bwMode="auto">
                    <a:xfrm>
                      <a:off x="0" y="0"/>
                      <a:ext cx="5913120" cy="21107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72F26DB" w14:textId="77777777" w:rsidR="002622B8" w:rsidRPr="000037E4" w:rsidRDefault="002622B8" w:rsidP="00CF56F0">
      <w:pPr>
        <w:spacing w:before="100" w:beforeAutospacing="1" w:after="100" w:afterAutospacing="1" w:line="360" w:lineRule="auto"/>
        <w:contextualSpacing/>
        <w:jc w:val="center"/>
        <w:rPr>
          <w:rFonts w:ascii="Palatino Linotype" w:hAnsi="Palatino Linotype" w:cs="Arial"/>
          <w:color w:val="000000" w:themeColor="text1"/>
        </w:rPr>
      </w:pPr>
    </w:p>
    <w:p w14:paraId="1CBC06E4" w14:textId="0B33C247" w:rsidR="00457BB8" w:rsidRPr="000037E4" w:rsidRDefault="00457BB8"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b/>
          <w:sz w:val="28"/>
          <w:szCs w:val="28"/>
        </w:rPr>
        <w:t>III.</w:t>
      </w:r>
      <w:r w:rsidRPr="000037E4">
        <w:rPr>
          <w:rFonts w:ascii="Palatino Linotype" w:hAnsi="Palatino Linotype"/>
          <w:b/>
        </w:rPr>
        <w:t xml:space="preserve"> </w:t>
      </w:r>
      <w:r w:rsidR="00BD7CF0" w:rsidRPr="000037E4">
        <w:rPr>
          <w:rFonts w:ascii="Palatino Linotype" w:hAnsi="Palatino Linotype"/>
        </w:rPr>
        <w:t xml:space="preserve">Inconforme con la </w:t>
      </w:r>
      <w:r w:rsidR="00BD7CF0" w:rsidRPr="000037E4">
        <w:rPr>
          <w:rFonts w:ascii="Palatino Linotype" w:hAnsi="Palatino Linotype" w:cs="Arial"/>
        </w:rPr>
        <w:t xml:space="preserve">respuesta, el </w:t>
      </w:r>
      <w:r w:rsidR="00936A6F" w:rsidRPr="000037E4">
        <w:rPr>
          <w:rFonts w:ascii="Palatino Linotype" w:hAnsi="Palatino Linotype" w:cs="Arial"/>
        </w:rPr>
        <w:t>treinta y uno de agosto</w:t>
      </w:r>
      <w:r w:rsidR="002622B8" w:rsidRPr="000037E4">
        <w:rPr>
          <w:rFonts w:ascii="Palatino Linotype" w:hAnsi="Palatino Linotype" w:cs="Arial"/>
        </w:rPr>
        <w:t xml:space="preserve"> </w:t>
      </w:r>
      <w:r w:rsidR="00BD7CF0" w:rsidRPr="000037E4">
        <w:rPr>
          <w:rFonts w:ascii="Palatino Linotype" w:hAnsi="Palatino Linotype" w:cs="Arial"/>
        </w:rPr>
        <w:t xml:space="preserve">de dos mil veinte </w:t>
      </w:r>
      <w:r w:rsidR="00BD7CF0" w:rsidRPr="000037E4">
        <w:rPr>
          <w:rFonts w:ascii="Palatino Linotype" w:hAnsi="Palatino Linotype"/>
          <w:b/>
        </w:rPr>
        <w:t>EL RECURRENTE</w:t>
      </w:r>
      <w:r w:rsidR="00BD7CF0" w:rsidRPr="000037E4">
        <w:rPr>
          <w:rFonts w:ascii="Palatino Linotype" w:hAnsi="Palatino Linotype"/>
        </w:rPr>
        <w:t xml:space="preserve"> interpuso el recurso de revisión objeto del presente estudio, el cual fue registrado en </w:t>
      </w:r>
      <w:r w:rsidR="00BD7CF0" w:rsidRPr="000037E4">
        <w:rPr>
          <w:rFonts w:ascii="Palatino Linotype" w:hAnsi="Palatino Linotype"/>
          <w:b/>
        </w:rPr>
        <w:t>EL SAIMEX</w:t>
      </w:r>
      <w:r w:rsidR="00BD7CF0" w:rsidRPr="000037E4">
        <w:rPr>
          <w:rFonts w:ascii="Palatino Linotype" w:hAnsi="Palatino Linotype"/>
        </w:rPr>
        <w:t xml:space="preserve"> y se le asignó el número de </w:t>
      </w:r>
      <w:r w:rsidRPr="000037E4">
        <w:rPr>
          <w:rFonts w:ascii="Palatino Linotype" w:hAnsi="Palatino Linotype" w:cs="Arial"/>
          <w:b/>
          <w:bCs/>
        </w:rPr>
        <w:t>0</w:t>
      </w:r>
      <w:r w:rsidR="007A5183" w:rsidRPr="000037E4">
        <w:rPr>
          <w:rFonts w:ascii="Palatino Linotype" w:hAnsi="Palatino Linotype" w:cs="Arial"/>
          <w:b/>
          <w:bCs/>
        </w:rPr>
        <w:t>35</w:t>
      </w:r>
      <w:r w:rsidR="002622B8" w:rsidRPr="000037E4">
        <w:rPr>
          <w:rFonts w:ascii="Palatino Linotype" w:hAnsi="Palatino Linotype" w:cs="Arial"/>
          <w:b/>
          <w:bCs/>
        </w:rPr>
        <w:t>17</w:t>
      </w:r>
      <w:r w:rsidRPr="000037E4">
        <w:rPr>
          <w:rFonts w:ascii="Palatino Linotype" w:hAnsi="Palatino Linotype" w:cs="Arial"/>
          <w:b/>
          <w:bCs/>
        </w:rPr>
        <w:t>/INFOEM/IP/RR/2020</w:t>
      </w:r>
      <w:r w:rsidRPr="000037E4">
        <w:rPr>
          <w:rFonts w:ascii="Palatino Linotype" w:hAnsi="Palatino Linotype" w:cs="Arial"/>
        </w:rPr>
        <w:t xml:space="preserve">, en el que señaló como acto impugnado: </w:t>
      </w:r>
    </w:p>
    <w:p w14:paraId="7461101F" w14:textId="77777777" w:rsidR="00457BB8" w:rsidRPr="000037E4" w:rsidRDefault="00457BB8" w:rsidP="00CF56F0">
      <w:pPr>
        <w:spacing w:before="100" w:beforeAutospacing="1" w:after="100" w:afterAutospacing="1"/>
        <w:ind w:left="851" w:right="899"/>
        <w:contextualSpacing/>
        <w:jc w:val="both"/>
        <w:rPr>
          <w:rFonts w:ascii="Palatino Linotype" w:hAnsi="Palatino Linotype" w:cs="Arial"/>
          <w:i/>
          <w:sz w:val="22"/>
          <w:szCs w:val="22"/>
        </w:rPr>
      </w:pPr>
    </w:p>
    <w:p w14:paraId="4AB47769" w14:textId="4CA2EDFE" w:rsidR="00457BB8" w:rsidRPr="000037E4" w:rsidRDefault="00457BB8"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i/>
          <w:sz w:val="22"/>
          <w:szCs w:val="22"/>
        </w:rPr>
        <w:t>“</w:t>
      </w:r>
      <w:r w:rsidR="00936A6F" w:rsidRPr="000037E4">
        <w:rPr>
          <w:rFonts w:ascii="Palatino Linotype" w:hAnsi="Palatino Linotype" w:cs="Arial"/>
          <w:i/>
          <w:sz w:val="22"/>
          <w:szCs w:val="22"/>
        </w:rPr>
        <w:t>INFORMACIÓN CLASIFICADA COMO RESERVADA EN DOCUMENTO 002/SAPASA/UT/CT/CT/2020</w:t>
      </w:r>
      <w:r w:rsidRPr="000037E4">
        <w:rPr>
          <w:rFonts w:ascii="Palatino Linotype" w:hAnsi="Palatino Linotype" w:cs="Arial"/>
          <w:i/>
          <w:sz w:val="22"/>
          <w:szCs w:val="22"/>
        </w:rPr>
        <w:t>” (sic)</w:t>
      </w:r>
    </w:p>
    <w:p w14:paraId="0855E49E" w14:textId="77777777" w:rsidR="00457BB8" w:rsidRPr="000037E4" w:rsidRDefault="00457BB8" w:rsidP="00CF56F0">
      <w:pPr>
        <w:spacing w:before="100" w:beforeAutospacing="1" w:after="100" w:afterAutospacing="1"/>
        <w:ind w:left="851" w:right="899"/>
        <w:contextualSpacing/>
        <w:jc w:val="both"/>
        <w:rPr>
          <w:rFonts w:ascii="Palatino Linotype" w:hAnsi="Palatino Linotype" w:cs="Arial"/>
          <w:i/>
          <w:sz w:val="22"/>
          <w:szCs w:val="22"/>
        </w:rPr>
      </w:pPr>
    </w:p>
    <w:p w14:paraId="62304355"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Así como, razones o motivos de inconformidad, lo siguiente: </w:t>
      </w:r>
    </w:p>
    <w:p w14:paraId="70940E16" w14:textId="77777777" w:rsidR="00457BB8" w:rsidRPr="000037E4" w:rsidRDefault="00457BB8" w:rsidP="00CF56F0">
      <w:pPr>
        <w:spacing w:before="100" w:beforeAutospacing="1" w:after="100" w:afterAutospacing="1"/>
        <w:ind w:left="851" w:right="899"/>
        <w:contextualSpacing/>
        <w:jc w:val="both"/>
        <w:rPr>
          <w:rFonts w:ascii="Palatino Linotype" w:hAnsi="Palatino Linotype" w:cs="Arial"/>
          <w:i/>
          <w:sz w:val="22"/>
          <w:szCs w:val="22"/>
        </w:rPr>
      </w:pPr>
    </w:p>
    <w:p w14:paraId="7AED45A5" w14:textId="6221BB5E" w:rsidR="00457BB8" w:rsidRPr="000037E4" w:rsidRDefault="00457BB8"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i/>
          <w:sz w:val="22"/>
          <w:szCs w:val="22"/>
        </w:rPr>
        <w:t>“</w:t>
      </w:r>
      <w:r w:rsidR="00936A6F" w:rsidRPr="000037E4">
        <w:rPr>
          <w:rFonts w:ascii="Palatino Linotype" w:hAnsi="Palatino Linotype" w:cs="Arial"/>
          <w:i/>
          <w:sz w:val="22"/>
          <w:szCs w:val="22"/>
        </w:rPr>
        <w:t>SOLICITO ME SEA INFORMADO CUANDO SE CUMPLIRA EL PERIODO DE RESERVA DE DICHA INFORMACIÓN?</w:t>
      </w:r>
      <w:proofErr w:type="gramStart"/>
      <w:r w:rsidR="002622B8" w:rsidRPr="000037E4">
        <w:rPr>
          <w:rFonts w:ascii="Palatino Linotype" w:hAnsi="Palatino Linotype" w:cs="Arial"/>
          <w:i/>
          <w:sz w:val="22"/>
          <w:szCs w:val="22"/>
        </w:rPr>
        <w:t>.</w:t>
      </w:r>
      <w:r w:rsidRPr="000037E4">
        <w:rPr>
          <w:rFonts w:ascii="Palatino Linotype" w:hAnsi="Palatino Linotype" w:cs="Arial"/>
          <w:i/>
          <w:sz w:val="22"/>
          <w:szCs w:val="22"/>
        </w:rPr>
        <w:t>”</w:t>
      </w:r>
      <w:proofErr w:type="gramEnd"/>
      <w:r w:rsidRPr="000037E4">
        <w:rPr>
          <w:rFonts w:ascii="Palatino Linotype" w:hAnsi="Palatino Linotype" w:cs="Arial"/>
          <w:i/>
          <w:sz w:val="22"/>
          <w:szCs w:val="22"/>
        </w:rPr>
        <w:t xml:space="preserve"> (</w:t>
      </w:r>
      <w:proofErr w:type="gramStart"/>
      <w:r w:rsidRPr="000037E4">
        <w:rPr>
          <w:rFonts w:ascii="Palatino Linotype" w:hAnsi="Palatino Linotype" w:cs="Arial"/>
          <w:i/>
          <w:sz w:val="22"/>
          <w:szCs w:val="22"/>
        </w:rPr>
        <w:t>sic</w:t>
      </w:r>
      <w:proofErr w:type="gramEnd"/>
      <w:r w:rsidRPr="000037E4">
        <w:rPr>
          <w:rFonts w:ascii="Palatino Linotype" w:hAnsi="Palatino Linotype" w:cs="Arial"/>
          <w:i/>
          <w:sz w:val="22"/>
          <w:szCs w:val="22"/>
        </w:rPr>
        <w:t xml:space="preserve">) </w:t>
      </w:r>
    </w:p>
    <w:p w14:paraId="7B95BB41" w14:textId="77777777" w:rsidR="00457BB8" w:rsidRPr="000037E4" w:rsidRDefault="00457BB8" w:rsidP="00CF56F0">
      <w:pPr>
        <w:spacing w:before="100" w:beforeAutospacing="1" w:after="100" w:afterAutospacing="1"/>
        <w:ind w:left="851" w:right="899"/>
        <w:contextualSpacing/>
        <w:jc w:val="both"/>
        <w:rPr>
          <w:rFonts w:ascii="Palatino Linotype" w:hAnsi="Palatino Linotype" w:cs="Arial"/>
          <w:i/>
          <w:sz w:val="22"/>
          <w:szCs w:val="22"/>
        </w:rPr>
      </w:pPr>
    </w:p>
    <w:p w14:paraId="3A3DB79B" w14:textId="1C59758D" w:rsidR="00457BB8" w:rsidRPr="000037E4" w:rsidRDefault="00457BB8" w:rsidP="00CF56F0">
      <w:pPr>
        <w:pStyle w:val="Default"/>
        <w:spacing w:before="100" w:beforeAutospacing="1" w:after="100" w:afterAutospacing="1" w:line="360" w:lineRule="auto"/>
        <w:ind w:right="49"/>
        <w:contextualSpacing/>
        <w:jc w:val="both"/>
        <w:rPr>
          <w:rFonts w:ascii="Palatino Linotype" w:hAnsi="Palatino Linotype"/>
          <w:lang w:val="es-ES_tradnl"/>
        </w:rPr>
      </w:pPr>
      <w:r w:rsidRPr="000037E4">
        <w:rPr>
          <w:rFonts w:ascii="Palatino Linotype" w:hAnsi="Palatino Linotype"/>
          <w:b/>
          <w:sz w:val="28"/>
          <w:szCs w:val="28"/>
        </w:rPr>
        <w:t xml:space="preserve">IV. </w:t>
      </w:r>
      <w:r w:rsidRPr="000037E4">
        <w:rPr>
          <w:rFonts w:ascii="Palatino Linotype" w:hAnsi="Palatino Linotype"/>
        </w:rPr>
        <w:t>El</w:t>
      </w:r>
      <w:r w:rsidRPr="000037E4">
        <w:rPr>
          <w:rFonts w:ascii="Palatino Linotype" w:hAnsi="Palatino Linotype"/>
          <w:b/>
          <w:sz w:val="28"/>
          <w:szCs w:val="28"/>
        </w:rPr>
        <w:t xml:space="preserve"> </w:t>
      </w:r>
      <w:r w:rsidR="00936A6F" w:rsidRPr="000037E4">
        <w:rPr>
          <w:rFonts w:ascii="Palatino Linotype" w:hAnsi="Palatino Linotype"/>
        </w:rPr>
        <w:t>treinta</w:t>
      </w:r>
      <w:r w:rsidR="004F2ADA" w:rsidRPr="000037E4">
        <w:rPr>
          <w:rFonts w:ascii="Palatino Linotype" w:hAnsi="Palatino Linotype"/>
        </w:rPr>
        <w:t xml:space="preserve"> y uno</w:t>
      </w:r>
      <w:r w:rsidR="00936A6F" w:rsidRPr="000037E4">
        <w:rPr>
          <w:rFonts w:ascii="Palatino Linotype" w:hAnsi="Palatino Linotype"/>
        </w:rPr>
        <w:t xml:space="preserve"> de agosto</w:t>
      </w:r>
      <w:r w:rsidR="002622B8" w:rsidRPr="000037E4">
        <w:rPr>
          <w:rFonts w:ascii="Palatino Linotype" w:hAnsi="Palatino Linotype"/>
        </w:rPr>
        <w:t xml:space="preserve"> </w:t>
      </w:r>
      <w:r w:rsidRPr="000037E4">
        <w:rPr>
          <w:rFonts w:ascii="Palatino Linotype" w:hAnsi="Palatino Linotype"/>
        </w:rPr>
        <w:t xml:space="preserve">de dos mil veinte, el </w:t>
      </w:r>
      <w:r w:rsidRPr="000037E4">
        <w:rPr>
          <w:rFonts w:ascii="Palatino Linotype" w:hAnsi="Palatino Linotype"/>
          <w:lang w:val="es-ES_tradnl"/>
        </w:rPr>
        <w:t>recurso de que</w:t>
      </w:r>
      <w:r w:rsidRPr="000037E4">
        <w:rPr>
          <w:rFonts w:ascii="Palatino Linotype" w:hAnsi="Palatino Linotype"/>
        </w:rPr>
        <w:t xml:space="preserve"> se trata</w:t>
      </w:r>
      <w:r w:rsidRPr="000037E4">
        <w:rPr>
          <w:rFonts w:ascii="Palatino Linotype" w:hAnsi="Palatino Linotype"/>
          <w:lang w:val="es-ES_tradnl"/>
        </w:rPr>
        <w:t xml:space="preserve"> se envió electrónicamente al Instituto de </w:t>
      </w:r>
      <w:r w:rsidRPr="000037E4">
        <w:rPr>
          <w:rFonts w:ascii="Palatino Linotype" w:eastAsia="Arial Unicode MS" w:hAnsi="Palatino Linotype"/>
        </w:rPr>
        <w:t>Transparencia</w:t>
      </w:r>
      <w:r w:rsidRPr="000037E4">
        <w:rPr>
          <w:rFonts w:ascii="Palatino Linotype" w:hAnsi="Palatino Linotype"/>
          <w:lang w:val="es-ES_tradnl"/>
        </w:rPr>
        <w:t xml:space="preserve">, Acceso a la Información Pública y Protección de Datos Personales del Estado de México y Municipios y con fundamento </w:t>
      </w:r>
      <w:r w:rsidRPr="000037E4">
        <w:rPr>
          <w:rFonts w:ascii="Palatino Linotype" w:hAnsi="Palatino Linotype"/>
          <w:lang w:val="es-ES_tradnl"/>
        </w:rPr>
        <w:lastRenderedPageBreak/>
        <w:t xml:space="preserve">en el artículo 185, fracción I de la </w:t>
      </w:r>
      <w:r w:rsidRPr="000037E4">
        <w:rPr>
          <w:rFonts w:ascii="Palatino Linotype" w:hAnsi="Palatino Linotype"/>
        </w:rPr>
        <w:t>Ley de Transparencia y Acceso a la Información Pública del Estado de México y Municipios</w:t>
      </w:r>
      <w:r w:rsidRPr="000037E4">
        <w:rPr>
          <w:rFonts w:ascii="Palatino Linotype" w:hAnsi="Palatino Linotype"/>
          <w:lang w:val="es-ES_tradnl"/>
        </w:rPr>
        <w:t>, se turnó, a través del</w:t>
      </w:r>
      <w:r w:rsidRPr="000037E4">
        <w:rPr>
          <w:rFonts w:ascii="Palatino Linotype" w:eastAsia="Arial Unicode MS" w:hAnsi="Palatino Linotype"/>
          <w:lang w:val="es-ES_tradnl"/>
        </w:rPr>
        <w:t xml:space="preserve"> </w:t>
      </w:r>
      <w:r w:rsidRPr="000037E4">
        <w:rPr>
          <w:rFonts w:ascii="Palatino Linotype" w:eastAsia="Arial Unicode MS" w:hAnsi="Palatino Linotype"/>
          <w:b/>
          <w:lang w:val="es-ES_tradnl"/>
        </w:rPr>
        <w:t>SAIMEX</w:t>
      </w:r>
      <w:r w:rsidRPr="000037E4">
        <w:rPr>
          <w:rFonts w:ascii="Palatino Linotype" w:hAnsi="Palatino Linotype"/>
        </w:rPr>
        <w:t xml:space="preserve">, a la </w:t>
      </w:r>
      <w:r w:rsidRPr="000037E4">
        <w:rPr>
          <w:rFonts w:ascii="Palatino Linotype" w:hAnsi="Palatino Linotype"/>
          <w:lang w:val="es-ES_tradnl"/>
        </w:rPr>
        <w:t xml:space="preserve">Comisionada </w:t>
      </w:r>
      <w:r w:rsidRPr="000037E4">
        <w:rPr>
          <w:rFonts w:ascii="Palatino Linotype" w:hAnsi="Palatino Linotype"/>
          <w:b/>
          <w:lang w:val="es-ES_tradnl"/>
        </w:rPr>
        <w:t>EVA ABAID YAPUR</w:t>
      </w:r>
      <w:r w:rsidRPr="000037E4">
        <w:rPr>
          <w:rFonts w:ascii="Palatino Linotype" w:hAnsi="Palatino Linotype"/>
        </w:rPr>
        <w:t>,</w:t>
      </w:r>
      <w:r w:rsidRPr="000037E4">
        <w:rPr>
          <w:rFonts w:ascii="Palatino Linotype" w:hAnsi="Palatino Linotype"/>
          <w:lang w:val="es-ES_tradnl"/>
        </w:rPr>
        <w:t xml:space="preserve"> a efecto de decretar su admisión o </w:t>
      </w:r>
      <w:proofErr w:type="spellStart"/>
      <w:r w:rsidRPr="000037E4">
        <w:rPr>
          <w:rFonts w:ascii="Palatino Linotype" w:hAnsi="Palatino Linotype"/>
          <w:lang w:val="es-ES_tradnl"/>
        </w:rPr>
        <w:t>desechamiento</w:t>
      </w:r>
      <w:proofErr w:type="spellEnd"/>
      <w:r w:rsidRPr="000037E4">
        <w:rPr>
          <w:rFonts w:ascii="Palatino Linotype" w:hAnsi="Palatino Linotype"/>
          <w:lang w:val="es-ES_tradnl"/>
        </w:rPr>
        <w:t>.</w:t>
      </w:r>
    </w:p>
    <w:p w14:paraId="6CB98D0C" w14:textId="77777777" w:rsidR="00457BB8" w:rsidRPr="000037E4" w:rsidRDefault="00457BB8" w:rsidP="00CF56F0">
      <w:pPr>
        <w:pStyle w:val="Default"/>
        <w:spacing w:before="100" w:beforeAutospacing="1" w:after="100" w:afterAutospacing="1" w:line="360" w:lineRule="auto"/>
        <w:ind w:right="49"/>
        <w:contextualSpacing/>
        <w:jc w:val="both"/>
        <w:rPr>
          <w:rFonts w:ascii="Palatino Linotype" w:hAnsi="Palatino Linotype"/>
          <w:lang w:val="es-ES_tradnl"/>
        </w:rPr>
      </w:pPr>
    </w:p>
    <w:p w14:paraId="2564FA1A" w14:textId="2780FDE2" w:rsidR="00457BB8" w:rsidRPr="000037E4" w:rsidRDefault="00457BB8" w:rsidP="00CF56F0">
      <w:pPr>
        <w:pStyle w:val="Piedepgina"/>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b/>
          <w:sz w:val="28"/>
        </w:rPr>
        <w:t xml:space="preserve">V. </w:t>
      </w:r>
      <w:r w:rsidRPr="000037E4">
        <w:rPr>
          <w:rFonts w:ascii="Palatino Linotype" w:hAnsi="Palatino Linotype" w:cs="Arial"/>
        </w:rPr>
        <w:t>De las constancias del expediente electrónico del</w:t>
      </w:r>
      <w:r w:rsidRPr="000037E4">
        <w:rPr>
          <w:rFonts w:ascii="Palatino Linotype" w:hAnsi="Palatino Linotype" w:cs="Arial"/>
          <w:b/>
        </w:rPr>
        <w:t xml:space="preserve"> SAIMEX</w:t>
      </w:r>
      <w:r w:rsidRPr="000037E4">
        <w:rPr>
          <w:rFonts w:ascii="Palatino Linotype" w:hAnsi="Palatino Linotype" w:cs="Arial"/>
        </w:rPr>
        <w:t xml:space="preserve">, se advierte que en fecha </w:t>
      </w:r>
      <w:r w:rsidR="00936A6F" w:rsidRPr="000037E4">
        <w:rPr>
          <w:rFonts w:ascii="Palatino Linotype" w:hAnsi="Palatino Linotype" w:cs="Arial"/>
        </w:rPr>
        <w:t>cuatro de septiembre</w:t>
      </w:r>
      <w:r w:rsidR="00BD7CF0" w:rsidRPr="000037E4">
        <w:rPr>
          <w:rFonts w:ascii="Palatino Linotype" w:hAnsi="Palatino Linotype" w:cs="Arial"/>
        </w:rPr>
        <w:t xml:space="preserve"> </w:t>
      </w:r>
      <w:r w:rsidRPr="000037E4">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037E4">
        <w:rPr>
          <w:rFonts w:ascii="Palatino Linotype" w:hAnsi="Palatino Linotype" w:cs="Arial"/>
          <w:b/>
        </w:rPr>
        <w:t xml:space="preserve">EL SUJETO OBLIGADO </w:t>
      </w:r>
      <w:r w:rsidRPr="000037E4">
        <w:rPr>
          <w:rFonts w:ascii="Palatino Linotype" w:hAnsi="Palatino Linotype" w:cs="Arial"/>
        </w:rPr>
        <w:t>rindiera su</w:t>
      </w:r>
      <w:r w:rsidRPr="000037E4">
        <w:rPr>
          <w:rFonts w:ascii="Palatino Linotype" w:hAnsi="Palatino Linotype" w:cs="Arial"/>
          <w:b/>
        </w:rPr>
        <w:t xml:space="preserve"> </w:t>
      </w:r>
      <w:r w:rsidRPr="000037E4">
        <w:rPr>
          <w:rFonts w:ascii="Palatino Linotype" w:hAnsi="Palatino Linotype" w:cs="Arial"/>
        </w:rPr>
        <w:t>Informe Justificado.</w:t>
      </w:r>
    </w:p>
    <w:p w14:paraId="2DDB6AEC" w14:textId="77777777" w:rsidR="00457BB8" w:rsidRPr="000037E4" w:rsidRDefault="00457BB8" w:rsidP="00CF56F0">
      <w:pPr>
        <w:pStyle w:val="Piedepgina"/>
        <w:spacing w:before="100" w:beforeAutospacing="1" w:after="100" w:afterAutospacing="1" w:line="360" w:lineRule="auto"/>
        <w:contextualSpacing/>
        <w:jc w:val="both"/>
        <w:rPr>
          <w:rFonts w:ascii="Palatino Linotype" w:hAnsi="Palatino Linotype" w:cs="Arial"/>
        </w:rPr>
      </w:pPr>
    </w:p>
    <w:p w14:paraId="55A1B168"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eastAsia="Arial Unicode MS" w:hAnsi="Palatino Linotype" w:cs="Arial"/>
          <w:b/>
          <w:sz w:val="28"/>
          <w:szCs w:val="28"/>
        </w:rPr>
        <w:t xml:space="preserve">VI. </w:t>
      </w:r>
      <w:r w:rsidRPr="000037E4">
        <w:rPr>
          <w:rFonts w:ascii="Palatino Linotype" w:eastAsia="Arial Unicode MS" w:hAnsi="Palatino Linotype" w:cs="Arial"/>
        </w:rPr>
        <w:t xml:space="preserve">Conforme a las constancias del </w:t>
      </w:r>
      <w:r w:rsidRPr="000037E4">
        <w:rPr>
          <w:rFonts w:ascii="Palatino Linotype" w:eastAsia="Arial Unicode MS" w:hAnsi="Palatino Linotype" w:cs="Arial"/>
          <w:b/>
        </w:rPr>
        <w:t>SAIMEX</w:t>
      </w:r>
      <w:r w:rsidRPr="000037E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037E4">
        <w:rPr>
          <w:rFonts w:ascii="Palatino Linotype" w:eastAsia="Arial Unicode MS" w:hAnsi="Palatino Linotype" w:cs="Arial"/>
          <w:b/>
        </w:rPr>
        <w:t>RECURRENTE</w:t>
      </w:r>
      <w:r w:rsidRPr="000037E4">
        <w:rPr>
          <w:rFonts w:ascii="Palatino Linotype" w:eastAsia="Arial Unicode MS" w:hAnsi="Palatino Linotype" w:cs="Arial"/>
        </w:rPr>
        <w:t xml:space="preserve">, éste no realizó manifestación alguna, ni presentó pruebas o alegatos, así como tampoco </w:t>
      </w:r>
      <w:r w:rsidRPr="000037E4">
        <w:rPr>
          <w:rFonts w:ascii="Palatino Linotype" w:eastAsia="Arial Unicode MS" w:hAnsi="Palatino Linotype" w:cs="Arial"/>
          <w:b/>
          <w:color w:val="000000"/>
          <w:lang w:eastAsia="es-MX"/>
        </w:rPr>
        <w:t>EL SUJETO OBLIGADO</w:t>
      </w:r>
      <w:r w:rsidRPr="000037E4">
        <w:rPr>
          <w:rFonts w:ascii="Palatino Linotype" w:eastAsia="Arial Unicode MS" w:hAnsi="Palatino Linotype" w:cs="Arial"/>
        </w:rPr>
        <w:t xml:space="preserve"> rindió su Informe Justificado, tal y como se aprecia en la siguiente imagen: </w:t>
      </w:r>
      <w:r w:rsidRPr="000037E4">
        <w:rPr>
          <w:rFonts w:ascii="Palatino Linotype" w:hAnsi="Palatino Linotype" w:cs="Arial"/>
        </w:rPr>
        <w:t xml:space="preserve"> </w:t>
      </w:r>
    </w:p>
    <w:p w14:paraId="371FBC2C"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rPr>
      </w:pPr>
    </w:p>
    <w:p w14:paraId="17DE8DDC" w14:textId="57BD7707" w:rsidR="002622B8" w:rsidRPr="000037E4" w:rsidRDefault="00936A6F" w:rsidP="00CF56F0">
      <w:pPr>
        <w:spacing w:before="100" w:beforeAutospacing="1" w:after="100" w:afterAutospacing="1" w:line="360" w:lineRule="auto"/>
        <w:contextualSpacing/>
        <w:rPr>
          <w:rFonts w:ascii="Palatino Linotype" w:hAnsi="Palatino Linotype" w:cs="Arial"/>
        </w:rPr>
      </w:pPr>
      <w:r w:rsidRPr="000037E4">
        <w:rPr>
          <w:noProof/>
          <w:lang w:eastAsia="es-MX"/>
        </w:rPr>
        <w:lastRenderedPageBreak/>
        <w:drawing>
          <wp:inline distT="0" distB="0" distL="0" distR="0" wp14:anchorId="1A8C27E7" wp14:editId="27A8A9C3">
            <wp:extent cx="5768340" cy="18059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050" t="40928" r="11984" b="27734"/>
                    <a:stretch/>
                  </pic:blipFill>
                  <pic:spPr bwMode="auto">
                    <a:xfrm>
                      <a:off x="0" y="0"/>
                      <a:ext cx="5768340" cy="18059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C6B417E"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rPr>
      </w:pPr>
    </w:p>
    <w:p w14:paraId="09BC394C" w14:textId="495D3C2A" w:rsidR="00457BB8" w:rsidRPr="000037E4" w:rsidRDefault="00457BB8" w:rsidP="00CF56F0">
      <w:pPr>
        <w:spacing w:before="100" w:beforeAutospacing="1" w:after="100" w:afterAutospacing="1" w:line="360" w:lineRule="auto"/>
        <w:contextualSpacing/>
        <w:jc w:val="both"/>
        <w:rPr>
          <w:rFonts w:ascii="Palatino Linotype" w:hAnsi="Palatino Linotype"/>
          <w:b/>
          <w:sz w:val="28"/>
          <w:szCs w:val="28"/>
        </w:rPr>
      </w:pPr>
      <w:r w:rsidRPr="000037E4">
        <w:rPr>
          <w:rFonts w:ascii="Palatino Linotype" w:hAnsi="Palatino Linotype"/>
          <w:b/>
          <w:sz w:val="28"/>
          <w:szCs w:val="28"/>
        </w:rPr>
        <w:t xml:space="preserve">VII. </w:t>
      </w:r>
      <w:r w:rsidRPr="000037E4">
        <w:rPr>
          <w:rFonts w:ascii="Palatino Linotype" w:hAnsi="Palatino Linotype" w:cs="Arial"/>
        </w:rPr>
        <w:t xml:space="preserve">En fecha </w:t>
      </w:r>
      <w:r w:rsidR="005E0B8C" w:rsidRPr="000037E4">
        <w:rPr>
          <w:rFonts w:ascii="Palatino Linotype" w:hAnsi="Palatino Linotype" w:cs="Arial"/>
        </w:rPr>
        <w:t>veintinueve de septiembre</w:t>
      </w:r>
      <w:r w:rsidR="002622B8" w:rsidRPr="000037E4">
        <w:rPr>
          <w:rFonts w:ascii="Palatino Linotype" w:hAnsi="Palatino Linotype" w:cs="Arial"/>
        </w:rPr>
        <w:t xml:space="preserve"> </w:t>
      </w:r>
      <w:r w:rsidRPr="000037E4">
        <w:rPr>
          <w:rFonts w:ascii="Palatino Linotype" w:hAnsi="Palatino Linotype" w:cs="Arial"/>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14EEC6C5" w14:textId="77777777" w:rsidR="00457BB8" w:rsidRPr="000037E4" w:rsidRDefault="00457BB8" w:rsidP="00CF56F0">
      <w:pPr>
        <w:spacing w:before="100" w:beforeAutospacing="1" w:after="100" w:afterAutospacing="1"/>
        <w:contextualSpacing/>
        <w:jc w:val="both"/>
        <w:rPr>
          <w:rFonts w:ascii="Palatino Linotype" w:hAnsi="Palatino Linotype"/>
          <w:b/>
          <w:sz w:val="28"/>
          <w:szCs w:val="28"/>
        </w:rPr>
      </w:pPr>
    </w:p>
    <w:p w14:paraId="274C22D9" w14:textId="77777777" w:rsidR="00457BB8" w:rsidRPr="000037E4" w:rsidRDefault="00457BB8" w:rsidP="00CF56F0">
      <w:pPr>
        <w:spacing w:before="100" w:beforeAutospacing="1" w:after="100" w:afterAutospacing="1"/>
        <w:contextualSpacing/>
        <w:jc w:val="center"/>
        <w:rPr>
          <w:rFonts w:ascii="Palatino Linotype" w:hAnsi="Palatino Linotype"/>
          <w:b/>
          <w:bCs/>
          <w:spacing w:val="40"/>
          <w:sz w:val="28"/>
        </w:rPr>
      </w:pPr>
      <w:r w:rsidRPr="000037E4">
        <w:rPr>
          <w:rFonts w:ascii="Palatino Linotype" w:hAnsi="Palatino Linotype"/>
          <w:b/>
          <w:bCs/>
          <w:spacing w:val="40"/>
          <w:sz w:val="28"/>
        </w:rPr>
        <w:t>CONSIDERANDO</w:t>
      </w:r>
    </w:p>
    <w:p w14:paraId="2EE1A9E9" w14:textId="77777777" w:rsidR="00457BB8" w:rsidRPr="000037E4" w:rsidRDefault="00457BB8" w:rsidP="00CF56F0">
      <w:pPr>
        <w:spacing w:before="100" w:beforeAutospacing="1" w:after="100" w:afterAutospacing="1"/>
        <w:contextualSpacing/>
        <w:jc w:val="center"/>
        <w:rPr>
          <w:rFonts w:ascii="Palatino Linotype" w:hAnsi="Palatino Linotype"/>
          <w:b/>
          <w:bCs/>
          <w:spacing w:val="40"/>
          <w:sz w:val="28"/>
        </w:rPr>
      </w:pPr>
    </w:p>
    <w:p w14:paraId="224029A3" w14:textId="77777777" w:rsidR="00457BB8" w:rsidRPr="000037E4" w:rsidRDefault="00457BB8" w:rsidP="00CF56F0">
      <w:pPr>
        <w:spacing w:before="100" w:beforeAutospacing="1" w:after="100" w:afterAutospacing="1" w:line="360" w:lineRule="auto"/>
        <w:ind w:right="50"/>
        <w:contextualSpacing/>
        <w:jc w:val="both"/>
        <w:rPr>
          <w:rFonts w:ascii="Palatino Linotype" w:hAnsi="Palatino Linotype" w:cs="Arial"/>
        </w:rPr>
      </w:pPr>
      <w:r w:rsidRPr="000037E4">
        <w:rPr>
          <w:rFonts w:ascii="Palatino Linotype" w:hAnsi="Palatino Linotype"/>
          <w:b/>
          <w:sz w:val="28"/>
          <w:szCs w:val="28"/>
        </w:rPr>
        <w:t>PRIMERO</w:t>
      </w:r>
      <w:r w:rsidRPr="000037E4">
        <w:rPr>
          <w:rFonts w:ascii="Palatino Linotype" w:hAnsi="Palatino Linotype"/>
          <w:b/>
        </w:rPr>
        <w:t>.</w:t>
      </w:r>
      <w:r w:rsidRPr="000037E4">
        <w:rPr>
          <w:rFonts w:ascii="Palatino Linotype" w:hAnsi="Palatino Linotype"/>
        </w:rPr>
        <w:t xml:space="preserve"> </w:t>
      </w:r>
      <w:r w:rsidRPr="000037E4">
        <w:rPr>
          <w:rFonts w:ascii="Palatino Linotype" w:hAnsi="Palatino Linotype"/>
          <w:b/>
        </w:rPr>
        <w:t>Competencia</w:t>
      </w:r>
      <w:r w:rsidRPr="000037E4">
        <w:rPr>
          <w:rFonts w:ascii="Palatino Linotype" w:hAnsi="Palatino Linotype"/>
        </w:rPr>
        <w:t>.</w:t>
      </w:r>
      <w:r w:rsidRPr="000037E4">
        <w:rPr>
          <w:rFonts w:ascii="Palatino Linotype" w:hAnsi="Palatino Linotype"/>
          <w:b/>
        </w:rPr>
        <w:t xml:space="preserve"> </w:t>
      </w:r>
      <w:r w:rsidRPr="000037E4">
        <w:rPr>
          <w:rFonts w:ascii="Palatino Linotype" w:hAnsi="Palatino Linotype"/>
        </w:rPr>
        <w:t xml:space="preserve">Este Instituto de </w:t>
      </w:r>
      <w:r w:rsidRPr="000037E4">
        <w:rPr>
          <w:rFonts w:ascii="Palatino Linotype" w:hAnsi="Palatino Linotype" w:cs="Arial"/>
        </w:rPr>
        <w:t>Transparencia</w:t>
      </w:r>
      <w:r w:rsidRPr="000037E4">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0037E4">
        <w:rPr>
          <w:rFonts w:ascii="Palatino Linotype" w:eastAsia="Calibri" w:hAnsi="Palatino Linotype" w:cs="Arial"/>
        </w:rPr>
        <w:t xml:space="preserve">párrafos </w:t>
      </w:r>
      <w:r w:rsidRPr="000037E4">
        <w:rPr>
          <w:rFonts w:ascii="Palatino Linotype" w:hAnsi="Palatino Linotype"/>
        </w:rPr>
        <w:t xml:space="preserve">vigésimo </w:t>
      </w:r>
      <w:r w:rsidRPr="000037E4">
        <w:rPr>
          <w:rFonts w:ascii="Palatino Linotype" w:hAnsi="Palatino Linotype" w:cs="Arial"/>
        </w:rPr>
        <w:t>segundo,</w:t>
      </w:r>
      <w:r w:rsidRPr="000037E4">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w:t>
      </w:r>
      <w:r w:rsidRPr="000037E4">
        <w:rPr>
          <w:rFonts w:ascii="Palatino Linotype" w:hAnsi="Palatino Linotype"/>
        </w:rPr>
        <w:lastRenderedPageBreak/>
        <w:t>y Acceso a la Información Pública del Estado de México y Municipios</w:t>
      </w:r>
      <w:r w:rsidRPr="000037E4">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0037E4" w:rsidRDefault="00457BB8" w:rsidP="00CF56F0">
      <w:pPr>
        <w:spacing w:before="100" w:beforeAutospacing="1" w:after="100" w:afterAutospacing="1" w:line="360" w:lineRule="auto"/>
        <w:ind w:right="50"/>
        <w:contextualSpacing/>
        <w:jc w:val="both"/>
        <w:rPr>
          <w:rFonts w:ascii="Palatino Linotype" w:hAnsi="Palatino Linotype" w:cs="Arial"/>
          <w:b/>
        </w:rPr>
      </w:pPr>
    </w:p>
    <w:p w14:paraId="54E67F03"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b/>
          <w:snapToGrid w:val="0"/>
        </w:rPr>
      </w:pPr>
      <w:r w:rsidRPr="000037E4">
        <w:rPr>
          <w:rFonts w:ascii="Palatino Linotype" w:hAnsi="Palatino Linotype" w:cs="Arial"/>
          <w:b/>
          <w:sz w:val="28"/>
        </w:rPr>
        <w:t>SEGUNDO</w:t>
      </w:r>
      <w:r w:rsidRPr="000037E4">
        <w:rPr>
          <w:rFonts w:ascii="Palatino Linotype" w:hAnsi="Palatino Linotype" w:cs="Arial"/>
          <w:b/>
        </w:rPr>
        <w:t xml:space="preserve">. Interés. </w:t>
      </w:r>
      <w:r w:rsidRPr="000037E4">
        <w:rPr>
          <w:rFonts w:ascii="Palatino Linotype" w:hAnsi="Palatino Linotype" w:cs="Arial"/>
          <w:bCs/>
        </w:rPr>
        <w:t xml:space="preserve">El recurso de revisión fue interpuesto por parte legítima, en atención a que se presentó por </w:t>
      </w:r>
      <w:r w:rsidRPr="000037E4">
        <w:rPr>
          <w:rFonts w:ascii="Palatino Linotype" w:hAnsi="Palatino Linotype" w:cs="Arial"/>
          <w:b/>
          <w:bCs/>
        </w:rPr>
        <w:t>EL RECURRENTE,</w:t>
      </w:r>
      <w:r w:rsidRPr="000037E4">
        <w:rPr>
          <w:rFonts w:ascii="Palatino Linotype" w:hAnsi="Palatino Linotype" w:cs="Arial"/>
          <w:bCs/>
        </w:rPr>
        <w:t xml:space="preserve"> quien es la misma persona que formuló la solicitud de acceso a la información pública al </w:t>
      </w:r>
      <w:r w:rsidRPr="000037E4">
        <w:rPr>
          <w:rFonts w:ascii="Palatino Linotype" w:hAnsi="Palatino Linotype" w:cs="Arial"/>
          <w:b/>
          <w:bCs/>
        </w:rPr>
        <w:t>SUJETO OBLIGADO.</w:t>
      </w:r>
    </w:p>
    <w:p w14:paraId="29A38B6E" w14:textId="77777777" w:rsidR="00457BB8" w:rsidRPr="000037E4" w:rsidRDefault="00457BB8" w:rsidP="00CF56F0">
      <w:pPr>
        <w:spacing w:before="100" w:beforeAutospacing="1" w:after="100" w:afterAutospacing="1" w:line="360" w:lineRule="auto"/>
        <w:contextualSpacing/>
        <w:jc w:val="both"/>
        <w:rPr>
          <w:rFonts w:ascii="Palatino Linotype" w:hAnsi="Palatino Linotype" w:cs="Arial"/>
          <w:b/>
          <w:szCs w:val="28"/>
        </w:rPr>
      </w:pPr>
    </w:p>
    <w:p w14:paraId="0228BFAD" w14:textId="77777777" w:rsidR="00457BB8" w:rsidRPr="000037E4" w:rsidRDefault="00457BB8" w:rsidP="00CF56F0">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0037E4">
        <w:rPr>
          <w:rFonts w:ascii="Palatino Linotype" w:hAnsi="Palatino Linotype" w:cs="Arial"/>
          <w:b/>
          <w:sz w:val="28"/>
          <w:szCs w:val="28"/>
        </w:rPr>
        <w:t xml:space="preserve">TERCERO. </w:t>
      </w:r>
      <w:r w:rsidRPr="000037E4">
        <w:rPr>
          <w:rFonts w:ascii="Palatino Linotype" w:hAnsi="Palatino Linotype" w:cs="Arial"/>
          <w:b/>
        </w:rPr>
        <w:t xml:space="preserve">Oportunidad. </w:t>
      </w:r>
      <w:r w:rsidRPr="000037E4">
        <w:rPr>
          <w:rFonts w:ascii="Palatino Linotype" w:hAnsi="Palatino Linotype" w:cs="Arial"/>
        </w:rPr>
        <w:t xml:space="preserve">El recurso de revisión fue interpuesto dentro del plazo de quince días hábiles contados a partir del día siguiente al en que </w:t>
      </w:r>
      <w:r w:rsidRPr="000037E4">
        <w:rPr>
          <w:rFonts w:ascii="Palatino Linotype" w:hAnsi="Palatino Linotype" w:cs="Arial"/>
          <w:b/>
        </w:rPr>
        <w:t xml:space="preserve">EL RECURRENTE </w:t>
      </w:r>
      <w:r w:rsidRPr="000037E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0037E4" w:rsidRDefault="00457BB8" w:rsidP="00CF56F0">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796155AA" w14:textId="77777777" w:rsidR="00457BB8" w:rsidRPr="000037E4" w:rsidRDefault="00457BB8" w:rsidP="00CF56F0">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0037E4">
        <w:rPr>
          <w:rFonts w:ascii="Palatino Linotype" w:eastAsiaTheme="minorEastAsia" w:hAnsi="Palatino Linotype" w:cs="Arial"/>
          <w:b/>
          <w:i/>
          <w:sz w:val="22"/>
          <w:szCs w:val="22"/>
          <w:lang w:val="es-ES_tradnl"/>
        </w:rPr>
        <w:t>“Artículo 178.</w:t>
      </w:r>
      <w:r w:rsidRPr="000037E4">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0037E4" w:rsidRDefault="00457BB8" w:rsidP="00CF56F0">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0037E4">
        <w:rPr>
          <w:rFonts w:ascii="Palatino Linotype" w:eastAsiaTheme="minorEastAsia" w:hAnsi="Palatino Linotype" w:cs="Arial"/>
          <w:i/>
          <w:sz w:val="22"/>
          <w:szCs w:val="22"/>
          <w:lang w:val="es-ES_tradnl"/>
        </w:rPr>
        <w:t xml:space="preserve">A falta de respuesta del sujeto obligado, dentro de los plazos establecidos en esta Ley, a una solicitud de acceso a la información pública, el recurso podrá ser interpuesto </w:t>
      </w:r>
      <w:r w:rsidRPr="000037E4">
        <w:rPr>
          <w:rFonts w:ascii="Palatino Linotype" w:eastAsiaTheme="minorEastAsia" w:hAnsi="Palatino Linotype" w:cs="Arial"/>
          <w:i/>
          <w:sz w:val="22"/>
          <w:szCs w:val="22"/>
          <w:lang w:val="es-ES_tradnl"/>
        </w:rPr>
        <w:lastRenderedPageBreak/>
        <w:t>en cualquier momento, acompañado con el documento que pruebe la fecha en que presentó la solicitud.</w:t>
      </w:r>
    </w:p>
    <w:p w14:paraId="3FADBF60" w14:textId="77777777" w:rsidR="00457BB8" w:rsidRPr="000037E4" w:rsidRDefault="00457BB8" w:rsidP="00CF56F0">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0037E4">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0037E4">
        <w:rPr>
          <w:rFonts w:ascii="Palatino Linotype" w:eastAsiaTheme="minorEastAsia" w:hAnsi="Palatino Linotype" w:cs="Arial"/>
          <w:b/>
          <w:i/>
          <w:sz w:val="22"/>
          <w:szCs w:val="22"/>
          <w:lang w:val="es-ES_tradnl"/>
        </w:rPr>
        <w:t>”</w:t>
      </w:r>
    </w:p>
    <w:p w14:paraId="0793AB7B" w14:textId="77777777" w:rsidR="00457BB8" w:rsidRPr="000037E4" w:rsidRDefault="00457BB8" w:rsidP="00CF56F0">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5C464BCE" w14:textId="77777777" w:rsidR="00D8415C" w:rsidRPr="000037E4" w:rsidRDefault="00457BB8"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eastAsiaTheme="minorEastAsia" w:hAnsi="Palatino Linotype" w:cs="Arial"/>
          <w:color w:val="000000" w:themeColor="text1"/>
          <w:lang w:val="es-ES_tradnl"/>
        </w:rPr>
        <w:t xml:space="preserve">En efecto, atendiendo a que </w:t>
      </w:r>
      <w:r w:rsidRPr="000037E4">
        <w:rPr>
          <w:rFonts w:ascii="Palatino Linotype" w:eastAsiaTheme="minorEastAsia" w:hAnsi="Palatino Linotype" w:cs="Arial"/>
          <w:b/>
          <w:color w:val="000000" w:themeColor="text1"/>
          <w:lang w:val="es-ES_tradnl"/>
        </w:rPr>
        <w:t>EL SUJETO OBLIGADO</w:t>
      </w:r>
      <w:r w:rsidRPr="000037E4">
        <w:rPr>
          <w:rFonts w:ascii="Palatino Linotype" w:eastAsiaTheme="minorEastAsia" w:hAnsi="Palatino Linotype" w:cs="Arial"/>
          <w:color w:val="000000" w:themeColor="text1"/>
          <w:lang w:val="es-ES_tradnl"/>
        </w:rPr>
        <w:t xml:space="preserve"> notificó la respuesta a la solicitud de información pública el </w:t>
      </w:r>
      <w:r w:rsidR="00C8300C" w:rsidRPr="000037E4">
        <w:rPr>
          <w:rFonts w:ascii="Palatino Linotype" w:eastAsiaTheme="minorEastAsia" w:hAnsi="Palatino Linotype" w:cs="Arial"/>
          <w:b/>
          <w:color w:val="000000" w:themeColor="text1"/>
          <w:lang w:val="es-ES_tradnl"/>
        </w:rPr>
        <w:t xml:space="preserve">veintiuno de agosto </w:t>
      </w:r>
      <w:r w:rsidRPr="000037E4">
        <w:rPr>
          <w:rFonts w:ascii="Palatino Linotype" w:eastAsiaTheme="minorEastAsia" w:hAnsi="Palatino Linotype" w:cs="Arial"/>
          <w:b/>
          <w:color w:val="000000" w:themeColor="text1"/>
          <w:lang w:val="es-ES_tradnl"/>
        </w:rPr>
        <w:t xml:space="preserve">de dos mil veinte; </w:t>
      </w:r>
      <w:r w:rsidRPr="000037E4">
        <w:rPr>
          <w:rFonts w:ascii="Palatino Linotype" w:hAnsi="Palatino Linotype" w:cs="Arial"/>
          <w:color w:val="000000" w:themeColor="text1"/>
        </w:rPr>
        <w:t>en consecuencia, el plazo de quince días hábiles que el artículo 178 de la ley de la materia otorga al</w:t>
      </w:r>
      <w:r w:rsidRPr="000037E4">
        <w:rPr>
          <w:rFonts w:ascii="Palatino Linotype" w:hAnsi="Palatino Linotype" w:cs="Arial"/>
          <w:b/>
          <w:color w:val="000000" w:themeColor="text1"/>
        </w:rPr>
        <w:t xml:space="preserve"> RECURRENTE</w:t>
      </w:r>
      <w:r w:rsidRPr="000037E4">
        <w:rPr>
          <w:rFonts w:ascii="Palatino Linotype" w:hAnsi="Palatino Linotype" w:cs="Arial"/>
          <w:color w:val="000000" w:themeColor="text1"/>
        </w:rPr>
        <w:t xml:space="preserve"> para presentar el recurso de revisión, transcurrió del</w:t>
      </w:r>
      <w:r w:rsidRPr="000037E4">
        <w:rPr>
          <w:rFonts w:ascii="Palatino Linotype" w:hAnsi="Palatino Linotype" w:cs="Arial"/>
          <w:b/>
          <w:color w:val="000000" w:themeColor="text1"/>
        </w:rPr>
        <w:t xml:space="preserve"> </w:t>
      </w:r>
      <w:r w:rsidR="00D8415C" w:rsidRPr="000037E4">
        <w:rPr>
          <w:rFonts w:ascii="Palatino Linotype" w:hAnsi="Palatino Linotype" w:cs="Arial"/>
          <w:b/>
          <w:color w:val="000000" w:themeColor="text1"/>
        </w:rPr>
        <w:t>veinticuatro de agosto</w:t>
      </w:r>
      <w:r w:rsidR="002622B8" w:rsidRPr="000037E4">
        <w:rPr>
          <w:rFonts w:ascii="Palatino Linotype" w:hAnsi="Palatino Linotype" w:cs="Arial"/>
          <w:b/>
          <w:color w:val="000000" w:themeColor="text1"/>
        </w:rPr>
        <w:t xml:space="preserve"> al </w:t>
      </w:r>
      <w:r w:rsidR="00D8415C" w:rsidRPr="000037E4">
        <w:rPr>
          <w:rFonts w:ascii="Palatino Linotype" w:hAnsi="Palatino Linotype" w:cs="Arial"/>
          <w:b/>
          <w:color w:val="000000" w:themeColor="text1"/>
        </w:rPr>
        <w:t>once de septiembre</w:t>
      </w:r>
      <w:r w:rsidR="002622B8" w:rsidRPr="000037E4">
        <w:rPr>
          <w:rFonts w:ascii="Palatino Linotype" w:hAnsi="Palatino Linotype" w:cs="Arial"/>
          <w:b/>
          <w:color w:val="000000" w:themeColor="text1"/>
        </w:rPr>
        <w:t xml:space="preserve"> de dos mil veinte;</w:t>
      </w:r>
      <w:r w:rsidR="002622B8" w:rsidRPr="000037E4">
        <w:rPr>
          <w:rFonts w:ascii="Palatino Linotype" w:hAnsi="Palatino Linotype" w:cs="Arial"/>
          <w:color w:val="000000" w:themeColor="text1"/>
        </w:rPr>
        <w:t xml:space="preserve"> </w:t>
      </w:r>
      <w:r w:rsidR="00D8415C" w:rsidRPr="000037E4">
        <w:rPr>
          <w:rFonts w:ascii="Palatino Linotype" w:hAnsi="Palatino Linotype" w:cs="Arial"/>
        </w:rPr>
        <w:t xml:space="preserve">sin contemplar en el cómputo los días veintidós, veintitrés, veintinueve y treinta de agosto; asimismo, cinco y seis de septiembre de dos mil veinte; por corresponder a sábados y domingos, considerados como días inhábiles, en términos del artículo 3, fracción X de la </w:t>
      </w:r>
      <w:r w:rsidR="00D8415C" w:rsidRPr="000037E4">
        <w:rPr>
          <w:rFonts w:ascii="Palatino Linotype" w:hAnsi="Palatino Linotype"/>
        </w:rPr>
        <w:t>Ley de Transparencia y Acceso a la Información Pública del Estado de México y Municipios,</w:t>
      </w:r>
      <w:r w:rsidR="00D8415C" w:rsidRPr="000037E4">
        <w:rPr>
          <w:rFonts w:ascii="Palatino Linotype" w:hAnsi="Palatino Linotype" w:cs="Arial"/>
        </w:rPr>
        <w:t xml:space="preserve">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14:paraId="44951D45" w14:textId="77777777" w:rsidR="00D8415C" w:rsidRPr="000037E4" w:rsidRDefault="00D8415C" w:rsidP="00CF56F0">
      <w:pPr>
        <w:spacing w:before="100" w:beforeAutospacing="1" w:after="100" w:afterAutospacing="1" w:line="360" w:lineRule="auto"/>
        <w:contextualSpacing/>
        <w:jc w:val="both"/>
        <w:rPr>
          <w:rFonts w:ascii="Palatino Linotype" w:hAnsi="Palatino Linotype" w:cs="Arial"/>
        </w:rPr>
      </w:pPr>
    </w:p>
    <w:p w14:paraId="0E788203" w14:textId="76D12419" w:rsidR="00457BB8" w:rsidRPr="000037E4" w:rsidRDefault="00457BB8" w:rsidP="00CF56F0">
      <w:pPr>
        <w:spacing w:before="100" w:beforeAutospacing="1" w:after="100" w:afterAutospacing="1" w:line="360" w:lineRule="auto"/>
        <w:contextualSpacing/>
        <w:jc w:val="both"/>
        <w:rPr>
          <w:rFonts w:ascii="Palatino Linotype" w:eastAsiaTheme="minorEastAsia" w:hAnsi="Palatino Linotype" w:cs="Arial"/>
          <w:lang w:val="es-ES_tradnl"/>
        </w:rPr>
      </w:pPr>
      <w:r w:rsidRPr="000037E4">
        <w:rPr>
          <w:rFonts w:ascii="Palatino Linotype" w:eastAsiaTheme="minorEastAsia" w:hAnsi="Palatino Linotype" w:cs="Arial"/>
          <w:lang w:val="es-ES_tradnl"/>
        </w:rPr>
        <w:t>En ese tenor, si el recurso de revisión que nos ocupa, se interpuso el</w:t>
      </w:r>
      <w:r w:rsidRPr="000037E4">
        <w:rPr>
          <w:rFonts w:ascii="Palatino Linotype" w:eastAsiaTheme="minorEastAsia" w:hAnsi="Palatino Linotype" w:cs="Arial"/>
          <w:b/>
          <w:lang w:val="es-ES_tradnl"/>
        </w:rPr>
        <w:t xml:space="preserve"> </w:t>
      </w:r>
      <w:r w:rsidR="00D8415C" w:rsidRPr="000037E4">
        <w:rPr>
          <w:rFonts w:ascii="Palatino Linotype" w:eastAsiaTheme="minorEastAsia" w:hAnsi="Palatino Linotype" w:cs="Arial"/>
          <w:b/>
          <w:lang w:val="es-ES_tradnl"/>
        </w:rPr>
        <w:t>treinta y uno de agosto</w:t>
      </w:r>
      <w:r w:rsidR="002622B8" w:rsidRPr="000037E4">
        <w:rPr>
          <w:rFonts w:ascii="Palatino Linotype" w:eastAsiaTheme="minorEastAsia" w:hAnsi="Palatino Linotype" w:cs="Arial"/>
          <w:b/>
          <w:lang w:val="es-ES_tradnl"/>
        </w:rPr>
        <w:t xml:space="preserve"> </w:t>
      </w:r>
      <w:r w:rsidRPr="000037E4">
        <w:rPr>
          <w:rFonts w:ascii="Palatino Linotype" w:eastAsiaTheme="minorEastAsia" w:hAnsi="Palatino Linotype" w:cs="Arial"/>
          <w:b/>
          <w:lang w:val="es-ES_tradnl"/>
        </w:rPr>
        <w:t>de dos mil veinte,</w:t>
      </w:r>
      <w:r w:rsidRPr="000037E4">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0037E4" w:rsidRDefault="00457BB8" w:rsidP="00CF56F0">
      <w:pPr>
        <w:spacing w:before="100" w:beforeAutospacing="1" w:after="100" w:afterAutospacing="1" w:line="360" w:lineRule="auto"/>
        <w:contextualSpacing/>
        <w:jc w:val="both"/>
        <w:rPr>
          <w:rFonts w:ascii="Palatino Linotype" w:eastAsiaTheme="minorEastAsia" w:hAnsi="Palatino Linotype" w:cs="Arial"/>
          <w:lang w:val="es-ES_tradnl"/>
        </w:rPr>
      </w:pPr>
    </w:p>
    <w:p w14:paraId="65115BCD" w14:textId="48AA6D55" w:rsidR="002622B8" w:rsidRPr="000037E4" w:rsidRDefault="002622B8" w:rsidP="00CF56F0">
      <w:pPr>
        <w:autoSpaceDE w:val="0"/>
        <w:autoSpaceDN w:val="0"/>
        <w:adjustRightInd w:val="0"/>
        <w:spacing w:before="100" w:beforeAutospacing="1" w:after="100" w:afterAutospacing="1" w:line="360" w:lineRule="auto"/>
        <w:ind w:right="49"/>
        <w:contextualSpacing/>
        <w:jc w:val="both"/>
        <w:rPr>
          <w:rFonts w:ascii="Palatino Linotype" w:hAnsi="Palatino Linotype"/>
          <w:b/>
          <w:lang w:val="es-ES"/>
        </w:rPr>
      </w:pPr>
      <w:r w:rsidRPr="000037E4">
        <w:rPr>
          <w:rFonts w:ascii="Palatino Linotype" w:hAnsi="Palatino Linotype"/>
          <w:b/>
          <w:sz w:val="28"/>
          <w:szCs w:val="20"/>
          <w:lang w:val="es-ES_tradnl"/>
        </w:rPr>
        <w:lastRenderedPageBreak/>
        <w:t xml:space="preserve">CUARTO. </w:t>
      </w:r>
      <w:proofErr w:type="spellStart"/>
      <w:r w:rsidR="00D31634" w:rsidRPr="000037E4">
        <w:rPr>
          <w:rFonts w:ascii="Palatino Linotype" w:hAnsi="Palatino Linotype" w:cs="Arial"/>
          <w:b/>
        </w:rPr>
        <w:t>Procedibilidad</w:t>
      </w:r>
      <w:proofErr w:type="spellEnd"/>
      <w:r w:rsidR="00D31634" w:rsidRPr="000037E4">
        <w:rPr>
          <w:rFonts w:ascii="Palatino Linotype" w:hAnsi="Palatino Linotype" w:cs="Arial"/>
          <w:b/>
        </w:rPr>
        <w:t xml:space="preserve">. </w:t>
      </w:r>
      <w:r w:rsidR="00D31634" w:rsidRPr="000037E4">
        <w:rPr>
          <w:rFonts w:ascii="Palatino Linotype" w:hAnsi="Palatino Linotype" w:cs="Arial"/>
        </w:rPr>
        <w:t xml:space="preserve">Del análisis efectuado, se advierte que resulta procedente la interposición del </w:t>
      </w:r>
      <w:r w:rsidR="00D31634" w:rsidRPr="000037E4">
        <w:rPr>
          <w:rFonts w:ascii="Palatino Linotype" w:hAnsi="Palatino Linotype"/>
        </w:rPr>
        <w:t>recurso</w:t>
      </w:r>
      <w:r w:rsidR="00D31634" w:rsidRPr="000037E4">
        <w:rPr>
          <w:rFonts w:ascii="Palatino Linotype" w:hAnsi="Palatino Linotype" w:cs="Arial"/>
        </w:rPr>
        <w:t xml:space="preserve"> y se concluye la acreditación </w:t>
      </w:r>
      <w:r w:rsidR="00D31634" w:rsidRPr="000037E4">
        <w:rPr>
          <w:rFonts w:ascii="Palatino Linotype" w:hAnsi="Palatino Linotype"/>
        </w:rPr>
        <w:t>plena</w:t>
      </w:r>
      <w:r w:rsidR="00D31634" w:rsidRPr="000037E4">
        <w:rPr>
          <w:rFonts w:ascii="Palatino Linotype" w:hAnsi="Palatino Linotype" w:cs="Arial"/>
        </w:rPr>
        <w:t xml:space="preserve"> de todos y cada uno de los elementos formales exigidos por el artículo 180 de la </w:t>
      </w:r>
      <w:r w:rsidR="00D31634" w:rsidRPr="000037E4">
        <w:rPr>
          <w:rFonts w:ascii="Palatino Linotype" w:hAnsi="Palatino Linotype"/>
        </w:rPr>
        <w:t xml:space="preserve">Ley de Transparencia y Acceso a la Información Pública del </w:t>
      </w:r>
      <w:r w:rsidR="00D31634" w:rsidRPr="000037E4">
        <w:rPr>
          <w:rFonts w:ascii="Palatino Linotype" w:hAnsi="Palatino Linotype" w:cs="Arial"/>
        </w:rPr>
        <w:t>Estado</w:t>
      </w:r>
      <w:r w:rsidR="00D31634" w:rsidRPr="000037E4">
        <w:rPr>
          <w:rFonts w:ascii="Palatino Linotype" w:hAnsi="Palatino Linotype"/>
        </w:rPr>
        <w:t xml:space="preserve"> de México y Municipios, en atención a que fue presentado mediante el formato visible en </w:t>
      </w:r>
      <w:r w:rsidR="00D31634" w:rsidRPr="000037E4">
        <w:rPr>
          <w:rFonts w:ascii="Palatino Linotype" w:hAnsi="Palatino Linotype"/>
          <w:b/>
        </w:rPr>
        <w:t>EL SAIMEX.</w:t>
      </w:r>
    </w:p>
    <w:p w14:paraId="65FBB8FD" w14:textId="77777777" w:rsidR="002622B8" w:rsidRPr="000037E4" w:rsidRDefault="002622B8" w:rsidP="00CF56F0">
      <w:pPr>
        <w:spacing w:before="100" w:beforeAutospacing="1" w:after="100" w:afterAutospacing="1"/>
        <w:contextualSpacing/>
      </w:pPr>
    </w:p>
    <w:p w14:paraId="6DF44B4B" w14:textId="2943F245" w:rsidR="00E27103" w:rsidRPr="000037E4" w:rsidRDefault="00457BB8" w:rsidP="00CF56F0">
      <w:pPr>
        <w:pStyle w:val="Prrafodelista"/>
        <w:spacing w:before="100" w:beforeAutospacing="1" w:after="100" w:afterAutospacing="1" w:line="360" w:lineRule="auto"/>
        <w:ind w:left="0"/>
        <w:contextualSpacing/>
        <w:jc w:val="both"/>
        <w:rPr>
          <w:rFonts w:ascii="Palatino Linotype" w:hAnsi="Palatino Linotype"/>
        </w:rPr>
      </w:pPr>
      <w:r w:rsidRPr="000037E4">
        <w:rPr>
          <w:rFonts w:ascii="Palatino Linotype" w:hAnsi="Palatino Linotype" w:cs="Arial"/>
          <w:b/>
          <w:sz w:val="28"/>
          <w:szCs w:val="28"/>
        </w:rPr>
        <w:t>QUINTO</w:t>
      </w:r>
      <w:r w:rsidRPr="000037E4">
        <w:rPr>
          <w:rFonts w:ascii="Palatino Linotype" w:hAnsi="Palatino Linotype" w:cs="Arial"/>
          <w:b/>
        </w:rPr>
        <w:t xml:space="preserve">. </w:t>
      </w:r>
      <w:r w:rsidRPr="000037E4">
        <w:rPr>
          <w:rFonts w:ascii="Palatino Linotype" w:eastAsiaTheme="minorEastAsia" w:hAnsi="Palatino Linotype" w:cs="Arial"/>
          <w:b/>
          <w:lang w:val="es-ES_tradnl"/>
        </w:rPr>
        <w:t>Estudio y resolución del asunto</w:t>
      </w:r>
      <w:r w:rsidRPr="000037E4">
        <w:rPr>
          <w:rFonts w:ascii="Palatino Linotype" w:eastAsiaTheme="minorEastAsia" w:hAnsi="Palatino Linotype" w:cstheme="minorBidi"/>
          <w:b/>
          <w:lang w:val="es-ES_tradnl"/>
        </w:rPr>
        <w:t xml:space="preserve">. </w:t>
      </w:r>
      <w:r w:rsidR="00E27103" w:rsidRPr="000037E4">
        <w:rPr>
          <w:rFonts w:ascii="Palatino Linotype" w:hAnsi="Palatino Linotype" w:cs="Arial"/>
        </w:rPr>
        <w:t xml:space="preserve">Es así que, una vez determinada la vía sobre la que versará el presente recurso, y previa revisión del expediente </w:t>
      </w:r>
      <w:r w:rsidR="00E27103" w:rsidRPr="000037E4">
        <w:rPr>
          <w:rFonts w:ascii="Palatino Linotype" w:hAnsi="Palatino Linotype"/>
        </w:rPr>
        <w:t>electrónico</w:t>
      </w:r>
      <w:r w:rsidR="00E27103" w:rsidRPr="000037E4">
        <w:rPr>
          <w:rFonts w:ascii="Palatino Linotype" w:hAnsi="Palatino Linotype" w:cs="Arial"/>
        </w:rPr>
        <w:t xml:space="preserve"> formado en el</w:t>
      </w:r>
      <w:r w:rsidR="00E27103" w:rsidRPr="000037E4">
        <w:rPr>
          <w:rFonts w:ascii="Palatino Linotype" w:hAnsi="Palatino Linotype" w:cs="Arial"/>
          <w:b/>
        </w:rPr>
        <w:t xml:space="preserve"> SAIMEX</w:t>
      </w:r>
      <w:r w:rsidR="00E27103" w:rsidRPr="000037E4">
        <w:rPr>
          <w:rFonts w:ascii="Palatino Linotype" w:hAnsi="Palatino Linotype" w:cs="Arial"/>
        </w:rPr>
        <w:t xml:space="preserve"> por motivo de la solicitud de información </w:t>
      </w:r>
      <w:r w:rsidR="003C6FF4" w:rsidRPr="000037E4">
        <w:rPr>
          <w:rFonts w:ascii="Palatino Linotype" w:hAnsi="Palatino Linotype" w:cs="Arial"/>
        </w:rPr>
        <w:t xml:space="preserve">y del recurso a que da origen, </w:t>
      </w:r>
      <w:r w:rsidR="00E27103" w:rsidRPr="000037E4">
        <w:rPr>
          <w:rFonts w:ascii="Palatino Linotype" w:eastAsia="Arial Unicode MS" w:hAnsi="Palatino Linotype" w:cs="Arial"/>
        </w:rPr>
        <w:t>se advierte que es procedente, toda vez que se actualiza la hipótesis prevista en la fracción II, del artículo 179 de la Ley de la materia, que a la letra dice:</w:t>
      </w:r>
    </w:p>
    <w:p w14:paraId="4FF97960" w14:textId="77777777" w:rsidR="00E27103" w:rsidRPr="000037E4" w:rsidRDefault="00E27103" w:rsidP="00CF56F0">
      <w:pPr>
        <w:pStyle w:val="Prrafodelista"/>
        <w:widowControl w:val="0"/>
        <w:autoSpaceDE w:val="0"/>
        <w:autoSpaceDN w:val="0"/>
        <w:adjustRightInd w:val="0"/>
        <w:spacing w:before="100" w:beforeAutospacing="1" w:after="100" w:afterAutospacing="1"/>
        <w:ind w:left="0"/>
        <w:contextualSpacing/>
        <w:jc w:val="both"/>
        <w:rPr>
          <w:rFonts w:ascii="Palatino Linotype" w:eastAsia="Arial Unicode MS" w:hAnsi="Palatino Linotype" w:cs="Arial"/>
        </w:rPr>
      </w:pPr>
    </w:p>
    <w:p w14:paraId="30B23EE7" w14:textId="77777777" w:rsidR="00E27103" w:rsidRPr="000037E4" w:rsidRDefault="00E27103" w:rsidP="00CF56F0">
      <w:pPr>
        <w:widowControl w:val="0"/>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sz w:val="22"/>
        </w:rPr>
      </w:pPr>
      <w:r w:rsidRPr="000037E4">
        <w:rPr>
          <w:rFonts w:ascii="Palatino Linotype" w:eastAsia="Arial Unicode MS" w:hAnsi="Palatino Linotype" w:cs="Arial"/>
          <w:i/>
          <w:sz w:val="22"/>
        </w:rPr>
        <w:t>“</w:t>
      </w:r>
      <w:r w:rsidRPr="000037E4">
        <w:rPr>
          <w:rFonts w:ascii="Palatino Linotype" w:eastAsia="Arial Unicode MS" w:hAnsi="Palatino Linotype" w:cs="Arial"/>
          <w:b/>
          <w:i/>
          <w:sz w:val="22"/>
        </w:rPr>
        <w:t>Artículo 179</w:t>
      </w:r>
      <w:r w:rsidRPr="000037E4">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123F464" w14:textId="77777777" w:rsidR="00E27103" w:rsidRPr="000037E4" w:rsidRDefault="00E27103" w:rsidP="00CF56F0">
      <w:pPr>
        <w:widowControl w:val="0"/>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sz w:val="22"/>
        </w:rPr>
      </w:pPr>
    </w:p>
    <w:p w14:paraId="1B637D51" w14:textId="77777777" w:rsidR="00E27103" w:rsidRPr="000037E4" w:rsidRDefault="00E27103" w:rsidP="00CF56F0">
      <w:pPr>
        <w:widowControl w:val="0"/>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sz w:val="22"/>
        </w:rPr>
      </w:pPr>
      <w:r w:rsidRPr="000037E4">
        <w:rPr>
          <w:rFonts w:ascii="Palatino Linotype" w:eastAsia="Arial Unicode MS" w:hAnsi="Palatino Linotype" w:cs="Arial"/>
          <w:i/>
          <w:sz w:val="22"/>
        </w:rPr>
        <w:t>…</w:t>
      </w:r>
    </w:p>
    <w:p w14:paraId="52CB4FDC" w14:textId="77777777" w:rsidR="00E27103" w:rsidRPr="000037E4" w:rsidRDefault="00E27103" w:rsidP="00CF56F0">
      <w:pPr>
        <w:widowControl w:val="0"/>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b/>
          <w:i/>
          <w:sz w:val="22"/>
        </w:rPr>
      </w:pPr>
    </w:p>
    <w:p w14:paraId="5CC3970B" w14:textId="77777777" w:rsidR="00E27103" w:rsidRPr="000037E4" w:rsidRDefault="00E27103" w:rsidP="00CF56F0">
      <w:pPr>
        <w:widowControl w:val="0"/>
        <w:autoSpaceDE w:val="0"/>
        <w:autoSpaceDN w:val="0"/>
        <w:adjustRightInd w:val="0"/>
        <w:spacing w:before="100" w:beforeAutospacing="1" w:after="100" w:afterAutospacing="1"/>
        <w:ind w:left="851" w:right="902"/>
        <w:contextualSpacing/>
        <w:jc w:val="both"/>
        <w:rPr>
          <w:rFonts w:ascii="Palatino Linotype" w:eastAsia="Arial Unicode MS" w:hAnsi="Palatino Linotype" w:cs="Arial"/>
          <w:i/>
          <w:sz w:val="22"/>
        </w:rPr>
      </w:pPr>
      <w:r w:rsidRPr="000037E4">
        <w:rPr>
          <w:rFonts w:ascii="Palatino Linotype" w:eastAsia="Arial Unicode MS" w:hAnsi="Palatino Linotype" w:cs="Arial"/>
          <w:b/>
          <w:i/>
          <w:sz w:val="22"/>
        </w:rPr>
        <w:t>II. La clasificación de la información;</w:t>
      </w:r>
      <w:r w:rsidRPr="000037E4">
        <w:rPr>
          <w:rFonts w:ascii="Palatino Linotype" w:eastAsia="Arial Unicode MS" w:hAnsi="Palatino Linotype" w:cs="Arial"/>
          <w:i/>
          <w:sz w:val="22"/>
        </w:rPr>
        <w:t>”</w:t>
      </w:r>
    </w:p>
    <w:p w14:paraId="56865EF5" w14:textId="77777777" w:rsidR="00E27103" w:rsidRPr="000037E4" w:rsidRDefault="00E27103" w:rsidP="00CF56F0">
      <w:pPr>
        <w:widowControl w:val="0"/>
        <w:autoSpaceDE w:val="0"/>
        <w:autoSpaceDN w:val="0"/>
        <w:adjustRightInd w:val="0"/>
        <w:spacing w:before="100" w:beforeAutospacing="1" w:after="100" w:afterAutospacing="1" w:line="360" w:lineRule="auto"/>
        <w:ind w:left="709" w:right="757"/>
        <w:contextualSpacing/>
        <w:jc w:val="both"/>
        <w:rPr>
          <w:rFonts w:ascii="Palatino Linotype" w:eastAsia="Arial Unicode MS" w:hAnsi="Palatino Linotype" w:cs="Arial"/>
          <w:i/>
          <w:sz w:val="22"/>
        </w:rPr>
      </w:pPr>
    </w:p>
    <w:p w14:paraId="2D33BC1E" w14:textId="77777777" w:rsidR="003C6FF4" w:rsidRPr="000037E4" w:rsidRDefault="00E27103"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037E4">
        <w:rPr>
          <w:rFonts w:ascii="Palatino Linotype" w:eastAsia="Arial Unicode MS" w:hAnsi="Palatino Linotype" w:cs="Arial"/>
        </w:rPr>
        <w:t xml:space="preserve">El precepto legal citado establece como supuesto de procedencia del recurso de revisión, cuando en la respuesta a la solicitud de información, </w:t>
      </w:r>
      <w:r w:rsidRPr="000037E4">
        <w:rPr>
          <w:rFonts w:ascii="Palatino Linotype" w:eastAsia="Arial Unicode MS" w:hAnsi="Palatino Linotype" w:cs="Arial"/>
          <w:b/>
        </w:rPr>
        <w:t xml:space="preserve">EL SUJETO OBLIGADO </w:t>
      </w:r>
      <w:r w:rsidRPr="000037E4">
        <w:rPr>
          <w:rFonts w:ascii="Palatino Linotype" w:eastAsia="Arial Unicode MS" w:hAnsi="Palatino Linotype" w:cs="Arial"/>
        </w:rPr>
        <w:t>limita el acceso total o parcial de la información al considerar que se actualiza alguna causal de reserva o confidencialidad.</w:t>
      </w:r>
    </w:p>
    <w:p w14:paraId="000E93FC" w14:textId="34C49B86" w:rsidR="00471B5E" w:rsidRPr="000037E4" w:rsidRDefault="00E27103"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037E4">
        <w:rPr>
          <w:rFonts w:ascii="Palatino Linotype" w:hAnsi="Palatino Linotype" w:cs="Arial"/>
        </w:rPr>
        <w:lastRenderedPageBreak/>
        <w:t xml:space="preserve">Es así que, una vez determinada la vía sobre la que versará el presente recurso, y previa revisión del expediente </w:t>
      </w:r>
      <w:r w:rsidRPr="000037E4">
        <w:rPr>
          <w:rFonts w:ascii="Palatino Linotype" w:hAnsi="Palatino Linotype"/>
        </w:rPr>
        <w:t>electrónico</w:t>
      </w:r>
      <w:r w:rsidRPr="000037E4">
        <w:rPr>
          <w:rFonts w:ascii="Palatino Linotype" w:hAnsi="Palatino Linotype" w:cs="Arial"/>
        </w:rPr>
        <w:t xml:space="preserve"> formado en el</w:t>
      </w:r>
      <w:r w:rsidRPr="000037E4">
        <w:rPr>
          <w:rFonts w:ascii="Palatino Linotype" w:hAnsi="Palatino Linotype" w:cs="Arial"/>
          <w:b/>
        </w:rPr>
        <w:t xml:space="preserve"> SAIMEX,</w:t>
      </w:r>
      <w:r w:rsidRPr="000037E4">
        <w:rPr>
          <w:rFonts w:ascii="Palatino Linotype" w:hAnsi="Palatino Linotype" w:cs="Arial"/>
        </w:rPr>
        <w:t xml:space="preserve"> por motivo de la solicitud de información y del recurso a que da origen, es conveniente analizar si la respuesta del </w:t>
      </w:r>
      <w:r w:rsidRPr="000037E4">
        <w:rPr>
          <w:rFonts w:ascii="Palatino Linotype" w:hAnsi="Palatino Linotype" w:cs="Arial"/>
          <w:b/>
          <w:lang w:eastAsia="es-MX"/>
        </w:rPr>
        <w:t>SUJETO OBLIGADO</w:t>
      </w:r>
      <w:r w:rsidRPr="000037E4">
        <w:rPr>
          <w:rFonts w:ascii="Palatino Linotype" w:hAnsi="Palatino Linotype" w:cs="Arial"/>
        </w:rPr>
        <w:t xml:space="preserve"> cumple con los requisitos y procedimientos del derecho de acceso a la información; por lo que, en primer término debemos recordar que </w:t>
      </w:r>
      <w:r w:rsidRPr="000037E4">
        <w:rPr>
          <w:rFonts w:ascii="Palatino Linotype" w:hAnsi="Palatino Linotype" w:cs="Arial"/>
          <w:b/>
        </w:rPr>
        <w:t xml:space="preserve">EL RECURRENTE </w:t>
      </w:r>
      <w:r w:rsidRPr="000037E4">
        <w:rPr>
          <w:rFonts w:ascii="Palatino Linotype" w:hAnsi="Palatino Linotype"/>
        </w:rPr>
        <w:t xml:space="preserve">solicitó al </w:t>
      </w:r>
      <w:r w:rsidRPr="000037E4">
        <w:rPr>
          <w:rFonts w:ascii="Palatino Linotype" w:hAnsi="Palatino Linotype"/>
          <w:b/>
        </w:rPr>
        <w:t xml:space="preserve">SUJETO OBLIGADO </w:t>
      </w:r>
      <w:r w:rsidRPr="000037E4">
        <w:rPr>
          <w:rFonts w:ascii="Palatino Linotype" w:hAnsi="Palatino Linotype"/>
        </w:rPr>
        <w:t>lo siguiente:</w:t>
      </w:r>
    </w:p>
    <w:p w14:paraId="7C2BC035" w14:textId="77777777" w:rsidR="00E27103" w:rsidRPr="000037E4" w:rsidRDefault="00E27103" w:rsidP="00CF56F0">
      <w:pPr>
        <w:spacing w:before="100" w:beforeAutospacing="1" w:after="100" w:afterAutospacing="1" w:line="360" w:lineRule="auto"/>
        <w:contextualSpacing/>
        <w:jc w:val="both"/>
        <w:rPr>
          <w:rFonts w:ascii="Palatino Linotype" w:hAnsi="Palatino Linotype"/>
        </w:rPr>
      </w:pPr>
    </w:p>
    <w:p w14:paraId="3579A924" w14:textId="6B6059D6" w:rsidR="00E27103" w:rsidRPr="000037E4" w:rsidRDefault="00E27103" w:rsidP="00CF56F0">
      <w:pPr>
        <w:spacing w:before="100" w:beforeAutospacing="1" w:after="100" w:afterAutospacing="1"/>
        <w:ind w:left="851" w:right="902"/>
        <w:contextualSpacing/>
        <w:jc w:val="both"/>
        <w:rPr>
          <w:rFonts w:ascii="Palatino Linotype" w:hAnsi="Palatino Linotype"/>
        </w:rPr>
      </w:pPr>
      <w:r w:rsidRPr="000037E4">
        <w:rPr>
          <w:rFonts w:ascii="Palatino Linotype" w:hAnsi="Palatino Linotype" w:cs="Arial"/>
          <w:i/>
          <w:sz w:val="22"/>
          <w:szCs w:val="22"/>
        </w:rPr>
        <w:t>“INFORMACION DEL SISTEMA INFORMATICO QUE ACTUALMENTE FUNCIONA EN LAS AREAS COMERCIALES Y DE COBRO DE SAPASA, INCLUYENDO CONTRATO DE COMPRA, OPERACION O MANTENIMIENTO CON EL PROVEEDOR, METODO DE ADQUISICION (LICITACIÓN, ADJUDICACIÓN DIRECTA) CON EL PROVEEDOR, INFORMACION DEL PROVEEDOR, REFERENCIAS COMERCIALES DEL PROVEEDOR, CONDICIONES BAJO LAS QUE OPERA EL SISTEMA, NIVEL DE IMPLEMENTACION, DESCRIPCION TECNICA, FICHA COMERCIAL, Y REFERENCIAS OPERATIVAS Y COMERCIALES.” (Sic)</w:t>
      </w:r>
    </w:p>
    <w:p w14:paraId="1D1320A2" w14:textId="04407F61" w:rsidR="002D0892" w:rsidRPr="000037E4" w:rsidRDefault="002D0892" w:rsidP="00CF56F0">
      <w:pPr>
        <w:spacing w:before="100" w:beforeAutospacing="1" w:after="100" w:afterAutospacing="1" w:line="360" w:lineRule="auto"/>
        <w:contextualSpacing/>
        <w:jc w:val="both"/>
        <w:rPr>
          <w:rFonts w:ascii="Palatino Linotype" w:hAnsi="Palatino Linotype"/>
        </w:rPr>
      </w:pPr>
    </w:p>
    <w:p w14:paraId="3F400AF1" w14:textId="5251C2D9" w:rsidR="00834389" w:rsidRPr="000037E4" w:rsidRDefault="003C6FF4" w:rsidP="00CF56F0">
      <w:pPr>
        <w:spacing w:before="100" w:beforeAutospacing="1" w:after="100" w:afterAutospacing="1" w:line="360" w:lineRule="auto"/>
        <w:contextualSpacing/>
        <w:jc w:val="both"/>
        <w:rPr>
          <w:rFonts w:ascii="Palatino Linotype" w:hAnsi="Palatino Linotype"/>
          <w:color w:val="000000" w:themeColor="text1"/>
        </w:rPr>
      </w:pPr>
      <w:r w:rsidRPr="000037E4">
        <w:rPr>
          <w:rFonts w:ascii="Palatino Linotype" w:hAnsi="Palatino Linotype" w:cs="Arial"/>
        </w:rPr>
        <w:t xml:space="preserve">Así, como se indicó en el Resultando III de la presente Resolución, </w:t>
      </w:r>
      <w:r w:rsidRPr="000037E4">
        <w:rPr>
          <w:rFonts w:ascii="Palatino Linotype" w:hAnsi="Palatino Linotype" w:cs="Arial"/>
          <w:b/>
        </w:rPr>
        <w:t>EL SUJETO OBLIGADO</w:t>
      </w:r>
      <w:r w:rsidRPr="000037E4">
        <w:rPr>
          <w:rFonts w:ascii="Palatino Linotype" w:hAnsi="Palatino Linotype" w:cs="Arial"/>
        </w:rPr>
        <w:t xml:space="preserve"> en su respuesta a la solicitud de información, </w:t>
      </w:r>
      <w:r w:rsidRPr="000037E4">
        <w:rPr>
          <w:rFonts w:ascii="Palatino Linotype" w:hAnsi="Palatino Linotype"/>
        </w:rPr>
        <w:t xml:space="preserve">manifestó mediante </w:t>
      </w:r>
      <w:r w:rsidRPr="000037E4">
        <w:rPr>
          <w:rFonts w:ascii="Palatino Linotype" w:hAnsi="Palatino Linotype"/>
          <w:color w:val="000000" w:themeColor="text1"/>
        </w:rPr>
        <w:t xml:space="preserve">los archivos electrónicos </w:t>
      </w:r>
      <w:r w:rsidRPr="000037E4">
        <w:rPr>
          <w:rFonts w:ascii="Palatino Linotype" w:hAnsi="Palatino Linotype"/>
          <w:b/>
          <w:i/>
          <w:color w:val="000000" w:themeColor="text1"/>
        </w:rPr>
        <w:t xml:space="preserve">F00074.pdf </w:t>
      </w:r>
      <w:r w:rsidRPr="000037E4">
        <w:rPr>
          <w:rFonts w:ascii="Palatino Linotype" w:hAnsi="Palatino Linotype"/>
          <w:color w:val="000000" w:themeColor="text1"/>
        </w:rPr>
        <w:t xml:space="preserve">que la información solicitada se encontraba en el supuesto de ser reservada; asimismo, </w:t>
      </w:r>
      <w:r w:rsidR="0057456F" w:rsidRPr="000037E4">
        <w:rPr>
          <w:rFonts w:ascii="Palatino Linotype" w:hAnsi="Palatino Linotype"/>
          <w:color w:val="000000" w:themeColor="text1"/>
        </w:rPr>
        <w:t>hizo</w:t>
      </w:r>
      <w:r w:rsidRPr="000037E4">
        <w:rPr>
          <w:rFonts w:ascii="Palatino Linotype" w:hAnsi="Palatino Linotype"/>
          <w:color w:val="000000" w:themeColor="text1"/>
        </w:rPr>
        <w:t xml:space="preserve"> referencia al acuerdo </w:t>
      </w:r>
      <w:r w:rsidRPr="000037E4">
        <w:rPr>
          <w:rFonts w:ascii="Palatino Linotype" w:hAnsi="Palatino Linotype"/>
          <w:b/>
          <w:i/>
          <w:color w:val="000000" w:themeColor="text1"/>
        </w:rPr>
        <w:t xml:space="preserve">002/SAPASA/UT/CT/2020 </w:t>
      </w:r>
      <w:r w:rsidR="00834389" w:rsidRPr="000037E4">
        <w:rPr>
          <w:rFonts w:ascii="Palatino Linotype" w:hAnsi="Palatino Linotype"/>
          <w:color w:val="000000" w:themeColor="text1"/>
        </w:rPr>
        <w:t>mismo que no adjuntó</w:t>
      </w:r>
      <w:r w:rsidRPr="000037E4">
        <w:rPr>
          <w:rFonts w:ascii="Palatino Linotype" w:hAnsi="Palatino Linotype"/>
          <w:color w:val="000000" w:themeColor="text1"/>
        </w:rPr>
        <w:t xml:space="preserve"> a la respuesta emitida.</w:t>
      </w:r>
    </w:p>
    <w:p w14:paraId="26508D7A" w14:textId="77777777" w:rsidR="00834389" w:rsidRPr="000037E4" w:rsidRDefault="00834389" w:rsidP="00CF56F0">
      <w:pPr>
        <w:spacing w:before="100" w:beforeAutospacing="1" w:after="100" w:afterAutospacing="1" w:line="360" w:lineRule="auto"/>
        <w:contextualSpacing/>
        <w:jc w:val="both"/>
        <w:rPr>
          <w:rFonts w:ascii="Palatino Linotype" w:hAnsi="Palatino Linotype"/>
          <w:color w:val="000000" w:themeColor="text1"/>
        </w:rPr>
      </w:pPr>
    </w:p>
    <w:p w14:paraId="2BE4CAE0" w14:textId="16F09353" w:rsidR="00834389" w:rsidRPr="000037E4" w:rsidRDefault="00834389"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Inconforme con la respuesta del </w:t>
      </w:r>
      <w:r w:rsidRPr="000037E4">
        <w:rPr>
          <w:rFonts w:ascii="Palatino Linotype" w:hAnsi="Palatino Linotype" w:cs="Arial"/>
          <w:b/>
        </w:rPr>
        <w:t>SUJETO OBLIGADO</w:t>
      </w:r>
      <w:r w:rsidRPr="000037E4">
        <w:rPr>
          <w:rFonts w:ascii="Palatino Linotype" w:hAnsi="Palatino Linotype" w:cs="Arial"/>
        </w:rPr>
        <w:t xml:space="preserve"> el particular interpuso recurso de revisión en el que toralmente de la clasificación de la información.</w:t>
      </w:r>
    </w:p>
    <w:p w14:paraId="439CE064" w14:textId="77777777" w:rsidR="00834389" w:rsidRPr="000037E4" w:rsidRDefault="00834389"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lastRenderedPageBreak/>
        <w:t xml:space="preserve">Asimismo, en el presente recurso </w:t>
      </w:r>
      <w:r w:rsidRPr="000037E4">
        <w:rPr>
          <w:rFonts w:ascii="Palatino Linotype" w:hAnsi="Palatino Linotype" w:cs="Arial"/>
          <w:b/>
        </w:rPr>
        <w:t>EL RECURRENTE</w:t>
      </w:r>
      <w:r w:rsidRPr="000037E4">
        <w:rPr>
          <w:rFonts w:ascii="Palatino Linotype" w:hAnsi="Palatino Linotype" w:cs="Arial"/>
        </w:rPr>
        <w:t xml:space="preserve"> fue omiso en verter sus manifestaciones y presentar los alegatos que a su derecho convinieran, por su parte </w:t>
      </w:r>
      <w:r w:rsidRPr="000037E4">
        <w:rPr>
          <w:rFonts w:ascii="Palatino Linotype" w:hAnsi="Palatino Linotype" w:cs="Arial"/>
          <w:b/>
        </w:rPr>
        <w:t>EL SUJETO OBLIGADO</w:t>
      </w:r>
      <w:r w:rsidRPr="000037E4">
        <w:rPr>
          <w:rFonts w:ascii="Palatino Linotype" w:hAnsi="Palatino Linotype" w:cs="Arial"/>
        </w:rPr>
        <w:t xml:space="preserve"> omitió rendir el Informe Justificado respectivo.</w:t>
      </w:r>
    </w:p>
    <w:p w14:paraId="1DC7BE10" w14:textId="77777777" w:rsidR="00834389" w:rsidRPr="000037E4" w:rsidRDefault="00834389" w:rsidP="00CF56F0">
      <w:pPr>
        <w:spacing w:before="100" w:beforeAutospacing="1" w:after="100" w:afterAutospacing="1" w:line="360" w:lineRule="auto"/>
        <w:contextualSpacing/>
        <w:jc w:val="both"/>
        <w:rPr>
          <w:rFonts w:ascii="Palatino Linotype" w:hAnsi="Palatino Linotype" w:cs="Arial"/>
        </w:rPr>
      </w:pPr>
    </w:p>
    <w:p w14:paraId="4E14A086" w14:textId="7459380A" w:rsidR="00834389" w:rsidRPr="000037E4" w:rsidRDefault="00834389"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Establecido lo anterior, resulta evidente que las razones o motivos de inconformidad hechos valer por </w:t>
      </w:r>
      <w:r w:rsidRPr="000037E4">
        <w:rPr>
          <w:rFonts w:ascii="Palatino Linotype" w:hAnsi="Palatino Linotype" w:cs="Arial"/>
          <w:b/>
        </w:rPr>
        <w:t>EL RECURRENTE</w:t>
      </w:r>
      <w:r w:rsidRPr="000037E4">
        <w:rPr>
          <w:rFonts w:ascii="Palatino Linotype" w:hAnsi="Palatino Linotype" w:cs="Arial"/>
        </w:rPr>
        <w:t xml:space="preserve"> resultan fundadas, en razón de los argumentos de hecho y derecho que a continuación se exponen.</w:t>
      </w:r>
    </w:p>
    <w:p w14:paraId="34720F64" w14:textId="77777777" w:rsidR="00834389" w:rsidRPr="000037E4" w:rsidRDefault="00834389" w:rsidP="00CF56F0">
      <w:pPr>
        <w:spacing w:before="100" w:beforeAutospacing="1" w:after="100" w:afterAutospacing="1" w:line="360" w:lineRule="auto"/>
        <w:contextualSpacing/>
        <w:jc w:val="both"/>
        <w:rPr>
          <w:rFonts w:ascii="Palatino Linotype" w:hAnsi="Palatino Linotype" w:cs="Arial"/>
        </w:rPr>
      </w:pPr>
    </w:p>
    <w:p w14:paraId="282D7876"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037E4">
        <w:rPr>
          <w:rFonts w:ascii="Palatino Linotype" w:eastAsia="Arial Unicode MS" w:hAnsi="Palatino Linotype" w:cs="Arial"/>
        </w:rPr>
        <w:t xml:space="preserve">Así, cabe precisar que se obvia el análisis de la competencia por parte del </w:t>
      </w:r>
      <w:r w:rsidRPr="000037E4">
        <w:rPr>
          <w:rFonts w:ascii="Palatino Linotype" w:eastAsia="Arial Unicode MS" w:hAnsi="Palatino Linotype" w:cs="Arial"/>
          <w:b/>
        </w:rPr>
        <w:t>SUJETO OBLIGADO,</w:t>
      </w:r>
      <w:r w:rsidRPr="000037E4">
        <w:rPr>
          <w:rFonts w:ascii="Palatino Linotype" w:eastAsia="Arial Unicode MS" w:hAnsi="Palatino Linotype" w:cs="Arial"/>
        </w:rPr>
        <w:t xml:space="preserve"> para generar, administrar o poseer la información solicitada, dado que éste ha asumido la misma, en razón de lo manifestado tanto en su respuesta como en su Informe Justificado.</w:t>
      </w:r>
    </w:p>
    <w:p w14:paraId="73730A4D"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14:paraId="1F5F1819"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037E4">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1E2C2EC2"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14:paraId="200A7A62" w14:textId="77777777" w:rsidR="00834389" w:rsidRPr="000037E4" w:rsidRDefault="00834389" w:rsidP="00CF56F0">
      <w:pPr>
        <w:widowControl w:val="0"/>
        <w:autoSpaceDE w:val="0"/>
        <w:autoSpaceDN w:val="0"/>
        <w:adjustRightInd w:val="0"/>
        <w:spacing w:before="100" w:beforeAutospacing="1" w:after="100" w:afterAutospacing="1"/>
        <w:ind w:left="709" w:right="757"/>
        <w:contextualSpacing/>
        <w:jc w:val="both"/>
        <w:rPr>
          <w:rFonts w:ascii="Palatino Linotype" w:eastAsia="Arial Unicode MS" w:hAnsi="Palatino Linotype" w:cs="Arial"/>
          <w:i/>
          <w:sz w:val="22"/>
        </w:rPr>
      </w:pPr>
      <w:r w:rsidRPr="000037E4">
        <w:rPr>
          <w:rFonts w:ascii="Palatino Linotype" w:eastAsia="Arial Unicode MS" w:hAnsi="Palatino Linotype" w:cs="Arial"/>
          <w:b/>
          <w:i/>
          <w:sz w:val="22"/>
        </w:rPr>
        <w:t>Artículo 4.</w:t>
      </w:r>
      <w:r w:rsidRPr="000037E4">
        <w:rPr>
          <w:rFonts w:ascii="Palatino Linotype" w:eastAsia="Arial Unicode MS" w:hAnsi="Palatino Linotype" w:cs="Arial"/>
          <w:i/>
          <w:sz w:val="22"/>
        </w:rPr>
        <w:t xml:space="preserve"> … </w:t>
      </w:r>
    </w:p>
    <w:p w14:paraId="4D05B407" w14:textId="77777777" w:rsidR="00834389" w:rsidRPr="000037E4" w:rsidRDefault="00834389" w:rsidP="00CF56F0">
      <w:pPr>
        <w:widowControl w:val="0"/>
        <w:autoSpaceDE w:val="0"/>
        <w:autoSpaceDN w:val="0"/>
        <w:adjustRightInd w:val="0"/>
        <w:spacing w:before="100" w:beforeAutospacing="1" w:after="100" w:afterAutospacing="1"/>
        <w:ind w:left="709" w:right="757"/>
        <w:contextualSpacing/>
        <w:jc w:val="both"/>
        <w:rPr>
          <w:rFonts w:ascii="Palatino Linotype" w:eastAsia="Arial Unicode MS" w:hAnsi="Palatino Linotype" w:cs="Arial"/>
          <w:i/>
          <w:sz w:val="22"/>
        </w:rPr>
      </w:pPr>
      <w:r w:rsidRPr="000037E4">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11B31B"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037E4">
        <w:rPr>
          <w:rFonts w:ascii="Palatino Linotype" w:eastAsia="Arial Unicode MS" w:hAnsi="Palatino Linotype" w:cs="Arial"/>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E11023A"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14:paraId="7D8F48CD" w14:textId="77777777" w:rsidR="00834389" w:rsidRPr="000037E4" w:rsidRDefault="00834389" w:rsidP="00CF56F0">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037E4">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7CE8E997" w14:textId="77777777" w:rsidR="00834389" w:rsidRPr="000037E4" w:rsidRDefault="00834389" w:rsidP="00CF56F0">
      <w:pPr>
        <w:widowControl w:val="0"/>
        <w:autoSpaceDE w:val="0"/>
        <w:autoSpaceDN w:val="0"/>
        <w:adjustRightInd w:val="0"/>
        <w:spacing w:before="100" w:beforeAutospacing="1" w:after="100" w:afterAutospacing="1"/>
        <w:ind w:left="709" w:right="757"/>
        <w:contextualSpacing/>
        <w:jc w:val="both"/>
        <w:rPr>
          <w:rFonts w:ascii="Palatino Linotype" w:eastAsia="Arial Unicode MS" w:hAnsi="Palatino Linotype" w:cs="Arial"/>
          <w:i/>
          <w:sz w:val="22"/>
        </w:rPr>
      </w:pPr>
    </w:p>
    <w:p w14:paraId="0E562F48" w14:textId="77777777" w:rsidR="00834389" w:rsidRPr="000037E4" w:rsidRDefault="00834389" w:rsidP="00CF56F0">
      <w:pPr>
        <w:widowControl w:val="0"/>
        <w:autoSpaceDE w:val="0"/>
        <w:autoSpaceDN w:val="0"/>
        <w:adjustRightInd w:val="0"/>
        <w:spacing w:before="100" w:beforeAutospacing="1" w:after="100" w:afterAutospacing="1"/>
        <w:ind w:left="709" w:right="757"/>
        <w:contextualSpacing/>
        <w:jc w:val="both"/>
        <w:rPr>
          <w:rFonts w:ascii="Palatino Linotype" w:eastAsia="Arial Unicode MS" w:hAnsi="Palatino Linotype" w:cs="Arial"/>
          <w:i/>
          <w:sz w:val="22"/>
        </w:rPr>
      </w:pPr>
      <w:r w:rsidRPr="000037E4">
        <w:rPr>
          <w:rFonts w:ascii="Palatino Linotype" w:eastAsia="Arial Unicode MS" w:hAnsi="Palatino Linotype" w:cs="Arial"/>
          <w:i/>
          <w:sz w:val="22"/>
        </w:rPr>
        <w:t>“</w:t>
      </w:r>
      <w:r w:rsidRPr="000037E4">
        <w:rPr>
          <w:rFonts w:ascii="Palatino Linotype" w:eastAsia="Arial Unicode MS" w:hAnsi="Palatino Linotype" w:cs="Arial"/>
          <w:b/>
          <w:i/>
          <w:sz w:val="22"/>
        </w:rPr>
        <w:t>Artículo 12</w:t>
      </w:r>
      <w:r w:rsidRPr="000037E4">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B60A683" w14:textId="77777777" w:rsidR="00834389" w:rsidRPr="000037E4" w:rsidRDefault="00834389" w:rsidP="00CF56F0">
      <w:pPr>
        <w:widowControl w:val="0"/>
        <w:autoSpaceDE w:val="0"/>
        <w:autoSpaceDN w:val="0"/>
        <w:adjustRightInd w:val="0"/>
        <w:spacing w:before="100" w:beforeAutospacing="1" w:after="100" w:afterAutospacing="1"/>
        <w:ind w:left="709" w:right="757"/>
        <w:contextualSpacing/>
        <w:jc w:val="both"/>
        <w:rPr>
          <w:rFonts w:ascii="Palatino Linotype" w:eastAsia="Arial Unicode MS" w:hAnsi="Palatino Linotype" w:cs="Arial"/>
          <w:i/>
          <w:sz w:val="22"/>
        </w:rPr>
      </w:pPr>
      <w:r w:rsidRPr="000037E4">
        <w:rPr>
          <w:rFonts w:ascii="Palatino Linotype" w:eastAsia="Arial Unicode MS" w:hAnsi="Palatino Linotype" w:cs="Arial"/>
          <w:i/>
          <w:sz w:val="22"/>
        </w:rPr>
        <w:t xml:space="preserve"> </w:t>
      </w:r>
    </w:p>
    <w:p w14:paraId="65E0C2C2" w14:textId="77777777" w:rsidR="00834389" w:rsidRPr="000037E4" w:rsidRDefault="00834389" w:rsidP="00CF56F0">
      <w:pPr>
        <w:widowControl w:val="0"/>
        <w:autoSpaceDE w:val="0"/>
        <w:autoSpaceDN w:val="0"/>
        <w:adjustRightInd w:val="0"/>
        <w:spacing w:before="100" w:beforeAutospacing="1" w:after="100" w:afterAutospacing="1"/>
        <w:ind w:left="709" w:right="757"/>
        <w:contextualSpacing/>
        <w:jc w:val="both"/>
        <w:rPr>
          <w:rFonts w:ascii="Palatino Linotype" w:eastAsia="Arial Unicode MS" w:hAnsi="Palatino Linotype" w:cs="Arial"/>
          <w:i/>
          <w:sz w:val="22"/>
        </w:rPr>
      </w:pPr>
      <w:r w:rsidRPr="000037E4">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5C5118" w14:textId="77777777" w:rsidR="00D03F29" w:rsidRPr="000037E4" w:rsidRDefault="00D03F29" w:rsidP="00CF56F0">
      <w:pPr>
        <w:spacing w:before="100" w:beforeAutospacing="1" w:after="100" w:afterAutospacing="1" w:line="360" w:lineRule="auto"/>
        <w:contextualSpacing/>
        <w:jc w:val="both"/>
        <w:rPr>
          <w:rFonts w:ascii="Palatino Linotype" w:hAnsi="Palatino Linotype"/>
          <w:lang w:val="es-ES"/>
        </w:rPr>
      </w:pPr>
    </w:p>
    <w:p w14:paraId="6230E4ED" w14:textId="77777777" w:rsidR="00CF56F0" w:rsidRPr="000037E4" w:rsidRDefault="00834389" w:rsidP="00CF56F0">
      <w:pPr>
        <w:spacing w:before="100" w:beforeAutospacing="1" w:after="100" w:afterAutospacing="1" w:line="360" w:lineRule="auto"/>
        <w:contextualSpacing/>
        <w:jc w:val="both"/>
        <w:rPr>
          <w:rFonts w:ascii="Palatino Linotype" w:hAnsi="Palatino Linotype"/>
          <w:lang w:val="es-ES"/>
        </w:rPr>
      </w:pPr>
      <w:r w:rsidRPr="000037E4">
        <w:rPr>
          <w:rFonts w:ascii="Palatino Linotype" w:hAnsi="Palatino Linotype"/>
          <w:lang w:val="es-ES"/>
        </w:rPr>
        <w:t xml:space="preserve">De hecho, el estudio de la naturaleza jurídica de la información pública solicitada, tiene por objeto determinar si ésta la genera, posee o administra </w:t>
      </w:r>
      <w:r w:rsidRPr="000037E4">
        <w:rPr>
          <w:rFonts w:ascii="Palatino Linotype" w:hAnsi="Palatino Linotype"/>
          <w:b/>
          <w:lang w:val="es-ES"/>
        </w:rPr>
        <w:t>EL SUJETO OBLIGADO</w:t>
      </w:r>
      <w:r w:rsidRPr="000037E4">
        <w:rPr>
          <w:rFonts w:ascii="Palatino Linotype" w:hAnsi="Palatino Linotype"/>
          <w:lang w:val="es-ES"/>
        </w:rPr>
        <w:t xml:space="preserve">; sin embargo, en aquellos casos en que éste la asume, implica que cuenta con dicha información; por consiguiente, a nada práctico nos conduciría su estudio, ya que se insiste, ésta fue asumida por el mismo, lo que implica que genera, posee y administra, </w:t>
      </w:r>
      <w:r w:rsidRPr="000037E4">
        <w:rPr>
          <w:rFonts w:ascii="Palatino Linotype" w:hAnsi="Palatino Linotype"/>
          <w:lang w:val="es-ES"/>
        </w:rPr>
        <w:lastRenderedPageBreak/>
        <w:t>en ejercicio de sus funciones de derecho público, motivo por el cual se actualiza el supuesto jurídico, previsto en el artículo 12 de la Ley de la materia, anteriormente referido.</w:t>
      </w:r>
    </w:p>
    <w:p w14:paraId="7BA2B82B" w14:textId="77777777" w:rsidR="00CF56F0" w:rsidRPr="000037E4" w:rsidRDefault="00CF56F0" w:rsidP="00CF56F0">
      <w:pPr>
        <w:spacing w:before="100" w:beforeAutospacing="1" w:after="100" w:afterAutospacing="1" w:line="360" w:lineRule="auto"/>
        <w:contextualSpacing/>
        <w:jc w:val="both"/>
        <w:rPr>
          <w:rFonts w:ascii="Palatino Linotype" w:hAnsi="Palatino Linotype"/>
          <w:lang w:val="es-ES"/>
        </w:rPr>
      </w:pPr>
    </w:p>
    <w:p w14:paraId="4F2A2628" w14:textId="42FC6975" w:rsidR="00CF56F0" w:rsidRPr="000037E4" w:rsidRDefault="00CF56F0" w:rsidP="00CF56F0">
      <w:pPr>
        <w:spacing w:before="100" w:beforeAutospacing="1" w:after="100" w:afterAutospacing="1" w:line="360" w:lineRule="auto"/>
        <w:contextualSpacing/>
        <w:jc w:val="both"/>
        <w:rPr>
          <w:rFonts w:ascii="Palatino Linotype" w:hAnsi="Palatino Linotype"/>
          <w:lang w:val="es-ES"/>
        </w:rPr>
      </w:pPr>
      <w:r w:rsidRPr="000037E4">
        <w:rPr>
          <w:rFonts w:ascii="Palatino Linotype" w:hAnsi="Palatino Linotype" w:cs="Arial"/>
          <w:color w:val="000000" w:themeColor="text1"/>
        </w:rPr>
        <w:t xml:space="preserve">Ahora bien, y toda vez, que </w:t>
      </w:r>
      <w:r w:rsidRPr="000037E4">
        <w:rPr>
          <w:rFonts w:ascii="Palatino Linotype" w:hAnsi="Palatino Linotype" w:cs="Arial"/>
          <w:b/>
          <w:color w:val="000000" w:themeColor="text1"/>
        </w:rPr>
        <w:t xml:space="preserve">EL SUJETO OBLIGADO </w:t>
      </w:r>
      <w:r w:rsidRPr="000037E4">
        <w:rPr>
          <w:rFonts w:ascii="Palatino Linotype" w:hAnsi="Palatino Linotype" w:cs="Arial"/>
          <w:color w:val="000000" w:themeColor="text1"/>
        </w:rPr>
        <w:t xml:space="preserve">refiere que la información solicitada, </w:t>
      </w:r>
      <w:r w:rsidR="00CA3707" w:rsidRPr="000037E4">
        <w:rPr>
          <w:rFonts w:ascii="Palatino Linotype" w:hAnsi="Palatino Linotype" w:cs="Arial"/>
          <w:color w:val="000000" w:themeColor="text1"/>
        </w:rPr>
        <w:t>se trata</w:t>
      </w:r>
      <w:r w:rsidRPr="000037E4">
        <w:rPr>
          <w:rFonts w:ascii="Palatino Linotype" w:hAnsi="Palatino Linotype" w:cs="Arial"/>
          <w:color w:val="000000" w:themeColor="text1"/>
        </w:rPr>
        <w:t xml:space="preserve"> de información reservada, éste Órgano Garante procede a su estudio con la finalidad de determinar si es procedente </w:t>
      </w:r>
      <w:r w:rsidRPr="000037E4">
        <w:rPr>
          <w:rFonts w:ascii="Palatino Linotype" w:hAnsi="Palatino Linotype" w:cs="Arial"/>
        </w:rPr>
        <w:t>la causal de clasificación de la información como reservada.</w:t>
      </w:r>
    </w:p>
    <w:p w14:paraId="5E5CEE58" w14:textId="77777777" w:rsidR="00CF56F0" w:rsidRPr="000037E4" w:rsidRDefault="00CF56F0" w:rsidP="00CF56F0">
      <w:pPr>
        <w:spacing w:before="100" w:beforeAutospacing="1" w:after="100" w:afterAutospacing="1" w:line="360" w:lineRule="auto"/>
        <w:contextualSpacing/>
        <w:jc w:val="both"/>
        <w:rPr>
          <w:rFonts w:ascii="Palatino Linotype" w:hAnsi="Palatino Linotype"/>
          <w:lang w:val="es-ES"/>
        </w:rPr>
      </w:pPr>
    </w:p>
    <w:p w14:paraId="34325D2C" w14:textId="1F06AE64" w:rsidR="00CF56F0" w:rsidRPr="000037E4" w:rsidRDefault="00CF56F0" w:rsidP="00CF56F0">
      <w:pPr>
        <w:spacing w:before="100" w:beforeAutospacing="1" w:after="100" w:afterAutospacing="1" w:line="360" w:lineRule="auto"/>
        <w:contextualSpacing/>
        <w:jc w:val="both"/>
        <w:rPr>
          <w:rFonts w:ascii="Palatino Linotype" w:hAnsi="Palatino Linotype"/>
          <w:lang w:val="es-ES"/>
        </w:rPr>
      </w:pPr>
      <w:r w:rsidRPr="000037E4">
        <w:rPr>
          <w:rFonts w:ascii="Palatino Linotype" w:hAnsi="Palatino Linotype" w:cs="Arial"/>
        </w:rPr>
        <w:t>Así, tenemos que el artículo 5, párrafo vigésimo segundo, fracción I de la Constitución Política del Estado Libre y Soberano de México dispone:</w:t>
      </w:r>
    </w:p>
    <w:p w14:paraId="0B2D3B5A"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b/>
          <w:i/>
          <w:sz w:val="22"/>
          <w:szCs w:val="22"/>
        </w:rPr>
      </w:pPr>
      <w:r w:rsidRPr="000037E4">
        <w:rPr>
          <w:rFonts w:ascii="Palatino Linotype" w:hAnsi="Palatino Linotype" w:cs="Arial"/>
          <w:i/>
          <w:sz w:val="22"/>
          <w:szCs w:val="22"/>
        </w:rPr>
        <w:t>“</w:t>
      </w:r>
      <w:r w:rsidRPr="000037E4">
        <w:rPr>
          <w:rFonts w:ascii="Palatino Linotype" w:hAnsi="Palatino Linotype" w:cs="Arial"/>
          <w:b/>
          <w:i/>
          <w:sz w:val="22"/>
          <w:szCs w:val="22"/>
        </w:rPr>
        <w:t>Artículo 5.-...</w:t>
      </w:r>
    </w:p>
    <w:p w14:paraId="614AA16B"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w:t>
      </w:r>
    </w:p>
    <w:p w14:paraId="071F68C8"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Este derecho se regirá por los siguientes principios y bases siguientes:</w:t>
      </w:r>
    </w:p>
    <w:p w14:paraId="5B036B24"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p>
    <w:p w14:paraId="2D321D8B"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 xml:space="preserve">I. </w:t>
      </w:r>
      <w:r w:rsidRPr="000037E4">
        <w:rPr>
          <w:rFonts w:ascii="Palatino Linotype" w:hAnsi="Palatino Linotype"/>
          <w:b/>
          <w:i/>
          <w:sz w:val="22"/>
          <w:szCs w:val="22"/>
        </w:rPr>
        <w:t>Toda la información en posesión de cualquier autoridad, entidad, órgano y organismos de los Poderes Ejecutivo, Legislativo y Judicial, órganos autónomos</w:t>
      </w:r>
      <w:r w:rsidRPr="000037E4">
        <w:rPr>
          <w:rFonts w:ascii="Palatino Linotype" w:hAnsi="Palatino Linotype"/>
          <w:i/>
          <w:sz w:val="22"/>
          <w:szCs w:val="22"/>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0037E4">
        <w:rPr>
          <w:rFonts w:ascii="Palatino Linotype" w:hAnsi="Palatino Linotype"/>
          <w:i/>
          <w:sz w:val="22"/>
          <w:szCs w:val="22"/>
        </w:rPr>
        <w:lastRenderedPageBreak/>
        <w:t>determinará los supuestos específicos bajo los cuales procederá la declaración de inexistencia de la información</w:t>
      </w:r>
      <w:r w:rsidRPr="000037E4">
        <w:rPr>
          <w:rFonts w:ascii="Palatino Linotype" w:hAnsi="Palatino Linotype" w:cs="Arial"/>
          <w:i/>
          <w:sz w:val="22"/>
          <w:szCs w:val="22"/>
        </w:rPr>
        <w:t>;</w:t>
      </w:r>
    </w:p>
    <w:p w14:paraId="76A432B0" w14:textId="77777777" w:rsidR="00CF56F0" w:rsidRPr="000037E4" w:rsidRDefault="00CF56F0" w:rsidP="00CF56F0">
      <w:pPr>
        <w:pStyle w:val="Prrafodelista"/>
        <w:spacing w:before="100" w:beforeAutospacing="1" w:after="100" w:afterAutospacing="1" w:line="276" w:lineRule="auto"/>
        <w:ind w:left="502" w:right="900"/>
        <w:contextualSpacing/>
        <w:jc w:val="both"/>
        <w:rPr>
          <w:rFonts w:ascii="Palatino Linotype" w:hAnsi="Palatino Linotype" w:cs="Arial"/>
          <w:i/>
          <w:sz w:val="22"/>
          <w:szCs w:val="22"/>
        </w:rPr>
      </w:pPr>
      <w:r w:rsidRPr="000037E4">
        <w:rPr>
          <w:rFonts w:ascii="Palatino Linotype" w:hAnsi="Palatino Linotype" w:cs="Arial"/>
          <w:i/>
          <w:sz w:val="22"/>
          <w:szCs w:val="22"/>
        </w:rPr>
        <w:t xml:space="preserve">...” </w:t>
      </w:r>
      <w:r w:rsidRPr="000037E4">
        <w:rPr>
          <w:rFonts w:ascii="Palatino Linotype" w:hAnsi="Palatino Linotype"/>
          <w:i/>
          <w:sz w:val="22"/>
          <w:szCs w:val="22"/>
        </w:rPr>
        <w:t>(Sic)</w:t>
      </w:r>
    </w:p>
    <w:p w14:paraId="143977EF"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5CE63668"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p>
    <w:p w14:paraId="7BBAD82C"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4A0413B5"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w:t>
      </w:r>
      <w:r w:rsidRPr="000037E4">
        <w:rPr>
          <w:rFonts w:ascii="Palatino Linotype" w:hAnsi="Palatino Linotype" w:cs="Arial"/>
          <w:b/>
          <w:i/>
          <w:sz w:val="22"/>
          <w:szCs w:val="22"/>
        </w:rPr>
        <w:t>Artículo 4</w:t>
      </w:r>
      <w:r w:rsidRPr="000037E4">
        <w:rPr>
          <w:rFonts w:ascii="Palatino Linotype" w:hAnsi="Palatino Linotype" w:cs="Arial"/>
          <w:i/>
          <w:sz w:val="22"/>
          <w:szCs w:val="22"/>
        </w:rPr>
        <w:t xml:space="preserve">. </w:t>
      </w:r>
      <w:r w:rsidRPr="000037E4">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 sin necesidad de acreditar personalidad ni interés jurídico.</w:t>
      </w:r>
    </w:p>
    <w:p w14:paraId="1974ED2F"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 xml:space="preserve">Toda la información generada, obtenida, adquirida, transformada, administrada o en posesión de los sujetos obligados es pública y accesible de manera permanente a </w:t>
      </w:r>
      <w:r w:rsidRPr="000037E4">
        <w:rPr>
          <w:rFonts w:ascii="Palatino Linotype" w:hAnsi="Palatino Linotype" w:cs="Arial"/>
          <w:i/>
          <w:sz w:val="22"/>
          <w:szCs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BBE32A"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w:t>
      </w:r>
    </w:p>
    <w:p w14:paraId="040699DA" w14:textId="77777777" w:rsidR="00CF56F0" w:rsidRPr="000037E4" w:rsidRDefault="00CF56F0" w:rsidP="00CF56F0">
      <w:pPr>
        <w:pStyle w:val="Textoindependiente2"/>
        <w:tabs>
          <w:tab w:val="left" w:pos="7797"/>
        </w:tabs>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Artículo 122</w:t>
      </w:r>
      <w:r w:rsidRPr="000037E4">
        <w:rPr>
          <w:rFonts w:ascii="Palatino Linotype" w:hAnsi="Palatino Linotype" w:cs="Arial"/>
          <w:i/>
          <w:sz w:val="22"/>
          <w:szCs w:val="22"/>
        </w:rPr>
        <w:t xml:space="preserve">. La clasificación es el proceso mediante el cual el sujeto obligado determina que la información en su poder </w:t>
      </w:r>
      <w:proofErr w:type="spellStart"/>
      <w:r w:rsidRPr="000037E4">
        <w:rPr>
          <w:rFonts w:ascii="Palatino Linotype" w:hAnsi="Palatino Linotype" w:cs="Arial"/>
          <w:i/>
          <w:sz w:val="22"/>
          <w:szCs w:val="22"/>
        </w:rPr>
        <w:t>actualiza</w:t>
      </w:r>
      <w:proofErr w:type="spellEnd"/>
      <w:r w:rsidRPr="000037E4">
        <w:rPr>
          <w:rFonts w:ascii="Palatino Linotype" w:hAnsi="Palatino Linotype" w:cs="Arial"/>
          <w:i/>
          <w:sz w:val="22"/>
          <w:szCs w:val="22"/>
        </w:rPr>
        <w:t xml:space="preserve"> alguno de los supuestos de reserva o confidencialidad, de conformidad con lo dispuesto en el presente título.</w:t>
      </w:r>
    </w:p>
    <w:p w14:paraId="0C4900A3" w14:textId="77777777" w:rsidR="00CF56F0" w:rsidRPr="000037E4" w:rsidRDefault="00CF56F0" w:rsidP="00CF56F0">
      <w:pPr>
        <w:pStyle w:val="Textoindependiente2"/>
        <w:tabs>
          <w:tab w:val="left" w:pos="7797"/>
        </w:tabs>
        <w:spacing w:before="100" w:beforeAutospacing="1" w:after="100" w:afterAutospacing="1" w:line="240" w:lineRule="auto"/>
        <w:ind w:left="567" w:right="900"/>
        <w:contextualSpacing/>
        <w:jc w:val="both"/>
        <w:rPr>
          <w:rFonts w:ascii="Palatino Linotype" w:hAnsi="Palatino Linotype" w:cs="Arial"/>
          <w:b/>
          <w:i/>
          <w:sz w:val="22"/>
          <w:szCs w:val="22"/>
          <w:u w:val="single"/>
        </w:rPr>
      </w:pPr>
      <w:r w:rsidRPr="000037E4">
        <w:rPr>
          <w:rFonts w:ascii="Palatino Linotype" w:hAnsi="Palatino Linotype" w:cs="Arial"/>
          <w:b/>
          <w:i/>
          <w:sz w:val="22"/>
          <w:szCs w:val="22"/>
          <w:u w:val="single"/>
        </w:rPr>
        <w:t>Los supuestos de reserva o confidencialidad previstos en las leyes deberán ser acordes con las bases, principios y disposiciones establecidos en la Ley General y, en ningún caso, podrán contravenirla.</w:t>
      </w:r>
    </w:p>
    <w:p w14:paraId="67AA28C8" w14:textId="77777777" w:rsidR="00CF56F0" w:rsidRPr="000037E4" w:rsidRDefault="00CF56F0" w:rsidP="00CF56F0">
      <w:pPr>
        <w:pStyle w:val="Textoindependiente2"/>
        <w:tabs>
          <w:tab w:val="left" w:pos="7797"/>
        </w:tabs>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Los titulares de las áreas de los sujetos obligados serán los responsables de clasificar la información, de conformidad con lo dispuesto en la presente Ley y demás disposiciones jurídicas aplicables.</w:t>
      </w:r>
    </w:p>
    <w:p w14:paraId="05EB6A02"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b/>
          <w:i/>
          <w:sz w:val="22"/>
          <w:szCs w:val="22"/>
        </w:rPr>
      </w:pPr>
      <w:r w:rsidRPr="000037E4">
        <w:rPr>
          <w:rFonts w:ascii="Palatino Linotype" w:hAnsi="Palatino Linotype" w:cs="Arial"/>
          <w:b/>
          <w:i/>
          <w:sz w:val="22"/>
          <w:szCs w:val="22"/>
        </w:rPr>
        <w:t>Artículo 140. El acceso a la información pública será restringido excepcionalmente, cuando por razones de interés público, ésta sea clasificada como reservada, conforme a los criterios siguientes:</w:t>
      </w:r>
    </w:p>
    <w:p w14:paraId="334E910A"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I.</w:t>
      </w:r>
      <w:r w:rsidRPr="000037E4">
        <w:rPr>
          <w:rFonts w:ascii="Palatino Linotype" w:hAnsi="Palatino Linotype" w:cs="Arial"/>
          <w:i/>
          <w:sz w:val="22"/>
          <w:szCs w:val="22"/>
        </w:rPr>
        <w:t xml:space="preserve"> Comprometa la seguridad pública y cuente con un propósito genuino y un efecto demostrable;</w:t>
      </w:r>
    </w:p>
    <w:p w14:paraId="681EFCF4"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II.</w:t>
      </w:r>
      <w:r w:rsidRPr="000037E4">
        <w:rPr>
          <w:rFonts w:ascii="Palatino Linotype" w:hAnsi="Palatino Linotype" w:cs="Arial"/>
          <w:i/>
          <w:sz w:val="22"/>
          <w:szCs w:val="22"/>
        </w:rPr>
        <w:t xml:space="preserve"> Pueda menoscabar la conducción de las negociaciones y relaciones internacionales;</w:t>
      </w:r>
    </w:p>
    <w:p w14:paraId="07DB120F"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III.</w:t>
      </w:r>
      <w:r w:rsidRPr="000037E4">
        <w:rPr>
          <w:rFonts w:ascii="Palatino Linotype" w:hAnsi="Palatino Linotype" w:cs="Arial"/>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A506EC3"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IV.</w:t>
      </w:r>
      <w:r w:rsidRPr="000037E4">
        <w:rPr>
          <w:rFonts w:ascii="Palatino Linotype" w:hAnsi="Palatino Linotype" w:cs="Arial"/>
          <w:i/>
          <w:sz w:val="22"/>
          <w:szCs w:val="22"/>
        </w:rPr>
        <w:t xml:space="preserve"> Ponga en riesgo la vida, la seguridad o la salud de una persona física;</w:t>
      </w:r>
    </w:p>
    <w:p w14:paraId="7AB61A35"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V.</w:t>
      </w:r>
      <w:r w:rsidRPr="000037E4">
        <w:rPr>
          <w:rFonts w:ascii="Palatino Linotype" w:hAnsi="Palatino Linotype" w:cs="Arial"/>
          <w:i/>
          <w:sz w:val="22"/>
          <w:szCs w:val="22"/>
        </w:rPr>
        <w:t xml:space="preserve"> Aquella cuya divulgación obstruya o pueda causar un serio perjuicio a:</w:t>
      </w:r>
    </w:p>
    <w:p w14:paraId="37186EB2"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1.</w:t>
      </w:r>
      <w:r w:rsidRPr="000037E4">
        <w:rPr>
          <w:rFonts w:ascii="Palatino Linotype" w:hAnsi="Palatino Linotype" w:cs="Arial"/>
          <w:i/>
          <w:sz w:val="22"/>
          <w:szCs w:val="22"/>
        </w:rPr>
        <w:t xml:space="preserve"> Las actividades de fiscalización, verificación, inspección, comprobación y auditoría sobre el cumplimiento de las Leyes; o</w:t>
      </w:r>
    </w:p>
    <w:p w14:paraId="3F5B7DDA"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2.</w:t>
      </w:r>
      <w:r w:rsidRPr="000037E4">
        <w:rPr>
          <w:rFonts w:ascii="Palatino Linotype" w:hAnsi="Palatino Linotype" w:cs="Arial"/>
          <w:i/>
          <w:sz w:val="22"/>
          <w:szCs w:val="22"/>
        </w:rPr>
        <w:t xml:space="preserve"> La recaudación de las contribuciones.</w:t>
      </w:r>
    </w:p>
    <w:p w14:paraId="33F7F035"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VI.</w:t>
      </w:r>
      <w:r w:rsidRPr="000037E4">
        <w:rPr>
          <w:rFonts w:ascii="Palatino Linotype" w:hAnsi="Palatino Linotype" w:cs="Arial"/>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0037E4">
        <w:rPr>
          <w:rFonts w:ascii="Palatino Linotype" w:hAnsi="Palatino Linotype" w:cs="Arial"/>
          <w:i/>
          <w:sz w:val="22"/>
          <w:szCs w:val="22"/>
        </w:rPr>
        <w:lastRenderedPageBreak/>
        <w:t>y resarcitorias en tanto no hayan quedado firmes o afecte la administración de justicia o la seguridad de un denunciante, querellante o testigo, así como sus familias, en los términos de las disposiciones jurídicas aplicables;</w:t>
      </w:r>
    </w:p>
    <w:p w14:paraId="49C6FD31"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VII.</w:t>
      </w:r>
      <w:r w:rsidRPr="000037E4">
        <w:rPr>
          <w:rFonts w:ascii="Palatino Linotype" w:hAnsi="Palatino Linotype" w:cs="Arial"/>
          <w:i/>
          <w:sz w:val="22"/>
          <w:szCs w:val="22"/>
        </w:rPr>
        <w:t xml:space="preserve"> La que contengan las opiniones, recomendaciones o puntos de vista que formen parte del proceso deliberativo de los servidores públicos, hasta en tanto sea adoptada la decisión definitiva, la cual deberá estar documentada;</w:t>
      </w:r>
    </w:p>
    <w:p w14:paraId="71EC15C4"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VIII.</w:t>
      </w:r>
      <w:r w:rsidRPr="000037E4">
        <w:rPr>
          <w:rFonts w:ascii="Palatino Linotype" w:hAnsi="Palatino Linotype" w:cs="Arial"/>
          <w:i/>
          <w:sz w:val="22"/>
          <w:szCs w:val="22"/>
        </w:rPr>
        <w:t xml:space="preserve"> Vulnere la conducción de los expedientes judiciales o de los procedimientos administrativos seguidos en forma de juicio, en tanto no hayan quedado firmes;</w:t>
      </w:r>
    </w:p>
    <w:p w14:paraId="090BFFA9"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IX.</w:t>
      </w:r>
      <w:r w:rsidRPr="000037E4">
        <w:rPr>
          <w:rFonts w:ascii="Palatino Linotype" w:hAnsi="Palatino Linotype" w:cs="Arial"/>
          <w:i/>
          <w:sz w:val="22"/>
          <w:szCs w:val="22"/>
        </w:rPr>
        <w:t xml:space="preserve"> Se encuentre contenida dentro de las investigaciones de hechos que la Ley señale como delitos y se tramiten ante el Ministerio Público;</w:t>
      </w:r>
    </w:p>
    <w:p w14:paraId="2C5BA8D3"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X.</w:t>
      </w:r>
      <w:r w:rsidRPr="000037E4">
        <w:rPr>
          <w:rFonts w:ascii="Palatino Linotype" w:hAnsi="Palatino Linotype" w:cs="Arial"/>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368637E"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6BDC57E"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194E621F"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b/>
          <w:i/>
          <w:sz w:val="20"/>
        </w:rPr>
      </w:pPr>
      <w:r w:rsidRPr="000037E4">
        <w:rPr>
          <w:rFonts w:ascii="Palatino Linotype" w:hAnsi="Palatino Linotype" w:cs="Arial"/>
          <w:b/>
          <w:i/>
          <w:sz w:val="22"/>
          <w:szCs w:val="22"/>
        </w:rPr>
        <w:t>Artículo 141</w:t>
      </w:r>
      <w:r w:rsidRPr="000037E4">
        <w:rPr>
          <w:rFonts w:ascii="Palatino Linotype" w:hAnsi="Palatino Linotype" w:cs="Arial"/>
          <w:i/>
          <w:sz w:val="22"/>
          <w:szCs w:val="22"/>
        </w:rPr>
        <w:t xml:space="preserve">. </w:t>
      </w:r>
      <w:r w:rsidRPr="000037E4">
        <w:rPr>
          <w:rFonts w:ascii="Palatino Linotype" w:hAnsi="Palatino Linotype" w:cs="Arial"/>
          <w:b/>
          <w:i/>
          <w:sz w:val="22"/>
          <w:szCs w:val="22"/>
        </w:rPr>
        <w:t>Las causales de reserva previstas en este Capítulo se deberán fundar y motivar, a través de la aplicación</w:t>
      </w:r>
      <w:r w:rsidRPr="000037E4">
        <w:rPr>
          <w:rFonts w:ascii="Palatino Linotype" w:hAnsi="Palatino Linotype" w:cs="Arial"/>
          <w:b/>
          <w:i/>
          <w:sz w:val="20"/>
        </w:rPr>
        <w:t xml:space="preserve"> de la prueba de daño a la que se hace referencia en el presente Título.</w:t>
      </w:r>
      <w:r w:rsidRPr="000037E4">
        <w:rPr>
          <w:rFonts w:ascii="Palatino Linotype" w:hAnsi="Palatino Linotype" w:cs="Arial"/>
          <w:i/>
          <w:sz w:val="20"/>
        </w:rPr>
        <w:t>”</w:t>
      </w:r>
      <w:r w:rsidRPr="000037E4">
        <w:rPr>
          <w:rFonts w:ascii="Palatino Linotype" w:hAnsi="Palatino Linotype" w:cs="Arial"/>
          <w:i/>
          <w:sz w:val="22"/>
          <w:szCs w:val="22"/>
        </w:rPr>
        <w:t>(Sic)</w:t>
      </w:r>
    </w:p>
    <w:p w14:paraId="06C2211B" w14:textId="77777777" w:rsidR="00CF56F0" w:rsidRPr="000037E4" w:rsidRDefault="00CF56F0" w:rsidP="00CF56F0">
      <w:pPr>
        <w:spacing w:before="100" w:beforeAutospacing="1" w:after="100" w:afterAutospacing="1" w:line="360" w:lineRule="auto"/>
        <w:ind w:right="49"/>
        <w:contextualSpacing/>
        <w:jc w:val="both"/>
        <w:rPr>
          <w:rFonts w:ascii="Palatino Linotype" w:hAnsi="Palatino Linotype" w:cs="Arial"/>
          <w:lang w:eastAsia="es-MX"/>
        </w:rPr>
      </w:pPr>
    </w:p>
    <w:p w14:paraId="65773080" w14:textId="77777777" w:rsidR="00CF56F0" w:rsidRPr="000037E4" w:rsidRDefault="00CF56F0" w:rsidP="00CF56F0">
      <w:pPr>
        <w:spacing w:before="100" w:beforeAutospacing="1" w:after="100" w:afterAutospacing="1" w:line="360" w:lineRule="auto"/>
        <w:ind w:right="49"/>
        <w:contextualSpacing/>
        <w:jc w:val="both"/>
        <w:rPr>
          <w:rFonts w:ascii="Palatino Linotype" w:hAnsi="Palatino Linotype"/>
        </w:rPr>
      </w:pPr>
      <w:r w:rsidRPr="000037E4">
        <w:rPr>
          <w:rFonts w:ascii="Palatino Linotype" w:hAnsi="Palatino Linotype" w:cs="Arial"/>
          <w:lang w:eastAsia="es-MX"/>
        </w:rPr>
        <w:t xml:space="preserve">Por otro lado, es necesario hacer hincapié que no basta con que </w:t>
      </w:r>
      <w:r w:rsidRPr="000037E4">
        <w:rPr>
          <w:rFonts w:ascii="Palatino Linotype" w:hAnsi="Palatino Linotype" w:cs="Arial"/>
          <w:b/>
          <w:lang w:eastAsia="es-MX"/>
        </w:rPr>
        <w:t xml:space="preserve">EL SUJETO OBLIGADO </w:t>
      </w:r>
      <w:r w:rsidRPr="000037E4">
        <w:rPr>
          <w:rFonts w:ascii="Palatino Linotype" w:hAnsi="Palatino Linotype" w:cs="Arial"/>
          <w:lang w:eastAsia="es-MX"/>
        </w:rPr>
        <w:t xml:space="preserve">refiera o invoque la causal señalada, sino que en su caso se debe de acreditar lo que establecen </w:t>
      </w:r>
      <w:r w:rsidRPr="000037E4">
        <w:rPr>
          <w:rFonts w:ascii="Palatino Linotype" w:hAnsi="Palatino Linotype"/>
        </w:rPr>
        <w:t xml:space="preserve">los </w:t>
      </w:r>
      <w:r w:rsidRPr="000037E4">
        <w:rPr>
          <w:rFonts w:ascii="Palatino Linotype" w:hAnsi="Palatino Linotype"/>
          <w:b/>
        </w:rPr>
        <w:t xml:space="preserve">Lineamientos Generales en Materia de Clasificación y Desclasificación de la Información, así como para la Elaboración de Versiones Públicas, </w:t>
      </w:r>
      <w:r w:rsidRPr="000037E4">
        <w:rPr>
          <w:rFonts w:ascii="Palatino Linotype" w:hAnsi="Palatino Linotype"/>
        </w:rPr>
        <w:t>en su numeral Trigésimo</w:t>
      </w:r>
      <w:r w:rsidRPr="000037E4">
        <w:rPr>
          <w:rFonts w:ascii="Palatino Linotype" w:hAnsi="Palatino Linotype"/>
          <w:b/>
        </w:rPr>
        <w:t xml:space="preserve">, </w:t>
      </w:r>
      <w:r w:rsidRPr="000037E4">
        <w:rPr>
          <w:rFonts w:ascii="Palatino Linotype" w:hAnsi="Palatino Linotype"/>
        </w:rPr>
        <w:t>y que se cita a continuación:</w:t>
      </w:r>
    </w:p>
    <w:p w14:paraId="2C642D4A"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p>
    <w:p w14:paraId="288C7FE9"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r w:rsidRPr="000037E4">
        <w:rPr>
          <w:rFonts w:ascii="Palatino Linotype" w:hAnsi="Palatino Linotype" w:cs="Arial"/>
          <w:bCs/>
          <w:i/>
          <w:color w:val="2F2F2F"/>
          <w:sz w:val="22"/>
          <w:szCs w:val="22"/>
        </w:rPr>
        <w:t>“</w:t>
      </w:r>
      <w:r w:rsidRPr="000037E4">
        <w:rPr>
          <w:rFonts w:ascii="Palatino Linotype" w:hAnsi="Palatino Linotype" w:cs="Arial"/>
          <w:b/>
          <w:bCs/>
          <w:i/>
          <w:color w:val="2F2F2F"/>
          <w:sz w:val="22"/>
          <w:szCs w:val="22"/>
        </w:rPr>
        <w:t>Trigésimo.</w:t>
      </w:r>
      <w:r w:rsidRPr="000037E4">
        <w:rPr>
          <w:rFonts w:ascii="Palatino Linotype" w:hAnsi="Palatino Linotype" w:cs="Arial"/>
          <w:bCs/>
          <w:i/>
          <w:color w:val="2F2F2F"/>
          <w:sz w:val="22"/>
          <w:szCs w:val="22"/>
        </w:rPr>
        <w:t xml:space="preserve"> De conformidad con el artículo 113, fracción XI de la Ley General, podrá considerarse como información reservada, aquella que vulnere la conducción de los expedientes judiciales o de los</w:t>
      </w:r>
      <w:r w:rsidRPr="000037E4">
        <w:rPr>
          <w:rFonts w:ascii="Palatino Linotype" w:hAnsi="Palatino Linotype" w:cs="Arial"/>
          <w:b/>
          <w:bCs/>
          <w:i/>
          <w:color w:val="2F2F2F"/>
          <w:sz w:val="22"/>
          <w:szCs w:val="22"/>
        </w:rPr>
        <w:t xml:space="preserve"> procedimientos administrativos seguidos en forma de juicio, </w:t>
      </w:r>
      <w:r w:rsidRPr="000037E4">
        <w:rPr>
          <w:rFonts w:ascii="Palatino Linotype" w:hAnsi="Palatino Linotype" w:cs="Arial"/>
          <w:bCs/>
          <w:i/>
          <w:color w:val="2F2F2F"/>
          <w:sz w:val="22"/>
          <w:szCs w:val="22"/>
        </w:rPr>
        <w:t>siempre y cuando se acrediten los siguientes elementos:</w:t>
      </w:r>
    </w:p>
    <w:p w14:paraId="3113C637"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r w:rsidRPr="000037E4">
        <w:rPr>
          <w:rFonts w:ascii="Palatino Linotype" w:hAnsi="Palatino Linotype" w:cs="Arial"/>
          <w:bCs/>
          <w:i/>
          <w:color w:val="2F2F2F"/>
          <w:sz w:val="22"/>
          <w:szCs w:val="22"/>
        </w:rPr>
        <w:t xml:space="preserve">I. La </w:t>
      </w:r>
      <w:r w:rsidRPr="000037E4">
        <w:rPr>
          <w:rFonts w:ascii="Palatino Linotype" w:hAnsi="Palatino Linotype" w:cs="Arial"/>
          <w:b/>
          <w:bCs/>
          <w:i/>
          <w:color w:val="2F2F2F"/>
          <w:sz w:val="22"/>
          <w:szCs w:val="22"/>
        </w:rPr>
        <w:t>existencia</w:t>
      </w:r>
      <w:r w:rsidRPr="000037E4">
        <w:rPr>
          <w:rFonts w:ascii="Palatino Linotype" w:hAnsi="Palatino Linotype" w:cs="Arial"/>
          <w:bCs/>
          <w:i/>
          <w:color w:val="2F2F2F"/>
          <w:sz w:val="22"/>
          <w:szCs w:val="22"/>
        </w:rPr>
        <w:t xml:space="preserve"> de un juicio o </w:t>
      </w:r>
      <w:r w:rsidRPr="000037E4">
        <w:rPr>
          <w:rFonts w:ascii="Palatino Linotype" w:hAnsi="Palatino Linotype" w:cs="Arial"/>
          <w:b/>
          <w:bCs/>
          <w:i/>
          <w:color w:val="2F2F2F"/>
          <w:sz w:val="22"/>
          <w:szCs w:val="22"/>
        </w:rPr>
        <w:t>procedimiento administrativo</w:t>
      </w:r>
      <w:r w:rsidRPr="000037E4">
        <w:rPr>
          <w:rFonts w:ascii="Palatino Linotype" w:hAnsi="Palatino Linotype" w:cs="Arial"/>
          <w:bCs/>
          <w:i/>
          <w:color w:val="2F2F2F"/>
          <w:sz w:val="22"/>
          <w:szCs w:val="22"/>
        </w:rPr>
        <w:t xml:space="preserve"> materialmente jurisdiccional, </w:t>
      </w:r>
      <w:r w:rsidRPr="000037E4">
        <w:rPr>
          <w:rFonts w:ascii="Palatino Linotype" w:hAnsi="Palatino Linotype" w:cs="Arial"/>
          <w:b/>
          <w:bCs/>
          <w:i/>
          <w:color w:val="2F2F2F"/>
          <w:sz w:val="22"/>
          <w:szCs w:val="22"/>
        </w:rPr>
        <w:t>que se encuentre en trámite</w:t>
      </w:r>
      <w:r w:rsidRPr="000037E4">
        <w:rPr>
          <w:rFonts w:ascii="Palatino Linotype" w:hAnsi="Palatino Linotype" w:cs="Arial"/>
          <w:bCs/>
          <w:i/>
          <w:color w:val="2F2F2F"/>
          <w:sz w:val="22"/>
          <w:szCs w:val="22"/>
        </w:rPr>
        <w:t>, y</w:t>
      </w:r>
    </w:p>
    <w:p w14:paraId="5EA80B23"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r w:rsidRPr="000037E4">
        <w:rPr>
          <w:rFonts w:ascii="Palatino Linotype" w:hAnsi="Palatino Linotype" w:cs="Arial"/>
          <w:bCs/>
          <w:i/>
          <w:color w:val="2F2F2F"/>
          <w:sz w:val="22"/>
          <w:szCs w:val="22"/>
        </w:rPr>
        <w:t xml:space="preserve">II. Que la información solicitada se refiera a actuaciones, diligencias o </w:t>
      </w:r>
      <w:r w:rsidRPr="000037E4">
        <w:rPr>
          <w:rFonts w:ascii="Palatino Linotype" w:hAnsi="Palatino Linotype" w:cs="Arial"/>
          <w:b/>
          <w:bCs/>
          <w:i/>
          <w:color w:val="2F2F2F"/>
          <w:sz w:val="22"/>
          <w:szCs w:val="22"/>
        </w:rPr>
        <w:t>constancias</w:t>
      </w:r>
      <w:r w:rsidRPr="000037E4">
        <w:rPr>
          <w:rFonts w:ascii="Palatino Linotype" w:hAnsi="Palatino Linotype" w:cs="Arial"/>
          <w:bCs/>
          <w:i/>
          <w:color w:val="2F2F2F"/>
          <w:sz w:val="22"/>
          <w:szCs w:val="22"/>
        </w:rPr>
        <w:t xml:space="preserve"> </w:t>
      </w:r>
      <w:r w:rsidRPr="000037E4">
        <w:rPr>
          <w:rFonts w:ascii="Palatino Linotype" w:hAnsi="Palatino Linotype" w:cs="Arial"/>
          <w:b/>
          <w:bCs/>
          <w:i/>
          <w:color w:val="2F2F2F"/>
          <w:sz w:val="22"/>
          <w:szCs w:val="22"/>
        </w:rPr>
        <w:t>propias del procedimiento</w:t>
      </w:r>
      <w:r w:rsidRPr="000037E4">
        <w:rPr>
          <w:rFonts w:ascii="Palatino Linotype" w:hAnsi="Palatino Linotype" w:cs="Arial"/>
          <w:bCs/>
          <w:i/>
          <w:color w:val="2F2F2F"/>
          <w:sz w:val="22"/>
          <w:szCs w:val="22"/>
        </w:rPr>
        <w:t>.</w:t>
      </w:r>
    </w:p>
    <w:p w14:paraId="6FC031C7"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r w:rsidRPr="000037E4">
        <w:rPr>
          <w:rFonts w:ascii="Palatino Linotype" w:hAnsi="Palatino Linotype" w:cs="Arial"/>
          <w:bCs/>
          <w:i/>
          <w:color w:val="2F2F2F"/>
          <w:sz w:val="22"/>
          <w:szCs w:val="22"/>
        </w:rPr>
        <w:t>Para los efectos del primer párrafo de este numeral, se considera procedimiento seguido en forma de juicio a aquel formalmente administrativo, pero materialmente jurisdiccional; esto es, en el que concurran los siguientes elementos:</w:t>
      </w:r>
    </w:p>
    <w:p w14:paraId="3B4286FF"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r w:rsidRPr="000037E4">
        <w:rPr>
          <w:rFonts w:ascii="Palatino Linotype" w:hAnsi="Palatino Linotype" w:cs="Arial"/>
          <w:bCs/>
          <w:i/>
          <w:color w:val="2F2F2F"/>
          <w:sz w:val="22"/>
          <w:szCs w:val="22"/>
        </w:rPr>
        <w:t xml:space="preserve">1. Que se trate de un procedimiento en el que la </w:t>
      </w:r>
      <w:r w:rsidRPr="000037E4">
        <w:rPr>
          <w:rFonts w:ascii="Palatino Linotype" w:hAnsi="Palatino Linotype" w:cs="Arial"/>
          <w:b/>
          <w:bCs/>
          <w:i/>
          <w:color w:val="2F2F2F"/>
          <w:sz w:val="22"/>
          <w:szCs w:val="22"/>
        </w:rPr>
        <w:t>autoridad dirima una controversia entre partes contendientes</w:t>
      </w:r>
      <w:r w:rsidRPr="000037E4">
        <w:rPr>
          <w:rFonts w:ascii="Palatino Linotype" w:hAnsi="Palatino Linotype" w:cs="Arial"/>
          <w:bCs/>
          <w:i/>
          <w:color w:val="2F2F2F"/>
          <w:sz w:val="22"/>
          <w:szCs w:val="22"/>
        </w:rPr>
        <w:t>, así como los procedimientos en que la autoridad, frente al particular, prepare su resolución definitiva, aunque sólo sea un trámite para cumplir con la garantía de audiencia, y</w:t>
      </w:r>
    </w:p>
    <w:p w14:paraId="0241A71A"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bCs/>
          <w:i/>
          <w:color w:val="2F2F2F"/>
          <w:sz w:val="22"/>
          <w:szCs w:val="22"/>
        </w:rPr>
      </w:pPr>
      <w:r w:rsidRPr="000037E4">
        <w:rPr>
          <w:rFonts w:ascii="Palatino Linotype" w:hAnsi="Palatino Linotype" w:cs="Arial"/>
          <w:bCs/>
          <w:i/>
          <w:color w:val="2F2F2F"/>
          <w:sz w:val="22"/>
          <w:szCs w:val="22"/>
        </w:rPr>
        <w:t>2. Que se cumplan las formalidades esenciales del procedimiento.</w:t>
      </w:r>
    </w:p>
    <w:p w14:paraId="2BB44858" w14:textId="77777777" w:rsidR="00CF56F0" w:rsidRPr="000037E4" w:rsidRDefault="00CF56F0" w:rsidP="00CF56F0">
      <w:pPr>
        <w:shd w:val="clear" w:color="auto" w:fill="FFFFFF"/>
        <w:spacing w:before="100" w:beforeAutospacing="1" w:after="100" w:afterAutospacing="1"/>
        <w:ind w:left="567" w:right="618"/>
        <w:contextualSpacing/>
        <w:jc w:val="both"/>
        <w:rPr>
          <w:rFonts w:ascii="Palatino Linotype" w:hAnsi="Palatino Linotype" w:cs="Arial"/>
          <w:i/>
          <w:color w:val="2F2F2F"/>
          <w:sz w:val="22"/>
          <w:szCs w:val="22"/>
        </w:rPr>
      </w:pPr>
      <w:r w:rsidRPr="000037E4">
        <w:rPr>
          <w:rFonts w:ascii="Palatino Linotype" w:hAnsi="Palatino Linotype" w:cs="Arial"/>
          <w:bCs/>
          <w:i/>
          <w:color w:val="2F2F2F"/>
          <w:sz w:val="22"/>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0037E4">
        <w:rPr>
          <w:rFonts w:ascii="Palatino Linotype" w:hAnsi="Palatino Linotype" w:cs="Arial"/>
          <w:i/>
          <w:color w:val="2F2F2F"/>
          <w:sz w:val="22"/>
          <w:szCs w:val="22"/>
        </w:rPr>
        <w:t>” (Sic)</w:t>
      </w:r>
    </w:p>
    <w:p w14:paraId="25ACEC01" w14:textId="77777777" w:rsidR="0057456F" w:rsidRPr="000037E4" w:rsidRDefault="0057456F" w:rsidP="00CF56F0">
      <w:pPr>
        <w:spacing w:before="100" w:beforeAutospacing="1" w:after="100" w:afterAutospacing="1" w:line="360" w:lineRule="auto"/>
        <w:ind w:right="49"/>
        <w:contextualSpacing/>
        <w:jc w:val="both"/>
        <w:rPr>
          <w:rFonts w:ascii="Palatino Linotype" w:hAnsi="Palatino Linotype" w:cs="Arial"/>
          <w:lang w:eastAsia="es-MX"/>
        </w:rPr>
      </w:pPr>
    </w:p>
    <w:p w14:paraId="3E481EC7" w14:textId="5EF72272" w:rsidR="00CF56F0" w:rsidRPr="000037E4" w:rsidRDefault="00CF56F0" w:rsidP="00CF56F0">
      <w:pPr>
        <w:spacing w:before="100" w:beforeAutospacing="1" w:after="100" w:afterAutospacing="1" w:line="360" w:lineRule="auto"/>
        <w:ind w:right="49"/>
        <w:contextualSpacing/>
        <w:jc w:val="both"/>
        <w:rPr>
          <w:rFonts w:ascii="Palatino Linotype" w:hAnsi="Palatino Linotype" w:cs="Arial"/>
        </w:rPr>
      </w:pPr>
      <w:r w:rsidRPr="000037E4">
        <w:rPr>
          <w:rFonts w:ascii="Palatino Linotype" w:hAnsi="Palatino Linotype" w:cs="Arial"/>
          <w:lang w:eastAsia="es-MX"/>
        </w:rPr>
        <w:t xml:space="preserve">Aunado a que, se </w:t>
      </w:r>
      <w:r w:rsidRPr="000037E4">
        <w:rPr>
          <w:rFonts w:ascii="Palatino Linotype" w:hAnsi="Palatino Linotype" w:cs="Arial"/>
        </w:rPr>
        <w:t>debe seguir un procedimiento legal para su declaración, es decir, es necesario que el Comité de Transparencia justifique claramente que cumple con las formalidades previstas en los artículos 128, 129, 130 y 131 de la Ley de la materia, que a la letra señalan:</w:t>
      </w:r>
    </w:p>
    <w:p w14:paraId="6FD19BB8"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b/>
          <w:i/>
          <w:sz w:val="22"/>
          <w:szCs w:val="22"/>
        </w:rPr>
      </w:pPr>
      <w:r w:rsidRPr="000037E4">
        <w:rPr>
          <w:rFonts w:ascii="Palatino Linotype" w:hAnsi="Palatino Linotype" w:cs="Arial"/>
          <w:i/>
          <w:sz w:val="22"/>
          <w:szCs w:val="22"/>
        </w:rPr>
        <w:t>“</w:t>
      </w:r>
      <w:r w:rsidRPr="000037E4">
        <w:rPr>
          <w:rFonts w:ascii="Palatino Linotype" w:hAnsi="Palatino Linotype" w:cs="Arial"/>
          <w:b/>
          <w:i/>
          <w:sz w:val="22"/>
          <w:szCs w:val="22"/>
        </w:rPr>
        <w:t>Artículo 128</w:t>
      </w:r>
      <w:r w:rsidRPr="000037E4">
        <w:rPr>
          <w:rFonts w:ascii="Palatino Linotype" w:hAnsi="Palatino Linotype" w:cs="Arial"/>
          <w:i/>
          <w:sz w:val="22"/>
          <w:szCs w:val="22"/>
        </w:rPr>
        <w:t xml:space="preserve">. En los casos en que se niegue el acceso a la información, por actualizarse alguno de los supuestos de clasificación, el Comité de Transparencia deberá </w:t>
      </w:r>
      <w:r w:rsidRPr="000037E4">
        <w:rPr>
          <w:rFonts w:ascii="Palatino Linotype" w:hAnsi="Palatino Linotype" w:cs="Arial"/>
          <w:b/>
          <w:i/>
          <w:sz w:val="22"/>
          <w:szCs w:val="22"/>
        </w:rPr>
        <w:t>confirmar,</w:t>
      </w:r>
      <w:r w:rsidRPr="000037E4">
        <w:rPr>
          <w:rFonts w:ascii="Palatino Linotype" w:hAnsi="Palatino Linotype" w:cs="Arial"/>
          <w:i/>
          <w:sz w:val="22"/>
          <w:szCs w:val="22"/>
        </w:rPr>
        <w:t xml:space="preserve"> </w:t>
      </w:r>
      <w:r w:rsidRPr="000037E4">
        <w:rPr>
          <w:rFonts w:ascii="Palatino Linotype" w:hAnsi="Palatino Linotype" w:cs="Arial"/>
          <w:b/>
          <w:i/>
          <w:sz w:val="22"/>
          <w:szCs w:val="22"/>
        </w:rPr>
        <w:t>modificar o revocar la decisión.</w:t>
      </w:r>
    </w:p>
    <w:p w14:paraId="574FE378"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w:t>
      </w:r>
      <w:r w:rsidRPr="000037E4">
        <w:rPr>
          <w:rFonts w:ascii="Palatino Linotype" w:hAnsi="Palatino Linotype" w:cs="Arial"/>
          <w:b/>
          <w:i/>
          <w:sz w:val="22"/>
          <w:szCs w:val="22"/>
        </w:rPr>
        <w:lastRenderedPageBreak/>
        <w:t xml:space="preserve">supuesto previsto por la norma legal invocada como fundamento. </w:t>
      </w:r>
      <w:r w:rsidRPr="000037E4">
        <w:rPr>
          <w:rFonts w:ascii="Palatino Linotype" w:hAnsi="Palatino Linotype" w:cs="Arial"/>
          <w:i/>
          <w:sz w:val="22"/>
          <w:szCs w:val="22"/>
        </w:rPr>
        <w:t>Además, el sujeto obligado deberá, en todo momento, aplicar una prueba de daño.</w:t>
      </w:r>
    </w:p>
    <w:p w14:paraId="2ED655BA"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Tratándose de aquélla información que actualice los supuestos de clasificación, deberá señalarse el plazo al que estará sujeto la reserva.</w:t>
      </w:r>
    </w:p>
    <w:p w14:paraId="6FA37FF5"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Artículo 129</w:t>
      </w:r>
      <w:r w:rsidRPr="000037E4">
        <w:rPr>
          <w:rFonts w:ascii="Palatino Linotype" w:hAnsi="Palatino Linotype" w:cs="Arial"/>
          <w:i/>
          <w:sz w:val="22"/>
          <w:szCs w:val="22"/>
        </w:rPr>
        <w:t xml:space="preserve">. En la aplicación de la </w:t>
      </w:r>
      <w:r w:rsidRPr="000037E4">
        <w:rPr>
          <w:rFonts w:ascii="Palatino Linotype" w:hAnsi="Palatino Linotype" w:cs="Arial"/>
          <w:b/>
          <w:i/>
          <w:sz w:val="22"/>
          <w:szCs w:val="22"/>
        </w:rPr>
        <w:t>prueba de daño</w:t>
      </w:r>
      <w:r w:rsidRPr="000037E4">
        <w:rPr>
          <w:rFonts w:ascii="Palatino Linotype" w:hAnsi="Palatino Linotype" w:cs="Arial"/>
          <w:i/>
          <w:sz w:val="22"/>
          <w:szCs w:val="22"/>
        </w:rPr>
        <w:t>, el sujeto obligado deberá precisar las r</w:t>
      </w:r>
      <w:r w:rsidRPr="000037E4">
        <w:rPr>
          <w:rFonts w:ascii="Palatino Linotype" w:hAnsi="Palatino Linotype" w:cs="Arial"/>
          <w:b/>
          <w:i/>
          <w:sz w:val="22"/>
          <w:szCs w:val="22"/>
        </w:rPr>
        <w:t>azones objetivas por las que la apertura de la información generaría una afectación</w:t>
      </w:r>
      <w:r w:rsidRPr="000037E4">
        <w:rPr>
          <w:rFonts w:ascii="Palatino Linotype" w:hAnsi="Palatino Linotype" w:cs="Arial"/>
          <w:i/>
          <w:sz w:val="22"/>
          <w:szCs w:val="22"/>
        </w:rPr>
        <w:t>, justificando que:</w:t>
      </w:r>
    </w:p>
    <w:p w14:paraId="6E70CD77"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 xml:space="preserve">I. La divulgación de la </w:t>
      </w:r>
      <w:r w:rsidRPr="000037E4">
        <w:rPr>
          <w:rFonts w:ascii="Palatino Linotype" w:hAnsi="Palatino Linotype" w:cs="Arial"/>
          <w:b/>
          <w:i/>
          <w:sz w:val="22"/>
          <w:szCs w:val="22"/>
        </w:rPr>
        <w:t xml:space="preserve">información representa un riesgo real, demostrable e identificable del perjuicio significativo al interés público </w:t>
      </w:r>
      <w:r w:rsidRPr="000037E4">
        <w:rPr>
          <w:rFonts w:ascii="Palatino Linotype" w:hAnsi="Palatino Linotype" w:cs="Arial"/>
          <w:i/>
          <w:sz w:val="22"/>
          <w:szCs w:val="22"/>
        </w:rPr>
        <w:t>o a la seguridad pública;</w:t>
      </w:r>
    </w:p>
    <w:p w14:paraId="78874AFC"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 xml:space="preserve">II. El </w:t>
      </w:r>
      <w:r w:rsidRPr="000037E4">
        <w:rPr>
          <w:rFonts w:ascii="Palatino Linotype" w:hAnsi="Palatino Linotype" w:cs="Arial"/>
          <w:b/>
          <w:i/>
          <w:sz w:val="22"/>
          <w:szCs w:val="22"/>
        </w:rPr>
        <w:t>riesgo</w:t>
      </w:r>
      <w:r w:rsidRPr="000037E4">
        <w:rPr>
          <w:rFonts w:ascii="Palatino Linotype" w:hAnsi="Palatino Linotype" w:cs="Arial"/>
          <w:i/>
          <w:sz w:val="22"/>
          <w:szCs w:val="22"/>
        </w:rPr>
        <w:t xml:space="preserve"> de perjuicio que </w:t>
      </w:r>
      <w:r w:rsidRPr="000037E4">
        <w:rPr>
          <w:rFonts w:ascii="Palatino Linotype" w:hAnsi="Palatino Linotype" w:cs="Arial"/>
          <w:b/>
          <w:i/>
          <w:sz w:val="22"/>
          <w:szCs w:val="22"/>
        </w:rPr>
        <w:t xml:space="preserve">supondría la divulgación supera el interés público general </w:t>
      </w:r>
      <w:r w:rsidRPr="000037E4">
        <w:rPr>
          <w:rFonts w:ascii="Palatino Linotype" w:hAnsi="Palatino Linotype" w:cs="Arial"/>
          <w:i/>
          <w:sz w:val="22"/>
          <w:szCs w:val="22"/>
        </w:rPr>
        <w:t>de que se difunda; y</w:t>
      </w:r>
    </w:p>
    <w:p w14:paraId="79549004"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III. La limitación se adecua al principio de proporcionalidad y representa el medio menos restrictivo disponible representa el medio menos restrictivo disponible para evitar el perjuicio.</w:t>
      </w:r>
    </w:p>
    <w:p w14:paraId="3C25EE00"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Artículo 130</w:t>
      </w:r>
      <w:r w:rsidRPr="000037E4">
        <w:rPr>
          <w:rFonts w:ascii="Palatino Linotype" w:hAnsi="Palatino Linotype" w:cs="Arial"/>
          <w:i/>
          <w:sz w:val="22"/>
          <w:szCs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16285C48"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Artículo 131</w:t>
      </w:r>
      <w:r w:rsidRPr="000037E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esta Ley corresponderá a los sujetos obligados; </w:t>
      </w:r>
      <w:r w:rsidRPr="000037E4">
        <w:rPr>
          <w:rFonts w:ascii="Palatino Linotype" w:hAnsi="Palatino Linotype" w:cs="Arial"/>
          <w:b/>
          <w:i/>
          <w:sz w:val="22"/>
          <w:szCs w:val="22"/>
        </w:rPr>
        <w:t>en tal caso deberá fundar y motivar debidamente la clasificación de la información</w:t>
      </w:r>
      <w:r w:rsidRPr="000037E4">
        <w:rPr>
          <w:rFonts w:ascii="Palatino Linotype" w:hAnsi="Palatino Linotype" w:cs="Arial"/>
          <w:i/>
          <w:sz w:val="22"/>
          <w:szCs w:val="22"/>
        </w:rPr>
        <w:t>, de conformidad con lo previsto en la presente Ley.” (Sic)</w:t>
      </w:r>
    </w:p>
    <w:p w14:paraId="2568E750"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rPr>
        <w:t>De lo transcrito,</w:t>
      </w:r>
      <w:r w:rsidRPr="000037E4">
        <w:rPr>
          <w:rFonts w:ascii="Palatino Linotype" w:hAnsi="Palatino Linotype" w:cs="Arial"/>
          <w:b/>
        </w:rPr>
        <w:t xml:space="preserve"> </w:t>
      </w:r>
      <w:r w:rsidRPr="000037E4">
        <w:rPr>
          <w:rFonts w:ascii="Palatino Linotype" w:hAnsi="Palatino Linotype" w:cs="Arial"/>
        </w:rPr>
        <w:t>se demuestra que para aplicar la prueba de daño, los Sujetos Obligados deben precisar las razones objetivas por las que la apertura de la información generaría una afectación, asimismo es claro que los mismos deben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F148E1"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p>
    <w:p w14:paraId="447EA188"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885B4EE" w14:textId="77777777" w:rsidR="00CF56F0" w:rsidRPr="000037E4" w:rsidRDefault="00CF56F0" w:rsidP="00CF56F0">
      <w:pPr>
        <w:spacing w:before="100" w:beforeAutospacing="1" w:after="100" w:afterAutospacing="1" w:line="360" w:lineRule="auto"/>
        <w:ind w:right="49"/>
        <w:contextualSpacing/>
        <w:jc w:val="both"/>
        <w:rPr>
          <w:rFonts w:ascii="Palatino Linotype" w:hAnsi="Palatino Linotype" w:cs="Arial"/>
        </w:rPr>
      </w:pPr>
    </w:p>
    <w:p w14:paraId="4907C475" w14:textId="77777777" w:rsidR="00CF56F0" w:rsidRPr="000037E4" w:rsidRDefault="00CF56F0" w:rsidP="00CF56F0">
      <w:pPr>
        <w:spacing w:before="100" w:beforeAutospacing="1" w:after="100" w:afterAutospacing="1" w:line="360" w:lineRule="auto"/>
        <w:ind w:right="49"/>
        <w:contextualSpacing/>
        <w:jc w:val="both"/>
        <w:rPr>
          <w:rFonts w:ascii="Palatino Linotype" w:hAnsi="Palatino Linotype" w:cs="Arial"/>
        </w:rPr>
      </w:pPr>
      <w:r w:rsidRPr="000037E4">
        <w:rPr>
          <w:rFonts w:ascii="Palatino Linotype" w:hAnsi="Palatino Linotype" w:cs="Arial"/>
        </w:rPr>
        <w:t>Al respecto, el máximo tribunal del país ha establecido jurisprudencia respecto a qué debe entenderse por fundamentación y motivación, en los siguientes términos:</w:t>
      </w:r>
    </w:p>
    <w:p w14:paraId="4A08A57A"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i/>
          <w:sz w:val="22"/>
          <w:szCs w:val="22"/>
        </w:rPr>
        <w:t>“</w:t>
      </w:r>
      <w:r w:rsidRPr="000037E4">
        <w:rPr>
          <w:rFonts w:ascii="Palatino Linotype" w:hAnsi="Palatino Linotype" w:cs="Arial"/>
          <w:b/>
          <w:i/>
          <w:sz w:val="22"/>
          <w:szCs w:val="22"/>
        </w:rPr>
        <w:t xml:space="preserve">FUNDAMENTACION Y MOTIVACION. </w:t>
      </w:r>
      <w:r w:rsidRPr="000037E4">
        <w:rPr>
          <w:rFonts w:ascii="Palatino Linotype" w:hAnsi="Palatino Linotype" w:cs="Arial"/>
          <w:i/>
          <w:sz w:val="22"/>
          <w:szCs w:val="22"/>
        </w:rPr>
        <w:t xml:space="preserve">La </w:t>
      </w:r>
      <w:r w:rsidRPr="000037E4">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037E4">
        <w:rPr>
          <w:rFonts w:ascii="Palatino Linotype" w:hAnsi="Palatino Linotype" w:cs="Arial"/>
          <w:i/>
          <w:sz w:val="22"/>
          <w:szCs w:val="22"/>
        </w:rPr>
        <w:t>.</w:t>
      </w:r>
    </w:p>
    <w:p w14:paraId="48C12584"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t xml:space="preserve">…” </w:t>
      </w:r>
      <w:r w:rsidRPr="000037E4">
        <w:rPr>
          <w:rFonts w:ascii="Palatino Linotype" w:hAnsi="Palatino Linotype" w:cs="Arial"/>
          <w:i/>
          <w:sz w:val="22"/>
          <w:szCs w:val="22"/>
        </w:rPr>
        <w:t>(Sic)</w:t>
      </w:r>
    </w:p>
    <w:p w14:paraId="34C91DE2"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C7AFC75"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p>
    <w:p w14:paraId="228C3448" w14:textId="77777777" w:rsidR="00CF56F0" w:rsidRPr="000037E4" w:rsidRDefault="00CF56F0" w:rsidP="00CF56F0">
      <w:pPr>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7BE6513" w14:textId="77777777" w:rsidR="00CF56F0" w:rsidRPr="000037E4" w:rsidRDefault="00CF56F0" w:rsidP="00CF56F0">
      <w:pPr>
        <w:pStyle w:val="Textoindependiente2"/>
        <w:spacing w:before="100" w:beforeAutospacing="1" w:after="100" w:afterAutospacing="1" w:line="240" w:lineRule="auto"/>
        <w:ind w:left="567" w:right="900"/>
        <w:contextualSpacing/>
        <w:jc w:val="both"/>
        <w:rPr>
          <w:rFonts w:ascii="Palatino Linotype" w:hAnsi="Palatino Linotype" w:cs="Arial"/>
          <w:i/>
          <w:sz w:val="22"/>
          <w:szCs w:val="22"/>
        </w:rPr>
      </w:pPr>
      <w:r w:rsidRPr="000037E4">
        <w:rPr>
          <w:rFonts w:ascii="Palatino Linotype" w:hAnsi="Palatino Linotype" w:cs="Arial"/>
          <w:b/>
          <w:i/>
          <w:sz w:val="22"/>
          <w:szCs w:val="22"/>
        </w:rPr>
        <w:lastRenderedPageBreak/>
        <w:t>“FUNDAMENTACIÓN Y MOTIVACIÓN. EL ASPECTO FORMAL DE LA GARANTÍA Y SU FINALIDAD SE TRADUCEN EN EXPLICAR, JUSTIFICAR, POSIBILITAR LA DEFENSA Y COMUNICAR LA DECISIÓN</w:t>
      </w:r>
      <w:r w:rsidRPr="000037E4">
        <w:rPr>
          <w:rFonts w:ascii="Palatino Linotype" w:hAnsi="Palatino Linotype" w:cs="Arial"/>
          <w:i/>
          <w:sz w:val="22"/>
          <w:szCs w:val="22"/>
        </w:rPr>
        <w:t xml:space="preserve">. El contenido formal de la garantía de legalidad prevista en el artículo 16 constitucional relativa a la </w:t>
      </w:r>
      <w:r w:rsidRPr="000037E4">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037E4">
        <w:rPr>
          <w:rFonts w:ascii="Palatino Linotype" w:hAnsi="Palatino Linotype" w:cs="Arial"/>
          <w:i/>
          <w:sz w:val="22"/>
          <w:szCs w:val="22"/>
        </w:rPr>
        <w:t xml:space="preserve">. Por tanto, </w:t>
      </w:r>
      <w:r w:rsidRPr="000037E4">
        <w:rPr>
          <w:rFonts w:ascii="Palatino Linotype" w:hAnsi="Palatino Linotype" w:cs="Arial"/>
          <w:b/>
          <w:i/>
          <w:sz w:val="22"/>
          <w:szCs w:val="22"/>
          <w:u w:val="single"/>
        </w:rPr>
        <w:t>no basta que el acto de autoridad apenas observe una motivación pro forma pero de una manera incongruente, insuficiente o imprecisa</w:t>
      </w:r>
      <w:r w:rsidRPr="000037E4">
        <w:rPr>
          <w:rFonts w:ascii="Palatino Linotype" w:hAnsi="Palatino Linotype" w:cs="Arial"/>
          <w:i/>
          <w:sz w:val="22"/>
          <w:szCs w:val="22"/>
        </w:rPr>
        <w:t>, que impida la finalidad del conocimiento, comprobación y defensa pertinente</w:t>
      </w:r>
      <w:r w:rsidRPr="000037E4">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037E4">
        <w:rPr>
          <w:rFonts w:ascii="Palatino Linotype" w:hAnsi="Palatino Linotype" w:cs="Arial"/>
          <w:i/>
          <w:sz w:val="22"/>
          <w:szCs w:val="22"/>
        </w:rPr>
        <w:t>.”</w:t>
      </w:r>
      <w:r w:rsidRPr="000037E4">
        <w:t xml:space="preserve"> </w:t>
      </w:r>
      <w:r w:rsidRPr="000037E4">
        <w:rPr>
          <w:rFonts w:ascii="Palatino Linotype" w:hAnsi="Palatino Linotype" w:cs="Arial"/>
          <w:i/>
          <w:sz w:val="22"/>
          <w:szCs w:val="22"/>
        </w:rPr>
        <w:t>(Sic)</w:t>
      </w:r>
    </w:p>
    <w:p w14:paraId="5E388F93" w14:textId="77777777" w:rsidR="00CF56F0" w:rsidRPr="000037E4" w:rsidRDefault="00CF56F0" w:rsidP="00CF56F0">
      <w:pPr>
        <w:spacing w:before="100" w:beforeAutospacing="1" w:after="100" w:afterAutospacing="1" w:line="360" w:lineRule="auto"/>
        <w:ind w:right="49"/>
        <w:contextualSpacing/>
        <w:jc w:val="both"/>
        <w:rPr>
          <w:rFonts w:ascii="Palatino Linotype" w:hAnsi="Palatino Linotype" w:cs="Arial"/>
        </w:rPr>
      </w:pPr>
      <w:r w:rsidRPr="000037E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5E6AECA" w14:textId="77777777" w:rsidR="0057456F" w:rsidRPr="000037E4" w:rsidRDefault="0057456F" w:rsidP="00CF56F0">
      <w:pPr>
        <w:spacing w:before="100" w:beforeAutospacing="1" w:after="100" w:afterAutospacing="1" w:line="360" w:lineRule="auto"/>
        <w:contextualSpacing/>
        <w:jc w:val="both"/>
        <w:rPr>
          <w:rFonts w:ascii="Palatino Linotype" w:hAnsi="Palatino Linotype"/>
        </w:rPr>
      </w:pPr>
    </w:p>
    <w:p w14:paraId="0196596A" w14:textId="7EAFB4B7" w:rsidR="001F2596" w:rsidRPr="000037E4" w:rsidRDefault="00CF56F0" w:rsidP="00CF56F0">
      <w:pPr>
        <w:spacing w:before="100" w:beforeAutospacing="1" w:after="100" w:afterAutospacing="1" w:line="360" w:lineRule="auto"/>
        <w:contextualSpacing/>
        <w:jc w:val="both"/>
        <w:rPr>
          <w:rFonts w:ascii="Palatino Linotype" w:hAnsi="Palatino Linotype" w:cs="Bookman Old Style"/>
          <w:bCs/>
          <w:i/>
          <w:color w:val="000000" w:themeColor="text1"/>
          <w:sz w:val="22"/>
          <w:szCs w:val="22"/>
        </w:rPr>
      </w:pPr>
      <w:r w:rsidRPr="000037E4">
        <w:rPr>
          <w:rFonts w:ascii="Palatino Linotype" w:hAnsi="Palatino Linotype"/>
        </w:rPr>
        <w:t>Por otro lado, es importante establecer</w:t>
      </w:r>
      <w:r w:rsidR="00471B5E" w:rsidRPr="000037E4">
        <w:rPr>
          <w:rFonts w:ascii="Palatino Linotype" w:hAnsi="Palatino Linotype"/>
        </w:rPr>
        <w:t xml:space="preserve"> que dicha solicitud se </w:t>
      </w:r>
      <w:r w:rsidR="004F1552" w:rsidRPr="000037E4">
        <w:rPr>
          <w:rFonts w:ascii="Palatino Linotype" w:hAnsi="Palatino Linotype"/>
          <w:lang w:val="es-ES"/>
        </w:rPr>
        <w:t xml:space="preserve">encuentra relacionada con </w:t>
      </w:r>
      <w:r w:rsidR="00C6090F" w:rsidRPr="000037E4">
        <w:rPr>
          <w:rFonts w:ascii="Palatino Linotype" w:hAnsi="Palatino Linotype"/>
          <w:lang w:val="es-ES"/>
        </w:rPr>
        <w:t>contratación de servicios</w:t>
      </w:r>
      <w:r w:rsidR="00471B5E" w:rsidRPr="000037E4">
        <w:rPr>
          <w:rFonts w:ascii="Palatino Linotype" w:hAnsi="Palatino Linotype"/>
          <w:lang w:val="es-ES"/>
        </w:rPr>
        <w:t xml:space="preserve"> realizada por </w:t>
      </w:r>
      <w:r w:rsidR="00C6090F" w:rsidRPr="000037E4">
        <w:rPr>
          <w:rFonts w:ascii="Palatino Linotype" w:hAnsi="Palatino Linotype"/>
          <w:b/>
          <w:lang w:val="es-ES"/>
        </w:rPr>
        <w:t>EL SUJETO OBLIGADO</w:t>
      </w:r>
      <w:r w:rsidR="004F1552" w:rsidRPr="000037E4">
        <w:rPr>
          <w:rFonts w:ascii="Palatino Linotype" w:hAnsi="Palatino Linotype"/>
          <w:lang w:val="es-ES"/>
        </w:rPr>
        <w:t xml:space="preserve">; </w:t>
      </w:r>
      <w:r w:rsidR="00CA3707" w:rsidRPr="000037E4">
        <w:rPr>
          <w:rFonts w:ascii="Palatino Linotype" w:hAnsi="Palatino Linotype"/>
          <w:lang w:val="es-ES"/>
        </w:rPr>
        <w:t>en</w:t>
      </w:r>
      <w:r w:rsidR="00E62134" w:rsidRPr="000037E4">
        <w:rPr>
          <w:rFonts w:ascii="Palatino Linotype" w:eastAsia="Calibri" w:hAnsi="Palatino Linotype"/>
          <w:szCs w:val="22"/>
          <w:lang w:eastAsia="en-US"/>
        </w:rPr>
        <w:t xml:space="preserve"> consecuencia, </w:t>
      </w:r>
      <w:r w:rsidR="00E62134" w:rsidRPr="000037E4">
        <w:rPr>
          <w:rFonts w:ascii="Palatino Linotype" w:eastAsia="Calibri" w:hAnsi="Palatino Linotype"/>
          <w:szCs w:val="22"/>
          <w:lang w:eastAsia="en-US"/>
        </w:rPr>
        <w:lastRenderedPageBreak/>
        <w:t>este Órgano Garante determina ordenar</w:t>
      </w:r>
      <w:r w:rsidR="00BD2183" w:rsidRPr="000037E4">
        <w:rPr>
          <w:rFonts w:ascii="Palatino Linotype" w:eastAsia="Calibri" w:hAnsi="Palatino Linotype"/>
          <w:szCs w:val="22"/>
          <w:lang w:eastAsia="en-US"/>
        </w:rPr>
        <w:t>le</w:t>
      </w:r>
      <w:r w:rsidR="00E62134" w:rsidRPr="000037E4">
        <w:rPr>
          <w:rFonts w:ascii="Palatino Linotype" w:eastAsia="Calibri" w:hAnsi="Palatino Linotype"/>
          <w:szCs w:val="22"/>
          <w:lang w:eastAsia="en-US"/>
        </w:rPr>
        <w:t xml:space="preserve"> </w:t>
      </w:r>
      <w:r w:rsidR="00BD2183" w:rsidRPr="000037E4">
        <w:rPr>
          <w:rFonts w:ascii="Palatino Linotype" w:eastAsia="Calibri" w:hAnsi="Palatino Linotype"/>
          <w:szCs w:val="22"/>
          <w:lang w:eastAsia="en-US"/>
        </w:rPr>
        <w:t xml:space="preserve">al </w:t>
      </w:r>
      <w:r w:rsidR="00BD2183" w:rsidRPr="000037E4">
        <w:rPr>
          <w:rFonts w:ascii="Palatino Linotype" w:eastAsia="Calibri" w:hAnsi="Palatino Linotype"/>
          <w:b/>
          <w:szCs w:val="22"/>
          <w:lang w:eastAsia="en-US"/>
        </w:rPr>
        <w:t xml:space="preserve">SUJETO OBLIGADO </w:t>
      </w:r>
      <w:r w:rsidR="00BD2183" w:rsidRPr="000037E4">
        <w:rPr>
          <w:rFonts w:ascii="Palatino Linotype" w:eastAsia="Calibri" w:hAnsi="Palatino Linotype"/>
          <w:szCs w:val="22"/>
          <w:lang w:eastAsia="en-US"/>
        </w:rPr>
        <w:t xml:space="preserve">haga entrega </w:t>
      </w:r>
      <w:r w:rsidR="00741AF3" w:rsidRPr="000037E4">
        <w:rPr>
          <w:rFonts w:ascii="Palatino Linotype" w:eastAsia="Calibri" w:hAnsi="Palatino Linotype"/>
          <w:szCs w:val="22"/>
          <w:lang w:eastAsia="en-US"/>
        </w:rPr>
        <w:t xml:space="preserve">de ser procedente en </w:t>
      </w:r>
      <w:r w:rsidR="00741AF3" w:rsidRPr="000037E4">
        <w:rPr>
          <w:rFonts w:ascii="Palatino Linotype" w:eastAsia="Calibri" w:hAnsi="Palatino Linotype"/>
          <w:b/>
          <w:szCs w:val="22"/>
          <w:lang w:eastAsia="en-US"/>
        </w:rPr>
        <w:t xml:space="preserve">versión pública </w:t>
      </w:r>
      <w:r w:rsidR="00BD2183" w:rsidRPr="000037E4">
        <w:rPr>
          <w:rFonts w:ascii="Palatino Linotype" w:eastAsia="Calibri" w:hAnsi="Palatino Linotype"/>
          <w:szCs w:val="22"/>
          <w:lang w:eastAsia="en-US"/>
        </w:rPr>
        <w:t>el o los documentos donde</w:t>
      </w:r>
      <w:r w:rsidR="001F2596" w:rsidRPr="000037E4">
        <w:rPr>
          <w:rFonts w:ascii="Palatino Linotype" w:eastAsia="Calibri" w:hAnsi="Palatino Linotype"/>
          <w:szCs w:val="22"/>
          <w:lang w:eastAsia="en-US"/>
        </w:rPr>
        <w:t xml:space="preserve"> conste </w:t>
      </w:r>
      <w:r w:rsidR="001F2596" w:rsidRPr="000037E4">
        <w:rPr>
          <w:rFonts w:ascii="Palatino Linotype" w:hAnsi="Palatino Linotype" w:cs="Bookman Old Style"/>
          <w:bCs/>
          <w:i/>
          <w:color w:val="000000" w:themeColor="text1"/>
          <w:u w:val="single"/>
        </w:rPr>
        <w:t>la denominación del sistema informático que opera en las áreas comerciales y de cobro a 10 de julio del 2020; los referentes a la compra, operación y mantenimiento con el proveedor, modalidad de adquisición (licitación, adjudicación directa o invitación restringida), referencias operativas y comerciales del proveedor, contrato, condiciones de operación, nivel de implementación, ficha técnica y comercial</w:t>
      </w:r>
      <w:r w:rsidR="001F2596" w:rsidRPr="000037E4">
        <w:rPr>
          <w:rFonts w:ascii="Palatino Linotype" w:hAnsi="Palatino Linotype" w:cs="Bookman Old Style"/>
          <w:bCs/>
          <w:i/>
          <w:color w:val="000000" w:themeColor="text1"/>
          <w:sz w:val="22"/>
          <w:szCs w:val="22"/>
        </w:rPr>
        <w:t>.</w:t>
      </w:r>
    </w:p>
    <w:p w14:paraId="30795FF0" w14:textId="77777777" w:rsidR="001F2596" w:rsidRPr="000037E4" w:rsidRDefault="001F2596" w:rsidP="00CF56F0">
      <w:pPr>
        <w:spacing w:before="100" w:beforeAutospacing="1" w:after="100" w:afterAutospacing="1" w:line="360" w:lineRule="auto"/>
        <w:contextualSpacing/>
        <w:jc w:val="both"/>
        <w:rPr>
          <w:rFonts w:ascii="Palatino Linotype" w:hAnsi="Palatino Linotype" w:cs="Bookman Old Style"/>
          <w:bCs/>
          <w:i/>
          <w:color w:val="000000" w:themeColor="text1"/>
          <w:sz w:val="22"/>
          <w:szCs w:val="22"/>
        </w:rPr>
      </w:pPr>
    </w:p>
    <w:p w14:paraId="029FE1A9" w14:textId="37BB0954" w:rsidR="00D03F29" w:rsidRPr="000037E4" w:rsidRDefault="00D03F29"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Dicho lo anterior, la realización de los contratos se materializa a través del procedimiento de licitación, o bien, de manera excepcional, mediante los procedimientos de invitación restringida y adjudicación directa, en cuyos casos, se requiere la generación de diversa información, entre ella, </w:t>
      </w:r>
      <w:r w:rsidRPr="000037E4">
        <w:rPr>
          <w:rFonts w:ascii="Palatino Linotype" w:hAnsi="Palatino Linotype" w:cs="Arial"/>
          <w:b/>
        </w:rPr>
        <w:t>de manera enunciativa más no limitativa</w:t>
      </w:r>
      <w:r w:rsidRPr="000037E4">
        <w:rPr>
          <w:rFonts w:ascii="Palatino Linotype" w:hAnsi="Palatino Linotype" w:cs="Arial"/>
        </w:rPr>
        <w:t>, la referida en el artículo 92, fracción XXIX, de la Ley de la materia:</w:t>
      </w:r>
    </w:p>
    <w:p w14:paraId="4AA0BF00" w14:textId="77777777" w:rsidR="00D03F29" w:rsidRPr="000037E4" w:rsidRDefault="00D03F29" w:rsidP="00CF56F0">
      <w:pPr>
        <w:spacing w:before="100" w:beforeAutospacing="1" w:after="100" w:afterAutospacing="1"/>
        <w:contextualSpacing/>
        <w:jc w:val="both"/>
        <w:rPr>
          <w:rFonts w:ascii="Palatino Linotype" w:hAnsi="Palatino Linotype" w:cs="Arial"/>
        </w:rPr>
      </w:pPr>
    </w:p>
    <w:p w14:paraId="13CC3C18" w14:textId="77777777" w:rsidR="00D03F29" w:rsidRPr="000037E4" w:rsidRDefault="00D03F29" w:rsidP="00CF56F0">
      <w:pPr>
        <w:spacing w:before="100" w:beforeAutospacing="1" w:after="100" w:afterAutospacing="1"/>
        <w:ind w:left="851" w:right="901"/>
        <w:contextualSpacing/>
        <w:jc w:val="both"/>
        <w:rPr>
          <w:rFonts w:ascii="Palatino Linotype" w:hAnsi="Palatino Linotype"/>
          <w:i/>
          <w:sz w:val="22"/>
          <w:szCs w:val="22"/>
        </w:rPr>
      </w:pPr>
      <w:r w:rsidRPr="000037E4">
        <w:rPr>
          <w:rFonts w:ascii="Palatino Linotype" w:hAnsi="Palatino Linotype"/>
          <w:i/>
          <w:sz w:val="22"/>
          <w:szCs w:val="22"/>
        </w:rPr>
        <w:t>“</w:t>
      </w:r>
      <w:r w:rsidRPr="000037E4">
        <w:rPr>
          <w:rFonts w:ascii="Palatino Linotype" w:hAnsi="Palatino Linotype"/>
          <w:b/>
          <w:i/>
          <w:sz w:val="22"/>
          <w:szCs w:val="22"/>
        </w:rPr>
        <w:t>Artículo 92</w:t>
      </w:r>
      <w:r w:rsidRPr="000037E4">
        <w:rPr>
          <w:rFonts w:ascii="Palatino Linotype" w:hAnsi="Palatino Linotype"/>
          <w:i/>
          <w:sz w:val="22"/>
          <w:szCs w:val="22"/>
        </w:rPr>
        <w:t xml:space="preserve">. </w:t>
      </w:r>
      <w:r w:rsidRPr="000037E4">
        <w:rPr>
          <w:rFonts w:ascii="Palatino Linotype" w:hAnsi="Palatino Linotype"/>
          <w:b/>
          <w:i/>
          <w:sz w:val="22"/>
          <w:szCs w:val="22"/>
          <w:u w:val="single"/>
        </w:rPr>
        <w:t>Los sujetos obligados deberán poner a disposición del público de manera permanente y actualizada de forma sencilla</w:t>
      </w:r>
      <w:r w:rsidRPr="000037E4">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0037E4">
        <w:rPr>
          <w:rFonts w:ascii="Palatino Linotype" w:hAnsi="Palatino Linotype"/>
          <w:b/>
          <w:i/>
          <w:sz w:val="22"/>
          <w:szCs w:val="22"/>
          <w:u w:val="single"/>
        </w:rPr>
        <w:t>por lo menos</w:t>
      </w:r>
      <w:r w:rsidRPr="000037E4">
        <w:rPr>
          <w:rFonts w:ascii="Palatino Linotype" w:hAnsi="Palatino Linotype"/>
          <w:i/>
          <w:sz w:val="22"/>
          <w:szCs w:val="22"/>
        </w:rPr>
        <w:t xml:space="preserve">, de los temas, </w:t>
      </w:r>
      <w:r w:rsidRPr="000037E4">
        <w:rPr>
          <w:rFonts w:ascii="Palatino Linotype" w:hAnsi="Palatino Linotype"/>
          <w:b/>
          <w:i/>
          <w:sz w:val="22"/>
          <w:szCs w:val="22"/>
          <w:u w:val="single"/>
        </w:rPr>
        <w:t>documentos y políticas que a continuación se señalan</w:t>
      </w:r>
      <w:r w:rsidRPr="000037E4">
        <w:rPr>
          <w:rFonts w:ascii="Palatino Linotype" w:hAnsi="Palatino Linotype"/>
          <w:i/>
          <w:sz w:val="22"/>
          <w:szCs w:val="22"/>
        </w:rPr>
        <w:t xml:space="preserve">: </w:t>
      </w:r>
    </w:p>
    <w:p w14:paraId="1D2A2E13" w14:textId="77777777" w:rsidR="00D03F29" w:rsidRPr="000037E4" w:rsidRDefault="00D03F29" w:rsidP="00CF56F0">
      <w:pPr>
        <w:spacing w:before="100" w:beforeAutospacing="1" w:after="100" w:afterAutospacing="1"/>
        <w:ind w:left="851" w:right="901"/>
        <w:contextualSpacing/>
        <w:jc w:val="both"/>
        <w:rPr>
          <w:rFonts w:ascii="Palatino Linotype" w:hAnsi="Palatino Linotype"/>
          <w:i/>
          <w:sz w:val="22"/>
          <w:szCs w:val="22"/>
        </w:rPr>
      </w:pPr>
      <w:r w:rsidRPr="000037E4">
        <w:rPr>
          <w:rFonts w:ascii="Palatino Linotype" w:hAnsi="Palatino Linotype"/>
          <w:i/>
          <w:sz w:val="22"/>
          <w:szCs w:val="22"/>
        </w:rPr>
        <w:t>[…]</w:t>
      </w:r>
    </w:p>
    <w:p w14:paraId="76366212" w14:textId="77777777" w:rsidR="00D03F29" w:rsidRPr="000037E4" w:rsidRDefault="00D03F29" w:rsidP="00CF56F0">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b/>
          <w:bCs/>
          <w:i/>
          <w:sz w:val="22"/>
          <w:szCs w:val="22"/>
          <w:lang w:eastAsia="en-US"/>
        </w:rPr>
        <w:t xml:space="preserve">XXIX. </w:t>
      </w:r>
      <w:r w:rsidRPr="000037E4">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0037E4">
        <w:rPr>
          <w:rFonts w:ascii="Palatino Linotype" w:eastAsiaTheme="minorHAnsi" w:hAnsi="Palatino Linotype" w:cs="Bookman Old Style"/>
          <w:i/>
          <w:sz w:val="22"/>
          <w:szCs w:val="22"/>
          <w:lang w:eastAsia="en-US"/>
        </w:rPr>
        <w:t xml:space="preserve">, </w:t>
      </w:r>
      <w:r w:rsidRPr="000037E4">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0037E4">
        <w:rPr>
          <w:rFonts w:ascii="Palatino Linotype" w:eastAsiaTheme="minorHAnsi" w:hAnsi="Palatino Linotype" w:cs="Bookman Old Style"/>
          <w:i/>
          <w:sz w:val="22"/>
          <w:szCs w:val="22"/>
          <w:lang w:eastAsia="en-US"/>
        </w:rPr>
        <w:t xml:space="preserve">, que deberán contener, por los menos, lo siguiente: </w:t>
      </w:r>
    </w:p>
    <w:p w14:paraId="1F5D3E35" w14:textId="77777777" w:rsidR="00D03F29" w:rsidRPr="000037E4" w:rsidRDefault="00D03F29" w:rsidP="00CF56F0">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b/>
          <w:bCs/>
          <w:i/>
          <w:sz w:val="22"/>
          <w:szCs w:val="22"/>
          <w:lang w:eastAsia="en-US"/>
        </w:rPr>
        <w:t>a)</w:t>
      </w:r>
      <w:r w:rsidRPr="000037E4">
        <w:rPr>
          <w:rFonts w:ascii="Palatino Linotype" w:eastAsiaTheme="minorHAnsi" w:hAnsi="Palatino Linotype" w:cs="Bookman Old Style"/>
          <w:b/>
          <w:bCs/>
          <w:i/>
          <w:sz w:val="22"/>
          <w:szCs w:val="22"/>
          <w:lang w:eastAsia="en-US"/>
        </w:rPr>
        <w:tab/>
      </w:r>
      <w:r w:rsidRPr="000037E4">
        <w:rPr>
          <w:rFonts w:ascii="Palatino Linotype" w:eastAsiaTheme="minorHAnsi" w:hAnsi="Palatino Linotype" w:cs="Bookman Old Style"/>
          <w:b/>
          <w:i/>
          <w:sz w:val="22"/>
          <w:szCs w:val="22"/>
          <w:u w:val="single"/>
          <w:lang w:eastAsia="en-US"/>
        </w:rPr>
        <w:t>De licitaciones públicas o procedimientos de invitación restringida</w:t>
      </w:r>
      <w:r w:rsidRPr="000037E4">
        <w:rPr>
          <w:rFonts w:ascii="Palatino Linotype" w:eastAsiaTheme="minorHAnsi" w:hAnsi="Palatino Linotype" w:cs="Bookman Old Style"/>
          <w:i/>
          <w:sz w:val="22"/>
          <w:szCs w:val="22"/>
          <w:lang w:eastAsia="en-US"/>
        </w:rPr>
        <w:t xml:space="preserve">: </w:t>
      </w:r>
    </w:p>
    <w:p w14:paraId="57283FDC"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1)</w:t>
      </w:r>
      <w:r w:rsidRPr="000037E4">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3E26B523"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lastRenderedPageBreak/>
        <w:t>2)</w:t>
      </w:r>
      <w:r w:rsidRPr="000037E4">
        <w:rPr>
          <w:rFonts w:ascii="Palatino Linotype" w:eastAsiaTheme="minorHAnsi" w:hAnsi="Palatino Linotype" w:cs="Bookman Old Style"/>
          <w:i/>
          <w:sz w:val="22"/>
          <w:szCs w:val="22"/>
          <w:lang w:eastAsia="en-US"/>
        </w:rPr>
        <w:tab/>
        <w:t xml:space="preserve">Los nombres de los participantes o invitados; </w:t>
      </w:r>
    </w:p>
    <w:p w14:paraId="6DFFCDDD"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3)</w:t>
      </w:r>
      <w:r w:rsidRPr="000037E4">
        <w:rPr>
          <w:rFonts w:ascii="Palatino Linotype" w:eastAsiaTheme="minorHAnsi" w:hAnsi="Palatino Linotype" w:cs="Bookman Old Style"/>
          <w:i/>
          <w:sz w:val="22"/>
          <w:szCs w:val="22"/>
          <w:lang w:eastAsia="en-US"/>
        </w:rPr>
        <w:tab/>
        <w:t xml:space="preserve">El nombre del ganador y las razones que lo justifican; </w:t>
      </w:r>
    </w:p>
    <w:p w14:paraId="09898270"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4)</w:t>
      </w:r>
      <w:r w:rsidRPr="000037E4">
        <w:rPr>
          <w:rFonts w:ascii="Palatino Linotype" w:eastAsiaTheme="minorHAnsi" w:hAnsi="Palatino Linotype" w:cs="Bookman Old Style"/>
          <w:i/>
          <w:sz w:val="22"/>
          <w:szCs w:val="22"/>
          <w:lang w:eastAsia="en-US"/>
        </w:rPr>
        <w:tab/>
        <w:t xml:space="preserve">El área solicitante y la responsable de su ejecución; </w:t>
      </w:r>
    </w:p>
    <w:p w14:paraId="7B5DAC92"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5)</w:t>
      </w:r>
      <w:r w:rsidRPr="000037E4">
        <w:rPr>
          <w:rFonts w:ascii="Palatino Linotype" w:eastAsiaTheme="minorHAnsi" w:hAnsi="Palatino Linotype" w:cs="Bookman Old Style"/>
          <w:i/>
          <w:sz w:val="22"/>
          <w:szCs w:val="22"/>
          <w:lang w:eastAsia="en-US"/>
        </w:rPr>
        <w:tab/>
        <w:t xml:space="preserve">Las convocatorias e invitaciones emitidas; </w:t>
      </w:r>
    </w:p>
    <w:p w14:paraId="53B24B7C"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u w:val="single"/>
          <w:lang w:eastAsia="en-US"/>
        </w:rPr>
      </w:pPr>
      <w:r w:rsidRPr="000037E4">
        <w:rPr>
          <w:rFonts w:ascii="Palatino Linotype" w:eastAsiaTheme="minorHAnsi" w:hAnsi="Palatino Linotype" w:cs="Bookman Old Style"/>
          <w:b/>
          <w:i/>
          <w:sz w:val="22"/>
          <w:szCs w:val="22"/>
          <w:u w:val="single"/>
          <w:lang w:eastAsia="en-US"/>
        </w:rPr>
        <w:t>6)</w:t>
      </w:r>
      <w:r w:rsidRPr="000037E4">
        <w:rPr>
          <w:rFonts w:ascii="Palatino Linotype" w:eastAsiaTheme="minorHAnsi" w:hAnsi="Palatino Linotype" w:cs="Bookman Old Style"/>
          <w:b/>
          <w:i/>
          <w:sz w:val="22"/>
          <w:szCs w:val="22"/>
          <w:u w:val="single"/>
          <w:lang w:eastAsia="en-US"/>
        </w:rPr>
        <w:tab/>
        <w:t xml:space="preserve">Los dictámenes y fallo de adjudicación; </w:t>
      </w:r>
    </w:p>
    <w:p w14:paraId="7A06A3FE"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u w:val="single"/>
          <w:lang w:eastAsia="en-US"/>
        </w:rPr>
      </w:pPr>
      <w:r w:rsidRPr="000037E4">
        <w:rPr>
          <w:rFonts w:ascii="Palatino Linotype" w:eastAsiaTheme="minorHAnsi" w:hAnsi="Palatino Linotype" w:cs="Bookman Old Style"/>
          <w:b/>
          <w:i/>
          <w:sz w:val="22"/>
          <w:szCs w:val="22"/>
          <w:u w:val="single"/>
          <w:lang w:eastAsia="en-US"/>
        </w:rPr>
        <w:t>7)</w:t>
      </w:r>
      <w:r w:rsidRPr="000037E4">
        <w:rPr>
          <w:rFonts w:ascii="Palatino Linotype" w:eastAsiaTheme="minorHAnsi" w:hAnsi="Palatino Linotype" w:cs="Bookman Old Style"/>
          <w:b/>
          <w:i/>
          <w:sz w:val="22"/>
          <w:szCs w:val="22"/>
          <w:u w:val="single"/>
          <w:lang w:eastAsia="en-US"/>
        </w:rPr>
        <w:tab/>
        <w:t xml:space="preserve">El contrato y, en su caso, sus anexos; </w:t>
      </w:r>
    </w:p>
    <w:p w14:paraId="6BCE4035"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8)</w:t>
      </w:r>
      <w:r w:rsidRPr="000037E4">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628211AF"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9)</w:t>
      </w:r>
      <w:r w:rsidRPr="000037E4">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32ED5E16"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10)</w:t>
      </w:r>
      <w:r w:rsidRPr="000037E4">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573F40F7"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11)</w:t>
      </w:r>
      <w:r w:rsidRPr="000037E4">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30AC2ECE"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u w:val="single"/>
          <w:lang w:eastAsia="en-US"/>
        </w:rPr>
      </w:pPr>
      <w:r w:rsidRPr="000037E4">
        <w:rPr>
          <w:rFonts w:ascii="Palatino Linotype" w:eastAsiaTheme="minorHAnsi" w:hAnsi="Palatino Linotype" w:cs="Bookman Old Style"/>
          <w:i/>
          <w:sz w:val="22"/>
          <w:szCs w:val="22"/>
          <w:lang w:eastAsia="en-US"/>
        </w:rPr>
        <w:t>12)</w:t>
      </w:r>
      <w:r w:rsidRPr="000037E4">
        <w:rPr>
          <w:rFonts w:ascii="Palatino Linotype" w:eastAsiaTheme="minorHAnsi" w:hAnsi="Palatino Linotype" w:cs="Bookman Old Style"/>
          <w:i/>
          <w:sz w:val="22"/>
          <w:szCs w:val="22"/>
          <w:lang w:eastAsia="en-US"/>
        </w:rPr>
        <w:tab/>
      </w:r>
      <w:r w:rsidRPr="000037E4">
        <w:rPr>
          <w:rFonts w:ascii="Palatino Linotype" w:eastAsiaTheme="minorHAnsi" w:hAnsi="Palatino Linotype" w:cs="Bookman Old Style"/>
          <w:i/>
          <w:sz w:val="22"/>
          <w:szCs w:val="22"/>
          <w:u w:val="single"/>
          <w:lang w:eastAsia="en-US"/>
        </w:rPr>
        <w:t xml:space="preserve">Los informes de avance físico y financiero sobre las obras o servicios contratados; </w:t>
      </w:r>
    </w:p>
    <w:p w14:paraId="588C5DF7"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b/>
          <w:i/>
          <w:sz w:val="22"/>
          <w:szCs w:val="22"/>
          <w:u w:val="single"/>
          <w:lang w:eastAsia="en-US"/>
        </w:rPr>
        <w:t>13)</w:t>
      </w:r>
      <w:r w:rsidRPr="000037E4">
        <w:rPr>
          <w:rFonts w:ascii="Palatino Linotype" w:eastAsiaTheme="minorHAnsi" w:hAnsi="Palatino Linotype" w:cs="Bookman Old Style"/>
          <w:b/>
          <w:i/>
          <w:sz w:val="22"/>
          <w:szCs w:val="22"/>
          <w:u w:val="single"/>
          <w:lang w:eastAsia="en-US"/>
        </w:rPr>
        <w:tab/>
        <w:t xml:space="preserve">El convenio de terminación; </w:t>
      </w:r>
      <w:r w:rsidRPr="000037E4">
        <w:rPr>
          <w:rFonts w:ascii="Palatino Linotype" w:eastAsiaTheme="minorHAnsi" w:hAnsi="Palatino Linotype" w:cs="Bookman Old Style"/>
          <w:i/>
          <w:sz w:val="22"/>
          <w:szCs w:val="22"/>
          <w:lang w:eastAsia="en-US"/>
        </w:rPr>
        <w:t xml:space="preserve">y </w:t>
      </w:r>
    </w:p>
    <w:p w14:paraId="1BFDB15D"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14)</w:t>
      </w:r>
      <w:r w:rsidRPr="000037E4">
        <w:rPr>
          <w:rFonts w:ascii="Palatino Linotype" w:eastAsiaTheme="minorHAnsi" w:hAnsi="Palatino Linotype" w:cs="Bookman Old Style"/>
          <w:i/>
          <w:sz w:val="22"/>
          <w:szCs w:val="22"/>
          <w:lang w:eastAsia="en-US"/>
        </w:rPr>
        <w:tab/>
        <w:t>El finiquito.</w:t>
      </w:r>
    </w:p>
    <w:p w14:paraId="6E89EE16" w14:textId="77777777" w:rsidR="00D03F29" w:rsidRPr="000037E4" w:rsidRDefault="00D03F29" w:rsidP="00CF56F0">
      <w:pPr>
        <w:spacing w:before="100" w:beforeAutospacing="1" w:after="100" w:afterAutospacing="1"/>
        <w:ind w:left="851"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b/>
          <w:bCs/>
          <w:i/>
          <w:sz w:val="22"/>
          <w:szCs w:val="22"/>
          <w:lang w:eastAsia="en-US"/>
        </w:rPr>
        <w:t xml:space="preserve">b) </w:t>
      </w:r>
      <w:r w:rsidRPr="000037E4">
        <w:rPr>
          <w:rFonts w:ascii="Palatino Linotype" w:eastAsiaTheme="minorHAnsi" w:hAnsi="Palatino Linotype" w:cs="Bookman Old Style"/>
          <w:b/>
          <w:i/>
          <w:sz w:val="22"/>
          <w:szCs w:val="22"/>
          <w:u w:val="single"/>
          <w:lang w:eastAsia="en-US"/>
        </w:rPr>
        <w:t>De las adjudicaciones directas</w:t>
      </w:r>
      <w:r w:rsidRPr="000037E4">
        <w:rPr>
          <w:rFonts w:ascii="Palatino Linotype" w:eastAsiaTheme="minorHAnsi" w:hAnsi="Palatino Linotype" w:cs="Bookman Old Style"/>
          <w:i/>
          <w:sz w:val="22"/>
          <w:szCs w:val="22"/>
          <w:lang w:eastAsia="en-US"/>
        </w:rPr>
        <w:t xml:space="preserve">: </w:t>
      </w:r>
    </w:p>
    <w:p w14:paraId="3C7FAFC3"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1)</w:t>
      </w:r>
      <w:r w:rsidRPr="000037E4">
        <w:rPr>
          <w:rFonts w:ascii="Palatino Linotype" w:eastAsiaTheme="minorHAnsi" w:hAnsi="Palatino Linotype" w:cs="Bookman Old Style"/>
          <w:i/>
          <w:sz w:val="22"/>
          <w:szCs w:val="22"/>
          <w:lang w:eastAsia="en-US"/>
        </w:rPr>
        <w:tab/>
        <w:t xml:space="preserve">La propuesta enviada por el participante; </w:t>
      </w:r>
    </w:p>
    <w:p w14:paraId="0986A9BB"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2)</w:t>
      </w:r>
      <w:r w:rsidRPr="000037E4">
        <w:rPr>
          <w:rFonts w:ascii="Palatino Linotype" w:eastAsiaTheme="minorHAnsi" w:hAnsi="Palatino Linotype" w:cs="Bookman Old Style"/>
          <w:i/>
          <w:sz w:val="22"/>
          <w:szCs w:val="22"/>
          <w:lang w:eastAsia="en-US"/>
        </w:rPr>
        <w:tab/>
        <w:t xml:space="preserve">Los motivos y fundamentos legales aplicados para llevarla a cabo; </w:t>
      </w:r>
    </w:p>
    <w:p w14:paraId="0E2A0EE7"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3)</w:t>
      </w:r>
      <w:r w:rsidRPr="000037E4">
        <w:rPr>
          <w:rFonts w:ascii="Palatino Linotype" w:eastAsiaTheme="minorHAnsi" w:hAnsi="Palatino Linotype" w:cs="Bookman Old Style"/>
          <w:i/>
          <w:sz w:val="22"/>
          <w:szCs w:val="22"/>
          <w:lang w:eastAsia="en-US"/>
        </w:rPr>
        <w:tab/>
        <w:t xml:space="preserve">La autorización del ejercicio de la opción; </w:t>
      </w:r>
    </w:p>
    <w:p w14:paraId="7E8A6E95"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4)</w:t>
      </w:r>
      <w:r w:rsidRPr="000037E4">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14:paraId="1FC152F3"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5)</w:t>
      </w:r>
      <w:r w:rsidRPr="000037E4">
        <w:rPr>
          <w:rFonts w:ascii="Palatino Linotype" w:eastAsiaTheme="minorHAnsi" w:hAnsi="Palatino Linotype" w:cs="Bookman Old Style"/>
          <w:i/>
          <w:sz w:val="22"/>
          <w:szCs w:val="22"/>
          <w:lang w:eastAsia="en-US"/>
        </w:rPr>
        <w:tab/>
        <w:t xml:space="preserve">El nombre de la persona física o jurídica colectiva adjudicada; </w:t>
      </w:r>
    </w:p>
    <w:p w14:paraId="569801D4"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0037E4">
        <w:rPr>
          <w:rFonts w:ascii="Palatino Linotype" w:eastAsiaTheme="minorHAnsi" w:hAnsi="Palatino Linotype" w:cs="Bookman Old Style"/>
          <w:b/>
          <w:i/>
          <w:sz w:val="22"/>
          <w:szCs w:val="22"/>
          <w:lang w:eastAsia="en-US"/>
        </w:rPr>
        <w:t>6)</w:t>
      </w:r>
      <w:r w:rsidRPr="000037E4">
        <w:rPr>
          <w:rFonts w:ascii="Palatino Linotype" w:eastAsiaTheme="minorHAnsi" w:hAnsi="Palatino Linotype" w:cs="Bookman Old Style"/>
          <w:b/>
          <w:i/>
          <w:sz w:val="22"/>
          <w:szCs w:val="22"/>
          <w:lang w:eastAsia="en-US"/>
        </w:rPr>
        <w:tab/>
        <w:t xml:space="preserve">La unidad administrativa solicitante y la responsable de su ejecución; </w:t>
      </w:r>
    </w:p>
    <w:p w14:paraId="208AFBC8"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u w:val="single"/>
          <w:lang w:eastAsia="en-US"/>
        </w:rPr>
      </w:pPr>
      <w:r w:rsidRPr="000037E4">
        <w:rPr>
          <w:rFonts w:ascii="Palatino Linotype" w:eastAsiaTheme="minorHAnsi" w:hAnsi="Palatino Linotype" w:cs="Bookman Old Style"/>
          <w:i/>
          <w:sz w:val="22"/>
          <w:szCs w:val="22"/>
          <w:lang w:eastAsia="en-US"/>
        </w:rPr>
        <w:t>7)</w:t>
      </w:r>
      <w:r w:rsidRPr="000037E4">
        <w:rPr>
          <w:rFonts w:ascii="Palatino Linotype" w:eastAsiaTheme="minorHAnsi" w:hAnsi="Palatino Linotype" w:cs="Bookman Old Style"/>
          <w:i/>
          <w:sz w:val="22"/>
          <w:szCs w:val="22"/>
          <w:lang w:eastAsia="en-US"/>
        </w:rPr>
        <w:tab/>
      </w:r>
      <w:r w:rsidRPr="000037E4">
        <w:rPr>
          <w:rFonts w:ascii="Palatino Linotype" w:eastAsiaTheme="minorHAnsi" w:hAnsi="Palatino Linotype" w:cs="Bookman Old Style"/>
          <w:b/>
          <w:i/>
          <w:sz w:val="22"/>
          <w:szCs w:val="22"/>
          <w:u w:val="single"/>
          <w:lang w:eastAsia="en-US"/>
        </w:rPr>
        <w:t xml:space="preserve">El número, fecha, el monto del contrato y el plazo de entrega o de ejecución de los servicios u obra; </w:t>
      </w:r>
    </w:p>
    <w:p w14:paraId="0EE9F25D"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0037E4">
        <w:rPr>
          <w:rFonts w:ascii="Palatino Linotype" w:eastAsiaTheme="minorHAnsi" w:hAnsi="Palatino Linotype" w:cs="Bookman Old Style"/>
          <w:b/>
          <w:i/>
          <w:sz w:val="22"/>
          <w:szCs w:val="22"/>
          <w:lang w:eastAsia="en-US"/>
        </w:rPr>
        <w:t>8)</w:t>
      </w:r>
      <w:r w:rsidRPr="000037E4">
        <w:rPr>
          <w:rFonts w:ascii="Palatino Linotype" w:eastAsiaTheme="minorHAnsi" w:hAnsi="Palatino Linotype" w:cs="Bookman Old Style"/>
          <w:b/>
          <w:i/>
          <w:sz w:val="22"/>
          <w:szCs w:val="22"/>
          <w:lang w:eastAsia="en-US"/>
        </w:rPr>
        <w:tab/>
        <w:t xml:space="preserve">Los mecanismos de vigilancia y supervisión, incluyendo, en su caso, los estudios de impacto urbano y ambiental, según corresponda; </w:t>
      </w:r>
    </w:p>
    <w:p w14:paraId="400390EF"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0037E4">
        <w:rPr>
          <w:rFonts w:ascii="Palatino Linotype" w:eastAsiaTheme="minorHAnsi" w:hAnsi="Palatino Linotype" w:cs="Bookman Old Style"/>
          <w:b/>
          <w:i/>
          <w:sz w:val="22"/>
          <w:szCs w:val="22"/>
          <w:lang w:eastAsia="en-US"/>
        </w:rPr>
        <w:t>9)</w:t>
      </w:r>
      <w:r w:rsidRPr="000037E4">
        <w:rPr>
          <w:rFonts w:ascii="Palatino Linotype" w:eastAsiaTheme="minorHAnsi" w:hAnsi="Palatino Linotype" w:cs="Bookman Old Style"/>
          <w:b/>
          <w:i/>
          <w:sz w:val="22"/>
          <w:szCs w:val="22"/>
          <w:lang w:eastAsia="en-US"/>
        </w:rPr>
        <w:tab/>
        <w:t xml:space="preserve">Los informes de avance sobre las obras o servicios contratados; </w:t>
      </w:r>
    </w:p>
    <w:p w14:paraId="63DBEEAC"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b/>
          <w:i/>
          <w:sz w:val="22"/>
          <w:szCs w:val="22"/>
          <w:lang w:eastAsia="en-US"/>
        </w:rPr>
      </w:pPr>
      <w:r w:rsidRPr="000037E4">
        <w:rPr>
          <w:rFonts w:ascii="Palatino Linotype" w:eastAsiaTheme="minorHAnsi" w:hAnsi="Palatino Linotype" w:cs="Bookman Old Style"/>
          <w:b/>
          <w:i/>
          <w:sz w:val="22"/>
          <w:szCs w:val="22"/>
          <w:lang w:eastAsia="en-US"/>
        </w:rPr>
        <w:t>10)</w:t>
      </w:r>
      <w:r w:rsidRPr="000037E4">
        <w:rPr>
          <w:rFonts w:ascii="Palatino Linotype" w:eastAsiaTheme="minorHAnsi" w:hAnsi="Palatino Linotype" w:cs="Bookman Old Style"/>
          <w:b/>
          <w:i/>
          <w:sz w:val="22"/>
          <w:szCs w:val="22"/>
          <w:lang w:eastAsia="en-US"/>
        </w:rPr>
        <w:tab/>
        <w:t xml:space="preserve">El convenio de terminación; y </w:t>
      </w:r>
    </w:p>
    <w:p w14:paraId="07603220" w14:textId="77777777" w:rsidR="00D03F29" w:rsidRPr="000037E4" w:rsidRDefault="00D03F29" w:rsidP="00CF56F0">
      <w:pPr>
        <w:spacing w:before="100" w:beforeAutospacing="1" w:after="100" w:afterAutospacing="1"/>
        <w:ind w:left="993" w:right="901"/>
        <w:contextualSpacing/>
        <w:jc w:val="both"/>
        <w:rPr>
          <w:rFonts w:ascii="Palatino Linotype" w:eastAsiaTheme="minorHAnsi" w:hAnsi="Palatino Linotype" w:cs="Bookman Old Style"/>
          <w:i/>
          <w:sz w:val="22"/>
          <w:szCs w:val="22"/>
          <w:lang w:eastAsia="en-US"/>
        </w:rPr>
      </w:pPr>
      <w:r w:rsidRPr="000037E4">
        <w:rPr>
          <w:rFonts w:ascii="Palatino Linotype" w:eastAsiaTheme="minorHAnsi" w:hAnsi="Palatino Linotype" w:cs="Bookman Old Style"/>
          <w:i/>
          <w:sz w:val="22"/>
          <w:szCs w:val="22"/>
          <w:lang w:eastAsia="en-US"/>
        </w:rPr>
        <w:t>11)</w:t>
      </w:r>
      <w:r w:rsidRPr="000037E4">
        <w:rPr>
          <w:rFonts w:ascii="Palatino Linotype" w:eastAsiaTheme="minorHAnsi" w:hAnsi="Palatino Linotype" w:cs="Bookman Old Style"/>
          <w:i/>
          <w:sz w:val="22"/>
          <w:szCs w:val="22"/>
          <w:lang w:eastAsia="en-US"/>
        </w:rPr>
        <w:tab/>
        <w:t>El finiquito.”</w:t>
      </w:r>
    </w:p>
    <w:p w14:paraId="106FAFD9" w14:textId="77777777" w:rsidR="00D03F29" w:rsidRPr="000037E4" w:rsidRDefault="00D03F29" w:rsidP="00CF56F0">
      <w:pPr>
        <w:spacing w:before="100" w:beforeAutospacing="1" w:after="100" w:afterAutospacing="1"/>
        <w:ind w:left="851" w:right="901"/>
        <w:contextualSpacing/>
        <w:jc w:val="both"/>
        <w:rPr>
          <w:rFonts w:ascii="Palatino Linotype" w:hAnsi="Palatino Linotype"/>
          <w:i/>
          <w:sz w:val="22"/>
          <w:szCs w:val="22"/>
        </w:rPr>
      </w:pPr>
      <w:r w:rsidRPr="000037E4">
        <w:rPr>
          <w:rFonts w:ascii="Palatino Linotype" w:hAnsi="Palatino Linotype"/>
          <w:i/>
          <w:sz w:val="22"/>
          <w:szCs w:val="22"/>
        </w:rPr>
        <w:t>(Énfasis añadido)</w:t>
      </w:r>
    </w:p>
    <w:p w14:paraId="27B9D07B" w14:textId="77777777" w:rsidR="00D03F29" w:rsidRPr="000037E4" w:rsidRDefault="00D03F29" w:rsidP="00CF56F0">
      <w:pPr>
        <w:spacing w:before="100" w:beforeAutospacing="1" w:after="100" w:afterAutospacing="1"/>
        <w:ind w:left="851" w:right="901"/>
        <w:contextualSpacing/>
        <w:jc w:val="both"/>
        <w:rPr>
          <w:rFonts w:ascii="Palatino Linotype" w:hAnsi="Palatino Linotype"/>
          <w:i/>
          <w:sz w:val="22"/>
          <w:szCs w:val="22"/>
        </w:rPr>
      </w:pPr>
    </w:p>
    <w:p w14:paraId="1E7FBE73" w14:textId="506B316B" w:rsidR="00D03F29" w:rsidRPr="000037E4" w:rsidRDefault="00D03F29" w:rsidP="00CF56F0">
      <w:pPr>
        <w:spacing w:before="100" w:beforeAutospacing="1" w:after="100" w:afterAutospacing="1" w:line="360" w:lineRule="auto"/>
        <w:contextualSpacing/>
        <w:jc w:val="both"/>
        <w:rPr>
          <w:rFonts w:ascii="Palatino Linotype" w:hAnsi="Palatino Linotype"/>
        </w:rPr>
      </w:pPr>
      <w:r w:rsidRPr="000037E4">
        <w:rPr>
          <w:rFonts w:ascii="Palatino Linotype" w:hAnsi="Palatino Linotype"/>
        </w:rPr>
        <w:lastRenderedPageBreak/>
        <w:t xml:space="preserve">Señalado lo anterior, es claro que existen diversos documentos como el contrato de servicios, en el cual se puede apreciar la fecha de inicio y de término, tipo de contratación, método de contratación entre otros señalados en la solicitud de mérito, por lo que, deberá de hacer entrega de dicha información de ser procedente en </w:t>
      </w:r>
      <w:r w:rsidRPr="000037E4">
        <w:rPr>
          <w:rFonts w:ascii="Palatino Linotype" w:hAnsi="Palatino Linotype"/>
          <w:b/>
        </w:rPr>
        <w:t>versión pública</w:t>
      </w:r>
      <w:r w:rsidRPr="000037E4">
        <w:rPr>
          <w:rFonts w:ascii="Palatino Linotype" w:hAnsi="Palatino Linotype"/>
        </w:rPr>
        <w:t>.</w:t>
      </w:r>
    </w:p>
    <w:p w14:paraId="25BA0B5C" w14:textId="77777777" w:rsidR="00D03F29" w:rsidRPr="000037E4" w:rsidRDefault="00D03F29" w:rsidP="00CF56F0">
      <w:pPr>
        <w:spacing w:before="100" w:beforeAutospacing="1" w:after="100" w:afterAutospacing="1" w:line="360" w:lineRule="auto"/>
        <w:contextualSpacing/>
        <w:jc w:val="both"/>
        <w:rPr>
          <w:rFonts w:ascii="Palatino Linotype" w:hAnsi="Palatino Linotype"/>
        </w:rPr>
      </w:pPr>
    </w:p>
    <w:p w14:paraId="6D528A22" w14:textId="77777777" w:rsidR="00D03F29" w:rsidRPr="000037E4" w:rsidRDefault="00D03F29"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Dicho lo anterior, es toral señalar que, si </w:t>
      </w:r>
      <w:r w:rsidRPr="000037E4">
        <w:rPr>
          <w:rFonts w:ascii="Palatino Linotype" w:hAnsi="Palatino Linotype" w:cs="Arial"/>
          <w:b/>
        </w:rPr>
        <w:t>EL SUJETO OBLIGADO</w:t>
      </w:r>
      <w:r w:rsidRPr="000037E4">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128A1FA8" w14:textId="77777777" w:rsidR="00D03F29" w:rsidRPr="000037E4" w:rsidRDefault="00D03F29" w:rsidP="00CF56F0">
      <w:pPr>
        <w:spacing w:before="100" w:beforeAutospacing="1" w:after="100" w:afterAutospacing="1" w:line="360" w:lineRule="auto"/>
        <w:ind w:right="51"/>
        <w:contextualSpacing/>
        <w:jc w:val="both"/>
        <w:rPr>
          <w:rFonts w:ascii="Palatino Linotype" w:hAnsi="Palatino Linotype" w:cs="Arial"/>
        </w:rPr>
      </w:pPr>
    </w:p>
    <w:p w14:paraId="57ED39AF" w14:textId="77777777" w:rsidR="00D03F29" w:rsidRPr="000037E4" w:rsidRDefault="00D03F29" w:rsidP="00CF56F0">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0037E4">
        <w:rPr>
          <w:rFonts w:ascii="Palatino Linotype" w:hAnsi="Palatino Linotype" w:cs="Arial"/>
          <w:color w:val="000000"/>
        </w:rPr>
        <w:t xml:space="preserve">En ese sentido, es de precisar que </w:t>
      </w:r>
      <w:r w:rsidRPr="000037E4">
        <w:rPr>
          <w:rFonts w:ascii="Palatino Linotype" w:eastAsia="Calibri" w:hAnsi="Palatino Linotype" w:cs="Bookman Old Style,Bold"/>
          <w:bCs/>
          <w:color w:val="0D0D0D"/>
          <w:lang w:eastAsia="en-US"/>
        </w:rPr>
        <w:t xml:space="preserve">la clasificación de la información no se da por el simple mandato de la Ley, sino que </w:t>
      </w:r>
      <w:r w:rsidRPr="000037E4">
        <w:rPr>
          <w:rFonts w:ascii="Palatino Linotype" w:hAnsi="Palatino Linotype"/>
        </w:rPr>
        <w:t xml:space="preserve">es necesario que </w:t>
      </w:r>
      <w:r w:rsidRPr="000037E4">
        <w:rPr>
          <w:rFonts w:ascii="Palatino Linotype" w:hAnsi="Palatino Linotype"/>
          <w:b/>
        </w:rPr>
        <w:t xml:space="preserve">EL SUJETO OBLIGADO </w:t>
      </w:r>
      <w:r w:rsidRPr="000037E4">
        <w:rPr>
          <w:rFonts w:ascii="Palatino Linotype" w:hAnsi="Palatino Linotype"/>
        </w:rPr>
        <w:t xml:space="preserve">cuando clasifique algún documento o información, ya sea todo o en parte, debe atender lo dispuesto por </w:t>
      </w:r>
      <w:r w:rsidRPr="000037E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037E4">
        <w:rPr>
          <w:rFonts w:ascii="Palatino Linotype" w:hAnsi="Palatino Linotype" w:cs="Arial"/>
          <w:b/>
        </w:rPr>
        <w:t>SUJETO OBLIGADO</w:t>
      </w:r>
      <w:r w:rsidRPr="000037E4">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0037E4">
        <w:rPr>
          <w:rFonts w:ascii="Palatino Linotype" w:hAnsi="Palatino Linotype" w:cs="Arial"/>
        </w:rPr>
        <w:lastRenderedPageBreak/>
        <w:t>Transparencia de así resultar procedente el proyecto de clasificación de la información y que finalmente sea éste último quien apruebe, modifique o revoque la misma.</w:t>
      </w:r>
    </w:p>
    <w:p w14:paraId="42CADD9E" w14:textId="77777777" w:rsidR="00D03F29" w:rsidRPr="000037E4" w:rsidRDefault="00D03F29" w:rsidP="00CF56F0">
      <w:pPr>
        <w:spacing w:before="100" w:beforeAutospacing="1" w:after="100" w:afterAutospacing="1" w:line="360" w:lineRule="auto"/>
        <w:contextualSpacing/>
        <w:jc w:val="both"/>
        <w:rPr>
          <w:rFonts w:ascii="Palatino Linotype" w:hAnsi="Palatino Linotype"/>
          <w:color w:val="000000"/>
        </w:rPr>
      </w:pPr>
    </w:p>
    <w:p w14:paraId="7BA4D794" w14:textId="77777777" w:rsidR="00D03F29" w:rsidRPr="000037E4" w:rsidRDefault="00D03F29" w:rsidP="00CF56F0">
      <w:pPr>
        <w:spacing w:before="100" w:beforeAutospacing="1" w:after="100" w:afterAutospacing="1" w:line="360" w:lineRule="auto"/>
        <w:contextualSpacing/>
        <w:jc w:val="both"/>
        <w:rPr>
          <w:rFonts w:ascii="Palatino Linotype" w:hAnsi="Palatino Linotype" w:cs="Arial"/>
          <w:lang w:val="es-ES_tradnl"/>
        </w:rPr>
      </w:pPr>
      <w:r w:rsidRPr="000037E4">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0037E4">
        <w:rPr>
          <w:rFonts w:ascii="Palatino Linotype" w:hAnsi="Palatino Linotype" w:cs="Arial"/>
          <w:lang w:val="es-ES_tradnl"/>
        </w:rPr>
        <w:t>mediante las formalidades de Ley, es decir,</w:t>
      </w:r>
      <w:r w:rsidRPr="000037E4">
        <w:rPr>
          <w:rFonts w:ascii="Palatino Linotype" w:hAnsi="Palatino Linotype" w:cs="Arial"/>
        </w:rPr>
        <w:t xml:space="preserve"> que el Comité de Transparencia del </w:t>
      </w:r>
      <w:r w:rsidRPr="000037E4">
        <w:rPr>
          <w:rFonts w:ascii="Palatino Linotype" w:hAnsi="Palatino Linotype" w:cs="Arial"/>
          <w:b/>
        </w:rPr>
        <w:t>SUJETO OBLIGADO</w:t>
      </w:r>
      <w:r w:rsidRPr="000037E4">
        <w:rPr>
          <w:rFonts w:ascii="Palatino Linotype" w:hAnsi="Palatino Linotype" w:cs="Arial"/>
        </w:rPr>
        <w:t xml:space="preserve"> emita el Acuerdo de Clasificación correspondiente</w:t>
      </w:r>
      <w:r w:rsidRPr="000037E4">
        <w:rPr>
          <w:rFonts w:ascii="Palatino Linotype" w:hAnsi="Palatino Linotype" w:cs="Arial"/>
          <w:lang w:val="es-ES_tradnl"/>
        </w:rPr>
        <w:t xml:space="preserve"> debidamente fundado y motivado, en </w:t>
      </w:r>
      <w:r w:rsidRPr="000037E4">
        <w:rPr>
          <w:rFonts w:ascii="Palatino Linotype" w:hAnsi="Palatino Linotype" w:cs="Arial"/>
          <w:noProof/>
          <w:lang w:eastAsia="es-MX"/>
        </w:rPr>
        <w:t>términos</w:t>
      </w:r>
      <w:r w:rsidRPr="000037E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7DEF3928" w14:textId="77777777" w:rsidR="00D03F29" w:rsidRPr="000037E4" w:rsidRDefault="00D03F29" w:rsidP="00CF56F0">
      <w:pPr>
        <w:spacing w:before="100" w:beforeAutospacing="1" w:after="100" w:afterAutospacing="1" w:line="360" w:lineRule="auto"/>
        <w:contextualSpacing/>
        <w:jc w:val="both"/>
        <w:rPr>
          <w:rFonts w:ascii="Palatino Linotype" w:hAnsi="Palatino Linotype" w:cs="Arial"/>
          <w:lang w:val="es-ES_tradnl"/>
        </w:rPr>
      </w:pPr>
    </w:p>
    <w:p w14:paraId="5D709F0D" w14:textId="77777777" w:rsidR="00D03F29" w:rsidRPr="000037E4" w:rsidRDefault="00D03F29" w:rsidP="00CF56F0">
      <w:pPr>
        <w:spacing w:before="100" w:beforeAutospacing="1" w:after="100" w:afterAutospacing="1"/>
        <w:ind w:left="709" w:right="709"/>
        <w:contextualSpacing/>
        <w:jc w:val="center"/>
        <w:rPr>
          <w:rFonts w:ascii="Palatino Linotype" w:hAnsi="Palatino Linotype" w:cs="Arial"/>
          <w:b/>
          <w:i/>
          <w:sz w:val="22"/>
          <w:szCs w:val="22"/>
        </w:rPr>
      </w:pPr>
      <w:r w:rsidRPr="000037E4">
        <w:rPr>
          <w:rFonts w:ascii="Palatino Linotype" w:hAnsi="Palatino Linotype" w:cs="Arial"/>
          <w:b/>
          <w:i/>
          <w:sz w:val="22"/>
          <w:szCs w:val="22"/>
        </w:rPr>
        <w:t>Ley de Transparencia y Acceso a la Información Pública del Estado de México y Municipios</w:t>
      </w:r>
    </w:p>
    <w:p w14:paraId="4492A8BD"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w:t>
      </w:r>
      <w:r w:rsidRPr="000037E4">
        <w:rPr>
          <w:rFonts w:ascii="Palatino Linotype" w:hAnsi="Palatino Linotype" w:cs="Arial"/>
          <w:b/>
          <w:i/>
          <w:sz w:val="22"/>
          <w:szCs w:val="22"/>
          <w:lang w:eastAsia="es-MX"/>
        </w:rPr>
        <w:t xml:space="preserve">Artículo 49. </w:t>
      </w:r>
      <w:r w:rsidRPr="000037E4">
        <w:rPr>
          <w:rFonts w:ascii="Palatino Linotype" w:hAnsi="Palatino Linotype" w:cs="Arial"/>
          <w:i/>
          <w:sz w:val="22"/>
          <w:szCs w:val="22"/>
          <w:lang w:eastAsia="es-MX"/>
        </w:rPr>
        <w:t xml:space="preserve">Los </w:t>
      </w:r>
      <w:r w:rsidRPr="000037E4">
        <w:rPr>
          <w:rFonts w:ascii="Palatino Linotype" w:hAnsi="Palatino Linotype" w:cs="Arial"/>
          <w:i/>
          <w:sz w:val="22"/>
          <w:szCs w:val="22"/>
        </w:rPr>
        <w:t>Comités</w:t>
      </w:r>
      <w:r w:rsidRPr="000037E4">
        <w:rPr>
          <w:rFonts w:ascii="Palatino Linotype" w:hAnsi="Palatino Linotype" w:cs="Arial"/>
          <w:i/>
          <w:sz w:val="22"/>
          <w:szCs w:val="22"/>
          <w:lang w:eastAsia="es-MX"/>
        </w:rPr>
        <w:t xml:space="preserve"> de Transparencia </w:t>
      </w:r>
      <w:r w:rsidRPr="000037E4">
        <w:rPr>
          <w:rFonts w:ascii="Palatino Linotype" w:hAnsi="Palatino Linotype"/>
          <w:i/>
          <w:sz w:val="22"/>
          <w:szCs w:val="22"/>
        </w:rPr>
        <w:t>tendrán</w:t>
      </w:r>
      <w:r w:rsidRPr="000037E4">
        <w:rPr>
          <w:rFonts w:ascii="Palatino Linotype" w:hAnsi="Palatino Linotype" w:cs="Arial"/>
          <w:i/>
          <w:sz w:val="22"/>
          <w:szCs w:val="22"/>
          <w:lang w:eastAsia="es-MX"/>
        </w:rPr>
        <w:t xml:space="preserve"> las siguientes atribuciones:</w:t>
      </w:r>
    </w:p>
    <w:p w14:paraId="49602D88"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VIII.</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Aprobar</w:t>
      </w:r>
      <w:r w:rsidRPr="000037E4">
        <w:rPr>
          <w:rFonts w:ascii="Palatino Linotype" w:hAnsi="Palatino Linotype" w:cs="Arial"/>
          <w:i/>
          <w:sz w:val="22"/>
          <w:szCs w:val="22"/>
          <w:lang w:eastAsia="es-MX"/>
        </w:rPr>
        <w:t xml:space="preserve">, </w:t>
      </w:r>
      <w:r w:rsidRPr="000037E4">
        <w:rPr>
          <w:rFonts w:ascii="Palatino Linotype" w:hAnsi="Palatino Linotype" w:cs="Arial"/>
          <w:i/>
          <w:sz w:val="22"/>
          <w:szCs w:val="22"/>
        </w:rPr>
        <w:t>modificar</w:t>
      </w:r>
      <w:r w:rsidRPr="000037E4">
        <w:rPr>
          <w:rFonts w:ascii="Palatino Linotype" w:hAnsi="Palatino Linotype" w:cs="Arial"/>
          <w:i/>
          <w:sz w:val="22"/>
          <w:szCs w:val="22"/>
          <w:lang w:eastAsia="es-MX"/>
        </w:rPr>
        <w:t xml:space="preserve"> o revocar </w:t>
      </w:r>
      <w:r w:rsidRPr="000037E4">
        <w:rPr>
          <w:rFonts w:ascii="Palatino Linotype" w:hAnsi="Palatino Linotype" w:cs="Arial"/>
          <w:b/>
          <w:i/>
          <w:sz w:val="22"/>
          <w:szCs w:val="22"/>
          <w:u w:val="single"/>
          <w:lang w:eastAsia="es-MX"/>
        </w:rPr>
        <w:t>la clasificación de la información</w:t>
      </w:r>
      <w:r w:rsidRPr="000037E4">
        <w:rPr>
          <w:rFonts w:ascii="Palatino Linotype" w:hAnsi="Palatino Linotype" w:cs="Arial"/>
          <w:i/>
          <w:sz w:val="22"/>
          <w:szCs w:val="22"/>
          <w:lang w:eastAsia="es-MX"/>
        </w:rPr>
        <w:t>;</w:t>
      </w:r>
    </w:p>
    <w:p w14:paraId="09BF9034"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Artículo 132.</w:t>
      </w:r>
      <w:r w:rsidRPr="000037E4">
        <w:rPr>
          <w:rFonts w:ascii="Palatino Linotype" w:hAnsi="Palatino Linotype" w:cs="Arial"/>
          <w:i/>
          <w:sz w:val="22"/>
          <w:szCs w:val="22"/>
          <w:lang w:eastAsia="es-MX"/>
        </w:rPr>
        <w:t xml:space="preserve"> La clasificación de la información se llevará a cabo en el momento en que:</w:t>
      </w:r>
    </w:p>
    <w:p w14:paraId="150BCD8C"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w:t>
      </w:r>
    </w:p>
    <w:p w14:paraId="00D91F3F"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II.</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Se determine mediante resolución de autoridad competente</w:t>
      </w:r>
      <w:r w:rsidRPr="000037E4">
        <w:rPr>
          <w:rFonts w:ascii="Palatino Linotype" w:hAnsi="Palatino Linotype" w:cs="Arial"/>
          <w:i/>
          <w:sz w:val="22"/>
          <w:szCs w:val="22"/>
          <w:lang w:eastAsia="es-MX"/>
        </w:rPr>
        <w:t>; o</w:t>
      </w:r>
    </w:p>
    <w:p w14:paraId="24906DE2" w14:textId="77777777" w:rsidR="00D03F29" w:rsidRPr="000037E4" w:rsidRDefault="00D03F29" w:rsidP="00CF56F0">
      <w:pPr>
        <w:spacing w:before="100" w:beforeAutospacing="1" w:after="100" w:afterAutospacing="1"/>
        <w:ind w:left="709" w:right="709"/>
        <w:contextualSpacing/>
        <w:jc w:val="center"/>
        <w:rPr>
          <w:rFonts w:ascii="Palatino Linotype" w:hAnsi="Palatino Linotype" w:cs="Arial"/>
          <w:b/>
          <w:i/>
          <w:sz w:val="22"/>
          <w:szCs w:val="22"/>
          <w:lang w:eastAsia="es-MX"/>
        </w:rPr>
      </w:pPr>
      <w:r w:rsidRPr="000037E4">
        <w:rPr>
          <w:rFonts w:ascii="Palatino Linotype" w:hAnsi="Palatino Linotype" w:cs="Arial"/>
          <w:b/>
          <w:i/>
          <w:sz w:val="22"/>
          <w:szCs w:val="22"/>
          <w:lang w:eastAsia="es-MX"/>
        </w:rPr>
        <w:t xml:space="preserve">Lineamientos Generales en materia de Clasificación y Desclasificación de la </w:t>
      </w:r>
      <w:r w:rsidRPr="000037E4">
        <w:rPr>
          <w:rFonts w:ascii="Palatino Linotype" w:hAnsi="Palatino Linotype" w:cs="Arial"/>
          <w:b/>
          <w:i/>
          <w:sz w:val="22"/>
          <w:szCs w:val="22"/>
        </w:rPr>
        <w:t>Información, así como para la elaboración de Versiones Públicas</w:t>
      </w:r>
    </w:p>
    <w:p w14:paraId="53D44135"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w:t>
      </w:r>
      <w:r w:rsidRPr="000037E4">
        <w:rPr>
          <w:rFonts w:ascii="Palatino Linotype" w:hAnsi="Palatino Linotype" w:cs="Arial"/>
          <w:b/>
          <w:i/>
          <w:sz w:val="22"/>
          <w:szCs w:val="22"/>
          <w:lang w:eastAsia="es-MX"/>
        </w:rPr>
        <w:t>Cuarto.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Para clasificar la información como</w:t>
      </w:r>
      <w:r w:rsidRPr="000037E4">
        <w:rPr>
          <w:rFonts w:ascii="Palatino Linotype" w:hAnsi="Palatino Linotype" w:cs="Arial"/>
          <w:i/>
          <w:sz w:val="22"/>
          <w:szCs w:val="22"/>
          <w:lang w:eastAsia="es-MX"/>
        </w:rPr>
        <w:t xml:space="preserve"> reservada o </w:t>
      </w:r>
      <w:r w:rsidRPr="000037E4">
        <w:rPr>
          <w:rFonts w:ascii="Palatino Linotype" w:hAnsi="Palatino Linotype" w:cs="Arial"/>
          <w:b/>
          <w:i/>
          <w:sz w:val="22"/>
          <w:szCs w:val="22"/>
          <w:u w:val="single"/>
          <w:lang w:eastAsia="es-MX"/>
        </w:rPr>
        <w:t>confidencial, de manera total</w:t>
      </w:r>
      <w:r w:rsidRPr="000037E4">
        <w:rPr>
          <w:rFonts w:ascii="Palatino Linotype" w:hAnsi="Palatino Linotype" w:cs="Arial"/>
          <w:i/>
          <w:sz w:val="22"/>
          <w:szCs w:val="22"/>
          <w:lang w:eastAsia="es-MX"/>
        </w:rPr>
        <w:t xml:space="preserve"> o parcial, </w:t>
      </w:r>
      <w:r w:rsidRPr="000037E4">
        <w:rPr>
          <w:rFonts w:ascii="Palatino Linotype" w:hAnsi="Palatino Linotype" w:cs="Arial"/>
          <w:b/>
          <w:i/>
          <w:sz w:val="22"/>
          <w:szCs w:val="22"/>
          <w:u w:val="single"/>
          <w:lang w:eastAsia="es-MX"/>
        </w:rPr>
        <w:t xml:space="preserve">el titular del </w:t>
      </w:r>
      <w:r w:rsidRPr="000037E4">
        <w:rPr>
          <w:rFonts w:ascii="Palatino Linotype" w:hAnsi="Palatino Linotype" w:cs="Arial"/>
          <w:b/>
          <w:bCs/>
          <w:i/>
          <w:noProof/>
          <w:sz w:val="22"/>
          <w:szCs w:val="22"/>
          <w:u w:val="single"/>
        </w:rPr>
        <w:t>área</w:t>
      </w:r>
      <w:r w:rsidRPr="000037E4">
        <w:rPr>
          <w:rFonts w:ascii="Palatino Linotype" w:hAnsi="Palatino Linotype" w:cs="Arial"/>
          <w:b/>
          <w:i/>
          <w:sz w:val="22"/>
          <w:szCs w:val="22"/>
          <w:u w:val="single"/>
          <w:lang w:eastAsia="es-MX"/>
        </w:rPr>
        <w:t xml:space="preserve"> del sujeto </w:t>
      </w:r>
      <w:r w:rsidRPr="000037E4">
        <w:rPr>
          <w:rFonts w:ascii="Palatino Linotype" w:hAnsi="Palatino Linotype" w:cs="Arial"/>
          <w:b/>
          <w:i/>
          <w:sz w:val="22"/>
          <w:szCs w:val="22"/>
          <w:u w:val="single"/>
        </w:rPr>
        <w:t>obligado</w:t>
      </w:r>
      <w:r w:rsidRPr="000037E4">
        <w:rPr>
          <w:rFonts w:ascii="Palatino Linotype" w:hAnsi="Palatino Linotype" w:cs="Arial"/>
          <w:b/>
          <w:i/>
          <w:sz w:val="22"/>
          <w:szCs w:val="22"/>
          <w:u w:val="single"/>
          <w:lang w:eastAsia="es-MX"/>
        </w:rPr>
        <w:t xml:space="preserve"> deberá atender lo </w:t>
      </w:r>
      <w:r w:rsidRPr="000037E4">
        <w:rPr>
          <w:rFonts w:ascii="Palatino Linotype" w:hAnsi="Palatino Linotype" w:cs="Arial"/>
          <w:b/>
          <w:i/>
          <w:sz w:val="22"/>
          <w:szCs w:val="22"/>
          <w:u w:val="single"/>
          <w:lang w:eastAsia="es-MX"/>
        </w:rPr>
        <w:lastRenderedPageBreak/>
        <w:t>dispuesto por el Título Sexto de la Ley General, en relación con las disposiciones contenidas en los presentes lineamientos</w:t>
      </w:r>
      <w:r w:rsidRPr="000037E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10D665E3"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 xml:space="preserve">Los sujetos obligados deberán aplicar, de manera estricta, las excepciones al derecho de acceso a la </w:t>
      </w:r>
      <w:r w:rsidRPr="000037E4">
        <w:rPr>
          <w:rFonts w:ascii="Palatino Linotype" w:hAnsi="Palatino Linotype" w:cs="Arial"/>
          <w:bCs/>
          <w:i/>
          <w:noProof/>
          <w:sz w:val="22"/>
          <w:szCs w:val="22"/>
        </w:rPr>
        <w:t>información</w:t>
      </w:r>
      <w:r w:rsidRPr="000037E4">
        <w:rPr>
          <w:rFonts w:ascii="Palatino Linotype" w:hAnsi="Palatino Linotype" w:cs="Arial"/>
          <w:i/>
          <w:sz w:val="22"/>
          <w:szCs w:val="22"/>
          <w:lang w:eastAsia="es-MX"/>
        </w:rPr>
        <w:t xml:space="preserve"> y sólo </w:t>
      </w:r>
      <w:r w:rsidRPr="000037E4">
        <w:rPr>
          <w:rFonts w:ascii="Palatino Linotype" w:hAnsi="Palatino Linotype" w:cs="Arial"/>
          <w:i/>
          <w:sz w:val="22"/>
          <w:szCs w:val="22"/>
        </w:rPr>
        <w:t>podrán</w:t>
      </w:r>
      <w:r w:rsidRPr="000037E4">
        <w:rPr>
          <w:rFonts w:ascii="Palatino Linotype" w:hAnsi="Palatino Linotype" w:cs="Arial"/>
          <w:i/>
          <w:sz w:val="22"/>
          <w:szCs w:val="22"/>
          <w:lang w:eastAsia="es-MX"/>
        </w:rPr>
        <w:t xml:space="preserve"> invocarlas cuando acrediten su procedencia.</w:t>
      </w:r>
    </w:p>
    <w:p w14:paraId="0C0F662C"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Quinto.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037E4">
        <w:rPr>
          <w:rFonts w:ascii="Palatino Linotype" w:hAnsi="Palatino Linotype" w:cs="Arial"/>
          <w:i/>
          <w:sz w:val="22"/>
          <w:szCs w:val="22"/>
          <w:lang w:eastAsia="es-MX"/>
        </w:rPr>
        <w:t xml:space="preserve"> la Ley General, la Ley Federal y </w:t>
      </w:r>
      <w:r w:rsidRPr="000037E4">
        <w:rPr>
          <w:rFonts w:ascii="Palatino Linotype" w:hAnsi="Palatino Linotype" w:cs="Arial"/>
          <w:b/>
          <w:i/>
          <w:sz w:val="22"/>
          <w:szCs w:val="22"/>
          <w:u w:val="single"/>
          <w:lang w:eastAsia="es-MX"/>
        </w:rPr>
        <w:t xml:space="preserve">leyes estatales, </w:t>
      </w:r>
      <w:r w:rsidRPr="000037E4">
        <w:rPr>
          <w:rFonts w:ascii="Palatino Linotype" w:hAnsi="Palatino Linotype" w:cs="Arial"/>
          <w:b/>
          <w:i/>
          <w:sz w:val="22"/>
          <w:szCs w:val="22"/>
          <w:u w:val="single"/>
        </w:rPr>
        <w:t>corresponderá</w:t>
      </w:r>
      <w:r w:rsidRPr="000037E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037E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5CF5C02"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Sexto.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Los sujetos obligados no podrán emitir acuerdos de carácter general</w:t>
      </w:r>
      <w:r w:rsidRPr="000037E4">
        <w:rPr>
          <w:rFonts w:ascii="Palatino Linotype" w:hAnsi="Palatino Linotype" w:cs="Arial"/>
          <w:i/>
          <w:sz w:val="22"/>
          <w:szCs w:val="22"/>
          <w:lang w:eastAsia="es-MX"/>
        </w:rPr>
        <w:t xml:space="preserve"> ni particular que clasifiquen </w:t>
      </w:r>
      <w:r w:rsidRPr="000037E4">
        <w:rPr>
          <w:rFonts w:ascii="Palatino Linotype" w:hAnsi="Palatino Linotype" w:cs="Arial"/>
          <w:bCs/>
          <w:i/>
          <w:noProof/>
          <w:sz w:val="22"/>
          <w:szCs w:val="22"/>
        </w:rPr>
        <w:t>documentos</w:t>
      </w:r>
      <w:r w:rsidRPr="000037E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F099124" w14:textId="77777777" w:rsidR="00D03F29" w:rsidRPr="000037E4" w:rsidRDefault="00D03F29" w:rsidP="00CF56F0">
      <w:pPr>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u w:val="single"/>
          <w:lang w:eastAsia="es-MX"/>
        </w:rPr>
        <w:t xml:space="preserve">La clasificación de </w:t>
      </w:r>
      <w:r w:rsidRPr="000037E4">
        <w:rPr>
          <w:rFonts w:ascii="Palatino Linotype" w:hAnsi="Palatino Linotype" w:cs="Arial"/>
          <w:b/>
          <w:i/>
          <w:sz w:val="22"/>
          <w:szCs w:val="22"/>
          <w:u w:val="single"/>
        </w:rPr>
        <w:t>información</w:t>
      </w:r>
      <w:r w:rsidRPr="000037E4">
        <w:rPr>
          <w:rFonts w:ascii="Palatino Linotype" w:hAnsi="Palatino Linotype" w:cs="Arial"/>
          <w:b/>
          <w:i/>
          <w:sz w:val="22"/>
          <w:szCs w:val="22"/>
          <w:u w:val="single"/>
          <w:lang w:eastAsia="es-MX"/>
        </w:rPr>
        <w:t xml:space="preserve"> se realizará conforme a un análisis caso por caso</w:t>
      </w:r>
      <w:r w:rsidRPr="000037E4">
        <w:rPr>
          <w:rFonts w:ascii="Palatino Linotype" w:hAnsi="Palatino Linotype" w:cs="Arial"/>
          <w:i/>
          <w:sz w:val="22"/>
          <w:szCs w:val="22"/>
          <w:lang w:eastAsia="es-MX"/>
        </w:rPr>
        <w:t xml:space="preserve">, mediante la aplicación </w:t>
      </w:r>
      <w:r w:rsidRPr="000037E4">
        <w:rPr>
          <w:rFonts w:ascii="Palatino Linotype" w:hAnsi="Palatino Linotype" w:cs="Arial"/>
          <w:bCs/>
          <w:i/>
          <w:noProof/>
          <w:sz w:val="22"/>
          <w:szCs w:val="22"/>
        </w:rPr>
        <w:t>de</w:t>
      </w:r>
      <w:r w:rsidRPr="000037E4">
        <w:rPr>
          <w:rFonts w:ascii="Palatino Linotype" w:hAnsi="Palatino Linotype" w:cs="Arial"/>
          <w:i/>
          <w:sz w:val="22"/>
          <w:szCs w:val="22"/>
          <w:lang w:eastAsia="es-MX"/>
        </w:rPr>
        <w:t xml:space="preserve"> la prueba de daño y de interés público.</w:t>
      </w:r>
    </w:p>
    <w:p w14:paraId="6D11F8CD"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Séptimo.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 xml:space="preserve">La clasificación </w:t>
      </w:r>
      <w:r w:rsidRPr="000037E4">
        <w:rPr>
          <w:rFonts w:ascii="Palatino Linotype" w:hAnsi="Palatino Linotype" w:cs="Arial"/>
          <w:b/>
          <w:bCs/>
          <w:i/>
          <w:noProof/>
          <w:sz w:val="22"/>
          <w:szCs w:val="22"/>
          <w:u w:val="single"/>
        </w:rPr>
        <w:t>de</w:t>
      </w:r>
      <w:r w:rsidRPr="000037E4">
        <w:rPr>
          <w:rFonts w:ascii="Palatino Linotype" w:hAnsi="Palatino Linotype" w:cs="Arial"/>
          <w:b/>
          <w:i/>
          <w:sz w:val="22"/>
          <w:szCs w:val="22"/>
          <w:u w:val="single"/>
          <w:lang w:eastAsia="es-MX"/>
        </w:rPr>
        <w:t xml:space="preserve"> la </w:t>
      </w:r>
      <w:r w:rsidRPr="000037E4">
        <w:rPr>
          <w:rFonts w:ascii="Palatino Linotype" w:hAnsi="Palatino Linotype" w:cs="Arial"/>
          <w:b/>
          <w:i/>
          <w:sz w:val="22"/>
          <w:szCs w:val="22"/>
          <w:u w:val="single"/>
        </w:rPr>
        <w:t>información</w:t>
      </w:r>
      <w:r w:rsidRPr="000037E4">
        <w:rPr>
          <w:rFonts w:ascii="Palatino Linotype" w:hAnsi="Palatino Linotype" w:cs="Arial"/>
          <w:b/>
          <w:i/>
          <w:sz w:val="22"/>
          <w:szCs w:val="22"/>
          <w:u w:val="single"/>
          <w:lang w:eastAsia="es-MX"/>
        </w:rPr>
        <w:t xml:space="preserve"> se llevará a cabo en el momento en que</w:t>
      </w:r>
      <w:r w:rsidRPr="000037E4">
        <w:rPr>
          <w:rFonts w:ascii="Palatino Linotype" w:hAnsi="Palatino Linotype" w:cs="Arial"/>
          <w:i/>
          <w:sz w:val="22"/>
          <w:szCs w:val="22"/>
          <w:lang w:eastAsia="es-MX"/>
        </w:rPr>
        <w:t>:</w:t>
      </w:r>
    </w:p>
    <w:p w14:paraId="6582D1CC"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I.</w:t>
      </w:r>
      <w:r w:rsidRPr="000037E4">
        <w:rPr>
          <w:rFonts w:ascii="Palatino Linotype" w:hAnsi="Palatino Linotype" w:cs="Arial"/>
          <w:i/>
          <w:sz w:val="22"/>
          <w:szCs w:val="22"/>
          <w:lang w:eastAsia="es-MX"/>
        </w:rPr>
        <w:t xml:space="preserve"> Se reciba una solicitud de acceso a la información;</w:t>
      </w:r>
    </w:p>
    <w:p w14:paraId="66B76CBA"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II.</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 xml:space="preserve">Se determine </w:t>
      </w:r>
      <w:r w:rsidRPr="000037E4">
        <w:rPr>
          <w:rFonts w:ascii="Palatino Linotype" w:hAnsi="Palatino Linotype" w:cs="Arial"/>
          <w:b/>
          <w:bCs/>
          <w:i/>
          <w:noProof/>
          <w:sz w:val="22"/>
          <w:szCs w:val="22"/>
          <w:u w:val="single"/>
        </w:rPr>
        <w:t>mediante</w:t>
      </w:r>
      <w:r w:rsidRPr="000037E4">
        <w:rPr>
          <w:rFonts w:ascii="Palatino Linotype" w:hAnsi="Palatino Linotype" w:cs="Arial"/>
          <w:b/>
          <w:i/>
          <w:sz w:val="22"/>
          <w:szCs w:val="22"/>
          <w:u w:val="single"/>
          <w:lang w:eastAsia="es-MX"/>
        </w:rPr>
        <w:t xml:space="preserve"> resolución de autoridad competente</w:t>
      </w:r>
      <w:r w:rsidRPr="000037E4">
        <w:rPr>
          <w:rFonts w:ascii="Palatino Linotype" w:hAnsi="Palatino Linotype" w:cs="Arial"/>
          <w:i/>
          <w:sz w:val="22"/>
          <w:szCs w:val="22"/>
          <w:lang w:eastAsia="es-MX"/>
        </w:rPr>
        <w:t>, o</w:t>
      </w:r>
    </w:p>
    <w:p w14:paraId="25D311CF"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III.</w:t>
      </w:r>
      <w:r w:rsidRPr="000037E4">
        <w:rPr>
          <w:rFonts w:ascii="Palatino Linotype" w:hAnsi="Palatino Linotype" w:cs="Arial"/>
          <w:i/>
          <w:sz w:val="22"/>
          <w:szCs w:val="22"/>
          <w:lang w:eastAsia="es-MX"/>
        </w:rPr>
        <w:t xml:space="preserve"> Se generen </w:t>
      </w:r>
      <w:r w:rsidRPr="000037E4">
        <w:rPr>
          <w:rFonts w:ascii="Palatino Linotype" w:hAnsi="Palatino Linotype" w:cs="Arial"/>
          <w:bCs/>
          <w:i/>
          <w:noProof/>
          <w:sz w:val="22"/>
          <w:szCs w:val="22"/>
        </w:rPr>
        <w:t>versiones</w:t>
      </w:r>
      <w:r w:rsidRPr="000037E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D5EFDCE"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 xml:space="preserve">Los titulares de las áreas deberán revisar la clasificación al momento de la recepción de una solicitud de </w:t>
      </w:r>
      <w:r w:rsidRPr="000037E4">
        <w:rPr>
          <w:rFonts w:ascii="Palatino Linotype" w:hAnsi="Palatino Linotype" w:cs="Arial"/>
          <w:bCs/>
          <w:i/>
          <w:noProof/>
          <w:sz w:val="22"/>
          <w:szCs w:val="22"/>
        </w:rPr>
        <w:t>acceso</w:t>
      </w:r>
      <w:r w:rsidRPr="000037E4">
        <w:rPr>
          <w:rFonts w:ascii="Palatino Linotype" w:hAnsi="Palatino Linotype" w:cs="Arial"/>
          <w:i/>
          <w:sz w:val="22"/>
          <w:szCs w:val="22"/>
          <w:lang w:eastAsia="es-MX"/>
        </w:rPr>
        <w:t xml:space="preserve"> a la información, para verificar si encuadra en una causal de reserva o de confidencialidad.</w:t>
      </w:r>
    </w:p>
    <w:p w14:paraId="303B85E1"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Octavo.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037E4">
        <w:rPr>
          <w:rFonts w:ascii="Palatino Linotype" w:hAnsi="Palatino Linotype" w:cs="Arial"/>
          <w:b/>
          <w:bCs/>
          <w:i/>
          <w:noProof/>
          <w:sz w:val="22"/>
          <w:szCs w:val="22"/>
          <w:u w:val="single"/>
        </w:rPr>
        <w:t>expresamente</w:t>
      </w:r>
      <w:r w:rsidRPr="000037E4">
        <w:rPr>
          <w:rFonts w:ascii="Palatino Linotype" w:hAnsi="Palatino Linotype" w:cs="Arial"/>
          <w:b/>
          <w:i/>
          <w:sz w:val="22"/>
          <w:szCs w:val="22"/>
          <w:u w:val="single"/>
          <w:lang w:eastAsia="es-MX"/>
        </w:rPr>
        <w:t xml:space="preserve"> le otorga el carácter de</w:t>
      </w:r>
      <w:r w:rsidRPr="000037E4">
        <w:rPr>
          <w:rFonts w:ascii="Palatino Linotype" w:hAnsi="Palatino Linotype" w:cs="Arial"/>
          <w:i/>
          <w:sz w:val="22"/>
          <w:szCs w:val="22"/>
          <w:lang w:eastAsia="es-MX"/>
        </w:rPr>
        <w:t xml:space="preserve"> reservada o </w:t>
      </w:r>
      <w:r w:rsidRPr="000037E4">
        <w:rPr>
          <w:rFonts w:ascii="Palatino Linotype" w:hAnsi="Palatino Linotype" w:cs="Arial"/>
          <w:b/>
          <w:i/>
          <w:sz w:val="22"/>
          <w:szCs w:val="22"/>
          <w:u w:val="single"/>
          <w:lang w:eastAsia="es-MX"/>
        </w:rPr>
        <w:t>confidencial</w:t>
      </w:r>
      <w:r w:rsidRPr="000037E4">
        <w:rPr>
          <w:rFonts w:ascii="Palatino Linotype" w:hAnsi="Palatino Linotype" w:cs="Arial"/>
          <w:i/>
          <w:sz w:val="22"/>
          <w:szCs w:val="22"/>
          <w:lang w:eastAsia="es-MX"/>
        </w:rPr>
        <w:t>.</w:t>
      </w:r>
    </w:p>
    <w:p w14:paraId="768BCB7F"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037E4">
        <w:rPr>
          <w:rFonts w:ascii="Palatino Linotype" w:hAnsi="Palatino Linotype" w:cs="Arial"/>
          <w:b/>
          <w:i/>
          <w:sz w:val="22"/>
          <w:szCs w:val="22"/>
          <w:u w:val="single"/>
          <w:lang w:eastAsia="es-MX"/>
        </w:rPr>
        <w:lastRenderedPageBreak/>
        <w:t xml:space="preserve">Para </w:t>
      </w:r>
      <w:r w:rsidRPr="000037E4">
        <w:rPr>
          <w:rFonts w:ascii="Palatino Linotype" w:hAnsi="Palatino Linotype" w:cs="Arial"/>
          <w:b/>
          <w:bCs/>
          <w:i/>
          <w:noProof/>
          <w:sz w:val="22"/>
          <w:szCs w:val="22"/>
          <w:u w:val="single"/>
        </w:rPr>
        <w:t xml:space="preserve">motivar la clasificación se deberán señalar las razones o circunstancias especiales que lo </w:t>
      </w:r>
      <w:r w:rsidRPr="000037E4">
        <w:rPr>
          <w:rFonts w:ascii="Palatino Linotype" w:hAnsi="Palatino Linotype" w:cs="Arial"/>
          <w:b/>
          <w:i/>
          <w:sz w:val="22"/>
          <w:szCs w:val="22"/>
          <w:u w:val="single"/>
          <w:lang w:eastAsia="es-MX"/>
        </w:rPr>
        <w:t>llevaron</w:t>
      </w:r>
      <w:r w:rsidRPr="000037E4">
        <w:rPr>
          <w:rFonts w:ascii="Palatino Linotype" w:hAnsi="Palatino Linotype" w:cs="Arial"/>
          <w:b/>
          <w:bCs/>
          <w:i/>
          <w:noProof/>
          <w:sz w:val="22"/>
          <w:szCs w:val="22"/>
          <w:u w:val="single"/>
        </w:rPr>
        <w:t xml:space="preserve"> a concluir que el caso particular se ajusta al supuesto previsto por la norma legal invocada </w:t>
      </w:r>
      <w:r w:rsidRPr="000037E4">
        <w:rPr>
          <w:rFonts w:ascii="Palatino Linotype" w:hAnsi="Palatino Linotype" w:cs="Arial"/>
          <w:bCs/>
          <w:i/>
          <w:noProof/>
          <w:sz w:val="22"/>
          <w:szCs w:val="22"/>
        </w:rPr>
        <w:t>como fundamento.</w:t>
      </w:r>
    </w:p>
    <w:p w14:paraId="6C0AC144"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037E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037E4">
        <w:rPr>
          <w:rFonts w:ascii="Palatino Linotype" w:hAnsi="Palatino Linotype" w:cs="Arial"/>
          <w:i/>
          <w:sz w:val="22"/>
          <w:szCs w:val="22"/>
          <w:lang w:eastAsia="es-MX"/>
        </w:rPr>
        <w:t>de</w:t>
      </w:r>
      <w:r w:rsidRPr="000037E4">
        <w:rPr>
          <w:rFonts w:ascii="Palatino Linotype" w:hAnsi="Palatino Linotype" w:cs="Arial"/>
          <w:bCs/>
          <w:i/>
          <w:noProof/>
          <w:sz w:val="22"/>
          <w:szCs w:val="22"/>
        </w:rPr>
        <w:t xml:space="preserve"> </w:t>
      </w:r>
      <w:r w:rsidRPr="000037E4">
        <w:rPr>
          <w:rFonts w:ascii="Palatino Linotype" w:hAnsi="Palatino Linotype" w:cs="Arial"/>
          <w:i/>
          <w:sz w:val="22"/>
          <w:szCs w:val="22"/>
          <w:lang w:eastAsia="es-MX"/>
        </w:rPr>
        <w:t>reserva</w:t>
      </w:r>
      <w:r w:rsidRPr="000037E4">
        <w:rPr>
          <w:rFonts w:ascii="Palatino Linotype" w:hAnsi="Palatino Linotype" w:cs="Arial"/>
          <w:bCs/>
          <w:i/>
          <w:noProof/>
          <w:sz w:val="22"/>
          <w:szCs w:val="22"/>
        </w:rPr>
        <w:t>.</w:t>
      </w:r>
    </w:p>
    <w:p w14:paraId="73A550E6"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0037E4">
        <w:rPr>
          <w:rFonts w:ascii="Palatino Linotype" w:hAnsi="Palatino Linotype" w:cs="Arial"/>
          <w:i/>
          <w:sz w:val="22"/>
          <w:szCs w:val="22"/>
          <w:lang w:eastAsia="es-MX"/>
        </w:rPr>
        <w:t>Tratándose</w:t>
      </w:r>
      <w:r w:rsidRPr="000037E4">
        <w:rPr>
          <w:rFonts w:ascii="Palatino Linotype" w:hAnsi="Palatino Linotype" w:cs="Arial"/>
          <w:bCs/>
          <w:i/>
          <w:noProof/>
          <w:sz w:val="22"/>
          <w:szCs w:val="22"/>
        </w:rPr>
        <w:t xml:space="preserve"> de información clasificada como confidencial respecto de la cual se haya </w:t>
      </w:r>
      <w:r w:rsidRPr="000037E4">
        <w:rPr>
          <w:rFonts w:ascii="Palatino Linotype" w:hAnsi="Palatino Linotype" w:cs="Arial"/>
          <w:i/>
          <w:sz w:val="22"/>
          <w:szCs w:val="22"/>
          <w:lang w:eastAsia="es-MX"/>
        </w:rPr>
        <w:t>determinado</w:t>
      </w:r>
      <w:r w:rsidRPr="000037E4">
        <w:rPr>
          <w:rFonts w:ascii="Palatino Linotype" w:hAnsi="Palatino Linotype" w:cs="Arial"/>
          <w:bCs/>
          <w:i/>
          <w:noProof/>
          <w:sz w:val="22"/>
          <w:szCs w:val="22"/>
        </w:rPr>
        <w:t xml:space="preserve"> </w:t>
      </w:r>
      <w:r w:rsidRPr="000037E4">
        <w:rPr>
          <w:rFonts w:ascii="Palatino Linotype" w:hAnsi="Palatino Linotype" w:cs="Arial"/>
          <w:i/>
          <w:sz w:val="22"/>
          <w:szCs w:val="22"/>
          <w:lang w:eastAsia="es-MX"/>
        </w:rPr>
        <w:t>su</w:t>
      </w:r>
      <w:r w:rsidRPr="000037E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81D89DB"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Cs/>
          <w:i/>
          <w:noProof/>
          <w:sz w:val="22"/>
          <w:szCs w:val="22"/>
        </w:rPr>
        <w:t>Los documentos contenidos</w:t>
      </w:r>
      <w:r w:rsidRPr="000037E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03E6B9B"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Décimo.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037E4">
        <w:rPr>
          <w:rFonts w:ascii="Palatino Linotype" w:hAnsi="Palatino Linotype" w:cs="Arial"/>
          <w:b/>
          <w:i/>
          <w:sz w:val="22"/>
          <w:szCs w:val="22"/>
          <w:u w:val="single"/>
        </w:rPr>
        <w:t>documentos</w:t>
      </w:r>
      <w:r w:rsidRPr="000037E4">
        <w:rPr>
          <w:rFonts w:ascii="Palatino Linotype" w:hAnsi="Palatino Linotype" w:cs="Arial"/>
          <w:b/>
          <w:i/>
          <w:sz w:val="22"/>
          <w:szCs w:val="22"/>
          <w:u w:val="single"/>
          <w:lang w:eastAsia="es-MX"/>
        </w:rPr>
        <w:t xml:space="preserve"> clasificados</w:t>
      </w:r>
      <w:r w:rsidRPr="000037E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5B2D301"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037E4">
        <w:rPr>
          <w:rFonts w:ascii="Palatino Linotype" w:hAnsi="Palatino Linotype" w:cs="Arial"/>
          <w:i/>
          <w:sz w:val="22"/>
          <w:szCs w:val="22"/>
        </w:rPr>
        <w:t>que</w:t>
      </w:r>
      <w:r w:rsidRPr="000037E4">
        <w:rPr>
          <w:rFonts w:ascii="Palatino Linotype" w:hAnsi="Palatino Linotype" w:cs="Arial"/>
          <w:i/>
          <w:sz w:val="22"/>
          <w:szCs w:val="22"/>
          <w:lang w:eastAsia="es-MX"/>
        </w:rPr>
        <w:t xml:space="preserve"> rija la actuación del sujeto obligado.</w:t>
      </w:r>
    </w:p>
    <w:p w14:paraId="7855A1F4"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Décimo primero.</w:t>
      </w:r>
      <w:r w:rsidRPr="000037E4">
        <w:rPr>
          <w:rFonts w:ascii="Palatino Linotype" w:hAnsi="Palatino Linotype" w:cs="Arial"/>
          <w:i/>
          <w:sz w:val="22"/>
          <w:szCs w:val="22"/>
          <w:lang w:eastAsia="es-MX"/>
        </w:rPr>
        <w:t xml:space="preserve"> </w:t>
      </w:r>
      <w:r w:rsidRPr="000037E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037E4">
        <w:rPr>
          <w:rFonts w:ascii="Palatino Linotype" w:hAnsi="Palatino Linotype" w:cs="Arial"/>
          <w:i/>
          <w:sz w:val="22"/>
          <w:szCs w:val="22"/>
          <w:lang w:eastAsia="es-MX"/>
        </w:rPr>
        <w:t xml:space="preserve"> de conformidad con lo dispuesto en el Capítulo VIII de los presentes lineamientos.</w:t>
      </w:r>
    </w:p>
    <w:p w14:paraId="0833109E" w14:textId="77777777" w:rsidR="00D03F29" w:rsidRPr="000037E4" w:rsidRDefault="00D03F29" w:rsidP="00CF56F0">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w:t>
      </w:r>
    </w:p>
    <w:p w14:paraId="2A11445B" w14:textId="77777777" w:rsidR="00D03F29" w:rsidRPr="000037E4" w:rsidRDefault="00D03F29" w:rsidP="00CF56F0">
      <w:pPr>
        <w:spacing w:before="100" w:beforeAutospacing="1" w:after="100" w:afterAutospacing="1"/>
        <w:ind w:left="709" w:right="709"/>
        <w:contextualSpacing/>
        <w:jc w:val="center"/>
        <w:rPr>
          <w:rFonts w:ascii="Palatino Linotype" w:hAnsi="Palatino Linotype" w:cs="Arial"/>
          <w:b/>
          <w:i/>
          <w:sz w:val="22"/>
          <w:szCs w:val="22"/>
          <w:lang w:eastAsia="es-MX"/>
        </w:rPr>
      </w:pPr>
      <w:r w:rsidRPr="000037E4">
        <w:rPr>
          <w:rFonts w:ascii="Palatino Linotype" w:hAnsi="Palatino Linotype" w:cs="Arial"/>
          <w:b/>
          <w:i/>
          <w:sz w:val="22"/>
          <w:szCs w:val="22"/>
          <w:lang w:eastAsia="es-MX"/>
        </w:rPr>
        <w:t>CAPÍTULO VIII</w:t>
      </w:r>
    </w:p>
    <w:p w14:paraId="7378316B" w14:textId="77777777" w:rsidR="00D03F29" w:rsidRPr="000037E4" w:rsidRDefault="00D03F29" w:rsidP="00CF56F0">
      <w:pPr>
        <w:spacing w:before="100" w:beforeAutospacing="1" w:after="100" w:afterAutospacing="1"/>
        <w:ind w:left="709" w:right="709"/>
        <w:contextualSpacing/>
        <w:jc w:val="center"/>
        <w:rPr>
          <w:rFonts w:ascii="Palatino Linotype" w:hAnsi="Palatino Linotype" w:cs="Arial"/>
          <w:b/>
          <w:i/>
          <w:sz w:val="22"/>
          <w:szCs w:val="22"/>
          <w:lang w:eastAsia="es-MX"/>
        </w:rPr>
      </w:pPr>
      <w:r w:rsidRPr="000037E4">
        <w:rPr>
          <w:rFonts w:ascii="Palatino Linotype" w:hAnsi="Palatino Linotype" w:cs="Arial"/>
          <w:b/>
          <w:i/>
          <w:sz w:val="22"/>
          <w:szCs w:val="22"/>
          <w:lang w:eastAsia="es-MX"/>
        </w:rPr>
        <w:t>DE LA LEYENDA DE CLASIFICACIÓN</w:t>
      </w:r>
    </w:p>
    <w:p w14:paraId="650CD852" w14:textId="77777777" w:rsidR="00D03F29" w:rsidRPr="000037E4" w:rsidRDefault="00D03F29" w:rsidP="00CF56F0">
      <w:pPr>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 xml:space="preserve">Quincuagésimo. </w:t>
      </w:r>
      <w:r w:rsidRPr="000037E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037E4">
        <w:rPr>
          <w:rFonts w:ascii="Palatino Linotype" w:hAnsi="Palatino Linotype" w:cs="Arial"/>
          <w:i/>
          <w:sz w:val="22"/>
          <w:szCs w:val="22"/>
          <w:lang w:eastAsia="es-MX"/>
        </w:rPr>
        <w:t xml:space="preserve"> para señalar la clasificación de documentos o expedientes, sin perjuicio de que establezcan los propios.</w:t>
      </w:r>
    </w:p>
    <w:p w14:paraId="38D3A4C5" w14:textId="77777777" w:rsidR="00D03F29" w:rsidRPr="000037E4" w:rsidRDefault="00D03F29" w:rsidP="00CF56F0">
      <w:pPr>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i/>
          <w:sz w:val="22"/>
          <w:szCs w:val="22"/>
          <w:lang w:eastAsia="es-MX"/>
        </w:rPr>
        <w:t>[…]</w:t>
      </w:r>
    </w:p>
    <w:p w14:paraId="2A64F162" w14:textId="77777777" w:rsidR="00D03F29" w:rsidRPr="000037E4" w:rsidRDefault="00D03F29" w:rsidP="00CF56F0">
      <w:pPr>
        <w:spacing w:before="100" w:beforeAutospacing="1" w:after="100" w:afterAutospacing="1"/>
        <w:ind w:left="709" w:right="709"/>
        <w:contextualSpacing/>
        <w:jc w:val="both"/>
        <w:rPr>
          <w:rFonts w:ascii="Palatino Linotype" w:hAnsi="Palatino Linotype" w:cs="Arial"/>
          <w:i/>
          <w:sz w:val="22"/>
          <w:szCs w:val="22"/>
          <w:lang w:eastAsia="es-MX"/>
        </w:rPr>
      </w:pPr>
      <w:r w:rsidRPr="000037E4">
        <w:rPr>
          <w:rFonts w:ascii="Palatino Linotype" w:hAnsi="Palatino Linotype" w:cs="Arial"/>
          <w:b/>
          <w:i/>
          <w:sz w:val="22"/>
          <w:szCs w:val="22"/>
          <w:lang w:eastAsia="es-MX"/>
        </w:rPr>
        <w:t xml:space="preserve">Quincuagésimo tercero. </w:t>
      </w:r>
      <w:r w:rsidRPr="000037E4">
        <w:rPr>
          <w:rFonts w:ascii="Palatino Linotype" w:hAnsi="Palatino Linotype" w:cs="Arial"/>
          <w:b/>
          <w:i/>
          <w:sz w:val="22"/>
          <w:szCs w:val="22"/>
          <w:u w:val="single"/>
          <w:lang w:eastAsia="es-MX"/>
        </w:rPr>
        <w:t>El formato para señalar la clasificación parcial de un documento</w:t>
      </w:r>
      <w:r w:rsidRPr="000037E4">
        <w:rPr>
          <w:rFonts w:ascii="Palatino Linotype" w:hAnsi="Palatino Linotype" w:cs="Arial"/>
          <w:i/>
          <w:sz w:val="22"/>
          <w:szCs w:val="22"/>
          <w:lang w:eastAsia="es-MX"/>
        </w:rPr>
        <w:t>, es el siguiente:</w:t>
      </w:r>
    </w:p>
    <w:p w14:paraId="7D8D11F1" w14:textId="77777777" w:rsidR="00D03F29" w:rsidRPr="000037E4" w:rsidRDefault="00D03F29" w:rsidP="00CF56F0">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D03F29" w:rsidRPr="000037E4" w14:paraId="52057198" w14:textId="77777777" w:rsidTr="00C80EA5">
        <w:trPr>
          <w:jc w:val="center"/>
        </w:trPr>
        <w:tc>
          <w:tcPr>
            <w:tcW w:w="1129" w:type="dxa"/>
            <w:tcBorders>
              <w:top w:val="nil"/>
              <w:left w:val="nil"/>
              <w:bottom w:val="single" w:sz="4" w:space="0" w:color="auto"/>
              <w:right w:val="single" w:sz="4" w:space="0" w:color="auto"/>
            </w:tcBorders>
          </w:tcPr>
          <w:p w14:paraId="27F6467C"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2DFAC74F" w14:textId="77777777" w:rsidR="00D03F29" w:rsidRPr="000037E4" w:rsidRDefault="00D03F29" w:rsidP="00CF56F0">
            <w:pPr>
              <w:spacing w:before="100" w:beforeAutospacing="1" w:after="100" w:afterAutospacing="1"/>
              <w:contextualSpacing/>
              <w:jc w:val="center"/>
              <w:rPr>
                <w:rFonts w:ascii="Palatino Linotype" w:hAnsi="Palatino Linotype"/>
                <w:b/>
                <w:i/>
              </w:rPr>
            </w:pPr>
            <w:r w:rsidRPr="000037E4">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14:paraId="08BCE763" w14:textId="77777777" w:rsidR="00D03F29" w:rsidRPr="000037E4" w:rsidRDefault="00D03F29" w:rsidP="00CF56F0">
            <w:pPr>
              <w:spacing w:before="100" w:beforeAutospacing="1" w:after="100" w:afterAutospacing="1"/>
              <w:contextualSpacing/>
              <w:jc w:val="center"/>
              <w:rPr>
                <w:rFonts w:ascii="Palatino Linotype" w:hAnsi="Palatino Linotype"/>
                <w:b/>
                <w:i/>
              </w:rPr>
            </w:pPr>
            <w:r w:rsidRPr="000037E4">
              <w:rPr>
                <w:rFonts w:ascii="Palatino Linotype" w:hAnsi="Palatino Linotype"/>
                <w:b/>
                <w:i/>
              </w:rPr>
              <w:t>Dónde:</w:t>
            </w:r>
          </w:p>
        </w:tc>
      </w:tr>
      <w:tr w:rsidR="00D03F29" w:rsidRPr="000037E4" w14:paraId="2B61DE15" w14:textId="77777777" w:rsidTr="00C80EA5">
        <w:trPr>
          <w:jc w:val="center"/>
        </w:trPr>
        <w:tc>
          <w:tcPr>
            <w:tcW w:w="1129" w:type="dxa"/>
            <w:vMerge w:val="restart"/>
            <w:tcBorders>
              <w:top w:val="single" w:sz="4" w:space="0" w:color="auto"/>
            </w:tcBorders>
            <w:vAlign w:val="center"/>
          </w:tcPr>
          <w:p w14:paraId="35E3A9A3" w14:textId="77777777" w:rsidR="00D03F29" w:rsidRPr="000037E4" w:rsidRDefault="00D03F29" w:rsidP="00CF56F0">
            <w:pPr>
              <w:spacing w:before="100" w:beforeAutospacing="1" w:after="100" w:afterAutospacing="1"/>
              <w:contextualSpacing/>
              <w:jc w:val="center"/>
              <w:rPr>
                <w:rFonts w:ascii="Palatino Linotype" w:hAnsi="Palatino Linotype" w:cs="Arial"/>
                <w:b/>
                <w:i/>
                <w:lang w:eastAsia="es-MX"/>
              </w:rPr>
            </w:pPr>
            <w:r w:rsidRPr="000037E4">
              <w:rPr>
                <w:rFonts w:ascii="Palatino Linotype" w:hAnsi="Palatino Linotype" w:cs="Arial"/>
                <w:b/>
                <w:i/>
                <w:lang w:eastAsia="es-MX"/>
              </w:rPr>
              <w:t>Sello oficial o logotipo del sujeto obligado</w:t>
            </w:r>
          </w:p>
        </w:tc>
        <w:tc>
          <w:tcPr>
            <w:tcW w:w="1990" w:type="dxa"/>
            <w:tcBorders>
              <w:top w:val="single" w:sz="4" w:space="0" w:color="auto"/>
            </w:tcBorders>
          </w:tcPr>
          <w:p w14:paraId="79EFAEC0"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Fecha de clasificación</w:t>
            </w:r>
          </w:p>
        </w:tc>
        <w:tc>
          <w:tcPr>
            <w:tcW w:w="4531" w:type="dxa"/>
            <w:tcBorders>
              <w:top w:val="single" w:sz="4" w:space="0" w:color="auto"/>
            </w:tcBorders>
          </w:tcPr>
          <w:p w14:paraId="7B0FE219"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Se anotará la fecha en la que el Comité de Transparencia confirmó la clasificación del documento, en su caso.</w:t>
            </w:r>
          </w:p>
        </w:tc>
      </w:tr>
      <w:tr w:rsidR="00D03F29" w:rsidRPr="000037E4" w14:paraId="3AC53A1D" w14:textId="77777777" w:rsidTr="00C80EA5">
        <w:trPr>
          <w:jc w:val="center"/>
        </w:trPr>
        <w:tc>
          <w:tcPr>
            <w:tcW w:w="1129" w:type="dxa"/>
            <w:vMerge/>
          </w:tcPr>
          <w:p w14:paraId="64918EFD"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3F276510"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Área</w:t>
            </w:r>
          </w:p>
        </w:tc>
        <w:tc>
          <w:tcPr>
            <w:tcW w:w="4531" w:type="dxa"/>
          </w:tcPr>
          <w:p w14:paraId="655CF8E4"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Se señalará el nombre del área del cual es titular quien clasifica.</w:t>
            </w:r>
          </w:p>
        </w:tc>
      </w:tr>
      <w:tr w:rsidR="00D03F29" w:rsidRPr="000037E4" w14:paraId="09942352" w14:textId="77777777" w:rsidTr="00C80EA5">
        <w:trPr>
          <w:jc w:val="center"/>
        </w:trPr>
        <w:tc>
          <w:tcPr>
            <w:tcW w:w="1129" w:type="dxa"/>
            <w:vMerge/>
          </w:tcPr>
          <w:p w14:paraId="3B534AF8"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056FDD2C"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Información reservada</w:t>
            </w:r>
          </w:p>
        </w:tc>
        <w:tc>
          <w:tcPr>
            <w:tcW w:w="4531" w:type="dxa"/>
          </w:tcPr>
          <w:p w14:paraId="2F8482A1"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0037E4">
              <w:rPr>
                <w:rFonts w:ascii="Palatino Linotype" w:hAnsi="Palatino Linotype" w:cs="Arial"/>
                <w:i/>
                <w:lang w:eastAsia="es-MX"/>
              </w:rPr>
              <w:t>anotarán</w:t>
            </w:r>
            <w:proofErr w:type="gramEnd"/>
            <w:r w:rsidRPr="000037E4">
              <w:rPr>
                <w:rFonts w:ascii="Palatino Linotype" w:hAnsi="Palatino Linotype" w:cs="Arial"/>
                <w:i/>
                <w:lang w:eastAsia="es-MX"/>
              </w:rPr>
              <w:t xml:space="preserve"> todas las páginas que lo conforman. Si el documento no contiene información reservada, se tachará este apartado.</w:t>
            </w:r>
          </w:p>
        </w:tc>
      </w:tr>
      <w:tr w:rsidR="00D03F29" w:rsidRPr="000037E4" w14:paraId="4741DA84" w14:textId="77777777" w:rsidTr="00C80EA5">
        <w:trPr>
          <w:jc w:val="center"/>
        </w:trPr>
        <w:tc>
          <w:tcPr>
            <w:tcW w:w="1129" w:type="dxa"/>
            <w:vMerge/>
          </w:tcPr>
          <w:p w14:paraId="131BC98C"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2C0FC1A6"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Periodo de reserva</w:t>
            </w:r>
          </w:p>
        </w:tc>
        <w:tc>
          <w:tcPr>
            <w:tcW w:w="4531" w:type="dxa"/>
          </w:tcPr>
          <w:p w14:paraId="7384C336"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Se anotará el número de años o meses por los que se mantendrá el documento o las partes del mismo como reservado.</w:t>
            </w:r>
          </w:p>
        </w:tc>
      </w:tr>
      <w:tr w:rsidR="00D03F29" w:rsidRPr="000037E4" w14:paraId="433AC926" w14:textId="77777777" w:rsidTr="00C80EA5">
        <w:trPr>
          <w:jc w:val="center"/>
        </w:trPr>
        <w:tc>
          <w:tcPr>
            <w:tcW w:w="1129" w:type="dxa"/>
            <w:vMerge/>
          </w:tcPr>
          <w:p w14:paraId="4468C302"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020E0164"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Fundamento legal</w:t>
            </w:r>
          </w:p>
        </w:tc>
        <w:tc>
          <w:tcPr>
            <w:tcW w:w="4531" w:type="dxa"/>
          </w:tcPr>
          <w:p w14:paraId="6E580EC0"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Se señalará el nombre del ordenamiento, el o los artículos, fracción(es), párrafo(s) con base en los cuales se sustente la reserva.</w:t>
            </w:r>
          </w:p>
        </w:tc>
      </w:tr>
      <w:tr w:rsidR="00D03F29" w:rsidRPr="000037E4" w14:paraId="027E61BD" w14:textId="77777777" w:rsidTr="00C80EA5">
        <w:trPr>
          <w:jc w:val="center"/>
        </w:trPr>
        <w:tc>
          <w:tcPr>
            <w:tcW w:w="1129" w:type="dxa"/>
            <w:vMerge/>
          </w:tcPr>
          <w:p w14:paraId="414388DA"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56E5E910"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Ampliación del periodo de reserva</w:t>
            </w:r>
          </w:p>
        </w:tc>
        <w:tc>
          <w:tcPr>
            <w:tcW w:w="4531" w:type="dxa"/>
          </w:tcPr>
          <w:p w14:paraId="4D2AEACC"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03F29" w:rsidRPr="000037E4" w14:paraId="52B22E3C" w14:textId="77777777" w:rsidTr="00C80EA5">
        <w:trPr>
          <w:jc w:val="center"/>
        </w:trPr>
        <w:tc>
          <w:tcPr>
            <w:tcW w:w="1129" w:type="dxa"/>
            <w:vMerge/>
          </w:tcPr>
          <w:p w14:paraId="45784A07"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32BCDB7E" w14:textId="77777777" w:rsidR="00D03F29" w:rsidRPr="000037E4" w:rsidRDefault="00D03F29" w:rsidP="00CF56F0">
            <w:pPr>
              <w:spacing w:before="100" w:beforeAutospacing="1" w:after="100" w:afterAutospacing="1"/>
              <w:contextualSpacing/>
              <w:jc w:val="center"/>
              <w:rPr>
                <w:rFonts w:ascii="Palatino Linotype" w:hAnsi="Palatino Linotype" w:cs="Arial"/>
                <w:b/>
                <w:i/>
                <w:u w:val="single"/>
                <w:lang w:eastAsia="es-MX"/>
              </w:rPr>
            </w:pPr>
            <w:r w:rsidRPr="000037E4">
              <w:rPr>
                <w:rFonts w:ascii="Palatino Linotype" w:hAnsi="Palatino Linotype" w:cs="Arial"/>
                <w:b/>
                <w:i/>
                <w:u w:val="single"/>
                <w:lang w:eastAsia="es-MX"/>
              </w:rPr>
              <w:t>Confidencial</w:t>
            </w:r>
          </w:p>
        </w:tc>
        <w:tc>
          <w:tcPr>
            <w:tcW w:w="4531" w:type="dxa"/>
          </w:tcPr>
          <w:p w14:paraId="123D3F4D"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 xml:space="preserve">Se indicarán, en su caso, </w:t>
            </w:r>
            <w:r w:rsidRPr="000037E4">
              <w:rPr>
                <w:rFonts w:ascii="Palatino Linotype" w:hAnsi="Palatino Linotype" w:cs="Arial"/>
                <w:b/>
                <w:i/>
                <w:u w:val="single"/>
                <w:lang w:eastAsia="es-MX"/>
              </w:rPr>
              <w:t>las partes o páginas del documento que se clasifica como confidencial</w:t>
            </w:r>
            <w:r w:rsidRPr="000037E4">
              <w:rPr>
                <w:rFonts w:ascii="Palatino Linotype" w:hAnsi="Palatino Linotype" w:cs="Arial"/>
                <w:i/>
                <w:lang w:eastAsia="es-MX"/>
              </w:rPr>
              <w:t xml:space="preserve">. </w:t>
            </w:r>
            <w:r w:rsidRPr="000037E4">
              <w:rPr>
                <w:rFonts w:ascii="Palatino Linotype" w:hAnsi="Palatino Linotype" w:cs="Arial"/>
                <w:b/>
                <w:i/>
                <w:u w:val="single"/>
                <w:lang w:eastAsia="es-MX"/>
              </w:rPr>
              <w:t>Si el documento fuera confidencial en su totalidad, se anotarán todas las páginas que lo conforman</w:t>
            </w:r>
            <w:r w:rsidRPr="000037E4">
              <w:rPr>
                <w:rFonts w:ascii="Palatino Linotype" w:hAnsi="Palatino Linotype" w:cs="Arial"/>
                <w:i/>
                <w:lang w:eastAsia="es-MX"/>
              </w:rPr>
              <w:t>. Si el documento no contiene información confidencial, se tachará este apartado.</w:t>
            </w:r>
          </w:p>
        </w:tc>
      </w:tr>
      <w:tr w:rsidR="00D03F29" w:rsidRPr="000037E4" w14:paraId="2249DD7B" w14:textId="77777777" w:rsidTr="00C80EA5">
        <w:trPr>
          <w:jc w:val="center"/>
        </w:trPr>
        <w:tc>
          <w:tcPr>
            <w:tcW w:w="1129" w:type="dxa"/>
            <w:vMerge/>
          </w:tcPr>
          <w:p w14:paraId="18A495A8"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7D0E0A0C"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Fundamento legal</w:t>
            </w:r>
          </w:p>
        </w:tc>
        <w:tc>
          <w:tcPr>
            <w:tcW w:w="4531" w:type="dxa"/>
          </w:tcPr>
          <w:p w14:paraId="1EA45B28"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Se señalará el nombre del ordenamiento, el o los artículos, fracción(es), párrafo(s) con base en los cuales se sustente la confidencialidad.</w:t>
            </w:r>
          </w:p>
        </w:tc>
      </w:tr>
      <w:tr w:rsidR="00D03F29" w:rsidRPr="000037E4" w14:paraId="73325F8C" w14:textId="77777777" w:rsidTr="00C80EA5">
        <w:trPr>
          <w:jc w:val="center"/>
        </w:trPr>
        <w:tc>
          <w:tcPr>
            <w:tcW w:w="1129" w:type="dxa"/>
            <w:vMerge/>
          </w:tcPr>
          <w:p w14:paraId="06C28A42"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703EBFE5"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Rúbrica del titular del área</w:t>
            </w:r>
          </w:p>
        </w:tc>
        <w:tc>
          <w:tcPr>
            <w:tcW w:w="4531" w:type="dxa"/>
          </w:tcPr>
          <w:p w14:paraId="32549DB1"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Rúbrica autógrafa de quien clasifica.</w:t>
            </w:r>
          </w:p>
        </w:tc>
      </w:tr>
      <w:tr w:rsidR="00D03F29" w:rsidRPr="000037E4" w14:paraId="176DA584" w14:textId="77777777" w:rsidTr="00C80EA5">
        <w:trPr>
          <w:jc w:val="center"/>
        </w:trPr>
        <w:tc>
          <w:tcPr>
            <w:tcW w:w="1129" w:type="dxa"/>
            <w:vMerge/>
          </w:tcPr>
          <w:p w14:paraId="6E886C4D"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02AFBC4A"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Fecha de desclasificación</w:t>
            </w:r>
          </w:p>
        </w:tc>
        <w:tc>
          <w:tcPr>
            <w:tcW w:w="4531" w:type="dxa"/>
          </w:tcPr>
          <w:p w14:paraId="2AD70F2B"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r w:rsidRPr="000037E4">
              <w:rPr>
                <w:rFonts w:ascii="Palatino Linotype" w:hAnsi="Palatino Linotype" w:cs="Arial"/>
                <w:i/>
                <w:lang w:eastAsia="es-MX"/>
              </w:rPr>
              <w:t>Se anotará la fecha en que se desclasifica el documento.</w:t>
            </w:r>
          </w:p>
        </w:tc>
      </w:tr>
      <w:tr w:rsidR="00D03F29" w:rsidRPr="000037E4" w14:paraId="579A4F68" w14:textId="77777777" w:rsidTr="00C80EA5">
        <w:trPr>
          <w:jc w:val="center"/>
        </w:trPr>
        <w:tc>
          <w:tcPr>
            <w:tcW w:w="1129" w:type="dxa"/>
            <w:vMerge/>
          </w:tcPr>
          <w:p w14:paraId="6473689B" w14:textId="77777777" w:rsidR="00D03F29" w:rsidRPr="000037E4" w:rsidRDefault="00D03F29" w:rsidP="00CF56F0">
            <w:pPr>
              <w:spacing w:before="100" w:beforeAutospacing="1" w:after="100" w:afterAutospacing="1"/>
              <w:contextualSpacing/>
              <w:jc w:val="both"/>
              <w:rPr>
                <w:rFonts w:ascii="Palatino Linotype" w:hAnsi="Palatino Linotype" w:cs="Arial"/>
                <w:i/>
                <w:lang w:eastAsia="es-MX"/>
              </w:rPr>
            </w:pPr>
          </w:p>
        </w:tc>
        <w:tc>
          <w:tcPr>
            <w:tcW w:w="1990" w:type="dxa"/>
          </w:tcPr>
          <w:p w14:paraId="3A80F03B" w14:textId="77777777" w:rsidR="00D03F29" w:rsidRPr="000037E4" w:rsidRDefault="00D03F29" w:rsidP="00CF56F0">
            <w:pPr>
              <w:spacing w:before="100" w:beforeAutospacing="1" w:after="100" w:afterAutospacing="1"/>
              <w:contextualSpacing/>
              <w:jc w:val="center"/>
              <w:rPr>
                <w:rFonts w:ascii="Palatino Linotype" w:hAnsi="Palatino Linotype" w:cs="Arial"/>
                <w:i/>
                <w:lang w:eastAsia="es-MX"/>
              </w:rPr>
            </w:pPr>
            <w:r w:rsidRPr="000037E4">
              <w:rPr>
                <w:rFonts w:ascii="Palatino Linotype" w:hAnsi="Palatino Linotype" w:cs="Arial"/>
                <w:i/>
                <w:lang w:eastAsia="es-MX"/>
              </w:rPr>
              <w:t>Rúbrica y cargo del servidor público</w:t>
            </w:r>
          </w:p>
        </w:tc>
        <w:tc>
          <w:tcPr>
            <w:tcW w:w="4531" w:type="dxa"/>
            <w:vAlign w:val="center"/>
          </w:tcPr>
          <w:p w14:paraId="7F8CCCD0" w14:textId="77777777" w:rsidR="00D03F29" w:rsidRPr="000037E4" w:rsidRDefault="00D03F29" w:rsidP="00CF56F0">
            <w:pPr>
              <w:spacing w:before="100" w:beforeAutospacing="1" w:after="100" w:afterAutospacing="1"/>
              <w:contextualSpacing/>
              <w:rPr>
                <w:rFonts w:ascii="Palatino Linotype" w:hAnsi="Palatino Linotype" w:cs="Arial"/>
                <w:i/>
                <w:lang w:eastAsia="es-MX"/>
              </w:rPr>
            </w:pPr>
            <w:r w:rsidRPr="000037E4">
              <w:rPr>
                <w:rFonts w:ascii="Palatino Linotype" w:hAnsi="Palatino Linotype" w:cs="Arial"/>
                <w:i/>
                <w:lang w:eastAsia="es-MX"/>
              </w:rPr>
              <w:t>Rúbrica autógrafa de quien desclasifica.</w:t>
            </w:r>
          </w:p>
        </w:tc>
      </w:tr>
    </w:tbl>
    <w:p w14:paraId="55E52EC2" w14:textId="77777777" w:rsidR="00D03F29" w:rsidRPr="000037E4" w:rsidRDefault="00D03F29" w:rsidP="00CF56F0">
      <w:pPr>
        <w:spacing w:before="100" w:beforeAutospacing="1" w:after="100" w:afterAutospacing="1"/>
        <w:ind w:left="709" w:right="709"/>
        <w:contextualSpacing/>
        <w:jc w:val="both"/>
        <w:rPr>
          <w:rFonts w:ascii="Palatino Linotype" w:hAnsi="Palatino Linotype" w:cs="Arial"/>
          <w:sz w:val="22"/>
          <w:szCs w:val="22"/>
          <w:lang w:eastAsia="es-MX"/>
        </w:rPr>
      </w:pPr>
      <w:r w:rsidRPr="000037E4">
        <w:rPr>
          <w:rFonts w:ascii="Palatino Linotype" w:hAnsi="Palatino Linotype" w:cs="Arial"/>
          <w:sz w:val="22"/>
          <w:szCs w:val="22"/>
          <w:lang w:eastAsia="es-MX"/>
        </w:rPr>
        <w:t>(Énfasis Añadido)</w:t>
      </w:r>
    </w:p>
    <w:p w14:paraId="543FAA7B" w14:textId="77777777" w:rsidR="00D03F29" w:rsidRPr="000037E4" w:rsidRDefault="00D03F29" w:rsidP="00CF56F0">
      <w:pPr>
        <w:spacing w:before="100" w:beforeAutospacing="1" w:after="100" w:afterAutospacing="1" w:line="360" w:lineRule="auto"/>
        <w:contextualSpacing/>
        <w:jc w:val="both"/>
        <w:rPr>
          <w:rFonts w:ascii="Palatino Linotype" w:hAnsi="Palatino Linotype" w:cs="Arial"/>
        </w:rPr>
      </w:pPr>
    </w:p>
    <w:p w14:paraId="140470BE" w14:textId="77777777" w:rsidR="00D03F29" w:rsidRPr="000037E4" w:rsidRDefault="00D03F29" w:rsidP="00CF56F0">
      <w:pPr>
        <w:spacing w:before="100" w:beforeAutospacing="1" w:after="100" w:afterAutospacing="1" w:line="360" w:lineRule="auto"/>
        <w:ind w:right="49"/>
        <w:contextualSpacing/>
        <w:jc w:val="both"/>
        <w:rPr>
          <w:rFonts w:ascii="Palatino Linotype" w:hAnsi="Palatino Linotype" w:cs="Arial"/>
          <w:color w:val="000000"/>
          <w:lang w:val="es-ES"/>
        </w:rPr>
      </w:pPr>
      <w:r w:rsidRPr="000037E4">
        <w:rPr>
          <w:rFonts w:ascii="Palatino Linotype" w:hAnsi="Palatino Linotype" w:cs="Arial"/>
        </w:rPr>
        <w:t>Por lo tanto,</w:t>
      </w:r>
      <w:r w:rsidRPr="000037E4">
        <w:rPr>
          <w:rFonts w:ascii="Palatino Linotype" w:hAnsi="Palatino Linotype"/>
        </w:rPr>
        <w:t xml:space="preserve"> es importante reiterar que </w:t>
      </w:r>
      <w:r w:rsidRPr="000037E4">
        <w:rPr>
          <w:rFonts w:ascii="Palatino Linotype" w:hAnsi="Palatino Linotype"/>
          <w:b/>
        </w:rPr>
        <w:t>EL SUJETO OBLIGADO</w:t>
      </w:r>
      <w:r w:rsidRPr="000037E4">
        <w:rPr>
          <w:rFonts w:ascii="Palatino Linotype" w:hAnsi="Palatino Linotype"/>
        </w:rPr>
        <w:t xml:space="preserve"> deberá seguir el procedimiento legal establecido para su </w:t>
      </w:r>
      <w:r w:rsidRPr="000037E4">
        <w:rPr>
          <w:rFonts w:ascii="Palatino Linotype" w:hAnsi="Palatino Linotype"/>
          <w:lang w:eastAsia="es-MX"/>
        </w:rPr>
        <w:t>clasificación</w:t>
      </w:r>
      <w:r w:rsidRPr="000037E4">
        <w:rPr>
          <w:rFonts w:ascii="Palatino Linotype" w:hAnsi="Palatino Linotype"/>
        </w:rPr>
        <w:t>, esto es, que su Comité de</w:t>
      </w:r>
      <w:r w:rsidRPr="000037E4">
        <w:rPr>
          <w:rFonts w:ascii="Palatino Linotype" w:hAnsi="Palatino Linotype" w:cs="Arial"/>
        </w:rPr>
        <w:t xml:space="preserve"> Transparencia emita </w:t>
      </w:r>
      <w:r w:rsidRPr="000037E4">
        <w:rPr>
          <w:rFonts w:ascii="Palatino Linotype" w:hAnsi="Palatino Linotype" w:cs="Arial"/>
          <w:lang w:val="es-ES_tradnl"/>
        </w:rPr>
        <w:t>un</w:t>
      </w:r>
      <w:r w:rsidRPr="000037E4">
        <w:rPr>
          <w:rFonts w:ascii="Palatino Linotype" w:hAnsi="Palatino Linotype" w:cs="Arial"/>
        </w:rPr>
        <w:t xml:space="preserve"> Acuerdo de Clasificación que cumpla con las formalidades antes citadas</w:t>
      </w:r>
      <w:r w:rsidRPr="000037E4">
        <w:rPr>
          <w:rFonts w:ascii="Palatino Linotype" w:hAnsi="Palatino Linotype" w:cs="Arial"/>
          <w:b/>
        </w:rPr>
        <w:t xml:space="preserve"> </w:t>
      </w:r>
      <w:r w:rsidRPr="000037E4">
        <w:rPr>
          <w:rFonts w:ascii="Palatino Linotype" w:hAnsi="Palatino Linotype" w:cs="Arial"/>
        </w:rPr>
        <w:t xml:space="preserve">que la sustente, en el </w:t>
      </w:r>
      <w:r w:rsidRPr="000037E4">
        <w:rPr>
          <w:rFonts w:ascii="Palatino Linotype" w:hAnsi="Palatino Linotype" w:cs="Arial"/>
          <w:lang w:eastAsia="es-MX"/>
        </w:rPr>
        <w:t>que</w:t>
      </w:r>
      <w:r w:rsidRPr="000037E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36170D4" w14:textId="77777777" w:rsidR="00D03F29" w:rsidRPr="000037E4" w:rsidRDefault="00D03F29" w:rsidP="00CF56F0">
      <w:pPr>
        <w:spacing w:before="100" w:beforeAutospacing="1" w:after="100" w:afterAutospacing="1" w:line="360" w:lineRule="auto"/>
        <w:ind w:right="49"/>
        <w:contextualSpacing/>
        <w:jc w:val="both"/>
        <w:rPr>
          <w:rFonts w:ascii="Palatino Linotype" w:hAnsi="Palatino Linotype" w:cs="Arial"/>
          <w:color w:val="000000"/>
          <w:lang w:val="es-ES"/>
        </w:rPr>
      </w:pPr>
    </w:p>
    <w:p w14:paraId="705DE20B" w14:textId="0965D9CE" w:rsidR="00741AF3" w:rsidRPr="000037E4" w:rsidRDefault="00741AF3" w:rsidP="00CF56F0">
      <w:pPr>
        <w:spacing w:before="100" w:beforeAutospacing="1" w:after="100" w:afterAutospacing="1" w:line="360" w:lineRule="auto"/>
        <w:ind w:right="49"/>
        <w:contextualSpacing/>
        <w:jc w:val="both"/>
        <w:rPr>
          <w:rFonts w:ascii="Palatino Linotype" w:hAnsi="Palatino Linotype" w:cs="Arial"/>
          <w:color w:val="000000"/>
          <w:lang w:val="es-ES"/>
        </w:rPr>
      </w:pPr>
      <w:r w:rsidRPr="000037E4">
        <w:rPr>
          <w:rFonts w:ascii="Palatino Linotype" w:hAnsi="Palatino Linotype"/>
        </w:rPr>
        <w:t xml:space="preserve">Por lo anterior, no </w:t>
      </w:r>
      <w:r w:rsidRPr="000037E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037E4">
        <w:rPr>
          <w:rFonts w:ascii="Palatino Linotype" w:hAnsi="Palatino Linotype" w:cs="Arial"/>
          <w:b/>
        </w:rPr>
        <w:t>versión pública</w:t>
      </w:r>
      <w:r w:rsidRPr="000037E4">
        <w:rPr>
          <w:rFonts w:ascii="Palatino Linotype" w:hAnsi="Palatino Linotype" w:cs="Arial"/>
        </w:rPr>
        <w:t>; pues, el</w:t>
      </w:r>
      <w:r w:rsidRPr="000037E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w:t>
      </w:r>
      <w:r w:rsidRPr="000037E4">
        <w:rPr>
          <w:rFonts w:ascii="Palatino Linotype" w:hAnsi="Palatino Linotype" w:cs="Arial"/>
          <w:bCs/>
        </w:rPr>
        <w:lastRenderedPageBreak/>
        <w:t>principios constitucionales de máxima publicidad y de protección de datos personales, la ley permite la elaboración de versiones públicas en las que se suprima aquella información relacionada con la vida privada de los particulares.</w:t>
      </w:r>
    </w:p>
    <w:p w14:paraId="5CB5B183" w14:textId="77777777" w:rsidR="00741AF3" w:rsidRPr="000037E4" w:rsidRDefault="00741AF3" w:rsidP="00CF56F0">
      <w:pPr>
        <w:spacing w:before="100" w:beforeAutospacing="1" w:after="100" w:afterAutospacing="1" w:line="360" w:lineRule="auto"/>
        <w:contextualSpacing/>
        <w:jc w:val="both"/>
        <w:rPr>
          <w:rFonts w:ascii="Palatino Linotype" w:eastAsia="Calibri" w:hAnsi="Palatino Linotype" w:cs="Arial"/>
          <w:bCs/>
          <w:lang w:eastAsia="en-US"/>
        </w:rPr>
      </w:pPr>
    </w:p>
    <w:p w14:paraId="4167CF9F"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bCs/>
        </w:rPr>
      </w:pPr>
      <w:r w:rsidRPr="000037E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694E938" w14:textId="77777777" w:rsidR="00741AF3" w:rsidRPr="000037E4" w:rsidRDefault="00741AF3" w:rsidP="00CF56F0">
      <w:pPr>
        <w:autoSpaceDE w:val="0"/>
        <w:autoSpaceDN w:val="0"/>
        <w:adjustRightInd w:val="0"/>
        <w:spacing w:before="100" w:beforeAutospacing="1" w:after="100" w:afterAutospacing="1"/>
        <w:ind w:right="899"/>
        <w:contextualSpacing/>
        <w:jc w:val="both"/>
        <w:rPr>
          <w:rFonts w:ascii="Palatino Linotype" w:hAnsi="Palatino Linotype" w:cs="Arial"/>
        </w:rPr>
      </w:pPr>
    </w:p>
    <w:p w14:paraId="59C3D6BE" w14:textId="77777777" w:rsidR="00741AF3" w:rsidRPr="000037E4" w:rsidRDefault="00741AF3" w:rsidP="00CF56F0">
      <w:pPr>
        <w:spacing w:before="100" w:beforeAutospacing="1" w:after="100" w:afterAutospacing="1"/>
        <w:ind w:left="851" w:right="901"/>
        <w:contextualSpacing/>
        <w:jc w:val="both"/>
        <w:rPr>
          <w:rFonts w:ascii="Palatino Linotype" w:hAnsi="Palatino Linotype"/>
          <w:i/>
          <w:sz w:val="22"/>
          <w:szCs w:val="22"/>
        </w:rPr>
      </w:pPr>
      <w:r w:rsidRPr="000037E4">
        <w:rPr>
          <w:rFonts w:ascii="Palatino Linotype" w:hAnsi="Palatino Linotype" w:cs="Arial"/>
          <w:b/>
          <w:bCs/>
          <w:i/>
          <w:noProof/>
          <w:sz w:val="22"/>
          <w:szCs w:val="22"/>
        </w:rPr>
        <w:t>“</w:t>
      </w:r>
      <w:r w:rsidRPr="000037E4">
        <w:rPr>
          <w:rFonts w:ascii="Palatino Linotype" w:hAnsi="Palatino Linotype" w:cs="Arial"/>
          <w:b/>
          <w:bCs/>
          <w:i/>
          <w:sz w:val="22"/>
          <w:szCs w:val="22"/>
        </w:rPr>
        <w:t xml:space="preserve">Artículo 3. </w:t>
      </w:r>
      <w:r w:rsidRPr="000037E4">
        <w:rPr>
          <w:rFonts w:ascii="Palatino Linotype" w:hAnsi="Palatino Linotype"/>
          <w:i/>
          <w:sz w:val="22"/>
          <w:szCs w:val="22"/>
        </w:rPr>
        <w:t xml:space="preserve">Para los efectos de la presente Ley se entenderá por: </w:t>
      </w:r>
    </w:p>
    <w:p w14:paraId="49122937"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b/>
          <w:i/>
          <w:sz w:val="22"/>
          <w:szCs w:val="22"/>
        </w:rPr>
        <w:t>IX.</w:t>
      </w:r>
      <w:r w:rsidRPr="000037E4">
        <w:rPr>
          <w:rFonts w:ascii="Palatino Linotype" w:hAnsi="Palatino Linotype" w:cs="Arial"/>
          <w:i/>
          <w:sz w:val="22"/>
          <w:szCs w:val="22"/>
        </w:rPr>
        <w:t xml:space="preserve"> </w:t>
      </w:r>
      <w:r w:rsidRPr="000037E4">
        <w:rPr>
          <w:rFonts w:ascii="Palatino Linotype" w:hAnsi="Palatino Linotype" w:cs="Arial"/>
          <w:b/>
          <w:i/>
          <w:sz w:val="22"/>
          <w:szCs w:val="22"/>
        </w:rPr>
        <w:t xml:space="preserve">Datos personales: </w:t>
      </w:r>
      <w:r w:rsidRPr="000037E4">
        <w:rPr>
          <w:rFonts w:ascii="Palatino Linotype" w:hAnsi="Palatino Linotype" w:cs="Arial"/>
          <w:i/>
          <w:sz w:val="22"/>
          <w:szCs w:val="22"/>
        </w:rPr>
        <w:t xml:space="preserve">La información concerniente a una persona, identificada o identificable según lo dispuesto por la Ley de </w:t>
      </w:r>
      <w:r w:rsidRPr="000037E4">
        <w:rPr>
          <w:rFonts w:ascii="Palatino Linotype" w:hAnsi="Palatino Linotype"/>
          <w:i/>
          <w:sz w:val="22"/>
          <w:szCs w:val="22"/>
        </w:rPr>
        <w:t>Protección</w:t>
      </w:r>
      <w:r w:rsidRPr="000037E4">
        <w:rPr>
          <w:rFonts w:ascii="Palatino Linotype" w:hAnsi="Palatino Linotype" w:cs="Arial"/>
          <w:i/>
          <w:sz w:val="22"/>
          <w:szCs w:val="22"/>
        </w:rPr>
        <w:t xml:space="preserve"> de Datos Personales del Estado de México; </w:t>
      </w:r>
    </w:p>
    <w:p w14:paraId="58C3F5ED"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b/>
          <w:i/>
          <w:sz w:val="22"/>
          <w:szCs w:val="22"/>
        </w:rPr>
        <w:t>XX.</w:t>
      </w:r>
      <w:r w:rsidRPr="000037E4">
        <w:rPr>
          <w:rFonts w:ascii="Palatino Linotype" w:hAnsi="Palatino Linotype" w:cs="Arial"/>
          <w:i/>
          <w:sz w:val="22"/>
          <w:szCs w:val="22"/>
        </w:rPr>
        <w:t xml:space="preserve"> </w:t>
      </w:r>
      <w:r w:rsidRPr="000037E4">
        <w:rPr>
          <w:rFonts w:ascii="Palatino Linotype" w:hAnsi="Palatino Linotype" w:cs="Arial"/>
          <w:b/>
          <w:i/>
          <w:sz w:val="22"/>
          <w:szCs w:val="22"/>
        </w:rPr>
        <w:t>Información clasificada:</w:t>
      </w:r>
      <w:r w:rsidRPr="000037E4">
        <w:rPr>
          <w:rFonts w:ascii="Palatino Linotype" w:hAnsi="Palatino Linotype" w:cs="Arial"/>
          <w:i/>
          <w:sz w:val="22"/>
          <w:szCs w:val="22"/>
        </w:rPr>
        <w:t xml:space="preserve"> Aquella considerada por la presente Ley como reservada o confidencial; </w:t>
      </w:r>
    </w:p>
    <w:p w14:paraId="70BE61DB"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b/>
          <w:i/>
          <w:sz w:val="22"/>
          <w:szCs w:val="22"/>
        </w:rPr>
        <w:t>XXI.</w:t>
      </w:r>
      <w:r w:rsidRPr="000037E4">
        <w:rPr>
          <w:rFonts w:ascii="Palatino Linotype" w:hAnsi="Palatino Linotype" w:cs="Arial"/>
          <w:i/>
          <w:sz w:val="22"/>
          <w:szCs w:val="22"/>
        </w:rPr>
        <w:t xml:space="preserve"> </w:t>
      </w:r>
      <w:r w:rsidRPr="000037E4">
        <w:rPr>
          <w:rFonts w:ascii="Palatino Linotype" w:hAnsi="Palatino Linotype" w:cs="Arial"/>
          <w:b/>
          <w:i/>
          <w:sz w:val="22"/>
          <w:szCs w:val="22"/>
        </w:rPr>
        <w:t>Información confidencial</w:t>
      </w:r>
      <w:r w:rsidRPr="000037E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BD09D1"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b/>
          <w:i/>
          <w:sz w:val="22"/>
          <w:szCs w:val="22"/>
        </w:rPr>
        <w:t>XLV. Versión pública:</w:t>
      </w:r>
      <w:r w:rsidRPr="000037E4">
        <w:rPr>
          <w:rFonts w:ascii="Palatino Linotype" w:hAnsi="Palatino Linotype" w:cs="Arial"/>
          <w:i/>
          <w:sz w:val="22"/>
          <w:szCs w:val="22"/>
        </w:rPr>
        <w:t xml:space="preserve"> Documento en el que se elimine, suprime o borra la información clasificada como reservada o confidencial para permitir su acceso. </w:t>
      </w:r>
    </w:p>
    <w:p w14:paraId="392E691F"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b/>
          <w:i/>
          <w:sz w:val="22"/>
          <w:szCs w:val="22"/>
        </w:rPr>
        <w:t>Artículo 51.</w:t>
      </w:r>
      <w:r w:rsidRPr="000037E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037E4">
        <w:rPr>
          <w:rFonts w:ascii="Palatino Linotype" w:hAnsi="Palatino Linotype" w:cs="Arial"/>
          <w:b/>
          <w:i/>
          <w:sz w:val="22"/>
          <w:szCs w:val="22"/>
        </w:rPr>
        <w:t xml:space="preserve">y tendrá la responsabilidad de verificar en cada caso que la misma no sea confidencial o reservada. </w:t>
      </w:r>
      <w:r w:rsidRPr="000037E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483AE11"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i/>
          <w:sz w:val="22"/>
          <w:szCs w:val="22"/>
        </w:rPr>
      </w:pPr>
      <w:r w:rsidRPr="000037E4">
        <w:rPr>
          <w:rFonts w:ascii="Palatino Linotype" w:hAnsi="Palatino Linotype" w:cs="Arial"/>
          <w:b/>
          <w:i/>
          <w:sz w:val="22"/>
          <w:szCs w:val="22"/>
        </w:rPr>
        <w:t>Artículo 52.</w:t>
      </w:r>
      <w:r w:rsidRPr="000037E4">
        <w:rPr>
          <w:rFonts w:ascii="Palatino Linotype" w:hAnsi="Palatino Linotype" w:cs="Arial"/>
          <w:i/>
          <w:sz w:val="22"/>
          <w:szCs w:val="22"/>
        </w:rPr>
        <w:t xml:space="preserve"> Las solicitudes de acceso a la información y las respuestas que se les dé, incluyendo, en su caso, </w:t>
      </w:r>
      <w:r w:rsidRPr="000037E4">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0037E4">
        <w:rPr>
          <w:rFonts w:ascii="Palatino Linotype" w:hAnsi="Palatino Linotype" w:cs="Arial"/>
          <w:i/>
          <w:sz w:val="22"/>
          <w:szCs w:val="22"/>
          <w:u w:val="single"/>
        </w:rPr>
        <w:lastRenderedPageBreak/>
        <w:t>pública</w:t>
      </w:r>
      <w:r w:rsidRPr="000037E4">
        <w:rPr>
          <w:rFonts w:ascii="Palatino Linotype" w:hAnsi="Palatino Linotype" w:cs="Arial"/>
          <w:i/>
          <w:sz w:val="22"/>
          <w:szCs w:val="22"/>
        </w:rPr>
        <w:t>, siempre y cuando la resolución de referencia se someta a un proceso de disociación, es decir, no haga identificable al titular de tales datos personales.</w:t>
      </w:r>
      <w:r w:rsidRPr="000037E4">
        <w:rPr>
          <w:rFonts w:ascii="Palatino Linotype" w:hAnsi="Palatino Linotype" w:cs="Arial"/>
          <w:bCs/>
          <w:i/>
          <w:noProof/>
          <w:sz w:val="22"/>
          <w:szCs w:val="22"/>
        </w:rPr>
        <w:t>”</w:t>
      </w:r>
    </w:p>
    <w:p w14:paraId="0AB999EC" w14:textId="77777777" w:rsidR="00741AF3" w:rsidRPr="000037E4" w:rsidRDefault="00741AF3" w:rsidP="00CF56F0">
      <w:pPr>
        <w:spacing w:before="100" w:beforeAutospacing="1" w:after="100" w:afterAutospacing="1"/>
        <w:ind w:right="899" w:firstLine="708"/>
        <w:contextualSpacing/>
        <w:jc w:val="both"/>
        <w:rPr>
          <w:rFonts w:ascii="Palatino Linotype" w:hAnsi="Palatino Linotype" w:cs="Arial"/>
          <w:sz w:val="22"/>
          <w:szCs w:val="22"/>
        </w:rPr>
      </w:pPr>
      <w:r w:rsidRPr="000037E4">
        <w:rPr>
          <w:rFonts w:ascii="Palatino Linotype" w:hAnsi="Palatino Linotype" w:cs="Arial"/>
          <w:sz w:val="22"/>
          <w:szCs w:val="22"/>
        </w:rPr>
        <w:t>(Énfasis añadido)</w:t>
      </w:r>
    </w:p>
    <w:p w14:paraId="0D529AC0" w14:textId="77777777" w:rsidR="00741AF3" w:rsidRPr="000037E4" w:rsidRDefault="00741AF3" w:rsidP="00CF56F0">
      <w:pPr>
        <w:spacing w:before="100" w:beforeAutospacing="1" w:after="100" w:afterAutospacing="1"/>
        <w:ind w:right="899" w:firstLine="708"/>
        <w:contextualSpacing/>
        <w:jc w:val="both"/>
        <w:rPr>
          <w:rFonts w:ascii="Palatino Linotype" w:hAnsi="Palatino Linotype" w:cs="Arial"/>
        </w:rPr>
      </w:pPr>
    </w:p>
    <w:p w14:paraId="35076B14"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8A3A1FF" w14:textId="77777777" w:rsidR="00741AF3" w:rsidRPr="000037E4" w:rsidRDefault="00741AF3" w:rsidP="00CF56F0">
      <w:pPr>
        <w:spacing w:before="100" w:beforeAutospacing="1" w:after="100" w:afterAutospacing="1"/>
        <w:contextualSpacing/>
        <w:jc w:val="both"/>
        <w:rPr>
          <w:rFonts w:ascii="Palatino Linotype" w:hAnsi="Palatino Linotype" w:cs="Arial"/>
        </w:rPr>
      </w:pPr>
    </w:p>
    <w:p w14:paraId="388ABBA2" w14:textId="77777777" w:rsidR="00741AF3" w:rsidRPr="000037E4" w:rsidRDefault="00741AF3" w:rsidP="00CF56F0">
      <w:pPr>
        <w:spacing w:before="100" w:beforeAutospacing="1" w:after="100" w:afterAutospacing="1"/>
        <w:ind w:left="851" w:right="902"/>
        <w:contextualSpacing/>
        <w:jc w:val="both"/>
        <w:rPr>
          <w:rFonts w:ascii="Palatino Linotype" w:eastAsia="Arial Unicode MS" w:hAnsi="Palatino Linotype" w:cs="Arial"/>
          <w:i/>
          <w:sz w:val="22"/>
          <w:szCs w:val="22"/>
        </w:rPr>
      </w:pPr>
      <w:r w:rsidRPr="000037E4">
        <w:rPr>
          <w:rFonts w:ascii="Palatino Linotype" w:eastAsia="Arial Unicode MS" w:hAnsi="Palatino Linotype" w:cs="Arial"/>
          <w:b/>
          <w:i/>
          <w:sz w:val="22"/>
          <w:szCs w:val="22"/>
        </w:rPr>
        <w:t>“Artículo 22.</w:t>
      </w:r>
      <w:r w:rsidRPr="000037E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D4D0367" w14:textId="77777777" w:rsidR="00741AF3" w:rsidRPr="000037E4" w:rsidRDefault="00741AF3" w:rsidP="00CF56F0">
      <w:pPr>
        <w:spacing w:before="100" w:beforeAutospacing="1" w:after="100" w:afterAutospacing="1"/>
        <w:ind w:left="851" w:right="902"/>
        <w:contextualSpacing/>
        <w:jc w:val="both"/>
        <w:rPr>
          <w:rFonts w:ascii="Palatino Linotype" w:eastAsia="Arial Unicode MS" w:hAnsi="Palatino Linotype" w:cs="Arial"/>
          <w:i/>
          <w:sz w:val="22"/>
          <w:szCs w:val="22"/>
        </w:rPr>
      </w:pPr>
      <w:r w:rsidRPr="000037E4">
        <w:rPr>
          <w:rFonts w:ascii="Palatino Linotype" w:eastAsia="Arial Unicode MS" w:hAnsi="Palatino Linotype" w:cs="Arial"/>
          <w:b/>
          <w:i/>
          <w:sz w:val="22"/>
          <w:szCs w:val="22"/>
        </w:rPr>
        <w:t>Artículo 38.</w:t>
      </w:r>
      <w:r w:rsidRPr="000037E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037E4">
        <w:rPr>
          <w:rFonts w:ascii="Palatino Linotype" w:eastAsia="Arial Unicode MS" w:hAnsi="Palatino Linotype" w:cs="Arial"/>
          <w:b/>
          <w:i/>
          <w:sz w:val="22"/>
          <w:szCs w:val="22"/>
        </w:rPr>
        <w:t>”</w:t>
      </w:r>
      <w:r w:rsidRPr="000037E4">
        <w:rPr>
          <w:rFonts w:ascii="Palatino Linotype" w:eastAsia="Arial Unicode MS" w:hAnsi="Palatino Linotype" w:cs="Arial"/>
          <w:i/>
          <w:sz w:val="22"/>
          <w:szCs w:val="22"/>
        </w:rPr>
        <w:t xml:space="preserve"> </w:t>
      </w:r>
    </w:p>
    <w:p w14:paraId="4E88602E" w14:textId="77777777" w:rsidR="00741AF3" w:rsidRPr="000037E4" w:rsidRDefault="00741AF3" w:rsidP="00CF56F0">
      <w:pPr>
        <w:spacing w:before="100" w:beforeAutospacing="1" w:after="100" w:afterAutospacing="1"/>
        <w:ind w:left="851" w:right="850"/>
        <w:contextualSpacing/>
        <w:jc w:val="both"/>
        <w:rPr>
          <w:rFonts w:ascii="Palatino Linotype" w:eastAsia="Arial Unicode MS" w:hAnsi="Palatino Linotype" w:cs="Arial"/>
          <w:i/>
          <w:sz w:val="22"/>
          <w:szCs w:val="22"/>
        </w:rPr>
      </w:pPr>
    </w:p>
    <w:p w14:paraId="60DEB5C7"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0037E4">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5AF070CD"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p>
    <w:p w14:paraId="55245CAF"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037E4">
        <w:rPr>
          <w:rFonts w:ascii="Palatino Linotype" w:eastAsia="Arial Unicode MS" w:hAnsi="Palatino Linotype" w:cs="Arial"/>
        </w:rPr>
        <w:t xml:space="preserve"> que debe ser protegida por </w:t>
      </w:r>
      <w:r w:rsidRPr="000037E4">
        <w:rPr>
          <w:rFonts w:ascii="Palatino Linotype" w:eastAsia="Arial Unicode MS" w:hAnsi="Palatino Linotype" w:cs="Arial"/>
          <w:b/>
        </w:rPr>
        <w:t>EL SUJETO OBLIGADO,</w:t>
      </w:r>
      <w:r w:rsidRPr="000037E4">
        <w:rPr>
          <w:rFonts w:ascii="Palatino Linotype" w:eastAsia="Arial Unicode MS" w:hAnsi="Palatino Linotype" w:cs="Arial"/>
        </w:rPr>
        <w:t xml:space="preserve"> por lo </w:t>
      </w:r>
      <w:r w:rsidRPr="000037E4">
        <w:rPr>
          <w:rFonts w:ascii="Palatino Linotype" w:hAnsi="Palatino Linotype" w:cs="Arial"/>
        </w:rPr>
        <w:t>que, todo dato personal susceptible de clasificación debe ser protegido.</w:t>
      </w:r>
    </w:p>
    <w:p w14:paraId="6F049B36"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p>
    <w:p w14:paraId="1EC34734"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48F4E9D"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p>
    <w:p w14:paraId="48C7A3C4"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0037E4">
        <w:rPr>
          <w:rFonts w:ascii="Palatino Linotype" w:hAnsi="Palatino Linotype" w:cs="Arial"/>
        </w:rPr>
        <w:lastRenderedPageBreak/>
        <w:t>Segundo, fracción XVIII,  y del Cuarto al Décimo Primero de los Lineamientos Generales en materia de Clasificación y Desclasificación de la Información, así como para la elaboración de Versiones Públicas, que literalmente expresan:</w:t>
      </w:r>
    </w:p>
    <w:p w14:paraId="2DE28207" w14:textId="77777777" w:rsidR="00741AF3" w:rsidRPr="000037E4" w:rsidRDefault="00741AF3" w:rsidP="00CF56F0">
      <w:pPr>
        <w:spacing w:before="100" w:beforeAutospacing="1" w:after="100" w:afterAutospacing="1"/>
        <w:contextualSpacing/>
        <w:jc w:val="both"/>
        <w:rPr>
          <w:rFonts w:ascii="Palatino Linotype" w:hAnsi="Palatino Linotype" w:cs="Arial"/>
        </w:rPr>
      </w:pPr>
    </w:p>
    <w:p w14:paraId="65A308A1"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 xml:space="preserve">“Artículo 49. </w:t>
      </w:r>
      <w:r w:rsidRPr="000037E4">
        <w:rPr>
          <w:rFonts w:ascii="Palatino Linotype" w:hAnsi="Palatino Linotype" w:cs="Arial"/>
          <w:i/>
          <w:sz w:val="22"/>
          <w:szCs w:val="22"/>
        </w:rPr>
        <w:t>Los Comités de Transparencia tendrán las siguientes atribuciones:</w:t>
      </w:r>
    </w:p>
    <w:p w14:paraId="3A8EEA45"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VIII.</w:t>
      </w:r>
      <w:r w:rsidRPr="000037E4">
        <w:rPr>
          <w:rFonts w:ascii="Palatino Linotype" w:hAnsi="Palatino Linotype" w:cs="Arial"/>
          <w:i/>
          <w:sz w:val="22"/>
          <w:szCs w:val="22"/>
        </w:rPr>
        <w:t xml:space="preserve"> Aprobar, modificar o revocar la clasificación de la información;</w:t>
      </w:r>
    </w:p>
    <w:p w14:paraId="17BE347B"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Artículo 132.</w:t>
      </w:r>
      <w:r w:rsidRPr="000037E4">
        <w:rPr>
          <w:rFonts w:ascii="Palatino Linotype" w:hAnsi="Palatino Linotype" w:cs="Arial"/>
          <w:i/>
          <w:sz w:val="22"/>
          <w:szCs w:val="22"/>
        </w:rPr>
        <w:t xml:space="preserve"> La clasificación de la información se llevará a cabo en el momento en que:</w:t>
      </w:r>
    </w:p>
    <w:p w14:paraId="76F01D3C"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I.</w:t>
      </w:r>
      <w:r w:rsidRPr="000037E4">
        <w:rPr>
          <w:rFonts w:ascii="Palatino Linotype" w:hAnsi="Palatino Linotype" w:cs="Arial"/>
          <w:i/>
          <w:sz w:val="22"/>
          <w:szCs w:val="22"/>
        </w:rPr>
        <w:t xml:space="preserve"> Se reciba una solicitud de acceso a la información;</w:t>
      </w:r>
    </w:p>
    <w:p w14:paraId="749E7CBB"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II.</w:t>
      </w:r>
      <w:r w:rsidRPr="000037E4">
        <w:rPr>
          <w:rFonts w:ascii="Palatino Linotype" w:hAnsi="Palatino Linotype" w:cs="Arial"/>
          <w:i/>
          <w:sz w:val="22"/>
          <w:szCs w:val="22"/>
        </w:rPr>
        <w:t xml:space="preserve"> Se determine mediante resolución de autoridad competente; o</w:t>
      </w:r>
    </w:p>
    <w:p w14:paraId="7F240E89"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b/>
          <w:i/>
          <w:sz w:val="22"/>
          <w:szCs w:val="22"/>
        </w:rPr>
      </w:pPr>
      <w:r w:rsidRPr="000037E4">
        <w:rPr>
          <w:rFonts w:ascii="Palatino Linotype" w:hAnsi="Palatino Linotype" w:cs="Arial"/>
          <w:i/>
          <w:sz w:val="22"/>
          <w:szCs w:val="22"/>
        </w:rPr>
        <w:t>III. Se generen versiones públicas para dar cumplimiento a las obligaciones de transparencia previstas en esta Ley.</w:t>
      </w:r>
      <w:r w:rsidRPr="000037E4">
        <w:rPr>
          <w:rFonts w:ascii="Palatino Linotype" w:hAnsi="Palatino Linotype" w:cs="Arial"/>
          <w:b/>
          <w:i/>
          <w:sz w:val="22"/>
          <w:szCs w:val="22"/>
        </w:rPr>
        <w:t>”</w:t>
      </w:r>
    </w:p>
    <w:p w14:paraId="254EA0AC"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“Segundo.-</w:t>
      </w:r>
      <w:r w:rsidRPr="000037E4">
        <w:rPr>
          <w:rFonts w:ascii="Palatino Linotype" w:hAnsi="Palatino Linotype" w:cs="Arial"/>
          <w:i/>
          <w:sz w:val="22"/>
          <w:szCs w:val="22"/>
        </w:rPr>
        <w:t xml:space="preserve"> Para efectos de los presentes Lineamientos Generales, se entenderá por:</w:t>
      </w:r>
    </w:p>
    <w:p w14:paraId="5476A68C"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XVIII.</w:t>
      </w:r>
      <w:r w:rsidRPr="000037E4">
        <w:rPr>
          <w:rFonts w:ascii="Palatino Linotype" w:hAnsi="Palatino Linotype" w:cs="Arial"/>
          <w:i/>
          <w:sz w:val="22"/>
          <w:szCs w:val="22"/>
        </w:rPr>
        <w:t xml:space="preserve">  </w:t>
      </w:r>
      <w:r w:rsidRPr="000037E4">
        <w:rPr>
          <w:rFonts w:ascii="Palatino Linotype" w:hAnsi="Palatino Linotype" w:cs="Arial"/>
          <w:b/>
          <w:i/>
          <w:sz w:val="22"/>
          <w:szCs w:val="22"/>
        </w:rPr>
        <w:t>Versión pública:</w:t>
      </w:r>
      <w:r w:rsidRPr="000037E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E02E4F"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Cuarto.</w:t>
      </w:r>
      <w:r w:rsidRPr="000037E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5D8AA7"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C9D0F78"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Quinto.</w:t>
      </w:r>
      <w:r w:rsidRPr="000037E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675086"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lastRenderedPageBreak/>
        <w:t>Sexto.</w:t>
      </w:r>
      <w:r w:rsidRPr="000037E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6890E07"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2EC0B5F"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Séptimo.</w:t>
      </w:r>
      <w:r w:rsidRPr="000037E4">
        <w:rPr>
          <w:rFonts w:ascii="Palatino Linotype" w:hAnsi="Palatino Linotype" w:cs="Arial"/>
          <w:i/>
          <w:sz w:val="22"/>
          <w:szCs w:val="22"/>
        </w:rPr>
        <w:t xml:space="preserve"> La clasificación de la información se llevará a cabo en el momento en que:</w:t>
      </w:r>
    </w:p>
    <w:p w14:paraId="047CF36A"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I.</w:t>
      </w:r>
      <w:r w:rsidRPr="000037E4">
        <w:rPr>
          <w:rFonts w:ascii="Palatino Linotype" w:hAnsi="Palatino Linotype" w:cs="Arial"/>
          <w:i/>
          <w:sz w:val="22"/>
          <w:szCs w:val="22"/>
        </w:rPr>
        <w:t xml:space="preserve">        Se reciba una solicitud de acceso a la información;</w:t>
      </w:r>
    </w:p>
    <w:p w14:paraId="4892C9F4"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II.</w:t>
      </w:r>
      <w:r w:rsidRPr="000037E4">
        <w:rPr>
          <w:rFonts w:ascii="Palatino Linotype" w:hAnsi="Palatino Linotype" w:cs="Arial"/>
          <w:i/>
          <w:sz w:val="22"/>
          <w:szCs w:val="22"/>
        </w:rPr>
        <w:t xml:space="preserve">       Se determine mediante resolución de autoridad competente, o</w:t>
      </w:r>
    </w:p>
    <w:p w14:paraId="425A6211"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III.</w:t>
      </w:r>
      <w:r w:rsidRPr="000037E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0710A82"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BACD905"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Octavo.</w:t>
      </w:r>
      <w:r w:rsidRPr="000037E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0E6CB6"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16D3811"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60CB5A0"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A07F9D"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4C5E43"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t>Noveno.</w:t>
      </w:r>
      <w:r w:rsidRPr="000037E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C8FAF9"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b/>
          <w:i/>
          <w:sz w:val="22"/>
          <w:szCs w:val="22"/>
        </w:rPr>
        <w:lastRenderedPageBreak/>
        <w:t>Décimo.</w:t>
      </w:r>
      <w:r w:rsidRPr="000037E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D50DE22" w14:textId="77777777" w:rsidR="00741AF3" w:rsidRPr="000037E4" w:rsidRDefault="00741AF3" w:rsidP="00CF56F0">
      <w:pPr>
        <w:spacing w:before="100" w:beforeAutospacing="1" w:after="100" w:afterAutospacing="1"/>
        <w:ind w:left="851" w:right="902"/>
        <w:contextualSpacing/>
        <w:jc w:val="both"/>
        <w:rPr>
          <w:rFonts w:ascii="Palatino Linotype" w:hAnsi="Palatino Linotype" w:cs="Arial"/>
          <w:i/>
          <w:sz w:val="22"/>
          <w:szCs w:val="22"/>
        </w:rPr>
      </w:pPr>
      <w:r w:rsidRPr="000037E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266C556"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b/>
          <w:i/>
          <w:sz w:val="22"/>
          <w:szCs w:val="22"/>
        </w:rPr>
      </w:pPr>
      <w:r w:rsidRPr="000037E4">
        <w:rPr>
          <w:rFonts w:ascii="Palatino Linotype" w:hAnsi="Palatino Linotype" w:cs="Arial"/>
          <w:b/>
          <w:i/>
          <w:sz w:val="22"/>
          <w:szCs w:val="22"/>
        </w:rPr>
        <w:t>Décimo primero.</w:t>
      </w:r>
      <w:r w:rsidRPr="000037E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037E4">
        <w:rPr>
          <w:rFonts w:ascii="Palatino Linotype" w:hAnsi="Palatino Linotype" w:cs="Arial"/>
          <w:b/>
          <w:i/>
          <w:sz w:val="22"/>
          <w:szCs w:val="22"/>
        </w:rPr>
        <w:t>”</w:t>
      </w:r>
    </w:p>
    <w:p w14:paraId="5BAD4397" w14:textId="77777777" w:rsidR="00741AF3" w:rsidRPr="000037E4" w:rsidRDefault="00741AF3" w:rsidP="00CF56F0">
      <w:pPr>
        <w:spacing w:before="100" w:beforeAutospacing="1" w:after="100" w:afterAutospacing="1"/>
        <w:ind w:left="851" w:right="899"/>
        <w:contextualSpacing/>
        <w:jc w:val="both"/>
        <w:rPr>
          <w:rFonts w:ascii="Palatino Linotype" w:hAnsi="Palatino Linotype" w:cs="Arial"/>
          <w:b/>
          <w:bCs/>
          <w:i/>
          <w:noProof/>
        </w:rPr>
      </w:pPr>
    </w:p>
    <w:p w14:paraId="2106DF69" w14:textId="77777777" w:rsidR="00741AF3" w:rsidRPr="000037E4" w:rsidRDefault="00741AF3"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B573AC" w14:textId="77777777" w:rsidR="00741AF3" w:rsidRPr="000037E4" w:rsidRDefault="00741AF3" w:rsidP="00CF56F0">
      <w:pPr>
        <w:spacing w:before="100" w:beforeAutospacing="1" w:after="100" w:afterAutospacing="1" w:line="360" w:lineRule="auto"/>
        <w:ind w:right="-93"/>
        <w:contextualSpacing/>
        <w:jc w:val="both"/>
        <w:rPr>
          <w:rFonts w:ascii="Palatino Linotype" w:hAnsi="Palatino Linotype" w:cs="Arial"/>
          <w:lang w:eastAsia="es-MX"/>
        </w:rPr>
      </w:pPr>
    </w:p>
    <w:p w14:paraId="0F234DA0" w14:textId="77777777" w:rsidR="00741AF3" w:rsidRPr="000037E4" w:rsidRDefault="00741AF3" w:rsidP="00CF56F0">
      <w:pPr>
        <w:autoSpaceDE w:val="0"/>
        <w:autoSpaceDN w:val="0"/>
        <w:adjustRightInd w:val="0"/>
        <w:spacing w:before="100" w:beforeAutospacing="1" w:after="100" w:afterAutospacing="1" w:line="360" w:lineRule="auto"/>
        <w:ind w:right="-91"/>
        <w:contextualSpacing/>
        <w:jc w:val="both"/>
        <w:rPr>
          <w:rFonts w:ascii="Palatino Linotype" w:hAnsi="Palatino Linotype" w:cs="Arial"/>
          <w:lang w:eastAsia="es-CO"/>
        </w:rPr>
      </w:pPr>
      <w:r w:rsidRPr="000037E4">
        <w:rPr>
          <w:rFonts w:ascii="Palatino Linotype" w:hAnsi="Palatino Linotype" w:cs="Arial"/>
        </w:rPr>
        <w:t xml:space="preserve">Consecuentemente, se destaca que la versión pública que elabore </w:t>
      </w:r>
      <w:r w:rsidRPr="000037E4">
        <w:rPr>
          <w:rFonts w:ascii="Palatino Linotype" w:hAnsi="Palatino Linotype" w:cs="Arial"/>
          <w:b/>
        </w:rPr>
        <w:t>EL SUJETO OBLIGADO</w:t>
      </w:r>
      <w:r w:rsidRPr="000037E4">
        <w:rPr>
          <w:rFonts w:ascii="Palatino Linotype" w:hAnsi="Palatino Linotype" w:cs="Arial"/>
        </w:rPr>
        <w:t xml:space="preserve"> debe cumplir con las formalidades exigidas en la Ley, por lo que para tal efecto emitirá el </w:t>
      </w:r>
      <w:r w:rsidRPr="000037E4">
        <w:rPr>
          <w:rFonts w:ascii="Palatino Linotype" w:hAnsi="Palatino Linotype" w:cs="Arial"/>
          <w:b/>
        </w:rPr>
        <w:t>Acuerdo del Comité de Transparencia</w:t>
      </w:r>
      <w:r w:rsidRPr="000037E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037E4">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w:t>
      </w:r>
      <w:r w:rsidRPr="000037E4">
        <w:rPr>
          <w:rFonts w:ascii="Palatino Linotype" w:hAnsi="Palatino Linotype" w:cs="Arial"/>
          <w:lang w:eastAsia="es-CO"/>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3A2E91" w14:textId="77777777" w:rsidR="0069611A" w:rsidRPr="000037E4" w:rsidRDefault="0069611A" w:rsidP="00CF56F0">
      <w:pPr>
        <w:autoSpaceDE w:val="0"/>
        <w:autoSpaceDN w:val="0"/>
        <w:adjustRightInd w:val="0"/>
        <w:spacing w:before="100" w:beforeAutospacing="1" w:after="100" w:afterAutospacing="1" w:line="360" w:lineRule="auto"/>
        <w:ind w:right="-91"/>
        <w:contextualSpacing/>
        <w:jc w:val="both"/>
        <w:rPr>
          <w:rFonts w:ascii="Palatino Linotype" w:hAnsi="Palatino Linotype" w:cs="Arial"/>
          <w:lang w:eastAsia="es-CO"/>
        </w:rPr>
      </w:pPr>
    </w:p>
    <w:p w14:paraId="7073B4D4" w14:textId="09D4C718" w:rsidR="0069611A" w:rsidRPr="000037E4" w:rsidRDefault="0069611A" w:rsidP="00CF56F0">
      <w:pPr>
        <w:spacing w:before="100" w:beforeAutospacing="1" w:after="100" w:afterAutospacing="1" w:line="360" w:lineRule="auto"/>
        <w:contextualSpacing/>
        <w:jc w:val="both"/>
        <w:rPr>
          <w:rFonts w:ascii="Palatino Linotype" w:hAnsi="Palatino Linotype" w:cs="Arial"/>
        </w:rPr>
      </w:pPr>
      <w:r w:rsidRPr="000037E4">
        <w:rPr>
          <w:rFonts w:ascii="Palatino Linotype" w:hAnsi="Palatino Linotype" w:cs="Arial"/>
        </w:rPr>
        <w:t xml:space="preserve">Una vez precisado lo anterior, y antes de concluir </w:t>
      </w:r>
      <w:r w:rsidRPr="000037E4">
        <w:rPr>
          <w:rFonts w:ascii="Palatino Linotype" w:hAnsi="Palatino Linotype"/>
          <w:lang w:val="es-AR"/>
        </w:rPr>
        <w:t xml:space="preserve">es importante señalar </w:t>
      </w:r>
      <w:r w:rsidRPr="000037E4">
        <w:rPr>
          <w:rFonts w:ascii="Palatino Linotype" w:hAnsi="Palatino Linotype" w:cs="Arial"/>
          <w:lang w:val="es-ES"/>
        </w:rPr>
        <w:t xml:space="preserve">que el particular </w:t>
      </w:r>
      <w:r w:rsidRPr="000037E4">
        <w:rPr>
          <w:rFonts w:ascii="Palatino Linotype" w:hAnsi="Palatino Linotype"/>
          <w:lang w:val="es-ES"/>
        </w:rPr>
        <w:t xml:space="preserve">al momento de presentar su solicitud de acceso a la información, omitió precisar la temporalidad; sin embargo, </w:t>
      </w:r>
      <w:r w:rsidRPr="000037E4">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21ED0E79" w14:textId="77777777" w:rsidR="0069611A" w:rsidRPr="000037E4" w:rsidRDefault="0069611A" w:rsidP="00CF56F0">
      <w:pPr>
        <w:spacing w:before="100" w:beforeAutospacing="1" w:after="100" w:afterAutospacing="1" w:line="360" w:lineRule="auto"/>
        <w:contextualSpacing/>
        <w:jc w:val="both"/>
        <w:rPr>
          <w:rFonts w:ascii="Palatino Linotype" w:hAnsi="Palatino Linotype" w:cs="Arial"/>
        </w:rPr>
      </w:pPr>
    </w:p>
    <w:p w14:paraId="2F6A31C3" w14:textId="5A6CE988" w:rsidR="0069611A" w:rsidRPr="000037E4" w:rsidRDefault="0069611A" w:rsidP="00CF56F0">
      <w:pPr>
        <w:spacing w:before="100" w:beforeAutospacing="1" w:after="100" w:afterAutospacing="1" w:line="360" w:lineRule="auto"/>
        <w:contextualSpacing/>
        <w:jc w:val="both"/>
        <w:rPr>
          <w:rFonts w:ascii="Palatino Linotype" w:hAnsi="Palatino Linotype" w:cs="Arial"/>
          <w:color w:val="000000" w:themeColor="text1"/>
          <w:lang w:val="es-ES"/>
        </w:rPr>
      </w:pPr>
      <w:r w:rsidRPr="000037E4">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0037E4">
        <w:rPr>
          <w:rFonts w:ascii="Palatino Linotype" w:hAnsi="Palatino Linotype"/>
        </w:rPr>
        <w:t xml:space="preserve">bajo el amparo del principio de máxima publicidad y pro persona; </w:t>
      </w:r>
      <w:r w:rsidRPr="000037E4">
        <w:rPr>
          <w:rFonts w:ascii="Palatino Linotype" w:hAnsi="Palatino Linotype" w:cs="Arial"/>
          <w:color w:val="000000" w:themeColor="text1"/>
          <w:lang w:val="es-ES"/>
        </w:rPr>
        <w:t>determina que la información solicitada corresponderá a la vigente al diez de julio de dos mil veinte.</w:t>
      </w:r>
    </w:p>
    <w:p w14:paraId="66025AE4" w14:textId="77777777" w:rsidR="0069611A" w:rsidRPr="000037E4" w:rsidRDefault="0069611A" w:rsidP="00CF56F0">
      <w:pPr>
        <w:spacing w:before="100" w:beforeAutospacing="1" w:after="100" w:afterAutospacing="1" w:line="360" w:lineRule="auto"/>
        <w:contextualSpacing/>
        <w:jc w:val="both"/>
        <w:rPr>
          <w:rFonts w:ascii="Palatino Linotype" w:hAnsi="Palatino Linotype" w:cs="Arial"/>
          <w:color w:val="000000" w:themeColor="text1"/>
          <w:lang w:val="es-ES"/>
        </w:rPr>
      </w:pPr>
    </w:p>
    <w:p w14:paraId="013C3D3A" w14:textId="18E14283" w:rsidR="00F71FA2" w:rsidRPr="000037E4" w:rsidRDefault="0069611A" w:rsidP="00CF56F0">
      <w:pPr>
        <w:spacing w:before="100" w:beforeAutospacing="1" w:after="100" w:afterAutospacing="1" w:line="360" w:lineRule="auto"/>
        <w:contextualSpacing/>
        <w:jc w:val="both"/>
        <w:rPr>
          <w:rFonts w:ascii="Palatino Linotype" w:hAnsi="Palatino Linotype" w:cs="Arial"/>
          <w:color w:val="000000" w:themeColor="text1"/>
          <w:lang w:val="es-ES"/>
        </w:rPr>
      </w:pPr>
      <w:r w:rsidRPr="000037E4">
        <w:rPr>
          <w:rFonts w:ascii="Palatino Linotype" w:hAnsi="Palatino Linotype" w:cs="Arial"/>
          <w:color w:val="000000" w:themeColor="text1"/>
          <w:lang w:val="es-ES"/>
        </w:rPr>
        <w:t xml:space="preserve">En </w:t>
      </w:r>
      <w:r w:rsidR="00F71FA2" w:rsidRPr="000037E4">
        <w:rPr>
          <w:rFonts w:ascii="Palatino Linotype" w:hAnsi="Palatino Linotype" w:cs="Arial"/>
          <w:color w:val="000000" w:themeColor="text1"/>
        </w:rPr>
        <w:t xml:space="preserve">razón de lo anteriormente expuesto, este Instituto estima que las razones o motivos de inconformidad hechos valer por </w:t>
      </w:r>
      <w:r w:rsidR="00F71FA2" w:rsidRPr="000037E4">
        <w:rPr>
          <w:rFonts w:ascii="Palatino Linotype" w:hAnsi="Palatino Linotype" w:cs="Arial"/>
          <w:b/>
          <w:color w:val="000000" w:themeColor="text1"/>
        </w:rPr>
        <w:t>EL RECURRENTE</w:t>
      </w:r>
      <w:r w:rsidR="00F71FA2" w:rsidRPr="000037E4">
        <w:rPr>
          <w:rFonts w:ascii="Palatino Linotype" w:hAnsi="Palatino Linotype" w:cs="Arial"/>
          <w:color w:val="000000" w:themeColor="text1"/>
        </w:rPr>
        <w:t xml:space="preserve"> devienen </w:t>
      </w:r>
      <w:r w:rsidR="00F71FA2" w:rsidRPr="000037E4">
        <w:rPr>
          <w:rFonts w:ascii="Palatino Linotype" w:hAnsi="Palatino Linotype" w:cs="Arial"/>
          <w:b/>
          <w:color w:val="000000" w:themeColor="text1"/>
        </w:rPr>
        <w:t>fundadas</w:t>
      </w:r>
      <w:r w:rsidR="00F71FA2" w:rsidRPr="000037E4">
        <w:rPr>
          <w:rFonts w:ascii="Palatino Linotype" w:hAnsi="Palatino Linotype" w:cs="Arial"/>
          <w:color w:val="000000" w:themeColor="text1"/>
        </w:rPr>
        <w:t xml:space="preserve"> y </w:t>
      </w:r>
      <w:r w:rsidR="00F71FA2" w:rsidRPr="000037E4">
        <w:rPr>
          <w:rFonts w:ascii="Palatino Linotype" w:hAnsi="Palatino Linotype" w:cs="Arial"/>
          <w:color w:val="000000" w:themeColor="text1"/>
        </w:rPr>
        <w:lastRenderedPageBreak/>
        <w:t xml:space="preserve">suficientes para </w:t>
      </w:r>
      <w:r w:rsidR="00741AF3" w:rsidRPr="000037E4">
        <w:rPr>
          <w:rFonts w:ascii="Palatino Linotype" w:hAnsi="Palatino Linotype" w:cs="Arial"/>
          <w:b/>
          <w:color w:val="000000" w:themeColor="text1"/>
        </w:rPr>
        <w:t>REVOCAR</w:t>
      </w:r>
      <w:r w:rsidR="00F71FA2" w:rsidRPr="000037E4">
        <w:rPr>
          <w:rFonts w:ascii="Palatino Linotype" w:hAnsi="Palatino Linotype" w:cs="Arial"/>
          <w:color w:val="000000" w:themeColor="text1"/>
        </w:rPr>
        <w:t xml:space="preserve"> la respuesta del </w:t>
      </w:r>
      <w:r w:rsidR="00F71FA2" w:rsidRPr="000037E4">
        <w:rPr>
          <w:rFonts w:ascii="Palatino Linotype" w:hAnsi="Palatino Linotype" w:cs="Arial"/>
          <w:b/>
          <w:color w:val="000000" w:themeColor="text1"/>
        </w:rPr>
        <w:t>SUJETO OBLIGADO</w:t>
      </w:r>
      <w:r w:rsidR="00F71FA2" w:rsidRPr="000037E4">
        <w:rPr>
          <w:rFonts w:ascii="Palatino Linotype" w:hAnsi="Palatino Linotype" w:cs="Arial"/>
          <w:color w:val="000000" w:themeColor="text1"/>
        </w:rPr>
        <w:t xml:space="preserve"> y ordenarle haga entrega de la información descrita en el presente Considerando.</w:t>
      </w:r>
    </w:p>
    <w:p w14:paraId="7F0598C8" w14:textId="77777777" w:rsidR="00F71FA2" w:rsidRPr="000037E4" w:rsidRDefault="00F71FA2" w:rsidP="00CF56F0">
      <w:pPr>
        <w:spacing w:before="100" w:beforeAutospacing="1" w:after="100" w:afterAutospacing="1" w:line="360" w:lineRule="auto"/>
        <w:contextualSpacing/>
        <w:rPr>
          <w:rFonts w:ascii="Palatino Linotype" w:hAnsi="Palatino Linotype"/>
          <w:color w:val="000000" w:themeColor="text1"/>
        </w:rPr>
      </w:pPr>
    </w:p>
    <w:p w14:paraId="7229804C" w14:textId="77777777" w:rsidR="00E75068" w:rsidRPr="000037E4" w:rsidRDefault="00E75068" w:rsidP="00CF56F0">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0037E4">
        <w:rPr>
          <w:rFonts w:ascii="Palatino Linotype" w:eastAsia="Calibri" w:hAnsi="Palatino Linotype" w:cs="Arial"/>
          <w:color w:val="000000" w:themeColor="text1"/>
        </w:rPr>
        <w:t xml:space="preserve">Así, con </w:t>
      </w:r>
      <w:r w:rsidRPr="000037E4">
        <w:rPr>
          <w:rFonts w:ascii="Palatino Linotype" w:hAnsi="Palatino Linotype" w:cs="Arial"/>
          <w:color w:val="000000" w:themeColor="text1"/>
        </w:rPr>
        <w:t>fundamento</w:t>
      </w:r>
      <w:r w:rsidRPr="000037E4">
        <w:rPr>
          <w:rFonts w:ascii="Palatino Linotype" w:eastAsia="Calibri" w:hAnsi="Palatino Linotype" w:cs="Arial"/>
          <w:color w:val="000000" w:themeColor="text1"/>
        </w:rPr>
        <w:t xml:space="preserve"> en lo prescrito en los artículos 5, párrafos </w:t>
      </w:r>
      <w:r w:rsidRPr="000037E4">
        <w:rPr>
          <w:rFonts w:ascii="Palatino Linotype" w:hAnsi="Palatino Linotype"/>
          <w:color w:val="000000" w:themeColor="text1"/>
        </w:rPr>
        <w:t xml:space="preserve">vigésimo </w:t>
      </w:r>
      <w:r w:rsidRPr="000037E4">
        <w:rPr>
          <w:rFonts w:ascii="Palatino Linotype" w:hAnsi="Palatino Linotype" w:cs="Arial"/>
          <w:color w:val="000000" w:themeColor="text1"/>
        </w:rPr>
        <w:t>segundo,</w:t>
      </w:r>
      <w:r w:rsidRPr="000037E4">
        <w:rPr>
          <w:rFonts w:ascii="Palatino Linotype" w:hAnsi="Palatino Linotype"/>
          <w:color w:val="000000" w:themeColor="text1"/>
        </w:rPr>
        <w:t xml:space="preserve"> vigésimo tercero y vigésimo cuarto</w:t>
      </w:r>
      <w:r w:rsidRPr="000037E4">
        <w:rPr>
          <w:rFonts w:ascii="Palatino Linotype" w:hAnsi="Palatino Linotype" w:cs="Arial"/>
          <w:color w:val="000000" w:themeColor="text1"/>
        </w:rPr>
        <w:t>,</w:t>
      </w:r>
      <w:r w:rsidRPr="000037E4">
        <w:rPr>
          <w:rFonts w:ascii="Palatino Linotype" w:hAnsi="Palatino Linotype"/>
          <w:color w:val="000000" w:themeColor="text1"/>
        </w:rPr>
        <w:t xml:space="preserve"> fracciones IV y V,</w:t>
      </w:r>
      <w:r w:rsidRPr="000037E4">
        <w:rPr>
          <w:rFonts w:ascii="Palatino Linotype" w:eastAsia="Calibri" w:hAnsi="Palatino Linotype" w:cs="Arial"/>
          <w:color w:val="000000" w:themeColor="text1"/>
        </w:rPr>
        <w:t xml:space="preserve"> de la Constitución Política del Estado Libre y Soberano de </w:t>
      </w:r>
      <w:r w:rsidRPr="000037E4">
        <w:rPr>
          <w:rFonts w:ascii="Palatino Linotype" w:hAnsi="Palatino Linotype" w:cs="Arial"/>
          <w:color w:val="000000" w:themeColor="text1"/>
          <w:lang w:val="es-ES_tradnl"/>
        </w:rPr>
        <w:t>México</w:t>
      </w:r>
      <w:r w:rsidRPr="000037E4">
        <w:rPr>
          <w:rFonts w:ascii="Palatino Linotype" w:eastAsia="Calibri" w:hAnsi="Palatino Linotype" w:cs="Arial"/>
          <w:color w:val="000000" w:themeColor="text1"/>
        </w:rPr>
        <w:t xml:space="preserve">, y los artículos </w:t>
      </w:r>
      <w:r w:rsidRPr="000037E4">
        <w:rPr>
          <w:rFonts w:ascii="Palatino Linotype" w:hAnsi="Palatino Linotype"/>
          <w:color w:val="000000" w:themeColor="text1"/>
        </w:rPr>
        <w:t xml:space="preserve">2, </w:t>
      </w:r>
      <w:r w:rsidRPr="000037E4">
        <w:rPr>
          <w:rFonts w:ascii="Palatino Linotype" w:hAnsi="Palatino Linotype" w:cs="Arial"/>
          <w:color w:val="000000" w:themeColor="text1"/>
        </w:rPr>
        <w:t>fracción</w:t>
      </w:r>
      <w:r w:rsidRPr="000037E4">
        <w:rPr>
          <w:rFonts w:ascii="Palatino Linotype" w:hAnsi="Palatino Linotype"/>
          <w:color w:val="000000" w:themeColor="text1"/>
        </w:rPr>
        <w:t xml:space="preserve"> II, 9, </w:t>
      </w:r>
      <w:r w:rsidRPr="000037E4">
        <w:rPr>
          <w:rFonts w:ascii="Palatino Linotype" w:hAnsi="Palatino Linotype" w:cs="Arial"/>
          <w:color w:val="000000" w:themeColor="text1"/>
          <w:lang w:val="es-ES_tradnl"/>
        </w:rPr>
        <w:t>29</w:t>
      </w:r>
      <w:r w:rsidRPr="000037E4">
        <w:rPr>
          <w:rFonts w:ascii="Palatino Linotype" w:hAnsi="Palatino Linotype"/>
          <w:color w:val="000000" w:themeColor="text1"/>
        </w:rPr>
        <w:t>, 36, fracciones I y II, 176, 178, 179, 181, 185, fracción I, 186 y 188,</w:t>
      </w:r>
      <w:r w:rsidRPr="000037E4">
        <w:rPr>
          <w:rFonts w:ascii="Palatino Linotype" w:eastAsia="Calibri" w:hAnsi="Palatino Linotype" w:cs="Arial"/>
          <w:color w:val="000000" w:themeColor="text1"/>
        </w:rPr>
        <w:t xml:space="preserve"> de la Ley de Transparencia y Acceso a la Información Pública del Estado de México y </w:t>
      </w:r>
      <w:r w:rsidRPr="000037E4">
        <w:rPr>
          <w:rFonts w:ascii="Palatino Linotype" w:hAnsi="Palatino Linotype" w:cs="Arial"/>
          <w:color w:val="000000" w:themeColor="text1"/>
        </w:rPr>
        <w:t>Municipios</w:t>
      </w:r>
      <w:r w:rsidRPr="000037E4">
        <w:rPr>
          <w:rFonts w:ascii="Palatino Linotype" w:eastAsia="Calibri" w:hAnsi="Palatino Linotype" w:cs="Arial"/>
          <w:color w:val="000000" w:themeColor="text1"/>
        </w:rPr>
        <w:t xml:space="preserve">, </w:t>
      </w:r>
      <w:r w:rsidRPr="000037E4">
        <w:rPr>
          <w:rFonts w:ascii="Palatino Linotype" w:hAnsi="Palatino Linotype"/>
          <w:color w:val="000000" w:themeColor="text1"/>
        </w:rPr>
        <w:t>este</w:t>
      </w:r>
      <w:r w:rsidRPr="000037E4">
        <w:rPr>
          <w:rFonts w:ascii="Palatino Linotype" w:eastAsia="Calibri" w:hAnsi="Palatino Linotype" w:cs="Arial"/>
          <w:color w:val="000000" w:themeColor="text1"/>
        </w:rPr>
        <w:t xml:space="preserve"> Pleno:</w:t>
      </w:r>
    </w:p>
    <w:p w14:paraId="3D2BC64A" w14:textId="77777777" w:rsidR="00E75068" w:rsidRPr="000037E4" w:rsidRDefault="00E75068" w:rsidP="00CF56F0">
      <w:pPr>
        <w:spacing w:before="100" w:beforeAutospacing="1" w:after="100" w:afterAutospacing="1"/>
        <w:contextualSpacing/>
        <w:jc w:val="center"/>
        <w:rPr>
          <w:rFonts w:ascii="Palatino Linotype" w:hAnsi="Palatino Linotype"/>
          <w:b/>
          <w:bCs/>
          <w:color w:val="000000" w:themeColor="text1"/>
          <w:spacing w:val="40"/>
          <w:sz w:val="28"/>
        </w:rPr>
      </w:pPr>
    </w:p>
    <w:p w14:paraId="5362E743" w14:textId="77777777" w:rsidR="00E75068" w:rsidRPr="000037E4" w:rsidRDefault="00E75068" w:rsidP="00CF56F0">
      <w:pPr>
        <w:spacing w:before="100" w:beforeAutospacing="1" w:after="100" w:afterAutospacing="1"/>
        <w:contextualSpacing/>
        <w:jc w:val="center"/>
        <w:rPr>
          <w:rFonts w:ascii="Palatino Linotype" w:hAnsi="Palatino Linotype"/>
          <w:b/>
          <w:bCs/>
          <w:color w:val="000000" w:themeColor="text1"/>
          <w:spacing w:val="40"/>
          <w:sz w:val="28"/>
        </w:rPr>
      </w:pPr>
      <w:r w:rsidRPr="000037E4">
        <w:rPr>
          <w:rFonts w:ascii="Palatino Linotype" w:hAnsi="Palatino Linotype"/>
          <w:b/>
          <w:bCs/>
          <w:color w:val="000000" w:themeColor="text1"/>
          <w:spacing w:val="40"/>
          <w:sz w:val="28"/>
        </w:rPr>
        <w:t>RESUELVE</w:t>
      </w:r>
    </w:p>
    <w:p w14:paraId="144EE224" w14:textId="77777777" w:rsidR="00E75068" w:rsidRPr="000037E4" w:rsidRDefault="00E75068" w:rsidP="00CF56F0">
      <w:pPr>
        <w:spacing w:before="100" w:beforeAutospacing="1" w:after="100" w:afterAutospacing="1"/>
        <w:contextualSpacing/>
        <w:jc w:val="center"/>
        <w:rPr>
          <w:rFonts w:ascii="Palatino Linotype" w:hAnsi="Palatino Linotype"/>
          <w:b/>
          <w:bCs/>
          <w:color w:val="000000" w:themeColor="text1"/>
          <w:spacing w:val="40"/>
          <w:sz w:val="28"/>
        </w:rPr>
      </w:pPr>
    </w:p>
    <w:p w14:paraId="314628AA" w14:textId="76131922" w:rsidR="00E75068" w:rsidRPr="000037E4" w:rsidRDefault="00E75068" w:rsidP="00CF56F0">
      <w:pPr>
        <w:spacing w:before="100" w:beforeAutospacing="1" w:after="100" w:afterAutospacing="1" w:line="360" w:lineRule="auto"/>
        <w:contextualSpacing/>
        <w:jc w:val="both"/>
        <w:rPr>
          <w:rFonts w:ascii="Palatino Linotype" w:hAnsi="Palatino Linotype" w:cs="Arial"/>
          <w:color w:val="000000" w:themeColor="text1"/>
          <w:lang w:val="es-ES"/>
        </w:rPr>
      </w:pPr>
      <w:r w:rsidRPr="000037E4">
        <w:rPr>
          <w:rFonts w:ascii="Palatino Linotype" w:hAnsi="Palatino Linotype" w:cs="Arial"/>
          <w:b/>
          <w:color w:val="000000" w:themeColor="text1"/>
          <w:sz w:val="28"/>
          <w:szCs w:val="28"/>
          <w:lang w:val="es-ES"/>
        </w:rPr>
        <w:t>PRIMERO</w:t>
      </w:r>
      <w:r w:rsidRPr="000037E4">
        <w:rPr>
          <w:rFonts w:ascii="Palatino Linotype" w:hAnsi="Palatino Linotype" w:cs="Arial"/>
          <w:color w:val="000000" w:themeColor="text1"/>
          <w:sz w:val="28"/>
          <w:szCs w:val="28"/>
          <w:lang w:val="es-ES"/>
        </w:rPr>
        <w:t>.</w:t>
      </w:r>
      <w:r w:rsidRPr="000037E4">
        <w:rPr>
          <w:rFonts w:ascii="Palatino Linotype" w:hAnsi="Palatino Linotype" w:cs="Arial"/>
          <w:color w:val="000000" w:themeColor="text1"/>
          <w:lang w:val="es-ES"/>
        </w:rPr>
        <w:t xml:space="preserve"> Resultan</w:t>
      </w:r>
      <w:r w:rsidR="00A11233" w:rsidRPr="000037E4">
        <w:rPr>
          <w:rFonts w:ascii="Palatino Linotype" w:hAnsi="Palatino Linotype" w:cs="Arial"/>
          <w:color w:val="000000" w:themeColor="text1"/>
          <w:lang w:val="es-ES"/>
        </w:rPr>
        <w:t xml:space="preserve"> </w:t>
      </w:r>
      <w:r w:rsidRPr="000037E4">
        <w:rPr>
          <w:rFonts w:ascii="Palatino Linotype" w:hAnsi="Palatino Linotype" w:cs="Arial"/>
          <w:b/>
          <w:color w:val="000000" w:themeColor="text1"/>
          <w:lang w:val="es-ES"/>
        </w:rPr>
        <w:t>fundadas</w:t>
      </w:r>
      <w:r w:rsidRPr="000037E4">
        <w:rPr>
          <w:rFonts w:ascii="Palatino Linotype" w:hAnsi="Palatino Linotype" w:cs="Arial"/>
          <w:color w:val="000000" w:themeColor="text1"/>
          <w:lang w:val="es-ES"/>
        </w:rPr>
        <w:t xml:space="preserve"> las razones o motivos de inconformidad planteadas por </w:t>
      </w:r>
      <w:r w:rsidRPr="000037E4">
        <w:rPr>
          <w:rFonts w:ascii="Palatino Linotype" w:hAnsi="Palatino Linotype" w:cs="Arial"/>
          <w:b/>
          <w:color w:val="000000" w:themeColor="text1"/>
          <w:lang w:val="es-ES"/>
        </w:rPr>
        <w:t>EL RECURRENTE</w:t>
      </w:r>
      <w:r w:rsidRPr="000037E4">
        <w:rPr>
          <w:rFonts w:ascii="Palatino Linotype" w:hAnsi="Palatino Linotype" w:cs="Arial"/>
          <w:color w:val="000000" w:themeColor="text1"/>
          <w:lang w:val="es-ES"/>
        </w:rPr>
        <w:t xml:space="preserve">, en términos del Considerando </w:t>
      </w:r>
      <w:r w:rsidRPr="000037E4">
        <w:rPr>
          <w:rFonts w:ascii="Palatino Linotype" w:hAnsi="Palatino Linotype" w:cs="Arial"/>
          <w:b/>
          <w:color w:val="000000" w:themeColor="text1"/>
          <w:lang w:val="es-ES"/>
        </w:rPr>
        <w:t>QUINTO</w:t>
      </w:r>
      <w:r w:rsidRPr="000037E4">
        <w:rPr>
          <w:rFonts w:ascii="Palatino Linotype" w:hAnsi="Palatino Linotype" w:cs="Arial"/>
          <w:color w:val="000000" w:themeColor="text1"/>
          <w:lang w:val="es-ES"/>
        </w:rPr>
        <w:t xml:space="preserve"> de la presente resolución.</w:t>
      </w:r>
    </w:p>
    <w:p w14:paraId="6B92D454" w14:textId="77777777" w:rsidR="00E75068" w:rsidRPr="000037E4" w:rsidRDefault="00E75068" w:rsidP="00CF56F0">
      <w:pPr>
        <w:spacing w:before="100" w:beforeAutospacing="1" w:after="100" w:afterAutospacing="1" w:line="360" w:lineRule="auto"/>
        <w:contextualSpacing/>
        <w:jc w:val="both"/>
        <w:rPr>
          <w:rFonts w:ascii="Palatino Linotype" w:hAnsi="Palatino Linotype" w:cs="Arial"/>
          <w:color w:val="000000" w:themeColor="text1"/>
          <w:lang w:val="es-ES"/>
        </w:rPr>
      </w:pPr>
    </w:p>
    <w:p w14:paraId="1CFD32C4" w14:textId="44B83667" w:rsidR="00CB0A14" w:rsidRPr="000037E4" w:rsidRDefault="00E75068" w:rsidP="00CF56F0">
      <w:pPr>
        <w:spacing w:before="100" w:beforeAutospacing="1" w:after="100" w:afterAutospacing="1" w:line="360" w:lineRule="auto"/>
        <w:contextualSpacing/>
        <w:jc w:val="both"/>
        <w:rPr>
          <w:rFonts w:ascii="Palatino Linotype" w:hAnsi="Palatino Linotype"/>
          <w:shd w:val="clear" w:color="auto" w:fill="FFFFFF"/>
        </w:rPr>
      </w:pPr>
      <w:r w:rsidRPr="000037E4">
        <w:rPr>
          <w:rFonts w:ascii="Palatino Linotype" w:hAnsi="Palatino Linotype" w:cs="Arial"/>
          <w:b/>
          <w:color w:val="000000" w:themeColor="text1"/>
          <w:sz w:val="28"/>
          <w:szCs w:val="28"/>
          <w:lang w:val="es-ES"/>
        </w:rPr>
        <w:t>SEGUNDO</w:t>
      </w:r>
      <w:r w:rsidRPr="000037E4">
        <w:rPr>
          <w:rFonts w:ascii="Palatino Linotype" w:hAnsi="Palatino Linotype" w:cs="Arial"/>
          <w:color w:val="000000" w:themeColor="text1"/>
          <w:sz w:val="28"/>
          <w:szCs w:val="28"/>
          <w:lang w:val="es-ES"/>
        </w:rPr>
        <w:t>.</w:t>
      </w:r>
      <w:r w:rsidRPr="000037E4">
        <w:rPr>
          <w:rFonts w:ascii="Palatino Linotype" w:hAnsi="Palatino Linotype" w:cs="Arial"/>
          <w:color w:val="000000" w:themeColor="text1"/>
          <w:lang w:val="es-ES"/>
        </w:rPr>
        <w:t xml:space="preserve"> </w:t>
      </w:r>
      <w:r w:rsidRPr="000037E4">
        <w:rPr>
          <w:rFonts w:ascii="Palatino Linotype" w:eastAsia="Calibri" w:hAnsi="Palatino Linotype" w:cs="Arial"/>
          <w:color w:val="000000" w:themeColor="text1"/>
        </w:rPr>
        <w:t xml:space="preserve">Se </w:t>
      </w:r>
      <w:r w:rsidR="00741AF3" w:rsidRPr="000037E4">
        <w:rPr>
          <w:rFonts w:ascii="Palatino Linotype" w:eastAsia="Calibri" w:hAnsi="Palatino Linotype" w:cs="Arial"/>
          <w:b/>
          <w:color w:val="000000" w:themeColor="text1"/>
        </w:rPr>
        <w:t>REVOCA</w:t>
      </w:r>
      <w:r w:rsidRPr="000037E4">
        <w:rPr>
          <w:rFonts w:ascii="Palatino Linotype" w:eastAsia="Calibri" w:hAnsi="Palatino Linotype" w:cs="Arial"/>
          <w:b/>
          <w:color w:val="000000" w:themeColor="text1"/>
        </w:rPr>
        <w:t xml:space="preserve"> </w:t>
      </w:r>
      <w:r w:rsidRPr="000037E4">
        <w:rPr>
          <w:rFonts w:ascii="Palatino Linotype" w:eastAsia="Calibri" w:hAnsi="Palatino Linotype" w:cs="Arial"/>
          <w:color w:val="000000" w:themeColor="text1"/>
        </w:rPr>
        <w:t xml:space="preserve">la respuesta proporcionada por </w:t>
      </w:r>
      <w:r w:rsidRPr="000037E4">
        <w:rPr>
          <w:rFonts w:ascii="Palatino Linotype" w:eastAsia="Calibri" w:hAnsi="Palatino Linotype" w:cs="Arial"/>
          <w:b/>
          <w:color w:val="000000" w:themeColor="text1"/>
        </w:rPr>
        <w:t xml:space="preserve">EL SUJETO OBLIGADO </w:t>
      </w:r>
      <w:r w:rsidRPr="000037E4">
        <w:rPr>
          <w:rFonts w:ascii="Palatino Linotype" w:eastAsia="Calibri" w:hAnsi="Palatino Linotype" w:cs="Arial"/>
          <w:color w:val="000000" w:themeColor="text1"/>
        </w:rPr>
        <w:t xml:space="preserve">y se </w:t>
      </w:r>
      <w:r w:rsidRPr="000037E4">
        <w:rPr>
          <w:rFonts w:ascii="Palatino Linotype" w:eastAsia="Calibri" w:hAnsi="Palatino Linotype" w:cs="Arial"/>
          <w:b/>
          <w:color w:val="000000" w:themeColor="text1"/>
        </w:rPr>
        <w:t xml:space="preserve">ordena </w:t>
      </w:r>
      <w:r w:rsidRPr="000037E4">
        <w:rPr>
          <w:rFonts w:ascii="Palatino Linotype" w:eastAsia="Calibri" w:hAnsi="Palatino Linotype" w:cs="Arial"/>
          <w:color w:val="000000" w:themeColor="text1"/>
        </w:rPr>
        <w:t xml:space="preserve">atienda la solicitud de información </w:t>
      </w:r>
      <w:r w:rsidR="007A5183" w:rsidRPr="000037E4">
        <w:rPr>
          <w:rFonts w:ascii="Palatino Linotype" w:hAnsi="Palatino Linotype" w:cs="Arial"/>
          <w:b/>
        </w:rPr>
        <w:t>0007</w:t>
      </w:r>
      <w:r w:rsidR="00741AF3" w:rsidRPr="000037E4">
        <w:rPr>
          <w:rFonts w:ascii="Palatino Linotype" w:hAnsi="Palatino Linotype" w:cs="Arial"/>
          <w:b/>
        </w:rPr>
        <w:t>4/</w:t>
      </w:r>
      <w:r w:rsidR="007A5183" w:rsidRPr="000037E4">
        <w:rPr>
          <w:rFonts w:ascii="Palatino Linotype" w:hAnsi="Palatino Linotype" w:cs="Arial"/>
          <w:b/>
        </w:rPr>
        <w:t>OASATIZARA</w:t>
      </w:r>
      <w:r w:rsidR="00741AF3" w:rsidRPr="000037E4">
        <w:rPr>
          <w:rFonts w:ascii="Palatino Linotype" w:hAnsi="Palatino Linotype" w:cs="Arial"/>
          <w:b/>
        </w:rPr>
        <w:t>/IP/2020</w:t>
      </w:r>
      <w:r w:rsidRPr="000037E4">
        <w:rPr>
          <w:rFonts w:ascii="Palatino Linotype" w:hAnsi="Palatino Linotype" w:cs="Arial"/>
          <w:color w:val="000000" w:themeColor="text1"/>
        </w:rPr>
        <w:t xml:space="preserve">, en términos del Considerando </w:t>
      </w:r>
      <w:r w:rsidRPr="000037E4">
        <w:rPr>
          <w:rFonts w:ascii="Palatino Linotype" w:hAnsi="Palatino Linotype" w:cs="Arial"/>
          <w:b/>
          <w:color w:val="000000" w:themeColor="text1"/>
        </w:rPr>
        <w:t>QUINTO</w:t>
      </w:r>
      <w:r w:rsidRPr="000037E4">
        <w:rPr>
          <w:rFonts w:ascii="Palatino Linotype" w:hAnsi="Palatino Linotype" w:cs="Arial"/>
          <w:color w:val="000000" w:themeColor="text1"/>
        </w:rPr>
        <w:t xml:space="preserve"> </w:t>
      </w:r>
      <w:r w:rsidRPr="000037E4">
        <w:rPr>
          <w:rFonts w:ascii="Palatino Linotype" w:hAnsi="Palatino Linotype" w:cs="Arial"/>
          <w:color w:val="000000" w:themeColor="text1"/>
          <w:lang w:val="es-ES"/>
        </w:rPr>
        <w:t xml:space="preserve">de la presente resolución, </w:t>
      </w:r>
      <w:r w:rsidR="00CB0A14" w:rsidRPr="000037E4">
        <w:rPr>
          <w:rFonts w:ascii="Palatino Linotype" w:hAnsi="Palatino Linotype" w:cs="Arial"/>
          <w:lang w:val="es-ES"/>
        </w:rPr>
        <w:t xml:space="preserve">y haga entrega al </w:t>
      </w:r>
      <w:r w:rsidR="00CB0A14" w:rsidRPr="000037E4">
        <w:rPr>
          <w:rFonts w:ascii="Palatino Linotype" w:hAnsi="Palatino Linotype" w:cs="Arial"/>
          <w:b/>
          <w:lang w:val="es-ES"/>
        </w:rPr>
        <w:t>RECURRENTE</w:t>
      </w:r>
      <w:r w:rsidR="00CB0A14" w:rsidRPr="000037E4">
        <w:rPr>
          <w:rFonts w:ascii="Palatino Linotype" w:hAnsi="Palatino Linotype" w:cs="Arial"/>
          <w:lang w:val="es-ES"/>
        </w:rPr>
        <w:t xml:space="preserve">, vía </w:t>
      </w:r>
      <w:r w:rsidR="00CB0A14" w:rsidRPr="000037E4">
        <w:rPr>
          <w:rFonts w:ascii="Palatino Linotype" w:hAnsi="Palatino Linotype" w:cs="Arial"/>
          <w:b/>
          <w:lang w:val="es-ES"/>
        </w:rPr>
        <w:t>SAIMEX</w:t>
      </w:r>
      <w:r w:rsidR="00CB0A14" w:rsidRPr="000037E4">
        <w:rPr>
          <w:rFonts w:ascii="Palatino Linotype" w:hAnsi="Palatino Linotype" w:cs="Arial"/>
          <w:lang w:val="es-ES"/>
        </w:rPr>
        <w:t xml:space="preserve">, </w:t>
      </w:r>
      <w:r w:rsidR="00F71FA2" w:rsidRPr="000037E4">
        <w:rPr>
          <w:rFonts w:ascii="Palatino Linotype" w:hAnsi="Palatino Linotype" w:cs="Arial"/>
          <w:lang w:val="es-ES"/>
        </w:rPr>
        <w:t xml:space="preserve">de ser procedente en </w:t>
      </w:r>
      <w:r w:rsidR="00F71FA2" w:rsidRPr="000037E4">
        <w:rPr>
          <w:rFonts w:ascii="Palatino Linotype" w:hAnsi="Palatino Linotype" w:cs="Arial"/>
          <w:b/>
          <w:lang w:val="es-ES"/>
        </w:rPr>
        <w:t>versión pública,</w:t>
      </w:r>
      <w:r w:rsidR="003458BE" w:rsidRPr="000037E4">
        <w:rPr>
          <w:rFonts w:ascii="Palatino Linotype" w:hAnsi="Palatino Linotype" w:cs="Arial"/>
          <w:b/>
          <w:lang w:val="es-ES"/>
        </w:rPr>
        <w:t xml:space="preserve"> </w:t>
      </w:r>
      <w:r w:rsidR="003458BE" w:rsidRPr="000037E4">
        <w:rPr>
          <w:rFonts w:ascii="Palatino Linotype" w:hAnsi="Palatino Linotype" w:cs="Arial"/>
          <w:lang w:val="es-ES"/>
        </w:rPr>
        <w:t>de</w:t>
      </w:r>
      <w:r w:rsidR="00F71FA2" w:rsidRPr="000037E4">
        <w:rPr>
          <w:rFonts w:ascii="Palatino Linotype" w:hAnsi="Palatino Linotype" w:cs="Arial"/>
          <w:b/>
          <w:lang w:val="es-ES"/>
        </w:rPr>
        <w:t xml:space="preserve"> </w:t>
      </w:r>
      <w:r w:rsidR="00F71FA2" w:rsidRPr="000037E4">
        <w:rPr>
          <w:rFonts w:ascii="Palatino Linotype" w:hAnsi="Palatino Linotype" w:cs="Arial"/>
          <w:lang w:val="es-ES"/>
        </w:rPr>
        <w:t>lo</w:t>
      </w:r>
      <w:r w:rsidR="00CB0A14" w:rsidRPr="000037E4">
        <w:rPr>
          <w:rFonts w:ascii="Palatino Linotype" w:hAnsi="Palatino Linotype" w:cs="Arial"/>
          <w:lang w:val="es-ES"/>
        </w:rPr>
        <w:t xml:space="preserve"> siguiente:</w:t>
      </w:r>
    </w:p>
    <w:p w14:paraId="1263E2B7" w14:textId="77777777" w:rsidR="00CB0A14" w:rsidRPr="000037E4" w:rsidRDefault="00CB0A14" w:rsidP="00CF56F0">
      <w:pPr>
        <w:spacing w:before="100" w:beforeAutospacing="1" w:after="100" w:afterAutospacing="1" w:line="276" w:lineRule="auto"/>
        <w:contextualSpacing/>
        <w:jc w:val="both"/>
        <w:rPr>
          <w:rFonts w:ascii="Palatino Linotype" w:hAnsi="Palatino Linotype" w:cs="Arial"/>
          <w:color w:val="000000" w:themeColor="text1"/>
          <w:lang w:val="es-ES"/>
        </w:rPr>
      </w:pPr>
    </w:p>
    <w:p w14:paraId="2C858684" w14:textId="022176E3" w:rsidR="00A15EE5" w:rsidRPr="000037E4" w:rsidRDefault="00E75068" w:rsidP="00A15EE5">
      <w:pPr>
        <w:spacing w:before="100" w:beforeAutospacing="1" w:after="100" w:afterAutospacing="1" w:line="276" w:lineRule="auto"/>
        <w:ind w:left="709"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t>“</w:t>
      </w:r>
      <w:r w:rsidR="00A15EE5" w:rsidRPr="000037E4">
        <w:rPr>
          <w:rFonts w:ascii="Palatino Linotype" w:hAnsi="Palatino Linotype" w:cs="Bookman Old Style"/>
          <w:bCs/>
          <w:i/>
          <w:color w:val="000000" w:themeColor="text1"/>
          <w:sz w:val="22"/>
          <w:szCs w:val="22"/>
        </w:rPr>
        <w:t>Respecto del sistema informático que opera en las áreas comerciales y de</w:t>
      </w:r>
      <w:r w:rsidR="000037E4" w:rsidRPr="000037E4">
        <w:rPr>
          <w:rFonts w:ascii="Palatino Linotype" w:hAnsi="Palatino Linotype" w:cs="Bookman Old Style"/>
          <w:bCs/>
          <w:i/>
          <w:color w:val="000000" w:themeColor="text1"/>
          <w:sz w:val="22"/>
          <w:szCs w:val="22"/>
        </w:rPr>
        <w:t xml:space="preserve"> cobro al 10 de julio del 2020,</w:t>
      </w:r>
      <w:r w:rsidR="00A15EE5" w:rsidRPr="000037E4">
        <w:rPr>
          <w:rFonts w:ascii="Palatino Linotype" w:hAnsi="Palatino Linotype" w:cs="Bookman Old Style"/>
          <w:bCs/>
          <w:i/>
          <w:color w:val="000000" w:themeColor="text1"/>
          <w:sz w:val="22"/>
          <w:szCs w:val="22"/>
        </w:rPr>
        <w:t xml:space="preserve"> l</w:t>
      </w:r>
      <w:r w:rsidR="00741AF3" w:rsidRPr="000037E4">
        <w:rPr>
          <w:rFonts w:ascii="Palatino Linotype" w:hAnsi="Palatino Linotype" w:cs="Bookman Old Style"/>
          <w:bCs/>
          <w:i/>
          <w:color w:val="000000" w:themeColor="text1"/>
          <w:sz w:val="22"/>
          <w:szCs w:val="22"/>
        </w:rPr>
        <w:t xml:space="preserve">os documentos donde conste </w:t>
      </w:r>
      <w:r w:rsidR="003458BE" w:rsidRPr="000037E4">
        <w:rPr>
          <w:rFonts w:ascii="Palatino Linotype" w:hAnsi="Palatino Linotype" w:cs="Bookman Old Style"/>
          <w:bCs/>
          <w:i/>
          <w:color w:val="000000" w:themeColor="text1"/>
          <w:sz w:val="22"/>
          <w:szCs w:val="22"/>
        </w:rPr>
        <w:t>l</w:t>
      </w:r>
      <w:r w:rsidR="00A15EE5" w:rsidRPr="000037E4">
        <w:rPr>
          <w:rFonts w:ascii="Palatino Linotype" w:hAnsi="Palatino Linotype" w:cs="Bookman Old Style"/>
          <w:bCs/>
          <w:i/>
          <w:color w:val="000000" w:themeColor="text1"/>
          <w:sz w:val="22"/>
          <w:szCs w:val="22"/>
        </w:rPr>
        <w:t>o siguiente:</w:t>
      </w:r>
    </w:p>
    <w:p w14:paraId="4D58C560" w14:textId="1C99BDAB" w:rsidR="00A15EE5" w:rsidRPr="000037E4" w:rsidRDefault="00A15EE5" w:rsidP="00A15EE5">
      <w:pPr>
        <w:pStyle w:val="Prrafodelista"/>
        <w:numPr>
          <w:ilvl w:val="0"/>
          <w:numId w:val="32"/>
        </w:numPr>
        <w:spacing w:before="100" w:beforeAutospacing="1" w:after="100" w:afterAutospacing="1" w:line="276" w:lineRule="auto"/>
        <w:ind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lastRenderedPageBreak/>
        <w:t>El nombre o denominación del sistema;</w:t>
      </w:r>
    </w:p>
    <w:p w14:paraId="10CCEE75" w14:textId="222A198A" w:rsidR="00A15EE5" w:rsidRPr="000037E4" w:rsidRDefault="00A15EE5" w:rsidP="00A15EE5">
      <w:pPr>
        <w:pStyle w:val="Prrafodelista"/>
        <w:numPr>
          <w:ilvl w:val="0"/>
          <w:numId w:val="32"/>
        </w:numPr>
        <w:spacing w:before="100" w:beforeAutospacing="1" w:after="100" w:afterAutospacing="1" w:line="276" w:lineRule="auto"/>
        <w:ind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t>La modalidad de adquisición (licitación, adjudicación directa o invitación restringida)</w:t>
      </w:r>
      <w:r w:rsidR="00A90DE0" w:rsidRPr="000037E4">
        <w:rPr>
          <w:rFonts w:ascii="Palatino Linotype" w:hAnsi="Palatino Linotype" w:cs="Bookman Old Style"/>
          <w:bCs/>
          <w:i/>
          <w:color w:val="000000" w:themeColor="text1"/>
          <w:sz w:val="22"/>
          <w:szCs w:val="22"/>
        </w:rPr>
        <w:t xml:space="preserve">; </w:t>
      </w:r>
    </w:p>
    <w:p w14:paraId="44228106" w14:textId="77777777" w:rsidR="00A15EE5" w:rsidRPr="000037E4" w:rsidRDefault="00A15EE5" w:rsidP="00A15EE5">
      <w:pPr>
        <w:pStyle w:val="Prrafodelista"/>
        <w:numPr>
          <w:ilvl w:val="0"/>
          <w:numId w:val="32"/>
        </w:numPr>
        <w:spacing w:before="100" w:beforeAutospacing="1" w:after="100" w:afterAutospacing="1" w:line="276" w:lineRule="auto"/>
        <w:ind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t>El contrato celebrado</w:t>
      </w:r>
    </w:p>
    <w:p w14:paraId="49ECA792" w14:textId="77777777" w:rsidR="00A15EE5" w:rsidRPr="000037E4" w:rsidRDefault="00A15EE5" w:rsidP="00A15EE5">
      <w:pPr>
        <w:pStyle w:val="Prrafodelista"/>
        <w:numPr>
          <w:ilvl w:val="0"/>
          <w:numId w:val="32"/>
        </w:numPr>
        <w:spacing w:before="100" w:beforeAutospacing="1" w:after="100" w:afterAutospacing="1" w:line="276" w:lineRule="auto"/>
        <w:ind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t>Los servicios contratados para la operación y/o mantenimiento del sistema</w:t>
      </w:r>
    </w:p>
    <w:p w14:paraId="0ED0F535" w14:textId="2C9D45D0" w:rsidR="003C454A" w:rsidRPr="000037E4" w:rsidRDefault="00A15EE5" w:rsidP="003C454A">
      <w:pPr>
        <w:pStyle w:val="Prrafodelista"/>
        <w:numPr>
          <w:ilvl w:val="0"/>
          <w:numId w:val="32"/>
        </w:numPr>
        <w:spacing w:before="100" w:beforeAutospacing="1" w:after="100" w:afterAutospacing="1" w:line="276" w:lineRule="auto"/>
        <w:ind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t xml:space="preserve">Facturas, </w:t>
      </w:r>
      <w:r w:rsidR="003C454A" w:rsidRPr="000037E4">
        <w:rPr>
          <w:rFonts w:ascii="Palatino Linotype" w:hAnsi="Palatino Linotype" w:cs="Bookman Old Style"/>
          <w:bCs/>
          <w:i/>
          <w:color w:val="000000" w:themeColor="text1"/>
          <w:sz w:val="22"/>
          <w:szCs w:val="22"/>
        </w:rPr>
        <w:t>pólizas</w:t>
      </w:r>
      <w:r w:rsidRPr="000037E4">
        <w:rPr>
          <w:rFonts w:ascii="Palatino Linotype" w:hAnsi="Palatino Linotype" w:cs="Bookman Old Style"/>
          <w:bCs/>
          <w:i/>
          <w:color w:val="000000" w:themeColor="text1"/>
          <w:sz w:val="22"/>
          <w:szCs w:val="22"/>
        </w:rPr>
        <w:t xml:space="preserve"> o comprobantes </w:t>
      </w:r>
      <w:r w:rsidR="003C454A" w:rsidRPr="000037E4">
        <w:rPr>
          <w:rFonts w:ascii="Palatino Linotype" w:hAnsi="Palatino Linotype" w:cs="Bookman Old Style"/>
          <w:bCs/>
          <w:i/>
          <w:color w:val="000000" w:themeColor="text1"/>
          <w:sz w:val="22"/>
          <w:szCs w:val="22"/>
        </w:rPr>
        <w:t>de pago por concepto de la adquisición del sistema</w:t>
      </w:r>
    </w:p>
    <w:p w14:paraId="18C84816" w14:textId="77777777" w:rsidR="003C454A" w:rsidRPr="000037E4" w:rsidRDefault="003C454A" w:rsidP="003C454A">
      <w:pPr>
        <w:pStyle w:val="Prrafodelista"/>
        <w:numPr>
          <w:ilvl w:val="0"/>
          <w:numId w:val="32"/>
        </w:numPr>
        <w:spacing w:before="100" w:beforeAutospacing="1" w:after="100" w:afterAutospacing="1" w:line="276" w:lineRule="auto"/>
        <w:ind w:right="899"/>
        <w:contextualSpacing/>
        <w:jc w:val="both"/>
        <w:rPr>
          <w:rFonts w:ascii="Palatino Linotype" w:hAnsi="Palatino Linotype" w:cs="Bookman Old Style"/>
          <w:bCs/>
          <w:i/>
          <w:color w:val="000000" w:themeColor="text1"/>
          <w:sz w:val="22"/>
          <w:szCs w:val="22"/>
        </w:rPr>
      </w:pPr>
      <w:r w:rsidRPr="000037E4">
        <w:rPr>
          <w:rFonts w:ascii="Palatino Linotype" w:hAnsi="Palatino Linotype" w:cs="Bookman Old Style"/>
          <w:bCs/>
          <w:i/>
          <w:color w:val="000000" w:themeColor="text1"/>
          <w:sz w:val="22"/>
          <w:szCs w:val="22"/>
        </w:rPr>
        <w:t xml:space="preserve">Las </w:t>
      </w:r>
      <w:r w:rsidR="00A15EE5" w:rsidRPr="000037E4">
        <w:rPr>
          <w:rFonts w:ascii="Palatino Linotype" w:hAnsi="Palatino Linotype" w:cs="Bookman Old Style"/>
          <w:bCs/>
          <w:i/>
          <w:color w:val="000000" w:themeColor="text1"/>
          <w:sz w:val="22"/>
          <w:szCs w:val="22"/>
        </w:rPr>
        <w:t>especificaciones técnicas comerciales</w:t>
      </w:r>
      <w:r w:rsidR="00A90DE0" w:rsidRPr="000037E4">
        <w:rPr>
          <w:rFonts w:ascii="Palatino Linotype" w:hAnsi="Palatino Linotype" w:cs="Bookman Old Style"/>
          <w:bCs/>
          <w:i/>
          <w:color w:val="000000" w:themeColor="text1"/>
          <w:sz w:val="22"/>
          <w:szCs w:val="22"/>
        </w:rPr>
        <w:t xml:space="preserve">, </w:t>
      </w:r>
    </w:p>
    <w:p w14:paraId="7CF68F4E" w14:textId="6396541F" w:rsidR="003C454A" w:rsidRPr="000037E4" w:rsidRDefault="003C454A" w:rsidP="000037E4">
      <w:pPr>
        <w:pStyle w:val="Prrafodelista"/>
        <w:numPr>
          <w:ilvl w:val="0"/>
          <w:numId w:val="32"/>
        </w:numPr>
        <w:spacing w:before="100" w:beforeAutospacing="1" w:after="100" w:afterAutospacing="1" w:line="276" w:lineRule="auto"/>
        <w:ind w:right="899"/>
        <w:contextualSpacing/>
        <w:jc w:val="both"/>
        <w:rPr>
          <w:rFonts w:ascii="Palatino Linotype" w:hAnsi="Palatino Linotype"/>
          <w:i/>
          <w:iCs/>
          <w:color w:val="222222"/>
          <w:sz w:val="22"/>
          <w:szCs w:val="22"/>
          <w:lang w:eastAsia="es-MX"/>
        </w:rPr>
      </w:pPr>
      <w:r w:rsidRPr="000037E4">
        <w:rPr>
          <w:rFonts w:ascii="Palatino Linotype" w:hAnsi="Palatino Linotype" w:cs="Bookman Old Style"/>
          <w:bCs/>
          <w:i/>
          <w:color w:val="000000" w:themeColor="text1"/>
          <w:sz w:val="22"/>
          <w:szCs w:val="22"/>
        </w:rPr>
        <w:t>Propuesta técnica.</w:t>
      </w:r>
      <w:r w:rsidR="000037E4" w:rsidRPr="000037E4">
        <w:rPr>
          <w:rFonts w:ascii="Palatino Linotype" w:hAnsi="Palatino Linotype"/>
          <w:i/>
          <w:iCs/>
          <w:color w:val="222222"/>
          <w:sz w:val="22"/>
          <w:szCs w:val="22"/>
          <w:lang w:eastAsia="es-MX"/>
        </w:rPr>
        <w:t xml:space="preserve"> </w:t>
      </w:r>
    </w:p>
    <w:p w14:paraId="3FC11446" w14:textId="478CBB34" w:rsidR="0081593B" w:rsidRPr="000037E4" w:rsidRDefault="0081593B" w:rsidP="00CF56F0">
      <w:pPr>
        <w:spacing w:before="100" w:beforeAutospacing="1" w:after="100" w:afterAutospacing="1" w:line="276" w:lineRule="auto"/>
        <w:ind w:left="851" w:right="902"/>
        <w:contextualSpacing/>
        <w:jc w:val="both"/>
        <w:rPr>
          <w:rFonts w:ascii="Palatino Linotype" w:hAnsi="Palatino Linotype"/>
          <w:i/>
          <w:iCs/>
          <w:color w:val="222222"/>
          <w:sz w:val="22"/>
          <w:szCs w:val="22"/>
          <w:lang w:eastAsia="es-MX"/>
        </w:rPr>
      </w:pPr>
      <w:r w:rsidRPr="000037E4">
        <w:rPr>
          <w:rFonts w:ascii="Palatino Linotype" w:hAnsi="Palatino Linotype"/>
          <w:i/>
          <w:iCs/>
          <w:color w:val="222222"/>
          <w:sz w:val="22"/>
          <w:szCs w:val="22"/>
          <w:lang w:eastAsia="es-MX"/>
        </w:rPr>
        <w:t xml:space="preserve">Debiendo notificar al </w:t>
      </w:r>
      <w:r w:rsidRPr="000037E4">
        <w:rPr>
          <w:rFonts w:ascii="Palatino Linotype" w:hAnsi="Palatino Linotype"/>
          <w:b/>
          <w:i/>
          <w:iCs/>
          <w:color w:val="222222"/>
          <w:sz w:val="22"/>
          <w:szCs w:val="22"/>
          <w:lang w:eastAsia="es-MX"/>
        </w:rPr>
        <w:t>RECURRENTE</w:t>
      </w:r>
      <w:r w:rsidRPr="000037E4">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14:paraId="33BA111F" w14:textId="77777777" w:rsidR="00E75068" w:rsidRPr="000037E4" w:rsidRDefault="00E75068" w:rsidP="00CF56F0">
      <w:pPr>
        <w:spacing w:before="100" w:beforeAutospacing="1" w:after="100" w:afterAutospacing="1" w:line="276" w:lineRule="auto"/>
        <w:ind w:right="899"/>
        <w:contextualSpacing/>
        <w:jc w:val="both"/>
        <w:rPr>
          <w:rFonts w:ascii="Palatino Linotype" w:eastAsia="Arial Unicode MS" w:hAnsi="Palatino Linotype" w:cs="Arial"/>
          <w:i/>
          <w:color w:val="000000" w:themeColor="text1"/>
          <w:sz w:val="22"/>
          <w:szCs w:val="22"/>
        </w:rPr>
      </w:pPr>
    </w:p>
    <w:p w14:paraId="042FACB4" w14:textId="77777777" w:rsidR="00E75068" w:rsidRPr="000037E4" w:rsidRDefault="00E75068" w:rsidP="00CF56F0">
      <w:pPr>
        <w:spacing w:before="100" w:beforeAutospacing="1" w:after="100" w:afterAutospacing="1" w:line="360" w:lineRule="auto"/>
        <w:contextualSpacing/>
        <w:jc w:val="both"/>
        <w:rPr>
          <w:rFonts w:ascii="Palatino Linotype" w:hAnsi="Palatino Linotype"/>
          <w:color w:val="000000" w:themeColor="text1"/>
          <w:shd w:val="clear" w:color="auto" w:fill="FFFFFF"/>
        </w:rPr>
      </w:pPr>
      <w:r w:rsidRPr="000037E4">
        <w:rPr>
          <w:rFonts w:ascii="Palatino Linotype" w:hAnsi="Palatino Linotype"/>
          <w:b/>
          <w:color w:val="000000" w:themeColor="text1"/>
          <w:sz w:val="28"/>
          <w:szCs w:val="28"/>
          <w:shd w:val="clear" w:color="auto" w:fill="FFFFFF"/>
        </w:rPr>
        <w:t>TERCERO.</w:t>
      </w:r>
      <w:r w:rsidRPr="000037E4">
        <w:rPr>
          <w:rFonts w:ascii="Palatino Linotype" w:hAnsi="Palatino Linotype"/>
          <w:b/>
          <w:color w:val="000000" w:themeColor="text1"/>
          <w:shd w:val="clear" w:color="auto" w:fill="FFFFFF"/>
        </w:rPr>
        <w:t> </w:t>
      </w:r>
      <w:r w:rsidRPr="000037E4">
        <w:rPr>
          <w:rFonts w:ascii="Palatino Linotype" w:hAnsi="Palatino Linotype"/>
          <w:b/>
          <w:color w:val="000000" w:themeColor="text1"/>
          <w:lang w:eastAsia="es-ES_tradnl"/>
        </w:rPr>
        <w:t>Notifíquese</w:t>
      </w:r>
      <w:r w:rsidRPr="000037E4">
        <w:rPr>
          <w:rFonts w:ascii="Palatino Linotype" w:hAnsi="Palatino Linotype"/>
          <w:color w:val="000000" w:themeColor="text1"/>
          <w:lang w:eastAsia="es-ES_tradnl"/>
        </w:rPr>
        <w:t xml:space="preserve"> </w:t>
      </w:r>
      <w:r w:rsidRPr="000037E4">
        <w:rPr>
          <w:rFonts w:ascii="Palatino Linotype" w:hAnsi="Palatino Linotype"/>
          <w:color w:val="000000" w:themeColor="text1"/>
          <w:shd w:val="clear" w:color="auto" w:fill="FFFFFF"/>
        </w:rPr>
        <w:t>al Titular de la Unidad de Transparencia del</w:t>
      </w:r>
      <w:r w:rsidRPr="000037E4">
        <w:rPr>
          <w:rFonts w:ascii="Palatino Linotype" w:hAnsi="Palatino Linotype"/>
          <w:b/>
          <w:color w:val="000000" w:themeColor="text1"/>
          <w:shd w:val="clear" w:color="auto" w:fill="FFFFFF"/>
        </w:rPr>
        <w:t> SUJETO OBLIGADO</w:t>
      </w:r>
      <w:r w:rsidRPr="000037E4">
        <w:rPr>
          <w:rFonts w:ascii="Palatino Linotype" w:hAnsi="Palatino Linotype"/>
          <w:color w:val="000000" w:themeColor="text1"/>
          <w:shd w:val="clear" w:color="auto" w:fill="FFFFFF"/>
        </w:rPr>
        <w:t xml:space="preserve">, para que conforme a los artículos 186, último párrafo y 189, párrafo segundo de la Ley de </w:t>
      </w:r>
      <w:r w:rsidRPr="000037E4">
        <w:rPr>
          <w:rFonts w:ascii="Palatino Linotype" w:hAnsi="Palatino Linotype" w:cs="Arial"/>
          <w:color w:val="000000" w:themeColor="text1"/>
        </w:rPr>
        <w:t>Transparencia</w:t>
      </w:r>
      <w:r w:rsidRPr="000037E4">
        <w:rPr>
          <w:rFonts w:ascii="Palatino Linotype" w:hAnsi="Palatino Linotype"/>
          <w:color w:val="000000" w:themeColor="text1"/>
          <w:shd w:val="clear" w:color="auto" w:fill="FFFFFF"/>
        </w:rPr>
        <w:t xml:space="preserve"> y Acceso a la Información Pública del Estado de México y Municipios, dé </w:t>
      </w:r>
      <w:r w:rsidRPr="000037E4">
        <w:rPr>
          <w:rFonts w:ascii="Palatino Linotype" w:hAnsi="Palatino Linotype" w:cs="Arial"/>
          <w:color w:val="000000" w:themeColor="text1"/>
        </w:rPr>
        <w:t>cumplimiento</w:t>
      </w:r>
      <w:r w:rsidRPr="000037E4">
        <w:rPr>
          <w:rFonts w:ascii="Palatino Linotype" w:hAnsi="Palatino Linotype"/>
          <w:color w:val="000000" w:themeColor="text1"/>
          <w:shd w:val="clear" w:color="auto" w:fill="FFFFFF"/>
        </w:rPr>
        <w:t xml:space="preserve"> a lo ordenado dentro del plazo de diez días hábiles, debiendo </w:t>
      </w:r>
      <w:r w:rsidRPr="000037E4">
        <w:rPr>
          <w:rFonts w:ascii="Palatino Linotype" w:hAnsi="Palatino Linotype" w:cs="Arial"/>
          <w:color w:val="000000" w:themeColor="text1"/>
        </w:rPr>
        <w:t>informar</w:t>
      </w:r>
      <w:r w:rsidRPr="000037E4">
        <w:rPr>
          <w:rFonts w:ascii="Palatino Linotype" w:hAnsi="Palatino Linotype"/>
          <w:color w:val="000000" w:themeColor="text1"/>
          <w:shd w:val="clear" w:color="auto" w:fill="FFFFFF"/>
        </w:rPr>
        <w:t xml:space="preserve"> a este Instituto en un plazo </w:t>
      </w:r>
      <w:r w:rsidRPr="000037E4">
        <w:rPr>
          <w:rFonts w:ascii="Palatino Linotype" w:hAnsi="Palatino Linotype"/>
          <w:color w:val="000000" w:themeColor="text1"/>
          <w:lang w:eastAsia="es-ES_tradnl"/>
        </w:rPr>
        <w:t>de</w:t>
      </w:r>
      <w:r w:rsidRPr="000037E4">
        <w:rPr>
          <w:rFonts w:ascii="Palatino Linotype" w:hAnsi="Palatino Linotype"/>
          <w:color w:val="000000" w:themeColor="text1"/>
          <w:shd w:val="clear" w:color="auto" w:fill="FFFFFF"/>
        </w:rPr>
        <w:t xml:space="preserve"> tres días hábiles siguientes sobre el cumplimiento dado a la presente resolución.</w:t>
      </w:r>
    </w:p>
    <w:p w14:paraId="34013215" w14:textId="77777777" w:rsidR="00E75068" w:rsidRPr="000037E4" w:rsidRDefault="00E75068" w:rsidP="00CF56F0">
      <w:pPr>
        <w:spacing w:before="100" w:beforeAutospacing="1" w:after="100" w:afterAutospacing="1" w:line="360" w:lineRule="auto"/>
        <w:ind w:right="49"/>
        <w:contextualSpacing/>
        <w:jc w:val="both"/>
        <w:rPr>
          <w:rFonts w:ascii="Palatino Linotype" w:hAnsi="Palatino Linotype"/>
          <w:b/>
          <w:color w:val="000000" w:themeColor="text1"/>
          <w:shd w:val="clear" w:color="auto" w:fill="FFFFFF"/>
        </w:rPr>
      </w:pPr>
    </w:p>
    <w:p w14:paraId="2CEB2E6A" w14:textId="77777777" w:rsidR="00E75068" w:rsidRPr="000037E4" w:rsidRDefault="00E75068" w:rsidP="00CF56F0">
      <w:pPr>
        <w:spacing w:before="100" w:beforeAutospacing="1" w:after="100" w:afterAutospacing="1" w:line="360" w:lineRule="auto"/>
        <w:ind w:right="49"/>
        <w:contextualSpacing/>
        <w:jc w:val="both"/>
        <w:rPr>
          <w:rFonts w:ascii="Palatino Linotype" w:hAnsi="Palatino Linotype"/>
          <w:color w:val="000000" w:themeColor="text1"/>
          <w:shd w:val="clear" w:color="auto" w:fill="FFFFFF"/>
          <w:lang w:eastAsia="es-MX"/>
        </w:rPr>
      </w:pPr>
      <w:r w:rsidRPr="000037E4">
        <w:rPr>
          <w:rFonts w:ascii="Palatino Linotype" w:hAnsi="Palatino Linotype" w:cs="Arial"/>
          <w:b/>
          <w:bCs/>
          <w:color w:val="000000" w:themeColor="text1"/>
          <w:sz w:val="28"/>
          <w:lang w:eastAsia="es-MX"/>
        </w:rPr>
        <w:t xml:space="preserve">CUARTO. </w:t>
      </w:r>
      <w:r w:rsidRPr="000037E4">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0037E4">
        <w:rPr>
          <w:rFonts w:ascii="Palatino Linotype" w:hAnsi="Palatino Linotype"/>
          <w:b/>
          <w:color w:val="000000" w:themeColor="text1"/>
          <w:shd w:val="clear" w:color="auto" w:fill="FFFFFF"/>
          <w:lang w:eastAsia="es-MX"/>
        </w:rPr>
        <w:t>SUJETO OBLIGADO</w:t>
      </w:r>
      <w:r w:rsidRPr="000037E4">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0037E4" w:rsidRDefault="00E75068" w:rsidP="00CF56F0">
      <w:pPr>
        <w:spacing w:before="100" w:beforeAutospacing="1" w:after="100" w:afterAutospacing="1" w:line="360" w:lineRule="auto"/>
        <w:ind w:right="49"/>
        <w:contextualSpacing/>
        <w:jc w:val="both"/>
        <w:rPr>
          <w:rFonts w:ascii="Palatino Linotype" w:hAnsi="Palatino Linotype"/>
          <w:color w:val="000000" w:themeColor="text1"/>
          <w:shd w:val="clear" w:color="auto" w:fill="FFFFFF"/>
          <w:lang w:eastAsia="es-MX"/>
        </w:rPr>
      </w:pPr>
    </w:p>
    <w:p w14:paraId="6EC500E0" w14:textId="1C8432DD" w:rsidR="00E75068" w:rsidRPr="000037E4" w:rsidRDefault="00E75068" w:rsidP="00CF56F0">
      <w:pPr>
        <w:spacing w:before="100" w:beforeAutospacing="1" w:after="100" w:afterAutospacing="1" w:line="360" w:lineRule="auto"/>
        <w:ind w:right="49"/>
        <w:contextualSpacing/>
        <w:jc w:val="both"/>
        <w:rPr>
          <w:rFonts w:ascii="Palatino Linotype" w:hAnsi="Palatino Linotype"/>
          <w:b/>
          <w:color w:val="000000" w:themeColor="text1"/>
          <w:szCs w:val="17"/>
          <w:lang w:eastAsia="es-ES_tradnl"/>
        </w:rPr>
      </w:pPr>
      <w:r w:rsidRPr="000037E4">
        <w:rPr>
          <w:rFonts w:ascii="Palatino Linotype" w:hAnsi="Palatino Linotype" w:cs="Arial"/>
          <w:b/>
          <w:bCs/>
          <w:color w:val="000000" w:themeColor="text1"/>
          <w:sz w:val="28"/>
          <w:lang w:eastAsia="es-MX"/>
        </w:rPr>
        <w:t>QUINTO.</w:t>
      </w:r>
      <w:r w:rsidRPr="000037E4">
        <w:rPr>
          <w:rFonts w:ascii="Palatino Linotype" w:hAnsi="Palatino Linotype"/>
          <w:color w:val="000000" w:themeColor="text1"/>
          <w:szCs w:val="17"/>
          <w:lang w:eastAsia="es-ES_tradnl"/>
        </w:rPr>
        <w:t xml:space="preserve"> </w:t>
      </w:r>
      <w:r w:rsidRPr="000037E4">
        <w:rPr>
          <w:rFonts w:ascii="Palatino Linotype" w:hAnsi="Palatino Linotype"/>
          <w:b/>
          <w:color w:val="000000" w:themeColor="text1"/>
          <w:szCs w:val="17"/>
          <w:lang w:eastAsia="es-ES_tradnl"/>
        </w:rPr>
        <w:t>Notifíquese</w:t>
      </w:r>
      <w:r w:rsidRPr="000037E4">
        <w:rPr>
          <w:rFonts w:ascii="Palatino Linotype" w:hAnsi="Palatino Linotype"/>
          <w:color w:val="000000" w:themeColor="text1"/>
          <w:szCs w:val="17"/>
          <w:lang w:eastAsia="es-ES_tradnl"/>
        </w:rPr>
        <w:t xml:space="preserve"> a</w:t>
      </w:r>
      <w:r w:rsidR="006F0A93" w:rsidRPr="000037E4">
        <w:rPr>
          <w:rFonts w:ascii="Palatino Linotype" w:hAnsi="Palatino Linotype"/>
          <w:color w:val="000000" w:themeColor="text1"/>
          <w:szCs w:val="17"/>
          <w:lang w:eastAsia="es-ES_tradnl"/>
        </w:rPr>
        <w:t>l</w:t>
      </w:r>
      <w:r w:rsidRPr="000037E4">
        <w:rPr>
          <w:rFonts w:ascii="Palatino Linotype" w:hAnsi="Palatino Linotype"/>
          <w:color w:val="000000" w:themeColor="text1"/>
          <w:szCs w:val="17"/>
          <w:lang w:eastAsia="es-ES_tradnl"/>
        </w:rPr>
        <w:t xml:space="preserve"> </w:t>
      </w:r>
      <w:r w:rsidRPr="000037E4">
        <w:rPr>
          <w:rFonts w:ascii="Palatino Linotype" w:hAnsi="Palatino Linotype"/>
          <w:b/>
          <w:color w:val="000000" w:themeColor="text1"/>
          <w:szCs w:val="17"/>
          <w:lang w:eastAsia="es-ES_tradnl"/>
        </w:rPr>
        <w:t>RECURRENTE</w:t>
      </w:r>
      <w:r w:rsidRPr="000037E4">
        <w:rPr>
          <w:rFonts w:ascii="Palatino Linotype" w:hAnsi="Palatino Linotype"/>
          <w:color w:val="000000" w:themeColor="text1"/>
          <w:szCs w:val="17"/>
          <w:lang w:eastAsia="es-ES_tradnl"/>
        </w:rPr>
        <w:t xml:space="preserve"> la presente resolución</w:t>
      </w:r>
      <w:r w:rsidRPr="000037E4">
        <w:rPr>
          <w:rFonts w:ascii="Palatino Linotype" w:hAnsi="Palatino Linotype" w:cs="Arial"/>
          <w:color w:val="000000" w:themeColor="text1"/>
        </w:rPr>
        <w:t>.</w:t>
      </w:r>
    </w:p>
    <w:p w14:paraId="16BF7854" w14:textId="77777777" w:rsidR="00E75068" w:rsidRPr="000037E4" w:rsidRDefault="00E75068" w:rsidP="00CF56F0">
      <w:pPr>
        <w:widowControl w:val="0"/>
        <w:autoSpaceDE w:val="0"/>
        <w:autoSpaceDN w:val="0"/>
        <w:adjustRightInd w:val="0"/>
        <w:spacing w:before="100" w:beforeAutospacing="1" w:after="100" w:afterAutospacing="1" w:line="360" w:lineRule="auto"/>
        <w:contextualSpacing/>
        <w:jc w:val="both"/>
        <w:rPr>
          <w:rFonts w:ascii="Palatino Linotype" w:eastAsiaTheme="minorEastAsia" w:hAnsi="Palatino Linotype"/>
          <w:color w:val="000000" w:themeColor="text1"/>
          <w:szCs w:val="17"/>
          <w:lang w:eastAsia="es-ES_tradnl"/>
        </w:rPr>
      </w:pPr>
    </w:p>
    <w:p w14:paraId="4A77F82B" w14:textId="16A2716F" w:rsidR="00E75068" w:rsidRPr="008F6701" w:rsidRDefault="00E75068" w:rsidP="00CF56F0">
      <w:pPr>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r w:rsidRPr="000037E4">
        <w:rPr>
          <w:rFonts w:ascii="Palatino Linotype" w:hAnsi="Palatino Linotype" w:cs="Arial"/>
          <w:b/>
          <w:bCs/>
          <w:color w:val="000000" w:themeColor="text1"/>
          <w:sz w:val="28"/>
          <w:lang w:eastAsia="es-MX"/>
        </w:rPr>
        <w:t>SEXTO.</w:t>
      </w:r>
      <w:r w:rsidRPr="000037E4">
        <w:rPr>
          <w:rFonts w:ascii="Palatino Linotype" w:hAnsi="Palatino Linotype"/>
          <w:color w:val="000000" w:themeColor="text1"/>
          <w:szCs w:val="17"/>
          <w:lang w:eastAsia="es-ES_tradnl"/>
        </w:rPr>
        <w:t xml:space="preserve"> </w:t>
      </w:r>
      <w:r w:rsidRPr="000037E4">
        <w:rPr>
          <w:rFonts w:ascii="Palatino Linotype" w:hAnsi="Palatino Linotype"/>
          <w:b/>
          <w:color w:val="000000" w:themeColor="text1"/>
          <w:szCs w:val="17"/>
          <w:lang w:eastAsia="es-ES_tradnl"/>
        </w:rPr>
        <w:t>Hágase del conocimiento</w:t>
      </w:r>
      <w:r w:rsidRPr="000037E4">
        <w:rPr>
          <w:rFonts w:ascii="Palatino Linotype" w:hAnsi="Palatino Linotype"/>
          <w:color w:val="000000" w:themeColor="text1"/>
          <w:szCs w:val="17"/>
          <w:lang w:eastAsia="es-ES_tradnl"/>
        </w:rPr>
        <w:t xml:space="preserve"> a</w:t>
      </w:r>
      <w:r w:rsidR="006F0A93" w:rsidRPr="000037E4">
        <w:rPr>
          <w:rFonts w:ascii="Palatino Linotype" w:hAnsi="Palatino Linotype"/>
          <w:color w:val="000000" w:themeColor="text1"/>
          <w:szCs w:val="17"/>
          <w:lang w:eastAsia="es-ES_tradnl"/>
        </w:rPr>
        <w:t>l</w:t>
      </w:r>
      <w:r w:rsidRPr="000037E4">
        <w:rPr>
          <w:rFonts w:ascii="Palatino Linotype" w:hAnsi="Palatino Linotype"/>
          <w:color w:val="000000" w:themeColor="text1"/>
          <w:szCs w:val="17"/>
          <w:lang w:eastAsia="es-ES_tradnl"/>
        </w:rPr>
        <w:t xml:space="preserve"> </w:t>
      </w:r>
      <w:r w:rsidRPr="000037E4">
        <w:rPr>
          <w:rFonts w:ascii="Palatino Linotype" w:hAnsi="Palatino Linotype"/>
          <w:b/>
          <w:color w:val="000000" w:themeColor="text1"/>
          <w:szCs w:val="17"/>
          <w:lang w:eastAsia="es-ES_tradnl"/>
        </w:rPr>
        <w:t>RECURRENTE</w:t>
      </w:r>
      <w:r w:rsidRPr="000037E4">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8F6701" w:rsidRDefault="00F27D1B" w:rsidP="00CF56F0">
      <w:pPr>
        <w:spacing w:before="100" w:beforeAutospacing="1" w:after="100" w:afterAutospacing="1" w:line="360" w:lineRule="auto"/>
        <w:ind w:right="49"/>
        <w:contextualSpacing/>
        <w:jc w:val="both"/>
        <w:rPr>
          <w:rFonts w:ascii="Palatino Linotype" w:hAnsi="Palatino Linotype"/>
          <w:color w:val="000000" w:themeColor="text1"/>
          <w:szCs w:val="17"/>
          <w:lang w:eastAsia="es-ES_tradnl"/>
        </w:rPr>
      </w:pPr>
    </w:p>
    <w:p w14:paraId="60DCE628" w14:textId="11A636B8" w:rsidR="00E75068" w:rsidRPr="008F6701" w:rsidRDefault="00E75068" w:rsidP="00CF56F0">
      <w:pPr>
        <w:spacing w:before="100" w:beforeAutospacing="1" w:after="100" w:afterAutospacing="1" w:line="360" w:lineRule="auto"/>
        <w:contextualSpacing/>
        <w:jc w:val="both"/>
        <w:rPr>
          <w:rFonts w:ascii="Palatino Linotype" w:hAnsi="Palatino Linotype" w:cs="Arial"/>
          <w:color w:val="000000" w:themeColor="text1"/>
          <w:lang w:val="es-ES"/>
        </w:rPr>
      </w:pPr>
      <w:r w:rsidRPr="008F6701">
        <w:rPr>
          <w:rFonts w:ascii="Palatino Linotype" w:hAnsi="Palatino Linotype" w:cs="Arial"/>
          <w:color w:val="000000" w:themeColor="text1"/>
          <w:lang w:val="es-ES"/>
        </w:rPr>
        <w:t xml:space="preserve">ASÍ LO RESUELVE, POR </w:t>
      </w:r>
      <w:r w:rsidR="00736CE0">
        <w:rPr>
          <w:rFonts w:ascii="Palatino Linotype" w:hAnsi="Palatino Linotype" w:cs="Arial"/>
          <w:color w:val="000000" w:themeColor="text1"/>
          <w:lang w:val="es-ES"/>
        </w:rPr>
        <w:t xml:space="preserve">UNANIMIDAD </w:t>
      </w:r>
      <w:r w:rsidRPr="008F6701">
        <w:rPr>
          <w:rFonts w:ascii="Palatino Linotype" w:hAnsi="Palatino Linotype" w:cs="Arial"/>
          <w:color w:val="000000" w:themeColor="text1"/>
          <w:lang w:val="es-ES"/>
        </w:rPr>
        <w:t>DE VOTOS EL PLENO DEL</w:t>
      </w:r>
      <w:r w:rsidRPr="008F6701">
        <w:rPr>
          <w:rFonts w:ascii="Palatino Linotype" w:eastAsia="Arial Unicode MS" w:hAnsi="Palatino Linotype" w:cs="Arial"/>
          <w:color w:val="000000" w:themeColor="text1"/>
          <w:lang w:val="es-ES"/>
        </w:rPr>
        <w:t xml:space="preserve"> INSTITUTO DE </w:t>
      </w:r>
      <w:r w:rsidRPr="008F6701">
        <w:rPr>
          <w:rFonts w:ascii="Palatino Linotype" w:hAnsi="Palatino Linotype"/>
          <w:color w:val="000000" w:themeColor="text1"/>
          <w:lang w:val="es-ES" w:eastAsia="en-US"/>
        </w:rPr>
        <w:t>TRANSPARENCIA</w:t>
      </w:r>
      <w:r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Pr="008F6701">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8F6701">
        <w:rPr>
          <w:rFonts w:ascii="Palatino Linotype" w:hAnsi="Palatino Linotype" w:cs="Arial"/>
          <w:color w:val="000000" w:themeColor="text1"/>
          <w:shd w:val="clear" w:color="auto" w:fill="FFFFFF" w:themeFill="background1"/>
          <w:lang w:val="es-ES"/>
        </w:rPr>
        <w:t xml:space="preserve">EN </w:t>
      </w:r>
      <w:r w:rsidRPr="00736CE0">
        <w:rPr>
          <w:rFonts w:ascii="Palatino Linotype" w:hAnsi="Palatino Linotype" w:cs="Arial"/>
          <w:color w:val="000000" w:themeColor="text1"/>
          <w:shd w:val="clear" w:color="auto" w:fill="FFFFFF" w:themeFill="background1"/>
          <w:lang w:val="es-ES"/>
        </w:rPr>
        <w:t xml:space="preserve">LA </w:t>
      </w:r>
      <w:r w:rsidR="00736CE0">
        <w:rPr>
          <w:rFonts w:ascii="Palatino Linotype" w:hAnsi="Palatino Linotype" w:cs="Arial"/>
          <w:color w:val="000000" w:themeColor="text1"/>
          <w:shd w:val="clear" w:color="auto" w:fill="FFFFFF" w:themeFill="background1"/>
          <w:lang w:val="es-ES"/>
        </w:rPr>
        <w:t>VIGÉSIMA</w:t>
      </w:r>
      <w:r w:rsidR="00CA3707" w:rsidRPr="00736CE0">
        <w:rPr>
          <w:rFonts w:ascii="Palatino Linotype" w:hAnsi="Palatino Linotype" w:cs="Arial"/>
          <w:color w:val="000000" w:themeColor="text1"/>
          <w:shd w:val="clear" w:color="auto" w:fill="FFFFFF" w:themeFill="background1"/>
          <w:lang w:val="es-ES"/>
        </w:rPr>
        <w:t xml:space="preserve"> PRIMERA</w:t>
      </w:r>
      <w:r w:rsidRPr="00736CE0">
        <w:rPr>
          <w:rFonts w:ascii="Palatino Linotype" w:hAnsi="Palatino Linotype" w:cs="Arial"/>
          <w:color w:val="000000" w:themeColor="text1"/>
          <w:shd w:val="clear" w:color="auto" w:fill="FFFFFF" w:themeFill="background1"/>
          <w:lang w:val="es-ES"/>
        </w:rPr>
        <w:t xml:space="preserve"> </w:t>
      </w:r>
      <w:r w:rsidRPr="00736CE0">
        <w:rPr>
          <w:rFonts w:ascii="Palatino Linotype" w:hAnsi="Palatino Linotype" w:cs="Arial"/>
          <w:color w:val="000000" w:themeColor="text1"/>
          <w:lang w:val="es-ES"/>
        </w:rPr>
        <w:t xml:space="preserve">SESIÓN ORDINARIA CELEBRADA EL </w:t>
      </w:r>
      <w:r w:rsidR="003C7F96" w:rsidRPr="00736CE0">
        <w:rPr>
          <w:rFonts w:ascii="Palatino Linotype" w:hAnsi="Palatino Linotype" w:cs="Arial"/>
          <w:color w:val="000000" w:themeColor="text1"/>
          <w:lang w:val="es-ES"/>
        </w:rPr>
        <w:t>SIETE</w:t>
      </w:r>
      <w:r w:rsidR="003F7A46" w:rsidRPr="00736CE0">
        <w:rPr>
          <w:rFonts w:ascii="Palatino Linotype" w:hAnsi="Palatino Linotype" w:cs="Arial"/>
          <w:color w:val="000000" w:themeColor="text1"/>
          <w:lang w:val="es-ES"/>
        </w:rPr>
        <w:t xml:space="preserve"> </w:t>
      </w:r>
      <w:r w:rsidR="00CA3707" w:rsidRPr="00736CE0">
        <w:rPr>
          <w:rFonts w:ascii="Palatino Linotype" w:hAnsi="Palatino Linotype" w:cs="Arial"/>
          <w:color w:val="000000" w:themeColor="text1"/>
          <w:lang w:val="es-ES"/>
        </w:rPr>
        <w:t>DE</w:t>
      </w:r>
      <w:r w:rsidR="003F7A46" w:rsidRPr="00736CE0">
        <w:rPr>
          <w:rFonts w:ascii="Palatino Linotype" w:hAnsi="Palatino Linotype" w:cs="Arial"/>
          <w:color w:val="000000" w:themeColor="text1"/>
          <w:lang w:val="es-ES"/>
        </w:rPr>
        <w:t xml:space="preserve"> </w:t>
      </w:r>
      <w:r w:rsidR="00CA3707" w:rsidRPr="00736CE0">
        <w:rPr>
          <w:rFonts w:ascii="Palatino Linotype" w:hAnsi="Palatino Linotype" w:cs="Arial"/>
          <w:color w:val="000000" w:themeColor="text1"/>
          <w:lang w:val="es-ES"/>
        </w:rPr>
        <w:t>OCTU</w:t>
      </w:r>
      <w:r w:rsidR="003F7A46" w:rsidRPr="00736CE0">
        <w:rPr>
          <w:rFonts w:ascii="Palatino Linotype" w:hAnsi="Palatino Linotype" w:cs="Arial"/>
          <w:color w:val="000000" w:themeColor="text1"/>
          <w:lang w:val="es-ES"/>
        </w:rPr>
        <w:t>BRE D</w:t>
      </w:r>
      <w:r w:rsidRPr="00736CE0">
        <w:rPr>
          <w:rFonts w:ascii="Palatino Linotype" w:hAnsi="Palatino Linotype" w:cs="Arial"/>
          <w:color w:val="000000" w:themeColor="text1"/>
          <w:lang w:val="es-ES"/>
        </w:rPr>
        <w:t xml:space="preserve">E DOS MIL VEINTE, ANTE EL SECRETARIO TÉCNICO DEL PLENO, </w:t>
      </w:r>
      <w:r w:rsidRPr="00736CE0">
        <w:rPr>
          <w:rFonts w:ascii="Palatino Linotype" w:eastAsia="Arial Unicode MS" w:hAnsi="Palatino Linotype" w:cs="Arial"/>
          <w:color w:val="000000" w:themeColor="text1"/>
          <w:lang w:val="es-ES"/>
        </w:rPr>
        <w:t>ALEXIS</w:t>
      </w:r>
      <w:r w:rsidRPr="00736CE0">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E75068" w:rsidRPr="008F6701" w14:paraId="11943F53" w14:textId="77777777" w:rsidTr="00900DA1">
        <w:trPr>
          <w:jc w:val="center"/>
        </w:trPr>
        <w:tc>
          <w:tcPr>
            <w:tcW w:w="10368" w:type="dxa"/>
          </w:tcPr>
          <w:p w14:paraId="15767B5A"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D66F7F8"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243E1D9"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D1F3A61" w14:textId="77777777" w:rsidR="00736CE0"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20F50A9"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13C2C4E"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8F6701" w14:paraId="2FD02E3E" w14:textId="77777777" w:rsidTr="00900DA1">
              <w:trPr>
                <w:jc w:val="center"/>
              </w:trPr>
              <w:tc>
                <w:tcPr>
                  <w:tcW w:w="10365" w:type="dxa"/>
                  <w:gridSpan w:val="2"/>
                  <w:shd w:val="clear" w:color="auto" w:fill="auto"/>
                </w:tcPr>
                <w:p w14:paraId="6C7C8A85"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Zulema Martínez Sánchez</w:t>
                  </w:r>
                </w:p>
                <w:p w14:paraId="00DAF686"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 Presidenta</w:t>
                  </w:r>
                </w:p>
                <w:p w14:paraId="6B301CDD"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20CD8">
                    <w:rPr>
                      <w:rFonts w:ascii="Palatino Linotype" w:eastAsiaTheme="minorEastAsia" w:hAnsi="Palatino Linotype" w:cs="Arial"/>
                      <w:b/>
                      <w:color w:val="FFFFFF" w:themeColor="background1"/>
                      <w:lang w:val="es-ES_tradnl"/>
                    </w:rPr>
                    <w:lastRenderedPageBreak/>
                    <w:t xml:space="preserve">(RÚBRICA) </w:t>
                  </w:r>
                </w:p>
              </w:tc>
            </w:tr>
            <w:tr w:rsidR="00E75068" w:rsidRPr="008F6701" w14:paraId="3053E5C8" w14:textId="77777777" w:rsidTr="00900DA1">
              <w:trPr>
                <w:jc w:val="center"/>
              </w:trPr>
              <w:tc>
                <w:tcPr>
                  <w:tcW w:w="5182" w:type="dxa"/>
                  <w:shd w:val="clear" w:color="auto" w:fill="auto"/>
                </w:tcPr>
                <w:p w14:paraId="608ACB60"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7A90D52"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B70EEC3"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6847EDC"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08DE273" w14:textId="77777777" w:rsidR="00736CE0"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E3512B2" w14:textId="77777777" w:rsidR="00736CE0"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93A62C8"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403BDD3"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 xml:space="preserve">Eva </w:t>
                  </w:r>
                  <w:proofErr w:type="spellStart"/>
                  <w:r w:rsidRPr="008F6701">
                    <w:rPr>
                      <w:rFonts w:ascii="Palatino Linotype" w:eastAsiaTheme="minorEastAsia" w:hAnsi="Palatino Linotype" w:cs="Arial"/>
                      <w:b/>
                      <w:color w:val="000000" w:themeColor="text1"/>
                      <w:lang w:val="es-ES_tradnl"/>
                    </w:rPr>
                    <w:t>Abaid</w:t>
                  </w:r>
                  <w:proofErr w:type="spellEnd"/>
                  <w:r w:rsidRPr="008F6701">
                    <w:rPr>
                      <w:rFonts w:ascii="Palatino Linotype" w:eastAsiaTheme="minorEastAsia" w:hAnsi="Palatino Linotype" w:cs="Arial"/>
                      <w:b/>
                      <w:color w:val="000000" w:themeColor="text1"/>
                      <w:lang w:val="es-ES_tradnl"/>
                    </w:rPr>
                    <w:t xml:space="preserve"> </w:t>
                  </w:r>
                  <w:proofErr w:type="spellStart"/>
                  <w:r w:rsidRPr="008F6701">
                    <w:rPr>
                      <w:rFonts w:ascii="Palatino Linotype" w:eastAsiaTheme="minorEastAsia" w:hAnsi="Palatino Linotype" w:cs="Arial"/>
                      <w:b/>
                      <w:color w:val="000000" w:themeColor="text1"/>
                      <w:lang w:val="es-ES_tradnl"/>
                    </w:rPr>
                    <w:t>Yapur</w:t>
                  </w:r>
                  <w:proofErr w:type="spellEnd"/>
                </w:p>
                <w:p w14:paraId="2E9623E4"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Comisionada</w:t>
                  </w:r>
                </w:p>
                <w:p w14:paraId="50EBAC4E"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20CD8">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5AA598C"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33A4460"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51B03FD" w14:textId="77777777" w:rsidR="00736CE0"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874EC22"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D5DDBBD"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FEC7290"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4C3925D"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José Guadalupe Luna Hernández</w:t>
                  </w:r>
                </w:p>
                <w:p w14:paraId="3DD2D62C"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5C6F2E66"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20CD8">
                    <w:rPr>
                      <w:rFonts w:ascii="Palatino Linotype" w:eastAsiaTheme="minorEastAsia" w:hAnsi="Palatino Linotype" w:cs="Arial"/>
                      <w:b/>
                      <w:color w:val="FFFFFF" w:themeColor="background1"/>
                      <w:lang w:val="es-ES_tradnl"/>
                    </w:rPr>
                    <w:t>(RÚBRICA)</w:t>
                  </w:r>
                </w:p>
              </w:tc>
            </w:tr>
            <w:tr w:rsidR="00E75068" w:rsidRPr="008F6701" w14:paraId="127135F4" w14:textId="77777777" w:rsidTr="00900DA1">
              <w:trPr>
                <w:jc w:val="center"/>
              </w:trPr>
              <w:tc>
                <w:tcPr>
                  <w:tcW w:w="5182" w:type="dxa"/>
                  <w:shd w:val="clear" w:color="auto" w:fill="auto"/>
                </w:tcPr>
                <w:p w14:paraId="1DA3049F"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1F50EDF"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14842F4"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38BDED03"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C3D381F"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39EE0EA"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Javier Martínez Cruz</w:t>
                  </w:r>
                </w:p>
                <w:p w14:paraId="61276CA3"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407F9E2E"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20CD8">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1AB7854A"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D81245A"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68072B8"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E5C5A93"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280B96FD"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Luis Gustavo Parra Noriega</w:t>
                  </w:r>
                </w:p>
                <w:p w14:paraId="5FAC3CBA"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Comisionado</w:t>
                  </w:r>
                </w:p>
                <w:p w14:paraId="6DA29D16"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B20CD8">
                    <w:rPr>
                      <w:rFonts w:ascii="Palatino Linotype" w:eastAsiaTheme="minorEastAsia" w:hAnsi="Palatino Linotype" w:cs="Arial"/>
                      <w:b/>
                      <w:color w:val="FFFFFF" w:themeColor="background1"/>
                      <w:lang w:val="es-ES_tradnl"/>
                    </w:rPr>
                    <w:t>(RÚBRICA)</w:t>
                  </w:r>
                </w:p>
              </w:tc>
            </w:tr>
            <w:tr w:rsidR="00E75068" w:rsidRPr="008F6701" w14:paraId="53A1AA53" w14:textId="77777777" w:rsidTr="00900DA1">
              <w:trPr>
                <w:jc w:val="center"/>
              </w:trPr>
              <w:tc>
                <w:tcPr>
                  <w:tcW w:w="10365" w:type="dxa"/>
                  <w:gridSpan w:val="2"/>
                  <w:shd w:val="clear" w:color="auto" w:fill="auto"/>
                </w:tcPr>
                <w:p w14:paraId="1C2F86EB"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6579E77"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4A6724CE" w14:textId="77777777" w:rsidR="00E75068"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090A9846"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1FBCA0D"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63833F0B"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Alexis Tapia Ramírez</w:t>
                  </w:r>
                </w:p>
                <w:p w14:paraId="3D167F9C"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r w:rsidRPr="008F6701">
                    <w:rPr>
                      <w:rFonts w:ascii="Palatino Linotype" w:eastAsiaTheme="minorEastAsia" w:hAnsi="Palatino Linotype" w:cs="Arial"/>
                      <w:b/>
                      <w:color w:val="000000" w:themeColor="text1"/>
                      <w:lang w:val="es-ES_tradnl"/>
                    </w:rPr>
                    <w:t>Secretario Técnico del Pleno</w:t>
                  </w:r>
                </w:p>
                <w:p w14:paraId="232A4BC1" w14:textId="77777777" w:rsidR="00E75068" w:rsidRPr="00B20CD8" w:rsidRDefault="00E75068" w:rsidP="00CF56F0">
                  <w:pPr>
                    <w:spacing w:before="100" w:beforeAutospacing="1" w:after="100" w:afterAutospacing="1"/>
                    <w:contextualSpacing/>
                    <w:jc w:val="center"/>
                    <w:rPr>
                      <w:rFonts w:ascii="Palatino Linotype" w:eastAsiaTheme="minorEastAsia" w:hAnsi="Palatino Linotype" w:cs="Arial"/>
                      <w:b/>
                      <w:color w:val="FFFFFF" w:themeColor="background1"/>
                      <w:lang w:val="es-ES_tradnl"/>
                    </w:rPr>
                  </w:pPr>
                  <w:r w:rsidRPr="00B20CD8">
                    <w:rPr>
                      <w:rFonts w:ascii="Palatino Linotype" w:eastAsiaTheme="minorEastAsia" w:hAnsi="Palatino Linotype" w:cs="Arial"/>
                      <w:b/>
                      <w:color w:val="FFFFFF" w:themeColor="background1"/>
                      <w:lang w:val="es-ES_tradnl"/>
                    </w:rPr>
                    <w:t xml:space="preserve">(RÚBRICA) </w:t>
                  </w:r>
                </w:p>
                <w:p w14:paraId="1581530F" w14:textId="77777777" w:rsidR="00736CE0" w:rsidRDefault="00736CE0" w:rsidP="00736CE0">
                  <w:pPr>
                    <w:spacing w:before="100" w:beforeAutospacing="1" w:after="100" w:afterAutospacing="1"/>
                    <w:contextualSpacing/>
                    <w:rPr>
                      <w:rFonts w:ascii="Palatino Linotype" w:eastAsiaTheme="minorEastAsia" w:hAnsi="Palatino Linotype" w:cs="Arial"/>
                      <w:b/>
                      <w:color w:val="000000" w:themeColor="text1"/>
                      <w:lang w:val="es-ES_tradnl"/>
                    </w:rPr>
                  </w:pPr>
                </w:p>
                <w:p w14:paraId="1D5C1B0D" w14:textId="77777777" w:rsidR="00736CE0"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18688D4" w14:textId="77777777" w:rsidR="00736CE0"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513C1551" w14:textId="77777777" w:rsidR="00736CE0" w:rsidRPr="008F6701" w:rsidRDefault="00736CE0"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p w14:paraId="7882F944" w14:textId="77777777" w:rsidR="008F6701" w:rsidRPr="008F6701" w:rsidRDefault="008F6701"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7C101F78" w14:textId="77777777" w:rsidR="00E75068" w:rsidRPr="008F6701" w:rsidRDefault="00E75068" w:rsidP="00CF56F0">
            <w:pPr>
              <w:spacing w:before="100" w:beforeAutospacing="1" w:after="100" w:afterAutospacing="1"/>
              <w:contextualSpacing/>
              <w:jc w:val="center"/>
              <w:rPr>
                <w:rFonts w:ascii="Palatino Linotype" w:eastAsiaTheme="minorEastAsia" w:hAnsi="Palatino Linotype" w:cs="Arial"/>
                <w:b/>
                <w:color w:val="000000" w:themeColor="text1"/>
                <w:lang w:val="es-ES_tradnl"/>
              </w:rPr>
            </w:pPr>
          </w:p>
        </w:tc>
      </w:tr>
    </w:tbl>
    <w:p w14:paraId="7F4E0906" w14:textId="6DDA37F1" w:rsidR="00E75068" w:rsidRPr="008F6701" w:rsidRDefault="00E75068" w:rsidP="00CF56F0">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lastRenderedPageBreak/>
        <w:t xml:space="preserve">Esta hoja corresponde a la resolución de </w:t>
      </w:r>
      <w:r w:rsidR="00736CE0">
        <w:rPr>
          <w:rFonts w:ascii="Palatino Linotype" w:eastAsiaTheme="minorEastAsia" w:hAnsi="Palatino Linotype" w:cs="Arial"/>
          <w:color w:val="000000" w:themeColor="text1"/>
          <w:sz w:val="20"/>
          <w:szCs w:val="20"/>
          <w:lang w:val="es-ES_tradnl"/>
        </w:rPr>
        <w:t>siete de octubre</w:t>
      </w:r>
      <w:r w:rsidR="003F7A46">
        <w:rPr>
          <w:rFonts w:ascii="Palatino Linotype" w:eastAsiaTheme="minorEastAsia" w:hAnsi="Palatino Linotype" w:cs="Arial"/>
          <w:color w:val="000000" w:themeColor="text1"/>
          <w:sz w:val="20"/>
          <w:szCs w:val="20"/>
          <w:lang w:val="es-ES_tradnl"/>
        </w:rPr>
        <w:t xml:space="preserve"> </w:t>
      </w:r>
      <w:r w:rsidRPr="008F6701">
        <w:rPr>
          <w:rFonts w:ascii="Palatino Linotype" w:eastAsiaTheme="minorEastAsia" w:hAnsi="Palatino Linotype" w:cs="Arial"/>
          <w:color w:val="000000" w:themeColor="text1"/>
          <w:sz w:val="20"/>
          <w:szCs w:val="20"/>
          <w:lang w:val="es-ES_tradnl"/>
        </w:rPr>
        <w:t>de dos mil veinte, emitida en el recurso de revisión número 0</w:t>
      </w:r>
      <w:r w:rsidR="007A5183">
        <w:rPr>
          <w:rFonts w:ascii="Palatino Linotype" w:eastAsiaTheme="minorEastAsia" w:hAnsi="Palatino Linotype" w:cs="Arial"/>
          <w:color w:val="000000" w:themeColor="text1"/>
          <w:sz w:val="20"/>
          <w:szCs w:val="20"/>
          <w:lang w:val="es-ES_tradnl"/>
        </w:rPr>
        <w:t>35</w:t>
      </w:r>
      <w:r w:rsidR="0081593B">
        <w:rPr>
          <w:rFonts w:ascii="Palatino Linotype" w:eastAsiaTheme="minorEastAsia" w:hAnsi="Palatino Linotype" w:cs="Arial"/>
          <w:color w:val="000000" w:themeColor="text1"/>
          <w:sz w:val="20"/>
          <w:szCs w:val="20"/>
          <w:lang w:val="es-ES_tradnl"/>
        </w:rPr>
        <w:t>17</w:t>
      </w:r>
      <w:r w:rsidR="003C7F96">
        <w:rPr>
          <w:rFonts w:ascii="Palatino Linotype" w:eastAsiaTheme="minorEastAsia" w:hAnsi="Palatino Linotype" w:cs="Arial"/>
          <w:color w:val="000000" w:themeColor="text1"/>
          <w:sz w:val="20"/>
          <w:szCs w:val="20"/>
          <w:lang w:val="es-ES_tradnl"/>
        </w:rPr>
        <w:t>/</w:t>
      </w:r>
      <w:r w:rsidRPr="008F6701">
        <w:rPr>
          <w:rFonts w:ascii="Palatino Linotype" w:eastAsiaTheme="minorEastAsia" w:hAnsi="Palatino Linotype" w:cs="Arial"/>
          <w:color w:val="000000" w:themeColor="text1"/>
          <w:sz w:val="20"/>
          <w:szCs w:val="20"/>
          <w:lang w:val="es-ES_tradnl"/>
        </w:rPr>
        <w:t>INFOEM/IP/RR/2020.</w:t>
      </w:r>
    </w:p>
    <w:p w14:paraId="7589187C" w14:textId="7820B8EC" w:rsidR="00741AF3" w:rsidRPr="008F6701" w:rsidRDefault="00E75068" w:rsidP="00CF56F0">
      <w:pPr>
        <w:spacing w:before="100" w:beforeAutospacing="1" w:after="100" w:afterAutospacing="1"/>
        <w:contextualSpacing/>
        <w:jc w:val="both"/>
        <w:rPr>
          <w:rFonts w:ascii="Palatino Linotype" w:hAnsi="Palatino Linotype"/>
        </w:rPr>
      </w:pPr>
      <w:r w:rsidRPr="008F6701">
        <w:rPr>
          <w:rFonts w:ascii="Palatino Linotype" w:eastAsiaTheme="minorEastAsia" w:hAnsi="Palatino Linotype" w:cs="Arial"/>
          <w:color w:val="000000" w:themeColor="text1"/>
          <w:sz w:val="20"/>
          <w:szCs w:val="20"/>
          <w:lang w:val="es-ES_tradnl"/>
        </w:rPr>
        <w:t>YSM/</w:t>
      </w:r>
      <w:r w:rsidR="00CA3707">
        <w:rPr>
          <w:rFonts w:ascii="Palatino Linotype" w:eastAsiaTheme="minorEastAsia" w:hAnsi="Palatino Linotype" w:cs="Arial"/>
          <w:color w:val="000000" w:themeColor="text1"/>
          <w:sz w:val="20"/>
          <w:szCs w:val="20"/>
          <w:lang w:val="es-ES_tradnl"/>
        </w:rPr>
        <w:t>LGMJ</w:t>
      </w:r>
      <w:r w:rsidRPr="008F6701">
        <w:rPr>
          <w:rFonts w:ascii="Palatino Linotype" w:eastAsiaTheme="minorEastAsia" w:hAnsi="Palatino Linotype" w:cs="Arial"/>
          <w:color w:val="000000" w:themeColor="text1"/>
          <w:sz w:val="20"/>
          <w:szCs w:val="20"/>
          <w:lang w:val="es-ES_tradnl"/>
        </w:rPr>
        <w:t xml:space="preserve"> </w:t>
      </w:r>
    </w:p>
    <w:sectPr w:rsidR="00741AF3" w:rsidRPr="008F670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46876" w14:textId="77777777" w:rsidR="00E13674" w:rsidRDefault="00E13674" w:rsidP="00C80F8C">
      <w:r>
        <w:separator/>
      </w:r>
    </w:p>
  </w:endnote>
  <w:endnote w:type="continuationSeparator" w:id="0">
    <w:p w14:paraId="59298E78" w14:textId="77777777" w:rsidR="00E13674" w:rsidRDefault="00E136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73E5C" w:rsidRPr="0010196A" w:rsidRDefault="00673E5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149A">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149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73E5C" w:rsidRPr="0010196A" w:rsidRDefault="00673E5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14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149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83A55" w14:textId="77777777" w:rsidR="00E13674" w:rsidRDefault="00E13674" w:rsidP="00C80F8C">
      <w:r>
        <w:separator/>
      </w:r>
    </w:p>
  </w:footnote>
  <w:footnote w:type="continuationSeparator" w:id="0">
    <w:p w14:paraId="5DC671A1" w14:textId="77777777" w:rsidR="00E13674" w:rsidRDefault="00E1367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73E5C" w:rsidRDefault="00E136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73E5C" w:rsidRPr="0010196A" w:rsidRDefault="00E136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73E5C" w:rsidRPr="008F2CCC" w14:paraId="1F097D8A" w14:textId="77777777" w:rsidTr="00625FD4">
      <w:tc>
        <w:tcPr>
          <w:tcW w:w="3261" w:type="dxa"/>
          <w:vMerge w:val="restart"/>
        </w:tcPr>
        <w:p w14:paraId="1F780A0C" w14:textId="1EFF25F4" w:rsidR="00673E5C" w:rsidRPr="008F2CCC" w:rsidRDefault="00673E5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73E5C" w:rsidRPr="00664658" w:rsidRDefault="00673E5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3387B1E" w:rsidR="00673E5C" w:rsidRPr="00664658" w:rsidRDefault="007A5183" w:rsidP="00E07977">
          <w:pPr>
            <w:jc w:val="both"/>
            <w:rPr>
              <w:rFonts w:ascii="Palatino Linotype" w:hAnsi="Palatino Linotype"/>
              <w:b/>
              <w:sz w:val="22"/>
              <w:szCs w:val="22"/>
              <w:lang w:val="es-ES_tradnl"/>
            </w:rPr>
          </w:pPr>
          <w:r>
            <w:rPr>
              <w:rFonts w:ascii="Palatino Linotype" w:hAnsi="Palatino Linotype"/>
              <w:b/>
              <w:sz w:val="22"/>
              <w:szCs w:val="22"/>
              <w:lang w:val="es-ES_tradnl"/>
            </w:rPr>
            <w:t>035</w:t>
          </w:r>
          <w:r w:rsidR="00673E5C">
            <w:rPr>
              <w:rFonts w:ascii="Palatino Linotype" w:hAnsi="Palatino Linotype"/>
              <w:b/>
              <w:sz w:val="22"/>
              <w:szCs w:val="22"/>
              <w:lang w:val="es-ES_tradnl"/>
            </w:rPr>
            <w:t>17</w:t>
          </w:r>
          <w:r w:rsidR="00673E5C" w:rsidRPr="00E6045D">
            <w:rPr>
              <w:rFonts w:ascii="Palatino Linotype" w:hAnsi="Palatino Linotype"/>
              <w:b/>
              <w:sz w:val="22"/>
              <w:szCs w:val="22"/>
              <w:lang w:val="es-ES_tradnl"/>
            </w:rPr>
            <w:t>/INFOEM/IP/RR/20</w:t>
          </w:r>
          <w:r w:rsidR="00673E5C">
            <w:rPr>
              <w:rFonts w:ascii="Palatino Linotype" w:hAnsi="Palatino Linotype"/>
              <w:b/>
              <w:sz w:val="22"/>
              <w:szCs w:val="22"/>
              <w:lang w:val="es-ES_tradnl"/>
            </w:rPr>
            <w:t>20</w:t>
          </w:r>
        </w:p>
      </w:tc>
    </w:tr>
    <w:tr w:rsidR="00673E5C" w:rsidRPr="008F2CCC" w14:paraId="049677A3" w14:textId="77777777" w:rsidTr="00625FD4">
      <w:tc>
        <w:tcPr>
          <w:tcW w:w="3261" w:type="dxa"/>
          <w:vMerge/>
        </w:tcPr>
        <w:p w14:paraId="4A21EAC1" w14:textId="5C1F145E" w:rsidR="00673E5C" w:rsidRPr="008F2CCC" w:rsidRDefault="00673E5C" w:rsidP="00D41D47">
          <w:pPr>
            <w:rPr>
              <w:rFonts w:ascii="Palatino Linotype" w:hAnsi="Palatino Linotype"/>
              <w:b/>
              <w:sz w:val="22"/>
              <w:szCs w:val="22"/>
              <w:lang w:val="es-ES_tradnl"/>
            </w:rPr>
          </w:pPr>
        </w:p>
      </w:tc>
      <w:tc>
        <w:tcPr>
          <w:tcW w:w="2551" w:type="dxa"/>
          <w:shd w:val="clear" w:color="auto" w:fill="auto"/>
        </w:tcPr>
        <w:p w14:paraId="1237BCDE" w14:textId="77777777" w:rsidR="00673E5C" w:rsidRPr="00664658" w:rsidRDefault="00673E5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3A99771" w:rsidR="00673E5C" w:rsidRPr="00D41D47" w:rsidRDefault="007A5183" w:rsidP="00957D35">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w:t>
          </w:r>
          <w:r w:rsidRPr="007A5183">
            <w:rPr>
              <w:rFonts w:ascii="Palatino Linotype" w:hAnsi="Palatino Linotype"/>
              <w:b/>
              <w:sz w:val="22"/>
              <w:szCs w:val="22"/>
              <w:lang w:val="es-ES_tradnl"/>
            </w:rPr>
            <w:t>Público Descentralizado para la Prestación de Los Servicios de Agua Potable Alcantarillado y Saneamiento de Atizapán de Zaragoza por sus siglas S.A.P.A.S.A.</w:t>
          </w:r>
        </w:p>
      </w:tc>
    </w:tr>
    <w:tr w:rsidR="00673E5C" w:rsidRPr="008F2CCC" w14:paraId="72CD087D" w14:textId="77777777" w:rsidTr="00625FD4">
      <w:trPr>
        <w:trHeight w:val="228"/>
      </w:trPr>
      <w:tc>
        <w:tcPr>
          <w:tcW w:w="3261" w:type="dxa"/>
          <w:vMerge/>
        </w:tcPr>
        <w:p w14:paraId="1B78656F" w14:textId="01E6F6F6" w:rsidR="00673E5C" w:rsidRPr="008F2CCC" w:rsidRDefault="00673E5C" w:rsidP="00070856">
          <w:pPr>
            <w:rPr>
              <w:rFonts w:ascii="Palatino Linotype" w:hAnsi="Palatino Linotype"/>
              <w:b/>
              <w:sz w:val="22"/>
              <w:szCs w:val="22"/>
              <w:lang w:val="es-ES_tradnl"/>
            </w:rPr>
          </w:pPr>
        </w:p>
      </w:tc>
      <w:tc>
        <w:tcPr>
          <w:tcW w:w="2551" w:type="dxa"/>
          <w:shd w:val="clear" w:color="auto" w:fill="auto"/>
        </w:tcPr>
        <w:p w14:paraId="74D81628" w14:textId="77777777" w:rsidR="00673E5C" w:rsidRPr="00664658" w:rsidRDefault="00673E5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73E5C" w:rsidRPr="00664658" w:rsidRDefault="00673E5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673E5C" w:rsidRPr="0010196A" w:rsidRDefault="00673E5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73E5C" w:rsidRPr="0010196A" w:rsidRDefault="00673E5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73E5C" w:rsidRPr="008F2CCC" w14:paraId="6ABABA57" w14:textId="77777777" w:rsidTr="00905693">
      <w:tc>
        <w:tcPr>
          <w:tcW w:w="4253" w:type="dxa"/>
          <w:vMerge w:val="restart"/>
          <w:shd w:val="clear" w:color="auto" w:fill="auto"/>
        </w:tcPr>
        <w:p w14:paraId="6AA376CC" w14:textId="1E62217E" w:rsidR="00673E5C" w:rsidRPr="008F2CCC" w:rsidRDefault="00673E5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73E5C" w:rsidRPr="008F2CCC" w:rsidRDefault="00673E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698517F" w:rsidR="00673E5C" w:rsidRPr="008F2CCC" w:rsidRDefault="007A5183" w:rsidP="00E07977">
          <w:pPr>
            <w:jc w:val="both"/>
            <w:rPr>
              <w:rFonts w:ascii="Palatino Linotype" w:hAnsi="Palatino Linotype"/>
              <w:b/>
              <w:sz w:val="22"/>
              <w:szCs w:val="22"/>
              <w:lang w:val="es-ES_tradnl"/>
            </w:rPr>
          </w:pPr>
          <w:r>
            <w:rPr>
              <w:rFonts w:ascii="Palatino Linotype" w:hAnsi="Palatino Linotype"/>
              <w:b/>
              <w:sz w:val="22"/>
              <w:szCs w:val="22"/>
              <w:lang w:val="es-ES_tradnl"/>
            </w:rPr>
            <w:t>035</w:t>
          </w:r>
          <w:r w:rsidR="00673E5C">
            <w:rPr>
              <w:rFonts w:ascii="Palatino Linotype" w:hAnsi="Palatino Linotype"/>
              <w:b/>
              <w:sz w:val="22"/>
              <w:szCs w:val="22"/>
              <w:lang w:val="es-ES_tradnl"/>
            </w:rPr>
            <w:t>17/INFOEM/IP/RR/2020</w:t>
          </w:r>
        </w:p>
      </w:tc>
    </w:tr>
    <w:tr w:rsidR="00673E5C" w:rsidRPr="008F2CCC" w14:paraId="3B45FB53" w14:textId="77777777" w:rsidTr="00905693">
      <w:tc>
        <w:tcPr>
          <w:tcW w:w="4253" w:type="dxa"/>
          <w:vMerge/>
          <w:shd w:val="clear" w:color="auto" w:fill="auto"/>
        </w:tcPr>
        <w:p w14:paraId="188B82EF" w14:textId="77777777" w:rsidR="00673E5C" w:rsidRPr="008F2CCC" w:rsidRDefault="00673E5C" w:rsidP="00A2780F">
          <w:pPr>
            <w:rPr>
              <w:rFonts w:ascii="Palatino Linotype" w:hAnsi="Palatino Linotype"/>
              <w:b/>
              <w:sz w:val="22"/>
              <w:szCs w:val="22"/>
              <w:lang w:val="es-ES_tradnl"/>
            </w:rPr>
          </w:pPr>
        </w:p>
      </w:tc>
      <w:tc>
        <w:tcPr>
          <w:tcW w:w="2552" w:type="dxa"/>
          <w:shd w:val="clear" w:color="auto" w:fill="auto"/>
        </w:tcPr>
        <w:p w14:paraId="3B2AD0CF" w14:textId="77777777" w:rsidR="00673E5C" w:rsidRPr="008F2CCC" w:rsidRDefault="00673E5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380DA7E" w:rsidR="00673E5C" w:rsidRPr="008F2CCC" w:rsidRDefault="0016149A" w:rsidP="0016149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7A518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7A518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673E5C" w:rsidRPr="008F2CCC" w14:paraId="28A493EB" w14:textId="77777777" w:rsidTr="00905693">
      <w:trPr>
        <w:trHeight w:val="228"/>
      </w:trPr>
      <w:tc>
        <w:tcPr>
          <w:tcW w:w="4253" w:type="dxa"/>
          <w:vMerge/>
          <w:shd w:val="clear" w:color="auto" w:fill="auto"/>
        </w:tcPr>
        <w:p w14:paraId="06C77D31" w14:textId="77777777" w:rsidR="00673E5C" w:rsidRPr="008F2CCC" w:rsidRDefault="00673E5C" w:rsidP="00E37C88">
          <w:pPr>
            <w:rPr>
              <w:rFonts w:ascii="Palatino Linotype" w:hAnsi="Palatino Linotype"/>
              <w:b/>
              <w:sz w:val="22"/>
              <w:szCs w:val="22"/>
              <w:lang w:val="es-ES_tradnl"/>
            </w:rPr>
          </w:pPr>
        </w:p>
      </w:tc>
      <w:tc>
        <w:tcPr>
          <w:tcW w:w="2552" w:type="dxa"/>
          <w:shd w:val="clear" w:color="auto" w:fill="auto"/>
        </w:tcPr>
        <w:p w14:paraId="2E1A72B4" w14:textId="77777777" w:rsidR="00673E5C" w:rsidRPr="008F2CCC" w:rsidRDefault="00673E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D3BDAD5" w:rsidR="00673E5C" w:rsidRPr="00DC41C8" w:rsidRDefault="007A5183" w:rsidP="00E07977">
          <w:pPr>
            <w:jc w:val="both"/>
            <w:rPr>
              <w:rFonts w:ascii="Palatino Linotype" w:hAnsi="Palatino Linotype"/>
              <w:b/>
              <w:sz w:val="22"/>
              <w:szCs w:val="22"/>
            </w:rPr>
          </w:pPr>
          <w:r>
            <w:rPr>
              <w:rFonts w:ascii="Palatino Linotype" w:hAnsi="Palatino Linotype"/>
              <w:b/>
              <w:sz w:val="22"/>
              <w:szCs w:val="22"/>
              <w:lang w:val="es-ES_tradnl"/>
            </w:rPr>
            <w:t xml:space="preserve">Organismo </w:t>
          </w:r>
          <w:r w:rsidRPr="007A5183">
            <w:rPr>
              <w:rFonts w:ascii="Palatino Linotype" w:hAnsi="Palatino Linotype"/>
              <w:b/>
              <w:sz w:val="22"/>
              <w:szCs w:val="22"/>
              <w:lang w:val="es-ES_tradnl"/>
            </w:rPr>
            <w:t>Público Descentralizado para la Prestación de Los Servicios de Agua Potable Alcantarillado y Saneamiento de Atizapán de Zaragoza por sus siglas S.A.P.A.S.A.</w:t>
          </w:r>
        </w:p>
      </w:tc>
    </w:tr>
    <w:tr w:rsidR="00673E5C" w:rsidRPr="008F2CCC" w14:paraId="0F114FF0" w14:textId="77777777" w:rsidTr="00905693">
      <w:tc>
        <w:tcPr>
          <w:tcW w:w="4253" w:type="dxa"/>
          <w:vMerge/>
          <w:shd w:val="clear" w:color="auto" w:fill="auto"/>
        </w:tcPr>
        <w:p w14:paraId="4CCB64BA" w14:textId="77777777" w:rsidR="00673E5C" w:rsidRPr="008F2CCC" w:rsidRDefault="00673E5C" w:rsidP="00A2780F">
          <w:pPr>
            <w:rPr>
              <w:rFonts w:ascii="Palatino Linotype" w:hAnsi="Palatino Linotype"/>
              <w:b/>
              <w:sz w:val="22"/>
              <w:szCs w:val="22"/>
              <w:lang w:val="es-ES_tradnl"/>
            </w:rPr>
          </w:pPr>
        </w:p>
      </w:tc>
      <w:tc>
        <w:tcPr>
          <w:tcW w:w="2552" w:type="dxa"/>
          <w:shd w:val="clear" w:color="auto" w:fill="auto"/>
        </w:tcPr>
        <w:p w14:paraId="31E422EA" w14:textId="77777777" w:rsidR="00673E5C" w:rsidRPr="008F2CCC" w:rsidRDefault="00673E5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73E5C" w:rsidRPr="008F2CCC" w:rsidRDefault="00673E5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673E5C" w:rsidRPr="0010196A" w:rsidRDefault="00E1367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46287B"/>
    <w:multiLevelType w:val="hybridMultilevel"/>
    <w:tmpl w:val="88E0A2EE"/>
    <w:lvl w:ilvl="0" w:tplc="6AF60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8"/>
  </w:num>
  <w:num w:numId="11">
    <w:abstractNumId w:val="6"/>
  </w:num>
  <w:num w:numId="12">
    <w:abstractNumId w:val="0"/>
  </w:num>
  <w:num w:numId="13">
    <w:abstractNumId w:val="27"/>
  </w:num>
  <w:num w:numId="14">
    <w:abstractNumId w:val="2"/>
  </w:num>
  <w:num w:numId="15">
    <w:abstractNumId w:val="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9"/>
  </w:num>
  <w:num w:numId="29">
    <w:abstractNumId w:val="13"/>
  </w:num>
  <w:num w:numId="30">
    <w:abstractNumId w:val="26"/>
  </w:num>
  <w:num w:numId="31">
    <w:abstractNumId w:val="28"/>
  </w:num>
  <w:num w:numId="3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7E4"/>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155"/>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8B"/>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7FE"/>
    <w:rsid w:val="000A6B97"/>
    <w:rsid w:val="000A6D1B"/>
    <w:rsid w:val="000A7958"/>
    <w:rsid w:val="000A7B48"/>
    <w:rsid w:val="000B11B2"/>
    <w:rsid w:val="000B126F"/>
    <w:rsid w:val="000B17C5"/>
    <w:rsid w:val="000B17FD"/>
    <w:rsid w:val="000B20AC"/>
    <w:rsid w:val="000B248B"/>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CE5"/>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49A"/>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397C"/>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00"/>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9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2B8"/>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8BE"/>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54A"/>
    <w:rsid w:val="003C492A"/>
    <w:rsid w:val="003C549A"/>
    <w:rsid w:val="003C582F"/>
    <w:rsid w:val="003C5AD5"/>
    <w:rsid w:val="003C5BE8"/>
    <w:rsid w:val="003C5FA2"/>
    <w:rsid w:val="003C653B"/>
    <w:rsid w:val="003C65F0"/>
    <w:rsid w:val="003C687A"/>
    <w:rsid w:val="003C6FF4"/>
    <w:rsid w:val="003C718E"/>
    <w:rsid w:val="003C736B"/>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57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B5E"/>
    <w:rsid w:val="00471C89"/>
    <w:rsid w:val="00472203"/>
    <w:rsid w:val="00472B2F"/>
    <w:rsid w:val="00472EEC"/>
    <w:rsid w:val="00473992"/>
    <w:rsid w:val="00473C99"/>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3"/>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2ADA"/>
    <w:rsid w:val="004F2E56"/>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BB6"/>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56F"/>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B8C"/>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CA"/>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1F1"/>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8D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55B"/>
    <w:rsid w:val="00670A10"/>
    <w:rsid w:val="00670CC2"/>
    <w:rsid w:val="00670FB6"/>
    <w:rsid w:val="006711CB"/>
    <w:rsid w:val="0067124E"/>
    <w:rsid w:val="00671B0E"/>
    <w:rsid w:val="0067335C"/>
    <w:rsid w:val="00673A51"/>
    <w:rsid w:val="00673A9F"/>
    <w:rsid w:val="00673E2D"/>
    <w:rsid w:val="00673E5C"/>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1A"/>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C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C2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6CE0"/>
    <w:rsid w:val="00740052"/>
    <w:rsid w:val="007400E8"/>
    <w:rsid w:val="00740238"/>
    <w:rsid w:val="00740494"/>
    <w:rsid w:val="00740AFD"/>
    <w:rsid w:val="00741046"/>
    <w:rsid w:val="007410AA"/>
    <w:rsid w:val="00741570"/>
    <w:rsid w:val="007416A3"/>
    <w:rsid w:val="00741AB6"/>
    <w:rsid w:val="00741AF3"/>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183"/>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ED8"/>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38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86F"/>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CC7"/>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0A"/>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A6F"/>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162"/>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4FF3"/>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AA3"/>
    <w:rsid w:val="00A1493B"/>
    <w:rsid w:val="00A14A4E"/>
    <w:rsid w:val="00A15EE5"/>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910"/>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E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7E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096"/>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B00"/>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D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772"/>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183"/>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761"/>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90F"/>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00C"/>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707"/>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6F0"/>
    <w:rsid w:val="00CF5A72"/>
    <w:rsid w:val="00CF5B6A"/>
    <w:rsid w:val="00CF6421"/>
    <w:rsid w:val="00CF7515"/>
    <w:rsid w:val="00D00664"/>
    <w:rsid w:val="00D00A64"/>
    <w:rsid w:val="00D00B6E"/>
    <w:rsid w:val="00D014AE"/>
    <w:rsid w:val="00D01D8E"/>
    <w:rsid w:val="00D023BF"/>
    <w:rsid w:val="00D0320A"/>
    <w:rsid w:val="00D034AE"/>
    <w:rsid w:val="00D03D86"/>
    <w:rsid w:val="00D03F29"/>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34"/>
    <w:rsid w:val="00D31BB0"/>
    <w:rsid w:val="00D31DB2"/>
    <w:rsid w:val="00D32EE1"/>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5C"/>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41D"/>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7"/>
    <w:rsid w:val="00E10CC9"/>
    <w:rsid w:val="00E110F8"/>
    <w:rsid w:val="00E120FD"/>
    <w:rsid w:val="00E12B9D"/>
    <w:rsid w:val="00E13674"/>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103"/>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73"/>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81"/>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EEA98E62-12CA-4050-8E3C-0D47FC31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F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D03F2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28165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86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8DC0-BFF8-4560-947E-7BEFC690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9466</Words>
  <Characters>52067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3</cp:revision>
  <cp:lastPrinted>2020-10-13T18:54:00Z</cp:lastPrinted>
  <dcterms:created xsi:type="dcterms:W3CDTF">2020-10-16T14:28:00Z</dcterms:created>
  <dcterms:modified xsi:type="dcterms:W3CDTF">2020-10-16T14:30:00Z</dcterms:modified>
</cp:coreProperties>
</file>