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8A3E60" w14:textId="18FCD126" w:rsidR="006168E4" w:rsidRPr="00D336C5" w:rsidRDefault="006168E4" w:rsidP="00844569">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3003EE">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8C6B01">
        <w:rPr>
          <w:rFonts w:ascii="Palatino Linotype" w:eastAsia="Times New Roman" w:hAnsi="Palatino Linotype" w:cs="Arial"/>
          <w:color w:val="000000"/>
          <w:sz w:val="24"/>
          <w:szCs w:val="24"/>
          <w:lang w:eastAsia="es-MX"/>
        </w:rPr>
        <w:t xml:space="preserve">diecisiete de septiembre de dos mil veinte. </w:t>
      </w:r>
      <w:r w:rsidR="00766813">
        <w:rPr>
          <w:rFonts w:ascii="Palatino Linotype" w:eastAsia="Times New Roman" w:hAnsi="Palatino Linotype" w:cs="Arial"/>
          <w:color w:val="000000"/>
          <w:sz w:val="24"/>
          <w:szCs w:val="24"/>
          <w:lang w:eastAsia="es-MX"/>
        </w:rPr>
        <w:t xml:space="preserve"> </w:t>
      </w:r>
      <w:r w:rsidR="00B11B64">
        <w:rPr>
          <w:rFonts w:ascii="Palatino Linotype" w:eastAsia="Times New Roman" w:hAnsi="Palatino Linotype" w:cs="Arial"/>
          <w:color w:val="000000"/>
          <w:sz w:val="24"/>
          <w:szCs w:val="24"/>
          <w:lang w:eastAsia="es-MX"/>
        </w:rPr>
        <w:t xml:space="preserve"> </w:t>
      </w:r>
      <w:r w:rsidR="00A108AE">
        <w:rPr>
          <w:rFonts w:ascii="Palatino Linotype" w:eastAsia="Times New Roman" w:hAnsi="Palatino Linotype" w:cs="Arial"/>
          <w:color w:val="000000"/>
          <w:sz w:val="24"/>
          <w:szCs w:val="24"/>
          <w:lang w:eastAsia="es-MX"/>
        </w:rPr>
        <w:t xml:space="preserve"> </w:t>
      </w:r>
      <w:r w:rsidR="000E6571">
        <w:rPr>
          <w:rFonts w:ascii="Palatino Linotype" w:eastAsia="Times New Roman" w:hAnsi="Palatino Linotype" w:cs="Arial"/>
          <w:color w:val="000000"/>
          <w:sz w:val="24"/>
          <w:szCs w:val="24"/>
          <w:lang w:eastAsia="es-MX"/>
        </w:rPr>
        <w:t xml:space="preserve"> </w:t>
      </w:r>
      <w:r w:rsidR="000E6E8E">
        <w:rPr>
          <w:rFonts w:ascii="Palatino Linotype" w:eastAsia="Times New Roman" w:hAnsi="Palatino Linotype" w:cs="Arial"/>
          <w:color w:val="000000"/>
          <w:sz w:val="24"/>
          <w:szCs w:val="24"/>
          <w:lang w:eastAsia="es-MX"/>
        </w:rPr>
        <w:t xml:space="preserve"> </w:t>
      </w:r>
      <w:r w:rsidR="00A44BB7">
        <w:rPr>
          <w:rFonts w:ascii="Palatino Linotype" w:eastAsia="Times New Roman" w:hAnsi="Palatino Linotype" w:cs="Arial"/>
          <w:color w:val="000000"/>
          <w:sz w:val="24"/>
          <w:szCs w:val="24"/>
          <w:lang w:eastAsia="es-MX"/>
        </w:rPr>
        <w:t xml:space="preserve"> </w:t>
      </w:r>
      <w:r w:rsidR="00A12F8D">
        <w:rPr>
          <w:rFonts w:ascii="Palatino Linotype" w:eastAsia="Times New Roman" w:hAnsi="Palatino Linotype" w:cs="Arial"/>
          <w:color w:val="000000"/>
          <w:sz w:val="24"/>
          <w:szCs w:val="24"/>
          <w:lang w:eastAsia="es-MX"/>
        </w:rPr>
        <w:t xml:space="preserve"> </w:t>
      </w:r>
      <w:r w:rsidR="005D2B04" w:rsidRPr="00D336C5">
        <w:rPr>
          <w:rFonts w:ascii="Palatino Linotype" w:eastAsia="Times New Roman" w:hAnsi="Palatino Linotype" w:cs="Arial"/>
          <w:color w:val="000000"/>
          <w:sz w:val="24"/>
          <w:szCs w:val="24"/>
          <w:lang w:eastAsia="es-MX"/>
        </w:rPr>
        <w:t xml:space="preserve"> </w:t>
      </w:r>
      <w:r w:rsidR="001A5522" w:rsidRPr="00D336C5">
        <w:rPr>
          <w:rFonts w:ascii="Palatino Linotype" w:eastAsia="Times New Roman" w:hAnsi="Palatino Linotype" w:cs="Arial"/>
          <w:color w:val="000000"/>
          <w:sz w:val="24"/>
          <w:szCs w:val="24"/>
          <w:lang w:eastAsia="es-MX"/>
        </w:rPr>
        <w:t xml:space="preserve"> </w:t>
      </w:r>
      <w:r w:rsidR="00A55818" w:rsidRPr="00D336C5">
        <w:rPr>
          <w:rFonts w:ascii="Palatino Linotype" w:eastAsia="Times New Roman" w:hAnsi="Palatino Linotype" w:cs="Arial"/>
          <w:color w:val="000000"/>
          <w:sz w:val="24"/>
          <w:szCs w:val="24"/>
          <w:lang w:eastAsia="es-MX"/>
        </w:rPr>
        <w:t xml:space="preserve"> </w:t>
      </w:r>
      <w:r w:rsidR="00381E2B" w:rsidRPr="00D336C5">
        <w:rPr>
          <w:rFonts w:ascii="Palatino Linotype" w:eastAsia="Times New Roman" w:hAnsi="Palatino Linotype" w:cs="Arial"/>
          <w:color w:val="000000"/>
          <w:sz w:val="24"/>
          <w:szCs w:val="24"/>
          <w:lang w:eastAsia="es-MX"/>
        </w:rPr>
        <w:t xml:space="preserve"> </w:t>
      </w:r>
      <w:r w:rsidR="006B20F0" w:rsidRPr="00D336C5">
        <w:rPr>
          <w:rFonts w:ascii="Palatino Linotype" w:eastAsia="Times New Roman" w:hAnsi="Palatino Linotype" w:cs="Arial"/>
          <w:color w:val="000000"/>
          <w:sz w:val="24"/>
          <w:szCs w:val="24"/>
          <w:lang w:eastAsia="es-MX"/>
        </w:rPr>
        <w:t xml:space="preserve"> </w:t>
      </w:r>
      <w:r w:rsidR="00172661" w:rsidRPr="00D336C5">
        <w:rPr>
          <w:rFonts w:ascii="Palatino Linotype" w:eastAsia="Times New Roman" w:hAnsi="Palatino Linotype" w:cs="Arial"/>
          <w:color w:val="000000"/>
          <w:sz w:val="24"/>
          <w:szCs w:val="24"/>
          <w:lang w:eastAsia="es-MX"/>
        </w:rPr>
        <w:t xml:space="preserve"> </w:t>
      </w:r>
      <w:r w:rsidR="00443AD4" w:rsidRPr="00D336C5">
        <w:rPr>
          <w:rFonts w:ascii="Palatino Linotype" w:eastAsia="Times New Roman" w:hAnsi="Palatino Linotype" w:cs="Arial"/>
          <w:color w:val="000000"/>
          <w:sz w:val="24"/>
          <w:szCs w:val="24"/>
          <w:lang w:eastAsia="es-MX"/>
        </w:rPr>
        <w:t xml:space="preserve"> </w:t>
      </w:r>
    </w:p>
    <w:p w14:paraId="15E219B0" w14:textId="451D530A" w:rsidR="00DB2BB2" w:rsidRPr="00DB2BB2" w:rsidRDefault="001A5522" w:rsidP="001A5522">
      <w:pPr>
        <w:tabs>
          <w:tab w:val="left" w:pos="1701"/>
        </w:tabs>
        <w:spacing w:before="240" w:line="360" w:lineRule="auto"/>
        <w:jc w:val="both"/>
        <w:rPr>
          <w:rFonts w:ascii="Palatino Linotype" w:hAnsi="Palatino Linotype" w:cs="Arial"/>
          <w:sz w:val="24"/>
        </w:rPr>
      </w:pPr>
      <w:r w:rsidRPr="00D336C5">
        <w:rPr>
          <w:rFonts w:ascii="Palatino Linotype" w:hAnsi="Palatino Linotype" w:cs="Arial"/>
          <w:b/>
          <w:sz w:val="24"/>
        </w:rPr>
        <w:t>VISTO</w:t>
      </w:r>
      <w:r w:rsidRPr="00D336C5">
        <w:rPr>
          <w:rFonts w:ascii="Palatino Linotype" w:hAnsi="Palatino Linotype" w:cs="Arial"/>
          <w:sz w:val="24"/>
        </w:rPr>
        <w:t xml:space="preserve"> el expediente electrónico formado con motivo del recurso de revisión número </w:t>
      </w:r>
      <w:r w:rsidR="00321C7E">
        <w:rPr>
          <w:rFonts w:ascii="Palatino Linotype" w:hAnsi="Palatino Linotype" w:cs="Arial"/>
          <w:b/>
          <w:sz w:val="24"/>
        </w:rPr>
        <w:t>0</w:t>
      </w:r>
      <w:r w:rsidR="00DB2BB2">
        <w:rPr>
          <w:rFonts w:ascii="Palatino Linotype" w:hAnsi="Palatino Linotype" w:cs="Arial"/>
          <w:b/>
          <w:sz w:val="24"/>
        </w:rPr>
        <w:t>1</w:t>
      </w:r>
      <w:r w:rsidR="008C6B01">
        <w:rPr>
          <w:rFonts w:ascii="Palatino Linotype" w:hAnsi="Palatino Linotype" w:cs="Arial"/>
          <w:b/>
          <w:sz w:val="24"/>
        </w:rPr>
        <w:t>715</w:t>
      </w:r>
      <w:r w:rsidR="00A12F8D">
        <w:rPr>
          <w:rFonts w:ascii="Palatino Linotype" w:hAnsi="Palatino Linotype" w:cs="Arial"/>
          <w:b/>
          <w:sz w:val="24"/>
        </w:rPr>
        <w:t>/INFOEM/IP/RR/20</w:t>
      </w:r>
      <w:r w:rsidR="00A108AE">
        <w:rPr>
          <w:rFonts w:ascii="Palatino Linotype" w:hAnsi="Palatino Linotype" w:cs="Arial"/>
          <w:b/>
          <w:sz w:val="24"/>
        </w:rPr>
        <w:t>20</w:t>
      </w:r>
      <w:r w:rsidR="00A12F8D">
        <w:rPr>
          <w:rFonts w:ascii="Palatino Linotype" w:hAnsi="Palatino Linotype" w:cs="Arial"/>
          <w:b/>
          <w:sz w:val="24"/>
        </w:rPr>
        <w:t xml:space="preserve">, </w:t>
      </w:r>
      <w:r w:rsidR="00B11B64">
        <w:rPr>
          <w:rFonts w:ascii="Palatino Linotype" w:hAnsi="Palatino Linotype" w:cs="Arial"/>
          <w:sz w:val="24"/>
          <w:szCs w:val="24"/>
        </w:rPr>
        <w:t xml:space="preserve">interpuesto por un particular, en lo sucesivo </w:t>
      </w:r>
      <w:r w:rsidR="00B11B64">
        <w:rPr>
          <w:rFonts w:ascii="Palatino Linotype" w:hAnsi="Palatino Linotype" w:cs="Arial"/>
          <w:b/>
          <w:sz w:val="24"/>
          <w:szCs w:val="24"/>
        </w:rPr>
        <w:t xml:space="preserve">El Recurrente, </w:t>
      </w:r>
      <w:r w:rsidR="00DB2BB2">
        <w:rPr>
          <w:rFonts w:ascii="Palatino Linotype" w:hAnsi="Palatino Linotype" w:cs="Arial"/>
          <w:sz w:val="24"/>
        </w:rPr>
        <w:t xml:space="preserve">en contra de la respuesta de la </w:t>
      </w:r>
      <w:r w:rsidR="008C6B01">
        <w:rPr>
          <w:rFonts w:ascii="Palatino Linotype" w:hAnsi="Palatino Linotype" w:cs="Arial"/>
          <w:b/>
          <w:bCs/>
          <w:sz w:val="24"/>
        </w:rPr>
        <w:t>Ayuntamiento de Ecatepec de Morelos</w:t>
      </w:r>
      <w:r w:rsidR="00DB2BB2">
        <w:rPr>
          <w:rFonts w:ascii="Palatino Linotype" w:hAnsi="Palatino Linotype" w:cs="Arial"/>
          <w:b/>
          <w:bCs/>
          <w:sz w:val="24"/>
        </w:rPr>
        <w:t xml:space="preserve">, </w:t>
      </w:r>
      <w:r w:rsidR="00DB2BB2">
        <w:rPr>
          <w:rFonts w:ascii="Palatino Linotype" w:hAnsi="Palatino Linotype" w:cs="Arial"/>
          <w:sz w:val="24"/>
        </w:rPr>
        <w:t xml:space="preserve">en lo subsecuente </w:t>
      </w:r>
      <w:r w:rsidR="00DB2BB2">
        <w:rPr>
          <w:rFonts w:ascii="Palatino Linotype" w:hAnsi="Palatino Linotype" w:cs="Arial"/>
          <w:b/>
          <w:bCs/>
          <w:sz w:val="24"/>
        </w:rPr>
        <w:t xml:space="preserve">El Sujeto Obligado, </w:t>
      </w:r>
      <w:r w:rsidR="00DB2BB2">
        <w:rPr>
          <w:rFonts w:ascii="Palatino Linotype" w:hAnsi="Palatino Linotype" w:cs="Arial"/>
          <w:sz w:val="24"/>
        </w:rPr>
        <w:t xml:space="preserve">se procede a dictar la presente resolución. </w:t>
      </w:r>
    </w:p>
    <w:p w14:paraId="0626E72D" w14:textId="77777777" w:rsidR="00DB2BB2" w:rsidRDefault="00DB2BB2" w:rsidP="001A5522">
      <w:pPr>
        <w:tabs>
          <w:tab w:val="left" w:pos="1701"/>
        </w:tabs>
        <w:spacing w:before="240" w:line="360" w:lineRule="auto"/>
        <w:jc w:val="both"/>
        <w:rPr>
          <w:rFonts w:ascii="Palatino Linotype" w:hAnsi="Palatino Linotype" w:cs="Arial"/>
          <w:sz w:val="24"/>
        </w:rPr>
      </w:pPr>
    </w:p>
    <w:p w14:paraId="4A689ECC" w14:textId="77777777" w:rsidR="006168E4" w:rsidRPr="00F205B9" w:rsidRDefault="006168E4" w:rsidP="0084456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2AA0CE0E" w14:textId="77777777" w:rsidR="006168E4" w:rsidRDefault="006168E4" w:rsidP="0084456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707D86F2" w14:textId="66F0E935" w:rsidR="00B11B64" w:rsidRDefault="005D2B04" w:rsidP="005D2B04">
      <w:pPr>
        <w:spacing w:before="240" w:line="360" w:lineRule="auto"/>
        <w:jc w:val="both"/>
        <w:rPr>
          <w:rFonts w:ascii="Palatino Linotype" w:hAnsi="Palatino Linotype" w:cs="Arial"/>
          <w:sz w:val="24"/>
        </w:rPr>
      </w:pPr>
      <w:r w:rsidRPr="00523CF0">
        <w:rPr>
          <w:rFonts w:ascii="Palatino Linotype" w:hAnsi="Palatino Linotype" w:cs="Arial"/>
          <w:sz w:val="24"/>
        </w:rPr>
        <w:t>Con fecha</w:t>
      </w:r>
      <w:r w:rsidR="00A44BB7">
        <w:rPr>
          <w:rFonts w:ascii="Palatino Linotype" w:hAnsi="Palatino Linotype" w:cs="Arial"/>
          <w:sz w:val="24"/>
        </w:rPr>
        <w:t xml:space="preserve"> </w:t>
      </w:r>
      <w:r w:rsidR="008C6B01">
        <w:rPr>
          <w:rFonts w:ascii="Palatino Linotype" w:hAnsi="Palatino Linotype" w:cs="Arial"/>
          <w:sz w:val="24"/>
        </w:rPr>
        <w:t xml:space="preserve">tres de marzo de dos mil veinte, </w:t>
      </w:r>
      <w:r w:rsidR="00B11B64">
        <w:rPr>
          <w:rFonts w:ascii="Palatino Linotype" w:hAnsi="Palatino Linotype" w:cs="Arial"/>
          <w:b/>
          <w:sz w:val="24"/>
        </w:rPr>
        <w:t xml:space="preserve">El Recurrente, </w:t>
      </w:r>
      <w:r w:rsidR="00B11B64" w:rsidRPr="00523CF0">
        <w:rPr>
          <w:rFonts w:ascii="Palatino Linotype" w:hAnsi="Palatino Linotype" w:cs="Arial"/>
          <w:sz w:val="24"/>
        </w:rPr>
        <w:t>presentó a través del Sistema de Acceso a la Información Mexiquense (</w:t>
      </w:r>
      <w:r w:rsidR="00B11B64" w:rsidRPr="00523CF0">
        <w:rPr>
          <w:rFonts w:ascii="Palatino Linotype" w:hAnsi="Palatino Linotype" w:cs="Arial"/>
          <w:b/>
          <w:sz w:val="24"/>
        </w:rPr>
        <w:t>SAIMEX)</w:t>
      </w:r>
      <w:r w:rsidR="00B11B64" w:rsidRPr="00523CF0">
        <w:rPr>
          <w:rFonts w:ascii="Palatino Linotype" w:hAnsi="Palatino Linotype" w:cs="Arial"/>
          <w:sz w:val="24"/>
        </w:rPr>
        <w:t xml:space="preserve"> ante </w:t>
      </w:r>
      <w:r w:rsidR="00B11B64">
        <w:rPr>
          <w:rFonts w:ascii="Palatino Linotype" w:hAnsi="Palatino Linotype" w:cs="Arial"/>
          <w:b/>
          <w:sz w:val="24"/>
        </w:rPr>
        <w:t>El Sujeto Obligado</w:t>
      </w:r>
      <w:r w:rsidR="00B11B64" w:rsidRPr="00523CF0">
        <w:rPr>
          <w:rFonts w:ascii="Palatino Linotype" w:hAnsi="Palatino Linotype" w:cs="Arial"/>
          <w:sz w:val="24"/>
        </w:rPr>
        <w:t xml:space="preserve">, </w:t>
      </w:r>
      <w:r w:rsidR="00B11B64">
        <w:rPr>
          <w:rFonts w:ascii="Palatino Linotype" w:hAnsi="Palatino Linotype" w:cs="Arial"/>
          <w:sz w:val="24"/>
        </w:rPr>
        <w:t xml:space="preserve">la </w:t>
      </w:r>
      <w:r w:rsidR="00B11B64" w:rsidRPr="00523CF0">
        <w:rPr>
          <w:rFonts w:ascii="Palatino Linotype" w:hAnsi="Palatino Linotype" w:cs="Arial"/>
          <w:sz w:val="24"/>
        </w:rPr>
        <w:t>solicitud de acceso a la información pública, registrada</w:t>
      </w:r>
      <w:r w:rsidR="00B11B64">
        <w:rPr>
          <w:rFonts w:ascii="Palatino Linotype" w:hAnsi="Palatino Linotype" w:cs="Arial"/>
          <w:sz w:val="24"/>
        </w:rPr>
        <w:t xml:space="preserve"> bajo el</w:t>
      </w:r>
      <w:r w:rsidR="00B11B64" w:rsidRPr="00523CF0">
        <w:rPr>
          <w:rFonts w:ascii="Palatino Linotype" w:hAnsi="Palatino Linotype" w:cs="Arial"/>
          <w:sz w:val="24"/>
        </w:rPr>
        <w:t xml:space="preserve"> número de expediente</w:t>
      </w:r>
      <w:r w:rsidR="00B11B64">
        <w:rPr>
          <w:rFonts w:ascii="Palatino Linotype" w:hAnsi="Palatino Linotype" w:cs="Arial"/>
          <w:sz w:val="24"/>
        </w:rPr>
        <w:t xml:space="preserve"> </w:t>
      </w:r>
      <w:r w:rsidR="008C6B01">
        <w:rPr>
          <w:rFonts w:ascii="Palatino Linotype" w:hAnsi="Palatino Linotype" w:cs="Arial"/>
          <w:b/>
          <w:bCs/>
          <w:sz w:val="24"/>
        </w:rPr>
        <w:t>00123/ECATEPEC/IP/2020</w:t>
      </w:r>
      <w:r w:rsidR="00B11B64">
        <w:rPr>
          <w:rFonts w:ascii="Palatino Linotype" w:hAnsi="Palatino Linotype" w:cs="Arial"/>
          <w:b/>
          <w:bCs/>
          <w:sz w:val="24"/>
        </w:rPr>
        <w:t xml:space="preserve">, </w:t>
      </w:r>
      <w:r w:rsidR="00B11B64">
        <w:rPr>
          <w:rFonts w:ascii="Palatino Linotype" w:hAnsi="Palatino Linotype" w:cs="Arial"/>
          <w:sz w:val="24"/>
        </w:rPr>
        <w:t xml:space="preserve">mediante la cual solicitó información en el tenor siguiente: </w:t>
      </w:r>
    </w:p>
    <w:p w14:paraId="432F902A" w14:textId="6B5C68DC" w:rsidR="008C6B01" w:rsidRPr="008C6B01" w:rsidRDefault="008C6B01" w:rsidP="008C6B01">
      <w:pPr>
        <w:spacing w:before="240" w:line="360" w:lineRule="auto"/>
        <w:ind w:left="851" w:right="851"/>
        <w:jc w:val="both"/>
        <w:rPr>
          <w:rFonts w:ascii="Palatino Linotype" w:hAnsi="Palatino Linotype" w:cs="Arial"/>
          <w:i/>
          <w:iCs/>
        </w:rPr>
      </w:pPr>
      <w:r w:rsidRPr="008C6B01">
        <w:rPr>
          <w:rFonts w:ascii="Palatino Linotype" w:hAnsi="Palatino Linotype"/>
          <w:i/>
          <w:iCs/>
        </w:rPr>
        <w:t xml:space="preserve">“Saludos, requiero saber lo siguiente en el territorio de Ecatepec: 1. ¿Cuál es el fundamento jurídico y metodología para determinar el pago del impuesto predial a cada domicilio en particular? 2. ¿A partir de cuantos metros o con qué características debe contar una construcción en azotea para que se considere y cobre como “otro nivel o piso”? 3. ¿Cuál es el fundamento jurídico y procedimiento para inconformarse si el cobro se considera excesivo o incorrecto (ya realizado el pago)? 4. </w:t>
      </w:r>
      <w:r w:rsidRPr="008C6B01">
        <w:rPr>
          <w:rFonts w:ascii="Palatino Linotype" w:hAnsi="Palatino Linotype"/>
          <w:i/>
          <w:iCs/>
        </w:rPr>
        <w:lastRenderedPageBreak/>
        <w:t>¿Cuál es el fundamento jurídico y procedimiento para solicitar reembolso por pago excesivo (una vez determinado) y con quién y dónde acudir? 5. ¿Cuál es el medio y fundamento jurídico que impone sanciones a cualquier servidor público que obstruya el ejercicio del derecho de acceso a la información pública y entes encargados de su aplicación? 6. ¿Cuál es el fundamento jurídico que indica las sanciones a cualquier servidor público que obstruya los ejercicios de los contribuyentes y entes encargados de su aplicación?</w:t>
      </w:r>
    </w:p>
    <w:p w14:paraId="131FE2E1" w14:textId="365B078F" w:rsidR="005D2B04" w:rsidRDefault="005D2B04" w:rsidP="005D2B04">
      <w:pPr>
        <w:spacing w:before="240" w:line="360" w:lineRule="auto"/>
        <w:ind w:right="850"/>
        <w:jc w:val="both"/>
        <w:rPr>
          <w:rFonts w:ascii="Palatino Linotype" w:eastAsia="Times New Roman" w:hAnsi="Palatino Linotype" w:cs="Times New Roman"/>
          <w:sz w:val="24"/>
          <w:szCs w:val="24"/>
          <w:lang w:val="es-ES_tradnl" w:eastAsia="es-ES"/>
        </w:rPr>
      </w:pPr>
      <w:r w:rsidRPr="004926AC">
        <w:rPr>
          <w:rFonts w:ascii="Palatino Linotype" w:eastAsia="Times New Roman" w:hAnsi="Palatino Linotype" w:cs="Times New Roman"/>
          <w:b/>
          <w:sz w:val="24"/>
          <w:szCs w:val="24"/>
          <w:lang w:val="es-ES_tradnl" w:eastAsia="es-ES"/>
        </w:rPr>
        <w:t>Modalidad de entrega:</w:t>
      </w:r>
      <w:r w:rsidR="00DD2A69">
        <w:rPr>
          <w:rFonts w:ascii="Palatino Linotype" w:eastAsia="Times New Roman" w:hAnsi="Palatino Linotype" w:cs="Times New Roman"/>
          <w:sz w:val="24"/>
          <w:szCs w:val="24"/>
          <w:lang w:val="es-ES_tradnl" w:eastAsia="es-ES"/>
        </w:rPr>
        <w:t xml:space="preserve"> a través del SAIME</w:t>
      </w:r>
      <w:r w:rsidR="00A108AE">
        <w:rPr>
          <w:rFonts w:ascii="Palatino Linotype" w:eastAsia="Times New Roman" w:hAnsi="Palatino Linotype" w:cs="Times New Roman"/>
          <w:sz w:val="24"/>
          <w:szCs w:val="24"/>
          <w:lang w:val="es-ES_tradnl" w:eastAsia="es-ES"/>
        </w:rPr>
        <w:t xml:space="preserve">X. </w:t>
      </w:r>
    </w:p>
    <w:p w14:paraId="2E0A5C05" w14:textId="77777777" w:rsidR="00321C7E" w:rsidRDefault="00321C7E" w:rsidP="005D2B04">
      <w:pPr>
        <w:spacing w:before="240" w:line="360" w:lineRule="auto"/>
        <w:ind w:right="850"/>
        <w:jc w:val="both"/>
        <w:rPr>
          <w:rFonts w:ascii="Palatino Linotype" w:eastAsia="Times New Roman" w:hAnsi="Palatino Linotype" w:cs="Times New Roman"/>
          <w:sz w:val="24"/>
          <w:szCs w:val="24"/>
          <w:lang w:val="es-ES_tradnl" w:eastAsia="es-ES"/>
        </w:rPr>
      </w:pPr>
    </w:p>
    <w:p w14:paraId="0E1799BB" w14:textId="58E71510" w:rsidR="005D2B04" w:rsidRPr="00523CF0" w:rsidRDefault="008C6B01" w:rsidP="005D2B04">
      <w:pPr>
        <w:spacing w:before="240" w:line="360" w:lineRule="auto"/>
        <w:jc w:val="both"/>
        <w:rPr>
          <w:rFonts w:ascii="Palatino Linotype" w:hAnsi="Palatino Linotype" w:cs="Arial"/>
          <w:b/>
          <w:sz w:val="28"/>
        </w:rPr>
      </w:pPr>
      <w:r>
        <w:rPr>
          <w:rFonts w:ascii="Palatino Linotype" w:hAnsi="Palatino Linotype" w:cs="Arial"/>
          <w:b/>
          <w:sz w:val="28"/>
        </w:rPr>
        <w:t>SEGUNDO</w:t>
      </w:r>
      <w:r w:rsidR="005D2B04" w:rsidRPr="00CA0732">
        <w:rPr>
          <w:rFonts w:ascii="Palatino Linotype" w:hAnsi="Palatino Linotype" w:cs="Arial"/>
          <w:b/>
          <w:sz w:val="28"/>
        </w:rPr>
        <w:t xml:space="preserve">. </w:t>
      </w:r>
      <w:r w:rsidR="005D2B04" w:rsidRPr="00CA0732">
        <w:rPr>
          <w:rFonts w:ascii="Palatino Linotype" w:hAnsi="Palatino Linotype" w:cs="Arial"/>
          <w:b/>
          <w:sz w:val="28"/>
          <w:szCs w:val="20"/>
        </w:rPr>
        <w:t xml:space="preserve">De </w:t>
      </w:r>
      <w:r w:rsidR="005D2B04">
        <w:rPr>
          <w:rFonts w:ascii="Palatino Linotype" w:hAnsi="Palatino Linotype" w:cs="Arial"/>
          <w:b/>
          <w:sz w:val="28"/>
          <w:szCs w:val="20"/>
        </w:rPr>
        <w:t xml:space="preserve">la respuesta del Sujeto Obligado.  </w:t>
      </w:r>
    </w:p>
    <w:p w14:paraId="45030376" w14:textId="6BE7625A" w:rsidR="008C6B01" w:rsidRPr="008C6B01" w:rsidRDefault="005D2B04" w:rsidP="005D2B04">
      <w:pPr>
        <w:spacing w:before="240" w:line="360" w:lineRule="auto"/>
        <w:jc w:val="both"/>
        <w:rPr>
          <w:rFonts w:ascii="Palatino Linotype" w:hAnsi="Palatino Linotype" w:cs="Arial"/>
          <w:sz w:val="24"/>
          <w:szCs w:val="24"/>
        </w:rPr>
      </w:pPr>
      <w:r w:rsidRPr="001B05B9">
        <w:rPr>
          <w:rFonts w:ascii="Palatino Linotype" w:hAnsi="Palatino Linotype" w:cs="Arial"/>
          <w:sz w:val="24"/>
          <w:szCs w:val="24"/>
        </w:rPr>
        <w:t>En el expediente electrónico</w:t>
      </w:r>
      <w:r w:rsidR="008C6B01">
        <w:rPr>
          <w:rFonts w:ascii="Palatino Linotype" w:hAnsi="Palatino Linotype" w:cs="Arial"/>
          <w:sz w:val="24"/>
          <w:szCs w:val="24"/>
        </w:rPr>
        <w:t xml:space="preserve"> del</w:t>
      </w:r>
      <w:r w:rsidRPr="001B05B9">
        <w:rPr>
          <w:rFonts w:ascii="Palatino Linotype" w:hAnsi="Palatino Linotype" w:cs="Arial"/>
          <w:sz w:val="24"/>
          <w:szCs w:val="24"/>
        </w:rPr>
        <w:t xml:space="preserve"> </w:t>
      </w:r>
      <w:r w:rsidRPr="001B05B9">
        <w:rPr>
          <w:rFonts w:ascii="Palatino Linotype" w:hAnsi="Palatino Linotype" w:cs="Arial"/>
          <w:b/>
          <w:sz w:val="24"/>
          <w:szCs w:val="24"/>
        </w:rPr>
        <w:t>SAIMEX</w:t>
      </w:r>
      <w:r w:rsidRPr="001B05B9">
        <w:rPr>
          <w:rFonts w:ascii="Palatino Linotype" w:hAnsi="Palatino Linotype" w:cs="Arial"/>
          <w:sz w:val="24"/>
          <w:szCs w:val="24"/>
        </w:rPr>
        <w:t xml:space="preserve">, se aprecia que </w:t>
      </w:r>
      <w:r>
        <w:rPr>
          <w:rFonts w:ascii="Palatino Linotype" w:hAnsi="Palatino Linotype" w:cs="Arial"/>
          <w:sz w:val="24"/>
          <w:szCs w:val="24"/>
        </w:rPr>
        <w:t xml:space="preserve">el </w:t>
      </w:r>
      <w:r w:rsidR="008C6B01">
        <w:rPr>
          <w:rFonts w:ascii="Palatino Linotype" w:hAnsi="Palatino Linotype" w:cs="Arial"/>
          <w:sz w:val="24"/>
          <w:szCs w:val="24"/>
        </w:rPr>
        <w:t xml:space="preserve">trece de marzo del presente, </w:t>
      </w:r>
      <w:r w:rsidR="008C6B01">
        <w:rPr>
          <w:rFonts w:ascii="Palatino Linotype" w:hAnsi="Palatino Linotype" w:cs="Arial"/>
          <w:b/>
          <w:bCs/>
          <w:sz w:val="24"/>
          <w:szCs w:val="24"/>
        </w:rPr>
        <w:t xml:space="preserve">El Sujeto Obligado </w:t>
      </w:r>
      <w:r w:rsidR="008C6B01">
        <w:rPr>
          <w:rFonts w:ascii="Palatino Linotype" w:hAnsi="Palatino Linotype" w:cs="Arial"/>
          <w:sz w:val="24"/>
          <w:szCs w:val="24"/>
        </w:rPr>
        <w:t xml:space="preserve">dio respuesta a la solicitud de información en los siguientes términos: </w:t>
      </w:r>
    </w:p>
    <w:p w14:paraId="2451256D" w14:textId="76C9783F" w:rsidR="008C6B01" w:rsidRPr="009F4DA8" w:rsidRDefault="008C6B01" w:rsidP="009F4DA8">
      <w:pPr>
        <w:spacing w:before="240" w:line="360" w:lineRule="auto"/>
        <w:ind w:left="851" w:right="851"/>
        <w:jc w:val="both"/>
        <w:rPr>
          <w:rFonts w:ascii="Palatino Linotype" w:hAnsi="Palatino Linotype" w:cs="Arial"/>
          <w:i/>
          <w:iCs/>
        </w:rPr>
      </w:pPr>
      <w:r w:rsidRPr="009F4DA8">
        <w:rPr>
          <w:rFonts w:ascii="Palatino Linotype" w:hAnsi="Palatino Linotype"/>
          <w:i/>
          <w:iCs/>
        </w:rPr>
        <w:t>“El H. Ayuntamiento Constitucional de Ecatepec de Morelos hace de su conocimiento la respuesta emitida por: DIRECCIÓN DE CONTRALORIA INTERNA MUNICIPAL. TESORERIA MUNICIPAL. Me permito proporcionar de manera impresa anexando en formato PDF, la información solicitada emitida por el área en mención.”</w:t>
      </w:r>
    </w:p>
    <w:p w14:paraId="4E0119A8" w14:textId="77777777" w:rsidR="008C6B01" w:rsidRDefault="008C6B01" w:rsidP="005D2B04">
      <w:pPr>
        <w:spacing w:before="240" w:line="360" w:lineRule="auto"/>
        <w:jc w:val="both"/>
        <w:rPr>
          <w:rFonts w:ascii="Palatino Linotype" w:hAnsi="Palatino Linotype" w:cs="Arial"/>
          <w:sz w:val="24"/>
          <w:szCs w:val="24"/>
        </w:rPr>
      </w:pPr>
    </w:p>
    <w:p w14:paraId="7C53298B" w14:textId="76341CB9" w:rsidR="00B11B64" w:rsidRPr="009F4DA8" w:rsidRDefault="009F4DA8" w:rsidP="005D2B04">
      <w:pPr>
        <w:spacing w:before="24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Adicionalmente,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adjuntó el documento electrónico </w:t>
      </w:r>
      <w:r>
        <w:rPr>
          <w:rFonts w:ascii="Palatino Linotype" w:hAnsi="Palatino Linotype" w:cs="Arial"/>
          <w:b/>
          <w:bCs/>
          <w:sz w:val="24"/>
          <w:szCs w:val="24"/>
        </w:rPr>
        <w:t>“123-2020.pdf”</w:t>
      </w:r>
      <w:r>
        <w:rPr>
          <w:rFonts w:ascii="Palatino Linotype" w:hAnsi="Palatino Linotype" w:cs="Arial"/>
          <w:sz w:val="24"/>
          <w:szCs w:val="24"/>
        </w:rPr>
        <w:t xml:space="preserve">, mismo que se tiene por reproducido como si a la letra se insertasen, en virtud de que será materia de análisis en el considerando respectivo. </w:t>
      </w:r>
    </w:p>
    <w:p w14:paraId="15E434EB" w14:textId="0AADC8F7" w:rsidR="00B11B64" w:rsidRPr="00B11B64" w:rsidRDefault="00B11B64" w:rsidP="005D2B04">
      <w:pPr>
        <w:spacing w:before="240" w:line="360" w:lineRule="auto"/>
        <w:jc w:val="both"/>
        <w:rPr>
          <w:rFonts w:ascii="Palatino Linotype" w:hAnsi="Palatino Linotype" w:cs="Arial"/>
          <w:b/>
          <w:bCs/>
          <w:sz w:val="24"/>
          <w:szCs w:val="24"/>
        </w:rPr>
      </w:pPr>
    </w:p>
    <w:p w14:paraId="3FCD2529" w14:textId="2FAC8F8D" w:rsidR="005D2B04" w:rsidRPr="00B94D83" w:rsidRDefault="009F4DA8" w:rsidP="005D2B04">
      <w:pPr>
        <w:spacing w:before="240" w:line="360" w:lineRule="auto"/>
        <w:jc w:val="both"/>
        <w:rPr>
          <w:rFonts w:ascii="Palatino Linotype" w:hAnsi="Palatino Linotype" w:cs="Arial"/>
          <w:b/>
          <w:sz w:val="28"/>
        </w:rPr>
      </w:pPr>
      <w:r>
        <w:rPr>
          <w:rFonts w:ascii="Palatino Linotype" w:hAnsi="Palatino Linotype" w:cs="Arial"/>
          <w:b/>
          <w:sz w:val="28"/>
        </w:rPr>
        <w:t>TERCERO</w:t>
      </w:r>
      <w:r w:rsidR="005D2B04" w:rsidRPr="00B94D83">
        <w:rPr>
          <w:rFonts w:ascii="Palatino Linotype" w:hAnsi="Palatino Linotype" w:cs="Arial"/>
          <w:b/>
          <w:sz w:val="28"/>
        </w:rPr>
        <w:t xml:space="preserve">. </w:t>
      </w:r>
      <w:r w:rsidR="005D2B04" w:rsidRPr="00B94D83">
        <w:rPr>
          <w:rFonts w:ascii="Palatino Linotype" w:hAnsi="Palatino Linotype"/>
          <w:b/>
          <w:sz w:val="28"/>
        </w:rPr>
        <w:t>Del recurso de revisión.</w:t>
      </w:r>
    </w:p>
    <w:p w14:paraId="05401E6E" w14:textId="079449E6" w:rsidR="009F4DA8" w:rsidRPr="009F4DA8" w:rsidRDefault="005D2B04" w:rsidP="005D2B04">
      <w:pPr>
        <w:spacing w:before="240" w:line="360" w:lineRule="auto"/>
        <w:jc w:val="both"/>
        <w:rPr>
          <w:rFonts w:ascii="Palatino Linotype" w:hAnsi="Palatino Linotype" w:cs="Arial"/>
          <w:sz w:val="24"/>
          <w:szCs w:val="24"/>
        </w:rPr>
      </w:pPr>
      <w:r w:rsidRPr="00B94D83">
        <w:rPr>
          <w:rFonts w:ascii="Palatino Linotype" w:hAnsi="Palatino Linotype" w:cs="Arial"/>
          <w:sz w:val="24"/>
          <w:szCs w:val="24"/>
        </w:rPr>
        <w:t xml:space="preserve">Inconforme con la respuesta notificada por </w:t>
      </w:r>
      <w:r w:rsidR="00A12F8D">
        <w:rPr>
          <w:rFonts w:ascii="Palatino Linotype" w:hAnsi="Palatino Linotype" w:cs="Arial"/>
          <w:b/>
          <w:sz w:val="24"/>
          <w:szCs w:val="24"/>
        </w:rPr>
        <w:t xml:space="preserve">El Sujeto Obligado, </w:t>
      </w:r>
      <w:r w:rsidR="00C427C0">
        <w:rPr>
          <w:rFonts w:ascii="Palatino Linotype" w:hAnsi="Palatino Linotype" w:cs="Arial"/>
          <w:b/>
          <w:sz w:val="24"/>
          <w:szCs w:val="24"/>
        </w:rPr>
        <w:t>El</w:t>
      </w:r>
      <w:r w:rsidR="00A44BB7">
        <w:rPr>
          <w:rFonts w:ascii="Palatino Linotype" w:hAnsi="Palatino Linotype" w:cs="Arial"/>
          <w:b/>
          <w:sz w:val="24"/>
          <w:szCs w:val="24"/>
        </w:rPr>
        <w:t xml:space="preserve"> Recurrente </w:t>
      </w:r>
      <w:r w:rsidR="00A44BB7">
        <w:rPr>
          <w:rFonts w:ascii="Palatino Linotype" w:hAnsi="Palatino Linotype" w:cs="Arial"/>
          <w:sz w:val="24"/>
          <w:szCs w:val="24"/>
        </w:rPr>
        <w:t>interpuso el recurso de revisión, en fecha</w:t>
      </w:r>
      <w:r w:rsidR="00203635">
        <w:rPr>
          <w:rFonts w:ascii="Palatino Linotype" w:hAnsi="Palatino Linotype" w:cs="Arial"/>
          <w:sz w:val="24"/>
          <w:szCs w:val="24"/>
        </w:rPr>
        <w:t xml:space="preserve"> </w:t>
      </w:r>
      <w:r w:rsidR="009F4DA8">
        <w:rPr>
          <w:rFonts w:ascii="Palatino Linotype" w:hAnsi="Palatino Linotype" w:cs="Arial"/>
          <w:sz w:val="24"/>
          <w:szCs w:val="24"/>
        </w:rPr>
        <w:t xml:space="preserve">veintitrés de marzo del año en curso, el cual fue registrado con el expediente número </w:t>
      </w:r>
      <w:r w:rsidR="009F4DA8">
        <w:rPr>
          <w:rFonts w:ascii="Palatino Linotype" w:hAnsi="Palatino Linotype" w:cs="Arial"/>
          <w:b/>
          <w:bCs/>
          <w:sz w:val="24"/>
          <w:szCs w:val="24"/>
        </w:rPr>
        <w:t xml:space="preserve">01715/INFOEM/IP/RR/2020, </w:t>
      </w:r>
      <w:r w:rsidR="009F4DA8">
        <w:rPr>
          <w:rFonts w:ascii="Palatino Linotype" w:hAnsi="Palatino Linotype" w:cs="Arial"/>
          <w:sz w:val="24"/>
          <w:szCs w:val="24"/>
        </w:rPr>
        <w:t xml:space="preserve">en el cual arguye las siguientes manifestaciones: </w:t>
      </w:r>
    </w:p>
    <w:p w14:paraId="6ABBCA3E" w14:textId="77777777" w:rsidR="005D2B04" w:rsidRPr="00EE6BC3" w:rsidRDefault="005D2B04" w:rsidP="005D2B04">
      <w:pPr>
        <w:spacing w:before="240" w:line="360" w:lineRule="auto"/>
        <w:ind w:right="851"/>
        <w:jc w:val="both"/>
        <w:rPr>
          <w:rFonts w:ascii="Palatino Linotype" w:hAnsi="Palatino Linotype"/>
          <w:b/>
          <w:color w:val="000000"/>
          <w:sz w:val="24"/>
          <w:szCs w:val="24"/>
        </w:rPr>
      </w:pPr>
      <w:r w:rsidRPr="00EE6BC3">
        <w:rPr>
          <w:rFonts w:ascii="Palatino Linotype" w:hAnsi="Palatino Linotype"/>
          <w:b/>
          <w:color w:val="000000"/>
          <w:sz w:val="24"/>
          <w:szCs w:val="24"/>
        </w:rPr>
        <w:t>Acto Impugnado:</w:t>
      </w:r>
    </w:p>
    <w:p w14:paraId="414A95CC" w14:textId="0D4BE83A" w:rsidR="005D2B04" w:rsidRPr="009B655A" w:rsidRDefault="005D2B04" w:rsidP="009B655A">
      <w:pPr>
        <w:spacing w:before="240" w:line="360" w:lineRule="auto"/>
        <w:ind w:left="850" w:right="850"/>
        <w:jc w:val="both"/>
        <w:rPr>
          <w:rFonts w:ascii="Palatino Linotype" w:hAnsi="Palatino Linotype"/>
          <w:b/>
          <w:i/>
          <w:iCs/>
        </w:rPr>
      </w:pPr>
      <w:r w:rsidRPr="009B655A">
        <w:rPr>
          <w:rFonts w:ascii="Palatino Linotype" w:hAnsi="Palatino Linotype"/>
          <w:i/>
          <w:iCs/>
        </w:rPr>
        <w:t>“</w:t>
      </w:r>
      <w:r w:rsidR="009F4DA8" w:rsidRPr="009B655A">
        <w:rPr>
          <w:rFonts w:ascii="Palatino Linotype" w:eastAsia="Times New Roman" w:hAnsi="Palatino Linotype" w:cs="Times New Roman"/>
          <w:i/>
          <w:iCs/>
        </w:rPr>
        <w:t>La deficiente respuesta de Tesorería municipal emitida mediante el oficio TM/ECA/01122/2020</w:t>
      </w:r>
      <w:r w:rsidRPr="009B655A">
        <w:rPr>
          <w:rFonts w:ascii="Palatino Linotype" w:hAnsi="Palatino Linotype"/>
          <w:i/>
          <w:iCs/>
        </w:rPr>
        <w:t>”</w:t>
      </w:r>
      <w:r w:rsidR="00B278CF" w:rsidRPr="009B655A">
        <w:rPr>
          <w:rFonts w:ascii="Palatino Linotype" w:hAnsi="Palatino Linotype"/>
          <w:i/>
          <w:iCs/>
        </w:rPr>
        <w:t xml:space="preserve"> </w:t>
      </w:r>
      <w:r w:rsidRPr="009B655A">
        <w:rPr>
          <w:rFonts w:ascii="Palatino Linotype" w:hAnsi="Palatino Linotype"/>
          <w:b/>
          <w:i/>
          <w:iCs/>
        </w:rPr>
        <w:t>[Sic]</w:t>
      </w:r>
    </w:p>
    <w:p w14:paraId="081DEB84" w14:textId="77777777" w:rsidR="009F4DA8" w:rsidRPr="00203635" w:rsidRDefault="009F4DA8" w:rsidP="00BE5D85">
      <w:pPr>
        <w:pStyle w:val="Estilo1"/>
        <w:rPr>
          <w:b/>
        </w:rPr>
      </w:pPr>
    </w:p>
    <w:p w14:paraId="6B96EA5E" w14:textId="77777777" w:rsidR="005D2B04" w:rsidRPr="00EE6BC3" w:rsidRDefault="005D2B04" w:rsidP="005D2B04">
      <w:pPr>
        <w:spacing w:before="240" w:line="360" w:lineRule="auto"/>
        <w:ind w:right="851"/>
        <w:jc w:val="both"/>
        <w:rPr>
          <w:rFonts w:ascii="Palatino Linotype" w:hAnsi="Palatino Linotype"/>
          <w:b/>
          <w:color w:val="000000"/>
          <w:sz w:val="24"/>
          <w:szCs w:val="24"/>
        </w:rPr>
      </w:pPr>
      <w:r w:rsidRPr="00EE6BC3">
        <w:rPr>
          <w:rFonts w:ascii="Palatino Linotype" w:hAnsi="Palatino Linotype"/>
          <w:b/>
          <w:color w:val="000000"/>
          <w:sz w:val="24"/>
          <w:szCs w:val="24"/>
        </w:rPr>
        <w:t>Razones o Motivos de Inconformidad:</w:t>
      </w:r>
    </w:p>
    <w:p w14:paraId="17AA0D30" w14:textId="581125DC" w:rsidR="005D2B04" w:rsidRPr="009B655A" w:rsidRDefault="00A44BB7" w:rsidP="00BE5D85">
      <w:pPr>
        <w:pStyle w:val="Estilo1"/>
      </w:pPr>
      <w:r w:rsidRPr="009B655A">
        <w:t>“</w:t>
      </w:r>
      <w:r w:rsidR="009B655A" w:rsidRPr="009B655A">
        <w:t xml:space="preserve">Al cuestionamiento 1 no responden cuál es la metodología utilizada; en el cuestionamiento 2 omiten dar respuesta puntual, remiten a la generalidad y la pregunta es específica y la respuesta no es directa; en las peguntas 3 y 4 además de ser erróneas, omiten proporcionar los trámites administrativos para ejecutar las acciones planteadas en las preguntas. En general las respuestas carecen de fundamentación correcta y no motivan las mismas, además de que omiten </w:t>
      </w:r>
      <w:r w:rsidR="009B655A" w:rsidRPr="009B655A">
        <w:lastRenderedPageBreak/>
        <w:t>proporcionar la información de manera directa y violan los principios de Certeza al no pronunciarse de manera específica; la respuesta en general no es congruente con la pregunta ni, suficiente, ni veraz.</w:t>
      </w:r>
      <w:r w:rsidR="005D2B04" w:rsidRPr="009B655A">
        <w:t xml:space="preserve">” </w:t>
      </w:r>
      <w:r w:rsidR="005D2B04" w:rsidRPr="009B655A">
        <w:rPr>
          <w:b/>
        </w:rPr>
        <w:t>[Sic]</w:t>
      </w:r>
    </w:p>
    <w:p w14:paraId="71C8B9C9" w14:textId="77777777" w:rsidR="005D2B04" w:rsidRDefault="005D2B04" w:rsidP="005D2B04">
      <w:pPr>
        <w:spacing w:before="240" w:line="360" w:lineRule="auto"/>
        <w:ind w:right="851"/>
        <w:jc w:val="both"/>
        <w:rPr>
          <w:rFonts w:ascii="Palatino Linotype" w:hAnsi="Palatino Linotype"/>
          <w:color w:val="000000"/>
        </w:rPr>
      </w:pPr>
    </w:p>
    <w:p w14:paraId="353F6C58" w14:textId="09A54E10" w:rsidR="005D2B04" w:rsidRDefault="009B655A" w:rsidP="005D2B04">
      <w:pPr>
        <w:spacing w:before="240" w:line="360" w:lineRule="auto"/>
        <w:jc w:val="both"/>
        <w:rPr>
          <w:rFonts w:ascii="Palatino Linotype" w:hAnsi="Palatino Linotype" w:cs="Arial"/>
          <w:b/>
          <w:sz w:val="28"/>
          <w:szCs w:val="28"/>
        </w:rPr>
      </w:pPr>
      <w:r>
        <w:rPr>
          <w:rFonts w:ascii="Palatino Linotype" w:hAnsi="Palatino Linotype" w:cs="Arial"/>
          <w:b/>
          <w:sz w:val="28"/>
        </w:rPr>
        <w:t>CUARTO</w:t>
      </w:r>
      <w:r w:rsidR="005D2B04" w:rsidRPr="00DB11D0">
        <w:rPr>
          <w:rFonts w:ascii="Palatino Linotype" w:hAnsi="Palatino Linotype" w:cs="Arial"/>
          <w:b/>
          <w:sz w:val="24"/>
          <w:szCs w:val="24"/>
        </w:rPr>
        <w:t>.</w:t>
      </w:r>
      <w:r w:rsidR="005D2B04" w:rsidRPr="00523CF0">
        <w:rPr>
          <w:rFonts w:ascii="Palatino Linotype" w:hAnsi="Palatino Linotype" w:cs="Arial"/>
          <w:b/>
          <w:sz w:val="24"/>
          <w:szCs w:val="24"/>
        </w:rPr>
        <w:t xml:space="preserve"> </w:t>
      </w:r>
      <w:r w:rsidR="005D2B04" w:rsidRPr="00523CF0">
        <w:rPr>
          <w:rFonts w:ascii="Palatino Linotype" w:hAnsi="Palatino Linotype" w:cs="Arial"/>
          <w:b/>
          <w:sz w:val="28"/>
          <w:szCs w:val="28"/>
        </w:rPr>
        <w:t>Del turno del recurso de revisión.</w:t>
      </w:r>
    </w:p>
    <w:p w14:paraId="1A91FEA8" w14:textId="77777777" w:rsidR="009B655A" w:rsidRDefault="005D2B04" w:rsidP="009B655A">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9B655A">
        <w:rPr>
          <w:rFonts w:ascii="Palatino Linotype" w:hAnsi="Palatino Linotype" w:cs="Arial"/>
          <w:sz w:val="24"/>
          <w:szCs w:val="24"/>
        </w:rPr>
        <w:t>siete de agosto de dos mil veinte, determinándose en él, un plazo de siete días para que las partes manifestaran lo que a su derecho corresponda en términos del numeral ya citado.</w:t>
      </w:r>
    </w:p>
    <w:p w14:paraId="1CB8DEED" w14:textId="77777777" w:rsidR="009B655A" w:rsidRDefault="009B655A" w:rsidP="005D2B04">
      <w:pPr>
        <w:spacing w:before="240" w:line="360" w:lineRule="auto"/>
        <w:jc w:val="both"/>
        <w:rPr>
          <w:rFonts w:ascii="Palatino Linotype" w:hAnsi="Palatino Linotype" w:cs="Arial"/>
          <w:b/>
          <w:sz w:val="28"/>
        </w:rPr>
      </w:pPr>
    </w:p>
    <w:p w14:paraId="0F405014" w14:textId="3BC0F487" w:rsidR="005D2B04" w:rsidRDefault="009B655A" w:rsidP="005D2B04">
      <w:pPr>
        <w:spacing w:before="240" w:line="360" w:lineRule="auto"/>
        <w:jc w:val="both"/>
        <w:rPr>
          <w:rFonts w:ascii="Palatino Linotype" w:hAnsi="Palatino Linotype" w:cs="Arial"/>
          <w:b/>
          <w:sz w:val="28"/>
          <w:szCs w:val="28"/>
        </w:rPr>
      </w:pPr>
      <w:r>
        <w:rPr>
          <w:rFonts w:ascii="Palatino Linotype" w:hAnsi="Palatino Linotype" w:cs="Arial"/>
          <w:b/>
          <w:sz w:val="28"/>
        </w:rPr>
        <w:t>QUINTO</w:t>
      </w:r>
      <w:r w:rsidR="005D2B04" w:rsidRPr="008551ED">
        <w:rPr>
          <w:rFonts w:ascii="Palatino Linotype" w:hAnsi="Palatino Linotype" w:cs="Arial"/>
          <w:b/>
          <w:sz w:val="24"/>
          <w:szCs w:val="24"/>
        </w:rPr>
        <w:t>.</w:t>
      </w:r>
      <w:r w:rsidR="005D2B04">
        <w:rPr>
          <w:rFonts w:ascii="Palatino Linotype" w:hAnsi="Palatino Linotype" w:cs="Arial"/>
          <w:b/>
          <w:sz w:val="24"/>
          <w:szCs w:val="24"/>
        </w:rPr>
        <w:t xml:space="preserve"> </w:t>
      </w:r>
      <w:r w:rsidR="005D2B04" w:rsidRPr="0087163A">
        <w:rPr>
          <w:rFonts w:ascii="Palatino Linotype" w:hAnsi="Palatino Linotype" w:cs="Arial"/>
          <w:b/>
          <w:sz w:val="28"/>
          <w:szCs w:val="28"/>
        </w:rPr>
        <w:t>De la etapa de instrucción.</w:t>
      </w:r>
    </w:p>
    <w:p w14:paraId="7F3DC7DD" w14:textId="77777777" w:rsidR="00203635" w:rsidRDefault="00203635" w:rsidP="00203635">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Así, una vez transcurrido el término legal referido,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presentar su informe justificado; de igual manera </w:t>
      </w:r>
      <w:r>
        <w:rPr>
          <w:rFonts w:ascii="Palatino Linotype" w:hAnsi="Palatino Linotype" w:cs="Arial"/>
          <w:b/>
          <w:sz w:val="24"/>
          <w:szCs w:val="24"/>
        </w:rPr>
        <w:t xml:space="preserve">El Recurrente </w:t>
      </w:r>
      <w:r>
        <w:rPr>
          <w:rFonts w:ascii="Palatino Linotype" w:hAnsi="Palatino Linotype" w:cs="Arial"/>
          <w:sz w:val="24"/>
          <w:szCs w:val="24"/>
        </w:rPr>
        <w:t xml:space="preserve">fue omiso en presentar alegatos, pruebas o manifestación alguna.  </w:t>
      </w:r>
    </w:p>
    <w:p w14:paraId="00296BD1" w14:textId="58264CAC" w:rsidR="00203635" w:rsidRDefault="00203635" w:rsidP="00203635">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cual se decretó el cierre de instrucción con fecha </w:t>
      </w:r>
      <w:r w:rsidR="00AF12EE">
        <w:rPr>
          <w:rFonts w:ascii="Palatino Linotype" w:hAnsi="Palatino Linotype" w:cs="Arial"/>
          <w:b/>
          <w:bCs/>
          <w:sz w:val="24"/>
          <w:szCs w:val="24"/>
        </w:rPr>
        <w:t xml:space="preserve">veinticuatro de agosto de dos mil veinte, </w:t>
      </w:r>
      <w:r>
        <w:rPr>
          <w:rFonts w:ascii="Palatino Linotype" w:hAnsi="Palatino Linotype" w:cs="Arial"/>
          <w:sz w:val="24"/>
          <w:szCs w:val="24"/>
        </w:rPr>
        <w:t>en términos del artículo 185 Fracción VI de la Ley de Transparencia y Acceso a la Información Pública del Estado de México y Municipios, iniciando el término legal para dictar resolución definitiva del asunto.</w:t>
      </w:r>
    </w:p>
    <w:p w14:paraId="1859AF3E" w14:textId="77777777" w:rsidR="006168E4" w:rsidRDefault="006168E4" w:rsidP="00844569">
      <w:pPr>
        <w:spacing w:before="240" w:line="360" w:lineRule="auto"/>
        <w:jc w:val="center"/>
        <w:rPr>
          <w:rFonts w:ascii="Palatino Linotype" w:hAnsi="Palatino Linotype" w:cs="Arial"/>
          <w:b/>
          <w:sz w:val="24"/>
        </w:rPr>
      </w:pPr>
      <w:r w:rsidRPr="001B1519">
        <w:rPr>
          <w:rFonts w:ascii="Palatino Linotype" w:hAnsi="Palatino Linotype" w:cs="Arial"/>
          <w:b/>
          <w:sz w:val="24"/>
        </w:rPr>
        <w:lastRenderedPageBreak/>
        <w:t>C O N S I D E R A N D O</w:t>
      </w:r>
      <w:r w:rsidRPr="00311A15">
        <w:rPr>
          <w:rFonts w:ascii="Palatino Linotype" w:hAnsi="Palatino Linotype" w:cs="Arial"/>
          <w:b/>
          <w:sz w:val="24"/>
        </w:rPr>
        <w:t xml:space="preserve"> </w:t>
      </w:r>
    </w:p>
    <w:p w14:paraId="43A4AD19" w14:textId="77777777" w:rsidR="006168E4" w:rsidRDefault="006168E4" w:rsidP="00844569">
      <w:pPr>
        <w:spacing w:before="240" w:line="360" w:lineRule="auto"/>
        <w:jc w:val="both"/>
        <w:rPr>
          <w:rFonts w:ascii="Palatino Linotype" w:hAnsi="Palatino Linotype" w:cs="Arial"/>
          <w:sz w:val="24"/>
        </w:rPr>
      </w:pPr>
      <w:r w:rsidRPr="00C43323">
        <w:rPr>
          <w:rFonts w:ascii="Palatino Linotype" w:hAnsi="Palatino Linotype" w:cs="Arial"/>
          <w:b/>
          <w:sz w:val="28"/>
        </w:rPr>
        <w:t>PRIMERO.</w:t>
      </w:r>
      <w:r w:rsidRPr="00D24A52">
        <w:rPr>
          <w:rFonts w:ascii="Palatino Linotype" w:hAnsi="Palatino Linotype" w:cs="Arial"/>
          <w:b/>
        </w:rPr>
        <w:t xml:space="preserve"> </w:t>
      </w:r>
      <w:r w:rsidRPr="0087163A">
        <w:rPr>
          <w:rFonts w:ascii="Palatino Linotype" w:hAnsi="Palatino Linotype" w:cs="Arial"/>
          <w:b/>
          <w:sz w:val="28"/>
          <w:szCs w:val="28"/>
        </w:rPr>
        <w:t>De la competencia</w:t>
      </w:r>
      <w:r w:rsidRPr="0087163A">
        <w:rPr>
          <w:rFonts w:ascii="Palatino Linotype" w:hAnsi="Palatino Linotype" w:cs="Arial"/>
          <w:sz w:val="28"/>
          <w:szCs w:val="28"/>
        </w:rPr>
        <w:t>.</w:t>
      </w:r>
    </w:p>
    <w:p w14:paraId="2C9C464C" w14:textId="12139E39" w:rsidR="002F12F2" w:rsidRDefault="002F12F2" w:rsidP="002F12F2">
      <w:pPr>
        <w:spacing w:before="240" w:line="360" w:lineRule="auto"/>
        <w:jc w:val="both"/>
        <w:rPr>
          <w:rFonts w:ascii="Palatino Linotype" w:hAnsi="Palatino Linotype" w:cs="Arial"/>
          <w:sz w:val="24"/>
          <w:szCs w:val="24"/>
        </w:rPr>
      </w:pPr>
      <w:r w:rsidRPr="008F797B">
        <w:rPr>
          <w:rFonts w:ascii="Palatino Linotype" w:hAnsi="Palatino Linotype" w:cs="Arial"/>
          <w:sz w:val="24"/>
          <w:szCs w:val="24"/>
        </w:rPr>
        <w:t xml:space="preserve">Este Instituto de Transparencia, Acceso a la Información Pública y Protección de Datos Personales del Estado de México, es competente para conocer y resolver </w:t>
      </w:r>
      <w:r w:rsidR="00C427C0">
        <w:rPr>
          <w:rFonts w:ascii="Palatino Linotype" w:hAnsi="Palatino Linotype" w:cs="Arial"/>
          <w:sz w:val="24"/>
          <w:szCs w:val="24"/>
        </w:rPr>
        <w:t xml:space="preserve">el </w:t>
      </w:r>
      <w:r w:rsidRPr="008F797B">
        <w:rPr>
          <w:rFonts w:ascii="Palatino Linotype" w:hAnsi="Palatino Linotype" w:cs="Arial"/>
          <w:sz w:val="24"/>
          <w:szCs w:val="24"/>
        </w:rPr>
        <w:t xml:space="preserve">presente recurso de revisión interpuesto por </w:t>
      </w:r>
      <w:r w:rsidR="00C427C0">
        <w:rPr>
          <w:rFonts w:ascii="Palatino Linotype" w:hAnsi="Palatino Linotype" w:cs="Arial"/>
          <w:b/>
          <w:sz w:val="24"/>
          <w:szCs w:val="24"/>
        </w:rPr>
        <w:t>El</w:t>
      </w:r>
      <w:r w:rsidRPr="008F797B">
        <w:rPr>
          <w:rFonts w:ascii="Palatino Linotype" w:hAnsi="Palatino Linotype" w:cs="Arial"/>
          <w:b/>
          <w:sz w:val="24"/>
          <w:szCs w:val="24"/>
        </w:rPr>
        <w:t xml:space="preserve"> Recurrente </w:t>
      </w:r>
      <w:r w:rsidRPr="008F797B">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08D464C6" w14:textId="77777777" w:rsidR="00B278CF" w:rsidRDefault="00B278CF" w:rsidP="002F12F2">
      <w:pPr>
        <w:spacing w:before="240" w:line="360" w:lineRule="auto"/>
        <w:jc w:val="both"/>
        <w:rPr>
          <w:rFonts w:ascii="Palatino Linotype" w:hAnsi="Palatino Linotype" w:cs="Arial"/>
          <w:sz w:val="24"/>
          <w:szCs w:val="24"/>
        </w:rPr>
      </w:pPr>
    </w:p>
    <w:p w14:paraId="11758CA4"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65A12B12" w14:textId="343A326B"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w:t>
      </w:r>
      <w:r w:rsidR="00C427C0">
        <w:rPr>
          <w:rFonts w:ascii="Palatino Linotype" w:hAnsi="Palatino Linotype" w:cs="Arial"/>
        </w:rPr>
        <w:t>el</w:t>
      </w:r>
      <w:r>
        <w:rPr>
          <w:rFonts w:ascii="Palatino Linotype" w:hAnsi="Palatino Linotype" w:cs="Arial"/>
        </w:rPr>
        <w:t xml:space="preserve">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w:t>
      </w:r>
      <w:r w:rsidRPr="00B10F60">
        <w:rPr>
          <w:rFonts w:ascii="Palatino Linotype" w:hAnsi="Palatino Linotype" w:cs="Arial"/>
        </w:rPr>
        <w:lastRenderedPageBreak/>
        <w:t>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025F34F2" w14:textId="77777777" w:rsidR="00E45181" w:rsidRDefault="00E45181"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69EAC969" w14:textId="77777777" w:rsidR="00203635" w:rsidRDefault="00203635" w:rsidP="00203635">
      <w:pPr>
        <w:spacing w:after="0" w:line="360" w:lineRule="auto"/>
        <w:jc w:val="both"/>
        <w:rPr>
          <w:rFonts w:ascii="Palatino Linotype" w:hAnsi="Palatino Linotype"/>
          <w:b/>
          <w:sz w:val="28"/>
          <w:szCs w:val="28"/>
        </w:rPr>
      </w:pPr>
      <w:r>
        <w:rPr>
          <w:rFonts w:ascii="Palatino Linotype" w:hAnsi="Palatino Linotype"/>
          <w:b/>
          <w:sz w:val="28"/>
          <w:szCs w:val="28"/>
        </w:rPr>
        <w:t>TERCERO. Cuestiones de previo y especial pronunciamiento.</w:t>
      </w:r>
    </w:p>
    <w:p w14:paraId="6F3DA758" w14:textId="77777777" w:rsidR="00203635" w:rsidRDefault="00203635" w:rsidP="00203635">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El Recurso de Revisión en estudio contiene los elementos normativos de validez exigidos en la Ley de Transparencia y </w:t>
      </w:r>
      <w:r>
        <w:rPr>
          <w:rFonts w:ascii="Palatino Linotype" w:eastAsia="Times New Roman" w:hAnsi="Palatino Linotype" w:cs="Times New Roman"/>
          <w:sz w:val="24"/>
          <w:szCs w:val="24"/>
          <w:lang w:val="es-ES_tradnl" w:eastAsia="es-ES"/>
        </w:rPr>
        <w:t>Acceso a la Información Pública del Estado de México y Municipios</w:t>
      </w:r>
      <w:r>
        <w:rPr>
          <w:rFonts w:ascii="Palatino Linotype" w:eastAsia="Times New Roman" w:hAnsi="Palatino Linotype" w:cs="Times New Roman"/>
          <w:sz w:val="24"/>
          <w:szCs w:val="24"/>
          <w:lang w:eastAsia="es-ES"/>
        </w:rPr>
        <w:t>, establecidos en el artículo 180 que enuncia:</w:t>
      </w:r>
    </w:p>
    <w:p w14:paraId="2B49D1E2" w14:textId="77777777" w:rsidR="00203635" w:rsidRDefault="00203635" w:rsidP="00203635">
      <w:pPr>
        <w:spacing w:before="240" w:line="360" w:lineRule="auto"/>
        <w:ind w:left="851" w:right="851"/>
        <w:jc w:val="both"/>
        <w:rPr>
          <w:rFonts w:ascii="Palatino Linotype" w:eastAsia="Times New Roman" w:hAnsi="Palatino Linotype" w:cs="Arial"/>
          <w:i/>
          <w:lang w:eastAsia="es-ES"/>
        </w:rPr>
      </w:pPr>
      <w:r>
        <w:rPr>
          <w:rFonts w:ascii="Palatino Linotype" w:eastAsia="Times New Roman" w:hAnsi="Palatino Linotype" w:cs="Arial"/>
          <w:b/>
          <w:i/>
          <w:lang w:eastAsia="es-ES"/>
        </w:rPr>
        <w:t xml:space="preserve">“Artículo 180. </w:t>
      </w:r>
      <w:r>
        <w:rPr>
          <w:rFonts w:ascii="Palatino Linotype" w:eastAsia="Times New Roman" w:hAnsi="Palatino Linotype" w:cs="Arial"/>
          <w:i/>
          <w:lang w:eastAsia="es-ES"/>
        </w:rPr>
        <w:t>El recurso de revisión contendrá:</w:t>
      </w:r>
    </w:p>
    <w:p w14:paraId="4A0588C4" w14:textId="77777777" w:rsidR="00203635" w:rsidRDefault="00203635" w:rsidP="00203635">
      <w:pPr>
        <w:spacing w:before="240" w:line="360" w:lineRule="auto"/>
        <w:ind w:left="851" w:right="851"/>
        <w:jc w:val="both"/>
        <w:rPr>
          <w:rFonts w:ascii="Palatino Linotype" w:eastAsia="Times New Roman" w:hAnsi="Palatino Linotype" w:cs="Arial"/>
          <w:i/>
          <w:lang w:eastAsia="es-ES"/>
        </w:rPr>
      </w:pPr>
      <w:r>
        <w:rPr>
          <w:rFonts w:ascii="Palatino Linotype" w:eastAsia="Times New Roman" w:hAnsi="Palatino Linotype" w:cs="Arial"/>
          <w:i/>
          <w:lang w:eastAsia="es-ES"/>
        </w:rPr>
        <w:t>I. El sujeto obligado ante la cual se presentó la solicitud;</w:t>
      </w:r>
    </w:p>
    <w:p w14:paraId="515CB3D9" w14:textId="77777777" w:rsidR="00203635" w:rsidRDefault="00203635" w:rsidP="00203635">
      <w:pPr>
        <w:spacing w:before="240" w:line="360" w:lineRule="auto"/>
        <w:ind w:left="851" w:right="851"/>
        <w:jc w:val="both"/>
        <w:rPr>
          <w:rFonts w:ascii="Palatino Linotype" w:eastAsia="Times New Roman" w:hAnsi="Palatino Linotype" w:cs="Arial"/>
          <w:i/>
          <w:lang w:eastAsia="es-ES"/>
        </w:rPr>
      </w:pPr>
      <w:r>
        <w:rPr>
          <w:rFonts w:ascii="Palatino Linotype" w:eastAsia="Times New Roman" w:hAnsi="Palatino Linotype" w:cs="Arial"/>
          <w:b/>
          <w:i/>
          <w:u w:val="single"/>
          <w:lang w:eastAsia="es-ES"/>
        </w:rPr>
        <w:t>II. El nombre del solicitante que recurre</w:t>
      </w:r>
      <w:r>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6C6C7434" w14:textId="77777777" w:rsidR="00203635" w:rsidRDefault="00203635" w:rsidP="00203635">
      <w:pPr>
        <w:spacing w:before="240" w:line="360" w:lineRule="auto"/>
        <w:ind w:left="851" w:right="851"/>
        <w:jc w:val="both"/>
        <w:rPr>
          <w:rFonts w:ascii="Palatino Linotype" w:eastAsia="Times New Roman" w:hAnsi="Palatino Linotype" w:cs="Arial"/>
          <w:i/>
          <w:lang w:eastAsia="es-ES"/>
        </w:rPr>
      </w:pPr>
      <w:r>
        <w:rPr>
          <w:rFonts w:ascii="Palatino Linotype" w:eastAsia="Times New Roman" w:hAnsi="Palatino Linotype" w:cs="Arial"/>
          <w:i/>
          <w:lang w:eastAsia="es-ES"/>
        </w:rPr>
        <w:t>III. El número de folio de respuesta de la solicitud de acceso;</w:t>
      </w:r>
    </w:p>
    <w:p w14:paraId="17B2F012" w14:textId="77777777" w:rsidR="00203635" w:rsidRDefault="00203635" w:rsidP="00203635">
      <w:pPr>
        <w:spacing w:before="240" w:line="360" w:lineRule="auto"/>
        <w:ind w:left="851" w:right="851"/>
        <w:jc w:val="both"/>
        <w:rPr>
          <w:rFonts w:ascii="Palatino Linotype" w:eastAsia="Times New Roman" w:hAnsi="Palatino Linotype" w:cs="Arial"/>
          <w:i/>
          <w:lang w:eastAsia="es-ES"/>
        </w:rPr>
      </w:pPr>
      <w:r>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14:paraId="46B09BB6" w14:textId="77777777" w:rsidR="00203635" w:rsidRDefault="00203635" w:rsidP="00203635">
      <w:pPr>
        <w:spacing w:before="240" w:line="360" w:lineRule="auto"/>
        <w:ind w:left="851" w:right="851"/>
        <w:jc w:val="both"/>
        <w:rPr>
          <w:rFonts w:ascii="Palatino Linotype" w:eastAsia="Times New Roman" w:hAnsi="Palatino Linotype" w:cs="Arial"/>
          <w:i/>
          <w:lang w:eastAsia="es-ES"/>
        </w:rPr>
      </w:pPr>
      <w:r>
        <w:rPr>
          <w:rFonts w:ascii="Palatino Linotype" w:eastAsia="Times New Roman" w:hAnsi="Palatino Linotype" w:cs="Arial"/>
          <w:i/>
          <w:lang w:eastAsia="es-ES"/>
        </w:rPr>
        <w:t>V. El acto que se recurre;</w:t>
      </w:r>
    </w:p>
    <w:p w14:paraId="00525F4D" w14:textId="77777777" w:rsidR="00203635" w:rsidRDefault="00203635" w:rsidP="00203635">
      <w:pPr>
        <w:spacing w:before="240" w:line="360" w:lineRule="auto"/>
        <w:ind w:left="851" w:right="851"/>
        <w:jc w:val="both"/>
        <w:rPr>
          <w:rFonts w:ascii="Palatino Linotype" w:eastAsia="Times New Roman" w:hAnsi="Palatino Linotype" w:cs="Arial"/>
          <w:i/>
          <w:lang w:eastAsia="es-ES"/>
        </w:rPr>
      </w:pPr>
      <w:r>
        <w:rPr>
          <w:rFonts w:ascii="Palatino Linotype" w:eastAsia="Times New Roman" w:hAnsi="Palatino Linotype" w:cs="Arial"/>
          <w:i/>
          <w:lang w:eastAsia="es-ES"/>
        </w:rPr>
        <w:t>VI. Las razones o motivos de inconformidad;</w:t>
      </w:r>
    </w:p>
    <w:p w14:paraId="731EB9B4" w14:textId="77777777" w:rsidR="00203635" w:rsidRDefault="00203635" w:rsidP="00203635">
      <w:pPr>
        <w:spacing w:before="240" w:line="360" w:lineRule="auto"/>
        <w:ind w:left="851" w:right="851"/>
        <w:jc w:val="both"/>
        <w:rPr>
          <w:rFonts w:ascii="Palatino Linotype" w:eastAsia="Times New Roman" w:hAnsi="Palatino Linotype" w:cs="Arial"/>
          <w:i/>
          <w:lang w:eastAsia="es-ES"/>
        </w:rPr>
      </w:pPr>
      <w:r>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7CC71916" w14:textId="77777777" w:rsidR="00203635" w:rsidRDefault="00203635" w:rsidP="00203635">
      <w:pPr>
        <w:spacing w:before="240" w:line="360" w:lineRule="auto"/>
        <w:ind w:left="851" w:right="851"/>
        <w:jc w:val="both"/>
        <w:rPr>
          <w:rFonts w:ascii="Palatino Linotype" w:eastAsia="Times New Roman" w:hAnsi="Palatino Linotype" w:cs="Arial"/>
          <w:i/>
          <w:lang w:eastAsia="es-ES"/>
        </w:rPr>
      </w:pPr>
      <w:r>
        <w:rPr>
          <w:rFonts w:ascii="Palatino Linotype" w:eastAsia="Times New Roman" w:hAnsi="Palatino Linotype" w:cs="Arial"/>
          <w:i/>
          <w:lang w:eastAsia="es-ES"/>
        </w:rPr>
        <w:lastRenderedPageBreak/>
        <w:t>VIII. Firma del recurrente, en su caso, cuando se presente por escrito, requisito sin el cual se dará trámite al recurso.</w:t>
      </w:r>
    </w:p>
    <w:p w14:paraId="7D1A6264" w14:textId="77777777" w:rsidR="00203635" w:rsidRDefault="00203635" w:rsidP="00203635">
      <w:pPr>
        <w:spacing w:before="240" w:line="360" w:lineRule="auto"/>
        <w:ind w:left="851" w:right="851"/>
        <w:jc w:val="both"/>
        <w:rPr>
          <w:rFonts w:ascii="Palatino Linotype" w:eastAsia="Times New Roman" w:hAnsi="Palatino Linotype" w:cs="Arial"/>
          <w:i/>
          <w:lang w:eastAsia="es-ES"/>
        </w:rPr>
      </w:pPr>
      <w:r>
        <w:rPr>
          <w:rFonts w:ascii="Palatino Linotype" w:eastAsia="Times New Roman" w:hAnsi="Palatino Linotype" w:cs="Arial"/>
          <w:i/>
          <w:lang w:eastAsia="es-ES"/>
        </w:rPr>
        <w:t>Adicionalmente, se podrán anexar las pruebas y demás elementos que considere procedentes someter a juicio del Instituto.</w:t>
      </w:r>
    </w:p>
    <w:p w14:paraId="783D8AD7" w14:textId="77777777" w:rsidR="00203635" w:rsidRDefault="00203635" w:rsidP="00203635">
      <w:pPr>
        <w:spacing w:before="240" w:line="360" w:lineRule="auto"/>
        <w:ind w:left="851" w:right="851"/>
        <w:jc w:val="both"/>
        <w:rPr>
          <w:rFonts w:ascii="Palatino Linotype" w:eastAsia="Times New Roman" w:hAnsi="Palatino Linotype" w:cs="Arial"/>
          <w:i/>
          <w:lang w:eastAsia="es-ES"/>
        </w:rPr>
      </w:pPr>
      <w:r>
        <w:rPr>
          <w:rFonts w:ascii="Palatino Linotype" w:eastAsia="Times New Roman" w:hAnsi="Palatino Linotype" w:cs="Arial"/>
          <w:i/>
          <w:lang w:eastAsia="es-ES"/>
        </w:rPr>
        <w:t>En ningún caso será necesario que el particular ratifique el recurso de revisión interpuesto.</w:t>
      </w:r>
    </w:p>
    <w:p w14:paraId="6C044553" w14:textId="77777777" w:rsidR="00203635" w:rsidRDefault="00203635" w:rsidP="00203635">
      <w:pPr>
        <w:spacing w:before="240" w:line="360" w:lineRule="auto"/>
        <w:ind w:left="851" w:right="851"/>
        <w:jc w:val="both"/>
        <w:rPr>
          <w:rFonts w:ascii="Palatino Linotype" w:eastAsia="Times New Roman" w:hAnsi="Palatino Linotype" w:cs="Arial"/>
          <w:i/>
          <w:sz w:val="24"/>
          <w:szCs w:val="24"/>
          <w:lang w:eastAsia="es-ES"/>
        </w:rPr>
      </w:pPr>
      <w:r>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Pr>
          <w:rFonts w:ascii="Palatino Linotype" w:eastAsia="Times New Roman" w:hAnsi="Palatino Linotype" w:cs="Arial"/>
          <w:b/>
          <w:i/>
          <w:lang w:eastAsia="es-ES"/>
        </w:rPr>
        <w:t xml:space="preserve"> [Sic] </w:t>
      </w:r>
    </w:p>
    <w:p w14:paraId="7AE47EA7" w14:textId="77777777" w:rsidR="00203635" w:rsidRDefault="00203635" w:rsidP="00203635">
      <w:pPr>
        <w:spacing w:after="0" w:line="360" w:lineRule="auto"/>
        <w:jc w:val="both"/>
        <w:rPr>
          <w:rFonts w:ascii="Palatino Linotype" w:eastAsia="Times New Roman" w:hAnsi="Palatino Linotype" w:cs="Arial"/>
          <w:b/>
          <w:i/>
          <w:sz w:val="24"/>
          <w:szCs w:val="24"/>
          <w:lang w:eastAsia="es-ES"/>
        </w:rPr>
      </w:pPr>
    </w:p>
    <w:p w14:paraId="2ADBD676" w14:textId="77777777" w:rsidR="00203635" w:rsidRDefault="00203635" w:rsidP="00203635">
      <w:pPr>
        <w:spacing w:after="0" w:line="360" w:lineRule="auto"/>
        <w:jc w:val="both"/>
        <w:rPr>
          <w:rFonts w:ascii="Palatino Linotype" w:eastAsia="Calibri" w:hAnsi="Palatino Linotype" w:cs="Arial"/>
          <w:sz w:val="24"/>
          <w:szCs w:val="24"/>
          <w:lang w:val="es-ES" w:eastAsia="es-ES"/>
        </w:rPr>
      </w:pPr>
      <w:r>
        <w:rPr>
          <w:rFonts w:ascii="Palatino Linotype" w:eastAsia="Calibri" w:hAnsi="Palatino Linotype" w:cs="Segoe UI"/>
          <w:sz w:val="24"/>
          <w:szCs w:val="24"/>
          <w:lang w:val="es-ES" w:eastAsia="es-ES"/>
        </w:rPr>
        <w:t xml:space="preserve">Cabe señalar que </w:t>
      </w:r>
      <w:r>
        <w:rPr>
          <w:rFonts w:ascii="Palatino Linotype" w:eastAsia="Calibri" w:hAnsi="Palatino Linotype" w:cs="Segoe UI"/>
          <w:b/>
          <w:sz w:val="24"/>
          <w:szCs w:val="24"/>
          <w:lang w:val="es-ES" w:eastAsia="es-ES"/>
        </w:rPr>
        <w:t>El Recurrente</w:t>
      </w:r>
      <w:r>
        <w:rPr>
          <w:rFonts w:ascii="Palatino Linotype" w:eastAsia="Calibri" w:hAnsi="Palatino Linotype" w:cs="Segoe UI"/>
          <w:sz w:val="24"/>
          <w:szCs w:val="24"/>
          <w:lang w:val="es-ES" w:eastAsia="es-ES"/>
        </w:rPr>
        <w:t xml:space="preserve"> ejerció de manera anónima su derecho de acceso a la información pública</w:t>
      </w:r>
      <w:r>
        <w:rPr>
          <w:rFonts w:ascii="Palatino Linotype" w:eastAsia="Calibri" w:hAnsi="Palatino Linotype" w:cs="Times New Roman"/>
          <w:sz w:val="24"/>
          <w:szCs w:val="24"/>
          <w:lang w:val="es-ES" w:eastAsia="es-ES"/>
        </w:rPr>
        <w:t xml:space="preserve">, sin embargo, no es motivo para desechar las </w:t>
      </w:r>
      <w:r>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4EBF4834" w14:textId="77777777" w:rsidR="00203635" w:rsidRDefault="00203635" w:rsidP="00203635">
      <w:pPr>
        <w:spacing w:before="240" w:line="360" w:lineRule="auto"/>
        <w:ind w:left="851" w:right="851"/>
        <w:jc w:val="both"/>
        <w:rPr>
          <w:rFonts w:ascii="Palatino Linotype" w:eastAsia="Calibri" w:hAnsi="Palatino Linotype" w:cs="Arial"/>
          <w:b/>
          <w:i/>
          <w:lang w:val="es-ES" w:eastAsia="es-ES"/>
        </w:rPr>
      </w:pPr>
      <w:r>
        <w:rPr>
          <w:rFonts w:ascii="Palatino Linotype" w:eastAsia="Calibri" w:hAnsi="Palatino Linotype" w:cs="Arial"/>
          <w:i/>
          <w:lang w:val="es-ES" w:eastAsia="es-ES"/>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Pr>
          <w:rFonts w:ascii="Palatino Linotype" w:eastAsia="Calibri" w:hAnsi="Palatino Linotype" w:cs="Arial"/>
          <w:b/>
          <w:i/>
          <w:lang w:val="es-ES" w:eastAsia="es-ES"/>
        </w:rPr>
        <w:t>[Sic]</w:t>
      </w:r>
    </w:p>
    <w:p w14:paraId="1B41DCD7" w14:textId="77777777" w:rsidR="00203635" w:rsidRDefault="00203635" w:rsidP="00203635">
      <w:pPr>
        <w:spacing w:after="0" w:line="360" w:lineRule="auto"/>
        <w:jc w:val="both"/>
        <w:rPr>
          <w:rFonts w:ascii="Palatino Linotype" w:eastAsia="Times New Roman" w:hAnsi="Palatino Linotype" w:cs="Times New Roman"/>
          <w:sz w:val="24"/>
          <w:szCs w:val="24"/>
          <w:lang w:val="es-ES" w:eastAsia="es-ES"/>
        </w:rPr>
      </w:pPr>
    </w:p>
    <w:p w14:paraId="48C1F7CD" w14:textId="77777777" w:rsidR="00203635" w:rsidRDefault="00203635" w:rsidP="00203635">
      <w:pPr>
        <w:spacing w:after="0" w:line="360" w:lineRule="auto"/>
        <w:jc w:val="both"/>
        <w:rPr>
          <w:rFonts w:ascii="Palatino Linotype" w:eastAsia="Calibri" w:hAnsi="Palatino Linotype" w:cs="Times New Roman"/>
          <w:sz w:val="24"/>
          <w:szCs w:val="24"/>
          <w:lang w:val="es-ES" w:eastAsia="es-ES"/>
        </w:rPr>
      </w:pPr>
      <w:r>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w:t>
      </w:r>
      <w:r>
        <w:rPr>
          <w:rFonts w:ascii="Palatino Linotype" w:eastAsia="Calibri" w:hAnsi="Palatino Linotype" w:cs="Times New Roman"/>
          <w:sz w:val="24"/>
          <w:szCs w:val="24"/>
          <w:lang w:val="es-ES" w:eastAsia="es-ES"/>
        </w:rPr>
        <w:lastRenderedPageBreak/>
        <w:t xml:space="preserve">párrafos </w:t>
      </w:r>
      <w:r>
        <w:rPr>
          <w:rFonts w:ascii="Palatino Linotype" w:eastAsia="Calibri" w:hAnsi="Palatino Linotype" w:cs="Arial"/>
          <w:sz w:val="24"/>
          <w:szCs w:val="24"/>
          <w:lang w:val="es-ES" w:eastAsia="es-ES"/>
        </w:rPr>
        <w:t>vigésimo, vigésimo primero</w:t>
      </w:r>
      <w:r>
        <w:rPr>
          <w:rFonts w:ascii="Palatino Linotype" w:eastAsia="Times New Roman" w:hAnsi="Palatino Linotype" w:cs="Arial"/>
          <w:sz w:val="24"/>
          <w:szCs w:val="24"/>
          <w:lang w:eastAsia="es-ES"/>
        </w:rPr>
        <w:t xml:space="preserve"> y vigésimo segundo</w:t>
      </w:r>
      <w:r>
        <w:rPr>
          <w:rFonts w:ascii="Palatino Linotype" w:eastAsia="Calibri" w:hAnsi="Palatino Linotype" w:cs="Times New Roman"/>
          <w:sz w:val="24"/>
          <w:szCs w:val="24"/>
          <w:lang w:val="es-ES" w:eastAsia="es-ES"/>
        </w:rPr>
        <w:t>, de la Constitución Política del Estado Libre y Soberano de México, se establece lo siguiente:</w:t>
      </w:r>
    </w:p>
    <w:p w14:paraId="544C4931" w14:textId="77777777" w:rsidR="00203635" w:rsidRDefault="00203635" w:rsidP="00203635">
      <w:pPr>
        <w:spacing w:before="240" w:line="360" w:lineRule="auto"/>
        <w:ind w:left="851" w:right="851"/>
        <w:jc w:val="center"/>
        <w:rPr>
          <w:rFonts w:ascii="Palatino Linotype" w:eastAsia="Times New Roman" w:hAnsi="Palatino Linotype" w:cs="Times New Roman"/>
          <w:b/>
          <w:i/>
          <w:u w:val="single"/>
          <w:lang w:val="es-ES" w:eastAsia="es-ES"/>
        </w:rPr>
      </w:pPr>
      <w:r>
        <w:rPr>
          <w:rFonts w:ascii="Palatino Linotype" w:eastAsia="Times New Roman" w:hAnsi="Palatino Linotype" w:cs="Times New Roman"/>
          <w:b/>
          <w:i/>
          <w:u w:val="single"/>
          <w:lang w:val="es-ES" w:eastAsia="es-ES"/>
        </w:rPr>
        <w:t>Constitución Política de los Estados Unidos Mexicanos</w:t>
      </w:r>
    </w:p>
    <w:p w14:paraId="0DA0AEDA" w14:textId="77777777" w:rsidR="00203635" w:rsidRDefault="00203635" w:rsidP="00203635">
      <w:pPr>
        <w:spacing w:before="240" w:line="360" w:lineRule="auto"/>
        <w:ind w:left="851" w:right="851"/>
        <w:jc w:val="both"/>
        <w:rPr>
          <w:rFonts w:ascii="Palatino Linotype" w:eastAsia="Times New Roman" w:hAnsi="Palatino Linotype" w:cs="Times New Roman"/>
          <w:i/>
          <w:lang w:val="es-ES" w:eastAsia="es-ES"/>
        </w:rPr>
      </w:pPr>
      <w:r>
        <w:rPr>
          <w:rFonts w:ascii="Palatino Linotype" w:eastAsia="Times New Roman" w:hAnsi="Palatino Linotype" w:cs="Times New Roman"/>
          <w:b/>
          <w:i/>
          <w:lang w:val="es-ES" w:eastAsia="es-ES"/>
        </w:rPr>
        <w:t>“Artículo 6</w:t>
      </w:r>
      <w:proofErr w:type="gramStart"/>
      <w:r>
        <w:rPr>
          <w:rFonts w:ascii="Palatino Linotype" w:eastAsia="Times New Roman" w:hAnsi="Palatino Linotype" w:cs="Times New Roman"/>
          <w:i/>
          <w:lang w:val="es-ES" w:eastAsia="es-ES"/>
        </w:rPr>
        <w:t>°.-</w:t>
      </w:r>
      <w:proofErr w:type="gramEnd"/>
      <w:r>
        <w:rPr>
          <w:rFonts w:ascii="Palatino Linotype" w:eastAsia="Times New Roman" w:hAnsi="Palatino Linotype" w:cs="Times New Roman"/>
          <w:i/>
          <w:lang w:val="es-ES" w:eastAsia="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686090B3" w14:textId="77777777" w:rsidR="00203635" w:rsidRDefault="00203635" w:rsidP="00203635">
      <w:pPr>
        <w:spacing w:before="240" w:line="360" w:lineRule="auto"/>
        <w:ind w:left="851" w:right="851"/>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w:t>
      </w:r>
    </w:p>
    <w:p w14:paraId="5B9C0302" w14:textId="77777777" w:rsidR="00203635" w:rsidRDefault="00203635" w:rsidP="00203635">
      <w:pPr>
        <w:spacing w:before="240" w:line="360" w:lineRule="auto"/>
        <w:ind w:left="851" w:right="851"/>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 xml:space="preserve">Para efectos de lo dispuesto en el presente artículo se observará lo siguiente: </w:t>
      </w:r>
    </w:p>
    <w:p w14:paraId="0B2C57B8" w14:textId="77777777" w:rsidR="00203635" w:rsidRDefault="00203635" w:rsidP="00203635">
      <w:pPr>
        <w:spacing w:before="240" w:line="360" w:lineRule="auto"/>
        <w:ind w:left="851" w:right="851"/>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14:paraId="3F2DE837" w14:textId="77777777" w:rsidR="00203635" w:rsidRDefault="00203635" w:rsidP="00203635">
      <w:pPr>
        <w:spacing w:before="240" w:line="360" w:lineRule="auto"/>
        <w:ind w:left="851" w:right="851"/>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w:t>
      </w:r>
    </w:p>
    <w:p w14:paraId="5F324C90" w14:textId="77777777" w:rsidR="00203635" w:rsidRDefault="00203635" w:rsidP="00203635">
      <w:pPr>
        <w:spacing w:before="240" w:line="360" w:lineRule="auto"/>
        <w:ind w:left="851" w:right="851"/>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14:paraId="27B00E33" w14:textId="77777777" w:rsidR="00203635" w:rsidRDefault="00203635" w:rsidP="00203635">
      <w:pPr>
        <w:spacing w:before="240" w:line="360" w:lineRule="auto"/>
        <w:ind w:left="851" w:right="851"/>
        <w:jc w:val="both"/>
        <w:rPr>
          <w:rFonts w:ascii="Palatino Linotype" w:eastAsia="Times New Roman" w:hAnsi="Palatino Linotype" w:cs="Times New Roman"/>
          <w:b/>
          <w:i/>
          <w:lang w:val="es-ES" w:eastAsia="es-ES"/>
        </w:rPr>
      </w:pPr>
      <w:r>
        <w:rPr>
          <w:rFonts w:ascii="Palatino Linotype" w:eastAsia="Times New Roman" w:hAnsi="Palatino Linotype" w:cs="Times New Roman"/>
          <w:i/>
          <w:lang w:val="es-ES" w:eastAsia="es-ES"/>
        </w:rPr>
        <w:t xml:space="preserve">IV. Se establecerán mecanismos de acceso a la información y procedimientos de revisión expeditos que se sustanciarán ante los organismos autónomos especializados e imparciales que establece esta Constitución.” </w:t>
      </w:r>
      <w:r>
        <w:rPr>
          <w:rFonts w:ascii="Palatino Linotype" w:eastAsia="Times New Roman" w:hAnsi="Palatino Linotype" w:cs="Times New Roman"/>
          <w:b/>
          <w:i/>
          <w:lang w:val="es-ES" w:eastAsia="es-ES"/>
        </w:rPr>
        <w:t>[Sic]</w:t>
      </w:r>
    </w:p>
    <w:p w14:paraId="281D84DC" w14:textId="77777777" w:rsidR="00203635" w:rsidRDefault="00203635" w:rsidP="00203635">
      <w:pPr>
        <w:spacing w:before="240" w:line="360" w:lineRule="auto"/>
        <w:ind w:left="851" w:right="851"/>
        <w:jc w:val="both"/>
        <w:rPr>
          <w:rFonts w:ascii="Palatino Linotype" w:eastAsia="Times New Roman" w:hAnsi="Palatino Linotype" w:cs="Times New Roman"/>
          <w:i/>
          <w:lang w:val="es-ES" w:eastAsia="es-ES"/>
        </w:rPr>
      </w:pPr>
    </w:p>
    <w:p w14:paraId="0F7EA698" w14:textId="77777777" w:rsidR="00203635" w:rsidRDefault="00203635" w:rsidP="00203635">
      <w:pPr>
        <w:spacing w:before="240" w:line="360" w:lineRule="auto"/>
        <w:ind w:left="851" w:right="851"/>
        <w:jc w:val="center"/>
        <w:rPr>
          <w:rFonts w:ascii="Palatino Linotype" w:eastAsia="Times New Roman" w:hAnsi="Palatino Linotype" w:cs="Times New Roman"/>
          <w:b/>
          <w:i/>
          <w:u w:val="single"/>
          <w:lang w:val="es-ES" w:eastAsia="es-ES"/>
        </w:rPr>
      </w:pPr>
      <w:r>
        <w:rPr>
          <w:rFonts w:ascii="Palatino Linotype" w:eastAsia="Times New Roman" w:hAnsi="Palatino Linotype" w:cs="Times New Roman"/>
          <w:b/>
          <w:i/>
          <w:u w:val="single"/>
          <w:lang w:val="es-ES" w:eastAsia="es-ES"/>
        </w:rPr>
        <w:lastRenderedPageBreak/>
        <w:t>Constitución Política del Estado Libre y Soberano de México</w:t>
      </w:r>
    </w:p>
    <w:p w14:paraId="08C9D151" w14:textId="77777777" w:rsidR="00203635" w:rsidRDefault="00203635" w:rsidP="00203635">
      <w:pPr>
        <w:spacing w:before="240" w:line="360" w:lineRule="auto"/>
        <w:ind w:left="851" w:right="851"/>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w:t>
      </w:r>
      <w:r>
        <w:rPr>
          <w:rFonts w:ascii="Palatino Linotype" w:eastAsia="Times New Roman" w:hAnsi="Palatino Linotype" w:cs="Times New Roman"/>
          <w:b/>
          <w:i/>
          <w:lang w:val="es-ES" w:eastAsia="es-ES"/>
        </w:rPr>
        <w:t>Artículo 5</w:t>
      </w:r>
      <w:r>
        <w:rPr>
          <w:rFonts w:ascii="Palatino Linotype" w:eastAsia="Times New Roman"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416FB777" w14:textId="77777777" w:rsidR="00203635" w:rsidRDefault="00203635" w:rsidP="00203635">
      <w:pPr>
        <w:spacing w:before="240" w:line="360" w:lineRule="auto"/>
        <w:ind w:left="851" w:right="851"/>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w:t>
      </w:r>
    </w:p>
    <w:p w14:paraId="75DE1C0E" w14:textId="77777777" w:rsidR="00203635" w:rsidRDefault="00203635" w:rsidP="00203635">
      <w:pPr>
        <w:spacing w:before="240" w:line="360" w:lineRule="auto"/>
        <w:ind w:left="851" w:right="851"/>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 xml:space="preserve">Toda persona en el Estado de </w:t>
      </w:r>
      <w:proofErr w:type="gramStart"/>
      <w:r>
        <w:rPr>
          <w:rFonts w:ascii="Palatino Linotype" w:eastAsia="Times New Roman" w:hAnsi="Palatino Linotype" w:cs="Times New Roman"/>
          <w:i/>
          <w:lang w:val="es-ES" w:eastAsia="es-ES"/>
        </w:rPr>
        <w:t>México,</w:t>
      </w:r>
      <w:proofErr w:type="gramEnd"/>
      <w:r>
        <w:rPr>
          <w:rFonts w:ascii="Palatino Linotype" w:eastAsia="Times New Roman" w:hAnsi="Palatino Linotype" w:cs="Times New Roman"/>
          <w:i/>
          <w:lang w:val="es-ES" w:eastAsia="es-ES"/>
        </w:rPr>
        <w:t xml:space="preserve"> tiene derecho al libre acceso a la información plural y oportuna, así como a buscar recibir y difundir información e ideas de toda índole por cualquier medio de expresión.</w:t>
      </w:r>
    </w:p>
    <w:p w14:paraId="64E73E65" w14:textId="77777777" w:rsidR="00203635" w:rsidRDefault="00203635" w:rsidP="00203635">
      <w:pPr>
        <w:spacing w:before="240" w:line="360" w:lineRule="auto"/>
        <w:ind w:left="851" w:right="851"/>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 xml:space="preserve"> (…)</w:t>
      </w:r>
    </w:p>
    <w:p w14:paraId="16518588" w14:textId="77777777" w:rsidR="00203635" w:rsidRDefault="00203635" w:rsidP="00203635">
      <w:pPr>
        <w:spacing w:before="240" w:line="360" w:lineRule="auto"/>
        <w:ind w:left="851" w:right="851"/>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14:paraId="507C67E8" w14:textId="77777777" w:rsidR="00203635" w:rsidRDefault="00203635" w:rsidP="00203635">
      <w:pPr>
        <w:spacing w:before="240" w:line="360" w:lineRule="auto"/>
        <w:ind w:left="851" w:right="851"/>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4FAAFD48" w14:textId="77777777" w:rsidR="00203635" w:rsidRDefault="00203635" w:rsidP="00203635">
      <w:pPr>
        <w:spacing w:before="240" w:line="360" w:lineRule="auto"/>
        <w:ind w:left="851" w:right="851"/>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w:t>
      </w:r>
    </w:p>
    <w:p w14:paraId="6DC3905D" w14:textId="77777777" w:rsidR="00203635" w:rsidRDefault="00203635" w:rsidP="00203635">
      <w:pPr>
        <w:spacing w:before="240" w:line="360" w:lineRule="auto"/>
        <w:ind w:left="851" w:right="851"/>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lastRenderedPageBreak/>
        <w:t>III. Toda persona, sin necesidad de acreditar interés alguno o justificar su utilización, tendrá acceso gratuito a la información pública, a sus datos personales o a la rectificación de éstos;</w:t>
      </w:r>
    </w:p>
    <w:p w14:paraId="02863E7E" w14:textId="77777777" w:rsidR="00203635" w:rsidRDefault="00203635" w:rsidP="00203635">
      <w:pPr>
        <w:spacing w:before="240" w:line="360" w:lineRule="auto"/>
        <w:ind w:left="851" w:right="851"/>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14:paraId="7318213E" w14:textId="77777777" w:rsidR="00203635" w:rsidRDefault="00203635" w:rsidP="00203635">
      <w:pPr>
        <w:spacing w:before="240" w:line="360" w:lineRule="auto"/>
        <w:ind w:left="851" w:right="851"/>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w:t>
      </w:r>
    </w:p>
    <w:p w14:paraId="7FC02D93" w14:textId="77777777" w:rsidR="00203635" w:rsidRDefault="00203635" w:rsidP="00203635">
      <w:pPr>
        <w:spacing w:before="240" w:line="360" w:lineRule="auto"/>
        <w:ind w:left="851" w:right="851"/>
        <w:jc w:val="both"/>
        <w:rPr>
          <w:rFonts w:ascii="Palatino Linotype" w:eastAsia="Times New Roman" w:hAnsi="Palatino Linotype" w:cs="Times New Roman"/>
          <w:b/>
          <w:i/>
          <w:lang w:val="es-ES" w:eastAsia="es-ES"/>
        </w:rPr>
      </w:pPr>
      <w:r>
        <w:rPr>
          <w:rFonts w:ascii="Palatino Linotype" w:eastAsia="Times New Roman" w:hAnsi="Palatino Linotype" w:cs="Times New Roman"/>
          <w:i/>
          <w:lang w:val="es-ES" w:eastAsia="es-ES"/>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 </w:t>
      </w:r>
      <w:r>
        <w:rPr>
          <w:rFonts w:ascii="Palatino Linotype" w:eastAsia="Times New Roman" w:hAnsi="Palatino Linotype" w:cs="Times New Roman"/>
          <w:b/>
          <w:i/>
          <w:lang w:val="es-ES" w:eastAsia="es-ES"/>
        </w:rPr>
        <w:t>[Sic]</w:t>
      </w:r>
    </w:p>
    <w:p w14:paraId="0AA16075" w14:textId="77777777" w:rsidR="00203635" w:rsidRDefault="00203635" w:rsidP="00203635">
      <w:pPr>
        <w:spacing w:after="0" w:line="360" w:lineRule="auto"/>
        <w:ind w:left="567" w:right="567"/>
        <w:jc w:val="both"/>
        <w:rPr>
          <w:rFonts w:ascii="Palatino Linotype" w:eastAsia="Times New Roman" w:hAnsi="Palatino Linotype" w:cs="Times New Roman"/>
          <w:sz w:val="24"/>
          <w:szCs w:val="24"/>
          <w:lang w:val="es-ES" w:eastAsia="es-ES"/>
        </w:rPr>
      </w:pPr>
    </w:p>
    <w:p w14:paraId="6BFE2C50" w14:textId="77777777" w:rsidR="00203635" w:rsidRDefault="00203635" w:rsidP="00203635">
      <w:pPr>
        <w:spacing w:after="0" w:line="360" w:lineRule="auto"/>
        <w:jc w:val="both"/>
        <w:rPr>
          <w:rFonts w:ascii="Palatino Linotype" w:eastAsia="Times New Roman" w:hAnsi="Palatino Linotype" w:cs="Times New Roman"/>
          <w:sz w:val="24"/>
          <w:szCs w:val="24"/>
          <w:lang w:val="es-ES" w:eastAsia="es-ES"/>
        </w:rPr>
      </w:pPr>
      <w:r>
        <w:rPr>
          <w:rFonts w:ascii="Palatino Linotype" w:eastAsia="Times New Roman" w:hAnsi="Palatino Linotype" w:cs="Times New Roman"/>
          <w:sz w:val="24"/>
          <w:szCs w:val="24"/>
          <w:lang w:val="es-ES" w:eastAsia="es-ES"/>
        </w:rPr>
        <w:t>Por otra parte, del contenido del artículo 1 de la Constitución Política de los Estados Unidos Mexicanos, se destaca lo siguiente:</w:t>
      </w:r>
    </w:p>
    <w:p w14:paraId="10F6E1AA" w14:textId="77777777" w:rsidR="00203635" w:rsidRDefault="00203635" w:rsidP="00203635">
      <w:pPr>
        <w:spacing w:after="0" w:line="240" w:lineRule="auto"/>
        <w:ind w:left="567" w:right="567"/>
        <w:jc w:val="both"/>
        <w:rPr>
          <w:rFonts w:ascii="Palatino Linotype" w:eastAsia="Times New Roman" w:hAnsi="Palatino Linotype" w:cs="Times New Roman"/>
          <w:sz w:val="24"/>
          <w:szCs w:val="24"/>
          <w:lang w:val="es-ES" w:eastAsia="es-ES"/>
        </w:rPr>
      </w:pPr>
    </w:p>
    <w:p w14:paraId="6A3C001C" w14:textId="77777777" w:rsidR="00203635" w:rsidRDefault="00203635" w:rsidP="00203635">
      <w:pPr>
        <w:spacing w:before="240" w:line="360" w:lineRule="auto"/>
        <w:ind w:left="851" w:right="851"/>
        <w:jc w:val="both"/>
        <w:rPr>
          <w:rFonts w:ascii="Palatino Linotype" w:eastAsia="Calibri" w:hAnsi="Palatino Linotype" w:cs="Times New Roman"/>
          <w:i/>
          <w:lang w:val="es-ES" w:eastAsia="es-ES"/>
        </w:rPr>
      </w:pPr>
      <w:r>
        <w:rPr>
          <w:rFonts w:ascii="Palatino Linotype" w:eastAsia="Calibri" w:hAnsi="Palatino Linotype" w:cs="Times New Roman"/>
          <w:i/>
          <w:lang w:val="es-ES" w:eastAsia="es-ES"/>
        </w:rPr>
        <w:t>“</w:t>
      </w:r>
      <w:r>
        <w:rPr>
          <w:rFonts w:ascii="Palatino Linotype" w:eastAsia="Calibri" w:hAnsi="Palatino Linotype" w:cs="Times New Roman"/>
          <w:b/>
          <w:i/>
          <w:lang w:val="es-ES" w:eastAsia="es-ES"/>
        </w:rPr>
        <w:t>Artículo 1o</w:t>
      </w:r>
      <w:r>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1ADD2BB5" w14:textId="77777777" w:rsidR="00203635" w:rsidRDefault="00203635" w:rsidP="00203635">
      <w:pPr>
        <w:spacing w:before="240" w:line="360" w:lineRule="auto"/>
        <w:ind w:left="851" w:right="851"/>
        <w:jc w:val="both"/>
        <w:rPr>
          <w:rFonts w:ascii="Palatino Linotype" w:eastAsia="Calibri" w:hAnsi="Palatino Linotype" w:cs="Times New Roman"/>
          <w:i/>
          <w:lang w:val="es-ES" w:eastAsia="es-ES"/>
        </w:rPr>
      </w:pPr>
      <w:r>
        <w:rPr>
          <w:rFonts w:ascii="Palatino Linotype" w:eastAsia="Calibri" w:hAnsi="Palatino Linotype" w:cs="Times New Roman"/>
          <w:i/>
          <w:lang w:val="es-ES" w:eastAsia="es-ES"/>
        </w:rPr>
        <w:lastRenderedPageBreak/>
        <w:t>Las normas relativas a los derechos humanos se interpretarán de conformidad con esta Constitución y con los tratados internacionales de la materia favoreciendo en todo tiempo a las personas la protección más amplia.</w:t>
      </w:r>
    </w:p>
    <w:p w14:paraId="31E28A0F" w14:textId="77777777" w:rsidR="00203635" w:rsidRDefault="00203635" w:rsidP="00203635">
      <w:pPr>
        <w:spacing w:before="240" w:line="360" w:lineRule="auto"/>
        <w:ind w:left="851" w:right="851"/>
        <w:jc w:val="both"/>
        <w:rPr>
          <w:rFonts w:ascii="Palatino Linotype" w:eastAsia="Calibri" w:hAnsi="Palatino Linotype" w:cs="Times New Roman"/>
          <w:b/>
          <w:i/>
          <w:lang w:val="es-ES" w:eastAsia="es-ES"/>
        </w:rPr>
      </w:pPr>
      <w:r>
        <w:rPr>
          <w:rFonts w:ascii="Palatino Linotype" w:eastAsia="Calibri" w:hAnsi="Palatino Linotype" w:cs="Times New Roman"/>
          <w:i/>
          <w:lang w:val="es-ES" w:eastAsia="es-ES"/>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w:t>
      </w:r>
      <w:r>
        <w:rPr>
          <w:rFonts w:ascii="Palatino Linotype" w:eastAsia="Calibri" w:hAnsi="Palatino Linotype" w:cs="Times New Roman"/>
          <w:b/>
          <w:i/>
          <w:lang w:val="es-ES" w:eastAsia="es-ES"/>
        </w:rPr>
        <w:t>[Sic]</w:t>
      </w:r>
    </w:p>
    <w:p w14:paraId="5AD729FA" w14:textId="77777777" w:rsidR="00203635" w:rsidRDefault="00203635" w:rsidP="00203635">
      <w:pPr>
        <w:spacing w:before="240" w:line="360" w:lineRule="auto"/>
        <w:ind w:left="851" w:right="851"/>
        <w:jc w:val="both"/>
        <w:rPr>
          <w:rFonts w:ascii="Palatino Linotype" w:eastAsia="Times New Roman" w:hAnsi="Palatino Linotype" w:cs="Times New Roman"/>
          <w:sz w:val="24"/>
          <w:szCs w:val="24"/>
          <w:lang w:val="es-ES" w:eastAsia="es-ES"/>
        </w:rPr>
      </w:pPr>
    </w:p>
    <w:p w14:paraId="0B72556F" w14:textId="65623E90" w:rsidR="00203635" w:rsidRDefault="00203635" w:rsidP="00203635">
      <w:pPr>
        <w:spacing w:after="0" w:line="360" w:lineRule="auto"/>
        <w:jc w:val="both"/>
        <w:rPr>
          <w:rFonts w:ascii="Palatino Linotype" w:eastAsia="Calibri" w:hAnsi="Palatino Linotype" w:cs="Arial"/>
          <w:sz w:val="24"/>
          <w:szCs w:val="24"/>
          <w:lang w:val="es-ES"/>
        </w:rPr>
      </w:pPr>
      <w:r>
        <w:rPr>
          <w:rFonts w:ascii="Palatino Linotype" w:eastAsia="Times New Roman"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Pr>
          <w:rFonts w:ascii="Palatino Linotype" w:eastAsia="Times New Roman" w:hAnsi="Palatino Linotype" w:cs="Times New Roman"/>
          <w:b/>
          <w:sz w:val="24"/>
          <w:szCs w:val="24"/>
          <w:u w:val="single"/>
          <w:lang w:val="es-ES" w:eastAsia="es-ES"/>
        </w:rPr>
        <w:t>incluso, la solicitud de acceso a la información pueda ser anónima</w:t>
      </w:r>
      <w:r>
        <w:rPr>
          <w:rFonts w:ascii="Palatino Linotype" w:eastAsia="Times New Roman" w:hAnsi="Palatino Linotype" w:cs="Times New Roman"/>
          <w:sz w:val="24"/>
          <w:szCs w:val="24"/>
          <w:lang w:val="es-ES" w:eastAsia="es-ES"/>
        </w:rPr>
        <w:t xml:space="preserve"> o no contener un nombre que identifique al solicitante o que permita tener certeza sobre su identidad. </w:t>
      </w:r>
      <w:r>
        <w:rPr>
          <w:rFonts w:ascii="Palatino Linotype" w:eastAsia="Calibri" w:hAnsi="Palatino Linotype" w:cs="Arial"/>
          <w:sz w:val="24"/>
          <w:szCs w:val="24"/>
          <w:lang w:val="es-ES"/>
        </w:rPr>
        <w:t>En conclusión, se cubrieron los requisitos de procedencia y procedibilidad y conforme a las constancias que obran en el expediente.</w:t>
      </w:r>
    </w:p>
    <w:p w14:paraId="05070025" w14:textId="77777777" w:rsidR="00AF12EE" w:rsidRDefault="00AF12EE" w:rsidP="00203635">
      <w:pPr>
        <w:spacing w:after="0" w:line="360" w:lineRule="auto"/>
        <w:jc w:val="both"/>
        <w:rPr>
          <w:rFonts w:ascii="Palatino Linotype" w:hAnsi="Palatino Linotype"/>
        </w:rPr>
      </w:pPr>
    </w:p>
    <w:p w14:paraId="4DF49A1B" w14:textId="77777777" w:rsidR="00E45181" w:rsidRPr="009A0D0A" w:rsidRDefault="00E45181" w:rsidP="00E45181">
      <w:pPr>
        <w:tabs>
          <w:tab w:val="left" w:pos="709"/>
        </w:tabs>
        <w:spacing w:before="240" w:line="360" w:lineRule="auto"/>
        <w:ind w:right="51"/>
        <w:jc w:val="both"/>
        <w:rPr>
          <w:rFonts w:ascii="Palatino Linotype" w:hAnsi="Palatino Linotype"/>
          <w:b/>
          <w:sz w:val="28"/>
          <w:szCs w:val="28"/>
        </w:rPr>
      </w:pPr>
      <w:r w:rsidRPr="009A0D0A">
        <w:rPr>
          <w:rFonts w:ascii="Palatino Linotype" w:hAnsi="Palatino Linotype"/>
          <w:b/>
          <w:sz w:val="28"/>
          <w:szCs w:val="28"/>
        </w:rPr>
        <w:t xml:space="preserve">CUARTO. Estudio y resolución del asunto </w:t>
      </w:r>
    </w:p>
    <w:p w14:paraId="3BC8E5E2" w14:textId="77777777" w:rsidR="00E45181" w:rsidRDefault="00E45181" w:rsidP="00E45181">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w:t>
      </w:r>
      <w:r w:rsidRPr="00E42C3F">
        <w:rPr>
          <w:rFonts w:ascii="Palatino Linotype" w:hAnsi="Palatino Linotype" w:cs="Arial"/>
        </w:rPr>
        <w:lastRenderedPageBreak/>
        <w:t>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y demás leyes aplicables en la materia, así como en los tratados internacionales en los que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2527F468" w14:textId="77777777" w:rsidR="00E45181" w:rsidRPr="002869E1" w:rsidRDefault="00E45181" w:rsidP="00E45181">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 xml:space="preserve">el derecho de acceso a la información </w:t>
      </w:r>
      <w:proofErr w:type="gramStart"/>
      <w:r w:rsidRPr="002869E1">
        <w:rPr>
          <w:rFonts w:ascii="Palatino Linotype" w:eastAsia="Times New Roman" w:hAnsi="Palatino Linotype" w:cs="Times New Roman"/>
          <w:sz w:val="24"/>
          <w:szCs w:val="24"/>
          <w:lang w:eastAsia="es-ES"/>
        </w:rPr>
        <w:t>pública,</w:t>
      </w:r>
      <w:proofErr w:type="gramEnd"/>
      <w:r w:rsidRPr="002869E1">
        <w:rPr>
          <w:rFonts w:ascii="Palatino Linotype" w:eastAsia="Times New Roman" w:hAnsi="Palatino Linotype" w:cs="Times New Roman"/>
          <w:sz w:val="24"/>
          <w:szCs w:val="24"/>
          <w:lang w:eastAsia="es-ES"/>
        </w:rPr>
        <w:t xml:space="preserve"> implica que cualquier persona conozca la información contenida en los documentos que se encuentren en los archivos de los sujetos obligados, conforme a los artículos 4, 12, 24 último párrafo y 160 de la Ley local en la materia, que a la letra citan:</w:t>
      </w:r>
    </w:p>
    <w:p w14:paraId="08D80371" w14:textId="77777777" w:rsidR="00E45181" w:rsidRPr="006010FE" w:rsidRDefault="00E45181" w:rsidP="00E45181">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208A85E" w14:textId="77777777" w:rsidR="00E45181" w:rsidRPr="006010FE" w:rsidRDefault="00E45181" w:rsidP="00E4518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12FFF56" w14:textId="77777777" w:rsidR="00E45181" w:rsidRPr="006010FE" w:rsidRDefault="00E45181" w:rsidP="00E4518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lastRenderedPageBreak/>
        <w:t>Los sujetos obligados deben poner en práctica, políticas y programas de acceso a la información que se apeguen a criterios de publicidad, veracidad, oportunidad, precisión y suficiencia en beneficio de los solicitantes.</w:t>
      </w:r>
    </w:p>
    <w:p w14:paraId="296329E9" w14:textId="77777777" w:rsidR="00E45181" w:rsidRPr="00EB27EE" w:rsidRDefault="00E45181" w:rsidP="00E45181">
      <w:pPr>
        <w:spacing w:before="240" w:line="360" w:lineRule="auto"/>
        <w:ind w:left="851" w:right="851"/>
        <w:jc w:val="both"/>
        <w:rPr>
          <w:rFonts w:ascii="Palatino Linotype" w:eastAsia="Times New Roman" w:hAnsi="Palatino Linotype" w:cs="Times New Roman"/>
          <w:b/>
          <w:i/>
          <w:u w:val="single"/>
          <w:lang w:eastAsia="es-ES"/>
        </w:rPr>
      </w:pPr>
      <w:r w:rsidRPr="00EB27EE">
        <w:rPr>
          <w:rFonts w:ascii="Palatino Linotype" w:eastAsia="Times New Roman" w:hAnsi="Palatino Linotype" w:cs="Times New Roman"/>
          <w:b/>
          <w:i/>
          <w:u w:val="single"/>
          <w:lang w:eastAsia="es-ES"/>
        </w:rPr>
        <w:t>Artículo 12. Quienes generen, recopilen, administren, manejen, procesen, archiven o conserven información pública serán responsables de la misma en los términos de las disposiciones jurídicas aplicables.</w:t>
      </w:r>
    </w:p>
    <w:p w14:paraId="5C4B94CE" w14:textId="77777777" w:rsidR="00E45181" w:rsidRPr="00EB27EE" w:rsidRDefault="00E45181" w:rsidP="00E45181">
      <w:pPr>
        <w:spacing w:before="240" w:line="360" w:lineRule="auto"/>
        <w:ind w:left="851" w:right="851"/>
        <w:jc w:val="both"/>
        <w:rPr>
          <w:rFonts w:ascii="Palatino Linotype" w:eastAsia="Times New Roman" w:hAnsi="Palatino Linotype" w:cs="Times New Roman"/>
          <w:b/>
          <w:i/>
          <w:u w:val="single"/>
          <w:lang w:eastAsia="es-ES"/>
        </w:rPr>
      </w:pPr>
      <w:r w:rsidRPr="00EB27EE">
        <w:rPr>
          <w:rFonts w:ascii="Palatino Linotype" w:eastAsia="Times New Roman" w:hAnsi="Palatino Linotype" w:cs="Times New Roman"/>
          <w:b/>
          <w:i/>
          <w:u w:val="single"/>
          <w:lang w:eastAsia="es-ES"/>
        </w:rPr>
        <w:t xml:space="preserve">Los sujetos obligados sólo proporcionarán la información pública que se les requiera y que obre en sus archivos y en el estado en que ésta se encuentre. La obligación de proporcionar información no comprende el procesamiento de </w:t>
      </w:r>
      <w:proofErr w:type="gramStart"/>
      <w:r w:rsidRPr="00EB27EE">
        <w:rPr>
          <w:rFonts w:ascii="Palatino Linotype" w:eastAsia="Times New Roman" w:hAnsi="Palatino Linotype" w:cs="Times New Roman"/>
          <w:b/>
          <w:i/>
          <w:u w:val="single"/>
          <w:lang w:eastAsia="es-ES"/>
        </w:rPr>
        <w:t>la misma</w:t>
      </w:r>
      <w:proofErr w:type="gramEnd"/>
      <w:r w:rsidRPr="00EB27EE">
        <w:rPr>
          <w:rFonts w:ascii="Palatino Linotype" w:eastAsia="Times New Roman" w:hAnsi="Palatino Linotype" w:cs="Times New Roman"/>
          <w:b/>
          <w:i/>
          <w:u w:val="single"/>
          <w:lang w:eastAsia="es-ES"/>
        </w:rPr>
        <w:t xml:space="preserve">, ni el presentarla conforme al interés del solicitante; no estarán obligados a generarla, resumirla, efectuar cálculos o practicar investigaciones. </w:t>
      </w:r>
    </w:p>
    <w:p w14:paraId="5A987AEA" w14:textId="77777777" w:rsidR="00E45181" w:rsidRPr="006010FE" w:rsidRDefault="00E45181" w:rsidP="00E4518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26B03D86" w14:textId="77777777" w:rsidR="00E45181" w:rsidRPr="006010FE" w:rsidRDefault="00E45181" w:rsidP="00E45181">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52350157" w14:textId="77777777" w:rsidR="00E45181" w:rsidRPr="006010FE" w:rsidRDefault="00E45181" w:rsidP="00E4518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56814145" w14:textId="77777777" w:rsidR="00E45181" w:rsidRPr="006010FE" w:rsidRDefault="00E45181" w:rsidP="00E4518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37B1C5AA" w14:textId="77777777" w:rsidR="00E45181" w:rsidRPr="006010FE" w:rsidRDefault="00E45181" w:rsidP="00E4518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39F8DD2E" w14:textId="77777777" w:rsidR="00E45181" w:rsidRPr="006010FE" w:rsidRDefault="00E45181" w:rsidP="00E4518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w:t>
      </w:r>
      <w:proofErr w:type="gramStart"/>
      <w:r w:rsidRPr="006010FE">
        <w:rPr>
          <w:rFonts w:ascii="Palatino Linotype" w:eastAsia="Times New Roman" w:hAnsi="Palatino Linotype" w:cs="Times New Roman"/>
          <w:i/>
          <w:lang w:eastAsia="es-ES"/>
        </w:rPr>
        <w:t xml:space="preserve">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w:t>
      </w:r>
      <w:proofErr w:type="gramEnd"/>
      <w:r w:rsidRPr="006010FE">
        <w:rPr>
          <w:rFonts w:ascii="Palatino Linotype" w:eastAsia="Times New Roman" w:hAnsi="Palatino Linotype" w:cs="Times New Roman"/>
          <w:i/>
          <w:lang w:eastAsia="es-ES"/>
        </w:rPr>
        <w:t xml:space="preserve"> en sus archivos o que estén obligados a documentar de acuerdo con sus facultades, competencias o funciones en el formato que el solicitante manifieste, de </w:t>
      </w:r>
      <w:r w:rsidRPr="006010FE">
        <w:rPr>
          <w:rFonts w:ascii="Palatino Linotype" w:eastAsia="Times New Roman" w:hAnsi="Palatino Linotype" w:cs="Times New Roman"/>
          <w:i/>
          <w:lang w:eastAsia="es-ES"/>
        </w:rPr>
        <w:lastRenderedPageBreak/>
        <w:t>entre aquellos formatos existentes, conforme a las características físicas de la información o del lugar donde se encuentre así lo permita.</w:t>
      </w:r>
    </w:p>
    <w:p w14:paraId="1B4A000F" w14:textId="15814F55" w:rsidR="00E45181" w:rsidRDefault="00E45181" w:rsidP="00E45181">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proofErr w:type="gramStart"/>
      <w:r w:rsidRPr="006010FE">
        <w:rPr>
          <w:rFonts w:ascii="Palatino Linotype" w:eastAsia="Times New Roman" w:hAnsi="Palatino Linotype" w:cs="Times New Roman"/>
          <w:i/>
          <w:lang w:eastAsia="es-ES"/>
        </w:rPr>
        <w:t>.</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w:t>
      </w:r>
      <w:proofErr w:type="gramEnd"/>
      <w:r>
        <w:rPr>
          <w:rFonts w:ascii="Palatino Linotype" w:eastAsia="Times New Roman" w:hAnsi="Palatino Linotype" w:cs="Times New Roman"/>
          <w:b/>
          <w:i/>
          <w:lang w:eastAsia="es-ES"/>
        </w:rPr>
        <w:t>Sic]</w:t>
      </w:r>
    </w:p>
    <w:p w14:paraId="1CCD1FFC" w14:textId="77777777" w:rsidR="00794F39" w:rsidRDefault="00794F39" w:rsidP="00E45181">
      <w:pPr>
        <w:spacing w:before="240" w:line="360" w:lineRule="auto"/>
        <w:ind w:left="851" w:right="851"/>
        <w:jc w:val="both"/>
        <w:rPr>
          <w:rFonts w:ascii="Palatino Linotype" w:eastAsia="Times New Roman" w:hAnsi="Palatino Linotype" w:cs="Times New Roman"/>
          <w:b/>
          <w:i/>
          <w:lang w:eastAsia="es-ES"/>
        </w:rPr>
      </w:pPr>
    </w:p>
    <w:p w14:paraId="3A393684" w14:textId="77777777" w:rsidR="00E45181" w:rsidRPr="006010FE" w:rsidRDefault="00E45181" w:rsidP="00E45181">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w:t>
      </w:r>
      <w:proofErr w:type="gramStart"/>
      <w:r w:rsidRPr="006010FE">
        <w:rPr>
          <w:rFonts w:ascii="Palatino Linotype" w:eastAsia="Times New Roman" w:hAnsi="Palatino Linotype" w:cs="Times New Roman"/>
          <w:sz w:val="24"/>
          <w:szCs w:val="24"/>
          <w:lang w:eastAsia="es-ES"/>
        </w:rPr>
        <w:t>administren</w:t>
      </w:r>
      <w:proofErr w:type="gramEnd"/>
      <w:r w:rsidRPr="006010FE">
        <w:rPr>
          <w:rFonts w:ascii="Palatino Linotype" w:eastAsia="Times New Roman" w:hAnsi="Palatino Linotype" w:cs="Times New Roman"/>
          <w:sz w:val="24"/>
          <w:szCs w:val="24"/>
          <w:lang w:eastAsia="es-ES"/>
        </w:rPr>
        <w:t xml:space="preserve">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3FED3514" w14:textId="77777777" w:rsidR="00E45181" w:rsidRPr="006E4CCA" w:rsidRDefault="00E45181" w:rsidP="00E45181">
      <w:pPr>
        <w:spacing w:before="240" w:line="360" w:lineRule="auto"/>
        <w:ind w:left="851" w:right="851"/>
        <w:jc w:val="both"/>
        <w:rPr>
          <w:rFonts w:ascii="Palatino Linotype" w:eastAsia="Times New Roman" w:hAnsi="Palatino Linotype" w:cs="Arial"/>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w:t>
      </w:r>
      <w:proofErr w:type="gramStart"/>
      <w:r w:rsidRPr="006E4CCA">
        <w:rPr>
          <w:rFonts w:ascii="Palatino Linotype" w:eastAsia="Times New Roman" w:hAnsi="Palatino Linotype" w:cs="Arial"/>
          <w:i/>
          <w:lang w:eastAsia="es-ES"/>
        </w:rPr>
        <w:t>la misma</w:t>
      </w:r>
      <w:proofErr w:type="gramEnd"/>
      <w:r w:rsidRPr="006E4CCA">
        <w:rPr>
          <w:rFonts w:ascii="Palatino Linotype" w:eastAsia="Times New Roman" w:hAnsi="Palatino Linotype" w:cs="Arial"/>
          <w:i/>
          <w:lang w:eastAsia="es-ES"/>
        </w:rPr>
        <w:t xml:space="preserve"> en el lugar en el que ésta se localice.” </w:t>
      </w:r>
      <w:r w:rsidRPr="006E4CCA">
        <w:rPr>
          <w:rFonts w:ascii="Palatino Linotype" w:eastAsia="Times New Roman" w:hAnsi="Palatino Linotype" w:cs="Arial"/>
          <w:b/>
          <w:i/>
          <w:lang w:eastAsia="es-ES"/>
        </w:rPr>
        <w:t>[Sic]</w:t>
      </w:r>
    </w:p>
    <w:p w14:paraId="7B22AFEB" w14:textId="45FDA06D" w:rsidR="002F12F2" w:rsidRDefault="002F12F2" w:rsidP="00E45181">
      <w:pPr>
        <w:pStyle w:val="Prrafodelista"/>
        <w:autoSpaceDE w:val="0"/>
        <w:autoSpaceDN w:val="0"/>
        <w:adjustRightInd w:val="0"/>
        <w:spacing w:before="240" w:after="160" w:line="360" w:lineRule="auto"/>
        <w:ind w:left="0"/>
        <w:jc w:val="both"/>
        <w:rPr>
          <w:rFonts w:ascii="Palatino Linotype" w:hAnsi="Palatino Linotype" w:cs="Arial"/>
          <w:bCs/>
          <w:sz w:val="16"/>
          <w:szCs w:val="16"/>
          <w:lang w:eastAsia="es-MX"/>
        </w:rPr>
      </w:pPr>
    </w:p>
    <w:p w14:paraId="68FC0961" w14:textId="45592AB5" w:rsidR="002548EB" w:rsidRPr="002548EB" w:rsidRDefault="002D38FA" w:rsidP="003F1C5A">
      <w:pPr>
        <w:pStyle w:val="Sinespaciado"/>
        <w:spacing w:line="360" w:lineRule="auto"/>
        <w:jc w:val="both"/>
        <w:rPr>
          <w:rFonts w:ascii="Palatino Linotype" w:hAnsi="Palatino Linotype" w:cs="Arial"/>
          <w:bCs/>
          <w:lang w:eastAsia="es-MX"/>
        </w:rPr>
      </w:pPr>
      <w:r w:rsidRPr="00E268DB">
        <w:rPr>
          <w:rFonts w:ascii="Palatino Linotype" w:hAnsi="Palatino Linotype" w:cs="Arial"/>
          <w:bCs/>
          <w:lang w:eastAsia="es-MX"/>
        </w:rPr>
        <w:t xml:space="preserve">Una vez sentado lo anterior, </w:t>
      </w:r>
      <w:r w:rsidR="00E268DB" w:rsidRPr="00E268DB">
        <w:rPr>
          <w:rFonts w:ascii="Palatino Linotype" w:hAnsi="Palatino Linotype" w:cs="Arial"/>
          <w:bCs/>
          <w:lang w:eastAsia="es-MX"/>
        </w:rPr>
        <w:t xml:space="preserve">en una aproximación inicial, es procedente mencionar que </w:t>
      </w:r>
      <w:r w:rsidR="003F1C5A">
        <w:rPr>
          <w:rFonts w:ascii="Palatino Linotype" w:hAnsi="Palatino Linotype" w:cs="Arial"/>
          <w:bCs/>
          <w:lang w:eastAsia="es-MX"/>
        </w:rPr>
        <w:t xml:space="preserve">la solicitud de información </w:t>
      </w:r>
      <w:r w:rsidR="008239F8">
        <w:rPr>
          <w:rFonts w:ascii="Palatino Linotype" w:hAnsi="Palatino Linotype" w:cs="Arial"/>
          <w:b/>
          <w:lang w:eastAsia="es-MX"/>
        </w:rPr>
        <w:t xml:space="preserve">00123/ECATEPEC/IP/2020 </w:t>
      </w:r>
      <w:r w:rsidR="008239F8">
        <w:rPr>
          <w:rFonts w:ascii="Palatino Linotype" w:hAnsi="Palatino Linotype" w:cs="Arial"/>
          <w:bCs/>
          <w:lang w:eastAsia="es-MX"/>
        </w:rPr>
        <w:t>se nutre de 6 -seis- requerimientos</w:t>
      </w:r>
      <w:r w:rsidR="002A4E11">
        <w:rPr>
          <w:rFonts w:ascii="Palatino Linotype" w:hAnsi="Palatino Linotype" w:cs="Arial"/>
          <w:bCs/>
          <w:lang w:eastAsia="es-MX"/>
        </w:rPr>
        <w:t xml:space="preserve">, </w:t>
      </w:r>
      <w:r w:rsidR="002548EB">
        <w:rPr>
          <w:rFonts w:ascii="Palatino Linotype" w:hAnsi="Palatino Linotype" w:cs="Arial"/>
          <w:bCs/>
          <w:lang w:eastAsia="es-MX"/>
        </w:rPr>
        <w:t xml:space="preserve">adicionalmente es menester señalar que en el cuarto requerimiento, el particular mencionó </w:t>
      </w:r>
      <w:r w:rsidR="002548EB">
        <w:rPr>
          <w:rFonts w:ascii="Palatino Linotype" w:hAnsi="Palatino Linotype" w:cs="Arial"/>
          <w:bCs/>
          <w:i/>
          <w:iCs/>
          <w:lang w:eastAsia="es-MX"/>
        </w:rPr>
        <w:t xml:space="preserve">“con quién y dónde se puede acudir” </w:t>
      </w:r>
      <w:r w:rsidR="002548EB">
        <w:rPr>
          <w:rFonts w:ascii="Palatino Linotype" w:hAnsi="Palatino Linotype" w:cs="Arial"/>
          <w:bCs/>
          <w:lang w:eastAsia="es-MX"/>
        </w:rPr>
        <w:t xml:space="preserve">resultando </w:t>
      </w:r>
      <w:r w:rsidR="00912DEB">
        <w:rPr>
          <w:rFonts w:ascii="Palatino Linotype" w:hAnsi="Palatino Linotype" w:cs="Arial"/>
          <w:bCs/>
          <w:lang w:eastAsia="es-MX"/>
        </w:rPr>
        <w:t xml:space="preserve">este requerimiento </w:t>
      </w:r>
      <w:r w:rsidR="002548EB">
        <w:rPr>
          <w:rFonts w:ascii="Palatino Linotype" w:hAnsi="Palatino Linotype" w:cs="Arial"/>
          <w:bCs/>
          <w:lang w:eastAsia="es-MX"/>
        </w:rPr>
        <w:t xml:space="preserve">parcialmente inatendible al tratarse de una consulta o trámite en específico, lo anterior con fundamento en el artículo 191, fracción VI de la Ley de Transparencia y Acceso a la Información Pública del Estado de México y Municipios. </w:t>
      </w:r>
    </w:p>
    <w:p w14:paraId="3D620BBF" w14:textId="77777777" w:rsidR="002548EB" w:rsidRDefault="002548EB" w:rsidP="003F1C5A">
      <w:pPr>
        <w:pStyle w:val="Sinespaciado"/>
        <w:spacing w:line="360" w:lineRule="auto"/>
        <w:jc w:val="both"/>
        <w:rPr>
          <w:rFonts w:ascii="Palatino Linotype" w:hAnsi="Palatino Linotype" w:cs="Arial"/>
          <w:bCs/>
          <w:lang w:eastAsia="es-MX"/>
        </w:rPr>
      </w:pPr>
    </w:p>
    <w:p w14:paraId="768A9190" w14:textId="2C5D79C5" w:rsidR="003F1C5A" w:rsidRDefault="002548EB" w:rsidP="003F1C5A">
      <w:pPr>
        <w:pStyle w:val="Sinespaciado"/>
        <w:spacing w:line="360" w:lineRule="auto"/>
        <w:jc w:val="both"/>
        <w:rPr>
          <w:rFonts w:ascii="Palatino Linotype" w:hAnsi="Palatino Linotype"/>
          <w:bCs/>
        </w:rPr>
      </w:pPr>
      <w:r>
        <w:rPr>
          <w:rFonts w:ascii="Palatino Linotype" w:hAnsi="Palatino Linotype" w:cs="Arial"/>
          <w:bCs/>
          <w:lang w:eastAsia="es-MX"/>
        </w:rPr>
        <w:lastRenderedPageBreak/>
        <w:t>A</w:t>
      </w:r>
      <w:r w:rsidR="003F1C5A">
        <w:rPr>
          <w:rFonts w:ascii="Palatino Linotype" w:hAnsi="Palatino Linotype" w:cs="Arial"/>
          <w:bCs/>
          <w:lang w:eastAsia="es-MX"/>
        </w:rPr>
        <w:t xml:space="preserve">dicionalmente el particular fue omiso en señalar el elemento temporal respecto </w:t>
      </w:r>
      <w:r w:rsidR="002A4E11">
        <w:rPr>
          <w:rFonts w:ascii="Palatino Linotype" w:hAnsi="Palatino Linotype" w:cs="Arial"/>
          <w:bCs/>
          <w:lang w:eastAsia="es-MX"/>
        </w:rPr>
        <w:t xml:space="preserve">de </w:t>
      </w:r>
      <w:r>
        <w:rPr>
          <w:rFonts w:ascii="Palatino Linotype" w:hAnsi="Palatino Linotype" w:cs="Arial"/>
          <w:bCs/>
          <w:lang w:eastAsia="es-MX"/>
        </w:rPr>
        <w:t xml:space="preserve">todos los </w:t>
      </w:r>
      <w:r w:rsidR="00C224FC">
        <w:rPr>
          <w:rFonts w:ascii="Palatino Linotype" w:hAnsi="Palatino Linotype" w:cs="Arial"/>
          <w:bCs/>
          <w:lang w:eastAsia="es-MX"/>
        </w:rPr>
        <w:t>requerimientos, consecuentemente</w:t>
      </w:r>
      <w:r w:rsidR="003F1C5A">
        <w:rPr>
          <w:rFonts w:ascii="Palatino Linotype" w:hAnsi="Palatino Linotype" w:cs="Arial"/>
          <w:bCs/>
          <w:lang w:eastAsia="es-MX"/>
        </w:rPr>
        <w:t xml:space="preserve">, de una interpretación gramatical el elemento temporal debe de ser concebido al </w:t>
      </w:r>
      <w:r w:rsidR="002A4E11">
        <w:rPr>
          <w:rFonts w:ascii="Palatino Linotype" w:hAnsi="Palatino Linotype" w:cs="Arial"/>
          <w:bCs/>
          <w:lang w:eastAsia="es-MX"/>
        </w:rPr>
        <w:t>tres de marzo</w:t>
      </w:r>
      <w:r w:rsidR="003F1C5A">
        <w:rPr>
          <w:rFonts w:ascii="Palatino Linotype" w:hAnsi="Palatino Linotype" w:cs="Arial"/>
          <w:bCs/>
          <w:lang w:eastAsia="es-MX"/>
        </w:rPr>
        <w:t xml:space="preserve"> de dos mil veinte, al corresponder </w:t>
      </w:r>
      <w:r w:rsidR="003F1C5A">
        <w:rPr>
          <w:rFonts w:ascii="Palatino Linotype" w:hAnsi="Palatino Linotype"/>
          <w:bCs/>
        </w:rPr>
        <w:t xml:space="preserve">a la fecha en que se ejerció el derecho de acceso a la información pública. </w:t>
      </w:r>
    </w:p>
    <w:p w14:paraId="44BC42F3" w14:textId="77777777" w:rsidR="002A4E11" w:rsidRDefault="002A4E11" w:rsidP="003F1C5A">
      <w:pPr>
        <w:pStyle w:val="Sinespaciado"/>
        <w:spacing w:line="360" w:lineRule="auto"/>
        <w:jc w:val="both"/>
        <w:rPr>
          <w:rFonts w:ascii="Palatino Linotype" w:hAnsi="Palatino Linotype"/>
          <w:bCs/>
        </w:rPr>
      </w:pPr>
    </w:p>
    <w:p w14:paraId="2484991A" w14:textId="77777777" w:rsidR="003F1C5A" w:rsidRDefault="003F1C5A" w:rsidP="003F1C5A">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Dicha precisión con fundamento en los artículos 13 y 181 cuarto párrafo de la Ley en materia, normatividad cuyo contenido literal es el siguiente: </w:t>
      </w:r>
    </w:p>
    <w:p w14:paraId="0DF24A79" w14:textId="77777777" w:rsidR="003F1C5A" w:rsidRDefault="003F1C5A" w:rsidP="003F1C5A">
      <w:pPr>
        <w:tabs>
          <w:tab w:val="left" w:pos="709"/>
        </w:tabs>
        <w:spacing w:before="240" w:line="360" w:lineRule="auto"/>
        <w:ind w:left="851" w:right="851"/>
        <w:jc w:val="both"/>
        <w:rPr>
          <w:rFonts w:ascii="Palatino Linotype" w:hAnsi="Palatino Linotype"/>
          <w:i/>
          <w:sz w:val="24"/>
          <w:szCs w:val="24"/>
        </w:rPr>
      </w:pPr>
      <w:r>
        <w:rPr>
          <w:rFonts w:ascii="Palatino Linotype" w:hAnsi="Palatino Linotype"/>
          <w:i/>
        </w:rPr>
        <w:t>“Artículo 13. El Instituto, en el ámbito de sus atribuciones, deberá suplir cualquier deficiencia para garantizar el ejercicio del derecho de acceso a la información.</w:t>
      </w:r>
    </w:p>
    <w:p w14:paraId="231FB723" w14:textId="77777777" w:rsidR="003F1C5A" w:rsidRDefault="003F1C5A" w:rsidP="003F1C5A">
      <w:pPr>
        <w:tabs>
          <w:tab w:val="left" w:pos="709"/>
        </w:tabs>
        <w:spacing w:before="240" w:line="360" w:lineRule="auto"/>
        <w:ind w:left="851" w:right="851"/>
        <w:jc w:val="both"/>
        <w:rPr>
          <w:rFonts w:ascii="Palatino Linotype" w:hAnsi="Palatino Linotype"/>
          <w:i/>
        </w:rPr>
      </w:pPr>
      <w:r>
        <w:rPr>
          <w:rFonts w:ascii="Palatino Linotype" w:hAnsi="Palatino Linotype"/>
          <w:i/>
        </w:rPr>
        <w:t>Artículo 181. (…)</w:t>
      </w:r>
    </w:p>
    <w:p w14:paraId="12C16F84" w14:textId="77777777" w:rsidR="003F1C5A" w:rsidRDefault="003F1C5A" w:rsidP="003F1C5A">
      <w:pPr>
        <w:tabs>
          <w:tab w:val="left" w:pos="709"/>
        </w:tabs>
        <w:spacing w:before="240" w:line="360" w:lineRule="auto"/>
        <w:ind w:left="851" w:right="851"/>
        <w:jc w:val="both"/>
        <w:rPr>
          <w:rFonts w:ascii="Palatino Linotype" w:hAnsi="Palatino Linotype"/>
          <w:b/>
          <w:i/>
        </w:rPr>
      </w:pPr>
      <w:r>
        <w:rPr>
          <w:rFonts w:ascii="Palatino Linotype" w:hAnsi="Palatino Linotype"/>
          <w:i/>
        </w:rPr>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Pr>
          <w:rFonts w:ascii="Palatino Linotype" w:hAnsi="Palatino Linotype"/>
          <w:b/>
          <w:i/>
        </w:rPr>
        <w:t>[Sic]</w:t>
      </w:r>
    </w:p>
    <w:p w14:paraId="67A23F12" w14:textId="5D85E282" w:rsidR="00E65A0B" w:rsidRDefault="00E65A0B" w:rsidP="00794F39">
      <w:pPr>
        <w:spacing w:before="240" w:line="360" w:lineRule="auto"/>
        <w:jc w:val="both"/>
        <w:rPr>
          <w:rFonts w:ascii="Palatino Linotype" w:hAnsi="Palatino Linotype" w:cs="Arial"/>
          <w:bCs/>
          <w:sz w:val="24"/>
          <w:szCs w:val="24"/>
          <w:lang w:eastAsia="es-MX"/>
        </w:rPr>
      </w:pPr>
    </w:p>
    <w:p w14:paraId="2031EBA6" w14:textId="1E0BB8CE" w:rsidR="003F1C5A" w:rsidRPr="003F1C5A" w:rsidRDefault="003F1C5A" w:rsidP="00794F39">
      <w:pPr>
        <w:spacing w:before="240" w:line="360" w:lineRule="auto"/>
        <w:jc w:val="both"/>
        <w:rPr>
          <w:rFonts w:ascii="Palatino Linotype" w:hAnsi="Palatino Linotype" w:cs="Arial"/>
          <w:bCs/>
          <w:sz w:val="24"/>
          <w:szCs w:val="24"/>
          <w:lang w:eastAsia="es-MX"/>
        </w:rPr>
      </w:pPr>
      <w:r>
        <w:rPr>
          <w:rFonts w:ascii="Palatino Linotype" w:hAnsi="Palatino Linotype" w:cs="Arial"/>
          <w:bCs/>
          <w:sz w:val="24"/>
          <w:szCs w:val="24"/>
          <w:lang w:eastAsia="es-MX"/>
        </w:rPr>
        <w:t xml:space="preserve">Bajo estas líneas argumentativas, al retomar y delimitar los requerimientos del ahora </w:t>
      </w:r>
      <w:r>
        <w:rPr>
          <w:rFonts w:ascii="Palatino Linotype" w:hAnsi="Palatino Linotype" w:cs="Arial"/>
          <w:b/>
          <w:sz w:val="24"/>
          <w:szCs w:val="24"/>
          <w:lang w:eastAsia="es-MX"/>
        </w:rPr>
        <w:t xml:space="preserve">Recurrente, </w:t>
      </w:r>
      <w:r>
        <w:rPr>
          <w:rFonts w:ascii="Palatino Linotype" w:hAnsi="Palatino Linotype" w:cs="Arial"/>
          <w:bCs/>
          <w:sz w:val="24"/>
          <w:szCs w:val="24"/>
          <w:lang w:eastAsia="es-MX"/>
        </w:rPr>
        <w:t xml:space="preserve">de manera objetiva se precisa que versan en conocer la siguiente información: </w:t>
      </w:r>
    </w:p>
    <w:p w14:paraId="5348606A" w14:textId="2A01502F" w:rsidR="002A4E11" w:rsidRDefault="00794F39" w:rsidP="00794F39">
      <w:pPr>
        <w:spacing w:before="240" w:line="360" w:lineRule="auto"/>
        <w:jc w:val="both"/>
        <w:rPr>
          <w:rFonts w:ascii="Palatino Linotype" w:hAnsi="Palatino Linotype"/>
          <w:sz w:val="24"/>
          <w:szCs w:val="24"/>
        </w:rPr>
      </w:pPr>
      <w:bookmarkStart w:id="0" w:name="_Hlk40790911"/>
      <w:r w:rsidRPr="00785A81">
        <w:rPr>
          <w:rFonts w:ascii="Palatino Linotype" w:hAnsi="Palatino Linotype" w:cs="Arial"/>
          <w:bCs/>
          <w:sz w:val="24"/>
          <w:szCs w:val="24"/>
          <w:lang w:eastAsia="es-MX"/>
        </w:rPr>
        <w:t xml:space="preserve">1.- </w:t>
      </w:r>
      <w:r w:rsidR="002A4E11">
        <w:rPr>
          <w:rFonts w:ascii="Palatino Linotype" w:hAnsi="Palatino Linotype"/>
          <w:sz w:val="24"/>
          <w:szCs w:val="24"/>
        </w:rPr>
        <w:t xml:space="preserve">El o los documentos donde conste el fundamento jurídico y metodología para determinar el pago del impuesto predial a cada domicilio en particular, </w:t>
      </w:r>
      <w:r w:rsidR="00AC78D1">
        <w:rPr>
          <w:rFonts w:ascii="Palatino Linotype" w:hAnsi="Palatino Linotype"/>
          <w:sz w:val="24"/>
          <w:szCs w:val="24"/>
        </w:rPr>
        <w:t xml:space="preserve">vigente </w:t>
      </w:r>
      <w:r w:rsidR="002A4E11">
        <w:rPr>
          <w:rFonts w:ascii="Palatino Linotype" w:hAnsi="Palatino Linotype"/>
          <w:sz w:val="24"/>
          <w:szCs w:val="24"/>
        </w:rPr>
        <w:t xml:space="preserve">al tres de marzo de dos mil veinte. </w:t>
      </w:r>
    </w:p>
    <w:p w14:paraId="26D688B6" w14:textId="52AF8096" w:rsidR="00AC78D1" w:rsidRDefault="002A4E11" w:rsidP="00794F39">
      <w:pPr>
        <w:spacing w:before="240" w:line="360" w:lineRule="auto"/>
        <w:jc w:val="both"/>
        <w:rPr>
          <w:rFonts w:ascii="Palatino Linotype" w:hAnsi="Palatino Linotype"/>
          <w:sz w:val="24"/>
          <w:szCs w:val="24"/>
        </w:rPr>
      </w:pPr>
      <w:r>
        <w:rPr>
          <w:rFonts w:ascii="Palatino Linotype" w:hAnsi="Palatino Linotype"/>
          <w:sz w:val="24"/>
          <w:szCs w:val="24"/>
        </w:rPr>
        <w:lastRenderedPageBreak/>
        <w:t xml:space="preserve">2.- </w:t>
      </w:r>
      <w:bookmarkStart w:id="1" w:name="_Hlk50632156"/>
      <w:r>
        <w:rPr>
          <w:rFonts w:ascii="Palatino Linotype" w:hAnsi="Palatino Linotype"/>
          <w:sz w:val="24"/>
          <w:szCs w:val="24"/>
        </w:rPr>
        <w:t xml:space="preserve">El o los documentos donde </w:t>
      </w:r>
      <w:r w:rsidR="00EE0BB5">
        <w:rPr>
          <w:rFonts w:ascii="Palatino Linotype" w:hAnsi="Palatino Linotype"/>
          <w:sz w:val="24"/>
          <w:szCs w:val="24"/>
        </w:rPr>
        <w:t xml:space="preserve">conste </w:t>
      </w:r>
      <w:r>
        <w:rPr>
          <w:rFonts w:ascii="Palatino Linotype" w:hAnsi="Palatino Linotype"/>
          <w:sz w:val="24"/>
          <w:szCs w:val="24"/>
        </w:rPr>
        <w:t xml:space="preserve">el </w:t>
      </w:r>
      <w:r w:rsidR="00AC78D1">
        <w:rPr>
          <w:rFonts w:ascii="Palatino Linotype" w:hAnsi="Palatino Linotype"/>
          <w:sz w:val="24"/>
          <w:szCs w:val="24"/>
        </w:rPr>
        <w:t xml:space="preserve">fundamento jurídico para que una construcción en azotea sea considerada otro nivel o piso, vigente al tres de marzo de dos mil veinte. </w:t>
      </w:r>
      <w:bookmarkEnd w:id="1"/>
    </w:p>
    <w:p w14:paraId="78033284" w14:textId="6AB15C5D" w:rsidR="00EE0BB5" w:rsidRDefault="00EE0BB5" w:rsidP="00794F39">
      <w:pPr>
        <w:spacing w:before="240" w:line="360" w:lineRule="auto"/>
        <w:jc w:val="both"/>
        <w:rPr>
          <w:rFonts w:ascii="Palatino Linotype" w:hAnsi="Palatino Linotype"/>
          <w:sz w:val="24"/>
          <w:szCs w:val="24"/>
        </w:rPr>
      </w:pPr>
      <w:r>
        <w:rPr>
          <w:rFonts w:ascii="Palatino Linotype" w:hAnsi="Palatino Linotype"/>
          <w:sz w:val="24"/>
          <w:szCs w:val="24"/>
        </w:rPr>
        <w:t xml:space="preserve">3.- El o los documentos donde conste el fundamento jurídico y procedimiento para inconformarse por el cobro excesivo o incorrecto por concepto de pago de impuesto predial (una vez realizado el pago), </w:t>
      </w:r>
      <w:r w:rsidR="00AC78D1">
        <w:rPr>
          <w:rFonts w:ascii="Palatino Linotype" w:hAnsi="Palatino Linotype"/>
          <w:sz w:val="24"/>
          <w:szCs w:val="24"/>
        </w:rPr>
        <w:t xml:space="preserve">vigente </w:t>
      </w:r>
      <w:r>
        <w:rPr>
          <w:rFonts w:ascii="Palatino Linotype" w:hAnsi="Palatino Linotype"/>
          <w:sz w:val="24"/>
          <w:szCs w:val="24"/>
        </w:rPr>
        <w:t xml:space="preserve">al tres de marzo de dos mil veinte. </w:t>
      </w:r>
    </w:p>
    <w:p w14:paraId="59C025F2" w14:textId="638BD562" w:rsidR="00EE0BB5" w:rsidRDefault="00EE0BB5" w:rsidP="00794F39">
      <w:pPr>
        <w:spacing w:before="240" w:line="360" w:lineRule="auto"/>
        <w:jc w:val="both"/>
        <w:rPr>
          <w:rFonts w:ascii="Palatino Linotype" w:hAnsi="Palatino Linotype"/>
          <w:sz w:val="24"/>
          <w:szCs w:val="24"/>
        </w:rPr>
      </w:pPr>
      <w:r>
        <w:rPr>
          <w:rFonts w:ascii="Palatino Linotype" w:hAnsi="Palatino Linotype"/>
          <w:sz w:val="24"/>
          <w:szCs w:val="24"/>
        </w:rPr>
        <w:t>4.- El o los documentos donde conste el fundamento jurídico y procedimiento para solicitar reembolso por pago excesivo</w:t>
      </w:r>
      <w:r w:rsidR="002548EB">
        <w:rPr>
          <w:rFonts w:ascii="Palatino Linotype" w:hAnsi="Palatino Linotype"/>
          <w:sz w:val="24"/>
          <w:szCs w:val="24"/>
        </w:rPr>
        <w:t xml:space="preserve"> por concepto de impuesto predial</w:t>
      </w:r>
      <w:r>
        <w:rPr>
          <w:rFonts w:ascii="Palatino Linotype" w:hAnsi="Palatino Linotype"/>
          <w:sz w:val="24"/>
          <w:szCs w:val="24"/>
        </w:rPr>
        <w:t xml:space="preserve">, </w:t>
      </w:r>
      <w:r w:rsidR="00AC78D1">
        <w:rPr>
          <w:rFonts w:ascii="Palatino Linotype" w:hAnsi="Palatino Linotype"/>
          <w:sz w:val="24"/>
          <w:szCs w:val="24"/>
        </w:rPr>
        <w:t xml:space="preserve">vigente </w:t>
      </w:r>
      <w:r>
        <w:rPr>
          <w:rFonts w:ascii="Palatino Linotype" w:hAnsi="Palatino Linotype"/>
          <w:sz w:val="24"/>
          <w:szCs w:val="24"/>
        </w:rPr>
        <w:t xml:space="preserve">al tres de marzo de dos mil veinte. </w:t>
      </w:r>
    </w:p>
    <w:p w14:paraId="29BA15E5" w14:textId="23410E54" w:rsidR="00EE0BB5" w:rsidRDefault="00EE0BB5" w:rsidP="00794F39">
      <w:pPr>
        <w:spacing w:before="240" w:line="360" w:lineRule="auto"/>
        <w:jc w:val="both"/>
        <w:rPr>
          <w:rFonts w:ascii="Palatino Linotype" w:hAnsi="Palatino Linotype"/>
          <w:sz w:val="24"/>
          <w:szCs w:val="24"/>
        </w:rPr>
      </w:pPr>
      <w:r>
        <w:rPr>
          <w:rFonts w:ascii="Palatino Linotype" w:hAnsi="Palatino Linotype"/>
          <w:sz w:val="24"/>
          <w:szCs w:val="24"/>
        </w:rPr>
        <w:t xml:space="preserve">5.- El o los documentos donde conste el medio y fundamento jurídico que impone sanciones a cualquier servidor público que obstruya el ejercicio de derecho de acceso a la información pública y entes encargados de su aplicación, </w:t>
      </w:r>
      <w:r w:rsidR="00AC78D1">
        <w:rPr>
          <w:rFonts w:ascii="Palatino Linotype" w:hAnsi="Palatino Linotype"/>
          <w:sz w:val="24"/>
          <w:szCs w:val="24"/>
        </w:rPr>
        <w:t xml:space="preserve">vigente </w:t>
      </w:r>
      <w:r>
        <w:rPr>
          <w:rFonts w:ascii="Palatino Linotype" w:hAnsi="Palatino Linotype"/>
          <w:sz w:val="24"/>
          <w:szCs w:val="24"/>
        </w:rPr>
        <w:t xml:space="preserve">al tres de marzo de dos mil veinte. </w:t>
      </w:r>
    </w:p>
    <w:p w14:paraId="1EC881FF" w14:textId="0FB9B1C1" w:rsidR="00EE0BB5" w:rsidRDefault="00EE0BB5" w:rsidP="00794F39">
      <w:pPr>
        <w:spacing w:before="240" w:line="360" w:lineRule="auto"/>
        <w:jc w:val="both"/>
        <w:rPr>
          <w:rFonts w:ascii="Palatino Linotype" w:hAnsi="Palatino Linotype"/>
          <w:sz w:val="24"/>
          <w:szCs w:val="24"/>
        </w:rPr>
      </w:pPr>
      <w:r>
        <w:rPr>
          <w:rFonts w:ascii="Palatino Linotype" w:hAnsi="Palatino Linotype"/>
          <w:sz w:val="24"/>
          <w:szCs w:val="24"/>
        </w:rPr>
        <w:t xml:space="preserve">6.- El o los documentos donde conste el fundamento jurídico que indique las sanciones a </w:t>
      </w:r>
      <w:r w:rsidR="006919F3">
        <w:rPr>
          <w:rFonts w:ascii="Palatino Linotype" w:hAnsi="Palatino Linotype"/>
          <w:sz w:val="24"/>
          <w:szCs w:val="24"/>
        </w:rPr>
        <w:t>servidores públicos que obstruyan</w:t>
      </w:r>
      <w:r>
        <w:rPr>
          <w:rFonts w:ascii="Palatino Linotype" w:hAnsi="Palatino Linotype"/>
          <w:sz w:val="24"/>
          <w:szCs w:val="24"/>
        </w:rPr>
        <w:t xml:space="preserve"> los ejercicios de los contribuyentes</w:t>
      </w:r>
      <w:r w:rsidR="006919F3">
        <w:rPr>
          <w:rFonts w:ascii="Palatino Linotype" w:hAnsi="Palatino Linotype"/>
          <w:sz w:val="24"/>
          <w:szCs w:val="24"/>
        </w:rPr>
        <w:t xml:space="preserve"> y entes encargados de su aplicación, </w:t>
      </w:r>
      <w:r w:rsidR="00AC78D1">
        <w:rPr>
          <w:rFonts w:ascii="Palatino Linotype" w:hAnsi="Palatino Linotype"/>
          <w:sz w:val="24"/>
          <w:szCs w:val="24"/>
        </w:rPr>
        <w:t xml:space="preserve">vigente </w:t>
      </w:r>
      <w:r w:rsidR="006919F3">
        <w:rPr>
          <w:rFonts w:ascii="Palatino Linotype" w:hAnsi="Palatino Linotype"/>
          <w:sz w:val="24"/>
          <w:szCs w:val="24"/>
        </w:rPr>
        <w:t xml:space="preserve">al tres de marzo de dos mil veinte. </w:t>
      </w:r>
      <w:r>
        <w:rPr>
          <w:rFonts w:ascii="Palatino Linotype" w:hAnsi="Palatino Linotype"/>
          <w:sz w:val="24"/>
          <w:szCs w:val="24"/>
        </w:rPr>
        <w:t xml:space="preserve"> </w:t>
      </w:r>
    </w:p>
    <w:p w14:paraId="56902ED9" w14:textId="02570AFE" w:rsidR="00EE0BB5" w:rsidRDefault="00EE0BB5" w:rsidP="00794F39">
      <w:pPr>
        <w:spacing w:before="240" w:line="360" w:lineRule="auto"/>
        <w:jc w:val="both"/>
        <w:rPr>
          <w:rFonts w:ascii="Palatino Linotype" w:hAnsi="Palatino Linotype"/>
          <w:sz w:val="24"/>
          <w:szCs w:val="24"/>
        </w:rPr>
      </w:pPr>
    </w:p>
    <w:p w14:paraId="5C40E4E1" w14:textId="28BAC333" w:rsidR="00260B8B" w:rsidRDefault="00006C08" w:rsidP="00006C08">
      <w:pPr>
        <w:spacing w:after="0" w:line="360" w:lineRule="auto"/>
        <w:jc w:val="both"/>
        <w:rPr>
          <w:rFonts w:ascii="Palatino Linotype" w:hAnsi="Palatino Linotype"/>
          <w:sz w:val="24"/>
          <w:szCs w:val="24"/>
        </w:rPr>
      </w:pPr>
      <w:r>
        <w:rPr>
          <w:rFonts w:ascii="Palatino Linotype" w:hAnsi="Palatino Linotype"/>
          <w:sz w:val="24"/>
          <w:szCs w:val="24"/>
        </w:rPr>
        <w:t xml:space="preserve">Una vez sentado lo anterior, en una aproximación inicial resulta oportuno traer a colación </w:t>
      </w:r>
      <w:r w:rsidR="00260B8B">
        <w:rPr>
          <w:rFonts w:ascii="Palatino Linotype" w:hAnsi="Palatino Linotype"/>
          <w:sz w:val="24"/>
          <w:szCs w:val="24"/>
        </w:rPr>
        <w:t xml:space="preserve">el artículo 31, fracción IV de la Constitución Política de los Estados Unidos Mexicanos; </w:t>
      </w:r>
      <w:r w:rsidR="00B3742E">
        <w:rPr>
          <w:rFonts w:ascii="Palatino Linotype" w:hAnsi="Palatino Linotype"/>
          <w:sz w:val="24"/>
          <w:szCs w:val="24"/>
        </w:rPr>
        <w:t xml:space="preserve">así como el </w:t>
      </w:r>
      <w:r w:rsidR="00260B8B">
        <w:rPr>
          <w:rFonts w:ascii="Palatino Linotype" w:hAnsi="Palatino Linotype"/>
          <w:sz w:val="24"/>
          <w:szCs w:val="24"/>
        </w:rPr>
        <w:t xml:space="preserve">artículo 125, fracción I </w:t>
      </w:r>
      <w:r w:rsidR="00B3742E">
        <w:rPr>
          <w:rFonts w:ascii="Palatino Linotype" w:hAnsi="Palatino Linotype"/>
          <w:sz w:val="24"/>
          <w:szCs w:val="24"/>
        </w:rPr>
        <w:t xml:space="preserve">de la Constitución Política del Estado </w:t>
      </w:r>
      <w:r w:rsidR="00B3742E">
        <w:rPr>
          <w:rFonts w:ascii="Palatino Linotype" w:hAnsi="Palatino Linotype"/>
          <w:sz w:val="24"/>
          <w:szCs w:val="24"/>
        </w:rPr>
        <w:lastRenderedPageBreak/>
        <w:t>Libre y Soberano de México, normatividad</w:t>
      </w:r>
      <w:r w:rsidR="00260B8B">
        <w:rPr>
          <w:rFonts w:ascii="Palatino Linotype" w:hAnsi="Palatino Linotype"/>
          <w:sz w:val="24"/>
          <w:szCs w:val="24"/>
        </w:rPr>
        <w:t xml:space="preserve"> invocada que dispone a la literalidad lo siguiente: </w:t>
      </w:r>
    </w:p>
    <w:p w14:paraId="3ABD4BA2" w14:textId="07BA38C4" w:rsidR="00B3742E" w:rsidRPr="00B3742E" w:rsidRDefault="00B3742E" w:rsidP="00B3742E">
      <w:pPr>
        <w:spacing w:before="240" w:line="360" w:lineRule="auto"/>
        <w:ind w:left="851" w:right="851"/>
        <w:jc w:val="center"/>
        <w:rPr>
          <w:rFonts w:ascii="Palatino Linotype" w:hAnsi="Palatino Linotype" w:cs="Arial"/>
          <w:b/>
          <w:bCs/>
          <w:i/>
          <w:iCs/>
        </w:rPr>
      </w:pPr>
      <w:r w:rsidRPr="00B3742E">
        <w:rPr>
          <w:rFonts w:ascii="Palatino Linotype" w:hAnsi="Palatino Linotype" w:cs="Arial"/>
          <w:b/>
          <w:bCs/>
          <w:i/>
          <w:iCs/>
        </w:rPr>
        <w:t>Constitución Política de los Estados Unidos Mexicanos</w:t>
      </w:r>
    </w:p>
    <w:p w14:paraId="17556CC5" w14:textId="74F9B2CF" w:rsidR="00260B8B" w:rsidRPr="00B3742E" w:rsidRDefault="00B3742E" w:rsidP="00B3742E">
      <w:pPr>
        <w:spacing w:before="240" w:line="360" w:lineRule="auto"/>
        <w:ind w:left="851" w:right="851"/>
        <w:jc w:val="both"/>
        <w:rPr>
          <w:rFonts w:ascii="Palatino Linotype" w:hAnsi="Palatino Linotype" w:cs="Arial"/>
          <w:i/>
          <w:iCs/>
        </w:rPr>
      </w:pPr>
      <w:r>
        <w:rPr>
          <w:rFonts w:ascii="Palatino Linotype" w:hAnsi="Palatino Linotype" w:cs="Arial"/>
          <w:i/>
          <w:iCs/>
        </w:rPr>
        <w:t>“</w:t>
      </w:r>
      <w:r w:rsidR="00260B8B" w:rsidRPr="00B3742E">
        <w:rPr>
          <w:rFonts w:ascii="Palatino Linotype" w:hAnsi="Palatino Linotype" w:cs="Arial"/>
          <w:i/>
          <w:iCs/>
        </w:rPr>
        <w:t>Artícul</w:t>
      </w:r>
      <w:r w:rsidR="00260B8B" w:rsidRPr="00B3742E">
        <w:rPr>
          <w:rStyle w:val="highlight"/>
          <w:rFonts w:ascii="Palatino Linotype" w:hAnsi="Palatino Linotype" w:cs="Arial"/>
          <w:i/>
          <w:iCs/>
        </w:rPr>
        <w:t xml:space="preserve">o </w:t>
      </w:r>
      <w:proofErr w:type="gramStart"/>
      <w:r w:rsidR="00260B8B" w:rsidRPr="00B3742E">
        <w:rPr>
          <w:rStyle w:val="highlight"/>
          <w:rFonts w:ascii="Palatino Linotype" w:hAnsi="Palatino Linotype" w:cs="Arial"/>
          <w:i/>
          <w:iCs/>
        </w:rPr>
        <w:t>31</w:t>
      </w:r>
      <w:r w:rsidR="00260B8B" w:rsidRPr="00B3742E">
        <w:rPr>
          <w:rFonts w:ascii="Palatino Linotype" w:hAnsi="Palatino Linotype" w:cs="Arial"/>
          <w:i/>
          <w:iCs/>
        </w:rPr>
        <w:t>.Son</w:t>
      </w:r>
      <w:proofErr w:type="gramEnd"/>
      <w:r w:rsidR="00260B8B" w:rsidRPr="00B3742E">
        <w:rPr>
          <w:rFonts w:ascii="Palatino Linotype" w:hAnsi="Palatino Linotype" w:cs="Arial"/>
          <w:i/>
          <w:iCs/>
        </w:rPr>
        <w:t xml:space="preserve"> obligaciones de los mexicanos:</w:t>
      </w:r>
    </w:p>
    <w:p w14:paraId="769A7DA7" w14:textId="5C1F06EE" w:rsidR="00260B8B" w:rsidRPr="00B3742E" w:rsidRDefault="00260B8B" w:rsidP="00B3742E">
      <w:pPr>
        <w:spacing w:before="240" w:line="360" w:lineRule="auto"/>
        <w:ind w:left="851" w:right="851"/>
        <w:jc w:val="both"/>
        <w:rPr>
          <w:rFonts w:ascii="Palatino Linotype" w:hAnsi="Palatino Linotype" w:cs="Arial"/>
          <w:i/>
          <w:iCs/>
        </w:rPr>
      </w:pPr>
      <w:r w:rsidRPr="00B3742E">
        <w:rPr>
          <w:rFonts w:ascii="Palatino Linotype" w:hAnsi="Palatino Linotype" w:cs="Arial"/>
          <w:i/>
          <w:iCs/>
        </w:rPr>
        <w:t>(…)</w:t>
      </w:r>
    </w:p>
    <w:p w14:paraId="2D59BA3E" w14:textId="2A4DB27A" w:rsidR="00260B8B" w:rsidRPr="00F0629B" w:rsidRDefault="00260B8B" w:rsidP="00B3742E">
      <w:pPr>
        <w:spacing w:before="240" w:line="360" w:lineRule="auto"/>
        <w:ind w:left="851" w:right="851"/>
        <w:jc w:val="both"/>
        <w:rPr>
          <w:rFonts w:ascii="Palatino Linotype" w:hAnsi="Palatino Linotype" w:cs="Arial"/>
          <w:b/>
          <w:bCs/>
          <w:i/>
          <w:iCs/>
          <w:u w:val="single"/>
        </w:rPr>
      </w:pPr>
      <w:r w:rsidRPr="00F0629B">
        <w:rPr>
          <w:rFonts w:ascii="Palatino Linotype" w:hAnsi="Palatino Linotype" w:cs="Arial"/>
          <w:b/>
          <w:bCs/>
          <w:i/>
          <w:iCs/>
          <w:u w:val="single"/>
        </w:rPr>
        <w:t>IV. Contribuir para los gastos públicos, así de la Federación, como de los Estados, de la Ciudad de México y del Municipio en que residan, de la manera proporcional y equitativa que dispongan las leyes</w:t>
      </w:r>
    </w:p>
    <w:p w14:paraId="01C4AECB" w14:textId="38458455" w:rsidR="00B3742E" w:rsidRPr="00B3742E" w:rsidRDefault="00B3742E" w:rsidP="00B3742E">
      <w:pPr>
        <w:spacing w:before="240" w:line="360" w:lineRule="auto"/>
        <w:ind w:left="851" w:right="851"/>
        <w:jc w:val="both"/>
        <w:rPr>
          <w:rFonts w:ascii="Palatino Linotype" w:hAnsi="Palatino Linotype"/>
          <w:b/>
          <w:bCs/>
          <w:i/>
          <w:iCs/>
        </w:rPr>
      </w:pPr>
      <w:r>
        <w:rPr>
          <w:rFonts w:ascii="Palatino Linotype" w:hAnsi="Palatino Linotype" w:cs="Arial"/>
          <w:i/>
          <w:iCs/>
        </w:rPr>
        <w:t xml:space="preserve">(…)” </w:t>
      </w:r>
      <w:r>
        <w:rPr>
          <w:rFonts w:ascii="Palatino Linotype" w:hAnsi="Palatino Linotype" w:cs="Arial"/>
          <w:b/>
          <w:bCs/>
          <w:i/>
          <w:iCs/>
        </w:rPr>
        <w:t>[Sic]</w:t>
      </w:r>
    </w:p>
    <w:p w14:paraId="25E9A7BC" w14:textId="128B60ED" w:rsidR="00260B8B" w:rsidRPr="00B3742E" w:rsidRDefault="00260B8B" w:rsidP="00B3742E">
      <w:pPr>
        <w:spacing w:before="240" w:line="360" w:lineRule="auto"/>
        <w:ind w:left="851" w:right="851"/>
        <w:jc w:val="both"/>
        <w:rPr>
          <w:rFonts w:ascii="Palatino Linotype" w:hAnsi="Palatino Linotype"/>
          <w:i/>
          <w:iCs/>
        </w:rPr>
      </w:pPr>
    </w:p>
    <w:p w14:paraId="68D2C5E0" w14:textId="78FE0AF9" w:rsidR="00B3742E" w:rsidRPr="00B3742E" w:rsidRDefault="00B3742E" w:rsidP="00B3742E">
      <w:pPr>
        <w:spacing w:before="240" w:line="360" w:lineRule="auto"/>
        <w:ind w:left="851" w:right="851"/>
        <w:jc w:val="center"/>
        <w:rPr>
          <w:rFonts w:ascii="Palatino Linotype" w:hAnsi="Palatino Linotype"/>
          <w:b/>
          <w:bCs/>
          <w:i/>
          <w:iCs/>
        </w:rPr>
      </w:pPr>
      <w:r w:rsidRPr="00B3742E">
        <w:rPr>
          <w:rFonts w:ascii="Palatino Linotype" w:hAnsi="Palatino Linotype"/>
          <w:b/>
          <w:bCs/>
          <w:i/>
          <w:iCs/>
        </w:rPr>
        <w:t>Constitución Política del Estado Libre y Soberano de México</w:t>
      </w:r>
    </w:p>
    <w:p w14:paraId="5DE9D6DC" w14:textId="77777777" w:rsidR="00B3742E" w:rsidRDefault="00B3742E" w:rsidP="00B3742E">
      <w:pPr>
        <w:spacing w:before="240" w:line="360" w:lineRule="auto"/>
        <w:ind w:left="851" w:right="851"/>
        <w:jc w:val="both"/>
        <w:rPr>
          <w:rFonts w:ascii="Palatino Linotype" w:hAnsi="Palatino Linotype"/>
          <w:i/>
          <w:iCs/>
        </w:rPr>
      </w:pPr>
      <w:r>
        <w:rPr>
          <w:rFonts w:ascii="Palatino Linotype" w:hAnsi="Palatino Linotype"/>
          <w:i/>
          <w:iCs/>
        </w:rPr>
        <w:t>“</w:t>
      </w:r>
      <w:r w:rsidRPr="00B3742E">
        <w:rPr>
          <w:rFonts w:ascii="Palatino Linotype" w:hAnsi="Palatino Linotype"/>
          <w:i/>
          <w:iCs/>
        </w:rPr>
        <w:t xml:space="preserve">Artículo 125.- </w:t>
      </w:r>
      <w:r w:rsidRPr="00637233">
        <w:rPr>
          <w:rFonts w:ascii="Palatino Linotype" w:hAnsi="Palatino Linotype"/>
          <w:b/>
          <w:bCs/>
          <w:i/>
          <w:iCs/>
          <w:u w:val="single"/>
        </w:rPr>
        <w:t>Los municipios</w:t>
      </w:r>
      <w:r w:rsidRPr="00B3742E">
        <w:rPr>
          <w:rFonts w:ascii="Palatino Linotype" w:hAnsi="Palatino Linotype"/>
          <w:i/>
          <w:iCs/>
        </w:rPr>
        <w:t xml:space="preserve"> administrarán libremente su hacienda, la cual se formará de los rendimientos de los bienes que les pertenezcan, así como de las contribuciones y otros ingresos que la ley establezca, y en todo caso: </w:t>
      </w:r>
    </w:p>
    <w:p w14:paraId="54BBF75C" w14:textId="77777777" w:rsidR="00B3742E" w:rsidRPr="00637233" w:rsidRDefault="00B3742E" w:rsidP="00B3742E">
      <w:pPr>
        <w:spacing w:before="240" w:line="360" w:lineRule="auto"/>
        <w:ind w:left="851" w:right="851"/>
        <w:jc w:val="both"/>
        <w:rPr>
          <w:rFonts w:ascii="Palatino Linotype" w:hAnsi="Palatino Linotype"/>
          <w:b/>
          <w:bCs/>
          <w:i/>
          <w:iCs/>
          <w:u w:val="single"/>
        </w:rPr>
      </w:pPr>
      <w:r w:rsidRPr="00637233">
        <w:rPr>
          <w:rFonts w:ascii="Palatino Linotype" w:hAnsi="Palatino Linotype"/>
          <w:b/>
          <w:bCs/>
          <w:i/>
          <w:iCs/>
          <w:u w:val="single"/>
        </w:rPr>
        <w:t>I. Percibirán las contribuciones, incluyendo tasas adicionales sobre la propiedad inmobiliaria, de su fraccionamiento, división, consolidación, traslación y mejora, así como las que tengan como base el cambio del valor de los inmuebles;</w:t>
      </w:r>
    </w:p>
    <w:p w14:paraId="08120ECF" w14:textId="3190AAE8" w:rsidR="00B3742E" w:rsidRDefault="00B3742E" w:rsidP="00B3742E">
      <w:pPr>
        <w:spacing w:before="240" w:line="360" w:lineRule="auto"/>
        <w:ind w:left="851" w:right="851"/>
        <w:jc w:val="both"/>
        <w:rPr>
          <w:rFonts w:ascii="Palatino Linotype" w:hAnsi="Palatino Linotype"/>
          <w:i/>
          <w:iCs/>
        </w:rPr>
      </w:pPr>
      <w:r w:rsidRPr="00B3742E">
        <w:rPr>
          <w:rFonts w:ascii="Palatino Linotype" w:hAnsi="Palatino Linotype"/>
          <w:i/>
          <w:iCs/>
        </w:rPr>
        <w:lastRenderedPageBreak/>
        <w:t xml:space="preserve"> Los municipios podrán celebrar convenios con el Estado, para que éste se haga cargo de algunas de las funciones relacionadas con la administración de esas contribuciones;</w:t>
      </w:r>
    </w:p>
    <w:p w14:paraId="15F9557C" w14:textId="3CB93889" w:rsidR="00B3742E" w:rsidRPr="00B3742E" w:rsidRDefault="00B3742E" w:rsidP="00B3742E">
      <w:pPr>
        <w:spacing w:before="240" w:line="360" w:lineRule="auto"/>
        <w:ind w:left="851" w:right="851"/>
        <w:jc w:val="both"/>
        <w:rPr>
          <w:rFonts w:ascii="Palatino Linotype" w:hAnsi="Palatino Linotype"/>
          <w:b/>
          <w:bCs/>
          <w:i/>
          <w:iCs/>
        </w:rPr>
      </w:pPr>
      <w:r>
        <w:rPr>
          <w:rFonts w:ascii="Palatino Linotype" w:hAnsi="Palatino Linotype"/>
          <w:i/>
          <w:iCs/>
        </w:rPr>
        <w:t xml:space="preserve">(…)” </w:t>
      </w:r>
      <w:r>
        <w:rPr>
          <w:rFonts w:ascii="Palatino Linotype" w:hAnsi="Palatino Linotype"/>
          <w:b/>
          <w:bCs/>
          <w:i/>
          <w:iCs/>
        </w:rPr>
        <w:t>[Sic]</w:t>
      </w:r>
    </w:p>
    <w:p w14:paraId="7AFEC93D" w14:textId="77777777" w:rsidR="002548EB" w:rsidRDefault="002548EB" w:rsidP="00006C08">
      <w:pPr>
        <w:spacing w:after="0" w:line="360" w:lineRule="auto"/>
        <w:jc w:val="both"/>
        <w:rPr>
          <w:rFonts w:ascii="Palatino Linotype" w:hAnsi="Palatino Linotype"/>
          <w:sz w:val="24"/>
          <w:szCs w:val="24"/>
        </w:rPr>
      </w:pPr>
    </w:p>
    <w:p w14:paraId="068410FE" w14:textId="18AB3436" w:rsidR="00F0629B" w:rsidRDefault="00057D8E" w:rsidP="00006C08">
      <w:pPr>
        <w:spacing w:after="0" w:line="360" w:lineRule="auto"/>
        <w:jc w:val="both"/>
        <w:rPr>
          <w:rFonts w:ascii="Palatino Linotype" w:hAnsi="Palatino Linotype"/>
          <w:sz w:val="24"/>
          <w:szCs w:val="24"/>
        </w:rPr>
      </w:pPr>
      <w:r>
        <w:rPr>
          <w:rFonts w:ascii="Palatino Linotype" w:hAnsi="Palatino Linotype"/>
          <w:sz w:val="24"/>
          <w:szCs w:val="24"/>
        </w:rPr>
        <w:t>En atención a lo descrito, resulta inconcusa la existencia de una obligación impuesta por nuestra Carta Magna a todo ciudadano mexicano para contribuir a los gastos públicos</w:t>
      </w:r>
      <w:r w:rsidR="00F0629B">
        <w:rPr>
          <w:rFonts w:ascii="Palatino Linotype" w:hAnsi="Palatino Linotype"/>
          <w:sz w:val="24"/>
          <w:szCs w:val="24"/>
        </w:rPr>
        <w:t>, lo anterior en atención a los principios de:</w:t>
      </w:r>
    </w:p>
    <w:p w14:paraId="7D9D3BBA" w14:textId="60A89691" w:rsidR="00F0629B" w:rsidRDefault="00F0629B" w:rsidP="00A422AB">
      <w:pPr>
        <w:pStyle w:val="Prrafodelista"/>
        <w:numPr>
          <w:ilvl w:val="0"/>
          <w:numId w:val="1"/>
        </w:numPr>
        <w:spacing w:line="360" w:lineRule="auto"/>
        <w:jc w:val="both"/>
        <w:rPr>
          <w:rFonts w:ascii="Palatino Linotype" w:hAnsi="Palatino Linotype"/>
        </w:rPr>
      </w:pPr>
      <w:r>
        <w:rPr>
          <w:rFonts w:ascii="Palatino Linotype" w:hAnsi="Palatino Linotype"/>
        </w:rPr>
        <w:t>P</w:t>
      </w:r>
      <w:r w:rsidRPr="00F0629B">
        <w:rPr>
          <w:rFonts w:ascii="Palatino Linotype" w:hAnsi="Palatino Linotype"/>
        </w:rPr>
        <w:t>roporcionalidad</w:t>
      </w:r>
      <w:r>
        <w:rPr>
          <w:rFonts w:ascii="Palatino Linotype" w:hAnsi="Palatino Linotype"/>
        </w:rPr>
        <w:t xml:space="preserve">: Que cada ciudadano tribute de acuerdo con su riqueza, ingresos o posibilidades económicas y que dicha aportación sea la mínima posible para no ahuyentar o empobrecer al contribuyente. </w:t>
      </w:r>
    </w:p>
    <w:p w14:paraId="0BE1B77C" w14:textId="7B33D6AA" w:rsidR="00F0629B" w:rsidRDefault="00F0629B" w:rsidP="00A422AB">
      <w:pPr>
        <w:pStyle w:val="Prrafodelista"/>
        <w:numPr>
          <w:ilvl w:val="0"/>
          <w:numId w:val="1"/>
        </w:numPr>
        <w:spacing w:line="360" w:lineRule="auto"/>
        <w:jc w:val="both"/>
        <w:rPr>
          <w:rFonts w:ascii="Palatino Linotype" w:hAnsi="Palatino Linotype"/>
        </w:rPr>
      </w:pPr>
      <w:r w:rsidRPr="00F0629B">
        <w:rPr>
          <w:rFonts w:ascii="Palatino Linotype" w:hAnsi="Palatino Linotype"/>
        </w:rPr>
        <w:t xml:space="preserve"> </w:t>
      </w:r>
      <w:r>
        <w:rPr>
          <w:rFonts w:ascii="Palatino Linotype" w:hAnsi="Palatino Linotype"/>
        </w:rPr>
        <w:t xml:space="preserve">Equidad: Que el impacto del gravamen sea el mismo para todas las personas físicas o morales colocadas en la misma circunstancia contributiva, trato igual frente a sujetos iguales y desigual entre desiguales. </w:t>
      </w:r>
    </w:p>
    <w:p w14:paraId="0A71B52C" w14:textId="3641F135" w:rsidR="00F0629B" w:rsidRDefault="00F0629B" w:rsidP="00A422AB">
      <w:pPr>
        <w:pStyle w:val="Prrafodelista"/>
        <w:numPr>
          <w:ilvl w:val="0"/>
          <w:numId w:val="1"/>
        </w:numPr>
        <w:spacing w:line="360" w:lineRule="auto"/>
        <w:jc w:val="both"/>
        <w:rPr>
          <w:rFonts w:ascii="Palatino Linotype" w:hAnsi="Palatino Linotype"/>
        </w:rPr>
      </w:pPr>
      <w:r w:rsidRPr="00F0629B">
        <w:rPr>
          <w:rFonts w:ascii="Palatino Linotype" w:hAnsi="Palatino Linotype"/>
        </w:rPr>
        <w:t xml:space="preserve"> </w:t>
      </w:r>
      <w:r>
        <w:rPr>
          <w:rFonts w:ascii="Palatino Linotype" w:hAnsi="Palatino Linotype"/>
        </w:rPr>
        <w:t>D</w:t>
      </w:r>
      <w:r w:rsidRPr="00F0629B">
        <w:rPr>
          <w:rFonts w:ascii="Palatino Linotype" w:hAnsi="Palatino Linotype"/>
        </w:rPr>
        <w:t>estino</w:t>
      </w:r>
      <w:r>
        <w:rPr>
          <w:rFonts w:ascii="Palatino Linotype" w:hAnsi="Palatino Linotype"/>
        </w:rPr>
        <w:t xml:space="preserve">: Para el sostenimiento de los gastos públicos. </w:t>
      </w:r>
    </w:p>
    <w:p w14:paraId="2CB2F463" w14:textId="663187EE" w:rsidR="00F0629B" w:rsidRDefault="00F0629B" w:rsidP="00A422AB">
      <w:pPr>
        <w:pStyle w:val="Prrafodelista"/>
        <w:numPr>
          <w:ilvl w:val="0"/>
          <w:numId w:val="1"/>
        </w:numPr>
        <w:spacing w:line="360" w:lineRule="auto"/>
        <w:jc w:val="both"/>
        <w:rPr>
          <w:rFonts w:ascii="Palatino Linotype" w:hAnsi="Palatino Linotype"/>
        </w:rPr>
      </w:pPr>
      <w:r w:rsidRPr="00F0629B">
        <w:rPr>
          <w:rFonts w:ascii="Palatino Linotype" w:hAnsi="Palatino Linotype"/>
        </w:rPr>
        <w:t xml:space="preserve"> </w:t>
      </w:r>
      <w:r>
        <w:rPr>
          <w:rFonts w:ascii="Palatino Linotype" w:hAnsi="Palatino Linotype"/>
        </w:rPr>
        <w:t>L</w:t>
      </w:r>
      <w:r w:rsidRPr="00F0629B">
        <w:rPr>
          <w:rFonts w:ascii="Palatino Linotype" w:hAnsi="Palatino Linotype"/>
        </w:rPr>
        <w:t>egalidad</w:t>
      </w:r>
      <w:r>
        <w:rPr>
          <w:rFonts w:ascii="Palatino Linotype" w:hAnsi="Palatino Linotype"/>
        </w:rPr>
        <w:t xml:space="preserve">: La contribución invariablemente debe de estar prevista en ley. </w:t>
      </w:r>
    </w:p>
    <w:p w14:paraId="3B772A42" w14:textId="5F65C96B" w:rsidR="00F0629B" w:rsidRPr="00F0629B" w:rsidRDefault="00F0629B" w:rsidP="00A422AB">
      <w:pPr>
        <w:pStyle w:val="Prrafodelista"/>
        <w:numPr>
          <w:ilvl w:val="0"/>
          <w:numId w:val="1"/>
        </w:numPr>
        <w:spacing w:line="360" w:lineRule="auto"/>
        <w:jc w:val="both"/>
        <w:rPr>
          <w:rFonts w:ascii="Palatino Linotype" w:hAnsi="Palatino Linotype"/>
        </w:rPr>
      </w:pPr>
      <w:r w:rsidRPr="00F0629B">
        <w:rPr>
          <w:rFonts w:ascii="Palatino Linotype" w:hAnsi="Palatino Linotype"/>
        </w:rPr>
        <w:t xml:space="preserve"> </w:t>
      </w:r>
      <w:r>
        <w:rPr>
          <w:rFonts w:ascii="Palatino Linotype" w:hAnsi="Palatino Linotype"/>
        </w:rPr>
        <w:t>É</w:t>
      </w:r>
      <w:r w:rsidRPr="00F0629B">
        <w:rPr>
          <w:rFonts w:ascii="Palatino Linotype" w:hAnsi="Palatino Linotype"/>
        </w:rPr>
        <w:t>poca de pago</w:t>
      </w:r>
      <w:r>
        <w:rPr>
          <w:rFonts w:ascii="Palatino Linotype" w:hAnsi="Palatino Linotype"/>
        </w:rPr>
        <w:t xml:space="preserve">: Conforme a lo establecido en la normatividad aplicable. </w:t>
      </w:r>
    </w:p>
    <w:p w14:paraId="53EEFC82" w14:textId="77777777" w:rsidR="00F0629B" w:rsidRDefault="00F0629B" w:rsidP="00006C08">
      <w:pPr>
        <w:spacing w:after="0" w:line="360" w:lineRule="auto"/>
        <w:jc w:val="both"/>
        <w:rPr>
          <w:rFonts w:ascii="Palatino Linotype" w:hAnsi="Palatino Linotype"/>
          <w:sz w:val="24"/>
          <w:szCs w:val="24"/>
        </w:rPr>
      </w:pPr>
    </w:p>
    <w:p w14:paraId="7411BF58" w14:textId="4378CE28" w:rsidR="00B95721" w:rsidRDefault="00057D8E" w:rsidP="00F0629B">
      <w:pPr>
        <w:spacing w:after="0" w:line="360" w:lineRule="auto"/>
        <w:jc w:val="both"/>
        <w:rPr>
          <w:rFonts w:ascii="Palatino Linotype" w:hAnsi="Palatino Linotype"/>
          <w:sz w:val="24"/>
          <w:szCs w:val="24"/>
        </w:rPr>
      </w:pPr>
      <w:r>
        <w:rPr>
          <w:rFonts w:ascii="Palatino Linotype" w:hAnsi="Palatino Linotype"/>
          <w:sz w:val="24"/>
          <w:szCs w:val="24"/>
        </w:rPr>
        <w:t xml:space="preserve"> </w:t>
      </w:r>
      <w:r w:rsidR="00B95721">
        <w:rPr>
          <w:rFonts w:ascii="Palatino Linotype" w:hAnsi="Palatino Linotype"/>
          <w:sz w:val="24"/>
          <w:szCs w:val="24"/>
        </w:rPr>
        <w:t>De manera complementaria</w:t>
      </w:r>
      <w:r>
        <w:rPr>
          <w:rFonts w:ascii="Palatino Linotype" w:hAnsi="Palatino Linotype"/>
          <w:sz w:val="24"/>
          <w:szCs w:val="24"/>
        </w:rPr>
        <w:t xml:space="preserve">, </w:t>
      </w:r>
      <w:r w:rsidR="00F0629B">
        <w:rPr>
          <w:rFonts w:ascii="Palatino Linotype" w:hAnsi="Palatino Linotype"/>
          <w:sz w:val="24"/>
          <w:szCs w:val="24"/>
        </w:rPr>
        <w:t xml:space="preserve">resulta oportuno mencionar que los ingresos del Estado se dividen en </w:t>
      </w:r>
      <w:r w:rsidR="00637233">
        <w:rPr>
          <w:rFonts w:ascii="Palatino Linotype" w:hAnsi="Palatino Linotype"/>
          <w:sz w:val="24"/>
          <w:szCs w:val="24"/>
        </w:rPr>
        <w:t xml:space="preserve">tributarios, no tributarios y financieros; precisando que los ingresos tributarios engloban a los: </w:t>
      </w:r>
    </w:p>
    <w:p w14:paraId="0C89A41C" w14:textId="6F08A4A7" w:rsidR="00637233" w:rsidRPr="00637233" w:rsidRDefault="00637233" w:rsidP="00A422AB">
      <w:pPr>
        <w:pStyle w:val="Prrafodelista"/>
        <w:numPr>
          <w:ilvl w:val="0"/>
          <w:numId w:val="2"/>
        </w:numPr>
        <w:spacing w:line="360" w:lineRule="auto"/>
        <w:jc w:val="both"/>
        <w:rPr>
          <w:rFonts w:ascii="Palatino Linotype" w:hAnsi="Palatino Linotype"/>
          <w:b/>
          <w:bCs/>
          <w:u w:val="single"/>
        </w:rPr>
      </w:pPr>
      <w:r w:rsidRPr="00637233">
        <w:rPr>
          <w:rFonts w:ascii="Palatino Linotype" w:hAnsi="Palatino Linotype"/>
          <w:b/>
          <w:bCs/>
          <w:u w:val="single"/>
        </w:rPr>
        <w:t>Impuestos</w:t>
      </w:r>
    </w:p>
    <w:p w14:paraId="39A18152" w14:textId="7C64C623" w:rsidR="00637233" w:rsidRDefault="00637233" w:rsidP="00A422AB">
      <w:pPr>
        <w:pStyle w:val="Prrafodelista"/>
        <w:numPr>
          <w:ilvl w:val="0"/>
          <w:numId w:val="2"/>
        </w:numPr>
        <w:spacing w:line="360" w:lineRule="auto"/>
        <w:jc w:val="both"/>
        <w:rPr>
          <w:rFonts w:ascii="Palatino Linotype" w:hAnsi="Palatino Linotype"/>
        </w:rPr>
      </w:pPr>
      <w:r>
        <w:rPr>
          <w:rFonts w:ascii="Palatino Linotype" w:hAnsi="Palatino Linotype"/>
        </w:rPr>
        <w:t>Aportaciones de Seguridad Social</w:t>
      </w:r>
    </w:p>
    <w:p w14:paraId="411228F2" w14:textId="6A64CD97" w:rsidR="00637233" w:rsidRDefault="00637233" w:rsidP="00A422AB">
      <w:pPr>
        <w:pStyle w:val="Prrafodelista"/>
        <w:numPr>
          <w:ilvl w:val="0"/>
          <w:numId w:val="2"/>
        </w:numPr>
        <w:spacing w:line="360" w:lineRule="auto"/>
        <w:jc w:val="both"/>
        <w:rPr>
          <w:rFonts w:ascii="Palatino Linotype" w:hAnsi="Palatino Linotype"/>
        </w:rPr>
      </w:pPr>
      <w:r>
        <w:rPr>
          <w:rFonts w:ascii="Palatino Linotype" w:hAnsi="Palatino Linotype"/>
        </w:rPr>
        <w:lastRenderedPageBreak/>
        <w:t>Derechos</w:t>
      </w:r>
    </w:p>
    <w:p w14:paraId="383019E9" w14:textId="20A353F0" w:rsidR="00637233" w:rsidRDefault="00637233" w:rsidP="00A422AB">
      <w:pPr>
        <w:pStyle w:val="Prrafodelista"/>
        <w:numPr>
          <w:ilvl w:val="0"/>
          <w:numId w:val="2"/>
        </w:numPr>
        <w:spacing w:line="360" w:lineRule="auto"/>
        <w:jc w:val="both"/>
        <w:rPr>
          <w:rFonts w:ascii="Palatino Linotype" w:hAnsi="Palatino Linotype"/>
        </w:rPr>
      </w:pPr>
      <w:r>
        <w:rPr>
          <w:rFonts w:ascii="Palatino Linotype" w:hAnsi="Palatino Linotype"/>
        </w:rPr>
        <w:t>Contribuciones especiales</w:t>
      </w:r>
    </w:p>
    <w:p w14:paraId="34D7E884" w14:textId="075BC4CF" w:rsidR="00637233" w:rsidRPr="00637233" w:rsidRDefault="00637233" w:rsidP="00A422AB">
      <w:pPr>
        <w:pStyle w:val="Prrafodelista"/>
        <w:numPr>
          <w:ilvl w:val="0"/>
          <w:numId w:val="2"/>
        </w:numPr>
        <w:spacing w:line="360" w:lineRule="auto"/>
        <w:jc w:val="both"/>
        <w:rPr>
          <w:rFonts w:ascii="Palatino Linotype" w:hAnsi="Palatino Linotype"/>
        </w:rPr>
      </w:pPr>
      <w:r>
        <w:rPr>
          <w:rFonts w:ascii="Palatino Linotype" w:hAnsi="Palatino Linotype"/>
        </w:rPr>
        <w:t xml:space="preserve">Accesorios de las contribuciones. </w:t>
      </w:r>
    </w:p>
    <w:p w14:paraId="29B1CE87" w14:textId="254CDC33" w:rsidR="00B3742E" w:rsidRDefault="00B3742E" w:rsidP="00006C08">
      <w:pPr>
        <w:spacing w:after="0" w:line="360" w:lineRule="auto"/>
        <w:jc w:val="both"/>
        <w:rPr>
          <w:rFonts w:ascii="Palatino Linotype" w:hAnsi="Palatino Linotype"/>
          <w:sz w:val="24"/>
          <w:szCs w:val="24"/>
        </w:rPr>
      </w:pPr>
    </w:p>
    <w:p w14:paraId="10A84B20" w14:textId="2356BFC0" w:rsidR="00B3742E" w:rsidRDefault="00B3742E" w:rsidP="00006C08">
      <w:pPr>
        <w:spacing w:after="0" w:line="360" w:lineRule="auto"/>
        <w:jc w:val="both"/>
        <w:rPr>
          <w:rFonts w:ascii="Palatino Linotype" w:hAnsi="Palatino Linotype"/>
          <w:sz w:val="24"/>
          <w:szCs w:val="24"/>
        </w:rPr>
      </w:pPr>
    </w:p>
    <w:p w14:paraId="37E6ACAB" w14:textId="6F9527E8" w:rsidR="00637233" w:rsidRDefault="00637233" w:rsidP="00006C08">
      <w:pPr>
        <w:spacing w:after="0" w:line="360" w:lineRule="auto"/>
        <w:jc w:val="both"/>
        <w:rPr>
          <w:rFonts w:ascii="Palatino Linotype" w:hAnsi="Palatino Linotype"/>
          <w:sz w:val="24"/>
          <w:szCs w:val="24"/>
        </w:rPr>
      </w:pPr>
      <w:r>
        <w:rPr>
          <w:rFonts w:ascii="Palatino Linotype" w:hAnsi="Palatino Linotype"/>
          <w:sz w:val="24"/>
          <w:szCs w:val="24"/>
        </w:rPr>
        <w:t xml:space="preserve">Por otra parte, con relación a las atribuciones de los Ayuntamientos, no resulta desapercibido para este Órgano Resolutor la aplicación de los artículos 48, fracción IX, </w:t>
      </w:r>
      <w:r w:rsidR="0018103C">
        <w:rPr>
          <w:rFonts w:ascii="Palatino Linotype" w:hAnsi="Palatino Linotype"/>
          <w:sz w:val="24"/>
          <w:szCs w:val="24"/>
        </w:rPr>
        <w:t>87</w:t>
      </w:r>
      <w:r w:rsidR="00761E6A">
        <w:rPr>
          <w:rFonts w:ascii="Palatino Linotype" w:hAnsi="Palatino Linotype"/>
          <w:sz w:val="24"/>
          <w:szCs w:val="24"/>
        </w:rPr>
        <w:t xml:space="preserve"> y 97 </w:t>
      </w:r>
      <w:r w:rsidR="00FC7A65">
        <w:rPr>
          <w:rFonts w:ascii="Palatino Linotype" w:hAnsi="Palatino Linotype"/>
          <w:sz w:val="24"/>
          <w:szCs w:val="24"/>
        </w:rPr>
        <w:t xml:space="preserve">de la Ley Orgánica Municipal del Estado de México, dispositivos jurídicos que señalan a la literalidad: </w:t>
      </w:r>
    </w:p>
    <w:p w14:paraId="2A478589" w14:textId="2C9AE198" w:rsidR="00637233" w:rsidRPr="00FC7A65" w:rsidRDefault="00FC7A65" w:rsidP="00FC7A65">
      <w:pPr>
        <w:spacing w:before="240" w:line="360" w:lineRule="auto"/>
        <w:ind w:left="851" w:right="851"/>
        <w:jc w:val="both"/>
        <w:rPr>
          <w:rFonts w:ascii="Palatino Linotype" w:hAnsi="Palatino Linotype"/>
          <w:i/>
          <w:iCs/>
        </w:rPr>
      </w:pPr>
      <w:r w:rsidRPr="00FC7A65">
        <w:rPr>
          <w:rFonts w:ascii="Palatino Linotype" w:hAnsi="Palatino Linotype"/>
          <w:i/>
          <w:iCs/>
        </w:rPr>
        <w:t>“</w:t>
      </w:r>
      <w:r w:rsidR="00637233" w:rsidRPr="00FC7A65">
        <w:rPr>
          <w:rFonts w:ascii="Palatino Linotype" w:hAnsi="Palatino Linotype"/>
          <w:i/>
          <w:iCs/>
        </w:rPr>
        <w:t>Artículo 48.- El presidente municipal tiene las siguientes atribuciones:</w:t>
      </w:r>
    </w:p>
    <w:p w14:paraId="2BFADA46" w14:textId="2E3F86C2" w:rsidR="00637233" w:rsidRPr="00FC7A65" w:rsidRDefault="00637233" w:rsidP="00FC7A65">
      <w:pPr>
        <w:spacing w:before="240" w:line="360" w:lineRule="auto"/>
        <w:ind w:left="851" w:right="851"/>
        <w:jc w:val="both"/>
        <w:rPr>
          <w:rFonts w:ascii="Palatino Linotype" w:hAnsi="Palatino Linotype"/>
          <w:i/>
          <w:iCs/>
        </w:rPr>
      </w:pPr>
      <w:r w:rsidRPr="00FC7A65">
        <w:rPr>
          <w:rFonts w:ascii="Palatino Linotype" w:hAnsi="Palatino Linotype"/>
          <w:i/>
          <w:iCs/>
        </w:rPr>
        <w:t>(…)</w:t>
      </w:r>
    </w:p>
    <w:p w14:paraId="56218F26" w14:textId="3A621509" w:rsidR="00637233" w:rsidRPr="00FC7A65" w:rsidRDefault="00637233" w:rsidP="00FC7A65">
      <w:pPr>
        <w:spacing w:before="240" w:line="360" w:lineRule="auto"/>
        <w:ind w:left="851" w:right="851"/>
        <w:jc w:val="both"/>
        <w:rPr>
          <w:rFonts w:ascii="Palatino Linotype" w:hAnsi="Palatino Linotype"/>
          <w:i/>
          <w:iCs/>
        </w:rPr>
      </w:pPr>
      <w:r w:rsidRPr="00FC7A65">
        <w:rPr>
          <w:rFonts w:ascii="Palatino Linotype" w:hAnsi="Palatino Linotype"/>
          <w:i/>
          <w:iCs/>
        </w:rPr>
        <w:t>IX. Verificar que la recaudación de las contribuciones y demás ingresos propios del municipio se realicen conforme a las disposiciones legales aplicables;</w:t>
      </w:r>
    </w:p>
    <w:p w14:paraId="5FCDCFFC" w14:textId="44E6FB43" w:rsidR="00637233" w:rsidRPr="002B7C01" w:rsidRDefault="00637233" w:rsidP="00FC7A65">
      <w:pPr>
        <w:spacing w:before="240" w:line="360" w:lineRule="auto"/>
        <w:ind w:left="851" w:right="851"/>
        <w:jc w:val="both"/>
        <w:rPr>
          <w:rFonts w:ascii="Palatino Linotype" w:hAnsi="Palatino Linotype"/>
          <w:i/>
          <w:iCs/>
        </w:rPr>
      </w:pPr>
      <w:r w:rsidRPr="002B7C01">
        <w:rPr>
          <w:rFonts w:ascii="Palatino Linotype" w:hAnsi="Palatino Linotype"/>
          <w:i/>
          <w:iCs/>
        </w:rPr>
        <w:t>(…)</w:t>
      </w:r>
    </w:p>
    <w:p w14:paraId="2204D35B" w14:textId="77777777" w:rsidR="00AB4E56" w:rsidRPr="002B7C01" w:rsidRDefault="0018103C" w:rsidP="00FC7A65">
      <w:pPr>
        <w:spacing w:before="240" w:line="360" w:lineRule="auto"/>
        <w:ind w:left="851" w:right="851"/>
        <w:jc w:val="both"/>
        <w:rPr>
          <w:i/>
          <w:iCs/>
        </w:rPr>
      </w:pPr>
      <w:r w:rsidRPr="002B7C01">
        <w:rPr>
          <w:rFonts w:ascii="Palatino Linotype" w:hAnsi="Palatino Linotype"/>
          <w:i/>
          <w:iCs/>
        </w:rPr>
        <w:t>Artículo 87.- Para el despacho, estudio y planeación de los diversos asuntos de la administración municipal, el ayuntamiento contará por lo menos con las siguientes Dependencias</w:t>
      </w:r>
      <w:r w:rsidRPr="002B7C01">
        <w:rPr>
          <w:i/>
          <w:iCs/>
        </w:rPr>
        <w:t>:</w:t>
      </w:r>
    </w:p>
    <w:p w14:paraId="1190E538" w14:textId="7EB63DBA" w:rsidR="00AB4E56" w:rsidRPr="002B7C01" w:rsidRDefault="0018103C" w:rsidP="00A422AB">
      <w:pPr>
        <w:pStyle w:val="Prrafodelista"/>
        <w:numPr>
          <w:ilvl w:val="0"/>
          <w:numId w:val="4"/>
        </w:numPr>
        <w:spacing w:before="240" w:line="360" w:lineRule="auto"/>
        <w:ind w:right="851"/>
        <w:jc w:val="both"/>
        <w:rPr>
          <w:rFonts w:ascii="Palatino Linotype" w:hAnsi="Palatino Linotype"/>
          <w:i/>
          <w:iCs/>
          <w:sz w:val="22"/>
          <w:szCs w:val="22"/>
        </w:rPr>
      </w:pPr>
      <w:r w:rsidRPr="002B7C01">
        <w:rPr>
          <w:rFonts w:ascii="Palatino Linotype" w:hAnsi="Palatino Linotype"/>
          <w:i/>
          <w:iCs/>
          <w:sz w:val="22"/>
          <w:szCs w:val="22"/>
        </w:rPr>
        <w:t>La secretaría del ayuntamiento;</w:t>
      </w:r>
    </w:p>
    <w:p w14:paraId="77E04293" w14:textId="1748C45B" w:rsidR="00AB4E56" w:rsidRPr="002B7C01" w:rsidRDefault="0018103C" w:rsidP="00A422AB">
      <w:pPr>
        <w:pStyle w:val="Prrafodelista"/>
        <w:numPr>
          <w:ilvl w:val="0"/>
          <w:numId w:val="4"/>
        </w:numPr>
        <w:spacing w:before="240" w:line="360" w:lineRule="auto"/>
        <w:ind w:right="851"/>
        <w:jc w:val="both"/>
        <w:rPr>
          <w:rFonts w:ascii="Palatino Linotype" w:hAnsi="Palatino Linotype"/>
          <w:b/>
          <w:bCs/>
          <w:i/>
          <w:iCs/>
          <w:sz w:val="22"/>
          <w:szCs w:val="22"/>
          <w:u w:val="single"/>
        </w:rPr>
      </w:pPr>
      <w:r w:rsidRPr="002B7C01">
        <w:rPr>
          <w:rFonts w:ascii="Palatino Linotype" w:hAnsi="Palatino Linotype"/>
          <w:b/>
          <w:bCs/>
          <w:i/>
          <w:iCs/>
          <w:sz w:val="22"/>
          <w:szCs w:val="22"/>
          <w:u w:val="single"/>
        </w:rPr>
        <w:t xml:space="preserve">La tesorería municipal. </w:t>
      </w:r>
    </w:p>
    <w:p w14:paraId="3171EB55" w14:textId="68F8A912" w:rsidR="00AB4E56" w:rsidRPr="002B7C01" w:rsidRDefault="0018103C" w:rsidP="00A422AB">
      <w:pPr>
        <w:pStyle w:val="Prrafodelista"/>
        <w:numPr>
          <w:ilvl w:val="0"/>
          <w:numId w:val="4"/>
        </w:numPr>
        <w:spacing w:before="240" w:line="360" w:lineRule="auto"/>
        <w:ind w:right="851"/>
        <w:jc w:val="both"/>
        <w:rPr>
          <w:rFonts w:ascii="Palatino Linotype" w:hAnsi="Palatino Linotype"/>
          <w:i/>
          <w:iCs/>
          <w:sz w:val="22"/>
          <w:szCs w:val="22"/>
        </w:rPr>
      </w:pPr>
      <w:r w:rsidRPr="002B7C01">
        <w:rPr>
          <w:rFonts w:ascii="Palatino Linotype" w:hAnsi="Palatino Linotype"/>
          <w:i/>
          <w:iCs/>
          <w:sz w:val="22"/>
          <w:szCs w:val="22"/>
        </w:rPr>
        <w:t xml:space="preserve">La Dirección de Obras Públicas o equivalente. </w:t>
      </w:r>
    </w:p>
    <w:p w14:paraId="0999ED45" w14:textId="0A52D79C" w:rsidR="00AB4E56" w:rsidRPr="002B7C01" w:rsidRDefault="0018103C" w:rsidP="00A422AB">
      <w:pPr>
        <w:pStyle w:val="Prrafodelista"/>
        <w:numPr>
          <w:ilvl w:val="0"/>
          <w:numId w:val="4"/>
        </w:numPr>
        <w:spacing w:before="240" w:line="360" w:lineRule="auto"/>
        <w:ind w:right="851"/>
        <w:jc w:val="both"/>
        <w:rPr>
          <w:rFonts w:ascii="Palatino Linotype" w:hAnsi="Palatino Linotype"/>
          <w:i/>
          <w:iCs/>
          <w:sz w:val="22"/>
          <w:szCs w:val="22"/>
        </w:rPr>
      </w:pPr>
      <w:r w:rsidRPr="002B7C01">
        <w:rPr>
          <w:rFonts w:ascii="Palatino Linotype" w:hAnsi="Palatino Linotype"/>
          <w:i/>
          <w:iCs/>
          <w:sz w:val="22"/>
          <w:szCs w:val="22"/>
        </w:rPr>
        <w:lastRenderedPageBreak/>
        <w:t xml:space="preserve">La Dirección de Desarrollo Económico o equivalente. </w:t>
      </w:r>
    </w:p>
    <w:p w14:paraId="04D036FA" w14:textId="5676CA8E" w:rsidR="00AB4E56" w:rsidRPr="002B7C01" w:rsidRDefault="0018103C" w:rsidP="00A422AB">
      <w:pPr>
        <w:pStyle w:val="Prrafodelista"/>
        <w:numPr>
          <w:ilvl w:val="0"/>
          <w:numId w:val="4"/>
        </w:numPr>
        <w:spacing w:before="240" w:line="360" w:lineRule="auto"/>
        <w:ind w:right="851"/>
        <w:jc w:val="both"/>
        <w:rPr>
          <w:rFonts w:ascii="Palatino Linotype" w:hAnsi="Palatino Linotype"/>
          <w:i/>
          <w:iCs/>
          <w:sz w:val="22"/>
          <w:szCs w:val="22"/>
        </w:rPr>
      </w:pPr>
      <w:r w:rsidRPr="002B7C01">
        <w:rPr>
          <w:rFonts w:ascii="Palatino Linotype" w:hAnsi="Palatino Linotype"/>
          <w:i/>
          <w:iCs/>
          <w:sz w:val="22"/>
          <w:szCs w:val="22"/>
        </w:rPr>
        <w:t xml:space="preserve">La Dirección de Desarrollo Urbano o equivalente; </w:t>
      </w:r>
    </w:p>
    <w:p w14:paraId="109E0E57" w14:textId="66F186E0" w:rsidR="00AB4E56" w:rsidRPr="002B7C01" w:rsidRDefault="0018103C" w:rsidP="00A422AB">
      <w:pPr>
        <w:pStyle w:val="Prrafodelista"/>
        <w:numPr>
          <w:ilvl w:val="0"/>
          <w:numId w:val="4"/>
        </w:numPr>
        <w:spacing w:before="240" w:line="360" w:lineRule="auto"/>
        <w:ind w:right="851"/>
        <w:jc w:val="both"/>
        <w:rPr>
          <w:rFonts w:ascii="Palatino Linotype" w:hAnsi="Palatino Linotype"/>
          <w:i/>
          <w:iCs/>
          <w:sz w:val="22"/>
          <w:szCs w:val="22"/>
        </w:rPr>
      </w:pPr>
      <w:r w:rsidRPr="002B7C01">
        <w:rPr>
          <w:rFonts w:ascii="Palatino Linotype" w:hAnsi="Palatino Linotype"/>
          <w:i/>
          <w:iCs/>
          <w:sz w:val="22"/>
          <w:szCs w:val="22"/>
        </w:rPr>
        <w:t xml:space="preserve">La Dirección de Ecología o equivalente; y </w:t>
      </w:r>
    </w:p>
    <w:p w14:paraId="4C9FD965" w14:textId="614C1CF4" w:rsidR="00AB4E56" w:rsidRPr="002B7C01" w:rsidRDefault="00AB4E56" w:rsidP="00A422AB">
      <w:pPr>
        <w:pStyle w:val="Prrafodelista"/>
        <w:numPr>
          <w:ilvl w:val="0"/>
          <w:numId w:val="4"/>
        </w:numPr>
        <w:spacing w:before="240" w:line="360" w:lineRule="auto"/>
        <w:ind w:right="851"/>
        <w:jc w:val="both"/>
        <w:rPr>
          <w:rFonts w:ascii="Palatino Linotype" w:hAnsi="Palatino Linotype"/>
          <w:i/>
          <w:iCs/>
          <w:sz w:val="22"/>
          <w:szCs w:val="22"/>
        </w:rPr>
      </w:pPr>
      <w:r w:rsidRPr="002B7C01">
        <w:rPr>
          <w:rFonts w:ascii="Palatino Linotype" w:hAnsi="Palatino Linotype"/>
          <w:i/>
          <w:iCs/>
          <w:sz w:val="22"/>
          <w:szCs w:val="22"/>
        </w:rPr>
        <w:t xml:space="preserve">Unidad Municipal de Protección Civil o equivalente. </w:t>
      </w:r>
    </w:p>
    <w:p w14:paraId="4A75073E" w14:textId="2C494D93" w:rsidR="00637233" w:rsidRPr="00AB4E56" w:rsidRDefault="00637233" w:rsidP="00AB4E56">
      <w:pPr>
        <w:pStyle w:val="Prrafodelista"/>
        <w:spacing w:before="240" w:line="360" w:lineRule="auto"/>
        <w:ind w:left="851" w:right="851"/>
        <w:jc w:val="both"/>
        <w:rPr>
          <w:rFonts w:ascii="Palatino Linotype" w:hAnsi="Palatino Linotype"/>
          <w:i/>
          <w:iCs/>
          <w:sz w:val="22"/>
          <w:szCs w:val="22"/>
        </w:rPr>
      </w:pPr>
      <w:r w:rsidRPr="00AB4E56">
        <w:rPr>
          <w:rFonts w:ascii="Palatino Linotype" w:hAnsi="Palatino Linotype"/>
          <w:i/>
          <w:iCs/>
          <w:sz w:val="22"/>
          <w:szCs w:val="22"/>
        </w:rPr>
        <w:t>Artículo 97.- La hacienda pública municipal se integra por:</w:t>
      </w:r>
    </w:p>
    <w:p w14:paraId="683335EA" w14:textId="0FA845C6" w:rsidR="00761E6A" w:rsidRPr="00FC7A65" w:rsidRDefault="00637233" w:rsidP="00A422AB">
      <w:pPr>
        <w:pStyle w:val="Prrafodelista"/>
        <w:numPr>
          <w:ilvl w:val="0"/>
          <w:numId w:val="3"/>
        </w:numPr>
        <w:spacing w:before="240" w:after="160" w:line="360" w:lineRule="auto"/>
        <w:ind w:left="851" w:right="851" w:hanging="41"/>
        <w:jc w:val="both"/>
        <w:rPr>
          <w:rFonts w:ascii="Palatino Linotype" w:hAnsi="Palatino Linotype"/>
          <w:i/>
          <w:iCs/>
          <w:sz w:val="22"/>
          <w:szCs w:val="22"/>
        </w:rPr>
      </w:pPr>
      <w:r w:rsidRPr="00FC7A65">
        <w:rPr>
          <w:rFonts w:ascii="Palatino Linotype" w:hAnsi="Palatino Linotype"/>
          <w:i/>
          <w:iCs/>
          <w:sz w:val="22"/>
          <w:szCs w:val="22"/>
        </w:rPr>
        <w:t xml:space="preserve">Los bienes muebles e inmuebles propiedad del municipio; </w:t>
      </w:r>
    </w:p>
    <w:p w14:paraId="0473F7A0" w14:textId="63297767" w:rsidR="00761E6A" w:rsidRPr="00FC7A65" w:rsidRDefault="00637233" w:rsidP="00A422AB">
      <w:pPr>
        <w:pStyle w:val="Prrafodelista"/>
        <w:numPr>
          <w:ilvl w:val="0"/>
          <w:numId w:val="3"/>
        </w:numPr>
        <w:spacing w:before="240" w:after="160" w:line="360" w:lineRule="auto"/>
        <w:ind w:left="851" w:right="851" w:hanging="41"/>
        <w:jc w:val="both"/>
        <w:rPr>
          <w:rFonts w:ascii="Palatino Linotype" w:hAnsi="Palatino Linotype"/>
          <w:i/>
          <w:iCs/>
          <w:sz w:val="22"/>
          <w:szCs w:val="22"/>
        </w:rPr>
      </w:pPr>
      <w:r w:rsidRPr="00FC7A65">
        <w:rPr>
          <w:rFonts w:ascii="Palatino Linotype" w:hAnsi="Palatino Linotype"/>
          <w:i/>
          <w:iCs/>
          <w:sz w:val="22"/>
          <w:szCs w:val="22"/>
        </w:rPr>
        <w:t>Los capitales y créditos a favor del municipio, así como los intereses y productos que generen los mismos;</w:t>
      </w:r>
    </w:p>
    <w:p w14:paraId="50C8B3E1" w14:textId="476F44C1" w:rsidR="00761E6A" w:rsidRPr="00FC7A65" w:rsidRDefault="00637233" w:rsidP="00A422AB">
      <w:pPr>
        <w:pStyle w:val="Prrafodelista"/>
        <w:numPr>
          <w:ilvl w:val="0"/>
          <w:numId w:val="3"/>
        </w:numPr>
        <w:spacing w:before="240" w:after="160" w:line="360" w:lineRule="auto"/>
        <w:ind w:left="851" w:right="851" w:hanging="41"/>
        <w:jc w:val="both"/>
        <w:rPr>
          <w:rFonts w:ascii="Palatino Linotype" w:hAnsi="Palatino Linotype"/>
          <w:i/>
          <w:iCs/>
          <w:sz w:val="22"/>
          <w:szCs w:val="22"/>
        </w:rPr>
      </w:pPr>
      <w:r w:rsidRPr="00FC7A65">
        <w:rPr>
          <w:rFonts w:ascii="Palatino Linotype" w:hAnsi="Palatino Linotype"/>
          <w:i/>
          <w:iCs/>
          <w:sz w:val="22"/>
          <w:szCs w:val="22"/>
        </w:rPr>
        <w:t xml:space="preserve"> Las rentas y productos de todos los bienes municipales;</w:t>
      </w:r>
    </w:p>
    <w:p w14:paraId="0ED5CED5" w14:textId="57F2A847" w:rsidR="00761E6A" w:rsidRPr="00FC7A65" w:rsidRDefault="00637233" w:rsidP="00A422AB">
      <w:pPr>
        <w:pStyle w:val="Prrafodelista"/>
        <w:numPr>
          <w:ilvl w:val="0"/>
          <w:numId w:val="3"/>
        </w:numPr>
        <w:spacing w:before="240" w:after="160" w:line="360" w:lineRule="auto"/>
        <w:ind w:left="851" w:right="851" w:hanging="41"/>
        <w:jc w:val="both"/>
        <w:rPr>
          <w:rFonts w:ascii="Palatino Linotype" w:hAnsi="Palatino Linotype"/>
          <w:i/>
          <w:iCs/>
          <w:sz w:val="22"/>
          <w:szCs w:val="22"/>
        </w:rPr>
      </w:pPr>
      <w:r w:rsidRPr="00FC7A65">
        <w:rPr>
          <w:rFonts w:ascii="Palatino Linotype" w:hAnsi="Palatino Linotype"/>
          <w:i/>
          <w:iCs/>
          <w:sz w:val="22"/>
          <w:szCs w:val="22"/>
        </w:rPr>
        <w:t xml:space="preserve"> Las participaciones que perciban de acuerdo con las leyes federales y del Estado; </w:t>
      </w:r>
    </w:p>
    <w:p w14:paraId="4C473629" w14:textId="3D302103" w:rsidR="00761E6A" w:rsidRPr="00FC7A65" w:rsidRDefault="00637233" w:rsidP="00A422AB">
      <w:pPr>
        <w:pStyle w:val="Prrafodelista"/>
        <w:numPr>
          <w:ilvl w:val="0"/>
          <w:numId w:val="3"/>
        </w:numPr>
        <w:spacing w:before="240" w:after="160" w:line="360" w:lineRule="auto"/>
        <w:ind w:left="851" w:right="851" w:hanging="41"/>
        <w:jc w:val="both"/>
        <w:rPr>
          <w:rFonts w:ascii="Palatino Linotype" w:hAnsi="Palatino Linotype"/>
          <w:b/>
          <w:bCs/>
          <w:i/>
          <w:iCs/>
          <w:sz w:val="22"/>
          <w:szCs w:val="22"/>
          <w:u w:val="single"/>
        </w:rPr>
      </w:pPr>
      <w:r w:rsidRPr="00FC7A65">
        <w:rPr>
          <w:rFonts w:ascii="Palatino Linotype" w:hAnsi="Palatino Linotype"/>
          <w:b/>
          <w:bCs/>
          <w:i/>
          <w:iCs/>
          <w:sz w:val="22"/>
          <w:szCs w:val="22"/>
          <w:u w:val="single"/>
        </w:rPr>
        <w:t xml:space="preserve">Las contribuciones y demás ingresos determinados en la Ley de Ingresos de los Municipios, los que decrete la Legislatura y otros que por cualquier título legal reciba; </w:t>
      </w:r>
    </w:p>
    <w:p w14:paraId="31B9AB21" w14:textId="5DD88213" w:rsidR="00637233" w:rsidRPr="00FC7A65" w:rsidRDefault="00637233" w:rsidP="00A422AB">
      <w:pPr>
        <w:pStyle w:val="Prrafodelista"/>
        <w:numPr>
          <w:ilvl w:val="0"/>
          <w:numId w:val="3"/>
        </w:numPr>
        <w:spacing w:before="240" w:after="160" w:line="360" w:lineRule="auto"/>
        <w:ind w:left="851" w:right="851" w:hanging="41"/>
        <w:jc w:val="both"/>
        <w:rPr>
          <w:rFonts w:ascii="Palatino Linotype" w:hAnsi="Palatino Linotype"/>
          <w:i/>
          <w:iCs/>
          <w:sz w:val="22"/>
          <w:szCs w:val="22"/>
        </w:rPr>
      </w:pPr>
      <w:r w:rsidRPr="00FC7A65">
        <w:rPr>
          <w:rFonts w:ascii="Palatino Linotype" w:hAnsi="Palatino Linotype"/>
          <w:i/>
          <w:iCs/>
          <w:sz w:val="22"/>
          <w:szCs w:val="22"/>
        </w:rPr>
        <w:t>Las donaciones, herencias y legados que reciban.</w:t>
      </w:r>
      <w:r w:rsidR="00FC7A65" w:rsidRPr="00FC7A65">
        <w:rPr>
          <w:rFonts w:ascii="Palatino Linotype" w:hAnsi="Palatino Linotype"/>
          <w:i/>
          <w:iCs/>
          <w:sz w:val="22"/>
          <w:szCs w:val="22"/>
        </w:rPr>
        <w:t xml:space="preserve">” </w:t>
      </w:r>
      <w:r w:rsidR="00FC7A65" w:rsidRPr="00FC7A65">
        <w:rPr>
          <w:rFonts w:ascii="Palatino Linotype" w:hAnsi="Palatino Linotype"/>
          <w:b/>
          <w:bCs/>
          <w:i/>
          <w:iCs/>
          <w:sz w:val="22"/>
          <w:szCs w:val="22"/>
        </w:rPr>
        <w:t>[Sic]</w:t>
      </w:r>
    </w:p>
    <w:p w14:paraId="2DED121F" w14:textId="77777777" w:rsidR="00637233" w:rsidRDefault="00637233" w:rsidP="00006C08">
      <w:pPr>
        <w:spacing w:after="0" w:line="360" w:lineRule="auto"/>
        <w:jc w:val="both"/>
        <w:rPr>
          <w:rFonts w:ascii="Palatino Linotype" w:hAnsi="Palatino Linotype"/>
          <w:sz w:val="24"/>
          <w:szCs w:val="24"/>
        </w:rPr>
      </w:pPr>
    </w:p>
    <w:p w14:paraId="5FF71AA2" w14:textId="666FC035" w:rsidR="002548EB" w:rsidRDefault="00D92F47" w:rsidP="00006C08">
      <w:pPr>
        <w:spacing w:after="0" w:line="360" w:lineRule="auto"/>
        <w:jc w:val="both"/>
        <w:rPr>
          <w:rFonts w:ascii="Palatino Linotype" w:hAnsi="Palatino Linotype"/>
          <w:sz w:val="24"/>
          <w:szCs w:val="24"/>
        </w:rPr>
      </w:pPr>
      <w:r w:rsidRPr="00D92F47">
        <w:rPr>
          <w:rFonts w:ascii="Palatino Linotype" w:hAnsi="Palatino Linotype"/>
          <w:sz w:val="24"/>
          <w:szCs w:val="24"/>
        </w:rPr>
        <w:t xml:space="preserve">Aunado a lo anterior, </w:t>
      </w:r>
      <w:r>
        <w:rPr>
          <w:rFonts w:ascii="Palatino Linotype" w:hAnsi="Palatino Linotype"/>
          <w:sz w:val="24"/>
          <w:szCs w:val="24"/>
        </w:rPr>
        <w:t xml:space="preserve">cabe precisar </w:t>
      </w:r>
      <w:proofErr w:type="gramStart"/>
      <w:r>
        <w:rPr>
          <w:rFonts w:ascii="Palatino Linotype" w:hAnsi="Palatino Linotype"/>
          <w:sz w:val="24"/>
          <w:szCs w:val="24"/>
        </w:rPr>
        <w:t>que</w:t>
      </w:r>
      <w:proofErr w:type="gramEnd"/>
      <w:r>
        <w:rPr>
          <w:rFonts w:ascii="Palatino Linotype" w:hAnsi="Palatino Linotype"/>
          <w:sz w:val="24"/>
          <w:szCs w:val="24"/>
        </w:rPr>
        <w:t xml:space="preserve"> </w:t>
      </w:r>
      <w:r w:rsidR="00434BEB">
        <w:rPr>
          <w:rFonts w:ascii="Palatino Linotype" w:hAnsi="Palatino Linotype"/>
          <w:sz w:val="24"/>
          <w:szCs w:val="24"/>
        </w:rPr>
        <w:t xml:space="preserve">para ejecutar las funciones reservadas, </w:t>
      </w:r>
      <w:r w:rsidR="00434BEB">
        <w:rPr>
          <w:rFonts w:ascii="Palatino Linotype" w:hAnsi="Palatino Linotype"/>
          <w:b/>
          <w:bCs/>
          <w:sz w:val="24"/>
          <w:szCs w:val="24"/>
        </w:rPr>
        <w:t xml:space="preserve">El Sujeto Obligado </w:t>
      </w:r>
      <w:r w:rsidR="00434BEB">
        <w:rPr>
          <w:rFonts w:ascii="Palatino Linotype" w:hAnsi="Palatino Linotype"/>
          <w:sz w:val="24"/>
          <w:szCs w:val="24"/>
        </w:rPr>
        <w:t xml:space="preserve">se auxilia de diversos órganos de carácter centralizado y descentralizado, en atención a lo descrito, se traen a colación los artículos 33, fracción </w:t>
      </w:r>
      <w:r w:rsidR="00434BEB">
        <w:rPr>
          <w:rFonts w:ascii="Palatino Linotype" w:hAnsi="Palatino Linotype"/>
          <w:sz w:val="24"/>
          <w:szCs w:val="24"/>
        </w:rPr>
        <w:lastRenderedPageBreak/>
        <w:t xml:space="preserve">II y III, </w:t>
      </w:r>
      <w:r w:rsidR="00A43F49">
        <w:rPr>
          <w:rFonts w:ascii="Palatino Linotype" w:hAnsi="Palatino Linotype"/>
          <w:sz w:val="24"/>
          <w:szCs w:val="24"/>
        </w:rPr>
        <w:t>47</w:t>
      </w:r>
      <w:r w:rsidR="00FC2EC8">
        <w:rPr>
          <w:rFonts w:ascii="Palatino Linotype" w:hAnsi="Palatino Linotype"/>
          <w:sz w:val="24"/>
          <w:szCs w:val="24"/>
        </w:rPr>
        <w:t xml:space="preserve">, </w:t>
      </w:r>
      <w:r w:rsidR="00A43F49">
        <w:rPr>
          <w:rFonts w:ascii="Palatino Linotype" w:hAnsi="Palatino Linotype"/>
          <w:sz w:val="24"/>
          <w:szCs w:val="24"/>
        </w:rPr>
        <w:t xml:space="preserve">49, primer párrafo </w:t>
      </w:r>
      <w:r w:rsidR="00FC2EC8">
        <w:rPr>
          <w:rFonts w:ascii="Palatino Linotype" w:hAnsi="Palatino Linotype"/>
          <w:sz w:val="24"/>
          <w:szCs w:val="24"/>
        </w:rPr>
        <w:t xml:space="preserve">y 63, primer párrafo </w:t>
      </w:r>
      <w:r w:rsidR="00A43F49">
        <w:rPr>
          <w:rFonts w:ascii="Palatino Linotype" w:hAnsi="Palatino Linotype"/>
          <w:sz w:val="24"/>
          <w:szCs w:val="24"/>
        </w:rPr>
        <w:t xml:space="preserve">del Bando Municipal del </w:t>
      </w:r>
      <w:r w:rsidR="00A43F49">
        <w:rPr>
          <w:rFonts w:ascii="Palatino Linotype" w:hAnsi="Palatino Linotype"/>
          <w:b/>
          <w:bCs/>
          <w:sz w:val="24"/>
          <w:szCs w:val="24"/>
        </w:rPr>
        <w:t xml:space="preserve">Sujeto Obligado, </w:t>
      </w:r>
      <w:r w:rsidR="00A43F49">
        <w:rPr>
          <w:rFonts w:ascii="Palatino Linotype" w:hAnsi="Palatino Linotype"/>
          <w:sz w:val="24"/>
          <w:szCs w:val="24"/>
        </w:rPr>
        <w:t xml:space="preserve">porciones normativas que a la letra disponen lo siguiente: </w:t>
      </w:r>
    </w:p>
    <w:p w14:paraId="103C8ABA" w14:textId="60D816FB" w:rsidR="00A43F49" w:rsidRPr="009657D4" w:rsidRDefault="00A43F49" w:rsidP="009657D4">
      <w:pPr>
        <w:spacing w:before="240" w:line="360" w:lineRule="auto"/>
        <w:ind w:left="851" w:right="851"/>
        <w:jc w:val="both"/>
        <w:rPr>
          <w:rFonts w:ascii="Palatino Linotype" w:hAnsi="Palatino Linotype" w:cs="Arial"/>
          <w:i/>
          <w:iCs/>
        </w:rPr>
      </w:pPr>
      <w:r w:rsidRPr="009657D4">
        <w:rPr>
          <w:rFonts w:ascii="Palatino Linotype" w:hAnsi="Palatino Linotype" w:cs="Arial"/>
          <w:i/>
          <w:iCs/>
        </w:rPr>
        <w:t>“Artícul</w:t>
      </w:r>
      <w:r w:rsidRPr="009657D4">
        <w:rPr>
          <w:rStyle w:val="highlight"/>
          <w:rFonts w:ascii="Palatino Linotype" w:hAnsi="Palatino Linotype" w:cs="Arial"/>
          <w:i/>
          <w:iCs/>
        </w:rPr>
        <w:t>o 33</w:t>
      </w:r>
      <w:r w:rsidRPr="009657D4">
        <w:rPr>
          <w:rFonts w:ascii="Palatino Linotype" w:hAnsi="Palatino Linotype" w:cs="Arial"/>
          <w:i/>
          <w:iCs/>
        </w:rPr>
        <w:t>. Para el ejercicio de sus atribuciones, tanto el H. Ayuntamiento como el presidente municipal, se auxiliarán de las siguientes dependencias, las cuales estarán subordinadas a este último:</w:t>
      </w:r>
    </w:p>
    <w:p w14:paraId="3D413FA3" w14:textId="24C3E3C9" w:rsidR="00A43F49" w:rsidRPr="009657D4" w:rsidRDefault="00A43F49" w:rsidP="009657D4">
      <w:pPr>
        <w:spacing w:before="240" w:line="360" w:lineRule="auto"/>
        <w:ind w:left="851" w:right="851"/>
        <w:jc w:val="both"/>
        <w:rPr>
          <w:rFonts w:ascii="Palatino Linotype" w:hAnsi="Palatino Linotype" w:cs="Arial"/>
          <w:i/>
          <w:iCs/>
        </w:rPr>
      </w:pPr>
      <w:r w:rsidRPr="009657D4">
        <w:rPr>
          <w:rFonts w:ascii="Palatino Linotype" w:hAnsi="Palatino Linotype" w:cs="Arial"/>
          <w:i/>
          <w:iCs/>
        </w:rPr>
        <w:t>(…)</w:t>
      </w:r>
    </w:p>
    <w:p w14:paraId="12AA1DCD" w14:textId="77777777" w:rsidR="00A43F49" w:rsidRPr="00AC78D1" w:rsidRDefault="00A43F49" w:rsidP="009657D4">
      <w:pPr>
        <w:spacing w:before="240" w:line="360" w:lineRule="auto"/>
        <w:ind w:left="851" w:right="851"/>
        <w:jc w:val="both"/>
        <w:rPr>
          <w:rFonts w:ascii="Palatino Linotype" w:hAnsi="Palatino Linotype" w:cs="Arial"/>
          <w:b/>
          <w:bCs/>
          <w:i/>
          <w:iCs/>
          <w:u w:val="single"/>
        </w:rPr>
      </w:pPr>
      <w:r w:rsidRPr="00AC78D1">
        <w:rPr>
          <w:rFonts w:ascii="Palatino Linotype" w:hAnsi="Palatino Linotype" w:cs="Arial"/>
          <w:b/>
          <w:bCs/>
          <w:i/>
          <w:iCs/>
          <w:u w:val="single"/>
        </w:rPr>
        <w:t>II. Tesorería Municipal;</w:t>
      </w:r>
    </w:p>
    <w:p w14:paraId="0A06667F" w14:textId="3E039289" w:rsidR="00A43F49" w:rsidRPr="00AC78D1" w:rsidRDefault="00A43F49" w:rsidP="009657D4">
      <w:pPr>
        <w:spacing w:before="240" w:line="360" w:lineRule="auto"/>
        <w:ind w:left="851" w:right="851"/>
        <w:jc w:val="both"/>
        <w:rPr>
          <w:rFonts w:ascii="Palatino Linotype" w:hAnsi="Palatino Linotype" w:cs="Arial"/>
          <w:b/>
          <w:bCs/>
          <w:i/>
          <w:iCs/>
          <w:u w:val="single"/>
        </w:rPr>
      </w:pPr>
      <w:r w:rsidRPr="00AC78D1">
        <w:rPr>
          <w:rFonts w:ascii="Palatino Linotype" w:hAnsi="Palatino Linotype" w:cs="Arial"/>
          <w:b/>
          <w:bCs/>
          <w:i/>
          <w:iCs/>
          <w:u w:val="single"/>
        </w:rPr>
        <w:t>III. Contraloría Interna;</w:t>
      </w:r>
    </w:p>
    <w:p w14:paraId="2A1958BA" w14:textId="3CD4A78D" w:rsidR="00FC2EC8" w:rsidRDefault="00FC2EC8" w:rsidP="009657D4">
      <w:pPr>
        <w:spacing w:before="240" w:line="360" w:lineRule="auto"/>
        <w:ind w:left="851" w:right="851"/>
        <w:jc w:val="both"/>
        <w:rPr>
          <w:rFonts w:ascii="Palatino Linotype" w:hAnsi="Palatino Linotype" w:cs="Arial"/>
          <w:i/>
          <w:iCs/>
        </w:rPr>
      </w:pPr>
      <w:r>
        <w:rPr>
          <w:rFonts w:ascii="Palatino Linotype" w:hAnsi="Palatino Linotype" w:cs="Arial"/>
          <w:i/>
          <w:iCs/>
        </w:rPr>
        <w:t xml:space="preserve">IV. Las Direcciones de: </w:t>
      </w:r>
    </w:p>
    <w:p w14:paraId="452C9DF8" w14:textId="3B3BC906" w:rsidR="00FC2EC8" w:rsidRDefault="00FC2EC8" w:rsidP="009657D4">
      <w:pPr>
        <w:spacing w:before="240" w:line="360" w:lineRule="auto"/>
        <w:ind w:left="851" w:right="851"/>
        <w:jc w:val="both"/>
        <w:rPr>
          <w:rFonts w:ascii="Palatino Linotype" w:hAnsi="Palatino Linotype" w:cs="Arial"/>
          <w:i/>
          <w:iCs/>
        </w:rPr>
      </w:pPr>
      <w:r>
        <w:rPr>
          <w:rFonts w:ascii="Palatino Linotype" w:hAnsi="Palatino Linotype" w:cs="Arial"/>
          <w:i/>
          <w:iCs/>
        </w:rPr>
        <w:t>(…)</w:t>
      </w:r>
    </w:p>
    <w:p w14:paraId="736FF6B7" w14:textId="7C9A0C3E" w:rsidR="00FC2EC8" w:rsidRPr="00FC2EC8" w:rsidRDefault="00FC2EC8" w:rsidP="009657D4">
      <w:pPr>
        <w:spacing w:before="240" w:line="360" w:lineRule="auto"/>
        <w:ind w:left="851" w:right="851"/>
        <w:jc w:val="both"/>
        <w:rPr>
          <w:rFonts w:ascii="Palatino Linotype" w:hAnsi="Palatino Linotype" w:cs="Arial"/>
          <w:b/>
          <w:bCs/>
          <w:i/>
          <w:iCs/>
          <w:u w:val="single"/>
        </w:rPr>
      </w:pPr>
      <w:r w:rsidRPr="00FC2EC8">
        <w:rPr>
          <w:rFonts w:ascii="Palatino Linotype" w:hAnsi="Palatino Linotype" w:cs="Arial"/>
          <w:b/>
          <w:bCs/>
          <w:i/>
          <w:iCs/>
          <w:u w:val="single"/>
        </w:rPr>
        <w:t>j. Jurídica y Consultiva;</w:t>
      </w:r>
    </w:p>
    <w:p w14:paraId="3194F1B0" w14:textId="623AE4B7" w:rsidR="00A43F49" w:rsidRPr="009657D4" w:rsidRDefault="00A43F49" w:rsidP="009657D4">
      <w:pPr>
        <w:spacing w:before="240" w:line="360" w:lineRule="auto"/>
        <w:ind w:left="851" w:right="851"/>
        <w:jc w:val="both"/>
        <w:rPr>
          <w:rFonts w:ascii="Palatino Linotype" w:hAnsi="Palatino Linotype" w:cs="Arial"/>
          <w:i/>
          <w:iCs/>
        </w:rPr>
      </w:pPr>
      <w:r w:rsidRPr="009657D4">
        <w:rPr>
          <w:rFonts w:ascii="Palatino Linotype" w:hAnsi="Palatino Linotype" w:cs="Arial"/>
          <w:i/>
          <w:iCs/>
        </w:rPr>
        <w:t>(…)</w:t>
      </w:r>
    </w:p>
    <w:p w14:paraId="7A6C28D3" w14:textId="6475F123" w:rsidR="00A43F49" w:rsidRPr="009657D4" w:rsidRDefault="00A43F49" w:rsidP="009657D4">
      <w:pPr>
        <w:spacing w:before="240" w:line="360" w:lineRule="auto"/>
        <w:ind w:left="851" w:right="851"/>
        <w:jc w:val="both"/>
        <w:rPr>
          <w:rFonts w:ascii="Palatino Linotype" w:hAnsi="Palatino Linotype" w:cs="Arial"/>
          <w:i/>
          <w:iCs/>
        </w:rPr>
      </w:pPr>
      <w:r w:rsidRPr="009657D4">
        <w:rPr>
          <w:rFonts w:ascii="Palatino Linotype" w:hAnsi="Palatino Linotype" w:cs="Arial"/>
          <w:i/>
          <w:iCs/>
        </w:rPr>
        <w:t xml:space="preserve">Artículo 47. </w:t>
      </w:r>
      <w:r w:rsidRPr="009657D4">
        <w:rPr>
          <w:rFonts w:ascii="Palatino Linotype" w:hAnsi="Palatino Linotype" w:cs="Arial"/>
          <w:b/>
          <w:bCs/>
          <w:i/>
          <w:iCs/>
          <w:u w:val="single"/>
        </w:rPr>
        <w:t>La Tesorería Municipal es la unidad administrativa encargada de la recaudación de los ingresos municipales y la administración de la hacienda pública municipal,</w:t>
      </w:r>
      <w:r w:rsidRPr="009657D4">
        <w:rPr>
          <w:rFonts w:ascii="Palatino Linotype" w:hAnsi="Palatino Linotype" w:cs="Arial"/>
          <w:i/>
          <w:iCs/>
        </w:rPr>
        <w:t xml:space="preserve"> responsable de realizar las erogaciones y funciones requeridas por el H. Ayuntamiento, el Presidente Municipal Constitucional y demás dependencias de la Administración Pública Municipal, de conformidad con la Ley de Disciplina Financiera de las Entidades Federativas y los Municipios, el Código Financiero del Estado de México y Municipios, Ley Orgánica Municipal del Estado de México, la Ley de Gobierno Digital del Estado de México y Municipios y los demás ordenamientos legales vigentes aplicables a la materia.</w:t>
      </w:r>
    </w:p>
    <w:p w14:paraId="6806B3C7" w14:textId="6646B169" w:rsidR="00A43F49" w:rsidRPr="009657D4" w:rsidRDefault="00A43F49" w:rsidP="009657D4">
      <w:pPr>
        <w:spacing w:before="240" w:line="360" w:lineRule="auto"/>
        <w:ind w:left="851" w:right="851"/>
        <w:jc w:val="both"/>
        <w:rPr>
          <w:rFonts w:ascii="Palatino Linotype" w:hAnsi="Palatino Linotype" w:cs="Arial"/>
          <w:i/>
          <w:iCs/>
        </w:rPr>
      </w:pPr>
      <w:r w:rsidRPr="009657D4">
        <w:rPr>
          <w:rFonts w:ascii="Palatino Linotype" w:hAnsi="Palatino Linotype" w:cs="Arial"/>
          <w:i/>
          <w:iCs/>
        </w:rPr>
        <w:lastRenderedPageBreak/>
        <w:t xml:space="preserve">Asimismo, deberá implementar las medidas y mecanismos previamente aprobados por el H. Ayuntamiento, tendientes a difundir los pagos de las diversas contribuciones en términos de la Ley de Ingresos de los Municipios del Estado de México para el Ejercicio Fiscal del Año 2020 entre la población, ampliar la base de contribuyentes y estimular el pago oportuno. La Tesorería Municipal, a fin de cumplir su objetivo, iniciará el Procedimiento Administrativo de Ejecución apegado a la legalidad, instaurando a los contribuyentes que se encuentren en rezago de sus contribuciones. La Tesorería Municipal revisará, vigilará y analizará los ingresos y egresos de la Administración Pública Municipal, con la finalidad de incrementar y acreditar la recaudación municipal, informando al órgano de control interno sobre cualquier irregularidad para transparentar una sana cuenta hacendaria. </w:t>
      </w:r>
    </w:p>
    <w:p w14:paraId="50F29041" w14:textId="44C5F6D5" w:rsidR="00A43F49" w:rsidRPr="009657D4" w:rsidRDefault="00A43F49" w:rsidP="009657D4">
      <w:pPr>
        <w:spacing w:before="240" w:line="360" w:lineRule="auto"/>
        <w:ind w:left="851" w:right="851"/>
        <w:jc w:val="both"/>
        <w:rPr>
          <w:rFonts w:ascii="Palatino Linotype" w:hAnsi="Palatino Linotype" w:cs="Arial"/>
          <w:i/>
          <w:iCs/>
        </w:rPr>
      </w:pPr>
      <w:r w:rsidRPr="009657D4">
        <w:rPr>
          <w:rFonts w:ascii="Palatino Linotype" w:hAnsi="Palatino Linotype" w:cs="Arial"/>
          <w:i/>
          <w:iCs/>
        </w:rPr>
        <w:t xml:space="preserve">La Tesorería Municipal, en materia fiscal, ordenará las visitas de supervisión, inspección y verificación; además, determinará y ordenará la aplicación de las medidas de seguridad, e impondrá las sanciones previstas en la ley a todas aquellas unidades económicas dentro del territorio municipal. </w:t>
      </w:r>
    </w:p>
    <w:p w14:paraId="799B290F" w14:textId="1527BE12" w:rsidR="00A43F49" w:rsidRPr="009657D4" w:rsidRDefault="00A43F49" w:rsidP="009657D4">
      <w:pPr>
        <w:spacing w:before="240" w:line="360" w:lineRule="auto"/>
        <w:ind w:left="851" w:right="851"/>
        <w:jc w:val="both"/>
        <w:rPr>
          <w:rFonts w:ascii="Palatino Linotype" w:hAnsi="Palatino Linotype" w:cs="Arial"/>
          <w:i/>
          <w:iCs/>
        </w:rPr>
      </w:pPr>
      <w:r w:rsidRPr="009657D4">
        <w:rPr>
          <w:rFonts w:ascii="Palatino Linotype" w:hAnsi="Palatino Linotype" w:cs="Arial"/>
          <w:i/>
          <w:iCs/>
        </w:rPr>
        <w:t>Asimismo, tendrá la facultad de iniciar, tramitar, resolver y ejecutar los procedimientos administrativos comunes y las visitas de verificación administrativa que se practiquen, previo desahogo de la garantía de audiencia atendiendo en todo momento lo dispuesto en los ordenamientos vigentes legales aplicables a la materia.</w:t>
      </w:r>
    </w:p>
    <w:p w14:paraId="30B36C3E" w14:textId="5CF67C97" w:rsidR="00A43F49" w:rsidRPr="009657D4" w:rsidRDefault="00A43F49" w:rsidP="009657D4">
      <w:pPr>
        <w:spacing w:before="240" w:line="360" w:lineRule="auto"/>
        <w:ind w:left="851" w:right="851"/>
        <w:jc w:val="both"/>
        <w:rPr>
          <w:rFonts w:ascii="Palatino Linotype" w:hAnsi="Palatino Linotype" w:cs="Arial"/>
          <w:i/>
          <w:iCs/>
        </w:rPr>
      </w:pPr>
      <w:r w:rsidRPr="009657D4">
        <w:rPr>
          <w:rFonts w:ascii="Palatino Linotype" w:hAnsi="Palatino Linotype" w:cs="Arial"/>
          <w:i/>
          <w:iCs/>
        </w:rPr>
        <w:t>Habilitará al personal registrado ante la Contraloría Interna por la Coordinación de Mercados, Tianguis y Vía Pública, para llevar acabo la recaudación del pago de derechos de mercados públicos municipales, tianguis y vía pública. Dicha recaudación deberá ser ingresada en tiempo y forma a la Tesorería Municipal.</w:t>
      </w:r>
    </w:p>
    <w:p w14:paraId="04E34CA1" w14:textId="1AB6A053" w:rsidR="00A43F49" w:rsidRPr="009657D4" w:rsidRDefault="00A43F49" w:rsidP="009657D4">
      <w:pPr>
        <w:spacing w:before="240" w:line="360" w:lineRule="auto"/>
        <w:ind w:left="851" w:right="851"/>
        <w:jc w:val="both"/>
        <w:rPr>
          <w:rFonts w:ascii="Palatino Linotype" w:hAnsi="Palatino Linotype" w:cs="Arial"/>
          <w:i/>
          <w:iCs/>
        </w:rPr>
      </w:pPr>
      <w:r w:rsidRPr="009657D4">
        <w:rPr>
          <w:rFonts w:ascii="Palatino Linotype" w:hAnsi="Palatino Linotype" w:cs="Arial"/>
          <w:i/>
          <w:iCs/>
        </w:rPr>
        <w:lastRenderedPageBreak/>
        <w:t>Coadyuvará con la Coordinación de Mercados, Tianguis y Vía Pública, para implementar y vigilar las medidas de seguridad en los recibos para la recaudación en vía pública y formas valoradas para cédulas de concesión en mercados públicos municipales y permisos para tianguis ordinarios y así evitar el uso de documentos apócrifos que puedan causar detrimento a la Hacienda Pública Municipal.</w:t>
      </w:r>
    </w:p>
    <w:p w14:paraId="62FA0830" w14:textId="315F195D" w:rsidR="00A43F49" w:rsidRPr="009657D4" w:rsidRDefault="00A43F49" w:rsidP="009657D4">
      <w:pPr>
        <w:spacing w:before="240" w:line="360" w:lineRule="auto"/>
        <w:ind w:left="851" w:right="851"/>
        <w:jc w:val="both"/>
        <w:rPr>
          <w:rFonts w:ascii="Palatino Linotype" w:hAnsi="Palatino Linotype" w:cs="Arial"/>
          <w:i/>
          <w:iCs/>
        </w:rPr>
      </w:pPr>
      <w:r w:rsidRPr="00B106AD">
        <w:rPr>
          <w:rFonts w:ascii="Palatino Linotype" w:hAnsi="Palatino Linotype" w:cs="Arial"/>
          <w:b/>
          <w:bCs/>
          <w:i/>
          <w:iCs/>
          <w:u w:val="single"/>
        </w:rPr>
        <w:t>Artículo 49. La Contraloría Interna establecerá y ejecutará los sistemas de control y fiscalización, vigilará que la administración de la Hacienda Pública Municipal y las acciones de los servidores públicos se conduzcan en cumplimiento a las disposiciones legales vigentes aplicables</w:t>
      </w:r>
      <w:r w:rsidRPr="009657D4">
        <w:rPr>
          <w:rFonts w:ascii="Palatino Linotype" w:hAnsi="Palatino Linotype" w:cs="Arial"/>
          <w:i/>
          <w:iCs/>
        </w:rPr>
        <w:t>; asimismo, planeará y programará el sistema de control y evaluación de la gestión pública municipal; establecerá las bases generales para la realización de auditorías, inspecciones y supervisiones, además de vigilar el cumplimiento de las obligaciones de proveedores y contratistas de la Administración Pública Municipal, independientemente de las demás atribuciones que le señale la Constitución Política del Estado Libre y Soberano de México, la Ley Orgánica Municipal del Estado de México, la Ley de responsabilidades Administrativas del Estado de México y Municipios y demás disposiciones legales vigentes aplicables.</w:t>
      </w:r>
    </w:p>
    <w:p w14:paraId="3B3A2FF8" w14:textId="77777777" w:rsidR="00FC2EC8" w:rsidRDefault="00A43F49" w:rsidP="009657D4">
      <w:pPr>
        <w:spacing w:before="240" w:line="360" w:lineRule="auto"/>
        <w:ind w:left="851" w:right="851"/>
        <w:jc w:val="both"/>
        <w:rPr>
          <w:rFonts w:ascii="Palatino Linotype" w:hAnsi="Palatino Linotype" w:cs="Arial"/>
          <w:i/>
          <w:iCs/>
        </w:rPr>
      </w:pPr>
      <w:r w:rsidRPr="009657D4">
        <w:rPr>
          <w:rFonts w:ascii="Palatino Linotype" w:hAnsi="Palatino Linotype" w:cs="Arial"/>
          <w:i/>
          <w:iCs/>
        </w:rPr>
        <w:t>(…)</w:t>
      </w:r>
    </w:p>
    <w:p w14:paraId="4B1673A4" w14:textId="77777777" w:rsidR="00FC2EC8" w:rsidRDefault="00FC2EC8" w:rsidP="009657D4">
      <w:pPr>
        <w:spacing w:before="240" w:line="360" w:lineRule="auto"/>
        <w:ind w:left="851" w:right="851"/>
        <w:jc w:val="both"/>
        <w:rPr>
          <w:rFonts w:ascii="Palatino Linotype" w:hAnsi="Palatino Linotype" w:cs="Arial"/>
          <w:i/>
          <w:iCs/>
        </w:rPr>
      </w:pPr>
      <w:r w:rsidRPr="00FC2EC8">
        <w:rPr>
          <w:rFonts w:ascii="Palatino Linotype" w:hAnsi="Palatino Linotype" w:cs="Arial"/>
          <w:i/>
          <w:iCs/>
        </w:rPr>
        <w:t xml:space="preserve">Artículo 63. La Dirección Jurídica y Consultiva, como área especializada en el Derecho, dará asistencia legal al H. Ayuntamiento, así como a todas y cada una de las áreas que integran la Administración Pública Municipal, incluyendo a los organismos públicos descentralizados, validando los procedimientos administrativos que éstas instauren. De igual forma, revisará y validará los contratos y convenios celebrados por cualquier autoridad administrativa </w:t>
      </w:r>
      <w:r w:rsidRPr="00FC2EC8">
        <w:rPr>
          <w:rFonts w:ascii="Palatino Linotype" w:hAnsi="Palatino Linotype" w:cs="Arial"/>
          <w:b/>
          <w:bCs/>
          <w:i/>
          <w:iCs/>
          <w:u w:val="single"/>
        </w:rPr>
        <w:t xml:space="preserve">y analizará las leyes, </w:t>
      </w:r>
      <w:r w:rsidRPr="00FC2EC8">
        <w:rPr>
          <w:rFonts w:ascii="Palatino Linotype" w:hAnsi="Palatino Linotype" w:cs="Arial"/>
          <w:b/>
          <w:bCs/>
          <w:i/>
          <w:iCs/>
          <w:u w:val="single"/>
        </w:rPr>
        <w:lastRenderedPageBreak/>
        <w:t>reglamentos y demás disposiciones legales de aplicación municipal, para coadyuvar en la elaboración de anteproyectos de iniciativas y propuestas para el mejoramiento de la administración municipal;</w:t>
      </w:r>
      <w:r w:rsidRPr="00FC2EC8">
        <w:rPr>
          <w:rFonts w:ascii="Palatino Linotype" w:hAnsi="Palatino Linotype" w:cs="Arial"/>
          <w:i/>
          <w:iCs/>
        </w:rPr>
        <w:t xml:space="preserve"> otorgará asesoría Jurídica gratuita a la ciudadanía. El titular de esta Dirección y el personal que el mismo designe; representarán al H. Ayuntamiento y al C. Presidente Municipal Constitucional en aquellos juicios y procedimientos en que sean parte, a través del instrumento legal correspondiente. Tendrá bajo su cargo las áreas de Tenencia de la Tierra y Régimen Condominal.</w:t>
      </w:r>
    </w:p>
    <w:p w14:paraId="2958899C" w14:textId="3DA62C52" w:rsidR="00A43F49" w:rsidRPr="00FC2EC8" w:rsidRDefault="00FC2EC8" w:rsidP="009657D4">
      <w:pPr>
        <w:spacing w:before="240" w:line="360" w:lineRule="auto"/>
        <w:ind w:left="851" w:right="851"/>
        <w:jc w:val="both"/>
        <w:rPr>
          <w:rFonts w:ascii="Palatino Linotype" w:hAnsi="Palatino Linotype" w:cs="Arial"/>
          <w:b/>
          <w:bCs/>
          <w:i/>
          <w:iCs/>
        </w:rPr>
      </w:pPr>
      <w:r>
        <w:rPr>
          <w:rFonts w:ascii="Palatino Linotype" w:hAnsi="Palatino Linotype" w:cs="Arial"/>
          <w:i/>
          <w:iCs/>
        </w:rPr>
        <w:t>(…)</w:t>
      </w:r>
      <w:r w:rsidR="00A43F49" w:rsidRPr="00FC2EC8">
        <w:rPr>
          <w:rFonts w:ascii="Palatino Linotype" w:hAnsi="Palatino Linotype" w:cs="Arial"/>
          <w:i/>
          <w:iCs/>
        </w:rPr>
        <w:t>”</w:t>
      </w:r>
      <w:r w:rsidR="000E67C2" w:rsidRPr="00FC2EC8">
        <w:rPr>
          <w:rFonts w:ascii="Palatino Linotype" w:hAnsi="Palatino Linotype" w:cs="Arial"/>
          <w:i/>
          <w:iCs/>
        </w:rPr>
        <w:t xml:space="preserve"> </w:t>
      </w:r>
      <w:r w:rsidR="000E67C2" w:rsidRPr="00FC2EC8">
        <w:rPr>
          <w:rFonts w:ascii="Palatino Linotype" w:hAnsi="Palatino Linotype" w:cs="Arial"/>
          <w:b/>
          <w:bCs/>
          <w:i/>
          <w:iCs/>
        </w:rPr>
        <w:t>[Sic]</w:t>
      </w:r>
    </w:p>
    <w:p w14:paraId="7CC2D943" w14:textId="77777777" w:rsidR="00A43F49" w:rsidRPr="00A43F49" w:rsidRDefault="00A43F49" w:rsidP="00006C08">
      <w:pPr>
        <w:spacing w:after="0" w:line="360" w:lineRule="auto"/>
        <w:jc w:val="both"/>
        <w:rPr>
          <w:rFonts w:ascii="Palatino Linotype" w:hAnsi="Palatino Linotype" w:cs="Arial"/>
          <w:color w:val="000000"/>
          <w:sz w:val="24"/>
          <w:lang w:val="es-ES_tradnl"/>
        </w:rPr>
      </w:pPr>
    </w:p>
    <w:bookmarkEnd w:id="0"/>
    <w:p w14:paraId="7335DEAB" w14:textId="7601A1C8" w:rsidR="00A56E5A" w:rsidRDefault="000E3F2E" w:rsidP="007243C8">
      <w:pPr>
        <w:spacing w:before="240" w:line="360" w:lineRule="auto"/>
        <w:jc w:val="both"/>
        <w:rPr>
          <w:rFonts w:ascii="Palatino Linotype" w:hAnsi="Palatino Linotype"/>
          <w:sz w:val="24"/>
          <w:szCs w:val="24"/>
        </w:rPr>
      </w:pPr>
      <w:r>
        <w:rPr>
          <w:rFonts w:ascii="Palatino Linotype" w:hAnsi="Palatino Linotype"/>
          <w:sz w:val="24"/>
          <w:szCs w:val="24"/>
        </w:rPr>
        <w:t>A</w:t>
      </w:r>
      <w:r w:rsidR="007243C8">
        <w:rPr>
          <w:rFonts w:ascii="Palatino Linotype" w:hAnsi="Palatino Linotype"/>
          <w:sz w:val="24"/>
          <w:szCs w:val="24"/>
        </w:rPr>
        <w:t xml:space="preserve">unado a lo anterior, como se mencionó en el antecedente segundo, </w:t>
      </w:r>
      <w:r w:rsidR="007243C8">
        <w:rPr>
          <w:rFonts w:ascii="Palatino Linotype" w:hAnsi="Palatino Linotype"/>
          <w:b/>
          <w:sz w:val="24"/>
          <w:szCs w:val="24"/>
        </w:rPr>
        <w:t xml:space="preserve">El Sujeto Obligado </w:t>
      </w:r>
      <w:r w:rsidR="007243C8">
        <w:rPr>
          <w:rFonts w:ascii="Palatino Linotype" w:hAnsi="Palatino Linotype"/>
          <w:sz w:val="24"/>
          <w:szCs w:val="24"/>
        </w:rPr>
        <w:t>en fecha</w:t>
      </w:r>
      <w:r w:rsidR="00A56E5A">
        <w:rPr>
          <w:rFonts w:ascii="Palatino Linotype" w:hAnsi="Palatino Linotype"/>
          <w:sz w:val="24"/>
          <w:szCs w:val="24"/>
        </w:rPr>
        <w:t xml:space="preserve"> trece de marzo del presente, rindió su respuesta a la solicitud de información formulada por el particular, adjuntando para tal efecto lo siguiente: </w:t>
      </w:r>
    </w:p>
    <w:p w14:paraId="37A86FA4" w14:textId="157C30F7" w:rsidR="00A56E5A" w:rsidRPr="00A56E5A" w:rsidRDefault="00A56E5A" w:rsidP="00A422AB">
      <w:pPr>
        <w:pStyle w:val="Prrafodelista"/>
        <w:numPr>
          <w:ilvl w:val="0"/>
          <w:numId w:val="5"/>
        </w:numPr>
        <w:spacing w:before="240" w:line="360" w:lineRule="auto"/>
        <w:jc w:val="both"/>
        <w:rPr>
          <w:rFonts w:ascii="Palatino Linotype" w:hAnsi="Palatino Linotype"/>
          <w:b/>
          <w:bCs/>
        </w:rPr>
      </w:pPr>
      <w:r>
        <w:rPr>
          <w:rFonts w:ascii="Palatino Linotype" w:hAnsi="Palatino Linotype"/>
          <w:b/>
          <w:bCs/>
        </w:rPr>
        <w:t xml:space="preserve">“123-2020.pdf”: </w:t>
      </w:r>
      <w:r>
        <w:rPr>
          <w:rFonts w:ascii="Palatino Linotype" w:hAnsi="Palatino Linotype"/>
        </w:rPr>
        <w:t xml:space="preserve">Compila lo siguiente: </w:t>
      </w:r>
    </w:p>
    <w:p w14:paraId="586F3405" w14:textId="093EC4EB" w:rsidR="00A56E5A" w:rsidRPr="00A56E5A" w:rsidRDefault="00A56E5A" w:rsidP="00A422AB">
      <w:pPr>
        <w:pStyle w:val="Prrafodelista"/>
        <w:numPr>
          <w:ilvl w:val="0"/>
          <w:numId w:val="6"/>
        </w:numPr>
        <w:spacing w:before="240" w:line="360" w:lineRule="auto"/>
        <w:jc w:val="both"/>
        <w:rPr>
          <w:rFonts w:ascii="Palatino Linotype" w:hAnsi="Palatino Linotype"/>
          <w:b/>
          <w:bCs/>
        </w:rPr>
      </w:pPr>
      <w:r>
        <w:rPr>
          <w:rFonts w:ascii="Palatino Linotype" w:hAnsi="Palatino Linotype"/>
        </w:rPr>
        <w:t xml:space="preserve">Oficio sin número signado por la Titular de la Unidad de Transparencia y dirigido a la particular, en lo particular manifiesta adjuntar las respuestas emitidas por la Tesorería Municipal, así como por la Contraloría Interna Municipal; de fecha trece de marzo de dos mil veinte. </w:t>
      </w:r>
    </w:p>
    <w:p w14:paraId="48151BC6" w14:textId="3752D172" w:rsidR="00A56E5A" w:rsidRPr="00727AFD" w:rsidRDefault="00A56E5A" w:rsidP="00A422AB">
      <w:pPr>
        <w:pStyle w:val="Prrafodelista"/>
        <w:numPr>
          <w:ilvl w:val="0"/>
          <w:numId w:val="6"/>
        </w:numPr>
        <w:spacing w:before="240" w:line="360" w:lineRule="auto"/>
        <w:jc w:val="both"/>
        <w:rPr>
          <w:rFonts w:ascii="Palatino Linotype" w:hAnsi="Palatino Linotype"/>
          <w:b/>
          <w:bCs/>
        </w:rPr>
      </w:pPr>
      <w:r>
        <w:rPr>
          <w:rFonts w:ascii="Palatino Linotype" w:hAnsi="Palatino Linotype"/>
        </w:rPr>
        <w:t xml:space="preserve">Oficio </w:t>
      </w:r>
      <w:r>
        <w:rPr>
          <w:rFonts w:ascii="Palatino Linotype" w:hAnsi="Palatino Linotype"/>
          <w:b/>
          <w:bCs/>
        </w:rPr>
        <w:t xml:space="preserve">CIM/ECA/DCE/0171/2020 </w:t>
      </w:r>
      <w:r>
        <w:rPr>
          <w:rFonts w:ascii="Palatino Linotype" w:hAnsi="Palatino Linotype"/>
        </w:rPr>
        <w:t xml:space="preserve">signado por el Contralor Interno Municipal y dirigido a la Titular de la Unidad de Transparencia, en referencia a los requerimientos identificados con los numerales 1, 2, 3, 4 y 5 </w:t>
      </w:r>
      <w:r>
        <w:rPr>
          <w:rFonts w:ascii="Palatino Linotype" w:hAnsi="Palatino Linotype"/>
        </w:rPr>
        <w:lastRenderedPageBreak/>
        <w:t xml:space="preserve">manifiesta que no resultan del ámbito de su competencia. </w:t>
      </w:r>
      <w:r w:rsidR="00727AFD">
        <w:rPr>
          <w:rFonts w:ascii="Palatino Linotype" w:hAnsi="Palatino Linotype"/>
        </w:rPr>
        <w:t xml:space="preserve">Por otra parte, en relación al requerimiento identificado con el numeral 6 </w:t>
      </w:r>
      <w:r w:rsidR="00727AFD">
        <w:rPr>
          <w:rFonts w:ascii="Palatino Linotype" w:hAnsi="Palatino Linotype"/>
          <w:b/>
          <w:bCs/>
        </w:rPr>
        <w:t xml:space="preserve">-fundamento jurídico que indica las sanciones a cualquier servidor público que obstruya los ejercicios con los contribuyentes y entes encargados de su aplicación-, </w:t>
      </w:r>
      <w:r w:rsidR="00727AFD">
        <w:rPr>
          <w:rFonts w:ascii="Palatino Linotype" w:hAnsi="Palatino Linotype"/>
        </w:rPr>
        <w:t xml:space="preserve">manifestó que el Departamento de Investigación de la Subdirección de Responsabilidades del Órgano Interno de Control usa como marco jurídico la Ley de Responsabilidades Administrativas del Estado de México y Municipios, plasmando el contenido de los numerales 79, 80, 81, 82, 83 y 84 (Sanciones por faltas administrativas no graves; Sanciones para los servidores públicos por faltas administrativas graves); de fecha once de marzo de dos mil veinte. </w:t>
      </w:r>
    </w:p>
    <w:p w14:paraId="7F39CED6" w14:textId="5F842C72" w:rsidR="00727AFD" w:rsidRPr="00727AFD" w:rsidRDefault="00727AFD" w:rsidP="00A422AB">
      <w:pPr>
        <w:pStyle w:val="Prrafodelista"/>
        <w:numPr>
          <w:ilvl w:val="0"/>
          <w:numId w:val="6"/>
        </w:numPr>
        <w:spacing w:before="240" w:line="360" w:lineRule="auto"/>
        <w:jc w:val="both"/>
        <w:rPr>
          <w:rFonts w:ascii="Palatino Linotype" w:hAnsi="Palatino Linotype"/>
          <w:b/>
          <w:bCs/>
        </w:rPr>
      </w:pPr>
      <w:r>
        <w:rPr>
          <w:rFonts w:ascii="Palatino Linotype" w:hAnsi="Palatino Linotype"/>
        </w:rPr>
        <w:t xml:space="preserve">Oficio </w:t>
      </w:r>
      <w:r>
        <w:rPr>
          <w:rFonts w:ascii="Palatino Linotype" w:hAnsi="Palatino Linotype"/>
          <w:b/>
          <w:bCs/>
        </w:rPr>
        <w:t xml:space="preserve">TM/ECA/01122/2020 </w:t>
      </w:r>
      <w:r>
        <w:rPr>
          <w:rFonts w:ascii="Palatino Linotype" w:hAnsi="Palatino Linotype"/>
        </w:rPr>
        <w:t xml:space="preserve">signado por la Encargada del Despacho de la Tesorería Municipal y dirigido a la Titular de la Unidad de Transparencia, </w:t>
      </w:r>
      <w:proofErr w:type="gramStart"/>
      <w:r>
        <w:rPr>
          <w:rFonts w:ascii="Palatino Linotype" w:hAnsi="Palatino Linotype"/>
        </w:rPr>
        <w:t>en relación a</w:t>
      </w:r>
      <w:proofErr w:type="gramEnd"/>
      <w:r>
        <w:rPr>
          <w:rFonts w:ascii="Palatino Linotype" w:hAnsi="Palatino Linotype"/>
        </w:rPr>
        <w:t xml:space="preserve"> los requerimientos identificados con los numerales 1, 2, 3 y 4 manifestó lo siguiente: </w:t>
      </w:r>
    </w:p>
    <w:p w14:paraId="6CAA082C" w14:textId="347F2935" w:rsidR="00727AFD" w:rsidRDefault="00727AFD" w:rsidP="00727AFD">
      <w:pPr>
        <w:pStyle w:val="Prrafodelista"/>
        <w:spacing w:before="240" w:line="360" w:lineRule="auto"/>
        <w:ind w:left="1080"/>
        <w:jc w:val="both"/>
        <w:rPr>
          <w:rFonts w:ascii="Palatino Linotype" w:hAnsi="Palatino Linotype"/>
          <w:i/>
          <w:iCs/>
        </w:rPr>
      </w:pPr>
      <w:r>
        <w:rPr>
          <w:rFonts w:ascii="Palatino Linotype" w:hAnsi="Palatino Linotype"/>
          <w:i/>
          <w:iCs/>
        </w:rPr>
        <w:t xml:space="preserve">“Sobre el particular, en cuanto a los puntos que corresponden al área a mi cargo, me permito informarle lo siguiente: </w:t>
      </w:r>
    </w:p>
    <w:p w14:paraId="0D5C9AF8" w14:textId="65941752" w:rsidR="00727AFD" w:rsidRPr="00727AFD" w:rsidRDefault="00727AFD" w:rsidP="00A422AB">
      <w:pPr>
        <w:pStyle w:val="Prrafodelista"/>
        <w:numPr>
          <w:ilvl w:val="0"/>
          <w:numId w:val="7"/>
        </w:numPr>
        <w:spacing w:before="240" w:line="360" w:lineRule="auto"/>
        <w:jc w:val="both"/>
        <w:rPr>
          <w:rFonts w:ascii="Palatino Linotype" w:hAnsi="Palatino Linotype"/>
          <w:b/>
          <w:bCs/>
          <w:i/>
          <w:iCs/>
        </w:rPr>
      </w:pPr>
      <w:r>
        <w:rPr>
          <w:rFonts w:ascii="Palatino Linotype" w:hAnsi="Palatino Linotype"/>
          <w:i/>
          <w:iCs/>
        </w:rPr>
        <w:t xml:space="preserve">Fundamento en el Título Cuarto de los Ingresos de los Municipios, Capítulo Primero de los Impuestos, Sección Primera del Impuesto Predial artículos 107, 108, 109, 110, 112. </w:t>
      </w:r>
    </w:p>
    <w:p w14:paraId="7D4F89DD" w14:textId="1670BD5D" w:rsidR="00727AFD" w:rsidRPr="00DB6B2A" w:rsidRDefault="00727AFD" w:rsidP="00A422AB">
      <w:pPr>
        <w:pStyle w:val="Prrafodelista"/>
        <w:numPr>
          <w:ilvl w:val="0"/>
          <w:numId w:val="7"/>
        </w:numPr>
        <w:spacing w:before="240" w:line="360" w:lineRule="auto"/>
        <w:jc w:val="both"/>
        <w:rPr>
          <w:rFonts w:ascii="Palatino Linotype" w:hAnsi="Palatino Linotype"/>
          <w:b/>
          <w:bCs/>
          <w:i/>
          <w:iCs/>
        </w:rPr>
      </w:pPr>
      <w:r>
        <w:rPr>
          <w:rFonts w:ascii="Palatino Linotype" w:hAnsi="Palatino Linotype"/>
          <w:i/>
          <w:iCs/>
        </w:rPr>
        <w:t xml:space="preserve">Reglamento del Título Quinto del Código Financiero del Estado de México y </w:t>
      </w:r>
      <w:r w:rsidR="00DB6B2A">
        <w:rPr>
          <w:rFonts w:ascii="Palatino Linotype" w:hAnsi="Palatino Linotype"/>
          <w:i/>
          <w:iCs/>
        </w:rPr>
        <w:t xml:space="preserve">Municipios, denominado “Del Catastro”. </w:t>
      </w:r>
    </w:p>
    <w:p w14:paraId="7E1D443D" w14:textId="3FF5DA02" w:rsidR="00DB6B2A" w:rsidRPr="00DB6B2A" w:rsidRDefault="00DB6B2A" w:rsidP="00A422AB">
      <w:pPr>
        <w:pStyle w:val="Prrafodelista"/>
        <w:numPr>
          <w:ilvl w:val="0"/>
          <w:numId w:val="7"/>
        </w:numPr>
        <w:spacing w:before="240" w:line="360" w:lineRule="auto"/>
        <w:jc w:val="both"/>
        <w:rPr>
          <w:rFonts w:ascii="Palatino Linotype" w:hAnsi="Palatino Linotype"/>
          <w:b/>
          <w:bCs/>
          <w:i/>
          <w:iCs/>
        </w:rPr>
      </w:pPr>
      <w:r>
        <w:rPr>
          <w:rFonts w:ascii="Palatino Linotype" w:hAnsi="Palatino Linotype"/>
          <w:i/>
          <w:iCs/>
        </w:rPr>
        <w:lastRenderedPageBreak/>
        <w:t xml:space="preserve">Mediante un juicio de Amparo, artículo 103 de la Constitución de los Estados Unidos Mexicanos y 107 de la Ley de Amparo. </w:t>
      </w:r>
    </w:p>
    <w:p w14:paraId="55B94A8E" w14:textId="0D9A743A" w:rsidR="00DB6B2A" w:rsidRPr="00727AFD" w:rsidRDefault="00DB6B2A" w:rsidP="00A422AB">
      <w:pPr>
        <w:pStyle w:val="Prrafodelista"/>
        <w:numPr>
          <w:ilvl w:val="0"/>
          <w:numId w:val="7"/>
        </w:numPr>
        <w:spacing w:before="240" w:line="360" w:lineRule="auto"/>
        <w:jc w:val="both"/>
        <w:rPr>
          <w:rFonts w:ascii="Palatino Linotype" w:hAnsi="Palatino Linotype"/>
          <w:b/>
          <w:bCs/>
          <w:i/>
          <w:iCs/>
        </w:rPr>
      </w:pPr>
      <w:r>
        <w:rPr>
          <w:rFonts w:ascii="Palatino Linotype" w:hAnsi="Palatino Linotype"/>
          <w:i/>
          <w:iCs/>
        </w:rPr>
        <w:t>Mediante un juicio de Amparo, artículo 103 de la Constitución de los Estados Unidos Mexicanos</w:t>
      </w:r>
      <w:r w:rsidR="00D66F6D">
        <w:rPr>
          <w:rFonts w:ascii="Palatino Linotype" w:hAnsi="Palatino Linotype"/>
          <w:i/>
          <w:iCs/>
        </w:rPr>
        <w:t xml:space="preserve">” </w:t>
      </w:r>
      <w:r w:rsidR="00D66F6D">
        <w:rPr>
          <w:rFonts w:ascii="Palatino Linotype" w:hAnsi="Palatino Linotype"/>
          <w:b/>
          <w:bCs/>
          <w:i/>
          <w:iCs/>
        </w:rPr>
        <w:t>[Sic]</w:t>
      </w:r>
    </w:p>
    <w:p w14:paraId="10BC4859" w14:textId="4C1D5B2E" w:rsidR="00A56E5A" w:rsidRDefault="00A56E5A" w:rsidP="007243C8">
      <w:pPr>
        <w:spacing w:before="240" w:line="360" w:lineRule="auto"/>
        <w:jc w:val="both"/>
        <w:rPr>
          <w:rFonts w:ascii="Palatino Linotype" w:hAnsi="Palatino Linotype"/>
          <w:sz w:val="24"/>
          <w:szCs w:val="24"/>
        </w:rPr>
      </w:pPr>
    </w:p>
    <w:p w14:paraId="6AE83B1A" w14:textId="35AECBBB" w:rsidR="00456A85" w:rsidRPr="00912DEB" w:rsidRDefault="00D66F6D" w:rsidP="007243C8">
      <w:pPr>
        <w:spacing w:before="240" w:line="360" w:lineRule="auto"/>
        <w:jc w:val="both"/>
        <w:rPr>
          <w:rFonts w:ascii="Palatino Linotype" w:hAnsi="Palatino Linotype"/>
          <w:sz w:val="24"/>
          <w:szCs w:val="24"/>
        </w:rPr>
      </w:pPr>
      <w:r w:rsidRPr="00912DEB">
        <w:rPr>
          <w:rFonts w:ascii="Palatino Linotype" w:hAnsi="Palatino Linotype"/>
          <w:sz w:val="24"/>
          <w:szCs w:val="24"/>
        </w:rPr>
        <w:t xml:space="preserve">De esta forma, con relación </w:t>
      </w:r>
      <w:r w:rsidR="00456A85" w:rsidRPr="00912DEB">
        <w:rPr>
          <w:rFonts w:ascii="Palatino Linotype" w:hAnsi="Palatino Linotype"/>
          <w:sz w:val="24"/>
          <w:szCs w:val="24"/>
        </w:rPr>
        <w:t xml:space="preserve">al requerimiento identificado con el numeral 6 este se tiene por colmado, lo anterior con base con el oficio </w:t>
      </w:r>
      <w:r w:rsidR="00456A85" w:rsidRPr="00912DEB">
        <w:rPr>
          <w:rFonts w:ascii="Palatino Linotype" w:hAnsi="Palatino Linotype"/>
          <w:b/>
          <w:bCs/>
          <w:sz w:val="24"/>
          <w:szCs w:val="24"/>
        </w:rPr>
        <w:t xml:space="preserve">CIM/ECA/DCE/0171/2020 </w:t>
      </w:r>
      <w:r w:rsidR="00456A85" w:rsidRPr="00912DEB">
        <w:rPr>
          <w:rFonts w:ascii="Palatino Linotype" w:hAnsi="Palatino Linotype"/>
          <w:sz w:val="24"/>
          <w:szCs w:val="24"/>
        </w:rPr>
        <w:t xml:space="preserve">signado por el Contralor Interno del </w:t>
      </w:r>
      <w:r w:rsidR="00456A85" w:rsidRPr="00912DEB">
        <w:rPr>
          <w:rFonts w:ascii="Palatino Linotype" w:hAnsi="Palatino Linotype"/>
          <w:b/>
          <w:bCs/>
          <w:sz w:val="24"/>
          <w:szCs w:val="24"/>
        </w:rPr>
        <w:t xml:space="preserve">Sujeto Obligado, </w:t>
      </w:r>
      <w:r w:rsidR="00456A85" w:rsidRPr="00912DEB">
        <w:rPr>
          <w:rFonts w:ascii="Palatino Linotype" w:hAnsi="Palatino Linotype"/>
          <w:sz w:val="24"/>
          <w:szCs w:val="24"/>
        </w:rPr>
        <w:t xml:space="preserve">soporte documental inmerso en el documento electrónico </w:t>
      </w:r>
      <w:r w:rsidR="00456A85" w:rsidRPr="00912DEB">
        <w:rPr>
          <w:rFonts w:ascii="Palatino Linotype" w:hAnsi="Palatino Linotype"/>
          <w:b/>
          <w:bCs/>
          <w:sz w:val="24"/>
          <w:szCs w:val="24"/>
        </w:rPr>
        <w:t xml:space="preserve">“123-2020.pdf”, </w:t>
      </w:r>
      <w:r w:rsidR="00456A85" w:rsidRPr="00912DEB">
        <w:rPr>
          <w:rFonts w:ascii="Palatino Linotype" w:hAnsi="Palatino Linotype"/>
          <w:sz w:val="24"/>
          <w:szCs w:val="24"/>
        </w:rPr>
        <w:t xml:space="preserve">mismo que como fue referido, refleja diversos numerales de la Ley de Responsabilidades Administrativas del Estado de México y Municipios. </w:t>
      </w:r>
    </w:p>
    <w:p w14:paraId="7C9D2219" w14:textId="5EE0F1A9" w:rsidR="00986678" w:rsidRDefault="00456A85" w:rsidP="007243C8">
      <w:pPr>
        <w:spacing w:before="240" w:line="360" w:lineRule="auto"/>
        <w:jc w:val="both"/>
        <w:rPr>
          <w:rFonts w:ascii="Palatino Linotype" w:hAnsi="Palatino Linotype"/>
          <w:sz w:val="24"/>
          <w:szCs w:val="24"/>
        </w:rPr>
      </w:pPr>
      <w:r>
        <w:rPr>
          <w:rFonts w:ascii="Palatino Linotype" w:hAnsi="Palatino Linotype"/>
          <w:sz w:val="24"/>
          <w:szCs w:val="24"/>
        </w:rPr>
        <w:t>Ahora bien, los</w:t>
      </w:r>
      <w:r w:rsidR="003926AC">
        <w:rPr>
          <w:rFonts w:ascii="Palatino Linotype" w:hAnsi="Palatino Linotype"/>
          <w:sz w:val="24"/>
          <w:szCs w:val="24"/>
        </w:rPr>
        <w:t xml:space="preserve"> requerimientos identificados con los numerales 1, 2, 3 y 4</w:t>
      </w:r>
      <w:r w:rsidR="00986678">
        <w:rPr>
          <w:rFonts w:ascii="Palatino Linotype" w:hAnsi="Palatino Linotype"/>
          <w:sz w:val="24"/>
          <w:szCs w:val="24"/>
        </w:rPr>
        <w:t xml:space="preserve"> no se tienen por colmados por las siguientes consideraciones: </w:t>
      </w:r>
    </w:p>
    <w:p w14:paraId="46F338B7" w14:textId="65C71254" w:rsidR="00986678" w:rsidRPr="00AC78D1" w:rsidRDefault="00986678" w:rsidP="00A422AB">
      <w:pPr>
        <w:pStyle w:val="Prrafodelista"/>
        <w:numPr>
          <w:ilvl w:val="0"/>
          <w:numId w:val="8"/>
        </w:numPr>
        <w:spacing w:before="240" w:line="360" w:lineRule="auto"/>
        <w:jc w:val="both"/>
        <w:rPr>
          <w:rFonts w:ascii="Palatino Linotype" w:hAnsi="Palatino Linotype"/>
        </w:rPr>
      </w:pPr>
      <w:r w:rsidRPr="00AC78D1">
        <w:rPr>
          <w:rFonts w:ascii="Palatino Linotype" w:hAnsi="Palatino Linotype"/>
        </w:rPr>
        <w:t xml:space="preserve">Los sujetos obligados deberán otorgar acceso a los </w:t>
      </w:r>
      <w:r w:rsidRPr="00AC78D1">
        <w:rPr>
          <w:rFonts w:ascii="Palatino Linotype" w:hAnsi="Palatino Linotype"/>
          <w:b/>
          <w:bCs/>
          <w:u w:val="single"/>
        </w:rPr>
        <w:t>documentos</w:t>
      </w:r>
      <w:r w:rsidRPr="00AC78D1">
        <w:rPr>
          <w:rFonts w:ascii="Palatino Linotype" w:hAnsi="Palatino Linotype"/>
        </w:rPr>
        <w:t xml:space="preserve"> que se encuentren en sus archivos o que estén obligados a documentos de acuerdo con sus facultades, en términos del artículo 160 de la Ley de Transparencia local. </w:t>
      </w:r>
    </w:p>
    <w:p w14:paraId="21170A9E" w14:textId="423EE8DD" w:rsidR="00986678" w:rsidRDefault="00986678" w:rsidP="00A422AB">
      <w:pPr>
        <w:pStyle w:val="Prrafodelista"/>
        <w:numPr>
          <w:ilvl w:val="0"/>
          <w:numId w:val="8"/>
        </w:numPr>
        <w:spacing w:before="240" w:line="360" w:lineRule="auto"/>
        <w:jc w:val="both"/>
        <w:rPr>
          <w:rFonts w:ascii="Palatino Linotype" w:hAnsi="Palatino Linotype"/>
        </w:rPr>
      </w:pPr>
      <w:r>
        <w:rPr>
          <w:rFonts w:ascii="Palatino Linotype" w:hAnsi="Palatino Linotype"/>
        </w:rPr>
        <w:t xml:space="preserve">Cuando la información requerida se encuentre publicada en medios impresos o electrónicos, los </w:t>
      </w:r>
      <w:r>
        <w:rPr>
          <w:rFonts w:ascii="Palatino Linotype" w:hAnsi="Palatino Linotype"/>
          <w:b/>
          <w:bCs/>
        </w:rPr>
        <w:t xml:space="preserve">Sujetos Obligados </w:t>
      </w:r>
      <w:r>
        <w:rPr>
          <w:rFonts w:ascii="Palatino Linotype" w:hAnsi="Palatino Linotype"/>
        </w:rPr>
        <w:t xml:space="preserve">harán saber a los particulares la fuente de consulta, la cual deberá de ser precisa y concreta, evitando que los particulares realicen una búsqueda en la información disponible. </w:t>
      </w:r>
    </w:p>
    <w:p w14:paraId="0B86F908" w14:textId="79493C92" w:rsidR="00521437" w:rsidRDefault="00456A85" w:rsidP="00521437">
      <w:pPr>
        <w:tabs>
          <w:tab w:val="left" w:pos="7290"/>
          <w:tab w:val="left" w:pos="8190"/>
        </w:tabs>
        <w:spacing w:before="240" w:line="360" w:lineRule="auto"/>
        <w:ind w:right="-18"/>
        <w:jc w:val="both"/>
        <w:rPr>
          <w:rFonts w:ascii="Palatino Linotype" w:hAnsi="Palatino Linotype"/>
          <w:sz w:val="24"/>
          <w:szCs w:val="24"/>
        </w:rPr>
      </w:pPr>
      <w:r>
        <w:rPr>
          <w:rFonts w:ascii="Palatino Linotype" w:hAnsi="Palatino Linotype"/>
          <w:sz w:val="24"/>
          <w:szCs w:val="24"/>
        </w:rPr>
        <w:lastRenderedPageBreak/>
        <w:t>Por otra parte</w:t>
      </w:r>
      <w:r w:rsidR="00521437" w:rsidRPr="00521437">
        <w:rPr>
          <w:rFonts w:ascii="Palatino Linotype" w:hAnsi="Palatino Linotype"/>
          <w:sz w:val="24"/>
          <w:szCs w:val="24"/>
        </w:rPr>
        <w:t xml:space="preserve">, con relación al requerimiento identificado con el numeral </w:t>
      </w:r>
      <w:r>
        <w:rPr>
          <w:rFonts w:ascii="Palatino Linotype" w:hAnsi="Palatino Linotype"/>
          <w:b/>
          <w:bCs/>
          <w:sz w:val="24"/>
          <w:szCs w:val="24"/>
        </w:rPr>
        <w:t>5</w:t>
      </w:r>
      <w:r w:rsidR="00521437" w:rsidRPr="00521437">
        <w:rPr>
          <w:rFonts w:ascii="Palatino Linotype" w:hAnsi="Palatino Linotype"/>
          <w:b/>
          <w:bCs/>
          <w:sz w:val="24"/>
          <w:szCs w:val="24"/>
        </w:rPr>
        <w:t xml:space="preserve"> </w:t>
      </w:r>
      <w:r w:rsidR="00521437" w:rsidRPr="00521437">
        <w:rPr>
          <w:rFonts w:ascii="Palatino Linotype" w:hAnsi="Palatino Linotype"/>
          <w:sz w:val="24"/>
          <w:szCs w:val="24"/>
        </w:rPr>
        <w:t xml:space="preserve">de la solicitud de información </w:t>
      </w:r>
      <w:r w:rsidR="00521437">
        <w:rPr>
          <w:rFonts w:ascii="Palatino Linotype" w:hAnsi="Palatino Linotype"/>
          <w:b/>
          <w:bCs/>
          <w:sz w:val="24"/>
          <w:szCs w:val="24"/>
        </w:rPr>
        <w:t xml:space="preserve">00123/ECATEPEC/IP/2020 </w:t>
      </w:r>
      <w:r w:rsidR="00521437">
        <w:rPr>
          <w:rFonts w:ascii="Palatino Linotype" w:hAnsi="Palatino Linotype"/>
          <w:sz w:val="24"/>
          <w:szCs w:val="24"/>
        </w:rPr>
        <w:t xml:space="preserve">se desprende que el particular requirió lo siguiente: </w:t>
      </w:r>
    </w:p>
    <w:p w14:paraId="2A3CE44B" w14:textId="380210FA" w:rsidR="00521437" w:rsidRDefault="00521437" w:rsidP="00A422AB">
      <w:pPr>
        <w:pStyle w:val="Prrafodelista"/>
        <w:numPr>
          <w:ilvl w:val="0"/>
          <w:numId w:val="9"/>
        </w:numPr>
        <w:tabs>
          <w:tab w:val="left" w:pos="7290"/>
          <w:tab w:val="left" w:pos="8190"/>
        </w:tabs>
        <w:spacing w:before="240" w:line="360" w:lineRule="auto"/>
        <w:ind w:right="-18"/>
        <w:jc w:val="both"/>
        <w:rPr>
          <w:rFonts w:ascii="Palatino Linotype" w:hAnsi="Palatino Linotype"/>
        </w:rPr>
      </w:pPr>
      <w:r>
        <w:rPr>
          <w:rFonts w:ascii="Palatino Linotype" w:hAnsi="Palatino Linotype"/>
        </w:rPr>
        <w:t xml:space="preserve">El o los documentos donde conste el medio y fundamento jurídico que impone sanciones a cualquier servidor público que obstruya el derecho de acceso a la información pública y entes encargados de su aplicación, al tres de marzo de dos mil veinte. </w:t>
      </w:r>
    </w:p>
    <w:p w14:paraId="4252295A" w14:textId="6C265164" w:rsidR="00521437" w:rsidRDefault="00521437" w:rsidP="00521437">
      <w:pPr>
        <w:tabs>
          <w:tab w:val="left" w:pos="7290"/>
          <w:tab w:val="left" w:pos="8190"/>
        </w:tabs>
        <w:spacing w:before="240" w:line="360" w:lineRule="auto"/>
        <w:ind w:right="-18"/>
        <w:jc w:val="both"/>
        <w:rPr>
          <w:rFonts w:ascii="Palatino Linotype" w:hAnsi="Palatino Linotype"/>
        </w:rPr>
      </w:pPr>
    </w:p>
    <w:p w14:paraId="150D6590" w14:textId="01C86B26" w:rsidR="00521437" w:rsidRDefault="00521437" w:rsidP="00521437">
      <w:pPr>
        <w:tabs>
          <w:tab w:val="left" w:pos="7290"/>
          <w:tab w:val="left" w:pos="8190"/>
        </w:tabs>
        <w:spacing w:before="240" w:line="360" w:lineRule="auto"/>
        <w:ind w:right="-18"/>
        <w:jc w:val="both"/>
        <w:rPr>
          <w:rFonts w:ascii="Palatino Linotype" w:hAnsi="Palatino Linotype"/>
          <w:sz w:val="24"/>
          <w:szCs w:val="24"/>
        </w:rPr>
      </w:pPr>
      <w:r w:rsidRPr="00521437">
        <w:rPr>
          <w:rFonts w:ascii="Palatino Linotype" w:hAnsi="Palatino Linotype"/>
          <w:sz w:val="24"/>
          <w:szCs w:val="24"/>
        </w:rPr>
        <w:t xml:space="preserve">Bajo tal tesitura, </w:t>
      </w:r>
      <w:r>
        <w:rPr>
          <w:rFonts w:ascii="Palatino Linotype" w:hAnsi="Palatino Linotype"/>
          <w:sz w:val="24"/>
          <w:szCs w:val="24"/>
        </w:rPr>
        <w:t xml:space="preserve">si bien es cierto que </w:t>
      </w:r>
      <w:r w:rsidR="00DA022A">
        <w:rPr>
          <w:rFonts w:ascii="Palatino Linotype" w:hAnsi="Palatino Linotype"/>
          <w:b/>
          <w:bCs/>
          <w:sz w:val="24"/>
          <w:szCs w:val="24"/>
        </w:rPr>
        <w:t xml:space="preserve">El Sujeto Obligado </w:t>
      </w:r>
      <w:r w:rsidR="00DA022A">
        <w:rPr>
          <w:rFonts w:ascii="Palatino Linotype" w:hAnsi="Palatino Linotype"/>
          <w:sz w:val="24"/>
          <w:szCs w:val="24"/>
        </w:rPr>
        <w:t xml:space="preserve">no genera el o los soportes documentales que pudieran dar por colmado el requerimiento en cita, lo cierto también es que el derecho de acceso a la información pública engloba el generar, </w:t>
      </w:r>
      <w:r w:rsidR="00DA022A" w:rsidRPr="00DA022A">
        <w:rPr>
          <w:rFonts w:ascii="Palatino Linotype" w:hAnsi="Palatino Linotype"/>
          <w:b/>
          <w:bCs/>
          <w:sz w:val="24"/>
          <w:szCs w:val="24"/>
          <w:u w:val="single"/>
        </w:rPr>
        <w:t>poseer o administrar</w:t>
      </w:r>
      <w:r w:rsidR="00DA022A">
        <w:rPr>
          <w:rFonts w:ascii="Palatino Linotype" w:hAnsi="Palatino Linotype"/>
          <w:sz w:val="24"/>
          <w:szCs w:val="24"/>
        </w:rPr>
        <w:t xml:space="preserve"> la información. En consecuencia, </w:t>
      </w:r>
      <w:r w:rsidR="00456A85">
        <w:rPr>
          <w:rFonts w:ascii="Palatino Linotype" w:hAnsi="Palatino Linotype"/>
          <w:sz w:val="24"/>
          <w:szCs w:val="24"/>
        </w:rPr>
        <w:t xml:space="preserve">este Órgano Garante insiste en que </w:t>
      </w:r>
      <w:r w:rsidR="00456A85">
        <w:rPr>
          <w:rFonts w:ascii="Palatino Linotype" w:hAnsi="Palatino Linotype"/>
          <w:b/>
          <w:bCs/>
          <w:sz w:val="24"/>
          <w:szCs w:val="24"/>
        </w:rPr>
        <w:t xml:space="preserve">El Sujeto Obligado </w:t>
      </w:r>
      <w:r w:rsidR="00456A85">
        <w:rPr>
          <w:rFonts w:ascii="Palatino Linotype" w:hAnsi="Palatino Linotype"/>
          <w:sz w:val="24"/>
          <w:szCs w:val="24"/>
        </w:rPr>
        <w:t xml:space="preserve">no atendió el requerimiento identificado con el numeral 5. </w:t>
      </w:r>
      <w:r w:rsidR="00DA022A">
        <w:rPr>
          <w:rFonts w:ascii="Palatino Linotype" w:hAnsi="Palatino Linotype"/>
          <w:sz w:val="24"/>
          <w:szCs w:val="24"/>
        </w:rPr>
        <w:t xml:space="preserve"> </w:t>
      </w:r>
    </w:p>
    <w:p w14:paraId="776B8170" w14:textId="4413F6D0" w:rsidR="00664B44" w:rsidRDefault="00C35DCC" w:rsidP="002D4E32">
      <w:pPr>
        <w:spacing w:before="240" w:line="360" w:lineRule="auto"/>
        <w:jc w:val="both"/>
        <w:rPr>
          <w:rFonts w:ascii="Palatino Linotype" w:hAnsi="Palatino Linotype"/>
          <w:sz w:val="24"/>
          <w:szCs w:val="24"/>
        </w:rPr>
      </w:pPr>
      <w:r>
        <w:rPr>
          <w:rFonts w:ascii="Palatino Linotype" w:hAnsi="Palatino Linotype"/>
          <w:sz w:val="24"/>
          <w:szCs w:val="24"/>
        </w:rPr>
        <w:t xml:space="preserve">Bajo estas líneas argumentativas, es posible advertir la actualización de la hipótesis normativa en el artículo 179, fracción V de la Ley de Transparencia y Acceso a la Información Pública del Estado de México y Municipios, porción normativa cuyo contenido literal es el siguiente: </w:t>
      </w:r>
    </w:p>
    <w:p w14:paraId="7062BDCF" w14:textId="436178B2" w:rsidR="00C35DCC" w:rsidRPr="00C35DCC" w:rsidRDefault="00C35DCC" w:rsidP="00C35DCC">
      <w:pPr>
        <w:spacing w:before="240" w:line="360" w:lineRule="auto"/>
        <w:ind w:left="851" w:right="851"/>
        <w:jc w:val="both"/>
        <w:rPr>
          <w:rFonts w:ascii="Palatino Linotype" w:hAnsi="Palatino Linotype"/>
          <w:i/>
          <w:iCs/>
        </w:rPr>
      </w:pPr>
      <w:r w:rsidRPr="00C35DCC">
        <w:rPr>
          <w:rFonts w:ascii="Palatino Linotype" w:hAnsi="Palatino Linotype"/>
          <w:i/>
          <w:iCs/>
        </w:rPr>
        <w:t>“Artículo 179. El recurso de revisión es un medio de protección que la Ley otorga a los particulares, para hacer valer su derecho de acceso a la información pública, y procederá en contra de las siguientes causas:</w:t>
      </w:r>
    </w:p>
    <w:p w14:paraId="63D2EB82" w14:textId="58B24D73" w:rsidR="00C35DCC" w:rsidRPr="00C35DCC" w:rsidRDefault="00C35DCC" w:rsidP="00C35DCC">
      <w:pPr>
        <w:spacing w:before="240" w:line="360" w:lineRule="auto"/>
        <w:ind w:left="851" w:right="851"/>
        <w:jc w:val="both"/>
        <w:rPr>
          <w:rFonts w:ascii="Palatino Linotype" w:hAnsi="Palatino Linotype"/>
          <w:i/>
          <w:iCs/>
        </w:rPr>
      </w:pPr>
      <w:r w:rsidRPr="00C35DCC">
        <w:rPr>
          <w:rFonts w:ascii="Palatino Linotype" w:hAnsi="Palatino Linotype"/>
          <w:i/>
          <w:iCs/>
        </w:rPr>
        <w:t>(…)</w:t>
      </w:r>
    </w:p>
    <w:p w14:paraId="4B520B78" w14:textId="0D602F24" w:rsidR="00C35DCC" w:rsidRPr="00456A85" w:rsidRDefault="00C35DCC" w:rsidP="00C35DCC">
      <w:pPr>
        <w:spacing w:before="240" w:line="360" w:lineRule="auto"/>
        <w:ind w:left="851" w:right="851"/>
        <w:jc w:val="both"/>
        <w:rPr>
          <w:rFonts w:ascii="Palatino Linotype" w:hAnsi="Palatino Linotype"/>
          <w:b/>
          <w:bCs/>
          <w:i/>
          <w:iCs/>
          <w:u w:val="single"/>
        </w:rPr>
      </w:pPr>
      <w:r w:rsidRPr="00456A85">
        <w:rPr>
          <w:rFonts w:ascii="Palatino Linotype" w:hAnsi="Palatino Linotype"/>
          <w:b/>
          <w:bCs/>
          <w:i/>
          <w:iCs/>
          <w:u w:val="single"/>
        </w:rPr>
        <w:lastRenderedPageBreak/>
        <w:t>V. La entrega de información incompleta;</w:t>
      </w:r>
    </w:p>
    <w:p w14:paraId="3DFD2FD3" w14:textId="207B66A0" w:rsidR="00C35DCC" w:rsidRDefault="00C35DCC" w:rsidP="00C35DCC">
      <w:pPr>
        <w:spacing w:before="240" w:line="360" w:lineRule="auto"/>
        <w:ind w:left="851" w:right="851"/>
        <w:jc w:val="both"/>
        <w:rPr>
          <w:rFonts w:ascii="Palatino Linotype" w:hAnsi="Palatino Linotype"/>
          <w:b/>
          <w:bCs/>
          <w:i/>
          <w:iCs/>
        </w:rPr>
      </w:pPr>
      <w:r w:rsidRPr="00C35DCC">
        <w:rPr>
          <w:rFonts w:ascii="Palatino Linotype" w:hAnsi="Palatino Linotype"/>
          <w:i/>
          <w:iCs/>
        </w:rPr>
        <w:t xml:space="preserve">(…)” </w:t>
      </w:r>
      <w:r w:rsidRPr="00C35DCC">
        <w:rPr>
          <w:rFonts w:ascii="Palatino Linotype" w:hAnsi="Palatino Linotype"/>
          <w:b/>
          <w:bCs/>
          <w:i/>
          <w:iCs/>
        </w:rPr>
        <w:t>[Sic]</w:t>
      </w:r>
    </w:p>
    <w:p w14:paraId="391CD45E" w14:textId="77777777" w:rsidR="00200F35" w:rsidRPr="00C35DCC" w:rsidRDefault="00200F35" w:rsidP="00C35DCC">
      <w:pPr>
        <w:spacing w:before="240" w:line="360" w:lineRule="auto"/>
        <w:ind w:left="851" w:right="851"/>
        <w:jc w:val="both"/>
        <w:rPr>
          <w:rFonts w:ascii="Palatino Linotype" w:hAnsi="Palatino Linotype"/>
          <w:b/>
          <w:bCs/>
          <w:i/>
          <w:iCs/>
        </w:rPr>
      </w:pPr>
    </w:p>
    <w:p w14:paraId="5D367A4E" w14:textId="1DC3F04D" w:rsidR="00456A85" w:rsidRDefault="00C35DCC" w:rsidP="00C35DCC">
      <w:pPr>
        <w:pStyle w:val="Sinespaciado"/>
        <w:spacing w:line="360" w:lineRule="auto"/>
        <w:jc w:val="both"/>
        <w:rPr>
          <w:rFonts w:ascii="Palatino Linotype" w:hAnsi="Palatino Linotype"/>
        </w:rPr>
      </w:pPr>
      <w:r>
        <w:rPr>
          <w:rFonts w:ascii="Palatino Linotype" w:hAnsi="Palatino Linotype"/>
        </w:rPr>
        <w:t xml:space="preserve">Inconforme con la respuesta del </w:t>
      </w:r>
      <w:r>
        <w:rPr>
          <w:rFonts w:ascii="Palatino Linotype" w:hAnsi="Palatino Linotype"/>
          <w:b/>
          <w:bCs/>
        </w:rPr>
        <w:t xml:space="preserve">Sujeto Obligado, El Recurrente </w:t>
      </w:r>
      <w:r>
        <w:rPr>
          <w:rFonts w:ascii="Palatino Linotype" w:hAnsi="Palatino Linotype"/>
        </w:rPr>
        <w:t xml:space="preserve">interpuso recurso de revisión en fecha </w:t>
      </w:r>
      <w:r w:rsidR="00456A85">
        <w:rPr>
          <w:rFonts w:ascii="Palatino Linotype" w:hAnsi="Palatino Linotype"/>
        </w:rPr>
        <w:t xml:space="preserve">veintitrés de marzo, admitiéndose el siete de agosto, ambos del año dos mil veinte. Señalando como razones o motivos de inconformidad: </w:t>
      </w:r>
    </w:p>
    <w:p w14:paraId="06FAAF6A" w14:textId="786E76DF" w:rsidR="00456A85" w:rsidRDefault="00456A85" w:rsidP="00456A85">
      <w:pPr>
        <w:pStyle w:val="Sinespaciado"/>
        <w:spacing w:before="240" w:after="160" w:line="360" w:lineRule="auto"/>
        <w:ind w:left="851" w:right="851"/>
        <w:jc w:val="both"/>
        <w:rPr>
          <w:rFonts w:ascii="Palatino Linotype" w:hAnsi="Palatino Linotype"/>
          <w:b/>
          <w:bCs/>
          <w:i/>
          <w:iCs/>
          <w:sz w:val="22"/>
          <w:szCs w:val="22"/>
        </w:rPr>
      </w:pPr>
      <w:r w:rsidRPr="00456A85">
        <w:rPr>
          <w:rFonts w:ascii="Palatino Linotype" w:hAnsi="Palatino Linotype"/>
          <w:i/>
          <w:iCs/>
          <w:sz w:val="22"/>
          <w:szCs w:val="22"/>
        </w:rPr>
        <w:t xml:space="preserve">“Al cuestionamiento 1 no responden cuál es la metodología utilizada; en el cuestionamiento 2 omiten dar respuesta puntual, remiten a la generalidad y la pregunta es específica y la respuesta no es directa; en las peguntas 3 y 4 además de ser erróneas, omiten proporcionar los trámites administrativos para ejecutar las acciones planteadas en las preguntas. En general las respuestas carecen de fundamentación correcta y no motivan las mismas, además de que omiten proporcionar la información de manera directa y violan los principios de Certeza al no pronunciarse de manera específica; la respuesta en general no es congruente con la pregunta ni, suficiente, ni veraz.” </w:t>
      </w:r>
      <w:r w:rsidRPr="00456A85">
        <w:rPr>
          <w:rFonts w:ascii="Palatino Linotype" w:hAnsi="Palatino Linotype"/>
          <w:b/>
          <w:bCs/>
          <w:i/>
          <w:iCs/>
          <w:sz w:val="22"/>
          <w:szCs w:val="22"/>
        </w:rPr>
        <w:t>[Sic]</w:t>
      </w:r>
    </w:p>
    <w:p w14:paraId="40D348C4" w14:textId="77777777" w:rsidR="00AC78D1" w:rsidRPr="00456A85" w:rsidRDefault="00AC78D1" w:rsidP="00456A85">
      <w:pPr>
        <w:pStyle w:val="Sinespaciado"/>
        <w:spacing w:before="240" w:after="160" w:line="360" w:lineRule="auto"/>
        <w:ind w:left="851" w:right="851"/>
        <w:jc w:val="both"/>
        <w:rPr>
          <w:rFonts w:ascii="Palatino Linotype" w:hAnsi="Palatino Linotype"/>
          <w:b/>
          <w:bCs/>
          <w:i/>
          <w:iCs/>
          <w:sz w:val="22"/>
          <w:szCs w:val="22"/>
        </w:rPr>
      </w:pPr>
    </w:p>
    <w:p w14:paraId="08320CA8" w14:textId="77E59C6F" w:rsidR="00C35DCC" w:rsidRDefault="00C35DCC" w:rsidP="00C35DCC">
      <w:pPr>
        <w:pStyle w:val="Sinespaciado"/>
        <w:spacing w:line="360" w:lineRule="auto"/>
        <w:jc w:val="both"/>
        <w:rPr>
          <w:rFonts w:ascii="Palatino Linotype" w:hAnsi="Palatino Linotype"/>
        </w:rPr>
      </w:pPr>
      <w:r>
        <w:rPr>
          <w:rFonts w:ascii="Palatino Linotype" w:hAnsi="Palatino Linotype"/>
        </w:rPr>
        <w:t xml:space="preserve">Por otra parte, como fue mencionado en el antecedente quinto, </w:t>
      </w:r>
      <w:r>
        <w:rPr>
          <w:rFonts w:ascii="Palatino Linotype" w:hAnsi="Palatino Linotype"/>
          <w:b/>
          <w:bCs/>
        </w:rPr>
        <w:t xml:space="preserve">El Sujeto Obligado </w:t>
      </w:r>
      <w:r>
        <w:rPr>
          <w:rFonts w:ascii="Palatino Linotype" w:hAnsi="Palatino Linotype"/>
        </w:rPr>
        <w:t>fue omiso en rendir su informe justificado</w:t>
      </w:r>
      <w:r w:rsidR="00C30BBE">
        <w:rPr>
          <w:rFonts w:ascii="Palatino Linotype" w:hAnsi="Palatino Linotype"/>
        </w:rPr>
        <w:t xml:space="preserve">. Con base en lo anteriormente expuesto, resulta procedente ordenar la entrega, </w:t>
      </w:r>
      <w:r w:rsidR="00BC2065">
        <w:rPr>
          <w:rFonts w:ascii="Palatino Linotype" w:hAnsi="Palatino Linotype"/>
        </w:rPr>
        <w:t xml:space="preserve">previa búsqueda exhaustiva y razonable, </w:t>
      </w:r>
      <w:r w:rsidR="00C30BBE">
        <w:rPr>
          <w:rFonts w:ascii="Palatino Linotype" w:hAnsi="Palatino Linotype"/>
        </w:rPr>
        <w:t xml:space="preserve">vía </w:t>
      </w:r>
      <w:r w:rsidR="00C30BBE" w:rsidRPr="00145185">
        <w:rPr>
          <w:rFonts w:ascii="Palatino Linotype" w:hAnsi="Palatino Linotype"/>
          <w:b/>
          <w:bCs/>
        </w:rPr>
        <w:t>SAIMEX</w:t>
      </w:r>
      <w:r w:rsidR="00BC2065" w:rsidRPr="00145185">
        <w:rPr>
          <w:rFonts w:ascii="Palatino Linotype" w:hAnsi="Palatino Linotype"/>
          <w:b/>
          <w:bCs/>
        </w:rPr>
        <w:t xml:space="preserve"> </w:t>
      </w:r>
      <w:r w:rsidR="00BC2065">
        <w:rPr>
          <w:rFonts w:ascii="Palatino Linotype" w:hAnsi="Palatino Linotype"/>
        </w:rPr>
        <w:t xml:space="preserve">de lo siguiente: </w:t>
      </w:r>
    </w:p>
    <w:p w14:paraId="7664B6B1" w14:textId="67E933B1" w:rsidR="00BC2065" w:rsidRPr="00BC2065" w:rsidRDefault="00BC2065" w:rsidP="00A422AB">
      <w:pPr>
        <w:pStyle w:val="Prrafodelista"/>
        <w:numPr>
          <w:ilvl w:val="0"/>
          <w:numId w:val="9"/>
        </w:numPr>
        <w:spacing w:before="240" w:line="360" w:lineRule="auto"/>
        <w:jc w:val="both"/>
        <w:rPr>
          <w:rFonts w:ascii="Palatino Linotype" w:hAnsi="Palatino Linotype"/>
        </w:rPr>
      </w:pPr>
      <w:r w:rsidRPr="00BC2065">
        <w:rPr>
          <w:rFonts w:ascii="Palatino Linotype" w:hAnsi="Palatino Linotype"/>
        </w:rPr>
        <w:lastRenderedPageBreak/>
        <w:t xml:space="preserve">El o los documentos donde conste el fundamento jurídico y metodología para determinar el pago del impuesto predial a cada domicilio en particular, </w:t>
      </w:r>
      <w:r w:rsidR="00AC78D1">
        <w:rPr>
          <w:rFonts w:ascii="Palatino Linotype" w:hAnsi="Palatino Linotype"/>
        </w:rPr>
        <w:t xml:space="preserve">vigente </w:t>
      </w:r>
      <w:r w:rsidRPr="00BC2065">
        <w:rPr>
          <w:rFonts w:ascii="Palatino Linotype" w:hAnsi="Palatino Linotype"/>
        </w:rPr>
        <w:t xml:space="preserve">al tres de marzo de dos mil veinte. </w:t>
      </w:r>
    </w:p>
    <w:p w14:paraId="1E176CBC" w14:textId="77777777" w:rsidR="00AC78D1" w:rsidRPr="00AC78D1" w:rsidRDefault="00AC78D1" w:rsidP="00AC78D1">
      <w:pPr>
        <w:pStyle w:val="Prrafodelista"/>
        <w:numPr>
          <w:ilvl w:val="0"/>
          <w:numId w:val="9"/>
        </w:numPr>
        <w:spacing w:before="240" w:line="360" w:lineRule="auto"/>
        <w:jc w:val="both"/>
        <w:rPr>
          <w:rFonts w:ascii="Palatino Linotype" w:hAnsi="Palatino Linotype"/>
        </w:rPr>
      </w:pPr>
      <w:r w:rsidRPr="00AC78D1">
        <w:rPr>
          <w:rFonts w:ascii="Palatino Linotype" w:hAnsi="Palatino Linotype"/>
        </w:rPr>
        <w:t>El o los documentos donde conste el fundamento jurídico para que una construcción en azotea sea considerada otro nivel o piso, vigente al tres de marzo de dos mil veinte.</w:t>
      </w:r>
    </w:p>
    <w:p w14:paraId="6EE50536" w14:textId="2D68EF06" w:rsidR="00BC2065" w:rsidRPr="00BC2065" w:rsidRDefault="00BC2065" w:rsidP="00A422AB">
      <w:pPr>
        <w:pStyle w:val="Prrafodelista"/>
        <w:numPr>
          <w:ilvl w:val="0"/>
          <w:numId w:val="9"/>
        </w:numPr>
        <w:spacing w:before="240" w:line="360" w:lineRule="auto"/>
        <w:jc w:val="both"/>
        <w:rPr>
          <w:rFonts w:ascii="Palatino Linotype" w:hAnsi="Palatino Linotype"/>
        </w:rPr>
      </w:pPr>
      <w:r w:rsidRPr="00BC2065">
        <w:rPr>
          <w:rFonts w:ascii="Palatino Linotype" w:hAnsi="Palatino Linotype"/>
        </w:rPr>
        <w:t xml:space="preserve">El o los documentos donde conste el fundamento jurídico y procedimiento para inconformarse por el cobro excesivo o incorrecto por concepto de pago de impuesto predial (una vez realizado el pago), </w:t>
      </w:r>
      <w:r w:rsidR="00AC78D1">
        <w:rPr>
          <w:rFonts w:ascii="Palatino Linotype" w:hAnsi="Palatino Linotype"/>
        </w:rPr>
        <w:t xml:space="preserve">vigente </w:t>
      </w:r>
      <w:r w:rsidRPr="00BC2065">
        <w:rPr>
          <w:rFonts w:ascii="Palatino Linotype" w:hAnsi="Palatino Linotype"/>
        </w:rPr>
        <w:t xml:space="preserve">al tres de marzo de dos mil veinte. </w:t>
      </w:r>
    </w:p>
    <w:p w14:paraId="6305E7FE" w14:textId="2E124565" w:rsidR="00BC2065" w:rsidRPr="00BC2065" w:rsidRDefault="00BC2065" w:rsidP="00A422AB">
      <w:pPr>
        <w:pStyle w:val="Prrafodelista"/>
        <w:numPr>
          <w:ilvl w:val="0"/>
          <w:numId w:val="9"/>
        </w:numPr>
        <w:spacing w:before="240" w:line="360" w:lineRule="auto"/>
        <w:jc w:val="both"/>
        <w:rPr>
          <w:rFonts w:ascii="Palatino Linotype" w:hAnsi="Palatino Linotype"/>
        </w:rPr>
      </w:pPr>
      <w:r w:rsidRPr="00BC2065">
        <w:rPr>
          <w:rFonts w:ascii="Palatino Linotype" w:hAnsi="Palatino Linotype"/>
        </w:rPr>
        <w:t xml:space="preserve">El o los documentos donde conste el fundamento jurídico y procedimiento para solicitar reembolso por pago excesivo por concepto de impuesto predial, </w:t>
      </w:r>
      <w:r w:rsidR="00AC78D1">
        <w:rPr>
          <w:rFonts w:ascii="Palatino Linotype" w:hAnsi="Palatino Linotype"/>
        </w:rPr>
        <w:t xml:space="preserve">vigente </w:t>
      </w:r>
      <w:r w:rsidRPr="00BC2065">
        <w:rPr>
          <w:rFonts w:ascii="Palatino Linotype" w:hAnsi="Palatino Linotype"/>
        </w:rPr>
        <w:t xml:space="preserve">al tres de marzo de dos mil veinte. </w:t>
      </w:r>
    </w:p>
    <w:p w14:paraId="74A1F361" w14:textId="1F12E22C" w:rsidR="00BC2065" w:rsidRPr="00BC2065" w:rsidRDefault="00BC2065" w:rsidP="00A422AB">
      <w:pPr>
        <w:pStyle w:val="Prrafodelista"/>
        <w:numPr>
          <w:ilvl w:val="0"/>
          <w:numId w:val="9"/>
        </w:numPr>
        <w:spacing w:before="240" w:line="360" w:lineRule="auto"/>
        <w:jc w:val="both"/>
        <w:rPr>
          <w:rFonts w:ascii="Palatino Linotype" w:hAnsi="Palatino Linotype"/>
        </w:rPr>
      </w:pPr>
      <w:r w:rsidRPr="00BC2065">
        <w:rPr>
          <w:rFonts w:ascii="Palatino Linotype" w:hAnsi="Palatino Linotype"/>
        </w:rPr>
        <w:t xml:space="preserve">El o los documentos donde conste el medio y fundamento jurídico que impone sanciones a cualquier servidor público que obstruya el ejercicio de derecho de acceso a la información pública y entes encargados de su aplicación, </w:t>
      </w:r>
      <w:r w:rsidR="00AC78D1">
        <w:rPr>
          <w:rFonts w:ascii="Palatino Linotype" w:hAnsi="Palatino Linotype"/>
        </w:rPr>
        <w:t xml:space="preserve">vigente </w:t>
      </w:r>
      <w:r w:rsidRPr="00BC2065">
        <w:rPr>
          <w:rFonts w:ascii="Palatino Linotype" w:hAnsi="Palatino Linotype"/>
        </w:rPr>
        <w:t xml:space="preserve">al tres de marzo de dos mil veinte. </w:t>
      </w:r>
    </w:p>
    <w:p w14:paraId="155DE5A9" w14:textId="79B89C9F" w:rsidR="00C30BBE" w:rsidRPr="005D0314" w:rsidRDefault="00C30BBE" w:rsidP="00AC78D1">
      <w:pPr>
        <w:spacing w:after="0" w:line="360" w:lineRule="auto"/>
        <w:ind w:right="51"/>
        <w:jc w:val="both"/>
        <w:rPr>
          <w:rFonts w:ascii="Palatino Linotype" w:hAnsi="Palatino Linotype"/>
          <w:sz w:val="24"/>
          <w:szCs w:val="24"/>
        </w:rPr>
      </w:pPr>
      <w:r w:rsidRPr="001571EB">
        <w:rPr>
          <w:rFonts w:ascii="Palatino Linotype" w:hAnsi="Palatino Linotype" w:cs="Arial"/>
          <w:sz w:val="24"/>
          <w:szCs w:val="24"/>
        </w:rPr>
        <w:t xml:space="preserve"> </w:t>
      </w:r>
      <w:r w:rsidR="00AC78D1">
        <w:rPr>
          <w:rFonts w:ascii="Palatino Linotype" w:hAnsi="Palatino Linotype" w:cs="Arial"/>
          <w:sz w:val="24"/>
          <w:szCs w:val="24"/>
        </w:rPr>
        <w:t>E</w:t>
      </w:r>
      <w:r w:rsidRPr="005D0314">
        <w:rPr>
          <w:rFonts w:ascii="Palatino Linotype" w:hAnsi="Palatino Linotype"/>
          <w:sz w:val="24"/>
          <w:szCs w:val="24"/>
        </w:rPr>
        <w:t xml:space="preserve">n mérito de lo expuesto en líneas anteriores, resultan parcialmente fundados los motivos de inconformidad vertidos por </w:t>
      </w:r>
      <w:r>
        <w:rPr>
          <w:rFonts w:ascii="Palatino Linotype" w:hAnsi="Palatino Linotype"/>
          <w:b/>
          <w:sz w:val="24"/>
          <w:szCs w:val="24"/>
        </w:rPr>
        <w:t>El</w:t>
      </w:r>
      <w:r w:rsidRPr="005D0314">
        <w:rPr>
          <w:rFonts w:ascii="Palatino Linotype" w:hAnsi="Palatino Linotype"/>
          <w:b/>
          <w:sz w:val="24"/>
          <w:szCs w:val="24"/>
        </w:rPr>
        <w:t xml:space="preserve"> Recurrente, </w:t>
      </w:r>
      <w:r w:rsidRPr="005D0314">
        <w:rPr>
          <w:rFonts w:ascii="Palatino Linotype" w:hAnsi="Palatino Linotype"/>
          <w:sz w:val="24"/>
          <w:szCs w:val="24"/>
        </w:rPr>
        <w:t xml:space="preserve">por ello con fundamento en el artículo 186 fracción III de la Ley de Transparencia y Acceso a la Información Pública del Estado de México y Municipios, se </w:t>
      </w:r>
      <w:r w:rsidRPr="005D0314">
        <w:rPr>
          <w:rFonts w:ascii="Palatino Linotype" w:hAnsi="Palatino Linotype"/>
          <w:b/>
          <w:sz w:val="24"/>
          <w:szCs w:val="24"/>
        </w:rPr>
        <w:t xml:space="preserve">MODIFICA </w:t>
      </w:r>
      <w:r w:rsidRPr="005D0314">
        <w:rPr>
          <w:rFonts w:ascii="Palatino Linotype" w:hAnsi="Palatino Linotype"/>
          <w:sz w:val="24"/>
          <w:szCs w:val="24"/>
        </w:rPr>
        <w:t xml:space="preserve">la respuesta a la solicitud de información </w:t>
      </w:r>
      <w:r w:rsidR="00BC2065">
        <w:rPr>
          <w:rFonts w:ascii="Palatino Linotype" w:hAnsi="Palatino Linotype"/>
          <w:b/>
          <w:sz w:val="24"/>
          <w:szCs w:val="24"/>
        </w:rPr>
        <w:t>00123/ECATEPEC/IP/2020</w:t>
      </w:r>
      <w:r w:rsidRPr="005D0314">
        <w:rPr>
          <w:rFonts w:ascii="Palatino Linotype" w:hAnsi="Palatino Linotype"/>
          <w:b/>
          <w:sz w:val="24"/>
          <w:szCs w:val="24"/>
        </w:rPr>
        <w:t xml:space="preserve">, </w:t>
      </w:r>
      <w:r w:rsidRPr="005D0314">
        <w:rPr>
          <w:rFonts w:ascii="Palatino Linotype" w:hAnsi="Palatino Linotype"/>
          <w:sz w:val="24"/>
          <w:szCs w:val="24"/>
        </w:rPr>
        <w:t xml:space="preserve">que ha sido materia del presente fallo. </w:t>
      </w:r>
    </w:p>
    <w:p w14:paraId="4E402E47" w14:textId="77777777" w:rsidR="00C30BBE" w:rsidRDefault="00C30BBE" w:rsidP="00C30BBE">
      <w:pPr>
        <w:pStyle w:val="Prrafodelista"/>
        <w:spacing w:before="240" w:after="240" w:line="360" w:lineRule="auto"/>
        <w:ind w:left="0"/>
        <w:jc w:val="both"/>
        <w:rPr>
          <w:rFonts w:ascii="Palatino Linotype" w:hAnsi="Palatino Linotype"/>
        </w:rPr>
      </w:pPr>
      <w:r>
        <w:rPr>
          <w:rFonts w:ascii="Palatino Linotype" w:hAnsi="Palatino Linotype"/>
        </w:rPr>
        <w:lastRenderedPageBreak/>
        <w:t>Por lo antes expuesto y fundado es de resolverse y;</w:t>
      </w:r>
    </w:p>
    <w:p w14:paraId="0F3C483E" w14:textId="77777777" w:rsidR="00C30BBE" w:rsidRDefault="00C30BBE" w:rsidP="00C30BBE">
      <w:pPr>
        <w:spacing w:before="240" w:line="360" w:lineRule="auto"/>
        <w:jc w:val="both"/>
        <w:rPr>
          <w:rFonts w:ascii="Palatino Linotype" w:hAnsi="Palatino Linotype" w:cs="Arial"/>
          <w:bCs/>
          <w:sz w:val="24"/>
          <w:szCs w:val="24"/>
          <w:lang w:eastAsia="es-MX"/>
        </w:rPr>
      </w:pPr>
    </w:p>
    <w:p w14:paraId="16AC1BF6" w14:textId="77777777" w:rsidR="00C30BBE" w:rsidRPr="00413327" w:rsidRDefault="00C30BBE" w:rsidP="00C30BBE">
      <w:pPr>
        <w:spacing w:before="240" w:after="240" w:line="360" w:lineRule="auto"/>
        <w:jc w:val="center"/>
        <w:rPr>
          <w:rFonts w:ascii="Palatino Linotype" w:hAnsi="Palatino Linotype"/>
          <w:b/>
          <w:spacing w:val="60"/>
          <w:sz w:val="24"/>
          <w:szCs w:val="24"/>
        </w:rPr>
      </w:pPr>
      <w:r>
        <w:rPr>
          <w:rFonts w:ascii="Palatino Linotype" w:hAnsi="Palatino Linotype"/>
          <w:b/>
          <w:spacing w:val="60"/>
          <w:sz w:val="24"/>
          <w:szCs w:val="24"/>
        </w:rPr>
        <w:t>S E RESUELVE</w:t>
      </w:r>
    </w:p>
    <w:p w14:paraId="63B97100" w14:textId="2B68B91E" w:rsidR="00C30BBE" w:rsidRDefault="00C30BBE" w:rsidP="00C30BBE">
      <w:pPr>
        <w:spacing w:before="240" w:line="360" w:lineRule="auto"/>
        <w:jc w:val="both"/>
        <w:rPr>
          <w:rFonts w:ascii="Palatino Linotype" w:hAnsi="Palatino Linotype" w:cs="Arial"/>
          <w:sz w:val="24"/>
          <w:szCs w:val="24"/>
        </w:rPr>
      </w:pPr>
      <w:r w:rsidRPr="00FE7B9B">
        <w:rPr>
          <w:rFonts w:ascii="Palatino Linotype" w:hAnsi="Palatino Linotype" w:cs="Arial"/>
          <w:b/>
          <w:sz w:val="24"/>
          <w:szCs w:val="24"/>
          <w:lang w:val="es-ES_tradnl"/>
        </w:rPr>
        <w:t>PRIMERO.</w:t>
      </w:r>
      <w:r w:rsidRPr="00FE7B9B">
        <w:rPr>
          <w:rFonts w:ascii="Palatino Linotype" w:hAnsi="Palatino Linotype" w:cs="Arial"/>
          <w:sz w:val="24"/>
          <w:szCs w:val="24"/>
          <w:lang w:val="es-ES_tradnl"/>
        </w:rPr>
        <w:t xml:space="preserve"> </w:t>
      </w:r>
      <w:r w:rsidRPr="00FE7B9B">
        <w:rPr>
          <w:rFonts w:ascii="Palatino Linotype" w:hAnsi="Palatino Linotype" w:cs="Arial"/>
          <w:sz w:val="24"/>
          <w:szCs w:val="24"/>
        </w:rPr>
        <w:t xml:space="preserve">Se </w:t>
      </w:r>
      <w:r w:rsidRPr="00FE7B9B">
        <w:rPr>
          <w:rFonts w:ascii="Palatino Linotype" w:hAnsi="Palatino Linotype" w:cs="Arial"/>
          <w:b/>
          <w:sz w:val="24"/>
          <w:szCs w:val="24"/>
        </w:rPr>
        <w:t xml:space="preserve">MODIFICA </w:t>
      </w:r>
      <w:r w:rsidRPr="00FE7B9B">
        <w:rPr>
          <w:rFonts w:ascii="Palatino Linotype" w:hAnsi="Palatino Linotype" w:cs="Arial"/>
          <w:sz w:val="24"/>
          <w:szCs w:val="24"/>
        </w:rPr>
        <w:t xml:space="preserve">la respuesta entregada por </w:t>
      </w:r>
      <w:r w:rsidRPr="00FE7B9B">
        <w:rPr>
          <w:rFonts w:ascii="Palatino Linotype" w:hAnsi="Palatino Linotype" w:cs="Arial"/>
          <w:b/>
          <w:sz w:val="24"/>
          <w:szCs w:val="24"/>
        </w:rPr>
        <w:t xml:space="preserve">EL SUJETO OBLIGADO </w:t>
      </w:r>
      <w:r w:rsidRPr="00FE7B9B">
        <w:rPr>
          <w:rFonts w:ascii="Palatino Linotype" w:hAnsi="Palatino Linotype" w:cs="Arial"/>
          <w:sz w:val="24"/>
          <w:szCs w:val="24"/>
        </w:rPr>
        <w:t>a la solicitud de información número</w:t>
      </w:r>
      <w:r w:rsidRPr="00FE7B9B">
        <w:rPr>
          <w:rFonts w:ascii="Palatino Linotype" w:hAnsi="Palatino Linotype" w:cs="Arial"/>
          <w:b/>
          <w:sz w:val="24"/>
          <w:szCs w:val="24"/>
        </w:rPr>
        <w:t xml:space="preserve"> </w:t>
      </w:r>
      <w:r w:rsidR="00BC2065">
        <w:rPr>
          <w:rFonts w:ascii="Palatino Linotype" w:hAnsi="Palatino Linotype"/>
          <w:b/>
          <w:sz w:val="24"/>
          <w:szCs w:val="24"/>
        </w:rPr>
        <w:t>00123/ECATEPEC/IP/2020</w:t>
      </w:r>
      <w:r w:rsidRPr="00FE7B9B">
        <w:rPr>
          <w:rFonts w:ascii="Palatino Linotype" w:eastAsia="Arial Unicode MS" w:hAnsi="Palatino Linotype" w:cs="Arial"/>
          <w:sz w:val="24"/>
          <w:szCs w:val="24"/>
        </w:rPr>
        <w:t xml:space="preserve">, por resultar parcialmente fundados los motivos de inconformidad que arguye </w:t>
      </w:r>
      <w:r w:rsidR="002A31F8">
        <w:rPr>
          <w:rFonts w:ascii="Palatino Linotype" w:eastAsia="Arial Unicode MS" w:hAnsi="Palatino Linotype" w:cs="Arial"/>
          <w:b/>
          <w:sz w:val="24"/>
          <w:szCs w:val="24"/>
        </w:rPr>
        <w:t>EL</w:t>
      </w:r>
      <w:r w:rsidRPr="00FE7B9B">
        <w:rPr>
          <w:rFonts w:ascii="Palatino Linotype" w:eastAsia="Arial Unicode MS" w:hAnsi="Palatino Linotype" w:cs="Arial"/>
          <w:b/>
          <w:sz w:val="24"/>
          <w:szCs w:val="24"/>
        </w:rPr>
        <w:t xml:space="preserve"> RECURRENTE</w:t>
      </w:r>
      <w:r w:rsidRPr="00FE7B9B">
        <w:rPr>
          <w:rFonts w:ascii="Palatino Linotype" w:eastAsia="Arial Unicode MS" w:hAnsi="Palatino Linotype" w:cs="Arial"/>
          <w:sz w:val="24"/>
          <w:szCs w:val="24"/>
        </w:rPr>
        <w:t>, en términos del</w:t>
      </w:r>
      <w:r w:rsidRPr="00FE7B9B">
        <w:rPr>
          <w:rFonts w:ascii="Palatino Linotype" w:eastAsia="Arial Unicode MS" w:hAnsi="Palatino Linotype" w:cs="Arial"/>
          <w:b/>
          <w:sz w:val="24"/>
          <w:szCs w:val="24"/>
        </w:rPr>
        <w:t xml:space="preserve"> </w:t>
      </w:r>
      <w:r w:rsidRPr="00FE7B9B">
        <w:rPr>
          <w:rFonts w:ascii="Palatino Linotype" w:hAnsi="Palatino Linotype" w:cs="Arial"/>
          <w:b/>
          <w:sz w:val="24"/>
          <w:szCs w:val="24"/>
        </w:rPr>
        <w:t>Considerando CUARTO</w:t>
      </w:r>
      <w:r w:rsidRPr="00FE7B9B">
        <w:rPr>
          <w:rFonts w:ascii="Palatino Linotype" w:hAnsi="Palatino Linotype" w:cs="Arial"/>
          <w:sz w:val="24"/>
          <w:szCs w:val="24"/>
        </w:rPr>
        <w:t xml:space="preserve"> de la presente resolución.</w:t>
      </w:r>
    </w:p>
    <w:p w14:paraId="5C30F586" w14:textId="77777777" w:rsidR="00C30BBE" w:rsidRPr="00FE7B9B" w:rsidRDefault="00C30BBE" w:rsidP="00C30BBE">
      <w:pPr>
        <w:spacing w:before="240" w:line="360" w:lineRule="auto"/>
        <w:jc w:val="both"/>
        <w:rPr>
          <w:rFonts w:ascii="Palatino Linotype" w:hAnsi="Palatino Linotype" w:cs="Arial"/>
          <w:sz w:val="24"/>
          <w:szCs w:val="24"/>
        </w:rPr>
      </w:pPr>
    </w:p>
    <w:p w14:paraId="6B38782C" w14:textId="2B6AA883" w:rsidR="00BC2065" w:rsidRDefault="00BC2065" w:rsidP="00BC2065">
      <w:pPr>
        <w:autoSpaceDE w:val="0"/>
        <w:autoSpaceDN w:val="0"/>
        <w:adjustRightInd w:val="0"/>
        <w:spacing w:before="240" w:line="360" w:lineRule="auto"/>
        <w:ind w:right="49"/>
        <w:jc w:val="both"/>
        <w:rPr>
          <w:rFonts w:ascii="Palatino Linotype" w:hAnsi="Palatino Linotype" w:cs="Arial"/>
          <w:sz w:val="24"/>
          <w:szCs w:val="24"/>
        </w:rPr>
      </w:pPr>
      <w:r w:rsidRPr="00413327">
        <w:rPr>
          <w:rFonts w:ascii="Palatino Linotype" w:hAnsi="Palatino Linotype" w:cs="Arial"/>
          <w:b/>
          <w:sz w:val="24"/>
          <w:szCs w:val="24"/>
          <w:lang w:val="es-ES_tradnl"/>
        </w:rPr>
        <w:t>SEGUNDO.</w:t>
      </w:r>
      <w:r w:rsidRPr="00413327">
        <w:rPr>
          <w:rFonts w:ascii="Palatino Linotype" w:hAnsi="Palatino Linotype" w:cs="Arial"/>
          <w:sz w:val="24"/>
          <w:szCs w:val="24"/>
        </w:rPr>
        <w:t xml:space="preserve"> </w:t>
      </w:r>
      <w:r w:rsidRPr="00912DEB">
        <w:rPr>
          <w:rFonts w:ascii="Palatino Linotype" w:hAnsi="Palatino Linotype" w:cs="Arial"/>
          <w:sz w:val="24"/>
          <w:szCs w:val="24"/>
        </w:rPr>
        <w:t xml:space="preserve">Se </w:t>
      </w:r>
      <w:r w:rsidRPr="00912DEB">
        <w:rPr>
          <w:rFonts w:ascii="Palatino Linotype" w:hAnsi="Palatino Linotype" w:cs="Arial"/>
          <w:b/>
          <w:sz w:val="24"/>
          <w:szCs w:val="24"/>
        </w:rPr>
        <w:t>ORDENA</w:t>
      </w:r>
      <w:r w:rsidRPr="00912DEB">
        <w:rPr>
          <w:rFonts w:ascii="Palatino Linotype" w:hAnsi="Palatino Linotype" w:cs="Arial"/>
          <w:sz w:val="24"/>
          <w:szCs w:val="24"/>
        </w:rPr>
        <w:t xml:space="preserve"> al </w:t>
      </w:r>
      <w:r w:rsidRPr="00912DEB">
        <w:rPr>
          <w:rFonts w:ascii="Palatino Linotype" w:hAnsi="Palatino Linotype" w:cs="Arial"/>
          <w:b/>
          <w:sz w:val="24"/>
          <w:szCs w:val="24"/>
        </w:rPr>
        <w:t>SUJETO OBLIGADO</w:t>
      </w:r>
      <w:r w:rsidRPr="00912DEB">
        <w:rPr>
          <w:rFonts w:ascii="Palatino Linotype" w:hAnsi="Palatino Linotype" w:cs="Arial"/>
          <w:sz w:val="24"/>
          <w:szCs w:val="24"/>
        </w:rPr>
        <w:t xml:space="preserve"> realizar una búsqueda exhaustiva y razonable a fin de entregar al </w:t>
      </w:r>
      <w:r w:rsidRPr="00912DEB">
        <w:rPr>
          <w:rFonts w:ascii="Palatino Linotype" w:hAnsi="Palatino Linotype" w:cs="Arial"/>
          <w:b/>
          <w:bCs/>
          <w:sz w:val="24"/>
          <w:szCs w:val="24"/>
        </w:rPr>
        <w:t xml:space="preserve">RECURRENTE, </w:t>
      </w:r>
      <w:r w:rsidRPr="00912DEB">
        <w:rPr>
          <w:rFonts w:ascii="Palatino Linotype" w:hAnsi="Palatino Linotype" w:cs="Arial"/>
          <w:sz w:val="24"/>
          <w:szCs w:val="24"/>
        </w:rPr>
        <w:t xml:space="preserve">vía </w:t>
      </w:r>
      <w:r w:rsidRPr="00912DEB">
        <w:rPr>
          <w:rFonts w:ascii="Palatino Linotype" w:hAnsi="Palatino Linotype" w:cs="Arial"/>
          <w:b/>
          <w:bCs/>
          <w:sz w:val="24"/>
          <w:szCs w:val="24"/>
        </w:rPr>
        <w:t xml:space="preserve">SAIMEX, </w:t>
      </w:r>
      <w:r w:rsidRPr="00912DEB">
        <w:rPr>
          <w:rFonts w:ascii="Palatino Linotype" w:hAnsi="Palatino Linotype" w:cs="Arial"/>
          <w:sz w:val="24"/>
          <w:szCs w:val="24"/>
        </w:rPr>
        <w:t>de lo siguiente:</w:t>
      </w:r>
      <w:r>
        <w:rPr>
          <w:rFonts w:ascii="Palatino Linotype" w:hAnsi="Palatino Linotype" w:cs="Arial"/>
          <w:sz w:val="24"/>
          <w:szCs w:val="24"/>
        </w:rPr>
        <w:t xml:space="preserve"> </w:t>
      </w:r>
    </w:p>
    <w:p w14:paraId="46B06A14" w14:textId="4A0D0024" w:rsidR="00BC2065" w:rsidRPr="00BC2065" w:rsidRDefault="00BC2065" w:rsidP="00A422AB">
      <w:pPr>
        <w:pStyle w:val="Prrafodelista"/>
        <w:numPr>
          <w:ilvl w:val="0"/>
          <w:numId w:val="10"/>
        </w:numPr>
        <w:spacing w:before="240" w:line="360" w:lineRule="auto"/>
        <w:jc w:val="both"/>
        <w:rPr>
          <w:rFonts w:ascii="Palatino Linotype" w:hAnsi="Palatino Linotype"/>
          <w:i/>
          <w:iCs/>
        </w:rPr>
      </w:pPr>
      <w:r w:rsidRPr="00BC2065">
        <w:rPr>
          <w:rFonts w:ascii="Palatino Linotype" w:hAnsi="Palatino Linotype"/>
          <w:i/>
          <w:iCs/>
        </w:rPr>
        <w:t xml:space="preserve">El o </w:t>
      </w:r>
      <w:r w:rsidRPr="000E7FC7">
        <w:rPr>
          <w:rFonts w:ascii="Palatino Linotype" w:hAnsi="Palatino Linotype"/>
          <w:i/>
          <w:iCs/>
        </w:rPr>
        <w:t xml:space="preserve">los documentos donde conste el fundamento jurídico y metodología para determinar el pago del impuesto predial a cada domicilio en particular, </w:t>
      </w:r>
      <w:r w:rsidR="000E7FC7">
        <w:rPr>
          <w:rFonts w:ascii="Palatino Linotype" w:hAnsi="Palatino Linotype"/>
          <w:i/>
          <w:iCs/>
        </w:rPr>
        <w:t xml:space="preserve">vigente </w:t>
      </w:r>
      <w:r w:rsidRPr="000E7FC7">
        <w:rPr>
          <w:rFonts w:ascii="Palatino Linotype" w:hAnsi="Palatino Linotype"/>
          <w:i/>
          <w:iCs/>
        </w:rPr>
        <w:t>al tres de marzo de dos mil veinte.</w:t>
      </w:r>
      <w:r w:rsidRPr="00BC2065">
        <w:rPr>
          <w:rFonts w:ascii="Palatino Linotype" w:hAnsi="Palatino Linotype"/>
          <w:i/>
          <w:iCs/>
        </w:rPr>
        <w:t xml:space="preserve"> </w:t>
      </w:r>
    </w:p>
    <w:p w14:paraId="78E26BA9" w14:textId="2B3582FE" w:rsidR="00BC2065" w:rsidRPr="000E7FC7" w:rsidRDefault="00BC2065" w:rsidP="00A422AB">
      <w:pPr>
        <w:pStyle w:val="Prrafodelista"/>
        <w:numPr>
          <w:ilvl w:val="0"/>
          <w:numId w:val="10"/>
        </w:numPr>
        <w:spacing w:before="240" w:line="360" w:lineRule="auto"/>
        <w:jc w:val="both"/>
        <w:rPr>
          <w:rFonts w:ascii="Palatino Linotype" w:hAnsi="Palatino Linotype"/>
          <w:i/>
          <w:iCs/>
        </w:rPr>
      </w:pPr>
      <w:r w:rsidRPr="000E7FC7">
        <w:rPr>
          <w:rFonts w:ascii="Palatino Linotype" w:hAnsi="Palatino Linotype"/>
          <w:i/>
          <w:iCs/>
        </w:rPr>
        <w:t xml:space="preserve">El o los documentos donde conste el </w:t>
      </w:r>
      <w:r w:rsidR="00B20C66" w:rsidRPr="000E7FC7">
        <w:rPr>
          <w:rFonts w:ascii="Palatino Linotype" w:hAnsi="Palatino Linotype"/>
          <w:i/>
          <w:iCs/>
        </w:rPr>
        <w:t xml:space="preserve">fundamento jurídico </w:t>
      </w:r>
      <w:r w:rsidR="00AC78D1" w:rsidRPr="000E7FC7">
        <w:rPr>
          <w:rFonts w:ascii="Palatino Linotype" w:hAnsi="Palatino Linotype"/>
          <w:i/>
          <w:iCs/>
        </w:rPr>
        <w:t xml:space="preserve">para que una construcción en azotea sea considerada otro nivel o piso, vigente al tres de marzo de dos mil veinte. </w:t>
      </w:r>
      <w:r w:rsidRPr="000E7FC7">
        <w:rPr>
          <w:rFonts w:ascii="Palatino Linotype" w:hAnsi="Palatino Linotype"/>
          <w:i/>
          <w:iCs/>
        </w:rPr>
        <w:t xml:space="preserve"> </w:t>
      </w:r>
    </w:p>
    <w:p w14:paraId="21492FE7" w14:textId="712B031B" w:rsidR="00BC2065" w:rsidRPr="00BC2065" w:rsidRDefault="00BC2065" w:rsidP="00A422AB">
      <w:pPr>
        <w:pStyle w:val="Prrafodelista"/>
        <w:numPr>
          <w:ilvl w:val="0"/>
          <w:numId w:val="10"/>
        </w:numPr>
        <w:spacing w:before="240" w:line="360" w:lineRule="auto"/>
        <w:jc w:val="both"/>
        <w:rPr>
          <w:rFonts w:ascii="Palatino Linotype" w:hAnsi="Palatino Linotype"/>
          <w:i/>
          <w:iCs/>
        </w:rPr>
      </w:pPr>
      <w:r w:rsidRPr="00BC2065">
        <w:rPr>
          <w:rFonts w:ascii="Palatino Linotype" w:hAnsi="Palatino Linotype"/>
          <w:i/>
          <w:iCs/>
        </w:rPr>
        <w:t xml:space="preserve">El o los documentos donde conste el fundamento jurídico y procedimiento para inconformarse por el cobro excesivo o incorrecto por concepto de pago de impuesto predial (una vez realizado el pago), </w:t>
      </w:r>
      <w:r w:rsidR="00B20C66">
        <w:rPr>
          <w:rFonts w:ascii="Palatino Linotype" w:hAnsi="Palatino Linotype"/>
          <w:i/>
          <w:iCs/>
        </w:rPr>
        <w:t xml:space="preserve">vigente </w:t>
      </w:r>
      <w:r w:rsidRPr="00BC2065">
        <w:rPr>
          <w:rFonts w:ascii="Palatino Linotype" w:hAnsi="Palatino Linotype"/>
          <w:i/>
          <w:iCs/>
        </w:rPr>
        <w:t xml:space="preserve">al tres de marzo de dos mil veinte. </w:t>
      </w:r>
    </w:p>
    <w:p w14:paraId="0FBF6DFD" w14:textId="52B8FBAE" w:rsidR="00BC2065" w:rsidRPr="00BC2065" w:rsidRDefault="00BC2065" w:rsidP="00A422AB">
      <w:pPr>
        <w:pStyle w:val="Prrafodelista"/>
        <w:numPr>
          <w:ilvl w:val="0"/>
          <w:numId w:val="10"/>
        </w:numPr>
        <w:spacing w:before="240" w:line="360" w:lineRule="auto"/>
        <w:jc w:val="both"/>
        <w:rPr>
          <w:rFonts w:ascii="Palatino Linotype" w:hAnsi="Palatino Linotype"/>
          <w:i/>
          <w:iCs/>
        </w:rPr>
      </w:pPr>
      <w:r w:rsidRPr="00BC2065">
        <w:rPr>
          <w:rFonts w:ascii="Palatino Linotype" w:hAnsi="Palatino Linotype"/>
          <w:i/>
          <w:iCs/>
        </w:rPr>
        <w:lastRenderedPageBreak/>
        <w:t xml:space="preserve">El o los documentos donde conste el fundamento jurídico y procedimiento para solicitar reembolso por pago excesivo por concepto de impuesto predial, </w:t>
      </w:r>
      <w:r w:rsidR="00AC78D1">
        <w:rPr>
          <w:rFonts w:ascii="Palatino Linotype" w:hAnsi="Palatino Linotype"/>
          <w:i/>
          <w:iCs/>
        </w:rPr>
        <w:t xml:space="preserve">vigente </w:t>
      </w:r>
      <w:r w:rsidRPr="00BC2065">
        <w:rPr>
          <w:rFonts w:ascii="Palatino Linotype" w:hAnsi="Palatino Linotype"/>
          <w:i/>
          <w:iCs/>
        </w:rPr>
        <w:t xml:space="preserve">al tres de marzo de dos mil veinte. </w:t>
      </w:r>
    </w:p>
    <w:p w14:paraId="3DEB37CF" w14:textId="22DC3F6A" w:rsidR="00BC2065" w:rsidRPr="00BC2065" w:rsidRDefault="00BC2065" w:rsidP="00A422AB">
      <w:pPr>
        <w:pStyle w:val="Prrafodelista"/>
        <w:numPr>
          <w:ilvl w:val="0"/>
          <w:numId w:val="10"/>
        </w:numPr>
        <w:spacing w:before="240" w:line="360" w:lineRule="auto"/>
        <w:jc w:val="both"/>
        <w:rPr>
          <w:rFonts w:ascii="Palatino Linotype" w:hAnsi="Palatino Linotype"/>
          <w:i/>
          <w:iCs/>
        </w:rPr>
      </w:pPr>
      <w:r w:rsidRPr="00BC2065">
        <w:rPr>
          <w:rFonts w:ascii="Palatino Linotype" w:hAnsi="Palatino Linotype"/>
          <w:i/>
          <w:iCs/>
        </w:rPr>
        <w:t xml:space="preserve">El o los documentos donde conste el medio y fundamento jurídico que impone sanciones a cualquier servidor público que obstruya el ejercicio de derecho de acceso a la información pública y entes encargados de su aplicación, </w:t>
      </w:r>
      <w:r w:rsidR="00AC78D1">
        <w:rPr>
          <w:rFonts w:ascii="Palatino Linotype" w:hAnsi="Palatino Linotype"/>
          <w:i/>
          <w:iCs/>
        </w:rPr>
        <w:t xml:space="preserve">vigente </w:t>
      </w:r>
      <w:r w:rsidRPr="00BC2065">
        <w:rPr>
          <w:rFonts w:ascii="Palatino Linotype" w:hAnsi="Palatino Linotype"/>
          <w:i/>
          <w:iCs/>
        </w:rPr>
        <w:t xml:space="preserve">al tres de marzo de dos mil veinte. </w:t>
      </w:r>
    </w:p>
    <w:p w14:paraId="0B94C7B7" w14:textId="77777777" w:rsidR="00C30BBE" w:rsidRDefault="00C30BBE" w:rsidP="00C30BBE">
      <w:pPr>
        <w:pStyle w:val="Prrafodelista"/>
        <w:spacing w:before="240" w:line="360" w:lineRule="auto"/>
        <w:ind w:left="720"/>
        <w:jc w:val="both"/>
        <w:rPr>
          <w:rFonts w:ascii="Palatino Linotype" w:hAnsi="Palatino Linotype" w:cs="Arial"/>
          <w:i/>
        </w:rPr>
      </w:pPr>
    </w:p>
    <w:p w14:paraId="65BE6183" w14:textId="767996BA" w:rsidR="00C30BBE" w:rsidRDefault="00C30BBE" w:rsidP="00C30BBE">
      <w:pPr>
        <w:autoSpaceDE w:val="0"/>
        <w:autoSpaceDN w:val="0"/>
        <w:adjustRightInd w:val="0"/>
        <w:spacing w:before="240" w:line="360" w:lineRule="auto"/>
        <w:jc w:val="both"/>
        <w:rPr>
          <w:rFonts w:ascii="Palatino Linotype" w:hAnsi="Palatino Linotype" w:cs="Arial"/>
          <w:sz w:val="24"/>
          <w:szCs w:val="24"/>
        </w:rPr>
      </w:pPr>
      <w:r w:rsidRPr="00D05C83">
        <w:rPr>
          <w:rFonts w:ascii="Palatino Linotype" w:hAnsi="Palatino Linotype" w:cs="Arial"/>
          <w:b/>
          <w:sz w:val="24"/>
          <w:szCs w:val="24"/>
        </w:rPr>
        <w:t>TERCERO. Notifíquese</w:t>
      </w:r>
      <w:r w:rsidRPr="00D05C83">
        <w:rPr>
          <w:rFonts w:ascii="Palatino Linotype" w:hAnsi="Palatino Linotype" w:cs="Arial"/>
          <w:b/>
          <w:i/>
          <w:sz w:val="24"/>
          <w:szCs w:val="24"/>
        </w:rPr>
        <w:t xml:space="preserve"> </w:t>
      </w:r>
      <w:r>
        <w:rPr>
          <w:rFonts w:ascii="Palatino Linotype" w:hAnsi="Palatino Linotype" w:cs="Arial"/>
          <w:sz w:val="24"/>
          <w:szCs w:val="24"/>
        </w:rPr>
        <w:t>al</w:t>
      </w:r>
      <w:r w:rsidRPr="00D05C83">
        <w:rPr>
          <w:rFonts w:ascii="Palatino Linotype" w:hAnsi="Palatino Linotype" w:cs="Arial"/>
          <w:sz w:val="24"/>
          <w:szCs w:val="24"/>
        </w:rPr>
        <w:t xml:space="preserve"> Titular de la Unidad de Transparencia del</w:t>
      </w:r>
      <w:r w:rsidRPr="00D05C83">
        <w:rPr>
          <w:rFonts w:ascii="Palatino Linotype" w:hAnsi="Palatino Linotype" w:cs="Arial"/>
          <w:b/>
          <w:sz w:val="24"/>
          <w:szCs w:val="24"/>
        </w:rPr>
        <w:t xml:space="preserve"> SUJETO OBLIGADO</w:t>
      </w:r>
      <w:r w:rsidRPr="00D05C83">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319859E1" w14:textId="77777777" w:rsidR="00AC78D1" w:rsidRDefault="00AC78D1" w:rsidP="00C30BBE">
      <w:pPr>
        <w:autoSpaceDE w:val="0"/>
        <w:autoSpaceDN w:val="0"/>
        <w:adjustRightInd w:val="0"/>
        <w:spacing w:before="240" w:line="360" w:lineRule="auto"/>
        <w:jc w:val="both"/>
        <w:rPr>
          <w:rFonts w:ascii="Palatino Linotype" w:hAnsi="Palatino Linotype" w:cs="Arial"/>
          <w:sz w:val="24"/>
          <w:szCs w:val="24"/>
        </w:rPr>
      </w:pPr>
    </w:p>
    <w:p w14:paraId="1C704A04" w14:textId="0D9E09F9" w:rsidR="00C30BBE" w:rsidRDefault="00C30BBE" w:rsidP="00C30BBE">
      <w:pPr>
        <w:autoSpaceDE w:val="0"/>
        <w:autoSpaceDN w:val="0"/>
        <w:adjustRightInd w:val="0"/>
        <w:spacing w:before="240" w:line="360" w:lineRule="auto"/>
        <w:jc w:val="both"/>
        <w:rPr>
          <w:rFonts w:ascii="Palatino Linotype" w:hAnsi="Palatino Linotype" w:cs="Arial"/>
          <w:b/>
          <w:sz w:val="24"/>
          <w:szCs w:val="24"/>
        </w:rPr>
      </w:pPr>
      <w:r>
        <w:rPr>
          <w:rFonts w:ascii="Palatino Linotype" w:hAnsi="Palatino Linotype" w:cs="Arial"/>
          <w:b/>
          <w:sz w:val="28"/>
          <w:szCs w:val="28"/>
        </w:rPr>
        <w:t>CUARTO</w:t>
      </w:r>
      <w:r w:rsidRPr="00AF6553">
        <w:rPr>
          <w:rFonts w:ascii="Palatino Linotype" w:hAnsi="Palatino Linotype" w:cs="Arial"/>
          <w:sz w:val="28"/>
          <w:szCs w:val="28"/>
        </w:rPr>
        <w:t>.</w:t>
      </w:r>
      <w:r w:rsidRPr="00AF6553">
        <w:rPr>
          <w:rFonts w:ascii="Palatino Linotype" w:hAnsi="Palatino Linotype" w:cs="Arial"/>
          <w:sz w:val="24"/>
          <w:szCs w:val="24"/>
        </w:rPr>
        <w:t xml:space="preserve"> </w:t>
      </w:r>
      <w:r w:rsidRPr="00AF6553">
        <w:rPr>
          <w:rFonts w:ascii="Palatino Linotype" w:hAnsi="Palatino Linotype" w:cs="Arial"/>
          <w:b/>
          <w:bCs/>
          <w:color w:val="222222"/>
          <w:sz w:val="24"/>
          <w:szCs w:val="24"/>
          <w:shd w:val="clear" w:color="auto" w:fill="FFFFFF"/>
          <w:lang w:val="es-ES"/>
        </w:rPr>
        <w:t>Notifíquese</w:t>
      </w:r>
      <w:r>
        <w:rPr>
          <w:rFonts w:ascii="Palatino Linotype" w:hAnsi="Palatino Linotype" w:cs="Arial"/>
          <w:sz w:val="24"/>
          <w:szCs w:val="24"/>
        </w:rPr>
        <w:t xml:space="preserve"> la presente resolución a</w:t>
      </w:r>
      <w:r w:rsidR="002A31F8">
        <w:rPr>
          <w:rFonts w:ascii="Palatino Linotype" w:hAnsi="Palatino Linotype" w:cs="Arial"/>
          <w:sz w:val="24"/>
          <w:szCs w:val="24"/>
        </w:rPr>
        <w:t>l</w:t>
      </w:r>
      <w:r>
        <w:rPr>
          <w:rFonts w:ascii="Palatino Linotype" w:hAnsi="Palatino Linotype" w:cs="Arial"/>
          <w:b/>
          <w:sz w:val="24"/>
          <w:szCs w:val="24"/>
        </w:rPr>
        <w:t xml:space="preserve"> </w:t>
      </w:r>
      <w:r w:rsidRPr="00AF6553">
        <w:rPr>
          <w:rFonts w:ascii="Palatino Linotype" w:hAnsi="Palatino Linotype" w:cs="Arial"/>
          <w:b/>
          <w:sz w:val="24"/>
          <w:szCs w:val="24"/>
        </w:rPr>
        <w:t xml:space="preserve">RECURRENTE </w:t>
      </w:r>
      <w:r w:rsidRPr="00AF6553">
        <w:rPr>
          <w:rFonts w:ascii="Palatino Linotype" w:hAnsi="Palatino Linotype" w:cs="Arial"/>
          <w:sz w:val="24"/>
          <w:szCs w:val="24"/>
        </w:rPr>
        <w:t xml:space="preserve">a través del Sistema de Acceso a la Información Mexiquense </w:t>
      </w:r>
      <w:r>
        <w:rPr>
          <w:rFonts w:ascii="Palatino Linotype" w:hAnsi="Palatino Linotype" w:cs="Arial"/>
          <w:b/>
          <w:sz w:val="24"/>
          <w:szCs w:val="24"/>
        </w:rPr>
        <w:t xml:space="preserve">(SAIMEX). </w:t>
      </w:r>
    </w:p>
    <w:p w14:paraId="02F14F28" w14:textId="77777777" w:rsidR="009B6726" w:rsidRDefault="009B6726" w:rsidP="00C30BBE">
      <w:pPr>
        <w:autoSpaceDE w:val="0"/>
        <w:autoSpaceDN w:val="0"/>
        <w:adjustRightInd w:val="0"/>
        <w:spacing w:before="240" w:line="360" w:lineRule="auto"/>
        <w:jc w:val="both"/>
        <w:rPr>
          <w:rFonts w:ascii="Palatino Linotype" w:hAnsi="Palatino Linotype" w:cs="Arial"/>
          <w:b/>
          <w:sz w:val="24"/>
          <w:szCs w:val="24"/>
        </w:rPr>
      </w:pPr>
    </w:p>
    <w:p w14:paraId="5BC83339" w14:textId="69C5BD39" w:rsidR="00C30BBE" w:rsidRDefault="00C30BBE" w:rsidP="00C30BBE">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8"/>
          <w:szCs w:val="28"/>
        </w:rPr>
        <w:t xml:space="preserve">QUINTO. </w:t>
      </w:r>
      <w:r>
        <w:rPr>
          <w:rFonts w:ascii="Palatino Linotype" w:hAnsi="Palatino Linotype" w:cs="Arial"/>
          <w:sz w:val="24"/>
          <w:szCs w:val="24"/>
        </w:rPr>
        <w:t>Se hace del conocimiento de</w:t>
      </w:r>
      <w:r w:rsidR="002A31F8">
        <w:rPr>
          <w:rFonts w:ascii="Palatino Linotype" w:hAnsi="Palatino Linotype" w:cs="Arial"/>
          <w:sz w:val="24"/>
          <w:szCs w:val="24"/>
        </w:rPr>
        <w:t>l</w:t>
      </w:r>
      <w:r>
        <w:rPr>
          <w:rFonts w:ascii="Palatino Linotype" w:hAnsi="Palatino Linotype" w:cs="Arial"/>
          <w:b/>
          <w:sz w:val="24"/>
          <w:szCs w:val="24"/>
        </w:rPr>
        <w:t xml:space="preserve"> RECURRENTE </w:t>
      </w:r>
      <w:r>
        <w:rPr>
          <w:rFonts w:ascii="Palatino Linotype" w:hAnsi="Palatino Linotype" w:cs="Arial"/>
          <w:sz w:val="24"/>
          <w:szCs w:val="24"/>
        </w:rPr>
        <w:t xml:space="preserve">que, de conformidad con lo establecido en el artículo 196 de la Ley de Transparencia y Acceso a la Información </w:t>
      </w:r>
      <w:r>
        <w:rPr>
          <w:rFonts w:ascii="Palatino Linotype" w:hAnsi="Palatino Linotype" w:cs="Arial"/>
          <w:sz w:val="24"/>
          <w:szCs w:val="24"/>
        </w:rPr>
        <w:lastRenderedPageBreak/>
        <w:t xml:space="preserve">Pública del Estado de México y Municipios, en caso de que considere que la resolución le cause algún perjuicio podrá impugnarla vía juicio de amparo en los términos de las leyes aplicables. </w:t>
      </w:r>
    </w:p>
    <w:p w14:paraId="17F410F7" w14:textId="792C6AAF" w:rsidR="002A31F8" w:rsidRDefault="002A31F8" w:rsidP="002A31F8">
      <w:pPr>
        <w:spacing w:before="240" w:line="360" w:lineRule="auto"/>
        <w:jc w:val="both"/>
        <w:rPr>
          <w:rFonts w:ascii="Palatino Linotype" w:hAnsi="Palatino Linotype" w:cs="Arial"/>
          <w:sz w:val="24"/>
          <w:szCs w:val="24"/>
        </w:rPr>
      </w:pPr>
    </w:p>
    <w:p w14:paraId="0DE8BCDA" w14:textId="2ECDB2C2" w:rsidR="00BC2065" w:rsidRDefault="00BC2065" w:rsidP="00BC2065">
      <w:pPr>
        <w:spacing w:line="360" w:lineRule="auto"/>
        <w:jc w:val="both"/>
        <w:rPr>
          <w:rFonts w:ascii="Palatino Linotype" w:hAnsi="Palatino Linotype" w:cs="Arial"/>
          <w:sz w:val="24"/>
          <w:szCs w:val="24"/>
        </w:rPr>
      </w:pPr>
      <w:r>
        <w:rPr>
          <w:rFonts w:ascii="Palatino Linotype" w:hAnsi="Palatino Linotype" w:cs="Arial"/>
          <w:sz w:val="24"/>
          <w:szCs w:val="24"/>
        </w:rPr>
        <w:t>ASÍ LO RESUELVE, POR UNANIMIDAD DE VOTOS, EL PLENO DEL</w:t>
      </w:r>
      <w:r>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Pr>
          <w:rFonts w:ascii="Palatino Linotype" w:hAnsi="Palatino Linotype" w:cs="Arial"/>
          <w:sz w:val="24"/>
          <w:szCs w:val="24"/>
        </w:rPr>
        <w:t xml:space="preserve">, CONFORMADO POR LOS COMISIONADOS ZULEMA MARTÍNEZ SÁNCHEZ, EVA ABAID YAPUR, JOSÉ GUADALUPE LUNA HERNÁNDEZ, JAVIER MARTÍNEZ CRUZ Y LUIS GUSTAVO PARRA NORIEGA EN LA DÉCIMA </w:t>
      </w:r>
      <w:r w:rsidR="00607D3F">
        <w:rPr>
          <w:rFonts w:ascii="Palatino Linotype" w:hAnsi="Palatino Linotype" w:cs="Arial"/>
          <w:sz w:val="24"/>
          <w:szCs w:val="24"/>
        </w:rPr>
        <w:t>OCTAVA</w:t>
      </w:r>
      <w:r>
        <w:rPr>
          <w:rFonts w:ascii="Palatino Linotype" w:hAnsi="Palatino Linotype" w:cs="Arial"/>
          <w:sz w:val="24"/>
          <w:szCs w:val="24"/>
        </w:rPr>
        <w:t xml:space="preserve"> SESIÓN ORDINARIA CELEBRADA EL </w:t>
      </w:r>
      <w:r w:rsidR="00607D3F">
        <w:rPr>
          <w:rFonts w:ascii="Palatino Linotype" w:hAnsi="Palatino Linotype" w:cs="Arial"/>
          <w:sz w:val="24"/>
          <w:szCs w:val="24"/>
        </w:rPr>
        <w:t xml:space="preserve">DIECISIETE </w:t>
      </w:r>
      <w:r>
        <w:rPr>
          <w:rFonts w:ascii="Palatino Linotype" w:hAnsi="Palatino Linotype" w:cs="Arial"/>
          <w:sz w:val="24"/>
          <w:szCs w:val="24"/>
        </w:rPr>
        <w:t xml:space="preserve">DE SEPTIEMBRE DE DOS MIL VEINTE, ANTE EL SECRETARIO TÉCNICO DEL PLENO, ALEXIS TAPIA RAMÍREZ.  </w:t>
      </w:r>
    </w:p>
    <w:p w14:paraId="34A1A1D5" w14:textId="244F920C" w:rsidR="00BC2065" w:rsidRDefault="009B6726" w:rsidP="00BC2065">
      <w:pPr>
        <w:spacing w:before="240" w:line="360" w:lineRule="auto"/>
        <w:jc w:val="both"/>
        <w:rPr>
          <w:rFonts w:ascii="Palatino Linotype" w:hAnsi="Palatino Linotype" w:cs="Arial"/>
          <w:sz w:val="24"/>
          <w:szCs w:val="24"/>
        </w:rPr>
      </w:pPr>
      <w:r>
        <w:rPr>
          <w:noProof/>
        </w:rPr>
        <mc:AlternateContent>
          <mc:Choice Requires="wps">
            <w:drawing>
              <wp:anchor distT="0" distB="0" distL="114300" distR="114300" simplePos="0" relativeHeight="251654656" behindDoc="0" locked="0" layoutInCell="1" allowOverlap="1" wp14:anchorId="596B129D" wp14:editId="0D86F82F">
                <wp:simplePos x="0" y="0"/>
                <wp:positionH relativeFrom="margin">
                  <wp:align>left</wp:align>
                </wp:positionH>
                <wp:positionV relativeFrom="paragraph">
                  <wp:posOffset>10159</wp:posOffset>
                </wp:positionV>
                <wp:extent cx="6381750" cy="2886075"/>
                <wp:effectExtent l="0" t="0" r="19050" b="28575"/>
                <wp:wrapNone/>
                <wp:docPr id="14" name="Conector recto 14"/>
                <wp:cNvGraphicFramePr/>
                <a:graphic xmlns:a="http://schemas.openxmlformats.org/drawingml/2006/main">
                  <a:graphicData uri="http://schemas.microsoft.com/office/word/2010/wordprocessingShape">
                    <wps:wsp>
                      <wps:cNvCnPr/>
                      <wps:spPr>
                        <a:xfrm>
                          <a:off x="0" y="0"/>
                          <a:ext cx="6381750" cy="28860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47F279" id="Conector recto 14" o:spid="_x0000_s1026" style="position:absolute;z-index:2516546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8pt" to="502.5pt,2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" strokecolor="#5b9bd5 [3204]" strokeweight=".5pt">
                <v:stroke joinstyle="miter"/>
                <w10:wrap anchorx="margin"/>
              </v:line>
            </w:pict>
          </mc:Fallback>
        </mc:AlternateContent>
      </w:r>
    </w:p>
    <w:p w14:paraId="37CA296B" w14:textId="3D835C88" w:rsidR="00BC2065" w:rsidRDefault="00BC2065" w:rsidP="00BC2065">
      <w:pPr>
        <w:spacing w:before="240" w:line="360" w:lineRule="auto"/>
        <w:jc w:val="both"/>
        <w:rPr>
          <w:rFonts w:ascii="Palatino Linotype" w:hAnsi="Palatino Linotype" w:cs="Arial"/>
          <w:sz w:val="24"/>
          <w:szCs w:val="24"/>
        </w:rPr>
      </w:pPr>
    </w:p>
    <w:p w14:paraId="17F24B75" w14:textId="480CCBB4" w:rsidR="00AC78D1" w:rsidRDefault="00AC78D1" w:rsidP="00BC2065">
      <w:pPr>
        <w:spacing w:before="240" w:line="360" w:lineRule="auto"/>
        <w:jc w:val="both"/>
        <w:rPr>
          <w:rFonts w:ascii="Palatino Linotype" w:hAnsi="Palatino Linotype" w:cs="Arial"/>
          <w:sz w:val="24"/>
          <w:szCs w:val="24"/>
        </w:rPr>
      </w:pPr>
    </w:p>
    <w:p w14:paraId="2DEF97A0" w14:textId="370C5A93" w:rsidR="009B6726" w:rsidRDefault="009B6726" w:rsidP="00BC2065">
      <w:pPr>
        <w:spacing w:before="240" w:line="360" w:lineRule="auto"/>
        <w:jc w:val="both"/>
        <w:rPr>
          <w:rFonts w:ascii="Palatino Linotype" w:hAnsi="Palatino Linotype" w:cs="Arial"/>
          <w:sz w:val="24"/>
          <w:szCs w:val="24"/>
        </w:rPr>
      </w:pPr>
    </w:p>
    <w:p w14:paraId="6FFB9796" w14:textId="21F33BB2" w:rsidR="00B7673F" w:rsidRDefault="00B7673F" w:rsidP="00BC2065">
      <w:pPr>
        <w:spacing w:before="240" w:line="360" w:lineRule="auto"/>
        <w:jc w:val="both"/>
        <w:rPr>
          <w:rFonts w:ascii="Palatino Linotype" w:hAnsi="Palatino Linotype" w:cs="Arial"/>
          <w:sz w:val="24"/>
          <w:szCs w:val="24"/>
        </w:rPr>
      </w:pPr>
    </w:p>
    <w:p w14:paraId="0B45EC37" w14:textId="1483B793" w:rsidR="00B7673F" w:rsidRDefault="00B7673F" w:rsidP="00BC2065">
      <w:pPr>
        <w:spacing w:before="240" w:line="360" w:lineRule="auto"/>
        <w:jc w:val="both"/>
        <w:rPr>
          <w:rFonts w:ascii="Palatino Linotype" w:hAnsi="Palatino Linotype" w:cs="Arial"/>
          <w:sz w:val="24"/>
          <w:szCs w:val="24"/>
        </w:rPr>
      </w:pPr>
    </w:p>
    <w:p w14:paraId="1C2641B8" w14:textId="77777777" w:rsidR="00B7673F" w:rsidRDefault="00B7673F" w:rsidP="00BC2065">
      <w:pPr>
        <w:spacing w:before="240" w:line="360" w:lineRule="auto"/>
        <w:jc w:val="both"/>
        <w:rPr>
          <w:rFonts w:ascii="Palatino Linotype" w:hAnsi="Palatino Linotype" w:cs="Arial"/>
          <w:sz w:val="24"/>
          <w:szCs w:val="24"/>
        </w:rPr>
      </w:pPr>
    </w:p>
    <w:p w14:paraId="77B6FF83" w14:textId="7A3F605E" w:rsidR="00BC2065" w:rsidRDefault="00BC2065" w:rsidP="00BC2065">
      <w:pPr>
        <w:spacing w:before="240" w:line="360" w:lineRule="auto"/>
        <w:jc w:val="both"/>
        <w:rPr>
          <w:rFonts w:ascii="Palatino Linotype" w:hAnsi="Palatino Linotype" w:cs="Arial"/>
          <w:sz w:val="24"/>
          <w:szCs w:val="24"/>
        </w:rPr>
      </w:pPr>
      <w:r>
        <w:rPr>
          <w:noProof/>
        </w:rPr>
        <mc:AlternateContent>
          <mc:Choice Requires="wps">
            <w:drawing>
              <wp:anchor distT="0" distB="0" distL="114300" distR="114300" simplePos="0" relativeHeight="251655680" behindDoc="0" locked="0" layoutInCell="1" allowOverlap="1" wp14:anchorId="7BB5EEEB" wp14:editId="0DEBD701">
                <wp:simplePos x="0" y="0"/>
                <wp:positionH relativeFrom="page">
                  <wp:posOffset>2600325</wp:posOffset>
                </wp:positionH>
                <wp:positionV relativeFrom="paragraph">
                  <wp:posOffset>178435</wp:posOffset>
                </wp:positionV>
                <wp:extent cx="2551430" cy="971550"/>
                <wp:effectExtent l="0" t="0" r="20320" b="19050"/>
                <wp:wrapNone/>
                <wp:docPr id="13" name="Cuadro de texto 13"/>
                <wp:cNvGraphicFramePr/>
                <a:graphic xmlns:a="http://schemas.openxmlformats.org/drawingml/2006/main">
                  <a:graphicData uri="http://schemas.microsoft.com/office/word/2010/wordprocessingShape">
                    <wps:wsp>
                      <wps:cNvSpPr txBox="1"/>
                      <wps:spPr>
                        <a:xfrm>
                          <a:off x="0" y="0"/>
                          <a:ext cx="2551430" cy="971550"/>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570941B" w14:textId="77777777" w:rsidR="00BC2065" w:rsidRDefault="00BC2065" w:rsidP="00BC2065">
                            <w:pPr>
                              <w:jc w:val="center"/>
                              <w:rPr>
                                <w:rFonts w:ascii="Palatino Linotype" w:hAnsi="Palatino Linotype"/>
                              </w:rPr>
                            </w:pPr>
                            <w:r>
                              <w:rPr>
                                <w:rFonts w:ascii="Palatino Linotype" w:hAnsi="Palatino Linotype"/>
                                <w:b/>
                              </w:rPr>
                              <w:t>Zulema Martínez Sánchez</w:t>
                            </w:r>
                          </w:p>
                          <w:p w14:paraId="2AEEBDF4" w14:textId="77777777" w:rsidR="00BC2065" w:rsidRDefault="00BC2065" w:rsidP="00BC2065">
                            <w:pPr>
                              <w:jc w:val="center"/>
                              <w:rPr>
                                <w:rFonts w:ascii="Palatino Linotype" w:hAnsi="Palatino Linotype"/>
                              </w:rPr>
                            </w:pPr>
                            <w:r>
                              <w:rPr>
                                <w:rFonts w:ascii="Palatino Linotype" w:hAnsi="Palatino Linotype"/>
                              </w:rPr>
                              <w:t>Comisionada Presidenta</w:t>
                            </w:r>
                          </w:p>
                          <w:p w14:paraId="23FA13EE" w14:textId="77777777" w:rsidR="00BC2065" w:rsidRDefault="00BC2065" w:rsidP="00BC2065">
                            <w:pPr>
                              <w:jc w:val="center"/>
                              <w:rPr>
                                <w:rFonts w:ascii="Palatino Linotype" w:hAnsi="Palatino Linotype"/>
                                <w:b/>
                              </w:rPr>
                            </w:pPr>
                            <w:r>
                              <w:rPr>
                                <w:rFonts w:ascii="Palatino Linotype" w:hAnsi="Palatino Linotype"/>
                                <w:b/>
                              </w:rPr>
                              <w:t>(Rúbrica).</w:t>
                            </w:r>
                          </w:p>
                          <w:p w14:paraId="4BDB6694" w14:textId="77777777" w:rsidR="00BC2065" w:rsidRDefault="00BC2065" w:rsidP="00BC2065">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B5EEEB" id="_x0000_t202" coordsize="21600,21600" o:spt="202" path="m,l,21600r21600,l21600,xe">
                <v:stroke joinstyle="miter"/>
                <v:path gradientshapeok="t" o:connecttype="rect"/>
              </v:shapetype>
              <v:shape id="Cuadro de texto 13" o:spid="_x0000_s1026" type="#_x0000_t202" style="position:absolute;left:0;text-align:left;margin-left:204.75pt;margin-top:14.05pt;width:200.9pt;height:76.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" filled="f" strokecolor="white [3212]" strokeweight=".5pt">
                <v:textbox>
                  <w:txbxContent>
                    <w:p w14:paraId="6570941B" w14:textId="77777777" w:rsidR="00BC2065" w:rsidRDefault="00BC2065" w:rsidP="00BC2065">
                      <w:pPr>
                        <w:jc w:val="center"/>
                        <w:rPr>
                          <w:rFonts w:ascii="Palatino Linotype" w:hAnsi="Palatino Linotype"/>
                        </w:rPr>
                      </w:pPr>
                      <w:r>
                        <w:rPr>
                          <w:rFonts w:ascii="Palatino Linotype" w:hAnsi="Palatino Linotype"/>
                          <w:b/>
                        </w:rPr>
                        <w:t>Zulema Martínez Sánchez</w:t>
                      </w:r>
                    </w:p>
                    <w:p w14:paraId="2AEEBDF4" w14:textId="77777777" w:rsidR="00BC2065" w:rsidRDefault="00BC2065" w:rsidP="00BC2065">
                      <w:pPr>
                        <w:jc w:val="center"/>
                        <w:rPr>
                          <w:rFonts w:ascii="Palatino Linotype" w:hAnsi="Palatino Linotype"/>
                        </w:rPr>
                      </w:pPr>
                      <w:r>
                        <w:rPr>
                          <w:rFonts w:ascii="Palatino Linotype" w:hAnsi="Palatino Linotype"/>
                        </w:rPr>
                        <w:t xml:space="preserve">Comisionada </w:t>
                      </w:r>
                      <w:proofErr w:type="gramStart"/>
                      <w:r>
                        <w:rPr>
                          <w:rFonts w:ascii="Palatino Linotype" w:hAnsi="Palatino Linotype"/>
                        </w:rPr>
                        <w:t>Presidenta</w:t>
                      </w:r>
                      <w:proofErr w:type="gramEnd"/>
                    </w:p>
                    <w:p w14:paraId="23FA13EE" w14:textId="77777777" w:rsidR="00BC2065" w:rsidRDefault="00BC2065" w:rsidP="00BC2065">
                      <w:pPr>
                        <w:jc w:val="center"/>
                        <w:rPr>
                          <w:rFonts w:ascii="Palatino Linotype" w:hAnsi="Palatino Linotype"/>
                          <w:b/>
                        </w:rPr>
                      </w:pPr>
                      <w:r>
                        <w:rPr>
                          <w:rFonts w:ascii="Palatino Linotype" w:hAnsi="Palatino Linotype"/>
                          <w:b/>
                        </w:rPr>
                        <w:t>(Rúbrica).</w:t>
                      </w:r>
                    </w:p>
                    <w:p w14:paraId="4BDB6694" w14:textId="77777777" w:rsidR="00BC2065" w:rsidRDefault="00BC2065" w:rsidP="00BC2065">
                      <w:pPr>
                        <w:jc w:val="center"/>
                        <w:rPr>
                          <w:rFonts w:ascii="Palatino Linotype" w:hAnsi="Palatino Linotype"/>
                          <w:b/>
                        </w:rPr>
                      </w:pPr>
                    </w:p>
                  </w:txbxContent>
                </v:textbox>
                <w10:wrap anchorx="page"/>
              </v:shape>
            </w:pict>
          </mc:Fallback>
        </mc:AlternateContent>
      </w:r>
      <w:r>
        <w:rPr>
          <w:noProof/>
        </w:rPr>
        <mc:AlternateContent>
          <mc:Choice Requires="wps">
            <w:drawing>
              <wp:anchor distT="0" distB="0" distL="114300" distR="114300" simplePos="0" relativeHeight="251656704" behindDoc="0" locked="0" layoutInCell="1" allowOverlap="1" wp14:anchorId="0D9BB512" wp14:editId="2BA3F01F">
                <wp:simplePos x="0" y="0"/>
                <wp:positionH relativeFrom="margin">
                  <wp:posOffset>-333375</wp:posOffset>
                </wp:positionH>
                <wp:positionV relativeFrom="paragraph">
                  <wp:posOffset>1675765</wp:posOffset>
                </wp:positionV>
                <wp:extent cx="2486025" cy="895350"/>
                <wp:effectExtent l="0" t="0" r="28575" b="19050"/>
                <wp:wrapNone/>
                <wp:docPr id="12" name="Cuadro de texto 12"/>
                <wp:cNvGraphicFramePr/>
                <a:graphic xmlns:a="http://schemas.openxmlformats.org/drawingml/2006/main">
                  <a:graphicData uri="http://schemas.microsoft.com/office/word/2010/wordprocessingShape">
                    <wps:wsp>
                      <wps:cNvSpPr txBox="1"/>
                      <wps:spPr>
                        <a:xfrm>
                          <a:off x="0" y="0"/>
                          <a:ext cx="2486025" cy="895350"/>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AFB22CB" w14:textId="77777777" w:rsidR="00BC2065" w:rsidRDefault="00BC2065" w:rsidP="00BC2065">
                            <w:pPr>
                              <w:jc w:val="center"/>
                              <w:rPr>
                                <w:rFonts w:ascii="Palatino Linotype" w:hAnsi="Palatino Linotype"/>
                                <w:b/>
                              </w:rPr>
                            </w:pPr>
                            <w:r>
                              <w:rPr>
                                <w:rFonts w:ascii="Palatino Linotype" w:hAnsi="Palatino Linotype"/>
                                <w:b/>
                              </w:rPr>
                              <w:t xml:space="preserve">Eva </w:t>
                            </w:r>
                            <w:r>
                              <w:rPr>
                                <w:rFonts w:ascii="Palatino Linotype" w:hAnsi="Palatino Linotype"/>
                                <w:b/>
                              </w:rPr>
                              <w:t>Abaid Yapur</w:t>
                            </w:r>
                          </w:p>
                          <w:p w14:paraId="4F729638" w14:textId="77777777" w:rsidR="00BC2065" w:rsidRDefault="00BC2065" w:rsidP="00BC2065">
                            <w:pPr>
                              <w:jc w:val="center"/>
                              <w:rPr>
                                <w:rFonts w:ascii="Palatino Linotype" w:hAnsi="Palatino Linotype"/>
                              </w:rPr>
                            </w:pPr>
                            <w:r>
                              <w:rPr>
                                <w:rFonts w:ascii="Palatino Linotype" w:hAnsi="Palatino Linotype"/>
                              </w:rPr>
                              <w:t>Comisionada</w:t>
                            </w:r>
                          </w:p>
                          <w:p w14:paraId="79F9BF54" w14:textId="77777777" w:rsidR="00BC2065" w:rsidRDefault="00BC2065" w:rsidP="00BC2065">
                            <w:pPr>
                              <w:jc w:val="center"/>
                              <w:rPr>
                                <w:rFonts w:ascii="Palatino Linotype" w:hAnsi="Palatino Linotype"/>
                                <w:b/>
                              </w:rPr>
                            </w:pPr>
                            <w:r>
                              <w:rPr>
                                <w:rFonts w:ascii="Palatino Linotype" w:hAnsi="Palatino Linotype"/>
                                <w:b/>
                              </w:rPr>
                              <w:t>(Rúbrica).</w:t>
                            </w:r>
                          </w:p>
                          <w:p w14:paraId="7D2DE350" w14:textId="77777777" w:rsidR="00BC2065" w:rsidRDefault="00BC2065" w:rsidP="00BC2065">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9BB512" id="Cuadro de texto 12" o:spid="_x0000_s1027" type="#_x0000_t202" style="position:absolute;left:0;text-align:left;margin-left:-26.25pt;margin-top:131.95pt;width:195.75pt;height:70.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" filled="f" strokecolor="white [3212]" strokeweight=".5pt">
                <v:textbox>
                  <w:txbxContent>
                    <w:p w14:paraId="3AFB22CB" w14:textId="77777777" w:rsidR="00BC2065" w:rsidRDefault="00BC2065" w:rsidP="00BC2065">
                      <w:pPr>
                        <w:jc w:val="center"/>
                        <w:rPr>
                          <w:rFonts w:ascii="Palatino Linotype" w:hAnsi="Palatino Linotype"/>
                          <w:b/>
                        </w:rPr>
                      </w:pPr>
                      <w:r>
                        <w:rPr>
                          <w:rFonts w:ascii="Palatino Linotype" w:hAnsi="Palatino Linotype"/>
                          <w:b/>
                        </w:rPr>
                        <w:t xml:space="preserve">Eva </w:t>
                      </w:r>
                      <w:proofErr w:type="spellStart"/>
                      <w:r>
                        <w:rPr>
                          <w:rFonts w:ascii="Palatino Linotype" w:hAnsi="Palatino Linotype"/>
                          <w:b/>
                        </w:rPr>
                        <w:t>Abaid</w:t>
                      </w:r>
                      <w:proofErr w:type="spellEnd"/>
                      <w:r>
                        <w:rPr>
                          <w:rFonts w:ascii="Palatino Linotype" w:hAnsi="Palatino Linotype"/>
                          <w:b/>
                        </w:rPr>
                        <w:t xml:space="preserve"> Yapur</w:t>
                      </w:r>
                    </w:p>
                    <w:p w14:paraId="4F729638" w14:textId="77777777" w:rsidR="00BC2065" w:rsidRDefault="00BC2065" w:rsidP="00BC2065">
                      <w:pPr>
                        <w:jc w:val="center"/>
                        <w:rPr>
                          <w:rFonts w:ascii="Palatino Linotype" w:hAnsi="Palatino Linotype"/>
                        </w:rPr>
                      </w:pPr>
                      <w:r>
                        <w:rPr>
                          <w:rFonts w:ascii="Palatino Linotype" w:hAnsi="Palatino Linotype"/>
                        </w:rPr>
                        <w:t>Comisionada</w:t>
                      </w:r>
                    </w:p>
                    <w:p w14:paraId="79F9BF54" w14:textId="77777777" w:rsidR="00BC2065" w:rsidRDefault="00BC2065" w:rsidP="00BC2065">
                      <w:pPr>
                        <w:jc w:val="center"/>
                        <w:rPr>
                          <w:rFonts w:ascii="Palatino Linotype" w:hAnsi="Palatino Linotype"/>
                          <w:b/>
                        </w:rPr>
                      </w:pPr>
                      <w:r>
                        <w:rPr>
                          <w:rFonts w:ascii="Palatino Linotype" w:hAnsi="Palatino Linotype"/>
                          <w:b/>
                        </w:rPr>
                        <w:t>(Rúbrica).</w:t>
                      </w:r>
                    </w:p>
                    <w:p w14:paraId="7D2DE350" w14:textId="77777777" w:rsidR="00BC2065" w:rsidRDefault="00BC2065" w:rsidP="00BC2065">
                      <w:pPr>
                        <w:jc w:val="center"/>
                      </w:pPr>
                    </w:p>
                  </w:txbxContent>
                </v:textbox>
                <w10:wrap anchorx="margin"/>
              </v:shape>
            </w:pict>
          </mc:Fallback>
        </mc:AlternateContent>
      </w:r>
    </w:p>
    <w:p w14:paraId="42753D73" w14:textId="77777777" w:rsidR="00BC2065" w:rsidRDefault="00BC2065" w:rsidP="00BC2065">
      <w:pPr>
        <w:autoSpaceDE w:val="0"/>
        <w:autoSpaceDN w:val="0"/>
        <w:adjustRightInd w:val="0"/>
        <w:spacing w:before="240" w:line="480" w:lineRule="auto"/>
        <w:jc w:val="both"/>
        <w:rPr>
          <w:rFonts w:ascii="Palatino Linotype" w:hAnsi="Palatino Linotype" w:cs="Arial"/>
          <w:sz w:val="24"/>
          <w:szCs w:val="24"/>
        </w:rPr>
      </w:pPr>
    </w:p>
    <w:p w14:paraId="26C33E2B" w14:textId="77777777" w:rsidR="00BC2065" w:rsidRDefault="00BC2065" w:rsidP="00BC2065">
      <w:pPr>
        <w:autoSpaceDE w:val="0"/>
        <w:autoSpaceDN w:val="0"/>
        <w:adjustRightInd w:val="0"/>
        <w:spacing w:before="240" w:line="480" w:lineRule="auto"/>
        <w:jc w:val="both"/>
        <w:rPr>
          <w:rFonts w:ascii="Palatino Linotype" w:hAnsi="Palatino Linotype" w:cs="Arial"/>
          <w:sz w:val="24"/>
          <w:szCs w:val="24"/>
        </w:rPr>
      </w:pPr>
    </w:p>
    <w:p w14:paraId="2B34C5D9" w14:textId="77E7B543" w:rsidR="00BC2065" w:rsidRDefault="00BC2065" w:rsidP="00BC2065">
      <w:pPr>
        <w:autoSpaceDE w:val="0"/>
        <w:autoSpaceDN w:val="0"/>
        <w:adjustRightInd w:val="0"/>
        <w:spacing w:line="480" w:lineRule="auto"/>
        <w:jc w:val="both"/>
        <w:rPr>
          <w:rFonts w:ascii="Palatino Linotype" w:hAnsi="Palatino Linotype"/>
        </w:rPr>
      </w:pPr>
      <w:r>
        <w:rPr>
          <w:noProof/>
        </w:rPr>
        <mc:AlternateContent>
          <mc:Choice Requires="wps">
            <w:drawing>
              <wp:anchor distT="0" distB="0" distL="114300" distR="114300" simplePos="0" relativeHeight="251657728" behindDoc="0" locked="0" layoutInCell="1" allowOverlap="1" wp14:anchorId="297E2538" wp14:editId="4B3F95ED">
                <wp:simplePos x="0" y="0"/>
                <wp:positionH relativeFrom="margin">
                  <wp:posOffset>3558540</wp:posOffset>
                </wp:positionH>
                <wp:positionV relativeFrom="paragraph">
                  <wp:posOffset>85090</wp:posOffset>
                </wp:positionV>
                <wp:extent cx="2543175" cy="942975"/>
                <wp:effectExtent l="0" t="0" r="28575" b="28575"/>
                <wp:wrapNone/>
                <wp:docPr id="11" name="Cuadro de texto 11"/>
                <wp:cNvGraphicFramePr/>
                <a:graphic xmlns:a="http://schemas.openxmlformats.org/drawingml/2006/main">
                  <a:graphicData uri="http://schemas.microsoft.com/office/word/2010/wordprocessingShape">
                    <wps:wsp>
                      <wps:cNvSpPr txBox="1"/>
                      <wps:spPr>
                        <a:xfrm>
                          <a:off x="0" y="0"/>
                          <a:ext cx="2543175" cy="942975"/>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476602F" w14:textId="77777777" w:rsidR="00BC2065" w:rsidRDefault="00BC2065" w:rsidP="00BC2065">
                            <w:pPr>
                              <w:jc w:val="center"/>
                              <w:rPr>
                                <w:rFonts w:ascii="Palatino Linotype" w:hAnsi="Palatino Linotype"/>
                              </w:rPr>
                            </w:pPr>
                            <w:r>
                              <w:rPr>
                                <w:rFonts w:ascii="Palatino Linotype" w:hAnsi="Palatino Linotype"/>
                                <w:b/>
                              </w:rPr>
                              <w:t>José Guadalupe Luna Hernández</w:t>
                            </w:r>
                          </w:p>
                          <w:p w14:paraId="2C54C91C" w14:textId="77777777" w:rsidR="00BC2065" w:rsidRDefault="00BC2065" w:rsidP="00BC2065">
                            <w:pPr>
                              <w:jc w:val="center"/>
                              <w:rPr>
                                <w:rFonts w:ascii="Palatino Linotype" w:hAnsi="Palatino Linotype"/>
                              </w:rPr>
                            </w:pPr>
                            <w:r>
                              <w:rPr>
                                <w:rFonts w:ascii="Palatino Linotype" w:hAnsi="Palatino Linotype"/>
                              </w:rPr>
                              <w:t>Comisionado</w:t>
                            </w:r>
                          </w:p>
                          <w:p w14:paraId="4BB40F70" w14:textId="77777777" w:rsidR="00BC2065" w:rsidRDefault="00BC2065" w:rsidP="00BC2065">
                            <w:pPr>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7E2538" id="Cuadro de texto 11" o:spid="_x0000_s1028" type="#_x0000_t202" style="position:absolute;left:0;text-align:left;margin-left:280.2pt;margin-top:6.7pt;width:200.25pt;height:74.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" filled="f" strokecolor="white [3212]" strokeweight=".5pt">
                <v:textbox>
                  <w:txbxContent>
                    <w:p w14:paraId="6476602F" w14:textId="77777777" w:rsidR="00BC2065" w:rsidRDefault="00BC2065" w:rsidP="00BC2065">
                      <w:pPr>
                        <w:jc w:val="center"/>
                        <w:rPr>
                          <w:rFonts w:ascii="Palatino Linotype" w:hAnsi="Palatino Linotype"/>
                        </w:rPr>
                      </w:pPr>
                      <w:r>
                        <w:rPr>
                          <w:rFonts w:ascii="Palatino Linotype" w:hAnsi="Palatino Linotype"/>
                          <w:b/>
                        </w:rPr>
                        <w:t>José Guadalupe Luna Hernández</w:t>
                      </w:r>
                    </w:p>
                    <w:p w14:paraId="2C54C91C" w14:textId="77777777" w:rsidR="00BC2065" w:rsidRDefault="00BC2065" w:rsidP="00BC2065">
                      <w:pPr>
                        <w:jc w:val="center"/>
                        <w:rPr>
                          <w:rFonts w:ascii="Palatino Linotype" w:hAnsi="Palatino Linotype"/>
                        </w:rPr>
                      </w:pPr>
                      <w:r>
                        <w:rPr>
                          <w:rFonts w:ascii="Palatino Linotype" w:hAnsi="Palatino Linotype"/>
                        </w:rPr>
                        <w:t>Comisionado</w:t>
                      </w:r>
                    </w:p>
                    <w:p w14:paraId="4BB40F70" w14:textId="77777777" w:rsidR="00BC2065" w:rsidRDefault="00BC2065" w:rsidP="00BC2065">
                      <w:pPr>
                        <w:jc w:val="center"/>
                        <w:rPr>
                          <w:rFonts w:ascii="Palatino Linotype" w:hAnsi="Palatino Linotype"/>
                          <w:b/>
                        </w:rPr>
                      </w:pPr>
                      <w:r>
                        <w:rPr>
                          <w:rFonts w:ascii="Palatino Linotype" w:hAnsi="Palatino Linotype"/>
                          <w:b/>
                        </w:rPr>
                        <w:t>(Rúbrica).</w:t>
                      </w:r>
                    </w:p>
                  </w:txbxContent>
                </v:textbox>
                <w10:wrap anchorx="margin"/>
              </v:shape>
            </w:pict>
          </mc:Fallback>
        </mc:AlternateContent>
      </w:r>
      <w:r>
        <w:rPr>
          <w:rFonts w:ascii="Palatino Linotype" w:hAnsi="Palatino Linotype" w:cs="Arial"/>
          <w:sz w:val="24"/>
          <w:szCs w:val="24"/>
        </w:rPr>
        <w:t xml:space="preserve"> </w:t>
      </w:r>
    </w:p>
    <w:p w14:paraId="2296E196" w14:textId="77777777" w:rsidR="00BC2065" w:rsidRDefault="00BC2065" w:rsidP="00BC2065">
      <w:pPr>
        <w:spacing w:before="240" w:line="480" w:lineRule="auto"/>
        <w:jc w:val="both"/>
        <w:rPr>
          <w:rFonts w:ascii="Palatino Linotype" w:hAnsi="Palatino Linotype"/>
        </w:rPr>
      </w:pPr>
    </w:p>
    <w:p w14:paraId="11590379" w14:textId="46CE41FD" w:rsidR="00BC2065" w:rsidRDefault="00BC2065" w:rsidP="00BC2065">
      <w:pPr>
        <w:spacing w:before="240" w:line="480" w:lineRule="auto"/>
        <w:rPr>
          <w:rFonts w:ascii="Palatino Linotype" w:hAnsi="Palatino Linotype"/>
          <w:b/>
        </w:rPr>
      </w:pPr>
      <w:r>
        <w:rPr>
          <w:noProof/>
        </w:rPr>
        <mc:AlternateContent>
          <mc:Choice Requires="wps">
            <w:drawing>
              <wp:anchor distT="0" distB="0" distL="114300" distR="114300" simplePos="0" relativeHeight="251658752" behindDoc="0" locked="0" layoutInCell="1" allowOverlap="1" wp14:anchorId="6766993A" wp14:editId="61677592">
                <wp:simplePos x="0" y="0"/>
                <wp:positionH relativeFrom="margin">
                  <wp:posOffset>1289685</wp:posOffset>
                </wp:positionH>
                <wp:positionV relativeFrom="paragraph">
                  <wp:posOffset>1884680</wp:posOffset>
                </wp:positionV>
                <wp:extent cx="3152775" cy="914400"/>
                <wp:effectExtent l="0" t="0" r="28575" b="19050"/>
                <wp:wrapNone/>
                <wp:docPr id="9" name="Cuadro de texto 9"/>
                <wp:cNvGraphicFramePr/>
                <a:graphic xmlns:a="http://schemas.openxmlformats.org/drawingml/2006/main">
                  <a:graphicData uri="http://schemas.microsoft.com/office/word/2010/wordprocessingShape">
                    <wps:wsp>
                      <wps:cNvSpPr txBox="1"/>
                      <wps:spPr>
                        <a:xfrm>
                          <a:off x="0" y="0"/>
                          <a:ext cx="3152775" cy="914400"/>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5C1147A" w14:textId="77777777" w:rsidR="00BC2065" w:rsidRDefault="00BC2065" w:rsidP="00BC2065">
                            <w:pPr>
                              <w:jc w:val="center"/>
                              <w:rPr>
                                <w:rFonts w:ascii="Palatino Linotype" w:hAnsi="Palatino Linotype"/>
                                <w:b/>
                              </w:rPr>
                            </w:pPr>
                            <w:r>
                              <w:rPr>
                                <w:rFonts w:ascii="Palatino Linotype" w:hAnsi="Palatino Linotype"/>
                                <w:b/>
                              </w:rPr>
                              <w:t xml:space="preserve">Alexis Tapia Ramírez </w:t>
                            </w:r>
                          </w:p>
                          <w:p w14:paraId="6B3B6F86" w14:textId="77777777" w:rsidR="00BC2065" w:rsidRDefault="00BC2065" w:rsidP="00BC2065">
                            <w:pPr>
                              <w:jc w:val="center"/>
                              <w:rPr>
                                <w:rFonts w:ascii="Palatino Linotype" w:hAnsi="Palatino Linotype"/>
                              </w:rPr>
                            </w:pPr>
                            <w:r>
                              <w:rPr>
                                <w:rFonts w:ascii="Palatino Linotype" w:hAnsi="Palatino Linotype"/>
                              </w:rPr>
                              <w:t xml:space="preserve">Secretario Técnico del Pleno </w:t>
                            </w:r>
                          </w:p>
                          <w:p w14:paraId="62325466" w14:textId="77777777" w:rsidR="00BC2065" w:rsidRDefault="00BC2065" w:rsidP="00BC2065">
                            <w:pPr>
                              <w:jc w:val="center"/>
                              <w:rPr>
                                <w:rFonts w:ascii="Palatino Linotype" w:hAnsi="Palatino Linotype"/>
                                <w:b/>
                              </w:rPr>
                            </w:pPr>
                            <w:r>
                              <w:rPr>
                                <w:rFonts w:ascii="Palatino Linotype" w:hAnsi="Palatino Linotype"/>
                                <w:b/>
                              </w:rPr>
                              <w:t>(Rúbrica).</w:t>
                            </w:r>
                          </w:p>
                          <w:p w14:paraId="3FDCBC79" w14:textId="77777777" w:rsidR="00BC2065" w:rsidRDefault="00BC2065" w:rsidP="00BC2065">
                            <w:pPr>
                              <w:jc w:val="center"/>
                              <w:rPr>
                                <w:rFonts w:ascii="Palatino Linotype" w:hAnsi="Palatino Linotype"/>
                              </w:rPr>
                            </w:pPr>
                          </w:p>
                          <w:p w14:paraId="12374B9F" w14:textId="77777777" w:rsidR="00BC2065" w:rsidRDefault="00BC2065" w:rsidP="00BC2065">
                            <w:pPr>
                              <w:jc w:val="center"/>
                              <w:rPr>
                                <w:rFonts w:ascii="Palatino Linotype" w:hAnsi="Palatino Linotype"/>
                              </w:rPr>
                            </w:pPr>
                          </w:p>
                          <w:p w14:paraId="6E5CC82F" w14:textId="77777777" w:rsidR="00BC2065" w:rsidRDefault="00BC2065" w:rsidP="00BC206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66993A" id="Cuadro de texto 9" o:spid="_x0000_s1029" type="#_x0000_t202" style="position:absolute;margin-left:101.55pt;margin-top:148.4pt;width:248.25pt;height:1in;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" filled="f" strokecolor="white [3212]" strokeweight=".5pt">
                <v:textbox>
                  <w:txbxContent>
                    <w:p w14:paraId="55C1147A" w14:textId="77777777" w:rsidR="00BC2065" w:rsidRDefault="00BC2065" w:rsidP="00BC2065">
                      <w:pPr>
                        <w:jc w:val="center"/>
                        <w:rPr>
                          <w:rFonts w:ascii="Palatino Linotype" w:hAnsi="Palatino Linotype"/>
                          <w:b/>
                        </w:rPr>
                      </w:pPr>
                      <w:r>
                        <w:rPr>
                          <w:rFonts w:ascii="Palatino Linotype" w:hAnsi="Palatino Linotype"/>
                          <w:b/>
                        </w:rPr>
                        <w:t xml:space="preserve">Alexis Tapia Ramírez </w:t>
                      </w:r>
                    </w:p>
                    <w:p w14:paraId="6B3B6F86" w14:textId="77777777" w:rsidR="00BC2065" w:rsidRDefault="00BC2065" w:rsidP="00BC2065">
                      <w:pPr>
                        <w:jc w:val="center"/>
                        <w:rPr>
                          <w:rFonts w:ascii="Palatino Linotype" w:hAnsi="Palatino Linotype"/>
                        </w:rPr>
                      </w:pPr>
                      <w:r>
                        <w:rPr>
                          <w:rFonts w:ascii="Palatino Linotype" w:hAnsi="Palatino Linotype"/>
                        </w:rPr>
                        <w:t xml:space="preserve">Secretario Técnico del Pleno </w:t>
                      </w:r>
                    </w:p>
                    <w:p w14:paraId="62325466" w14:textId="77777777" w:rsidR="00BC2065" w:rsidRDefault="00BC2065" w:rsidP="00BC2065">
                      <w:pPr>
                        <w:jc w:val="center"/>
                        <w:rPr>
                          <w:rFonts w:ascii="Palatino Linotype" w:hAnsi="Palatino Linotype"/>
                          <w:b/>
                        </w:rPr>
                      </w:pPr>
                      <w:r>
                        <w:rPr>
                          <w:rFonts w:ascii="Palatino Linotype" w:hAnsi="Palatino Linotype"/>
                          <w:b/>
                        </w:rPr>
                        <w:t>(Rúbrica).</w:t>
                      </w:r>
                    </w:p>
                    <w:p w14:paraId="3FDCBC79" w14:textId="77777777" w:rsidR="00BC2065" w:rsidRDefault="00BC2065" w:rsidP="00BC2065">
                      <w:pPr>
                        <w:jc w:val="center"/>
                        <w:rPr>
                          <w:rFonts w:ascii="Palatino Linotype" w:hAnsi="Palatino Linotype"/>
                        </w:rPr>
                      </w:pPr>
                    </w:p>
                    <w:p w14:paraId="12374B9F" w14:textId="77777777" w:rsidR="00BC2065" w:rsidRDefault="00BC2065" w:rsidP="00BC2065">
                      <w:pPr>
                        <w:jc w:val="center"/>
                        <w:rPr>
                          <w:rFonts w:ascii="Palatino Linotype" w:hAnsi="Palatino Linotype"/>
                        </w:rPr>
                      </w:pPr>
                    </w:p>
                    <w:p w14:paraId="6E5CC82F" w14:textId="77777777" w:rsidR="00BC2065" w:rsidRDefault="00BC2065" w:rsidP="00BC2065"/>
                  </w:txbxContent>
                </v:textbox>
                <w10:wrap anchorx="margin"/>
              </v:shape>
            </w:pict>
          </mc:Fallback>
        </mc:AlternateContent>
      </w:r>
      <w:r>
        <w:rPr>
          <w:noProof/>
        </w:rPr>
        <mc:AlternateContent>
          <mc:Choice Requires="wps">
            <w:drawing>
              <wp:anchor distT="0" distB="0" distL="114300" distR="114300" simplePos="0" relativeHeight="251659776" behindDoc="0" locked="0" layoutInCell="1" allowOverlap="1" wp14:anchorId="661135A3" wp14:editId="5BEB0CF1">
                <wp:simplePos x="0" y="0"/>
                <wp:positionH relativeFrom="margin">
                  <wp:posOffset>-299085</wp:posOffset>
                </wp:positionH>
                <wp:positionV relativeFrom="paragraph">
                  <wp:posOffset>582930</wp:posOffset>
                </wp:positionV>
                <wp:extent cx="2486025" cy="937895"/>
                <wp:effectExtent l="0" t="0" r="0" b="0"/>
                <wp:wrapNone/>
                <wp:docPr id="8" name="Cuadro de texto 8"/>
                <wp:cNvGraphicFramePr/>
                <a:graphic xmlns:a="http://schemas.openxmlformats.org/drawingml/2006/main">
                  <a:graphicData uri="http://schemas.microsoft.com/office/word/2010/wordprocessingShape">
                    <wps:wsp>
                      <wps:cNvSpPr txBox="1"/>
                      <wps:spPr>
                        <a:xfrm>
                          <a:off x="0" y="0"/>
                          <a:ext cx="2486025" cy="9378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878A077" w14:textId="77777777" w:rsidR="00BC2065" w:rsidRDefault="00BC2065" w:rsidP="00BC2065">
                            <w:pPr>
                              <w:jc w:val="center"/>
                              <w:rPr>
                                <w:rFonts w:ascii="Palatino Linotype" w:hAnsi="Palatino Linotype"/>
                              </w:rPr>
                            </w:pPr>
                            <w:r>
                              <w:rPr>
                                <w:rFonts w:ascii="Palatino Linotype" w:hAnsi="Palatino Linotype"/>
                                <w:b/>
                              </w:rPr>
                              <w:t>Javier Martínez Cruz</w:t>
                            </w:r>
                          </w:p>
                          <w:p w14:paraId="46B0FCED" w14:textId="77777777" w:rsidR="00BC2065" w:rsidRDefault="00BC2065" w:rsidP="00BC2065">
                            <w:pPr>
                              <w:jc w:val="center"/>
                              <w:rPr>
                                <w:rFonts w:ascii="Palatino Linotype" w:hAnsi="Palatino Linotype"/>
                              </w:rPr>
                            </w:pPr>
                            <w:r>
                              <w:rPr>
                                <w:rFonts w:ascii="Palatino Linotype" w:hAnsi="Palatino Linotype"/>
                              </w:rPr>
                              <w:t>Comisionado</w:t>
                            </w:r>
                          </w:p>
                          <w:p w14:paraId="0EE3E824" w14:textId="77777777" w:rsidR="00BC2065" w:rsidRDefault="00BC2065" w:rsidP="00BC2065">
                            <w:pPr>
                              <w:jc w:val="center"/>
                              <w:rPr>
                                <w:rFonts w:ascii="Palatino Linotype" w:hAnsi="Palatino Linotype"/>
                                <w:b/>
                              </w:rPr>
                            </w:pPr>
                            <w:r>
                              <w:rPr>
                                <w:rFonts w:ascii="Palatino Linotype" w:hAnsi="Palatino Linotype"/>
                                <w:b/>
                              </w:rPr>
                              <w:t>(Rúbrica).</w:t>
                            </w:r>
                          </w:p>
                          <w:p w14:paraId="584D70F6" w14:textId="77777777" w:rsidR="00BC2065" w:rsidRDefault="00BC2065" w:rsidP="00BC206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1135A3" id="Cuadro de texto 8" o:spid="_x0000_s1030" type="#_x0000_t202" style="position:absolute;margin-left:-23.55pt;margin-top:45.9pt;width:195.75pt;height:73.8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" filled="f" stroked="f" strokeweight=".5pt">
                <v:textbox>
                  <w:txbxContent>
                    <w:p w14:paraId="7878A077" w14:textId="77777777" w:rsidR="00BC2065" w:rsidRDefault="00BC2065" w:rsidP="00BC2065">
                      <w:pPr>
                        <w:jc w:val="center"/>
                        <w:rPr>
                          <w:rFonts w:ascii="Palatino Linotype" w:hAnsi="Palatino Linotype"/>
                        </w:rPr>
                      </w:pPr>
                      <w:r>
                        <w:rPr>
                          <w:rFonts w:ascii="Palatino Linotype" w:hAnsi="Palatino Linotype"/>
                          <w:b/>
                        </w:rPr>
                        <w:t>Javier Martínez Cruz</w:t>
                      </w:r>
                    </w:p>
                    <w:p w14:paraId="46B0FCED" w14:textId="77777777" w:rsidR="00BC2065" w:rsidRDefault="00BC2065" w:rsidP="00BC2065">
                      <w:pPr>
                        <w:jc w:val="center"/>
                        <w:rPr>
                          <w:rFonts w:ascii="Palatino Linotype" w:hAnsi="Palatino Linotype"/>
                        </w:rPr>
                      </w:pPr>
                      <w:r>
                        <w:rPr>
                          <w:rFonts w:ascii="Palatino Linotype" w:hAnsi="Palatino Linotype"/>
                        </w:rPr>
                        <w:t>Comisionado</w:t>
                      </w:r>
                    </w:p>
                    <w:p w14:paraId="0EE3E824" w14:textId="77777777" w:rsidR="00BC2065" w:rsidRDefault="00BC2065" w:rsidP="00BC2065">
                      <w:pPr>
                        <w:jc w:val="center"/>
                        <w:rPr>
                          <w:rFonts w:ascii="Palatino Linotype" w:hAnsi="Palatino Linotype"/>
                          <w:b/>
                        </w:rPr>
                      </w:pPr>
                      <w:r>
                        <w:rPr>
                          <w:rFonts w:ascii="Palatino Linotype" w:hAnsi="Palatino Linotype"/>
                          <w:b/>
                        </w:rPr>
                        <w:t>(Rúbrica).</w:t>
                      </w:r>
                    </w:p>
                    <w:p w14:paraId="584D70F6" w14:textId="77777777" w:rsidR="00BC2065" w:rsidRDefault="00BC2065" w:rsidP="00BC2065"/>
                  </w:txbxContent>
                </v:textbox>
                <w10:wrap anchorx="margin"/>
              </v:shape>
            </w:pict>
          </mc:Fallback>
        </mc:AlternateContent>
      </w:r>
      <w:r>
        <w:rPr>
          <w:noProof/>
        </w:rPr>
        <mc:AlternateContent>
          <mc:Choice Requires="wps">
            <w:drawing>
              <wp:anchor distT="0" distB="0" distL="114300" distR="114300" simplePos="0" relativeHeight="251660800" behindDoc="0" locked="0" layoutInCell="1" allowOverlap="1" wp14:anchorId="3D4399D0" wp14:editId="457CB2FA">
                <wp:simplePos x="0" y="0"/>
                <wp:positionH relativeFrom="margin">
                  <wp:posOffset>3577590</wp:posOffset>
                </wp:positionH>
                <wp:positionV relativeFrom="paragraph">
                  <wp:posOffset>604520</wp:posOffset>
                </wp:positionV>
                <wp:extent cx="2543175" cy="937895"/>
                <wp:effectExtent l="0" t="0" r="28575" b="14605"/>
                <wp:wrapNone/>
                <wp:docPr id="7" name="Cuadro de texto 7"/>
                <wp:cNvGraphicFramePr/>
                <a:graphic xmlns:a="http://schemas.openxmlformats.org/drawingml/2006/main">
                  <a:graphicData uri="http://schemas.microsoft.com/office/word/2010/wordprocessingShape">
                    <wps:wsp>
                      <wps:cNvSpPr txBox="1"/>
                      <wps:spPr>
                        <a:xfrm>
                          <a:off x="0" y="0"/>
                          <a:ext cx="2543175" cy="937895"/>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DF37CF0" w14:textId="77777777" w:rsidR="00BC2065" w:rsidRDefault="00BC2065" w:rsidP="00BC2065">
                            <w:pPr>
                              <w:jc w:val="center"/>
                              <w:rPr>
                                <w:rFonts w:ascii="Palatino Linotype" w:hAnsi="Palatino Linotype"/>
                              </w:rPr>
                            </w:pPr>
                            <w:r>
                              <w:rPr>
                                <w:rFonts w:ascii="Palatino Linotype" w:hAnsi="Palatino Linotype"/>
                                <w:b/>
                              </w:rPr>
                              <w:t>Luis Gustavo Parra Noriega</w:t>
                            </w:r>
                          </w:p>
                          <w:p w14:paraId="710CC86B" w14:textId="77777777" w:rsidR="00BC2065" w:rsidRDefault="00BC2065" w:rsidP="00BC2065">
                            <w:pPr>
                              <w:jc w:val="center"/>
                              <w:rPr>
                                <w:rFonts w:ascii="Palatino Linotype" w:hAnsi="Palatino Linotype"/>
                              </w:rPr>
                            </w:pPr>
                            <w:r>
                              <w:rPr>
                                <w:rFonts w:ascii="Palatino Linotype" w:hAnsi="Palatino Linotype"/>
                              </w:rPr>
                              <w:t>Comisionado</w:t>
                            </w:r>
                          </w:p>
                          <w:p w14:paraId="1271AAC8" w14:textId="77777777" w:rsidR="00BC2065" w:rsidRDefault="00BC2065" w:rsidP="00BC2065">
                            <w:pPr>
                              <w:jc w:val="center"/>
                              <w:rPr>
                                <w:rFonts w:ascii="Palatino Linotype" w:hAnsi="Palatino Linotype"/>
                                <w:b/>
                              </w:rPr>
                            </w:pPr>
                            <w:r>
                              <w:rPr>
                                <w:rFonts w:ascii="Palatino Linotype" w:hAnsi="Palatino Linotype"/>
                                <w:b/>
                              </w:rPr>
                              <w:t>(Rúbrica).</w:t>
                            </w:r>
                          </w:p>
                          <w:p w14:paraId="2DB18284" w14:textId="77777777" w:rsidR="00BC2065" w:rsidRDefault="00BC2065" w:rsidP="00BC206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4399D0" id="Cuadro de texto 7" o:spid="_x0000_s1031" type="#_x0000_t202" style="position:absolute;margin-left:281.7pt;margin-top:47.6pt;width:200.25pt;height:73.8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" filled="f" strokecolor="white [3212]" strokeweight=".5pt">
                <v:textbox>
                  <w:txbxContent>
                    <w:p w14:paraId="2DF37CF0" w14:textId="77777777" w:rsidR="00BC2065" w:rsidRDefault="00BC2065" w:rsidP="00BC2065">
                      <w:pPr>
                        <w:jc w:val="center"/>
                        <w:rPr>
                          <w:rFonts w:ascii="Palatino Linotype" w:hAnsi="Palatino Linotype"/>
                        </w:rPr>
                      </w:pPr>
                      <w:r>
                        <w:rPr>
                          <w:rFonts w:ascii="Palatino Linotype" w:hAnsi="Palatino Linotype"/>
                          <w:b/>
                        </w:rPr>
                        <w:t>Luis Gustavo Parra Noriega</w:t>
                      </w:r>
                    </w:p>
                    <w:p w14:paraId="710CC86B" w14:textId="77777777" w:rsidR="00BC2065" w:rsidRDefault="00BC2065" w:rsidP="00BC2065">
                      <w:pPr>
                        <w:jc w:val="center"/>
                        <w:rPr>
                          <w:rFonts w:ascii="Palatino Linotype" w:hAnsi="Palatino Linotype"/>
                        </w:rPr>
                      </w:pPr>
                      <w:r>
                        <w:rPr>
                          <w:rFonts w:ascii="Palatino Linotype" w:hAnsi="Palatino Linotype"/>
                        </w:rPr>
                        <w:t>Comisionado</w:t>
                      </w:r>
                    </w:p>
                    <w:p w14:paraId="1271AAC8" w14:textId="77777777" w:rsidR="00BC2065" w:rsidRDefault="00BC2065" w:rsidP="00BC2065">
                      <w:pPr>
                        <w:jc w:val="center"/>
                        <w:rPr>
                          <w:rFonts w:ascii="Palatino Linotype" w:hAnsi="Palatino Linotype"/>
                          <w:b/>
                        </w:rPr>
                      </w:pPr>
                      <w:r>
                        <w:rPr>
                          <w:rFonts w:ascii="Palatino Linotype" w:hAnsi="Palatino Linotype"/>
                          <w:b/>
                        </w:rPr>
                        <w:t>(Rúbrica).</w:t>
                      </w:r>
                    </w:p>
                    <w:p w14:paraId="2DB18284" w14:textId="77777777" w:rsidR="00BC2065" w:rsidRDefault="00BC2065" w:rsidP="00BC2065"/>
                  </w:txbxContent>
                </v:textbox>
                <w10:wrap anchorx="margin"/>
              </v:shape>
            </w:pict>
          </mc:Fallback>
        </mc:AlternateContent>
      </w:r>
    </w:p>
    <w:p w14:paraId="1EE6F37A" w14:textId="77777777" w:rsidR="00BC2065" w:rsidRDefault="00BC2065" w:rsidP="00BC2065">
      <w:pPr>
        <w:spacing w:before="240" w:line="480" w:lineRule="auto"/>
        <w:rPr>
          <w:rFonts w:ascii="Palatino Linotype" w:hAnsi="Palatino Linotype"/>
          <w:b/>
        </w:rPr>
      </w:pPr>
    </w:p>
    <w:p w14:paraId="1D1763D8" w14:textId="77777777" w:rsidR="00BC2065" w:rsidRDefault="00BC2065" w:rsidP="00BC2065">
      <w:pPr>
        <w:spacing w:before="240" w:line="480" w:lineRule="auto"/>
        <w:rPr>
          <w:rFonts w:ascii="Palatino Linotype" w:hAnsi="Palatino Linotype"/>
          <w:b/>
        </w:rPr>
      </w:pPr>
    </w:p>
    <w:p w14:paraId="255E04C0" w14:textId="77777777" w:rsidR="00BC2065" w:rsidRDefault="00BC2065" w:rsidP="00BC2065">
      <w:pPr>
        <w:spacing w:before="240" w:line="480" w:lineRule="auto"/>
        <w:rPr>
          <w:rFonts w:ascii="Palatino Linotype" w:hAnsi="Palatino Linotype"/>
          <w:b/>
        </w:rPr>
      </w:pPr>
    </w:p>
    <w:p w14:paraId="22E904D5" w14:textId="77777777" w:rsidR="00BC2065" w:rsidRDefault="00BC2065" w:rsidP="00BC2065">
      <w:pPr>
        <w:spacing w:before="240" w:line="480" w:lineRule="auto"/>
        <w:rPr>
          <w:rFonts w:ascii="Palatino Linotype" w:hAnsi="Palatino Linotype"/>
          <w:b/>
        </w:rPr>
      </w:pPr>
    </w:p>
    <w:p w14:paraId="606B1301" w14:textId="77777777" w:rsidR="00BC2065" w:rsidRDefault="00BC2065" w:rsidP="00BC2065">
      <w:pPr>
        <w:tabs>
          <w:tab w:val="left" w:pos="5415"/>
        </w:tabs>
        <w:spacing w:before="240" w:line="360" w:lineRule="auto"/>
        <w:ind w:right="51"/>
        <w:jc w:val="both"/>
        <w:rPr>
          <w:rFonts w:ascii="Palatino Linotype" w:hAnsi="Palatino Linotype" w:cs="Arial"/>
          <w:sz w:val="16"/>
          <w:szCs w:val="16"/>
        </w:rPr>
      </w:pPr>
    </w:p>
    <w:p w14:paraId="06C4ECFA" w14:textId="6A254F2D" w:rsidR="00BC2065" w:rsidRDefault="00BC2065" w:rsidP="00BC2065">
      <w:pPr>
        <w:tabs>
          <w:tab w:val="left" w:pos="5415"/>
        </w:tabs>
        <w:spacing w:before="240" w:line="360" w:lineRule="auto"/>
        <w:ind w:right="51"/>
        <w:jc w:val="both"/>
        <w:rPr>
          <w:rFonts w:ascii="Palatino Linotype" w:hAnsi="Palatino Linotype" w:cs="Arial"/>
          <w:bCs/>
          <w:sz w:val="16"/>
          <w:szCs w:val="16"/>
          <w:lang w:eastAsia="es-MX"/>
        </w:rPr>
      </w:pPr>
      <w:r>
        <w:rPr>
          <w:rFonts w:ascii="Palatino Linotype" w:hAnsi="Palatino Linotype" w:cs="Arial"/>
          <w:sz w:val="16"/>
          <w:szCs w:val="16"/>
        </w:rPr>
        <w:t xml:space="preserve">Esta hoja corresponde a la resolución de fecha </w:t>
      </w:r>
      <w:r w:rsidR="00607D3F">
        <w:rPr>
          <w:rFonts w:ascii="Palatino Linotype" w:hAnsi="Palatino Linotype" w:cs="Arial"/>
          <w:sz w:val="16"/>
          <w:szCs w:val="16"/>
        </w:rPr>
        <w:t xml:space="preserve">diecisiete </w:t>
      </w:r>
      <w:r>
        <w:rPr>
          <w:rFonts w:ascii="Palatino Linotype" w:hAnsi="Palatino Linotype" w:cs="Arial"/>
          <w:sz w:val="16"/>
          <w:szCs w:val="16"/>
        </w:rPr>
        <w:t xml:space="preserve">de septiembre de dos mil veinte, emitida en el recurso de revisión               </w:t>
      </w:r>
      <w:r>
        <w:rPr>
          <w:rFonts w:ascii="Palatino Linotype" w:hAnsi="Palatino Linotype" w:cs="Arial"/>
          <w:bCs/>
          <w:sz w:val="16"/>
          <w:szCs w:val="16"/>
          <w:lang w:eastAsia="es-MX"/>
        </w:rPr>
        <w:t>01715/INFOEM/IP/RR/2020</w:t>
      </w:r>
    </w:p>
    <w:p w14:paraId="345B71DA" w14:textId="100750D5" w:rsidR="00FF51BC" w:rsidRDefault="00FF51BC" w:rsidP="00BC2065">
      <w:pPr>
        <w:tabs>
          <w:tab w:val="left" w:pos="5415"/>
        </w:tabs>
        <w:spacing w:before="240" w:line="360" w:lineRule="auto"/>
        <w:ind w:right="51"/>
        <w:jc w:val="both"/>
        <w:rPr>
          <w:rFonts w:ascii="Palatino Linotype" w:hAnsi="Palatino Linotype" w:cs="Arial"/>
          <w:bCs/>
          <w:sz w:val="16"/>
          <w:szCs w:val="16"/>
          <w:lang w:eastAsia="es-MX"/>
        </w:rPr>
      </w:pPr>
      <w:r>
        <w:rPr>
          <w:rFonts w:ascii="Palatino Linotype" w:hAnsi="Palatino Linotype" w:cs="Arial"/>
          <w:bCs/>
          <w:sz w:val="16"/>
          <w:szCs w:val="16"/>
          <w:lang w:eastAsia="es-MX"/>
        </w:rPr>
        <w:t>OSAM/JCMA</w:t>
      </w:r>
    </w:p>
    <w:sectPr w:rsidR="00FF51BC" w:rsidSect="00FB4AAD">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C41A43" w14:textId="77777777" w:rsidR="006557D7" w:rsidRDefault="006557D7" w:rsidP="006168E4">
      <w:pPr>
        <w:spacing w:after="0" w:line="240" w:lineRule="auto"/>
      </w:pPr>
      <w:r>
        <w:separator/>
      </w:r>
    </w:p>
  </w:endnote>
  <w:endnote w:type="continuationSeparator" w:id="0">
    <w:p w14:paraId="037C6F90" w14:textId="77777777" w:rsidR="006557D7" w:rsidRDefault="006557D7"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008625" w14:textId="77777777" w:rsidR="00A43F49" w:rsidRPr="000B69FA" w:rsidRDefault="00A43F49"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Pr>
        <w:rFonts w:ascii="Palatino Linotype" w:hAnsi="Palatino Linotype"/>
        <w:bCs/>
        <w:noProof/>
        <w:sz w:val="20"/>
      </w:rPr>
      <w:t>29</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C85C75" w14:textId="77777777" w:rsidR="00A43F49" w:rsidRPr="000B69FA" w:rsidRDefault="00A43F49"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Pr>
        <w:rFonts w:ascii="Palatino Linotype" w:hAnsi="Palatino Linotype"/>
        <w:bCs/>
        <w:noProof/>
        <w:sz w:val="20"/>
      </w:rPr>
      <w:t>29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77281A" w14:textId="77777777" w:rsidR="006557D7" w:rsidRDefault="006557D7" w:rsidP="006168E4">
      <w:pPr>
        <w:spacing w:after="0" w:line="240" w:lineRule="auto"/>
      </w:pPr>
      <w:r>
        <w:separator/>
      </w:r>
    </w:p>
  </w:footnote>
  <w:footnote w:type="continuationSeparator" w:id="0">
    <w:p w14:paraId="38BD2BC5" w14:textId="77777777" w:rsidR="006557D7" w:rsidRDefault="006557D7" w:rsidP="006168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043EEC" w14:textId="2341813E" w:rsidR="00A43F49" w:rsidRDefault="00A43F49">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A43F49" w14:paraId="49E2D54C" w14:textId="77777777" w:rsidTr="004C3AB0">
      <w:trPr>
        <w:trHeight w:val="227"/>
      </w:trPr>
      <w:tc>
        <w:tcPr>
          <w:tcW w:w="5529" w:type="dxa"/>
          <w:hideMark/>
        </w:tcPr>
        <w:p w14:paraId="76EE969C" w14:textId="77777777" w:rsidR="00A43F49" w:rsidRDefault="00A43F49"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536" w:type="dxa"/>
          <w:hideMark/>
        </w:tcPr>
        <w:p w14:paraId="3A14C553" w14:textId="0DF51529" w:rsidR="00A43F49" w:rsidRPr="00B4142F" w:rsidRDefault="00A43F49" w:rsidP="001A5522">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01715/INFOEM/IP/RR/2020</w:t>
          </w:r>
        </w:p>
      </w:tc>
    </w:tr>
    <w:tr w:rsidR="00A43F49" w14:paraId="6F642326" w14:textId="77777777" w:rsidTr="004C3AB0">
      <w:trPr>
        <w:trHeight w:val="242"/>
      </w:trPr>
      <w:tc>
        <w:tcPr>
          <w:tcW w:w="5529" w:type="dxa"/>
          <w:hideMark/>
        </w:tcPr>
        <w:p w14:paraId="1E1D9DC7" w14:textId="77777777" w:rsidR="00A43F49" w:rsidRDefault="00A43F49"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13A949C" w14:textId="441C9CFB" w:rsidR="00A43F49" w:rsidRPr="00F06FED" w:rsidRDefault="00A43F49" w:rsidP="00321C7E">
          <w:pPr>
            <w:spacing w:after="120" w:line="256" w:lineRule="auto"/>
            <w:ind w:left="639" w:right="214"/>
            <w:jc w:val="both"/>
            <w:rPr>
              <w:rFonts w:ascii="Palatino Linotype" w:hAnsi="Palatino Linotype" w:cs="Arial"/>
            </w:rPr>
          </w:pPr>
          <w:r>
            <w:rPr>
              <w:rFonts w:ascii="Palatino Linotype" w:hAnsi="Palatino Linotype" w:cs="Arial"/>
              <w:szCs w:val="20"/>
            </w:rPr>
            <w:t>Ayuntamiento de Ecatepec de Morelos</w:t>
          </w:r>
        </w:p>
      </w:tc>
    </w:tr>
    <w:tr w:rsidR="00A43F49" w14:paraId="58B89F42" w14:textId="77777777" w:rsidTr="004C3AB0">
      <w:trPr>
        <w:trHeight w:val="342"/>
      </w:trPr>
      <w:tc>
        <w:tcPr>
          <w:tcW w:w="5529" w:type="dxa"/>
          <w:hideMark/>
        </w:tcPr>
        <w:p w14:paraId="6FA55A05" w14:textId="77777777" w:rsidR="00A43F49" w:rsidRDefault="00A43F49"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357B5D57" w14:textId="77777777" w:rsidR="00A43F49" w:rsidRDefault="00A43F49"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14:paraId="3DC279D9" w14:textId="77777777" w:rsidR="00A43F49" w:rsidRDefault="00A43F4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A43F49" w14:paraId="7E869E4A" w14:textId="77777777" w:rsidTr="004C3AB0">
      <w:trPr>
        <w:trHeight w:val="227"/>
      </w:trPr>
      <w:tc>
        <w:tcPr>
          <w:tcW w:w="5529" w:type="dxa"/>
          <w:hideMark/>
        </w:tcPr>
        <w:p w14:paraId="1B1AA31E" w14:textId="56172567" w:rsidR="00A43F49" w:rsidRDefault="00A43F49"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p w14:paraId="00255304" w14:textId="0385ABFD" w:rsidR="00A43F49" w:rsidRDefault="00A43F49"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2EE6432" w14:textId="696EC48F" w:rsidR="00A43F49" w:rsidRPr="00B4142F" w:rsidRDefault="00A43F49" w:rsidP="001A5522">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 xml:space="preserve">01715/INFOEM/IP/RR/2020 </w:t>
          </w:r>
        </w:p>
      </w:tc>
    </w:tr>
    <w:tr w:rsidR="00A43F49" w14:paraId="2F475565" w14:textId="77777777" w:rsidTr="004C3AB0">
      <w:trPr>
        <w:trHeight w:val="196"/>
      </w:trPr>
      <w:tc>
        <w:tcPr>
          <w:tcW w:w="5529" w:type="dxa"/>
          <w:hideMark/>
        </w:tcPr>
        <w:p w14:paraId="0D737A17" w14:textId="6B5976A3" w:rsidR="00A43F49" w:rsidRDefault="00A43F49" w:rsidP="00FB4AAD">
          <w:pPr>
            <w:spacing w:after="120" w:line="256" w:lineRule="auto"/>
            <w:ind w:right="204"/>
            <w:jc w:val="right"/>
            <w:rPr>
              <w:rFonts w:ascii="Palatino Linotype" w:hAnsi="Palatino Linotype" w:cs="Arial"/>
              <w:b/>
              <w:szCs w:val="20"/>
            </w:rPr>
          </w:pPr>
        </w:p>
      </w:tc>
      <w:tc>
        <w:tcPr>
          <w:tcW w:w="4536" w:type="dxa"/>
          <w:hideMark/>
        </w:tcPr>
        <w:p w14:paraId="221F8BEA" w14:textId="3A884413" w:rsidR="00A43F49" w:rsidRPr="00F06FED" w:rsidRDefault="00A43F49" w:rsidP="00CC0C5F">
          <w:pPr>
            <w:spacing w:after="120" w:line="256" w:lineRule="auto"/>
            <w:ind w:left="639" w:right="214"/>
            <w:jc w:val="both"/>
            <w:rPr>
              <w:rFonts w:ascii="Palatino Linotype" w:hAnsi="Palatino Linotype" w:cs="Arial"/>
            </w:rPr>
          </w:pPr>
        </w:p>
      </w:tc>
    </w:tr>
    <w:tr w:rsidR="00A43F49" w14:paraId="72BD4D7B" w14:textId="77777777" w:rsidTr="004C3AB0">
      <w:trPr>
        <w:trHeight w:val="242"/>
      </w:trPr>
      <w:tc>
        <w:tcPr>
          <w:tcW w:w="5529" w:type="dxa"/>
          <w:hideMark/>
        </w:tcPr>
        <w:p w14:paraId="5EA3BECF" w14:textId="77777777" w:rsidR="00A43F49" w:rsidRDefault="00A43F49"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ADBF11A" w14:textId="59F0AFD5" w:rsidR="00A43F49" w:rsidRDefault="00A43F49" w:rsidP="00321C7E">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Ecatepec de Morelos</w:t>
          </w:r>
        </w:p>
      </w:tc>
    </w:tr>
    <w:tr w:rsidR="00A43F49" w14:paraId="786E8402" w14:textId="77777777" w:rsidTr="004C3AB0">
      <w:trPr>
        <w:trHeight w:val="342"/>
      </w:trPr>
      <w:tc>
        <w:tcPr>
          <w:tcW w:w="5529" w:type="dxa"/>
          <w:hideMark/>
        </w:tcPr>
        <w:p w14:paraId="63525C1F" w14:textId="77777777" w:rsidR="00A43F49" w:rsidRDefault="00A43F49"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69A4F597" w14:textId="77777777" w:rsidR="00A43F49" w:rsidRDefault="00A43F49"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14:paraId="42CB3EFB" w14:textId="7D734BFC" w:rsidR="00A43F49" w:rsidRDefault="00A43F4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490101"/>
    <w:multiLevelType w:val="hybridMultilevel"/>
    <w:tmpl w:val="7FAED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3E1E9A"/>
    <w:multiLevelType w:val="hybridMultilevel"/>
    <w:tmpl w:val="6BAE50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6A14AF"/>
    <w:multiLevelType w:val="hybridMultilevel"/>
    <w:tmpl w:val="6C32172C"/>
    <w:lvl w:ilvl="0" w:tplc="0B9A724C">
      <w:start w:val="1"/>
      <w:numFmt w:val="upperRoman"/>
      <w:lvlText w:val="%1."/>
      <w:lvlJc w:val="left"/>
      <w:pPr>
        <w:ind w:left="1616" w:hanging="720"/>
      </w:pPr>
      <w:rPr>
        <w:rFonts w:hint="default"/>
      </w:rPr>
    </w:lvl>
    <w:lvl w:ilvl="1" w:tplc="04090019" w:tentative="1">
      <w:start w:val="1"/>
      <w:numFmt w:val="lowerLetter"/>
      <w:lvlText w:val="%2."/>
      <w:lvlJc w:val="left"/>
      <w:pPr>
        <w:ind w:left="1976" w:hanging="360"/>
      </w:pPr>
    </w:lvl>
    <w:lvl w:ilvl="2" w:tplc="0409001B" w:tentative="1">
      <w:start w:val="1"/>
      <w:numFmt w:val="lowerRoman"/>
      <w:lvlText w:val="%3."/>
      <w:lvlJc w:val="right"/>
      <w:pPr>
        <w:ind w:left="2696" w:hanging="180"/>
      </w:pPr>
    </w:lvl>
    <w:lvl w:ilvl="3" w:tplc="0409000F" w:tentative="1">
      <w:start w:val="1"/>
      <w:numFmt w:val="decimal"/>
      <w:lvlText w:val="%4."/>
      <w:lvlJc w:val="left"/>
      <w:pPr>
        <w:ind w:left="3416" w:hanging="360"/>
      </w:pPr>
    </w:lvl>
    <w:lvl w:ilvl="4" w:tplc="04090019" w:tentative="1">
      <w:start w:val="1"/>
      <w:numFmt w:val="lowerLetter"/>
      <w:lvlText w:val="%5."/>
      <w:lvlJc w:val="left"/>
      <w:pPr>
        <w:ind w:left="4136" w:hanging="360"/>
      </w:pPr>
    </w:lvl>
    <w:lvl w:ilvl="5" w:tplc="0409001B" w:tentative="1">
      <w:start w:val="1"/>
      <w:numFmt w:val="lowerRoman"/>
      <w:lvlText w:val="%6."/>
      <w:lvlJc w:val="right"/>
      <w:pPr>
        <w:ind w:left="4856" w:hanging="180"/>
      </w:pPr>
    </w:lvl>
    <w:lvl w:ilvl="6" w:tplc="0409000F" w:tentative="1">
      <w:start w:val="1"/>
      <w:numFmt w:val="decimal"/>
      <w:lvlText w:val="%7."/>
      <w:lvlJc w:val="left"/>
      <w:pPr>
        <w:ind w:left="5576" w:hanging="360"/>
      </w:pPr>
    </w:lvl>
    <w:lvl w:ilvl="7" w:tplc="04090019" w:tentative="1">
      <w:start w:val="1"/>
      <w:numFmt w:val="lowerLetter"/>
      <w:lvlText w:val="%8."/>
      <w:lvlJc w:val="left"/>
      <w:pPr>
        <w:ind w:left="6296" w:hanging="360"/>
      </w:pPr>
    </w:lvl>
    <w:lvl w:ilvl="8" w:tplc="0409001B" w:tentative="1">
      <w:start w:val="1"/>
      <w:numFmt w:val="lowerRoman"/>
      <w:lvlText w:val="%9."/>
      <w:lvlJc w:val="right"/>
      <w:pPr>
        <w:ind w:left="7016" w:hanging="180"/>
      </w:pPr>
    </w:lvl>
  </w:abstractNum>
  <w:abstractNum w:abstractNumId="3" w15:restartNumberingAfterBreak="0">
    <w:nsid w:val="344B6187"/>
    <w:multiLevelType w:val="hybridMultilevel"/>
    <w:tmpl w:val="8CD4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187054"/>
    <w:multiLevelType w:val="hybridMultilevel"/>
    <w:tmpl w:val="529A2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88484F"/>
    <w:multiLevelType w:val="hybridMultilevel"/>
    <w:tmpl w:val="51E63D98"/>
    <w:lvl w:ilvl="0" w:tplc="39E8C9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9739E2"/>
    <w:multiLevelType w:val="hybridMultilevel"/>
    <w:tmpl w:val="EEC24302"/>
    <w:lvl w:ilvl="0" w:tplc="ADB47DF6">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8C47D88"/>
    <w:multiLevelType w:val="hybridMultilevel"/>
    <w:tmpl w:val="1752E78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6A685BEA"/>
    <w:multiLevelType w:val="hybridMultilevel"/>
    <w:tmpl w:val="C3D8A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685462"/>
    <w:multiLevelType w:val="hybridMultilevel"/>
    <w:tmpl w:val="09AC8C80"/>
    <w:lvl w:ilvl="0" w:tplc="2B8E6DA0">
      <w:start w:val="1"/>
      <w:numFmt w:val="bullet"/>
      <w:lvlText w:val="-"/>
      <w:lvlJc w:val="left"/>
      <w:pPr>
        <w:ind w:left="1080" w:hanging="360"/>
      </w:pPr>
      <w:rPr>
        <w:rFonts w:ascii="Palatino Linotype" w:eastAsia="Times New Roman" w:hAnsi="Palatino Linotyp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3"/>
  </w:num>
  <w:num w:numId="3">
    <w:abstractNumId w:val="5"/>
  </w:num>
  <w:num w:numId="4">
    <w:abstractNumId w:val="2"/>
  </w:num>
  <w:num w:numId="5">
    <w:abstractNumId w:val="1"/>
  </w:num>
  <w:num w:numId="6">
    <w:abstractNumId w:val="9"/>
  </w:num>
  <w:num w:numId="7">
    <w:abstractNumId w:val="6"/>
  </w:num>
  <w:num w:numId="8">
    <w:abstractNumId w:val="0"/>
  </w:num>
  <w:num w:numId="9">
    <w:abstractNumId w:val="8"/>
  </w:num>
  <w:num w:numId="10">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8E4"/>
    <w:rsid w:val="000026CF"/>
    <w:rsid w:val="000037E2"/>
    <w:rsid w:val="00004CD9"/>
    <w:rsid w:val="00006C08"/>
    <w:rsid w:val="00010F2B"/>
    <w:rsid w:val="000128AE"/>
    <w:rsid w:val="0001317D"/>
    <w:rsid w:val="00020A70"/>
    <w:rsid w:val="00026E47"/>
    <w:rsid w:val="0002766F"/>
    <w:rsid w:val="00027B22"/>
    <w:rsid w:val="000306A7"/>
    <w:rsid w:val="000357DD"/>
    <w:rsid w:val="00035D8F"/>
    <w:rsid w:val="00045379"/>
    <w:rsid w:val="000461DF"/>
    <w:rsid w:val="00051B8D"/>
    <w:rsid w:val="00055224"/>
    <w:rsid w:val="0005543E"/>
    <w:rsid w:val="00057D8E"/>
    <w:rsid w:val="00061821"/>
    <w:rsid w:val="000623F9"/>
    <w:rsid w:val="00062482"/>
    <w:rsid w:val="00063A10"/>
    <w:rsid w:val="00063C65"/>
    <w:rsid w:val="000662F8"/>
    <w:rsid w:val="00067960"/>
    <w:rsid w:val="0007085E"/>
    <w:rsid w:val="00071142"/>
    <w:rsid w:val="00072BF4"/>
    <w:rsid w:val="00073E78"/>
    <w:rsid w:val="00085927"/>
    <w:rsid w:val="00091552"/>
    <w:rsid w:val="00091C3A"/>
    <w:rsid w:val="000A12D9"/>
    <w:rsid w:val="000A2D37"/>
    <w:rsid w:val="000A3486"/>
    <w:rsid w:val="000A70F8"/>
    <w:rsid w:val="000A79DA"/>
    <w:rsid w:val="000B2F09"/>
    <w:rsid w:val="000B4B51"/>
    <w:rsid w:val="000B7158"/>
    <w:rsid w:val="000C0572"/>
    <w:rsid w:val="000C5265"/>
    <w:rsid w:val="000C5B8B"/>
    <w:rsid w:val="000C6395"/>
    <w:rsid w:val="000D1B55"/>
    <w:rsid w:val="000D2785"/>
    <w:rsid w:val="000D3C75"/>
    <w:rsid w:val="000D435F"/>
    <w:rsid w:val="000D46AF"/>
    <w:rsid w:val="000E0411"/>
    <w:rsid w:val="000E1C7C"/>
    <w:rsid w:val="000E2692"/>
    <w:rsid w:val="000E3F2E"/>
    <w:rsid w:val="000E6571"/>
    <w:rsid w:val="000E67C2"/>
    <w:rsid w:val="000E686B"/>
    <w:rsid w:val="000E6E8E"/>
    <w:rsid w:val="000E7FC7"/>
    <w:rsid w:val="000E7FF7"/>
    <w:rsid w:val="000F62A0"/>
    <w:rsid w:val="000F6F19"/>
    <w:rsid w:val="00101FA7"/>
    <w:rsid w:val="00102D69"/>
    <w:rsid w:val="001033BA"/>
    <w:rsid w:val="0010344C"/>
    <w:rsid w:val="00111D2D"/>
    <w:rsid w:val="00111DCD"/>
    <w:rsid w:val="0011210C"/>
    <w:rsid w:val="00114CF9"/>
    <w:rsid w:val="00115137"/>
    <w:rsid w:val="001167AA"/>
    <w:rsid w:val="00117157"/>
    <w:rsid w:val="00124855"/>
    <w:rsid w:val="001254F5"/>
    <w:rsid w:val="0012550E"/>
    <w:rsid w:val="0013005D"/>
    <w:rsid w:val="0013407C"/>
    <w:rsid w:val="001364A2"/>
    <w:rsid w:val="00136FAD"/>
    <w:rsid w:val="00141330"/>
    <w:rsid w:val="00144269"/>
    <w:rsid w:val="00145185"/>
    <w:rsid w:val="00146F0A"/>
    <w:rsid w:val="00152C2B"/>
    <w:rsid w:val="001571EC"/>
    <w:rsid w:val="0016227F"/>
    <w:rsid w:val="00163786"/>
    <w:rsid w:val="00165645"/>
    <w:rsid w:val="00166F80"/>
    <w:rsid w:val="00172661"/>
    <w:rsid w:val="00174EE4"/>
    <w:rsid w:val="00175897"/>
    <w:rsid w:val="00177D2C"/>
    <w:rsid w:val="001804C3"/>
    <w:rsid w:val="00180B9F"/>
    <w:rsid w:val="0018103C"/>
    <w:rsid w:val="00181CC5"/>
    <w:rsid w:val="0018567C"/>
    <w:rsid w:val="00191599"/>
    <w:rsid w:val="00193784"/>
    <w:rsid w:val="001942EE"/>
    <w:rsid w:val="001A02EC"/>
    <w:rsid w:val="001A196F"/>
    <w:rsid w:val="001A22D7"/>
    <w:rsid w:val="001A5522"/>
    <w:rsid w:val="001A577E"/>
    <w:rsid w:val="001A58DE"/>
    <w:rsid w:val="001A7C9B"/>
    <w:rsid w:val="001B05B9"/>
    <w:rsid w:val="001B1519"/>
    <w:rsid w:val="001B27C5"/>
    <w:rsid w:val="001B7B88"/>
    <w:rsid w:val="001C7319"/>
    <w:rsid w:val="001C7D87"/>
    <w:rsid w:val="001D3E87"/>
    <w:rsid w:val="001D44C2"/>
    <w:rsid w:val="001D4F6E"/>
    <w:rsid w:val="001D58D7"/>
    <w:rsid w:val="001D5F16"/>
    <w:rsid w:val="001D6FAB"/>
    <w:rsid w:val="001F5ED9"/>
    <w:rsid w:val="001F6CAA"/>
    <w:rsid w:val="00200F35"/>
    <w:rsid w:val="00203635"/>
    <w:rsid w:val="00203D3A"/>
    <w:rsid w:val="00203FF3"/>
    <w:rsid w:val="002044B4"/>
    <w:rsid w:val="00206AC8"/>
    <w:rsid w:val="00207086"/>
    <w:rsid w:val="002116F4"/>
    <w:rsid w:val="0021501E"/>
    <w:rsid w:val="00217B20"/>
    <w:rsid w:val="002205C0"/>
    <w:rsid w:val="0023373D"/>
    <w:rsid w:val="0023423C"/>
    <w:rsid w:val="00234785"/>
    <w:rsid w:val="002369F6"/>
    <w:rsid w:val="00236F5B"/>
    <w:rsid w:val="002432E9"/>
    <w:rsid w:val="00245912"/>
    <w:rsid w:val="0025121E"/>
    <w:rsid w:val="0025141C"/>
    <w:rsid w:val="00254477"/>
    <w:rsid w:val="002548EB"/>
    <w:rsid w:val="002563E2"/>
    <w:rsid w:val="002577FE"/>
    <w:rsid w:val="00260B8B"/>
    <w:rsid w:val="00273D0E"/>
    <w:rsid w:val="00286235"/>
    <w:rsid w:val="00290FD4"/>
    <w:rsid w:val="00297EF9"/>
    <w:rsid w:val="002A2034"/>
    <w:rsid w:val="002A24F4"/>
    <w:rsid w:val="002A31F8"/>
    <w:rsid w:val="002A38BF"/>
    <w:rsid w:val="002A4188"/>
    <w:rsid w:val="002A4E11"/>
    <w:rsid w:val="002A597E"/>
    <w:rsid w:val="002B037C"/>
    <w:rsid w:val="002B0FB9"/>
    <w:rsid w:val="002B1AC9"/>
    <w:rsid w:val="002B2B0E"/>
    <w:rsid w:val="002B4382"/>
    <w:rsid w:val="002B45FF"/>
    <w:rsid w:val="002B5DBD"/>
    <w:rsid w:val="002B7C01"/>
    <w:rsid w:val="002C498D"/>
    <w:rsid w:val="002C7101"/>
    <w:rsid w:val="002C72D2"/>
    <w:rsid w:val="002D2AAF"/>
    <w:rsid w:val="002D314A"/>
    <w:rsid w:val="002D38FA"/>
    <w:rsid w:val="002D4E32"/>
    <w:rsid w:val="002D79E2"/>
    <w:rsid w:val="002D7A5D"/>
    <w:rsid w:val="002E0A4A"/>
    <w:rsid w:val="002E0BC4"/>
    <w:rsid w:val="002E13CF"/>
    <w:rsid w:val="002E16CC"/>
    <w:rsid w:val="002E21B4"/>
    <w:rsid w:val="002E2D7B"/>
    <w:rsid w:val="002E5E6A"/>
    <w:rsid w:val="002F12F2"/>
    <w:rsid w:val="002F37BE"/>
    <w:rsid w:val="002F41CA"/>
    <w:rsid w:val="002F4C6A"/>
    <w:rsid w:val="002F70F6"/>
    <w:rsid w:val="003003EE"/>
    <w:rsid w:val="00300D0B"/>
    <w:rsid w:val="003043BE"/>
    <w:rsid w:val="00305D40"/>
    <w:rsid w:val="00306096"/>
    <w:rsid w:val="00307014"/>
    <w:rsid w:val="00313C2B"/>
    <w:rsid w:val="0031591A"/>
    <w:rsid w:val="0031645D"/>
    <w:rsid w:val="00320A67"/>
    <w:rsid w:val="00321C7E"/>
    <w:rsid w:val="00325087"/>
    <w:rsid w:val="003272FB"/>
    <w:rsid w:val="00331499"/>
    <w:rsid w:val="00335D14"/>
    <w:rsid w:val="00335D76"/>
    <w:rsid w:val="00343D1E"/>
    <w:rsid w:val="00350DD0"/>
    <w:rsid w:val="00354258"/>
    <w:rsid w:val="0035549D"/>
    <w:rsid w:val="0036000F"/>
    <w:rsid w:val="003613D7"/>
    <w:rsid w:val="00361B9C"/>
    <w:rsid w:val="003672FB"/>
    <w:rsid w:val="00371985"/>
    <w:rsid w:val="00372764"/>
    <w:rsid w:val="00376AC6"/>
    <w:rsid w:val="00376BA9"/>
    <w:rsid w:val="00376CEC"/>
    <w:rsid w:val="00380495"/>
    <w:rsid w:val="00380758"/>
    <w:rsid w:val="00381E2B"/>
    <w:rsid w:val="0038429B"/>
    <w:rsid w:val="00384335"/>
    <w:rsid w:val="00386125"/>
    <w:rsid w:val="00390BAC"/>
    <w:rsid w:val="003926AC"/>
    <w:rsid w:val="00392BFB"/>
    <w:rsid w:val="00393B8E"/>
    <w:rsid w:val="00394A1E"/>
    <w:rsid w:val="00395520"/>
    <w:rsid w:val="003968C7"/>
    <w:rsid w:val="003A35FA"/>
    <w:rsid w:val="003A59CA"/>
    <w:rsid w:val="003A61F9"/>
    <w:rsid w:val="003B1E88"/>
    <w:rsid w:val="003B2086"/>
    <w:rsid w:val="003C25CA"/>
    <w:rsid w:val="003C7464"/>
    <w:rsid w:val="003D0B7E"/>
    <w:rsid w:val="003D4E0F"/>
    <w:rsid w:val="003E16E1"/>
    <w:rsid w:val="003E1E9F"/>
    <w:rsid w:val="003F1C5A"/>
    <w:rsid w:val="003F4F5D"/>
    <w:rsid w:val="004012CF"/>
    <w:rsid w:val="00401490"/>
    <w:rsid w:val="00402FF3"/>
    <w:rsid w:val="004059B0"/>
    <w:rsid w:val="00405FC5"/>
    <w:rsid w:val="004069EB"/>
    <w:rsid w:val="00407BC8"/>
    <w:rsid w:val="004176C6"/>
    <w:rsid w:val="00422ED2"/>
    <w:rsid w:val="00423213"/>
    <w:rsid w:val="0042327A"/>
    <w:rsid w:val="004233F2"/>
    <w:rsid w:val="0042416D"/>
    <w:rsid w:val="004261E4"/>
    <w:rsid w:val="00434BEB"/>
    <w:rsid w:val="00436337"/>
    <w:rsid w:val="00436802"/>
    <w:rsid w:val="00442E45"/>
    <w:rsid w:val="00443AD4"/>
    <w:rsid w:val="00445C0F"/>
    <w:rsid w:val="004462B6"/>
    <w:rsid w:val="00450231"/>
    <w:rsid w:val="00450CC3"/>
    <w:rsid w:val="00451448"/>
    <w:rsid w:val="004516EB"/>
    <w:rsid w:val="004529B6"/>
    <w:rsid w:val="00453DBD"/>
    <w:rsid w:val="00454CE6"/>
    <w:rsid w:val="00456A85"/>
    <w:rsid w:val="00457305"/>
    <w:rsid w:val="00457955"/>
    <w:rsid w:val="00460A79"/>
    <w:rsid w:val="00461824"/>
    <w:rsid w:val="00462881"/>
    <w:rsid w:val="004636E2"/>
    <w:rsid w:val="0046596C"/>
    <w:rsid w:val="00465A32"/>
    <w:rsid w:val="00467337"/>
    <w:rsid w:val="00470D7D"/>
    <w:rsid w:val="004744A9"/>
    <w:rsid w:val="00475F48"/>
    <w:rsid w:val="00477CC2"/>
    <w:rsid w:val="00477D47"/>
    <w:rsid w:val="00480769"/>
    <w:rsid w:val="00481297"/>
    <w:rsid w:val="0048180A"/>
    <w:rsid w:val="00481C7A"/>
    <w:rsid w:val="00485C60"/>
    <w:rsid w:val="00486209"/>
    <w:rsid w:val="004906C8"/>
    <w:rsid w:val="00492BC7"/>
    <w:rsid w:val="00493C88"/>
    <w:rsid w:val="004967E2"/>
    <w:rsid w:val="00496D7B"/>
    <w:rsid w:val="004A290F"/>
    <w:rsid w:val="004A55D8"/>
    <w:rsid w:val="004A5FFD"/>
    <w:rsid w:val="004A7CE2"/>
    <w:rsid w:val="004B031A"/>
    <w:rsid w:val="004B234F"/>
    <w:rsid w:val="004B59BB"/>
    <w:rsid w:val="004B75A9"/>
    <w:rsid w:val="004C3AB0"/>
    <w:rsid w:val="004C5218"/>
    <w:rsid w:val="004C7961"/>
    <w:rsid w:val="004D02D8"/>
    <w:rsid w:val="004D08EB"/>
    <w:rsid w:val="004D1B5B"/>
    <w:rsid w:val="004D4647"/>
    <w:rsid w:val="004E1077"/>
    <w:rsid w:val="004E2371"/>
    <w:rsid w:val="004E3FE2"/>
    <w:rsid w:val="004E6BE9"/>
    <w:rsid w:val="004E7FC9"/>
    <w:rsid w:val="004F3A20"/>
    <w:rsid w:val="004F4702"/>
    <w:rsid w:val="005002C5"/>
    <w:rsid w:val="00502086"/>
    <w:rsid w:val="005020E9"/>
    <w:rsid w:val="00503655"/>
    <w:rsid w:val="00505191"/>
    <w:rsid w:val="00514207"/>
    <w:rsid w:val="005149BE"/>
    <w:rsid w:val="00515090"/>
    <w:rsid w:val="00521010"/>
    <w:rsid w:val="00521437"/>
    <w:rsid w:val="00521E57"/>
    <w:rsid w:val="00523ADA"/>
    <w:rsid w:val="0052727E"/>
    <w:rsid w:val="005305EA"/>
    <w:rsid w:val="0053652A"/>
    <w:rsid w:val="0053679B"/>
    <w:rsid w:val="00537027"/>
    <w:rsid w:val="005371E7"/>
    <w:rsid w:val="00540538"/>
    <w:rsid w:val="00541165"/>
    <w:rsid w:val="00542664"/>
    <w:rsid w:val="005445D3"/>
    <w:rsid w:val="005471A6"/>
    <w:rsid w:val="00547695"/>
    <w:rsid w:val="00547DD4"/>
    <w:rsid w:val="005515AC"/>
    <w:rsid w:val="005520FE"/>
    <w:rsid w:val="0055263C"/>
    <w:rsid w:val="0055472B"/>
    <w:rsid w:val="00555D9A"/>
    <w:rsid w:val="00556513"/>
    <w:rsid w:val="00557A61"/>
    <w:rsid w:val="00562653"/>
    <w:rsid w:val="00563BC3"/>
    <w:rsid w:val="005662E2"/>
    <w:rsid w:val="005724A9"/>
    <w:rsid w:val="00572A34"/>
    <w:rsid w:val="005733EB"/>
    <w:rsid w:val="00580802"/>
    <w:rsid w:val="00581A22"/>
    <w:rsid w:val="00593E91"/>
    <w:rsid w:val="0059421C"/>
    <w:rsid w:val="00596FDA"/>
    <w:rsid w:val="005A0262"/>
    <w:rsid w:val="005A0AC6"/>
    <w:rsid w:val="005A0B49"/>
    <w:rsid w:val="005A353A"/>
    <w:rsid w:val="005A6D57"/>
    <w:rsid w:val="005A71FD"/>
    <w:rsid w:val="005A7B45"/>
    <w:rsid w:val="005B506F"/>
    <w:rsid w:val="005B5B70"/>
    <w:rsid w:val="005B5F05"/>
    <w:rsid w:val="005C17BF"/>
    <w:rsid w:val="005C404A"/>
    <w:rsid w:val="005C5015"/>
    <w:rsid w:val="005C5210"/>
    <w:rsid w:val="005C6982"/>
    <w:rsid w:val="005C6B74"/>
    <w:rsid w:val="005C7AEA"/>
    <w:rsid w:val="005D1FF3"/>
    <w:rsid w:val="005D2B04"/>
    <w:rsid w:val="005D2B59"/>
    <w:rsid w:val="005D362F"/>
    <w:rsid w:val="005D370F"/>
    <w:rsid w:val="005D40CE"/>
    <w:rsid w:val="005D4515"/>
    <w:rsid w:val="005D58F2"/>
    <w:rsid w:val="005D66D9"/>
    <w:rsid w:val="005D698D"/>
    <w:rsid w:val="005E0927"/>
    <w:rsid w:val="005E4D7C"/>
    <w:rsid w:val="005F048E"/>
    <w:rsid w:val="005F3BB2"/>
    <w:rsid w:val="005F4499"/>
    <w:rsid w:val="005F57F0"/>
    <w:rsid w:val="005F78E9"/>
    <w:rsid w:val="00600339"/>
    <w:rsid w:val="006028C9"/>
    <w:rsid w:val="00605178"/>
    <w:rsid w:val="00605EB1"/>
    <w:rsid w:val="006061BC"/>
    <w:rsid w:val="00607D3F"/>
    <w:rsid w:val="0061042F"/>
    <w:rsid w:val="006168E4"/>
    <w:rsid w:val="00620999"/>
    <w:rsid w:val="0062237B"/>
    <w:rsid w:val="00625200"/>
    <w:rsid w:val="00625760"/>
    <w:rsid w:val="00627CD7"/>
    <w:rsid w:val="0063003B"/>
    <w:rsid w:val="00637233"/>
    <w:rsid w:val="00637512"/>
    <w:rsid w:val="0064065B"/>
    <w:rsid w:val="00640EE4"/>
    <w:rsid w:val="006423C6"/>
    <w:rsid w:val="00642453"/>
    <w:rsid w:val="00642ACF"/>
    <w:rsid w:val="006466F5"/>
    <w:rsid w:val="00651E02"/>
    <w:rsid w:val="00652603"/>
    <w:rsid w:val="006557D7"/>
    <w:rsid w:val="00661753"/>
    <w:rsid w:val="00664B44"/>
    <w:rsid w:val="006654F6"/>
    <w:rsid w:val="00666984"/>
    <w:rsid w:val="00666E57"/>
    <w:rsid w:val="00672388"/>
    <w:rsid w:val="00676CAA"/>
    <w:rsid w:val="006807D4"/>
    <w:rsid w:val="006848B7"/>
    <w:rsid w:val="006868A7"/>
    <w:rsid w:val="006919F3"/>
    <w:rsid w:val="00691DD2"/>
    <w:rsid w:val="00693C8B"/>
    <w:rsid w:val="006944B4"/>
    <w:rsid w:val="00695D48"/>
    <w:rsid w:val="006A1E31"/>
    <w:rsid w:val="006A3810"/>
    <w:rsid w:val="006A68B8"/>
    <w:rsid w:val="006B1953"/>
    <w:rsid w:val="006B1BF1"/>
    <w:rsid w:val="006B20F0"/>
    <w:rsid w:val="006B23A0"/>
    <w:rsid w:val="006B26E3"/>
    <w:rsid w:val="006B3085"/>
    <w:rsid w:val="006B36EE"/>
    <w:rsid w:val="006B407F"/>
    <w:rsid w:val="006B7444"/>
    <w:rsid w:val="006C28CA"/>
    <w:rsid w:val="006C350D"/>
    <w:rsid w:val="006C3CF7"/>
    <w:rsid w:val="006D23FC"/>
    <w:rsid w:val="006E063C"/>
    <w:rsid w:val="006F19E6"/>
    <w:rsid w:val="006F1B7A"/>
    <w:rsid w:val="006F4044"/>
    <w:rsid w:val="006F6886"/>
    <w:rsid w:val="00701033"/>
    <w:rsid w:val="00703F15"/>
    <w:rsid w:val="007101FE"/>
    <w:rsid w:val="00712FDE"/>
    <w:rsid w:val="00721506"/>
    <w:rsid w:val="007216DB"/>
    <w:rsid w:val="007243C8"/>
    <w:rsid w:val="007246D3"/>
    <w:rsid w:val="00725681"/>
    <w:rsid w:val="00725F5A"/>
    <w:rsid w:val="00727AFD"/>
    <w:rsid w:val="00736CC2"/>
    <w:rsid w:val="007404D5"/>
    <w:rsid w:val="00742AAA"/>
    <w:rsid w:val="00744EEF"/>
    <w:rsid w:val="00745D76"/>
    <w:rsid w:val="00754CAE"/>
    <w:rsid w:val="00755D9B"/>
    <w:rsid w:val="00757271"/>
    <w:rsid w:val="00761E6A"/>
    <w:rsid w:val="00763EE7"/>
    <w:rsid w:val="0076623B"/>
    <w:rsid w:val="00766813"/>
    <w:rsid w:val="00767E4B"/>
    <w:rsid w:val="007718AD"/>
    <w:rsid w:val="00772D5B"/>
    <w:rsid w:val="00784271"/>
    <w:rsid w:val="007851D5"/>
    <w:rsid w:val="00785A81"/>
    <w:rsid w:val="00787168"/>
    <w:rsid w:val="00790558"/>
    <w:rsid w:val="007908CE"/>
    <w:rsid w:val="00791929"/>
    <w:rsid w:val="0079486A"/>
    <w:rsid w:val="00794F39"/>
    <w:rsid w:val="00794F80"/>
    <w:rsid w:val="00796DAA"/>
    <w:rsid w:val="007A1C9E"/>
    <w:rsid w:val="007A4CA1"/>
    <w:rsid w:val="007A5C48"/>
    <w:rsid w:val="007B0398"/>
    <w:rsid w:val="007B2C77"/>
    <w:rsid w:val="007B43E7"/>
    <w:rsid w:val="007C3C4B"/>
    <w:rsid w:val="007D1A27"/>
    <w:rsid w:val="007D1B24"/>
    <w:rsid w:val="007D1F15"/>
    <w:rsid w:val="007D25B1"/>
    <w:rsid w:val="007D2878"/>
    <w:rsid w:val="007D4451"/>
    <w:rsid w:val="007D68CD"/>
    <w:rsid w:val="007D6EB8"/>
    <w:rsid w:val="007D7BC6"/>
    <w:rsid w:val="007E3CEB"/>
    <w:rsid w:val="007E69B4"/>
    <w:rsid w:val="007E72E5"/>
    <w:rsid w:val="007E7B07"/>
    <w:rsid w:val="007E7BAB"/>
    <w:rsid w:val="007E7DCE"/>
    <w:rsid w:val="007E7FA9"/>
    <w:rsid w:val="007F14A6"/>
    <w:rsid w:val="007F20AC"/>
    <w:rsid w:val="007F49C6"/>
    <w:rsid w:val="008013BA"/>
    <w:rsid w:val="00802C56"/>
    <w:rsid w:val="00807E35"/>
    <w:rsid w:val="00811205"/>
    <w:rsid w:val="00812C48"/>
    <w:rsid w:val="008146F9"/>
    <w:rsid w:val="0082054C"/>
    <w:rsid w:val="008212C7"/>
    <w:rsid w:val="008239F8"/>
    <w:rsid w:val="00824DCD"/>
    <w:rsid w:val="00825B49"/>
    <w:rsid w:val="00826F04"/>
    <w:rsid w:val="00833433"/>
    <w:rsid w:val="00833E8A"/>
    <w:rsid w:val="0084234E"/>
    <w:rsid w:val="008439F7"/>
    <w:rsid w:val="00844009"/>
    <w:rsid w:val="00844569"/>
    <w:rsid w:val="00844AAF"/>
    <w:rsid w:val="00847D23"/>
    <w:rsid w:val="008556FF"/>
    <w:rsid w:val="00857106"/>
    <w:rsid w:val="00857765"/>
    <w:rsid w:val="00863327"/>
    <w:rsid w:val="00867F7E"/>
    <w:rsid w:val="00870189"/>
    <w:rsid w:val="00870F44"/>
    <w:rsid w:val="00873034"/>
    <w:rsid w:val="0087456A"/>
    <w:rsid w:val="00881C5D"/>
    <w:rsid w:val="00884054"/>
    <w:rsid w:val="00890C62"/>
    <w:rsid w:val="008947F2"/>
    <w:rsid w:val="00894C6D"/>
    <w:rsid w:val="00895089"/>
    <w:rsid w:val="0089512B"/>
    <w:rsid w:val="008951ED"/>
    <w:rsid w:val="0089761E"/>
    <w:rsid w:val="008A28BC"/>
    <w:rsid w:val="008A2C0F"/>
    <w:rsid w:val="008A3A59"/>
    <w:rsid w:val="008A5928"/>
    <w:rsid w:val="008A75BE"/>
    <w:rsid w:val="008B060F"/>
    <w:rsid w:val="008B1D2E"/>
    <w:rsid w:val="008B5C49"/>
    <w:rsid w:val="008B779D"/>
    <w:rsid w:val="008C07AB"/>
    <w:rsid w:val="008C08BE"/>
    <w:rsid w:val="008C0B94"/>
    <w:rsid w:val="008C229F"/>
    <w:rsid w:val="008C2A5D"/>
    <w:rsid w:val="008C32A8"/>
    <w:rsid w:val="008C3445"/>
    <w:rsid w:val="008C4E94"/>
    <w:rsid w:val="008C55A3"/>
    <w:rsid w:val="008C6B01"/>
    <w:rsid w:val="008E11C6"/>
    <w:rsid w:val="008E3E9A"/>
    <w:rsid w:val="008E587B"/>
    <w:rsid w:val="008E6375"/>
    <w:rsid w:val="008F09D7"/>
    <w:rsid w:val="008F17A1"/>
    <w:rsid w:val="008F18BF"/>
    <w:rsid w:val="008F24F3"/>
    <w:rsid w:val="008F4C65"/>
    <w:rsid w:val="008F7579"/>
    <w:rsid w:val="00903DD2"/>
    <w:rsid w:val="00905422"/>
    <w:rsid w:val="00906BD5"/>
    <w:rsid w:val="009104D1"/>
    <w:rsid w:val="00912DEB"/>
    <w:rsid w:val="00913133"/>
    <w:rsid w:val="00913ED4"/>
    <w:rsid w:val="009217C8"/>
    <w:rsid w:val="00921DB9"/>
    <w:rsid w:val="0092403D"/>
    <w:rsid w:val="00927C3D"/>
    <w:rsid w:val="009313A9"/>
    <w:rsid w:val="00932E3C"/>
    <w:rsid w:val="009402DB"/>
    <w:rsid w:val="00942E41"/>
    <w:rsid w:val="009440D8"/>
    <w:rsid w:val="009449B8"/>
    <w:rsid w:val="00944DC9"/>
    <w:rsid w:val="0094603F"/>
    <w:rsid w:val="00951494"/>
    <w:rsid w:val="00951D70"/>
    <w:rsid w:val="009611E0"/>
    <w:rsid w:val="00962383"/>
    <w:rsid w:val="00963120"/>
    <w:rsid w:val="00964753"/>
    <w:rsid w:val="00964F9E"/>
    <w:rsid w:val="009657D4"/>
    <w:rsid w:val="00965FEE"/>
    <w:rsid w:val="0096643B"/>
    <w:rsid w:val="009706B5"/>
    <w:rsid w:val="00972BDF"/>
    <w:rsid w:val="00973F49"/>
    <w:rsid w:val="0098182D"/>
    <w:rsid w:val="00983E98"/>
    <w:rsid w:val="009855E2"/>
    <w:rsid w:val="00986678"/>
    <w:rsid w:val="00987C03"/>
    <w:rsid w:val="0099557F"/>
    <w:rsid w:val="009A686F"/>
    <w:rsid w:val="009B33A8"/>
    <w:rsid w:val="009B3487"/>
    <w:rsid w:val="009B3768"/>
    <w:rsid w:val="009B3B9E"/>
    <w:rsid w:val="009B5680"/>
    <w:rsid w:val="009B655A"/>
    <w:rsid w:val="009B6726"/>
    <w:rsid w:val="009B7666"/>
    <w:rsid w:val="009B7C61"/>
    <w:rsid w:val="009C3793"/>
    <w:rsid w:val="009C48EF"/>
    <w:rsid w:val="009C492F"/>
    <w:rsid w:val="009D341C"/>
    <w:rsid w:val="009D4B61"/>
    <w:rsid w:val="009E1411"/>
    <w:rsid w:val="009E19FC"/>
    <w:rsid w:val="009E52F2"/>
    <w:rsid w:val="009F3C1F"/>
    <w:rsid w:val="009F4DA8"/>
    <w:rsid w:val="009F614E"/>
    <w:rsid w:val="009F762B"/>
    <w:rsid w:val="00A02047"/>
    <w:rsid w:val="00A02E9D"/>
    <w:rsid w:val="00A036BE"/>
    <w:rsid w:val="00A0575E"/>
    <w:rsid w:val="00A07F07"/>
    <w:rsid w:val="00A108AE"/>
    <w:rsid w:val="00A12205"/>
    <w:rsid w:val="00A12E63"/>
    <w:rsid w:val="00A12F8D"/>
    <w:rsid w:val="00A139AF"/>
    <w:rsid w:val="00A3050E"/>
    <w:rsid w:val="00A3248C"/>
    <w:rsid w:val="00A34E02"/>
    <w:rsid w:val="00A358E6"/>
    <w:rsid w:val="00A35E6D"/>
    <w:rsid w:val="00A37C0F"/>
    <w:rsid w:val="00A422AB"/>
    <w:rsid w:val="00A43F49"/>
    <w:rsid w:val="00A44BB7"/>
    <w:rsid w:val="00A453DC"/>
    <w:rsid w:val="00A47E33"/>
    <w:rsid w:val="00A50182"/>
    <w:rsid w:val="00A55091"/>
    <w:rsid w:val="00A55818"/>
    <w:rsid w:val="00A56E5A"/>
    <w:rsid w:val="00A625E2"/>
    <w:rsid w:val="00A63DC7"/>
    <w:rsid w:val="00A70289"/>
    <w:rsid w:val="00A72465"/>
    <w:rsid w:val="00A72FC4"/>
    <w:rsid w:val="00A7675E"/>
    <w:rsid w:val="00A76C31"/>
    <w:rsid w:val="00A80C92"/>
    <w:rsid w:val="00A80E5C"/>
    <w:rsid w:val="00A82461"/>
    <w:rsid w:val="00A851D8"/>
    <w:rsid w:val="00A870C4"/>
    <w:rsid w:val="00A87326"/>
    <w:rsid w:val="00A953BA"/>
    <w:rsid w:val="00A9556B"/>
    <w:rsid w:val="00A9643F"/>
    <w:rsid w:val="00AA0847"/>
    <w:rsid w:val="00AA0848"/>
    <w:rsid w:val="00AA0AAF"/>
    <w:rsid w:val="00AA58A2"/>
    <w:rsid w:val="00AA5D62"/>
    <w:rsid w:val="00AB2CB6"/>
    <w:rsid w:val="00AB3710"/>
    <w:rsid w:val="00AB38F6"/>
    <w:rsid w:val="00AB4B0F"/>
    <w:rsid w:val="00AB4E56"/>
    <w:rsid w:val="00AB6C3B"/>
    <w:rsid w:val="00AC0806"/>
    <w:rsid w:val="00AC1F0C"/>
    <w:rsid w:val="00AC226E"/>
    <w:rsid w:val="00AC78D1"/>
    <w:rsid w:val="00AC7906"/>
    <w:rsid w:val="00AD134F"/>
    <w:rsid w:val="00AD3428"/>
    <w:rsid w:val="00AD3AA2"/>
    <w:rsid w:val="00AE008F"/>
    <w:rsid w:val="00AE2660"/>
    <w:rsid w:val="00AE4E36"/>
    <w:rsid w:val="00AE50CD"/>
    <w:rsid w:val="00AE5651"/>
    <w:rsid w:val="00AE61BC"/>
    <w:rsid w:val="00AF0161"/>
    <w:rsid w:val="00AF12EE"/>
    <w:rsid w:val="00AF2A1F"/>
    <w:rsid w:val="00AF2D9B"/>
    <w:rsid w:val="00AF6936"/>
    <w:rsid w:val="00AF71F4"/>
    <w:rsid w:val="00B009F4"/>
    <w:rsid w:val="00B06BAC"/>
    <w:rsid w:val="00B0749B"/>
    <w:rsid w:val="00B106AD"/>
    <w:rsid w:val="00B10A1E"/>
    <w:rsid w:val="00B11B64"/>
    <w:rsid w:val="00B11E08"/>
    <w:rsid w:val="00B149FA"/>
    <w:rsid w:val="00B14DD4"/>
    <w:rsid w:val="00B15905"/>
    <w:rsid w:val="00B20A68"/>
    <w:rsid w:val="00B20C66"/>
    <w:rsid w:val="00B227A0"/>
    <w:rsid w:val="00B2330D"/>
    <w:rsid w:val="00B26445"/>
    <w:rsid w:val="00B278CF"/>
    <w:rsid w:val="00B32CD3"/>
    <w:rsid w:val="00B333E1"/>
    <w:rsid w:val="00B35A93"/>
    <w:rsid w:val="00B3672D"/>
    <w:rsid w:val="00B3742E"/>
    <w:rsid w:val="00B409FD"/>
    <w:rsid w:val="00B431CC"/>
    <w:rsid w:val="00B4745C"/>
    <w:rsid w:val="00B52D3E"/>
    <w:rsid w:val="00B57980"/>
    <w:rsid w:val="00B60048"/>
    <w:rsid w:val="00B601D4"/>
    <w:rsid w:val="00B62165"/>
    <w:rsid w:val="00B63BC9"/>
    <w:rsid w:val="00B653BB"/>
    <w:rsid w:val="00B655BC"/>
    <w:rsid w:val="00B65862"/>
    <w:rsid w:val="00B66E86"/>
    <w:rsid w:val="00B67A20"/>
    <w:rsid w:val="00B7673F"/>
    <w:rsid w:val="00B803F2"/>
    <w:rsid w:val="00B83FC7"/>
    <w:rsid w:val="00B87D50"/>
    <w:rsid w:val="00B87E3E"/>
    <w:rsid w:val="00B90DF8"/>
    <w:rsid w:val="00B9223B"/>
    <w:rsid w:val="00B94D83"/>
    <w:rsid w:val="00B95721"/>
    <w:rsid w:val="00BA35FA"/>
    <w:rsid w:val="00BA4D1F"/>
    <w:rsid w:val="00BA6A47"/>
    <w:rsid w:val="00BA7AD1"/>
    <w:rsid w:val="00BB2250"/>
    <w:rsid w:val="00BB2819"/>
    <w:rsid w:val="00BB422A"/>
    <w:rsid w:val="00BB4A0A"/>
    <w:rsid w:val="00BB4D6F"/>
    <w:rsid w:val="00BB57AA"/>
    <w:rsid w:val="00BB7FA2"/>
    <w:rsid w:val="00BC0FDD"/>
    <w:rsid w:val="00BC2065"/>
    <w:rsid w:val="00BC22E0"/>
    <w:rsid w:val="00BD004A"/>
    <w:rsid w:val="00BD352C"/>
    <w:rsid w:val="00BE28ED"/>
    <w:rsid w:val="00BE2BE7"/>
    <w:rsid w:val="00BE3111"/>
    <w:rsid w:val="00BE3A3C"/>
    <w:rsid w:val="00BE5D85"/>
    <w:rsid w:val="00BF5D0B"/>
    <w:rsid w:val="00C008B2"/>
    <w:rsid w:val="00C00A8C"/>
    <w:rsid w:val="00C018A3"/>
    <w:rsid w:val="00C11C39"/>
    <w:rsid w:val="00C224FC"/>
    <w:rsid w:val="00C23439"/>
    <w:rsid w:val="00C25084"/>
    <w:rsid w:val="00C3056F"/>
    <w:rsid w:val="00C30BBE"/>
    <w:rsid w:val="00C30E45"/>
    <w:rsid w:val="00C357BE"/>
    <w:rsid w:val="00C35DCC"/>
    <w:rsid w:val="00C427C0"/>
    <w:rsid w:val="00C513B2"/>
    <w:rsid w:val="00C51F07"/>
    <w:rsid w:val="00C531C7"/>
    <w:rsid w:val="00C56C44"/>
    <w:rsid w:val="00C6332C"/>
    <w:rsid w:val="00C63C50"/>
    <w:rsid w:val="00C65017"/>
    <w:rsid w:val="00C65FDB"/>
    <w:rsid w:val="00C70AE1"/>
    <w:rsid w:val="00C71CD1"/>
    <w:rsid w:val="00C73143"/>
    <w:rsid w:val="00C772EE"/>
    <w:rsid w:val="00C77685"/>
    <w:rsid w:val="00C77815"/>
    <w:rsid w:val="00C814A1"/>
    <w:rsid w:val="00C85378"/>
    <w:rsid w:val="00C9297C"/>
    <w:rsid w:val="00C9480A"/>
    <w:rsid w:val="00CA3D18"/>
    <w:rsid w:val="00CA6FDA"/>
    <w:rsid w:val="00CB21EB"/>
    <w:rsid w:val="00CB2771"/>
    <w:rsid w:val="00CB3B6F"/>
    <w:rsid w:val="00CC0C5F"/>
    <w:rsid w:val="00CC2F3D"/>
    <w:rsid w:val="00CC5FF3"/>
    <w:rsid w:val="00CD0D74"/>
    <w:rsid w:val="00CD365B"/>
    <w:rsid w:val="00CD4BFA"/>
    <w:rsid w:val="00CE2ADF"/>
    <w:rsid w:val="00CE5C62"/>
    <w:rsid w:val="00CF0541"/>
    <w:rsid w:val="00CF181D"/>
    <w:rsid w:val="00CF1D7D"/>
    <w:rsid w:val="00CF45D3"/>
    <w:rsid w:val="00CF4A54"/>
    <w:rsid w:val="00CF51F9"/>
    <w:rsid w:val="00CF6B6C"/>
    <w:rsid w:val="00CF7EA2"/>
    <w:rsid w:val="00D042BB"/>
    <w:rsid w:val="00D06CA0"/>
    <w:rsid w:val="00D07000"/>
    <w:rsid w:val="00D10041"/>
    <w:rsid w:val="00D115BB"/>
    <w:rsid w:val="00D11797"/>
    <w:rsid w:val="00D11CEB"/>
    <w:rsid w:val="00D12C68"/>
    <w:rsid w:val="00D134FB"/>
    <w:rsid w:val="00D1498A"/>
    <w:rsid w:val="00D17789"/>
    <w:rsid w:val="00D21565"/>
    <w:rsid w:val="00D22F7D"/>
    <w:rsid w:val="00D2737E"/>
    <w:rsid w:val="00D274A9"/>
    <w:rsid w:val="00D31B35"/>
    <w:rsid w:val="00D32644"/>
    <w:rsid w:val="00D32D91"/>
    <w:rsid w:val="00D33619"/>
    <w:rsid w:val="00D336C5"/>
    <w:rsid w:val="00D33AC2"/>
    <w:rsid w:val="00D35FAE"/>
    <w:rsid w:val="00D36291"/>
    <w:rsid w:val="00D36987"/>
    <w:rsid w:val="00D449AE"/>
    <w:rsid w:val="00D45EF4"/>
    <w:rsid w:val="00D477C3"/>
    <w:rsid w:val="00D47EF6"/>
    <w:rsid w:val="00D50F42"/>
    <w:rsid w:val="00D52AC7"/>
    <w:rsid w:val="00D54CA9"/>
    <w:rsid w:val="00D54D64"/>
    <w:rsid w:val="00D61E50"/>
    <w:rsid w:val="00D6340F"/>
    <w:rsid w:val="00D642BA"/>
    <w:rsid w:val="00D654EC"/>
    <w:rsid w:val="00D65A4C"/>
    <w:rsid w:val="00D66F6D"/>
    <w:rsid w:val="00D71D21"/>
    <w:rsid w:val="00D72D16"/>
    <w:rsid w:val="00D800B7"/>
    <w:rsid w:val="00D8195B"/>
    <w:rsid w:val="00D821F8"/>
    <w:rsid w:val="00D85695"/>
    <w:rsid w:val="00D8619F"/>
    <w:rsid w:val="00D86764"/>
    <w:rsid w:val="00D92F47"/>
    <w:rsid w:val="00D951DC"/>
    <w:rsid w:val="00DA022A"/>
    <w:rsid w:val="00DA41D7"/>
    <w:rsid w:val="00DA5AA0"/>
    <w:rsid w:val="00DA6830"/>
    <w:rsid w:val="00DA766B"/>
    <w:rsid w:val="00DB00FD"/>
    <w:rsid w:val="00DB2BB2"/>
    <w:rsid w:val="00DB4557"/>
    <w:rsid w:val="00DB5C0A"/>
    <w:rsid w:val="00DB6B2A"/>
    <w:rsid w:val="00DC4716"/>
    <w:rsid w:val="00DC4C3E"/>
    <w:rsid w:val="00DD13E2"/>
    <w:rsid w:val="00DD2A69"/>
    <w:rsid w:val="00DD2B76"/>
    <w:rsid w:val="00DE1D5A"/>
    <w:rsid w:val="00DE5679"/>
    <w:rsid w:val="00DF003C"/>
    <w:rsid w:val="00DF4501"/>
    <w:rsid w:val="00DF5BB3"/>
    <w:rsid w:val="00DF78AE"/>
    <w:rsid w:val="00E00957"/>
    <w:rsid w:val="00E00E78"/>
    <w:rsid w:val="00E010F0"/>
    <w:rsid w:val="00E076C1"/>
    <w:rsid w:val="00E11E2E"/>
    <w:rsid w:val="00E11EF7"/>
    <w:rsid w:val="00E13C83"/>
    <w:rsid w:val="00E15555"/>
    <w:rsid w:val="00E15B7D"/>
    <w:rsid w:val="00E22A8F"/>
    <w:rsid w:val="00E24053"/>
    <w:rsid w:val="00E2408E"/>
    <w:rsid w:val="00E268DB"/>
    <w:rsid w:val="00E327A8"/>
    <w:rsid w:val="00E3326E"/>
    <w:rsid w:val="00E33E1E"/>
    <w:rsid w:val="00E371EC"/>
    <w:rsid w:val="00E40803"/>
    <w:rsid w:val="00E43116"/>
    <w:rsid w:val="00E45181"/>
    <w:rsid w:val="00E511AD"/>
    <w:rsid w:val="00E531DD"/>
    <w:rsid w:val="00E571F8"/>
    <w:rsid w:val="00E606CB"/>
    <w:rsid w:val="00E63CC4"/>
    <w:rsid w:val="00E65A0B"/>
    <w:rsid w:val="00E66C30"/>
    <w:rsid w:val="00E70AEE"/>
    <w:rsid w:val="00E7107E"/>
    <w:rsid w:val="00E72AE3"/>
    <w:rsid w:val="00E73B51"/>
    <w:rsid w:val="00E75906"/>
    <w:rsid w:val="00E77BD8"/>
    <w:rsid w:val="00E8151C"/>
    <w:rsid w:val="00E81E9C"/>
    <w:rsid w:val="00E85CD2"/>
    <w:rsid w:val="00E9108A"/>
    <w:rsid w:val="00E936FF"/>
    <w:rsid w:val="00E93AD5"/>
    <w:rsid w:val="00E97BEA"/>
    <w:rsid w:val="00EA1F89"/>
    <w:rsid w:val="00EA2CCF"/>
    <w:rsid w:val="00EA4A9D"/>
    <w:rsid w:val="00EA4E39"/>
    <w:rsid w:val="00EB0286"/>
    <w:rsid w:val="00EB117B"/>
    <w:rsid w:val="00EB2BEB"/>
    <w:rsid w:val="00EB40D6"/>
    <w:rsid w:val="00EB5B24"/>
    <w:rsid w:val="00EB5F75"/>
    <w:rsid w:val="00EB79CD"/>
    <w:rsid w:val="00EC26CF"/>
    <w:rsid w:val="00EC2B84"/>
    <w:rsid w:val="00EC3FC6"/>
    <w:rsid w:val="00EC572F"/>
    <w:rsid w:val="00ED08DA"/>
    <w:rsid w:val="00ED176C"/>
    <w:rsid w:val="00ED5F40"/>
    <w:rsid w:val="00EE0BB5"/>
    <w:rsid w:val="00EE0F2E"/>
    <w:rsid w:val="00EE2A41"/>
    <w:rsid w:val="00EE5787"/>
    <w:rsid w:val="00EE6EC2"/>
    <w:rsid w:val="00EF09FB"/>
    <w:rsid w:val="00EF102E"/>
    <w:rsid w:val="00F02923"/>
    <w:rsid w:val="00F0351B"/>
    <w:rsid w:val="00F052D9"/>
    <w:rsid w:val="00F05716"/>
    <w:rsid w:val="00F06196"/>
    <w:rsid w:val="00F0629B"/>
    <w:rsid w:val="00F06472"/>
    <w:rsid w:val="00F07607"/>
    <w:rsid w:val="00F125CE"/>
    <w:rsid w:val="00F12AE7"/>
    <w:rsid w:val="00F2087F"/>
    <w:rsid w:val="00F20EEC"/>
    <w:rsid w:val="00F21A13"/>
    <w:rsid w:val="00F21A25"/>
    <w:rsid w:val="00F22566"/>
    <w:rsid w:val="00F226DB"/>
    <w:rsid w:val="00F22963"/>
    <w:rsid w:val="00F24599"/>
    <w:rsid w:val="00F26054"/>
    <w:rsid w:val="00F263AD"/>
    <w:rsid w:val="00F30F82"/>
    <w:rsid w:val="00F340C4"/>
    <w:rsid w:val="00F367F2"/>
    <w:rsid w:val="00F370A2"/>
    <w:rsid w:val="00F4035D"/>
    <w:rsid w:val="00F403EA"/>
    <w:rsid w:val="00F40F76"/>
    <w:rsid w:val="00F42753"/>
    <w:rsid w:val="00F44A7B"/>
    <w:rsid w:val="00F44FFA"/>
    <w:rsid w:val="00F45B6F"/>
    <w:rsid w:val="00F510DB"/>
    <w:rsid w:val="00F54361"/>
    <w:rsid w:val="00F543C5"/>
    <w:rsid w:val="00F573AA"/>
    <w:rsid w:val="00F60E66"/>
    <w:rsid w:val="00F62329"/>
    <w:rsid w:val="00F71C60"/>
    <w:rsid w:val="00F727B0"/>
    <w:rsid w:val="00F7409F"/>
    <w:rsid w:val="00F74783"/>
    <w:rsid w:val="00F8159D"/>
    <w:rsid w:val="00F82477"/>
    <w:rsid w:val="00F825BB"/>
    <w:rsid w:val="00F8441F"/>
    <w:rsid w:val="00F85E87"/>
    <w:rsid w:val="00F86877"/>
    <w:rsid w:val="00F90A69"/>
    <w:rsid w:val="00F91981"/>
    <w:rsid w:val="00F91AEE"/>
    <w:rsid w:val="00F927E4"/>
    <w:rsid w:val="00F97986"/>
    <w:rsid w:val="00FA047C"/>
    <w:rsid w:val="00FA0F05"/>
    <w:rsid w:val="00FA2545"/>
    <w:rsid w:val="00FA5F10"/>
    <w:rsid w:val="00FB231E"/>
    <w:rsid w:val="00FB3A81"/>
    <w:rsid w:val="00FB4AAD"/>
    <w:rsid w:val="00FB4E3D"/>
    <w:rsid w:val="00FB5F2A"/>
    <w:rsid w:val="00FC0822"/>
    <w:rsid w:val="00FC14F9"/>
    <w:rsid w:val="00FC279C"/>
    <w:rsid w:val="00FC2EC8"/>
    <w:rsid w:val="00FC45DE"/>
    <w:rsid w:val="00FC4F9B"/>
    <w:rsid w:val="00FC59F0"/>
    <w:rsid w:val="00FC6247"/>
    <w:rsid w:val="00FC7A65"/>
    <w:rsid w:val="00FD4599"/>
    <w:rsid w:val="00FD4784"/>
    <w:rsid w:val="00FD65FE"/>
    <w:rsid w:val="00FD74EB"/>
    <w:rsid w:val="00FE0BD9"/>
    <w:rsid w:val="00FE19E3"/>
    <w:rsid w:val="00FE54C6"/>
    <w:rsid w:val="00FE5937"/>
    <w:rsid w:val="00FF4AE5"/>
    <w:rsid w:val="00FF51BC"/>
    <w:rsid w:val="00FF5EC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F16E59"/>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D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con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20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semiHidden/>
    <w:unhideWhenUsed/>
    <w:qFormat/>
    <w:rsid w:val="007216DB"/>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semiHidden/>
    <w:rsid w:val="007216DB"/>
    <w:rPr>
      <w:rFonts w:ascii="Times New Roman" w:eastAsia="Times New Roman" w:hAnsi="Times New Roman"/>
      <w:sz w:val="25"/>
      <w:szCs w:val="25"/>
      <w:lang w:val="en-US"/>
    </w:rPr>
  </w:style>
  <w:style w:type="character" w:customStyle="1" w:styleId="apple-style-span">
    <w:name w:val="apple-style-span"/>
    <w:rsid w:val="00B87E3E"/>
  </w:style>
  <w:style w:type="character" w:styleId="Refdecomentario">
    <w:name w:val="annotation reference"/>
    <w:basedOn w:val="Fuentedeprrafopredeter"/>
    <w:uiPriority w:val="99"/>
    <w:semiHidden/>
    <w:unhideWhenUsed/>
    <w:rsid w:val="000128AE"/>
    <w:rPr>
      <w:sz w:val="16"/>
      <w:szCs w:val="16"/>
    </w:rPr>
  </w:style>
  <w:style w:type="paragraph" w:styleId="Textocomentario">
    <w:name w:val="annotation text"/>
    <w:basedOn w:val="Normal"/>
    <w:link w:val="TextocomentarioCar"/>
    <w:uiPriority w:val="99"/>
    <w:semiHidden/>
    <w:unhideWhenUsed/>
    <w:rsid w:val="000128A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128AE"/>
    <w:rPr>
      <w:sz w:val="20"/>
      <w:szCs w:val="20"/>
    </w:rPr>
  </w:style>
  <w:style w:type="paragraph" w:styleId="Asuntodelcomentario">
    <w:name w:val="annotation subject"/>
    <w:basedOn w:val="Textocomentario"/>
    <w:next w:val="Textocomentario"/>
    <w:link w:val="AsuntodelcomentarioCar"/>
    <w:uiPriority w:val="99"/>
    <w:semiHidden/>
    <w:unhideWhenUsed/>
    <w:rsid w:val="000128AE"/>
    <w:rPr>
      <w:b/>
      <w:bCs/>
    </w:rPr>
  </w:style>
  <w:style w:type="character" w:customStyle="1" w:styleId="AsuntodelcomentarioCar">
    <w:name w:val="Asunto del comentario Car"/>
    <w:basedOn w:val="TextocomentarioCar"/>
    <w:link w:val="Asuntodelcomentario"/>
    <w:uiPriority w:val="99"/>
    <w:semiHidden/>
    <w:rsid w:val="000128AE"/>
    <w:rPr>
      <w:b/>
      <w:bCs/>
      <w:sz w:val="20"/>
      <w:szCs w:val="20"/>
    </w:rPr>
  </w:style>
  <w:style w:type="paragraph" w:customStyle="1" w:styleId="CitasINFOEM">
    <w:name w:val="Citas INFOEM"/>
    <w:basedOn w:val="Normal"/>
    <w:qFormat/>
    <w:rsid w:val="00A44BB7"/>
    <w:pPr>
      <w:spacing w:before="240" w:line="360" w:lineRule="auto"/>
      <w:ind w:right="851"/>
      <w:jc w:val="both"/>
    </w:pPr>
    <w:rPr>
      <w:rFonts w:ascii="Palatino Linotype" w:hAnsi="Palatino Linotype"/>
      <w:b/>
      <w:color w:val="000000"/>
    </w:rPr>
  </w:style>
  <w:style w:type="paragraph" w:customStyle="1" w:styleId="Estilo1">
    <w:name w:val="Estilo1"/>
    <w:basedOn w:val="CitasINFOEM"/>
    <w:qFormat/>
    <w:rsid w:val="00BE5D85"/>
    <w:pPr>
      <w:ind w:left="851"/>
    </w:pPr>
    <w:rPr>
      <w:b w:val="0"/>
      <w:i/>
    </w:rPr>
  </w:style>
  <w:style w:type="paragraph" w:customStyle="1" w:styleId="Estilo2">
    <w:name w:val="Estilo2"/>
    <w:basedOn w:val="CitasINFOEM"/>
    <w:qFormat/>
    <w:rsid w:val="00BE5D85"/>
    <w:rPr>
      <w:i/>
    </w:rPr>
  </w:style>
  <w:style w:type="paragraph" w:customStyle="1" w:styleId="Citas">
    <w:name w:val="Citas"/>
    <w:basedOn w:val="Normal"/>
    <w:qFormat/>
    <w:rsid w:val="00321C7E"/>
    <w:pPr>
      <w:spacing w:before="240" w:line="360" w:lineRule="auto"/>
      <w:ind w:left="851" w:right="851"/>
      <w:jc w:val="both"/>
    </w:pPr>
    <w:rPr>
      <w:rFonts w:ascii="Palatino Linotype" w:hAnsi="Palatino Linotype" w:cs="Arial"/>
      <w:i/>
    </w:rPr>
  </w:style>
  <w:style w:type="character" w:customStyle="1" w:styleId="highlight">
    <w:name w:val="highlight"/>
    <w:basedOn w:val="Fuentedeprrafopredeter"/>
    <w:rsid w:val="002B45FF"/>
  </w:style>
  <w:style w:type="character" w:styleId="Mencinsinresolver">
    <w:name w:val="Unresolved Mention"/>
    <w:basedOn w:val="Fuentedeprrafopredeter"/>
    <w:uiPriority w:val="99"/>
    <w:semiHidden/>
    <w:unhideWhenUsed/>
    <w:rsid w:val="00B90DF8"/>
    <w:rPr>
      <w:color w:val="605E5C"/>
      <w:shd w:val="clear" w:color="auto" w:fill="E1DFDD"/>
    </w:rPr>
  </w:style>
  <w:style w:type="paragraph" w:customStyle="1" w:styleId="j">
    <w:name w:val="j"/>
    <w:basedOn w:val="Normal"/>
    <w:rsid w:val="001D44C2"/>
    <w:pPr>
      <w:spacing w:before="100" w:beforeAutospacing="1" w:after="100" w:afterAutospacing="1" w:line="240" w:lineRule="auto"/>
    </w:pPr>
    <w:rPr>
      <w:rFonts w:ascii="Times New Roman" w:hAnsi="Times New Roman" w:cs="Times New Roman"/>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50510219">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21479201">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917915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61942041">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0840771">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992836603">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339842824">
      <w:bodyDiv w:val="1"/>
      <w:marLeft w:val="0"/>
      <w:marRight w:val="0"/>
      <w:marTop w:val="0"/>
      <w:marBottom w:val="0"/>
      <w:divBdr>
        <w:top w:val="none" w:sz="0" w:space="0" w:color="auto"/>
        <w:left w:val="none" w:sz="0" w:space="0" w:color="auto"/>
        <w:bottom w:val="none" w:sz="0" w:space="0" w:color="auto"/>
        <w:right w:val="none" w:sz="0" w:space="0" w:color="auto"/>
      </w:divBdr>
    </w:div>
    <w:div w:id="1364750769">
      <w:bodyDiv w:val="1"/>
      <w:marLeft w:val="0"/>
      <w:marRight w:val="0"/>
      <w:marTop w:val="0"/>
      <w:marBottom w:val="0"/>
      <w:divBdr>
        <w:top w:val="none" w:sz="0" w:space="0" w:color="auto"/>
        <w:left w:val="none" w:sz="0" w:space="0" w:color="auto"/>
        <w:bottom w:val="none" w:sz="0" w:space="0" w:color="auto"/>
        <w:right w:val="none" w:sz="0" w:space="0" w:color="auto"/>
      </w:divBdr>
    </w:div>
    <w:div w:id="1408765307">
      <w:bodyDiv w:val="1"/>
      <w:marLeft w:val="0"/>
      <w:marRight w:val="0"/>
      <w:marTop w:val="0"/>
      <w:marBottom w:val="0"/>
      <w:divBdr>
        <w:top w:val="none" w:sz="0" w:space="0" w:color="auto"/>
        <w:left w:val="none" w:sz="0" w:space="0" w:color="auto"/>
        <w:bottom w:val="none" w:sz="0" w:space="0" w:color="auto"/>
        <w:right w:val="none" w:sz="0" w:space="0" w:color="auto"/>
      </w:divBdr>
    </w:div>
    <w:div w:id="1421367135">
      <w:bodyDiv w:val="1"/>
      <w:marLeft w:val="0"/>
      <w:marRight w:val="0"/>
      <w:marTop w:val="0"/>
      <w:marBottom w:val="0"/>
      <w:divBdr>
        <w:top w:val="none" w:sz="0" w:space="0" w:color="auto"/>
        <w:left w:val="none" w:sz="0" w:space="0" w:color="auto"/>
        <w:bottom w:val="none" w:sz="0" w:space="0" w:color="auto"/>
        <w:right w:val="none" w:sz="0" w:space="0" w:color="auto"/>
      </w:divBdr>
    </w:div>
    <w:div w:id="1481771543">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4072149">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4382850">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6196112">
      <w:bodyDiv w:val="1"/>
      <w:marLeft w:val="0"/>
      <w:marRight w:val="0"/>
      <w:marTop w:val="0"/>
      <w:marBottom w:val="0"/>
      <w:divBdr>
        <w:top w:val="none" w:sz="0" w:space="0" w:color="auto"/>
        <w:left w:val="none" w:sz="0" w:space="0" w:color="auto"/>
        <w:bottom w:val="none" w:sz="0" w:space="0" w:color="auto"/>
        <w:right w:val="none" w:sz="0" w:space="0" w:color="auto"/>
      </w:divBdr>
    </w:div>
    <w:div w:id="1864787372">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34433067">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85809555">
      <w:bodyDiv w:val="1"/>
      <w:marLeft w:val="0"/>
      <w:marRight w:val="0"/>
      <w:marTop w:val="0"/>
      <w:marBottom w:val="0"/>
      <w:divBdr>
        <w:top w:val="none" w:sz="0" w:space="0" w:color="auto"/>
        <w:left w:val="none" w:sz="0" w:space="0" w:color="auto"/>
        <w:bottom w:val="none" w:sz="0" w:space="0" w:color="auto"/>
        <w:right w:val="none" w:sz="0" w:space="0" w:color="auto"/>
      </w:divBdr>
    </w:div>
    <w:div w:id="2025666552">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42314752">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874163-6270-49AB-B569-E80380AF0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750</TotalTime>
  <Pages>33</Pages>
  <Words>6259</Words>
  <Characters>35682</Characters>
  <Application>Microsoft Office Word</Application>
  <DocSecurity>0</DocSecurity>
  <Lines>297</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Juan Carlos Miranda Araiza</cp:lastModifiedBy>
  <cp:revision>34</cp:revision>
  <cp:lastPrinted>2019-08-14T22:43:00Z</cp:lastPrinted>
  <dcterms:created xsi:type="dcterms:W3CDTF">2020-09-01T21:48:00Z</dcterms:created>
  <dcterms:modified xsi:type="dcterms:W3CDTF">2020-09-18T02:41:00Z</dcterms:modified>
</cp:coreProperties>
</file>