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Pr="00107365" w:rsidRDefault="00F268C6" w:rsidP="00F268C6">
      <w:pPr>
        <w:spacing w:before="240" w:after="240" w:line="360" w:lineRule="auto"/>
        <w:jc w:val="center"/>
        <w:rPr>
          <w:rFonts w:ascii="Palatino Linotype" w:hAnsi="Palatino Linotype"/>
          <w:b/>
        </w:rPr>
      </w:pPr>
      <w:bookmarkStart w:id="0" w:name="_GoBack"/>
      <w:bookmarkEnd w:id="0"/>
      <w:r w:rsidRPr="00107365">
        <w:rPr>
          <w:rFonts w:ascii="Palatino Linotype" w:hAnsi="Palatino Linotype"/>
          <w:b/>
        </w:rPr>
        <w:t>LÍNEAS ARGUMENTATIVAS</w:t>
      </w:r>
    </w:p>
    <w:p w14:paraId="25887CCF" w14:textId="77777777" w:rsidR="002A1465" w:rsidRPr="00107365" w:rsidRDefault="002A1465" w:rsidP="002A1465">
      <w:pPr>
        <w:spacing w:before="240" w:after="240" w:line="360" w:lineRule="auto"/>
        <w:jc w:val="both"/>
        <w:rPr>
          <w:rFonts w:ascii="Palatino Linotype" w:eastAsia="Times New Roman" w:hAnsi="Palatino Linotype"/>
        </w:rPr>
      </w:pPr>
      <w:r w:rsidRPr="00107365">
        <w:rPr>
          <w:rFonts w:ascii="Palatino Linotype" w:eastAsia="Times New Roman" w:hAnsi="Palatino Linotype"/>
          <w:b/>
        </w:rPr>
        <w:t>DEBERES DE LAS AUTORIDADES.</w:t>
      </w:r>
      <w:r w:rsidRPr="00107365">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3175C2E" w14:textId="77777777" w:rsidR="001B1FC1" w:rsidRPr="00107365" w:rsidRDefault="001B1FC1" w:rsidP="002A1465">
      <w:pPr>
        <w:spacing w:before="240" w:after="240" w:line="360" w:lineRule="auto"/>
        <w:jc w:val="both"/>
        <w:rPr>
          <w:rFonts w:ascii="Palatino Linotype" w:eastAsia="Calibri" w:hAnsi="Palatino Linotype" w:cs="Times New Roman"/>
          <w:b/>
        </w:rPr>
      </w:pPr>
    </w:p>
    <w:p w14:paraId="42702242" w14:textId="77777777" w:rsidR="004F783E" w:rsidRPr="00107365" w:rsidRDefault="004F783E" w:rsidP="002A1465">
      <w:pPr>
        <w:spacing w:before="240" w:after="240" w:line="360" w:lineRule="auto"/>
        <w:jc w:val="both"/>
        <w:rPr>
          <w:rFonts w:ascii="Palatino Linotype" w:eastAsia="Calibri" w:hAnsi="Palatino Linotype" w:cs="Times New Roman"/>
          <w:b/>
        </w:rPr>
      </w:pPr>
    </w:p>
    <w:p w14:paraId="62DF0F92" w14:textId="77777777" w:rsidR="004F783E" w:rsidRPr="00107365" w:rsidRDefault="004F783E" w:rsidP="002A1465">
      <w:pPr>
        <w:spacing w:before="240" w:after="240" w:line="360" w:lineRule="auto"/>
        <w:jc w:val="both"/>
        <w:rPr>
          <w:rFonts w:ascii="Palatino Linotype" w:eastAsia="Calibri" w:hAnsi="Palatino Linotype" w:cs="Times New Roman"/>
          <w:b/>
        </w:rPr>
      </w:pPr>
    </w:p>
    <w:p w14:paraId="22654CD3" w14:textId="77777777" w:rsidR="004F783E" w:rsidRPr="00107365" w:rsidRDefault="004F783E" w:rsidP="002A1465">
      <w:pPr>
        <w:spacing w:before="240" w:after="240" w:line="360" w:lineRule="auto"/>
        <w:jc w:val="both"/>
        <w:rPr>
          <w:rFonts w:ascii="Palatino Linotype" w:eastAsia="Calibri" w:hAnsi="Palatino Linotype" w:cs="Times New Roman"/>
          <w:b/>
        </w:rPr>
      </w:pPr>
    </w:p>
    <w:p w14:paraId="23410D00" w14:textId="77777777" w:rsidR="004F783E" w:rsidRPr="00107365" w:rsidRDefault="004F783E" w:rsidP="002A1465">
      <w:pPr>
        <w:spacing w:before="240" w:after="240" w:line="360" w:lineRule="auto"/>
        <w:jc w:val="both"/>
        <w:rPr>
          <w:rFonts w:ascii="Palatino Linotype" w:eastAsia="Calibri" w:hAnsi="Palatino Linotype" w:cs="Times New Roman"/>
          <w:b/>
        </w:rPr>
      </w:pPr>
    </w:p>
    <w:p w14:paraId="119C8462" w14:textId="77777777" w:rsidR="004F783E" w:rsidRPr="00107365" w:rsidRDefault="004F783E" w:rsidP="002A1465">
      <w:pPr>
        <w:spacing w:before="240" w:after="240" w:line="360" w:lineRule="auto"/>
        <w:jc w:val="both"/>
        <w:rPr>
          <w:rFonts w:ascii="Palatino Linotype" w:eastAsia="Calibri" w:hAnsi="Palatino Linotype" w:cs="Times New Roman"/>
          <w:b/>
        </w:rPr>
      </w:pPr>
    </w:p>
    <w:p w14:paraId="3C8F4CBD" w14:textId="77777777" w:rsidR="004F783E" w:rsidRPr="00107365" w:rsidRDefault="004F783E" w:rsidP="002A1465">
      <w:pPr>
        <w:spacing w:before="240" w:after="240" w:line="360" w:lineRule="auto"/>
        <w:jc w:val="both"/>
        <w:rPr>
          <w:rFonts w:ascii="Palatino Linotype" w:eastAsia="Calibri" w:hAnsi="Palatino Linotype" w:cs="Times New Roman"/>
          <w:b/>
        </w:rPr>
      </w:pPr>
    </w:p>
    <w:p w14:paraId="607FBDC8" w14:textId="77777777" w:rsidR="004F783E" w:rsidRPr="00107365" w:rsidRDefault="004F783E" w:rsidP="002A1465">
      <w:pPr>
        <w:spacing w:before="240" w:after="240" w:line="360" w:lineRule="auto"/>
        <w:jc w:val="both"/>
        <w:rPr>
          <w:rFonts w:ascii="Palatino Linotype" w:eastAsia="Calibri" w:hAnsi="Palatino Linotype" w:cs="Times New Roman"/>
          <w:b/>
        </w:rPr>
      </w:pPr>
    </w:p>
    <w:p w14:paraId="1FA09AAB" w14:textId="77777777" w:rsidR="004F783E" w:rsidRPr="00107365" w:rsidRDefault="004F783E" w:rsidP="002A1465">
      <w:pPr>
        <w:spacing w:before="240" w:after="240" w:line="360" w:lineRule="auto"/>
        <w:jc w:val="both"/>
        <w:rPr>
          <w:rFonts w:ascii="Palatino Linotype" w:eastAsia="Calibri" w:hAnsi="Palatino Linotype" w:cs="Times New Roman"/>
          <w:b/>
        </w:rPr>
      </w:pPr>
    </w:p>
    <w:p w14:paraId="6F5A5302" w14:textId="77777777" w:rsidR="004F783E" w:rsidRPr="00107365" w:rsidRDefault="004F783E" w:rsidP="002A1465">
      <w:pPr>
        <w:spacing w:before="240" w:after="240" w:line="360" w:lineRule="auto"/>
        <w:jc w:val="both"/>
        <w:rPr>
          <w:rFonts w:ascii="Palatino Linotype" w:hAnsi="Palatino Linotype" w:cs="Arial"/>
        </w:rPr>
      </w:pPr>
    </w:p>
    <w:p w14:paraId="13AA14CA" w14:textId="77777777" w:rsidR="00061DC4" w:rsidRPr="00107365" w:rsidRDefault="00061DC4" w:rsidP="003C54DE">
      <w:pPr>
        <w:spacing w:before="240" w:after="240" w:line="360" w:lineRule="auto"/>
        <w:rPr>
          <w:rFonts w:ascii="Palatino Linotype" w:hAnsi="Palatino Linotype"/>
          <w:b/>
        </w:rPr>
      </w:pPr>
    </w:p>
    <w:p w14:paraId="31137936" w14:textId="302D1D0F" w:rsidR="00BC61B2" w:rsidRPr="00107365" w:rsidRDefault="00A20B1F" w:rsidP="001105B5">
      <w:pPr>
        <w:tabs>
          <w:tab w:val="left" w:pos="0"/>
        </w:tabs>
        <w:spacing w:line="360" w:lineRule="auto"/>
        <w:jc w:val="center"/>
        <w:rPr>
          <w:rFonts w:ascii="Palatino Linotype" w:eastAsia="Times New Roman" w:hAnsi="Palatino Linotype" w:cs="Times New Roman"/>
          <w:b/>
          <w:u w:val="single"/>
        </w:rPr>
      </w:pPr>
      <w:r w:rsidRPr="00107365">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 w:val="22"/>
          <w:szCs w:val="24"/>
          <w:lang w:eastAsia="es-ES"/>
        </w:rPr>
        <w:id w:val="-1245946457"/>
        <w:docPartObj>
          <w:docPartGallery w:val="Table of Contents"/>
          <w:docPartUnique/>
        </w:docPartObj>
      </w:sdtPr>
      <w:sdtEndPr>
        <w:rPr>
          <w:rFonts w:ascii="Palatino Linotype" w:hAnsi="Palatino Linotype"/>
          <w:b/>
          <w:bCs/>
          <w:sz w:val="24"/>
        </w:rPr>
      </w:sdtEndPr>
      <w:sdtContent>
        <w:p w14:paraId="556E4AB7" w14:textId="77777777" w:rsidR="00763298" w:rsidRPr="00107365" w:rsidRDefault="00763298" w:rsidP="00763298">
          <w:pPr>
            <w:pStyle w:val="TtulodeTDC"/>
            <w:tabs>
              <w:tab w:val="left" w:pos="0"/>
            </w:tabs>
            <w:spacing w:before="0" w:line="360" w:lineRule="auto"/>
            <w:rPr>
              <w:sz w:val="22"/>
              <w:szCs w:val="24"/>
            </w:rPr>
          </w:pPr>
        </w:p>
        <w:p w14:paraId="3F7E435B" w14:textId="38BADFE6" w:rsidR="004F783E" w:rsidRPr="00107365" w:rsidRDefault="00763298">
          <w:pPr>
            <w:pStyle w:val="TDC1"/>
            <w:rPr>
              <w:noProof/>
              <w:lang w:val="es-MX" w:eastAsia="es-ES_tradnl"/>
            </w:rPr>
          </w:pPr>
          <w:r w:rsidRPr="00107365">
            <w:rPr>
              <w:rFonts w:ascii="Palatino Linotype" w:hAnsi="Palatino Linotype"/>
              <w:sz w:val="20"/>
            </w:rPr>
            <w:fldChar w:fldCharType="begin"/>
          </w:r>
          <w:r w:rsidRPr="00107365">
            <w:rPr>
              <w:rFonts w:ascii="Palatino Linotype" w:hAnsi="Palatino Linotype"/>
              <w:sz w:val="20"/>
            </w:rPr>
            <w:instrText xml:space="preserve"> TOC \o "1-3" \h \z \u </w:instrText>
          </w:r>
          <w:r w:rsidRPr="00107365">
            <w:rPr>
              <w:rFonts w:ascii="Palatino Linotype" w:hAnsi="Palatino Linotype"/>
              <w:sz w:val="20"/>
            </w:rPr>
            <w:fldChar w:fldCharType="separate"/>
          </w:r>
          <w:hyperlink w:anchor="_Toc62738088" w:history="1">
            <w:r w:rsidR="004F783E" w:rsidRPr="00107365">
              <w:rPr>
                <w:rStyle w:val="Hipervnculo"/>
                <w:b/>
                <w:noProof/>
              </w:rPr>
              <w:t>ANTECEDENTES</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_Toc62738088 \h </w:instrText>
            </w:r>
            <w:r w:rsidR="004F783E" w:rsidRPr="00107365">
              <w:rPr>
                <w:noProof/>
                <w:webHidden/>
              </w:rPr>
            </w:r>
            <w:r w:rsidR="004F783E" w:rsidRPr="00107365">
              <w:rPr>
                <w:noProof/>
                <w:webHidden/>
              </w:rPr>
              <w:fldChar w:fldCharType="separate"/>
            </w:r>
            <w:r w:rsidR="004F783E" w:rsidRPr="00107365">
              <w:rPr>
                <w:noProof/>
                <w:webHidden/>
              </w:rPr>
              <w:t>3</w:t>
            </w:r>
            <w:r w:rsidR="004F783E" w:rsidRPr="00107365">
              <w:rPr>
                <w:noProof/>
                <w:webHidden/>
              </w:rPr>
              <w:fldChar w:fldCharType="end"/>
            </w:r>
          </w:hyperlink>
        </w:p>
        <w:p w14:paraId="69EAD4F2" w14:textId="71C5350B" w:rsidR="004F783E" w:rsidRPr="00107365" w:rsidRDefault="00627652">
          <w:pPr>
            <w:pStyle w:val="TDC1"/>
            <w:rPr>
              <w:noProof/>
              <w:lang w:val="es-MX" w:eastAsia="es-ES_tradnl"/>
            </w:rPr>
          </w:pPr>
          <w:hyperlink w:anchor="_Toc62738089" w:history="1">
            <w:r w:rsidR="004F783E" w:rsidRPr="00107365">
              <w:rPr>
                <w:rStyle w:val="Hipervnculo"/>
                <w:b/>
                <w:noProof/>
              </w:rPr>
              <w:t>CONSIDERANDO</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_Toc62738089 \h </w:instrText>
            </w:r>
            <w:r w:rsidR="004F783E" w:rsidRPr="00107365">
              <w:rPr>
                <w:noProof/>
                <w:webHidden/>
              </w:rPr>
            </w:r>
            <w:r w:rsidR="004F783E" w:rsidRPr="00107365">
              <w:rPr>
                <w:noProof/>
                <w:webHidden/>
              </w:rPr>
              <w:fldChar w:fldCharType="separate"/>
            </w:r>
            <w:r w:rsidR="004F783E" w:rsidRPr="00107365">
              <w:rPr>
                <w:noProof/>
                <w:webHidden/>
              </w:rPr>
              <w:t>8</w:t>
            </w:r>
            <w:r w:rsidR="004F783E" w:rsidRPr="00107365">
              <w:rPr>
                <w:noProof/>
                <w:webHidden/>
              </w:rPr>
              <w:fldChar w:fldCharType="end"/>
            </w:r>
          </w:hyperlink>
        </w:p>
        <w:p w14:paraId="70F82E6A" w14:textId="2EFBCC81" w:rsidR="004F783E" w:rsidRPr="00107365" w:rsidRDefault="00627652">
          <w:pPr>
            <w:pStyle w:val="TDC2"/>
            <w:rPr>
              <w:noProof/>
              <w:lang w:val="es-MX" w:eastAsia="es-ES_tradnl"/>
            </w:rPr>
          </w:pPr>
          <w:hyperlink w:anchor="_Toc62738090" w:history="1">
            <w:r w:rsidR="004F783E" w:rsidRPr="00107365">
              <w:rPr>
                <w:rStyle w:val="Hipervnculo"/>
                <w:rFonts w:ascii="Palatino Linotype" w:hAnsi="Palatino Linotype"/>
                <w:b/>
                <w:noProof/>
              </w:rPr>
              <w:t>PRIMERO. De la competencia</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_Toc62738090 \h </w:instrText>
            </w:r>
            <w:r w:rsidR="004F783E" w:rsidRPr="00107365">
              <w:rPr>
                <w:noProof/>
                <w:webHidden/>
              </w:rPr>
            </w:r>
            <w:r w:rsidR="004F783E" w:rsidRPr="00107365">
              <w:rPr>
                <w:noProof/>
                <w:webHidden/>
              </w:rPr>
              <w:fldChar w:fldCharType="separate"/>
            </w:r>
            <w:r w:rsidR="004F783E" w:rsidRPr="00107365">
              <w:rPr>
                <w:noProof/>
                <w:webHidden/>
              </w:rPr>
              <w:t>8</w:t>
            </w:r>
            <w:r w:rsidR="004F783E" w:rsidRPr="00107365">
              <w:rPr>
                <w:noProof/>
                <w:webHidden/>
              </w:rPr>
              <w:fldChar w:fldCharType="end"/>
            </w:r>
          </w:hyperlink>
        </w:p>
        <w:p w14:paraId="7C1984ED" w14:textId="6F527658" w:rsidR="004F783E" w:rsidRPr="00107365" w:rsidRDefault="00627652">
          <w:pPr>
            <w:pStyle w:val="TDC2"/>
            <w:rPr>
              <w:noProof/>
              <w:lang w:val="es-MX" w:eastAsia="es-ES_tradnl"/>
            </w:rPr>
          </w:pPr>
          <w:hyperlink w:anchor="_Toc62738091" w:history="1">
            <w:r w:rsidR="004F783E" w:rsidRPr="00107365">
              <w:rPr>
                <w:rStyle w:val="Hipervnculo"/>
                <w:rFonts w:ascii="Palatino Linotype" w:hAnsi="Palatino Linotype"/>
                <w:b/>
                <w:noProof/>
              </w:rPr>
              <w:t>SEGUNDO. De la oportunidad y procedencia.</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_Toc62738091 \h </w:instrText>
            </w:r>
            <w:r w:rsidR="004F783E" w:rsidRPr="00107365">
              <w:rPr>
                <w:noProof/>
                <w:webHidden/>
              </w:rPr>
            </w:r>
            <w:r w:rsidR="004F783E" w:rsidRPr="00107365">
              <w:rPr>
                <w:noProof/>
                <w:webHidden/>
              </w:rPr>
              <w:fldChar w:fldCharType="separate"/>
            </w:r>
            <w:r w:rsidR="004F783E" w:rsidRPr="00107365">
              <w:rPr>
                <w:noProof/>
                <w:webHidden/>
              </w:rPr>
              <w:t>9</w:t>
            </w:r>
            <w:r w:rsidR="004F783E" w:rsidRPr="00107365">
              <w:rPr>
                <w:noProof/>
                <w:webHidden/>
              </w:rPr>
              <w:fldChar w:fldCharType="end"/>
            </w:r>
          </w:hyperlink>
        </w:p>
        <w:p w14:paraId="7A0D7201" w14:textId="2FAD9363" w:rsidR="004F783E" w:rsidRPr="00107365" w:rsidRDefault="00627652">
          <w:pPr>
            <w:pStyle w:val="TDC2"/>
            <w:rPr>
              <w:noProof/>
              <w:lang w:val="es-MX" w:eastAsia="es-ES_tradnl"/>
            </w:rPr>
          </w:pPr>
          <w:hyperlink w:anchor="_Toc62738092" w:history="1">
            <w:r w:rsidR="004F783E" w:rsidRPr="00107365">
              <w:rPr>
                <w:rStyle w:val="Hipervnculo"/>
                <w:rFonts w:ascii="Palatino Linotype" w:hAnsi="Palatino Linotype"/>
                <w:b/>
                <w:noProof/>
              </w:rPr>
              <w:t xml:space="preserve">TERCERO. </w:t>
            </w:r>
            <w:r w:rsidR="004F783E" w:rsidRPr="00107365">
              <w:rPr>
                <w:rStyle w:val="Hipervnculo"/>
                <w:rFonts w:ascii="Palatino Linotype" w:hAnsi="Palatino Linotype"/>
                <w:b/>
                <w:noProof/>
                <w:lang w:val="es-ES"/>
              </w:rPr>
              <w:t>Del planteamiento de la litis.</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_Toc62738092 \h </w:instrText>
            </w:r>
            <w:r w:rsidR="004F783E" w:rsidRPr="00107365">
              <w:rPr>
                <w:noProof/>
                <w:webHidden/>
              </w:rPr>
            </w:r>
            <w:r w:rsidR="004F783E" w:rsidRPr="00107365">
              <w:rPr>
                <w:noProof/>
                <w:webHidden/>
              </w:rPr>
              <w:fldChar w:fldCharType="separate"/>
            </w:r>
            <w:r w:rsidR="004F783E" w:rsidRPr="00107365">
              <w:rPr>
                <w:noProof/>
                <w:webHidden/>
              </w:rPr>
              <w:t>12</w:t>
            </w:r>
            <w:r w:rsidR="004F783E" w:rsidRPr="00107365">
              <w:rPr>
                <w:noProof/>
                <w:webHidden/>
              </w:rPr>
              <w:fldChar w:fldCharType="end"/>
            </w:r>
          </w:hyperlink>
        </w:p>
        <w:p w14:paraId="70DB7E95" w14:textId="54C5C668" w:rsidR="004F783E" w:rsidRPr="00107365" w:rsidRDefault="00627652">
          <w:pPr>
            <w:pStyle w:val="TDC2"/>
            <w:rPr>
              <w:noProof/>
              <w:lang w:val="es-MX" w:eastAsia="es-ES_tradnl"/>
            </w:rPr>
          </w:pPr>
          <w:hyperlink w:anchor="_Toc62738093" w:history="1">
            <w:r w:rsidR="004F783E" w:rsidRPr="00107365">
              <w:rPr>
                <w:rStyle w:val="Hipervnculo"/>
                <w:rFonts w:ascii="Palatino Linotype" w:eastAsia="Calibri" w:hAnsi="Palatino Linotype"/>
                <w:b/>
                <w:bCs/>
                <w:noProof/>
                <w:lang w:val="es-ES"/>
              </w:rPr>
              <w:t>CUARTO. Del previo y especial pronunciamiento.</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_Toc62738093 \h </w:instrText>
            </w:r>
            <w:r w:rsidR="004F783E" w:rsidRPr="00107365">
              <w:rPr>
                <w:noProof/>
                <w:webHidden/>
              </w:rPr>
            </w:r>
            <w:r w:rsidR="004F783E" w:rsidRPr="00107365">
              <w:rPr>
                <w:noProof/>
                <w:webHidden/>
              </w:rPr>
              <w:fldChar w:fldCharType="separate"/>
            </w:r>
            <w:r w:rsidR="004F783E" w:rsidRPr="00107365">
              <w:rPr>
                <w:noProof/>
                <w:webHidden/>
              </w:rPr>
              <w:t>14</w:t>
            </w:r>
            <w:r w:rsidR="004F783E" w:rsidRPr="00107365">
              <w:rPr>
                <w:noProof/>
                <w:webHidden/>
              </w:rPr>
              <w:fldChar w:fldCharType="end"/>
            </w:r>
          </w:hyperlink>
        </w:p>
        <w:p w14:paraId="2F93FB76" w14:textId="668B7D6C" w:rsidR="004F783E" w:rsidRPr="00107365" w:rsidRDefault="00627652">
          <w:pPr>
            <w:pStyle w:val="TDC2"/>
            <w:rPr>
              <w:noProof/>
              <w:lang w:val="es-MX" w:eastAsia="es-ES_tradnl"/>
            </w:rPr>
          </w:pPr>
          <w:hyperlink w:anchor="_Toc62738094" w:history="1">
            <w:r w:rsidR="004F783E" w:rsidRPr="00107365">
              <w:rPr>
                <w:rStyle w:val="Hipervnculo"/>
                <w:rFonts w:ascii="Palatino Linotype" w:eastAsia="Calibri" w:hAnsi="Palatino Linotype"/>
                <w:b/>
                <w:bCs/>
                <w:noProof/>
                <w:lang w:val="es-ES"/>
              </w:rPr>
              <w:t xml:space="preserve">QUINTO. </w:t>
            </w:r>
            <w:r w:rsidR="004F783E" w:rsidRPr="00107365">
              <w:rPr>
                <w:rStyle w:val="Hipervnculo"/>
                <w:rFonts w:ascii="Palatino Linotype" w:hAnsi="Palatino Linotype"/>
                <w:b/>
                <w:noProof/>
              </w:rPr>
              <w:t>Del estudio y resolución del asunto.</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_Toc62738094 \h </w:instrText>
            </w:r>
            <w:r w:rsidR="004F783E" w:rsidRPr="00107365">
              <w:rPr>
                <w:noProof/>
                <w:webHidden/>
              </w:rPr>
            </w:r>
            <w:r w:rsidR="004F783E" w:rsidRPr="00107365">
              <w:rPr>
                <w:noProof/>
                <w:webHidden/>
              </w:rPr>
              <w:fldChar w:fldCharType="separate"/>
            </w:r>
            <w:r w:rsidR="004F783E" w:rsidRPr="00107365">
              <w:rPr>
                <w:noProof/>
                <w:webHidden/>
              </w:rPr>
              <w:t>19</w:t>
            </w:r>
            <w:r w:rsidR="004F783E" w:rsidRPr="00107365">
              <w:rPr>
                <w:noProof/>
                <w:webHidden/>
              </w:rPr>
              <w:fldChar w:fldCharType="end"/>
            </w:r>
          </w:hyperlink>
        </w:p>
        <w:p w14:paraId="5B22B5E8" w14:textId="779BFEC1" w:rsidR="004F783E" w:rsidRPr="00107365" w:rsidRDefault="00627652">
          <w:pPr>
            <w:pStyle w:val="TDC2"/>
            <w:rPr>
              <w:noProof/>
              <w:lang w:val="es-MX" w:eastAsia="es-ES_tradnl"/>
            </w:rPr>
          </w:pPr>
          <w:hyperlink w:anchor="_Toc62738095" w:history="1">
            <w:r w:rsidR="004F783E" w:rsidRPr="00107365">
              <w:rPr>
                <w:rStyle w:val="Hipervnculo"/>
                <w:rFonts w:ascii="Palatino Linotype" w:hAnsi="Palatino Linotype"/>
                <w:b/>
                <w:noProof/>
              </w:rPr>
              <w:t>SEXTA. De la Versión Pública</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_Toc62738095 \h </w:instrText>
            </w:r>
            <w:r w:rsidR="004F783E" w:rsidRPr="00107365">
              <w:rPr>
                <w:noProof/>
                <w:webHidden/>
              </w:rPr>
            </w:r>
            <w:r w:rsidR="004F783E" w:rsidRPr="00107365">
              <w:rPr>
                <w:noProof/>
                <w:webHidden/>
              </w:rPr>
              <w:fldChar w:fldCharType="separate"/>
            </w:r>
            <w:r w:rsidR="004F783E" w:rsidRPr="00107365">
              <w:rPr>
                <w:noProof/>
                <w:webHidden/>
              </w:rPr>
              <w:t>33</w:t>
            </w:r>
            <w:r w:rsidR="004F783E" w:rsidRPr="00107365">
              <w:rPr>
                <w:noProof/>
                <w:webHidden/>
              </w:rPr>
              <w:fldChar w:fldCharType="end"/>
            </w:r>
          </w:hyperlink>
        </w:p>
        <w:p w14:paraId="5DA96F87" w14:textId="35A2EA43" w:rsidR="004F783E" w:rsidRPr="00107365" w:rsidRDefault="00627652">
          <w:pPr>
            <w:pStyle w:val="TDC3"/>
            <w:tabs>
              <w:tab w:val="left" w:pos="993"/>
              <w:tab w:val="right" w:leader="dot" w:pos="8828"/>
            </w:tabs>
            <w:rPr>
              <w:noProof/>
              <w:lang w:val="es-MX" w:eastAsia="es-ES_tradnl"/>
            </w:rPr>
          </w:pPr>
          <w:hyperlink w:anchor="_Toc62738096" w:history="1">
            <w:r w:rsidR="004F783E" w:rsidRPr="00107365">
              <w:rPr>
                <w:rStyle w:val="Hipervnculo"/>
                <w:rFonts w:ascii="Palatino Linotype" w:hAnsi="Palatino Linotype"/>
                <w:b/>
                <w:noProof/>
              </w:rPr>
              <w:t>I.</w:t>
            </w:r>
            <w:r w:rsidR="004F783E" w:rsidRPr="00107365">
              <w:rPr>
                <w:noProof/>
                <w:lang w:val="es-MX" w:eastAsia="es-ES_tradnl"/>
              </w:rPr>
              <w:tab/>
            </w:r>
            <w:r w:rsidR="004F783E" w:rsidRPr="00107365">
              <w:rPr>
                <w:rStyle w:val="Hipervnculo"/>
                <w:rFonts w:ascii="Palatino Linotype" w:hAnsi="Palatino Linotype"/>
                <w:b/>
                <w:noProof/>
              </w:rPr>
              <w:t>Requisitos previos.</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_Toc62738096 \h </w:instrText>
            </w:r>
            <w:r w:rsidR="004F783E" w:rsidRPr="00107365">
              <w:rPr>
                <w:noProof/>
                <w:webHidden/>
              </w:rPr>
            </w:r>
            <w:r w:rsidR="004F783E" w:rsidRPr="00107365">
              <w:rPr>
                <w:noProof/>
                <w:webHidden/>
              </w:rPr>
              <w:fldChar w:fldCharType="separate"/>
            </w:r>
            <w:r w:rsidR="004F783E" w:rsidRPr="00107365">
              <w:rPr>
                <w:noProof/>
                <w:webHidden/>
              </w:rPr>
              <w:t>35</w:t>
            </w:r>
            <w:r w:rsidR="004F783E" w:rsidRPr="00107365">
              <w:rPr>
                <w:noProof/>
                <w:webHidden/>
              </w:rPr>
              <w:fldChar w:fldCharType="end"/>
            </w:r>
          </w:hyperlink>
        </w:p>
        <w:p w14:paraId="48287D9C" w14:textId="7DC4971D" w:rsidR="004F783E" w:rsidRPr="00107365" w:rsidRDefault="00627652">
          <w:pPr>
            <w:pStyle w:val="TDC3"/>
            <w:tabs>
              <w:tab w:val="left" w:pos="993"/>
              <w:tab w:val="right" w:leader="dot" w:pos="8828"/>
            </w:tabs>
            <w:rPr>
              <w:noProof/>
              <w:lang w:val="es-MX" w:eastAsia="es-ES_tradnl"/>
            </w:rPr>
          </w:pPr>
          <w:hyperlink w:anchor="_Toc62738097" w:history="1">
            <w:r w:rsidR="004F783E" w:rsidRPr="00107365">
              <w:rPr>
                <w:rStyle w:val="Hipervnculo"/>
                <w:rFonts w:ascii="Palatino Linotype" w:hAnsi="Palatino Linotype"/>
                <w:b/>
                <w:noProof/>
              </w:rPr>
              <w:t>II.</w:t>
            </w:r>
            <w:r w:rsidR="004F783E" w:rsidRPr="00107365">
              <w:rPr>
                <w:noProof/>
                <w:lang w:val="es-MX" w:eastAsia="es-ES_tradnl"/>
              </w:rPr>
              <w:tab/>
            </w:r>
            <w:r w:rsidR="004F783E" w:rsidRPr="00107365">
              <w:rPr>
                <w:rStyle w:val="Hipervnculo"/>
                <w:rFonts w:ascii="Palatino Linotype" w:hAnsi="Palatino Linotype"/>
                <w:b/>
                <w:noProof/>
              </w:rPr>
              <w:t>Supuesto de clasificación.</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_Toc62738097 \h </w:instrText>
            </w:r>
            <w:r w:rsidR="004F783E" w:rsidRPr="00107365">
              <w:rPr>
                <w:noProof/>
                <w:webHidden/>
              </w:rPr>
            </w:r>
            <w:r w:rsidR="004F783E" w:rsidRPr="00107365">
              <w:rPr>
                <w:noProof/>
                <w:webHidden/>
              </w:rPr>
              <w:fldChar w:fldCharType="separate"/>
            </w:r>
            <w:r w:rsidR="004F783E" w:rsidRPr="00107365">
              <w:rPr>
                <w:noProof/>
                <w:webHidden/>
              </w:rPr>
              <w:t>36</w:t>
            </w:r>
            <w:r w:rsidR="004F783E" w:rsidRPr="00107365">
              <w:rPr>
                <w:noProof/>
                <w:webHidden/>
              </w:rPr>
              <w:fldChar w:fldCharType="end"/>
            </w:r>
          </w:hyperlink>
        </w:p>
        <w:p w14:paraId="5467B545" w14:textId="0B6D0EFA" w:rsidR="004F783E" w:rsidRPr="00107365" w:rsidRDefault="00627652">
          <w:pPr>
            <w:pStyle w:val="TDC3"/>
            <w:tabs>
              <w:tab w:val="left" w:pos="1200"/>
              <w:tab w:val="right" w:leader="dot" w:pos="8828"/>
            </w:tabs>
            <w:rPr>
              <w:noProof/>
              <w:lang w:val="es-MX" w:eastAsia="es-ES_tradnl"/>
            </w:rPr>
          </w:pPr>
          <w:hyperlink w:anchor="_Toc62738098" w:history="1">
            <w:r w:rsidR="004F783E" w:rsidRPr="00107365">
              <w:rPr>
                <w:rStyle w:val="Hipervnculo"/>
                <w:rFonts w:ascii="Palatino Linotype" w:hAnsi="Palatino Linotype"/>
                <w:b/>
                <w:noProof/>
              </w:rPr>
              <w:t>III.</w:t>
            </w:r>
            <w:r w:rsidR="004F783E" w:rsidRPr="00107365">
              <w:rPr>
                <w:noProof/>
                <w:lang w:val="es-MX" w:eastAsia="es-ES_tradnl"/>
              </w:rPr>
              <w:tab/>
            </w:r>
            <w:r w:rsidR="004F783E" w:rsidRPr="00107365">
              <w:rPr>
                <w:rStyle w:val="Hipervnculo"/>
                <w:rFonts w:ascii="Palatino Linotype" w:hAnsi="Palatino Linotype"/>
                <w:b/>
                <w:noProof/>
              </w:rPr>
              <w:t>La intervención del Comité de Transparencia.</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_Toc62738098 \h </w:instrText>
            </w:r>
            <w:r w:rsidR="004F783E" w:rsidRPr="00107365">
              <w:rPr>
                <w:noProof/>
                <w:webHidden/>
              </w:rPr>
            </w:r>
            <w:r w:rsidR="004F783E" w:rsidRPr="00107365">
              <w:rPr>
                <w:noProof/>
                <w:webHidden/>
              </w:rPr>
              <w:fldChar w:fldCharType="separate"/>
            </w:r>
            <w:r w:rsidR="004F783E" w:rsidRPr="00107365">
              <w:rPr>
                <w:noProof/>
                <w:webHidden/>
              </w:rPr>
              <w:t>39</w:t>
            </w:r>
            <w:r w:rsidR="004F783E" w:rsidRPr="00107365">
              <w:rPr>
                <w:noProof/>
                <w:webHidden/>
              </w:rPr>
              <w:fldChar w:fldCharType="end"/>
            </w:r>
          </w:hyperlink>
        </w:p>
        <w:p w14:paraId="29A1EB9D" w14:textId="25728218" w:rsidR="004F783E" w:rsidRPr="00107365" w:rsidRDefault="00627652">
          <w:pPr>
            <w:pStyle w:val="TDC1"/>
            <w:tabs>
              <w:tab w:val="left" w:pos="993"/>
            </w:tabs>
            <w:rPr>
              <w:noProof/>
              <w:lang w:val="es-MX" w:eastAsia="es-ES_tradnl"/>
            </w:rPr>
          </w:pPr>
          <w:hyperlink w:anchor="_Toc62738099" w:history="1">
            <w:r w:rsidR="004F783E" w:rsidRPr="00107365">
              <w:rPr>
                <w:rStyle w:val="Hipervnculo"/>
                <w:b/>
                <w:noProof/>
              </w:rPr>
              <w:t>a)</w:t>
            </w:r>
            <w:r w:rsidR="004F783E" w:rsidRPr="00107365">
              <w:rPr>
                <w:noProof/>
                <w:lang w:val="es-MX" w:eastAsia="es-ES_tradnl"/>
              </w:rPr>
              <w:tab/>
            </w:r>
            <w:r w:rsidR="004F783E" w:rsidRPr="00107365">
              <w:rPr>
                <w:rStyle w:val="Hipervnculo"/>
                <w:b/>
                <w:noProof/>
              </w:rPr>
              <w:t>Formalidades para emitir el acuerdo de clasificación.</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_Toc62738099 \h </w:instrText>
            </w:r>
            <w:r w:rsidR="004F783E" w:rsidRPr="00107365">
              <w:rPr>
                <w:noProof/>
                <w:webHidden/>
              </w:rPr>
            </w:r>
            <w:r w:rsidR="004F783E" w:rsidRPr="00107365">
              <w:rPr>
                <w:noProof/>
                <w:webHidden/>
              </w:rPr>
              <w:fldChar w:fldCharType="separate"/>
            </w:r>
            <w:r w:rsidR="004F783E" w:rsidRPr="00107365">
              <w:rPr>
                <w:noProof/>
                <w:webHidden/>
              </w:rPr>
              <w:t>39</w:t>
            </w:r>
            <w:r w:rsidR="004F783E" w:rsidRPr="00107365">
              <w:rPr>
                <w:noProof/>
                <w:webHidden/>
              </w:rPr>
              <w:fldChar w:fldCharType="end"/>
            </w:r>
          </w:hyperlink>
        </w:p>
        <w:p w14:paraId="43D8ADD1" w14:textId="726FBB71" w:rsidR="004F783E" w:rsidRPr="00107365" w:rsidRDefault="00627652">
          <w:pPr>
            <w:pStyle w:val="TDC1"/>
            <w:tabs>
              <w:tab w:val="left" w:pos="993"/>
            </w:tabs>
            <w:rPr>
              <w:noProof/>
              <w:lang w:val="es-MX" w:eastAsia="es-ES_tradnl"/>
            </w:rPr>
          </w:pPr>
          <w:hyperlink w:anchor="_Toc62738100" w:history="1">
            <w:r w:rsidR="004F783E" w:rsidRPr="00107365">
              <w:rPr>
                <w:rStyle w:val="Hipervnculo"/>
                <w:b/>
                <w:noProof/>
              </w:rPr>
              <w:t>b)</w:t>
            </w:r>
            <w:r w:rsidR="004F783E" w:rsidRPr="00107365">
              <w:rPr>
                <w:noProof/>
                <w:lang w:val="es-MX" w:eastAsia="es-ES_tradnl"/>
              </w:rPr>
              <w:tab/>
            </w:r>
            <w:r w:rsidR="004F783E" w:rsidRPr="00107365">
              <w:rPr>
                <w:rStyle w:val="Hipervnculo"/>
                <w:b/>
                <w:noProof/>
              </w:rPr>
              <w:t>Requisitos de fondo del acuerdo de clasificación</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_Toc62738100 \h </w:instrText>
            </w:r>
            <w:r w:rsidR="004F783E" w:rsidRPr="00107365">
              <w:rPr>
                <w:noProof/>
                <w:webHidden/>
              </w:rPr>
            </w:r>
            <w:r w:rsidR="004F783E" w:rsidRPr="00107365">
              <w:rPr>
                <w:noProof/>
                <w:webHidden/>
              </w:rPr>
              <w:fldChar w:fldCharType="separate"/>
            </w:r>
            <w:r w:rsidR="004F783E" w:rsidRPr="00107365">
              <w:rPr>
                <w:noProof/>
                <w:webHidden/>
              </w:rPr>
              <w:t>40</w:t>
            </w:r>
            <w:r w:rsidR="004F783E" w:rsidRPr="00107365">
              <w:rPr>
                <w:noProof/>
                <w:webHidden/>
              </w:rPr>
              <w:fldChar w:fldCharType="end"/>
            </w:r>
          </w:hyperlink>
        </w:p>
        <w:p w14:paraId="6A910536" w14:textId="228C59DE" w:rsidR="004F783E" w:rsidRPr="00107365" w:rsidRDefault="00627652">
          <w:pPr>
            <w:pStyle w:val="TDC1"/>
            <w:rPr>
              <w:noProof/>
              <w:lang w:val="es-MX" w:eastAsia="es-ES_tradnl"/>
            </w:rPr>
          </w:pPr>
          <w:hyperlink w:anchor="_Toc62738101" w:history="1">
            <w:r w:rsidR="004F783E" w:rsidRPr="00107365">
              <w:rPr>
                <w:rStyle w:val="Hipervnculo"/>
                <w:rFonts w:eastAsia="Calibri"/>
                <w:b/>
                <w:noProof/>
                <w:lang w:val="es-ES"/>
              </w:rPr>
              <w:t>R E S O L U T I V O S</w:t>
            </w:r>
            <w:r w:rsidR="004F783E" w:rsidRPr="00107365">
              <w:rPr>
                <w:noProof/>
                <w:webHidden/>
              </w:rPr>
              <w:tab/>
            </w:r>
            <w:r w:rsidR="004F783E" w:rsidRPr="00107365">
              <w:rPr>
                <w:noProof/>
                <w:webHidden/>
              </w:rPr>
              <w:fldChar w:fldCharType="begin"/>
            </w:r>
            <w:r w:rsidR="004F783E" w:rsidRPr="00107365">
              <w:rPr>
                <w:noProof/>
                <w:webHidden/>
              </w:rPr>
              <w:instrText xml:space="preserve"> PAGEREF _Toc62738101 \h </w:instrText>
            </w:r>
            <w:r w:rsidR="004F783E" w:rsidRPr="00107365">
              <w:rPr>
                <w:noProof/>
                <w:webHidden/>
              </w:rPr>
            </w:r>
            <w:r w:rsidR="004F783E" w:rsidRPr="00107365">
              <w:rPr>
                <w:noProof/>
                <w:webHidden/>
              </w:rPr>
              <w:fldChar w:fldCharType="separate"/>
            </w:r>
            <w:r w:rsidR="004F783E" w:rsidRPr="00107365">
              <w:rPr>
                <w:noProof/>
                <w:webHidden/>
              </w:rPr>
              <w:t>45</w:t>
            </w:r>
            <w:r w:rsidR="004F783E" w:rsidRPr="00107365">
              <w:rPr>
                <w:noProof/>
                <w:webHidden/>
              </w:rPr>
              <w:fldChar w:fldCharType="end"/>
            </w:r>
          </w:hyperlink>
        </w:p>
        <w:p w14:paraId="4DD6AE39" w14:textId="36CBB227" w:rsidR="001714D9" w:rsidRPr="00107365" w:rsidRDefault="00763298" w:rsidP="001714D9">
          <w:pPr>
            <w:tabs>
              <w:tab w:val="left" w:pos="0"/>
            </w:tabs>
            <w:spacing w:line="360" w:lineRule="auto"/>
            <w:rPr>
              <w:rFonts w:ascii="Palatino Linotype" w:hAnsi="Palatino Linotype"/>
              <w:b/>
              <w:bCs/>
            </w:rPr>
          </w:pPr>
          <w:r w:rsidRPr="00107365">
            <w:rPr>
              <w:rFonts w:ascii="Palatino Linotype" w:hAnsi="Palatino Linotype"/>
              <w:b/>
              <w:bCs/>
              <w:sz w:val="20"/>
            </w:rPr>
            <w:fldChar w:fldCharType="end"/>
          </w:r>
        </w:p>
      </w:sdtContent>
    </w:sdt>
    <w:p w14:paraId="772F591A" w14:textId="77777777" w:rsidR="004F783E" w:rsidRPr="00107365" w:rsidRDefault="004F783E" w:rsidP="001714D9">
      <w:pPr>
        <w:tabs>
          <w:tab w:val="left" w:pos="0"/>
        </w:tabs>
        <w:spacing w:line="360" w:lineRule="auto"/>
        <w:rPr>
          <w:rFonts w:ascii="Palatino Linotype" w:hAnsi="Palatino Linotype"/>
        </w:rPr>
      </w:pPr>
    </w:p>
    <w:p w14:paraId="6E7A3181" w14:textId="77777777" w:rsidR="004F783E" w:rsidRPr="00107365" w:rsidRDefault="004F783E" w:rsidP="001714D9">
      <w:pPr>
        <w:tabs>
          <w:tab w:val="left" w:pos="0"/>
        </w:tabs>
        <w:spacing w:line="360" w:lineRule="auto"/>
        <w:rPr>
          <w:rFonts w:ascii="Palatino Linotype" w:hAnsi="Palatino Linotype"/>
        </w:rPr>
      </w:pPr>
    </w:p>
    <w:p w14:paraId="60CA13D4" w14:textId="77777777" w:rsidR="004F783E" w:rsidRPr="00107365" w:rsidRDefault="004F783E" w:rsidP="001714D9">
      <w:pPr>
        <w:tabs>
          <w:tab w:val="left" w:pos="0"/>
        </w:tabs>
        <w:spacing w:line="360" w:lineRule="auto"/>
        <w:rPr>
          <w:rFonts w:ascii="Palatino Linotype" w:hAnsi="Palatino Linotype"/>
        </w:rPr>
      </w:pPr>
    </w:p>
    <w:p w14:paraId="73F7F940" w14:textId="57701D65" w:rsidR="00662C69" w:rsidRPr="00107365" w:rsidRDefault="009B11D6" w:rsidP="004F783E">
      <w:pPr>
        <w:tabs>
          <w:tab w:val="left" w:pos="0"/>
        </w:tabs>
        <w:spacing w:line="360" w:lineRule="auto"/>
        <w:jc w:val="both"/>
        <w:rPr>
          <w:rFonts w:ascii="Palatino Linotype" w:hAnsi="Palatino Linotype"/>
        </w:rPr>
      </w:pPr>
      <w:r w:rsidRPr="00107365">
        <w:rPr>
          <w:rFonts w:ascii="Palatino Linotype" w:hAnsi="Palatino Linotype"/>
        </w:rPr>
        <w:lastRenderedPageBreak/>
        <w:t>R</w:t>
      </w:r>
      <w:r w:rsidR="00662C69" w:rsidRPr="00107365">
        <w:rPr>
          <w:rFonts w:ascii="Palatino Linotype" w:hAnsi="Palatino Linotype"/>
        </w:rPr>
        <w:t>esolución del Pleno del Instituto de Transparencia, Acceso a la Información Pública y Protección de Datos Personales del Estado de México y Mun</w:t>
      </w:r>
      <w:r w:rsidR="000D5A1D" w:rsidRPr="00107365">
        <w:rPr>
          <w:rFonts w:ascii="Palatino Linotype" w:hAnsi="Palatino Linotype"/>
        </w:rPr>
        <w:t>icipios, con</w:t>
      </w:r>
      <w:r w:rsidR="00662C69" w:rsidRPr="00107365">
        <w:rPr>
          <w:rFonts w:ascii="Palatino Linotype" w:hAnsi="Palatino Linotype"/>
        </w:rPr>
        <w:t xml:space="preserve"> </w:t>
      </w:r>
      <w:r w:rsidR="00485DB6" w:rsidRPr="00107365">
        <w:rPr>
          <w:rFonts w:ascii="Palatino Linotype" w:hAnsi="Palatino Linotype"/>
        </w:rPr>
        <w:t xml:space="preserve">domicilio </w:t>
      </w:r>
      <w:r w:rsidR="00662C69" w:rsidRPr="00107365">
        <w:rPr>
          <w:rFonts w:ascii="Palatino Linotype" w:hAnsi="Palatino Linotype"/>
        </w:rPr>
        <w:t xml:space="preserve">en Metepec, Estado de México; de </w:t>
      </w:r>
      <w:r w:rsidR="000D5A1D" w:rsidRPr="00107365">
        <w:rPr>
          <w:rFonts w:ascii="Palatino Linotype" w:hAnsi="Palatino Linotype"/>
        </w:rPr>
        <w:t xml:space="preserve">fecha </w:t>
      </w:r>
      <w:r w:rsidR="004658AA" w:rsidRPr="00107365">
        <w:rPr>
          <w:rFonts w:ascii="Palatino Linotype" w:hAnsi="Palatino Linotype"/>
        </w:rPr>
        <w:t>cuatro</w:t>
      </w:r>
      <w:r w:rsidR="0078036C" w:rsidRPr="00107365">
        <w:rPr>
          <w:rFonts w:ascii="Palatino Linotype" w:hAnsi="Palatino Linotype"/>
        </w:rPr>
        <w:t xml:space="preserve"> </w:t>
      </w:r>
      <w:r w:rsidR="006B149F" w:rsidRPr="00107365">
        <w:rPr>
          <w:rFonts w:ascii="Palatino Linotype" w:hAnsi="Palatino Linotype"/>
        </w:rPr>
        <w:t>(</w:t>
      </w:r>
      <w:r w:rsidR="004658AA" w:rsidRPr="00107365">
        <w:rPr>
          <w:rFonts w:ascii="Palatino Linotype" w:hAnsi="Palatino Linotype"/>
        </w:rPr>
        <w:t>04</w:t>
      </w:r>
      <w:r w:rsidR="006B149F" w:rsidRPr="00107365">
        <w:rPr>
          <w:rFonts w:ascii="Palatino Linotype" w:hAnsi="Palatino Linotype"/>
        </w:rPr>
        <w:t xml:space="preserve">) de </w:t>
      </w:r>
      <w:r w:rsidR="004658AA" w:rsidRPr="00107365">
        <w:rPr>
          <w:rFonts w:ascii="Palatino Linotype" w:hAnsi="Palatino Linotype"/>
        </w:rPr>
        <w:t>febrero</w:t>
      </w:r>
      <w:r w:rsidR="00F268C6" w:rsidRPr="00107365">
        <w:rPr>
          <w:rFonts w:ascii="Palatino Linotype" w:hAnsi="Palatino Linotype"/>
        </w:rPr>
        <w:t xml:space="preserve"> </w:t>
      </w:r>
      <w:r w:rsidR="007E3E87" w:rsidRPr="00107365">
        <w:rPr>
          <w:rFonts w:ascii="Palatino Linotype" w:hAnsi="Palatino Linotype"/>
        </w:rPr>
        <w:t>de dos mil veintiuno.</w:t>
      </w:r>
    </w:p>
    <w:p w14:paraId="5A51B5EC" w14:textId="77777777" w:rsidR="008A5A73" w:rsidRPr="00107365" w:rsidRDefault="008A5A73" w:rsidP="001105B5">
      <w:pPr>
        <w:tabs>
          <w:tab w:val="left" w:pos="0"/>
          <w:tab w:val="left" w:pos="3465"/>
        </w:tabs>
        <w:spacing w:line="360" w:lineRule="auto"/>
        <w:jc w:val="both"/>
        <w:rPr>
          <w:rFonts w:ascii="Palatino Linotype" w:hAnsi="Palatino Linotype"/>
        </w:rPr>
      </w:pPr>
    </w:p>
    <w:p w14:paraId="02C1324E" w14:textId="63DD0E30" w:rsidR="00662C69" w:rsidRPr="00107365" w:rsidRDefault="00662C69" w:rsidP="001105B5">
      <w:pPr>
        <w:tabs>
          <w:tab w:val="left" w:pos="0"/>
        </w:tabs>
        <w:spacing w:line="360" w:lineRule="auto"/>
        <w:jc w:val="both"/>
        <w:rPr>
          <w:rFonts w:ascii="Palatino Linotype" w:hAnsi="Palatino Linotype"/>
        </w:rPr>
      </w:pPr>
      <w:r w:rsidRPr="00107365">
        <w:rPr>
          <w:rFonts w:ascii="Palatino Linotype" w:hAnsi="Palatino Linotype"/>
          <w:b/>
        </w:rPr>
        <w:t>VISTO</w:t>
      </w:r>
      <w:r w:rsidRPr="00107365">
        <w:rPr>
          <w:rFonts w:ascii="Palatino Linotype" w:hAnsi="Palatino Linotype"/>
        </w:rPr>
        <w:t xml:space="preserve"> el expediente electrónico for</w:t>
      </w:r>
      <w:r w:rsidR="00D37494" w:rsidRPr="00107365">
        <w:rPr>
          <w:rFonts w:ascii="Palatino Linotype" w:hAnsi="Palatino Linotype"/>
        </w:rPr>
        <w:t>mado con motivo del</w:t>
      </w:r>
      <w:r w:rsidRPr="00107365">
        <w:rPr>
          <w:rFonts w:ascii="Palatino Linotype" w:hAnsi="Palatino Linotype"/>
        </w:rPr>
        <w:t xml:space="preserve"> recurso de revisión </w:t>
      </w:r>
      <w:r w:rsidR="00F0190C" w:rsidRPr="00107365">
        <w:rPr>
          <w:rFonts w:ascii="Palatino Linotype" w:hAnsi="Palatino Linotype"/>
          <w:b/>
          <w:bCs/>
        </w:rPr>
        <w:t>0</w:t>
      </w:r>
      <w:r w:rsidR="004658AA" w:rsidRPr="00107365">
        <w:rPr>
          <w:rFonts w:ascii="Palatino Linotype" w:hAnsi="Palatino Linotype"/>
          <w:b/>
          <w:bCs/>
        </w:rPr>
        <w:t>5608</w:t>
      </w:r>
      <w:r w:rsidR="00401F8B" w:rsidRPr="00107365">
        <w:rPr>
          <w:rFonts w:ascii="Palatino Linotype" w:hAnsi="Palatino Linotype"/>
          <w:b/>
          <w:bCs/>
        </w:rPr>
        <w:t>/INFOEM/IP/RR/2020</w:t>
      </w:r>
      <w:r w:rsidR="003E4A5C" w:rsidRPr="00107365">
        <w:rPr>
          <w:rFonts w:ascii="Palatino Linotype" w:hAnsi="Palatino Linotype"/>
          <w:b/>
        </w:rPr>
        <w:t xml:space="preserve"> </w:t>
      </w:r>
      <w:r w:rsidRPr="00107365">
        <w:rPr>
          <w:rFonts w:ascii="Palatino Linotype" w:hAnsi="Palatino Linotype"/>
        </w:rPr>
        <w:t xml:space="preserve">promovido por </w:t>
      </w:r>
      <w:r w:rsidR="00401F8B" w:rsidRPr="00107365">
        <w:rPr>
          <w:rFonts w:ascii="Palatino Linotype" w:hAnsi="Palatino Linotype"/>
          <w:b/>
        </w:rPr>
        <w:t xml:space="preserve">una persona usuaria del Sistema de Acceso a la Información Mexiquense (SAIMEX), quien no proporciono ningún nombre, seudónimo o carácter para poder ser identificado, por lo que en lo sucesivo será identificado </w:t>
      </w:r>
      <w:r w:rsidR="00401F8B" w:rsidRPr="00107365">
        <w:rPr>
          <w:rFonts w:ascii="Palatino Linotype" w:hAnsi="Palatino Linotype" w:cs="Arial"/>
        </w:rPr>
        <w:t xml:space="preserve">en su calidad de </w:t>
      </w:r>
      <w:r w:rsidR="00401F8B" w:rsidRPr="00107365">
        <w:rPr>
          <w:rFonts w:ascii="Palatino Linotype" w:hAnsi="Palatino Linotype" w:cs="Arial"/>
          <w:b/>
        </w:rPr>
        <w:t>RECURRENTE</w:t>
      </w:r>
      <w:r w:rsidRPr="00107365">
        <w:rPr>
          <w:rFonts w:ascii="Palatino Linotype" w:hAnsi="Palatino Linotype" w:cs="Arial"/>
        </w:rPr>
        <w:t xml:space="preserve">, en contra </w:t>
      </w:r>
      <w:r w:rsidR="000D5A1D" w:rsidRPr="00107365">
        <w:rPr>
          <w:rFonts w:ascii="Palatino Linotype" w:hAnsi="Palatino Linotype" w:cs="Arial"/>
        </w:rPr>
        <w:t xml:space="preserve">de </w:t>
      </w:r>
      <w:r w:rsidR="00843908" w:rsidRPr="00107365">
        <w:rPr>
          <w:rFonts w:ascii="Palatino Linotype" w:hAnsi="Palatino Linotype" w:cs="Arial"/>
        </w:rPr>
        <w:t>la respuesta del</w:t>
      </w:r>
      <w:r w:rsidR="00ED007B" w:rsidRPr="00107365">
        <w:rPr>
          <w:rFonts w:ascii="Palatino Linotype" w:hAnsi="Palatino Linotype" w:cs="Arial"/>
        </w:rPr>
        <w:t xml:space="preserve"> </w:t>
      </w:r>
      <w:r w:rsidR="002A1465" w:rsidRPr="00107365">
        <w:rPr>
          <w:rFonts w:ascii="Palatino Linotype" w:hAnsi="Palatino Linotype"/>
          <w:b/>
        </w:rPr>
        <w:t xml:space="preserve">Ayuntamiento de </w:t>
      </w:r>
      <w:r w:rsidR="007E3E87" w:rsidRPr="00107365">
        <w:rPr>
          <w:rFonts w:ascii="Palatino Linotype" w:hAnsi="Palatino Linotype"/>
          <w:b/>
        </w:rPr>
        <w:t>C</w:t>
      </w:r>
      <w:r w:rsidR="004658AA" w:rsidRPr="00107365">
        <w:rPr>
          <w:rFonts w:ascii="Palatino Linotype" w:hAnsi="Palatino Linotype"/>
          <w:b/>
        </w:rPr>
        <w:t>uautitlán Izcalli</w:t>
      </w:r>
      <w:r w:rsidR="003E4A5C" w:rsidRPr="00107365">
        <w:rPr>
          <w:rFonts w:ascii="Palatino Linotype" w:hAnsi="Palatino Linotype"/>
          <w:b/>
          <w:bCs/>
        </w:rPr>
        <w:t xml:space="preserve"> </w:t>
      </w:r>
      <w:r w:rsidRPr="00107365">
        <w:rPr>
          <w:rFonts w:ascii="Palatino Linotype" w:hAnsi="Palatino Linotype"/>
        </w:rPr>
        <w:t>en lo sucesivo el</w:t>
      </w:r>
      <w:r w:rsidRPr="00107365">
        <w:rPr>
          <w:rFonts w:ascii="Palatino Linotype" w:hAnsi="Palatino Linotype"/>
          <w:b/>
        </w:rPr>
        <w:t xml:space="preserve"> SUJETO OBLIGADO, </w:t>
      </w:r>
      <w:r w:rsidRPr="00107365">
        <w:rPr>
          <w:rFonts w:ascii="Palatino Linotype" w:hAnsi="Palatino Linotype"/>
        </w:rPr>
        <w:t>se procede a dictar la presente resolución, con base en los siguientes:</w:t>
      </w:r>
    </w:p>
    <w:p w14:paraId="0BBCF3EE" w14:textId="77777777" w:rsidR="008A5A73" w:rsidRPr="00107365" w:rsidRDefault="008A5A73" w:rsidP="001105B5">
      <w:pPr>
        <w:tabs>
          <w:tab w:val="left" w:pos="0"/>
        </w:tabs>
        <w:spacing w:line="360" w:lineRule="auto"/>
        <w:jc w:val="both"/>
        <w:rPr>
          <w:rFonts w:ascii="Palatino Linotype" w:hAnsi="Palatino Linotype"/>
        </w:rPr>
      </w:pPr>
    </w:p>
    <w:p w14:paraId="769E1410" w14:textId="30F73F8B" w:rsidR="00587366" w:rsidRPr="00107365" w:rsidRDefault="00662C69" w:rsidP="001105B5">
      <w:pPr>
        <w:pStyle w:val="Ttulo1"/>
        <w:tabs>
          <w:tab w:val="left" w:pos="0"/>
        </w:tabs>
        <w:spacing w:before="0" w:line="360" w:lineRule="auto"/>
        <w:jc w:val="center"/>
        <w:rPr>
          <w:b/>
          <w:szCs w:val="24"/>
        </w:rPr>
      </w:pPr>
      <w:bookmarkStart w:id="1" w:name="_Toc461555884"/>
      <w:bookmarkStart w:id="2" w:name="_Toc466371847"/>
      <w:bookmarkStart w:id="3" w:name="_Toc62738088"/>
      <w:r w:rsidRPr="00107365">
        <w:rPr>
          <w:b/>
          <w:szCs w:val="24"/>
        </w:rPr>
        <w:t>ANTECEDENTES</w:t>
      </w:r>
      <w:bookmarkEnd w:id="1"/>
      <w:bookmarkEnd w:id="2"/>
      <w:bookmarkEnd w:id="3"/>
    </w:p>
    <w:p w14:paraId="468D1AB4" w14:textId="77777777" w:rsidR="008A5A73" w:rsidRPr="00107365" w:rsidRDefault="008A5A73" w:rsidP="001105B5">
      <w:pPr>
        <w:tabs>
          <w:tab w:val="left" w:pos="0"/>
        </w:tabs>
        <w:spacing w:line="360" w:lineRule="auto"/>
        <w:rPr>
          <w:rFonts w:ascii="Palatino Linotype" w:hAnsi="Palatino Linotype"/>
          <w:lang w:eastAsia="en-US"/>
        </w:rPr>
      </w:pPr>
    </w:p>
    <w:p w14:paraId="5132D042" w14:textId="0A8859E1" w:rsidR="00BD59CD" w:rsidRPr="00107365" w:rsidRDefault="00E413B7" w:rsidP="00BD59CD">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107365">
        <w:rPr>
          <w:rFonts w:ascii="Palatino Linotype" w:eastAsia="Calibri" w:hAnsi="Palatino Linotype" w:cs="Arial"/>
        </w:rPr>
        <w:t>El</w:t>
      </w:r>
      <w:r w:rsidR="00D9392E" w:rsidRPr="00107365">
        <w:rPr>
          <w:rFonts w:ascii="Palatino Linotype" w:eastAsia="Calibri" w:hAnsi="Palatino Linotype" w:cs="Arial"/>
        </w:rPr>
        <w:t xml:space="preserve"> </w:t>
      </w:r>
      <w:r w:rsidR="000658A7" w:rsidRPr="00107365">
        <w:rPr>
          <w:rFonts w:ascii="Palatino Linotype" w:eastAsia="Calibri" w:hAnsi="Palatino Linotype" w:cs="Arial"/>
          <w:b/>
        </w:rPr>
        <w:t>veintiocho</w:t>
      </w:r>
      <w:r w:rsidR="007E3E87" w:rsidRPr="00107365">
        <w:rPr>
          <w:rFonts w:ascii="Palatino Linotype" w:eastAsia="Calibri" w:hAnsi="Palatino Linotype" w:cs="Arial"/>
          <w:b/>
        </w:rPr>
        <w:t xml:space="preserve"> </w:t>
      </w:r>
      <w:r w:rsidR="003E4A5C" w:rsidRPr="00107365">
        <w:rPr>
          <w:rFonts w:ascii="Palatino Linotype" w:hAnsi="Palatino Linotype"/>
          <w:b/>
        </w:rPr>
        <w:t>(</w:t>
      </w:r>
      <w:r w:rsidR="000658A7" w:rsidRPr="00107365">
        <w:rPr>
          <w:rFonts w:ascii="Palatino Linotype" w:hAnsi="Palatino Linotype"/>
          <w:b/>
        </w:rPr>
        <w:t>28</w:t>
      </w:r>
      <w:r w:rsidR="000035F6" w:rsidRPr="00107365">
        <w:rPr>
          <w:rFonts w:ascii="Palatino Linotype" w:hAnsi="Palatino Linotype"/>
          <w:b/>
        </w:rPr>
        <w:t>)</w:t>
      </w:r>
      <w:r w:rsidR="00A53AF8" w:rsidRPr="00107365">
        <w:rPr>
          <w:rFonts w:ascii="Palatino Linotype" w:hAnsi="Palatino Linotype"/>
          <w:b/>
        </w:rPr>
        <w:t xml:space="preserve"> de </w:t>
      </w:r>
      <w:r w:rsidR="007E3E87" w:rsidRPr="00107365">
        <w:rPr>
          <w:rFonts w:ascii="Palatino Linotype" w:hAnsi="Palatino Linotype"/>
          <w:b/>
        </w:rPr>
        <w:t>octubre</w:t>
      </w:r>
      <w:r w:rsidRPr="00107365">
        <w:rPr>
          <w:rFonts w:ascii="Palatino Linotype" w:eastAsia="Calibri" w:hAnsi="Palatino Linotype" w:cs="Arial"/>
        </w:rPr>
        <w:t xml:space="preserve"> de dos mil veinte</w:t>
      </w:r>
      <w:r w:rsidR="00D9392E" w:rsidRPr="00107365">
        <w:rPr>
          <w:rFonts w:ascii="Palatino Linotype" w:hAnsi="Palatino Linotype"/>
          <w:b/>
        </w:rPr>
        <w:t xml:space="preserve">, </w:t>
      </w:r>
      <w:r w:rsidR="00D9392E" w:rsidRPr="00107365">
        <w:rPr>
          <w:rFonts w:ascii="Palatino Linotype" w:eastAsia="Calibri" w:hAnsi="Palatino Linotype" w:cs="Arial"/>
        </w:rPr>
        <w:t xml:space="preserve">se presentó ante el </w:t>
      </w:r>
      <w:r w:rsidR="00D9392E" w:rsidRPr="00107365">
        <w:rPr>
          <w:rFonts w:ascii="Palatino Linotype" w:eastAsia="Calibri" w:hAnsi="Palatino Linotype" w:cs="Arial"/>
          <w:b/>
        </w:rPr>
        <w:t>SUJETO OBLIGADO</w:t>
      </w:r>
      <w:r w:rsidR="00D9392E" w:rsidRPr="00107365">
        <w:rPr>
          <w:rFonts w:ascii="Palatino Linotype" w:eastAsia="Calibri" w:hAnsi="Palatino Linotype" w:cs="Arial"/>
        </w:rPr>
        <w:t xml:space="preserve"> </w:t>
      </w:r>
      <w:r w:rsidR="00A53AF8" w:rsidRPr="00107365">
        <w:rPr>
          <w:rFonts w:ascii="Palatino Linotype" w:eastAsia="Calibri" w:hAnsi="Palatino Linotype" w:cs="Arial"/>
        </w:rPr>
        <w:t xml:space="preserve">vía </w:t>
      </w:r>
      <w:r w:rsidR="00A53AF8" w:rsidRPr="00107365">
        <w:rPr>
          <w:rFonts w:ascii="Palatino Linotype" w:eastAsia="Calibri" w:hAnsi="Palatino Linotype" w:cs="Arial"/>
          <w:lang w:val="es-ES"/>
        </w:rPr>
        <w:t>Sistema de Acceso a la Información Mexiquense (</w:t>
      </w:r>
      <w:r w:rsidR="00A53AF8" w:rsidRPr="00107365">
        <w:rPr>
          <w:rFonts w:ascii="Palatino Linotype" w:eastAsia="Calibri" w:hAnsi="Palatino Linotype" w:cs="Arial"/>
          <w:b/>
          <w:lang w:val="es-ES"/>
        </w:rPr>
        <w:t>SAIMEX)</w:t>
      </w:r>
      <w:r w:rsidR="00D9392E" w:rsidRPr="00107365">
        <w:rPr>
          <w:rFonts w:ascii="Palatino Linotype" w:eastAsia="Calibri" w:hAnsi="Palatino Linotype" w:cs="Arial"/>
        </w:rPr>
        <w:t>, la solicitud de información pública registrada con el número</w:t>
      </w:r>
      <w:r w:rsidR="003E4A5C" w:rsidRPr="00107365">
        <w:rPr>
          <w:rFonts w:ascii="Palatino Linotype" w:eastAsia="Calibri" w:hAnsi="Palatino Linotype" w:cs="Arial"/>
        </w:rPr>
        <w:t xml:space="preserve"> </w:t>
      </w:r>
      <w:r w:rsidR="00A7308C" w:rsidRPr="00107365">
        <w:rPr>
          <w:rFonts w:ascii="Palatino Linotype" w:eastAsia="Times New Roman" w:hAnsi="Palatino Linotype" w:cs="Arial"/>
          <w:b/>
          <w:lang w:val="es-ES"/>
        </w:rPr>
        <w:t>0</w:t>
      </w:r>
      <w:r w:rsidR="000658A7" w:rsidRPr="00107365">
        <w:rPr>
          <w:rFonts w:ascii="Palatino Linotype" w:eastAsia="Times New Roman" w:hAnsi="Palatino Linotype" w:cs="Arial"/>
          <w:b/>
          <w:lang w:val="es-ES"/>
        </w:rPr>
        <w:t>0535</w:t>
      </w:r>
      <w:r w:rsidR="00A7308C" w:rsidRPr="00107365">
        <w:rPr>
          <w:rFonts w:ascii="Palatino Linotype" w:eastAsia="Times New Roman" w:hAnsi="Palatino Linotype" w:cs="Arial"/>
          <w:b/>
          <w:lang w:val="es-ES"/>
        </w:rPr>
        <w:t>/</w:t>
      </w:r>
      <w:r w:rsidR="000658A7" w:rsidRPr="00107365">
        <w:rPr>
          <w:rFonts w:ascii="Palatino Linotype" w:eastAsia="Times New Roman" w:hAnsi="Palatino Linotype" w:cs="Arial"/>
          <w:b/>
          <w:lang w:val="es-ES"/>
        </w:rPr>
        <w:t>CUAUTIZC</w:t>
      </w:r>
      <w:r w:rsidR="00A7308C" w:rsidRPr="00107365">
        <w:rPr>
          <w:rFonts w:ascii="Palatino Linotype" w:eastAsia="Times New Roman" w:hAnsi="Palatino Linotype" w:cs="Arial"/>
          <w:b/>
          <w:lang w:val="es-ES"/>
        </w:rPr>
        <w:t>/IP/20</w:t>
      </w:r>
      <w:r w:rsidR="005D2466" w:rsidRPr="00107365">
        <w:rPr>
          <w:rFonts w:ascii="Palatino Linotype" w:eastAsia="Times New Roman" w:hAnsi="Palatino Linotype" w:cs="Arial"/>
          <w:b/>
          <w:lang w:val="es-ES"/>
        </w:rPr>
        <w:t>20</w:t>
      </w:r>
      <w:r w:rsidR="00E17F3A" w:rsidRPr="00107365">
        <w:rPr>
          <w:rFonts w:ascii="Palatino Linotype" w:eastAsia="Calibri" w:hAnsi="Palatino Linotype" w:cs="Arial"/>
        </w:rPr>
        <w:t>,</w:t>
      </w:r>
      <w:r w:rsidR="00FB54FB" w:rsidRPr="00107365">
        <w:rPr>
          <w:rFonts w:ascii="Palatino Linotype" w:eastAsia="Calibri" w:hAnsi="Palatino Linotype" w:cs="Arial"/>
          <w:b/>
        </w:rPr>
        <w:t xml:space="preserve"> </w:t>
      </w:r>
      <w:r w:rsidR="00D9392E" w:rsidRPr="00107365">
        <w:rPr>
          <w:rFonts w:ascii="Palatino Linotype" w:eastAsia="Calibri" w:hAnsi="Palatino Linotype" w:cs="Arial"/>
        </w:rPr>
        <w:t>media</w:t>
      </w:r>
      <w:r w:rsidR="00FB54FB" w:rsidRPr="00107365">
        <w:rPr>
          <w:rFonts w:ascii="Palatino Linotype" w:eastAsia="Calibri" w:hAnsi="Palatino Linotype" w:cs="Arial"/>
        </w:rPr>
        <w:t>nte la cual solicit</w:t>
      </w:r>
      <w:r w:rsidR="0078036C" w:rsidRPr="00107365">
        <w:rPr>
          <w:rFonts w:ascii="Palatino Linotype" w:eastAsia="Calibri" w:hAnsi="Palatino Linotype" w:cs="Arial"/>
        </w:rPr>
        <w:t>ó</w:t>
      </w:r>
      <w:r w:rsidR="00FB54FB" w:rsidRPr="00107365">
        <w:rPr>
          <w:rFonts w:ascii="Palatino Linotype" w:eastAsia="Calibri" w:hAnsi="Palatino Linotype" w:cs="Arial"/>
        </w:rPr>
        <w:t xml:space="preserve">: </w:t>
      </w:r>
      <w:r w:rsidR="003607B9" w:rsidRPr="00107365">
        <w:rPr>
          <w:rFonts w:ascii="Palatino Linotype" w:eastAsia="Calibri" w:hAnsi="Palatino Linotype" w:cs="Arial"/>
        </w:rPr>
        <w:t xml:space="preserve"> </w:t>
      </w:r>
    </w:p>
    <w:p w14:paraId="462BC585" w14:textId="77777777" w:rsidR="00BD59CD" w:rsidRPr="00107365" w:rsidRDefault="00BD59CD" w:rsidP="00BD59CD">
      <w:pPr>
        <w:pStyle w:val="Prrafodelista"/>
        <w:tabs>
          <w:tab w:val="left" w:pos="0"/>
        </w:tabs>
        <w:spacing w:line="360" w:lineRule="auto"/>
        <w:ind w:left="0" w:right="49"/>
        <w:jc w:val="both"/>
        <w:rPr>
          <w:rFonts w:ascii="Palatino Linotype" w:hAnsi="Palatino Linotype"/>
          <w:i/>
          <w:sz w:val="22"/>
          <w:szCs w:val="22"/>
        </w:rPr>
      </w:pPr>
    </w:p>
    <w:p w14:paraId="763D607D" w14:textId="2BAB8A75" w:rsidR="000658A7" w:rsidRPr="00107365" w:rsidRDefault="001C34D6" w:rsidP="003761AB">
      <w:pPr>
        <w:spacing w:line="276" w:lineRule="auto"/>
        <w:ind w:left="567" w:right="616"/>
        <w:jc w:val="both"/>
        <w:rPr>
          <w:rFonts w:ascii="Palatino Linotype" w:hAnsi="Palatino Linotype"/>
          <w:i/>
          <w:sz w:val="22"/>
          <w:szCs w:val="22"/>
        </w:rPr>
      </w:pPr>
      <w:r w:rsidRPr="00107365">
        <w:rPr>
          <w:rFonts w:ascii="Palatino Linotype" w:hAnsi="Palatino Linotype"/>
          <w:i/>
          <w:sz w:val="22"/>
          <w:szCs w:val="22"/>
        </w:rPr>
        <w:t>“</w:t>
      </w:r>
      <w:r w:rsidR="000658A7" w:rsidRPr="00107365">
        <w:rPr>
          <w:rFonts w:ascii="Palatino Linotype" w:hAnsi="Palatino Linotype"/>
          <w:i/>
          <w:color w:val="000000"/>
          <w:sz w:val="22"/>
          <w:szCs w:val="22"/>
        </w:rPr>
        <w:t xml:space="preserve">Deseo conocer la lista completa, correcta y vigente de los delegados municipales y consejos de participación ciudadana de Cuautitlán Izcalli así como los datos de contacto y localización de los mismos. Lo anterior es de concederse toda vez que por ser </w:t>
      </w:r>
      <w:r w:rsidR="000658A7" w:rsidRPr="00107365">
        <w:rPr>
          <w:rFonts w:ascii="Palatino Linotype" w:hAnsi="Palatino Linotype"/>
          <w:i/>
          <w:color w:val="000000"/>
          <w:sz w:val="22"/>
          <w:szCs w:val="22"/>
        </w:rPr>
        <w:lastRenderedPageBreak/>
        <w:t>autoridades auxiliares deben ser de conocimiento de los ciudadanos y habitantes del municipio.” (Sic)</w:t>
      </w:r>
    </w:p>
    <w:p w14:paraId="0297079E" w14:textId="77777777" w:rsidR="00BD59CD" w:rsidRPr="00107365" w:rsidRDefault="00BD59CD" w:rsidP="001714D9">
      <w:pPr>
        <w:tabs>
          <w:tab w:val="left" w:pos="0"/>
        </w:tabs>
        <w:spacing w:line="360" w:lineRule="auto"/>
        <w:jc w:val="both"/>
        <w:rPr>
          <w:rFonts w:ascii="Palatino Linotype" w:hAnsi="Palatino Linotype"/>
        </w:rPr>
      </w:pPr>
    </w:p>
    <w:p w14:paraId="1C104EF3" w14:textId="26BB63A0" w:rsidR="005D2466" w:rsidRPr="00107365" w:rsidRDefault="005D2466"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107365">
        <w:rPr>
          <w:rFonts w:ascii="Palatino Linotype" w:hAnsi="Palatino Linotype"/>
        </w:rPr>
        <w:t xml:space="preserve">Se </w:t>
      </w:r>
      <w:r w:rsidR="001F60DB" w:rsidRPr="00107365">
        <w:rPr>
          <w:rFonts w:ascii="Palatino Linotype" w:hAnsi="Palatino Linotype"/>
        </w:rPr>
        <w:t xml:space="preserve">hace constar que se </w:t>
      </w:r>
      <w:r w:rsidRPr="00107365">
        <w:rPr>
          <w:rFonts w:ascii="Palatino Linotype" w:hAnsi="Palatino Linotype"/>
        </w:rPr>
        <w:t xml:space="preserve">señaló como modalidad de entrega de </w:t>
      </w:r>
      <w:r w:rsidR="001F60DB" w:rsidRPr="00107365">
        <w:rPr>
          <w:rFonts w:ascii="Palatino Linotype" w:hAnsi="Palatino Linotype"/>
        </w:rPr>
        <w:t xml:space="preserve">la </w:t>
      </w:r>
      <w:r w:rsidRPr="00107365">
        <w:rPr>
          <w:rFonts w:ascii="Palatino Linotype" w:hAnsi="Palatino Linotype"/>
        </w:rPr>
        <w:t xml:space="preserve">información: A través </w:t>
      </w:r>
      <w:r w:rsidRPr="00107365">
        <w:rPr>
          <w:rFonts w:ascii="Palatino Linotype" w:hAnsi="Palatino Linotype"/>
          <w:b/>
        </w:rPr>
        <w:t>SAIMEX</w:t>
      </w:r>
      <w:r w:rsidR="007E3E87" w:rsidRPr="00107365">
        <w:rPr>
          <w:rFonts w:ascii="Palatino Linotype" w:hAnsi="Palatino Linotype"/>
          <w:b/>
        </w:rPr>
        <w:t>.</w:t>
      </w:r>
    </w:p>
    <w:p w14:paraId="3FDDC19E" w14:textId="77777777" w:rsidR="005D2466" w:rsidRPr="00107365" w:rsidRDefault="005D2466" w:rsidP="005D2466">
      <w:pPr>
        <w:pStyle w:val="Prrafodelista"/>
        <w:tabs>
          <w:tab w:val="left" w:pos="0"/>
        </w:tabs>
        <w:spacing w:line="360" w:lineRule="auto"/>
        <w:ind w:left="0" w:right="49"/>
        <w:jc w:val="both"/>
        <w:rPr>
          <w:rFonts w:ascii="Palatino Linotype" w:hAnsi="Palatino Linotype"/>
        </w:rPr>
      </w:pPr>
    </w:p>
    <w:p w14:paraId="24E4A2C3" w14:textId="17DC79A0" w:rsidR="00DB0A6F" w:rsidRPr="00107365" w:rsidRDefault="00B03D62"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107365">
        <w:rPr>
          <w:rFonts w:ascii="Palatino Linotype" w:hAnsi="Palatino Linotype"/>
        </w:rPr>
        <w:t xml:space="preserve">El </w:t>
      </w:r>
      <w:r w:rsidR="000658A7" w:rsidRPr="00107365">
        <w:rPr>
          <w:rFonts w:ascii="Palatino Linotype" w:hAnsi="Palatino Linotype"/>
          <w:b/>
        </w:rPr>
        <w:t xml:space="preserve">veinte </w:t>
      </w:r>
      <w:r w:rsidR="0078036C" w:rsidRPr="00107365">
        <w:rPr>
          <w:rFonts w:ascii="Palatino Linotype" w:hAnsi="Palatino Linotype"/>
          <w:b/>
        </w:rPr>
        <w:t>(</w:t>
      </w:r>
      <w:r w:rsidR="000658A7" w:rsidRPr="00107365">
        <w:rPr>
          <w:rFonts w:ascii="Palatino Linotype" w:hAnsi="Palatino Linotype"/>
          <w:b/>
        </w:rPr>
        <w:t>2</w:t>
      </w:r>
      <w:r w:rsidR="007E3E87" w:rsidRPr="00107365">
        <w:rPr>
          <w:rFonts w:ascii="Palatino Linotype" w:hAnsi="Palatino Linotype"/>
          <w:b/>
        </w:rPr>
        <w:t>0</w:t>
      </w:r>
      <w:r w:rsidR="0078036C" w:rsidRPr="00107365">
        <w:rPr>
          <w:rFonts w:ascii="Palatino Linotype" w:hAnsi="Palatino Linotype"/>
          <w:b/>
        </w:rPr>
        <w:t xml:space="preserve">) de </w:t>
      </w:r>
      <w:r w:rsidR="000658A7" w:rsidRPr="00107365">
        <w:rPr>
          <w:rFonts w:ascii="Palatino Linotype" w:hAnsi="Palatino Linotype"/>
          <w:b/>
        </w:rPr>
        <w:t>noviembre</w:t>
      </w:r>
      <w:r w:rsidRPr="00107365">
        <w:rPr>
          <w:rFonts w:ascii="Palatino Linotype" w:hAnsi="Palatino Linotype"/>
        </w:rPr>
        <w:t xml:space="preserve"> de dos mil veinte</w:t>
      </w:r>
      <w:r w:rsidR="0078036C" w:rsidRPr="00107365">
        <w:rPr>
          <w:rFonts w:ascii="Palatino Linotype" w:hAnsi="Palatino Linotype"/>
        </w:rPr>
        <w:t xml:space="preserve">, el </w:t>
      </w:r>
      <w:r w:rsidR="00DB0A6F" w:rsidRPr="00107365">
        <w:rPr>
          <w:rFonts w:ascii="Palatino Linotype" w:hAnsi="Palatino Linotype"/>
          <w:b/>
        </w:rPr>
        <w:t xml:space="preserve">SUJETO OBLIGADO </w:t>
      </w:r>
      <w:r w:rsidR="0065200F" w:rsidRPr="00107365">
        <w:rPr>
          <w:rFonts w:ascii="Palatino Linotype" w:hAnsi="Palatino Linotype"/>
        </w:rPr>
        <w:t xml:space="preserve">emitió su respuesta, </w:t>
      </w:r>
      <w:r w:rsidR="007E3E87" w:rsidRPr="00107365">
        <w:rPr>
          <w:rFonts w:ascii="Palatino Linotype" w:hAnsi="Palatino Linotype"/>
        </w:rPr>
        <w:t>a través de los siguientes archivos electrónicos</w:t>
      </w:r>
      <w:r w:rsidR="0065200F" w:rsidRPr="00107365">
        <w:rPr>
          <w:rFonts w:ascii="Palatino Linotype" w:hAnsi="Palatino Linotype"/>
        </w:rPr>
        <w:t>:</w:t>
      </w:r>
      <w:r w:rsidR="0078036C" w:rsidRPr="00107365">
        <w:rPr>
          <w:rFonts w:ascii="Palatino Linotype" w:hAnsi="Palatino Linotype"/>
        </w:rPr>
        <w:t xml:space="preserve"> </w:t>
      </w:r>
    </w:p>
    <w:p w14:paraId="5A909381" w14:textId="77777777" w:rsidR="000658A7" w:rsidRPr="00107365" w:rsidRDefault="000658A7" w:rsidP="000658A7">
      <w:pPr>
        <w:tabs>
          <w:tab w:val="left" w:pos="0"/>
        </w:tabs>
        <w:spacing w:line="360" w:lineRule="auto"/>
        <w:ind w:right="49"/>
        <w:jc w:val="both"/>
        <w:rPr>
          <w:rFonts w:ascii="Palatino Linotype" w:hAnsi="Palatino Linotype"/>
        </w:rPr>
      </w:pPr>
    </w:p>
    <w:p w14:paraId="77E6F873" w14:textId="77777777" w:rsidR="000658A7" w:rsidRPr="00107365" w:rsidRDefault="000658A7" w:rsidP="003761AB">
      <w:pPr>
        <w:pStyle w:val="Prrafodelista"/>
        <w:numPr>
          <w:ilvl w:val="0"/>
          <w:numId w:val="24"/>
        </w:numPr>
        <w:spacing w:line="276" w:lineRule="auto"/>
        <w:ind w:left="851" w:right="452" w:hanging="284"/>
        <w:jc w:val="both"/>
        <w:rPr>
          <w:rFonts w:ascii="Palatino Linotype" w:hAnsi="Palatino Linotype"/>
          <w:b/>
          <w:sz w:val="22"/>
          <w:szCs w:val="22"/>
        </w:rPr>
      </w:pPr>
      <w:r w:rsidRPr="00107365">
        <w:rPr>
          <w:rFonts w:ascii="Palatino Linotype" w:hAnsi="Palatino Linotype" w:cs="Arial"/>
          <w:b/>
          <w:sz w:val="22"/>
          <w:szCs w:val="22"/>
        </w:rPr>
        <w:t xml:space="preserve">SA44062020.pdf: </w:t>
      </w:r>
      <w:r w:rsidRPr="00107365">
        <w:rPr>
          <w:rFonts w:ascii="Palatino Linotype" w:hAnsi="Palatino Linotype" w:cs="Arial"/>
          <w:sz w:val="22"/>
          <w:szCs w:val="22"/>
        </w:rPr>
        <w:t>Oficio de fecha trece de noviembre de dos mil veinte, suscrito y signado por el Secretario del Ayuntamiento, dirigido al Titular de la Unidad de Transparencia, a través del cual informó los siguiente:</w:t>
      </w:r>
    </w:p>
    <w:p w14:paraId="235B295A" w14:textId="77777777" w:rsidR="000658A7" w:rsidRPr="00107365" w:rsidRDefault="000658A7" w:rsidP="003761AB">
      <w:pPr>
        <w:pStyle w:val="Prrafodelista"/>
        <w:spacing w:line="276" w:lineRule="auto"/>
        <w:ind w:right="452"/>
        <w:jc w:val="both"/>
        <w:rPr>
          <w:rFonts w:ascii="Palatino Linotype" w:hAnsi="Palatino Linotype"/>
          <w:b/>
          <w:sz w:val="22"/>
          <w:szCs w:val="22"/>
        </w:rPr>
      </w:pPr>
    </w:p>
    <w:p w14:paraId="66970171" w14:textId="77777777" w:rsidR="000658A7" w:rsidRPr="00107365" w:rsidRDefault="000658A7" w:rsidP="003761AB">
      <w:pPr>
        <w:pStyle w:val="Prrafodelista"/>
        <w:spacing w:line="276" w:lineRule="auto"/>
        <w:ind w:left="1134" w:right="1183"/>
        <w:jc w:val="both"/>
        <w:rPr>
          <w:rFonts w:ascii="Palatino Linotype" w:hAnsi="Palatino Linotype" w:cs="Arial"/>
          <w:i/>
          <w:sz w:val="22"/>
          <w:szCs w:val="22"/>
        </w:rPr>
      </w:pPr>
      <w:r w:rsidRPr="00107365">
        <w:rPr>
          <w:rFonts w:ascii="Palatino Linotype" w:hAnsi="Palatino Linotype" w:cs="Arial"/>
          <w:i/>
          <w:sz w:val="22"/>
          <w:szCs w:val="22"/>
        </w:rPr>
        <w:t>“… de acuerdo al oficio No. SA-SBG/0101/2020, emitido por la Subsecretaria de Gobierno, C. Patricia Ma. Del Socorro Hernández Uribe, da la Siguiente respuesta a la solicitud descrita:</w:t>
      </w:r>
    </w:p>
    <w:p w14:paraId="4A1F4390" w14:textId="77777777" w:rsidR="000658A7" w:rsidRPr="00107365" w:rsidRDefault="000658A7" w:rsidP="003761AB">
      <w:pPr>
        <w:pStyle w:val="Prrafodelista"/>
        <w:spacing w:line="276" w:lineRule="auto"/>
        <w:ind w:left="1134" w:right="1183"/>
        <w:jc w:val="both"/>
        <w:rPr>
          <w:rFonts w:ascii="Palatino Linotype" w:hAnsi="Palatino Linotype" w:cs="Arial"/>
          <w:i/>
          <w:sz w:val="22"/>
          <w:szCs w:val="22"/>
        </w:rPr>
      </w:pPr>
    </w:p>
    <w:p w14:paraId="2C6FBA4A" w14:textId="77777777" w:rsidR="000658A7" w:rsidRPr="00107365" w:rsidRDefault="000658A7" w:rsidP="003761AB">
      <w:pPr>
        <w:pStyle w:val="Prrafodelista"/>
        <w:numPr>
          <w:ilvl w:val="0"/>
          <w:numId w:val="24"/>
        </w:numPr>
        <w:tabs>
          <w:tab w:val="left" w:pos="454"/>
        </w:tabs>
        <w:spacing w:line="276" w:lineRule="auto"/>
        <w:ind w:left="1134" w:right="1183" w:firstLine="0"/>
        <w:jc w:val="both"/>
        <w:rPr>
          <w:rFonts w:ascii="Palatino Linotype" w:hAnsi="Palatino Linotype" w:cs="Arial"/>
          <w:i/>
          <w:sz w:val="22"/>
          <w:szCs w:val="22"/>
        </w:rPr>
      </w:pPr>
      <w:r w:rsidRPr="00107365">
        <w:rPr>
          <w:rFonts w:ascii="Palatino Linotype" w:hAnsi="Palatino Linotype" w:cs="Arial"/>
          <w:i/>
          <w:sz w:val="22"/>
          <w:szCs w:val="22"/>
        </w:rPr>
        <w:t>Se anexa la Lista completa correcta y vigente de Consejos de Participación Ciudadana y Delegados Municipales para el periodo 2019-2021.</w:t>
      </w:r>
    </w:p>
    <w:p w14:paraId="7D606D31" w14:textId="77777777" w:rsidR="004F783E" w:rsidRPr="00107365" w:rsidRDefault="004F783E" w:rsidP="004F783E">
      <w:pPr>
        <w:pStyle w:val="Prrafodelista"/>
        <w:tabs>
          <w:tab w:val="left" w:pos="454"/>
        </w:tabs>
        <w:spacing w:line="276" w:lineRule="auto"/>
        <w:ind w:left="1134" w:right="1183"/>
        <w:jc w:val="both"/>
        <w:rPr>
          <w:rFonts w:ascii="Palatino Linotype" w:hAnsi="Palatino Linotype" w:cs="Arial"/>
          <w:i/>
          <w:sz w:val="22"/>
          <w:szCs w:val="22"/>
        </w:rPr>
      </w:pPr>
    </w:p>
    <w:p w14:paraId="554A6D97" w14:textId="38FFA005" w:rsidR="000658A7" w:rsidRPr="00107365" w:rsidRDefault="000658A7" w:rsidP="003761AB">
      <w:pPr>
        <w:pStyle w:val="Prrafodelista"/>
        <w:numPr>
          <w:ilvl w:val="0"/>
          <w:numId w:val="24"/>
        </w:numPr>
        <w:tabs>
          <w:tab w:val="left" w:pos="454"/>
        </w:tabs>
        <w:spacing w:line="276" w:lineRule="auto"/>
        <w:ind w:left="1134" w:right="1183" w:firstLine="0"/>
        <w:jc w:val="both"/>
        <w:rPr>
          <w:rFonts w:ascii="Palatino Linotype" w:hAnsi="Palatino Linotype" w:cs="Arial"/>
          <w:i/>
          <w:sz w:val="22"/>
          <w:szCs w:val="22"/>
        </w:rPr>
      </w:pPr>
      <w:r w:rsidRPr="00107365">
        <w:rPr>
          <w:rFonts w:ascii="Palatino Linotype" w:hAnsi="Palatino Linotype" w:cs="Arial"/>
          <w:i/>
          <w:sz w:val="22"/>
          <w:szCs w:val="22"/>
        </w:rPr>
        <w:t>En lo concerniente a los datos y localización de los integrantes de Consejo y Delegaciones, tratándose de datos personales, nos conducimos apegados a la legislación en comentó, advirtiendo que no se trata de Servidores Públicos….” (Sic)</w:t>
      </w:r>
    </w:p>
    <w:p w14:paraId="2A374AF1" w14:textId="77777777" w:rsidR="003761AB" w:rsidRPr="00107365" w:rsidRDefault="003761AB" w:rsidP="003761AB">
      <w:pPr>
        <w:pStyle w:val="Prrafodelista"/>
        <w:tabs>
          <w:tab w:val="left" w:pos="454"/>
        </w:tabs>
        <w:spacing w:line="276" w:lineRule="auto"/>
        <w:ind w:left="1134" w:right="1183"/>
        <w:jc w:val="both"/>
        <w:rPr>
          <w:rFonts w:ascii="Palatino Linotype" w:hAnsi="Palatino Linotype" w:cs="Arial"/>
          <w:i/>
          <w:sz w:val="22"/>
          <w:szCs w:val="22"/>
        </w:rPr>
      </w:pPr>
    </w:p>
    <w:p w14:paraId="1D74E27A" w14:textId="77777777" w:rsidR="000658A7" w:rsidRPr="00107365" w:rsidRDefault="000658A7" w:rsidP="003761AB">
      <w:pPr>
        <w:pStyle w:val="Prrafodelista"/>
        <w:tabs>
          <w:tab w:val="left" w:pos="454"/>
        </w:tabs>
        <w:spacing w:line="276" w:lineRule="auto"/>
        <w:ind w:left="1305" w:right="452"/>
        <w:jc w:val="both"/>
        <w:rPr>
          <w:rFonts w:ascii="Palatino Linotype" w:hAnsi="Palatino Linotype" w:cs="Arial"/>
          <w:b/>
          <w:sz w:val="22"/>
          <w:szCs w:val="22"/>
        </w:rPr>
      </w:pPr>
    </w:p>
    <w:p w14:paraId="2821247C" w14:textId="713897BC" w:rsidR="000658A7" w:rsidRPr="00107365" w:rsidRDefault="000658A7" w:rsidP="003761AB">
      <w:pPr>
        <w:pStyle w:val="Prrafodelista"/>
        <w:numPr>
          <w:ilvl w:val="0"/>
          <w:numId w:val="24"/>
        </w:numPr>
        <w:spacing w:line="276" w:lineRule="auto"/>
        <w:ind w:left="851" w:right="452" w:hanging="284"/>
        <w:jc w:val="both"/>
        <w:rPr>
          <w:rFonts w:ascii="Palatino Linotype" w:hAnsi="Palatino Linotype"/>
          <w:b/>
          <w:sz w:val="22"/>
          <w:szCs w:val="22"/>
        </w:rPr>
      </w:pPr>
      <w:r w:rsidRPr="00107365">
        <w:rPr>
          <w:rFonts w:ascii="Palatino Linotype" w:hAnsi="Palatino Linotype" w:cs="Arial"/>
          <w:b/>
          <w:sz w:val="22"/>
          <w:szCs w:val="22"/>
        </w:rPr>
        <w:t xml:space="preserve">COMITES DE ENLACE 19-21 (1).pdf: </w:t>
      </w:r>
      <w:r w:rsidRPr="00107365">
        <w:rPr>
          <w:rFonts w:ascii="Palatino Linotype" w:hAnsi="Palatino Linotype" w:cs="Arial"/>
          <w:sz w:val="22"/>
          <w:szCs w:val="22"/>
        </w:rPr>
        <w:t xml:space="preserve">Documento de ocho (8) fojas que contiene un listado con los rubros: </w:t>
      </w:r>
      <w:r w:rsidRPr="00107365">
        <w:rPr>
          <w:rFonts w:ascii="Palatino Linotype" w:hAnsi="Palatino Linotype" w:cs="Arial"/>
          <w:b/>
          <w:sz w:val="22"/>
          <w:szCs w:val="22"/>
        </w:rPr>
        <w:t>nombre y cargo</w:t>
      </w:r>
      <w:r w:rsidRPr="00107365">
        <w:rPr>
          <w:rFonts w:ascii="Palatino Linotype" w:hAnsi="Palatino Linotype" w:cs="Arial"/>
          <w:sz w:val="22"/>
          <w:szCs w:val="22"/>
        </w:rPr>
        <w:t xml:space="preserve">, de los Comités de Enlace Ciudadano, </w:t>
      </w:r>
      <w:r w:rsidR="0098028C" w:rsidRPr="00107365">
        <w:rPr>
          <w:rFonts w:ascii="Palatino Linotype" w:hAnsi="Palatino Linotype" w:cs="Arial"/>
          <w:sz w:val="22"/>
          <w:szCs w:val="22"/>
        </w:rPr>
        <w:t xml:space="preserve">por </w:t>
      </w:r>
      <w:r w:rsidRPr="00107365">
        <w:rPr>
          <w:rFonts w:ascii="Palatino Linotype" w:hAnsi="Palatino Linotype" w:cs="Arial"/>
          <w:sz w:val="22"/>
          <w:szCs w:val="22"/>
        </w:rPr>
        <w:t>Región y Colonia.</w:t>
      </w:r>
    </w:p>
    <w:p w14:paraId="1A816B70" w14:textId="77777777" w:rsidR="000658A7" w:rsidRPr="00107365" w:rsidRDefault="000658A7" w:rsidP="003761AB">
      <w:pPr>
        <w:pStyle w:val="Prrafodelista"/>
        <w:spacing w:line="276" w:lineRule="auto"/>
        <w:ind w:left="851" w:right="452" w:hanging="284"/>
        <w:jc w:val="both"/>
        <w:rPr>
          <w:rFonts w:ascii="Palatino Linotype" w:hAnsi="Palatino Linotype"/>
          <w:b/>
          <w:sz w:val="22"/>
          <w:szCs w:val="22"/>
        </w:rPr>
      </w:pPr>
    </w:p>
    <w:p w14:paraId="7203589D" w14:textId="5ABEEC24" w:rsidR="000658A7" w:rsidRPr="00107365" w:rsidRDefault="000658A7" w:rsidP="003761AB">
      <w:pPr>
        <w:pStyle w:val="Prrafodelista"/>
        <w:numPr>
          <w:ilvl w:val="0"/>
          <w:numId w:val="24"/>
        </w:numPr>
        <w:spacing w:line="276" w:lineRule="auto"/>
        <w:ind w:left="851" w:right="452" w:hanging="284"/>
        <w:jc w:val="both"/>
        <w:rPr>
          <w:rFonts w:ascii="Palatino Linotype" w:hAnsi="Palatino Linotype"/>
          <w:b/>
          <w:sz w:val="22"/>
          <w:szCs w:val="22"/>
        </w:rPr>
      </w:pPr>
      <w:r w:rsidRPr="00107365">
        <w:rPr>
          <w:rFonts w:ascii="Palatino Linotype" w:hAnsi="Palatino Linotype" w:cs="Arial"/>
          <w:b/>
          <w:sz w:val="22"/>
          <w:szCs w:val="22"/>
        </w:rPr>
        <w:t xml:space="preserve">COPACIS Y DELEGADOS 2019-2021 (1).pdf: </w:t>
      </w:r>
      <w:r w:rsidRPr="00107365">
        <w:rPr>
          <w:rFonts w:ascii="Palatino Linotype" w:hAnsi="Palatino Linotype" w:cs="Arial"/>
          <w:sz w:val="22"/>
          <w:szCs w:val="22"/>
        </w:rPr>
        <w:t xml:space="preserve">Documento de doce (12) fojas que contiene un listado con los rubros: </w:t>
      </w:r>
      <w:r w:rsidRPr="00107365">
        <w:rPr>
          <w:rFonts w:ascii="Palatino Linotype" w:hAnsi="Palatino Linotype" w:cs="Arial"/>
          <w:b/>
          <w:sz w:val="22"/>
          <w:szCs w:val="22"/>
        </w:rPr>
        <w:t>colonia, cargo</w:t>
      </w:r>
      <w:r w:rsidRPr="00107365">
        <w:rPr>
          <w:rFonts w:ascii="Palatino Linotype" w:hAnsi="Palatino Linotype" w:cs="Arial"/>
          <w:sz w:val="22"/>
          <w:szCs w:val="22"/>
        </w:rPr>
        <w:t xml:space="preserve"> </w:t>
      </w:r>
      <w:r w:rsidRPr="00107365">
        <w:rPr>
          <w:rFonts w:ascii="Palatino Linotype" w:hAnsi="Palatino Linotype" w:cs="Arial"/>
          <w:b/>
          <w:sz w:val="22"/>
          <w:szCs w:val="22"/>
        </w:rPr>
        <w:t>y nombre</w:t>
      </w:r>
      <w:r w:rsidRPr="00107365">
        <w:rPr>
          <w:rFonts w:ascii="Palatino Linotype" w:hAnsi="Palatino Linotype" w:cs="Arial"/>
          <w:sz w:val="22"/>
          <w:szCs w:val="22"/>
        </w:rPr>
        <w:t xml:space="preserve"> Delegados Municipales</w:t>
      </w:r>
      <w:r w:rsidR="0098028C" w:rsidRPr="00107365">
        <w:rPr>
          <w:rFonts w:ascii="Palatino Linotype" w:hAnsi="Palatino Linotype" w:cs="Arial"/>
          <w:sz w:val="22"/>
          <w:szCs w:val="22"/>
        </w:rPr>
        <w:t>,</w:t>
      </w:r>
      <w:r w:rsidRPr="00107365">
        <w:rPr>
          <w:rFonts w:ascii="Palatino Linotype" w:hAnsi="Palatino Linotype" w:cs="Arial"/>
          <w:sz w:val="22"/>
          <w:szCs w:val="22"/>
        </w:rPr>
        <w:t xml:space="preserve"> por Región.</w:t>
      </w:r>
    </w:p>
    <w:p w14:paraId="18278BBA" w14:textId="77777777" w:rsidR="007E3E87" w:rsidRPr="00107365" w:rsidRDefault="007E3E87" w:rsidP="000658A7">
      <w:pPr>
        <w:tabs>
          <w:tab w:val="left" w:pos="142"/>
        </w:tabs>
        <w:spacing w:line="360" w:lineRule="auto"/>
        <w:ind w:right="900"/>
        <w:jc w:val="both"/>
        <w:rPr>
          <w:rFonts w:ascii="Palatino Linotype" w:hAnsi="Palatino Linotype"/>
          <w:sz w:val="22"/>
          <w:szCs w:val="22"/>
        </w:rPr>
      </w:pPr>
    </w:p>
    <w:p w14:paraId="4D3C9C21" w14:textId="0CC10D66" w:rsidR="00FA3B14" w:rsidRPr="00107365" w:rsidRDefault="00585F00" w:rsidP="004F783E">
      <w:pPr>
        <w:pStyle w:val="Prrafodelista"/>
        <w:numPr>
          <w:ilvl w:val="0"/>
          <w:numId w:val="1"/>
        </w:numPr>
        <w:tabs>
          <w:tab w:val="left" w:pos="0"/>
        </w:tabs>
        <w:spacing w:line="360" w:lineRule="auto"/>
        <w:ind w:left="0" w:right="49" w:firstLine="0"/>
        <w:jc w:val="both"/>
        <w:rPr>
          <w:rFonts w:ascii="Palatino Linotype" w:hAnsi="Palatino Linotype"/>
        </w:rPr>
      </w:pPr>
      <w:r w:rsidRPr="00107365">
        <w:rPr>
          <w:rFonts w:ascii="Palatino Linotype" w:eastAsia="Times New Roman" w:hAnsi="Palatino Linotype" w:cs="Arial"/>
        </w:rPr>
        <w:t>E</w:t>
      </w:r>
      <w:r w:rsidR="007E3E87" w:rsidRPr="00107365">
        <w:rPr>
          <w:rFonts w:ascii="Palatino Linotype" w:eastAsia="Times New Roman" w:hAnsi="Palatino Linotype" w:cs="Arial"/>
        </w:rPr>
        <w:t xml:space="preserve">l </w:t>
      </w:r>
      <w:r w:rsidR="003761AB" w:rsidRPr="00107365">
        <w:rPr>
          <w:rFonts w:ascii="Palatino Linotype" w:eastAsia="Times New Roman" w:hAnsi="Palatino Linotype" w:cs="Arial"/>
          <w:b/>
        </w:rPr>
        <w:t>veinte</w:t>
      </w:r>
      <w:r w:rsidR="003E4A5C" w:rsidRPr="00107365">
        <w:rPr>
          <w:rFonts w:ascii="Palatino Linotype" w:eastAsia="Times New Roman" w:hAnsi="Palatino Linotype" w:cs="Arial"/>
          <w:b/>
        </w:rPr>
        <w:t xml:space="preserve"> (</w:t>
      </w:r>
      <w:r w:rsidR="003761AB" w:rsidRPr="00107365">
        <w:rPr>
          <w:rFonts w:ascii="Palatino Linotype" w:eastAsia="Times New Roman" w:hAnsi="Palatino Linotype" w:cs="Arial"/>
          <w:b/>
        </w:rPr>
        <w:t>20</w:t>
      </w:r>
      <w:r w:rsidR="00BF2C41" w:rsidRPr="00107365">
        <w:rPr>
          <w:rFonts w:ascii="Palatino Linotype" w:eastAsia="Times New Roman" w:hAnsi="Palatino Linotype" w:cs="Arial"/>
          <w:b/>
        </w:rPr>
        <w:t xml:space="preserve">) de </w:t>
      </w:r>
      <w:r w:rsidR="007E3E87" w:rsidRPr="00107365">
        <w:rPr>
          <w:rFonts w:ascii="Palatino Linotype" w:eastAsia="Times New Roman" w:hAnsi="Palatino Linotype" w:cs="Arial"/>
          <w:b/>
        </w:rPr>
        <w:t>noviembre</w:t>
      </w:r>
      <w:r w:rsidR="00A80801" w:rsidRPr="00107365">
        <w:rPr>
          <w:rFonts w:ascii="Palatino Linotype" w:eastAsia="Times New Roman" w:hAnsi="Palatino Linotype" w:cs="Arial"/>
        </w:rPr>
        <w:t xml:space="preserve"> de dos mil veinte</w:t>
      </w:r>
      <w:r w:rsidR="00FA3B14" w:rsidRPr="00107365">
        <w:rPr>
          <w:rFonts w:ascii="Palatino Linotype" w:eastAsia="Times New Roman" w:hAnsi="Palatino Linotype" w:cs="Arial"/>
        </w:rPr>
        <w:t xml:space="preserve"> el</w:t>
      </w:r>
      <w:r w:rsidR="007E4E68" w:rsidRPr="00107365">
        <w:rPr>
          <w:rFonts w:ascii="Palatino Linotype" w:hAnsi="Palatino Linotype" w:cs="Arial"/>
        </w:rPr>
        <w:t xml:space="preserve"> particular</w:t>
      </w:r>
      <w:r w:rsidRPr="00107365">
        <w:rPr>
          <w:rFonts w:ascii="Palatino Linotype" w:eastAsia="Times New Roman" w:hAnsi="Palatino Linotype" w:cs="Arial"/>
        </w:rPr>
        <w:t xml:space="preserve"> interpuso el recurso de revisión, en contra de la respuesta anteriormente referida,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652BBF45" w14:textId="77777777" w:rsidR="004F783E" w:rsidRPr="00107365" w:rsidRDefault="004F783E" w:rsidP="004F783E">
      <w:pPr>
        <w:pStyle w:val="Prrafodelista"/>
        <w:tabs>
          <w:tab w:val="left" w:pos="0"/>
        </w:tabs>
        <w:spacing w:line="360" w:lineRule="auto"/>
        <w:ind w:left="0" w:right="49"/>
        <w:jc w:val="both"/>
        <w:rPr>
          <w:rFonts w:ascii="Palatino Linotype" w:hAnsi="Palatino Linotype"/>
        </w:rPr>
      </w:pPr>
    </w:p>
    <w:p w14:paraId="5654E5A5" w14:textId="65829437" w:rsidR="00C208DE" w:rsidRPr="00107365" w:rsidRDefault="00585F00" w:rsidP="009B4BD0">
      <w:pPr>
        <w:pStyle w:val="Prrafodelista"/>
        <w:numPr>
          <w:ilvl w:val="0"/>
          <w:numId w:val="2"/>
        </w:numPr>
        <w:tabs>
          <w:tab w:val="left" w:pos="0"/>
        </w:tabs>
        <w:spacing w:line="276" w:lineRule="auto"/>
        <w:ind w:left="851" w:right="616" w:hanging="284"/>
        <w:jc w:val="both"/>
        <w:rPr>
          <w:rFonts w:ascii="Palatino Linotype" w:eastAsia="Calibri" w:hAnsi="Palatino Linotype" w:cs="Arial"/>
          <w:sz w:val="22"/>
          <w:szCs w:val="22"/>
        </w:rPr>
      </w:pPr>
      <w:bookmarkStart w:id="18" w:name="_Toc504377966"/>
      <w:r w:rsidRPr="00107365">
        <w:rPr>
          <w:rFonts w:ascii="Palatino Linotype" w:eastAsia="Calibri" w:hAnsi="Palatino Linotype" w:cs="Arial"/>
          <w:b/>
          <w:sz w:val="22"/>
          <w:szCs w:val="22"/>
        </w:rPr>
        <w:t>Acto impugnado</w:t>
      </w:r>
      <w:bookmarkEnd w:id="4"/>
      <w:r w:rsidR="00F95F7E" w:rsidRPr="00107365">
        <w:rPr>
          <w:rFonts w:ascii="Palatino Linotype" w:eastAsia="Calibri" w:hAnsi="Palatino Linotype" w:cs="Arial"/>
          <w:i/>
          <w:sz w:val="22"/>
          <w:szCs w:val="22"/>
        </w:rPr>
        <w:t>:</w:t>
      </w:r>
      <w:bookmarkEnd w:id="18"/>
      <w:r w:rsidR="00F95F7E" w:rsidRPr="00107365">
        <w:rPr>
          <w:rFonts w:ascii="Palatino Linotype" w:eastAsia="Calibri" w:hAnsi="Palatino Linotype" w:cs="Arial"/>
          <w:i/>
          <w:sz w:val="22"/>
          <w:szCs w:val="22"/>
        </w:rPr>
        <w:t xml:space="preserve"> </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5"/>
      <w:bookmarkEnd w:id="6"/>
      <w:bookmarkEnd w:id="7"/>
      <w:bookmarkEnd w:id="8"/>
      <w:bookmarkEnd w:id="9"/>
      <w:bookmarkEnd w:id="10"/>
      <w:bookmarkEnd w:id="11"/>
      <w:bookmarkEnd w:id="12"/>
      <w:bookmarkEnd w:id="13"/>
      <w:bookmarkEnd w:id="14"/>
      <w:bookmarkEnd w:id="15"/>
      <w:bookmarkEnd w:id="16"/>
      <w:bookmarkEnd w:id="17"/>
      <w:r w:rsidR="003E4A5C" w:rsidRPr="00107365">
        <w:rPr>
          <w:rFonts w:ascii="Palatino Linotype" w:eastAsia="Calibri" w:hAnsi="Palatino Linotype" w:cs="Arial"/>
          <w:i/>
          <w:sz w:val="22"/>
          <w:szCs w:val="22"/>
        </w:rPr>
        <w:t>“</w:t>
      </w:r>
      <w:r w:rsidR="009B4BD0" w:rsidRPr="00107365">
        <w:rPr>
          <w:rFonts w:ascii="Palatino Linotype" w:eastAsia="Calibri" w:hAnsi="Palatino Linotype" w:cs="Arial"/>
          <w:i/>
          <w:sz w:val="22"/>
          <w:szCs w:val="22"/>
        </w:rPr>
        <w:t xml:space="preserve">OFICIO </w:t>
      </w:r>
      <w:r w:rsidR="009B4BD0" w:rsidRPr="00107365">
        <w:rPr>
          <w:rFonts w:ascii="Palatino Linotype" w:hAnsi="Palatino Linotype"/>
          <w:i/>
          <w:color w:val="000000"/>
          <w:sz w:val="22"/>
          <w:szCs w:val="22"/>
        </w:rPr>
        <w:t>SA/4406/2020 emitida por la Secretaría del Ayuntamiento de Cuautitlán Izcalli así como la documentación anexa que proporciona.” (Sic)</w:t>
      </w:r>
    </w:p>
    <w:p w14:paraId="5D7CE7E2" w14:textId="77777777" w:rsidR="009B4BD0" w:rsidRPr="00107365" w:rsidRDefault="009B4BD0" w:rsidP="009B4BD0">
      <w:pPr>
        <w:pStyle w:val="Prrafodelista"/>
        <w:tabs>
          <w:tab w:val="left" w:pos="0"/>
        </w:tabs>
        <w:spacing w:line="276" w:lineRule="auto"/>
        <w:ind w:left="851" w:right="616" w:hanging="284"/>
        <w:jc w:val="both"/>
        <w:rPr>
          <w:rFonts w:ascii="Palatino Linotype" w:eastAsia="Calibri" w:hAnsi="Palatino Linotype" w:cs="Arial"/>
          <w:sz w:val="22"/>
          <w:szCs w:val="22"/>
        </w:rPr>
      </w:pPr>
    </w:p>
    <w:p w14:paraId="5129E608" w14:textId="7A1D7642" w:rsidR="009B4BD0" w:rsidRPr="00107365" w:rsidRDefault="00585F00" w:rsidP="009B4BD0">
      <w:pPr>
        <w:pStyle w:val="Prrafodelista"/>
        <w:numPr>
          <w:ilvl w:val="0"/>
          <w:numId w:val="2"/>
        </w:numPr>
        <w:tabs>
          <w:tab w:val="left" w:pos="0"/>
        </w:tabs>
        <w:spacing w:line="360" w:lineRule="auto"/>
        <w:ind w:left="851" w:right="616" w:hanging="284"/>
        <w:jc w:val="both"/>
        <w:rPr>
          <w:rFonts w:ascii="Palatino Linotype" w:eastAsia="Calibri" w:hAnsi="Palatino Linotype" w:cs="Arial"/>
          <w:i/>
          <w:sz w:val="22"/>
          <w:szCs w:val="22"/>
        </w:rPr>
      </w:pPr>
      <w:bookmarkStart w:id="33" w:name="_Toc504377967"/>
      <w:r w:rsidRPr="00107365">
        <w:rPr>
          <w:rFonts w:ascii="Palatino Linotype" w:eastAsia="Calibri" w:hAnsi="Palatino Linotype" w:cs="Arial"/>
          <w:b/>
          <w:sz w:val="22"/>
          <w:szCs w:val="22"/>
        </w:rPr>
        <w:t>Razones o Motivos de inconformidad</w:t>
      </w:r>
      <w:r w:rsidRPr="00107365">
        <w:rPr>
          <w:rFonts w:ascii="Palatino Linotype" w:eastAsia="Calibri" w:hAnsi="Palatino Linotype" w:cs="Arial"/>
          <w:sz w:val="22"/>
          <w:szCs w:val="22"/>
        </w:rPr>
        <w:t>:</w:t>
      </w:r>
      <w:bookmarkEnd w:id="19"/>
      <w:bookmarkEnd w:id="33"/>
      <w:r w:rsidRPr="00107365">
        <w:rPr>
          <w:rFonts w:ascii="Palatino Linotype" w:eastAsia="Calibri" w:hAnsi="Palatino Linotype" w:cs="Arial"/>
          <w:sz w:val="22"/>
          <w:szCs w:val="22"/>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007E3E87" w:rsidRPr="00107365">
        <w:rPr>
          <w:rFonts w:ascii="Palatino Linotype" w:eastAsia="Calibri" w:hAnsi="Palatino Linotype" w:cs="Arial"/>
          <w:i/>
          <w:sz w:val="22"/>
          <w:szCs w:val="22"/>
        </w:rPr>
        <w:t>“</w:t>
      </w:r>
      <w:r w:rsidR="009B4BD0" w:rsidRPr="00107365">
        <w:rPr>
          <w:rFonts w:ascii="Palatino Linotype" w:hAnsi="Palatino Linotype"/>
          <w:i/>
          <w:color w:val="000000"/>
          <w:sz w:val="22"/>
          <w:szCs w:val="22"/>
        </w:rPr>
        <w:t>La autoridad municipal no fundamenta las razones por las cuales se niega a proporcionarme los datos de contacto o de localización de los Delegados y Consejos de Participación Ciudadana, señalando que tales no personas no son servidores públicos, sin embargo no coincidimos con tal apreciación ya que por mandato de los artículos 56 y 57 de la Ley Orgánica Municipal la cual señala claramente que tales personas se constituyen como AUTORIDADES AUXILIARES y por tal razón tengo el derecho a saber dónde o cómo puedo localizarlos, para poder realizarles diversas peticiones de manera pacífica y por escrito en términos de los señalado por el artículo 8 de la Constitución Política de los Estados Unidos Mexicanos. Motivo por el cual solicito se le ordene a la autoridad a entregar la información completa y correcta que anteriormente se le solicitó, ya que los datos proporcionados por la autoridad no son suficientes para poder acudir con tales autoridades municipales puesto que no hay datos suficientes de localización e identificación.” (Sic)</w:t>
      </w:r>
    </w:p>
    <w:p w14:paraId="7AD682F7" w14:textId="4FB440E1" w:rsidR="006C0831" w:rsidRPr="00107365" w:rsidRDefault="00801861" w:rsidP="009B4BD0">
      <w:pPr>
        <w:pStyle w:val="Prrafodelista"/>
        <w:tabs>
          <w:tab w:val="left" w:pos="0"/>
        </w:tabs>
        <w:spacing w:line="360" w:lineRule="auto"/>
        <w:ind w:left="927" w:right="616"/>
        <w:jc w:val="both"/>
        <w:rPr>
          <w:rFonts w:ascii="Palatino Linotype" w:eastAsia="Calibri" w:hAnsi="Palatino Linotype" w:cs="Arial"/>
          <w:i/>
          <w:sz w:val="22"/>
          <w:szCs w:val="22"/>
        </w:rPr>
      </w:pPr>
      <w:r w:rsidRPr="00107365">
        <w:rPr>
          <w:rFonts w:ascii="Palatino Linotype" w:eastAsia="Calibri" w:hAnsi="Palatino Linotype" w:cs="Arial"/>
          <w:i/>
          <w:sz w:val="22"/>
          <w:szCs w:val="22"/>
        </w:rPr>
        <w:tab/>
      </w:r>
    </w:p>
    <w:p w14:paraId="10EB0303" w14:textId="77777777" w:rsidR="00E7619D" w:rsidRPr="00107365" w:rsidRDefault="00E7619D" w:rsidP="00E7619D">
      <w:pPr>
        <w:pStyle w:val="Prrafodelista"/>
        <w:numPr>
          <w:ilvl w:val="0"/>
          <w:numId w:val="1"/>
        </w:numPr>
        <w:spacing w:before="240" w:after="240" w:line="360" w:lineRule="auto"/>
        <w:ind w:left="0" w:firstLine="0"/>
        <w:jc w:val="both"/>
        <w:rPr>
          <w:rFonts w:ascii="Palatino Linotype" w:hAnsi="Palatino Linotype"/>
          <w:i/>
          <w:sz w:val="22"/>
          <w:szCs w:val="22"/>
        </w:rPr>
      </w:pPr>
      <w:r w:rsidRPr="00107365">
        <w:rPr>
          <w:rFonts w:ascii="Palatino Linotype" w:hAnsi="Palatino Linotype"/>
        </w:rPr>
        <w:t xml:space="preserve">Se </w:t>
      </w:r>
      <w:r w:rsidRPr="00107365">
        <w:rPr>
          <w:rFonts w:ascii="Palatino Linotype" w:eastAsia="Times New Roman" w:hAnsi="Palatino Linotype" w:cs="Arial"/>
          <w:color w:val="000000" w:themeColor="text1"/>
          <w:lang w:val="es-ES"/>
        </w:rPr>
        <w:t xml:space="preserve">registró el recurso de revisión bajo el número de expediente </w:t>
      </w:r>
      <w:r w:rsidRPr="00107365">
        <w:rPr>
          <w:rFonts w:ascii="Palatino Linotype" w:hAnsi="Palatino Linotype" w:cs="Arial"/>
          <w:bCs/>
          <w:color w:val="000000" w:themeColor="text1"/>
        </w:rPr>
        <w:t xml:space="preserve">al rubro indicado, así mismo con fundamento en lo dispuesto por el </w:t>
      </w:r>
      <w:r w:rsidRPr="00107365">
        <w:rPr>
          <w:rFonts w:ascii="Palatino Linotype" w:eastAsia="Calibri" w:hAnsi="Palatino Linotype" w:cs="Arial"/>
          <w:color w:val="000000" w:themeColor="text1"/>
          <w:lang w:val="es-ES"/>
        </w:rPr>
        <w:t xml:space="preserve">artículo 185 fracción I de la </w:t>
      </w:r>
      <w:r w:rsidRPr="00107365">
        <w:rPr>
          <w:rFonts w:ascii="Palatino Linotype" w:eastAsia="Calibri" w:hAnsi="Palatino Linotype" w:cs="Arial"/>
          <w:b/>
          <w:color w:val="000000" w:themeColor="text1"/>
          <w:lang w:val="es-ES"/>
        </w:rPr>
        <w:t xml:space="preserve">Ley de Transparencia y Acceso a la Información Pública del Estado de México y Municipios </w:t>
      </w:r>
      <w:r w:rsidRPr="00107365">
        <w:rPr>
          <w:rFonts w:ascii="Palatino Linotype" w:eastAsia="Times New Roman" w:hAnsi="Palatino Linotype" w:cs="Arial"/>
          <w:color w:val="000000" w:themeColor="text1"/>
          <w:lang w:val="es-ES"/>
        </w:rPr>
        <w:t xml:space="preserve">se turnó al </w:t>
      </w:r>
      <w:r w:rsidRPr="00107365">
        <w:rPr>
          <w:rFonts w:ascii="Palatino Linotype" w:eastAsia="Times New Roman" w:hAnsi="Palatino Linotype" w:cs="Arial"/>
          <w:b/>
          <w:color w:val="000000" w:themeColor="text1"/>
          <w:lang w:val="es-ES"/>
        </w:rPr>
        <w:t xml:space="preserve">Comisionado José Guadalupe Luna Hernández, </w:t>
      </w:r>
      <w:r w:rsidRPr="00107365">
        <w:rPr>
          <w:rFonts w:ascii="Palatino Linotype" w:eastAsia="Times New Roman" w:hAnsi="Palatino Linotype" w:cs="Arial"/>
          <w:color w:val="000000" w:themeColor="text1"/>
          <w:lang w:val="es-ES"/>
        </w:rPr>
        <w:t xml:space="preserve">con el objeto de </w:t>
      </w:r>
      <w:r w:rsidRPr="00107365">
        <w:rPr>
          <w:rFonts w:ascii="Palatino Linotype" w:eastAsia="Times New Roman" w:hAnsi="Palatino Linotype" w:cs="Arial"/>
          <w:color w:val="000000" w:themeColor="text1"/>
          <w:lang w:val="es-MX"/>
        </w:rPr>
        <w:t>su análisis.</w:t>
      </w:r>
    </w:p>
    <w:p w14:paraId="394D137F" w14:textId="0424C01E" w:rsidR="00E7619D" w:rsidRPr="00107365" w:rsidRDefault="00E7619D" w:rsidP="00E7619D">
      <w:pPr>
        <w:pStyle w:val="Prrafodelista"/>
        <w:tabs>
          <w:tab w:val="left" w:pos="0"/>
        </w:tabs>
        <w:spacing w:line="360" w:lineRule="auto"/>
        <w:ind w:left="0" w:right="49"/>
        <w:jc w:val="both"/>
        <w:rPr>
          <w:rFonts w:ascii="Palatino Linotype" w:hAnsi="Palatino Linotype"/>
          <w:i/>
        </w:rPr>
      </w:pPr>
    </w:p>
    <w:p w14:paraId="14718D03" w14:textId="52CE6432" w:rsidR="00583389" w:rsidRPr="00107365"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107365">
        <w:rPr>
          <w:rFonts w:ascii="Palatino Linotype" w:eastAsia="Calibri" w:hAnsi="Palatino Linotype" w:cs="Arial"/>
        </w:rPr>
        <w:t xml:space="preserve">El </w:t>
      </w:r>
      <w:r w:rsidRPr="00107365">
        <w:rPr>
          <w:rFonts w:ascii="Palatino Linotype" w:eastAsia="Calibri" w:hAnsi="Palatino Linotype" w:cs="Times New Roman"/>
        </w:rPr>
        <w:t>Comisionado</w:t>
      </w:r>
      <w:r w:rsidRPr="00107365">
        <w:rPr>
          <w:rFonts w:ascii="Palatino Linotype" w:eastAsia="Calibri" w:hAnsi="Palatino Linotype" w:cs="Arial"/>
        </w:rPr>
        <w:t xml:space="preserve"> Ponente con fundamento en lo dispuesto por el artículo 185 fracción II de la ley de la materia, a tr</w:t>
      </w:r>
      <w:r w:rsidR="007E3E87" w:rsidRPr="00107365">
        <w:rPr>
          <w:rFonts w:ascii="Palatino Linotype" w:eastAsia="Calibri" w:hAnsi="Palatino Linotype" w:cs="Arial"/>
        </w:rPr>
        <w:t xml:space="preserve">avés del acuerdo de admisión del </w:t>
      </w:r>
      <w:r w:rsidR="009B4BD0" w:rsidRPr="00107365">
        <w:rPr>
          <w:rFonts w:ascii="Palatino Linotype" w:eastAsia="Calibri" w:hAnsi="Palatino Linotype" w:cs="Arial"/>
          <w:b/>
        </w:rPr>
        <w:t>veintiséis</w:t>
      </w:r>
      <w:r w:rsidR="00091508" w:rsidRPr="00107365">
        <w:rPr>
          <w:rFonts w:ascii="Palatino Linotype" w:eastAsia="Calibri" w:hAnsi="Palatino Linotype" w:cs="Arial"/>
          <w:b/>
        </w:rPr>
        <w:t xml:space="preserve"> (</w:t>
      </w:r>
      <w:r w:rsidR="009B4BD0" w:rsidRPr="00107365">
        <w:rPr>
          <w:rFonts w:ascii="Palatino Linotype" w:eastAsia="Calibri" w:hAnsi="Palatino Linotype" w:cs="Arial"/>
          <w:b/>
        </w:rPr>
        <w:t>26</w:t>
      </w:r>
      <w:r w:rsidR="00091508" w:rsidRPr="00107365">
        <w:rPr>
          <w:rFonts w:ascii="Palatino Linotype" w:eastAsia="Calibri" w:hAnsi="Palatino Linotype" w:cs="Arial"/>
          <w:b/>
        </w:rPr>
        <w:t xml:space="preserve">) de </w:t>
      </w:r>
      <w:r w:rsidR="00DD04C0" w:rsidRPr="00107365">
        <w:rPr>
          <w:rFonts w:ascii="Palatino Linotype" w:eastAsia="Calibri" w:hAnsi="Palatino Linotype" w:cs="Arial"/>
          <w:b/>
        </w:rPr>
        <w:t xml:space="preserve"> </w:t>
      </w:r>
      <w:r w:rsidR="007E3E87" w:rsidRPr="00107365">
        <w:rPr>
          <w:rFonts w:ascii="Palatino Linotype" w:eastAsia="Calibri" w:hAnsi="Palatino Linotype" w:cs="Arial"/>
          <w:b/>
        </w:rPr>
        <w:t>noviembre</w:t>
      </w:r>
      <w:r w:rsidR="007A4264" w:rsidRPr="00107365">
        <w:rPr>
          <w:rFonts w:ascii="Palatino Linotype" w:eastAsia="Calibri" w:hAnsi="Palatino Linotype" w:cs="Arial"/>
        </w:rPr>
        <w:t xml:space="preserve"> </w:t>
      </w:r>
      <w:r w:rsidR="00593FED" w:rsidRPr="00107365">
        <w:rPr>
          <w:rFonts w:ascii="Palatino Linotype" w:eastAsia="Calibri" w:hAnsi="Palatino Linotype" w:cs="Arial"/>
        </w:rPr>
        <w:t>de dos mil veinte</w:t>
      </w:r>
      <w:r w:rsidRPr="00107365">
        <w:rPr>
          <w:rFonts w:ascii="Palatino Linotype" w:eastAsia="Calibri" w:hAnsi="Palatino Linotype" w:cs="Arial"/>
        </w:rPr>
        <w:t xml:space="preserve">, puso a disposición de las partes el expediente electrónico vía Sistema de Acceso a la Información Mexiquense </w:t>
      </w:r>
      <w:r w:rsidRPr="00107365">
        <w:rPr>
          <w:rFonts w:ascii="Palatino Linotype" w:eastAsia="Calibri" w:hAnsi="Palatino Linotype" w:cs="Arial"/>
          <w:b/>
        </w:rPr>
        <w:t xml:space="preserve">SAIMEX </w:t>
      </w:r>
      <w:r w:rsidRPr="00107365">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107365">
        <w:rPr>
          <w:rFonts w:ascii="Palatino Linotype" w:eastAsia="Calibri" w:hAnsi="Palatino Linotype" w:cs="Arial"/>
          <w:b/>
        </w:rPr>
        <w:t>SUJETO OBLIGADO</w:t>
      </w:r>
      <w:r w:rsidRPr="00107365">
        <w:rPr>
          <w:rFonts w:ascii="Palatino Linotype" w:eastAsia="Calibri" w:hAnsi="Palatino Linotype" w:cs="Arial"/>
        </w:rPr>
        <w:t xml:space="preserve"> presentará el Informe Justificado procedente.</w:t>
      </w:r>
    </w:p>
    <w:p w14:paraId="2974755E" w14:textId="77777777" w:rsidR="00991BFC" w:rsidRPr="00107365" w:rsidRDefault="00991BFC" w:rsidP="00991BFC">
      <w:pPr>
        <w:tabs>
          <w:tab w:val="left" w:pos="0"/>
        </w:tabs>
        <w:spacing w:line="360" w:lineRule="auto"/>
        <w:ind w:right="49"/>
        <w:jc w:val="both"/>
        <w:rPr>
          <w:rFonts w:ascii="Palatino Linotype" w:hAnsi="Palatino Linotype"/>
          <w:i/>
        </w:rPr>
      </w:pPr>
    </w:p>
    <w:p w14:paraId="53D65168" w14:textId="7081A20A" w:rsidR="007E3E87" w:rsidRPr="00107365" w:rsidRDefault="00DB0A6F" w:rsidP="00991BFC">
      <w:pPr>
        <w:pStyle w:val="Prrafodelista"/>
        <w:numPr>
          <w:ilvl w:val="0"/>
          <w:numId w:val="1"/>
        </w:numPr>
        <w:tabs>
          <w:tab w:val="left" w:pos="0"/>
        </w:tabs>
        <w:spacing w:line="360" w:lineRule="auto"/>
        <w:ind w:left="0" w:right="49" w:firstLine="0"/>
        <w:jc w:val="both"/>
        <w:rPr>
          <w:rFonts w:ascii="Palatino Linotype" w:hAnsi="Palatino Linotype"/>
          <w:i/>
        </w:rPr>
      </w:pPr>
      <w:r w:rsidRPr="00107365">
        <w:rPr>
          <w:rFonts w:ascii="Palatino Linotype" w:eastAsia="Calibri" w:hAnsi="Palatino Linotype" w:cs="Arial"/>
          <w:lang w:val="es-ES"/>
        </w:rPr>
        <w:t xml:space="preserve">El </w:t>
      </w:r>
      <w:r w:rsidR="009B4BD0" w:rsidRPr="00107365">
        <w:rPr>
          <w:rFonts w:ascii="Palatino Linotype" w:eastAsia="Calibri" w:hAnsi="Palatino Linotype" w:cs="Arial"/>
          <w:b/>
          <w:lang w:val="es-ES"/>
        </w:rPr>
        <w:t>siete (07</w:t>
      </w:r>
      <w:r w:rsidR="00BB24F6" w:rsidRPr="00107365">
        <w:rPr>
          <w:rFonts w:ascii="Palatino Linotype" w:eastAsia="Calibri" w:hAnsi="Palatino Linotype" w:cs="Arial"/>
          <w:b/>
          <w:lang w:val="es-ES"/>
        </w:rPr>
        <w:t xml:space="preserve">) de </w:t>
      </w:r>
      <w:r w:rsidR="009B4BD0" w:rsidRPr="00107365">
        <w:rPr>
          <w:rFonts w:ascii="Palatino Linotype" w:eastAsia="Calibri" w:hAnsi="Palatino Linotype" w:cs="Arial"/>
          <w:b/>
          <w:lang w:val="es-ES"/>
        </w:rPr>
        <w:t>diciembre</w:t>
      </w:r>
      <w:r w:rsidR="00BB24F6" w:rsidRPr="00107365">
        <w:rPr>
          <w:rFonts w:ascii="Palatino Linotype" w:eastAsia="Calibri" w:hAnsi="Palatino Linotype" w:cs="Arial"/>
          <w:lang w:val="es-ES"/>
        </w:rPr>
        <w:t xml:space="preserve"> de dos mil veinte, el </w:t>
      </w:r>
      <w:r w:rsidR="00BB24F6" w:rsidRPr="00107365">
        <w:rPr>
          <w:rFonts w:ascii="Palatino Linotype" w:eastAsia="Calibri" w:hAnsi="Palatino Linotype" w:cs="Arial"/>
          <w:b/>
          <w:lang w:val="es-ES"/>
        </w:rPr>
        <w:t>SUJETO OBLIGADO</w:t>
      </w:r>
      <w:r w:rsidR="00BB24F6" w:rsidRPr="00107365">
        <w:rPr>
          <w:rFonts w:ascii="Palatino Linotype" w:eastAsia="Calibri" w:hAnsi="Palatino Linotype" w:cs="Arial"/>
          <w:lang w:val="es-ES"/>
        </w:rPr>
        <w:t xml:space="preserve"> rindió su informe justificado para manifestar lo que a su derecho le asistiera y conviniera mediante el </w:t>
      </w:r>
      <w:r w:rsidR="007E3E87" w:rsidRPr="00107365">
        <w:rPr>
          <w:rFonts w:ascii="Palatino Linotype" w:eastAsia="Calibri" w:hAnsi="Palatino Linotype" w:cs="Arial"/>
          <w:lang w:val="es-ES"/>
        </w:rPr>
        <w:t xml:space="preserve">siguiente </w:t>
      </w:r>
      <w:r w:rsidR="00BB24F6" w:rsidRPr="00107365">
        <w:rPr>
          <w:rFonts w:ascii="Palatino Linotype" w:eastAsia="Calibri" w:hAnsi="Palatino Linotype" w:cs="Arial"/>
          <w:lang w:val="es-ES"/>
        </w:rPr>
        <w:t>archivo electrónico</w:t>
      </w:r>
      <w:r w:rsidR="007E3E87" w:rsidRPr="00107365">
        <w:rPr>
          <w:rFonts w:ascii="Palatino Linotype" w:eastAsia="Calibri" w:hAnsi="Palatino Linotype" w:cs="Arial"/>
          <w:lang w:val="es-ES"/>
        </w:rPr>
        <w:t>, el cual fue puesto a la vista del particular:</w:t>
      </w:r>
      <w:r w:rsidR="00FE379A" w:rsidRPr="00107365">
        <w:rPr>
          <w:rFonts w:ascii="Palatino Linotype" w:eastAsia="Calibri" w:hAnsi="Palatino Linotype" w:cs="Arial"/>
          <w:lang w:val="es-ES"/>
        </w:rPr>
        <w:t xml:space="preserve"> </w:t>
      </w:r>
    </w:p>
    <w:p w14:paraId="28F73215" w14:textId="77777777" w:rsidR="007E3E87" w:rsidRPr="00107365" w:rsidRDefault="007E3E87" w:rsidP="007E3E87">
      <w:pPr>
        <w:pStyle w:val="Prrafodelista"/>
        <w:rPr>
          <w:rFonts w:ascii="Palatino Linotype" w:eastAsia="Calibri" w:hAnsi="Palatino Linotype" w:cs="Arial"/>
          <w:b/>
          <w:lang w:val="es-ES"/>
        </w:rPr>
      </w:pPr>
    </w:p>
    <w:p w14:paraId="15DF9C77" w14:textId="77777777" w:rsidR="009B4BD0" w:rsidRPr="00107365" w:rsidRDefault="009B4BD0" w:rsidP="009B4BD0">
      <w:pPr>
        <w:pStyle w:val="Prrafodelista"/>
        <w:numPr>
          <w:ilvl w:val="0"/>
          <w:numId w:val="26"/>
        </w:numPr>
        <w:spacing w:line="276" w:lineRule="auto"/>
        <w:ind w:left="851" w:right="616" w:hanging="284"/>
        <w:jc w:val="both"/>
        <w:rPr>
          <w:rFonts w:ascii="Palatino Linotype" w:hAnsi="Palatino Linotype"/>
          <w:b/>
          <w:sz w:val="22"/>
          <w:szCs w:val="22"/>
        </w:rPr>
      </w:pPr>
      <w:r w:rsidRPr="00107365">
        <w:rPr>
          <w:rFonts w:ascii="Palatino Linotype" w:hAnsi="Palatino Linotype"/>
        </w:rPr>
        <w:t xml:space="preserve">Archivo </w:t>
      </w:r>
      <w:r w:rsidRPr="00107365">
        <w:rPr>
          <w:rFonts w:ascii="Palatino Linotype" w:hAnsi="Palatino Linotype"/>
          <w:sz w:val="22"/>
          <w:szCs w:val="22"/>
        </w:rPr>
        <w:t xml:space="preserve">electrónico </w:t>
      </w:r>
      <w:r w:rsidRPr="00107365">
        <w:rPr>
          <w:rFonts w:ascii="Palatino Linotype" w:hAnsi="Palatino Linotype"/>
          <w:b/>
          <w:sz w:val="22"/>
          <w:szCs w:val="22"/>
        </w:rPr>
        <w:t>535-5608.zip</w:t>
      </w:r>
      <w:r w:rsidRPr="00107365">
        <w:rPr>
          <w:rFonts w:ascii="Palatino Linotype" w:hAnsi="Palatino Linotype"/>
          <w:b/>
        </w:rPr>
        <w:t xml:space="preserve">, </w:t>
      </w:r>
      <w:r w:rsidRPr="00107365">
        <w:rPr>
          <w:rFonts w:ascii="Palatino Linotype" w:hAnsi="Palatino Linotype"/>
        </w:rPr>
        <w:t>que contiene lo siguientes documentos</w:t>
      </w:r>
      <w:r w:rsidRPr="00107365">
        <w:rPr>
          <w:rFonts w:ascii="Palatino Linotype" w:hAnsi="Palatino Linotype"/>
          <w:sz w:val="22"/>
          <w:szCs w:val="22"/>
        </w:rPr>
        <w:t>:</w:t>
      </w:r>
      <w:r w:rsidRPr="00107365">
        <w:rPr>
          <w:rFonts w:ascii="Palatino Linotype" w:hAnsi="Palatino Linotype"/>
          <w:b/>
          <w:sz w:val="22"/>
          <w:szCs w:val="22"/>
        </w:rPr>
        <w:t xml:space="preserve">  </w:t>
      </w:r>
    </w:p>
    <w:p w14:paraId="273086D3" w14:textId="77777777" w:rsidR="009B4BD0" w:rsidRPr="00107365" w:rsidRDefault="009B4BD0" w:rsidP="009B4BD0">
      <w:pPr>
        <w:pStyle w:val="Prrafodelista"/>
        <w:spacing w:line="276" w:lineRule="auto"/>
        <w:ind w:left="851" w:right="616"/>
        <w:jc w:val="both"/>
        <w:rPr>
          <w:rFonts w:ascii="Palatino Linotype" w:hAnsi="Palatino Linotype"/>
          <w:b/>
          <w:sz w:val="22"/>
          <w:szCs w:val="22"/>
        </w:rPr>
      </w:pPr>
    </w:p>
    <w:p w14:paraId="3E82366E" w14:textId="77777777" w:rsidR="009B4BD0" w:rsidRPr="00107365" w:rsidRDefault="009B4BD0" w:rsidP="009B4BD0">
      <w:pPr>
        <w:pStyle w:val="Prrafodelista"/>
        <w:numPr>
          <w:ilvl w:val="0"/>
          <w:numId w:val="25"/>
        </w:numPr>
        <w:spacing w:line="276" w:lineRule="auto"/>
        <w:ind w:left="1134" w:right="900" w:hanging="284"/>
        <w:jc w:val="both"/>
        <w:rPr>
          <w:rFonts w:ascii="Palatino Linotype" w:hAnsi="Palatino Linotype"/>
          <w:sz w:val="22"/>
          <w:szCs w:val="22"/>
        </w:rPr>
      </w:pPr>
      <w:r w:rsidRPr="00107365">
        <w:rPr>
          <w:rFonts w:ascii="Palatino Linotype" w:hAnsi="Palatino Linotype"/>
          <w:b/>
          <w:sz w:val="22"/>
          <w:szCs w:val="22"/>
        </w:rPr>
        <w:t xml:space="preserve">535-5608.pdf: </w:t>
      </w:r>
      <w:r w:rsidRPr="00107365">
        <w:rPr>
          <w:rFonts w:ascii="Palatino Linotype" w:hAnsi="Palatino Linotype"/>
          <w:sz w:val="22"/>
          <w:szCs w:val="22"/>
        </w:rPr>
        <w:t>Oficio de fecha siete de diciembre de dos mil veinte, a través del cual se rindió el informe justificado y se manifestó lo siguiente:</w:t>
      </w:r>
    </w:p>
    <w:p w14:paraId="246EF274" w14:textId="2338E2D0" w:rsidR="009B4BD0" w:rsidRPr="00107365" w:rsidRDefault="009B4BD0" w:rsidP="009B4BD0">
      <w:pPr>
        <w:pStyle w:val="Prrafodelista"/>
        <w:spacing w:line="276" w:lineRule="auto"/>
        <w:ind w:left="1134" w:right="900" w:hanging="284"/>
        <w:jc w:val="both"/>
        <w:rPr>
          <w:rFonts w:ascii="Palatino Linotype" w:hAnsi="Palatino Linotype"/>
          <w:sz w:val="22"/>
          <w:szCs w:val="22"/>
        </w:rPr>
      </w:pPr>
      <w:r w:rsidRPr="00107365">
        <w:rPr>
          <w:rFonts w:ascii="Palatino Linotype" w:hAnsi="Palatino Linotype"/>
          <w:sz w:val="22"/>
          <w:szCs w:val="22"/>
        </w:rPr>
        <w:t xml:space="preserve"> </w:t>
      </w:r>
    </w:p>
    <w:p w14:paraId="4F581379" w14:textId="58621403" w:rsidR="009B4BD0" w:rsidRPr="00107365" w:rsidRDefault="009B4BD0" w:rsidP="009B4BD0">
      <w:pPr>
        <w:pStyle w:val="Prrafodelista"/>
        <w:spacing w:line="276" w:lineRule="auto"/>
        <w:ind w:left="1134" w:right="900" w:hanging="284"/>
        <w:jc w:val="both"/>
        <w:rPr>
          <w:rFonts w:ascii="Palatino Linotype" w:hAnsi="Palatino Linotype"/>
          <w:i/>
          <w:sz w:val="22"/>
          <w:szCs w:val="22"/>
        </w:rPr>
      </w:pPr>
      <w:r w:rsidRPr="00107365">
        <w:rPr>
          <w:rFonts w:ascii="Palatino Linotype" w:hAnsi="Palatino Linotype"/>
          <w:b/>
          <w:sz w:val="22"/>
          <w:szCs w:val="22"/>
        </w:rPr>
        <w:t xml:space="preserve">     </w:t>
      </w:r>
      <w:r w:rsidRPr="00107365">
        <w:rPr>
          <w:rFonts w:ascii="Palatino Linotype" w:hAnsi="Palatino Linotype"/>
          <w:i/>
          <w:sz w:val="22"/>
          <w:szCs w:val="22"/>
        </w:rPr>
        <w:t>“… se advierte que resultan improcedentes sus motivos y razones de inconformidad del ahora recurrente toda vez que si bien es cierto los Delegados y Consejos de Participación Ciudadana, son autoridades auxiliares de acuerdo a lo establecido en los artículos 56 y 57 de la Ley Orgánica Municipal del Estado de México, también es cierto que no son Servidores Públicos ya que no devengan un sueldo del erario público….</w:t>
      </w:r>
    </w:p>
    <w:p w14:paraId="00EFDFCE" w14:textId="0BB1132A" w:rsidR="009B4BD0" w:rsidRPr="00107365" w:rsidRDefault="009B4BD0" w:rsidP="009B4BD0">
      <w:pPr>
        <w:pStyle w:val="Prrafodelista"/>
        <w:spacing w:line="276" w:lineRule="auto"/>
        <w:ind w:left="1134" w:right="900" w:hanging="284"/>
        <w:jc w:val="both"/>
        <w:rPr>
          <w:rFonts w:ascii="Palatino Linotype" w:hAnsi="Palatino Linotype"/>
          <w:i/>
          <w:sz w:val="22"/>
          <w:szCs w:val="22"/>
        </w:rPr>
      </w:pPr>
      <w:r w:rsidRPr="00107365">
        <w:rPr>
          <w:rFonts w:ascii="Palatino Linotype" w:hAnsi="Palatino Linotype"/>
          <w:i/>
          <w:sz w:val="22"/>
          <w:szCs w:val="22"/>
        </w:rPr>
        <w:t xml:space="preserve">     Respecto al señalamiento en el cual se hace mención que este Sujeto Obligado no fundamenta las razones por las cuales según el recurrente se negó la entrega de información, el día cuatro de diciembre del año 2020, el Comité de Transparencia, aprobó el Acuerdo de Versión Pública Número 066/CUAUTIZC/CT/SA/2020…</w:t>
      </w:r>
    </w:p>
    <w:p w14:paraId="0D6982F5" w14:textId="45A697BF" w:rsidR="009B4BD0" w:rsidRPr="00107365" w:rsidRDefault="009B4BD0" w:rsidP="009B4BD0">
      <w:pPr>
        <w:pStyle w:val="Prrafodelista"/>
        <w:spacing w:line="276" w:lineRule="auto"/>
        <w:ind w:left="1134" w:right="900" w:hanging="284"/>
        <w:jc w:val="both"/>
        <w:rPr>
          <w:rFonts w:ascii="Palatino Linotype" w:hAnsi="Palatino Linotype"/>
          <w:i/>
          <w:sz w:val="22"/>
          <w:szCs w:val="22"/>
        </w:rPr>
      </w:pPr>
      <w:r w:rsidRPr="00107365">
        <w:rPr>
          <w:rFonts w:ascii="Palatino Linotype" w:hAnsi="Palatino Linotype"/>
          <w:i/>
          <w:sz w:val="22"/>
          <w:szCs w:val="22"/>
        </w:rPr>
        <w:t xml:space="preserve">     Lo anterior con la finalidad de emitir una Versión Pública y clasificar como confidencial cierta información contenida en el directorio de los Consejos de Participación Ciudadana y Delegados Municipales que atiende la Subsecretaria adscrita a la Secretaria del Ayuntamiento de Cuautitlán Izcalli… por lo anterior se determina la Versión Pública de los multicitados documentos debido a que estos contienes datos personales como NOMBRE, DOMICILIO, NÚMERO DE TELÉFONO MOVIL, NÚMERO DE TELÉFONO FIJO, entre otros datos que pueden hacer vulnerable a una persona…” (Sic)</w:t>
      </w:r>
    </w:p>
    <w:p w14:paraId="2318605E" w14:textId="77777777" w:rsidR="009B4BD0" w:rsidRPr="00107365" w:rsidRDefault="009B4BD0" w:rsidP="009B4BD0">
      <w:pPr>
        <w:pStyle w:val="Prrafodelista"/>
        <w:spacing w:line="276" w:lineRule="auto"/>
        <w:ind w:left="1134" w:right="900" w:hanging="284"/>
        <w:jc w:val="both"/>
        <w:rPr>
          <w:rFonts w:ascii="Palatino Linotype" w:hAnsi="Palatino Linotype"/>
          <w:i/>
          <w:sz w:val="22"/>
          <w:szCs w:val="22"/>
        </w:rPr>
      </w:pPr>
    </w:p>
    <w:p w14:paraId="17EC0B71" w14:textId="77777777" w:rsidR="009B4BD0" w:rsidRPr="00107365" w:rsidRDefault="009B4BD0" w:rsidP="009B4BD0">
      <w:pPr>
        <w:pStyle w:val="Prrafodelista"/>
        <w:numPr>
          <w:ilvl w:val="0"/>
          <w:numId w:val="25"/>
        </w:numPr>
        <w:spacing w:line="276" w:lineRule="auto"/>
        <w:jc w:val="both"/>
        <w:rPr>
          <w:rFonts w:ascii="Palatino Linotype" w:hAnsi="Palatino Linotype"/>
          <w:sz w:val="22"/>
          <w:szCs w:val="22"/>
        </w:rPr>
      </w:pPr>
      <w:r w:rsidRPr="00107365">
        <w:rPr>
          <w:rFonts w:ascii="Palatino Linotype" w:hAnsi="Palatino Linotype"/>
          <w:b/>
          <w:sz w:val="22"/>
          <w:szCs w:val="22"/>
        </w:rPr>
        <w:t xml:space="preserve">CUERDO VP secretaria.pdf: </w:t>
      </w:r>
      <w:r w:rsidRPr="00107365">
        <w:rPr>
          <w:rFonts w:ascii="Palatino Linotype" w:hAnsi="Palatino Linotype"/>
          <w:sz w:val="22"/>
          <w:szCs w:val="22"/>
        </w:rPr>
        <w:t>Acuerdo del Comité de Transparencia de Cuautitlán Izcalli, número 066/CUAUTIZC/CT/SA/2020, por el que se aprueba la versión pública de la información contenida en el directorio de los Consejeros de Participación Ciudadana y Delegados Municipales.</w:t>
      </w:r>
    </w:p>
    <w:p w14:paraId="7B927DB8" w14:textId="77777777" w:rsidR="009B4BD0" w:rsidRPr="00107365" w:rsidRDefault="009B4BD0" w:rsidP="009B4BD0">
      <w:pPr>
        <w:pStyle w:val="Prrafodelista"/>
        <w:spacing w:line="276" w:lineRule="auto"/>
        <w:jc w:val="both"/>
        <w:rPr>
          <w:rFonts w:ascii="Palatino Linotype" w:hAnsi="Palatino Linotype"/>
          <w:sz w:val="22"/>
          <w:szCs w:val="22"/>
        </w:rPr>
      </w:pPr>
    </w:p>
    <w:p w14:paraId="23D1AF6C" w14:textId="0273BA57" w:rsidR="009B4BD0" w:rsidRPr="00107365" w:rsidRDefault="009B4BD0" w:rsidP="004F783E">
      <w:pPr>
        <w:pStyle w:val="Prrafodelista"/>
        <w:numPr>
          <w:ilvl w:val="0"/>
          <w:numId w:val="25"/>
        </w:numPr>
        <w:spacing w:line="276" w:lineRule="auto"/>
        <w:jc w:val="both"/>
        <w:rPr>
          <w:rFonts w:ascii="Palatino Linotype" w:hAnsi="Palatino Linotype"/>
          <w:b/>
        </w:rPr>
      </w:pPr>
      <w:r w:rsidRPr="00107365">
        <w:rPr>
          <w:rFonts w:ascii="Palatino Linotype" w:hAnsi="Palatino Linotype"/>
          <w:b/>
          <w:sz w:val="22"/>
          <w:szCs w:val="22"/>
        </w:rPr>
        <w:t xml:space="preserve">DIRECTORIO DE ENLACES ACTUALIZADO 2020 NOVIEMBRE_Censurado.pdf: </w:t>
      </w:r>
      <w:r w:rsidRPr="00107365">
        <w:rPr>
          <w:rFonts w:ascii="Palatino Linotype" w:hAnsi="Palatino Linotype" w:cs="Arial"/>
          <w:sz w:val="22"/>
          <w:szCs w:val="22"/>
        </w:rPr>
        <w:t xml:space="preserve">Documento de trece (13) fojas que contiene un listado con los rubros: </w:t>
      </w:r>
      <w:r w:rsidRPr="00107365">
        <w:rPr>
          <w:rFonts w:ascii="Palatino Linotype" w:hAnsi="Palatino Linotype" w:cs="Arial"/>
          <w:b/>
          <w:sz w:val="22"/>
          <w:szCs w:val="22"/>
        </w:rPr>
        <w:t>colonia, cargo</w:t>
      </w:r>
      <w:r w:rsidRPr="00107365">
        <w:rPr>
          <w:rFonts w:ascii="Palatino Linotype" w:hAnsi="Palatino Linotype" w:cs="Arial"/>
          <w:sz w:val="22"/>
          <w:szCs w:val="22"/>
        </w:rPr>
        <w:t xml:space="preserve"> </w:t>
      </w:r>
      <w:r w:rsidRPr="00107365">
        <w:rPr>
          <w:rFonts w:ascii="Palatino Linotype" w:hAnsi="Palatino Linotype" w:cs="Arial"/>
          <w:b/>
          <w:sz w:val="22"/>
          <w:szCs w:val="22"/>
        </w:rPr>
        <w:t>y nombre, dirección y teléfono</w:t>
      </w:r>
      <w:r w:rsidRPr="00107365">
        <w:rPr>
          <w:rFonts w:ascii="Palatino Linotype" w:hAnsi="Palatino Linotype" w:cs="Arial"/>
          <w:sz w:val="22"/>
          <w:szCs w:val="22"/>
        </w:rPr>
        <w:t xml:space="preserve">; de </w:t>
      </w:r>
      <w:r w:rsidRPr="00107365">
        <w:rPr>
          <w:rFonts w:ascii="Palatino Linotype" w:hAnsi="Palatino Linotype"/>
          <w:sz w:val="22"/>
          <w:szCs w:val="22"/>
        </w:rPr>
        <w:t>Consejeros de Participación Ciudadana y Delegados Municipales</w:t>
      </w:r>
      <w:r w:rsidR="0098028C" w:rsidRPr="00107365">
        <w:rPr>
          <w:rFonts w:ascii="Palatino Linotype" w:hAnsi="Palatino Linotype" w:cs="Arial"/>
          <w:sz w:val="22"/>
          <w:szCs w:val="22"/>
        </w:rPr>
        <w:t>,</w:t>
      </w:r>
      <w:r w:rsidRPr="00107365">
        <w:rPr>
          <w:rFonts w:ascii="Palatino Linotype" w:hAnsi="Palatino Linotype" w:cs="Arial"/>
          <w:sz w:val="22"/>
          <w:szCs w:val="22"/>
        </w:rPr>
        <w:t xml:space="preserve"> por </w:t>
      </w:r>
      <w:r w:rsidR="0098028C" w:rsidRPr="00107365">
        <w:rPr>
          <w:rFonts w:ascii="Palatino Linotype" w:hAnsi="Palatino Linotype" w:cs="Arial"/>
          <w:sz w:val="22"/>
          <w:szCs w:val="22"/>
        </w:rPr>
        <w:t>R</w:t>
      </w:r>
      <w:r w:rsidRPr="00107365">
        <w:rPr>
          <w:rFonts w:ascii="Palatino Linotype" w:hAnsi="Palatino Linotype" w:cs="Arial"/>
          <w:sz w:val="22"/>
          <w:szCs w:val="22"/>
        </w:rPr>
        <w:t>egión.</w:t>
      </w:r>
    </w:p>
    <w:p w14:paraId="09897DF0" w14:textId="77777777" w:rsidR="00DB0A6F" w:rsidRPr="00107365" w:rsidRDefault="00DB0A6F" w:rsidP="007E3E87">
      <w:pPr>
        <w:rPr>
          <w:rFonts w:ascii="Palatino Linotype" w:hAnsi="Palatino Linotype"/>
          <w:i/>
          <w:color w:val="000000"/>
        </w:rPr>
      </w:pPr>
    </w:p>
    <w:p w14:paraId="6BEBCB2D" w14:textId="49BB165D" w:rsidR="00A71BC1" w:rsidRPr="00107365" w:rsidRDefault="00D82C18" w:rsidP="00D82C18">
      <w:pPr>
        <w:pStyle w:val="Prrafodelista"/>
        <w:numPr>
          <w:ilvl w:val="0"/>
          <w:numId w:val="1"/>
        </w:numPr>
        <w:tabs>
          <w:tab w:val="left" w:pos="0"/>
        </w:tabs>
        <w:spacing w:line="360" w:lineRule="auto"/>
        <w:ind w:left="0" w:right="49" w:firstLine="0"/>
        <w:jc w:val="both"/>
        <w:rPr>
          <w:rFonts w:ascii="Palatino Linotype" w:hAnsi="Palatino Linotype"/>
          <w:color w:val="000000" w:themeColor="text1"/>
        </w:rPr>
      </w:pPr>
      <w:r w:rsidRPr="00107365">
        <w:rPr>
          <w:rFonts w:ascii="Palatino Linotype" w:hAnsi="Palatino Linotype"/>
          <w:color w:val="000000" w:themeColor="text1"/>
        </w:rPr>
        <w:t xml:space="preserve">El </w:t>
      </w:r>
      <w:r w:rsidR="0098028C" w:rsidRPr="00107365">
        <w:rPr>
          <w:rFonts w:ascii="Palatino Linotype" w:hAnsi="Palatino Linotype"/>
          <w:b/>
          <w:color w:val="000000" w:themeColor="text1"/>
        </w:rPr>
        <w:t>tres (03</w:t>
      </w:r>
      <w:r w:rsidR="007B3AF2" w:rsidRPr="00107365">
        <w:rPr>
          <w:rFonts w:ascii="Palatino Linotype" w:hAnsi="Palatino Linotype"/>
          <w:b/>
          <w:color w:val="000000" w:themeColor="text1"/>
        </w:rPr>
        <w:t xml:space="preserve">) de </w:t>
      </w:r>
      <w:r w:rsidR="0098028C" w:rsidRPr="00107365">
        <w:rPr>
          <w:rFonts w:ascii="Palatino Linotype" w:hAnsi="Palatino Linotype"/>
          <w:b/>
          <w:color w:val="000000" w:themeColor="text1"/>
        </w:rPr>
        <w:t>febrero</w:t>
      </w:r>
      <w:r w:rsidR="007B3AF2" w:rsidRPr="00107365">
        <w:rPr>
          <w:rFonts w:ascii="Palatino Linotype" w:hAnsi="Palatino Linotype"/>
          <w:b/>
          <w:color w:val="000000" w:themeColor="text1"/>
        </w:rPr>
        <w:t xml:space="preserve"> de dos mil veintiuno</w:t>
      </w:r>
      <w:r w:rsidRPr="00107365">
        <w:rPr>
          <w:rFonts w:ascii="Palatino Linotype" w:hAnsi="Palatino Linotype"/>
          <w:color w:val="000000" w:themeColor="text1"/>
        </w:rPr>
        <w:t>, el Comisionado Ponente decretó cierre de instrucción</w:t>
      </w:r>
      <w:r w:rsidR="00B42FA6" w:rsidRPr="00107365">
        <w:rPr>
          <w:rFonts w:ascii="Palatino Linotype" w:hAnsi="Palatino Linotype"/>
          <w:color w:val="000000" w:themeColor="text1"/>
        </w:rPr>
        <w:t>, por lo que ordenó</w:t>
      </w:r>
      <w:r w:rsidRPr="00107365">
        <w:rPr>
          <w:rFonts w:ascii="Palatino Linotype" w:hAnsi="Palatino Linotype"/>
          <w:color w:val="000000" w:themeColor="text1"/>
        </w:rPr>
        <w:t xml:space="preserve"> turnar el expediente a resolución, misma que ahora se pronuncia; y </w:t>
      </w:r>
      <w:r w:rsidR="009B146D" w:rsidRPr="00107365">
        <w:rPr>
          <w:rFonts w:ascii="Palatino Linotype" w:hAnsi="Palatino Linotype" w:cs="Arial"/>
          <w:color w:val="000000" w:themeColor="text1"/>
        </w:rPr>
        <w:t xml:space="preserve">- - - - - - - - - - - - - - - - - - - - - - - - - - - - </w:t>
      </w:r>
      <w:r w:rsidR="00DB0A6F" w:rsidRPr="00107365">
        <w:rPr>
          <w:rFonts w:ascii="Palatino Linotype" w:hAnsi="Palatino Linotype" w:cs="Arial"/>
          <w:color w:val="000000" w:themeColor="text1"/>
        </w:rPr>
        <w:t xml:space="preserve">- </w:t>
      </w:r>
      <w:r w:rsidR="0098028C" w:rsidRPr="00107365">
        <w:rPr>
          <w:rFonts w:ascii="Palatino Linotype" w:hAnsi="Palatino Linotype" w:cs="Arial"/>
          <w:color w:val="000000" w:themeColor="text1"/>
        </w:rPr>
        <w:t xml:space="preserve">- - - - - - - - - - - - - - </w:t>
      </w:r>
    </w:p>
    <w:p w14:paraId="4FDE6965" w14:textId="77777777" w:rsidR="00A71BC1" w:rsidRPr="00107365" w:rsidRDefault="00A71BC1" w:rsidP="001105B5">
      <w:pPr>
        <w:pStyle w:val="Prrafodelista"/>
        <w:tabs>
          <w:tab w:val="left" w:pos="0"/>
        </w:tabs>
        <w:spacing w:line="360" w:lineRule="auto"/>
        <w:ind w:left="284" w:right="34"/>
        <w:jc w:val="both"/>
        <w:rPr>
          <w:rFonts w:ascii="Palatino Linotype" w:hAnsi="Palatino Linotype" w:cs="Arial"/>
        </w:rPr>
      </w:pPr>
    </w:p>
    <w:p w14:paraId="51E91971" w14:textId="4BB906B5" w:rsidR="00585F00" w:rsidRPr="00107365" w:rsidRDefault="00585F00" w:rsidP="001105B5">
      <w:pPr>
        <w:pStyle w:val="Ttulo1"/>
        <w:tabs>
          <w:tab w:val="left" w:pos="0"/>
        </w:tabs>
        <w:spacing w:before="0" w:line="360" w:lineRule="auto"/>
        <w:jc w:val="center"/>
        <w:rPr>
          <w:b/>
          <w:szCs w:val="24"/>
        </w:rPr>
      </w:pPr>
      <w:bookmarkStart w:id="34" w:name="_Toc491791302"/>
      <w:bookmarkStart w:id="35" w:name="_Toc62738089"/>
      <w:r w:rsidRPr="00107365">
        <w:rPr>
          <w:b/>
          <w:szCs w:val="24"/>
        </w:rPr>
        <w:t>CONSIDERANDO</w:t>
      </w:r>
      <w:bookmarkEnd w:id="34"/>
      <w:bookmarkEnd w:id="35"/>
    </w:p>
    <w:p w14:paraId="7681ED66" w14:textId="77777777" w:rsidR="00585F00" w:rsidRPr="00107365" w:rsidRDefault="00585F00" w:rsidP="001105B5">
      <w:pPr>
        <w:tabs>
          <w:tab w:val="left" w:pos="0"/>
        </w:tabs>
        <w:spacing w:line="360" w:lineRule="auto"/>
        <w:rPr>
          <w:rFonts w:ascii="Palatino Linotype" w:hAnsi="Palatino Linotype"/>
          <w:lang w:eastAsia="en-US"/>
        </w:rPr>
      </w:pPr>
    </w:p>
    <w:p w14:paraId="7DA2EB7E" w14:textId="77777777" w:rsidR="0032581C" w:rsidRPr="00107365" w:rsidRDefault="0032581C" w:rsidP="0032581C">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62738090"/>
      <w:bookmarkStart w:id="39" w:name="_Toc511234456"/>
      <w:bookmarkStart w:id="40" w:name="_Toc466371865"/>
      <w:bookmarkStart w:id="41" w:name="_Toc466377653"/>
      <w:r w:rsidRPr="00107365">
        <w:rPr>
          <w:rFonts w:ascii="Palatino Linotype" w:hAnsi="Palatino Linotype"/>
          <w:b/>
          <w:color w:val="auto"/>
          <w:sz w:val="24"/>
          <w:szCs w:val="24"/>
        </w:rPr>
        <w:t>PRIMERO. De la competencia</w:t>
      </w:r>
      <w:bookmarkEnd w:id="36"/>
      <w:bookmarkEnd w:id="37"/>
      <w:bookmarkEnd w:id="38"/>
    </w:p>
    <w:p w14:paraId="6E314099" w14:textId="77777777" w:rsidR="0032581C" w:rsidRPr="00107365" w:rsidRDefault="0032581C" w:rsidP="0032581C">
      <w:pPr>
        <w:tabs>
          <w:tab w:val="left" w:pos="0"/>
        </w:tabs>
        <w:spacing w:line="360" w:lineRule="auto"/>
        <w:rPr>
          <w:rFonts w:ascii="Palatino Linotype" w:hAnsi="Palatino Linotype"/>
          <w:lang w:eastAsia="en-US"/>
        </w:rPr>
      </w:pPr>
    </w:p>
    <w:p w14:paraId="72882949" w14:textId="77777777" w:rsidR="0032581C" w:rsidRPr="00107365"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0736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7365">
        <w:rPr>
          <w:rFonts w:ascii="Palatino Linotype" w:eastAsia="Calibri" w:hAnsi="Palatino Linotype" w:cs="Times New Roman"/>
          <w:b/>
        </w:rPr>
        <w:t>Constitución Política de los Estados Unidos Mexicanos</w:t>
      </w:r>
      <w:r w:rsidRPr="00107365">
        <w:rPr>
          <w:rFonts w:ascii="Palatino Linotype" w:eastAsia="Calibri" w:hAnsi="Palatino Linotype" w:cs="Times New Roman"/>
        </w:rPr>
        <w:t xml:space="preserve">; 5, párrafos vigésimo, vigésimo primero y vigésimo segundo fracciones IV y V de la </w:t>
      </w:r>
      <w:r w:rsidRPr="00107365">
        <w:rPr>
          <w:rFonts w:ascii="Palatino Linotype" w:eastAsia="Calibri" w:hAnsi="Palatino Linotype" w:cs="Times New Roman"/>
          <w:b/>
        </w:rPr>
        <w:t>Constitución Política del Estado Libre y Soberano de México</w:t>
      </w:r>
      <w:r w:rsidRPr="00107365">
        <w:rPr>
          <w:rFonts w:ascii="Palatino Linotype" w:eastAsia="Calibri" w:hAnsi="Palatino Linotype" w:cs="Times New Roman"/>
        </w:rPr>
        <w:t xml:space="preserve">; artículos 1, 2 fracción II, 13, 29, 36 fracciones I y II, 176, 178, 179, 181 párrafo tercero y 185 </w:t>
      </w:r>
      <w:r w:rsidRPr="00107365">
        <w:rPr>
          <w:rFonts w:ascii="Palatino Linotype" w:eastAsia="Calibri" w:hAnsi="Palatino Linotype" w:cs="Arial"/>
        </w:rPr>
        <w:t xml:space="preserve">de la </w:t>
      </w:r>
      <w:r w:rsidRPr="00107365">
        <w:rPr>
          <w:rFonts w:ascii="Palatino Linotype" w:eastAsia="Calibri" w:hAnsi="Palatino Linotype" w:cs="Arial"/>
          <w:b/>
        </w:rPr>
        <w:t>Ley de Transparencia y Acceso a la Información Pública del Estado de México y Municipios</w:t>
      </w:r>
      <w:r w:rsidRPr="00107365">
        <w:rPr>
          <w:rFonts w:ascii="Palatino Linotype" w:eastAsia="Calibri" w:hAnsi="Palatino Linotype" w:cs="Arial"/>
        </w:rPr>
        <w:t xml:space="preserve">; y 10, 7, 9 fracciones I y XXIV, y 11 del </w:t>
      </w:r>
      <w:r w:rsidRPr="00107365">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107365"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107365" w:rsidRDefault="0032581C" w:rsidP="0032581C">
      <w:pPr>
        <w:pStyle w:val="Ttulo2"/>
        <w:tabs>
          <w:tab w:val="left" w:pos="0"/>
        </w:tabs>
        <w:spacing w:before="0" w:line="360" w:lineRule="auto"/>
        <w:rPr>
          <w:rFonts w:ascii="Palatino Linotype" w:hAnsi="Palatino Linotype"/>
          <w:b/>
          <w:color w:val="auto"/>
          <w:sz w:val="24"/>
          <w:szCs w:val="24"/>
        </w:rPr>
      </w:pPr>
      <w:bookmarkStart w:id="42" w:name="_Toc491791304"/>
      <w:bookmarkStart w:id="43" w:name="_Toc535334652"/>
      <w:bookmarkStart w:id="44" w:name="_Toc62738091"/>
      <w:r w:rsidRPr="00107365">
        <w:rPr>
          <w:rFonts w:ascii="Palatino Linotype" w:hAnsi="Palatino Linotype"/>
          <w:b/>
          <w:color w:val="auto"/>
          <w:sz w:val="24"/>
          <w:szCs w:val="24"/>
        </w:rPr>
        <w:t>SEGUNDO. De la oportunidad y procedencia.</w:t>
      </w:r>
      <w:bookmarkEnd w:id="42"/>
      <w:bookmarkEnd w:id="43"/>
      <w:bookmarkEnd w:id="44"/>
    </w:p>
    <w:p w14:paraId="47ACA632" w14:textId="77777777" w:rsidR="0032581C" w:rsidRPr="00107365" w:rsidRDefault="0032581C" w:rsidP="0032581C">
      <w:pPr>
        <w:tabs>
          <w:tab w:val="left" w:pos="0"/>
        </w:tabs>
        <w:spacing w:line="360" w:lineRule="auto"/>
        <w:rPr>
          <w:rFonts w:ascii="Palatino Linotype" w:hAnsi="Palatino Linotype"/>
          <w:lang w:eastAsia="en-US"/>
        </w:rPr>
      </w:pPr>
    </w:p>
    <w:p w14:paraId="0C1E6208" w14:textId="4440C18C" w:rsidR="00BD59CD" w:rsidRPr="00107365" w:rsidRDefault="00267CA8" w:rsidP="001F60DB">
      <w:pPr>
        <w:pStyle w:val="Prrafodelista"/>
        <w:numPr>
          <w:ilvl w:val="0"/>
          <w:numId w:val="1"/>
        </w:numPr>
        <w:tabs>
          <w:tab w:val="left" w:pos="0"/>
        </w:tabs>
        <w:spacing w:line="360" w:lineRule="auto"/>
        <w:ind w:left="0" w:right="49" w:firstLine="0"/>
        <w:jc w:val="both"/>
      </w:pPr>
      <w:r w:rsidRPr="00107365">
        <w:rPr>
          <w:rFonts w:ascii="Palatino Linotype" w:eastAsia="Calibri" w:hAnsi="Palatino Linotype" w:cs="Arial"/>
        </w:rPr>
        <w:t xml:space="preserve">El medio de </w:t>
      </w:r>
      <w:r w:rsidRPr="00107365">
        <w:rPr>
          <w:rFonts w:ascii="Palatino Linotype" w:eastAsia="Calibri" w:hAnsi="Palatino Linotype" w:cs="Times New Roman"/>
        </w:rPr>
        <w:t>impugnación</w:t>
      </w:r>
      <w:r w:rsidRPr="00107365">
        <w:rPr>
          <w:rFonts w:ascii="Palatino Linotype" w:eastAsia="Calibri" w:hAnsi="Palatino Linotype" w:cs="Arial"/>
        </w:rPr>
        <w:t xml:space="preserve"> fue presentado a través del </w:t>
      </w:r>
      <w:r w:rsidRPr="00107365">
        <w:rPr>
          <w:rFonts w:ascii="Palatino Linotype" w:eastAsia="Calibri" w:hAnsi="Palatino Linotype" w:cs="Arial"/>
          <w:b/>
        </w:rPr>
        <w:t>SAIMEX</w:t>
      </w:r>
      <w:r w:rsidRPr="0010736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07365">
        <w:rPr>
          <w:rFonts w:ascii="Palatino Linotype" w:eastAsia="Calibri" w:hAnsi="Palatino Linotype" w:cs="Arial"/>
          <w:b/>
        </w:rPr>
        <w:t>SUJETO OBLIGADO</w:t>
      </w:r>
      <w:r w:rsidRPr="00107365">
        <w:rPr>
          <w:rFonts w:ascii="Palatino Linotype" w:eastAsia="Calibri" w:hAnsi="Palatino Linotype" w:cs="Arial"/>
        </w:rPr>
        <w:t xml:space="preserve"> entregó su respuesta el </w:t>
      </w:r>
      <w:r w:rsidR="0098028C" w:rsidRPr="00107365">
        <w:rPr>
          <w:rFonts w:ascii="Palatino Linotype" w:eastAsia="Calibri" w:hAnsi="Palatino Linotype" w:cs="Arial"/>
          <w:b/>
        </w:rPr>
        <w:t>veinte</w:t>
      </w:r>
      <w:r w:rsidRPr="00107365">
        <w:rPr>
          <w:rFonts w:ascii="Palatino Linotype" w:eastAsia="Calibri" w:hAnsi="Palatino Linotype" w:cs="Arial"/>
          <w:b/>
        </w:rPr>
        <w:t xml:space="preserve"> </w:t>
      </w:r>
      <w:r w:rsidR="0098028C" w:rsidRPr="00107365">
        <w:rPr>
          <w:rFonts w:ascii="Palatino Linotype" w:hAnsi="Palatino Linotype"/>
          <w:b/>
        </w:rPr>
        <w:t>(2</w:t>
      </w:r>
      <w:r w:rsidR="007E3E87" w:rsidRPr="00107365">
        <w:rPr>
          <w:rFonts w:ascii="Palatino Linotype" w:hAnsi="Palatino Linotype"/>
          <w:b/>
        </w:rPr>
        <w:t>0</w:t>
      </w:r>
      <w:r w:rsidRPr="00107365">
        <w:rPr>
          <w:rFonts w:ascii="Palatino Linotype" w:hAnsi="Palatino Linotype"/>
          <w:b/>
        </w:rPr>
        <w:t xml:space="preserve">) de </w:t>
      </w:r>
      <w:r w:rsidR="0098028C" w:rsidRPr="00107365">
        <w:rPr>
          <w:rFonts w:ascii="Palatino Linotype" w:hAnsi="Palatino Linotype"/>
          <w:b/>
        </w:rPr>
        <w:t>noviembre</w:t>
      </w:r>
      <w:r w:rsidRPr="00107365">
        <w:rPr>
          <w:rFonts w:ascii="Palatino Linotype" w:hAnsi="Palatino Linotype"/>
        </w:rPr>
        <w:t xml:space="preserve"> </w:t>
      </w:r>
      <w:r w:rsidR="007F008E" w:rsidRPr="00107365">
        <w:rPr>
          <w:rFonts w:ascii="Palatino Linotype" w:eastAsia="Calibri" w:hAnsi="Palatino Linotype" w:cs="Arial"/>
        </w:rPr>
        <w:t>de dos mil veinte</w:t>
      </w:r>
      <w:r w:rsidRPr="00107365">
        <w:rPr>
          <w:rFonts w:ascii="Palatino Linotype" w:eastAsia="Calibri" w:hAnsi="Palatino Linotype" w:cs="Arial"/>
        </w:rPr>
        <w:t xml:space="preserve">, de tal forma que el plazo para interponer el recurso transcurrió del </w:t>
      </w:r>
      <w:r w:rsidR="0098028C" w:rsidRPr="00107365">
        <w:rPr>
          <w:rFonts w:ascii="Palatino Linotype" w:eastAsia="Calibri" w:hAnsi="Palatino Linotype" w:cs="Arial"/>
          <w:b/>
        </w:rPr>
        <w:t>veintitrés (2</w:t>
      </w:r>
      <w:r w:rsidR="007E3E87" w:rsidRPr="00107365">
        <w:rPr>
          <w:rFonts w:ascii="Palatino Linotype" w:eastAsia="Calibri" w:hAnsi="Palatino Linotype" w:cs="Arial"/>
          <w:b/>
        </w:rPr>
        <w:t>3</w:t>
      </w:r>
      <w:r w:rsidRPr="00107365">
        <w:rPr>
          <w:rFonts w:ascii="Palatino Linotype" w:eastAsia="Calibri" w:hAnsi="Palatino Linotype" w:cs="Arial"/>
          <w:b/>
        </w:rPr>
        <w:t>)</w:t>
      </w:r>
      <w:r w:rsidR="0098028C" w:rsidRPr="00107365">
        <w:rPr>
          <w:rFonts w:ascii="Palatino Linotype" w:eastAsia="Calibri" w:hAnsi="Palatino Linotype" w:cs="Arial"/>
          <w:b/>
        </w:rPr>
        <w:t xml:space="preserve"> de noviembre</w:t>
      </w:r>
      <w:r w:rsidRPr="00107365">
        <w:rPr>
          <w:rFonts w:ascii="Palatino Linotype" w:eastAsia="Calibri" w:hAnsi="Palatino Linotype" w:cs="Arial"/>
          <w:b/>
        </w:rPr>
        <w:t xml:space="preserve"> </w:t>
      </w:r>
      <w:r w:rsidRPr="00107365">
        <w:rPr>
          <w:rFonts w:ascii="Palatino Linotype" w:eastAsia="Calibri" w:hAnsi="Palatino Linotype" w:cs="Arial"/>
        </w:rPr>
        <w:t xml:space="preserve">al </w:t>
      </w:r>
      <w:r w:rsidR="0098028C" w:rsidRPr="00107365">
        <w:rPr>
          <w:rFonts w:ascii="Palatino Linotype" w:eastAsia="Calibri" w:hAnsi="Palatino Linotype" w:cs="Arial"/>
          <w:b/>
        </w:rPr>
        <w:t>once (11</w:t>
      </w:r>
      <w:r w:rsidRPr="00107365">
        <w:rPr>
          <w:rFonts w:ascii="Palatino Linotype" w:eastAsia="Calibri" w:hAnsi="Palatino Linotype" w:cs="Arial"/>
          <w:b/>
        </w:rPr>
        <w:t xml:space="preserve">) de </w:t>
      </w:r>
      <w:r w:rsidR="00993D8C" w:rsidRPr="00107365">
        <w:rPr>
          <w:rFonts w:ascii="Palatino Linotype" w:eastAsia="Calibri" w:hAnsi="Palatino Linotype" w:cs="Arial"/>
          <w:b/>
        </w:rPr>
        <w:t>dicie</w:t>
      </w:r>
      <w:r w:rsidR="007E3E87" w:rsidRPr="00107365">
        <w:rPr>
          <w:rFonts w:ascii="Palatino Linotype" w:eastAsia="Calibri" w:hAnsi="Palatino Linotype" w:cs="Arial"/>
          <w:b/>
        </w:rPr>
        <w:t>mbre</w:t>
      </w:r>
      <w:r w:rsidRPr="00107365">
        <w:rPr>
          <w:rFonts w:ascii="Palatino Linotype" w:eastAsia="Calibri" w:hAnsi="Palatino Linotype" w:cs="Arial"/>
        </w:rPr>
        <w:t xml:space="preserve"> d</w:t>
      </w:r>
      <w:r w:rsidR="0083653B" w:rsidRPr="00107365">
        <w:rPr>
          <w:rFonts w:ascii="Palatino Linotype" w:eastAsia="Calibri" w:hAnsi="Palatino Linotype" w:cs="Arial"/>
        </w:rPr>
        <w:t>e dos mil veinte</w:t>
      </w:r>
      <w:r w:rsidRPr="00107365">
        <w:rPr>
          <w:rFonts w:ascii="Palatino Linotype" w:eastAsia="Calibri" w:hAnsi="Palatino Linotype" w:cs="Arial"/>
        </w:rPr>
        <w:t xml:space="preserve">; por lo que al presentar su inconformidad el </w:t>
      </w:r>
      <w:r w:rsidR="00993D8C" w:rsidRPr="00107365">
        <w:rPr>
          <w:rFonts w:ascii="Palatino Linotype" w:eastAsia="Calibri" w:hAnsi="Palatino Linotype" w:cs="Arial"/>
          <w:b/>
        </w:rPr>
        <w:t>veinte</w:t>
      </w:r>
      <w:r w:rsidR="007E3E87" w:rsidRPr="00107365">
        <w:rPr>
          <w:rFonts w:ascii="Palatino Linotype" w:eastAsia="Calibri" w:hAnsi="Palatino Linotype" w:cs="Arial"/>
          <w:b/>
        </w:rPr>
        <w:t xml:space="preserve"> </w:t>
      </w:r>
      <w:r w:rsidR="00993D8C" w:rsidRPr="00107365">
        <w:rPr>
          <w:rFonts w:ascii="Palatino Linotype" w:hAnsi="Palatino Linotype"/>
          <w:b/>
        </w:rPr>
        <w:t>(20</w:t>
      </w:r>
      <w:r w:rsidRPr="00107365">
        <w:rPr>
          <w:rFonts w:ascii="Palatino Linotype" w:hAnsi="Palatino Linotype"/>
          <w:b/>
        </w:rPr>
        <w:t xml:space="preserve">) de </w:t>
      </w:r>
      <w:r w:rsidR="007E3E87" w:rsidRPr="00107365">
        <w:rPr>
          <w:rFonts w:ascii="Palatino Linotype" w:hAnsi="Palatino Linotype"/>
          <w:b/>
        </w:rPr>
        <w:t>noviembre</w:t>
      </w:r>
      <w:r w:rsidRPr="00107365">
        <w:rPr>
          <w:rFonts w:ascii="Palatino Linotype" w:hAnsi="Palatino Linotype"/>
          <w:b/>
        </w:rPr>
        <w:t xml:space="preserve"> </w:t>
      </w:r>
      <w:r w:rsidR="00D95292" w:rsidRPr="00107365">
        <w:rPr>
          <w:rFonts w:ascii="Palatino Linotype" w:eastAsia="Calibri" w:hAnsi="Palatino Linotype" w:cs="Arial"/>
        </w:rPr>
        <w:t>de dos mil veinte</w:t>
      </w:r>
      <w:r w:rsidRPr="00107365">
        <w:rPr>
          <w:rFonts w:ascii="Palatino Linotype" w:eastAsia="Calibri" w:hAnsi="Palatino Linotype" w:cs="Arial"/>
        </w:rPr>
        <w:t xml:space="preserve">, </w:t>
      </w:r>
      <w:r w:rsidR="001F60DB" w:rsidRPr="00107365">
        <w:rPr>
          <w:rFonts w:ascii="Palatino Linotype" w:hAnsi="Palatino Linotype" w:cs="Arial"/>
        </w:rPr>
        <w:t xml:space="preserve">se encuentra dentro de los márgenes temporales previstos en el artículo 178 de la </w:t>
      </w:r>
      <w:r w:rsidR="001F60DB" w:rsidRPr="00107365">
        <w:rPr>
          <w:rFonts w:ascii="Palatino Linotype" w:hAnsi="Palatino Linotype" w:cs="Arial"/>
          <w:b/>
        </w:rPr>
        <w:t xml:space="preserve">Ley de Transparencia y Acceso a la Información Pública del Estado de México y Municipios </w:t>
      </w:r>
      <w:r w:rsidR="001F60DB" w:rsidRPr="00107365">
        <w:rPr>
          <w:rFonts w:ascii="Palatino Linotype" w:hAnsi="Palatino Linotype" w:cs="Arial"/>
        </w:rPr>
        <w:t xml:space="preserve">vigente. </w:t>
      </w:r>
    </w:p>
    <w:p w14:paraId="6282D810" w14:textId="77777777" w:rsidR="001F60DB" w:rsidRPr="00107365" w:rsidRDefault="001F60DB" w:rsidP="001F60DB">
      <w:pPr>
        <w:pStyle w:val="Prrafodelista"/>
        <w:tabs>
          <w:tab w:val="left" w:pos="0"/>
        </w:tabs>
        <w:spacing w:line="360" w:lineRule="auto"/>
        <w:ind w:left="0" w:right="49"/>
        <w:jc w:val="both"/>
      </w:pPr>
    </w:p>
    <w:p w14:paraId="514DE486" w14:textId="65AF09C4" w:rsidR="001F60DB" w:rsidRPr="00107365" w:rsidRDefault="0032581C" w:rsidP="001F60DB">
      <w:pPr>
        <w:pStyle w:val="Prrafodelista"/>
        <w:numPr>
          <w:ilvl w:val="0"/>
          <w:numId w:val="1"/>
        </w:numPr>
        <w:tabs>
          <w:tab w:val="left" w:pos="0"/>
        </w:tabs>
        <w:spacing w:line="360" w:lineRule="auto"/>
        <w:ind w:left="0" w:right="49" w:firstLine="0"/>
        <w:jc w:val="both"/>
        <w:rPr>
          <w:rFonts w:ascii="Palatino Linotype" w:hAnsi="Palatino Linotype" w:cs="Arial"/>
        </w:rPr>
      </w:pPr>
      <w:r w:rsidRPr="0010736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7169E6A" w14:textId="77777777" w:rsidR="0036221C" w:rsidRPr="00107365" w:rsidRDefault="0036221C" w:rsidP="0036221C">
      <w:pPr>
        <w:pStyle w:val="Prrafodelista"/>
        <w:tabs>
          <w:tab w:val="left" w:pos="0"/>
        </w:tabs>
        <w:spacing w:line="360" w:lineRule="auto"/>
        <w:ind w:left="0" w:right="49"/>
        <w:jc w:val="both"/>
        <w:rPr>
          <w:rFonts w:ascii="Palatino Linotype" w:hAnsi="Palatino Linotype" w:cs="Arial"/>
        </w:rPr>
      </w:pPr>
    </w:p>
    <w:p w14:paraId="4ACAB679" w14:textId="5FD54040" w:rsidR="001F60DB" w:rsidRPr="00107365" w:rsidRDefault="001F60DB" w:rsidP="001F60DB">
      <w:pPr>
        <w:pStyle w:val="Prrafodelista"/>
        <w:numPr>
          <w:ilvl w:val="0"/>
          <w:numId w:val="1"/>
        </w:numPr>
        <w:spacing w:before="240" w:after="240" w:line="360" w:lineRule="auto"/>
        <w:ind w:left="0" w:firstLine="0"/>
        <w:jc w:val="both"/>
        <w:rPr>
          <w:rFonts w:ascii="Palatino Linotype" w:hAnsi="Palatino Linotype"/>
        </w:rPr>
      </w:pPr>
      <w:bookmarkStart w:id="45" w:name="_Toc535334653"/>
      <w:r w:rsidRPr="00107365">
        <w:rPr>
          <w:rFonts w:ascii="Palatino Linotype" w:hAnsi="Palatino Linotype" w:cs="Arial"/>
        </w:rPr>
        <w:t xml:space="preserve">Es </w:t>
      </w:r>
      <w:r w:rsidRPr="00107365">
        <w:rPr>
          <w:rFonts w:ascii="Palatino Linotype" w:eastAsia="Calibri" w:hAnsi="Palatino Linotype" w:cs="Arial"/>
        </w:rPr>
        <w:t>preciso mencionar que</w:t>
      </w:r>
      <w:r w:rsidRPr="00107365">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107365">
        <w:rPr>
          <w:rFonts w:ascii="Palatino Linotype" w:eastAsia="Calibri" w:hAnsi="Palatino Linotype" w:cs="Times New Roman"/>
          <w:b/>
          <w:lang w:val="es-ES"/>
        </w:rPr>
        <w:t xml:space="preserve">no proporciona su nombre completo para que sea </w:t>
      </w:r>
      <w:r w:rsidRPr="00107365">
        <w:rPr>
          <w:rFonts w:ascii="Palatino Linotype" w:eastAsia="Calibri" w:hAnsi="Palatino Linotype" w:cs="Times New Roman"/>
          <w:b/>
          <w:u w:val="single"/>
          <w:lang w:val="es-ES"/>
        </w:rPr>
        <w:t>identificado</w:t>
      </w:r>
      <w:r w:rsidRPr="00107365">
        <w:rPr>
          <w:rFonts w:ascii="Palatino Linotype" w:eastAsia="Calibri" w:hAnsi="Palatino Linotype" w:cs="Times New Roman"/>
          <w:b/>
          <w:lang w:val="es-ES"/>
        </w:rPr>
        <w:t>,</w:t>
      </w:r>
      <w:r w:rsidRPr="00107365">
        <w:rPr>
          <w:rFonts w:ascii="Palatino Linotype" w:eastAsia="Calibri" w:hAnsi="Palatino Linotype" w:cs="Times New Roman"/>
          <w:lang w:val="es-ES"/>
        </w:rPr>
        <w:t xml:space="preserve"> ni se tiene la certeza sobre su identidad, sin embargo, es importante señalar también que </w:t>
      </w:r>
      <w:r w:rsidRPr="00107365">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E2B15D4" w14:textId="77777777" w:rsidR="0036221C" w:rsidRPr="00107365" w:rsidRDefault="0036221C" w:rsidP="0036221C">
      <w:pPr>
        <w:pStyle w:val="Prrafodelista"/>
        <w:spacing w:before="240" w:after="240" w:line="360" w:lineRule="auto"/>
        <w:ind w:left="0"/>
        <w:jc w:val="both"/>
        <w:rPr>
          <w:rFonts w:ascii="Palatino Linotype" w:hAnsi="Palatino Linotype"/>
        </w:rPr>
      </w:pPr>
    </w:p>
    <w:p w14:paraId="3AB5344D" w14:textId="6BBDD4A2" w:rsidR="00991BFC" w:rsidRPr="00107365" w:rsidRDefault="001F60DB" w:rsidP="00991BFC">
      <w:pPr>
        <w:pStyle w:val="Prrafodelista"/>
        <w:numPr>
          <w:ilvl w:val="0"/>
          <w:numId w:val="1"/>
        </w:numPr>
        <w:spacing w:before="240" w:after="240" w:line="360" w:lineRule="auto"/>
        <w:ind w:left="0" w:firstLine="0"/>
        <w:jc w:val="both"/>
        <w:rPr>
          <w:rFonts w:ascii="Palatino Linotype" w:hAnsi="Palatino Linotype"/>
        </w:rPr>
      </w:pPr>
      <w:r w:rsidRPr="00107365">
        <w:rPr>
          <w:rFonts w:ascii="Palatino Linotype" w:hAnsi="Palatino Linotype"/>
        </w:rPr>
        <w:t xml:space="preserve">Esto </w:t>
      </w:r>
      <w:r w:rsidRPr="00107365">
        <w:rPr>
          <w:rFonts w:ascii="Palatino Linotype" w:eastAsia="Calibri" w:hAnsi="Palatino Linotype" w:cs="Times New Roman"/>
          <w:lang w:val="es-ES"/>
        </w:rPr>
        <w:t>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r w:rsidRPr="00107365">
        <w:rPr>
          <w:rFonts w:ascii="Palatino Linotype" w:hAnsi="Palatino Linotype"/>
        </w:rPr>
        <w:t xml:space="preserve"> </w:t>
      </w:r>
    </w:p>
    <w:p w14:paraId="04FDDB24" w14:textId="77777777" w:rsidR="00991BFC" w:rsidRPr="00107365"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107365">
        <w:rPr>
          <w:rFonts w:ascii="Palatino Linotype" w:hAnsi="Palatino Linotype"/>
        </w:rPr>
        <w:t xml:space="preserve">Por </w:t>
      </w:r>
      <w:r w:rsidRPr="00107365">
        <w:rPr>
          <w:rFonts w:ascii="Palatino Linotype" w:eastAsia="Calibri" w:hAnsi="Palatino Linotype" w:cs="Times New Roman"/>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CCA037" w14:textId="77777777" w:rsidR="00991BFC" w:rsidRPr="00107365" w:rsidRDefault="00991BFC" w:rsidP="00991BFC">
      <w:pPr>
        <w:pStyle w:val="Prrafodelista"/>
        <w:spacing w:before="240" w:after="240" w:line="360" w:lineRule="auto"/>
        <w:ind w:left="0"/>
        <w:jc w:val="both"/>
        <w:rPr>
          <w:rFonts w:ascii="Palatino Linotype" w:hAnsi="Palatino Linotype"/>
        </w:rPr>
      </w:pPr>
    </w:p>
    <w:p w14:paraId="586055E6" w14:textId="17750583" w:rsidR="00991BFC" w:rsidRPr="00107365"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107365">
        <w:rPr>
          <w:rFonts w:ascii="Palatino Linotype" w:hAnsi="Palatino Linotype"/>
        </w:rPr>
        <w:t xml:space="preserve">En </w:t>
      </w:r>
      <w:r w:rsidRPr="00107365">
        <w:rPr>
          <w:rFonts w:ascii="Palatino Linotype" w:eastAsia="Calibri" w:hAnsi="Palatino Linotype" w:cs="Times New Roman"/>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r w:rsidRPr="00107365">
        <w:rPr>
          <w:rFonts w:ascii="Palatino Linotype" w:hAnsi="Palatino Linotype"/>
        </w:rPr>
        <w:t xml:space="preserve"> </w:t>
      </w:r>
    </w:p>
    <w:p w14:paraId="7F6128AF" w14:textId="77777777" w:rsidR="00991BFC" w:rsidRPr="00107365" w:rsidRDefault="00991BFC" w:rsidP="00991BFC">
      <w:pPr>
        <w:pStyle w:val="Prrafodelista"/>
        <w:spacing w:before="240" w:after="240" w:line="360" w:lineRule="auto"/>
        <w:ind w:left="0"/>
        <w:jc w:val="both"/>
        <w:rPr>
          <w:rFonts w:ascii="Palatino Linotype" w:hAnsi="Palatino Linotype"/>
        </w:rPr>
      </w:pPr>
    </w:p>
    <w:p w14:paraId="31DBD86B" w14:textId="6A38B6C6" w:rsidR="00991BFC" w:rsidRPr="00107365"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107365">
        <w:rPr>
          <w:rFonts w:ascii="Palatino Linotype" w:hAnsi="Palatino Linotype"/>
        </w:rPr>
        <w:t xml:space="preserve">Por </w:t>
      </w:r>
      <w:r w:rsidRPr="00107365">
        <w:rPr>
          <w:rFonts w:ascii="Palatino Linotype" w:eastAsia="Times New Roman" w:hAnsi="Palatino Linotype" w:cs="Arial"/>
          <w:lang w:val="es-ES"/>
        </w:rPr>
        <w:t xml:space="preserve">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 </w:t>
      </w:r>
    </w:p>
    <w:p w14:paraId="1CC8AEA3" w14:textId="77777777" w:rsidR="00991BFC" w:rsidRPr="00107365" w:rsidRDefault="00991BFC" w:rsidP="00991BFC">
      <w:pPr>
        <w:pStyle w:val="Prrafodelista"/>
        <w:spacing w:before="240" w:after="240" w:line="360" w:lineRule="auto"/>
        <w:ind w:left="0"/>
        <w:jc w:val="both"/>
        <w:rPr>
          <w:rFonts w:ascii="Palatino Linotype" w:hAnsi="Palatino Linotype"/>
        </w:rPr>
      </w:pPr>
    </w:p>
    <w:p w14:paraId="323D3F00" w14:textId="570C191B" w:rsidR="00991BFC" w:rsidRPr="00107365"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107365">
        <w:rPr>
          <w:rFonts w:ascii="Palatino Linotype" w:hAnsi="Palatino Linotype"/>
        </w:rPr>
        <w:t xml:space="preserve">Que </w:t>
      </w:r>
      <w:r w:rsidRPr="00107365">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107365">
        <w:rPr>
          <w:rFonts w:ascii="Palatino Linotype" w:eastAsia="Calibri" w:hAnsi="Palatino Linotype" w:cs="Arial"/>
        </w:rPr>
        <w:t>Transparencia, Acceso a la Información Pública y Protección de Datos Personales del Estado de México y Municipios</w:t>
      </w:r>
      <w:r w:rsidRPr="00107365">
        <w:rPr>
          <w:rFonts w:ascii="Palatino Linotype" w:hAnsi="Palatino Linotype" w:cs="Arial"/>
          <w:szCs w:val="23"/>
        </w:rPr>
        <w:t xml:space="preserve">, y determinar la confirmación; revocación o modificación; desechamiento o sobreseimiento; y en su caso ordenar la entrega de la información, respecto a la respuesta emitida por el </w:t>
      </w:r>
      <w:r w:rsidRPr="00107365">
        <w:rPr>
          <w:rFonts w:ascii="Palatino Linotype" w:hAnsi="Palatino Linotype" w:cs="Arial"/>
          <w:b/>
          <w:szCs w:val="23"/>
        </w:rPr>
        <w:t>SUJETO</w:t>
      </w:r>
      <w:r w:rsidRPr="00107365">
        <w:rPr>
          <w:rFonts w:ascii="Palatino Linotype" w:hAnsi="Palatino Linotype" w:cs="Arial"/>
          <w:szCs w:val="23"/>
        </w:rPr>
        <w:t xml:space="preserve"> </w:t>
      </w:r>
      <w:r w:rsidRPr="00107365">
        <w:rPr>
          <w:rFonts w:ascii="Palatino Linotype" w:hAnsi="Palatino Linotype" w:cs="Arial"/>
          <w:b/>
          <w:szCs w:val="23"/>
        </w:rPr>
        <w:t>OBLIGADO</w:t>
      </w:r>
      <w:r w:rsidR="0036221C" w:rsidRPr="00107365">
        <w:rPr>
          <w:rFonts w:ascii="Palatino Linotype" w:hAnsi="Palatino Linotype" w:cs="Arial"/>
          <w:szCs w:val="23"/>
        </w:rPr>
        <w:t>.</w:t>
      </w:r>
    </w:p>
    <w:p w14:paraId="349586D1" w14:textId="77777777" w:rsidR="00991BFC" w:rsidRPr="00107365" w:rsidRDefault="00991BFC" w:rsidP="00991BFC">
      <w:pPr>
        <w:pStyle w:val="Prrafodelista"/>
        <w:spacing w:before="240" w:after="240" w:line="360" w:lineRule="auto"/>
        <w:ind w:left="0"/>
        <w:jc w:val="both"/>
        <w:rPr>
          <w:rFonts w:ascii="Palatino Linotype" w:hAnsi="Palatino Linotype"/>
          <w:sz w:val="22"/>
        </w:rPr>
      </w:pPr>
    </w:p>
    <w:p w14:paraId="438F034F" w14:textId="06138513" w:rsidR="003B2420" w:rsidRPr="00107365" w:rsidRDefault="00C87F81" w:rsidP="001714D9">
      <w:pPr>
        <w:pStyle w:val="Ttulo2"/>
        <w:rPr>
          <w:rFonts w:ascii="Palatino Linotype" w:hAnsi="Palatino Linotype"/>
          <w:b/>
          <w:color w:val="000000" w:themeColor="text1"/>
          <w:sz w:val="24"/>
          <w:lang w:val="es-ES"/>
        </w:rPr>
      </w:pPr>
      <w:bookmarkStart w:id="46" w:name="_Toc62738092"/>
      <w:r w:rsidRPr="00107365">
        <w:rPr>
          <w:rFonts w:ascii="Palatino Linotype" w:hAnsi="Palatino Linotype"/>
          <w:b/>
          <w:color w:val="000000" w:themeColor="text1"/>
          <w:sz w:val="24"/>
          <w:szCs w:val="24"/>
        </w:rPr>
        <w:t>TERCERO</w:t>
      </w:r>
      <w:r w:rsidR="00137045" w:rsidRPr="00107365">
        <w:rPr>
          <w:rFonts w:ascii="Palatino Linotype" w:hAnsi="Palatino Linotype"/>
          <w:b/>
          <w:color w:val="000000" w:themeColor="text1"/>
          <w:sz w:val="24"/>
          <w:szCs w:val="24"/>
        </w:rPr>
        <w:t xml:space="preserve">. </w:t>
      </w:r>
      <w:bookmarkEnd w:id="45"/>
      <w:r w:rsidR="00AB5E7A" w:rsidRPr="00107365">
        <w:rPr>
          <w:rFonts w:ascii="Palatino Linotype" w:hAnsi="Palatino Linotype"/>
          <w:b/>
          <w:color w:val="000000" w:themeColor="text1"/>
          <w:sz w:val="24"/>
          <w:lang w:val="es-ES"/>
        </w:rPr>
        <w:t>Del planteamiento de la litis</w:t>
      </w:r>
      <w:r w:rsidR="003B2420" w:rsidRPr="00107365">
        <w:rPr>
          <w:rFonts w:ascii="Palatino Linotype" w:hAnsi="Palatino Linotype"/>
          <w:b/>
          <w:color w:val="000000" w:themeColor="text1"/>
          <w:sz w:val="24"/>
          <w:lang w:val="es-ES"/>
        </w:rPr>
        <w:t>.</w:t>
      </w:r>
      <w:bookmarkEnd w:id="46"/>
      <w:r w:rsidR="003B2420" w:rsidRPr="00107365">
        <w:rPr>
          <w:rFonts w:ascii="Palatino Linotype" w:hAnsi="Palatino Linotype"/>
          <w:b/>
          <w:color w:val="000000" w:themeColor="text1"/>
          <w:sz w:val="24"/>
          <w:lang w:val="es-ES"/>
        </w:rPr>
        <w:t xml:space="preserve"> </w:t>
      </w:r>
    </w:p>
    <w:p w14:paraId="062C157A" w14:textId="77777777" w:rsidR="0036221C" w:rsidRPr="00107365" w:rsidRDefault="0036221C" w:rsidP="0036221C">
      <w:pPr>
        <w:rPr>
          <w:lang w:val="es-ES" w:eastAsia="en-US"/>
        </w:rPr>
      </w:pPr>
    </w:p>
    <w:p w14:paraId="607EC451" w14:textId="77777777" w:rsidR="003B2420" w:rsidRPr="00107365" w:rsidRDefault="003B2420" w:rsidP="003B2420">
      <w:pPr>
        <w:rPr>
          <w:lang w:val="es-ES" w:eastAsia="en-US"/>
        </w:rPr>
      </w:pPr>
    </w:p>
    <w:p w14:paraId="13978BF6" w14:textId="210819C1" w:rsidR="007E3E87" w:rsidRPr="00107365" w:rsidRDefault="007E3E87" w:rsidP="009D11AC">
      <w:pPr>
        <w:pStyle w:val="Prrafodelista"/>
        <w:numPr>
          <w:ilvl w:val="0"/>
          <w:numId w:val="1"/>
        </w:numPr>
        <w:spacing w:line="360" w:lineRule="auto"/>
        <w:ind w:left="0" w:firstLine="0"/>
        <w:jc w:val="both"/>
        <w:rPr>
          <w:rFonts w:ascii="Palatino Linotype" w:hAnsi="Palatino Linotype" w:cs="Arial"/>
        </w:rPr>
      </w:pPr>
      <w:bookmarkStart w:id="47" w:name="_Toc531781772"/>
      <w:r w:rsidRPr="00107365">
        <w:rPr>
          <w:rFonts w:ascii="Palatino Linotype" w:hAnsi="Palatino Linotype" w:cs="Arial"/>
        </w:rPr>
        <w:t xml:space="preserve">El </w:t>
      </w:r>
      <w:r w:rsidRPr="00107365">
        <w:rPr>
          <w:rFonts w:ascii="Palatino Linotype" w:eastAsia="Calibri" w:hAnsi="Palatino Linotype" w:cs="Arial"/>
          <w:color w:val="000000" w:themeColor="text1"/>
          <w:lang w:val="es-ES"/>
        </w:rPr>
        <w:t xml:space="preserve">particular solicitó al </w:t>
      </w:r>
      <w:r w:rsidRPr="00107365">
        <w:rPr>
          <w:rFonts w:ascii="Palatino Linotype" w:hAnsi="Palatino Linotype"/>
          <w:b/>
          <w:color w:val="000000" w:themeColor="text1"/>
        </w:rPr>
        <w:t>Ayuntamiento de C</w:t>
      </w:r>
      <w:r w:rsidR="0036221C" w:rsidRPr="00107365">
        <w:rPr>
          <w:rFonts w:ascii="Palatino Linotype" w:hAnsi="Palatino Linotype"/>
          <w:b/>
          <w:color w:val="000000" w:themeColor="text1"/>
        </w:rPr>
        <w:t>uautitlán Izcalli</w:t>
      </w:r>
      <w:r w:rsidRPr="00107365">
        <w:rPr>
          <w:rFonts w:ascii="Palatino Linotype" w:eastAsia="Calibri" w:hAnsi="Palatino Linotype" w:cs="Arial"/>
          <w:color w:val="000000" w:themeColor="text1"/>
          <w:lang w:val="es-ES"/>
        </w:rPr>
        <w:t>, la siguiente información:</w:t>
      </w:r>
    </w:p>
    <w:p w14:paraId="0854DE8C" w14:textId="77777777" w:rsidR="007E3E87" w:rsidRPr="00107365" w:rsidRDefault="007E3E87" w:rsidP="007E3E87">
      <w:pPr>
        <w:pStyle w:val="Prrafodelista"/>
        <w:spacing w:line="360" w:lineRule="auto"/>
        <w:ind w:left="0"/>
        <w:jc w:val="both"/>
        <w:rPr>
          <w:rFonts w:ascii="Palatino Linotype" w:hAnsi="Palatino Linotype" w:cs="Arial"/>
        </w:rPr>
      </w:pPr>
    </w:p>
    <w:p w14:paraId="3AEA43C7" w14:textId="5936560D" w:rsidR="007E3E87" w:rsidRPr="00107365" w:rsidRDefault="0036221C" w:rsidP="0036221C">
      <w:pPr>
        <w:pStyle w:val="Prrafodelista"/>
        <w:numPr>
          <w:ilvl w:val="0"/>
          <w:numId w:val="27"/>
        </w:numPr>
        <w:tabs>
          <w:tab w:val="left" w:pos="851"/>
        </w:tabs>
        <w:spacing w:line="360" w:lineRule="auto"/>
        <w:ind w:left="851" w:right="616" w:hanging="284"/>
        <w:jc w:val="both"/>
        <w:rPr>
          <w:rFonts w:ascii="Palatino Linotype" w:hAnsi="Palatino Linotype"/>
          <w:b/>
          <w:color w:val="000000"/>
          <w:sz w:val="22"/>
          <w:szCs w:val="22"/>
        </w:rPr>
      </w:pPr>
      <w:r w:rsidRPr="00107365">
        <w:rPr>
          <w:rFonts w:ascii="Palatino Linotype" w:hAnsi="Palatino Linotype"/>
          <w:b/>
          <w:color w:val="000000"/>
          <w:sz w:val="22"/>
          <w:szCs w:val="22"/>
        </w:rPr>
        <w:t>Lista completa, correcta y vigente de los Delegados Municipales y Consejeros de Participación Ciudadana, así como los datos de contacto y localización de los mismos.</w:t>
      </w:r>
    </w:p>
    <w:p w14:paraId="71F7231E" w14:textId="77777777" w:rsidR="0036221C" w:rsidRPr="00107365" w:rsidRDefault="0036221C" w:rsidP="007E3E87">
      <w:pPr>
        <w:pStyle w:val="Prrafodelista"/>
        <w:spacing w:line="360" w:lineRule="auto"/>
        <w:ind w:left="0"/>
        <w:jc w:val="both"/>
        <w:rPr>
          <w:rFonts w:ascii="Palatino Linotype" w:hAnsi="Palatino Linotype" w:cs="Arial"/>
          <w:lang w:val="es-MX"/>
        </w:rPr>
      </w:pPr>
    </w:p>
    <w:p w14:paraId="3DF44D15" w14:textId="68455966" w:rsidR="00166E56" w:rsidRPr="00107365" w:rsidRDefault="007E3E87" w:rsidP="009D11AC">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En respuesta, </w:t>
      </w:r>
      <w:r w:rsidRPr="00107365">
        <w:rPr>
          <w:rFonts w:ascii="Palatino Linotype" w:eastAsia="Calibri" w:hAnsi="Palatino Linotype" w:cs="Arial"/>
          <w:color w:val="000000" w:themeColor="text1"/>
          <w:lang w:val="es-ES"/>
        </w:rPr>
        <w:t xml:space="preserve">el </w:t>
      </w:r>
      <w:r w:rsidRPr="00107365">
        <w:rPr>
          <w:rFonts w:ascii="Palatino Linotype" w:eastAsia="Calibri" w:hAnsi="Palatino Linotype" w:cs="Arial"/>
          <w:b/>
          <w:color w:val="000000" w:themeColor="text1"/>
          <w:lang w:val="es-ES"/>
        </w:rPr>
        <w:t>SUJETO OBLIGADO</w:t>
      </w:r>
      <w:r w:rsidRPr="00107365">
        <w:rPr>
          <w:rFonts w:ascii="Palatino Linotype" w:eastAsia="Calibri" w:hAnsi="Palatino Linotype" w:cs="Arial"/>
          <w:color w:val="000000" w:themeColor="text1"/>
          <w:lang w:val="es-ES"/>
        </w:rPr>
        <w:t xml:space="preserve"> </w:t>
      </w:r>
      <w:r w:rsidR="0036221C" w:rsidRPr="00107365">
        <w:rPr>
          <w:rFonts w:ascii="Palatino Linotype" w:eastAsia="Calibri" w:hAnsi="Palatino Linotype" w:cs="Arial"/>
          <w:color w:val="000000" w:themeColor="text1"/>
          <w:lang w:val="es-ES"/>
        </w:rPr>
        <w:t>remiti</w:t>
      </w:r>
      <w:r w:rsidR="009B263A" w:rsidRPr="00107365">
        <w:rPr>
          <w:rFonts w:ascii="Palatino Linotype" w:eastAsia="Calibri" w:hAnsi="Palatino Linotype" w:cs="Arial"/>
          <w:color w:val="000000" w:themeColor="text1"/>
          <w:lang w:val="es-ES"/>
        </w:rPr>
        <w:t>ó</w:t>
      </w:r>
      <w:r w:rsidR="0036221C" w:rsidRPr="00107365">
        <w:rPr>
          <w:rFonts w:ascii="Palatino Linotype" w:eastAsia="Calibri" w:hAnsi="Palatino Linotype" w:cs="Arial"/>
          <w:color w:val="000000" w:themeColor="text1"/>
          <w:lang w:val="es-ES"/>
        </w:rPr>
        <w:t xml:space="preserve"> un listado de </w:t>
      </w:r>
      <w:r w:rsidR="009B263A" w:rsidRPr="00107365">
        <w:rPr>
          <w:rFonts w:ascii="Palatino Linotype" w:eastAsia="Calibri" w:hAnsi="Palatino Linotype" w:cs="Arial"/>
          <w:color w:val="000000" w:themeColor="text1"/>
          <w:lang w:val="es-ES"/>
        </w:rPr>
        <w:t xml:space="preserve">Consejeros de Participación Ciudadana y un listado de Delegados Municipales, en los </w:t>
      </w:r>
      <w:r w:rsidR="00166E56" w:rsidRPr="00107365">
        <w:rPr>
          <w:rFonts w:ascii="Palatino Linotype" w:eastAsia="Calibri" w:hAnsi="Palatino Linotype" w:cs="Arial"/>
          <w:color w:val="000000" w:themeColor="text1"/>
          <w:lang w:val="es-ES"/>
        </w:rPr>
        <w:t>que</w:t>
      </w:r>
      <w:r w:rsidR="009B263A" w:rsidRPr="00107365">
        <w:rPr>
          <w:rFonts w:ascii="Palatino Linotype" w:eastAsia="Calibri" w:hAnsi="Palatino Linotype" w:cs="Arial"/>
          <w:color w:val="000000" w:themeColor="text1"/>
          <w:lang w:val="es-ES"/>
        </w:rPr>
        <w:t xml:space="preserve"> se aprecian los</w:t>
      </w:r>
      <w:r w:rsidR="00166E56" w:rsidRPr="00107365">
        <w:rPr>
          <w:rFonts w:ascii="Palatino Linotype" w:eastAsia="Calibri" w:hAnsi="Palatino Linotype" w:cs="Arial"/>
          <w:color w:val="000000" w:themeColor="text1"/>
          <w:lang w:val="es-ES"/>
        </w:rPr>
        <w:t xml:space="preserve"> rubros: </w:t>
      </w:r>
      <w:r w:rsidR="009B263A" w:rsidRPr="00107365">
        <w:rPr>
          <w:rFonts w:ascii="Palatino Linotype" w:eastAsia="Calibri" w:hAnsi="Palatino Linotype" w:cs="Arial"/>
          <w:color w:val="000000" w:themeColor="text1"/>
          <w:lang w:val="es-ES"/>
        </w:rPr>
        <w:t>nombre y cargo. Por otro lado, a través de un oficio suscrito y signado por el Secretario de</w:t>
      </w:r>
      <w:r w:rsidR="00166E56" w:rsidRPr="00107365">
        <w:rPr>
          <w:rFonts w:ascii="Palatino Linotype" w:eastAsia="Calibri" w:hAnsi="Palatino Linotype" w:cs="Arial"/>
          <w:color w:val="000000" w:themeColor="text1"/>
          <w:lang w:val="es-ES"/>
        </w:rPr>
        <w:t>l Ayuntamiento,</w:t>
      </w:r>
      <w:r w:rsidR="009B263A" w:rsidRPr="00107365">
        <w:rPr>
          <w:rFonts w:ascii="Palatino Linotype" w:eastAsia="Calibri" w:hAnsi="Palatino Linotype" w:cs="Arial"/>
          <w:color w:val="000000" w:themeColor="text1"/>
          <w:lang w:val="es-ES"/>
        </w:rPr>
        <w:t xml:space="preserve"> informó que</w:t>
      </w:r>
      <w:r w:rsidR="00166E56" w:rsidRPr="00107365">
        <w:rPr>
          <w:rFonts w:ascii="Palatino Linotype" w:eastAsia="Calibri" w:hAnsi="Palatino Linotype" w:cs="Arial"/>
          <w:color w:val="000000" w:themeColor="text1"/>
          <w:lang w:val="es-ES"/>
        </w:rPr>
        <w:t xml:space="preserve"> no se pueden proporcionar los datos de contacto y localización por</w:t>
      </w:r>
      <w:r w:rsidR="0083467C" w:rsidRPr="00107365">
        <w:rPr>
          <w:rFonts w:ascii="Palatino Linotype" w:eastAsia="Calibri" w:hAnsi="Palatino Linotype" w:cs="Arial"/>
          <w:color w:val="000000" w:themeColor="text1"/>
          <w:lang w:val="es-ES"/>
        </w:rPr>
        <w:t xml:space="preserve"> considerarse datos personales </w:t>
      </w:r>
      <w:r w:rsidR="00166E56" w:rsidRPr="00107365">
        <w:rPr>
          <w:rFonts w:ascii="Palatino Linotype" w:eastAsia="Calibri" w:hAnsi="Palatino Linotype" w:cs="Arial"/>
          <w:color w:val="000000" w:themeColor="text1"/>
          <w:lang w:val="es-ES"/>
        </w:rPr>
        <w:t>advirti</w:t>
      </w:r>
      <w:r w:rsidR="0083467C" w:rsidRPr="00107365">
        <w:rPr>
          <w:rFonts w:ascii="Palatino Linotype" w:eastAsia="Calibri" w:hAnsi="Palatino Linotype" w:cs="Arial"/>
          <w:color w:val="000000" w:themeColor="text1"/>
          <w:lang w:val="es-ES"/>
        </w:rPr>
        <w:t>endo</w:t>
      </w:r>
      <w:r w:rsidR="00166E56" w:rsidRPr="00107365">
        <w:rPr>
          <w:rFonts w:ascii="Palatino Linotype" w:eastAsia="Calibri" w:hAnsi="Palatino Linotype" w:cs="Arial"/>
          <w:color w:val="000000" w:themeColor="text1"/>
          <w:lang w:val="es-ES"/>
        </w:rPr>
        <w:t xml:space="preserve"> que no </w:t>
      </w:r>
      <w:r w:rsidR="0083467C" w:rsidRPr="00107365">
        <w:rPr>
          <w:rFonts w:ascii="Palatino Linotype" w:eastAsia="Calibri" w:hAnsi="Palatino Linotype" w:cs="Arial"/>
          <w:color w:val="000000" w:themeColor="text1"/>
          <w:lang w:val="es-ES"/>
        </w:rPr>
        <w:t>se trata de</w:t>
      </w:r>
      <w:r w:rsidR="00166E56" w:rsidRPr="00107365">
        <w:rPr>
          <w:rFonts w:ascii="Palatino Linotype" w:eastAsia="Calibri" w:hAnsi="Palatino Linotype" w:cs="Arial"/>
          <w:color w:val="000000" w:themeColor="text1"/>
          <w:lang w:val="es-ES"/>
        </w:rPr>
        <w:t xml:space="preserve"> servidores públicos.</w:t>
      </w:r>
    </w:p>
    <w:p w14:paraId="0E77D670" w14:textId="77777777" w:rsidR="007E3E87" w:rsidRPr="00107365" w:rsidRDefault="007E3E87" w:rsidP="007E3E87">
      <w:pPr>
        <w:pStyle w:val="Prrafodelista"/>
        <w:spacing w:line="360" w:lineRule="auto"/>
        <w:ind w:left="0"/>
        <w:jc w:val="both"/>
        <w:rPr>
          <w:rFonts w:ascii="Palatino Linotype" w:hAnsi="Palatino Linotype" w:cs="Arial"/>
        </w:rPr>
      </w:pPr>
    </w:p>
    <w:p w14:paraId="0B260556" w14:textId="2905AB92" w:rsidR="007E3E87" w:rsidRPr="00107365" w:rsidRDefault="007E3E87" w:rsidP="009D11AC">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El particular señaló</w:t>
      </w:r>
      <w:r w:rsidRPr="00107365">
        <w:rPr>
          <w:rFonts w:ascii="Palatino Linotype" w:eastAsia="Calibri" w:hAnsi="Palatino Linotype" w:cs="Arial"/>
          <w:color w:val="000000" w:themeColor="text1"/>
        </w:rPr>
        <w:t xml:space="preserve"> en su recurso de revisión, </w:t>
      </w:r>
      <w:r w:rsidRPr="00107365">
        <w:rPr>
          <w:rFonts w:ascii="Palatino Linotype" w:eastAsia="Calibri" w:hAnsi="Palatino Linotype" w:cs="Arial"/>
          <w:color w:val="000000" w:themeColor="text1"/>
          <w:lang w:val="es-ES"/>
        </w:rPr>
        <w:t xml:space="preserve">como motivo de inconformidad </w:t>
      </w:r>
      <w:r w:rsidR="00166E56" w:rsidRPr="00107365">
        <w:rPr>
          <w:rFonts w:ascii="Palatino Linotype" w:eastAsia="Calibri" w:hAnsi="Palatino Linotype" w:cs="Arial"/>
          <w:color w:val="000000" w:themeColor="text1"/>
          <w:lang w:val="es-ES"/>
        </w:rPr>
        <w:t xml:space="preserve">que </w:t>
      </w:r>
      <w:r w:rsidR="00B42FA6" w:rsidRPr="00107365">
        <w:rPr>
          <w:rFonts w:ascii="Palatino Linotype" w:eastAsia="Calibri" w:hAnsi="Palatino Linotype" w:cs="Arial"/>
          <w:color w:val="000000" w:themeColor="text1"/>
          <w:lang w:val="es-ES"/>
        </w:rPr>
        <w:t xml:space="preserve">el </w:t>
      </w:r>
      <w:r w:rsidR="00B42FA6" w:rsidRPr="00107365">
        <w:rPr>
          <w:rFonts w:ascii="Palatino Linotype" w:eastAsia="Calibri" w:hAnsi="Palatino Linotype" w:cs="Arial"/>
          <w:b/>
          <w:color w:val="000000" w:themeColor="text1"/>
          <w:lang w:val="es-ES"/>
        </w:rPr>
        <w:t>SUJETO OBLIGADO</w:t>
      </w:r>
      <w:r w:rsidR="00B42FA6" w:rsidRPr="00107365">
        <w:rPr>
          <w:rFonts w:ascii="Palatino Linotype" w:eastAsia="Calibri" w:hAnsi="Palatino Linotype" w:cs="Arial"/>
          <w:color w:val="000000" w:themeColor="text1"/>
          <w:lang w:val="es-ES"/>
        </w:rPr>
        <w:t xml:space="preserve"> </w:t>
      </w:r>
      <w:r w:rsidR="00166E56" w:rsidRPr="00107365">
        <w:rPr>
          <w:rFonts w:ascii="Palatino Linotype" w:eastAsia="Calibri" w:hAnsi="Palatino Linotype" w:cs="Arial"/>
          <w:color w:val="000000" w:themeColor="text1"/>
          <w:lang w:val="es-ES"/>
        </w:rPr>
        <w:t>no fundamentó las razones por las que no proporcionó los datos de contacto y localización de los Delegados Municipales y Consejeros de Participación Ciudadana</w:t>
      </w:r>
      <w:r w:rsidR="00B42FA6" w:rsidRPr="00107365">
        <w:rPr>
          <w:rFonts w:ascii="Palatino Linotype" w:eastAsia="Calibri" w:hAnsi="Palatino Linotype" w:cs="Arial"/>
          <w:color w:val="000000" w:themeColor="text1"/>
          <w:lang w:val="es-ES"/>
        </w:rPr>
        <w:t xml:space="preserve"> </w:t>
      </w:r>
      <w:r w:rsidR="00147A3B" w:rsidRPr="00107365">
        <w:rPr>
          <w:rFonts w:ascii="Palatino Linotype" w:eastAsia="Calibri" w:hAnsi="Palatino Linotype" w:cs="Arial"/>
          <w:color w:val="000000" w:themeColor="text1"/>
          <w:lang w:val="es-ES"/>
        </w:rPr>
        <w:t>al señalar que no son servidores públicos. Asimismo, refirió que le hicieron entrega de información incompleta.</w:t>
      </w:r>
    </w:p>
    <w:p w14:paraId="4CA7749B" w14:textId="77777777" w:rsidR="007E3E87" w:rsidRPr="00107365" w:rsidRDefault="007E3E87" w:rsidP="007E3E87">
      <w:pPr>
        <w:pStyle w:val="Prrafodelista"/>
        <w:rPr>
          <w:rFonts w:ascii="Palatino Linotype" w:hAnsi="Palatino Linotype" w:cs="Arial"/>
        </w:rPr>
      </w:pPr>
    </w:p>
    <w:p w14:paraId="0520CCDB" w14:textId="514B2EC6" w:rsidR="008879AE" w:rsidRPr="00107365" w:rsidRDefault="007E3E87"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En </w:t>
      </w:r>
      <w:r w:rsidRPr="00107365">
        <w:rPr>
          <w:rFonts w:ascii="Palatino Linotype" w:eastAsia="Calibri" w:hAnsi="Palatino Linotype" w:cs="Arial"/>
          <w:color w:val="000000" w:themeColor="text1"/>
          <w:lang w:val="es-ES"/>
        </w:rPr>
        <w:t>consecuencia, la Litis del presente asunto, corresponde a determinar si se actualiza la causal de procedencia prevista en el artículo 179, fracción I</w:t>
      </w:r>
      <w:r w:rsidR="00147A3B" w:rsidRPr="00107365">
        <w:rPr>
          <w:rFonts w:ascii="Palatino Linotype" w:eastAsia="Calibri" w:hAnsi="Palatino Linotype" w:cs="Arial"/>
          <w:color w:val="000000" w:themeColor="text1"/>
          <w:lang w:val="es-ES"/>
        </w:rPr>
        <w:t>, V y XIII</w:t>
      </w:r>
      <w:r w:rsidRPr="00107365">
        <w:rPr>
          <w:rFonts w:ascii="Palatino Linotype" w:eastAsia="Calibri" w:hAnsi="Palatino Linotype" w:cs="Arial"/>
          <w:color w:val="000000" w:themeColor="text1"/>
          <w:lang w:val="es-ES"/>
        </w:rPr>
        <w:t xml:space="preserve"> de la Ley de Transparencia y Acceso a la Información Pública del Estado de México y Municipios; que determina </w:t>
      </w:r>
      <w:r w:rsidRPr="00107365">
        <w:rPr>
          <w:rFonts w:ascii="Palatino Linotype" w:eastAsia="Calibri" w:hAnsi="Palatino Linotype" w:cs="Arial"/>
          <w:color w:val="000000" w:themeColor="text1"/>
          <w:u w:val="single"/>
          <w:lang w:val="es-ES"/>
        </w:rPr>
        <w:t>la negativa a la información solicitada,</w:t>
      </w:r>
      <w:r w:rsidR="00147A3B" w:rsidRPr="00107365">
        <w:rPr>
          <w:rFonts w:ascii="Palatino Linotype" w:eastAsia="Calibri" w:hAnsi="Palatino Linotype" w:cs="Arial"/>
          <w:color w:val="000000" w:themeColor="text1"/>
          <w:u w:val="single"/>
          <w:lang w:val="es-ES"/>
        </w:rPr>
        <w:t xml:space="preserve"> la entrega de información incompleta y, la falta, deficiencia o insuficiencia de la fundamentación y/o motivación en la respuesta</w:t>
      </w:r>
      <w:r w:rsidR="00147A3B" w:rsidRPr="00107365">
        <w:rPr>
          <w:rFonts w:ascii="Palatino Linotype" w:eastAsia="Calibri" w:hAnsi="Palatino Linotype" w:cs="Arial"/>
          <w:color w:val="000000" w:themeColor="text1"/>
          <w:lang w:val="es-ES"/>
        </w:rPr>
        <w:t>;</w:t>
      </w:r>
      <w:r w:rsidRPr="00107365">
        <w:rPr>
          <w:rFonts w:ascii="Palatino Linotype" w:eastAsia="Calibri" w:hAnsi="Palatino Linotype" w:cs="Arial"/>
          <w:color w:val="000000" w:themeColor="text1"/>
          <w:lang w:val="es-ES"/>
        </w:rPr>
        <w:t xml:space="preserve"> hipótesis de la que se inconformó el particular; y acreditar si la respuesta del </w:t>
      </w:r>
      <w:r w:rsidRPr="00107365">
        <w:rPr>
          <w:rFonts w:ascii="Palatino Linotype" w:eastAsia="Calibri" w:hAnsi="Palatino Linotype" w:cs="Arial"/>
          <w:b/>
          <w:color w:val="000000" w:themeColor="text1"/>
          <w:lang w:val="es-ES"/>
        </w:rPr>
        <w:t>SUJETO OBLIGADO</w:t>
      </w:r>
      <w:r w:rsidRPr="00107365">
        <w:rPr>
          <w:rFonts w:ascii="Palatino Linotype" w:eastAsia="Calibri" w:hAnsi="Palatino Linotype" w:cs="Arial"/>
          <w:color w:val="000000" w:themeColor="text1"/>
          <w:lang w:val="es-ES"/>
        </w:rPr>
        <w:t xml:space="preserve"> resulta </w:t>
      </w:r>
      <w:r w:rsidRPr="00107365">
        <w:rPr>
          <w:rFonts w:ascii="Palatino Linotype" w:eastAsia="Calibri" w:hAnsi="Palatino Linotype" w:cs="Arial"/>
          <w:color w:val="000000" w:themeColor="text1"/>
          <w:u w:val="single"/>
          <w:lang w:val="es-ES"/>
        </w:rPr>
        <w:t>accesible</w:t>
      </w:r>
      <w:r w:rsidRPr="00107365">
        <w:rPr>
          <w:rFonts w:ascii="Palatino Linotype" w:eastAsia="Calibri" w:hAnsi="Palatino Linotype" w:cs="Arial"/>
          <w:color w:val="000000" w:themeColor="text1"/>
          <w:lang w:val="es-ES"/>
        </w:rPr>
        <w:t>,</w:t>
      </w:r>
      <w:r w:rsidR="00147A3B" w:rsidRPr="00107365">
        <w:rPr>
          <w:rFonts w:ascii="Palatino Linotype" w:eastAsia="Calibri" w:hAnsi="Palatino Linotype" w:cs="Arial"/>
          <w:color w:val="000000" w:themeColor="text1"/>
          <w:lang w:val="es-ES"/>
        </w:rPr>
        <w:t xml:space="preserve"> </w:t>
      </w:r>
      <w:r w:rsidR="00147A3B" w:rsidRPr="00107365">
        <w:rPr>
          <w:rFonts w:ascii="Palatino Linotype" w:eastAsia="Calibri" w:hAnsi="Palatino Linotype" w:cs="Arial"/>
          <w:color w:val="000000" w:themeColor="text1"/>
          <w:u w:val="single"/>
          <w:lang w:val="es-ES"/>
        </w:rPr>
        <w:t>actualizada y completa</w:t>
      </w:r>
      <w:r w:rsidR="00147A3B" w:rsidRPr="00107365">
        <w:rPr>
          <w:rFonts w:ascii="Palatino Linotype" w:eastAsia="Calibri" w:hAnsi="Palatino Linotype" w:cs="Arial"/>
          <w:color w:val="000000" w:themeColor="text1"/>
          <w:lang w:val="es-ES"/>
        </w:rPr>
        <w:t>;</w:t>
      </w:r>
      <w:r w:rsidRPr="00107365">
        <w:rPr>
          <w:rFonts w:ascii="Palatino Linotype" w:eastAsia="Calibri" w:hAnsi="Palatino Linotype" w:cs="Arial"/>
          <w:color w:val="000000" w:themeColor="text1"/>
          <w:lang w:val="es-ES"/>
        </w:rPr>
        <w:t xml:space="preserve"> en apego a los principios establecidos en el artículo 11 de la Ley de Transparencia.</w:t>
      </w:r>
    </w:p>
    <w:p w14:paraId="6F29F3D1" w14:textId="77777777" w:rsidR="00147A3B" w:rsidRPr="00107365" w:rsidRDefault="00147A3B" w:rsidP="00A36FA1">
      <w:pPr>
        <w:pStyle w:val="Prrafodelista"/>
        <w:spacing w:line="360" w:lineRule="auto"/>
        <w:ind w:left="0"/>
        <w:jc w:val="both"/>
        <w:rPr>
          <w:rFonts w:ascii="Palatino Linotype" w:hAnsi="Palatino Linotype" w:cs="Arial"/>
        </w:rPr>
      </w:pPr>
    </w:p>
    <w:p w14:paraId="26C4B7A6" w14:textId="77777777" w:rsidR="00A36FA1" w:rsidRPr="00107365" w:rsidRDefault="00A36FA1" w:rsidP="00A36FA1">
      <w:pPr>
        <w:pStyle w:val="Ttulo2"/>
        <w:rPr>
          <w:rFonts w:ascii="Palatino Linotype" w:eastAsia="Calibri" w:hAnsi="Palatino Linotype"/>
          <w:b/>
          <w:bCs/>
          <w:color w:val="000000" w:themeColor="text1"/>
          <w:sz w:val="24"/>
          <w:lang w:val="es-ES"/>
        </w:rPr>
      </w:pPr>
      <w:bookmarkStart w:id="48" w:name="_Toc62738093"/>
      <w:r w:rsidRPr="00107365">
        <w:rPr>
          <w:rFonts w:ascii="Palatino Linotype" w:eastAsia="Calibri" w:hAnsi="Palatino Linotype"/>
          <w:b/>
          <w:bCs/>
          <w:color w:val="000000" w:themeColor="text1"/>
          <w:sz w:val="24"/>
          <w:lang w:val="es-ES"/>
        </w:rPr>
        <w:t>CUARTO. Del previo y especial pronunciamiento.</w:t>
      </w:r>
      <w:bookmarkEnd w:id="48"/>
    </w:p>
    <w:p w14:paraId="2C3DD86F" w14:textId="77777777" w:rsidR="00A36FA1" w:rsidRPr="00107365" w:rsidRDefault="00A36FA1" w:rsidP="00A36FA1">
      <w:pPr>
        <w:pStyle w:val="Prrafodelista"/>
        <w:rPr>
          <w:rFonts w:ascii="Palatino Linotype" w:hAnsi="Palatino Linotype" w:cs="Arial"/>
          <w:lang w:val="es-ES"/>
        </w:rPr>
      </w:pPr>
    </w:p>
    <w:p w14:paraId="3D8B0AD8" w14:textId="77777777" w:rsidR="00A36FA1" w:rsidRPr="00107365" w:rsidRDefault="00A36FA1" w:rsidP="00A36FA1">
      <w:pPr>
        <w:pStyle w:val="Prrafodelista"/>
        <w:rPr>
          <w:rFonts w:ascii="Palatino Linotype" w:hAnsi="Palatino Linotype" w:cs="Arial"/>
        </w:rPr>
      </w:pPr>
    </w:p>
    <w:p w14:paraId="6FB274F5" w14:textId="305EE9DC" w:rsidR="00A36FA1" w:rsidRPr="00107365" w:rsidRDefault="00A36FA1"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Ahora </w:t>
      </w:r>
      <w:r w:rsidRPr="00107365">
        <w:rPr>
          <w:rFonts w:ascii="Palatino Linotype" w:hAnsi="Palatino Linotype"/>
          <w:lang w:val="es-ES"/>
        </w:rPr>
        <w:t xml:space="preserve">bien, desde que inició, a finales de 2019, la crisis generada por el virus </w:t>
      </w:r>
      <w:r w:rsidRPr="00107365">
        <w:rPr>
          <w:rFonts w:ascii="Palatino Linotype" w:hAnsi="Palatino Linotype"/>
          <w:b/>
          <w:lang w:val="es-ES"/>
        </w:rPr>
        <w:t>SARS-Cov-2 -  COVID-19</w:t>
      </w:r>
      <w:r w:rsidRPr="00107365">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2B284AF8" w14:textId="77777777" w:rsidR="00A36FA1" w:rsidRPr="00107365" w:rsidRDefault="00A36FA1" w:rsidP="00A36FA1">
      <w:pPr>
        <w:pStyle w:val="Prrafodelista"/>
        <w:spacing w:line="360" w:lineRule="auto"/>
        <w:ind w:left="0"/>
        <w:jc w:val="both"/>
        <w:rPr>
          <w:rFonts w:ascii="Palatino Linotype" w:hAnsi="Palatino Linotype" w:cs="Arial"/>
        </w:rPr>
      </w:pPr>
    </w:p>
    <w:p w14:paraId="443E7556" w14:textId="15970C94" w:rsidR="00A36FA1" w:rsidRPr="00107365" w:rsidRDefault="00A36FA1"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Las </w:t>
      </w:r>
      <w:r w:rsidRPr="00107365">
        <w:rPr>
          <w:rFonts w:ascii="Palatino Linotype" w:hAnsi="Palatino Linotype"/>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440F22BC" w14:textId="77777777" w:rsidR="00A36FA1" w:rsidRPr="00107365" w:rsidRDefault="00A36FA1" w:rsidP="00A36FA1">
      <w:pPr>
        <w:pStyle w:val="Prrafodelista"/>
        <w:rPr>
          <w:rFonts w:ascii="Palatino Linotype" w:hAnsi="Palatino Linotype" w:cs="Arial"/>
        </w:rPr>
      </w:pPr>
    </w:p>
    <w:p w14:paraId="0B2FCE6F" w14:textId="657CB72C" w:rsidR="00A36FA1" w:rsidRPr="00107365" w:rsidRDefault="00A36FA1"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Por esa razón, </w:t>
      </w:r>
      <w:r w:rsidRPr="00107365">
        <w:rPr>
          <w:rFonts w:ascii="Palatino Linotype" w:hAnsi="Palatino Linotype"/>
          <w:lang w:val="es-ES"/>
        </w:rPr>
        <w:t>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21733085" w14:textId="77777777" w:rsidR="00A36FA1" w:rsidRPr="00107365" w:rsidRDefault="00A36FA1" w:rsidP="00A36FA1">
      <w:pPr>
        <w:pStyle w:val="Prrafodelista"/>
        <w:rPr>
          <w:rFonts w:ascii="Palatino Linotype" w:hAnsi="Palatino Linotype" w:cs="Arial"/>
        </w:rPr>
      </w:pPr>
    </w:p>
    <w:p w14:paraId="7C8BFCEE" w14:textId="7D361EB0" w:rsidR="00A36FA1" w:rsidRPr="00107365" w:rsidRDefault="00A36FA1"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Luego </w:t>
      </w:r>
      <w:r w:rsidRPr="00107365">
        <w:rPr>
          <w:rFonts w:ascii="Palatino Linotype" w:hAnsi="Palatino Linotype"/>
          <w:lang w:val="es-ES"/>
        </w:rPr>
        <w:t>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338BEDF" w14:textId="77777777" w:rsidR="00A36FA1" w:rsidRPr="00107365" w:rsidRDefault="00A36FA1" w:rsidP="00A36FA1">
      <w:pPr>
        <w:pStyle w:val="Prrafodelista"/>
        <w:rPr>
          <w:rFonts w:ascii="Palatino Linotype" w:hAnsi="Palatino Linotype" w:cs="Arial"/>
        </w:rPr>
      </w:pPr>
    </w:p>
    <w:p w14:paraId="204431D7" w14:textId="1E3694A5" w:rsidR="00A36FA1" w:rsidRPr="00107365" w:rsidRDefault="00A36FA1"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Sin </w:t>
      </w:r>
      <w:r w:rsidRPr="00107365">
        <w:rPr>
          <w:rFonts w:ascii="Palatino Linotype" w:hAnsi="Palatino Linotype"/>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8B38880" w14:textId="77777777" w:rsidR="00A36FA1" w:rsidRPr="00107365" w:rsidRDefault="00A36FA1" w:rsidP="00A36FA1">
      <w:pPr>
        <w:pStyle w:val="Prrafodelista"/>
        <w:rPr>
          <w:rFonts w:ascii="Palatino Linotype" w:hAnsi="Palatino Linotype" w:cs="Arial"/>
        </w:rPr>
      </w:pPr>
    </w:p>
    <w:p w14:paraId="2EF14367" w14:textId="2DA53B8E" w:rsidR="00A36FA1" w:rsidRPr="00107365" w:rsidRDefault="00A36FA1"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El </w:t>
      </w:r>
      <w:r w:rsidRPr="00107365">
        <w:rPr>
          <w:rFonts w:ascii="Palatino Linotype" w:hAnsi="Palatino Linotype"/>
          <w:lang w:val="es-ES"/>
        </w:rPr>
        <w:t>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E99C3F1" w14:textId="77777777" w:rsidR="00A36FA1" w:rsidRPr="00107365" w:rsidRDefault="00A36FA1" w:rsidP="00A36FA1">
      <w:pPr>
        <w:pStyle w:val="Prrafodelista"/>
        <w:rPr>
          <w:rFonts w:ascii="Palatino Linotype" w:hAnsi="Palatino Linotype" w:cs="Arial"/>
        </w:rPr>
      </w:pPr>
    </w:p>
    <w:p w14:paraId="36EA8915" w14:textId="75C1E285" w:rsidR="00A36FA1" w:rsidRPr="00107365" w:rsidRDefault="00A36FA1"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El </w:t>
      </w:r>
      <w:r w:rsidRPr="00107365">
        <w:rPr>
          <w:rFonts w:ascii="Palatino Linotype" w:hAnsi="Palatino Linotype"/>
          <w:lang w:val="es-ES"/>
        </w:rPr>
        <w:t>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0C8BD597" w14:textId="77777777" w:rsidR="00A36FA1" w:rsidRPr="00107365" w:rsidRDefault="00A36FA1" w:rsidP="00A36FA1">
      <w:pPr>
        <w:pStyle w:val="Prrafodelista"/>
        <w:rPr>
          <w:rFonts w:ascii="Palatino Linotype" w:hAnsi="Palatino Linotype" w:cs="Arial"/>
        </w:rPr>
      </w:pPr>
    </w:p>
    <w:p w14:paraId="2A1BEE25" w14:textId="0A19ED1A" w:rsidR="00A36FA1" w:rsidRPr="00107365" w:rsidRDefault="00A36FA1"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En </w:t>
      </w:r>
      <w:r w:rsidRPr="00107365">
        <w:rPr>
          <w:rFonts w:ascii="Palatino Linotype" w:hAnsi="Palatino Linotype"/>
          <w:lang w:val="es-ES"/>
        </w:rPr>
        <w:t>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4D7D0C80" w14:textId="77777777" w:rsidR="00A36FA1" w:rsidRPr="00107365" w:rsidRDefault="00A36FA1" w:rsidP="00A36FA1">
      <w:pPr>
        <w:pStyle w:val="Prrafodelista"/>
        <w:rPr>
          <w:rFonts w:ascii="Palatino Linotype" w:hAnsi="Palatino Linotype" w:cs="Arial"/>
        </w:rPr>
      </w:pPr>
    </w:p>
    <w:p w14:paraId="1FA9BB24" w14:textId="1AEC0C64" w:rsidR="00A36FA1" w:rsidRPr="00107365" w:rsidRDefault="00A36FA1"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Si </w:t>
      </w:r>
      <w:r w:rsidRPr="00107365">
        <w:rPr>
          <w:rFonts w:ascii="Palatino Linotype" w:hAnsi="Palatino Linotype"/>
          <w:lang w:val="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6F7F0BD0" w14:textId="77777777" w:rsidR="00A36FA1" w:rsidRPr="00107365" w:rsidRDefault="00A36FA1" w:rsidP="00A36FA1">
      <w:pPr>
        <w:pStyle w:val="Prrafodelista"/>
        <w:rPr>
          <w:rFonts w:ascii="Palatino Linotype" w:hAnsi="Palatino Linotype" w:cs="Arial"/>
        </w:rPr>
      </w:pPr>
    </w:p>
    <w:p w14:paraId="6CA4207B" w14:textId="3294C95D" w:rsidR="00A36FA1" w:rsidRPr="00107365" w:rsidRDefault="00A36FA1"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Por </w:t>
      </w:r>
      <w:r w:rsidRPr="00107365">
        <w:rPr>
          <w:rFonts w:ascii="Palatino Linotype" w:hAnsi="Palatino Linotype"/>
          <w:lang w:val="es-ES"/>
        </w:rPr>
        <w:t>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1F2B88E" w14:textId="77777777" w:rsidR="00A36FA1" w:rsidRPr="00107365" w:rsidRDefault="00A36FA1" w:rsidP="00A36FA1">
      <w:pPr>
        <w:pStyle w:val="Prrafodelista"/>
        <w:rPr>
          <w:rFonts w:ascii="Palatino Linotype" w:hAnsi="Palatino Linotype" w:cs="Arial"/>
        </w:rPr>
      </w:pPr>
    </w:p>
    <w:p w14:paraId="10FDC171" w14:textId="6D3E661D" w:rsidR="00A36FA1" w:rsidRPr="00107365" w:rsidRDefault="00A36FA1" w:rsidP="007E3E87">
      <w:pPr>
        <w:pStyle w:val="Prrafodelista"/>
        <w:numPr>
          <w:ilvl w:val="0"/>
          <w:numId w:val="1"/>
        </w:numPr>
        <w:spacing w:line="360" w:lineRule="auto"/>
        <w:ind w:left="0" w:firstLine="0"/>
        <w:jc w:val="both"/>
        <w:rPr>
          <w:rFonts w:ascii="Palatino Linotype" w:hAnsi="Palatino Linotype" w:cs="Arial"/>
        </w:rPr>
      </w:pPr>
      <w:r w:rsidRPr="00107365">
        <w:rPr>
          <w:rFonts w:ascii="Palatino Linotype" w:hAnsi="Palatino Linotype" w:cs="Arial"/>
        </w:rPr>
        <w:t xml:space="preserve">Desde </w:t>
      </w:r>
      <w:r w:rsidRPr="00107365">
        <w:rPr>
          <w:rFonts w:ascii="Palatino Linotype" w:hAnsi="Palatino Linotype"/>
          <w:lang w:val="es-ES"/>
        </w:rPr>
        <w:t>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23057C16" w14:textId="77777777" w:rsidR="00A36FA1" w:rsidRPr="00107365" w:rsidRDefault="00A36FA1" w:rsidP="001714D9">
      <w:pPr>
        <w:pStyle w:val="Ttulo2"/>
        <w:rPr>
          <w:rFonts w:ascii="Palatino Linotype" w:eastAsia="Calibri" w:hAnsi="Palatino Linotype"/>
          <w:b/>
          <w:bCs/>
          <w:color w:val="000000" w:themeColor="text1"/>
          <w:sz w:val="24"/>
          <w:lang w:val="es-ES"/>
        </w:rPr>
      </w:pPr>
    </w:p>
    <w:p w14:paraId="596BB403" w14:textId="24761390" w:rsidR="00326BBB" w:rsidRPr="00107365" w:rsidRDefault="00A36FA1" w:rsidP="001714D9">
      <w:pPr>
        <w:pStyle w:val="Ttulo2"/>
        <w:rPr>
          <w:rFonts w:ascii="Palatino Linotype" w:hAnsi="Palatino Linotype"/>
          <w:b/>
          <w:color w:val="000000" w:themeColor="text1"/>
          <w:sz w:val="24"/>
        </w:rPr>
      </w:pPr>
      <w:bookmarkStart w:id="49" w:name="_Toc62738094"/>
      <w:r w:rsidRPr="00107365">
        <w:rPr>
          <w:rFonts w:ascii="Palatino Linotype" w:eastAsia="Calibri" w:hAnsi="Palatino Linotype"/>
          <w:b/>
          <w:bCs/>
          <w:color w:val="000000" w:themeColor="text1"/>
          <w:sz w:val="24"/>
          <w:lang w:val="es-ES"/>
        </w:rPr>
        <w:t xml:space="preserve">QUINTO. </w:t>
      </w:r>
      <w:r w:rsidR="00AB5E7A" w:rsidRPr="00107365">
        <w:rPr>
          <w:rFonts w:ascii="Palatino Linotype" w:hAnsi="Palatino Linotype"/>
          <w:b/>
          <w:color w:val="000000" w:themeColor="text1"/>
          <w:sz w:val="24"/>
        </w:rPr>
        <w:t>Del estudio y resolución del asunto</w:t>
      </w:r>
      <w:bookmarkEnd w:id="47"/>
      <w:r w:rsidR="00AB5E7A" w:rsidRPr="00107365">
        <w:rPr>
          <w:rFonts w:ascii="Palatino Linotype" w:hAnsi="Palatino Linotype"/>
          <w:b/>
          <w:color w:val="000000" w:themeColor="text1"/>
          <w:sz w:val="24"/>
        </w:rPr>
        <w:t>.</w:t>
      </w:r>
      <w:bookmarkEnd w:id="49"/>
      <w:r w:rsidR="00AB5E7A" w:rsidRPr="00107365">
        <w:rPr>
          <w:rFonts w:ascii="Palatino Linotype" w:hAnsi="Palatino Linotype"/>
          <w:b/>
          <w:color w:val="000000" w:themeColor="text1"/>
          <w:sz w:val="24"/>
        </w:rPr>
        <w:t xml:space="preserve"> </w:t>
      </w:r>
    </w:p>
    <w:p w14:paraId="2D808532" w14:textId="77777777" w:rsidR="00147A3B" w:rsidRPr="00107365" w:rsidRDefault="00147A3B" w:rsidP="00147A3B">
      <w:pPr>
        <w:rPr>
          <w:lang w:eastAsia="en-US"/>
        </w:rPr>
      </w:pPr>
    </w:p>
    <w:p w14:paraId="7F7AB1C9" w14:textId="77777777" w:rsidR="00326BBB" w:rsidRPr="00107365" w:rsidRDefault="00326BBB" w:rsidP="00326BBB">
      <w:pPr>
        <w:rPr>
          <w:lang w:eastAsia="en-US"/>
        </w:rPr>
      </w:pPr>
      <w:bookmarkStart w:id="50" w:name="_Toc4071139"/>
    </w:p>
    <w:p w14:paraId="2544A162" w14:textId="1634E2FA" w:rsidR="0051771C" w:rsidRPr="00107365"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Derivado del </w:t>
      </w:r>
      <w:r w:rsidRPr="00107365">
        <w:rPr>
          <w:rFonts w:ascii="Palatino Linotype" w:hAnsi="Palatino Linotype" w:cs="Arial"/>
          <w:szCs w:val="23"/>
        </w:rPr>
        <w:t xml:space="preserve">planteamiento de la </w:t>
      </w:r>
      <w:r w:rsidRPr="00107365">
        <w:rPr>
          <w:rFonts w:ascii="Palatino Linotype" w:hAnsi="Palatino Linotype" w:cs="Arial"/>
          <w:i/>
          <w:szCs w:val="23"/>
        </w:rPr>
        <w:t>Litis</w:t>
      </w:r>
      <w:r w:rsidRPr="00107365">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107365">
        <w:rPr>
          <w:rFonts w:ascii="Palatino Linotype" w:eastAsia="Calibri" w:hAnsi="Palatino Linotype" w:cs="Arial"/>
          <w:b/>
          <w:lang w:val="es-ES"/>
        </w:rPr>
        <w:t>Ley de Transparencia y Acceso a la Información Pública del Estado de México y Municipios</w:t>
      </w:r>
      <w:r w:rsidRPr="00107365">
        <w:rPr>
          <w:rFonts w:ascii="Palatino Linotype" w:eastAsia="Times New Roman" w:hAnsi="Palatino Linotype" w:cs="Arial"/>
          <w:lang w:val="es-ES" w:eastAsia="es-MX"/>
        </w:rPr>
        <w:t>.</w:t>
      </w:r>
    </w:p>
    <w:p w14:paraId="05F45648" w14:textId="77777777" w:rsidR="0051771C" w:rsidRPr="00107365" w:rsidRDefault="0051771C" w:rsidP="0051771C">
      <w:pPr>
        <w:pStyle w:val="Prrafodelista"/>
        <w:tabs>
          <w:tab w:val="left" w:pos="0"/>
        </w:tabs>
        <w:spacing w:line="360" w:lineRule="auto"/>
        <w:ind w:left="0" w:right="49"/>
        <w:jc w:val="both"/>
        <w:rPr>
          <w:rFonts w:ascii="Palatino Linotype" w:eastAsia="MS Mincho" w:hAnsi="Palatino Linotype" w:cs="Times New Roman"/>
          <w:color w:val="000000"/>
        </w:rPr>
      </w:pPr>
    </w:p>
    <w:p w14:paraId="4A848D4E" w14:textId="77777777" w:rsidR="0051771C" w:rsidRPr="00107365" w:rsidRDefault="0051771C" w:rsidP="0051771C">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Es </w:t>
      </w:r>
      <w:r w:rsidRPr="00107365">
        <w:rPr>
          <w:rFonts w:ascii="Palatino Linotype" w:hAnsi="Palatino Linotype"/>
        </w:rPr>
        <w:t xml:space="preserve">menester precisar que este </w:t>
      </w:r>
      <w:r w:rsidRPr="00107365">
        <w:rPr>
          <w:rFonts w:ascii="Palatino Linotype" w:eastAsia="MS Mincho" w:hAnsi="Palatino Linotype" w:cs="Times New Roman"/>
          <w:color w:val="000000"/>
        </w:rPr>
        <w:t xml:space="preserve">Órgano Garante parte de que </w:t>
      </w:r>
      <w:r w:rsidRPr="0010736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07365">
        <w:rPr>
          <w:rFonts w:ascii="Palatino Linotype" w:eastAsia="Times New Roman" w:hAnsi="Palatino Linotype" w:cs="Arial"/>
          <w:color w:val="000000"/>
        </w:rPr>
        <w:t xml:space="preserve"> </w:t>
      </w:r>
      <w:r w:rsidRPr="00107365">
        <w:rPr>
          <w:rFonts w:ascii="Palatino Linotype" w:eastAsia="Times New Roman" w:hAnsi="Palatino Linotype" w:cs="Arial"/>
          <w:b/>
          <w:color w:val="000000"/>
        </w:rPr>
        <w:t>SUJETO OBLIGADO</w:t>
      </w:r>
      <w:r w:rsidRPr="0010736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07365">
        <w:rPr>
          <w:rFonts w:ascii="Palatino Linotype" w:eastAsia="Times New Roman" w:hAnsi="Palatino Linotype" w:cs="Arial"/>
          <w:b/>
          <w:color w:val="000000"/>
        </w:rPr>
        <w:t xml:space="preserve">Constitución Política de los Estados Unidos Mexicanos </w:t>
      </w:r>
      <w:r w:rsidRPr="00107365">
        <w:rPr>
          <w:rFonts w:ascii="Palatino Linotype" w:eastAsia="Times New Roman" w:hAnsi="Palatino Linotype" w:cs="Arial"/>
          <w:color w:val="000000"/>
        </w:rPr>
        <w:t xml:space="preserve">al señalar la obligación de “promover, </w:t>
      </w:r>
      <w:r w:rsidRPr="00107365">
        <w:rPr>
          <w:rFonts w:ascii="Palatino Linotype" w:eastAsia="Times New Roman" w:hAnsi="Palatino Linotype" w:cs="Arial"/>
          <w:b/>
          <w:color w:val="000000"/>
        </w:rPr>
        <w:t>respetar</w:t>
      </w:r>
      <w:r w:rsidRPr="00107365">
        <w:rPr>
          <w:rFonts w:ascii="Palatino Linotype" w:eastAsia="Times New Roman" w:hAnsi="Palatino Linotype" w:cs="Arial"/>
          <w:color w:val="000000"/>
        </w:rPr>
        <w:t xml:space="preserve">, proteger y </w:t>
      </w:r>
      <w:r w:rsidRPr="00107365">
        <w:rPr>
          <w:rFonts w:ascii="Palatino Linotype" w:eastAsia="Times New Roman" w:hAnsi="Palatino Linotype" w:cs="Arial"/>
          <w:b/>
          <w:color w:val="000000"/>
        </w:rPr>
        <w:t>garantizar</w:t>
      </w:r>
      <w:r w:rsidRPr="00107365">
        <w:rPr>
          <w:rFonts w:ascii="Palatino Linotype" w:eastAsia="Times New Roman" w:hAnsi="Palatino Linotype" w:cs="Arial"/>
          <w:color w:val="000000"/>
        </w:rPr>
        <w:t xml:space="preserve"> los derechos humanos”, entre los cuales se encuentra dicho derecho. </w:t>
      </w:r>
    </w:p>
    <w:p w14:paraId="54EFE938" w14:textId="3B7D21C0" w:rsidR="0051771C" w:rsidRPr="00107365" w:rsidRDefault="0051771C" w:rsidP="0051771C">
      <w:pPr>
        <w:tabs>
          <w:tab w:val="left" w:pos="0"/>
        </w:tabs>
        <w:spacing w:line="360" w:lineRule="auto"/>
        <w:ind w:right="49"/>
        <w:jc w:val="both"/>
        <w:rPr>
          <w:rFonts w:ascii="Palatino Linotype" w:eastAsia="MS Mincho" w:hAnsi="Palatino Linotype" w:cs="Times New Roman"/>
          <w:color w:val="000000"/>
        </w:rPr>
      </w:pPr>
    </w:p>
    <w:p w14:paraId="12D2E12A" w14:textId="7B67ECAA" w:rsidR="0051771C" w:rsidRPr="00107365"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Por </w:t>
      </w:r>
      <w:r w:rsidRPr="00107365">
        <w:rPr>
          <w:rFonts w:ascii="Palatino Linotype" w:eastAsia="Times New Roman" w:hAnsi="Palatino Linotype"/>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EA59F52" w14:textId="77777777" w:rsidR="0051771C" w:rsidRPr="00107365" w:rsidRDefault="0051771C" w:rsidP="0051771C">
      <w:pPr>
        <w:pStyle w:val="Prrafodelista"/>
        <w:rPr>
          <w:rFonts w:ascii="Palatino Linotype" w:eastAsia="MS Mincho" w:hAnsi="Palatino Linotype" w:cs="Times New Roman"/>
          <w:color w:val="000000"/>
        </w:rPr>
      </w:pPr>
    </w:p>
    <w:p w14:paraId="5CEF2D31" w14:textId="04B23214" w:rsidR="0051771C" w:rsidRPr="00107365"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Además de la obligación de promover, </w:t>
      </w:r>
      <w:r w:rsidRPr="00107365">
        <w:rPr>
          <w:rFonts w:ascii="Palatino Linotype" w:eastAsia="MS Mincho" w:hAnsi="Palatino Linotype" w:cs="Times New Roman"/>
          <w:b/>
          <w:color w:val="000000"/>
          <w:u w:val="single"/>
        </w:rPr>
        <w:t>respetar, proteger</w:t>
      </w:r>
      <w:r w:rsidRPr="00107365">
        <w:rPr>
          <w:rFonts w:ascii="Palatino Linotype" w:eastAsia="MS Mincho" w:hAnsi="Palatino Linotype" w:cs="Times New Roman"/>
          <w:color w:val="000000"/>
        </w:rPr>
        <w:t xml:space="preserve"> y garantizar el derecho de acceso a la información, la </w:t>
      </w:r>
      <w:r w:rsidRPr="00107365">
        <w:rPr>
          <w:rFonts w:ascii="Palatino Linotype" w:eastAsia="MS Mincho" w:hAnsi="Palatino Linotype" w:cs="Times New Roman"/>
          <w:b/>
          <w:color w:val="000000"/>
        </w:rPr>
        <w:t xml:space="preserve">Ley General de Trasparencia y Acceso a la Información Pública del Estado de México y Municipios </w:t>
      </w:r>
      <w:r w:rsidRPr="00107365">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107365">
        <w:rPr>
          <w:rFonts w:ascii="Palatino Linotype" w:eastAsia="MS Mincho" w:hAnsi="Palatino Linotype" w:cs="Times New Roman"/>
          <w:b/>
          <w:color w:val="000000"/>
        </w:rPr>
        <w:t>simplicidad y rapidez</w:t>
      </w:r>
      <w:r w:rsidRPr="00107365">
        <w:rPr>
          <w:rFonts w:ascii="Palatino Linotype" w:eastAsia="MS Mincho" w:hAnsi="Palatino Linotype" w:cs="Times New Roman"/>
          <w:color w:val="000000"/>
        </w:rPr>
        <w:t>.</w:t>
      </w:r>
    </w:p>
    <w:p w14:paraId="52D12309" w14:textId="77777777" w:rsidR="0051771C" w:rsidRPr="00107365" w:rsidRDefault="0051771C" w:rsidP="0051771C">
      <w:pPr>
        <w:pStyle w:val="Prrafodelista"/>
        <w:rPr>
          <w:rFonts w:ascii="Palatino Linotype" w:eastAsia="MS Mincho" w:hAnsi="Palatino Linotype" w:cs="Times New Roman"/>
          <w:color w:val="000000"/>
        </w:rPr>
      </w:pPr>
    </w:p>
    <w:p w14:paraId="4337E821" w14:textId="0ACBA3D6" w:rsidR="0051771C" w:rsidRPr="00107365" w:rsidRDefault="0051771C"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Asimismo, </w:t>
      </w:r>
      <w:r w:rsidRPr="00107365">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107365">
        <w:rPr>
          <w:rFonts w:ascii="Palatino Linotype" w:eastAsia="Calibri" w:hAnsi="Palatino Linotype" w:cs="Arial"/>
        </w:rPr>
        <w:t>Transparencia, Acceso a la Información Pública del Estado de México y Municipios</w:t>
      </w:r>
      <w:r w:rsidRPr="00107365">
        <w:rPr>
          <w:rFonts w:ascii="Palatino Linotype" w:hAnsi="Palatino Linotype" w:cs="Arial"/>
        </w:rPr>
        <w:t xml:space="preserve">, y determinar la confirmación; revocación o modificación; desechamiento o sobreseimiento; y en su caso ordenar la entrega de la información con respecto a la respuesta emitida por el </w:t>
      </w:r>
      <w:r w:rsidRPr="00107365">
        <w:rPr>
          <w:rFonts w:ascii="Palatino Linotype" w:hAnsi="Palatino Linotype" w:cs="Arial"/>
          <w:b/>
        </w:rPr>
        <w:t>SUJETO</w:t>
      </w:r>
      <w:r w:rsidRPr="00107365">
        <w:rPr>
          <w:rFonts w:ascii="Palatino Linotype" w:hAnsi="Palatino Linotype" w:cs="Arial"/>
        </w:rPr>
        <w:t xml:space="preserve"> </w:t>
      </w:r>
      <w:r w:rsidRPr="00107365">
        <w:rPr>
          <w:rFonts w:ascii="Palatino Linotype" w:hAnsi="Palatino Linotype" w:cs="Arial"/>
          <w:b/>
        </w:rPr>
        <w:t>OBLIGADO</w:t>
      </w:r>
      <w:r w:rsidRPr="00107365">
        <w:rPr>
          <w:rFonts w:ascii="Palatino Linotype" w:hAnsi="Palatino Linotype" w:cs="Arial"/>
        </w:rPr>
        <w:t>.</w:t>
      </w:r>
    </w:p>
    <w:p w14:paraId="07A89471" w14:textId="77777777" w:rsidR="00250376" w:rsidRPr="00107365" w:rsidRDefault="00250376" w:rsidP="00250376">
      <w:pPr>
        <w:pStyle w:val="Prrafodelista"/>
        <w:tabs>
          <w:tab w:val="left" w:pos="0"/>
        </w:tabs>
        <w:spacing w:line="360" w:lineRule="auto"/>
        <w:ind w:left="0" w:right="49"/>
        <w:jc w:val="both"/>
        <w:rPr>
          <w:rFonts w:ascii="Palatino Linotype" w:eastAsia="MS Mincho" w:hAnsi="Palatino Linotype" w:cs="Times New Roman"/>
          <w:color w:val="000000"/>
        </w:rPr>
      </w:pPr>
    </w:p>
    <w:p w14:paraId="6D930A1D" w14:textId="44E59EEB" w:rsidR="0099508D" w:rsidRPr="00107365" w:rsidRDefault="0099508D"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Ahora bien, </w:t>
      </w:r>
      <w:r w:rsidRPr="00107365">
        <w:rPr>
          <w:rFonts w:ascii="Palatino Linotype" w:eastAsia="Calibri" w:hAnsi="Palatino Linotype" w:cs="Arial"/>
          <w:color w:val="000000" w:themeColor="text1"/>
          <w:lang w:val="es-MX" w:eastAsia="en-US"/>
        </w:rPr>
        <w:t xml:space="preserve">del caso concreto y derivado del análisis a las constancias que obran en los expedientes electrónicos al rubro indicado; es de señalar que el </w:t>
      </w:r>
      <w:r w:rsidRPr="00107365">
        <w:rPr>
          <w:rFonts w:ascii="Palatino Linotype" w:hAnsi="Palatino Linotype" w:cs="Arial"/>
          <w:color w:val="000000" w:themeColor="text1"/>
        </w:rPr>
        <w:t>ahora recurrente, solicitó conocer lo ya transcrito en el anterior párrafo 1.</w:t>
      </w:r>
    </w:p>
    <w:p w14:paraId="3CF7E396" w14:textId="77777777" w:rsidR="0099508D" w:rsidRPr="00107365" w:rsidRDefault="0099508D" w:rsidP="0099508D">
      <w:pPr>
        <w:pStyle w:val="Prrafodelista"/>
        <w:rPr>
          <w:rFonts w:ascii="Palatino Linotype" w:eastAsia="MS Mincho" w:hAnsi="Palatino Linotype" w:cs="Times New Roman"/>
          <w:color w:val="000000"/>
        </w:rPr>
      </w:pPr>
    </w:p>
    <w:p w14:paraId="5AC2BCBD" w14:textId="51E5C74A" w:rsidR="008C68AA" w:rsidRPr="00107365" w:rsidRDefault="008C68AA"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Previo</w:t>
      </w:r>
      <w:r w:rsidRPr="00107365">
        <w:rPr>
          <w:rFonts w:ascii="Palatino Linotype" w:eastAsia="Times New Roman" w:hAnsi="Palatino Linotype" w:cs="Arial"/>
          <w:color w:val="000000"/>
          <w:lang w:val="es-ES"/>
        </w:rPr>
        <w:t xml:space="preserve"> al estudio de las obligaciones del </w:t>
      </w:r>
      <w:r w:rsidRPr="00107365">
        <w:rPr>
          <w:rFonts w:ascii="Palatino Linotype" w:eastAsia="Times New Roman" w:hAnsi="Palatino Linotype" w:cs="Arial"/>
          <w:b/>
          <w:color w:val="000000"/>
          <w:lang w:val="es-ES"/>
        </w:rPr>
        <w:t>SUJETO OBLIGADO</w:t>
      </w:r>
      <w:r w:rsidRPr="00107365">
        <w:rPr>
          <w:rFonts w:ascii="Palatino Linotype" w:eastAsia="Times New Roman" w:hAnsi="Palatino Linotype" w:cs="Arial"/>
          <w:color w:val="000000"/>
          <w:lang w:val="es-ES"/>
        </w:rPr>
        <w:t>, resulta necesario señalar que derivado de la respuesta emitida, se observa que no se niega la existencia de la información solicitada, sino por el contrario se está aceptando tácitamente la misma, por lo que resultaría ocioso entrar al fondo del estudio de la naturaleza de la información y nada práctico nos conduce la misma, en virtud de que acepta mediante la respuesta  que dicha información la genera, posee y administra, en ejercicio de sus funciones de derecho público.</w:t>
      </w:r>
    </w:p>
    <w:p w14:paraId="6D475D6D" w14:textId="77777777" w:rsidR="008C68AA" w:rsidRPr="00107365" w:rsidRDefault="008C68AA" w:rsidP="008C68AA">
      <w:pPr>
        <w:pStyle w:val="Prrafodelista"/>
        <w:rPr>
          <w:rFonts w:ascii="Palatino Linotype" w:eastAsia="MS Mincho" w:hAnsi="Palatino Linotype" w:cs="Times New Roman"/>
          <w:color w:val="000000"/>
        </w:rPr>
      </w:pPr>
    </w:p>
    <w:p w14:paraId="771B4C34" w14:textId="7D88234E" w:rsidR="008C68AA" w:rsidRPr="00107365" w:rsidRDefault="008557D8"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De hecho, el estudio de la naturaleza jurídica de la información pública solicitada, tiene por objeto determinar si ésta la genera, posee o administra el </w:t>
      </w:r>
      <w:r w:rsidRPr="00107365">
        <w:rPr>
          <w:rFonts w:ascii="Palatino Linotype" w:eastAsia="MS Mincho" w:hAnsi="Palatino Linotype" w:cs="Times New Roman"/>
          <w:b/>
          <w:color w:val="000000"/>
        </w:rPr>
        <w:t>SUJETO OBLIGADO</w:t>
      </w:r>
      <w:r w:rsidRPr="00107365">
        <w:rPr>
          <w:rFonts w:ascii="Palatino Linotype" w:eastAsia="MS Mincho" w:hAnsi="Palatino Linotype" w:cs="Times New Roman"/>
          <w:color w:val="000000"/>
        </w:rPr>
        <w:t xml:space="preserve">, por </w:t>
      </w:r>
      <w:r w:rsidRPr="00107365">
        <w:rPr>
          <w:rFonts w:ascii="Palatino Linotype" w:eastAsia="SimSun" w:hAnsi="Palatino Linotype" w:cs="Times New Roman"/>
          <w:color w:val="000000"/>
        </w:rPr>
        <w:t>consiguiente a nada práctico nos conduciría su estudio, ya que se insiste la información pública solicitada, fue asumida.</w:t>
      </w:r>
    </w:p>
    <w:p w14:paraId="6ABF72DA" w14:textId="77777777" w:rsidR="008557D8" w:rsidRPr="00107365" w:rsidRDefault="008557D8" w:rsidP="008557D8">
      <w:pPr>
        <w:pStyle w:val="Prrafodelista"/>
        <w:rPr>
          <w:rFonts w:ascii="Palatino Linotype" w:eastAsia="MS Mincho" w:hAnsi="Palatino Linotype" w:cs="Times New Roman"/>
          <w:color w:val="000000"/>
        </w:rPr>
      </w:pPr>
    </w:p>
    <w:p w14:paraId="5F7A9A8E" w14:textId="558AC71C" w:rsidR="008557D8" w:rsidRPr="00107365" w:rsidRDefault="008557D8"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Por consiguiente, </w:t>
      </w:r>
      <w:r w:rsidRPr="00107365">
        <w:rPr>
          <w:rFonts w:ascii="Palatino Linotype" w:hAnsi="Palatino Linotype" w:cs="Arial"/>
        </w:rPr>
        <w:t>es importante señalar que el artículo 4, párrafo segundo de la Ley de Transparencia y Acceso a la Información Pública del Estado de México y Municipios, dispone:</w:t>
      </w:r>
    </w:p>
    <w:p w14:paraId="2E04DD55" w14:textId="77777777" w:rsidR="008557D8" w:rsidRPr="00107365" w:rsidRDefault="008557D8" w:rsidP="008557D8">
      <w:pPr>
        <w:pStyle w:val="Prrafodelista"/>
        <w:tabs>
          <w:tab w:val="left" w:pos="0"/>
        </w:tabs>
        <w:spacing w:line="360" w:lineRule="auto"/>
        <w:ind w:left="0" w:right="49"/>
        <w:jc w:val="both"/>
        <w:rPr>
          <w:rFonts w:ascii="Palatino Linotype" w:eastAsia="MS Mincho" w:hAnsi="Palatino Linotype" w:cs="Times New Roman"/>
          <w:color w:val="000000"/>
        </w:rPr>
      </w:pPr>
    </w:p>
    <w:p w14:paraId="7EF116EC" w14:textId="77777777" w:rsidR="008557D8" w:rsidRPr="00107365" w:rsidRDefault="008557D8" w:rsidP="008557D8">
      <w:pPr>
        <w:pStyle w:val="Prrafodelista"/>
        <w:ind w:left="567" w:right="616"/>
        <w:jc w:val="both"/>
        <w:rPr>
          <w:rFonts w:ascii="Palatino Linotype" w:hAnsi="Palatino Linotype" w:cs="Arial"/>
          <w:i/>
          <w:color w:val="000000"/>
          <w:sz w:val="22"/>
        </w:rPr>
      </w:pPr>
      <w:r w:rsidRPr="00107365">
        <w:rPr>
          <w:rFonts w:ascii="Palatino Linotype" w:hAnsi="Palatino Linotype" w:cs="Arial"/>
          <w:i/>
          <w:sz w:val="22"/>
        </w:rPr>
        <w:t>“</w:t>
      </w:r>
      <w:r w:rsidRPr="00107365">
        <w:rPr>
          <w:rFonts w:ascii="Palatino Linotype" w:hAnsi="Palatino Linotype" w:cs="Arial"/>
          <w:b/>
          <w:i/>
          <w:color w:val="000000"/>
          <w:sz w:val="22"/>
        </w:rPr>
        <w:t xml:space="preserve">Artículo 4. </w:t>
      </w:r>
      <w:r w:rsidRPr="00107365">
        <w:rPr>
          <w:rFonts w:ascii="Palatino Linotype" w:hAnsi="Palatino Linotype" w:cs="Arial"/>
          <w:i/>
          <w:color w:val="000000"/>
          <w:sz w:val="22"/>
        </w:rPr>
        <w:t xml:space="preserve">… </w:t>
      </w:r>
    </w:p>
    <w:p w14:paraId="636EE56B" w14:textId="3162A31E" w:rsidR="008557D8" w:rsidRPr="00107365" w:rsidRDefault="008557D8" w:rsidP="008557D8">
      <w:pPr>
        <w:pStyle w:val="Prrafodelista"/>
        <w:ind w:left="567" w:right="616"/>
        <w:jc w:val="both"/>
        <w:rPr>
          <w:rFonts w:ascii="Palatino Linotype" w:hAnsi="Palatino Linotype" w:cs="Arial"/>
          <w:i/>
        </w:rPr>
      </w:pPr>
      <w:r w:rsidRPr="00107365">
        <w:rPr>
          <w:rFonts w:ascii="Palatino Linotype"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w:t>
      </w:r>
      <w:r w:rsidRPr="00107365">
        <w:rPr>
          <w:rFonts w:ascii="Palatino Linotype" w:hAnsi="Palatino Linotype" w:cs="Arial"/>
          <w:i/>
          <w:color w:val="000000"/>
        </w:rPr>
        <w:t>de interés público, en los términos de las causas legítimas y estrictamente necesarias previstas por esta Ley.</w:t>
      </w:r>
      <w:r w:rsidRPr="00107365">
        <w:rPr>
          <w:rFonts w:ascii="Palatino Linotype" w:hAnsi="Palatino Linotype" w:cs="Arial"/>
          <w:i/>
        </w:rPr>
        <w:t>...”</w:t>
      </w:r>
    </w:p>
    <w:p w14:paraId="301881BA" w14:textId="77777777" w:rsidR="008557D8" w:rsidRPr="00107365" w:rsidRDefault="008557D8" w:rsidP="008557D8">
      <w:pPr>
        <w:pStyle w:val="Prrafodelista"/>
        <w:ind w:left="567" w:right="616"/>
        <w:jc w:val="both"/>
        <w:rPr>
          <w:rFonts w:ascii="Palatino Linotype" w:hAnsi="Palatino Linotype" w:cs="Arial"/>
          <w:b/>
          <w:i/>
          <w:color w:val="000000"/>
        </w:rPr>
      </w:pPr>
    </w:p>
    <w:p w14:paraId="37358F84" w14:textId="3A6AF379" w:rsidR="008557D8" w:rsidRPr="00107365" w:rsidRDefault="008557D8" w:rsidP="008557D8">
      <w:pPr>
        <w:pStyle w:val="Prrafodelista"/>
        <w:ind w:left="567" w:right="616"/>
        <w:jc w:val="both"/>
        <w:rPr>
          <w:rFonts w:ascii="Palatino Linotype" w:hAnsi="Palatino Linotype" w:cs="Arial"/>
          <w:b/>
          <w:i/>
          <w:color w:val="000000"/>
        </w:rPr>
      </w:pPr>
      <w:r w:rsidRPr="00107365">
        <w:rPr>
          <w:rFonts w:ascii="Palatino Linotype" w:hAnsi="Palatino Linotype" w:cs="Arial"/>
          <w:b/>
          <w:i/>
          <w:color w:val="000000"/>
        </w:rPr>
        <w:t>Énfasis Añadido</w:t>
      </w:r>
    </w:p>
    <w:p w14:paraId="322635F7" w14:textId="78F84A01" w:rsidR="008557D8" w:rsidRPr="00107365" w:rsidRDefault="008557D8" w:rsidP="008557D8">
      <w:pPr>
        <w:pStyle w:val="Prrafodelista"/>
        <w:tabs>
          <w:tab w:val="left" w:pos="0"/>
        </w:tabs>
        <w:spacing w:line="360" w:lineRule="auto"/>
        <w:ind w:left="567" w:right="616"/>
        <w:jc w:val="both"/>
        <w:rPr>
          <w:rFonts w:ascii="Palatino Linotype" w:eastAsia="MS Mincho" w:hAnsi="Palatino Linotype" w:cs="Times New Roman"/>
          <w:color w:val="000000"/>
          <w:sz w:val="22"/>
        </w:rPr>
      </w:pPr>
    </w:p>
    <w:p w14:paraId="7BCF9053" w14:textId="77777777" w:rsidR="008C68AA" w:rsidRPr="00107365" w:rsidRDefault="008C68AA" w:rsidP="008C68AA">
      <w:pPr>
        <w:pStyle w:val="Prrafodelista"/>
        <w:rPr>
          <w:rFonts w:ascii="Palatino Linotype" w:eastAsia="MS Mincho" w:hAnsi="Palatino Linotype" w:cs="Times New Roman"/>
          <w:color w:val="000000"/>
        </w:rPr>
      </w:pPr>
    </w:p>
    <w:p w14:paraId="340B44E5" w14:textId="055BD97E" w:rsidR="008557D8" w:rsidRPr="00107365" w:rsidRDefault="008557D8"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De lo anterior, se desprende, que la información </w:t>
      </w:r>
      <w:r w:rsidRPr="00107365">
        <w:rPr>
          <w:rFonts w:ascii="Palatino Linotype" w:hAnsi="Palatino Linotype" w:cs="Arial"/>
        </w:rPr>
        <w:t>generada, obtenida, adquirida, transmitida, administrada o en posesión de los Sujetos Obligados, será accesible de manera permanente a cualquier persona, privilegiando el principio de máxima publicidad de la información.</w:t>
      </w:r>
    </w:p>
    <w:p w14:paraId="2FB360E2" w14:textId="77777777" w:rsidR="008557D8" w:rsidRPr="00107365" w:rsidRDefault="008557D8" w:rsidP="008557D8">
      <w:pPr>
        <w:pStyle w:val="Prrafodelista"/>
        <w:tabs>
          <w:tab w:val="left" w:pos="0"/>
        </w:tabs>
        <w:spacing w:line="360" w:lineRule="auto"/>
        <w:ind w:left="0" w:right="49"/>
        <w:jc w:val="both"/>
        <w:rPr>
          <w:rFonts w:ascii="Palatino Linotype" w:eastAsia="MS Mincho" w:hAnsi="Palatino Linotype" w:cs="Times New Roman"/>
          <w:color w:val="000000"/>
        </w:rPr>
      </w:pPr>
    </w:p>
    <w:p w14:paraId="683E0E0A" w14:textId="460C313B" w:rsidR="008557D8" w:rsidRPr="00107365" w:rsidRDefault="008557D8" w:rsidP="0099508D">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Por su parte, el artículo 12 </w:t>
      </w:r>
      <w:r w:rsidRPr="00107365">
        <w:rPr>
          <w:rFonts w:ascii="Palatino Linotype" w:hAnsi="Palatino Linotype" w:cs="Arial"/>
        </w:rPr>
        <w:t>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14:paraId="763B9E8A" w14:textId="77777777" w:rsidR="008557D8" w:rsidRPr="00107365" w:rsidRDefault="008557D8" w:rsidP="008557D8">
      <w:pPr>
        <w:tabs>
          <w:tab w:val="left" w:pos="0"/>
        </w:tabs>
        <w:spacing w:line="360" w:lineRule="auto"/>
        <w:ind w:right="49"/>
        <w:jc w:val="both"/>
        <w:rPr>
          <w:rFonts w:ascii="Palatino Linotype" w:eastAsia="MS Mincho" w:hAnsi="Palatino Linotype" w:cs="Times New Roman"/>
          <w:color w:val="000000"/>
        </w:rPr>
      </w:pPr>
    </w:p>
    <w:p w14:paraId="4F66C123" w14:textId="77777777" w:rsidR="008557D8" w:rsidRPr="00107365" w:rsidRDefault="008557D8" w:rsidP="008557D8">
      <w:pPr>
        <w:pStyle w:val="Prrafodelista"/>
        <w:ind w:left="567" w:right="616"/>
        <w:jc w:val="both"/>
        <w:rPr>
          <w:rFonts w:ascii="Palatino Linotype" w:hAnsi="Palatino Linotype" w:cs="Arial"/>
          <w:i/>
        </w:rPr>
      </w:pPr>
      <w:r w:rsidRPr="00107365">
        <w:rPr>
          <w:rFonts w:ascii="Palatino Linotype" w:hAnsi="Palatino Linotype" w:cs="Arial"/>
          <w:i/>
        </w:rPr>
        <w:t>“</w:t>
      </w:r>
      <w:r w:rsidRPr="00107365">
        <w:rPr>
          <w:rFonts w:ascii="Palatino Linotype" w:hAnsi="Palatino Linotype" w:cs="Arial"/>
          <w:b/>
          <w:i/>
          <w:color w:val="000000"/>
        </w:rPr>
        <w:t>Artículo 12.</w:t>
      </w:r>
      <w:r w:rsidRPr="00107365">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340C2E10" w14:textId="77777777" w:rsidR="008557D8" w:rsidRPr="00107365" w:rsidRDefault="008557D8" w:rsidP="008557D8">
      <w:pPr>
        <w:pStyle w:val="Prrafodelista"/>
        <w:ind w:left="567" w:right="616"/>
        <w:jc w:val="both"/>
        <w:rPr>
          <w:rFonts w:ascii="Palatino Linotype" w:hAnsi="Palatino Linotype" w:cs="Arial"/>
          <w:i/>
          <w:color w:val="000000"/>
        </w:rPr>
      </w:pPr>
    </w:p>
    <w:p w14:paraId="524FE731" w14:textId="77777777" w:rsidR="008557D8" w:rsidRPr="00107365" w:rsidRDefault="008557D8" w:rsidP="008557D8">
      <w:pPr>
        <w:pStyle w:val="Prrafodelista"/>
        <w:ind w:left="567" w:right="616"/>
        <w:jc w:val="both"/>
        <w:rPr>
          <w:rFonts w:ascii="Palatino Linotype" w:hAnsi="Palatino Linotype" w:cs="Arial"/>
          <w:i/>
        </w:rPr>
      </w:pPr>
      <w:r w:rsidRPr="00107365">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07365">
        <w:rPr>
          <w:rFonts w:ascii="Palatino Linotype" w:hAnsi="Palatino Linotype" w:cs="Arial"/>
          <w:i/>
        </w:rPr>
        <w:t>”</w:t>
      </w:r>
    </w:p>
    <w:p w14:paraId="5E65124C" w14:textId="77777777" w:rsidR="008557D8" w:rsidRPr="00107365" w:rsidRDefault="008557D8" w:rsidP="008557D8">
      <w:pPr>
        <w:pStyle w:val="Prrafodelista"/>
        <w:ind w:left="567" w:right="616"/>
        <w:jc w:val="both"/>
        <w:rPr>
          <w:rFonts w:ascii="Palatino Linotype" w:hAnsi="Palatino Linotype" w:cs="Arial"/>
          <w:i/>
        </w:rPr>
      </w:pPr>
    </w:p>
    <w:p w14:paraId="667BE318" w14:textId="1657D7BF" w:rsidR="008557D8" w:rsidRPr="00107365" w:rsidRDefault="008557D8" w:rsidP="008557D8">
      <w:pPr>
        <w:pStyle w:val="Prrafodelista"/>
        <w:ind w:left="567" w:right="616"/>
        <w:jc w:val="both"/>
        <w:rPr>
          <w:rFonts w:ascii="Palatino Linotype" w:hAnsi="Palatino Linotype" w:cs="Arial"/>
          <w:b/>
          <w:i/>
        </w:rPr>
      </w:pPr>
      <w:r w:rsidRPr="00107365">
        <w:rPr>
          <w:rFonts w:ascii="Palatino Linotype" w:hAnsi="Palatino Linotype" w:cs="Arial"/>
          <w:b/>
          <w:i/>
        </w:rPr>
        <w:t>Énfasis Añadido</w:t>
      </w:r>
    </w:p>
    <w:p w14:paraId="62D42CAD" w14:textId="77777777" w:rsidR="008557D8" w:rsidRPr="00107365" w:rsidRDefault="008557D8" w:rsidP="008557D8">
      <w:pPr>
        <w:rPr>
          <w:rFonts w:ascii="Palatino Linotype" w:eastAsia="MS Mincho" w:hAnsi="Palatino Linotype" w:cs="Times New Roman"/>
          <w:color w:val="000000"/>
        </w:rPr>
      </w:pPr>
    </w:p>
    <w:p w14:paraId="75589835" w14:textId="29B53BE5" w:rsidR="008557D8" w:rsidRPr="00107365" w:rsidRDefault="00D13B18"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Ahora bien,</w:t>
      </w:r>
      <w:r w:rsidR="008557D8" w:rsidRPr="00107365">
        <w:rPr>
          <w:rFonts w:ascii="Palatino Linotype" w:eastAsia="MS Mincho" w:hAnsi="Palatino Linotype" w:cs="Times New Roman"/>
          <w:color w:val="000000"/>
        </w:rPr>
        <w:t xml:space="preserve"> el </w:t>
      </w:r>
      <w:r w:rsidR="001F5258" w:rsidRPr="00107365">
        <w:rPr>
          <w:rFonts w:ascii="Palatino Linotype" w:eastAsia="SimSun" w:hAnsi="Palatino Linotype" w:cs="Times New Roman"/>
          <w:b/>
          <w:color w:val="000000"/>
        </w:rPr>
        <w:t>SUJETO OBLIGADO</w:t>
      </w:r>
      <w:r w:rsidR="001F5258" w:rsidRPr="00107365">
        <w:rPr>
          <w:rFonts w:ascii="Palatino Linotype" w:eastAsia="SimSun" w:hAnsi="Palatino Linotype" w:cs="Times New Roman"/>
          <w:color w:val="000000"/>
        </w:rPr>
        <w:t xml:space="preserve"> </w:t>
      </w:r>
      <w:r w:rsidRPr="00107365">
        <w:rPr>
          <w:rFonts w:ascii="Palatino Linotype" w:eastAsia="SimSun" w:hAnsi="Palatino Linotype" w:cs="Times New Roman"/>
          <w:color w:val="000000"/>
        </w:rPr>
        <w:t xml:space="preserve">en respuesta a la solicitud de información </w:t>
      </w:r>
      <w:r w:rsidR="001F5258" w:rsidRPr="00107365">
        <w:rPr>
          <w:rFonts w:ascii="Palatino Linotype" w:eastAsia="SimSun" w:hAnsi="Palatino Linotype" w:cs="Times New Roman"/>
          <w:color w:val="000000"/>
        </w:rPr>
        <w:t>señaló que no puede proporcionar la información re</w:t>
      </w:r>
      <w:r w:rsidRPr="00107365">
        <w:rPr>
          <w:rFonts w:ascii="Palatino Linotype" w:eastAsia="SimSun" w:hAnsi="Palatino Linotype" w:cs="Times New Roman"/>
          <w:color w:val="000000"/>
        </w:rPr>
        <w:t xml:space="preserve">ferente a los datos de contacto y localización de los Consejeros de Participación Ciudadana y Delegados Municipales toda vez que son datos personales, </w:t>
      </w:r>
      <w:r w:rsidR="00462432" w:rsidRPr="00107365">
        <w:rPr>
          <w:rFonts w:ascii="Palatino Linotype" w:eastAsia="SimSun" w:hAnsi="Palatino Linotype" w:cs="Times New Roman"/>
          <w:color w:val="000000"/>
        </w:rPr>
        <w:t>es decir,</w:t>
      </w:r>
      <w:r w:rsidR="001F5258" w:rsidRPr="00107365">
        <w:rPr>
          <w:rFonts w:ascii="Palatino Linotype" w:eastAsia="SimSun" w:hAnsi="Palatino Linotype" w:cs="Times New Roman"/>
          <w:color w:val="000000"/>
        </w:rPr>
        <w:t xml:space="preserve"> información con carácter </w:t>
      </w:r>
      <w:r w:rsidR="00F0037C" w:rsidRPr="00107365">
        <w:rPr>
          <w:rFonts w:ascii="Palatino Linotype" w:eastAsia="SimSun" w:hAnsi="Palatino Linotype" w:cs="Times New Roman"/>
          <w:color w:val="000000"/>
        </w:rPr>
        <w:t xml:space="preserve">privado </w:t>
      </w:r>
      <w:r w:rsidR="001F5258" w:rsidRPr="00107365">
        <w:rPr>
          <w:rFonts w:ascii="Palatino Linotype" w:eastAsia="SimSun" w:hAnsi="Palatino Linotype" w:cs="Times New Roman"/>
          <w:color w:val="000000"/>
        </w:rPr>
        <w:t>y  que debe ser clasifi</w:t>
      </w:r>
      <w:r w:rsidRPr="00107365">
        <w:rPr>
          <w:rFonts w:ascii="Palatino Linotype" w:eastAsia="SimSun" w:hAnsi="Palatino Linotype" w:cs="Times New Roman"/>
          <w:color w:val="000000"/>
        </w:rPr>
        <w:t>cada; sin embargo, no se realizó</w:t>
      </w:r>
      <w:r w:rsidR="001F5258" w:rsidRPr="00107365">
        <w:rPr>
          <w:rFonts w:ascii="Palatino Linotype" w:eastAsia="SimSun" w:hAnsi="Palatino Linotype" w:cs="Times New Roman"/>
          <w:color w:val="000000"/>
        </w:rPr>
        <w:t xml:space="preserve"> dicho procedimiento, proporcionando de manera </w:t>
      </w:r>
      <w:r w:rsidR="001F5258" w:rsidRPr="00107365">
        <w:rPr>
          <w:rFonts w:ascii="Palatino Linotype" w:eastAsia="SimSun" w:hAnsi="Palatino Linotype" w:cs="Times New Roman"/>
          <w:color w:val="000000"/>
          <w:u w:val="single"/>
        </w:rPr>
        <w:t>incompleta</w:t>
      </w:r>
      <w:r w:rsidR="001F5258" w:rsidRPr="00107365">
        <w:rPr>
          <w:rFonts w:ascii="Palatino Linotype" w:eastAsia="SimSun" w:hAnsi="Palatino Linotype" w:cs="Times New Roman"/>
          <w:color w:val="000000"/>
        </w:rPr>
        <w:t xml:space="preserve"> la información solicitada, bajo el argumento que los Consejos de Participación Ciudadana y las autoridades Auxiliares (Delegado</w:t>
      </w:r>
      <w:r w:rsidRPr="00107365">
        <w:rPr>
          <w:rFonts w:ascii="Palatino Linotype" w:eastAsia="SimSun" w:hAnsi="Palatino Linotype" w:cs="Times New Roman"/>
          <w:color w:val="000000"/>
        </w:rPr>
        <w:t>s Municipales</w:t>
      </w:r>
      <w:r w:rsidR="001F5258" w:rsidRPr="00107365">
        <w:rPr>
          <w:rFonts w:ascii="Palatino Linotype" w:eastAsia="SimSun" w:hAnsi="Palatino Linotype" w:cs="Times New Roman"/>
          <w:color w:val="000000"/>
        </w:rPr>
        <w:t xml:space="preserve">), no perciben sueldo alguno, por lo que sus cargos son de carácter honoríficos, ya que </w:t>
      </w:r>
      <w:r w:rsidR="00462432" w:rsidRPr="00107365">
        <w:rPr>
          <w:rFonts w:ascii="Palatino Linotype" w:eastAsia="SimSun" w:hAnsi="Palatino Linotype" w:cs="Times New Roman"/>
          <w:color w:val="000000"/>
        </w:rPr>
        <w:t>no</w:t>
      </w:r>
      <w:r w:rsidR="001F5258" w:rsidRPr="00107365">
        <w:rPr>
          <w:rFonts w:ascii="Palatino Linotype" w:eastAsia="SimSun" w:hAnsi="Palatino Linotype" w:cs="Times New Roman"/>
          <w:color w:val="000000"/>
        </w:rPr>
        <w:t xml:space="preserve"> son servidores públicos.</w:t>
      </w:r>
    </w:p>
    <w:p w14:paraId="3A4D02FF" w14:textId="77777777" w:rsidR="001F5258" w:rsidRPr="00107365" w:rsidRDefault="001F5258" w:rsidP="001F5258">
      <w:pPr>
        <w:pStyle w:val="Prrafodelista"/>
        <w:tabs>
          <w:tab w:val="left" w:pos="0"/>
        </w:tabs>
        <w:spacing w:line="360" w:lineRule="auto"/>
        <w:ind w:left="0" w:right="49"/>
        <w:jc w:val="both"/>
        <w:rPr>
          <w:rFonts w:ascii="Palatino Linotype" w:eastAsia="MS Mincho" w:hAnsi="Palatino Linotype" w:cs="Times New Roman"/>
          <w:color w:val="000000"/>
        </w:rPr>
      </w:pPr>
    </w:p>
    <w:p w14:paraId="5D9D9888" w14:textId="37DA35B2" w:rsidR="001F5258" w:rsidRPr="00107365" w:rsidRDefault="00462432"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Respecto</w:t>
      </w:r>
      <w:r w:rsidR="001F5258" w:rsidRPr="00107365">
        <w:rPr>
          <w:rFonts w:ascii="Palatino Linotype" w:eastAsia="MS Mincho" w:hAnsi="Palatino Linotype" w:cs="Times New Roman"/>
          <w:color w:val="000000"/>
        </w:rPr>
        <w:t xml:space="preserve"> a la respuesta</w:t>
      </w:r>
      <w:r w:rsidR="00FD6DB1" w:rsidRPr="00107365">
        <w:rPr>
          <w:rFonts w:ascii="Palatino Linotype" w:eastAsia="MS Mincho" w:hAnsi="Palatino Linotype" w:cs="Times New Roman"/>
          <w:color w:val="000000"/>
        </w:rPr>
        <w:t xml:space="preserve"> emitida,</w:t>
      </w:r>
      <w:r w:rsidR="001F5258" w:rsidRPr="00107365">
        <w:rPr>
          <w:rFonts w:ascii="Palatino Linotype" w:eastAsia="MS Mincho" w:hAnsi="Palatino Linotype" w:cs="Times New Roman"/>
          <w:color w:val="000000"/>
        </w:rPr>
        <w:t xml:space="preserve"> el particular se inconformó argumentando que </w:t>
      </w:r>
      <w:r w:rsidR="001F5258" w:rsidRPr="00107365">
        <w:rPr>
          <w:rFonts w:ascii="Palatino Linotype" w:eastAsia="Calibri" w:hAnsi="Palatino Linotype" w:cs="Arial"/>
          <w:color w:val="000000" w:themeColor="text1"/>
          <w:lang w:val="es-ES"/>
        </w:rPr>
        <w:t xml:space="preserve">el </w:t>
      </w:r>
      <w:r w:rsidR="001F5258" w:rsidRPr="00107365">
        <w:rPr>
          <w:rFonts w:ascii="Palatino Linotype" w:eastAsia="Calibri" w:hAnsi="Palatino Linotype" w:cs="Arial"/>
          <w:b/>
          <w:color w:val="000000" w:themeColor="text1"/>
          <w:lang w:val="es-ES"/>
        </w:rPr>
        <w:t>SUJETO OBLIGADO</w:t>
      </w:r>
      <w:r w:rsidR="001F5258" w:rsidRPr="00107365">
        <w:rPr>
          <w:rFonts w:ascii="Palatino Linotype" w:eastAsia="Calibri" w:hAnsi="Palatino Linotype" w:cs="Arial"/>
          <w:color w:val="000000" w:themeColor="text1"/>
          <w:lang w:val="es-ES"/>
        </w:rPr>
        <w:t xml:space="preserve"> no fundamentó las razones por las que no proporcionó los datos de contacto y localización de los</w:t>
      </w:r>
      <w:r w:rsidR="004F783E" w:rsidRPr="00107365">
        <w:rPr>
          <w:rFonts w:ascii="Palatino Linotype" w:eastAsia="Calibri" w:hAnsi="Palatino Linotype" w:cs="Arial"/>
          <w:color w:val="000000" w:themeColor="text1"/>
          <w:lang w:val="es-ES"/>
        </w:rPr>
        <w:t xml:space="preserve"> integrantes de los Consejos de Participación Ciudadana</w:t>
      </w:r>
      <w:r w:rsidR="001F5258" w:rsidRPr="00107365">
        <w:rPr>
          <w:rFonts w:ascii="Palatino Linotype" w:eastAsia="Calibri" w:hAnsi="Palatino Linotype" w:cs="Arial"/>
          <w:color w:val="000000" w:themeColor="text1"/>
          <w:lang w:val="es-ES"/>
        </w:rPr>
        <w:t xml:space="preserve"> </w:t>
      </w:r>
      <w:r w:rsidR="004F783E" w:rsidRPr="00107365">
        <w:rPr>
          <w:rFonts w:ascii="Palatino Linotype" w:eastAsia="Calibri" w:hAnsi="Palatino Linotype" w:cs="Arial"/>
          <w:color w:val="000000" w:themeColor="text1"/>
          <w:lang w:val="es-ES"/>
        </w:rPr>
        <w:t>y los Delegados Municipales</w:t>
      </w:r>
      <w:r w:rsidR="001F5258" w:rsidRPr="00107365">
        <w:rPr>
          <w:rFonts w:ascii="Palatino Linotype" w:eastAsia="Calibri" w:hAnsi="Palatino Linotype" w:cs="Arial"/>
          <w:color w:val="000000" w:themeColor="text1"/>
          <w:lang w:val="es-ES"/>
        </w:rPr>
        <w:t>, al señalar que no son servidores públicos. Asimismo, refirió que le hicieron entrega de información incompleta.</w:t>
      </w:r>
    </w:p>
    <w:p w14:paraId="284099A7" w14:textId="77777777" w:rsidR="001F5258" w:rsidRPr="00107365" w:rsidRDefault="001F5258" w:rsidP="001F5258">
      <w:pPr>
        <w:pStyle w:val="Prrafodelista"/>
        <w:rPr>
          <w:rFonts w:ascii="Palatino Linotype" w:eastAsia="MS Mincho" w:hAnsi="Palatino Linotype" w:cs="Times New Roman"/>
          <w:color w:val="000000"/>
        </w:rPr>
      </w:pPr>
    </w:p>
    <w:p w14:paraId="6F686401" w14:textId="0904654D" w:rsidR="0019447B" w:rsidRPr="00107365" w:rsidRDefault="00FD6DB1" w:rsidP="00462432">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En este sentido, el </w:t>
      </w:r>
      <w:r w:rsidRPr="00107365">
        <w:rPr>
          <w:rFonts w:ascii="Palatino Linotype" w:eastAsia="MS Mincho" w:hAnsi="Palatino Linotype" w:cs="Times New Roman"/>
          <w:b/>
          <w:color w:val="000000"/>
        </w:rPr>
        <w:t>SUJETO OBLIGADO</w:t>
      </w:r>
      <w:r w:rsidRPr="00107365">
        <w:rPr>
          <w:rFonts w:ascii="Palatino Linotype" w:eastAsia="MS Mincho" w:hAnsi="Palatino Linotype" w:cs="Times New Roman"/>
          <w:color w:val="000000"/>
        </w:rPr>
        <w:t xml:space="preserve"> </w:t>
      </w:r>
      <w:r w:rsidR="0099508D" w:rsidRPr="00107365">
        <w:rPr>
          <w:rFonts w:ascii="Palatino Linotype" w:eastAsia="MS Mincho" w:hAnsi="Palatino Linotype" w:cs="Times New Roman"/>
          <w:color w:val="000000"/>
        </w:rPr>
        <w:t xml:space="preserve">remitió a través del informe justificado, el </w:t>
      </w:r>
      <w:r w:rsidR="0099508D" w:rsidRPr="00107365">
        <w:rPr>
          <w:rFonts w:ascii="Palatino Linotype" w:hAnsi="Palatino Linotype"/>
          <w:sz w:val="22"/>
          <w:szCs w:val="22"/>
        </w:rPr>
        <w:t>Acuerdo del Comité de Transparencia, número 066/CUAUTIZC/CT/SA/2020, por el que se aprobó la versión pública de la información contenida en el directorio de los</w:t>
      </w:r>
      <w:r w:rsidR="0019447B" w:rsidRPr="00107365">
        <w:rPr>
          <w:rFonts w:ascii="Palatino Linotype" w:hAnsi="Palatino Linotype"/>
          <w:sz w:val="22"/>
          <w:szCs w:val="22"/>
        </w:rPr>
        <w:t xml:space="preserve"> integrantes de los Consejo</w:t>
      </w:r>
      <w:r w:rsidR="0099508D" w:rsidRPr="00107365">
        <w:rPr>
          <w:rFonts w:ascii="Palatino Linotype" w:hAnsi="Palatino Linotype"/>
          <w:sz w:val="22"/>
          <w:szCs w:val="22"/>
        </w:rPr>
        <w:t xml:space="preserve">s de Participación Ciudadana y </w:t>
      </w:r>
      <w:r w:rsidR="0019447B" w:rsidRPr="00107365">
        <w:rPr>
          <w:rFonts w:ascii="Palatino Linotype" w:hAnsi="Palatino Linotype"/>
          <w:sz w:val="22"/>
          <w:szCs w:val="22"/>
        </w:rPr>
        <w:t>Autoridades Auxiliares (</w:t>
      </w:r>
      <w:r w:rsidR="0099508D" w:rsidRPr="00107365">
        <w:rPr>
          <w:rFonts w:ascii="Palatino Linotype" w:hAnsi="Palatino Linotype"/>
          <w:sz w:val="22"/>
          <w:szCs w:val="22"/>
        </w:rPr>
        <w:t>Delegados Municipales</w:t>
      </w:r>
      <w:r w:rsidR="0019447B" w:rsidRPr="00107365">
        <w:rPr>
          <w:rFonts w:ascii="Palatino Linotype" w:hAnsi="Palatino Linotype"/>
          <w:sz w:val="22"/>
          <w:szCs w:val="22"/>
        </w:rPr>
        <w:t>)</w:t>
      </w:r>
      <w:r w:rsidR="0099508D" w:rsidRPr="00107365">
        <w:rPr>
          <w:rFonts w:ascii="Palatino Linotype" w:hAnsi="Palatino Linotype"/>
          <w:sz w:val="22"/>
          <w:szCs w:val="22"/>
        </w:rPr>
        <w:t xml:space="preserve">, asimismo, proporcionó el directorio actualizado en versión pública, clasificando como </w:t>
      </w:r>
      <w:r w:rsidR="0019447B" w:rsidRPr="00107365">
        <w:rPr>
          <w:rFonts w:ascii="Palatino Linotype" w:hAnsi="Palatino Linotype"/>
          <w:sz w:val="22"/>
          <w:szCs w:val="22"/>
        </w:rPr>
        <w:t>información reservada</w:t>
      </w:r>
      <w:r w:rsidR="0099508D" w:rsidRPr="00107365">
        <w:rPr>
          <w:rFonts w:ascii="Palatino Linotype" w:hAnsi="Palatino Linotype"/>
          <w:sz w:val="22"/>
          <w:szCs w:val="22"/>
        </w:rPr>
        <w:t xml:space="preserve"> ciert</w:t>
      </w:r>
      <w:r w:rsidR="0019447B" w:rsidRPr="00107365">
        <w:rPr>
          <w:rFonts w:ascii="Palatino Linotype" w:hAnsi="Palatino Linotype"/>
          <w:sz w:val="22"/>
          <w:szCs w:val="22"/>
        </w:rPr>
        <w:t>os datos.</w:t>
      </w:r>
    </w:p>
    <w:p w14:paraId="517EFC81" w14:textId="77777777" w:rsidR="0019447B" w:rsidRPr="00107365" w:rsidRDefault="0019447B" w:rsidP="0019447B">
      <w:pPr>
        <w:pStyle w:val="Prrafodelista"/>
        <w:tabs>
          <w:tab w:val="left" w:pos="0"/>
        </w:tabs>
        <w:spacing w:line="360" w:lineRule="auto"/>
        <w:ind w:left="0" w:right="49"/>
        <w:jc w:val="both"/>
        <w:rPr>
          <w:rFonts w:ascii="Palatino Linotype" w:eastAsia="MS Mincho" w:hAnsi="Palatino Linotype" w:cs="Times New Roman"/>
          <w:color w:val="000000"/>
        </w:rPr>
      </w:pPr>
    </w:p>
    <w:p w14:paraId="171A7962" w14:textId="747F3CBA" w:rsidR="0019447B" w:rsidRPr="00107365" w:rsidRDefault="0019447B" w:rsidP="0019447B">
      <w:pPr>
        <w:pStyle w:val="Prrafodelista"/>
        <w:numPr>
          <w:ilvl w:val="0"/>
          <w:numId w:val="27"/>
        </w:numPr>
        <w:tabs>
          <w:tab w:val="left" w:pos="0"/>
        </w:tabs>
        <w:spacing w:line="360" w:lineRule="auto"/>
        <w:ind w:left="851" w:right="49" w:hanging="284"/>
        <w:jc w:val="both"/>
        <w:rPr>
          <w:rFonts w:ascii="Palatino Linotype" w:eastAsia="MS Mincho" w:hAnsi="Palatino Linotype" w:cs="Times New Roman"/>
          <w:b/>
          <w:color w:val="000000"/>
        </w:rPr>
      </w:pPr>
      <w:r w:rsidRPr="00107365">
        <w:rPr>
          <w:rFonts w:ascii="Palatino Linotype" w:eastAsia="MS Mincho" w:hAnsi="Palatino Linotype" w:cs="Times New Roman"/>
          <w:b/>
          <w:color w:val="000000"/>
        </w:rPr>
        <w:t>Acuerdo del Comité de Transparencia</w:t>
      </w:r>
    </w:p>
    <w:p w14:paraId="12D16EA8" w14:textId="5669428E" w:rsidR="0019447B" w:rsidRPr="00107365" w:rsidRDefault="0019447B" w:rsidP="0019447B">
      <w:pPr>
        <w:pStyle w:val="Prrafodelista"/>
        <w:tabs>
          <w:tab w:val="left" w:pos="0"/>
        </w:tabs>
        <w:spacing w:line="360" w:lineRule="auto"/>
        <w:ind w:left="0" w:right="49"/>
        <w:jc w:val="center"/>
        <w:rPr>
          <w:rFonts w:ascii="Palatino Linotype" w:eastAsia="MS Mincho" w:hAnsi="Palatino Linotype" w:cs="Times New Roman"/>
          <w:color w:val="000000"/>
        </w:rPr>
      </w:pPr>
      <w:r w:rsidRPr="00107365">
        <w:rPr>
          <w:rFonts w:ascii="Palatino Linotype" w:eastAsia="MS Mincho" w:hAnsi="Palatino Linotype" w:cs="Times New Roman"/>
          <w:noProof/>
          <w:color w:val="000000"/>
          <w:lang w:val="es-MX" w:eastAsia="es-MX"/>
        </w:rPr>
        <w:drawing>
          <wp:inline distT="0" distB="0" distL="0" distR="0" wp14:anchorId="1F2B379A" wp14:editId="57709340">
            <wp:extent cx="3157851" cy="3850546"/>
            <wp:effectExtent l="0" t="0" r="508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Pantalla 2021-01-28 a la(s) 15.03.51.png"/>
                    <pic:cNvPicPr/>
                  </pic:nvPicPr>
                  <pic:blipFill rotWithShape="1">
                    <a:blip r:embed="rId8"/>
                    <a:srcRect b="17248"/>
                    <a:stretch/>
                  </pic:blipFill>
                  <pic:spPr bwMode="auto">
                    <a:xfrm>
                      <a:off x="0" y="0"/>
                      <a:ext cx="3179528" cy="3876978"/>
                    </a:xfrm>
                    <a:prstGeom prst="rect">
                      <a:avLst/>
                    </a:prstGeom>
                    <a:ln>
                      <a:noFill/>
                    </a:ln>
                    <a:extLst>
                      <a:ext uri="{53640926-AAD7-44D8-BBD7-CCE9431645EC}">
                        <a14:shadowObscured xmlns:a14="http://schemas.microsoft.com/office/drawing/2010/main"/>
                      </a:ext>
                    </a:extLst>
                  </pic:spPr>
                </pic:pic>
              </a:graphicData>
            </a:graphic>
          </wp:inline>
        </w:drawing>
      </w:r>
    </w:p>
    <w:p w14:paraId="6CB59386" w14:textId="5CB85592" w:rsidR="0019447B" w:rsidRPr="00107365" w:rsidRDefault="0019447B" w:rsidP="0019447B">
      <w:pPr>
        <w:pStyle w:val="Prrafodelista"/>
        <w:tabs>
          <w:tab w:val="left" w:pos="0"/>
        </w:tabs>
        <w:spacing w:line="360" w:lineRule="auto"/>
        <w:ind w:left="0" w:right="49"/>
        <w:jc w:val="center"/>
        <w:rPr>
          <w:rFonts w:ascii="Palatino Linotype" w:eastAsia="MS Mincho" w:hAnsi="Palatino Linotype" w:cs="Times New Roman"/>
          <w:b/>
          <w:color w:val="000000"/>
        </w:rPr>
      </w:pPr>
      <w:r w:rsidRPr="00107365">
        <w:rPr>
          <w:rFonts w:ascii="Palatino Linotype" w:eastAsia="MS Mincho" w:hAnsi="Palatino Linotype" w:cs="Times New Roman"/>
          <w:b/>
          <w:color w:val="000000"/>
        </w:rPr>
        <w:t>(…)</w:t>
      </w:r>
    </w:p>
    <w:p w14:paraId="0CE977D7" w14:textId="29DD7929" w:rsidR="0019447B" w:rsidRPr="00107365" w:rsidRDefault="0019447B" w:rsidP="0019447B">
      <w:pPr>
        <w:pStyle w:val="Prrafodelista"/>
        <w:numPr>
          <w:ilvl w:val="0"/>
          <w:numId w:val="27"/>
        </w:numPr>
        <w:tabs>
          <w:tab w:val="left" w:pos="0"/>
        </w:tabs>
        <w:spacing w:line="360" w:lineRule="auto"/>
        <w:ind w:right="49"/>
        <w:jc w:val="both"/>
        <w:rPr>
          <w:rFonts w:ascii="Palatino Linotype" w:eastAsia="MS Mincho" w:hAnsi="Palatino Linotype" w:cs="Times New Roman"/>
          <w:b/>
          <w:color w:val="000000"/>
        </w:rPr>
      </w:pPr>
      <w:r w:rsidRPr="00107365">
        <w:rPr>
          <w:rFonts w:ascii="Palatino Linotype" w:hAnsi="Palatino Linotype"/>
          <w:b/>
          <w:sz w:val="22"/>
          <w:szCs w:val="22"/>
        </w:rPr>
        <w:t>Directorio actualizado en versión pública.</w:t>
      </w:r>
    </w:p>
    <w:p w14:paraId="14227665" w14:textId="76452F07" w:rsidR="00FD6DB1" w:rsidRPr="00107365" w:rsidRDefault="00462432" w:rsidP="00462432">
      <w:pPr>
        <w:pStyle w:val="Prrafodelista"/>
        <w:ind w:left="0" w:right="49"/>
        <w:jc w:val="center"/>
        <w:rPr>
          <w:rFonts w:ascii="Palatino Linotype" w:eastAsia="MS Mincho" w:hAnsi="Palatino Linotype" w:cs="Times New Roman"/>
          <w:color w:val="000000"/>
        </w:rPr>
      </w:pPr>
      <w:r w:rsidRPr="00107365">
        <w:rPr>
          <w:rFonts w:ascii="Palatino Linotype" w:eastAsia="MS Mincho" w:hAnsi="Palatino Linotype" w:cs="Times New Roman"/>
          <w:noProof/>
          <w:color w:val="000000"/>
          <w:lang w:val="es-MX" w:eastAsia="es-MX"/>
        </w:rPr>
        <w:drawing>
          <wp:inline distT="0" distB="0" distL="0" distR="0" wp14:anchorId="572A248A" wp14:editId="24D31D1B">
            <wp:extent cx="5663041" cy="968188"/>
            <wp:effectExtent l="12700" t="12700" r="13970" b="1016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21-01-28 a la(s) 13.24.02.png"/>
                    <pic:cNvPicPr/>
                  </pic:nvPicPr>
                  <pic:blipFill>
                    <a:blip r:embed="rId9"/>
                    <a:stretch>
                      <a:fillRect/>
                    </a:stretch>
                  </pic:blipFill>
                  <pic:spPr>
                    <a:xfrm>
                      <a:off x="0" y="0"/>
                      <a:ext cx="5776917" cy="987657"/>
                    </a:xfrm>
                    <a:prstGeom prst="rect">
                      <a:avLst/>
                    </a:prstGeom>
                    <a:ln>
                      <a:solidFill>
                        <a:schemeClr val="tx1"/>
                      </a:solidFill>
                    </a:ln>
                  </pic:spPr>
                </pic:pic>
              </a:graphicData>
            </a:graphic>
          </wp:inline>
        </w:drawing>
      </w:r>
    </w:p>
    <w:p w14:paraId="72A7F09A" w14:textId="11BA3D94" w:rsidR="00462432" w:rsidRPr="00107365" w:rsidRDefault="00BF2942" w:rsidP="00462432">
      <w:pPr>
        <w:pStyle w:val="Prrafodelista"/>
        <w:ind w:left="0" w:right="49"/>
        <w:jc w:val="center"/>
        <w:rPr>
          <w:rFonts w:ascii="Palatino Linotype" w:eastAsia="MS Mincho" w:hAnsi="Palatino Linotype" w:cs="Times New Roman"/>
          <w:b/>
          <w:color w:val="000000"/>
        </w:rPr>
      </w:pPr>
      <w:r w:rsidRPr="00107365">
        <w:rPr>
          <w:rFonts w:ascii="Palatino Linotype" w:eastAsia="MS Mincho" w:hAnsi="Palatino Linotype" w:cs="Times New Roman"/>
          <w:b/>
          <w:color w:val="000000"/>
        </w:rPr>
        <w:t>(…)</w:t>
      </w:r>
    </w:p>
    <w:p w14:paraId="52106282" w14:textId="77777777" w:rsidR="00462432" w:rsidRPr="00107365" w:rsidRDefault="00462432" w:rsidP="00462432">
      <w:pPr>
        <w:pStyle w:val="Prrafodelista"/>
        <w:ind w:left="0" w:right="49"/>
        <w:jc w:val="center"/>
        <w:rPr>
          <w:rFonts w:ascii="Palatino Linotype" w:eastAsia="MS Mincho" w:hAnsi="Palatino Linotype" w:cs="Times New Roman"/>
          <w:color w:val="000000"/>
        </w:rPr>
      </w:pPr>
    </w:p>
    <w:p w14:paraId="64E42FFB" w14:textId="2D9DF888" w:rsidR="008557D8" w:rsidRPr="00107365" w:rsidRDefault="001F5258"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 </w:t>
      </w:r>
      <w:r w:rsidR="00304C17" w:rsidRPr="00107365">
        <w:rPr>
          <w:rFonts w:ascii="Palatino Linotype" w:eastAsia="MS Mincho" w:hAnsi="Palatino Linotype" w:cs="Times New Roman"/>
          <w:color w:val="000000"/>
        </w:rPr>
        <w:t>Ahora bien</w:t>
      </w:r>
      <w:r w:rsidR="00BF2942" w:rsidRPr="00107365">
        <w:rPr>
          <w:rFonts w:ascii="Palatino Linotype" w:eastAsia="MS Mincho" w:hAnsi="Palatino Linotype" w:cs="Times New Roman"/>
          <w:color w:val="000000"/>
        </w:rPr>
        <w:t xml:space="preserve">, </w:t>
      </w:r>
      <w:r w:rsidR="00304C17" w:rsidRPr="00107365">
        <w:rPr>
          <w:rFonts w:ascii="Palatino Linotype" w:eastAsia="MS Mincho" w:hAnsi="Palatino Linotype" w:cs="Times New Roman"/>
          <w:color w:val="000000"/>
        </w:rPr>
        <w:t>en razón de los anterior,</w:t>
      </w:r>
      <w:r w:rsidR="0019447B" w:rsidRPr="00107365">
        <w:rPr>
          <w:rFonts w:ascii="Palatino Linotype" w:eastAsia="MS Mincho" w:hAnsi="Palatino Linotype" w:cs="Times New Roman"/>
          <w:color w:val="000000"/>
        </w:rPr>
        <w:t xml:space="preserve"> es de observarse en el Directorio </w:t>
      </w:r>
      <w:r w:rsidR="00EB4C20" w:rsidRPr="00107365">
        <w:rPr>
          <w:rFonts w:ascii="Palatino Linotype" w:eastAsia="MS Mincho" w:hAnsi="Palatino Linotype" w:cs="Times New Roman"/>
          <w:color w:val="000000"/>
        </w:rPr>
        <w:t xml:space="preserve">que </w:t>
      </w:r>
      <w:r w:rsidR="0019447B" w:rsidRPr="00107365">
        <w:rPr>
          <w:rFonts w:ascii="Palatino Linotype" w:eastAsia="MS Mincho" w:hAnsi="Palatino Linotype" w:cs="Times New Roman"/>
          <w:color w:val="000000"/>
        </w:rPr>
        <w:t xml:space="preserve">se </w:t>
      </w:r>
      <w:r w:rsidR="00EB4C20" w:rsidRPr="00107365">
        <w:rPr>
          <w:rFonts w:ascii="Palatino Linotype" w:eastAsia="MS Mincho" w:hAnsi="Palatino Linotype" w:cs="Times New Roman"/>
          <w:color w:val="000000"/>
        </w:rPr>
        <w:t>clasificaron</w:t>
      </w:r>
      <w:r w:rsidR="0019447B" w:rsidRPr="00107365">
        <w:rPr>
          <w:rFonts w:ascii="Palatino Linotype" w:eastAsia="MS Mincho" w:hAnsi="Palatino Linotype" w:cs="Times New Roman"/>
          <w:color w:val="000000"/>
        </w:rPr>
        <w:t xml:space="preserve"> los datos correspondientes a la dirección y el número telefónico </w:t>
      </w:r>
      <w:r w:rsidR="00EB4C20" w:rsidRPr="00107365">
        <w:rPr>
          <w:rFonts w:ascii="Palatino Linotype" w:eastAsia="MS Mincho" w:hAnsi="Palatino Linotype" w:cs="Times New Roman"/>
          <w:color w:val="000000"/>
        </w:rPr>
        <w:t>particular</w:t>
      </w:r>
      <w:r w:rsidR="00304C17" w:rsidRPr="00107365">
        <w:rPr>
          <w:rFonts w:ascii="Palatino Linotype" w:eastAsia="MS Mincho" w:hAnsi="Palatino Linotype" w:cs="Times New Roman"/>
          <w:color w:val="000000"/>
        </w:rPr>
        <w:t xml:space="preserve"> </w:t>
      </w:r>
      <w:r w:rsidR="0019447B" w:rsidRPr="00107365">
        <w:rPr>
          <w:rFonts w:ascii="Palatino Linotype" w:eastAsia="MS Mincho" w:hAnsi="Palatino Linotype" w:cs="Times New Roman"/>
          <w:color w:val="000000"/>
        </w:rPr>
        <w:t xml:space="preserve">de las autoridades auxiliares (Delegados Municipales) y de las personas que integran los Consejos de Participación Ciudadana, sin embargo, </w:t>
      </w:r>
      <w:r w:rsidR="00BF2942" w:rsidRPr="00107365">
        <w:rPr>
          <w:rFonts w:ascii="Palatino Linotype" w:eastAsia="MS Mincho" w:hAnsi="Palatino Linotype" w:cs="Times New Roman"/>
          <w:color w:val="000000"/>
        </w:rPr>
        <w:t xml:space="preserve">es de aclarar que </w:t>
      </w:r>
      <w:r w:rsidR="00BF2942" w:rsidRPr="00107365">
        <w:rPr>
          <w:rFonts w:ascii="Palatino Linotype" w:eastAsia="MS Mincho" w:hAnsi="Palatino Linotype" w:cs="Times New Roman"/>
          <w:b/>
          <w:color w:val="000000"/>
          <w:u w:val="single"/>
        </w:rPr>
        <w:t>por datos de contacto y de localización</w:t>
      </w:r>
      <w:r w:rsidR="00BF2942" w:rsidRPr="00107365">
        <w:rPr>
          <w:rFonts w:ascii="Palatino Linotype" w:eastAsia="MS Mincho" w:hAnsi="Palatino Linotype" w:cs="Times New Roman"/>
          <w:color w:val="000000"/>
          <w:u w:val="single"/>
        </w:rPr>
        <w:t xml:space="preserve"> </w:t>
      </w:r>
      <w:r w:rsidR="00BF2942" w:rsidRPr="00107365">
        <w:rPr>
          <w:rFonts w:ascii="Palatino Linotype" w:eastAsia="MS Mincho" w:hAnsi="Palatino Linotype" w:cs="Times New Roman"/>
          <w:color w:val="000000"/>
        </w:rPr>
        <w:t>se considera el número telefónico y la dirección de las oficina</w:t>
      </w:r>
      <w:r w:rsidR="002F13FD" w:rsidRPr="00107365">
        <w:rPr>
          <w:rFonts w:ascii="Palatino Linotype" w:eastAsia="MS Mincho" w:hAnsi="Palatino Linotype" w:cs="Times New Roman"/>
          <w:color w:val="000000"/>
        </w:rPr>
        <w:t>s</w:t>
      </w:r>
      <w:r w:rsidR="00BF2942" w:rsidRPr="00107365">
        <w:rPr>
          <w:rFonts w:ascii="Palatino Linotype" w:eastAsia="MS Mincho" w:hAnsi="Palatino Linotype" w:cs="Times New Roman"/>
          <w:color w:val="000000"/>
        </w:rPr>
        <w:t xml:space="preserve"> </w:t>
      </w:r>
      <w:r w:rsidR="00EB4C20" w:rsidRPr="00107365">
        <w:rPr>
          <w:rFonts w:ascii="Palatino Linotype" w:eastAsia="MS Mincho" w:hAnsi="Palatino Linotype" w:cs="Times New Roman"/>
          <w:color w:val="000000"/>
        </w:rPr>
        <w:t xml:space="preserve">en las que se ejercen </w:t>
      </w:r>
      <w:r w:rsidR="00F0037C" w:rsidRPr="00107365">
        <w:rPr>
          <w:rFonts w:ascii="Palatino Linotype" w:eastAsia="MS Mincho" w:hAnsi="Palatino Linotype" w:cs="Times New Roman"/>
          <w:color w:val="000000"/>
        </w:rPr>
        <w:t xml:space="preserve">los </w:t>
      </w:r>
      <w:r w:rsidR="00EB4C20" w:rsidRPr="00107365">
        <w:rPr>
          <w:rFonts w:ascii="Palatino Linotype" w:eastAsia="MS Mincho" w:hAnsi="Palatino Linotype" w:cs="Times New Roman"/>
          <w:color w:val="000000"/>
        </w:rPr>
        <w:t>servicio</w:t>
      </w:r>
      <w:r w:rsidR="00F0037C" w:rsidRPr="00107365">
        <w:rPr>
          <w:rFonts w:ascii="Palatino Linotype" w:eastAsia="MS Mincho" w:hAnsi="Palatino Linotype" w:cs="Times New Roman"/>
          <w:color w:val="000000"/>
        </w:rPr>
        <w:t>s</w:t>
      </w:r>
      <w:r w:rsidR="00EB4C20" w:rsidRPr="00107365">
        <w:rPr>
          <w:rFonts w:ascii="Palatino Linotype" w:eastAsia="MS Mincho" w:hAnsi="Palatino Linotype" w:cs="Times New Roman"/>
          <w:color w:val="000000"/>
        </w:rPr>
        <w:t xml:space="preserve"> público</w:t>
      </w:r>
      <w:r w:rsidR="00F0037C" w:rsidRPr="00107365">
        <w:rPr>
          <w:rFonts w:ascii="Palatino Linotype" w:eastAsia="MS Mincho" w:hAnsi="Palatino Linotype" w:cs="Times New Roman"/>
          <w:color w:val="000000"/>
        </w:rPr>
        <w:t>s</w:t>
      </w:r>
      <w:r w:rsidR="00EB4C20" w:rsidRPr="00107365">
        <w:rPr>
          <w:rFonts w:ascii="Palatino Linotype" w:eastAsia="MS Mincho" w:hAnsi="Palatino Linotype" w:cs="Times New Roman"/>
          <w:color w:val="000000"/>
        </w:rPr>
        <w:t>.</w:t>
      </w:r>
    </w:p>
    <w:p w14:paraId="287A12E0" w14:textId="77777777" w:rsidR="00BF2942" w:rsidRPr="00107365" w:rsidRDefault="00BF2942" w:rsidP="00BF2942">
      <w:pPr>
        <w:pStyle w:val="Prrafodelista"/>
        <w:tabs>
          <w:tab w:val="left" w:pos="0"/>
        </w:tabs>
        <w:spacing w:line="360" w:lineRule="auto"/>
        <w:ind w:left="0" w:right="49"/>
        <w:jc w:val="both"/>
        <w:rPr>
          <w:rFonts w:ascii="Palatino Linotype" w:eastAsia="MS Mincho" w:hAnsi="Palatino Linotype" w:cs="Times New Roman"/>
          <w:color w:val="000000"/>
        </w:rPr>
      </w:pPr>
    </w:p>
    <w:p w14:paraId="6B9A5455" w14:textId="03AF27D0" w:rsidR="002F13FD" w:rsidRPr="00107365" w:rsidRDefault="00BF2942" w:rsidP="00EB4C20">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En efecto, se estima como “datos de contacto y localización” de las citadas autoridades auxiliares, la dirección de la oficina en que realizan sus funciones de derecho público, sin que se pueda considerar como tal el número telefónico y domicilio particular de </w:t>
      </w:r>
      <w:r w:rsidR="00304C17" w:rsidRPr="00107365">
        <w:rPr>
          <w:rFonts w:ascii="Palatino Linotype" w:eastAsia="MS Mincho" w:hAnsi="Palatino Linotype" w:cs="Times New Roman"/>
          <w:color w:val="000000"/>
        </w:rPr>
        <w:t>dichas</w:t>
      </w:r>
      <w:r w:rsidRPr="00107365">
        <w:rPr>
          <w:rFonts w:ascii="Palatino Linotype" w:eastAsia="MS Mincho" w:hAnsi="Palatino Linotype" w:cs="Times New Roman"/>
          <w:color w:val="000000"/>
        </w:rPr>
        <w:t xml:space="preserve"> personas, en atención a que su </w:t>
      </w:r>
      <w:r w:rsidR="002F13FD" w:rsidRPr="00107365">
        <w:rPr>
          <w:rFonts w:ascii="Palatino Linotype" w:eastAsia="MS Mincho" w:hAnsi="Palatino Linotype" w:cs="Times New Roman"/>
          <w:color w:val="000000"/>
        </w:rPr>
        <w:t xml:space="preserve">número telefónico y </w:t>
      </w:r>
      <w:r w:rsidRPr="00107365">
        <w:rPr>
          <w:rFonts w:ascii="Palatino Linotype" w:eastAsia="MS Mincho" w:hAnsi="Palatino Linotype" w:cs="Times New Roman"/>
          <w:color w:val="000000"/>
        </w:rPr>
        <w:t>domicilio particular constituye</w:t>
      </w:r>
      <w:r w:rsidR="002F13FD" w:rsidRPr="00107365">
        <w:rPr>
          <w:rFonts w:ascii="Palatino Linotype" w:eastAsia="MS Mincho" w:hAnsi="Palatino Linotype" w:cs="Times New Roman"/>
          <w:color w:val="000000"/>
        </w:rPr>
        <w:t>n</w:t>
      </w:r>
      <w:r w:rsidRPr="00107365">
        <w:rPr>
          <w:rFonts w:ascii="Palatino Linotype" w:eastAsia="MS Mincho" w:hAnsi="Palatino Linotype" w:cs="Times New Roman"/>
          <w:color w:val="000000"/>
        </w:rPr>
        <w:t xml:space="preserve"> información de carácter confidencial</w:t>
      </w:r>
      <w:r w:rsidR="002F13FD" w:rsidRPr="00107365">
        <w:rPr>
          <w:rFonts w:ascii="Palatino Linotype" w:eastAsia="MS Mincho" w:hAnsi="Palatino Linotype" w:cs="Times New Roman"/>
          <w:color w:val="000000"/>
        </w:rPr>
        <w:t>, toda vez que identifica a la persona, de ahí que son susceptibles de ser protegidos como d</w:t>
      </w:r>
      <w:r w:rsidR="00304C17" w:rsidRPr="00107365">
        <w:rPr>
          <w:rFonts w:ascii="Palatino Linotype" w:eastAsia="MS Mincho" w:hAnsi="Palatino Linotype" w:cs="Times New Roman"/>
          <w:color w:val="000000"/>
        </w:rPr>
        <w:t>atos personales, como bien quedó establecido en el Acuerdo de C</w:t>
      </w:r>
      <w:r w:rsidR="002F13FD" w:rsidRPr="00107365">
        <w:rPr>
          <w:rFonts w:ascii="Palatino Linotype" w:eastAsia="MS Mincho" w:hAnsi="Palatino Linotype" w:cs="Times New Roman"/>
          <w:color w:val="000000"/>
        </w:rPr>
        <w:t>lasificación del Comité de Transparencia, remitido a través del informe justificado.</w:t>
      </w:r>
    </w:p>
    <w:p w14:paraId="79C4C4A2" w14:textId="60845B21" w:rsidR="00304C17" w:rsidRPr="00107365" w:rsidRDefault="00304C17"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De </w:t>
      </w:r>
      <w:r w:rsidRPr="00107365">
        <w:rPr>
          <w:rFonts w:ascii="Palatino Linotype" w:hAnsi="Palatino Linotype"/>
        </w:rPr>
        <w:t xml:space="preserve">lo anteriormente descrito, se puede observar que el </w:t>
      </w:r>
      <w:r w:rsidRPr="00107365">
        <w:rPr>
          <w:rFonts w:ascii="Palatino Linotype" w:hAnsi="Palatino Linotype"/>
          <w:b/>
        </w:rPr>
        <w:t>SUJETO OBLIGADO</w:t>
      </w:r>
      <w:r w:rsidRPr="00107365">
        <w:rPr>
          <w:rFonts w:ascii="Palatino Linotype" w:hAnsi="Palatino Linotype"/>
        </w:rPr>
        <w:t>, cuenta con la información que le fuere requerida, por lo tanto este deberá de hacer la entrega de “</w:t>
      </w:r>
      <w:r w:rsidRPr="00107365">
        <w:rPr>
          <w:rFonts w:ascii="Palatino Linotype" w:eastAsia="MS Mincho" w:hAnsi="Palatino Linotype" w:cs="Times New Roman"/>
          <w:color w:val="000000"/>
        </w:rPr>
        <w:t xml:space="preserve">Los documentos donde consten los nombres de las personas que integran los Consejos de Participación Ciudadana y Autoridades Auxiliares del Ayuntamiento de Cuautitlán Izcalli, correspondiente a la presente administración pública municipal 2019-2021, así como </w:t>
      </w:r>
      <w:r w:rsidR="00F0037C" w:rsidRPr="00107365">
        <w:rPr>
          <w:rFonts w:ascii="Palatino Linotype" w:eastAsia="MS Mincho" w:hAnsi="Palatino Linotype" w:cs="Times New Roman"/>
          <w:color w:val="000000"/>
        </w:rPr>
        <w:t>los datos de contacto</w:t>
      </w:r>
      <w:r w:rsidRPr="00107365">
        <w:rPr>
          <w:rFonts w:ascii="Palatino Linotype" w:eastAsia="MS Mincho" w:hAnsi="Palatino Linotype" w:cs="Times New Roman"/>
          <w:color w:val="000000"/>
        </w:rPr>
        <w:t xml:space="preserve"> y la dirección </w:t>
      </w:r>
      <w:r w:rsidR="00F0037C" w:rsidRPr="00107365">
        <w:rPr>
          <w:rFonts w:ascii="Palatino Linotype" w:eastAsia="MS Mincho" w:hAnsi="Palatino Linotype" w:cs="Times New Roman"/>
          <w:color w:val="000000"/>
        </w:rPr>
        <w:t>en que se encuentran</w:t>
      </w:r>
      <w:r w:rsidRPr="00107365">
        <w:rPr>
          <w:rFonts w:ascii="Palatino Linotype" w:eastAsia="MS Mincho" w:hAnsi="Palatino Linotype" w:cs="Times New Roman"/>
          <w:color w:val="000000"/>
        </w:rPr>
        <w:t xml:space="preserve"> sus oficinas”</w:t>
      </w:r>
      <w:r w:rsidRPr="00107365">
        <w:rPr>
          <w:rFonts w:ascii="Palatino Linotype" w:hAnsi="Palatino Linotype"/>
        </w:rPr>
        <w:t>; entendiéndose por documento lo relativo a la fracción XI del artículo 3 de la Ley en la materia, en versión pública de ser el caso.</w:t>
      </w:r>
    </w:p>
    <w:p w14:paraId="2DB424E8" w14:textId="77777777" w:rsidR="00304C17" w:rsidRPr="00107365" w:rsidRDefault="00304C17" w:rsidP="00304C17">
      <w:pPr>
        <w:pStyle w:val="Prrafodelista"/>
        <w:rPr>
          <w:rFonts w:ascii="Palatino Linotype" w:eastAsia="MS Mincho" w:hAnsi="Palatino Linotype" w:cs="Times New Roman"/>
          <w:color w:val="000000"/>
        </w:rPr>
      </w:pPr>
    </w:p>
    <w:p w14:paraId="0012866D" w14:textId="58D4415E" w:rsidR="00304C17" w:rsidRPr="00107365" w:rsidRDefault="00304C17" w:rsidP="00304C17">
      <w:pPr>
        <w:spacing w:before="240" w:line="360" w:lineRule="auto"/>
        <w:ind w:left="567" w:right="616"/>
        <w:contextualSpacing/>
        <w:jc w:val="both"/>
        <w:rPr>
          <w:rFonts w:ascii="Palatino Linotype" w:hAnsi="Palatino Linotype"/>
          <w:i/>
        </w:rPr>
      </w:pPr>
      <w:r w:rsidRPr="00107365">
        <w:rPr>
          <w:rFonts w:ascii="Palatino Linotype" w:hAnsi="Palatino Linotype"/>
          <w:b/>
          <w:i/>
        </w:rPr>
        <w:t>“XI. Documento</w:t>
      </w:r>
      <w:r w:rsidRPr="00107365">
        <w:rPr>
          <w:rFonts w:ascii="Palatino Linotype" w:hAnsi="Palatino Linotype"/>
          <w:i/>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 (Sic)</w:t>
      </w:r>
    </w:p>
    <w:p w14:paraId="2AE1718E" w14:textId="77777777" w:rsidR="00304C17" w:rsidRPr="00107365" w:rsidRDefault="00304C17" w:rsidP="00304C17">
      <w:pPr>
        <w:pStyle w:val="Prrafodelista"/>
        <w:tabs>
          <w:tab w:val="left" w:pos="0"/>
        </w:tabs>
        <w:spacing w:line="360" w:lineRule="auto"/>
        <w:ind w:left="0" w:right="49"/>
        <w:jc w:val="both"/>
        <w:rPr>
          <w:rFonts w:ascii="Palatino Linotype" w:eastAsia="MS Mincho" w:hAnsi="Palatino Linotype" w:cs="Times New Roman"/>
          <w:color w:val="000000"/>
        </w:rPr>
      </w:pPr>
    </w:p>
    <w:p w14:paraId="1DE41B67" w14:textId="1A585EF6" w:rsidR="00304C17" w:rsidRPr="00107365" w:rsidRDefault="00304C17"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Es así que</w:t>
      </w:r>
      <w:r w:rsidR="00F0037C" w:rsidRPr="00107365">
        <w:rPr>
          <w:rFonts w:ascii="Palatino Linotype" w:eastAsia="MS Mincho" w:hAnsi="Palatino Linotype" w:cs="Times New Roman"/>
          <w:color w:val="000000"/>
        </w:rPr>
        <w:t>,</w:t>
      </w:r>
      <w:r w:rsidRPr="00107365">
        <w:rPr>
          <w:rFonts w:ascii="Palatino Linotype" w:eastAsia="MS Mincho" w:hAnsi="Palatino Linotype" w:cs="Times New Roman"/>
          <w:color w:val="000000"/>
        </w:rPr>
        <w:t xml:space="preserve"> la </w:t>
      </w:r>
      <w:r w:rsidRPr="00107365">
        <w:rPr>
          <w:rFonts w:ascii="Palatino Linotype" w:eastAsia="MS Mincho" w:hAnsi="Palatino Linotype" w:cs="Arial"/>
          <w:b/>
        </w:rPr>
        <w:t>Ley Orgánica Municipal del Estado de México</w:t>
      </w:r>
      <w:r w:rsidRPr="00107365">
        <w:rPr>
          <w:rFonts w:ascii="Palatino Linotype" w:eastAsia="MS Mincho" w:hAnsi="Palatino Linotype" w:cs="Arial"/>
        </w:rPr>
        <w:t xml:space="preserve"> estipula que “</w:t>
      </w:r>
      <w:r w:rsidRPr="00107365">
        <w:rPr>
          <w:rFonts w:ascii="Palatino Linotype" w:eastAsia="MS Mincho" w:hAnsi="Palatino Linotype" w:cs="Arial"/>
          <w:i/>
        </w:rPr>
        <w:t>la elección de los Consejos de Participación Ciudadana Municipal, debe efectuarse en los plazos que establece la Ley y, en su caso, de acuerdo a los calendarios complementarios que determine el ayuntamiento, señalándose como fecha inicial el último domingo de enero del primer año de la administración municipal y como fecha limite el 21 de marzo del propio año.” (Sic)</w:t>
      </w:r>
    </w:p>
    <w:p w14:paraId="14F45145" w14:textId="77777777" w:rsidR="00304C17" w:rsidRPr="00107365" w:rsidRDefault="00304C17" w:rsidP="00304C17">
      <w:pPr>
        <w:pStyle w:val="Prrafodelista"/>
        <w:tabs>
          <w:tab w:val="left" w:pos="0"/>
        </w:tabs>
        <w:spacing w:line="360" w:lineRule="auto"/>
        <w:ind w:left="0" w:right="49"/>
        <w:jc w:val="both"/>
        <w:rPr>
          <w:rFonts w:ascii="Palatino Linotype" w:eastAsia="MS Mincho" w:hAnsi="Palatino Linotype" w:cs="Times New Roman"/>
          <w:color w:val="000000"/>
        </w:rPr>
      </w:pPr>
    </w:p>
    <w:p w14:paraId="01F295B4" w14:textId="77777777" w:rsidR="00304C17" w:rsidRPr="00107365" w:rsidRDefault="00304C17" w:rsidP="00304C17">
      <w:pPr>
        <w:pStyle w:val="Prrafodelista"/>
        <w:numPr>
          <w:ilvl w:val="0"/>
          <w:numId w:val="1"/>
        </w:numPr>
        <w:spacing w:before="240" w:after="240" w:line="360" w:lineRule="auto"/>
        <w:ind w:left="426" w:hanging="426"/>
        <w:jc w:val="both"/>
        <w:rPr>
          <w:rFonts w:ascii="Palatino Linotype" w:hAnsi="Palatino Linotype"/>
        </w:rPr>
      </w:pPr>
      <w:r w:rsidRPr="00107365">
        <w:rPr>
          <w:rFonts w:ascii="Palatino Linotype" w:eastAsia="MS Mincho" w:hAnsi="Palatino Linotype" w:cs="Times New Roman"/>
          <w:color w:val="000000"/>
        </w:rPr>
        <w:t xml:space="preserve">En este orden </w:t>
      </w:r>
      <w:r w:rsidRPr="00107365">
        <w:rPr>
          <w:rFonts w:ascii="Palatino Linotype" w:eastAsia="MS Mincho" w:hAnsi="Palatino Linotype" w:cs="Arial"/>
        </w:rPr>
        <w:t>de ideas el artículo 64 de la misma Ley refiere:</w:t>
      </w:r>
    </w:p>
    <w:p w14:paraId="5265D236" w14:textId="77777777" w:rsidR="00304C17" w:rsidRPr="00107365" w:rsidRDefault="00304C17" w:rsidP="00304C17">
      <w:pPr>
        <w:pStyle w:val="Prrafodelista"/>
        <w:spacing w:before="240" w:after="240" w:line="360" w:lineRule="auto"/>
        <w:ind w:left="426"/>
        <w:jc w:val="both"/>
        <w:rPr>
          <w:rFonts w:ascii="Palatino Linotype" w:hAnsi="Palatino Linotype"/>
        </w:rPr>
      </w:pPr>
    </w:p>
    <w:p w14:paraId="273E47D3" w14:textId="77777777" w:rsidR="00304C17" w:rsidRPr="00107365" w:rsidRDefault="00304C17" w:rsidP="00304C17">
      <w:pPr>
        <w:pStyle w:val="Prrafodelista"/>
        <w:spacing w:before="240" w:after="240" w:line="360" w:lineRule="auto"/>
        <w:ind w:left="851" w:right="567"/>
        <w:jc w:val="both"/>
        <w:rPr>
          <w:rFonts w:ascii="Palatino Linotype" w:hAnsi="Palatino Linotype"/>
          <w:i/>
          <w:sz w:val="22"/>
          <w:szCs w:val="22"/>
        </w:rPr>
      </w:pPr>
      <w:r w:rsidRPr="00107365">
        <w:rPr>
          <w:rFonts w:ascii="Palatino Linotype" w:hAnsi="Palatino Linotype"/>
          <w:b/>
          <w:i/>
          <w:sz w:val="22"/>
          <w:szCs w:val="22"/>
        </w:rPr>
        <w:t>“Artículo 64</w:t>
      </w:r>
      <w:r w:rsidRPr="00107365">
        <w:rPr>
          <w:rFonts w:ascii="Palatino Linotype" w:hAnsi="Palatino Linotype"/>
          <w:i/>
          <w:sz w:val="22"/>
          <w:szCs w:val="22"/>
        </w:rPr>
        <w:t xml:space="preserve">.- Los ayuntamientos, para el eficaz desempeño de sus funciones públicas, podrán auxiliarse por: </w:t>
      </w:r>
    </w:p>
    <w:p w14:paraId="1B562AD8" w14:textId="77777777" w:rsidR="00304C17" w:rsidRPr="00107365" w:rsidRDefault="00304C17" w:rsidP="00304C17">
      <w:pPr>
        <w:pStyle w:val="Prrafodelista"/>
        <w:numPr>
          <w:ilvl w:val="1"/>
          <w:numId w:val="1"/>
        </w:numPr>
        <w:spacing w:before="240" w:after="240" w:line="360" w:lineRule="auto"/>
        <w:ind w:left="1800" w:right="567" w:hanging="720"/>
        <w:jc w:val="both"/>
        <w:rPr>
          <w:rFonts w:ascii="Palatino Linotype" w:hAnsi="Palatino Linotype"/>
          <w:i/>
          <w:sz w:val="22"/>
          <w:szCs w:val="22"/>
        </w:rPr>
      </w:pPr>
      <w:r w:rsidRPr="00107365">
        <w:rPr>
          <w:rFonts w:ascii="Palatino Linotype" w:hAnsi="Palatino Linotype"/>
          <w:i/>
          <w:sz w:val="22"/>
          <w:szCs w:val="22"/>
        </w:rPr>
        <w:t>Comisiones del ayuntamiento;</w:t>
      </w:r>
    </w:p>
    <w:p w14:paraId="53B654FE" w14:textId="77777777" w:rsidR="00304C17" w:rsidRPr="00107365" w:rsidRDefault="00304C17" w:rsidP="00304C17">
      <w:pPr>
        <w:pStyle w:val="Prrafodelista"/>
        <w:numPr>
          <w:ilvl w:val="1"/>
          <w:numId w:val="1"/>
        </w:numPr>
        <w:spacing w:before="240" w:after="240" w:line="360" w:lineRule="auto"/>
        <w:ind w:left="1800" w:right="567" w:hanging="720"/>
        <w:jc w:val="both"/>
        <w:rPr>
          <w:rFonts w:ascii="Palatino Linotype" w:hAnsi="Palatino Linotype"/>
          <w:i/>
          <w:sz w:val="22"/>
          <w:szCs w:val="22"/>
        </w:rPr>
      </w:pPr>
      <w:r w:rsidRPr="00107365">
        <w:rPr>
          <w:rFonts w:ascii="Palatino Linotype" w:hAnsi="Palatino Linotype"/>
          <w:b/>
          <w:i/>
          <w:sz w:val="22"/>
          <w:szCs w:val="22"/>
        </w:rPr>
        <w:t>Consejos de participación ciudadana</w:t>
      </w:r>
      <w:r w:rsidRPr="00107365">
        <w:rPr>
          <w:rFonts w:ascii="Palatino Linotype" w:hAnsi="Palatino Linotype"/>
          <w:i/>
          <w:sz w:val="22"/>
          <w:szCs w:val="22"/>
        </w:rPr>
        <w:t xml:space="preserve">; </w:t>
      </w:r>
    </w:p>
    <w:p w14:paraId="14E77AC7" w14:textId="77777777" w:rsidR="00304C17" w:rsidRPr="00107365" w:rsidRDefault="00304C17" w:rsidP="00304C17">
      <w:pPr>
        <w:pStyle w:val="Prrafodelista"/>
        <w:numPr>
          <w:ilvl w:val="1"/>
          <w:numId w:val="1"/>
        </w:numPr>
        <w:spacing w:before="240" w:after="240" w:line="360" w:lineRule="auto"/>
        <w:ind w:left="1800" w:right="567" w:hanging="720"/>
        <w:jc w:val="both"/>
        <w:rPr>
          <w:rFonts w:ascii="Palatino Linotype" w:hAnsi="Palatino Linotype"/>
          <w:i/>
          <w:sz w:val="22"/>
          <w:szCs w:val="22"/>
        </w:rPr>
      </w:pPr>
      <w:r w:rsidRPr="00107365">
        <w:rPr>
          <w:rFonts w:ascii="Palatino Linotype" w:hAnsi="Palatino Linotype"/>
          <w:i/>
          <w:sz w:val="22"/>
          <w:szCs w:val="22"/>
        </w:rPr>
        <w:t>Organizaciones sociales representativas de las comunidades;</w:t>
      </w:r>
    </w:p>
    <w:p w14:paraId="20F4522B" w14:textId="6F85FA2E" w:rsidR="00304C17" w:rsidRPr="00107365" w:rsidRDefault="00304C17" w:rsidP="00304C17">
      <w:pPr>
        <w:pStyle w:val="Prrafodelista"/>
        <w:numPr>
          <w:ilvl w:val="1"/>
          <w:numId w:val="1"/>
        </w:numPr>
        <w:spacing w:before="240" w:after="240" w:line="360" w:lineRule="auto"/>
        <w:ind w:left="1800" w:right="567" w:hanging="720"/>
        <w:jc w:val="both"/>
        <w:rPr>
          <w:rFonts w:ascii="Palatino Linotype" w:hAnsi="Palatino Linotype"/>
          <w:i/>
          <w:sz w:val="22"/>
          <w:szCs w:val="22"/>
        </w:rPr>
      </w:pPr>
      <w:r w:rsidRPr="00107365">
        <w:rPr>
          <w:rFonts w:ascii="Palatino Linotype" w:hAnsi="Palatino Linotype"/>
          <w:i/>
          <w:sz w:val="22"/>
          <w:szCs w:val="22"/>
        </w:rPr>
        <w:t>Las demás organizaciones que determinen las leyes y reglamentos o los acuerdos del ayuntamiento.</w:t>
      </w:r>
    </w:p>
    <w:p w14:paraId="01DBB771" w14:textId="77777777" w:rsidR="00304C17" w:rsidRPr="00107365" w:rsidRDefault="00304C17" w:rsidP="00304C17">
      <w:pPr>
        <w:pStyle w:val="Prrafodelista"/>
        <w:spacing w:before="240" w:after="240" w:line="360" w:lineRule="auto"/>
        <w:ind w:left="1800" w:right="567"/>
        <w:jc w:val="both"/>
        <w:rPr>
          <w:rFonts w:ascii="Palatino Linotype" w:hAnsi="Palatino Linotype"/>
          <w:i/>
          <w:sz w:val="22"/>
          <w:szCs w:val="22"/>
        </w:rPr>
      </w:pPr>
    </w:p>
    <w:p w14:paraId="7C36FC2A" w14:textId="77777777" w:rsidR="00304C17" w:rsidRPr="00107365" w:rsidRDefault="00304C17" w:rsidP="00304C17">
      <w:pPr>
        <w:pStyle w:val="Prrafodelista"/>
        <w:numPr>
          <w:ilvl w:val="0"/>
          <w:numId w:val="1"/>
        </w:numPr>
        <w:spacing w:before="240" w:after="240" w:line="360" w:lineRule="auto"/>
        <w:ind w:left="426" w:hanging="426"/>
        <w:jc w:val="both"/>
        <w:rPr>
          <w:rFonts w:ascii="Palatino Linotype" w:eastAsia="MS Mincho" w:hAnsi="Palatino Linotype" w:cs="Arial"/>
        </w:rPr>
      </w:pPr>
      <w:r w:rsidRPr="00107365">
        <w:rPr>
          <w:rFonts w:ascii="Palatino Linotype" w:eastAsia="MS Mincho" w:hAnsi="Palatino Linotype" w:cs="Times New Roman"/>
          <w:color w:val="000000"/>
        </w:rPr>
        <w:t xml:space="preserve">Por lo que los Consejos </w:t>
      </w:r>
      <w:r w:rsidRPr="00107365">
        <w:rPr>
          <w:rFonts w:ascii="Palatino Linotype" w:eastAsia="MS Mincho" w:hAnsi="Palatino Linotype" w:cs="Arial"/>
        </w:rPr>
        <w:t>de participación Ciudadana se integrará de la siguiente forma tal y como lo establece el artículo 73 de la misma Ley Orgánica.</w:t>
      </w:r>
    </w:p>
    <w:p w14:paraId="7089267A" w14:textId="77777777" w:rsidR="00304C17" w:rsidRPr="00107365" w:rsidRDefault="00304C17" w:rsidP="00304C17">
      <w:pPr>
        <w:pStyle w:val="Prrafodelista"/>
        <w:spacing w:before="240" w:after="240" w:line="360" w:lineRule="auto"/>
        <w:ind w:left="426"/>
        <w:jc w:val="both"/>
        <w:rPr>
          <w:rFonts w:ascii="Palatino Linotype" w:eastAsia="MS Mincho" w:hAnsi="Palatino Linotype" w:cs="Arial"/>
        </w:rPr>
      </w:pPr>
    </w:p>
    <w:p w14:paraId="3595CC42" w14:textId="77777777" w:rsidR="00304C17" w:rsidRPr="00107365" w:rsidRDefault="00304C17" w:rsidP="00304C17">
      <w:pPr>
        <w:spacing w:before="240" w:after="240" w:line="360" w:lineRule="auto"/>
        <w:ind w:left="567" w:right="616"/>
        <w:jc w:val="both"/>
        <w:rPr>
          <w:rFonts w:ascii="Palatino Linotype" w:hAnsi="Palatino Linotype"/>
          <w:i/>
        </w:rPr>
      </w:pPr>
      <w:r w:rsidRPr="00107365">
        <w:rPr>
          <w:rFonts w:ascii="Palatino Linotype" w:hAnsi="Palatino Linotype"/>
          <w:b/>
          <w:i/>
        </w:rPr>
        <w:t>Artículo 73</w:t>
      </w:r>
      <w:r w:rsidRPr="00107365">
        <w:rPr>
          <w:rFonts w:ascii="Palatino Linotype" w:hAnsi="Palatino Linotype"/>
          <w:i/>
        </w:rPr>
        <w:t xml:space="preserve">.- Cada </w:t>
      </w:r>
      <w:r w:rsidRPr="00107365">
        <w:rPr>
          <w:rFonts w:ascii="Palatino Linotype" w:hAnsi="Palatino Linotype"/>
          <w:b/>
          <w:i/>
        </w:rPr>
        <w:t>consejo de participación ciudadana municipal</w:t>
      </w:r>
      <w:r w:rsidRPr="00107365">
        <w:rPr>
          <w:rFonts w:ascii="Palatino Linotype" w:hAnsi="Palatino Linotype"/>
          <w:i/>
        </w:rPr>
        <w:t xml:space="preserve">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mas visibles y concurridos de cada comunidad, cuando menos quince días antes de la elección. El ayuntamiento expedirá los nombramientos respectivos firmados por el presidente municipal y el secretario del ayuntamiento, entregándose a los electos amás tardar el día en que entren en funciones, que será el día 15 de abril del mismo año. </w:t>
      </w:r>
    </w:p>
    <w:p w14:paraId="52FBEF92" w14:textId="2E34F570" w:rsidR="00304C17" w:rsidRPr="00107365" w:rsidRDefault="00304C17" w:rsidP="00304C17">
      <w:pPr>
        <w:pStyle w:val="Prrafodelista"/>
        <w:tabs>
          <w:tab w:val="left" w:pos="0"/>
          <w:tab w:val="left" w:pos="567"/>
        </w:tabs>
        <w:spacing w:line="360" w:lineRule="auto"/>
        <w:ind w:left="567" w:right="616"/>
        <w:jc w:val="both"/>
        <w:rPr>
          <w:rFonts w:ascii="Palatino Linotype" w:hAnsi="Palatino Linotype"/>
          <w:i/>
        </w:rPr>
      </w:pPr>
      <w:r w:rsidRPr="00107365">
        <w:rPr>
          <w:rFonts w:ascii="Palatino Linotype" w:hAnsi="Palatino Linotype"/>
          <w:i/>
        </w:rPr>
        <w:t>Los integrantes del consejo de participación ciudadana que hayan participado en la gestión que termina no podrán ser electos a ningún cargo del consejo de participación ciudadana para el periodo inmediato siguiente.</w:t>
      </w:r>
    </w:p>
    <w:p w14:paraId="5C8C7C30" w14:textId="77777777" w:rsidR="00304C17" w:rsidRPr="00107365" w:rsidRDefault="00304C17" w:rsidP="00304C17">
      <w:pPr>
        <w:pStyle w:val="Prrafodelista"/>
        <w:tabs>
          <w:tab w:val="left" w:pos="0"/>
          <w:tab w:val="left" w:pos="567"/>
        </w:tabs>
        <w:spacing w:line="360" w:lineRule="auto"/>
        <w:ind w:left="567" w:right="616"/>
        <w:jc w:val="both"/>
        <w:rPr>
          <w:rFonts w:ascii="Palatino Linotype" w:hAnsi="Palatino Linotype"/>
          <w:i/>
        </w:rPr>
      </w:pPr>
    </w:p>
    <w:p w14:paraId="7CD994A9" w14:textId="77777777" w:rsidR="00304C17" w:rsidRPr="00107365" w:rsidRDefault="00304C17" w:rsidP="00304C17">
      <w:pPr>
        <w:spacing w:before="240" w:after="240" w:line="360" w:lineRule="auto"/>
        <w:ind w:left="851" w:right="567"/>
        <w:jc w:val="both"/>
        <w:rPr>
          <w:rFonts w:ascii="Palatino Linotype" w:hAnsi="Palatino Linotype"/>
          <w:i/>
        </w:rPr>
      </w:pPr>
      <w:r w:rsidRPr="00107365">
        <w:rPr>
          <w:rFonts w:ascii="Palatino Linotype" w:hAnsi="Palatino Linotype"/>
          <w:b/>
          <w:i/>
        </w:rPr>
        <w:t>“Artículo 74</w:t>
      </w:r>
      <w:r w:rsidRPr="00107365">
        <w:rPr>
          <w:rFonts w:ascii="Palatino Linotype" w:hAnsi="Palatino Linotype"/>
          <w:i/>
        </w:rPr>
        <w:t xml:space="preserve">.- Los </w:t>
      </w:r>
      <w:r w:rsidRPr="00107365">
        <w:rPr>
          <w:rFonts w:ascii="Palatino Linotype" w:hAnsi="Palatino Linotype"/>
          <w:b/>
          <w:i/>
        </w:rPr>
        <w:t>consejos de participación ciudadana</w:t>
      </w:r>
      <w:r w:rsidRPr="00107365">
        <w:rPr>
          <w:rFonts w:ascii="Palatino Linotype" w:hAnsi="Palatino Linotype"/>
          <w:i/>
        </w:rPr>
        <w:t xml:space="preserve">, como órganos de comunicación y colaboración entre la comunidad y las autoridades, tendrán las siguientes atribuciones: </w:t>
      </w:r>
    </w:p>
    <w:p w14:paraId="4228FF8C" w14:textId="77777777" w:rsidR="00304C17" w:rsidRPr="00107365" w:rsidRDefault="00304C17" w:rsidP="00304C17">
      <w:pPr>
        <w:pStyle w:val="Prrafodelista"/>
        <w:numPr>
          <w:ilvl w:val="0"/>
          <w:numId w:val="28"/>
        </w:numPr>
        <w:spacing w:before="240" w:after="240" w:line="360" w:lineRule="auto"/>
        <w:ind w:right="567"/>
        <w:jc w:val="both"/>
        <w:rPr>
          <w:rFonts w:ascii="Palatino Linotype" w:hAnsi="Palatino Linotype"/>
          <w:i/>
          <w:sz w:val="22"/>
          <w:szCs w:val="22"/>
        </w:rPr>
      </w:pPr>
      <w:r w:rsidRPr="00107365">
        <w:rPr>
          <w:rFonts w:ascii="Palatino Linotype" w:hAnsi="Palatino Linotype"/>
          <w:i/>
          <w:sz w:val="22"/>
          <w:szCs w:val="22"/>
        </w:rPr>
        <w:t xml:space="preserve">Promover la participación ciudadana en la realización de los programas municipales; </w:t>
      </w:r>
    </w:p>
    <w:p w14:paraId="39E063EB" w14:textId="77777777" w:rsidR="00304C17" w:rsidRPr="00107365" w:rsidRDefault="00304C17" w:rsidP="00304C17">
      <w:pPr>
        <w:pStyle w:val="Prrafodelista"/>
        <w:numPr>
          <w:ilvl w:val="0"/>
          <w:numId w:val="28"/>
        </w:numPr>
        <w:spacing w:before="240" w:after="240" w:line="360" w:lineRule="auto"/>
        <w:ind w:right="567"/>
        <w:jc w:val="both"/>
        <w:rPr>
          <w:rFonts w:ascii="Palatino Linotype" w:hAnsi="Palatino Linotype"/>
          <w:i/>
          <w:sz w:val="22"/>
          <w:szCs w:val="22"/>
        </w:rPr>
      </w:pPr>
      <w:r w:rsidRPr="00107365">
        <w:rPr>
          <w:rFonts w:ascii="Palatino Linotype" w:hAnsi="Palatino Linotype"/>
          <w:i/>
          <w:sz w:val="22"/>
          <w:szCs w:val="22"/>
        </w:rPr>
        <w:t>Coadyuvar para el cumplimiento eficaz de los planes y programas municipales aprobados;</w:t>
      </w:r>
    </w:p>
    <w:p w14:paraId="706601D7" w14:textId="77777777" w:rsidR="00304C17" w:rsidRPr="00107365" w:rsidRDefault="00304C17" w:rsidP="00304C17">
      <w:pPr>
        <w:pStyle w:val="Prrafodelista"/>
        <w:numPr>
          <w:ilvl w:val="0"/>
          <w:numId w:val="28"/>
        </w:numPr>
        <w:spacing w:before="240" w:after="240" w:line="360" w:lineRule="auto"/>
        <w:ind w:right="567"/>
        <w:jc w:val="both"/>
        <w:rPr>
          <w:rFonts w:ascii="Palatino Linotype" w:hAnsi="Palatino Linotype"/>
          <w:i/>
          <w:sz w:val="22"/>
          <w:szCs w:val="22"/>
        </w:rPr>
      </w:pPr>
      <w:r w:rsidRPr="00107365">
        <w:rPr>
          <w:rFonts w:ascii="Palatino Linotype" w:hAnsi="Palatino Linotype"/>
          <w:i/>
          <w:sz w:val="22"/>
          <w:szCs w:val="22"/>
        </w:rPr>
        <w:t>Proponer al ayuntamiento las acciones tendientes a integrar o modificar los planes y programas municipales;</w:t>
      </w:r>
    </w:p>
    <w:p w14:paraId="14617C49" w14:textId="77777777" w:rsidR="00304C17" w:rsidRPr="00107365" w:rsidRDefault="00304C17" w:rsidP="00304C17">
      <w:pPr>
        <w:pStyle w:val="Prrafodelista"/>
        <w:numPr>
          <w:ilvl w:val="0"/>
          <w:numId w:val="28"/>
        </w:numPr>
        <w:spacing w:before="240" w:after="240" w:line="360" w:lineRule="auto"/>
        <w:ind w:right="567"/>
        <w:jc w:val="both"/>
        <w:rPr>
          <w:rFonts w:ascii="Palatino Linotype" w:hAnsi="Palatino Linotype"/>
          <w:i/>
          <w:sz w:val="22"/>
          <w:szCs w:val="22"/>
        </w:rPr>
      </w:pPr>
      <w:r w:rsidRPr="00107365">
        <w:rPr>
          <w:rFonts w:ascii="Palatino Linotype" w:hAnsi="Palatino Linotype"/>
          <w:i/>
          <w:sz w:val="22"/>
          <w:szCs w:val="22"/>
        </w:rPr>
        <w:t xml:space="preserve">Participar en la supervisión de la prestación de los servicios públicos; </w:t>
      </w:r>
    </w:p>
    <w:p w14:paraId="7AE9B4A3" w14:textId="77777777" w:rsidR="00304C17" w:rsidRPr="00107365" w:rsidRDefault="00304C17" w:rsidP="00304C17">
      <w:pPr>
        <w:pStyle w:val="Prrafodelista"/>
        <w:numPr>
          <w:ilvl w:val="0"/>
          <w:numId w:val="28"/>
        </w:numPr>
        <w:spacing w:before="240" w:after="240" w:line="360" w:lineRule="auto"/>
        <w:ind w:right="567"/>
        <w:jc w:val="both"/>
        <w:rPr>
          <w:rFonts w:ascii="Palatino Linotype" w:hAnsi="Palatino Linotype"/>
          <w:i/>
          <w:sz w:val="22"/>
          <w:szCs w:val="22"/>
        </w:rPr>
      </w:pPr>
      <w:r w:rsidRPr="00107365">
        <w:rPr>
          <w:rFonts w:ascii="Palatino Linotype" w:hAnsi="Palatino Linotype"/>
          <w:i/>
          <w:sz w:val="22"/>
          <w:szCs w:val="22"/>
        </w:rPr>
        <w:t>Informar al menos una vez cada tres meses a sus representados y al ayuntamiento sobre sus proyectos, las actividades realizadas y, en su caso, el estado de cuenta de las aportaciones económicas que estén a su cargo.</w:t>
      </w:r>
    </w:p>
    <w:p w14:paraId="53EE6D07" w14:textId="78B48B7C" w:rsidR="00304C17" w:rsidRPr="00107365" w:rsidRDefault="00304C17" w:rsidP="00304C17">
      <w:pPr>
        <w:pStyle w:val="Prrafodelista"/>
        <w:numPr>
          <w:ilvl w:val="0"/>
          <w:numId w:val="28"/>
        </w:numPr>
        <w:spacing w:before="240" w:after="240" w:line="360" w:lineRule="auto"/>
        <w:ind w:right="567"/>
        <w:jc w:val="both"/>
        <w:rPr>
          <w:rFonts w:ascii="Palatino Linotype" w:hAnsi="Palatino Linotype"/>
          <w:i/>
          <w:sz w:val="22"/>
          <w:szCs w:val="22"/>
        </w:rPr>
      </w:pPr>
      <w:r w:rsidRPr="00107365">
        <w:rPr>
          <w:rFonts w:ascii="Palatino Linotype" w:hAnsi="Palatino Linotype"/>
          <w:i/>
          <w:sz w:val="22"/>
          <w:szCs w:val="22"/>
        </w:rPr>
        <w:t>Emitir opinión motivada no vinculante, respecto a la autorización de nuevos proyectos inmobiliarios, comerciales, habitacionales o industriales y respecto de la autorización de giros mercantiles.” (Sic).</w:t>
      </w:r>
    </w:p>
    <w:p w14:paraId="14852BCF" w14:textId="77777777" w:rsidR="00304C17" w:rsidRPr="00107365" w:rsidRDefault="00304C17" w:rsidP="00304C17">
      <w:pPr>
        <w:pStyle w:val="Prrafodelista"/>
        <w:tabs>
          <w:tab w:val="left" w:pos="0"/>
          <w:tab w:val="left" w:pos="567"/>
        </w:tabs>
        <w:spacing w:line="360" w:lineRule="auto"/>
        <w:ind w:left="567" w:right="616"/>
        <w:jc w:val="both"/>
        <w:rPr>
          <w:rFonts w:ascii="Palatino Linotype" w:eastAsia="MS Mincho" w:hAnsi="Palatino Linotype" w:cs="Times New Roman"/>
          <w:color w:val="000000"/>
        </w:rPr>
      </w:pPr>
    </w:p>
    <w:p w14:paraId="262293E0" w14:textId="0CBFAB65" w:rsidR="00304C17" w:rsidRPr="00107365" w:rsidRDefault="00304C17"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Por lo que </w:t>
      </w:r>
      <w:r w:rsidR="008A10C5" w:rsidRPr="00107365">
        <w:rPr>
          <w:rFonts w:ascii="Palatino Linotype" w:eastAsia="MS Mincho" w:hAnsi="Palatino Linotype" w:cs="Times New Roman"/>
          <w:color w:val="000000"/>
        </w:rPr>
        <w:t xml:space="preserve">la función de </w:t>
      </w:r>
      <w:r w:rsidRPr="00107365">
        <w:rPr>
          <w:rFonts w:ascii="Palatino Linotype" w:eastAsia="MS Mincho" w:hAnsi="Palatino Linotype" w:cs="Times New Roman"/>
          <w:color w:val="000000"/>
        </w:rPr>
        <w:t>dicha Comisión</w:t>
      </w:r>
      <w:r w:rsidR="008A10C5" w:rsidRPr="00107365">
        <w:rPr>
          <w:rFonts w:ascii="Palatino Linotype" w:eastAsia="MS Mincho" w:hAnsi="Palatino Linotype" w:cs="Times New Roman"/>
          <w:color w:val="000000"/>
        </w:rPr>
        <w:t xml:space="preserve"> </w:t>
      </w:r>
      <w:r w:rsidR="008A10C5" w:rsidRPr="00107365">
        <w:rPr>
          <w:rFonts w:ascii="Palatino Linotype" w:eastAsia="MS Mincho" w:hAnsi="Palatino Linotype" w:cs="Arial"/>
        </w:rPr>
        <w:t>será como instancia de apoyo entre los ciudadanos, organizaciones de la sociedad civil, constructores o desarrolladores y las autoridades municipales en los conflictos que se generen en materia de desarrollo urbano y uso de suelo.</w:t>
      </w:r>
    </w:p>
    <w:p w14:paraId="301EFB9D" w14:textId="77777777" w:rsidR="008A10C5" w:rsidRPr="00107365" w:rsidRDefault="008A10C5" w:rsidP="008A10C5">
      <w:pPr>
        <w:pStyle w:val="Prrafodelista"/>
        <w:tabs>
          <w:tab w:val="left" w:pos="0"/>
        </w:tabs>
        <w:spacing w:line="360" w:lineRule="auto"/>
        <w:ind w:left="0" w:right="49"/>
        <w:jc w:val="both"/>
        <w:rPr>
          <w:rFonts w:ascii="Palatino Linotype" w:eastAsia="MS Mincho" w:hAnsi="Palatino Linotype" w:cs="Times New Roman"/>
          <w:color w:val="000000"/>
        </w:rPr>
      </w:pPr>
    </w:p>
    <w:p w14:paraId="4DD28FF7" w14:textId="05B09EF8" w:rsidR="008A10C5" w:rsidRPr="00107365" w:rsidRDefault="008A10C5" w:rsidP="008A10C5">
      <w:pPr>
        <w:pStyle w:val="Prrafodelista"/>
        <w:numPr>
          <w:ilvl w:val="0"/>
          <w:numId w:val="1"/>
        </w:numPr>
        <w:spacing w:before="240" w:after="240" w:line="360" w:lineRule="auto"/>
        <w:ind w:left="426" w:hanging="426"/>
        <w:jc w:val="both"/>
        <w:rPr>
          <w:rFonts w:ascii="Palatino Linotype" w:hAnsi="Palatino Linotype"/>
        </w:rPr>
      </w:pPr>
      <w:r w:rsidRPr="00107365">
        <w:rPr>
          <w:rFonts w:ascii="Palatino Linotype" w:eastAsia="MS Mincho" w:hAnsi="Palatino Linotype" w:cs="Times New Roman"/>
          <w:color w:val="000000"/>
        </w:rPr>
        <w:t xml:space="preserve">A su vez el </w:t>
      </w:r>
      <w:r w:rsidRPr="00107365">
        <w:rPr>
          <w:rFonts w:ascii="Palatino Linotype" w:hAnsi="Palatino Linotype"/>
          <w:b/>
        </w:rPr>
        <w:t>Bando Municipal 2020 de Cuautitlán Izcalli, Estado de México</w:t>
      </w:r>
      <w:r w:rsidRPr="00107365">
        <w:rPr>
          <w:rFonts w:ascii="Palatino Linotype" w:hAnsi="Palatino Linotype"/>
        </w:rPr>
        <w:t>, establece en su artículo 57 lo siguiente.</w:t>
      </w:r>
    </w:p>
    <w:p w14:paraId="21E9E627" w14:textId="77777777" w:rsidR="008A10C5" w:rsidRPr="00107365" w:rsidRDefault="008A10C5" w:rsidP="008A10C5">
      <w:pPr>
        <w:pStyle w:val="Prrafodelista"/>
        <w:rPr>
          <w:rFonts w:ascii="Palatino Linotype" w:hAnsi="Palatino Linotype"/>
        </w:rPr>
      </w:pPr>
    </w:p>
    <w:p w14:paraId="252F1D78" w14:textId="77777777" w:rsidR="008A10C5" w:rsidRPr="00107365" w:rsidRDefault="008A10C5" w:rsidP="008A10C5">
      <w:pPr>
        <w:pStyle w:val="Prrafodelista"/>
        <w:spacing w:before="240" w:after="240" w:line="360" w:lineRule="auto"/>
        <w:ind w:left="851" w:right="567"/>
        <w:jc w:val="both"/>
        <w:rPr>
          <w:rFonts w:ascii="Palatino Linotype" w:hAnsi="Palatino Linotype"/>
          <w:i/>
          <w:sz w:val="22"/>
          <w:szCs w:val="22"/>
        </w:rPr>
      </w:pPr>
      <w:r w:rsidRPr="00107365">
        <w:rPr>
          <w:rFonts w:ascii="Palatino Linotype" w:hAnsi="Palatino Linotype"/>
          <w:i/>
          <w:sz w:val="22"/>
          <w:szCs w:val="22"/>
        </w:rPr>
        <w:t>“</w:t>
      </w:r>
      <w:r w:rsidRPr="00107365">
        <w:rPr>
          <w:rFonts w:ascii="Palatino Linotype" w:hAnsi="Palatino Linotype"/>
          <w:b/>
          <w:i/>
          <w:sz w:val="22"/>
          <w:szCs w:val="22"/>
        </w:rPr>
        <w:t>Artículo 57</w:t>
      </w:r>
      <w:r w:rsidRPr="00107365">
        <w:rPr>
          <w:rFonts w:ascii="Palatino Linotype" w:hAnsi="Palatino Linotype"/>
          <w:i/>
          <w:sz w:val="22"/>
          <w:szCs w:val="22"/>
        </w:rPr>
        <w:t xml:space="preserve">.- El cargo de las o los integrantes del </w:t>
      </w:r>
      <w:r w:rsidRPr="00107365">
        <w:rPr>
          <w:rFonts w:ascii="Palatino Linotype" w:hAnsi="Palatino Linotype"/>
          <w:b/>
          <w:i/>
          <w:sz w:val="22"/>
          <w:szCs w:val="22"/>
        </w:rPr>
        <w:t>Consejo de Participación Ciudadana</w:t>
      </w:r>
      <w:r w:rsidRPr="00107365">
        <w:rPr>
          <w:rFonts w:ascii="Palatino Linotype" w:hAnsi="Palatino Linotype"/>
          <w:i/>
          <w:sz w:val="22"/>
          <w:szCs w:val="22"/>
        </w:rPr>
        <w:t xml:space="preserve"> se ejercerá de manera honorífica. Su elección, organización, funcionamiento y facultades son las que se establecen en la Ley Orgánica Municipal, el presente Bando, reglamentos municipales, acuerdos, circulares de observancia general y disposiciones administrativas que determine el Ayuntamiento y conforme a las siguientes:</w:t>
      </w:r>
    </w:p>
    <w:p w14:paraId="1B8A3A05" w14:textId="77777777" w:rsidR="008A10C5" w:rsidRPr="00107365" w:rsidRDefault="008A10C5" w:rsidP="008A10C5">
      <w:pPr>
        <w:pStyle w:val="Prrafodelista"/>
        <w:spacing w:before="240" w:after="240" w:line="360" w:lineRule="auto"/>
        <w:ind w:left="851" w:right="567"/>
        <w:jc w:val="both"/>
        <w:rPr>
          <w:rFonts w:ascii="Palatino Linotype" w:hAnsi="Palatino Linotype"/>
          <w:i/>
          <w:sz w:val="22"/>
          <w:szCs w:val="22"/>
        </w:rPr>
      </w:pPr>
      <w:r w:rsidRPr="00107365">
        <w:rPr>
          <w:rFonts w:ascii="Palatino Linotype" w:hAnsi="Palatino Linotype"/>
          <w:i/>
          <w:sz w:val="22"/>
          <w:szCs w:val="22"/>
        </w:rPr>
        <w:t xml:space="preserve"> I. Los Consejos de Participación Ciudadana, como órganos de comunicación y colaboración entre la comunidad y las Autoridades Municipales, tienen las siguientes atribuciones:</w:t>
      </w:r>
    </w:p>
    <w:p w14:paraId="20E098DA" w14:textId="77777777" w:rsidR="008A10C5" w:rsidRPr="00107365" w:rsidRDefault="008A10C5" w:rsidP="008A10C5">
      <w:pPr>
        <w:pStyle w:val="Prrafodelista"/>
        <w:spacing w:before="240" w:after="240" w:line="360" w:lineRule="auto"/>
        <w:ind w:left="851" w:right="567"/>
        <w:jc w:val="both"/>
        <w:rPr>
          <w:rFonts w:ascii="Palatino Linotype" w:hAnsi="Palatino Linotype"/>
          <w:i/>
          <w:sz w:val="22"/>
          <w:szCs w:val="22"/>
        </w:rPr>
      </w:pPr>
      <w:r w:rsidRPr="00107365">
        <w:rPr>
          <w:rFonts w:ascii="Palatino Linotype" w:hAnsi="Palatino Linotype"/>
          <w:i/>
          <w:sz w:val="22"/>
          <w:szCs w:val="22"/>
        </w:rPr>
        <w:t xml:space="preserve"> a) Promover la participación ciudadana en la realización de programas municipales;</w:t>
      </w:r>
    </w:p>
    <w:p w14:paraId="63549E29" w14:textId="77777777" w:rsidR="008A10C5" w:rsidRPr="00107365" w:rsidRDefault="008A10C5" w:rsidP="008A10C5">
      <w:pPr>
        <w:pStyle w:val="Prrafodelista"/>
        <w:spacing w:before="240" w:after="240" w:line="360" w:lineRule="auto"/>
        <w:ind w:left="851" w:right="567"/>
        <w:jc w:val="both"/>
        <w:rPr>
          <w:rFonts w:ascii="Palatino Linotype" w:hAnsi="Palatino Linotype"/>
          <w:i/>
          <w:sz w:val="22"/>
          <w:szCs w:val="22"/>
        </w:rPr>
      </w:pPr>
      <w:r w:rsidRPr="00107365">
        <w:rPr>
          <w:rFonts w:ascii="Palatino Linotype" w:hAnsi="Palatino Linotype"/>
          <w:i/>
          <w:sz w:val="22"/>
          <w:szCs w:val="22"/>
        </w:rPr>
        <w:t xml:space="preserve"> b) Coadyuvar para el cumplimiento eficaz de los planes y programas municipales aprobados;</w:t>
      </w:r>
    </w:p>
    <w:p w14:paraId="4157FD3F" w14:textId="4E7F29D3" w:rsidR="00304C17" w:rsidRPr="00107365" w:rsidRDefault="008A10C5" w:rsidP="008A10C5">
      <w:pPr>
        <w:pStyle w:val="Prrafodelista"/>
        <w:spacing w:before="240" w:after="240" w:line="360" w:lineRule="auto"/>
        <w:ind w:left="851" w:right="567"/>
        <w:jc w:val="both"/>
        <w:rPr>
          <w:rFonts w:ascii="Palatino Linotype" w:hAnsi="Palatino Linotype"/>
          <w:i/>
          <w:sz w:val="22"/>
          <w:szCs w:val="22"/>
        </w:rPr>
      </w:pPr>
      <w:r w:rsidRPr="00107365">
        <w:rPr>
          <w:rFonts w:ascii="Palatino Linotype" w:hAnsi="Palatino Linotype"/>
          <w:i/>
          <w:sz w:val="22"/>
          <w:szCs w:val="22"/>
        </w:rPr>
        <w:t xml:space="preserve"> c) Proponer al Ayuntamiento las acciones tendientes a integrar o modificar los planes y programas municipales;</w:t>
      </w:r>
    </w:p>
    <w:p w14:paraId="7F746A60" w14:textId="77777777" w:rsidR="008A10C5" w:rsidRPr="00107365" w:rsidRDefault="008A10C5" w:rsidP="008A10C5">
      <w:pPr>
        <w:pStyle w:val="Prrafodelista"/>
        <w:spacing w:before="240" w:after="240" w:line="360" w:lineRule="auto"/>
        <w:ind w:left="851" w:right="567"/>
        <w:jc w:val="both"/>
        <w:rPr>
          <w:rFonts w:ascii="Palatino Linotype" w:hAnsi="Palatino Linotype"/>
          <w:i/>
          <w:sz w:val="22"/>
          <w:szCs w:val="22"/>
        </w:rPr>
      </w:pPr>
    </w:p>
    <w:p w14:paraId="679B349F" w14:textId="3DBC89EE" w:rsidR="00304C17" w:rsidRPr="00107365" w:rsidRDefault="008A10C5"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Asimismo, </w:t>
      </w:r>
      <w:r w:rsidRPr="00107365">
        <w:rPr>
          <w:rFonts w:ascii="Palatino Linotype" w:hAnsi="Palatino Linotype"/>
        </w:rPr>
        <w:t>de conformidad con los artículos 56 de la ley Orgánica Municipal y 59 del Bando Municipal del Ayuntamiento de Cuautitlán Izcalli, las autoridades auxiliares municipales son, los:</w:t>
      </w:r>
      <w:r w:rsidRPr="00107365">
        <w:rPr>
          <w:rFonts w:ascii="Palatino Linotype" w:hAnsi="Palatino Linotype"/>
          <w:b/>
          <w:i/>
        </w:rPr>
        <w:t xml:space="preserve"> “Delegados y Subdelegados y los jefes de sector o de sección y jefes de manzana </w:t>
      </w:r>
      <w:r w:rsidRPr="00107365">
        <w:rPr>
          <w:rFonts w:ascii="Palatino Linotype" w:hAnsi="Palatino Linotype"/>
          <w:i/>
        </w:rPr>
        <w:t>que designe el ayuntamiento”</w:t>
      </w:r>
    </w:p>
    <w:p w14:paraId="602986D0" w14:textId="77777777" w:rsidR="008A10C5" w:rsidRPr="00107365" w:rsidRDefault="008A10C5" w:rsidP="008A10C5">
      <w:pPr>
        <w:tabs>
          <w:tab w:val="left" w:pos="0"/>
        </w:tabs>
        <w:spacing w:line="360" w:lineRule="auto"/>
        <w:ind w:right="49"/>
        <w:jc w:val="both"/>
        <w:rPr>
          <w:rFonts w:ascii="Palatino Linotype" w:eastAsia="MS Mincho" w:hAnsi="Palatino Linotype" w:cs="Times New Roman"/>
          <w:color w:val="000000"/>
        </w:rPr>
      </w:pPr>
    </w:p>
    <w:p w14:paraId="483EB6B1" w14:textId="78F6A0AF" w:rsidR="00304C17" w:rsidRPr="00107365" w:rsidRDefault="008A10C5"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Por lo que respecta a las </w:t>
      </w:r>
      <w:r w:rsidRPr="00107365">
        <w:rPr>
          <w:rFonts w:ascii="Palatino Linotype" w:hAnsi="Palatino Linotype"/>
        </w:rPr>
        <w:t>Autoridades Auxiliares, señala el Bando Municipal que son:</w:t>
      </w:r>
    </w:p>
    <w:p w14:paraId="7B2FC36B" w14:textId="77777777" w:rsidR="008A10C5" w:rsidRPr="00107365" w:rsidRDefault="008A10C5" w:rsidP="008A10C5">
      <w:pPr>
        <w:pStyle w:val="Prrafodelista"/>
        <w:tabs>
          <w:tab w:val="left" w:pos="0"/>
        </w:tabs>
        <w:spacing w:line="360" w:lineRule="auto"/>
        <w:ind w:left="0" w:right="49"/>
        <w:jc w:val="both"/>
        <w:rPr>
          <w:rFonts w:ascii="Palatino Linotype" w:eastAsia="MS Mincho" w:hAnsi="Palatino Linotype" w:cs="Times New Roman"/>
          <w:color w:val="000000"/>
        </w:rPr>
      </w:pPr>
    </w:p>
    <w:p w14:paraId="19B1898D" w14:textId="77777777" w:rsidR="008A10C5" w:rsidRPr="00107365" w:rsidRDefault="008A10C5" w:rsidP="008A10C5">
      <w:pPr>
        <w:pStyle w:val="Prrafodelista"/>
        <w:spacing w:before="240" w:after="240" w:line="360" w:lineRule="auto"/>
        <w:ind w:left="851" w:right="567"/>
        <w:jc w:val="both"/>
        <w:rPr>
          <w:rFonts w:ascii="Palatino Linotype" w:hAnsi="Palatino Linotype"/>
          <w:i/>
          <w:sz w:val="22"/>
          <w:szCs w:val="22"/>
        </w:rPr>
      </w:pPr>
      <w:r w:rsidRPr="00107365">
        <w:rPr>
          <w:rFonts w:ascii="Palatino Linotype" w:hAnsi="Palatino Linotype"/>
          <w:i/>
          <w:sz w:val="22"/>
          <w:szCs w:val="22"/>
        </w:rPr>
        <w:t>“</w:t>
      </w:r>
      <w:r w:rsidRPr="00107365">
        <w:rPr>
          <w:rFonts w:ascii="Palatino Linotype" w:hAnsi="Palatino Linotype"/>
          <w:b/>
          <w:i/>
          <w:sz w:val="22"/>
          <w:szCs w:val="22"/>
        </w:rPr>
        <w:t>Artículo 59</w:t>
      </w:r>
      <w:r w:rsidRPr="00107365">
        <w:rPr>
          <w:rFonts w:ascii="Palatino Linotype" w:hAnsi="Palatino Linotype"/>
          <w:i/>
          <w:sz w:val="22"/>
          <w:szCs w:val="22"/>
        </w:rPr>
        <w:t>.- Son autoridades auxiliares municipales las siguientes:</w:t>
      </w:r>
    </w:p>
    <w:p w14:paraId="4AF6AADB" w14:textId="77777777" w:rsidR="008A10C5" w:rsidRPr="00107365" w:rsidRDefault="008A10C5" w:rsidP="008A10C5">
      <w:pPr>
        <w:pStyle w:val="Prrafodelista"/>
        <w:numPr>
          <w:ilvl w:val="1"/>
          <w:numId w:val="1"/>
        </w:numPr>
        <w:spacing w:before="240" w:after="240" w:line="360" w:lineRule="auto"/>
        <w:ind w:left="851" w:right="567" w:firstLine="0"/>
        <w:jc w:val="both"/>
        <w:rPr>
          <w:rFonts w:ascii="Palatino Linotype" w:hAnsi="Palatino Linotype"/>
          <w:i/>
          <w:sz w:val="22"/>
          <w:szCs w:val="22"/>
        </w:rPr>
      </w:pPr>
      <w:r w:rsidRPr="00107365">
        <w:rPr>
          <w:rFonts w:ascii="Palatino Linotype" w:hAnsi="Palatino Linotype"/>
          <w:i/>
          <w:sz w:val="22"/>
          <w:szCs w:val="22"/>
        </w:rPr>
        <w:t xml:space="preserve">Delegadas o Delegados; </w:t>
      </w:r>
    </w:p>
    <w:p w14:paraId="74057C15" w14:textId="77777777" w:rsidR="008A10C5" w:rsidRPr="00107365" w:rsidRDefault="008A10C5" w:rsidP="008A10C5">
      <w:pPr>
        <w:pStyle w:val="Prrafodelista"/>
        <w:numPr>
          <w:ilvl w:val="1"/>
          <w:numId w:val="1"/>
        </w:numPr>
        <w:spacing w:before="240" w:after="240" w:line="360" w:lineRule="auto"/>
        <w:ind w:left="851" w:right="567" w:firstLine="0"/>
        <w:jc w:val="both"/>
        <w:rPr>
          <w:rFonts w:ascii="Palatino Linotype" w:hAnsi="Palatino Linotype"/>
          <w:i/>
          <w:sz w:val="22"/>
          <w:szCs w:val="22"/>
        </w:rPr>
      </w:pPr>
      <w:r w:rsidRPr="00107365">
        <w:rPr>
          <w:rFonts w:ascii="Palatino Linotype" w:hAnsi="Palatino Linotype"/>
          <w:i/>
          <w:sz w:val="22"/>
          <w:szCs w:val="22"/>
        </w:rPr>
        <w:t>Subdelegadas o Subdelegados;</w:t>
      </w:r>
    </w:p>
    <w:p w14:paraId="11761A62" w14:textId="77777777" w:rsidR="008A10C5" w:rsidRPr="00107365" w:rsidRDefault="008A10C5" w:rsidP="008A10C5">
      <w:pPr>
        <w:pStyle w:val="Prrafodelista"/>
        <w:numPr>
          <w:ilvl w:val="1"/>
          <w:numId w:val="1"/>
        </w:numPr>
        <w:spacing w:before="240" w:after="240" w:line="360" w:lineRule="auto"/>
        <w:ind w:left="851" w:right="567" w:firstLine="0"/>
        <w:jc w:val="both"/>
        <w:rPr>
          <w:rFonts w:ascii="Palatino Linotype" w:hAnsi="Palatino Linotype"/>
          <w:i/>
          <w:sz w:val="22"/>
          <w:szCs w:val="22"/>
        </w:rPr>
      </w:pPr>
      <w:r w:rsidRPr="00107365">
        <w:rPr>
          <w:rFonts w:ascii="Palatino Linotype" w:hAnsi="Palatino Linotype"/>
          <w:i/>
          <w:sz w:val="22"/>
          <w:szCs w:val="22"/>
        </w:rPr>
        <w:t>Jefas o Jefes de Sección o Sector; y</w:t>
      </w:r>
    </w:p>
    <w:p w14:paraId="7ADED2AD" w14:textId="77777777" w:rsidR="008A10C5" w:rsidRPr="00107365" w:rsidRDefault="008A10C5" w:rsidP="008A10C5">
      <w:pPr>
        <w:pStyle w:val="Prrafodelista"/>
        <w:numPr>
          <w:ilvl w:val="1"/>
          <w:numId w:val="1"/>
        </w:numPr>
        <w:spacing w:before="240" w:after="240" w:line="360" w:lineRule="auto"/>
        <w:ind w:left="851" w:right="567" w:firstLine="0"/>
        <w:jc w:val="both"/>
        <w:rPr>
          <w:rFonts w:ascii="Palatino Linotype" w:hAnsi="Palatino Linotype"/>
          <w:i/>
          <w:sz w:val="22"/>
          <w:szCs w:val="22"/>
        </w:rPr>
      </w:pPr>
      <w:r w:rsidRPr="00107365">
        <w:rPr>
          <w:rFonts w:ascii="Palatino Linotype" w:hAnsi="Palatino Linotype"/>
          <w:i/>
          <w:sz w:val="22"/>
          <w:szCs w:val="22"/>
        </w:rPr>
        <w:t xml:space="preserve">Jefas o Jefes de Manzana. </w:t>
      </w:r>
    </w:p>
    <w:p w14:paraId="51453613" w14:textId="2CED3800" w:rsidR="008A10C5" w:rsidRPr="00107365" w:rsidRDefault="008A10C5" w:rsidP="008A10C5">
      <w:pPr>
        <w:spacing w:before="240" w:after="240" w:line="360" w:lineRule="auto"/>
        <w:ind w:left="851" w:right="567"/>
        <w:jc w:val="both"/>
        <w:rPr>
          <w:rFonts w:ascii="Palatino Linotype" w:hAnsi="Palatino Linotype"/>
          <w:i/>
        </w:rPr>
      </w:pPr>
      <w:r w:rsidRPr="00107365">
        <w:rPr>
          <w:rFonts w:ascii="Palatino Linotype" w:hAnsi="Palatino Linotype"/>
          <w:b/>
          <w:i/>
        </w:rPr>
        <w:t>Artículo 60</w:t>
      </w:r>
      <w:r w:rsidRPr="00107365">
        <w:rPr>
          <w:rFonts w:ascii="Palatino Linotype" w:hAnsi="Palatino Linotype"/>
          <w:i/>
        </w:rPr>
        <w:t>.- Las autoridades auxiliares municipales ejercerán sus funciones, en sus respectivas comunidades, para mantener el orden, la tranquilidad, la paz social, la seguridad y la protección de las vecinas, los vecinos y habitantes, actuando siempre con integridad, honradez, imparcialidad y justicia, procurando en todo momento por el bienestar social. Siendo su función honorífica, conforme a lo establecido en la Ley Orgánica, el Bando y demás disposiciones reglamentarias aplicables.”</w:t>
      </w:r>
    </w:p>
    <w:p w14:paraId="3F2E2EA7" w14:textId="0DB50594" w:rsidR="008A10C5" w:rsidRPr="00107365" w:rsidRDefault="008A10C5" w:rsidP="008A10C5">
      <w:pPr>
        <w:spacing w:before="240" w:after="240" w:line="360" w:lineRule="auto"/>
        <w:ind w:left="851" w:right="567"/>
        <w:jc w:val="both"/>
        <w:rPr>
          <w:rFonts w:ascii="Palatino Linotype" w:hAnsi="Palatino Linotype"/>
          <w:i/>
        </w:rPr>
      </w:pPr>
      <w:r w:rsidRPr="00107365">
        <w:rPr>
          <w:rFonts w:ascii="Palatino Linotype" w:hAnsi="Palatino Linotype"/>
          <w:b/>
          <w:i/>
        </w:rPr>
        <w:t>Énfasis Añadido</w:t>
      </w:r>
    </w:p>
    <w:p w14:paraId="69C084BF" w14:textId="77777777" w:rsidR="008A10C5" w:rsidRPr="00107365" w:rsidRDefault="008A10C5" w:rsidP="008A10C5">
      <w:pPr>
        <w:pStyle w:val="Prrafodelista"/>
        <w:tabs>
          <w:tab w:val="left" w:pos="0"/>
        </w:tabs>
        <w:spacing w:line="360" w:lineRule="auto"/>
        <w:ind w:left="0" w:right="49"/>
        <w:jc w:val="both"/>
        <w:rPr>
          <w:rFonts w:ascii="Palatino Linotype" w:eastAsia="MS Mincho" w:hAnsi="Palatino Linotype" w:cs="Times New Roman"/>
          <w:color w:val="000000"/>
        </w:rPr>
      </w:pPr>
    </w:p>
    <w:p w14:paraId="74A3B28A" w14:textId="3577D6DE" w:rsidR="008A10C5" w:rsidRPr="00107365" w:rsidRDefault="008A10C5"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Atento a lo anterior, este </w:t>
      </w:r>
      <w:r w:rsidRPr="00107365">
        <w:rPr>
          <w:rFonts w:ascii="Palatino Linotype" w:eastAsia="MS Mincho" w:hAnsi="Palatino Linotype" w:cs="Arial"/>
        </w:rPr>
        <w:t xml:space="preserve">este Órgano Garante considera dable ordenar la entrega de la información ya que el </w:t>
      </w:r>
      <w:r w:rsidRPr="00107365">
        <w:rPr>
          <w:rFonts w:ascii="Palatino Linotype" w:eastAsia="MS Mincho" w:hAnsi="Palatino Linotype" w:cs="Arial"/>
          <w:b/>
        </w:rPr>
        <w:t>SUJETO OBLIGADO</w:t>
      </w:r>
      <w:r w:rsidRPr="00107365">
        <w:rPr>
          <w:rFonts w:ascii="Palatino Linotype" w:eastAsia="MS Mincho" w:hAnsi="Palatino Linotype" w:cs="Arial"/>
        </w:rPr>
        <w:t xml:space="preserve"> po</w:t>
      </w:r>
      <w:r w:rsidR="00F0037C" w:rsidRPr="00107365">
        <w:rPr>
          <w:rFonts w:ascii="Palatino Linotype" w:eastAsia="MS Mincho" w:hAnsi="Palatino Linotype" w:cs="Arial"/>
        </w:rPr>
        <w:t>see, genera y administra la misma,</w:t>
      </w:r>
      <w:r w:rsidRPr="00107365">
        <w:rPr>
          <w:rFonts w:ascii="Palatino Linotype" w:eastAsia="MS Mincho" w:hAnsi="Palatino Linotype" w:cs="Arial"/>
        </w:rPr>
        <w:t xml:space="preserve">  y con el fin de dar cabal cumplimiento a los disposiciones legales y con ello garantizar el ejercicio efectivo del derecho de acceso a la información considero que el documento que de manera enunciativa mas no limitativa podría colmar es la entrega del Directorio de los Consejos de Participación Ciudadana y Autoridades Auxiliares del Ayuntamiento de Cuautitlán Izcalli.</w:t>
      </w:r>
    </w:p>
    <w:p w14:paraId="1C232C70" w14:textId="77777777" w:rsidR="008A10C5" w:rsidRPr="00107365" w:rsidRDefault="008A10C5" w:rsidP="008A10C5">
      <w:pPr>
        <w:pStyle w:val="Prrafodelista"/>
        <w:tabs>
          <w:tab w:val="left" w:pos="0"/>
        </w:tabs>
        <w:spacing w:line="360" w:lineRule="auto"/>
        <w:ind w:left="0" w:right="49"/>
        <w:jc w:val="both"/>
        <w:rPr>
          <w:rFonts w:ascii="Palatino Linotype" w:eastAsia="MS Mincho" w:hAnsi="Palatino Linotype" w:cs="Times New Roman"/>
          <w:color w:val="000000"/>
        </w:rPr>
      </w:pPr>
    </w:p>
    <w:p w14:paraId="470545AE" w14:textId="24842E89" w:rsidR="008A10C5" w:rsidRPr="00107365" w:rsidRDefault="008A10C5"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Para </w:t>
      </w:r>
      <w:r w:rsidRPr="00107365">
        <w:rPr>
          <w:rFonts w:ascii="Palatino Linotype" w:eastAsia="Times New Roman" w:hAnsi="Palatino Linotype" w:cs="Times New Roman"/>
        </w:rPr>
        <w:t>el caso de que dicha información contenga información confidencial, la entrega de la misma será en versión pública, para lo cual  se estará a lo dispuesto por los Lineamientos Generales en Materia de Clasificación y Desclasificación de Información, define en su numeral segundo como “</w:t>
      </w:r>
      <w:r w:rsidRPr="00107365">
        <w:rPr>
          <w:rFonts w:ascii="Palatino Linotype" w:eastAsia="Times New Roman" w:hAnsi="Palatino Linotype" w:cs="Arial"/>
          <w:b/>
          <w:bCs/>
          <w:i/>
        </w:rPr>
        <w:t>versión pública</w:t>
      </w:r>
      <w:r w:rsidRPr="00107365">
        <w:rPr>
          <w:rFonts w:ascii="Palatino Linotype" w:eastAsia="Times New Roman" w:hAnsi="Palatino Linotype" w:cs="Arial"/>
          <w:i/>
        </w:rPr>
        <w:t xml:space="preserve">: El documento a partir del que se otorga acceso a la información, en el que se testan partes o secciones clasificadas, indicando el contenido de éstas de manera genérica, </w:t>
      </w:r>
      <w:r w:rsidRPr="00107365">
        <w:rPr>
          <w:rFonts w:ascii="Palatino Linotype" w:eastAsia="Times New Roman" w:hAnsi="Palatino Linotype" w:cs="Arial"/>
          <w:i/>
          <w:u w:val="single"/>
        </w:rPr>
        <w:t xml:space="preserve">fundando y motivando la reserva o </w:t>
      </w:r>
      <w:r w:rsidRPr="00107365">
        <w:rPr>
          <w:rFonts w:ascii="Palatino Linotype" w:eastAsia="Times New Roman" w:hAnsi="Palatino Linotype" w:cs="Arial"/>
          <w:b/>
          <w:i/>
          <w:u w:val="single"/>
        </w:rPr>
        <w:t>confidencialidad</w:t>
      </w:r>
      <w:r w:rsidRPr="00107365">
        <w:rPr>
          <w:rFonts w:ascii="Palatino Linotype" w:eastAsia="Times New Roman" w:hAnsi="Palatino Linotype" w:cs="Arial"/>
          <w:i/>
          <w:u w:val="single"/>
        </w:rPr>
        <w:t>, a través de la resolución que para tal efecto emita el Comité de Transparencia</w:t>
      </w:r>
      <w:r w:rsidRPr="00107365">
        <w:rPr>
          <w:rFonts w:ascii="Palatino Linotype" w:eastAsia="Times New Roman" w:hAnsi="Palatino Linotype" w:cs="Arial"/>
          <w:i/>
        </w:rPr>
        <w:t>.”</w:t>
      </w:r>
    </w:p>
    <w:p w14:paraId="7DF9F3CA" w14:textId="77777777" w:rsidR="008A10C5" w:rsidRPr="00107365" w:rsidRDefault="008A10C5" w:rsidP="008A10C5">
      <w:pPr>
        <w:pStyle w:val="Prrafodelista"/>
        <w:tabs>
          <w:tab w:val="left" w:pos="0"/>
        </w:tabs>
        <w:spacing w:line="360" w:lineRule="auto"/>
        <w:ind w:left="0" w:right="49"/>
        <w:jc w:val="both"/>
        <w:rPr>
          <w:rFonts w:ascii="Palatino Linotype" w:eastAsia="MS Mincho" w:hAnsi="Palatino Linotype" w:cs="Times New Roman"/>
          <w:color w:val="000000"/>
        </w:rPr>
      </w:pPr>
    </w:p>
    <w:p w14:paraId="0C6C7FA9" w14:textId="75F4E094" w:rsidR="008A10C5" w:rsidRPr="00107365" w:rsidRDefault="008A10C5"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Por lo anterior, </w:t>
      </w:r>
      <w:r w:rsidRPr="00107365">
        <w:rPr>
          <w:rFonts w:ascii="Palatino Linotype" w:eastAsia="MS Mincho" w:hAnsi="Palatino Linotype" w:cs="Arial"/>
        </w:rPr>
        <w:t>es de mencionar de derivado de la</w:t>
      </w:r>
      <w:r w:rsidR="00EB4C20" w:rsidRPr="00107365">
        <w:rPr>
          <w:rFonts w:ascii="Palatino Linotype" w:eastAsia="MS Mincho" w:hAnsi="Palatino Linotype" w:cs="Arial"/>
        </w:rPr>
        <w:t>s</w:t>
      </w:r>
      <w:r w:rsidRPr="00107365">
        <w:rPr>
          <w:rFonts w:ascii="Palatino Linotype" w:eastAsia="MS Mincho" w:hAnsi="Palatino Linotype" w:cs="Arial"/>
        </w:rPr>
        <w:t xml:space="preserve"> obligaciones del </w:t>
      </w:r>
      <w:r w:rsidRPr="00107365">
        <w:rPr>
          <w:rFonts w:ascii="Palatino Linotype" w:eastAsia="MS Mincho" w:hAnsi="Palatino Linotype" w:cs="Arial"/>
          <w:b/>
        </w:rPr>
        <w:t>SUJETO OBLIGADO</w:t>
      </w:r>
      <w:r w:rsidRPr="00107365">
        <w:rPr>
          <w:rFonts w:ascii="Palatino Linotype" w:eastAsia="MS Mincho" w:hAnsi="Palatino Linotype" w:cs="Arial"/>
        </w:rPr>
        <w:t xml:space="preserve">, se </w:t>
      </w:r>
      <w:r w:rsidR="00EB4C20" w:rsidRPr="00107365">
        <w:rPr>
          <w:rFonts w:ascii="Palatino Linotype" w:eastAsia="MS Mincho" w:hAnsi="Palatino Linotype" w:cs="Arial"/>
        </w:rPr>
        <w:t>modifica</w:t>
      </w:r>
      <w:r w:rsidRPr="00107365">
        <w:rPr>
          <w:rFonts w:ascii="Palatino Linotype" w:eastAsia="MS Mincho" w:hAnsi="Palatino Linotype" w:cs="Arial"/>
        </w:rPr>
        <w:t xml:space="preserve"> la respuesta inicial y se ordena hacer la entrega de la información respecto </w:t>
      </w:r>
      <w:r w:rsidR="00EB4C20" w:rsidRPr="00107365">
        <w:rPr>
          <w:rFonts w:ascii="Palatino Linotype" w:hAnsi="Palatino Linotype"/>
        </w:rPr>
        <w:t>a l</w:t>
      </w:r>
      <w:r w:rsidR="00EB4C20" w:rsidRPr="00107365">
        <w:rPr>
          <w:rFonts w:ascii="Palatino Linotype" w:eastAsia="MS Mincho" w:hAnsi="Palatino Linotype" w:cs="Times New Roman"/>
          <w:color w:val="000000"/>
        </w:rPr>
        <w:t xml:space="preserve">os documentos donde consten los nombres de las personas que integran los Consejos de Participación Ciudadana y Autoridades Auxiliares del Ayuntamiento de Cuautitlán Izcalli, correspondiente a la presente administración pública municipal 2019-2021, así como </w:t>
      </w:r>
      <w:r w:rsidR="00F0037C" w:rsidRPr="00107365">
        <w:rPr>
          <w:rFonts w:ascii="Palatino Linotype" w:eastAsia="MS Mincho" w:hAnsi="Palatino Linotype" w:cs="Times New Roman"/>
          <w:color w:val="000000"/>
        </w:rPr>
        <w:t>los datos de contacto</w:t>
      </w:r>
      <w:r w:rsidR="00EB4C20" w:rsidRPr="00107365">
        <w:rPr>
          <w:rFonts w:ascii="Palatino Linotype" w:eastAsia="MS Mincho" w:hAnsi="Palatino Linotype" w:cs="Times New Roman"/>
          <w:color w:val="000000"/>
        </w:rPr>
        <w:t xml:space="preserve"> y la dirección en que </w:t>
      </w:r>
      <w:r w:rsidR="00F0037C" w:rsidRPr="00107365">
        <w:rPr>
          <w:rFonts w:ascii="Palatino Linotype" w:eastAsia="MS Mincho" w:hAnsi="Palatino Linotype" w:cs="Times New Roman"/>
          <w:color w:val="000000"/>
        </w:rPr>
        <w:t>se encuentran</w:t>
      </w:r>
      <w:r w:rsidR="00EB4C20" w:rsidRPr="00107365">
        <w:rPr>
          <w:rFonts w:ascii="Palatino Linotype" w:eastAsia="MS Mincho" w:hAnsi="Palatino Linotype" w:cs="Times New Roman"/>
          <w:color w:val="000000"/>
        </w:rPr>
        <w:t xml:space="preserve"> sus oficinas</w:t>
      </w:r>
      <w:r w:rsidR="00EB4C20" w:rsidRPr="00107365">
        <w:rPr>
          <w:rFonts w:ascii="Palatino Linotype" w:hAnsi="Palatino Linotype"/>
        </w:rPr>
        <w:t>;</w:t>
      </w:r>
      <w:r w:rsidRPr="00107365">
        <w:rPr>
          <w:rFonts w:ascii="Palatino Linotype" w:eastAsia="MS Mincho" w:hAnsi="Palatino Linotype" w:cs="Arial"/>
        </w:rPr>
        <w:t xml:space="preserve"> en versión pública y a través de la modalidad elegida por el interesado, es decir, vía SAIMEX.</w:t>
      </w:r>
    </w:p>
    <w:p w14:paraId="6B52F13E" w14:textId="77777777" w:rsidR="008A10C5" w:rsidRPr="00107365" w:rsidRDefault="008A10C5" w:rsidP="008A10C5">
      <w:pPr>
        <w:pStyle w:val="Prrafodelista"/>
        <w:tabs>
          <w:tab w:val="left" w:pos="0"/>
        </w:tabs>
        <w:spacing w:line="360" w:lineRule="auto"/>
        <w:ind w:left="0" w:right="49"/>
        <w:jc w:val="both"/>
        <w:rPr>
          <w:rFonts w:ascii="Palatino Linotype" w:eastAsia="MS Mincho" w:hAnsi="Palatino Linotype" w:cs="Times New Roman"/>
          <w:color w:val="000000"/>
        </w:rPr>
      </w:pPr>
    </w:p>
    <w:p w14:paraId="396A27FF" w14:textId="4B39AF3D" w:rsidR="008A10C5" w:rsidRPr="00107365" w:rsidRDefault="008A10C5"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Es de </w:t>
      </w:r>
      <w:r w:rsidRPr="00107365">
        <w:rPr>
          <w:rFonts w:ascii="Palatino Linotype" w:eastAsia="MS Mincho" w:hAnsi="Palatino Linotype" w:cs="Arial"/>
        </w:rPr>
        <w:t>señalar que en efecto el</w:t>
      </w:r>
      <w:r w:rsidRPr="00107365">
        <w:rPr>
          <w:rFonts w:ascii="Palatino Linotype" w:eastAsia="Calibri" w:hAnsi="Palatino Linotype" w:cs="Times New Roman"/>
          <w:i/>
          <w:color w:val="000000"/>
        </w:rPr>
        <w:t xml:space="preserve"> </w:t>
      </w:r>
      <w:r w:rsidRPr="00107365">
        <w:rPr>
          <w:rFonts w:ascii="Palatino Linotype" w:eastAsia="MS Mincho" w:hAnsi="Palatino Linotype" w:cs="Arial"/>
        </w:rPr>
        <w:t xml:space="preserve">Directorio de los Consejos de Participación Ciudadana y de la Autoridades Auxiliares si bien es un documento de índole público, por la naturaleza de estas dos figuras, el </w:t>
      </w:r>
      <w:r w:rsidRPr="00107365">
        <w:rPr>
          <w:rFonts w:ascii="Palatino Linotype" w:eastAsia="MS Mincho" w:hAnsi="Palatino Linotype" w:cs="Arial"/>
          <w:b/>
        </w:rPr>
        <w:t>SUJETO OBLIGADO</w:t>
      </w:r>
      <w:r w:rsidRPr="00107365">
        <w:rPr>
          <w:rFonts w:ascii="Palatino Linotype" w:eastAsia="MS Mincho" w:hAnsi="Palatino Linotype" w:cs="Arial"/>
        </w:rPr>
        <w:t xml:space="preserve"> debe analizar las documentales y ponerlas a disposición dando a  conocer únicamente aquello que deba ser público, porque si bien, las personas que integran estas figuras, pudieron haber registrado su domicilio, teléfono o correo personal, sin embargo, como aquellas realizan actos de autoridad, deben de registrar datos relacionados a sus funciones y proporcionar a toda la comunicad </w:t>
      </w:r>
      <w:r w:rsidRPr="00107365">
        <w:rPr>
          <w:rFonts w:ascii="Palatino Linotype" w:eastAsia="MS Mincho" w:hAnsi="Palatino Linotype" w:cs="Arial"/>
          <w:b/>
        </w:rPr>
        <w:t>los datos de contacto relacionados con el servicio público municipal.</w:t>
      </w:r>
    </w:p>
    <w:p w14:paraId="567FC799" w14:textId="77777777" w:rsidR="008A10C5" w:rsidRPr="00107365" w:rsidRDefault="008A10C5" w:rsidP="008A10C5">
      <w:pPr>
        <w:pStyle w:val="Prrafodelista"/>
        <w:rPr>
          <w:rFonts w:ascii="Palatino Linotype" w:eastAsia="MS Mincho" w:hAnsi="Palatino Linotype" w:cs="Times New Roman"/>
          <w:color w:val="000000"/>
        </w:rPr>
      </w:pPr>
    </w:p>
    <w:p w14:paraId="71409ACE" w14:textId="2A047E5C" w:rsidR="008A10C5" w:rsidRPr="00107365" w:rsidRDefault="008A10C5"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107365">
        <w:rPr>
          <w:rFonts w:ascii="Palatino Linotype" w:eastAsia="MS Mincho" w:hAnsi="Palatino Linotype" w:cs="Times New Roman"/>
          <w:color w:val="000000"/>
        </w:rPr>
        <w:t xml:space="preserve">Por lo anterior, si la </w:t>
      </w:r>
      <w:r w:rsidRPr="00107365">
        <w:rPr>
          <w:rFonts w:ascii="Palatino Linotype" w:eastAsia="MS Mincho" w:hAnsi="Palatino Linotype" w:cs="Arial"/>
        </w:rPr>
        <w:t xml:space="preserve">información contiene datos como el domicilio particular, teléfono o correo electrónico particular de los integrantes de los Consejos de Participación Ciudadana y </w:t>
      </w:r>
      <w:r w:rsidR="00F0037C" w:rsidRPr="00107365">
        <w:rPr>
          <w:rFonts w:ascii="Palatino Linotype" w:eastAsia="MS Mincho" w:hAnsi="Palatino Linotype" w:cs="Arial"/>
        </w:rPr>
        <w:t>Autoridades A</w:t>
      </w:r>
      <w:r w:rsidRPr="00107365">
        <w:rPr>
          <w:rFonts w:ascii="Palatino Linotype" w:eastAsia="MS Mincho" w:hAnsi="Palatino Linotype" w:cs="Arial"/>
        </w:rPr>
        <w:t>uxiliares</w:t>
      </w:r>
      <w:r w:rsidR="00F0037C" w:rsidRPr="00107365">
        <w:rPr>
          <w:rFonts w:ascii="Palatino Linotype" w:eastAsia="MS Mincho" w:hAnsi="Palatino Linotype" w:cs="Arial"/>
        </w:rPr>
        <w:t xml:space="preserve"> (Delegados Municipales)</w:t>
      </w:r>
      <w:r w:rsidRPr="00107365">
        <w:rPr>
          <w:rFonts w:ascii="Palatino Linotype" w:eastAsia="MS Mincho" w:hAnsi="Palatino Linotype" w:cs="Arial"/>
        </w:rPr>
        <w:t xml:space="preserve">, solo estos deben ser clasificado como confidencial en términos del artículo 143, fracción I de la </w:t>
      </w:r>
      <w:r w:rsidRPr="00107365">
        <w:rPr>
          <w:rFonts w:ascii="Palatino Linotype" w:eastAsia="MS Mincho" w:hAnsi="Palatino Linotype" w:cs="Arial"/>
          <w:b/>
        </w:rPr>
        <w:t>Ley de Transparencia y Acceso a la Información Pública del Estado de México y Municipios, debido a las siguientes consideraciones:</w:t>
      </w:r>
    </w:p>
    <w:p w14:paraId="3B86300B" w14:textId="77777777" w:rsidR="00876BE5" w:rsidRPr="00107365" w:rsidRDefault="00876BE5" w:rsidP="00732E2C">
      <w:pPr>
        <w:pStyle w:val="Prrafodelista"/>
        <w:tabs>
          <w:tab w:val="left" w:pos="0"/>
        </w:tabs>
        <w:spacing w:line="360" w:lineRule="auto"/>
        <w:ind w:left="0" w:right="49"/>
        <w:jc w:val="both"/>
      </w:pPr>
      <w:bookmarkStart w:id="51" w:name="_Toc4684438"/>
      <w:bookmarkEnd w:id="50"/>
    </w:p>
    <w:p w14:paraId="53F9344C" w14:textId="4E51B0C8" w:rsidR="00326BBB" w:rsidRPr="00107365" w:rsidRDefault="006A6826" w:rsidP="001714D9">
      <w:pPr>
        <w:pStyle w:val="Ttulo2"/>
        <w:rPr>
          <w:rFonts w:ascii="Palatino Linotype" w:hAnsi="Palatino Linotype"/>
          <w:b/>
          <w:color w:val="000000" w:themeColor="text1"/>
          <w:sz w:val="24"/>
          <w:szCs w:val="24"/>
        </w:rPr>
      </w:pPr>
      <w:bookmarkStart w:id="52" w:name="_Toc473799824"/>
      <w:bookmarkStart w:id="53" w:name="_Toc487025370"/>
      <w:bookmarkStart w:id="54" w:name="_Toc493790438"/>
      <w:bookmarkStart w:id="55" w:name="_Toc495606558"/>
      <w:bookmarkStart w:id="56" w:name="_Toc497297048"/>
      <w:bookmarkStart w:id="57" w:name="_Toc498503756"/>
      <w:bookmarkStart w:id="58" w:name="_Toc499201876"/>
      <w:bookmarkStart w:id="59" w:name="_Toc954272"/>
      <w:bookmarkStart w:id="60" w:name="_Toc1585432"/>
      <w:bookmarkStart w:id="61" w:name="_Toc4684440"/>
      <w:bookmarkStart w:id="62" w:name="_Toc62738095"/>
      <w:bookmarkEnd w:id="51"/>
      <w:r w:rsidRPr="00107365">
        <w:rPr>
          <w:rFonts w:ascii="Palatino Linotype" w:hAnsi="Palatino Linotype"/>
          <w:b/>
          <w:color w:val="000000" w:themeColor="text1"/>
          <w:sz w:val="24"/>
          <w:szCs w:val="24"/>
        </w:rPr>
        <w:t>SEXTA</w:t>
      </w:r>
      <w:r w:rsidR="00326BBB" w:rsidRPr="00107365">
        <w:rPr>
          <w:rFonts w:ascii="Palatino Linotype" w:hAnsi="Palatino Linotype"/>
          <w:b/>
          <w:color w:val="000000" w:themeColor="text1"/>
          <w:sz w:val="24"/>
          <w:szCs w:val="24"/>
        </w:rPr>
        <w:t>. De la Versión Pública</w:t>
      </w:r>
      <w:bookmarkEnd w:id="52"/>
      <w:bookmarkEnd w:id="53"/>
      <w:bookmarkEnd w:id="54"/>
      <w:bookmarkEnd w:id="55"/>
      <w:bookmarkEnd w:id="56"/>
      <w:bookmarkEnd w:id="57"/>
      <w:bookmarkEnd w:id="58"/>
      <w:bookmarkEnd w:id="59"/>
      <w:bookmarkEnd w:id="60"/>
      <w:bookmarkEnd w:id="61"/>
      <w:bookmarkEnd w:id="62"/>
      <w:r w:rsidR="00326BBB" w:rsidRPr="00107365">
        <w:rPr>
          <w:rFonts w:ascii="Palatino Linotype" w:hAnsi="Palatino Linotype"/>
          <w:b/>
          <w:color w:val="000000" w:themeColor="text1"/>
          <w:sz w:val="24"/>
          <w:szCs w:val="24"/>
        </w:rPr>
        <w:t xml:space="preserve"> </w:t>
      </w:r>
    </w:p>
    <w:p w14:paraId="41B052EA" w14:textId="77777777" w:rsidR="002E2E05" w:rsidRPr="00107365" w:rsidRDefault="002E2E05" w:rsidP="002E2E05"/>
    <w:p w14:paraId="6C5C4BB7" w14:textId="79AE52DA" w:rsidR="00066374" w:rsidRPr="00107365" w:rsidRDefault="00066374"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107365">
        <w:rPr>
          <w:rFonts w:ascii="Palatino Linotype" w:hAnsi="Palatino Linotype" w:cs="Bookman Old Style"/>
        </w:rPr>
        <w:t xml:space="preserve">En efecto, </w:t>
      </w:r>
      <w:r w:rsidRPr="00107365">
        <w:rPr>
          <w:rFonts w:ascii="Palatino Linotype" w:hAnsi="Palatino Linotype" w:cs="Arial"/>
          <w:color w:val="000000" w:themeColor="text1"/>
        </w:rPr>
        <w:t xml:space="preserve">en el presente asunto debe destacarse que debido a la naturaleza de </w:t>
      </w:r>
      <w:r w:rsidRPr="00107365">
        <w:rPr>
          <w:rFonts w:ascii="Palatino Linotype" w:hAnsi="Palatino Linotype"/>
          <w:color w:val="000000" w:themeColor="text1"/>
        </w:rPr>
        <w:t xml:space="preserve">la información solicitada, en la misma puede obran datos personales susceptibles de protegerse, </w:t>
      </w:r>
      <w:r w:rsidRPr="00107365">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2FAD6477" w14:textId="77777777" w:rsidR="00066374" w:rsidRPr="00107365" w:rsidRDefault="00066374" w:rsidP="00066374">
      <w:pPr>
        <w:pStyle w:val="Prrafodelista"/>
        <w:spacing w:before="240" w:after="240" w:line="360" w:lineRule="auto"/>
        <w:ind w:left="0" w:right="49"/>
        <w:jc w:val="both"/>
        <w:rPr>
          <w:rFonts w:ascii="Palatino Linotype" w:hAnsi="Palatino Linotype" w:cs="Bookman Old Style"/>
        </w:rPr>
      </w:pPr>
    </w:p>
    <w:p w14:paraId="2BD1AA09" w14:textId="5F2E7DE0" w:rsidR="00066374" w:rsidRPr="00107365" w:rsidRDefault="00066374"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107365">
        <w:rPr>
          <w:rFonts w:ascii="Palatino Linotype" w:hAnsi="Palatino Linotype" w:cs="Bookman Old Style"/>
        </w:rPr>
        <w:t xml:space="preserve">La </w:t>
      </w:r>
      <w:r w:rsidRPr="00107365">
        <w:rPr>
          <w:rFonts w:ascii="Palatino Linotype" w:hAnsi="Palatino Linotype"/>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07365">
        <w:rPr>
          <w:vertAlign w:val="superscript"/>
        </w:rPr>
        <w:footnoteReference w:id="1"/>
      </w:r>
      <w:r w:rsidRPr="00107365">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07365">
        <w:rPr>
          <w:vertAlign w:val="superscript"/>
        </w:rPr>
        <w:footnoteReference w:id="2"/>
      </w:r>
      <w:r w:rsidRPr="00107365">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4C1C143" w14:textId="77777777" w:rsidR="00066374" w:rsidRPr="00107365" w:rsidRDefault="00066374" w:rsidP="00066374">
      <w:pPr>
        <w:pStyle w:val="Prrafodelista"/>
        <w:rPr>
          <w:rFonts w:ascii="Palatino Linotype" w:hAnsi="Palatino Linotype" w:cs="Bookman Old Style"/>
        </w:rPr>
      </w:pPr>
    </w:p>
    <w:p w14:paraId="4F404074" w14:textId="7B9CA9DB" w:rsidR="00066374" w:rsidRPr="00107365" w:rsidRDefault="00066374" w:rsidP="00066374">
      <w:pPr>
        <w:pStyle w:val="Prrafodelista"/>
        <w:numPr>
          <w:ilvl w:val="0"/>
          <w:numId w:val="1"/>
        </w:numPr>
        <w:spacing w:before="240" w:after="240" w:line="360" w:lineRule="auto"/>
        <w:ind w:left="0" w:right="49" w:firstLine="0"/>
        <w:jc w:val="both"/>
        <w:rPr>
          <w:rFonts w:ascii="Palatino Linotype" w:hAnsi="Palatino Linotype" w:cs="Bookman Old Style"/>
        </w:rPr>
      </w:pPr>
      <w:r w:rsidRPr="00107365">
        <w:rPr>
          <w:rFonts w:ascii="Palatino Linotype" w:hAnsi="Palatino Linotype" w:cs="Bookman Old Style"/>
        </w:rPr>
        <w:t xml:space="preserve">El </w:t>
      </w:r>
      <w:r w:rsidRPr="00107365">
        <w:rPr>
          <w:rFonts w:ascii="Palatino Linotype" w:hAnsi="Palatino Linotype"/>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2B1A2D2" w14:textId="6A299A87" w:rsidR="00326BBB" w:rsidRPr="00107365" w:rsidRDefault="00326BBB" w:rsidP="00756E0A">
      <w:pPr>
        <w:pStyle w:val="Ttulo3"/>
        <w:numPr>
          <w:ilvl w:val="0"/>
          <w:numId w:val="16"/>
        </w:numPr>
        <w:spacing w:line="360" w:lineRule="auto"/>
        <w:rPr>
          <w:rFonts w:ascii="Palatino Linotype" w:eastAsia="Calibri" w:hAnsi="Palatino Linotype"/>
          <w:b/>
          <w:color w:val="auto"/>
        </w:rPr>
      </w:pPr>
      <w:bookmarkStart w:id="63" w:name="_Toc531859121"/>
      <w:bookmarkStart w:id="64" w:name="_Toc532385645"/>
      <w:bookmarkStart w:id="65" w:name="_Toc954273"/>
      <w:bookmarkStart w:id="66" w:name="_Toc1585433"/>
      <w:bookmarkStart w:id="67" w:name="_Toc4684441"/>
      <w:bookmarkStart w:id="68" w:name="_Toc62738096"/>
      <w:r w:rsidRPr="00107365">
        <w:rPr>
          <w:rFonts w:ascii="Palatino Linotype" w:hAnsi="Palatino Linotype"/>
          <w:b/>
          <w:color w:val="auto"/>
        </w:rPr>
        <w:t>Requisitos previos.</w:t>
      </w:r>
      <w:bookmarkEnd w:id="63"/>
      <w:bookmarkEnd w:id="64"/>
      <w:bookmarkEnd w:id="65"/>
      <w:bookmarkEnd w:id="66"/>
      <w:bookmarkEnd w:id="67"/>
      <w:bookmarkEnd w:id="68"/>
    </w:p>
    <w:p w14:paraId="6C6736CF" w14:textId="4BC27709" w:rsidR="00326BBB" w:rsidRPr="00107365" w:rsidRDefault="00326BBB" w:rsidP="00756E0A">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107365">
        <w:rPr>
          <w:rFonts w:ascii="Palatino Linotype" w:eastAsia="Calibri" w:hAnsi="Palatino Linotype" w:cs="Arial"/>
          <w:szCs w:val="22"/>
          <w:lang w:val="es-ES" w:eastAsia="es-MX"/>
        </w:rPr>
        <w:t>El</w:t>
      </w:r>
      <w:r w:rsidRPr="00107365">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EAE855B" w14:textId="77777777" w:rsidR="00326BBB" w:rsidRPr="00107365"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3ECC1A" w14:textId="77777777"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C28C555" w14:textId="77777777" w:rsidR="00326BBB" w:rsidRPr="00107365" w:rsidRDefault="00326BBB" w:rsidP="00326BBB">
      <w:pPr>
        <w:pStyle w:val="Prrafodelista"/>
        <w:spacing w:line="360" w:lineRule="auto"/>
        <w:rPr>
          <w:rFonts w:ascii="Palatino Linotype" w:eastAsia="Calibri" w:hAnsi="Palatino Linotype" w:cs="Arial"/>
          <w:szCs w:val="22"/>
          <w:lang w:val="es-ES" w:eastAsia="es-MX"/>
        </w:rPr>
      </w:pPr>
    </w:p>
    <w:p w14:paraId="03271716" w14:textId="77777777"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DAD6C3B" w14:textId="759940C8" w:rsidR="00326BBB" w:rsidRPr="00107365" w:rsidRDefault="00326BBB" w:rsidP="00756E0A">
      <w:pPr>
        <w:pStyle w:val="Ttulo3"/>
        <w:numPr>
          <w:ilvl w:val="0"/>
          <w:numId w:val="16"/>
        </w:numPr>
        <w:spacing w:line="360" w:lineRule="auto"/>
        <w:rPr>
          <w:rFonts w:ascii="Palatino Linotype" w:hAnsi="Palatino Linotype"/>
          <w:b/>
          <w:color w:val="auto"/>
        </w:rPr>
      </w:pPr>
      <w:bookmarkStart w:id="69" w:name="_Toc531859122"/>
      <w:bookmarkStart w:id="70" w:name="_Toc532385646"/>
      <w:bookmarkStart w:id="71" w:name="_Toc954274"/>
      <w:bookmarkStart w:id="72" w:name="_Toc1585434"/>
      <w:bookmarkStart w:id="73" w:name="_Toc4684442"/>
      <w:bookmarkStart w:id="74" w:name="_Toc62738097"/>
      <w:r w:rsidRPr="00107365">
        <w:rPr>
          <w:rFonts w:ascii="Palatino Linotype" w:hAnsi="Palatino Linotype"/>
          <w:b/>
          <w:color w:val="auto"/>
        </w:rPr>
        <w:t>Supuesto de clasificación.</w:t>
      </w:r>
      <w:bookmarkEnd w:id="69"/>
      <w:bookmarkEnd w:id="70"/>
      <w:bookmarkEnd w:id="71"/>
      <w:bookmarkEnd w:id="72"/>
      <w:bookmarkEnd w:id="73"/>
      <w:bookmarkEnd w:id="74"/>
    </w:p>
    <w:p w14:paraId="511DC09E" w14:textId="77777777" w:rsidR="00326BBB" w:rsidRPr="00107365"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D734C2E" w14:textId="77777777"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B3E784C" w14:textId="77777777" w:rsidR="00326BBB" w:rsidRPr="00107365" w:rsidRDefault="00326BBB" w:rsidP="00326BBB">
      <w:pPr>
        <w:autoSpaceDE w:val="0"/>
        <w:autoSpaceDN w:val="0"/>
        <w:adjustRightInd w:val="0"/>
        <w:spacing w:after="160" w:line="360" w:lineRule="auto"/>
        <w:ind w:left="567" w:right="567"/>
        <w:jc w:val="both"/>
        <w:rPr>
          <w:rFonts w:ascii="Palatino Linotype" w:hAnsi="Palatino Linotype" w:cs="Arial"/>
          <w:i/>
          <w:sz w:val="22"/>
          <w:lang w:val="es-MX"/>
        </w:rPr>
      </w:pPr>
      <w:r w:rsidRPr="00107365">
        <w:rPr>
          <w:rFonts w:ascii="Palatino Linotype" w:hAnsi="Palatino Linotype" w:cs="Arial"/>
          <w:b/>
          <w:bCs/>
          <w:i/>
          <w:sz w:val="22"/>
          <w:lang w:val="es-MX"/>
        </w:rPr>
        <w:t xml:space="preserve">Artículo 3. </w:t>
      </w:r>
      <w:r w:rsidRPr="00107365">
        <w:rPr>
          <w:rFonts w:ascii="Palatino Linotype" w:hAnsi="Palatino Linotype" w:cs="Arial"/>
          <w:i/>
          <w:sz w:val="22"/>
          <w:lang w:val="es-MX"/>
        </w:rPr>
        <w:t>Para los efectos de la presente Ley se entenderá por:</w:t>
      </w:r>
    </w:p>
    <w:p w14:paraId="3699D18E"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 xml:space="preserve"> (…)</w:t>
      </w:r>
    </w:p>
    <w:p w14:paraId="4608F52D"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0B288DA"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w:t>
      </w:r>
    </w:p>
    <w:p w14:paraId="3C38F44E"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XX. Información clasificada: Aquella considerada por la presente Ley como reservada o confidencial;</w:t>
      </w:r>
    </w:p>
    <w:p w14:paraId="70011765"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EB6D55"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w:t>
      </w:r>
    </w:p>
    <w:p w14:paraId="06CE4899"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2C3CCA8"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w:t>
      </w:r>
    </w:p>
    <w:p w14:paraId="1C8F0FEA"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7625767"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w:t>
      </w:r>
    </w:p>
    <w:p w14:paraId="52BFEAA0"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798DEA8"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w:t>
      </w:r>
    </w:p>
    <w:p w14:paraId="2EA2A767"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0FCE220"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707BB8F1"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5572F527" w14:textId="77777777" w:rsidR="00326BBB" w:rsidRPr="0010736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107365">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3633BFE5" w14:textId="77777777"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A558F27" w14:textId="77777777" w:rsidR="00326BBB" w:rsidRPr="00107365"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2F52D98" w14:textId="503B0582" w:rsidR="00326BBB" w:rsidRPr="00107365" w:rsidRDefault="00326BBB" w:rsidP="00E855C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hAnsi="Palatino Linotype" w:cs="Arial"/>
        </w:rPr>
        <w:t>Como consecuencia de lo anterior, el sujeto obligado debe identificar claramente el tipo de información y hacer un juicio de subsunción o encaje</w:t>
      </w:r>
      <w:r w:rsidRPr="00107365">
        <w:rPr>
          <w:rStyle w:val="Refdenotaalpie"/>
          <w:rFonts w:ascii="Palatino Linotype" w:hAnsi="Palatino Linotype" w:cs="Arial"/>
        </w:rPr>
        <w:footnoteReference w:id="3"/>
      </w:r>
      <w:r w:rsidRPr="00107365">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2E2D4AB" w14:textId="77777777"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30583A8" w14:textId="77777777" w:rsidR="00326BBB" w:rsidRPr="00107365" w:rsidRDefault="00326BBB" w:rsidP="00326BBB">
      <w:pPr>
        <w:pStyle w:val="Prrafodelista"/>
        <w:spacing w:line="360" w:lineRule="auto"/>
        <w:rPr>
          <w:rFonts w:ascii="Palatino Linotype" w:eastAsia="Calibri" w:hAnsi="Palatino Linotype" w:cs="Arial"/>
          <w:szCs w:val="22"/>
          <w:lang w:val="es-ES" w:eastAsia="es-MX"/>
        </w:rPr>
      </w:pPr>
    </w:p>
    <w:p w14:paraId="45988E36" w14:textId="71156326" w:rsidR="00326BBB" w:rsidRPr="00107365" w:rsidRDefault="00326BBB" w:rsidP="00756E0A">
      <w:pPr>
        <w:pStyle w:val="Ttulo3"/>
        <w:numPr>
          <w:ilvl w:val="0"/>
          <w:numId w:val="16"/>
        </w:numPr>
        <w:spacing w:line="360" w:lineRule="auto"/>
        <w:rPr>
          <w:rFonts w:ascii="Palatino Linotype" w:hAnsi="Palatino Linotype"/>
          <w:b/>
          <w:color w:val="auto"/>
        </w:rPr>
      </w:pPr>
      <w:bookmarkStart w:id="75" w:name="_Toc531859123"/>
      <w:bookmarkStart w:id="76" w:name="_Toc532385647"/>
      <w:bookmarkStart w:id="77" w:name="_Toc954275"/>
      <w:bookmarkStart w:id="78" w:name="_Toc1585435"/>
      <w:bookmarkStart w:id="79" w:name="_Toc4684443"/>
      <w:bookmarkStart w:id="80" w:name="_Toc62738098"/>
      <w:r w:rsidRPr="00107365">
        <w:rPr>
          <w:rFonts w:ascii="Palatino Linotype" w:hAnsi="Palatino Linotype"/>
          <w:b/>
          <w:color w:val="auto"/>
        </w:rPr>
        <w:t>La intervención del Comité de Transparencia.</w:t>
      </w:r>
      <w:bookmarkEnd w:id="75"/>
      <w:bookmarkEnd w:id="76"/>
      <w:bookmarkEnd w:id="77"/>
      <w:bookmarkEnd w:id="78"/>
      <w:bookmarkEnd w:id="79"/>
      <w:bookmarkEnd w:id="80"/>
    </w:p>
    <w:p w14:paraId="089480B7" w14:textId="1BF0E5D8" w:rsidR="00326BBB" w:rsidRPr="00107365" w:rsidRDefault="00326BBB" w:rsidP="00756E0A">
      <w:pPr>
        <w:pStyle w:val="Ttulo1"/>
        <w:numPr>
          <w:ilvl w:val="0"/>
          <w:numId w:val="13"/>
        </w:numPr>
        <w:rPr>
          <w:b/>
          <w:i/>
        </w:rPr>
      </w:pPr>
      <w:bookmarkStart w:id="81" w:name="_Toc62738099"/>
      <w:r w:rsidRPr="00107365">
        <w:rPr>
          <w:b/>
        </w:rPr>
        <w:t>Formalidades para emitir el acuerdo de clasificación.</w:t>
      </w:r>
      <w:bookmarkEnd w:id="81"/>
    </w:p>
    <w:p w14:paraId="441AB0D1" w14:textId="77777777" w:rsidR="00326BBB" w:rsidRPr="00107365" w:rsidRDefault="00326BBB" w:rsidP="00326BBB">
      <w:pPr>
        <w:spacing w:line="360" w:lineRule="auto"/>
        <w:rPr>
          <w:rFonts w:ascii="Palatino Linotype" w:hAnsi="Palatino Linotype"/>
          <w:lang w:val="es-MX" w:eastAsia="en-US"/>
        </w:rPr>
      </w:pPr>
    </w:p>
    <w:p w14:paraId="4EFE0E94" w14:textId="66D126B3"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hAnsi="Palatino Linotype" w:cs="Arial"/>
        </w:rPr>
        <w:t xml:space="preserve">El Comité de Transparencia, según lo dispuesto en los artículos 128 y 103 de la Ley Estatal y de la Ley General, respectivamente, y </w:t>
      </w:r>
      <w:r w:rsidRPr="00107365">
        <w:rPr>
          <w:rFonts w:ascii="Palatino Linotype" w:hAnsi="Palatino Linotype"/>
        </w:rPr>
        <w:t xml:space="preserve">la fracción III del numeral Segundo de los </w:t>
      </w:r>
      <w:r w:rsidRPr="0010736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07365">
        <w:rPr>
          <w:rFonts w:ascii="Palatino Linotype" w:hAnsi="Palatino Linotype"/>
        </w:rPr>
        <w:t xml:space="preserve"> </w:t>
      </w:r>
      <w:r w:rsidRPr="0010736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38216A4" w14:textId="77777777" w:rsidR="00326BBB" w:rsidRPr="00107365"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0AB4102" w14:textId="77777777"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4E9C2BE" w14:textId="77777777" w:rsidR="00326BBB" w:rsidRPr="00107365" w:rsidRDefault="00326BBB" w:rsidP="00326BBB">
      <w:pPr>
        <w:pStyle w:val="Prrafodelista"/>
        <w:spacing w:line="360" w:lineRule="auto"/>
        <w:rPr>
          <w:rFonts w:ascii="Palatino Linotype" w:eastAsia="Calibri" w:hAnsi="Palatino Linotype" w:cs="Arial"/>
          <w:szCs w:val="22"/>
          <w:lang w:val="es-ES" w:eastAsia="es-MX"/>
        </w:rPr>
      </w:pPr>
    </w:p>
    <w:p w14:paraId="06E0C4C6" w14:textId="77777777"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76DCCFA" w14:textId="77777777" w:rsidR="005D3CE5" w:rsidRPr="00107365" w:rsidRDefault="005D3CE5" w:rsidP="005D3CE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7E999EC" w14:textId="170630B2" w:rsidR="00326BBB" w:rsidRPr="00107365" w:rsidRDefault="00326BBB" w:rsidP="00756E0A">
      <w:pPr>
        <w:pStyle w:val="Ttulo1"/>
        <w:numPr>
          <w:ilvl w:val="0"/>
          <w:numId w:val="13"/>
        </w:numPr>
        <w:rPr>
          <w:b/>
          <w:i/>
          <w:sz w:val="22"/>
        </w:rPr>
      </w:pPr>
      <w:bookmarkStart w:id="82" w:name="_Toc62738100"/>
      <w:r w:rsidRPr="00107365">
        <w:rPr>
          <w:b/>
        </w:rPr>
        <w:t>Requisitos de fondo del acuerdo de clasificación</w:t>
      </w:r>
      <w:bookmarkEnd w:id="82"/>
    </w:p>
    <w:p w14:paraId="57C2E333" w14:textId="77777777" w:rsidR="00326BBB" w:rsidRPr="00107365" w:rsidRDefault="00326BBB" w:rsidP="00326BBB">
      <w:pPr>
        <w:pStyle w:val="Prrafodelista"/>
        <w:spacing w:line="360" w:lineRule="auto"/>
        <w:rPr>
          <w:rFonts w:ascii="Palatino Linotype" w:eastAsia="Calibri" w:hAnsi="Palatino Linotype" w:cs="Arial"/>
          <w:szCs w:val="22"/>
          <w:lang w:val="es-ES" w:eastAsia="es-MX"/>
        </w:rPr>
      </w:pPr>
    </w:p>
    <w:p w14:paraId="6A930E17" w14:textId="140E5109"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E855CA" w:rsidRPr="00107365">
        <w:rPr>
          <w:rFonts w:ascii="Palatino Linotype" w:hAnsi="Palatino Linotype" w:cs="Arial"/>
        </w:rPr>
        <w:t xml:space="preserve">de los Lineamientos Generales, </w:t>
      </w:r>
      <w:r w:rsidRPr="00107365">
        <w:rPr>
          <w:rFonts w:ascii="Palatino Linotype" w:hAnsi="Palatino Linotype" w:cs="Arial"/>
        </w:rPr>
        <w:t xml:space="preserve">al señalar que la carga de la prueba, para justificar las restricciones, corresponde a los sujetos obligados, por lo que deberán fundar y motivar debidamente la clasificación. </w:t>
      </w:r>
    </w:p>
    <w:p w14:paraId="26907E25" w14:textId="77777777" w:rsidR="00326BBB" w:rsidRPr="00107365"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044199A" w14:textId="034F1DFA"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hAnsi="Palatino Linotype"/>
        </w:rPr>
        <w:t>De lo anterior, se desprende que</w:t>
      </w:r>
      <w:r w:rsidR="00E855CA" w:rsidRPr="00107365">
        <w:rPr>
          <w:rFonts w:ascii="Palatino Linotype" w:hAnsi="Palatino Linotype"/>
        </w:rPr>
        <w:t>,</w:t>
      </w:r>
      <w:r w:rsidRPr="00107365">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96D95A" w14:textId="77777777" w:rsidR="00326BBB" w:rsidRPr="00107365" w:rsidRDefault="00326BBB" w:rsidP="00326BBB">
      <w:pPr>
        <w:pStyle w:val="Prrafodelista"/>
        <w:spacing w:line="360" w:lineRule="auto"/>
        <w:rPr>
          <w:rFonts w:ascii="Palatino Linotype" w:eastAsia="Calibri" w:hAnsi="Palatino Linotype" w:cs="Arial"/>
          <w:szCs w:val="22"/>
          <w:lang w:val="es-ES" w:eastAsia="es-MX"/>
        </w:rPr>
      </w:pPr>
    </w:p>
    <w:p w14:paraId="791D1235" w14:textId="77777777"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07365">
        <w:rPr>
          <w:rStyle w:val="Refdenotaalpie"/>
          <w:rFonts w:ascii="Palatino Linotype" w:eastAsia="Times New Roman" w:hAnsi="Palatino Linotype" w:cs="Arial"/>
          <w:lang w:eastAsia="es-MX"/>
        </w:rPr>
        <w:footnoteReference w:id="4"/>
      </w:r>
    </w:p>
    <w:p w14:paraId="6B506427" w14:textId="77777777" w:rsidR="00326BBB" w:rsidRPr="00107365" w:rsidRDefault="00326BBB" w:rsidP="00326BBB">
      <w:pPr>
        <w:pStyle w:val="Prrafodelista"/>
        <w:spacing w:line="360" w:lineRule="auto"/>
        <w:rPr>
          <w:rFonts w:ascii="Palatino Linotype" w:eastAsia="Calibri" w:hAnsi="Palatino Linotype" w:cs="Arial"/>
          <w:szCs w:val="22"/>
          <w:lang w:val="es-ES" w:eastAsia="es-MX"/>
        </w:rPr>
      </w:pPr>
    </w:p>
    <w:p w14:paraId="061F1166" w14:textId="77777777" w:rsidR="00326BBB" w:rsidRPr="0010736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107365">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EB38D0" w14:textId="77777777" w:rsidR="00326BBB" w:rsidRPr="00107365" w:rsidRDefault="00326BBB" w:rsidP="00326BBB">
      <w:pPr>
        <w:pStyle w:val="Prrafodelista"/>
        <w:spacing w:line="360" w:lineRule="auto"/>
        <w:rPr>
          <w:rFonts w:ascii="Palatino Linotype" w:eastAsia="Calibri" w:hAnsi="Palatino Linotype" w:cs="Arial"/>
          <w:szCs w:val="22"/>
          <w:lang w:val="es-ES" w:eastAsia="es-MX"/>
        </w:rPr>
      </w:pPr>
    </w:p>
    <w:p w14:paraId="0AEF7DB3" w14:textId="77777777" w:rsidR="00326BBB" w:rsidRPr="00107365" w:rsidRDefault="00326BBB" w:rsidP="00326BBB">
      <w:pPr>
        <w:spacing w:line="360" w:lineRule="auto"/>
        <w:ind w:left="567" w:right="567"/>
        <w:contextualSpacing/>
        <w:jc w:val="both"/>
        <w:rPr>
          <w:rFonts w:ascii="Palatino Linotype" w:hAnsi="Palatino Linotype" w:cs="Arial"/>
          <w:i/>
          <w:sz w:val="22"/>
        </w:rPr>
      </w:pPr>
      <w:r w:rsidRPr="00107365">
        <w:rPr>
          <w:rFonts w:ascii="Palatino Linotype" w:hAnsi="Palatino Linotype" w:cs="Arial"/>
          <w:b/>
          <w:i/>
          <w:sz w:val="22"/>
        </w:rPr>
        <w:t>FUNDAMENTACIÓN Y MOTIVACIÓN.</w:t>
      </w:r>
      <w:r w:rsidRPr="00107365">
        <w:rPr>
          <w:rFonts w:ascii="Palatino Linotype" w:hAnsi="Palatino Linotype" w:cs="Arial"/>
          <w:i/>
          <w:sz w:val="22"/>
        </w:rPr>
        <w:t xml:space="preserve"> La </w:t>
      </w:r>
      <w:r w:rsidRPr="00107365">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07365">
        <w:rPr>
          <w:rFonts w:ascii="Palatino Linotype" w:hAnsi="Palatino Linotype" w:cs="Arial"/>
          <w:i/>
          <w:sz w:val="22"/>
        </w:rPr>
        <w:t>.</w:t>
      </w:r>
    </w:p>
    <w:p w14:paraId="1C443C78" w14:textId="77777777" w:rsidR="006F7340" w:rsidRPr="00107365" w:rsidRDefault="006F7340" w:rsidP="00326BBB">
      <w:pPr>
        <w:spacing w:line="360" w:lineRule="auto"/>
        <w:ind w:left="567" w:right="567"/>
        <w:contextualSpacing/>
        <w:jc w:val="both"/>
        <w:rPr>
          <w:rFonts w:ascii="Palatino Linotype" w:hAnsi="Palatino Linotype" w:cs="Arial"/>
          <w:i/>
          <w:sz w:val="22"/>
        </w:rPr>
      </w:pPr>
    </w:p>
    <w:p w14:paraId="6589CC15" w14:textId="77777777" w:rsidR="006B2B89" w:rsidRPr="00107365" w:rsidRDefault="006B2B89" w:rsidP="00326BBB">
      <w:pPr>
        <w:spacing w:line="360" w:lineRule="auto"/>
        <w:ind w:left="567" w:right="567"/>
        <w:contextualSpacing/>
        <w:jc w:val="both"/>
        <w:rPr>
          <w:rFonts w:ascii="Palatino Linotype" w:hAnsi="Palatino Linotype" w:cs="Arial"/>
          <w:i/>
          <w:sz w:val="22"/>
        </w:rPr>
      </w:pPr>
    </w:p>
    <w:p w14:paraId="72673637" w14:textId="77777777" w:rsidR="006B2B89" w:rsidRPr="00107365" w:rsidRDefault="006B2B89" w:rsidP="00326BBB">
      <w:pPr>
        <w:spacing w:line="360" w:lineRule="auto"/>
        <w:ind w:left="567" w:right="567"/>
        <w:contextualSpacing/>
        <w:jc w:val="both"/>
        <w:rPr>
          <w:rFonts w:ascii="Palatino Linotype" w:hAnsi="Palatino Linotype" w:cs="Arial"/>
          <w:i/>
          <w:sz w:val="22"/>
        </w:rPr>
      </w:pPr>
    </w:p>
    <w:p w14:paraId="20B5F281" w14:textId="77777777" w:rsidR="00326BBB" w:rsidRPr="00107365" w:rsidRDefault="00326BBB" w:rsidP="00326BBB">
      <w:pPr>
        <w:spacing w:line="360" w:lineRule="auto"/>
        <w:ind w:left="567" w:right="567"/>
        <w:contextualSpacing/>
        <w:jc w:val="both"/>
        <w:rPr>
          <w:rFonts w:ascii="Palatino Linotype" w:hAnsi="Palatino Linotype" w:cs="Arial"/>
          <w:i/>
          <w:sz w:val="22"/>
        </w:rPr>
      </w:pPr>
      <w:r w:rsidRPr="00107365">
        <w:rPr>
          <w:rFonts w:ascii="Palatino Linotype" w:hAnsi="Palatino Linotype" w:cs="Arial"/>
          <w:i/>
          <w:sz w:val="22"/>
        </w:rPr>
        <w:t>SEGUNDO TRIBUNAL COLEGIADO DEL SEXTO CIRCUITO.</w:t>
      </w:r>
    </w:p>
    <w:p w14:paraId="7F24F45C" w14:textId="77777777" w:rsidR="00326BBB" w:rsidRPr="00107365" w:rsidRDefault="00326BBB" w:rsidP="00326BBB">
      <w:pPr>
        <w:spacing w:line="360" w:lineRule="auto"/>
        <w:ind w:left="567" w:right="567"/>
        <w:contextualSpacing/>
        <w:jc w:val="both"/>
        <w:rPr>
          <w:rFonts w:ascii="Palatino Linotype" w:hAnsi="Palatino Linotype" w:cs="Arial"/>
          <w:i/>
          <w:sz w:val="22"/>
        </w:rPr>
      </w:pPr>
      <w:r w:rsidRPr="00107365">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47BF61C9" w14:textId="77777777" w:rsidR="00326BBB" w:rsidRPr="00107365" w:rsidRDefault="00326BBB" w:rsidP="00326BBB">
      <w:pPr>
        <w:spacing w:line="360" w:lineRule="auto"/>
        <w:ind w:left="567" w:right="567"/>
        <w:contextualSpacing/>
        <w:jc w:val="both"/>
        <w:rPr>
          <w:rFonts w:ascii="Palatino Linotype" w:hAnsi="Palatino Linotype" w:cs="Arial"/>
          <w:i/>
          <w:sz w:val="22"/>
        </w:rPr>
      </w:pPr>
      <w:r w:rsidRPr="00107365">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1417394F" w14:textId="77777777" w:rsidR="00326BBB" w:rsidRPr="00107365" w:rsidRDefault="00326BBB" w:rsidP="00326BBB">
      <w:pPr>
        <w:spacing w:line="360" w:lineRule="auto"/>
        <w:ind w:left="567" w:right="567"/>
        <w:contextualSpacing/>
        <w:jc w:val="both"/>
        <w:rPr>
          <w:rFonts w:ascii="Palatino Linotype" w:hAnsi="Palatino Linotype" w:cs="Arial"/>
          <w:i/>
          <w:sz w:val="22"/>
        </w:rPr>
      </w:pPr>
      <w:r w:rsidRPr="00107365">
        <w:rPr>
          <w:rFonts w:ascii="Palatino Linotype" w:hAnsi="Palatino Linotype" w:cs="Arial"/>
          <w:i/>
          <w:sz w:val="22"/>
        </w:rPr>
        <w:t>Amparo en revisión 333/88. Adilia Romero. 26 de octubre de 1988. Unanimidad de votos. Ponente: Arnoldo Nájera Virgen. Secretario: Enrique Crispín Campos Ramírez.</w:t>
      </w:r>
    </w:p>
    <w:p w14:paraId="59FE44A5" w14:textId="77777777" w:rsidR="00326BBB" w:rsidRPr="00107365" w:rsidRDefault="00326BBB" w:rsidP="00326BBB">
      <w:pPr>
        <w:spacing w:line="360" w:lineRule="auto"/>
        <w:ind w:left="567" w:right="567"/>
        <w:contextualSpacing/>
        <w:jc w:val="both"/>
        <w:rPr>
          <w:rFonts w:ascii="Palatino Linotype" w:hAnsi="Palatino Linotype" w:cs="Arial"/>
          <w:i/>
          <w:sz w:val="22"/>
        </w:rPr>
      </w:pPr>
      <w:r w:rsidRPr="00107365">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0A9C4995" w14:textId="77777777" w:rsidR="00326BBB" w:rsidRPr="00107365" w:rsidRDefault="00326BBB" w:rsidP="00326BBB">
      <w:pPr>
        <w:spacing w:line="360" w:lineRule="auto"/>
        <w:ind w:left="567" w:right="567"/>
        <w:contextualSpacing/>
        <w:jc w:val="both"/>
        <w:rPr>
          <w:rFonts w:ascii="Palatino Linotype" w:hAnsi="Palatino Linotype" w:cs="Arial"/>
          <w:i/>
          <w:sz w:val="22"/>
        </w:rPr>
      </w:pPr>
      <w:r w:rsidRPr="00107365">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28BF923A" w14:textId="77777777" w:rsidR="00326BBB" w:rsidRPr="00107365" w:rsidRDefault="00326BBB" w:rsidP="00326BBB">
      <w:pPr>
        <w:spacing w:line="360" w:lineRule="auto"/>
        <w:ind w:firstLine="1418"/>
        <w:contextualSpacing/>
        <w:jc w:val="both"/>
        <w:rPr>
          <w:rFonts w:ascii="Palatino Linotype" w:hAnsi="Palatino Linotype" w:cs="Arial"/>
          <w:lang w:val="es-ES"/>
        </w:rPr>
      </w:pPr>
    </w:p>
    <w:p w14:paraId="58597E48" w14:textId="77777777" w:rsidR="00326BBB" w:rsidRPr="00107365" w:rsidRDefault="00326BBB" w:rsidP="00756E0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0736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4E675F" w14:textId="77777777" w:rsidR="00326BBB" w:rsidRPr="00107365" w:rsidRDefault="00326BBB" w:rsidP="00326BBB">
      <w:pPr>
        <w:pStyle w:val="Prrafodelista"/>
        <w:shd w:val="clear" w:color="auto" w:fill="FFFFFF"/>
        <w:spacing w:line="360" w:lineRule="auto"/>
        <w:ind w:left="360"/>
        <w:jc w:val="both"/>
        <w:rPr>
          <w:rFonts w:ascii="Palatino Linotype" w:eastAsia="Times New Roman" w:hAnsi="Palatino Linotype" w:cs="Arial"/>
          <w:lang w:eastAsia="es-MX"/>
        </w:rPr>
      </w:pPr>
    </w:p>
    <w:p w14:paraId="66E091D5" w14:textId="77777777" w:rsidR="00326BBB" w:rsidRPr="00107365" w:rsidRDefault="00326BBB" w:rsidP="00756E0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0736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478EFD" w14:textId="77777777" w:rsidR="00326BBB" w:rsidRPr="00107365" w:rsidRDefault="00326BBB" w:rsidP="00326BBB">
      <w:pPr>
        <w:shd w:val="clear" w:color="auto" w:fill="FFFFFF"/>
        <w:spacing w:line="360" w:lineRule="auto"/>
        <w:contextualSpacing/>
        <w:jc w:val="both"/>
        <w:rPr>
          <w:rFonts w:ascii="Palatino Linotype" w:eastAsia="Times New Roman" w:hAnsi="Palatino Linotype" w:cs="Arial"/>
          <w:lang w:eastAsia="es-MX"/>
        </w:rPr>
      </w:pPr>
    </w:p>
    <w:p w14:paraId="64456E5A" w14:textId="77777777" w:rsidR="00326BBB" w:rsidRPr="00107365" w:rsidRDefault="00326BBB" w:rsidP="00756E0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10736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A768DB" w14:textId="77777777" w:rsidR="00326BBB" w:rsidRPr="00107365" w:rsidRDefault="00326BBB" w:rsidP="00326BBB">
      <w:pPr>
        <w:shd w:val="clear" w:color="auto" w:fill="FFFFFF"/>
        <w:spacing w:line="360" w:lineRule="auto"/>
        <w:jc w:val="both"/>
        <w:rPr>
          <w:rFonts w:ascii="Palatino Linotype" w:eastAsia="Times New Roman" w:hAnsi="Palatino Linotype" w:cs="Arial"/>
          <w:lang w:eastAsia="es-MX"/>
        </w:rPr>
      </w:pPr>
    </w:p>
    <w:p w14:paraId="6F6E848E" w14:textId="63A90007" w:rsidR="00326BBB" w:rsidRPr="00107365" w:rsidRDefault="00326BBB" w:rsidP="00756E0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10736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107365">
        <w:rPr>
          <w:rFonts w:ascii="Palatino Linotype" w:hAnsi="Palatino Linotype"/>
        </w:rPr>
        <w:t xml:space="preserve"> </w:t>
      </w:r>
      <w:r w:rsidRPr="00107365">
        <w:rPr>
          <w:rFonts w:ascii="Palatino Linotype" w:eastAsia="Times New Roman" w:hAnsi="Palatino Linotype" w:cs="Arial"/>
          <w:lang w:eastAsia="es-MX"/>
        </w:rPr>
        <w:t>datos personales</w:t>
      </w:r>
      <w:r w:rsidRPr="00107365">
        <w:rPr>
          <w:rStyle w:val="Refdenotaalpie"/>
          <w:rFonts w:ascii="Palatino Linotype" w:eastAsia="Times New Roman" w:hAnsi="Palatino Linotype" w:cs="Arial"/>
          <w:lang w:eastAsia="es-MX"/>
        </w:rPr>
        <w:footnoteReference w:id="5"/>
      </w:r>
      <w:r w:rsidRPr="00107365">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107365">
        <w:rPr>
          <w:rFonts w:ascii="Palatino Linotype" w:eastAsia="Calibri" w:hAnsi="Palatino Linotype" w:cs="Arial"/>
          <w:lang w:val="es-ES" w:eastAsia="es-MX"/>
        </w:rPr>
        <w:t xml:space="preserve">Clave Única de Registro de Población (CURP), Registro Federal de Contribuyentes (R.F.C.), clave de ISSEMYM, número de cuenta, </w:t>
      </w:r>
      <w:r w:rsidR="00E855CA" w:rsidRPr="00107365">
        <w:rPr>
          <w:rFonts w:ascii="Palatino Linotype" w:eastAsia="Calibri" w:hAnsi="Palatino Linotype" w:cs="Arial"/>
          <w:lang w:val="es-ES" w:eastAsia="es-MX"/>
        </w:rPr>
        <w:t xml:space="preserve">número de empleado, </w:t>
      </w:r>
      <w:r w:rsidRPr="00107365">
        <w:rPr>
          <w:rFonts w:ascii="Palatino Linotype" w:eastAsia="Calibri" w:hAnsi="Palatino Linotype" w:cs="Arial"/>
          <w:lang w:val="es-ES" w:eastAsia="es-MX"/>
        </w:rPr>
        <w:t xml:space="preserve">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DE0241C" w14:textId="77777777" w:rsidR="00326BBB" w:rsidRPr="00107365" w:rsidRDefault="00326BBB" w:rsidP="00326BBB">
      <w:pPr>
        <w:pStyle w:val="Prrafodelista"/>
        <w:spacing w:line="360" w:lineRule="auto"/>
        <w:rPr>
          <w:rFonts w:ascii="Palatino Linotype" w:eastAsia="Times New Roman" w:hAnsi="Palatino Linotype" w:cs="Arial"/>
          <w:lang w:eastAsia="es-MX"/>
        </w:rPr>
      </w:pPr>
    </w:p>
    <w:p w14:paraId="1AD62F00" w14:textId="77777777" w:rsidR="00326BBB" w:rsidRPr="00107365" w:rsidRDefault="00326BBB" w:rsidP="00756E0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10736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5D5CAF9" w14:textId="77777777" w:rsidR="00326BBB" w:rsidRPr="00107365" w:rsidRDefault="00326BBB" w:rsidP="00326BBB">
      <w:pPr>
        <w:pStyle w:val="Prrafodelista"/>
        <w:spacing w:line="360" w:lineRule="auto"/>
        <w:rPr>
          <w:rFonts w:ascii="Palatino Linotype" w:eastAsia="Times New Roman" w:hAnsi="Palatino Linotype" w:cs="Arial"/>
          <w:lang w:eastAsia="es-MX"/>
        </w:rPr>
      </w:pPr>
    </w:p>
    <w:p w14:paraId="15D8803C" w14:textId="77777777" w:rsidR="00326BBB" w:rsidRPr="00107365" w:rsidRDefault="00326BBB" w:rsidP="00756E0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07365">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107365">
        <w:rPr>
          <w:rFonts w:ascii="Palatino Linotype" w:hAnsi="Palatino Linotype"/>
          <w:lang w:val="es-ES"/>
        </w:rPr>
        <w:t xml:space="preserve"> </w:t>
      </w:r>
    </w:p>
    <w:p w14:paraId="069A834E" w14:textId="77777777" w:rsidR="0088700E" w:rsidRPr="00107365" w:rsidRDefault="0088700E" w:rsidP="0088700E">
      <w:pPr>
        <w:pStyle w:val="Prrafodelista"/>
        <w:tabs>
          <w:tab w:val="left" w:pos="851"/>
        </w:tabs>
        <w:spacing w:before="240" w:after="240" w:line="360" w:lineRule="auto"/>
        <w:ind w:left="0" w:right="49"/>
        <w:jc w:val="both"/>
        <w:rPr>
          <w:rFonts w:ascii="Palatino Linotype" w:hAnsi="Palatino Linotype" w:cs="Arial"/>
        </w:rPr>
      </w:pPr>
    </w:p>
    <w:p w14:paraId="3812929A" w14:textId="569C3FFB" w:rsidR="006A6826" w:rsidRPr="00107365" w:rsidRDefault="00B6294E" w:rsidP="003C69D6">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107365">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14:anchorId="0E7D45B3" wp14:editId="7DE9DCD4">
                <wp:simplePos x="0" y="0"/>
                <wp:positionH relativeFrom="column">
                  <wp:posOffset>10998</wp:posOffset>
                </wp:positionH>
                <wp:positionV relativeFrom="paragraph">
                  <wp:posOffset>569856</wp:posOffset>
                </wp:positionV>
                <wp:extent cx="5578608" cy="2727832"/>
                <wp:effectExtent l="50800" t="38100" r="47625" b="79375"/>
                <wp:wrapNone/>
                <wp:docPr id="9" name="Conector recto 9"/>
                <wp:cNvGraphicFramePr/>
                <a:graphic xmlns:a="http://schemas.openxmlformats.org/drawingml/2006/main">
                  <a:graphicData uri="http://schemas.microsoft.com/office/word/2010/wordprocessingShape">
                    <wps:wsp>
                      <wps:cNvCnPr/>
                      <wps:spPr>
                        <a:xfrm>
                          <a:off x="0" y="0"/>
                          <a:ext cx="5578608" cy="2727832"/>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FA73A89" id="Conector recto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44.85pt" to="440.1pt,2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" strokecolor="#4f81bd [3204]" strokeweight="2pt">
                <v:shadow on="t" color="black" opacity="24903f" origin=",.5" offset="0,.55556mm"/>
              </v:line>
            </w:pict>
          </mc:Fallback>
        </mc:AlternateContent>
      </w:r>
      <w:r w:rsidR="003C69D6" w:rsidRPr="00107365">
        <w:rPr>
          <w:rFonts w:ascii="Palatino Linotype" w:hAnsi="Palatino Linotype" w:cs="Arial"/>
        </w:rPr>
        <w:t xml:space="preserve">Por lo anterior, </w:t>
      </w:r>
      <w:r w:rsidR="00F97975" w:rsidRPr="00107365">
        <w:rPr>
          <w:rFonts w:ascii="Palatino Linotype" w:eastAsia="MS Mincho" w:hAnsi="Palatino Linotype" w:cstheme="majorBidi"/>
        </w:rPr>
        <w:t xml:space="preserve">expuesto y fundado este </w:t>
      </w:r>
      <w:r w:rsidR="00F97975" w:rsidRPr="00107365">
        <w:rPr>
          <w:rFonts w:ascii="Palatino Linotype" w:eastAsia="MS Mincho" w:hAnsi="Palatino Linotype" w:cstheme="majorBidi"/>
          <w:b/>
        </w:rPr>
        <w:t>ÓRGANO GARANTE</w:t>
      </w:r>
      <w:r w:rsidR="00F97975" w:rsidRPr="00107365">
        <w:rPr>
          <w:rFonts w:ascii="Palatino Linotype" w:eastAsia="MS Mincho" w:hAnsi="Palatino Linotype" w:cstheme="majorBidi"/>
        </w:rPr>
        <w:t xml:space="preserve"> emite los siguientes:</w:t>
      </w:r>
    </w:p>
    <w:p w14:paraId="6F9A5F60" w14:textId="10097A0F" w:rsidR="00B6294E" w:rsidRPr="00107365" w:rsidRDefault="00B6294E" w:rsidP="00B6294E">
      <w:pPr>
        <w:pStyle w:val="Prrafodelista"/>
        <w:rPr>
          <w:rFonts w:ascii="Palatino Linotype" w:hAnsi="Palatino Linotype" w:cs="Arial"/>
        </w:rPr>
      </w:pPr>
    </w:p>
    <w:p w14:paraId="4BC8C0D4" w14:textId="77777777" w:rsidR="00B6294E" w:rsidRPr="00107365" w:rsidRDefault="00B6294E" w:rsidP="00B6294E">
      <w:pPr>
        <w:pStyle w:val="Prrafodelista"/>
        <w:tabs>
          <w:tab w:val="left" w:pos="851"/>
        </w:tabs>
        <w:spacing w:before="240" w:after="240" w:line="360" w:lineRule="auto"/>
        <w:ind w:left="0" w:right="49"/>
        <w:jc w:val="both"/>
        <w:rPr>
          <w:rFonts w:ascii="Palatino Linotype" w:hAnsi="Palatino Linotype" w:cs="Arial"/>
        </w:rPr>
      </w:pPr>
    </w:p>
    <w:p w14:paraId="2EF15415" w14:textId="77777777" w:rsidR="00B6294E" w:rsidRPr="00107365" w:rsidRDefault="00B6294E" w:rsidP="00B6294E">
      <w:pPr>
        <w:pStyle w:val="Prrafodelista"/>
        <w:tabs>
          <w:tab w:val="left" w:pos="851"/>
        </w:tabs>
        <w:spacing w:before="240" w:after="240" w:line="360" w:lineRule="auto"/>
        <w:ind w:left="0" w:right="49"/>
        <w:jc w:val="both"/>
        <w:rPr>
          <w:rFonts w:ascii="Palatino Linotype" w:hAnsi="Palatino Linotype" w:cs="Arial"/>
        </w:rPr>
      </w:pPr>
    </w:p>
    <w:p w14:paraId="158BF1F0" w14:textId="77777777" w:rsidR="00B6294E" w:rsidRPr="00107365" w:rsidRDefault="00B6294E" w:rsidP="00B6294E">
      <w:pPr>
        <w:pStyle w:val="Prrafodelista"/>
        <w:tabs>
          <w:tab w:val="left" w:pos="851"/>
        </w:tabs>
        <w:spacing w:before="240" w:after="240" w:line="360" w:lineRule="auto"/>
        <w:ind w:left="0" w:right="49"/>
        <w:jc w:val="both"/>
        <w:rPr>
          <w:rFonts w:ascii="Palatino Linotype" w:hAnsi="Palatino Linotype" w:cs="Arial"/>
        </w:rPr>
      </w:pPr>
    </w:p>
    <w:p w14:paraId="39AC7944" w14:textId="77777777" w:rsidR="00B6294E" w:rsidRPr="00107365" w:rsidRDefault="00B6294E" w:rsidP="00B6294E">
      <w:pPr>
        <w:pStyle w:val="Prrafodelista"/>
        <w:tabs>
          <w:tab w:val="left" w:pos="851"/>
        </w:tabs>
        <w:spacing w:before="240" w:after="240" w:line="360" w:lineRule="auto"/>
        <w:ind w:left="0" w:right="49"/>
        <w:jc w:val="both"/>
        <w:rPr>
          <w:rFonts w:ascii="Palatino Linotype" w:hAnsi="Palatino Linotype" w:cs="Arial"/>
        </w:rPr>
      </w:pPr>
    </w:p>
    <w:p w14:paraId="4342ADFB" w14:textId="297FE8C0" w:rsidR="00A345A3" w:rsidRPr="00107365" w:rsidRDefault="00A345A3" w:rsidP="00AE641C">
      <w:pPr>
        <w:pStyle w:val="Ttulo1"/>
        <w:jc w:val="center"/>
        <w:rPr>
          <w:rFonts w:eastAsia="Calibri"/>
          <w:b/>
          <w:szCs w:val="24"/>
          <w:lang w:val="es-ES" w:eastAsia="es-ES"/>
        </w:rPr>
      </w:pPr>
      <w:bookmarkStart w:id="83" w:name="_Toc504500693"/>
      <w:bookmarkStart w:id="84" w:name="_Toc534742545"/>
      <w:bookmarkStart w:id="85" w:name="_Toc62738101"/>
      <w:r w:rsidRPr="00107365">
        <w:rPr>
          <w:rFonts w:eastAsia="Calibri"/>
          <w:b/>
          <w:szCs w:val="24"/>
          <w:lang w:val="es-ES" w:eastAsia="es-ES"/>
        </w:rPr>
        <w:t>R E S O L U T I V O S</w:t>
      </w:r>
      <w:bookmarkEnd w:id="83"/>
      <w:bookmarkEnd w:id="84"/>
      <w:bookmarkEnd w:id="85"/>
    </w:p>
    <w:p w14:paraId="70193EA3" w14:textId="77777777" w:rsidR="00A345A3" w:rsidRPr="00107365" w:rsidRDefault="00A345A3" w:rsidP="00A345A3">
      <w:pPr>
        <w:rPr>
          <w:lang w:val="es-ES"/>
        </w:rPr>
      </w:pPr>
    </w:p>
    <w:p w14:paraId="2203406C" w14:textId="699FBC89" w:rsidR="005D3CE5" w:rsidRPr="00107365" w:rsidRDefault="005D3CE5" w:rsidP="005D3CE5">
      <w:pPr>
        <w:spacing w:line="360" w:lineRule="auto"/>
        <w:jc w:val="both"/>
        <w:rPr>
          <w:rFonts w:ascii="Palatino Linotype" w:eastAsia="Times New Roman" w:hAnsi="Palatino Linotype" w:cs="Times New Roman"/>
        </w:rPr>
      </w:pPr>
      <w:r w:rsidRPr="00107365">
        <w:rPr>
          <w:rFonts w:ascii="Palatino Linotype" w:eastAsia="Times New Roman" w:hAnsi="Palatino Linotype" w:cs="Arial"/>
          <w:b/>
        </w:rPr>
        <w:t xml:space="preserve">PRIMERO. </w:t>
      </w:r>
      <w:r w:rsidRPr="00107365">
        <w:rPr>
          <w:rFonts w:ascii="Palatino Linotype" w:eastAsia="Times New Roman" w:hAnsi="Palatino Linotype" w:cs="Arial"/>
        </w:rPr>
        <w:t>Resultan fundadas las</w:t>
      </w:r>
      <w:r w:rsidRPr="00107365">
        <w:rPr>
          <w:rFonts w:ascii="Palatino Linotype" w:eastAsia="Times New Roman" w:hAnsi="Palatino Linotype" w:cs="Arial"/>
          <w:b/>
        </w:rPr>
        <w:t xml:space="preserve"> </w:t>
      </w:r>
      <w:r w:rsidRPr="00107365">
        <w:rPr>
          <w:rFonts w:ascii="Palatino Linotype" w:eastAsia="Times New Roman" w:hAnsi="Palatino Linotype" w:cs="Arial"/>
          <w:lang w:val="es-ES"/>
        </w:rPr>
        <w:t xml:space="preserve">razones o motivos de inconformidad hechos valer </w:t>
      </w:r>
      <w:r w:rsidRPr="00107365">
        <w:rPr>
          <w:rFonts w:ascii="Palatino Linotype" w:eastAsia="Calibri" w:hAnsi="Palatino Linotype" w:cs="Arial"/>
          <w:lang w:val="es-ES"/>
        </w:rPr>
        <w:t xml:space="preserve">en el recurso de revisión </w:t>
      </w:r>
      <w:r w:rsidR="003835D4" w:rsidRPr="00107365">
        <w:rPr>
          <w:rFonts w:ascii="Palatino Linotype" w:hAnsi="Palatino Linotype" w:cs="Arial"/>
          <w:b/>
          <w:bCs/>
        </w:rPr>
        <w:t>0</w:t>
      </w:r>
      <w:r w:rsidR="006A6826" w:rsidRPr="00107365">
        <w:rPr>
          <w:rFonts w:ascii="Palatino Linotype" w:hAnsi="Palatino Linotype" w:cs="Arial"/>
          <w:b/>
          <w:bCs/>
        </w:rPr>
        <w:t>5608</w:t>
      </w:r>
      <w:r w:rsidR="00DC63F0" w:rsidRPr="00107365">
        <w:rPr>
          <w:rFonts w:ascii="Palatino Linotype" w:hAnsi="Palatino Linotype" w:cs="Arial"/>
          <w:b/>
          <w:bCs/>
        </w:rPr>
        <w:t>/INFOEM/IP/RR/2020</w:t>
      </w:r>
      <w:r w:rsidRPr="00107365">
        <w:rPr>
          <w:rFonts w:ascii="Palatino Linotype" w:hAnsi="Palatino Linotype" w:cs="Arial"/>
          <w:b/>
          <w:bCs/>
          <w:lang w:eastAsia="es-MX"/>
        </w:rPr>
        <w:t xml:space="preserve"> </w:t>
      </w:r>
      <w:r w:rsidRPr="00107365">
        <w:rPr>
          <w:rFonts w:ascii="Palatino Linotype" w:hAnsi="Palatino Linotype" w:cs="Arial"/>
          <w:bCs/>
          <w:lang w:eastAsia="es-MX"/>
        </w:rPr>
        <w:t>en términos de</w:t>
      </w:r>
      <w:r w:rsidR="00DC63F0" w:rsidRPr="00107365">
        <w:rPr>
          <w:rFonts w:ascii="Palatino Linotype" w:hAnsi="Palatino Linotype" w:cs="Arial"/>
          <w:bCs/>
          <w:lang w:eastAsia="es-MX"/>
        </w:rPr>
        <w:t xml:space="preserve"> </w:t>
      </w:r>
      <w:r w:rsidRPr="00107365">
        <w:rPr>
          <w:rFonts w:ascii="Palatino Linotype" w:hAnsi="Palatino Linotype" w:cs="Arial"/>
          <w:bCs/>
          <w:lang w:eastAsia="es-MX"/>
        </w:rPr>
        <w:t>l</w:t>
      </w:r>
      <w:r w:rsidR="00DC63F0" w:rsidRPr="00107365">
        <w:rPr>
          <w:rFonts w:ascii="Palatino Linotype" w:hAnsi="Palatino Linotype" w:cs="Arial"/>
          <w:bCs/>
          <w:lang w:eastAsia="es-MX"/>
        </w:rPr>
        <w:t>os</w:t>
      </w:r>
      <w:r w:rsidRPr="00107365">
        <w:rPr>
          <w:rFonts w:ascii="Palatino Linotype" w:hAnsi="Palatino Linotype" w:cs="Arial"/>
          <w:bCs/>
          <w:lang w:eastAsia="es-MX"/>
        </w:rPr>
        <w:t xml:space="preserve"> </w:t>
      </w:r>
      <w:r w:rsidRPr="00107365">
        <w:rPr>
          <w:rFonts w:ascii="Palatino Linotype" w:hAnsi="Palatino Linotype" w:cs="Arial"/>
          <w:b/>
          <w:bCs/>
          <w:lang w:eastAsia="es-MX"/>
        </w:rPr>
        <w:t>Considerando</w:t>
      </w:r>
      <w:r w:rsidR="00DC63F0" w:rsidRPr="00107365">
        <w:rPr>
          <w:rFonts w:ascii="Palatino Linotype" w:hAnsi="Palatino Linotype" w:cs="Arial"/>
          <w:b/>
          <w:bCs/>
          <w:lang w:eastAsia="es-MX"/>
        </w:rPr>
        <w:t>s</w:t>
      </w:r>
      <w:r w:rsidR="00014DC9" w:rsidRPr="00107365">
        <w:rPr>
          <w:rFonts w:ascii="Palatino Linotype" w:hAnsi="Palatino Linotype" w:cs="Arial"/>
          <w:b/>
          <w:bCs/>
          <w:lang w:eastAsia="es-MX"/>
        </w:rPr>
        <w:t xml:space="preserve"> QUINTO</w:t>
      </w:r>
      <w:r w:rsidR="00FC2119" w:rsidRPr="00107365">
        <w:rPr>
          <w:rFonts w:ascii="Palatino Linotype" w:hAnsi="Palatino Linotype" w:cs="Arial"/>
          <w:b/>
          <w:bCs/>
          <w:lang w:eastAsia="es-MX"/>
        </w:rPr>
        <w:t xml:space="preserve"> y SEXTO</w:t>
      </w:r>
      <w:r w:rsidRPr="00107365">
        <w:rPr>
          <w:rFonts w:ascii="Palatino Linotype" w:hAnsi="Palatino Linotype" w:cs="Arial"/>
          <w:b/>
          <w:bCs/>
          <w:lang w:eastAsia="es-MX"/>
        </w:rPr>
        <w:t xml:space="preserve"> </w:t>
      </w:r>
      <w:r w:rsidRPr="00107365">
        <w:rPr>
          <w:rFonts w:ascii="Palatino Linotype" w:hAnsi="Palatino Linotype" w:cs="Arial"/>
          <w:bCs/>
          <w:lang w:eastAsia="es-MX"/>
        </w:rPr>
        <w:t>de la presente resolución.</w:t>
      </w:r>
    </w:p>
    <w:p w14:paraId="1784D1EC" w14:textId="1CA23F4B" w:rsidR="00285187" w:rsidRPr="00107365" w:rsidRDefault="005D3CE5" w:rsidP="00285187">
      <w:pPr>
        <w:spacing w:before="240" w:after="240" w:line="360" w:lineRule="auto"/>
        <w:jc w:val="both"/>
        <w:rPr>
          <w:rFonts w:ascii="Palatino Linotype" w:eastAsia="Calibri" w:hAnsi="Palatino Linotype" w:cs="Arial"/>
          <w:b/>
          <w:lang w:val="es-ES"/>
        </w:rPr>
      </w:pPr>
      <w:r w:rsidRPr="00107365">
        <w:rPr>
          <w:rFonts w:ascii="Palatino Linotype" w:hAnsi="Palatino Linotype"/>
          <w:b/>
        </w:rPr>
        <w:t>SEGUNDO.</w:t>
      </w:r>
      <w:r w:rsidRPr="00107365">
        <w:rPr>
          <w:rStyle w:val="Ttulo2Car"/>
          <w:rFonts w:ascii="Palatino Linotype" w:hAnsi="Palatino Linotype"/>
          <w:b/>
        </w:rPr>
        <w:t xml:space="preserve"> </w:t>
      </w:r>
      <w:r w:rsidR="00285187" w:rsidRPr="00107365">
        <w:rPr>
          <w:rFonts w:ascii="Palatino Linotype" w:eastAsia="Calibri" w:hAnsi="Palatino Linotype" w:cs="Arial"/>
          <w:lang w:val="es-ES"/>
        </w:rPr>
        <w:t>Se</w:t>
      </w:r>
      <w:r w:rsidR="00285187" w:rsidRPr="00107365">
        <w:rPr>
          <w:rFonts w:ascii="Palatino Linotype" w:eastAsia="Calibri" w:hAnsi="Palatino Linotype" w:cs="Arial"/>
          <w:b/>
          <w:lang w:val="es-ES"/>
        </w:rPr>
        <w:t xml:space="preserve"> MODIFICA </w:t>
      </w:r>
      <w:r w:rsidR="00285187" w:rsidRPr="00107365">
        <w:rPr>
          <w:rFonts w:ascii="Palatino Linotype" w:eastAsia="Calibri" w:hAnsi="Palatino Linotype" w:cs="Arial"/>
          <w:lang w:val="es-ES"/>
        </w:rPr>
        <w:t xml:space="preserve">la respuesta emitida por el </w:t>
      </w:r>
      <w:r w:rsidR="00DC63F0" w:rsidRPr="00107365">
        <w:rPr>
          <w:rFonts w:ascii="Palatino Linotype" w:hAnsi="Palatino Linotype" w:cs="Arial"/>
          <w:b/>
        </w:rPr>
        <w:t xml:space="preserve">Ayuntamiento de </w:t>
      </w:r>
      <w:r w:rsidR="00FD2DB6" w:rsidRPr="00107365">
        <w:rPr>
          <w:rFonts w:ascii="Palatino Linotype" w:hAnsi="Palatino Linotype" w:cs="Arial"/>
          <w:b/>
        </w:rPr>
        <w:t>Cuautitlán Izcalli</w:t>
      </w:r>
      <w:r w:rsidR="00285187" w:rsidRPr="00107365">
        <w:rPr>
          <w:rFonts w:ascii="Palatino Linotype" w:eastAsia="Calibri" w:hAnsi="Palatino Linotype" w:cs="Arial"/>
          <w:lang w:val="es-ES"/>
        </w:rPr>
        <w:t xml:space="preserve"> y se</w:t>
      </w:r>
      <w:r w:rsidR="00285187" w:rsidRPr="00107365">
        <w:rPr>
          <w:rFonts w:ascii="Palatino Linotype" w:eastAsia="Calibri" w:hAnsi="Palatino Linotype" w:cs="Arial"/>
          <w:b/>
          <w:lang w:val="es-ES"/>
        </w:rPr>
        <w:t xml:space="preserve"> ORDENA </w:t>
      </w:r>
      <w:r w:rsidR="00285187" w:rsidRPr="00107365">
        <w:rPr>
          <w:rFonts w:ascii="Palatino Linotype" w:eastAsia="Times New Roman" w:hAnsi="Palatino Linotype" w:cs="Arial"/>
          <w:lang w:val="es-ES"/>
        </w:rPr>
        <w:t>entregar vía Sistema de Acceso a la Información Mexiquense (SAIMEX)</w:t>
      </w:r>
      <w:r w:rsidR="00285187" w:rsidRPr="00107365">
        <w:rPr>
          <w:rFonts w:ascii="Palatino Linotype" w:eastAsia="Times New Roman" w:hAnsi="Palatino Linotype" w:cs="Arial"/>
          <w:b/>
          <w:lang w:val="es-ES"/>
        </w:rPr>
        <w:t>,</w:t>
      </w:r>
      <w:r w:rsidR="00FD2DB6" w:rsidRPr="00107365">
        <w:rPr>
          <w:rFonts w:ascii="Palatino Linotype" w:eastAsia="Times New Roman" w:hAnsi="Palatino Linotype" w:cs="Arial"/>
          <w:lang w:val="es-ES"/>
        </w:rPr>
        <w:t xml:space="preserve"> de ser procedente en </w:t>
      </w:r>
      <w:r w:rsidR="00285187" w:rsidRPr="00107365">
        <w:rPr>
          <w:rFonts w:ascii="Palatino Linotype" w:eastAsia="Times New Roman" w:hAnsi="Palatino Linotype" w:cs="Arial"/>
          <w:lang w:val="es-ES"/>
        </w:rPr>
        <w:t xml:space="preserve">versión pública, la siguiente </w:t>
      </w:r>
      <w:r w:rsidR="00285187" w:rsidRPr="00107365">
        <w:rPr>
          <w:rFonts w:ascii="Palatino Linotype" w:hAnsi="Palatino Linotype" w:cs="Arial"/>
          <w:bCs/>
        </w:rPr>
        <w:t>información:</w:t>
      </w:r>
    </w:p>
    <w:p w14:paraId="5D2FB864" w14:textId="72BF302A" w:rsidR="00196E1D" w:rsidRPr="00107365" w:rsidRDefault="00A35046" w:rsidP="004E4AB9">
      <w:pPr>
        <w:pStyle w:val="Prrafodelista"/>
        <w:numPr>
          <w:ilvl w:val="0"/>
          <w:numId w:val="8"/>
        </w:numPr>
        <w:spacing w:before="240" w:after="240" w:line="360" w:lineRule="auto"/>
        <w:ind w:right="49"/>
        <w:jc w:val="both"/>
        <w:rPr>
          <w:rFonts w:ascii="Palatino Linotype" w:eastAsia="Calibri" w:hAnsi="Palatino Linotype" w:cs="Arial"/>
          <w:b/>
          <w:lang w:val="es-ES"/>
        </w:rPr>
      </w:pPr>
      <w:r w:rsidRPr="00107365">
        <w:rPr>
          <w:rFonts w:ascii="Palatino Linotype" w:hAnsi="Palatino Linotype"/>
          <w:b/>
          <w:lang w:val="es-MX" w:eastAsia="en-US"/>
        </w:rPr>
        <w:t>Los</w:t>
      </w:r>
      <w:r w:rsidR="00076857" w:rsidRPr="00107365">
        <w:rPr>
          <w:rFonts w:ascii="Palatino Linotype" w:hAnsi="Palatino Linotype"/>
          <w:b/>
          <w:lang w:val="es-MX" w:eastAsia="en-US"/>
        </w:rPr>
        <w:t xml:space="preserve"> documento</w:t>
      </w:r>
      <w:r w:rsidRPr="00107365">
        <w:rPr>
          <w:rFonts w:ascii="Palatino Linotype" w:hAnsi="Palatino Linotype"/>
          <w:b/>
          <w:lang w:val="es-MX" w:eastAsia="en-US"/>
        </w:rPr>
        <w:t>s</w:t>
      </w:r>
      <w:r w:rsidR="006B2B89" w:rsidRPr="00107365">
        <w:rPr>
          <w:rFonts w:ascii="Palatino Linotype" w:hAnsi="Palatino Linotype"/>
          <w:b/>
          <w:lang w:val="es-MX" w:eastAsia="en-US"/>
        </w:rPr>
        <w:t xml:space="preserve"> donde </w:t>
      </w:r>
      <w:r w:rsidR="00045799" w:rsidRPr="00107365">
        <w:rPr>
          <w:rFonts w:ascii="Palatino Linotype" w:eastAsia="MS Mincho" w:hAnsi="Palatino Linotype" w:cs="Times New Roman"/>
          <w:b/>
          <w:color w:val="000000"/>
        </w:rPr>
        <w:t>conste el nombre</w:t>
      </w:r>
      <w:r w:rsidR="006B2B89" w:rsidRPr="00107365">
        <w:rPr>
          <w:rFonts w:ascii="Palatino Linotype" w:eastAsia="MS Mincho" w:hAnsi="Palatino Linotype" w:cs="Times New Roman"/>
          <w:b/>
          <w:color w:val="000000"/>
        </w:rPr>
        <w:t xml:space="preserve"> de las personas que integran los Consejos de Participación Ciud</w:t>
      </w:r>
      <w:r w:rsidR="00C955A2" w:rsidRPr="00107365">
        <w:rPr>
          <w:rFonts w:ascii="Palatino Linotype" w:eastAsia="MS Mincho" w:hAnsi="Palatino Linotype" w:cs="Times New Roman"/>
          <w:b/>
          <w:color w:val="000000"/>
        </w:rPr>
        <w:t xml:space="preserve">adana y </w:t>
      </w:r>
      <w:r w:rsidR="00045799" w:rsidRPr="00107365">
        <w:rPr>
          <w:rFonts w:ascii="Palatino Linotype" w:eastAsia="MS Mincho" w:hAnsi="Palatino Linotype" w:cs="Times New Roman"/>
          <w:b/>
          <w:color w:val="000000"/>
        </w:rPr>
        <w:t xml:space="preserve">las </w:t>
      </w:r>
      <w:r w:rsidR="00C955A2" w:rsidRPr="00107365">
        <w:rPr>
          <w:rFonts w:ascii="Palatino Linotype" w:eastAsia="MS Mincho" w:hAnsi="Palatino Linotype" w:cs="Times New Roman"/>
          <w:b/>
          <w:color w:val="000000"/>
        </w:rPr>
        <w:t xml:space="preserve">Autoridades Auxiliares </w:t>
      </w:r>
      <w:r w:rsidR="006B2B89" w:rsidRPr="00107365">
        <w:rPr>
          <w:rFonts w:ascii="Palatino Linotype" w:eastAsia="MS Mincho" w:hAnsi="Palatino Linotype" w:cs="Times New Roman"/>
          <w:b/>
          <w:color w:val="000000"/>
        </w:rPr>
        <w:t>del Ayuntamiento de Cuautitlán Izcalli, correspondiente</w:t>
      </w:r>
      <w:r w:rsidR="00A72A70" w:rsidRPr="00107365">
        <w:rPr>
          <w:rFonts w:ascii="Palatino Linotype" w:eastAsia="MS Mincho" w:hAnsi="Palatino Linotype" w:cs="Times New Roman"/>
          <w:b/>
          <w:color w:val="000000"/>
        </w:rPr>
        <w:t>s</w:t>
      </w:r>
      <w:r w:rsidR="006B2B89" w:rsidRPr="00107365">
        <w:rPr>
          <w:rFonts w:ascii="Palatino Linotype" w:eastAsia="MS Mincho" w:hAnsi="Palatino Linotype" w:cs="Times New Roman"/>
          <w:b/>
          <w:color w:val="000000"/>
        </w:rPr>
        <w:t xml:space="preserve"> a la presente administración pública municipal 2019-2021, </w:t>
      </w:r>
      <w:r w:rsidR="00167A1A" w:rsidRPr="00107365">
        <w:rPr>
          <w:rFonts w:ascii="Palatino Linotype" w:eastAsia="MS Mincho" w:hAnsi="Palatino Linotype" w:cs="Times New Roman"/>
          <w:b/>
          <w:color w:val="000000"/>
        </w:rPr>
        <w:t xml:space="preserve">de ser el caso </w:t>
      </w:r>
      <w:r w:rsidR="006B2B89" w:rsidRPr="00107365">
        <w:rPr>
          <w:rFonts w:ascii="Palatino Linotype" w:eastAsia="MS Mincho" w:hAnsi="Palatino Linotype" w:cs="Times New Roman"/>
          <w:b/>
          <w:color w:val="000000"/>
        </w:rPr>
        <w:t>los datos de contacto y la</w:t>
      </w:r>
      <w:r w:rsidR="00C033C2" w:rsidRPr="00107365">
        <w:rPr>
          <w:rFonts w:ascii="Palatino Linotype" w:eastAsia="MS Mincho" w:hAnsi="Palatino Linotype" w:cs="Times New Roman"/>
          <w:b/>
          <w:color w:val="000000"/>
        </w:rPr>
        <w:t xml:space="preserve"> dirección</w:t>
      </w:r>
      <w:r w:rsidR="006B2B89" w:rsidRPr="00107365">
        <w:rPr>
          <w:rFonts w:ascii="Palatino Linotype" w:eastAsia="MS Mincho" w:hAnsi="Palatino Linotype" w:cs="Times New Roman"/>
          <w:b/>
          <w:color w:val="000000"/>
        </w:rPr>
        <w:t xml:space="preserve"> en </w:t>
      </w:r>
      <w:r w:rsidR="00C033C2" w:rsidRPr="00107365">
        <w:rPr>
          <w:rFonts w:ascii="Palatino Linotype" w:eastAsia="MS Mincho" w:hAnsi="Palatino Linotype" w:cs="Times New Roman"/>
          <w:b/>
          <w:color w:val="000000"/>
        </w:rPr>
        <w:t>la</w:t>
      </w:r>
      <w:r w:rsidR="00A72A70" w:rsidRPr="00107365">
        <w:rPr>
          <w:rFonts w:ascii="Palatino Linotype" w:eastAsia="MS Mincho" w:hAnsi="Palatino Linotype" w:cs="Times New Roman"/>
          <w:b/>
          <w:color w:val="000000"/>
        </w:rPr>
        <w:t xml:space="preserve"> </w:t>
      </w:r>
      <w:r w:rsidR="006B2B89" w:rsidRPr="00107365">
        <w:rPr>
          <w:rFonts w:ascii="Palatino Linotype" w:eastAsia="MS Mincho" w:hAnsi="Palatino Linotype" w:cs="Times New Roman"/>
          <w:b/>
          <w:color w:val="000000"/>
        </w:rPr>
        <w:t>que se encuentran sus oficinas.</w:t>
      </w:r>
    </w:p>
    <w:p w14:paraId="0F9E4172" w14:textId="0AC1C28D" w:rsidR="005D3CE5" w:rsidRPr="00107365" w:rsidRDefault="005D3CE5" w:rsidP="00196E1D">
      <w:pPr>
        <w:spacing w:before="240" w:after="240" w:line="360" w:lineRule="auto"/>
        <w:ind w:right="49"/>
        <w:jc w:val="both"/>
        <w:rPr>
          <w:rFonts w:ascii="Palatino Linotype" w:eastAsia="Calibri" w:hAnsi="Palatino Linotype" w:cs="Arial"/>
          <w:b/>
          <w:lang w:val="es-ES"/>
        </w:rPr>
      </w:pPr>
      <w:r w:rsidRPr="0010736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w:t>
      </w:r>
      <w:r w:rsidR="006E6EFC" w:rsidRPr="00107365">
        <w:rPr>
          <w:rFonts w:ascii="Palatino Linotype" w:eastAsia="Calibri" w:hAnsi="Palatino Linotype" w:cs="Arial"/>
        </w:rPr>
        <w:t xml:space="preserve">l soporte documental respectivo </w:t>
      </w:r>
      <w:r w:rsidRPr="00107365">
        <w:rPr>
          <w:rFonts w:ascii="Palatino Linotype" w:eastAsia="Calibri" w:hAnsi="Palatino Linotype" w:cs="Arial"/>
        </w:rPr>
        <w:t>objeto de las ver</w:t>
      </w:r>
      <w:r w:rsidR="0048610C" w:rsidRPr="00107365">
        <w:rPr>
          <w:rFonts w:ascii="Palatino Linotype" w:eastAsia="Calibri" w:hAnsi="Palatino Linotype" w:cs="Arial"/>
        </w:rPr>
        <w:t>siones públicas que se formulen y se ponga a disposición de</w:t>
      </w:r>
      <w:r w:rsidR="009644ED" w:rsidRPr="00107365">
        <w:rPr>
          <w:rFonts w:ascii="Palatino Linotype" w:eastAsia="Calibri" w:hAnsi="Palatino Linotype" w:cs="Arial"/>
        </w:rPr>
        <w:t xml:space="preserve"> </w:t>
      </w:r>
      <w:r w:rsidR="009644ED" w:rsidRPr="00107365">
        <w:rPr>
          <w:rFonts w:ascii="Palatino Linotype" w:eastAsia="Calibri" w:hAnsi="Palatino Linotype" w:cs="Arial"/>
          <w:b/>
        </w:rPr>
        <w:t>E</w:t>
      </w:r>
      <w:r w:rsidR="0048610C" w:rsidRPr="00107365">
        <w:rPr>
          <w:rFonts w:ascii="Palatino Linotype" w:eastAsia="Calibri" w:hAnsi="Palatino Linotype" w:cs="Arial"/>
        </w:rPr>
        <w:t xml:space="preserve">l </w:t>
      </w:r>
      <w:r w:rsidR="0048610C" w:rsidRPr="00107365">
        <w:rPr>
          <w:rFonts w:ascii="Palatino Linotype" w:eastAsia="Calibri" w:hAnsi="Palatino Linotype" w:cs="Arial"/>
          <w:b/>
        </w:rPr>
        <w:t>RECURRENTE</w:t>
      </w:r>
      <w:r w:rsidR="0048610C" w:rsidRPr="00107365">
        <w:rPr>
          <w:rFonts w:ascii="Palatino Linotype" w:eastAsia="Calibri" w:hAnsi="Palatino Linotype" w:cs="Arial"/>
        </w:rPr>
        <w:t>.</w:t>
      </w:r>
    </w:p>
    <w:p w14:paraId="45417540" w14:textId="77777777" w:rsidR="005D3CE5" w:rsidRPr="00107365"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107365">
        <w:rPr>
          <w:rFonts w:ascii="Palatino Linotype" w:eastAsia="Palatino Linotype" w:hAnsi="Palatino Linotype" w:cs="Palatino Linotype"/>
          <w:b/>
        </w:rPr>
        <w:t xml:space="preserve">TERCERO. Notifíquese </w:t>
      </w:r>
      <w:r w:rsidRPr="00107365">
        <w:rPr>
          <w:rFonts w:ascii="Palatino Linotype" w:eastAsia="Palatino Linotype" w:hAnsi="Palatino Linotype" w:cs="Palatino Linotype"/>
        </w:rPr>
        <w:t xml:space="preserve">al Titular de la Unidad de Transparencia del </w:t>
      </w:r>
      <w:r w:rsidRPr="00107365">
        <w:rPr>
          <w:rFonts w:ascii="Palatino Linotype" w:eastAsia="Palatino Linotype" w:hAnsi="Palatino Linotype" w:cs="Palatino Linotype"/>
          <w:b/>
        </w:rPr>
        <w:t>SUJETO OBLIGADO</w:t>
      </w:r>
      <w:r w:rsidRPr="0010736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107365">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B3BF2FC" w14:textId="77777777" w:rsidR="005D3CE5" w:rsidRPr="00107365"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107365">
        <w:rPr>
          <w:rFonts w:ascii="Palatino Linotype" w:eastAsia="Palatino Linotype" w:hAnsi="Palatino Linotype" w:cs="Palatino Linotype"/>
          <w:b/>
        </w:rPr>
        <w:tab/>
      </w:r>
    </w:p>
    <w:p w14:paraId="45E5AC7A" w14:textId="786C391C" w:rsidR="005D3CE5" w:rsidRPr="00107365" w:rsidRDefault="005D3CE5" w:rsidP="005D3CE5">
      <w:pPr>
        <w:shd w:val="clear" w:color="auto" w:fill="FFFFFF"/>
        <w:spacing w:line="360" w:lineRule="auto"/>
        <w:jc w:val="both"/>
        <w:rPr>
          <w:rFonts w:ascii="Palatino Linotype" w:hAnsi="Palatino Linotype"/>
        </w:rPr>
      </w:pPr>
      <w:r w:rsidRPr="00107365">
        <w:rPr>
          <w:rFonts w:ascii="Palatino Linotype" w:eastAsia="Times New Roman" w:hAnsi="Palatino Linotype" w:cs="Arial"/>
          <w:b/>
        </w:rPr>
        <w:t xml:space="preserve">CUARTO. </w:t>
      </w:r>
      <w:r w:rsidRPr="00107365">
        <w:rPr>
          <w:rFonts w:ascii="Palatino Linotype" w:eastAsia="Times New Roman" w:hAnsi="Palatino Linotype" w:cs="Times New Roman"/>
          <w:bCs/>
          <w:color w:val="222222"/>
          <w:lang w:val="es-ES"/>
        </w:rPr>
        <w:t>Notifíquese a</w:t>
      </w:r>
      <w:r w:rsidR="009644ED" w:rsidRPr="00107365">
        <w:rPr>
          <w:rFonts w:ascii="Palatino Linotype" w:eastAsia="Times New Roman" w:hAnsi="Palatino Linotype" w:cs="Times New Roman"/>
          <w:bCs/>
          <w:color w:val="222222"/>
          <w:lang w:val="es-ES"/>
        </w:rPr>
        <w:t xml:space="preserve"> </w:t>
      </w:r>
      <w:r w:rsidR="009644ED" w:rsidRPr="00107365">
        <w:rPr>
          <w:rFonts w:ascii="Palatino Linotype" w:hAnsi="Palatino Linotype"/>
          <w:b/>
        </w:rPr>
        <w:t>EL</w:t>
      </w:r>
      <w:r w:rsidR="00820023" w:rsidRPr="00107365">
        <w:rPr>
          <w:rFonts w:ascii="Palatino Linotype" w:hAnsi="Palatino Linotype"/>
          <w:b/>
        </w:rPr>
        <w:t xml:space="preserve"> RECURRENTE </w:t>
      </w:r>
      <w:r w:rsidRPr="00107365">
        <w:rPr>
          <w:rFonts w:ascii="Palatino Linotype" w:hAnsi="Palatino Linotype"/>
        </w:rPr>
        <w:t>la presente</w:t>
      </w:r>
      <w:r w:rsidR="006E6EFC" w:rsidRPr="00107365">
        <w:rPr>
          <w:rFonts w:ascii="Palatino Linotype" w:hAnsi="Palatino Linotype"/>
        </w:rPr>
        <w:t xml:space="preserve"> resolución.</w:t>
      </w:r>
    </w:p>
    <w:p w14:paraId="171692C6" w14:textId="77777777" w:rsidR="005D3CE5" w:rsidRPr="00107365" w:rsidRDefault="005D3CE5" w:rsidP="005D3CE5">
      <w:pPr>
        <w:shd w:val="clear" w:color="auto" w:fill="FFFFFF"/>
        <w:spacing w:line="360" w:lineRule="auto"/>
        <w:jc w:val="both"/>
        <w:rPr>
          <w:rFonts w:ascii="Palatino Linotype" w:hAnsi="Palatino Linotype"/>
        </w:rPr>
      </w:pPr>
    </w:p>
    <w:p w14:paraId="558E0D15" w14:textId="465E8D58" w:rsidR="005D3CE5" w:rsidRPr="00107365" w:rsidRDefault="005D3CE5" w:rsidP="005D3CE5">
      <w:pPr>
        <w:spacing w:line="360" w:lineRule="auto"/>
        <w:jc w:val="both"/>
        <w:rPr>
          <w:rFonts w:ascii="Palatino Linotype" w:eastAsia="MS Mincho" w:hAnsi="Palatino Linotype" w:cs="Times New Roman"/>
          <w:lang w:val="es-ES"/>
        </w:rPr>
      </w:pPr>
      <w:r w:rsidRPr="00107365">
        <w:rPr>
          <w:rFonts w:ascii="Palatino Linotype" w:eastAsia="MS Mincho" w:hAnsi="Palatino Linotype" w:cs="Times New Roman"/>
          <w:b/>
          <w:lang w:val="es-MX"/>
        </w:rPr>
        <w:t>QUINTO.</w:t>
      </w:r>
      <w:r w:rsidRPr="00107365">
        <w:rPr>
          <w:rFonts w:ascii="Palatino Linotype" w:eastAsia="MS Mincho" w:hAnsi="Palatino Linotype" w:cs="Times New Roman"/>
          <w:lang w:val="es-MX"/>
        </w:rPr>
        <w:t xml:space="preserve"> </w:t>
      </w:r>
      <w:r w:rsidRPr="00107365">
        <w:rPr>
          <w:rFonts w:ascii="Palatino Linotype" w:eastAsia="MS Mincho" w:hAnsi="Palatino Linotype" w:cs="Times New Roman"/>
          <w:lang w:val="es-ES"/>
        </w:rPr>
        <w:t>Se hace del conocimiento de</w:t>
      </w:r>
      <w:r w:rsidR="009644ED" w:rsidRPr="00107365">
        <w:rPr>
          <w:rFonts w:ascii="Palatino Linotype" w:eastAsia="MS Mincho" w:hAnsi="Palatino Linotype" w:cs="Times New Roman"/>
          <w:lang w:val="es-ES"/>
        </w:rPr>
        <w:t xml:space="preserve"> </w:t>
      </w:r>
      <w:r w:rsidR="009644ED" w:rsidRPr="00107365">
        <w:rPr>
          <w:rFonts w:ascii="Palatino Linotype" w:eastAsia="MS Mincho" w:hAnsi="Palatino Linotype" w:cs="Times New Roman"/>
          <w:b/>
          <w:lang w:val="es-ES"/>
        </w:rPr>
        <w:t>EL</w:t>
      </w:r>
      <w:r w:rsidR="00820023" w:rsidRPr="00107365">
        <w:rPr>
          <w:rFonts w:ascii="Palatino Linotype" w:eastAsia="MS Mincho" w:hAnsi="Palatino Linotype" w:cs="Times New Roman"/>
          <w:lang w:val="es-ES"/>
        </w:rPr>
        <w:t xml:space="preserve"> </w:t>
      </w:r>
      <w:r w:rsidR="00820023" w:rsidRPr="00107365">
        <w:rPr>
          <w:rFonts w:ascii="Palatino Linotype" w:eastAsia="MS Mincho" w:hAnsi="Palatino Linotype" w:cs="Times New Roman"/>
          <w:b/>
          <w:lang w:val="es-ES"/>
        </w:rPr>
        <w:t>RECURRENTE</w:t>
      </w:r>
      <w:r w:rsidR="00820023" w:rsidRPr="00107365">
        <w:rPr>
          <w:rFonts w:ascii="Palatino Linotype" w:eastAsia="MS Mincho" w:hAnsi="Palatino Linotype" w:cs="Times New Roman"/>
          <w:lang w:val="es-ES"/>
        </w:rPr>
        <w:t xml:space="preserve"> </w:t>
      </w:r>
      <w:r w:rsidRPr="0010736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107365">
        <w:rPr>
          <w:rFonts w:ascii="Palatino Linotype" w:eastAsia="MS Mincho" w:hAnsi="Palatino Linotype" w:cs="Times New Roman"/>
          <w:bCs/>
          <w:lang w:val="es-ES"/>
        </w:rPr>
        <w:t>vía juicio de amparo</w:t>
      </w:r>
      <w:r w:rsidRPr="00107365">
        <w:rPr>
          <w:rFonts w:ascii="Palatino Linotype" w:eastAsia="MS Mincho" w:hAnsi="Palatino Linotype" w:cs="Times New Roman"/>
          <w:lang w:val="es-ES"/>
        </w:rPr>
        <w:t xml:space="preserve"> en los términos de las leyes aplicables</w:t>
      </w:r>
      <w:r w:rsidR="00B80787" w:rsidRPr="00107365">
        <w:rPr>
          <w:rFonts w:ascii="Palatino Linotype" w:eastAsia="MS Mincho" w:hAnsi="Palatino Linotype" w:cs="Times New Roman"/>
          <w:lang w:val="es-ES"/>
        </w:rPr>
        <w:t>.</w:t>
      </w:r>
    </w:p>
    <w:p w14:paraId="5E0764BE" w14:textId="77777777" w:rsidR="00107365" w:rsidRDefault="00107365" w:rsidP="00107365">
      <w:pPr>
        <w:spacing w:line="360" w:lineRule="auto"/>
        <w:ind w:firstLine="1"/>
        <w:jc w:val="both"/>
        <w:rPr>
          <w:rFonts w:ascii="Palatino Linotype" w:hAnsi="Palatino Linotype"/>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CUATRO (04) DE FEBRERO DE DOS MIL VEINTIUNO, ANTE EL DIRECTOR DE CUMPLIMIENTOS, RUBÉN ORTÍZ AMARO, EN SUPLENCIA DEL SECRETARIO TÉCNICO DEL PLENO. </w:t>
      </w:r>
    </w:p>
    <w:tbl>
      <w:tblPr>
        <w:tblW w:w="5000" w:type="pct"/>
        <w:jc w:val="center"/>
        <w:tblLook w:val="04A0" w:firstRow="1" w:lastRow="0" w:firstColumn="1" w:lastColumn="0" w:noHBand="0" w:noVBand="1"/>
      </w:tblPr>
      <w:tblGrid>
        <w:gridCol w:w="4216"/>
        <w:gridCol w:w="203"/>
        <w:gridCol w:w="4419"/>
      </w:tblGrid>
      <w:tr w:rsidR="00107365" w14:paraId="631D3C75" w14:textId="77777777" w:rsidTr="00107365">
        <w:trPr>
          <w:trHeight w:val="924"/>
          <w:jc w:val="center"/>
        </w:trPr>
        <w:tc>
          <w:tcPr>
            <w:tcW w:w="5000" w:type="pct"/>
            <w:gridSpan w:val="3"/>
          </w:tcPr>
          <w:p w14:paraId="5CB0ABE2" w14:textId="77777777" w:rsidR="00107365" w:rsidRDefault="00107365">
            <w:pPr>
              <w:jc w:val="center"/>
              <w:rPr>
                <w:rFonts w:ascii="Palatino Linotype" w:hAnsi="Palatino Linotype"/>
                <w:b/>
              </w:rPr>
            </w:pPr>
          </w:p>
          <w:p w14:paraId="00BED54C" w14:textId="77777777" w:rsidR="00107365" w:rsidRDefault="00107365">
            <w:pPr>
              <w:jc w:val="center"/>
              <w:rPr>
                <w:rFonts w:ascii="Palatino Linotype" w:hAnsi="Palatino Linotype"/>
                <w:b/>
              </w:rPr>
            </w:pPr>
          </w:p>
          <w:p w14:paraId="34097012" w14:textId="77777777" w:rsidR="00107365" w:rsidRDefault="00107365">
            <w:pPr>
              <w:jc w:val="center"/>
              <w:rPr>
                <w:rFonts w:ascii="Palatino Linotype" w:hAnsi="Palatino Linotype"/>
                <w:b/>
              </w:rPr>
            </w:pPr>
          </w:p>
          <w:p w14:paraId="691D2380" w14:textId="77777777" w:rsidR="00107365" w:rsidRDefault="00107365">
            <w:pPr>
              <w:jc w:val="center"/>
              <w:rPr>
                <w:rFonts w:ascii="Palatino Linotype" w:hAnsi="Palatino Linotype"/>
                <w:b/>
              </w:rPr>
            </w:pPr>
            <w:r>
              <w:rPr>
                <w:rFonts w:ascii="Palatino Linotype" w:hAnsi="Palatino Linotype"/>
                <w:b/>
              </w:rPr>
              <w:t xml:space="preserve">Zulema Martínez Sánchez </w:t>
            </w:r>
          </w:p>
          <w:p w14:paraId="1DE7DD5A" w14:textId="77777777" w:rsidR="00107365" w:rsidRDefault="00107365">
            <w:pPr>
              <w:jc w:val="center"/>
              <w:rPr>
                <w:rFonts w:ascii="Palatino Linotype" w:hAnsi="Palatino Linotype"/>
              </w:rPr>
            </w:pPr>
            <w:r>
              <w:rPr>
                <w:rFonts w:ascii="Palatino Linotype" w:hAnsi="Palatino Linotype"/>
              </w:rPr>
              <w:t>Comisionada Presidenta</w:t>
            </w:r>
          </w:p>
          <w:p w14:paraId="63237A71" w14:textId="77777777" w:rsidR="00107365" w:rsidRDefault="00107365">
            <w:pPr>
              <w:tabs>
                <w:tab w:val="left" w:pos="780"/>
                <w:tab w:val="center" w:pos="4499"/>
              </w:tabs>
              <w:jc w:val="center"/>
              <w:rPr>
                <w:rFonts w:ascii="Palatino Linotype" w:hAnsi="Palatino Linotype"/>
              </w:rPr>
            </w:pPr>
            <w:r>
              <w:rPr>
                <w:rFonts w:ascii="Palatino Linotype" w:hAnsi="Palatino Linotype"/>
              </w:rPr>
              <w:t>(Rúbrica)</w:t>
            </w:r>
          </w:p>
        </w:tc>
      </w:tr>
      <w:tr w:rsidR="00107365" w14:paraId="50A3963D" w14:textId="77777777" w:rsidTr="00107365">
        <w:trPr>
          <w:trHeight w:val="902"/>
          <w:jc w:val="center"/>
        </w:trPr>
        <w:tc>
          <w:tcPr>
            <w:tcW w:w="2385" w:type="pct"/>
          </w:tcPr>
          <w:p w14:paraId="73A5348F" w14:textId="77777777" w:rsidR="00107365" w:rsidRDefault="00107365">
            <w:pPr>
              <w:jc w:val="center"/>
              <w:rPr>
                <w:rFonts w:ascii="Palatino Linotype" w:hAnsi="Palatino Linotype"/>
                <w:b/>
              </w:rPr>
            </w:pPr>
          </w:p>
          <w:p w14:paraId="23DE4CE9" w14:textId="77777777" w:rsidR="00107365" w:rsidRDefault="00107365">
            <w:pPr>
              <w:jc w:val="center"/>
              <w:rPr>
                <w:rFonts w:ascii="Palatino Linotype" w:hAnsi="Palatino Linotype"/>
                <w:b/>
              </w:rPr>
            </w:pPr>
          </w:p>
          <w:p w14:paraId="35D65672" w14:textId="77777777" w:rsidR="00107365" w:rsidRDefault="00107365">
            <w:pPr>
              <w:jc w:val="center"/>
              <w:rPr>
                <w:rFonts w:ascii="Palatino Linotype" w:hAnsi="Palatino Linotype"/>
                <w:b/>
              </w:rPr>
            </w:pPr>
          </w:p>
          <w:p w14:paraId="22393CF8" w14:textId="77777777" w:rsidR="00107365" w:rsidRDefault="00107365">
            <w:pPr>
              <w:jc w:val="center"/>
              <w:rPr>
                <w:rFonts w:ascii="Palatino Linotype" w:hAnsi="Palatino Linotype"/>
                <w:b/>
              </w:rPr>
            </w:pPr>
            <w:r>
              <w:rPr>
                <w:rFonts w:ascii="Palatino Linotype" w:hAnsi="Palatino Linotype"/>
                <w:b/>
              </w:rPr>
              <w:t>Eva Abaid Yapur</w:t>
            </w:r>
          </w:p>
          <w:p w14:paraId="08E4C406" w14:textId="77777777" w:rsidR="00107365" w:rsidRDefault="00107365">
            <w:pPr>
              <w:jc w:val="center"/>
              <w:rPr>
                <w:rFonts w:ascii="Palatino Linotype" w:hAnsi="Palatino Linotype"/>
              </w:rPr>
            </w:pPr>
            <w:r>
              <w:rPr>
                <w:rFonts w:ascii="Palatino Linotype" w:hAnsi="Palatino Linotype"/>
              </w:rPr>
              <w:t>Comisionada</w:t>
            </w:r>
          </w:p>
          <w:p w14:paraId="4B40CA0F" w14:textId="77777777" w:rsidR="00107365" w:rsidRDefault="00107365">
            <w:pPr>
              <w:tabs>
                <w:tab w:val="left" w:pos="780"/>
                <w:tab w:val="center" w:pos="4499"/>
              </w:tabs>
              <w:jc w:val="center"/>
              <w:rPr>
                <w:rFonts w:ascii="Palatino Linotype" w:hAnsi="Palatino Linotype"/>
              </w:rPr>
            </w:pPr>
            <w:r>
              <w:rPr>
                <w:rFonts w:ascii="Palatino Linotype" w:hAnsi="Palatino Linotype"/>
              </w:rPr>
              <w:t>(Rúbrica)</w:t>
            </w:r>
          </w:p>
        </w:tc>
        <w:tc>
          <w:tcPr>
            <w:tcW w:w="2615" w:type="pct"/>
            <w:gridSpan w:val="2"/>
          </w:tcPr>
          <w:p w14:paraId="0F947DEA" w14:textId="77777777" w:rsidR="00107365" w:rsidRDefault="00107365">
            <w:pPr>
              <w:jc w:val="center"/>
              <w:rPr>
                <w:rFonts w:ascii="Palatino Linotype" w:hAnsi="Palatino Linotype"/>
                <w:b/>
              </w:rPr>
            </w:pPr>
          </w:p>
          <w:p w14:paraId="4EAF3307" w14:textId="77777777" w:rsidR="00107365" w:rsidRDefault="00107365">
            <w:pPr>
              <w:jc w:val="center"/>
              <w:rPr>
                <w:rFonts w:ascii="Palatino Linotype" w:hAnsi="Palatino Linotype"/>
                <w:b/>
              </w:rPr>
            </w:pPr>
          </w:p>
          <w:p w14:paraId="7ABF26A8" w14:textId="77777777" w:rsidR="00107365" w:rsidRDefault="00107365">
            <w:pPr>
              <w:jc w:val="center"/>
              <w:rPr>
                <w:rFonts w:ascii="Palatino Linotype" w:hAnsi="Palatino Linotype"/>
                <w:b/>
              </w:rPr>
            </w:pPr>
          </w:p>
          <w:p w14:paraId="32457626" w14:textId="77777777" w:rsidR="00107365" w:rsidRDefault="00107365">
            <w:pPr>
              <w:jc w:val="center"/>
              <w:rPr>
                <w:rFonts w:ascii="Palatino Linotype" w:hAnsi="Palatino Linotype"/>
                <w:b/>
              </w:rPr>
            </w:pPr>
            <w:r>
              <w:rPr>
                <w:rFonts w:ascii="Palatino Linotype" w:hAnsi="Palatino Linotype"/>
                <w:b/>
              </w:rPr>
              <w:t>José Guadalupe Luna Hernández</w:t>
            </w:r>
          </w:p>
          <w:p w14:paraId="2DD26B25" w14:textId="77777777" w:rsidR="00107365" w:rsidRDefault="00107365">
            <w:pPr>
              <w:jc w:val="center"/>
              <w:rPr>
                <w:rFonts w:ascii="Palatino Linotype" w:hAnsi="Palatino Linotype"/>
              </w:rPr>
            </w:pPr>
            <w:r>
              <w:rPr>
                <w:rFonts w:ascii="Palatino Linotype" w:hAnsi="Palatino Linotype"/>
              </w:rPr>
              <w:t>Comisionado</w:t>
            </w:r>
          </w:p>
          <w:p w14:paraId="7C652E06" w14:textId="77777777" w:rsidR="00107365" w:rsidRDefault="00107365">
            <w:pPr>
              <w:tabs>
                <w:tab w:val="left" w:pos="780"/>
                <w:tab w:val="center" w:pos="4499"/>
              </w:tabs>
              <w:jc w:val="center"/>
              <w:rPr>
                <w:rFonts w:ascii="Palatino Linotype" w:hAnsi="Palatino Linotype"/>
              </w:rPr>
            </w:pPr>
            <w:r>
              <w:rPr>
                <w:rFonts w:ascii="Palatino Linotype" w:hAnsi="Palatino Linotype"/>
              </w:rPr>
              <w:t>(Rúbrica)</w:t>
            </w:r>
          </w:p>
        </w:tc>
      </w:tr>
      <w:tr w:rsidR="00107365" w14:paraId="42546081" w14:textId="77777777" w:rsidTr="00107365">
        <w:trPr>
          <w:jc w:val="center"/>
        </w:trPr>
        <w:tc>
          <w:tcPr>
            <w:tcW w:w="2500" w:type="pct"/>
            <w:gridSpan w:val="2"/>
          </w:tcPr>
          <w:p w14:paraId="2EC777F4" w14:textId="77777777" w:rsidR="00107365" w:rsidRDefault="00107365">
            <w:pPr>
              <w:jc w:val="center"/>
              <w:rPr>
                <w:rFonts w:ascii="Palatino Linotype" w:hAnsi="Palatino Linotype"/>
                <w:b/>
              </w:rPr>
            </w:pPr>
          </w:p>
          <w:p w14:paraId="7AA2ABAD" w14:textId="77777777" w:rsidR="00107365" w:rsidRDefault="00107365">
            <w:pPr>
              <w:jc w:val="center"/>
              <w:rPr>
                <w:rFonts w:ascii="Palatino Linotype" w:hAnsi="Palatino Linotype"/>
                <w:b/>
              </w:rPr>
            </w:pPr>
          </w:p>
          <w:p w14:paraId="4DA113C4" w14:textId="77777777" w:rsidR="00107365" w:rsidRDefault="00107365">
            <w:pPr>
              <w:jc w:val="center"/>
              <w:rPr>
                <w:rFonts w:ascii="Palatino Linotype" w:hAnsi="Palatino Linotype"/>
                <w:b/>
              </w:rPr>
            </w:pPr>
          </w:p>
          <w:p w14:paraId="3551A4A8" w14:textId="77777777" w:rsidR="00107365" w:rsidRDefault="00107365">
            <w:pPr>
              <w:jc w:val="center"/>
              <w:rPr>
                <w:rFonts w:ascii="Palatino Linotype" w:hAnsi="Palatino Linotype"/>
                <w:b/>
              </w:rPr>
            </w:pPr>
          </w:p>
          <w:p w14:paraId="182692C8" w14:textId="77777777" w:rsidR="00107365" w:rsidRDefault="00107365">
            <w:pPr>
              <w:jc w:val="center"/>
              <w:rPr>
                <w:rFonts w:ascii="Palatino Linotype" w:hAnsi="Palatino Linotype"/>
                <w:b/>
              </w:rPr>
            </w:pPr>
            <w:r>
              <w:rPr>
                <w:rFonts w:ascii="Palatino Linotype" w:hAnsi="Palatino Linotype"/>
                <w:b/>
              </w:rPr>
              <w:t xml:space="preserve">Javier Martínez Cruz </w:t>
            </w:r>
          </w:p>
          <w:p w14:paraId="1AD9BCA7" w14:textId="77777777" w:rsidR="00107365" w:rsidRDefault="00107365">
            <w:pPr>
              <w:jc w:val="center"/>
              <w:rPr>
                <w:rFonts w:ascii="Palatino Linotype" w:hAnsi="Palatino Linotype"/>
              </w:rPr>
            </w:pPr>
            <w:r>
              <w:rPr>
                <w:rFonts w:ascii="Palatino Linotype" w:hAnsi="Palatino Linotype"/>
              </w:rPr>
              <w:t>Comisionado</w:t>
            </w:r>
          </w:p>
          <w:p w14:paraId="2E271CC6" w14:textId="77777777" w:rsidR="00107365" w:rsidRDefault="00107365">
            <w:pPr>
              <w:jc w:val="center"/>
              <w:rPr>
                <w:rFonts w:ascii="Palatino Linotype" w:hAnsi="Palatino Linotype"/>
                <w:b/>
              </w:rPr>
            </w:pPr>
            <w:r>
              <w:rPr>
                <w:rFonts w:ascii="Palatino Linotype" w:hAnsi="Palatino Linotype"/>
              </w:rPr>
              <w:t>(Rúbrica)</w:t>
            </w:r>
          </w:p>
        </w:tc>
        <w:tc>
          <w:tcPr>
            <w:tcW w:w="2500" w:type="pct"/>
          </w:tcPr>
          <w:p w14:paraId="2D87A40F" w14:textId="77777777" w:rsidR="00107365" w:rsidRDefault="00107365">
            <w:pPr>
              <w:tabs>
                <w:tab w:val="left" w:pos="780"/>
                <w:tab w:val="center" w:pos="4499"/>
              </w:tabs>
              <w:jc w:val="center"/>
              <w:rPr>
                <w:rFonts w:ascii="Palatino Linotype" w:hAnsi="Palatino Linotype"/>
                <w:b/>
              </w:rPr>
            </w:pPr>
          </w:p>
          <w:p w14:paraId="123AF3AB" w14:textId="77777777" w:rsidR="00107365" w:rsidRDefault="00107365">
            <w:pPr>
              <w:tabs>
                <w:tab w:val="left" w:pos="780"/>
                <w:tab w:val="center" w:pos="4499"/>
              </w:tabs>
              <w:jc w:val="center"/>
              <w:rPr>
                <w:rFonts w:ascii="Palatino Linotype" w:hAnsi="Palatino Linotype"/>
                <w:b/>
              </w:rPr>
            </w:pPr>
          </w:p>
          <w:p w14:paraId="3780333A" w14:textId="77777777" w:rsidR="00107365" w:rsidRDefault="00107365">
            <w:pPr>
              <w:tabs>
                <w:tab w:val="left" w:pos="780"/>
                <w:tab w:val="center" w:pos="4499"/>
              </w:tabs>
              <w:jc w:val="center"/>
              <w:rPr>
                <w:rFonts w:ascii="Palatino Linotype" w:hAnsi="Palatino Linotype"/>
                <w:b/>
              </w:rPr>
            </w:pPr>
          </w:p>
          <w:p w14:paraId="47AD9BE8" w14:textId="77777777" w:rsidR="00107365" w:rsidRDefault="00107365">
            <w:pPr>
              <w:tabs>
                <w:tab w:val="left" w:pos="780"/>
                <w:tab w:val="center" w:pos="4499"/>
              </w:tabs>
              <w:jc w:val="center"/>
              <w:rPr>
                <w:rFonts w:ascii="Palatino Linotype" w:hAnsi="Palatino Linotype"/>
                <w:b/>
              </w:rPr>
            </w:pPr>
          </w:p>
          <w:p w14:paraId="6A42DF8E" w14:textId="77777777" w:rsidR="00107365" w:rsidRDefault="00107365">
            <w:pPr>
              <w:tabs>
                <w:tab w:val="left" w:pos="780"/>
                <w:tab w:val="center" w:pos="4499"/>
              </w:tabs>
              <w:jc w:val="center"/>
              <w:rPr>
                <w:rFonts w:ascii="Palatino Linotype" w:hAnsi="Palatino Linotype"/>
                <w:b/>
              </w:rPr>
            </w:pPr>
            <w:r>
              <w:rPr>
                <w:rFonts w:ascii="Palatino Linotype" w:hAnsi="Palatino Linotype"/>
                <w:b/>
              </w:rPr>
              <w:t>Luis Gustavo Parra Noriega</w:t>
            </w:r>
          </w:p>
          <w:p w14:paraId="22874758" w14:textId="77777777" w:rsidR="00107365" w:rsidRDefault="00107365">
            <w:pPr>
              <w:tabs>
                <w:tab w:val="left" w:pos="780"/>
                <w:tab w:val="center" w:pos="4499"/>
              </w:tabs>
              <w:jc w:val="center"/>
              <w:rPr>
                <w:rFonts w:ascii="Palatino Linotype" w:hAnsi="Palatino Linotype"/>
              </w:rPr>
            </w:pPr>
            <w:r>
              <w:rPr>
                <w:rFonts w:ascii="Palatino Linotype" w:hAnsi="Palatino Linotype"/>
              </w:rPr>
              <w:t>Comisionado</w:t>
            </w:r>
          </w:p>
          <w:p w14:paraId="3AC8BF01" w14:textId="77777777" w:rsidR="00107365" w:rsidRDefault="00107365">
            <w:pPr>
              <w:tabs>
                <w:tab w:val="left" w:pos="780"/>
                <w:tab w:val="center" w:pos="4499"/>
              </w:tabs>
              <w:jc w:val="center"/>
              <w:rPr>
                <w:rFonts w:ascii="Palatino Linotype" w:hAnsi="Palatino Linotype"/>
              </w:rPr>
            </w:pPr>
            <w:r>
              <w:rPr>
                <w:rFonts w:ascii="Palatino Linotype" w:hAnsi="Palatino Linotype"/>
              </w:rPr>
              <w:t>(Rúbrica)</w:t>
            </w:r>
          </w:p>
        </w:tc>
      </w:tr>
      <w:tr w:rsidR="00107365" w14:paraId="5F8CE3F3" w14:textId="77777777" w:rsidTr="00107365">
        <w:trPr>
          <w:jc w:val="center"/>
        </w:trPr>
        <w:tc>
          <w:tcPr>
            <w:tcW w:w="5000" w:type="pct"/>
            <w:gridSpan w:val="3"/>
          </w:tcPr>
          <w:p w14:paraId="3A071838" w14:textId="77777777" w:rsidR="00107365" w:rsidRDefault="00107365">
            <w:pPr>
              <w:jc w:val="center"/>
              <w:rPr>
                <w:rFonts w:ascii="Palatino Linotype" w:hAnsi="Palatino Linotype"/>
                <w:b/>
              </w:rPr>
            </w:pPr>
          </w:p>
          <w:p w14:paraId="3D38F0A3" w14:textId="77777777" w:rsidR="00107365" w:rsidRDefault="00107365">
            <w:pPr>
              <w:jc w:val="center"/>
              <w:rPr>
                <w:rFonts w:ascii="Palatino Linotype" w:hAnsi="Palatino Linotype"/>
                <w:b/>
              </w:rPr>
            </w:pPr>
          </w:p>
          <w:p w14:paraId="4C748451" w14:textId="77777777" w:rsidR="00107365" w:rsidRDefault="00107365">
            <w:pPr>
              <w:jc w:val="center"/>
              <w:rPr>
                <w:rFonts w:ascii="Palatino Linotype" w:hAnsi="Palatino Linotype"/>
                <w:b/>
              </w:rPr>
            </w:pPr>
          </w:p>
          <w:p w14:paraId="4C39F68F" w14:textId="77777777" w:rsidR="00107365" w:rsidRDefault="00107365">
            <w:pPr>
              <w:jc w:val="center"/>
              <w:rPr>
                <w:rFonts w:ascii="Palatino Linotype" w:hAnsi="Palatino Linotype"/>
                <w:b/>
              </w:rPr>
            </w:pPr>
          </w:p>
          <w:p w14:paraId="2D04EEDE" w14:textId="77777777" w:rsidR="00107365" w:rsidRDefault="00107365">
            <w:pPr>
              <w:jc w:val="center"/>
              <w:rPr>
                <w:rFonts w:ascii="Palatino Linotype" w:hAnsi="Palatino Linotype"/>
                <w:b/>
              </w:rPr>
            </w:pPr>
            <w:r>
              <w:rPr>
                <w:rFonts w:ascii="Palatino Linotype" w:hAnsi="Palatino Linotype"/>
                <w:b/>
              </w:rPr>
              <w:t>Rubén Ortiz Amaro</w:t>
            </w:r>
          </w:p>
          <w:p w14:paraId="314C9384" w14:textId="77777777" w:rsidR="00107365" w:rsidRDefault="00107365">
            <w:pPr>
              <w:tabs>
                <w:tab w:val="left" w:pos="780"/>
                <w:tab w:val="center" w:pos="4499"/>
              </w:tabs>
              <w:jc w:val="center"/>
              <w:rPr>
                <w:rFonts w:ascii="Palatino Linotype" w:hAnsi="Palatino Linotype"/>
              </w:rPr>
            </w:pPr>
            <w:r>
              <w:rPr>
                <w:rFonts w:ascii="Palatino Linotype" w:hAnsi="Palatino Linotype"/>
              </w:rPr>
              <w:t xml:space="preserve">Director de Cumplimientos </w:t>
            </w:r>
          </w:p>
          <w:p w14:paraId="61C3F2C3" w14:textId="77777777" w:rsidR="00107365" w:rsidRDefault="00107365">
            <w:pPr>
              <w:tabs>
                <w:tab w:val="left" w:pos="780"/>
                <w:tab w:val="center" w:pos="4499"/>
              </w:tabs>
              <w:jc w:val="center"/>
              <w:rPr>
                <w:rFonts w:ascii="Palatino Linotype" w:hAnsi="Palatino Linotype"/>
              </w:rPr>
            </w:pPr>
            <w:r>
              <w:rPr>
                <w:rFonts w:ascii="Palatino Linotype" w:hAnsi="Palatino Linotype"/>
              </w:rPr>
              <w:t>En suplencia del Secretario Técnico del Pleno</w:t>
            </w:r>
          </w:p>
          <w:p w14:paraId="34D4B768" w14:textId="2C8A4325" w:rsidR="00107365" w:rsidRPr="00107365" w:rsidRDefault="00107365" w:rsidP="00107365">
            <w:pPr>
              <w:tabs>
                <w:tab w:val="left" w:pos="780"/>
                <w:tab w:val="center" w:pos="4499"/>
              </w:tabs>
              <w:jc w:val="center"/>
              <w:rPr>
                <w:rFonts w:ascii="Palatino Linotype" w:hAnsi="Palatino Linotype"/>
              </w:rPr>
            </w:pPr>
            <w:r>
              <w:rPr>
                <w:rFonts w:ascii="Palatino Linotype" w:hAnsi="Palatino Linotype"/>
              </w:rPr>
              <w:t>(Rúbrica)</w:t>
            </w:r>
          </w:p>
        </w:tc>
      </w:tr>
    </w:tbl>
    <w:p w14:paraId="3B11D2F2" w14:textId="2FD640DD" w:rsidR="00107365" w:rsidRDefault="00107365" w:rsidP="00107365">
      <w:pPr>
        <w:spacing w:line="360" w:lineRule="auto"/>
        <w:jc w:val="both"/>
        <w:rPr>
          <w:sz w:val="32"/>
          <w:szCs w:val="32"/>
          <w:lang w:eastAsia="en-US"/>
        </w:rPr>
      </w:pPr>
      <w:r>
        <w:rPr>
          <w:rFonts w:ascii="Palatino Linotype" w:hAnsi="Palatino Linotype" w:cs="Arial"/>
        </w:rPr>
        <w:t xml:space="preserve">Esta hoja corresponde a la resolución de cuatro (04) de febrero de dos mil veintiuno, emitida en el recurso de revisión </w:t>
      </w:r>
      <w:r>
        <w:rPr>
          <w:rFonts w:ascii="Palatino Linotype" w:hAnsi="Palatino Linotype" w:cs="Arial"/>
          <w:b/>
        </w:rPr>
        <w:t>05608/INFOEM/IP/RR/2020</w:t>
      </w:r>
      <w:r>
        <w:rPr>
          <w:rFonts w:ascii="Palatino Linotype" w:hAnsi="Palatino Linotype" w:cs="Arial"/>
          <w:bCs/>
        </w:rPr>
        <w:t xml:space="preserve">. </w:t>
      </w:r>
    </w:p>
    <w:bookmarkEnd w:id="39"/>
    <w:bookmarkEnd w:id="40"/>
    <w:bookmarkEnd w:id="41"/>
    <w:p w14:paraId="403936E9" w14:textId="77777777" w:rsidR="00571391" w:rsidRPr="00107365" w:rsidRDefault="00571391" w:rsidP="005D3CE5">
      <w:pPr>
        <w:spacing w:line="360" w:lineRule="auto"/>
        <w:jc w:val="both"/>
        <w:rPr>
          <w:rFonts w:ascii="Palatino Linotype" w:eastAsia="MS Mincho" w:hAnsi="Palatino Linotype" w:cs="Times New Roman"/>
          <w:lang w:val="es-ES"/>
        </w:rPr>
      </w:pPr>
    </w:p>
    <w:sectPr w:rsidR="00571391" w:rsidRPr="00107365" w:rsidSect="004B5677">
      <w:headerReference w:type="even" r:id="rId10"/>
      <w:headerReference w:type="default" r:id="rId11"/>
      <w:footerReference w:type="even" r:id="rId12"/>
      <w:footerReference w:type="default" r:id="rId13"/>
      <w:headerReference w:type="first" r:id="rId14"/>
      <w:footerReference w:type="first" r:id="rId15"/>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4FEF4" w14:textId="77777777" w:rsidR="0096142E" w:rsidRDefault="0096142E" w:rsidP="00587366">
      <w:r>
        <w:separator/>
      </w:r>
    </w:p>
  </w:endnote>
  <w:endnote w:type="continuationSeparator" w:id="0">
    <w:p w14:paraId="027CEF11" w14:textId="77777777" w:rsidR="0096142E" w:rsidRDefault="0096142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F22E3" w14:textId="77777777" w:rsidR="00107365" w:rsidRDefault="001073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31DC85E0" w:rsidR="00FD2DB6" w:rsidRPr="00883450" w:rsidRDefault="00FD2DB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27652">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27652">
              <w:rPr>
                <w:rFonts w:ascii="Palatino Linotype" w:hAnsi="Palatino Linotype"/>
                <w:b/>
                <w:bCs/>
                <w:noProof/>
                <w:sz w:val="22"/>
                <w:szCs w:val="20"/>
              </w:rPr>
              <w:t>19</w:t>
            </w:r>
            <w:r w:rsidRPr="00883450">
              <w:rPr>
                <w:rFonts w:ascii="Palatino Linotype" w:hAnsi="Palatino Linotype"/>
                <w:b/>
                <w:bCs/>
                <w:sz w:val="22"/>
                <w:szCs w:val="20"/>
              </w:rPr>
              <w:fldChar w:fldCharType="end"/>
            </w:r>
          </w:p>
        </w:sdtContent>
      </w:sdt>
    </w:sdtContent>
  </w:sdt>
  <w:p w14:paraId="6243EC1B" w14:textId="77777777" w:rsidR="00FD2DB6" w:rsidRDefault="00FD2DB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89962FA" w:rsidR="00FD2DB6" w:rsidRPr="00883450" w:rsidRDefault="00FD2DB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27652" w:rsidRPr="0062765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27652" w:rsidRPr="00627652">
      <w:rPr>
        <w:rFonts w:ascii="Palatino Linotype" w:hAnsi="Palatino Linotype"/>
        <w:noProof/>
        <w:sz w:val="22"/>
        <w:szCs w:val="22"/>
        <w:lang w:val="es-ES"/>
      </w:rPr>
      <w:t>6</w:t>
    </w:r>
    <w:r w:rsidRPr="00883450">
      <w:rPr>
        <w:rFonts w:ascii="Palatino Linotype" w:hAnsi="Palatino Linotype"/>
        <w:sz w:val="22"/>
        <w:szCs w:val="22"/>
      </w:rPr>
      <w:fldChar w:fldCharType="end"/>
    </w:r>
  </w:p>
  <w:p w14:paraId="5F5C4865" w14:textId="77777777" w:rsidR="00FD2DB6" w:rsidRPr="00883450" w:rsidRDefault="00FD2DB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C10DC" w14:textId="77777777" w:rsidR="0096142E" w:rsidRDefault="0096142E" w:rsidP="00587366">
      <w:r>
        <w:separator/>
      </w:r>
    </w:p>
  </w:footnote>
  <w:footnote w:type="continuationSeparator" w:id="0">
    <w:p w14:paraId="256288A9" w14:textId="77777777" w:rsidR="0096142E" w:rsidRDefault="0096142E" w:rsidP="00587366">
      <w:r>
        <w:continuationSeparator/>
      </w:r>
    </w:p>
  </w:footnote>
  <w:footnote w:id="1">
    <w:p w14:paraId="159FE9DF" w14:textId="77777777" w:rsidR="00FD2DB6" w:rsidRPr="00034B44" w:rsidRDefault="00FD2DB6" w:rsidP="00066374">
      <w:pPr>
        <w:pStyle w:val="Textonotapie"/>
        <w:jc w:val="both"/>
        <w:rPr>
          <w:rFonts w:ascii="Palatino Linotype" w:hAnsi="Palatino Linotype"/>
          <w:sz w:val="14"/>
        </w:rPr>
      </w:pPr>
      <w:r w:rsidRPr="00034B44">
        <w:rPr>
          <w:rStyle w:val="Refdenotaalpi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2DBD9BE" w14:textId="77777777" w:rsidR="00FD2DB6" w:rsidRPr="00034B44" w:rsidRDefault="00FD2DB6" w:rsidP="00066374">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2">
    <w:p w14:paraId="373D1DAC" w14:textId="77777777" w:rsidR="00FD2DB6" w:rsidRPr="00034B44" w:rsidRDefault="00FD2DB6" w:rsidP="00066374">
      <w:pPr>
        <w:pStyle w:val="Textonotapie"/>
        <w:jc w:val="both"/>
        <w:rPr>
          <w:rFonts w:ascii="Palatino Linotype" w:hAnsi="Palatino Linotype"/>
          <w:sz w:val="14"/>
          <w:lang w:val="es-ES"/>
        </w:rPr>
      </w:pPr>
      <w:r w:rsidRPr="00034B44">
        <w:rPr>
          <w:rStyle w:val="Refdenotaalpi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2DBC461B" w14:textId="77777777" w:rsidR="00FD2DB6" w:rsidRDefault="00FD2DB6" w:rsidP="00326B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ADA3827" w14:textId="77777777" w:rsidR="00FD2DB6" w:rsidRDefault="00FD2DB6" w:rsidP="00326B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A8E871" w14:textId="77777777" w:rsidR="00FD2DB6" w:rsidRPr="001E1F95" w:rsidRDefault="00FD2DB6" w:rsidP="00326B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3AE9FA56" w14:textId="77777777" w:rsidR="00FD2DB6" w:rsidRPr="0037004E" w:rsidRDefault="00FD2DB6" w:rsidP="00326BBB">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footnote>
  <w:footnote w:id="5">
    <w:p w14:paraId="3D35936D" w14:textId="77777777" w:rsidR="00FD2DB6" w:rsidRDefault="00FD2DB6" w:rsidP="00326BBB">
      <w:pPr>
        <w:pStyle w:val="Textonotapie"/>
        <w:jc w:val="both"/>
      </w:pPr>
      <w:r>
        <w:rPr>
          <w:rStyle w:val="Refdenotaalpie"/>
        </w:rPr>
        <w:footnoteRef/>
      </w:r>
      <w:r>
        <w:t xml:space="preserve"> Artículo 3. Para los efectos de la presente Ley se entenderá por:</w:t>
      </w:r>
    </w:p>
    <w:p w14:paraId="4B65A2CD" w14:textId="77777777" w:rsidR="00FD2DB6" w:rsidRDefault="00FD2DB6" w:rsidP="00326BBB">
      <w:pPr>
        <w:pStyle w:val="Textonotapie"/>
        <w:jc w:val="both"/>
      </w:pPr>
      <w:r>
        <w:t xml:space="preserve"> (…)</w:t>
      </w:r>
    </w:p>
    <w:p w14:paraId="15236306" w14:textId="77777777" w:rsidR="00FD2DB6" w:rsidRDefault="00FD2DB6" w:rsidP="00326B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4C14B" w14:textId="28C3E8A2" w:rsidR="00107365" w:rsidRDefault="00627652">
    <w:pPr>
      <w:pStyle w:val="Encabezado"/>
    </w:pPr>
    <w:r>
      <w:rPr>
        <w:noProof/>
        <w:lang w:val="es-MX" w:eastAsia="es-MX"/>
      </w:rPr>
      <w:pict w14:anchorId="7EC04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6370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1B776F0" w:rsidR="00FD2DB6" w:rsidRDefault="00627652" w:rsidP="001C6012">
    <w:pPr>
      <w:pStyle w:val="Encabezado"/>
      <w:tabs>
        <w:tab w:val="clear" w:pos="4252"/>
        <w:tab w:val="clear" w:pos="8504"/>
        <w:tab w:val="left" w:pos="8460"/>
      </w:tabs>
    </w:pPr>
    <w:r>
      <w:rPr>
        <w:noProof/>
        <w:lang w:val="es-MX" w:eastAsia="es-MX"/>
      </w:rPr>
      <w:pict w14:anchorId="665AA1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6370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FD2DB6">
      <w:tab/>
    </w:r>
  </w:p>
  <w:p w14:paraId="64F5F23E" w14:textId="390690E5" w:rsidR="00FD2DB6" w:rsidRDefault="00FD2DB6">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D2DB6" w:rsidRPr="00674A46" w14:paraId="07F2896E" w14:textId="77777777" w:rsidTr="00F3586F">
      <w:trPr>
        <w:trHeight w:val="138"/>
      </w:trPr>
      <w:tc>
        <w:tcPr>
          <w:tcW w:w="3544" w:type="dxa"/>
          <w:vAlign w:val="center"/>
        </w:tcPr>
        <w:p w14:paraId="4A5B1974" w14:textId="3B2AB4E0" w:rsidR="00FD2DB6" w:rsidRPr="00674A46" w:rsidRDefault="00FD2DB6"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8F87FA0" w:rsidR="00FD2DB6" w:rsidRPr="0017265D" w:rsidRDefault="00FD2DB6" w:rsidP="0078036C">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5608/INFOEM/IP/RR/2020</w:t>
          </w:r>
        </w:p>
      </w:tc>
    </w:tr>
    <w:tr w:rsidR="00FD2DB6" w:rsidRPr="00674A46" w14:paraId="1B5D8690" w14:textId="77777777" w:rsidTr="00F3586F">
      <w:trPr>
        <w:trHeight w:val="233"/>
      </w:trPr>
      <w:tc>
        <w:tcPr>
          <w:tcW w:w="3544" w:type="dxa"/>
          <w:vAlign w:val="center"/>
        </w:tcPr>
        <w:p w14:paraId="3903F2C6" w14:textId="35D57A2C" w:rsidR="00FD2DB6" w:rsidRPr="00674A46" w:rsidRDefault="00FD2DB6"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17CEA9A1" w:rsidR="00FD2DB6" w:rsidRPr="00B75F20" w:rsidRDefault="00FD2DB6" w:rsidP="005B6087">
          <w:pPr>
            <w:pStyle w:val="Encabezado"/>
            <w:jc w:val="both"/>
            <w:rPr>
              <w:rFonts w:ascii="Palatino Linotype" w:hAnsi="Palatino Linotype"/>
              <w:b/>
              <w:sz w:val="22"/>
              <w:szCs w:val="22"/>
            </w:rPr>
          </w:pPr>
          <w:r>
            <w:rPr>
              <w:rFonts w:ascii="Palatino Linotype" w:hAnsi="Palatino Linotype"/>
              <w:b/>
              <w:sz w:val="22"/>
              <w:szCs w:val="22"/>
            </w:rPr>
            <w:t>Ayuntamiento de Cuautitlán Izcalli</w:t>
          </w:r>
        </w:p>
      </w:tc>
    </w:tr>
    <w:tr w:rsidR="00FD2DB6" w:rsidRPr="00674A46" w14:paraId="095EB01B" w14:textId="77777777" w:rsidTr="00F3586F">
      <w:trPr>
        <w:trHeight w:val="321"/>
      </w:trPr>
      <w:tc>
        <w:tcPr>
          <w:tcW w:w="3544" w:type="dxa"/>
          <w:vAlign w:val="center"/>
        </w:tcPr>
        <w:p w14:paraId="6E000A51" w14:textId="25DCC1C7" w:rsidR="00FD2DB6" w:rsidRPr="00674A46" w:rsidRDefault="00FD2DB6"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FD2DB6" w:rsidRPr="00674A46" w:rsidRDefault="00FD2DB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FD2DB6" w:rsidRDefault="00FD2DB6"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C1A221F" w:rsidR="00FD2DB6" w:rsidRDefault="00627652" w:rsidP="00472C41">
    <w:pPr>
      <w:pStyle w:val="Encabezado"/>
      <w:tabs>
        <w:tab w:val="clear" w:pos="4252"/>
        <w:tab w:val="clear" w:pos="8504"/>
        <w:tab w:val="left" w:pos="3103"/>
      </w:tabs>
    </w:pPr>
    <w:r>
      <w:rPr>
        <w:noProof/>
        <w:lang w:val="es-MX" w:eastAsia="es-MX"/>
      </w:rPr>
      <w:pict w14:anchorId="119C0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563703"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D2DB6">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D2DB6" w:rsidRPr="00674A46" w14:paraId="0A3256F2" w14:textId="77777777" w:rsidTr="00F3586F">
      <w:trPr>
        <w:trHeight w:val="138"/>
      </w:trPr>
      <w:tc>
        <w:tcPr>
          <w:tcW w:w="3261" w:type="dxa"/>
          <w:vAlign w:val="center"/>
        </w:tcPr>
        <w:p w14:paraId="3D80769D" w14:textId="316F11F8" w:rsidR="00FD2DB6" w:rsidRPr="00674A46" w:rsidRDefault="00FD2DB6"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9C0DA8A" w:rsidR="00FD2DB6" w:rsidRPr="00674A46" w:rsidRDefault="00FD2DB6" w:rsidP="0078036C">
          <w:pPr>
            <w:pStyle w:val="Encabezado"/>
            <w:rPr>
              <w:rFonts w:ascii="Palatino Linotype" w:hAnsi="Palatino Linotype"/>
              <w:b/>
              <w:sz w:val="22"/>
              <w:szCs w:val="22"/>
            </w:rPr>
          </w:pPr>
          <w:r>
            <w:rPr>
              <w:rFonts w:ascii="Palatino Linotype" w:hAnsi="Palatino Linotype" w:cs="Arial"/>
              <w:b/>
              <w:bCs/>
              <w:sz w:val="22"/>
              <w:szCs w:val="22"/>
              <w:lang w:eastAsia="es-MX"/>
            </w:rPr>
            <w:t>05608/INFOEM/IP/RR/2020</w:t>
          </w:r>
        </w:p>
      </w:tc>
    </w:tr>
    <w:tr w:rsidR="00FD2DB6" w:rsidRPr="00B75F20" w14:paraId="128C8B3C" w14:textId="77777777" w:rsidTr="00F3586F">
      <w:trPr>
        <w:trHeight w:val="233"/>
      </w:trPr>
      <w:tc>
        <w:tcPr>
          <w:tcW w:w="3261" w:type="dxa"/>
          <w:vAlign w:val="center"/>
        </w:tcPr>
        <w:p w14:paraId="483E3371" w14:textId="66B1BC74" w:rsidR="00FD2DB6" w:rsidRPr="00674A46" w:rsidRDefault="00FD2DB6"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AD13E6E" w:rsidR="00FD2DB6" w:rsidRPr="00B75F20" w:rsidRDefault="00FD2DB6" w:rsidP="00F0190C">
          <w:pPr>
            <w:pStyle w:val="Encabezado"/>
            <w:ind w:right="234"/>
            <w:rPr>
              <w:rFonts w:ascii="Palatino Linotype" w:hAnsi="Palatino Linotype"/>
              <w:b/>
              <w:sz w:val="22"/>
              <w:szCs w:val="22"/>
            </w:rPr>
          </w:pPr>
        </w:p>
      </w:tc>
    </w:tr>
    <w:tr w:rsidR="00FD2DB6" w:rsidRPr="00674A46" w14:paraId="41BE0704" w14:textId="77777777" w:rsidTr="00F3586F">
      <w:trPr>
        <w:trHeight w:val="321"/>
      </w:trPr>
      <w:tc>
        <w:tcPr>
          <w:tcW w:w="3261" w:type="dxa"/>
          <w:vAlign w:val="center"/>
        </w:tcPr>
        <w:p w14:paraId="34C64148" w14:textId="10C6C8A9" w:rsidR="00FD2DB6" w:rsidRPr="00674A46" w:rsidRDefault="00FD2DB6"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36A15A77" w:rsidR="00FD2DB6" w:rsidRPr="00674A46" w:rsidRDefault="00FD2DB6" w:rsidP="0078036C">
          <w:pPr>
            <w:pStyle w:val="Encabezado"/>
            <w:jc w:val="both"/>
            <w:rPr>
              <w:rFonts w:ascii="Palatino Linotype" w:hAnsi="Palatino Linotype"/>
              <w:b/>
              <w:sz w:val="22"/>
              <w:szCs w:val="22"/>
            </w:rPr>
          </w:pPr>
          <w:r>
            <w:rPr>
              <w:rFonts w:ascii="Palatino Linotype" w:hAnsi="Palatino Linotype"/>
              <w:b/>
              <w:bCs/>
              <w:color w:val="000000"/>
              <w:sz w:val="22"/>
              <w:szCs w:val="22"/>
            </w:rPr>
            <w:t>Ayuntamiento de Cuautitlán Izcalli</w:t>
          </w:r>
        </w:p>
      </w:tc>
    </w:tr>
    <w:tr w:rsidR="00FD2DB6" w:rsidRPr="00674A46" w14:paraId="0C8B6193" w14:textId="77777777" w:rsidTr="00F3586F">
      <w:trPr>
        <w:trHeight w:val="321"/>
      </w:trPr>
      <w:tc>
        <w:tcPr>
          <w:tcW w:w="3261" w:type="dxa"/>
          <w:vAlign w:val="center"/>
        </w:tcPr>
        <w:p w14:paraId="321FFAFF" w14:textId="40E5A678" w:rsidR="00FD2DB6" w:rsidRPr="00674A46" w:rsidRDefault="00FD2DB6"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FD2DB6" w:rsidRPr="00674A46" w:rsidRDefault="00FD2DB6"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D2DB6" w:rsidRDefault="00FD2DB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D5B7B"/>
    <w:multiLevelType w:val="hybridMultilevel"/>
    <w:tmpl w:val="9E1876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78237AB"/>
    <w:multiLevelType w:val="hybridMultilevel"/>
    <w:tmpl w:val="DBA61A58"/>
    <w:lvl w:ilvl="0" w:tplc="323C96F6">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8800FA"/>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0FA27BA9"/>
    <w:multiLevelType w:val="hybridMultilevel"/>
    <w:tmpl w:val="D214BFB4"/>
    <w:lvl w:ilvl="0" w:tplc="C310CD1A">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6316868"/>
    <w:multiLevelType w:val="hybridMultilevel"/>
    <w:tmpl w:val="4D426D56"/>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934E26"/>
    <w:multiLevelType w:val="hybridMultilevel"/>
    <w:tmpl w:val="A2646FC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DF83245"/>
    <w:multiLevelType w:val="hybridMultilevel"/>
    <w:tmpl w:val="C70C9350"/>
    <w:lvl w:ilvl="0" w:tplc="E59644B6">
      <w:start w:val="1"/>
      <w:numFmt w:val="upperRoman"/>
      <w:lvlText w:val="%1."/>
      <w:lvlJc w:val="left"/>
      <w:pPr>
        <w:ind w:left="1080" w:hanging="720"/>
      </w:pPr>
      <w:rPr>
        <w:rFonts w:hint="default"/>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0A1646"/>
    <w:multiLevelType w:val="hybridMultilevel"/>
    <w:tmpl w:val="4D6EDBD6"/>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4" w15:restartNumberingAfterBreak="0">
    <w:nsid w:val="34317490"/>
    <w:multiLevelType w:val="hybridMultilevel"/>
    <w:tmpl w:val="C008920E"/>
    <w:lvl w:ilvl="0" w:tplc="269A6166">
      <w:start w:val="1"/>
      <w:numFmt w:val="decimal"/>
      <w:lvlText w:val="%1."/>
      <w:lvlJc w:val="left"/>
      <w:pPr>
        <w:ind w:left="659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E434083"/>
    <w:multiLevelType w:val="hybridMultilevel"/>
    <w:tmpl w:val="4FC81D0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FB658E9"/>
    <w:multiLevelType w:val="hybridMultilevel"/>
    <w:tmpl w:val="BE181B88"/>
    <w:lvl w:ilvl="0" w:tplc="F93880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121AEA"/>
    <w:multiLevelType w:val="hybridMultilevel"/>
    <w:tmpl w:val="440A9ADC"/>
    <w:lvl w:ilvl="0" w:tplc="E17E3D68">
      <w:start w:val="1"/>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9" w15:restartNumberingAfterBreak="0">
    <w:nsid w:val="51FF5C0E"/>
    <w:multiLevelType w:val="hybridMultilevel"/>
    <w:tmpl w:val="C012F29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0"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E55AE0"/>
    <w:multiLevelType w:val="hybridMultilevel"/>
    <w:tmpl w:val="11B6F08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F22E50"/>
    <w:multiLevelType w:val="hybridMultilevel"/>
    <w:tmpl w:val="C89811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727F3A4E"/>
    <w:multiLevelType w:val="hybridMultilevel"/>
    <w:tmpl w:val="64E4E3B4"/>
    <w:lvl w:ilvl="0" w:tplc="1026F2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28B0F71"/>
    <w:multiLevelType w:val="hybridMultilevel"/>
    <w:tmpl w:val="BF6AD288"/>
    <w:lvl w:ilvl="0" w:tplc="5684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99340E"/>
    <w:multiLevelType w:val="hybridMultilevel"/>
    <w:tmpl w:val="C2A82606"/>
    <w:lvl w:ilvl="0" w:tplc="8F0C433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C883903"/>
    <w:multiLevelType w:val="hybridMultilevel"/>
    <w:tmpl w:val="D820E872"/>
    <w:lvl w:ilvl="0" w:tplc="589CF398">
      <w:start w:val="1"/>
      <w:numFmt w:val="lowerLetter"/>
      <w:lvlText w:val="%1)"/>
      <w:lvlJc w:val="left"/>
      <w:pPr>
        <w:ind w:left="360" w:hanging="360"/>
      </w:pPr>
      <w:rPr>
        <w:rFonts w:ascii="Palatino Linotype" w:hAnsi="Palatino Linotype"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4"/>
  </w:num>
  <w:num w:numId="2">
    <w:abstractNumId w:val="15"/>
  </w:num>
  <w:num w:numId="3">
    <w:abstractNumId w:val="24"/>
  </w:num>
  <w:num w:numId="4">
    <w:abstractNumId w:val="3"/>
  </w:num>
  <w:num w:numId="5">
    <w:abstractNumId w:val="12"/>
  </w:num>
  <w:num w:numId="6">
    <w:abstractNumId w:val="11"/>
  </w:num>
  <w:num w:numId="7">
    <w:abstractNumId w:val="6"/>
  </w:num>
  <w:num w:numId="8">
    <w:abstractNumId w:val="22"/>
  </w:num>
  <w:num w:numId="9">
    <w:abstractNumId w:val="10"/>
  </w:num>
  <w:num w:numId="10">
    <w:abstractNumId w:val="29"/>
  </w:num>
  <w:num w:numId="11">
    <w:abstractNumId w:val="20"/>
  </w:num>
  <w:num w:numId="12">
    <w:abstractNumId w:val="18"/>
  </w:num>
  <w:num w:numId="13">
    <w:abstractNumId w:val="1"/>
  </w:num>
  <w:num w:numId="14">
    <w:abstractNumId w:val="9"/>
  </w:num>
  <w:num w:numId="15">
    <w:abstractNumId w:val="28"/>
  </w:num>
  <w:num w:numId="16">
    <w:abstractNumId w:val="21"/>
  </w:num>
  <w:num w:numId="17">
    <w:abstractNumId w:val="25"/>
  </w:num>
  <w:num w:numId="18">
    <w:abstractNumId w:val="27"/>
  </w:num>
  <w:num w:numId="19">
    <w:abstractNumId w:val="17"/>
  </w:num>
  <w:num w:numId="20">
    <w:abstractNumId w:val="8"/>
  </w:num>
  <w:num w:numId="21">
    <w:abstractNumId w:val="2"/>
  </w:num>
  <w:num w:numId="22">
    <w:abstractNumId w:val="19"/>
  </w:num>
  <w:num w:numId="23">
    <w:abstractNumId w:val="5"/>
  </w:num>
  <w:num w:numId="24">
    <w:abstractNumId w:val="0"/>
  </w:num>
  <w:num w:numId="25">
    <w:abstractNumId w:val="23"/>
  </w:num>
  <w:num w:numId="26">
    <w:abstractNumId w:val="16"/>
  </w:num>
  <w:num w:numId="27">
    <w:abstractNumId w:val="13"/>
  </w:num>
  <w:num w:numId="28">
    <w:abstractNumId w:val="26"/>
  </w:num>
  <w:num w:numId="29">
    <w:abstractNumId w:val="7"/>
  </w:num>
  <w:num w:numId="3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2DB7"/>
    <w:rsid w:val="0000310F"/>
    <w:rsid w:val="000035F6"/>
    <w:rsid w:val="000036B1"/>
    <w:rsid w:val="00003A05"/>
    <w:rsid w:val="0000407F"/>
    <w:rsid w:val="000058E3"/>
    <w:rsid w:val="00007E8A"/>
    <w:rsid w:val="0001106B"/>
    <w:rsid w:val="00011199"/>
    <w:rsid w:val="000120C5"/>
    <w:rsid w:val="00012472"/>
    <w:rsid w:val="00012E4F"/>
    <w:rsid w:val="0001398B"/>
    <w:rsid w:val="00014DC9"/>
    <w:rsid w:val="00015E30"/>
    <w:rsid w:val="000168FD"/>
    <w:rsid w:val="000179E3"/>
    <w:rsid w:val="00017FCB"/>
    <w:rsid w:val="000203D3"/>
    <w:rsid w:val="000205A3"/>
    <w:rsid w:val="000211F8"/>
    <w:rsid w:val="0002384D"/>
    <w:rsid w:val="00024833"/>
    <w:rsid w:val="00024C70"/>
    <w:rsid w:val="00024F35"/>
    <w:rsid w:val="000266F9"/>
    <w:rsid w:val="00026BE9"/>
    <w:rsid w:val="0003063D"/>
    <w:rsid w:val="000319FD"/>
    <w:rsid w:val="00031F10"/>
    <w:rsid w:val="00032493"/>
    <w:rsid w:val="0003258E"/>
    <w:rsid w:val="0003320B"/>
    <w:rsid w:val="00033D51"/>
    <w:rsid w:val="00036EAF"/>
    <w:rsid w:val="0004072A"/>
    <w:rsid w:val="0004109C"/>
    <w:rsid w:val="0004144F"/>
    <w:rsid w:val="00041672"/>
    <w:rsid w:val="0004193F"/>
    <w:rsid w:val="00042362"/>
    <w:rsid w:val="00042380"/>
    <w:rsid w:val="000439C9"/>
    <w:rsid w:val="000444FF"/>
    <w:rsid w:val="000452B4"/>
    <w:rsid w:val="00045799"/>
    <w:rsid w:val="0004686A"/>
    <w:rsid w:val="000468E2"/>
    <w:rsid w:val="00050466"/>
    <w:rsid w:val="00051340"/>
    <w:rsid w:val="00051DBD"/>
    <w:rsid w:val="0005237C"/>
    <w:rsid w:val="00052A3C"/>
    <w:rsid w:val="00053402"/>
    <w:rsid w:val="00053ABC"/>
    <w:rsid w:val="00054A03"/>
    <w:rsid w:val="00056A79"/>
    <w:rsid w:val="00060B80"/>
    <w:rsid w:val="00061344"/>
    <w:rsid w:val="00061CE1"/>
    <w:rsid w:val="00061DC4"/>
    <w:rsid w:val="00061FA9"/>
    <w:rsid w:val="0006262D"/>
    <w:rsid w:val="00062648"/>
    <w:rsid w:val="000631D9"/>
    <w:rsid w:val="00063E5B"/>
    <w:rsid w:val="0006407E"/>
    <w:rsid w:val="00064A37"/>
    <w:rsid w:val="00064B95"/>
    <w:rsid w:val="000658A7"/>
    <w:rsid w:val="00066374"/>
    <w:rsid w:val="00070338"/>
    <w:rsid w:val="0007192E"/>
    <w:rsid w:val="00072930"/>
    <w:rsid w:val="000730E1"/>
    <w:rsid w:val="00073684"/>
    <w:rsid w:val="00075BD2"/>
    <w:rsid w:val="000763CC"/>
    <w:rsid w:val="0007671D"/>
    <w:rsid w:val="00076857"/>
    <w:rsid w:val="00076C74"/>
    <w:rsid w:val="00077ED6"/>
    <w:rsid w:val="000800AC"/>
    <w:rsid w:val="000804E7"/>
    <w:rsid w:val="00080946"/>
    <w:rsid w:val="0008230A"/>
    <w:rsid w:val="00082D11"/>
    <w:rsid w:val="000849F1"/>
    <w:rsid w:val="0008542A"/>
    <w:rsid w:val="000869A5"/>
    <w:rsid w:val="00086D80"/>
    <w:rsid w:val="00090D6F"/>
    <w:rsid w:val="00091508"/>
    <w:rsid w:val="00091FC4"/>
    <w:rsid w:val="00093CF9"/>
    <w:rsid w:val="00094331"/>
    <w:rsid w:val="000944D8"/>
    <w:rsid w:val="00094F93"/>
    <w:rsid w:val="000955D2"/>
    <w:rsid w:val="000961C1"/>
    <w:rsid w:val="000967AE"/>
    <w:rsid w:val="000A24C0"/>
    <w:rsid w:val="000A2A67"/>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C8F"/>
    <w:rsid w:val="000D009C"/>
    <w:rsid w:val="000D0855"/>
    <w:rsid w:val="000D1B4C"/>
    <w:rsid w:val="000D1E0F"/>
    <w:rsid w:val="000D3275"/>
    <w:rsid w:val="000D327C"/>
    <w:rsid w:val="000D3EB9"/>
    <w:rsid w:val="000D5445"/>
    <w:rsid w:val="000D5A1D"/>
    <w:rsid w:val="000D6FFC"/>
    <w:rsid w:val="000D7369"/>
    <w:rsid w:val="000D7BDE"/>
    <w:rsid w:val="000E07DC"/>
    <w:rsid w:val="000E0B86"/>
    <w:rsid w:val="000E0BFA"/>
    <w:rsid w:val="000E11C3"/>
    <w:rsid w:val="000E1283"/>
    <w:rsid w:val="000E24F6"/>
    <w:rsid w:val="000E2665"/>
    <w:rsid w:val="000E2E43"/>
    <w:rsid w:val="000E4495"/>
    <w:rsid w:val="000E54C3"/>
    <w:rsid w:val="000E6436"/>
    <w:rsid w:val="000E64FE"/>
    <w:rsid w:val="000E77B8"/>
    <w:rsid w:val="000F063C"/>
    <w:rsid w:val="000F14F0"/>
    <w:rsid w:val="000F2EDD"/>
    <w:rsid w:val="000F34CB"/>
    <w:rsid w:val="000F34DE"/>
    <w:rsid w:val="000F3501"/>
    <w:rsid w:val="000F37A8"/>
    <w:rsid w:val="000F3CB2"/>
    <w:rsid w:val="000F4CBF"/>
    <w:rsid w:val="000F5D21"/>
    <w:rsid w:val="000F6D7E"/>
    <w:rsid w:val="00100187"/>
    <w:rsid w:val="00100DDD"/>
    <w:rsid w:val="0010268C"/>
    <w:rsid w:val="00102D65"/>
    <w:rsid w:val="00103888"/>
    <w:rsid w:val="00103D24"/>
    <w:rsid w:val="001069CE"/>
    <w:rsid w:val="00107365"/>
    <w:rsid w:val="00107499"/>
    <w:rsid w:val="00107557"/>
    <w:rsid w:val="001105B5"/>
    <w:rsid w:val="00110C9A"/>
    <w:rsid w:val="00110F5D"/>
    <w:rsid w:val="0011167C"/>
    <w:rsid w:val="001119B2"/>
    <w:rsid w:val="00112B02"/>
    <w:rsid w:val="00113930"/>
    <w:rsid w:val="00113BD3"/>
    <w:rsid w:val="00114097"/>
    <w:rsid w:val="00114A21"/>
    <w:rsid w:val="0011752F"/>
    <w:rsid w:val="0012006D"/>
    <w:rsid w:val="00120F93"/>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401"/>
    <w:rsid w:val="001436BB"/>
    <w:rsid w:val="0014400B"/>
    <w:rsid w:val="0014481A"/>
    <w:rsid w:val="001459C8"/>
    <w:rsid w:val="001462DE"/>
    <w:rsid w:val="00146629"/>
    <w:rsid w:val="001467B7"/>
    <w:rsid w:val="00147864"/>
    <w:rsid w:val="00147A3B"/>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352"/>
    <w:rsid w:val="0016349A"/>
    <w:rsid w:val="00163780"/>
    <w:rsid w:val="00163B1F"/>
    <w:rsid w:val="00163C1D"/>
    <w:rsid w:val="00163E3D"/>
    <w:rsid w:val="001648EE"/>
    <w:rsid w:val="00164B65"/>
    <w:rsid w:val="001660BC"/>
    <w:rsid w:val="00166794"/>
    <w:rsid w:val="00166E56"/>
    <w:rsid w:val="00166F03"/>
    <w:rsid w:val="00167A1A"/>
    <w:rsid w:val="00170D28"/>
    <w:rsid w:val="001714D9"/>
    <w:rsid w:val="00171D55"/>
    <w:rsid w:val="0017265D"/>
    <w:rsid w:val="00173DDB"/>
    <w:rsid w:val="00174509"/>
    <w:rsid w:val="00175B25"/>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47B"/>
    <w:rsid w:val="00194538"/>
    <w:rsid w:val="001946FE"/>
    <w:rsid w:val="00196E1D"/>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A57"/>
    <w:rsid w:val="001B0ACE"/>
    <w:rsid w:val="001B1FC1"/>
    <w:rsid w:val="001B2129"/>
    <w:rsid w:val="001B2304"/>
    <w:rsid w:val="001B3624"/>
    <w:rsid w:val="001B3659"/>
    <w:rsid w:val="001B3DDA"/>
    <w:rsid w:val="001B40F3"/>
    <w:rsid w:val="001B53A0"/>
    <w:rsid w:val="001B5F70"/>
    <w:rsid w:val="001B6845"/>
    <w:rsid w:val="001B751A"/>
    <w:rsid w:val="001C0940"/>
    <w:rsid w:val="001C0AED"/>
    <w:rsid w:val="001C13B1"/>
    <w:rsid w:val="001C1C2A"/>
    <w:rsid w:val="001C1CDE"/>
    <w:rsid w:val="001C2713"/>
    <w:rsid w:val="001C2EF3"/>
    <w:rsid w:val="001C34D6"/>
    <w:rsid w:val="001C3898"/>
    <w:rsid w:val="001C3DB4"/>
    <w:rsid w:val="001C3FEE"/>
    <w:rsid w:val="001C4179"/>
    <w:rsid w:val="001C51D3"/>
    <w:rsid w:val="001C54A9"/>
    <w:rsid w:val="001C5A8B"/>
    <w:rsid w:val="001C6012"/>
    <w:rsid w:val="001C66F7"/>
    <w:rsid w:val="001C67B0"/>
    <w:rsid w:val="001C79FA"/>
    <w:rsid w:val="001D07C9"/>
    <w:rsid w:val="001D1A8B"/>
    <w:rsid w:val="001D234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258"/>
    <w:rsid w:val="001F5AF8"/>
    <w:rsid w:val="001F60DB"/>
    <w:rsid w:val="001F653D"/>
    <w:rsid w:val="001F783F"/>
    <w:rsid w:val="001F7DE2"/>
    <w:rsid w:val="0020074D"/>
    <w:rsid w:val="00202144"/>
    <w:rsid w:val="002021CB"/>
    <w:rsid w:val="002031F3"/>
    <w:rsid w:val="002035BF"/>
    <w:rsid w:val="00203A16"/>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1"/>
    <w:rsid w:val="002305CF"/>
    <w:rsid w:val="00232469"/>
    <w:rsid w:val="002345FF"/>
    <w:rsid w:val="00234A2F"/>
    <w:rsid w:val="002350A0"/>
    <w:rsid w:val="00235BAA"/>
    <w:rsid w:val="00235D54"/>
    <w:rsid w:val="00237611"/>
    <w:rsid w:val="00237777"/>
    <w:rsid w:val="0024022A"/>
    <w:rsid w:val="00241FD2"/>
    <w:rsid w:val="00241FD7"/>
    <w:rsid w:val="00244476"/>
    <w:rsid w:val="00244D17"/>
    <w:rsid w:val="00244DAA"/>
    <w:rsid w:val="00246BC2"/>
    <w:rsid w:val="002474CE"/>
    <w:rsid w:val="00250376"/>
    <w:rsid w:val="00252A20"/>
    <w:rsid w:val="00252B41"/>
    <w:rsid w:val="002535F7"/>
    <w:rsid w:val="00254B01"/>
    <w:rsid w:val="0025524F"/>
    <w:rsid w:val="002573B9"/>
    <w:rsid w:val="0025763A"/>
    <w:rsid w:val="00257A6E"/>
    <w:rsid w:val="00257D56"/>
    <w:rsid w:val="0026064B"/>
    <w:rsid w:val="00260790"/>
    <w:rsid w:val="00260794"/>
    <w:rsid w:val="00260C1D"/>
    <w:rsid w:val="00261001"/>
    <w:rsid w:val="002619E3"/>
    <w:rsid w:val="00261D84"/>
    <w:rsid w:val="0026380B"/>
    <w:rsid w:val="0026439C"/>
    <w:rsid w:val="00264D02"/>
    <w:rsid w:val="0026500D"/>
    <w:rsid w:val="002656B1"/>
    <w:rsid w:val="00265CD7"/>
    <w:rsid w:val="00266424"/>
    <w:rsid w:val="002665BD"/>
    <w:rsid w:val="00266C52"/>
    <w:rsid w:val="002675FE"/>
    <w:rsid w:val="00267CA8"/>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628"/>
    <w:rsid w:val="00284959"/>
    <w:rsid w:val="00285187"/>
    <w:rsid w:val="00286E44"/>
    <w:rsid w:val="002871EB"/>
    <w:rsid w:val="002879B1"/>
    <w:rsid w:val="00290622"/>
    <w:rsid w:val="00293AAD"/>
    <w:rsid w:val="002951D4"/>
    <w:rsid w:val="002953A9"/>
    <w:rsid w:val="002A07F4"/>
    <w:rsid w:val="002A1465"/>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0DA1"/>
    <w:rsid w:val="002C2D44"/>
    <w:rsid w:val="002C2FE5"/>
    <w:rsid w:val="002C3A0E"/>
    <w:rsid w:val="002C3B2D"/>
    <w:rsid w:val="002C3DC8"/>
    <w:rsid w:val="002C4715"/>
    <w:rsid w:val="002C4780"/>
    <w:rsid w:val="002C47ED"/>
    <w:rsid w:val="002C481B"/>
    <w:rsid w:val="002C484A"/>
    <w:rsid w:val="002C533E"/>
    <w:rsid w:val="002C570D"/>
    <w:rsid w:val="002C5B8F"/>
    <w:rsid w:val="002C61FB"/>
    <w:rsid w:val="002C6DB3"/>
    <w:rsid w:val="002C6FA8"/>
    <w:rsid w:val="002D03F6"/>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D79F9"/>
    <w:rsid w:val="002E14C4"/>
    <w:rsid w:val="002E15EF"/>
    <w:rsid w:val="002E1FA2"/>
    <w:rsid w:val="002E2C1C"/>
    <w:rsid w:val="002E2E05"/>
    <w:rsid w:val="002E388C"/>
    <w:rsid w:val="002E3986"/>
    <w:rsid w:val="002E482C"/>
    <w:rsid w:val="002E4A6D"/>
    <w:rsid w:val="002E4FC4"/>
    <w:rsid w:val="002E5399"/>
    <w:rsid w:val="002E6531"/>
    <w:rsid w:val="002E689B"/>
    <w:rsid w:val="002E6CFE"/>
    <w:rsid w:val="002E74CE"/>
    <w:rsid w:val="002E7AD0"/>
    <w:rsid w:val="002F13FD"/>
    <w:rsid w:val="002F1871"/>
    <w:rsid w:val="002F287A"/>
    <w:rsid w:val="002F2A37"/>
    <w:rsid w:val="002F364F"/>
    <w:rsid w:val="002F3672"/>
    <w:rsid w:val="002F72FA"/>
    <w:rsid w:val="003007E0"/>
    <w:rsid w:val="00301298"/>
    <w:rsid w:val="0030150B"/>
    <w:rsid w:val="00301B41"/>
    <w:rsid w:val="00301D47"/>
    <w:rsid w:val="003030B1"/>
    <w:rsid w:val="00303717"/>
    <w:rsid w:val="00304013"/>
    <w:rsid w:val="00304137"/>
    <w:rsid w:val="003046AA"/>
    <w:rsid w:val="003049F3"/>
    <w:rsid w:val="00304C17"/>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B50"/>
    <w:rsid w:val="00320C65"/>
    <w:rsid w:val="00321AA3"/>
    <w:rsid w:val="00322A7D"/>
    <w:rsid w:val="00323895"/>
    <w:rsid w:val="0032464F"/>
    <w:rsid w:val="00325208"/>
    <w:rsid w:val="0032581C"/>
    <w:rsid w:val="00326BBB"/>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07EF"/>
    <w:rsid w:val="0034378F"/>
    <w:rsid w:val="00343BE0"/>
    <w:rsid w:val="00345B79"/>
    <w:rsid w:val="00345D0F"/>
    <w:rsid w:val="00346885"/>
    <w:rsid w:val="00346DF7"/>
    <w:rsid w:val="003472B3"/>
    <w:rsid w:val="0034786E"/>
    <w:rsid w:val="003509D4"/>
    <w:rsid w:val="00350A12"/>
    <w:rsid w:val="00351009"/>
    <w:rsid w:val="0035104F"/>
    <w:rsid w:val="00354243"/>
    <w:rsid w:val="00355469"/>
    <w:rsid w:val="00355AEE"/>
    <w:rsid w:val="00355D3B"/>
    <w:rsid w:val="00356D43"/>
    <w:rsid w:val="0035765F"/>
    <w:rsid w:val="0036073F"/>
    <w:rsid w:val="003607B9"/>
    <w:rsid w:val="0036221C"/>
    <w:rsid w:val="003629EE"/>
    <w:rsid w:val="003641F0"/>
    <w:rsid w:val="003643B3"/>
    <w:rsid w:val="003645A7"/>
    <w:rsid w:val="003646AC"/>
    <w:rsid w:val="00364ECD"/>
    <w:rsid w:val="003656E5"/>
    <w:rsid w:val="00365AD3"/>
    <w:rsid w:val="003672CE"/>
    <w:rsid w:val="003675DE"/>
    <w:rsid w:val="00370BB1"/>
    <w:rsid w:val="003720AB"/>
    <w:rsid w:val="003721B2"/>
    <w:rsid w:val="00372328"/>
    <w:rsid w:val="0037428A"/>
    <w:rsid w:val="00374A4E"/>
    <w:rsid w:val="00374BE8"/>
    <w:rsid w:val="003761AB"/>
    <w:rsid w:val="003762FD"/>
    <w:rsid w:val="00376E59"/>
    <w:rsid w:val="00377CC8"/>
    <w:rsid w:val="0038145C"/>
    <w:rsid w:val="0038160C"/>
    <w:rsid w:val="00381F74"/>
    <w:rsid w:val="00382A03"/>
    <w:rsid w:val="003835D4"/>
    <w:rsid w:val="00383AC7"/>
    <w:rsid w:val="00383B41"/>
    <w:rsid w:val="00383E66"/>
    <w:rsid w:val="00383F27"/>
    <w:rsid w:val="00384D8B"/>
    <w:rsid w:val="0038513E"/>
    <w:rsid w:val="00386D7E"/>
    <w:rsid w:val="003876F1"/>
    <w:rsid w:val="00387DC9"/>
    <w:rsid w:val="003905BB"/>
    <w:rsid w:val="00390698"/>
    <w:rsid w:val="00391233"/>
    <w:rsid w:val="0039193E"/>
    <w:rsid w:val="00391ADA"/>
    <w:rsid w:val="00391F80"/>
    <w:rsid w:val="003924AB"/>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4DE"/>
    <w:rsid w:val="003C5EFD"/>
    <w:rsid w:val="003C69D6"/>
    <w:rsid w:val="003C7282"/>
    <w:rsid w:val="003C788C"/>
    <w:rsid w:val="003D00D5"/>
    <w:rsid w:val="003D0758"/>
    <w:rsid w:val="003D1360"/>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1F8B"/>
    <w:rsid w:val="00402179"/>
    <w:rsid w:val="0040278D"/>
    <w:rsid w:val="0040401D"/>
    <w:rsid w:val="00406134"/>
    <w:rsid w:val="00406EED"/>
    <w:rsid w:val="00407166"/>
    <w:rsid w:val="00410BC1"/>
    <w:rsid w:val="00412E24"/>
    <w:rsid w:val="00413903"/>
    <w:rsid w:val="00413B40"/>
    <w:rsid w:val="00413DAD"/>
    <w:rsid w:val="00414836"/>
    <w:rsid w:val="00415050"/>
    <w:rsid w:val="004158FF"/>
    <w:rsid w:val="00415C57"/>
    <w:rsid w:val="00416727"/>
    <w:rsid w:val="0042068A"/>
    <w:rsid w:val="00420907"/>
    <w:rsid w:val="00420AE3"/>
    <w:rsid w:val="00422DE8"/>
    <w:rsid w:val="0042437A"/>
    <w:rsid w:val="00424AA3"/>
    <w:rsid w:val="00424E72"/>
    <w:rsid w:val="0042558A"/>
    <w:rsid w:val="00426847"/>
    <w:rsid w:val="00426D7C"/>
    <w:rsid w:val="00427D4D"/>
    <w:rsid w:val="004300ED"/>
    <w:rsid w:val="004305C0"/>
    <w:rsid w:val="00430871"/>
    <w:rsid w:val="00431165"/>
    <w:rsid w:val="00431687"/>
    <w:rsid w:val="00431919"/>
    <w:rsid w:val="00431D4F"/>
    <w:rsid w:val="00432B72"/>
    <w:rsid w:val="00433016"/>
    <w:rsid w:val="00433BF9"/>
    <w:rsid w:val="004342F1"/>
    <w:rsid w:val="004349C0"/>
    <w:rsid w:val="0043661D"/>
    <w:rsid w:val="00437702"/>
    <w:rsid w:val="004401B5"/>
    <w:rsid w:val="00440800"/>
    <w:rsid w:val="00441487"/>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19AE"/>
    <w:rsid w:val="0046231E"/>
    <w:rsid w:val="00462432"/>
    <w:rsid w:val="0046283C"/>
    <w:rsid w:val="004635E2"/>
    <w:rsid w:val="00464688"/>
    <w:rsid w:val="00464CB6"/>
    <w:rsid w:val="00465200"/>
    <w:rsid w:val="0046566E"/>
    <w:rsid w:val="004658AA"/>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0BBF"/>
    <w:rsid w:val="00481A7B"/>
    <w:rsid w:val="00483667"/>
    <w:rsid w:val="0048386B"/>
    <w:rsid w:val="00483C14"/>
    <w:rsid w:val="004841FF"/>
    <w:rsid w:val="00484BCC"/>
    <w:rsid w:val="00485DB6"/>
    <w:rsid w:val="0048610C"/>
    <w:rsid w:val="0048658E"/>
    <w:rsid w:val="00491647"/>
    <w:rsid w:val="00491C96"/>
    <w:rsid w:val="00491E62"/>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1F"/>
    <w:rsid w:val="004A1821"/>
    <w:rsid w:val="004A2BF5"/>
    <w:rsid w:val="004A3085"/>
    <w:rsid w:val="004A4BD5"/>
    <w:rsid w:val="004A4CFD"/>
    <w:rsid w:val="004A677C"/>
    <w:rsid w:val="004A6E25"/>
    <w:rsid w:val="004A7D67"/>
    <w:rsid w:val="004B0546"/>
    <w:rsid w:val="004B176B"/>
    <w:rsid w:val="004B293C"/>
    <w:rsid w:val="004B2A3D"/>
    <w:rsid w:val="004B30DA"/>
    <w:rsid w:val="004B3277"/>
    <w:rsid w:val="004B3D59"/>
    <w:rsid w:val="004B5677"/>
    <w:rsid w:val="004B58EA"/>
    <w:rsid w:val="004B5B76"/>
    <w:rsid w:val="004B68B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3EB0"/>
    <w:rsid w:val="004D4B81"/>
    <w:rsid w:val="004D52DD"/>
    <w:rsid w:val="004D54CE"/>
    <w:rsid w:val="004D657E"/>
    <w:rsid w:val="004D68F8"/>
    <w:rsid w:val="004D6D19"/>
    <w:rsid w:val="004E11D8"/>
    <w:rsid w:val="004E27E7"/>
    <w:rsid w:val="004E2B07"/>
    <w:rsid w:val="004E3C72"/>
    <w:rsid w:val="004E3E66"/>
    <w:rsid w:val="004E40E8"/>
    <w:rsid w:val="004E4879"/>
    <w:rsid w:val="004E4AB9"/>
    <w:rsid w:val="004E5988"/>
    <w:rsid w:val="004E65CD"/>
    <w:rsid w:val="004E6E3A"/>
    <w:rsid w:val="004E76D4"/>
    <w:rsid w:val="004F0C96"/>
    <w:rsid w:val="004F13F6"/>
    <w:rsid w:val="004F28A0"/>
    <w:rsid w:val="004F305D"/>
    <w:rsid w:val="004F3363"/>
    <w:rsid w:val="004F3C3C"/>
    <w:rsid w:val="004F4380"/>
    <w:rsid w:val="004F44C7"/>
    <w:rsid w:val="004F489F"/>
    <w:rsid w:val="004F4958"/>
    <w:rsid w:val="004F51F5"/>
    <w:rsid w:val="004F766F"/>
    <w:rsid w:val="004F783E"/>
    <w:rsid w:val="004F78B7"/>
    <w:rsid w:val="004F7944"/>
    <w:rsid w:val="004F7D26"/>
    <w:rsid w:val="004F7F3F"/>
    <w:rsid w:val="00500224"/>
    <w:rsid w:val="0050146E"/>
    <w:rsid w:val="00502BB2"/>
    <w:rsid w:val="00503166"/>
    <w:rsid w:val="00503297"/>
    <w:rsid w:val="00503DDE"/>
    <w:rsid w:val="00503F93"/>
    <w:rsid w:val="005041C2"/>
    <w:rsid w:val="005048DF"/>
    <w:rsid w:val="00504E8F"/>
    <w:rsid w:val="00505CA0"/>
    <w:rsid w:val="00505E44"/>
    <w:rsid w:val="00507C08"/>
    <w:rsid w:val="00507D18"/>
    <w:rsid w:val="0051016E"/>
    <w:rsid w:val="005105D4"/>
    <w:rsid w:val="00511612"/>
    <w:rsid w:val="00511A30"/>
    <w:rsid w:val="00512F22"/>
    <w:rsid w:val="0051305D"/>
    <w:rsid w:val="005131DD"/>
    <w:rsid w:val="00516603"/>
    <w:rsid w:val="005167B1"/>
    <w:rsid w:val="005167B6"/>
    <w:rsid w:val="0051771C"/>
    <w:rsid w:val="00517914"/>
    <w:rsid w:val="00517A46"/>
    <w:rsid w:val="00517D20"/>
    <w:rsid w:val="0052077C"/>
    <w:rsid w:val="00521053"/>
    <w:rsid w:val="005215EE"/>
    <w:rsid w:val="00521F15"/>
    <w:rsid w:val="005224BE"/>
    <w:rsid w:val="00522599"/>
    <w:rsid w:val="00522970"/>
    <w:rsid w:val="00522E98"/>
    <w:rsid w:val="00522F5F"/>
    <w:rsid w:val="005248B4"/>
    <w:rsid w:val="005248B9"/>
    <w:rsid w:val="005255D3"/>
    <w:rsid w:val="005257BD"/>
    <w:rsid w:val="00525C0E"/>
    <w:rsid w:val="00526015"/>
    <w:rsid w:val="005263A1"/>
    <w:rsid w:val="00526446"/>
    <w:rsid w:val="005266FF"/>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2C9D"/>
    <w:rsid w:val="005434E0"/>
    <w:rsid w:val="00543E24"/>
    <w:rsid w:val="00544AB9"/>
    <w:rsid w:val="00544D65"/>
    <w:rsid w:val="00544EC9"/>
    <w:rsid w:val="00546761"/>
    <w:rsid w:val="00546FBD"/>
    <w:rsid w:val="00547237"/>
    <w:rsid w:val="005504D3"/>
    <w:rsid w:val="00551A9B"/>
    <w:rsid w:val="005520BF"/>
    <w:rsid w:val="00552213"/>
    <w:rsid w:val="0055324E"/>
    <w:rsid w:val="005534B3"/>
    <w:rsid w:val="00553703"/>
    <w:rsid w:val="00553B9E"/>
    <w:rsid w:val="0055544F"/>
    <w:rsid w:val="00556B04"/>
    <w:rsid w:val="00557ECD"/>
    <w:rsid w:val="00560638"/>
    <w:rsid w:val="00561C03"/>
    <w:rsid w:val="005624C3"/>
    <w:rsid w:val="00562702"/>
    <w:rsid w:val="005628B8"/>
    <w:rsid w:val="00562B0A"/>
    <w:rsid w:val="00562CCE"/>
    <w:rsid w:val="00563235"/>
    <w:rsid w:val="00563F79"/>
    <w:rsid w:val="00564BE1"/>
    <w:rsid w:val="005669D6"/>
    <w:rsid w:val="00566C3D"/>
    <w:rsid w:val="00567329"/>
    <w:rsid w:val="00567998"/>
    <w:rsid w:val="00571391"/>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414"/>
    <w:rsid w:val="0059150E"/>
    <w:rsid w:val="00591CE9"/>
    <w:rsid w:val="00592B73"/>
    <w:rsid w:val="00593476"/>
    <w:rsid w:val="00593FED"/>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A7F94"/>
    <w:rsid w:val="005B169C"/>
    <w:rsid w:val="005B1B39"/>
    <w:rsid w:val="005B1FAC"/>
    <w:rsid w:val="005B2DD1"/>
    <w:rsid w:val="005B31C8"/>
    <w:rsid w:val="005B3A49"/>
    <w:rsid w:val="005B4816"/>
    <w:rsid w:val="005B5143"/>
    <w:rsid w:val="005B5C9F"/>
    <w:rsid w:val="005B6087"/>
    <w:rsid w:val="005B6802"/>
    <w:rsid w:val="005B6ADF"/>
    <w:rsid w:val="005B773D"/>
    <w:rsid w:val="005B7C5D"/>
    <w:rsid w:val="005B7FDB"/>
    <w:rsid w:val="005C1A74"/>
    <w:rsid w:val="005C2E4E"/>
    <w:rsid w:val="005C3294"/>
    <w:rsid w:val="005C347F"/>
    <w:rsid w:val="005C42D3"/>
    <w:rsid w:val="005C5386"/>
    <w:rsid w:val="005C5787"/>
    <w:rsid w:val="005C5875"/>
    <w:rsid w:val="005C6F55"/>
    <w:rsid w:val="005C79D8"/>
    <w:rsid w:val="005D0D97"/>
    <w:rsid w:val="005D2074"/>
    <w:rsid w:val="005D2466"/>
    <w:rsid w:val="005D27DD"/>
    <w:rsid w:val="005D3493"/>
    <w:rsid w:val="005D3CE5"/>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0C5C"/>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52"/>
    <w:rsid w:val="0062768A"/>
    <w:rsid w:val="00627EA9"/>
    <w:rsid w:val="006301EE"/>
    <w:rsid w:val="006324EF"/>
    <w:rsid w:val="0063265C"/>
    <w:rsid w:val="0063278F"/>
    <w:rsid w:val="006342D2"/>
    <w:rsid w:val="00634476"/>
    <w:rsid w:val="00634878"/>
    <w:rsid w:val="006349FE"/>
    <w:rsid w:val="00640A7F"/>
    <w:rsid w:val="00640DE4"/>
    <w:rsid w:val="00641315"/>
    <w:rsid w:val="006417BF"/>
    <w:rsid w:val="006434B9"/>
    <w:rsid w:val="0064393B"/>
    <w:rsid w:val="006439BA"/>
    <w:rsid w:val="00644375"/>
    <w:rsid w:val="00644A5C"/>
    <w:rsid w:val="00644EBA"/>
    <w:rsid w:val="00646378"/>
    <w:rsid w:val="00646A08"/>
    <w:rsid w:val="00646E19"/>
    <w:rsid w:val="00647413"/>
    <w:rsid w:val="00650392"/>
    <w:rsid w:val="006505AC"/>
    <w:rsid w:val="0065061D"/>
    <w:rsid w:val="00651230"/>
    <w:rsid w:val="0065200F"/>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77CC4"/>
    <w:rsid w:val="00680F25"/>
    <w:rsid w:val="0068158A"/>
    <w:rsid w:val="00682E8C"/>
    <w:rsid w:val="006832CC"/>
    <w:rsid w:val="006842C2"/>
    <w:rsid w:val="006850B3"/>
    <w:rsid w:val="00685386"/>
    <w:rsid w:val="00685689"/>
    <w:rsid w:val="0068584B"/>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6826"/>
    <w:rsid w:val="006A7305"/>
    <w:rsid w:val="006B004E"/>
    <w:rsid w:val="006B0198"/>
    <w:rsid w:val="006B02AE"/>
    <w:rsid w:val="006B0D54"/>
    <w:rsid w:val="006B12E8"/>
    <w:rsid w:val="006B13FB"/>
    <w:rsid w:val="006B149F"/>
    <w:rsid w:val="006B1810"/>
    <w:rsid w:val="006B1C19"/>
    <w:rsid w:val="006B1F06"/>
    <w:rsid w:val="006B2B89"/>
    <w:rsid w:val="006B336C"/>
    <w:rsid w:val="006B5FE4"/>
    <w:rsid w:val="006B7A58"/>
    <w:rsid w:val="006C0831"/>
    <w:rsid w:val="006C09E8"/>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5F55"/>
    <w:rsid w:val="006E6B65"/>
    <w:rsid w:val="006E6C14"/>
    <w:rsid w:val="006E6EFC"/>
    <w:rsid w:val="006E7637"/>
    <w:rsid w:val="006E7CC5"/>
    <w:rsid w:val="006F1E31"/>
    <w:rsid w:val="006F21C6"/>
    <w:rsid w:val="006F2B0A"/>
    <w:rsid w:val="006F2C12"/>
    <w:rsid w:val="006F2F92"/>
    <w:rsid w:val="006F6271"/>
    <w:rsid w:val="006F729B"/>
    <w:rsid w:val="006F7340"/>
    <w:rsid w:val="006F7E87"/>
    <w:rsid w:val="007003BF"/>
    <w:rsid w:val="0070160E"/>
    <w:rsid w:val="00701E19"/>
    <w:rsid w:val="00702887"/>
    <w:rsid w:val="0070499C"/>
    <w:rsid w:val="007049C8"/>
    <w:rsid w:val="007050B1"/>
    <w:rsid w:val="00707096"/>
    <w:rsid w:val="007116E3"/>
    <w:rsid w:val="007136BC"/>
    <w:rsid w:val="00714576"/>
    <w:rsid w:val="00715A04"/>
    <w:rsid w:val="007162DA"/>
    <w:rsid w:val="00721335"/>
    <w:rsid w:val="00721924"/>
    <w:rsid w:val="00721F55"/>
    <w:rsid w:val="00721F66"/>
    <w:rsid w:val="007221AE"/>
    <w:rsid w:val="0072226B"/>
    <w:rsid w:val="0072287D"/>
    <w:rsid w:val="00722B93"/>
    <w:rsid w:val="007234C4"/>
    <w:rsid w:val="00725BBD"/>
    <w:rsid w:val="00725BF5"/>
    <w:rsid w:val="0072680E"/>
    <w:rsid w:val="00731F1F"/>
    <w:rsid w:val="00732E2C"/>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5B26"/>
    <w:rsid w:val="0075604A"/>
    <w:rsid w:val="0075650E"/>
    <w:rsid w:val="00756E0A"/>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1EF5"/>
    <w:rsid w:val="007721A1"/>
    <w:rsid w:val="00773650"/>
    <w:rsid w:val="0077374A"/>
    <w:rsid w:val="0077381A"/>
    <w:rsid w:val="00773DEC"/>
    <w:rsid w:val="007740B2"/>
    <w:rsid w:val="00774A5F"/>
    <w:rsid w:val="00774DFD"/>
    <w:rsid w:val="007753FA"/>
    <w:rsid w:val="0077544D"/>
    <w:rsid w:val="007757F4"/>
    <w:rsid w:val="007764C8"/>
    <w:rsid w:val="00777B16"/>
    <w:rsid w:val="0078036C"/>
    <w:rsid w:val="0078079A"/>
    <w:rsid w:val="00781D77"/>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C9"/>
    <w:rsid w:val="007B2B63"/>
    <w:rsid w:val="007B30F3"/>
    <w:rsid w:val="007B3AF2"/>
    <w:rsid w:val="007B439C"/>
    <w:rsid w:val="007B60EE"/>
    <w:rsid w:val="007B694D"/>
    <w:rsid w:val="007B753F"/>
    <w:rsid w:val="007B7B80"/>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E87"/>
    <w:rsid w:val="007E3FBE"/>
    <w:rsid w:val="007E4E68"/>
    <w:rsid w:val="007E5125"/>
    <w:rsid w:val="007E545F"/>
    <w:rsid w:val="007E57A7"/>
    <w:rsid w:val="007E58AC"/>
    <w:rsid w:val="007E5C4C"/>
    <w:rsid w:val="007E5DB4"/>
    <w:rsid w:val="007E60B1"/>
    <w:rsid w:val="007E6ECC"/>
    <w:rsid w:val="007F008E"/>
    <w:rsid w:val="007F020D"/>
    <w:rsid w:val="007F0617"/>
    <w:rsid w:val="007F217B"/>
    <w:rsid w:val="007F2D71"/>
    <w:rsid w:val="007F3B4E"/>
    <w:rsid w:val="007F3CB7"/>
    <w:rsid w:val="007F4B0E"/>
    <w:rsid w:val="007F4C88"/>
    <w:rsid w:val="007F5C0C"/>
    <w:rsid w:val="007F729E"/>
    <w:rsid w:val="007F763A"/>
    <w:rsid w:val="007F7FB3"/>
    <w:rsid w:val="00800E69"/>
    <w:rsid w:val="00801861"/>
    <w:rsid w:val="00801DE2"/>
    <w:rsid w:val="00802152"/>
    <w:rsid w:val="00802B62"/>
    <w:rsid w:val="008039C2"/>
    <w:rsid w:val="00803E89"/>
    <w:rsid w:val="008046E4"/>
    <w:rsid w:val="00804D47"/>
    <w:rsid w:val="008055FF"/>
    <w:rsid w:val="008058EB"/>
    <w:rsid w:val="008059C9"/>
    <w:rsid w:val="00806D2D"/>
    <w:rsid w:val="00806E81"/>
    <w:rsid w:val="00810F94"/>
    <w:rsid w:val="00811876"/>
    <w:rsid w:val="0081249A"/>
    <w:rsid w:val="00812794"/>
    <w:rsid w:val="00813690"/>
    <w:rsid w:val="0081626A"/>
    <w:rsid w:val="008164F7"/>
    <w:rsid w:val="008167F5"/>
    <w:rsid w:val="00816ACD"/>
    <w:rsid w:val="00817189"/>
    <w:rsid w:val="0081794B"/>
    <w:rsid w:val="00817D8E"/>
    <w:rsid w:val="00820023"/>
    <w:rsid w:val="008200A3"/>
    <w:rsid w:val="00820BF2"/>
    <w:rsid w:val="00821A12"/>
    <w:rsid w:val="00821CED"/>
    <w:rsid w:val="00821D8E"/>
    <w:rsid w:val="00824C4E"/>
    <w:rsid w:val="008252B1"/>
    <w:rsid w:val="00825F72"/>
    <w:rsid w:val="008320FF"/>
    <w:rsid w:val="0083374C"/>
    <w:rsid w:val="00833E4C"/>
    <w:rsid w:val="0083467C"/>
    <w:rsid w:val="00834D56"/>
    <w:rsid w:val="0083555E"/>
    <w:rsid w:val="00836224"/>
    <w:rsid w:val="0083653B"/>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47E2E"/>
    <w:rsid w:val="00851A81"/>
    <w:rsid w:val="00851E7B"/>
    <w:rsid w:val="00851F4C"/>
    <w:rsid w:val="008523BA"/>
    <w:rsid w:val="00852B26"/>
    <w:rsid w:val="00853121"/>
    <w:rsid w:val="0085480B"/>
    <w:rsid w:val="008557D8"/>
    <w:rsid w:val="008560F4"/>
    <w:rsid w:val="00860A1E"/>
    <w:rsid w:val="00860B95"/>
    <w:rsid w:val="00860FE6"/>
    <w:rsid w:val="00861622"/>
    <w:rsid w:val="00861D0D"/>
    <w:rsid w:val="00861F7D"/>
    <w:rsid w:val="0086256E"/>
    <w:rsid w:val="008628A8"/>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BE5"/>
    <w:rsid w:val="00877086"/>
    <w:rsid w:val="00877E0E"/>
    <w:rsid w:val="00877FFB"/>
    <w:rsid w:val="008805A2"/>
    <w:rsid w:val="008811AA"/>
    <w:rsid w:val="00881572"/>
    <w:rsid w:val="00882510"/>
    <w:rsid w:val="00882AB3"/>
    <w:rsid w:val="00882FEA"/>
    <w:rsid w:val="00883450"/>
    <w:rsid w:val="0088398C"/>
    <w:rsid w:val="00884EBD"/>
    <w:rsid w:val="00885C6E"/>
    <w:rsid w:val="0088700E"/>
    <w:rsid w:val="008879AE"/>
    <w:rsid w:val="0089031E"/>
    <w:rsid w:val="0089067B"/>
    <w:rsid w:val="00891381"/>
    <w:rsid w:val="00892547"/>
    <w:rsid w:val="0089412A"/>
    <w:rsid w:val="00894B33"/>
    <w:rsid w:val="00896532"/>
    <w:rsid w:val="00896AD4"/>
    <w:rsid w:val="008974A5"/>
    <w:rsid w:val="008A015E"/>
    <w:rsid w:val="008A0ACE"/>
    <w:rsid w:val="008A10C5"/>
    <w:rsid w:val="008A2E23"/>
    <w:rsid w:val="008A2F75"/>
    <w:rsid w:val="008A3D9B"/>
    <w:rsid w:val="008A460C"/>
    <w:rsid w:val="008A4966"/>
    <w:rsid w:val="008A52F3"/>
    <w:rsid w:val="008A5456"/>
    <w:rsid w:val="008A59AC"/>
    <w:rsid w:val="008A5A73"/>
    <w:rsid w:val="008A6CCE"/>
    <w:rsid w:val="008A72B7"/>
    <w:rsid w:val="008A7F7D"/>
    <w:rsid w:val="008B03D1"/>
    <w:rsid w:val="008B0D49"/>
    <w:rsid w:val="008B1A5A"/>
    <w:rsid w:val="008B382F"/>
    <w:rsid w:val="008B4590"/>
    <w:rsid w:val="008B49B9"/>
    <w:rsid w:val="008B551D"/>
    <w:rsid w:val="008B595D"/>
    <w:rsid w:val="008B5AB4"/>
    <w:rsid w:val="008B7210"/>
    <w:rsid w:val="008B732C"/>
    <w:rsid w:val="008B761A"/>
    <w:rsid w:val="008B7FFE"/>
    <w:rsid w:val="008C0446"/>
    <w:rsid w:val="008C2517"/>
    <w:rsid w:val="008C2B3C"/>
    <w:rsid w:val="008C2BD1"/>
    <w:rsid w:val="008C41A7"/>
    <w:rsid w:val="008C4C3A"/>
    <w:rsid w:val="008C5D40"/>
    <w:rsid w:val="008C659C"/>
    <w:rsid w:val="008C68AA"/>
    <w:rsid w:val="008C6F34"/>
    <w:rsid w:val="008C7108"/>
    <w:rsid w:val="008D02A3"/>
    <w:rsid w:val="008D044C"/>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373C"/>
    <w:rsid w:val="008E414C"/>
    <w:rsid w:val="008E5D47"/>
    <w:rsid w:val="008E625D"/>
    <w:rsid w:val="008E6676"/>
    <w:rsid w:val="008F12E6"/>
    <w:rsid w:val="008F154D"/>
    <w:rsid w:val="008F1558"/>
    <w:rsid w:val="008F273D"/>
    <w:rsid w:val="008F2C19"/>
    <w:rsid w:val="008F3AFB"/>
    <w:rsid w:val="008F3F91"/>
    <w:rsid w:val="008F4F36"/>
    <w:rsid w:val="008F5927"/>
    <w:rsid w:val="008F73E9"/>
    <w:rsid w:val="008F7E83"/>
    <w:rsid w:val="009001DD"/>
    <w:rsid w:val="0090174A"/>
    <w:rsid w:val="009018D6"/>
    <w:rsid w:val="00901E1C"/>
    <w:rsid w:val="00902E46"/>
    <w:rsid w:val="009036B3"/>
    <w:rsid w:val="009039BC"/>
    <w:rsid w:val="00903F4F"/>
    <w:rsid w:val="0090478B"/>
    <w:rsid w:val="00905C03"/>
    <w:rsid w:val="009071FE"/>
    <w:rsid w:val="0090758F"/>
    <w:rsid w:val="00907761"/>
    <w:rsid w:val="00910E40"/>
    <w:rsid w:val="00911021"/>
    <w:rsid w:val="00911DC9"/>
    <w:rsid w:val="00911E63"/>
    <w:rsid w:val="00912131"/>
    <w:rsid w:val="0091242A"/>
    <w:rsid w:val="00912756"/>
    <w:rsid w:val="00913385"/>
    <w:rsid w:val="009139D6"/>
    <w:rsid w:val="00913AA4"/>
    <w:rsid w:val="00915363"/>
    <w:rsid w:val="00915778"/>
    <w:rsid w:val="009157E2"/>
    <w:rsid w:val="00915C60"/>
    <w:rsid w:val="009164DD"/>
    <w:rsid w:val="00917A9D"/>
    <w:rsid w:val="009210C9"/>
    <w:rsid w:val="0092146E"/>
    <w:rsid w:val="00921FE3"/>
    <w:rsid w:val="009229CA"/>
    <w:rsid w:val="0092488A"/>
    <w:rsid w:val="00924F14"/>
    <w:rsid w:val="00925C68"/>
    <w:rsid w:val="00930E55"/>
    <w:rsid w:val="00931578"/>
    <w:rsid w:val="009315B0"/>
    <w:rsid w:val="009316E9"/>
    <w:rsid w:val="00931838"/>
    <w:rsid w:val="00931924"/>
    <w:rsid w:val="00932354"/>
    <w:rsid w:val="0093416D"/>
    <w:rsid w:val="00935346"/>
    <w:rsid w:val="00936B46"/>
    <w:rsid w:val="00941D44"/>
    <w:rsid w:val="009433FE"/>
    <w:rsid w:val="0094424D"/>
    <w:rsid w:val="009457AE"/>
    <w:rsid w:val="00945A61"/>
    <w:rsid w:val="00945BAD"/>
    <w:rsid w:val="00946D27"/>
    <w:rsid w:val="00950154"/>
    <w:rsid w:val="0095043A"/>
    <w:rsid w:val="00950A03"/>
    <w:rsid w:val="009514B6"/>
    <w:rsid w:val="00951E78"/>
    <w:rsid w:val="00953054"/>
    <w:rsid w:val="00953A04"/>
    <w:rsid w:val="009541DD"/>
    <w:rsid w:val="0095465F"/>
    <w:rsid w:val="009548C1"/>
    <w:rsid w:val="00955323"/>
    <w:rsid w:val="009554A2"/>
    <w:rsid w:val="00955B30"/>
    <w:rsid w:val="009563A5"/>
    <w:rsid w:val="00956868"/>
    <w:rsid w:val="0095765F"/>
    <w:rsid w:val="009606E6"/>
    <w:rsid w:val="0096142E"/>
    <w:rsid w:val="00961B83"/>
    <w:rsid w:val="00962F40"/>
    <w:rsid w:val="00963918"/>
    <w:rsid w:val="00963968"/>
    <w:rsid w:val="009644ED"/>
    <w:rsid w:val="009657F8"/>
    <w:rsid w:val="00970F70"/>
    <w:rsid w:val="00971056"/>
    <w:rsid w:val="00971588"/>
    <w:rsid w:val="0097252B"/>
    <w:rsid w:val="00972668"/>
    <w:rsid w:val="009727B4"/>
    <w:rsid w:val="00972C36"/>
    <w:rsid w:val="00974907"/>
    <w:rsid w:val="0098028C"/>
    <w:rsid w:val="00980FE9"/>
    <w:rsid w:val="00982DBD"/>
    <w:rsid w:val="009830D3"/>
    <w:rsid w:val="00983B8F"/>
    <w:rsid w:val="009846B5"/>
    <w:rsid w:val="009849F0"/>
    <w:rsid w:val="0098595E"/>
    <w:rsid w:val="00986073"/>
    <w:rsid w:val="009909DD"/>
    <w:rsid w:val="00990EE2"/>
    <w:rsid w:val="009916D2"/>
    <w:rsid w:val="0099197E"/>
    <w:rsid w:val="00991BFC"/>
    <w:rsid w:val="0099229C"/>
    <w:rsid w:val="0099334B"/>
    <w:rsid w:val="00993714"/>
    <w:rsid w:val="00993D8C"/>
    <w:rsid w:val="009943C4"/>
    <w:rsid w:val="0099508D"/>
    <w:rsid w:val="00995214"/>
    <w:rsid w:val="00995C9F"/>
    <w:rsid w:val="00996436"/>
    <w:rsid w:val="0099752D"/>
    <w:rsid w:val="009A0461"/>
    <w:rsid w:val="009A12A7"/>
    <w:rsid w:val="009A216D"/>
    <w:rsid w:val="009A28A2"/>
    <w:rsid w:val="009A46B1"/>
    <w:rsid w:val="009A4712"/>
    <w:rsid w:val="009A5191"/>
    <w:rsid w:val="009A6119"/>
    <w:rsid w:val="009A7CCB"/>
    <w:rsid w:val="009B063C"/>
    <w:rsid w:val="009B0F5C"/>
    <w:rsid w:val="009B11D6"/>
    <w:rsid w:val="009B146D"/>
    <w:rsid w:val="009B263A"/>
    <w:rsid w:val="009B2EE9"/>
    <w:rsid w:val="009B4676"/>
    <w:rsid w:val="009B475C"/>
    <w:rsid w:val="009B4864"/>
    <w:rsid w:val="009B4BD0"/>
    <w:rsid w:val="009B5504"/>
    <w:rsid w:val="009B5710"/>
    <w:rsid w:val="009B5904"/>
    <w:rsid w:val="009B62D6"/>
    <w:rsid w:val="009B649B"/>
    <w:rsid w:val="009B6F16"/>
    <w:rsid w:val="009C0940"/>
    <w:rsid w:val="009C0C0C"/>
    <w:rsid w:val="009C125E"/>
    <w:rsid w:val="009C1834"/>
    <w:rsid w:val="009C1D99"/>
    <w:rsid w:val="009C1F8B"/>
    <w:rsid w:val="009C2099"/>
    <w:rsid w:val="009C20A8"/>
    <w:rsid w:val="009C2F43"/>
    <w:rsid w:val="009C3701"/>
    <w:rsid w:val="009C5625"/>
    <w:rsid w:val="009C7053"/>
    <w:rsid w:val="009C717B"/>
    <w:rsid w:val="009D11AC"/>
    <w:rsid w:val="009D232B"/>
    <w:rsid w:val="009D2384"/>
    <w:rsid w:val="009D23FA"/>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34B"/>
    <w:rsid w:val="009E4814"/>
    <w:rsid w:val="009E4942"/>
    <w:rsid w:val="009E5BE6"/>
    <w:rsid w:val="009E7975"/>
    <w:rsid w:val="009F090D"/>
    <w:rsid w:val="009F0B67"/>
    <w:rsid w:val="009F1758"/>
    <w:rsid w:val="009F1E4B"/>
    <w:rsid w:val="009F307E"/>
    <w:rsid w:val="009F40F9"/>
    <w:rsid w:val="009F50DE"/>
    <w:rsid w:val="009F54F9"/>
    <w:rsid w:val="009F6D34"/>
    <w:rsid w:val="009F7BB0"/>
    <w:rsid w:val="00A0010E"/>
    <w:rsid w:val="00A00D50"/>
    <w:rsid w:val="00A02B5C"/>
    <w:rsid w:val="00A036C5"/>
    <w:rsid w:val="00A037D8"/>
    <w:rsid w:val="00A03AD2"/>
    <w:rsid w:val="00A041F5"/>
    <w:rsid w:val="00A042C9"/>
    <w:rsid w:val="00A052CF"/>
    <w:rsid w:val="00A055E7"/>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046"/>
    <w:rsid w:val="00A35492"/>
    <w:rsid w:val="00A36E2B"/>
    <w:rsid w:val="00A36FA1"/>
    <w:rsid w:val="00A37596"/>
    <w:rsid w:val="00A4044E"/>
    <w:rsid w:val="00A40CB0"/>
    <w:rsid w:val="00A40F9A"/>
    <w:rsid w:val="00A40FFB"/>
    <w:rsid w:val="00A41165"/>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3896"/>
    <w:rsid w:val="00A64036"/>
    <w:rsid w:val="00A67428"/>
    <w:rsid w:val="00A67CD8"/>
    <w:rsid w:val="00A70260"/>
    <w:rsid w:val="00A70CF3"/>
    <w:rsid w:val="00A7155E"/>
    <w:rsid w:val="00A71B56"/>
    <w:rsid w:val="00A71BC1"/>
    <w:rsid w:val="00A71E76"/>
    <w:rsid w:val="00A72A70"/>
    <w:rsid w:val="00A7308C"/>
    <w:rsid w:val="00A73752"/>
    <w:rsid w:val="00A73D06"/>
    <w:rsid w:val="00A74EDE"/>
    <w:rsid w:val="00A75396"/>
    <w:rsid w:val="00A755A1"/>
    <w:rsid w:val="00A763AE"/>
    <w:rsid w:val="00A76B0D"/>
    <w:rsid w:val="00A80801"/>
    <w:rsid w:val="00A80FBD"/>
    <w:rsid w:val="00A815FD"/>
    <w:rsid w:val="00A81AB5"/>
    <w:rsid w:val="00A822CB"/>
    <w:rsid w:val="00A82724"/>
    <w:rsid w:val="00A82C5A"/>
    <w:rsid w:val="00A82CBB"/>
    <w:rsid w:val="00A83FF6"/>
    <w:rsid w:val="00A8561B"/>
    <w:rsid w:val="00A8620F"/>
    <w:rsid w:val="00A8653F"/>
    <w:rsid w:val="00A86AAB"/>
    <w:rsid w:val="00A8769A"/>
    <w:rsid w:val="00A87D08"/>
    <w:rsid w:val="00A90824"/>
    <w:rsid w:val="00A92EC0"/>
    <w:rsid w:val="00A92EED"/>
    <w:rsid w:val="00A93BC1"/>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A7FE4"/>
    <w:rsid w:val="00AB2744"/>
    <w:rsid w:val="00AB274F"/>
    <w:rsid w:val="00AB2D31"/>
    <w:rsid w:val="00AB5D9C"/>
    <w:rsid w:val="00AB5E7A"/>
    <w:rsid w:val="00AB5F30"/>
    <w:rsid w:val="00AB6BE3"/>
    <w:rsid w:val="00AC0FF4"/>
    <w:rsid w:val="00AC1A8C"/>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001D"/>
    <w:rsid w:val="00AE3B0B"/>
    <w:rsid w:val="00AE3FC3"/>
    <w:rsid w:val="00AE4DF5"/>
    <w:rsid w:val="00AE567C"/>
    <w:rsid w:val="00AE5853"/>
    <w:rsid w:val="00AE641C"/>
    <w:rsid w:val="00AE69CC"/>
    <w:rsid w:val="00AE7935"/>
    <w:rsid w:val="00AF149D"/>
    <w:rsid w:val="00AF1F04"/>
    <w:rsid w:val="00AF3D59"/>
    <w:rsid w:val="00AF47BE"/>
    <w:rsid w:val="00AF623F"/>
    <w:rsid w:val="00AF6794"/>
    <w:rsid w:val="00B016F7"/>
    <w:rsid w:val="00B018DA"/>
    <w:rsid w:val="00B02BDD"/>
    <w:rsid w:val="00B03D62"/>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2FF1"/>
    <w:rsid w:val="00B23627"/>
    <w:rsid w:val="00B23909"/>
    <w:rsid w:val="00B24217"/>
    <w:rsid w:val="00B25BF3"/>
    <w:rsid w:val="00B26C76"/>
    <w:rsid w:val="00B301D9"/>
    <w:rsid w:val="00B312C7"/>
    <w:rsid w:val="00B316B9"/>
    <w:rsid w:val="00B32367"/>
    <w:rsid w:val="00B32E58"/>
    <w:rsid w:val="00B335A2"/>
    <w:rsid w:val="00B34371"/>
    <w:rsid w:val="00B346D2"/>
    <w:rsid w:val="00B35313"/>
    <w:rsid w:val="00B356B9"/>
    <w:rsid w:val="00B364F6"/>
    <w:rsid w:val="00B36666"/>
    <w:rsid w:val="00B37104"/>
    <w:rsid w:val="00B40AFF"/>
    <w:rsid w:val="00B414A7"/>
    <w:rsid w:val="00B42538"/>
    <w:rsid w:val="00B42CE1"/>
    <w:rsid w:val="00B42FA6"/>
    <w:rsid w:val="00B439F4"/>
    <w:rsid w:val="00B447D7"/>
    <w:rsid w:val="00B44E90"/>
    <w:rsid w:val="00B44F9F"/>
    <w:rsid w:val="00B47D0D"/>
    <w:rsid w:val="00B47D39"/>
    <w:rsid w:val="00B50663"/>
    <w:rsid w:val="00B51454"/>
    <w:rsid w:val="00B51C97"/>
    <w:rsid w:val="00B52B7D"/>
    <w:rsid w:val="00B531D2"/>
    <w:rsid w:val="00B53616"/>
    <w:rsid w:val="00B539BE"/>
    <w:rsid w:val="00B53CCA"/>
    <w:rsid w:val="00B53F2C"/>
    <w:rsid w:val="00B54441"/>
    <w:rsid w:val="00B54A5F"/>
    <w:rsid w:val="00B54CF1"/>
    <w:rsid w:val="00B560B1"/>
    <w:rsid w:val="00B560C2"/>
    <w:rsid w:val="00B56409"/>
    <w:rsid w:val="00B56F9B"/>
    <w:rsid w:val="00B61C3F"/>
    <w:rsid w:val="00B61D11"/>
    <w:rsid w:val="00B6261E"/>
    <w:rsid w:val="00B6294E"/>
    <w:rsid w:val="00B64919"/>
    <w:rsid w:val="00B6497F"/>
    <w:rsid w:val="00B65C34"/>
    <w:rsid w:val="00B65D7E"/>
    <w:rsid w:val="00B667C6"/>
    <w:rsid w:val="00B672BA"/>
    <w:rsid w:val="00B673AE"/>
    <w:rsid w:val="00B6794E"/>
    <w:rsid w:val="00B67F56"/>
    <w:rsid w:val="00B702DA"/>
    <w:rsid w:val="00B72CA3"/>
    <w:rsid w:val="00B733F9"/>
    <w:rsid w:val="00B73838"/>
    <w:rsid w:val="00B73B73"/>
    <w:rsid w:val="00B7421A"/>
    <w:rsid w:val="00B748E2"/>
    <w:rsid w:val="00B75267"/>
    <w:rsid w:val="00B75473"/>
    <w:rsid w:val="00B75BBD"/>
    <w:rsid w:val="00B75F20"/>
    <w:rsid w:val="00B7608F"/>
    <w:rsid w:val="00B762FD"/>
    <w:rsid w:val="00B77139"/>
    <w:rsid w:val="00B773FE"/>
    <w:rsid w:val="00B803F4"/>
    <w:rsid w:val="00B80787"/>
    <w:rsid w:val="00B808A4"/>
    <w:rsid w:val="00B80BB7"/>
    <w:rsid w:val="00B81371"/>
    <w:rsid w:val="00B821C3"/>
    <w:rsid w:val="00B824AC"/>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83B"/>
    <w:rsid w:val="00BA4EEA"/>
    <w:rsid w:val="00BA4F66"/>
    <w:rsid w:val="00BA6C11"/>
    <w:rsid w:val="00BA71D7"/>
    <w:rsid w:val="00BA7987"/>
    <w:rsid w:val="00BA7AAE"/>
    <w:rsid w:val="00BA7CFA"/>
    <w:rsid w:val="00BB04E3"/>
    <w:rsid w:val="00BB0919"/>
    <w:rsid w:val="00BB1309"/>
    <w:rsid w:val="00BB19C6"/>
    <w:rsid w:val="00BB24F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59CD"/>
    <w:rsid w:val="00BD6560"/>
    <w:rsid w:val="00BE00FA"/>
    <w:rsid w:val="00BE0C95"/>
    <w:rsid w:val="00BE1300"/>
    <w:rsid w:val="00BE19C1"/>
    <w:rsid w:val="00BE309D"/>
    <w:rsid w:val="00BE4D38"/>
    <w:rsid w:val="00BE545A"/>
    <w:rsid w:val="00BE54DD"/>
    <w:rsid w:val="00BE58D9"/>
    <w:rsid w:val="00BE5E11"/>
    <w:rsid w:val="00BE6C95"/>
    <w:rsid w:val="00BE74FA"/>
    <w:rsid w:val="00BE75D9"/>
    <w:rsid w:val="00BF0A54"/>
    <w:rsid w:val="00BF0F1C"/>
    <w:rsid w:val="00BF1B7F"/>
    <w:rsid w:val="00BF2942"/>
    <w:rsid w:val="00BF2A79"/>
    <w:rsid w:val="00BF2C41"/>
    <w:rsid w:val="00BF3A65"/>
    <w:rsid w:val="00BF5FEC"/>
    <w:rsid w:val="00BF6405"/>
    <w:rsid w:val="00BF6639"/>
    <w:rsid w:val="00BF6747"/>
    <w:rsid w:val="00BF6B5B"/>
    <w:rsid w:val="00BF6B72"/>
    <w:rsid w:val="00BF6D83"/>
    <w:rsid w:val="00BF704D"/>
    <w:rsid w:val="00BF7824"/>
    <w:rsid w:val="00C01037"/>
    <w:rsid w:val="00C01FD8"/>
    <w:rsid w:val="00C020F8"/>
    <w:rsid w:val="00C02535"/>
    <w:rsid w:val="00C03113"/>
    <w:rsid w:val="00C033C2"/>
    <w:rsid w:val="00C039A3"/>
    <w:rsid w:val="00C0435B"/>
    <w:rsid w:val="00C04666"/>
    <w:rsid w:val="00C04D22"/>
    <w:rsid w:val="00C06457"/>
    <w:rsid w:val="00C07332"/>
    <w:rsid w:val="00C0780B"/>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24A"/>
    <w:rsid w:val="00C377B1"/>
    <w:rsid w:val="00C37C2B"/>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67C2C"/>
    <w:rsid w:val="00C70508"/>
    <w:rsid w:val="00C711D3"/>
    <w:rsid w:val="00C71858"/>
    <w:rsid w:val="00C71A57"/>
    <w:rsid w:val="00C722C5"/>
    <w:rsid w:val="00C72EEB"/>
    <w:rsid w:val="00C73C34"/>
    <w:rsid w:val="00C744AE"/>
    <w:rsid w:val="00C74781"/>
    <w:rsid w:val="00C75F93"/>
    <w:rsid w:val="00C772D4"/>
    <w:rsid w:val="00C80034"/>
    <w:rsid w:val="00C809E6"/>
    <w:rsid w:val="00C80E55"/>
    <w:rsid w:val="00C82032"/>
    <w:rsid w:val="00C82553"/>
    <w:rsid w:val="00C8322A"/>
    <w:rsid w:val="00C8352A"/>
    <w:rsid w:val="00C83EA7"/>
    <w:rsid w:val="00C84557"/>
    <w:rsid w:val="00C84559"/>
    <w:rsid w:val="00C8456F"/>
    <w:rsid w:val="00C85EC8"/>
    <w:rsid w:val="00C862C4"/>
    <w:rsid w:val="00C86B34"/>
    <w:rsid w:val="00C87F81"/>
    <w:rsid w:val="00C91BE4"/>
    <w:rsid w:val="00C924D7"/>
    <w:rsid w:val="00C93293"/>
    <w:rsid w:val="00C94989"/>
    <w:rsid w:val="00C95593"/>
    <w:rsid w:val="00C955A2"/>
    <w:rsid w:val="00C95BAD"/>
    <w:rsid w:val="00C96265"/>
    <w:rsid w:val="00C96A63"/>
    <w:rsid w:val="00C97093"/>
    <w:rsid w:val="00C9742A"/>
    <w:rsid w:val="00C97602"/>
    <w:rsid w:val="00C97850"/>
    <w:rsid w:val="00CA14C0"/>
    <w:rsid w:val="00CA1869"/>
    <w:rsid w:val="00CA2022"/>
    <w:rsid w:val="00CA20C8"/>
    <w:rsid w:val="00CA306F"/>
    <w:rsid w:val="00CA4E33"/>
    <w:rsid w:val="00CA535D"/>
    <w:rsid w:val="00CA781C"/>
    <w:rsid w:val="00CA78E1"/>
    <w:rsid w:val="00CB0101"/>
    <w:rsid w:val="00CB12C8"/>
    <w:rsid w:val="00CB18A9"/>
    <w:rsid w:val="00CB3524"/>
    <w:rsid w:val="00CB3C69"/>
    <w:rsid w:val="00CB57BF"/>
    <w:rsid w:val="00CB7FE7"/>
    <w:rsid w:val="00CC2DE4"/>
    <w:rsid w:val="00CC360E"/>
    <w:rsid w:val="00CC46A9"/>
    <w:rsid w:val="00CC48D6"/>
    <w:rsid w:val="00CC76D0"/>
    <w:rsid w:val="00CD221B"/>
    <w:rsid w:val="00CD296A"/>
    <w:rsid w:val="00CD3D8C"/>
    <w:rsid w:val="00CD41E6"/>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3471"/>
    <w:rsid w:val="00CF4740"/>
    <w:rsid w:val="00CF516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07875"/>
    <w:rsid w:val="00D112C0"/>
    <w:rsid w:val="00D12C5F"/>
    <w:rsid w:val="00D12D70"/>
    <w:rsid w:val="00D12EE7"/>
    <w:rsid w:val="00D1373C"/>
    <w:rsid w:val="00D13B18"/>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03"/>
    <w:rsid w:val="00D41E2D"/>
    <w:rsid w:val="00D4287D"/>
    <w:rsid w:val="00D42957"/>
    <w:rsid w:val="00D4409E"/>
    <w:rsid w:val="00D442E1"/>
    <w:rsid w:val="00D47265"/>
    <w:rsid w:val="00D472EB"/>
    <w:rsid w:val="00D4793C"/>
    <w:rsid w:val="00D50E80"/>
    <w:rsid w:val="00D53F55"/>
    <w:rsid w:val="00D55346"/>
    <w:rsid w:val="00D57066"/>
    <w:rsid w:val="00D60403"/>
    <w:rsid w:val="00D614CF"/>
    <w:rsid w:val="00D62723"/>
    <w:rsid w:val="00D63990"/>
    <w:rsid w:val="00D64632"/>
    <w:rsid w:val="00D64861"/>
    <w:rsid w:val="00D65068"/>
    <w:rsid w:val="00D65243"/>
    <w:rsid w:val="00D658A1"/>
    <w:rsid w:val="00D67C86"/>
    <w:rsid w:val="00D70F0E"/>
    <w:rsid w:val="00D7198C"/>
    <w:rsid w:val="00D71D4E"/>
    <w:rsid w:val="00D72F9A"/>
    <w:rsid w:val="00D73784"/>
    <w:rsid w:val="00D738F0"/>
    <w:rsid w:val="00D73B71"/>
    <w:rsid w:val="00D74FD3"/>
    <w:rsid w:val="00D7577D"/>
    <w:rsid w:val="00D75CDC"/>
    <w:rsid w:val="00D81AB1"/>
    <w:rsid w:val="00D82C18"/>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4C94"/>
    <w:rsid w:val="00D95292"/>
    <w:rsid w:val="00D95F07"/>
    <w:rsid w:val="00D95F73"/>
    <w:rsid w:val="00D963CC"/>
    <w:rsid w:val="00D96E40"/>
    <w:rsid w:val="00D96E41"/>
    <w:rsid w:val="00D9728D"/>
    <w:rsid w:val="00DA06B3"/>
    <w:rsid w:val="00DA0C4C"/>
    <w:rsid w:val="00DA0D61"/>
    <w:rsid w:val="00DA1BEE"/>
    <w:rsid w:val="00DA3A4F"/>
    <w:rsid w:val="00DA42C0"/>
    <w:rsid w:val="00DA52A2"/>
    <w:rsid w:val="00DA61FD"/>
    <w:rsid w:val="00DA692C"/>
    <w:rsid w:val="00DA6E45"/>
    <w:rsid w:val="00DA7AD9"/>
    <w:rsid w:val="00DA7B56"/>
    <w:rsid w:val="00DA7E2F"/>
    <w:rsid w:val="00DB0A6F"/>
    <w:rsid w:val="00DB0C0B"/>
    <w:rsid w:val="00DB31E7"/>
    <w:rsid w:val="00DB3A66"/>
    <w:rsid w:val="00DB3BE7"/>
    <w:rsid w:val="00DB4240"/>
    <w:rsid w:val="00DB4BEF"/>
    <w:rsid w:val="00DB5DEE"/>
    <w:rsid w:val="00DB67EE"/>
    <w:rsid w:val="00DB78B2"/>
    <w:rsid w:val="00DC07E3"/>
    <w:rsid w:val="00DC1421"/>
    <w:rsid w:val="00DC230C"/>
    <w:rsid w:val="00DC2CE7"/>
    <w:rsid w:val="00DC301A"/>
    <w:rsid w:val="00DC31FF"/>
    <w:rsid w:val="00DC63F0"/>
    <w:rsid w:val="00DC6AEA"/>
    <w:rsid w:val="00DC7377"/>
    <w:rsid w:val="00DC7BBE"/>
    <w:rsid w:val="00DD04C0"/>
    <w:rsid w:val="00DD313E"/>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0F11"/>
    <w:rsid w:val="00E0100E"/>
    <w:rsid w:val="00E01358"/>
    <w:rsid w:val="00E01E64"/>
    <w:rsid w:val="00E03246"/>
    <w:rsid w:val="00E03279"/>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724"/>
    <w:rsid w:val="00E35EA3"/>
    <w:rsid w:val="00E37290"/>
    <w:rsid w:val="00E37AE3"/>
    <w:rsid w:val="00E413B7"/>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5844"/>
    <w:rsid w:val="00E7619D"/>
    <w:rsid w:val="00E767B9"/>
    <w:rsid w:val="00E76E01"/>
    <w:rsid w:val="00E76F52"/>
    <w:rsid w:val="00E77951"/>
    <w:rsid w:val="00E815A9"/>
    <w:rsid w:val="00E828A5"/>
    <w:rsid w:val="00E82B54"/>
    <w:rsid w:val="00E83035"/>
    <w:rsid w:val="00E83095"/>
    <w:rsid w:val="00E838B2"/>
    <w:rsid w:val="00E84521"/>
    <w:rsid w:val="00E855CA"/>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4C20"/>
    <w:rsid w:val="00EB53DE"/>
    <w:rsid w:val="00EB5A5B"/>
    <w:rsid w:val="00EB5EF2"/>
    <w:rsid w:val="00EB721C"/>
    <w:rsid w:val="00EB743F"/>
    <w:rsid w:val="00EC064C"/>
    <w:rsid w:val="00EC0BFA"/>
    <w:rsid w:val="00EC115D"/>
    <w:rsid w:val="00EC2222"/>
    <w:rsid w:val="00EC239D"/>
    <w:rsid w:val="00EC3328"/>
    <w:rsid w:val="00EC34A9"/>
    <w:rsid w:val="00EC371F"/>
    <w:rsid w:val="00EC3934"/>
    <w:rsid w:val="00EC3BEB"/>
    <w:rsid w:val="00EC3C4B"/>
    <w:rsid w:val="00EC4708"/>
    <w:rsid w:val="00EC7352"/>
    <w:rsid w:val="00ED007B"/>
    <w:rsid w:val="00ED11BD"/>
    <w:rsid w:val="00ED1395"/>
    <w:rsid w:val="00ED163A"/>
    <w:rsid w:val="00ED2270"/>
    <w:rsid w:val="00ED42C7"/>
    <w:rsid w:val="00ED512E"/>
    <w:rsid w:val="00ED541F"/>
    <w:rsid w:val="00ED5AF4"/>
    <w:rsid w:val="00ED7987"/>
    <w:rsid w:val="00EE0293"/>
    <w:rsid w:val="00EE048D"/>
    <w:rsid w:val="00EE0ACB"/>
    <w:rsid w:val="00EE107C"/>
    <w:rsid w:val="00EE280E"/>
    <w:rsid w:val="00EE2B62"/>
    <w:rsid w:val="00EE340C"/>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EF6498"/>
    <w:rsid w:val="00F0037C"/>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2B73"/>
    <w:rsid w:val="00F3400B"/>
    <w:rsid w:val="00F34563"/>
    <w:rsid w:val="00F3458B"/>
    <w:rsid w:val="00F34F61"/>
    <w:rsid w:val="00F3586F"/>
    <w:rsid w:val="00F35C44"/>
    <w:rsid w:val="00F36C7A"/>
    <w:rsid w:val="00F375E4"/>
    <w:rsid w:val="00F40C05"/>
    <w:rsid w:val="00F40E86"/>
    <w:rsid w:val="00F4175D"/>
    <w:rsid w:val="00F42168"/>
    <w:rsid w:val="00F425B3"/>
    <w:rsid w:val="00F42DF9"/>
    <w:rsid w:val="00F43998"/>
    <w:rsid w:val="00F44C78"/>
    <w:rsid w:val="00F452C0"/>
    <w:rsid w:val="00F459E6"/>
    <w:rsid w:val="00F46070"/>
    <w:rsid w:val="00F51792"/>
    <w:rsid w:val="00F5309E"/>
    <w:rsid w:val="00F53C70"/>
    <w:rsid w:val="00F5433C"/>
    <w:rsid w:val="00F54824"/>
    <w:rsid w:val="00F55856"/>
    <w:rsid w:val="00F55D7B"/>
    <w:rsid w:val="00F5630D"/>
    <w:rsid w:val="00F60C62"/>
    <w:rsid w:val="00F63AEE"/>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1E0"/>
    <w:rsid w:val="00F739E9"/>
    <w:rsid w:val="00F73C2F"/>
    <w:rsid w:val="00F75FD0"/>
    <w:rsid w:val="00F763E3"/>
    <w:rsid w:val="00F76657"/>
    <w:rsid w:val="00F76E49"/>
    <w:rsid w:val="00F77BB6"/>
    <w:rsid w:val="00F81136"/>
    <w:rsid w:val="00F81620"/>
    <w:rsid w:val="00F82323"/>
    <w:rsid w:val="00F827AD"/>
    <w:rsid w:val="00F82C57"/>
    <w:rsid w:val="00F84240"/>
    <w:rsid w:val="00F8429B"/>
    <w:rsid w:val="00F85237"/>
    <w:rsid w:val="00F85395"/>
    <w:rsid w:val="00F8564F"/>
    <w:rsid w:val="00F8587B"/>
    <w:rsid w:val="00F8749A"/>
    <w:rsid w:val="00F87DAE"/>
    <w:rsid w:val="00F9000A"/>
    <w:rsid w:val="00F9002A"/>
    <w:rsid w:val="00F90CC8"/>
    <w:rsid w:val="00F94E43"/>
    <w:rsid w:val="00F95F7E"/>
    <w:rsid w:val="00F97975"/>
    <w:rsid w:val="00F97AFE"/>
    <w:rsid w:val="00FA0128"/>
    <w:rsid w:val="00FA1474"/>
    <w:rsid w:val="00FA14BA"/>
    <w:rsid w:val="00FA1786"/>
    <w:rsid w:val="00FA1C93"/>
    <w:rsid w:val="00FA215F"/>
    <w:rsid w:val="00FA3191"/>
    <w:rsid w:val="00FA3B14"/>
    <w:rsid w:val="00FA4681"/>
    <w:rsid w:val="00FA5AE3"/>
    <w:rsid w:val="00FA602E"/>
    <w:rsid w:val="00FA7073"/>
    <w:rsid w:val="00FA70DE"/>
    <w:rsid w:val="00FA73DD"/>
    <w:rsid w:val="00FB13C2"/>
    <w:rsid w:val="00FB229D"/>
    <w:rsid w:val="00FB380D"/>
    <w:rsid w:val="00FB3C33"/>
    <w:rsid w:val="00FB3D6A"/>
    <w:rsid w:val="00FB4154"/>
    <w:rsid w:val="00FB462E"/>
    <w:rsid w:val="00FB50B4"/>
    <w:rsid w:val="00FB54FB"/>
    <w:rsid w:val="00FB76C5"/>
    <w:rsid w:val="00FC0FD5"/>
    <w:rsid w:val="00FC1BF7"/>
    <w:rsid w:val="00FC2119"/>
    <w:rsid w:val="00FC2414"/>
    <w:rsid w:val="00FC2479"/>
    <w:rsid w:val="00FC2C4D"/>
    <w:rsid w:val="00FC44A1"/>
    <w:rsid w:val="00FC4DEB"/>
    <w:rsid w:val="00FC72AD"/>
    <w:rsid w:val="00FC77FF"/>
    <w:rsid w:val="00FC7E40"/>
    <w:rsid w:val="00FD1351"/>
    <w:rsid w:val="00FD22AA"/>
    <w:rsid w:val="00FD2DB6"/>
    <w:rsid w:val="00FD38A5"/>
    <w:rsid w:val="00FD4B65"/>
    <w:rsid w:val="00FD5D3B"/>
    <w:rsid w:val="00FD6729"/>
    <w:rsid w:val="00FD6DB1"/>
    <w:rsid w:val="00FD7EFE"/>
    <w:rsid w:val="00FE192F"/>
    <w:rsid w:val="00FE2025"/>
    <w:rsid w:val="00FE2D9D"/>
    <w:rsid w:val="00FE3280"/>
    <w:rsid w:val="00FE379A"/>
    <w:rsid w:val="00FE4790"/>
    <w:rsid w:val="00FE4817"/>
    <w:rsid w:val="00FE49E3"/>
    <w:rsid w:val="00FE4E1B"/>
    <w:rsid w:val="00FE5C83"/>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A73D06"/>
  </w:style>
  <w:style w:type="paragraph" w:customStyle="1" w:styleId="m7640689326625126977gmail-msolistparagraph">
    <w:name w:val="m_7640689326625126977gmail-msolistparagraph"/>
    <w:basedOn w:val="Normal"/>
    <w:rsid w:val="00A73D06"/>
    <w:pPr>
      <w:spacing w:before="100" w:beforeAutospacing="1" w:after="100" w:afterAutospacing="1"/>
    </w:pPr>
    <w:rPr>
      <w:rFonts w:ascii="Times New Roman" w:eastAsia="Times New Roman" w:hAnsi="Times New Roman" w:cs="Times New Roman"/>
      <w:lang w:val="es-MX" w:eastAsia="es-MX"/>
    </w:rPr>
  </w:style>
  <w:style w:type="paragraph" w:customStyle="1" w:styleId="Pa4">
    <w:name w:val="Pa4"/>
    <w:basedOn w:val="Default"/>
    <w:next w:val="Default"/>
    <w:uiPriority w:val="99"/>
    <w:rsid w:val="00410BC1"/>
    <w:pPr>
      <w:widowControl w:val="0"/>
      <w:spacing w:line="241" w:lineRule="atLeast"/>
    </w:pPr>
    <w:rPr>
      <w:rFonts w:eastAsiaTheme="minorEastAsia"/>
      <w:color w:val="auto"/>
      <w:lang w:val="es-ES_tradnl" w:eastAsia="es-ES"/>
    </w:rPr>
  </w:style>
  <w:style w:type="character" w:customStyle="1" w:styleId="A3">
    <w:name w:val="A3"/>
    <w:uiPriority w:val="99"/>
    <w:rsid w:val="00410BC1"/>
    <w:rPr>
      <w:color w:val="000000"/>
      <w:sz w:val="23"/>
      <w:szCs w:val="23"/>
    </w:rPr>
  </w:style>
  <w:style w:type="character" w:customStyle="1" w:styleId="UnresolvedMention">
    <w:name w:val="Unresolved Mention"/>
    <w:basedOn w:val="Fuentedeprrafopredeter"/>
    <w:uiPriority w:val="99"/>
    <w:rsid w:val="00A93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8668239">
      <w:bodyDiv w:val="1"/>
      <w:marLeft w:val="0"/>
      <w:marRight w:val="0"/>
      <w:marTop w:val="0"/>
      <w:marBottom w:val="0"/>
      <w:divBdr>
        <w:top w:val="none" w:sz="0" w:space="0" w:color="auto"/>
        <w:left w:val="none" w:sz="0" w:space="0" w:color="auto"/>
        <w:bottom w:val="none" w:sz="0" w:space="0" w:color="auto"/>
        <w:right w:val="none" w:sz="0" w:space="0" w:color="auto"/>
      </w:divBdr>
    </w:div>
    <w:div w:id="692077828">
      <w:bodyDiv w:val="1"/>
      <w:marLeft w:val="0"/>
      <w:marRight w:val="0"/>
      <w:marTop w:val="0"/>
      <w:marBottom w:val="0"/>
      <w:divBdr>
        <w:top w:val="none" w:sz="0" w:space="0" w:color="auto"/>
        <w:left w:val="none" w:sz="0" w:space="0" w:color="auto"/>
        <w:bottom w:val="none" w:sz="0" w:space="0" w:color="auto"/>
        <w:right w:val="none" w:sz="0" w:space="0" w:color="auto"/>
      </w:divBdr>
      <w:divsChild>
        <w:div w:id="1992099157">
          <w:marLeft w:val="0"/>
          <w:marRight w:val="0"/>
          <w:marTop w:val="0"/>
          <w:marBottom w:val="0"/>
          <w:divBdr>
            <w:top w:val="none" w:sz="0" w:space="0" w:color="auto"/>
            <w:left w:val="none" w:sz="0" w:space="0" w:color="auto"/>
            <w:bottom w:val="none" w:sz="0" w:space="0" w:color="auto"/>
            <w:right w:val="none" w:sz="0" w:space="0" w:color="auto"/>
          </w:divBdr>
          <w:divsChild>
            <w:div w:id="100807853">
              <w:marLeft w:val="0"/>
              <w:marRight w:val="0"/>
              <w:marTop w:val="0"/>
              <w:marBottom w:val="0"/>
              <w:divBdr>
                <w:top w:val="none" w:sz="0" w:space="0" w:color="auto"/>
                <w:left w:val="none" w:sz="0" w:space="0" w:color="auto"/>
                <w:bottom w:val="none" w:sz="0" w:space="0" w:color="auto"/>
                <w:right w:val="none" w:sz="0" w:space="0" w:color="auto"/>
              </w:divBdr>
              <w:divsChild>
                <w:div w:id="395397335">
                  <w:marLeft w:val="0"/>
                  <w:marRight w:val="0"/>
                  <w:marTop w:val="0"/>
                  <w:marBottom w:val="0"/>
                  <w:divBdr>
                    <w:top w:val="none" w:sz="0" w:space="0" w:color="auto"/>
                    <w:left w:val="none" w:sz="0" w:space="0" w:color="auto"/>
                    <w:bottom w:val="none" w:sz="0" w:space="0" w:color="auto"/>
                    <w:right w:val="none" w:sz="0" w:space="0" w:color="auto"/>
                  </w:divBdr>
                  <w:divsChild>
                    <w:div w:id="11373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301886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3929176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30327888">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54233149">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48323935">
      <w:bodyDiv w:val="1"/>
      <w:marLeft w:val="0"/>
      <w:marRight w:val="0"/>
      <w:marTop w:val="0"/>
      <w:marBottom w:val="0"/>
      <w:divBdr>
        <w:top w:val="none" w:sz="0" w:space="0" w:color="auto"/>
        <w:left w:val="none" w:sz="0" w:space="0" w:color="auto"/>
        <w:bottom w:val="none" w:sz="0" w:space="0" w:color="auto"/>
        <w:right w:val="none" w:sz="0" w:space="0" w:color="auto"/>
      </w:divBdr>
    </w:div>
    <w:div w:id="1914586037">
      <w:bodyDiv w:val="1"/>
      <w:marLeft w:val="0"/>
      <w:marRight w:val="0"/>
      <w:marTop w:val="0"/>
      <w:marBottom w:val="0"/>
      <w:divBdr>
        <w:top w:val="none" w:sz="0" w:space="0" w:color="auto"/>
        <w:left w:val="none" w:sz="0" w:space="0" w:color="auto"/>
        <w:bottom w:val="none" w:sz="0" w:space="0" w:color="auto"/>
        <w:right w:val="none" w:sz="0" w:space="0" w:color="auto"/>
      </w:divBdr>
    </w:div>
    <w:div w:id="1931624503">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DE550-0191-4F4C-869C-6AAEA3512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9372</Words>
  <Characters>51549</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2</cp:revision>
  <cp:lastPrinted>2019-01-21T23:42:00Z</cp:lastPrinted>
  <dcterms:created xsi:type="dcterms:W3CDTF">2021-02-08T22:16:00Z</dcterms:created>
  <dcterms:modified xsi:type="dcterms:W3CDTF">2021-02-08T22:16:00Z</dcterms:modified>
</cp:coreProperties>
</file>