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926" w:rsidRPr="00C35F18" w:rsidRDefault="00A87926" w:rsidP="00A87926">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diecinueve de marzo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A87926" w:rsidRPr="00C35F18" w:rsidRDefault="00A87926" w:rsidP="00A87926">
      <w:pPr>
        <w:pStyle w:val="Sinespaciado"/>
        <w:spacing w:line="360" w:lineRule="auto"/>
        <w:jc w:val="both"/>
        <w:rPr>
          <w:rFonts w:ascii="Palatino Linotype" w:hAnsi="Palatino Linotype"/>
          <w:sz w:val="24"/>
          <w:szCs w:val="24"/>
          <w:lang w:eastAsia="es-MX"/>
        </w:rPr>
      </w:pPr>
    </w:p>
    <w:p w:rsidR="00A87926" w:rsidRPr="00C35F18" w:rsidRDefault="00A87926" w:rsidP="00A87926">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00305</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624332">
        <w:rPr>
          <w:rFonts w:ascii="Palatino Linotype" w:hAnsi="Palatino Linotype"/>
          <w:sz w:val="24"/>
          <w:szCs w:val="24"/>
        </w:rPr>
        <w:t>xxxx</w:t>
      </w:r>
      <w:r>
        <w:rPr>
          <w:rFonts w:ascii="Palatino Linotype" w:hAnsi="Palatino Linotype"/>
          <w:sz w:val="24"/>
          <w:szCs w:val="24"/>
        </w:rPr>
        <w:t xml:space="preserve">                     </w:t>
      </w:r>
      <w:r w:rsidRPr="00C35F18">
        <w:rPr>
          <w:rFonts w:ascii="Palatino Linotype" w:hAnsi="Palatino Linotype"/>
          <w:sz w:val="24"/>
          <w:szCs w:val="24"/>
        </w:rPr>
        <w:t xml:space="preserve"> en lo sucesivo </w:t>
      </w:r>
      <w:r>
        <w:rPr>
          <w:rFonts w:ascii="Palatino Linotype" w:hAnsi="Palatino Linotype"/>
          <w:b/>
          <w:sz w:val="24"/>
          <w:szCs w:val="24"/>
        </w:rPr>
        <w:t xml:space="preserve"> la parte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 xml:space="preserve">Ayuntamiento de </w:t>
      </w:r>
      <w:r w:rsidR="00D564EB">
        <w:rPr>
          <w:rFonts w:ascii="Palatino Linotype" w:hAnsi="Palatino Linotype" w:cs="Arial"/>
          <w:b/>
          <w:szCs w:val="20"/>
        </w:rPr>
        <w:t>Axapusco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A87926" w:rsidRDefault="00A87926" w:rsidP="00A8792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FE1FCA" w:rsidRPr="00C35F18" w:rsidRDefault="00FE1FCA" w:rsidP="00A87926">
      <w:pPr>
        <w:pStyle w:val="Sinespaciado"/>
        <w:spacing w:line="360" w:lineRule="auto"/>
        <w:jc w:val="both"/>
        <w:rPr>
          <w:rFonts w:ascii="Palatino Linotype" w:hAnsi="Palatino Linotype"/>
          <w:sz w:val="24"/>
          <w:szCs w:val="24"/>
        </w:rPr>
      </w:pPr>
    </w:p>
    <w:p w:rsidR="00A87926" w:rsidRPr="00DD5971" w:rsidRDefault="00A87926" w:rsidP="00A87926">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A87926" w:rsidRDefault="00A87926" w:rsidP="00A87926">
      <w:pPr>
        <w:pStyle w:val="Sinespaciado"/>
        <w:spacing w:line="360" w:lineRule="auto"/>
        <w:jc w:val="both"/>
        <w:rPr>
          <w:rFonts w:ascii="Palatino Linotype" w:hAnsi="Palatino Linotype"/>
          <w:b/>
          <w:sz w:val="24"/>
          <w:szCs w:val="24"/>
        </w:rPr>
      </w:pPr>
    </w:p>
    <w:p w:rsidR="00A87926" w:rsidRPr="00DD5971" w:rsidRDefault="00A87926" w:rsidP="00A87926">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A87926" w:rsidRDefault="00A87926" w:rsidP="00A87926">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D564EB">
        <w:rPr>
          <w:rFonts w:ascii="Palatino Linotype" w:hAnsi="Palatino Linotype"/>
          <w:sz w:val="24"/>
          <w:szCs w:val="24"/>
        </w:rPr>
        <w:t xml:space="preserve"> fecha veintiuno</w:t>
      </w:r>
      <w:r>
        <w:rPr>
          <w:rFonts w:ascii="Palatino Linotype" w:hAnsi="Palatino Linotype"/>
          <w:sz w:val="24"/>
          <w:szCs w:val="24"/>
        </w:rPr>
        <w:t xml:space="preserve"> de noviembre de dos mil diecinueve, la parte</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00D564EB" w:rsidRPr="00D564EB">
        <w:rPr>
          <w:rFonts w:ascii="Palatino Linotype" w:hAnsi="Palatino Linotype"/>
          <w:b/>
          <w:sz w:val="24"/>
          <w:szCs w:val="24"/>
        </w:rPr>
        <w:t>00461</w:t>
      </w:r>
      <w:r w:rsidRPr="00422054">
        <w:rPr>
          <w:rFonts w:ascii="Palatino Linotype" w:hAnsi="Palatino Linotype"/>
          <w:b/>
          <w:sz w:val="24"/>
          <w:szCs w:val="24"/>
        </w:rPr>
        <w:t>/</w:t>
      </w:r>
      <w:r w:rsidR="00D85F40">
        <w:rPr>
          <w:rFonts w:ascii="Palatino Linotype" w:hAnsi="Palatino Linotype"/>
          <w:b/>
          <w:sz w:val="24"/>
          <w:szCs w:val="24"/>
        </w:rPr>
        <w:t>AXAPUSCO</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A87926" w:rsidRPr="003E737B" w:rsidRDefault="00A87926" w:rsidP="00A87926">
      <w:pPr>
        <w:pStyle w:val="Sinespaciado"/>
        <w:spacing w:line="360" w:lineRule="auto"/>
        <w:jc w:val="both"/>
        <w:rPr>
          <w:rFonts w:ascii="Palatino Linotype" w:hAnsi="Palatino Linotype"/>
          <w:sz w:val="16"/>
          <w:szCs w:val="24"/>
        </w:rPr>
      </w:pPr>
    </w:p>
    <w:p w:rsidR="00A87926" w:rsidRPr="00B31118" w:rsidRDefault="00A87926" w:rsidP="00A87926">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D564EB" w:rsidRPr="00D564EB">
        <w:rPr>
          <w:rFonts w:ascii="Palatino Linotype" w:eastAsia="Times New Roman" w:hAnsi="Palatino Linotype" w:cs="Times New Roman"/>
          <w:i/>
          <w:szCs w:val="24"/>
          <w:lang w:val="es-ES_tradnl" w:eastAsia="es-ES"/>
        </w:rPr>
        <w:t>Solicito el procedimiento para la destrucción de información.</w:t>
      </w:r>
      <w:r w:rsidRPr="00B31118">
        <w:rPr>
          <w:rFonts w:ascii="Palatino Linotype" w:eastAsia="Times New Roman" w:hAnsi="Palatino Linotype" w:cs="Times New Roman"/>
          <w:i/>
          <w:szCs w:val="24"/>
          <w:lang w:val="es-ES_tradnl" w:eastAsia="es-ES"/>
        </w:rPr>
        <w:t>” [Sic]</w:t>
      </w:r>
    </w:p>
    <w:p w:rsidR="00A87926" w:rsidRPr="003E737B" w:rsidRDefault="00A87926" w:rsidP="00A87926">
      <w:pPr>
        <w:pStyle w:val="Sinespaciado"/>
        <w:ind w:left="567" w:right="567"/>
        <w:jc w:val="both"/>
        <w:rPr>
          <w:rFonts w:ascii="Palatino Linotype" w:eastAsia="Times New Roman" w:hAnsi="Palatino Linotype" w:cs="Times New Roman"/>
          <w:i/>
          <w:sz w:val="24"/>
          <w:szCs w:val="24"/>
          <w:lang w:val="es-ES_tradnl" w:eastAsia="es-ES"/>
        </w:rPr>
      </w:pPr>
    </w:p>
    <w:p w:rsidR="00A87926" w:rsidRDefault="00A87926" w:rsidP="00A87926">
      <w:pPr>
        <w:pStyle w:val="Sinespaciado"/>
        <w:spacing w:line="360" w:lineRule="auto"/>
        <w:jc w:val="both"/>
        <w:rPr>
          <w:rFonts w:ascii="Palatino Linotype" w:eastAsia="Times New Roman" w:hAnsi="Palatino Linotype" w:cs="Times New Roman"/>
          <w:sz w:val="24"/>
          <w:szCs w:val="24"/>
          <w:lang w:val="es-ES_tradnl" w:eastAsia="es-ES"/>
        </w:rPr>
      </w:pPr>
    </w:p>
    <w:p w:rsidR="00A87926" w:rsidRPr="00452ABA" w:rsidRDefault="00A87926" w:rsidP="00A87926">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A87926" w:rsidRDefault="00A87926" w:rsidP="00A87926">
      <w:pPr>
        <w:pStyle w:val="Sinespaciado"/>
        <w:spacing w:line="360" w:lineRule="auto"/>
        <w:jc w:val="both"/>
        <w:rPr>
          <w:rFonts w:ascii="Palatino Linotype" w:hAnsi="Palatino Linotype"/>
          <w:b/>
          <w:sz w:val="26"/>
          <w:szCs w:val="26"/>
        </w:rPr>
      </w:pPr>
    </w:p>
    <w:p w:rsidR="00A87926" w:rsidRDefault="00A87926" w:rsidP="00A87926">
      <w:pPr>
        <w:spacing w:after="0" w:line="360" w:lineRule="auto"/>
        <w:jc w:val="both"/>
        <w:rPr>
          <w:rFonts w:ascii="Palatino Linotype" w:hAnsi="Palatino Linotype" w:cs="Arial"/>
          <w:b/>
          <w:sz w:val="28"/>
          <w:szCs w:val="20"/>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rsidR="00A87926" w:rsidRDefault="00A87926" w:rsidP="00A87926">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Pr>
          <w:rFonts w:ascii="Palatino Linotype" w:hAnsi="Palatino Linotype"/>
          <w:sz w:val="24"/>
        </w:rPr>
        <w:t>diez</w:t>
      </w:r>
      <w:r w:rsidRPr="00D67FC4">
        <w:rPr>
          <w:rFonts w:ascii="Palatino Linotype" w:hAnsi="Palatino Linotype"/>
          <w:sz w:val="24"/>
        </w:rPr>
        <w:t xml:space="preserve"> de </w:t>
      </w:r>
      <w:r>
        <w:rPr>
          <w:rFonts w:ascii="Palatino Linotype" w:hAnsi="Palatino Linotype"/>
          <w:sz w:val="24"/>
        </w:rPr>
        <w:t>diciembre</w:t>
      </w:r>
      <w:r w:rsidRPr="00D67FC4">
        <w:rPr>
          <w:rFonts w:ascii="Palatino Linotype" w:hAnsi="Palatino Linotype"/>
          <w:sz w:val="24"/>
        </w:rPr>
        <w:t xml:space="preserve"> de dos mil diecinueve,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rsidR="00A87926" w:rsidRPr="00D67FC4" w:rsidRDefault="00A87926" w:rsidP="00A87926">
      <w:pPr>
        <w:pStyle w:val="Sinespaciado"/>
        <w:spacing w:line="360" w:lineRule="auto"/>
        <w:jc w:val="both"/>
        <w:rPr>
          <w:rFonts w:ascii="Palatino Linotype" w:hAnsi="Palatino Linotype"/>
          <w:sz w:val="24"/>
        </w:rPr>
      </w:pPr>
    </w:p>
    <w:p w:rsidR="00D85F40" w:rsidRPr="00D85F40" w:rsidRDefault="00D85F40" w:rsidP="00D85F40">
      <w:pPr>
        <w:pStyle w:val="Sinespaciado"/>
        <w:spacing w:line="360" w:lineRule="auto"/>
        <w:jc w:val="right"/>
        <w:rPr>
          <w:rFonts w:ascii="Palatino Linotype" w:hAnsi="Palatino Linotype"/>
          <w:i/>
          <w:szCs w:val="26"/>
        </w:rPr>
      </w:pPr>
      <w:r w:rsidRPr="00D85F40">
        <w:rPr>
          <w:rFonts w:ascii="Palatino Linotype" w:hAnsi="Palatino Linotype"/>
          <w:i/>
          <w:szCs w:val="26"/>
        </w:rPr>
        <w:t>Axapusco, México a 10 de Diciembre de 2019</w:t>
      </w:r>
    </w:p>
    <w:p w:rsidR="00D85F40" w:rsidRPr="00D85F40" w:rsidRDefault="00D85F40" w:rsidP="00D85F40">
      <w:pPr>
        <w:pStyle w:val="Sinespaciado"/>
        <w:spacing w:line="360" w:lineRule="auto"/>
        <w:jc w:val="right"/>
        <w:rPr>
          <w:rFonts w:ascii="Palatino Linotype" w:hAnsi="Palatino Linotype"/>
          <w:i/>
          <w:szCs w:val="26"/>
        </w:rPr>
      </w:pPr>
      <w:r w:rsidRPr="00D85F40">
        <w:rPr>
          <w:rFonts w:ascii="Palatino Linotype" w:hAnsi="Palatino Linotype"/>
          <w:i/>
          <w:szCs w:val="26"/>
        </w:rPr>
        <w:t>Nombre del solicitante:</w:t>
      </w:r>
    </w:p>
    <w:p w:rsidR="00D85F40" w:rsidRPr="00D85F40" w:rsidRDefault="00D85F40" w:rsidP="00D85F40">
      <w:pPr>
        <w:pStyle w:val="Sinespaciado"/>
        <w:spacing w:line="360" w:lineRule="auto"/>
        <w:jc w:val="right"/>
        <w:rPr>
          <w:rFonts w:ascii="Palatino Linotype" w:hAnsi="Palatino Linotype"/>
          <w:i/>
          <w:szCs w:val="26"/>
        </w:rPr>
      </w:pPr>
      <w:r w:rsidRPr="00D85F40">
        <w:rPr>
          <w:rFonts w:ascii="Palatino Linotype" w:hAnsi="Palatino Linotype"/>
          <w:i/>
          <w:szCs w:val="26"/>
        </w:rPr>
        <w:t>Folio de la solicitud: 00461/AXAPUSCO/IP/2019</w:t>
      </w:r>
    </w:p>
    <w:p w:rsidR="00D85F40" w:rsidRPr="00D85F40" w:rsidRDefault="00D85F40" w:rsidP="00D85F40">
      <w:pPr>
        <w:pStyle w:val="Sinespaciado"/>
        <w:spacing w:line="360" w:lineRule="auto"/>
        <w:jc w:val="both"/>
        <w:rPr>
          <w:rFonts w:ascii="Palatino Linotype" w:hAnsi="Palatino Linotype"/>
          <w:i/>
          <w:szCs w:val="26"/>
        </w:rPr>
      </w:pPr>
      <w:r w:rsidRPr="00D85F40">
        <w:rPr>
          <w:rFonts w:ascii="Palatino Linotype" w:hAnsi="Palatino Linotype"/>
          <w:i/>
          <w:szCs w:val="26"/>
        </w:rPr>
        <w:t>De conformidad con los artículos 150, 163 de la Ley de Transparencia y Acceso a la Información Publica del Estado de México y Municipios, otorgo la contestación a su solicitud con número 00461/AXAPUSCO/IP/2019, aunado a lo anterior; le comunico que de acuerdo a lo que requiere aun no se cuenta con ningún procedimiento de la destrucción de la información, ya que se encuentra en proceso de elaboración. Para mayor información o cualquier duda y/o aclaración puede comunicarse a la siguiente dirección de correo: axapusco@itaipem.org.mx. Sin otro particular reciba un cordial saludo.</w:t>
      </w:r>
    </w:p>
    <w:p w:rsidR="00D85F40" w:rsidRPr="00D85F40" w:rsidRDefault="00D85F40" w:rsidP="00D85F40">
      <w:pPr>
        <w:pStyle w:val="Sinespaciado"/>
        <w:spacing w:line="360" w:lineRule="auto"/>
        <w:jc w:val="both"/>
        <w:rPr>
          <w:rFonts w:ascii="Palatino Linotype" w:hAnsi="Palatino Linotype"/>
          <w:i/>
          <w:szCs w:val="26"/>
        </w:rPr>
      </w:pPr>
      <w:r w:rsidRPr="00D85F40">
        <w:rPr>
          <w:rFonts w:ascii="Palatino Linotype" w:hAnsi="Palatino Linotype"/>
          <w:i/>
          <w:szCs w:val="26"/>
        </w:rPr>
        <w:t>ATENTAMENTE</w:t>
      </w:r>
    </w:p>
    <w:p w:rsidR="00D85F40" w:rsidRDefault="00D85F40" w:rsidP="00D85F40">
      <w:pPr>
        <w:pStyle w:val="Sinespaciado"/>
        <w:spacing w:line="360" w:lineRule="auto"/>
        <w:jc w:val="both"/>
        <w:rPr>
          <w:rFonts w:ascii="Palatino Linotype" w:hAnsi="Palatino Linotype"/>
          <w:i/>
          <w:szCs w:val="26"/>
        </w:rPr>
      </w:pPr>
      <w:r w:rsidRPr="00D85F40">
        <w:rPr>
          <w:rFonts w:ascii="Palatino Linotype" w:hAnsi="Palatino Linotype"/>
          <w:i/>
          <w:szCs w:val="26"/>
        </w:rPr>
        <w:t>Lic. Diana Nallely López García</w:t>
      </w:r>
    </w:p>
    <w:p w:rsidR="00D85F40" w:rsidRPr="00D85F40" w:rsidRDefault="00D85F40" w:rsidP="00D85F40">
      <w:pPr>
        <w:pStyle w:val="Sinespaciado"/>
        <w:spacing w:line="360" w:lineRule="auto"/>
        <w:jc w:val="both"/>
        <w:rPr>
          <w:rFonts w:ascii="Palatino Linotype" w:hAnsi="Palatino Linotype"/>
          <w:i/>
          <w:szCs w:val="26"/>
        </w:rPr>
      </w:pPr>
    </w:p>
    <w:p w:rsidR="00A87926" w:rsidRPr="00D04234" w:rsidRDefault="00A87926" w:rsidP="00A87926">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A87926" w:rsidRPr="00D04234" w:rsidRDefault="00A87926" w:rsidP="00A8792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060ED4">
        <w:rPr>
          <w:rFonts w:ascii="Palatino Linotype" w:hAnsi="Palatino Linotype"/>
          <w:sz w:val="24"/>
          <w:szCs w:val="24"/>
        </w:rPr>
        <w:t>ocho</w:t>
      </w:r>
      <w:r>
        <w:rPr>
          <w:rFonts w:ascii="Palatino Linotype" w:hAnsi="Palatino Linotype"/>
          <w:sz w:val="24"/>
          <w:szCs w:val="24"/>
        </w:rPr>
        <w:t xml:space="preserve"> de e</w:t>
      </w:r>
      <w:r w:rsidR="00060ED4">
        <w:rPr>
          <w:rFonts w:ascii="Palatino Linotype" w:hAnsi="Palatino Linotype"/>
          <w:sz w:val="24"/>
          <w:szCs w:val="24"/>
        </w:rPr>
        <w:t xml:space="preserve">nero de dos mil </w:t>
      </w:r>
      <w:r>
        <w:rPr>
          <w:rFonts w:ascii="Palatino Linotype" w:hAnsi="Palatino Linotype"/>
          <w:sz w:val="24"/>
          <w:szCs w:val="24"/>
        </w:rPr>
        <w:t>ve</w:t>
      </w:r>
      <w:r w:rsidR="00060ED4">
        <w:rPr>
          <w:rFonts w:ascii="Palatino Linotype" w:hAnsi="Palatino Linotype"/>
          <w:sz w:val="24"/>
          <w:szCs w:val="24"/>
        </w:rPr>
        <w:t>inte</w:t>
      </w:r>
      <w:r>
        <w:rPr>
          <w:rFonts w:ascii="Palatino Linotype" w:hAnsi="Palatino Linotype"/>
          <w:sz w:val="24"/>
          <w:szCs w:val="24"/>
        </w:rPr>
        <w:t>,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060ED4" w:rsidRPr="00060ED4">
        <w:rPr>
          <w:rFonts w:ascii="Palatino Linotype" w:hAnsi="Palatino Linotype"/>
          <w:b/>
          <w:sz w:val="24"/>
          <w:szCs w:val="24"/>
        </w:rPr>
        <w:t>0030</w:t>
      </w:r>
      <w:r>
        <w:rPr>
          <w:rFonts w:ascii="Palatino Linotype" w:hAnsi="Palatino Linotype"/>
          <w:b/>
          <w:sz w:val="24"/>
          <w:szCs w:val="24"/>
        </w:rPr>
        <w:t>5</w:t>
      </w:r>
      <w:r w:rsidRPr="0062140D">
        <w:rPr>
          <w:rFonts w:ascii="Palatino Linotype" w:hAnsi="Palatino Linotype"/>
          <w:b/>
          <w:bCs/>
          <w:sz w:val="24"/>
          <w:szCs w:val="24"/>
          <w:lang w:eastAsia="es-MX"/>
        </w:rPr>
        <w:t>/INFOEM/IP/RR/20</w:t>
      </w:r>
      <w:r w:rsidR="00B0764B">
        <w:rPr>
          <w:rFonts w:ascii="Palatino Linotype" w:hAnsi="Palatino Linotype"/>
          <w:b/>
          <w:bCs/>
          <w:sz w:val="24"/>
          <w:szCs w:val="24"/>
          <w:lang w:eastAsia="es-MX"/>
        </w:rPr>
        <w:t>20</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A87926" w:rsidRPr="00D04234" w:rsidRDefault="00A87926" w:rsidP="00A8792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A87926" w:rsidRPr="000E3209" w:rsidRDefault="00A87926" w:rsidP="00A87926">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060ED4" w:rsidRPr="00060ED4">
        <w:rPr>
          <w:rFonts w:ascii="Palatino Linotype" w:hAnsi="Palatino Linotype" w:cs="Arial"/>
          <w:i/>
          <w:sz w:val="24"/>
        </w:rPr>
        <w:t>No me entregan la información que solicite, no fundan y motivan la respuesta para limitar mi derecho de acceso a la información pública.</w:t>
      </w:r>
      <w:r w:rsidRPr="000E3209">
        <w:rPr>
          <w:rFonts w:ascii="Palatino Linotype" w:hAnsi="Palatino Linotype" w:cs="Arial"/>
          <w:i/>
          <w:sz w:val="24"/>
        </w:rPr>
        <w:t>"(Sic)</w:t>
      </w:r>
    </w:p>
    <w:p w:rsidR="00A87926" w:rsidRDefault="00A87926" w:rsidP="00A87926">
      <w:pPr>
        <w:spacing w:before="240"/>
        <w:jc w:val="both"/>
        <w:rPr>
          <w:rFonts w:ascii="Palatino Linotype" w:hAnsi="Palatino Linotype" w:cs="Arial"/>
          <w:b/>
          <w:sz w:val="24"/>
          <w:szCs w:val="24"/>
        </w:rPr>
      </w:pPr>
    </w:p>
    <w:p w:rsidR="00A87926" w:rsidRPr="00BE6D77" w:rsidRDefault="00A87926" w:rsidP="00A87926">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A87926" w:rsidRPr="00E229F6" w:rsidRDefault="00A87926" w:rsidP="00A87926">
      <w:pPr>
        <w:spacing w:line="360" w:lineRule="auto"/>
        <w:ind w:left="851" w:right="851"/>
        <w:jc w:val="both"/>
        <w:rPr>
          <w:rFonts w:ascii="Palatino Linotype" w:hAnsi="Palatino Linotype" w:cs="Arial"/>
          <w:i/>
        </w:rPr>
      </w:pPr>
      <w:r w:rsidRPr="00E229F6">
        <w:rPr>
          <w:rFonts w:ascii="Palatino Linotype" w:hAnsi="Palatino Linotype" w:cs="Arial"/>
          <w:i/>
        </w:rPr>
        <w:t>“</w:t>
      </w:r>
      <w:r w:rsidR="00060ED4" w:rsidRPr="00060ED4">
        <w:rPr>
          <w:rFonts w:ascii="Palatino Linotype" w:hAnsi="Palatino Linotype"/>
          <w:i/>
          <w:color w:val="000000"/>
        </w:rPr>
        <w:t>No me entregan la información que solicite.</w:t>
      </w:r>
      <w:r w:rsidRPr="00E229F6">
        <w:rPr>
          <w:rFonts w:ascii="Palatino Linotype" w:hAnsi="Palatino Linotype" w:cs="Arial"/>
          <w:i/>
        </w:rPr>
        <w:t>” (Sic)</w:t>
      </w:r>
    </w:p>
    <w:p w:rsidR="00A87926" w:rsidRPr="004657BE" w:rsidRDefault="00A87926" w:rsidP="00A87926">
      <w:pPr>
        <w:pStyle w:val="Sinespaciado"/>
        <w:spacing w:line="360" w:lineRule="auto"/>
        <w:jc w:val="both"/>
        <w:rPr>
          <w:rFonts w:ascii="Palatino Linotype" w:hAnsi="Palatino Linotype"/>
          <w:sz w:val="24"/>
          <w:szCs w:val="24"/>
        </w:rPr>
      </w:pPr>
    </w:p>
    <w:p w:rsidR="00A87926" w:rsidRPr="004657BE" w:rsidRDefault="00A87926" w:rsidP="00A87926">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A87926" w:rsidRPr="004657BE" w:rsidRDefault="00A87926" w:rsidP="00A87926">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sidR="00060ED4">
        <w:rPr>
          <w:rFonts w:ascii="Palatino Linotype" w:hAnsi="Palatino Linotype"/>
          <w:sz w:val="24"/>
          <w:szCs w:val="24"/>
        </w:rPr>
        <w:t xml:space="preserve"> cator</w:t>
      </w:r>
      <w:r>
        <w:rPr>
          <w:rFonts w:ascii="Palatino Linotype" w:hAnsi="Palatino Linotype"/>
          <w:sz w:val="24"/>
          <w:szCs w:val="24"/>
        </w:rPr>
        <w:t xml:space="preserve">ce de enero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A87926" w:rsidRDefault="00A87926" w:rsidP="00A87926">
      <w:pPr>
        <w:pStyle w:val="Sinespaciado"/>
        <w:spacing w:line="360" w:lineRule="auto"/>
        <w:jc w:val="both"/>
        <w:rPr>
          <w:rFonts w:ascii="Palatino Linotype" w:hAnsi="Palatino Linotype"/>
          <w:sz w:val="24"/>
          <w:szCs w:val="24"/>
        </w:rPr>
      </w:pPr>
    </w:p>
    <w:p w:rsidR="00A87926" w:rsidRPr="0014447C" w:rsidRDefault="00A87926" w:rsidP="00A87926">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A87926" w:rsidRDefault="00A87926" w:rsidP="00A87926">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rsidR="00A87926" w:rsidRDefault="00A87926" w:rsidP="00A87926">
      <w:pPr>
        <w:pStyle w:val="Sinespaciado"/>
        <w:spacing w:line="360" w:lineRule="auto"/>
        <w:jc w:val="both"/>
        <w:rPr>
          <w:rFonts w:ascii="Palatino Linotype" w:hAnsi="Palatino Linotype"/>
          <w:sz w:val="24"/>
          <w:szCs w:val="24"/>
        </w:rPr>
      </w:pPr>
    </w:p>
    <w:p w:rsidR="00A87926" w:rsidRPr="0014447C" w:rsidRDefault="00A87926" w:rsidP="00A87926">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A87926" w:rsidRPr="0014447C"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060ED4">
        <w:rPr>
          <w:rFonts w:ascii="Palatino Linotype" w:hAnsi="Palatino Linotype"/>
          <w:sz w:val="24"/>
          <w:szCs w:val="24"/>
        </w:rPr>
        <w:t>veintiséis</w:t>
      </w:r>
      <w:r>
        <w:rPr>
          <w:rFonts w:ascii="Palatino Linotype" w:hAnsi="Palatino Linotype"/>
          <w:sz w:val="24"/>
          <w:szCs w:val="24"/>
        </w:rPr>
        <w:t xml:space="preserve"> de enero de dos mil veinte</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A87926" w:rsidRDefault="00A87926" w:rsidP="00A87926">
      <w:pPr>
        <w:pStyle w:val="Sinespaciado"/>
        <w:spacing w:line="360" w:lineRule="auto"/>
        <w:jc w:val="both"/>
        <w:rPr>
          <w:rFonts w:ascii="Palatino Linotype" w:hAnsi="Palatino Linotype"/>
          <w:sz w:val="24"/>
          <w:szCs w:val="24"/>
        </w:rPr>
      </w:pPr>
    </w:p>
    <w:p w:rsidR="00A87926" w:rsidRPr="00915450" w:rsidRDefault="00A87926" w:rsidP="00A87926">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A87926" w:rsidRDefault="00A87926" w:rsidP="00A87926">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Pr>
          <w:rFonts w:ascii="Palatino Linotype" w:hAnsi="Palatino Linotype" w:cs="Arial"/>
          <w:sz w:val="24"/>
          <w:szCs w:val="24"/>
        </w:rPr>
        <w:t>veinticinco de febrero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A87926" w:rsidRDefault="00A87926" w:rsidP="00A87926">
      <w:pPr>
        <w:pStyle w:val="Sinespaciado"/>
        <w:spacing w:line="360" w:lineRule="auto"/>
        <w:jc w:val="center"/>
        <w:rPr>
          <w:rFonts w:ascii="Palatino Linotype" w:hAnsi="Palatino Linotype"/>
          <w:b/>
          <w:sz w:val="28"/>
          <w:szCs w:val="28"/>
        </w:rPr>
      </w:pPr>
    </w:p>
    <w:p w:rsidR="00A87926" w:rsidRPr="0014447C" w:rsidRDefault="00A87926" w:rsidP="00A87926">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A87926" w:rsidRDefault="00A87926" w:rsidP="00A87926">
      <w:pPr>
        <w:pStyle w:val="Sinespaciado"/>
        <w:spacing w:line="360" w:lineRule="auto"/>
        <w:jc w:val="both"/>
        <w:rPr>
          <w:rFonts w:ascii="Palatino Linotype" w:hAnsi="Palatino Linotype"/>
          <w:b/>
          <w:sz w:val="26"/>
          <w:szCs w:val="26"/>
        </w:rPr>
      </w:pPr>
    </w:p>
    <w:p w:rsidR="00A87926" w:rsidRPr="0014447C" w:rsidRDefault="00A87926" w:rsidP="00A87926">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A87926"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A87926" w:rsidRPr="00937BFA" w:rsidRDefault="00A87926" w:rsidP="00A87926">
      <w:pPr>
        <w:pStyle w:val="Sinespaciado"/>
        <w:spacing w:line="360" w:lineRule="auto"/>
        <w:jc w:val="both"/>
        <w:rPr>
          <w:rFonts w:ascii="Palatino Linotype" w:hAnsi="Palatino Linotype"/>
          <w:sz w:val="24"/>
          <w:szCs w:val="24"/>
        </w:rPr>
      </w:pPr>
    </w:p>
    <w:p w:rsidR="00A87926" w:rsidRDefault="00A87926" w:rsidP="00A87926">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A87926" w:rsidRPr="0014447C" w:rsidRDefault="00A87926" w:rsidP="00A87926">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A87926"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87926" w:rsidRDefault="00A87926" w:rsidP="00A87926">
      <w:pPr>
        <w:pStyle w:val="Sinespaciado"/>
        <w:spacing w:line="360" w:lineRule="auto"/>
        <w:jc w:val="both"/>
        <w:rPr>
          <w:rFonts w:ascii="Palatino Linotype" w:hAnsi="Palatino Linotype"/>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A87926" w:rsidRPr="005A46CE" w:rsidRDefault="00A87926" w:rsidP="00A87926">
      <w:pPr>
        <w:autoSpaceDE w:val="0"/>
        <w:autoSpaceDN w:val="0"/>
        <w:adjustRightInd w:val="0"/>
        <w:spacing w:after="0" w:line="240" w:lineRule="auto"/>
        <w:ind w:left="567" w:right="567"/>
        <w:jc w:val="both"/>
        <w:rPr>
          <w:rFonts w:ascii="Palatino Linotype" w:hAnsi="Palatino Linotype" w:cs="Arial"/>
          <w:i/>
          <w:szCs w:val="24"/>
        </w:rPr>
      </w:pPr>
    </w:p>
    <w:p w:rsidR="00A87926" w:rsidRPr="005A46CE" w:rsidRDefault="00A87926" w:rsidP="00A87926">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dejó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87926"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6E77FD" w:rsidRDefault="00A87926" w:rsidP="00A87926">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A87926" w:rsidRPr="006E77FD" w:rsidRDefault="00A87926" w:rsidP="00A87926">
      <w:pPr>
        <w:autoSpaceDE w:val="0"/>
        <w:autoSpaceDN w:val="0"/>
        <w:adjustRightInd w:val="0"/>
        <w:spacing w:after="0" w:line="240" w:lineRule="auto"/>
        <w:jc w:val="both"/>
        <w:rPr>
          <w:rFonts w:ascii="Palatino Linotype" w:hAnsi="Palatino Linotype" w:cs="Arial"/>
        </w:rPr>
      </w:pPr>
    </w:p>
    <w:p w:rsidR="00A87926" w:rsidRPr="006E77FD" w:rsidRDefault="00A87926" w:rsidP="00A87926">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A87926" w:rsidRDefault="00A87926" w:rsidP="00A87926">
      <w:pPr>
        <w:autoSpaceDE w:val="0"/>
        <w:autoSpaceDN w:val="0"/>
        <w:adjustRightInd w:val="0"/>
        <w:spacing w:after="0" w:line="240" w:lineRule="auto"/>
        <w:ind w:left="567" w:right="567"/>
        <w:jc w:val="both"/>
        <w:rPr>
          <w:rFonts w:ascii="Palatino Linotype" w:hAnsi="Palatino Linotype" w:cs="Arial"/>
          <w:i/>
          <w:szCs w:val="24"/>
        </w:rPr>
      </w:pPr>
    </w:p>
    <w:p w:rsidR="00A87926" w:rsidRDefault="00A87926" w:rsidP="00A87926">
      <w:pPr>
        <w:autoSpaceDE w:val="0"/>
        <w:autoSpaceDN w:val="0"/>
        <w:adjustRightInd w:val="0"/>
        <w:spacing w:after="0" w:line="240" w:lineRule="auto"/>
        <w:ind w:left="567" w:right="567"/>
        <w:jc w:val="both"/>
        <w:rPr>
          <w:rFonts w:ascii="Palatino Linotype" w:hAnsi="Palatino Linotype" w:cs="Arial"/>
          <w:i/>
          <w:szCs w:val="24"/>
        </w:rPr>
      </w:pPr>
    </w:p>
    <w:p w:rsidR="00A87926" w:rsidRPr="00D97FA4" w:rsidRDefault="00A87926" w:rsidP="00A87926">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A87926" w:rsidRDefault="00A87926" w:rsidP="00A87926">
      <w:pPr>
        <w:autoSpaceDE w:val="0"/>
        <w:autoSpaceDN w:val="0"/>
        <w:adjustRightInd w:val="0"/>
        <w:spacing w:after="0" w:line="240" w:lineRule="auto"/>
        <w:ind w:left="567" w:right="567"/>
        <w:jc w:val="both"/>
        <w:rPr>
          <w:rFonts w:ascii="Palatino Linotype" w:hAnsi="Palatino Linotype" w:cs="Arial"/>
          <w:i/>
          <w:szCs w:val="24"/>
        </w:rPr>
      </w:pP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A87926" w:rsidRPr="00D97FA4" w:rsidRDefault="00A87926" w:rsidP="00A87926">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A87926"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87926"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A87926" w:rsidRPr="00D97FA4" w:rsidRDefault="00A87926" w:rsidP="00A87926">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A87926" w:rsidRPr="00D97FA4" w:rsidRDefault="00A87926" w:rsidP="00A87926">
      <w:pPr>
        <w:autoSpaceDE w:val="0"/>
        <w:autoSpaceDN w:val="0"/>
        <w:adjustRightInd w:val="0"/>
        <w:spacing w:after="0" w:line="360" w:lineRule="auto"/>
        <w:jc w:val="both"/>
        <w:rPr>
          <w:rFonts w:ascii="Palatino Linotype" w:hAnsi="Palatino Linotype" w:cs="Arial"/>
          <w:sz w:val="24"/>
          <w:szCs w:val="24"/>
        </w:rPr>
      </w:pPr>
    </w:p>
    <w:p w:rsidR="00A87926" w:rsidRDefault="00A87926" w:rsidP="00A87926">
      <w:pPr>
        <w:pStyle w:val="Sinespaciado"/>
        <w:spacing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87926" w:rsidRDefault="00A87926" w:rsidP="00A87926">
      <w:pPr>
        <w:pStyle w:val="Sinespaciado"/>
        <w:spacing w:line="360" w:lineRule="auto"/>
        <w:jc w:val="both"/>
        <w:rPr>
          <w:rFonts w:ascii="Palatino Linotype" w:hAnsi="Palatino Linotype"/>
          <w:sz w:val="24"/>
          <w:szCs w:val="24"/>
        </w:rPr>
      </w:pPr>
    </w:p>
    <w:p w:rsidR="00A87926" w:rsidRPr="004F59FF" w:rsidRDefault="00A87926" w:rsidP="00A87926">
      <w:pPr>
        <w:pStyle w:val="Sinespaciado"/>
        <w:jc w:val="both"/>
        <w:rPr>
          <w:rFonts w:ascii="Palatino Linotype" w:hAnsi="Palatino Linotype"/>
          <w:b/>
          <w:sz w:val="14"/>
          <w:szCs w:val="26"/>
          <w:lang w:val="es-ES"/>
        </w:rPr>
      </w:pPr>
    </w:p>
    <w:p w:rsidR="00A87926" w:rsidRPr="0014447C" w:rsidRDefault="00A87926" w:rsidP="00A87926">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A87926" w:rsidRPr="0014447C"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A87926" w:rsidRPr="0014447C" w:rsidRDefault="00A87926" w:rsidP="00A87926">
      <w:pPr>
        <w:pStyle w:val="Sinespaciado"/>
        <w:spacing w:line="360" w:lineRule="auto"/>
        <w:jc w:val="both"/>
        <w:rPr>
          <w:rFonts w:ascii="Palatino Linotype" w:hAnsi="Palatino Linotype"/>
          <w:sz w:val="24"/>
          <w:szCs w:val="24"/>
        </w:rPr>
      </w:pPr>
    </w:p>
    <w:p w:rsidR="00A87926"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A87926" w:rsidRPr="0014447C" w:rsidRDefault="00A87926" w:rsidP="00A87926">
      <w:pPr>
        <w:pStyle w:val="Sinespaciado"/>
        <w:spacing w:line="360" w:lineRule="auto"/>
        <w:jc w:val="both"/>
        <w:rPr>
          <w:rFonts w:ascii="Palatino Linotype" w:hAnsi="Palatino Linotype"/>
          <w:sz w:val="24"/>
          <w:szCs w:val="24"/>
        </w:rPr>
      </w:pPr>
    </w:p>
    <w:p w:rsidR="00A87926" w:rsidRDefault="00A87926" w:rsidP="00A87926">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A87926" w:rsidRDefault="00A87926" w:rsidP="00A87926">
      <w:pPr>
        <w:pStyle w:val="Sinespaciado"/>
        <w:spacing w:line="360" w:lineRule="auto"/>
        <w:jc w:val="both"/>
        <w:rPr>
          <w:rFonts w:ascii="Palatino Linotype" w:hAnsi="Palatino Linotype"/>
          <w:sz w:val="24"/>
          <w:szCs w:val="24"/>
        </w:rPr>
      </w:pPr>
    </w:p>
    <w:p w:rsidR="00A87926" w:rsidRDefault="00A87926" w:rsidP="00A87926">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A87926" w:rsidRDefault="00A87926" w:rsidP="00A87926">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A87926" w:rsidRPr="006D46FD" w:rsidRDefault="00A87926" w:rsidP="00A87926">
      <w:pPr>
        <w:spacing w:before="240" w:after="240" w:line="360" w:lineRule="auto"/>
        <w:jc w:val="both"/>
        <w:rPr>
          <w:rFonts w:ascii="Palatino Linotype" w:hAnsi="Palatino Linotype" w:cs="Arial"/>
          <w:sz w:val="24"/>
          <w:szCs w:val="24"/>
        </w:rPr>
      </w:pPr>
      <w:r w:rsidRPr="006D46FD">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A87926" w:rsidRPr="006D46FD" w:rsidRDefault="00A87926" w:rsidP="00A87926">
      <w:pPr>
        <w:spacing w:after="0" w:line="360" w:lineRule="auto"/>
        <w:jc w:val="both"/>
        <w:rPr>
          <w:rFonts w:ascii="Palatino Linotype" w:hAnsi="Palatino Linotype" w:cs="Arial"/>
          <w:color w:val="000000" w:themeColor="text1"/>
          <w:sz w:val="24"/>
          <w:szCs w:val="24"/>
        </w:rPr>
      </w:pPr>
      <w:r w:rsidRPr="006D46FD">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D46FD">
        <w:rPr>
          <w:rFonts w:ascii="Palatino Linotype" w:hAnsi="Palatino Linotype" w:cs="Arial"/>
          <w:bCs/>
          <w:color w:val="000000" w:themeColor="text1"/>
          <w:sz w:val="24"/>
          <w:szCs w:val="24"/>
        </w:rPr>
        <w:t>de la Ley de Transparencia y Acceso a la Información Pública del Estado de México y Municipios</w:t>
      </w:r>
      <w:r w:rsidRPr="006D46FD">
        <w:rPr>
          <w:rFonts w:ascii="Palatino Linotype" w:hAnsi="Palatino Linotype" w:cs="Arial"/>
          <w:color w:val="000000" w:themeColor="text1"/>
          <w:sz w:val="24"/>
          <w:szCs w:val="24"/>
        </w:rPr>
        <w:t>:</w:t>
      </w:r>
    </w:p>
    <w:p w:rsidR="00A87926" w:rsidRPr="006D46FD" w:rsidRDefault="00A87926" w:rsidP="00A87926">
      <w:pPr>
        <w:spacing w:after="0" w:line="360" w:lineRule="auto"/>
        <w:ind w:left="680"/>
        <w:jc w:val="both"/>
        <w:rPr>
          <w:rFonts w:ascii="Palatino Linotype" w:hAnsi="Palatino Linotype" w:cs="Arial"/>
          <w:color w:val="000000" w:themeColor="text1"/>
          <w:sz w:val="24"/>
          <w:szCs w:val="24"/>
        </w:rPr>
      </w:pPr>
    </w:p>
    <w:p w:rsidR="00A87926" w:rsidRPr="006D46FD" w:rsidRDefault="00A87926" w:rsidP="00A87926">
      <w:pPr>
        <w:spacing w:after="0" w:line="360" w:lineRule="auto"/>
        <w:ind w:left="680"/>
        <w:jc w:val="both"/>
        <w:rPr>
          <w:rFonts w:ascii="Palatino Linotype" w:hAnsi="Palatino Linotype" w:cs="Arial"/>
          <w:color w:val="000000" w:themeColor="text1"/>
          <w:sz w:val="24"/>
          <w:szCs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3. </w:t>
      </w:r>
      <w:r w:rsidRPr="006D46FD">
        <w:rPr>
          <w:rFonts w:ascii="Palatino Linotype" w:hAnsi="Palatino Linotype" w:cs="Times New Roman"/>
          <w:bCs/>
          <w:i/>
          <w:color w:val="000000" w:themeColor="text1"/>
          <w:sz w:val="24"/>
          <w:u w:val="single"/>
        </w:rPr>
        <w:t>Para los efectos de la presente Ley se entenderá por</w:t>
      </w:r>
      <w:r w:rsidRPr="006D46FD">
        <w:rPr>
          <w:rFonts w:ascii="Palatino Linotype" w:hAnsi="Palatino Linotype" w:cs="Times New Roman"/>
          <w:bCs/>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i/>
          <w:sz w:val="24"/>
        </w:rPr>
      </w:pPr>
      <w:r w:rsidRPr="006D46FD">
        <w:rPr>
          <w:rFonts w:ascii="Palatino Linotype" w:hAnsi="Palatino Linotype" w:cs="Times New Roman"/>
          <w:i/>
          <w:sz w:val="24"/>
        </w:rPr>
        <w:t>…</w:t>
      </w:r>
    </w:p>
    <w:p w:rsidR="00A87926" w:rsidRPr="006D46FD" w:rsidRDefault="00A87926" w:rsidP="00A87926">
      <w:pPr>
        <w:spacing w:after="0" w:line="240" w:lineRule="auto"/>
        <w:ind w:left="680" w:right="850"/>
        <w:jc w:val="both"/>
        <w:rPr>
          <w:rFonts w:ascii="Palatino Linotype" w:hAnsi="Palatino Linotype" w:cs="Times New Roman"/>
          <w:b/>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XI. </w:t>
      </w:r>
      <w:r w:rsidRPr="006D46FD">
        <w:rPr>
          <w:rFonts w:ascii="Palatino Linotype" w:hAnsi="Palatino Linotype" w:cs="Times New Roman"/>
          <w:b/>
          <w:bCs/>
          <w:i/>
          <w:color w:val="000000" w:themeColor="text1"/>
          <w:sz w:val="24"/>
          <w:u w:val="single"/>
        </w:rPr>
        <w:t>Documento</w:t>
      </w:r>
      <w:r w:rsidRPr="006D46FD">
        <w:rPr>
          <w:rFonts w:ascii="Palatino Linotype" w:hAnsi="Palatino Linotype" w:cs="Times New Roman"/>
          <w:b/>
          <w:bCs/>
          <w:i/>
          <w:color w:val="000000" w:themeColor="text1"/>
          <w:sz w:val="24"/>
        </w:rPr>
        <w:t xml:space="preserve">: </w:t>
      </w:r>
      <w:r w:rsidRPr="006D46FD">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87926" w:rsidRPr="006D46FD" w:rsidRDefault="00A87926" w:rsidP="00A87926">
      <w:pPr>
        <w:spacing w:after="0" w:line="240" w:lineRule="auto"/>
        <w:ind w:left="680" w:right="850"/>
        <w:jc w:val="both"/>
        <w:rPr>
          <w:rFonts w:ascii="Palatino Linotype" w:hAnsi="Palatino Linotype" w:cs="Times New Roman"/>
          <w:b/>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XII. Documento electrónico:</w:t>
      </w:r>
      <w:r w:rsidRPr="006D46FD">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 xml:space="preserve">Artículo 4. </w:t>
      </w:r>
      <w:r w:rsidRPr="006D46FD">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6D46FD">
        <w:rPr>
          <w:rFonts w:ascii="Palatino Linotype" w:hAnsi="Palatino Linotype" w:cs="Times New Roman"/>
          <w:bCs/>
          <w:i/>
          <w:color w:val="000000" w:themeColor="text1"/>
          <w:sz w:val="24"/>
        </w:rPr>
        <w:t>, sin necesidad de acreditar personalidad ni interés jurídico.</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D46FD">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A87926" w:rsidRPr="006D46FD" w:rsidRDefault="00A87926" w:rsidP="00A87926">
      <w:pPr>
        <w:spacing w:after="0" w:line="240" w:lineRule="auto"/>
        <w:ind w:left="680" w:right="850"/>
        <w:jc w:val="both"/>
        <w:rPr>
          <w:rFonts w:ascii="Palatino Linotype" w:hAnsi="Palatino Linotype" w:cs="Times New Roman"/>
          <w:b/>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12. </w:t>
      </w:r>
      <w:r w:rsidRPr="006D46FD">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u w:val="single"/>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6D46FD">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b/>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
          <w:bCs/>
          <w:i/>
          <w:color w:val="000000" w:themeColor="text1"/>
          <w:sz w:val="24"/>
        </w:rPr>
        <w:t xml:space="preserve">Artículo 24. </w:t>
      </w:r>
      <w:r w:rsidRPr="006D46FD">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Cs/>
          <w:i/>
          <w:color w:val="000000" w:themeColor="text1"/>
          <w:sz w:val="24"/>
        </w:rPr>
        <w:t>..</w:t>
      </w:r>
      <w:r w:rsidRPr="006D46FD">
        <w:rPr>
          <w:rFonts w:ascii="Palatino Linotype" w:hAnsi="Palatino Linotype" w:cs="Times New Roman"/>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IX.</w:t>
      </w:r>
      <w:r w:rsidRPr="006D46FD">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b/>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r w:rsidRPr="006D46FD">
        <w:rPr>
          <w:rFonts w:ascii="Palatino Linotype" w:hAnsi="Palatino Linotype" w:cs="Times New Roman"/>
          <w:b/>
          <w:bCs/>
          <w:i/>
          <w:color w:val="000000" w:themeColor="text1"/>
          <w:sz w:val="24"/>
        </w:rPr>
        <w:t>XI.</w:t>
      </w:r>
      <w:r w:rsidRPr="006D46FD">
        <w:rPr>
          <w:rFonts w:ascii="Palatino Linotype" w:hAnsi="Palatino Linotype" w:cs="Times New Roman"/>
          <w:bCs/>
          <w:i/>
          <w:color w:val="000000" w:themeColor="text1"/>
          <w:sz w:val="24"/>
        </w:rPr>
        <w:t xml:space="preserve"> </w:t>
      </w:r>
      <w:r w:rsidRPr="006D46FD">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A87926" w:rsidRPr="006D46FD" w:rsidRDefault="00A87926" w:rsidP="00A87926">
      <w:pPr>
        <w:spacing w:after="0" w:line="240" w:lineRule="auto"/>
        <w:ind w:left="680" w:right="850"/>
        <w:jc w:val="both"/>
        <w:rPr>
          <w:rFonts w:ascii="Palatino Linotype" w:hAnsi="Palatino Linotype" w:cs="Times New Roman"/>
          <w:bCs/>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bCs/>
          <w:i/>
          <w:color w:val="000000" w:themeColor="text1"/>
          <w:sz w:val="24"/>
        </w:rPr>
        <w:t>…</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rPr>
      </w:pPr>
      <w:r w:rsidRPr="006D46FD">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A87926" w:rsidRPr="006D46FD" w:rsidRDefault="00A87926" w:rsidP="00A87926">
      <w:pPr>
        <w:spacing w:after="0" w:line="240" w:lineRule="auto"/>
        <w:ind w:left="680" w:right="850"/>
        <w:jc w:val="both"/>
        <w:rPr>
          <w:rFonts w:ascii="Palatino Linotype" w:hAnsi="Palatino Linotype" w:cs="Times New Roman"/>
          <w:i/>
          <w:color w:val="000000" w:themeColor="text1"/>
          <w:sz w:val="24"/>
          <w:u w:val="single"/>
        </w:rPr>
      </w:pPr>
      <w:r w:rsidRPr="006D46FD">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A87926" w:rsidRPr="006D46FD" w:rsidRDefault="00A87926" w:rsidP="00A87926">
      <w:pPr>
        <w:spacing w:after="0" w:line="360" w:lineRule="auto"/>
        <w:ind w:left="851" w:right="851"/>
        <w:jc w:val="both"/>
        <w:rPr>
          <w:rFonts w:ascii="Palatino Linotype" w:hAnsi="Palatino Linotype" w:cs="Arial"/>
          <w:i/>
          <w:color w:val="000000" w:themeColor="text1"/>
        </w:rPr>
      </w:pPr>
    </w:p>
    <w:p w:rsidR="00A87926" w:rsidRPr="006D46FD" w:rsidRDefault="00A87926" w:rsidP="00A87926">
      <w:pPr>
        <w:spacing w:after="0" w:line="360" w:lineRule="auto"/>
        <w:ind w:left="851" w:right="851"/>
        <w:jc w:val="both"/>
        <w:rPr>
          <w:rFonts w:ascii="Palatino Linotype" w:hAnsi="Palatino Linotype" w:cs="Arial"/>
          <w:i/>
          <w:color w:val="000000" w:themeColor="text1"/>
        </w:rPr>
      </w:pPr>
    </w:p>
    <w:p w:rsidR="00A87926" w:rsidRDefault="00A87926" w:rsidP="00A87926">
      <w:pPr>
        <w:spacing w:after="0" w:line="360" w:lineRule="auto"/>
        <w:jc w:val="both"/>
        <w:rPr>
          <w:rFonts w:ascii="Palatino Linotype" w:hAnsi="Palatino Linotype" w:cs="Arial"/>
          <w:color w:val="000000" w:themeColor="text1"/>
          <w:sz w:val="24"/>
          <w:szCs w:val="24"/>
        </w:rPr>
      </w:pPr>
      <w:r w:rsidRPr="006D46FD">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A87926" w:rsidRPr="00382AD8" w:rsidRDefault="00A87926" w:rsidP="00A87926">
      <w:pPr>
        <w:spacing w:after="0" w:line="360" w:lineRule="auto"/>
        <w:jc w:val="both"/>
        <w:rPr>
          <w:rFonts w:ascii="Palatino Linotype" w:hAnsi="Palatino Linotype" w:cs="Arial"/>
          <w:color w:val="000000" w:themeColor="text1"/>
          <w:sz w:val="24"/>
          <w:szCs w:val="24"/>
        </w:rPr>
      </w:pPr>
    </w:p>
    <w:p w:rsidR="00A87926" w:rsidRDefault="00A87926" w:rsidP="00A87926">
      <w:pPr>
        <w:pStyle w:val="Prrafodelista"/>
        <w:spacing w:line="360" w:lineRule="auto"/>
        <w:ind w:left="0"/>
        <w:jc w:val="both"/>
        <w:rPr>
          <w:rFonts w:ascii="Palatino Linotype" w:hAnsi="Palatino Linotype"/>
          <w:color w:val="000000"/>
        </w:rPr>
      </w:pPr>
      <w:r>
        <w:rPr>
          <w:rFonts w:ascii="Palatino Linotype" w:hAnsi="Palatino Linotype"/>
        </w:rPr>
        <w:t xml:space="preserve">Ahora bien resulta necesario retomar los requerimientos del solicitante que versan específicamente en lo siguiente: </w:t>
      </w:r>
      <w:r w:rsidRPr="0065657E">
        <w:rPr>
          <w:rFonts w:ascii="Palatino Linotype" w:hAnsi="Palatino Linotype"/>
          <w:i/>
          <w:sz w:val="22"/>
        </w:rPr>
        <w:t>“</w:t>
      </w:r>
      <w:r w:rsidR="00EF2D7F" w:rsidRPr="00EF2D7F">
        <w:rPr>
          <w:rFonts w:ascii="Palatino Linotype" w:hAnsi="Palatino Linotype"/>
          <w:i/>
          <w:sz w:val="22"/>
        </w:rPr>
        <w:t>Solicito el procedimiento para la destrucción de información.</w:t>
      </w:r>
      <w:r>
        <w:rPr>
          <w:rFonts w:ascii="Palatino Linotype" w:hAnsi="Palatino Linotype"/>
          <w:i/>
          <w:sz w:val="22"/>
        </w:rPr>
        <w:t>”</w:t>
      </w:r>
      <w:r w:rsidRPr="004B1A67">
        <w:rPr>
          <w:rFonts w:ascii="Palatino Linotype" w:hAnsi="Palatino Linotype"/>
          <w:color w:val="000000"/>
        </w:rPr>
        <w:t xml:space="preserve"> </w:t>
      </w:r>
      <w:r>
        <w:rPr>
          <w:rFonts w:ascii="Palatino Linotype" w:hAnsi="Palatino Linotype"/>
          <w:color w:val="000000"/>
        </w:rPr>
        <w:t>al respecto el Sujeto Obligado remitió como respuesta la siguiente, tal y como se muestra a continuación:</w:t>
      </w:r>
    </w:p>
    <w:p w:rsidR="00EF2D7F" w:rsidRPr="00D85F40" w:rsidRDefault="00EF2D7F" w:rsidP="00EF2D7F">
      <w:pPr>
        <w:pStyle w:val="Sinespaciado"/>
        <w:spacing w:line="360" w:lineRule="auto"/>
        <w:jc w:val="right"/>
        <w:rPr>
          <w:rFonts w:ascii="Palatino Linotype" w:hAnsi="Palatino Linotype"/>
          <w:i/>
          <w:szCs w:val="26"/>
        </w:rPr>
      </w:pPr>
      <w:r w:rsidRPr="00D85F40">
        <w:rPr>
          <w:rFonts w:ascii="Palatino Linotype" w:hAnsi="Palatino Linotype"/>
          <w:i/>
          <w:szCs w:val="26"/>
        </w:rPr>
        <w:t>Axapusco, México a 10 de Diciembre de 2019</w:t>
      </w:r>
    </w:p>
    <w:p w:rsidR="00EF2D7F" w:rsidRPr="00D85F40" w:rsidRDefault="00EF2D7F" w:rsidP="00EF2D7F">
      <w:pPr>
        <w:pStyle w:val="Sinespaciado"/>
        <w:spacing w:line="360" w:lineRule="auto"/>
        <w:jc w:val="right"/>
        <w:rPr>
          <w:rFonts w:ascii="Palatino Linotype" w:hAnsi="Palatino Linotype"/>
          <w:i/>
          <w:szCs w:val="26"/>
        </w:rPr>
      </w:pPr>
      <w:r w:rsidRPr="00D85F40">
        <w:rPr>
          <w:rFonts w:ascii="Palatino Linotype" w:hAnsi="Palatino Linotype"/>
          <w:i/>
          <w:szCs w:val="26"/>
        </w:rPr>
        <w:t>Nombre del solicitante:</w:t>
      </w:r>
    </w:p>
    <w:p w:rsidR="00EF2D7F" w:rsidRPr="00D85F40" w:rsidRDefault="00EF2D7F" w:rsidP="00EF2D7F">
      <w:pPr>
        <w:pStyle w:val="Sinespaciado"/>
        <w:spacing w:line="360" w:lineRule="auto"/>
        <w:jc w:val="right"/>
        <w:rPr>
          <w:rFonts w:ascii="Palatino Linotype" w:hAnsi="Palatino Linotype"/>
          <w:i/>
          <w:szCs w:val="26"/>
        </w:rPr>
      </w:pPr>
      <w:r w:rsidRPr="00D85F40">
        <w:rPr>
          <w:rFonts w:ascii="Palatino Linotype" w:hAnsi="Palatino Linotype"/>
          <w:i/>
          <w:szCs w:val="26"/>
        </w:rPr>
        <w:t>Folio de la solicitud: 00461/AXAPUSCO/IP/2019</w:t>
      </w:r>
    </w:p>
    <w:p w:rsidR="00EF2D7F" w:rsidRPr="00D85F40" w:rsidRDefault="00EF2D7F" w:rsidP="00EF2D7F">
      <w:pPr>
        <w:pStyle w:val="Sinespaciado"/>
        <w:spacing w:line="360" w:lineRule="auto"/>
        <w:jc w:val="both"/>
        <w:rPr>
          <w:rFonts w:ascii="Palatino Linotype" w:hAnsi="Palatino Linotype"/>
          <w:i/>
          <w:szCs w:val="26"/>
        </w:rPr>
      </w:pPr>
      <w:r w:rsidRPr="00D85F40">
        <w:rPr>
          <w:rFonts w:ascii="Palatino Linotype" w:hAnsi="Palatino Linotype"/>
          <w:i/>
          <w:szCs w:val="26"/>
        </w:rPr>
        <w:t>De conformidad con los artículos 150, 163 de la Ley de Transparencia y Acceso a la Información Publica del Estado de México y Municipios, otorgo la contestación a su solicitud con número 00461/AXAPUSCO/IP/2019, aunado a lo anterior; le comunico que de acuerdo a lo que requiere aun no se cuenta con ningún procedimiento de la destrucción de la información, ya que se encuentra en proceso de elaboración. Para mayor información o cualquier duda y/o aclaración puede comunicarse a la siguiente dirección de correo: axapusco@itaipem.org.mx. Sin otro particular reciba un cordial saludo.</w:t>
      </w:r>
    </w:p>
    <w:p w:rsidR="00EF2D7F" w:rsidRPr="00D85F40" w:rsidRDefault="00EF2D7F" w:rsidP="00EF2D7F">
      <w:pPr>
        <w:pStyle w:val="Sinespaciado"/>
        <w:spacing w:line="360" w:lineRule="auto"/>
        <w:jc w:val="both"/>
        <w:rPr>
          <w:rFonts w:ascii="Palatino Linotype" w:hAnsi="Palatino Linotype"/>
          <w:i/>
          <w:szCs w:val="26"/>
        </w:rPr>
      </w:pPr>
      <w:r w:rsidRPr="00D85F40">
        <w:rPr>
          <w:rFonts w:ascii="Palatino Linotype" w:hAnsi="Palatino Linotype"/>
          <w:i/>
          <w:szCs w:val="26"/>
        </w:rPr>
        <w:t>ATENTAMENTE</w:t>
      </w:r>
    </w:p>
    <w:p w:rsidR="00EF2D7F" w:rsidRDefault="00EF2D7F" w:rsidP="00EF2D7F">
      <w:pPr>
        <w:pStyle w:val="Sinespaciado"/>
        <w:spacing w:line="360" w:lineRule="auto"/>
        <w:jc w:val="both"/>
        <w:rPr>
          <w:rFonts w:ascii="Palatino Linotype" w:hAnsi="Palatino Linotype"/>
          <w:i/>
          <w:szCs w:val="26"/>
        </w:rPr>
      </w:pPr>
      <w:r w:rsidRPr="00D85F40">
        <w:rPr>
          <w:rFonts w:ascii="Palatino Linotype" w:hAnsi="Palatino Linotype"/>
          <w:i/>
          <w:szCs w:val="26"/>
        </w:rPr>
        <w:t>Lic. Diana Nallely López García</w:t>
      </w:r>
    </w:p>
    <w:p w:rsidR="00A87926" w:rsidRDefault="00A87926" w:rsidP="00A87926">
      <w:pPr>
        <w:pStyle w:val="Sinespaciado"/>
        <w:spacing w:line="360" w:lineRule="auto"/>
        <w:jc w:val="center"/>
        <w:rPr>
          <w:rFonts w:ascii="Palatino Linotype" w:hAnsi="Palatino Linotype"/>
          <w:sz w:val="24"/>
          <w:szCs w:val="26"/>
        </w:rPr>
      </w:pPr>
    </w:p>
    <w:p w:rsidR="00A87926" w:rsidRPr="00FD7078" w:rsidRDefault="00A87926" w:rsidP="00A87926">
      <w:pPr>
        <w:spacing w:line="360" w:lineRule="auto"/>
        <w:jc w:val="both"/>
        <w:rPr>
          <w:rFonts w:ascii="Palatino Linotype" w:hAnsi="Palatino Linotype"/>
          <w:sz w:val="24"/>
        </w:rPr>
      </w:pPr>
      <w:r w:rsidRPr="00FD7078">
        <w:rPr>
          <w:rFonts w:ascii="Palatino Linotype" w:hAnsi="Palatino Linotype"/>
          <w:color w:val="000000"/>
          <w:sz w:val="24"/>
        </w:rPr>
        <w:t>Ahora bien en tiempo y forma la parte Recurrente suscribió recurso de revisión en donde manifestó que “</w:t>
      </w:r>
      <w:r w:rsidR="000167D9" w:rsidRPr="000167D9">
        <w:rPr>
          <w:rFonts w:ascii="Palatino Linotype" w:hAnsi="Palatino Linotype"/>
          <w:color w:val="000000"/>
          <w:sz w:val="24"/>
        </w:rPr>
        <w:t>No me entregan la información que solicite.</w:t>
      </w:r>
      <w:r w:rsidRPr="00FD7078">
        <w:rPr>
          <w:rFonts w:ascii="Palatino Linotype" w:hAnsi="Palatino Linotype"/>
          <w:i/>
          <w:color w:val="000000"/>
          <w:sz w:val="24"/>
        </w:rPr>
        <w:t>”</w:t>
      </w:r>
      <w:r w:rsidRPr="00FD7078">
        <w:rPr>
          <w:rFonts w:ascii="Palatino Linotype" w:hAnsi="Palatino Linotype"/>
          <w:sz w:val="24"/>
        </w:rPr>
        <w:t xml:space="preserve"> </w:t>
      </w:r>
    </w:p>
    <w:p w:rsidR="00A87926" w:rsidRPr="0091780E" w:rsidRDefault="00A87926" w:rsidP="00A87926">
      <w:pPr>
        <w:spacing w:before="360" w:after="360" w:line="360" w:lineRule="auto"/>
        <w:jc w:val="both"/>
        <w:rPr>
          <w:rFonts w:ascii="Palatino Linotype" w:hAnsi="Palatino Linotype"/>
          <w:sz w:val="24"/>
        </w:rPr>
      </w:pPr>
      <w:r w:rsidRPr="0091780E">
        <w:rPr>
          <w:rFonts w:ascii="Palatino Linotype" w:hAnsi="Palatino Linotype"/>
          <w:sz w:val="24"/>
        </w:rPr>
        <w:t xml:space="preserve">Establecido lo anterior, </w:t>
      </w:r>
      <w:r w:rsidRPr="0091780E">
        <w:rPr>
          <w:rFonts w:ascii="Palatino Linotype" w:hAnsi="Palatino Linotype" w:cs="Arial"/>
          <w:sz w:val="24"/>
        </w:rPr>
        <w:t>esta</w:t>
      </w:r>
      <w:r w:rsidRPr="0091780E">
        <w:rPr>
          <w:rFonts w:ascii="Palatino Linotype" w:hAnsi="Palatino Linotype"/>
          <w:sz w:val="24"/>
        </w:rPr>
        <w:t xml:space="preserve"> </w:t>
      </w:r>
      <w:r w:rsidRPr="0091780E">
        <w:rPr>
          <w:rFonts w:ascii="Palatino Linotype" w:hAnsi="Palatino Linotype"/>
          <w:sz w:val="24"/>
          <w:szCs w:val="17"/>
          <w:lang w:eastAsia="es-ES_tradnl"/>
        </w:rPr>
        <w:t>Ponencia</w:t>
      </w:r>
      <w:r w:rsidRPr="0091780E">
        <w:rPr>
          <w:rFonts w:ascii="Palatino Linotype" w:hAnsi="Palatino Linotype"/>
          <w:sz w:val="24"/>
        </w:rPr>
        <w:t xml:space="preserve"> Resolutora advierte que resultan </w:t>
      </w:r>
      <w:r w:rsidRPr="0091780E">
        <w:rPr>
          <w:rFonts w:ascii="Palatino Linotype" w:hAnsi="Palatino Linotype"/>
          <w:b/>
          <w:sz w:val="24"/>
        </w:rPr>
        <w:t xml:space="preserve">fundadas </w:t>
      </w:r>
      <w:r w:rsidRPr="0091780E">
        <w:rPr>
          <w:rFonts w:ascii="Palatino Linotype" w:hAnsi="Palatino Linotype" w:cs="Arial"/>
          <w:sz w:val="24"/>
        </w:rPr>
        <w:t xml:space="preserve">las razones o motivos de </w:t>
      </w:r>
      <w:r w:rsidRPr="0091780E">
        <w:rPr>
          <w:rFonts w:ascii="Palatino Linotype" w:hAnsi="Palatino Linotype"/>
          <w:sz w:val="24"/>
        </w:rPr>
        <w:t xml:space="preserve">inconformidad expuestas por </w:t>
      </w:r>
      <w:r w:rsidRPr="0091780E">
        <w:rPr>
          <w:rFonts w:ascii="Palatino Linotype" w:hAnsi="Palatino Linotype" w:cs="Arial"/>
          <w:b/>
          <w:sz w:val="24"/>
        </w:rPr>
        <w:t>EL RECURRENTE</w:t>
      </w:r>
      <w:r w:rsidRPr="0091780E">
        <w:rPr>
          <w:rFonts w:ascii="Palatino Linotype" w:hAnsi="Palatino Linotype"/>
          <w:sz w:val="24"/>
        </w:rPr>
        <w:t>, en razón de lo siguiente:</w:t>
      </w:r>
    </w:p>
    <w:p w:rsidR="00A87926" w:rsidRPr="0091780E" w:rsidRDefault="00A87926" w:rsidP="00A87926">
      <w:pPr>
        <w:spacing w:before="360" w:after="360" w:line="360" w:lineRule="auto"/>
        <w:jc w:val="both"/>
        <w:rPr>
          <w:rFonts w:ascii="Palatino Linotype" w:hAnsi="Palatino Linotype" w:cs="Arial"/>
          <w:sz w:val="24"/>
        </w:rPr>
      </w:pPr>
      <w:r w:rsidRPr="00FD7078">
        <w:rPr>
          <w:rFonts w:ascii="Palatino Linotype" w:hAnsi="Palatino Linotype"/>
          <w:sz w:val="24"/>
        </w:rPr>
        <w:t xml:space="preserve">En primer término, </w:t>
      </w:r>
      <w:r w:rsidRPr="00FD7078">
        <w:rPr>
          <w:rFonts w:ascii="Palatino Linotype" w:hAnsi="Palatino Linotype" w:cs="Arial"/>
          <w:sz w:val="24"/>
        </w:rPr>
        <w:t xml:space="preserve">se considera pertinente analizar si </w:t>
      </w:r>
      <w:r w:rsidRPr="00FD7078">
        <w:rPr>
          <w:rFonts w:ascii="Palatino Linotype" w:hAnsi="Palatino Linotype" w:cs="Arial"/>
          <w:b/>
          <w:sz w:val="24"/>
        </w:rPr>
        <w:t>EL SUJETO OBLIGADO</w:t>
      </w:r>
      <w:r w:rsidRPr="00FD7078">
        <w:rPr>
          <w:rFonts w:ascii="Palatino Linotype" w:hAnsi="Palatino Linotype" w:cs="Arial"/>
          <w:sz w:val="24"/>
        </w:rPr>
        <w:t xml:space="preserve">, es la </w:t>
      </w:r>
      <w:r w:rsidRPr="00FD7078">
        <w:rPr>
          <w:rFonts w:ascii="Palatino Linotype" w:hAnsi="Palatino Linotype"/>
          <w:sz w:val="24"/>
          <w:szCs w:val="17"/>
          <w:lang w:eastAsia="es-ES_tradnl"/>
        </w:rPr>
        <w:t>autoridad</w:t>
      </w:r>
      <w:r w:rsidRPr="00FD7078">
        <w:rPr>
          <w:rFonts w:ascii="Palatino Linotype" w:hAnsi="Palatino Linotype" w:cs="Arial"/>
          <w:sz w:val="24"/>
        </w:rPr>
        <w:t xml:space="preserve"> competente para generar, administrar o poseer dicha información, con relación al ámbito de sus atribuciones, funciones, facultades o competencias.</w:t>
      </w:r>
    </w:p>
    <w:p w:rsidR="00A87926" w:rsidRPr="0091780E" w:rsidRDefault="00A87926" w:rsidP="00A87926">
      <w:pPr>
        <w:spacing w:before="360" w:after="360" w:line="360" w:lineRule="auto"/>
        <w:jc w:val="both"/>
        <w:rPr>
          <w:rFonts w:ascii="Palatino Linotype" w:hAnsi="Palatino Linotype"/>
          <w:sz w:val="24"/>
        </w:rPr>
      </w:pPr>
      <w:r w:rsidRPr="0091780E">
        <w:rPr>
          <w:rFonts w:ascii="Palatino Linotype" w:hAnsi="Palatino Linotype" w:cs="Arial"/>
          <w:sz w:val="24"/>
        </w:rPr>
        <w:t xml:space="preserve">No obstante, </w:t>
      </w:r>
      <w:r w:rsidRPr="0091780E">
        <w:rPr>
          <w:rFonts w:ascii="Palatino Linotype" w:hAnsi="Palatino Linotype"/>
          <w:sz w:val="24"/>
        </w:rPr>
        <w:t xml:space="preserve">en aquellos casos en que los Sujetos Obligados hayan asumido que cuentan con la información </w:t>
      </w:r>
      <w:r w:rsidRPr="0091780E">
        <w:rPr>
          <w:rFonts w:ascii="Palatino Linotype" w:hAnsi="Palatino Linotype" w:cs="Arial"/>
          <w:sz w:val="24"/>
        </w:rPr>
        <w:t>requerida</w:t>
      </w:r>
      <w:r w:rsidRPr="0091780E">
        <w:rPr>
          <w:rFonts w:ascii="Palatino Linotype" w:hAnsi="Palatino Linotype"/>
          <w:sz w:val="24"/>
        </w:rPr>
        <w:t xml:space="preserve">, ello se traduce en que la generan, poseen o administran. Así, en el presente caso, </w:t>
      </w:r>
      <w:r w:rsidRPr="0091780E">
        <w:rPr>
          <w:rFonts w:ascii="Palatino Linotype" w:hAnsi="Palatino Linotype"/>
          <w:b/>
          <w:sz w:val="24"/>
        </w:rPr>
        <w:t>EL SUJETO OBLIGADO</w:t>
      </w:r>
      <w:r w:rsidRPr="0091780E">
        <w:rPr>
          <w:rFonts w:ascii="Palatino Linotype" w:hAnsi="Palatino Linotype"/>
          <w:sz w:val="24"/>
        </w:rPr>
        <w:t xml:space="preserve"> asumió tal situación al afirmar en su respuesta que, </w:t>
      </w:r>
      <w:r>
        <w:rPr>
          <w:rFonts w:ascii="Palatino Linotype" w:hAnsi="Palatino Linotype" w:cs="Arial"/>
          <w:sz w:val="24"/>
          <w:lang w:val="es-ES_tradnl"/>
        </w:rPr>
        <w:t>hasta el momento, no han existido donaciones de ningún tipo para el municipio.</w:t>
      </w:r>
    </w:p>
    <w:p w:rsidR="00164B7B" w:rsidRPr="00814131" w:rsidRDefault="00164B7B" w:rsidP="00164B7B">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atendiendo a la naturaleza de la información resulta necesario señalar que el </w:t>
      </w:r>
      <w:r w:rsidRPr="00814131">
        <w:rPr>
          <w:rFonts w:ascii="Palatino Linotype" w:hAnsi="Palatino Linotype" w:cs="Arial"/>
          <w:sz w:val="24"/>
          <w:szCs w:val="24"/>
        </w:rPr>
        <w:t xml:space="preserve">Bando Municipal 2019 del </w:t>
      </w:r>
      <w:r w:rsidRPr="00814131">
        <w:rPr>
          <w:rFonts w:ascii="Palatino Linotype" w:hAnsi="Palatino Linotype" w:cs="Arial"/>
          <w:b/>
          <w:sz w:val="24"/>
          <w:szCs w:val="24"/>
        </w:rPr>
        <w:t>sujeto obligado</w:t>
      </w:r>
      <w:r w:rsidRPr="00814131">
        <w:rPr>
          <w:rFonts w:ascii="Palatino Linotype" w:hAnsi="Palatino Linotype" w:cs="Arial"/>
          <w:sz w:val="24"/>
          <w:szCs w:val="24"/>
        </w:rPr>
        <w:t xml:space="preserve"> establece en su</w:t>
      </w:r>
      <w:r w:rsidR="00DB6E3F">
        <w:rPr>
          <w:rFonts w:ascii="Palatino Linotype" w:hAnsi="Palatino Linotype" w:cs="Arial"/>
          <w:sz w:val="24"/>
          <w:szCs w:val="24"/>
        </w:rPr>
        <w:t>s</w:t>
      </w:r>
      <w:r w:rsidRPr="00814131">
        <w:rPr>
          <w:rFonts w:ascii="Palatino Linotype" w:hAnsi="Palatino Linotype" w:cs="Arial"/>
          <w:sz w:val="24"/>
          <w:szCs w:val="24"/>
        </w:rPr>
        <w:t xml:space="preserve"> artículo</w:t>
      </w:r>
      <w:r w:rsidR="00DB6E3F">
        <w:rPr>
          <w:rFonts w:ascii="Palatino Linotype" w:hAnsi="Palatino Linotype" w:cs="Arial"/>
          <w:sz w:val="24"/>
          <w:szCs w:val="24"/>
        </w:rPr>
        <w:t>s 33, 35 y</w:t>
      </w:r>
      <w:r w:rsidRPr="00814131">
        <w:rPr>
          <w:rFonts w:ascii="Palatino Linotype" w:hAnsi="Palatino Linotype" w:cs="Arial"/>
          <w:sz w:val="24"/>
          <w:szCs w:val="24"/>
        </w:rPr>
        <w:t xml:space="preserve"> </w:t>
      </w:r>
      <w:r w:rsidR="00DB6E3F">
        <w:rPr>
          <w:rFonts w:ascii="Palatino Linotype" w:hAnsi="Palatino Linotype" w:cs="Arial"/>
          <w:sz w:val="24"/>
          <w:szCs w:val="24"/>
        </w:rPr>
        <w:t>47</w:t>
      </w:r>
      <w:r w:rsidRPr="00814131">
        <w:rPr>
          <w:rFonts w:ascii="Palatino Linotype" w:hAnsi="Palatino Linotype" w:cs="Arial"/>
          <w:sz w:val="24"/>
          <w:szCs w:val="24"/>
        </w:rPr>
        <w:t xml:space="preserve">, la existencia de la </w:t>
      </w:r>
      <w:r>
        <w:rPr>
          <w:rFonts w:ascii="Palatino Linotype" w:hAnsi="Palatino Linotype" w:cs="Arial"/>
          <w:sz w:val="24"/>
          <w:szCs w:val="24"/>
        </w:rPr>
        <w:t>Secretaría del Ayuntamiento</w:t>
      </w:r>
      <w:r w:rsidRPr="00814131">
        <w:rPr>
          <w:rFonts w:ascii="Palatino Linotype" w:hAnsi="Palatino Linotype" w:cs="Arial"/>
          <w:sz w:val="24"/>
          <w:szCs w:val="24"/>
        </w:rPr>
        <w:t>, la cual tendrá las facultades, funciones y atribuciones que establezca la Ley Orgánica Municipal del Estado de México, como se advierte a continuación:</w:t>
      </w:r>
    </w:p>
    <w:p w:rsidR="00164B7B" w:rsidRPr="00814131" w:rsidRDefault="00164B7B" w:rsidP="00164B7B">
      <w:pPr>
        <w:spacing w:after="0" w:line="360" w:lineRule="auto"/>
        <w:jc w:val="both"/>
        <w:rPr>
          <w:rFonts w:ascii="Palatino Linotype" w:hAnsi="Palatino Linotype" w:cs="Arial"/>
          <w:sz w:val="24"/>
          <w:szCs w:val="24"/>
        </w:rPr>
      </w:pPr>
    </w:p>
    <w:p w:rsidR="00DB6E3F" w:rsidRPr="00DB6E3F" w:rsidRDefault="00164B7B" w:rsidP="00DB6E3F">
      <w:pPr>
        <w:spacing w:after="0" w:line="240" w:lineRule="auto"/>
        <w:ind w:left="567" w:right="567"/>
        <w:jc w:val="both"/>
        <w:rPr>
          <w:rFonts w:ascii="Palatino Linotype" w:hAnsi="Palatino Linotype" w:cs="Arial"/>
          <w:i/>
          <w:szCs w:val="24"/>
        </w:rPr>
      </w:pPr>
      <w:r w:rsidRPr="00DB6E3F">
        <w:rPr>
          <w:rFonts w:ascii="Palatino Linotype" w:hAnsi="Palatino Linotype" w:cs="Arial"/>
          <w:i/>
          <w:szCs w:val="24"/>
        </w:rPr>
        <w:t>“</w:t>
      </w:r>
      <w:r w:rsidR="00DB6E3F" w:rsidRPr="00DB6E3F">
        <w:rPr>
          <w:rFonts w:ascii="Palatino Linotype" w:hAnsi="Palatino Linotype" w:cs="Arial"/>
          <w:b/>
          <w:i/>
          <w:szCs w:val="24"/>
        </w:rPr>
        <w:t>ARTÍCULO 33.</w:t>
      </w:r>
      <w:r w:rsidR="00DB6E3F" w:rsidRPr="00DB6E3F">
        <w:rPr>
          <w:rFonts w:ascii="Palatino Linotype" w:hAnsi="Palatino Linotype" w:cs="Arial"/>
          <w:i/>
          <w:szCs w:val="24"/>
        </w:rPr>
        <w:t xml:space="preserve"> Para el despacho de los asuntos municipales, el Ayuntamiento se auxiliará con las dependencias</w:t>
      </w:r>
      <w:r w:rsidR="00DB6E3F">
        <w:rPr>
          <w:rFonts w:ascii="Palatino Linotype" w:hAnsi="Palatino Linotype" w:cs="Arial"/>
          <w:i/>
          <w:szCs w:val="24"/>
        </w:rPr>
        <w:t xml:space="preserve"> </w:t>
      </w:r>
      <w:r w:rsidR="00DB6E3F" w:rsidRPr="00DB6E3F">
        <w:rPr>
          <w:rFonts w:ascii="Palatino Linotype" w:hAnsi="Palatino Linotype" w:cs="Arial"/>
          <w:i/>
          <w:szCs w:val="24"/>
        </w:rPr>
        <w:t>administrativas, organismos públicos descentralizados y entidades de la Administración Pública Municipal que</w:t>
      </w:r>
      <w:r w:rsidR="00DB6E3F">
        <w:rPr>
          <w:rFonts w:ascii="Palatino Linotype" w:hAnsi="Palatino Linotype" w:cs="Arial"/>
          <w:i/>
          <w:szCs w:val="24"/>
        </w:rPr>
        <w:t xml:space="preserve"> </w:t>
      </w:r>
      <w:r w:rsidR="00DB6E3F" w:rsidRPr="00DB6E3F">
        <w:rPr>
          <w:rFonts w:ascii="Palatino Linotype" w:hAnsi="Palatino Linotype" w:cs="Arial"/>
          <w:i/>
          <w:szCs w:val="24"/>
        </w:rPr>
        <w:t>considere necesarias, las que estarán subordinadas al Presidente Municipal.</w:t>
      </w:r>
    </w:p>
    <w:p w:rsidR="00DB6E3F" w:rsidRPr="00DB6E3F" w:rsidRDefault="00DB6E3F" w:rsidP="00DB6E3F">
      <w:pPr>
        <w:spacing w:after="0" w:line="240" w:lineRule="auto"/>
        <w:ind w:left="567" w:right="567"/>
        <w:jc w:val="both"/>
        <w:rPr>
          <w:rFonts w:ascii="Palatino Linotype" w:hAnsi="Palatino Linotype" w:cs="Arial"/>
          <w:i/>
          <w:szCs w:val="24"/>
        </w:rPr>
      </w:pPr>
      <w:r w:rsidRPr="00DB6E3F">
        <w:rPr>
          <w:rFonts w:ascii="Palatino Linotype" w:hAnsi="Palatino Linotype" w:cs="Arial"/>
          <w:b/>
          <w:i/>
          <w:szCs w:val="24"/>
        </w:rPr>
        <w:t>ARTÍCULO 35.</w:t>
      </w:r>
      <w:r w:rsidRPr="00DB6E3F">
        <w:rPr>
          <w:rFonts w:ascii="Palatino Linotype" w:hAnsi="Palatino Linotype" w:cs="Arial"/>
          <w:i/>
          <w:szCs w:val="24"/>
        </w:rPr>
        <w:t xml:space="preserve"> La Administración Pública Centralizada se integra por las siguientes dependencias:</w:t>
      </w:r>
    </w:p>
    <w:p w:rsidR="00164B7B" w:rsidRPr="00DB6E3F" w:rsidRDefault="00DB6E3F" w:rsidP="00DB6E3F">
      <w:pPr>
        <w:pStyle w:val="Prrafodelista"/>
        <w:numPr>
          <w:ilvl w:val="0"/>
          <w:numId w:val="8"/>
        </w:numPr>
        <w:ind w:right="567"/>
        <w:jc w:val="both"/>
        <w:rPr>
          <w:rFonts w:ascii="Palatino Linotype" w:hAnsi="Palatino Linotype" w:cs="Arial"/>
          <w:b/>
          <w:i/>
          <w:u w:val="single"/>
        </w:rPr>
      </w:pPr>
      <w:r w:rsidRPr="00DB6E3F">
        <w:rPr>
          <w:rFonts w:ascii="Palatino Linotype" w:hAnsi="Palatino Linotype" w:cs="Arial"/>
          <w:b/>
          <w:i/>
          <w:u w:val="single"/>
        </w:rPr>
        <w:t>Secretaría del Ayuntamiento;</w:t>
      </w:r>
    </w:p>
    <w:p w:rsidR="00DB6E3F" w:rsidRPr="00DB6E3F" w:rsidRDefault="00DB6E3F" w:rsidP="00DB6E3F">
      <w:pPr>
        <w:ind w:left="567" w:right="567"/>
        <w:jc w:val="both"/>
        <w:rPr>
          <w:rFonts w:ascii="Palatino Linotype" w:hAnsi="Palatino Linotype" w:cs="Arial"/>
          <w:i/>
        </w:rPr>
      </w:pPr>
      <w:r>
        <w:rPr>
          <w:rFonts w:ascii="Palatino Linotype" w:hAnsi="Palatino Linotype" w:cs="Arial"/>
          <w:i/>
        </w:rPr>
        <w:t>(…)</w:t>
      </w:r>
    </w:p>
    <w:p w:rsidR="00DB6E3F" w:rsidRPr="00DB6E3F" w:rsidRDefault="00DB6E3F" w:rsidP="00DB6E3F">
      <w:pPr>
        <w:ind w:left="567" w:right="567"/>
        <w:jc w:val="both"/>
        <w:rPr>
          <w:rFonts w:ascii="Palatino Linotype" w:hAnsi="Palatino Linotype" w:cs="Arial"/>
          <w:i/>
          <w:szCs w:val="24"/>
        </w:rPr>
      </w:pPr>
      <w:r w:rsidRPr="00DB6E3F">
        <w:rPr>
          <w:rFonts w:ascii="Palatino Linotype" w:hAnsi="Palatino Linotype" w:cs="Arial"/>
          <w:b/>
          <w:i/>
        </w:rPr>
        <w:t>ARTÍCULO 47.</w:t>
      </w:r>
      <w:r w:rsidRPr="00DB6E3F">
        <w:rPr>
          <w:rFonts w:ascii="Palatino Linotype" w:hAnsi="Palatino Linotype" w:cs="Arial"/>
          <w:i/>
        </w:rPr>
        <w:t xml:space="preserve"> </w:t>
      </w:r>
      <w:r w:rsidRPr="00DB6E3F">
        <w:rPr>
          <w:rFonts w:ascii="Palatino Linotype" w:hAnsi="Palatino Linotype" w:cs="Arial"/>
          <w:b/>
          <w:i/>
        </w:rPr>
        <w:t>La Secretaría del Ayuntamiento</w:t>
      </w:r>
      <w:r w:rsidRPr="00DB6E3F">
        <w:rPr>
          <w:rFonts w:ascii="Palatino Linotype" w:hAnsi="Palatino Linotype" w:cs="Arial"/>
          <w:i/>
        </w:rPr>
        <w:t>, es el órgano por medio del cual el Ayuntamiento se auxilia para</w:t>
      </w:r>
      <w:r>
        <w:rPr>
          <w:rFonts w:ascii="Palatino Linotype" w:hAnsi="Palatino Linotype" w:cs="Arial"/>
          <w:i/>
        </w:rPr>
        <w:t xml:space="preserve"> </w:t>
      </w:r>
      <w:r w:rsidRPr="00DB6E3F">
        <w:rPr>
          <w:rFonts w:ascii="Palatino Linotype" w:hAnsi="Palatino Linotype" w:cs="Arial"/>
          <w:i/>
        </w:rPr>
        <w:t>el despacho, estudio y planeación de los diversos asuntos de la administración municipal y sus atribuciones</w:t>
      </w:r>
      <w:r>
        <w:rPr>
          <w:rFonts w:ascii="Palatino Linotype" w:hAnsi="Palatino Linotype" w:cs="Arial"/>
          <w:i/>
        </w:rPr>
        <w:t xml:space="preserve"> </w:t>
      </w:r>
      <w:r w:rsidRPr="00DB6E3F">
        <w:rPr>
          <w:rFonts w:ascii="Palatino Linotype" w:hAnsi="Palatino Linotype" w:cs="Arial"/>
          <w:i/>
        </w:rPr>
        <w:t>se encuentran expresamente contempladas en el artículo 91 de la Ley Orgánica Municipal del Estado de</w:t>
      </w:r>
      <w:r>
        <w:rPr>
          <w:rFonts w:ascii="Palatino Linotype" w:hAnsi="Palatino Linotype" w:cs="Arial"/>
          <w:i/>
        </w:rPr>
        <w:t xml:space="preserve"> </w:t>
      </w:r>
      <w:r w:rsidRPr="00DB6E3F">
        <w:rPr>
          <w:rFonts w:ascii="Palatino Linotype" w:hAnsi="Palatino Linotype" w:cs="Arial"/>
          <w:i/>
        </w:rPr>
        <w:t>México, así como los lineamientos legales que tenga a bien aprobar y expedir el H. Ayuntamiento.</w:t>
      </w:r>
    </w:p>
    <w:p w:rsidR="00DB6E3F" w:rsidRPr="00DB6E3F" w:rsidRDefault="00DB6E3F" w:rsidP="00DB6E3F">
      <w:pPr>
        <w:pStyle w:val="Prrafodelista"/>
        <w:ind w:left="1287" w:right="567"/>
        <w:jc w:val="both"/>
        <w:rPr>
          <w:rFonts w:ascii="Palatino Linotype" w:hAnsi="Palatino Linotype" w:cs="Arial"/>
          <w:i/>
        </w:rPr>
      </w:pPr>
    </w:p>
    <w:p w:rsidR="00164B7B" w:rsidRDefault="00164B7B" w:rsidP="00164B7B">
      <w:pPr>
        <w:spacing w:after="0" w:line="360" w:lineRule="auto"/>
        <w:jc w:val="both"/>
        <w:rPr>
          <w:rFonts w:ascii="Palatino Linotype" w:hAnsi="Palatino Linotype" w:cs="Arial"/>
          <w:sz w:val="24"/>
          <w:szCs w:val="24"/>
        </w:rPr>
      </w:pPr>
    </w:p>
    <w:p w:rsidR="00164B7B" w:rsidRDefault="00164B7B" w:rsidP="00164B7B">
      <w:pPr>
        <w:spacing w:after="0" w:line="360" w:lineRule="auto"/>
        <w:jc w:val="both"/>
        <w:rPr>
          <w:rFonts w:ascii="Palatino Linotype" w:hAnsi="Palatino Linotype" w:cs="Arial"/>
          <w:sz w:val="24"/>
          <w:szCs w:val="24"/>
        </w:rPr>
      </w:pPr>
      <w:r>
        <w:rPr>
          <w:rFonts w:ascii="Palatino Linotype" w:hAnsi="Palatino Linotype" w:cs="Arial"/>
          <w:sz w:val="24"/>
          <w:szCs w:val="24"/>
        </w:rPr>
        <w:t>Visto lo anterior, resulta necesario señalar que la Ley Orgánica Municipal del Estado de México, en sus artículos 87 fracción I, y 91, establecen que el Municipio se auxiliara de distintas áreas, de las que se contempla la Secretaría del Ayuntamiento, precisando sus funciones, ordenamientos que se citan a mayor referencia:</w:t>
      </w:r>
    </w:p>
    <w:p w:rsidR="00164B7B" w:rsidRDefault="00164B7B" w:rsidP="00164B7B">
      <w:pPr>
        <w:spacing w:after="0" w:line="360" w:lineRule="auto"/>
        <w:jc w:val="both"/>
        <w:rPr>
          <w:rFonts w:ascii="Palatino Linotype" w:hAnsi="Palatino Linotype" w:cs="Arial"/>
          <w:sz w:val="24"/>
          <w:szCs w:val="24"/>
        </w:rPr>
      </w:pPr>
    </w:p>
    <w:p w:rsidR="00164B7B" w:rsidRPr="000B74FC" w:rsidRDefault="00164B7B" w:rsidP="00164B7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0B74FC">
        <w:rPr>
          <w:rFonts w:ascii="Palatino Linotype" w:hAnsi="Palatino Linotype" w:cs="Arial"/>
          <w:b/>
          <w:i/>
          <w:szCs w:val="24"/>
        </w:rPr>
        <w:t>Artículo 87.-</w:t>
      </w:r>
      <w:r w:rsidRPr="000B74FC">
        <w:rPr>
          <w:rFonts w:ascii="Palatino Linotype" w:hAnsi="Palatino Linotype" w:cs="Arial"/>
          <w:i/>
          <w:szCs w:val="24"/>
        </w:rPr>
        <w:t xml:space="preserve"> Para el despacho, estudio y planeación de los diversos asuntos de la</w:t>
      </w:r>
      <w:r>
        <w:rPr>
          <w:rFonts w:ascii="Palatino Linotype" w:hAnsi="Palatino Linotype" w:cs="Arial"/>
          <w:i/>
          <w:szCs w:val="24"/>
        </w:rPr>
        <w:t xml:space="preserve"> </w:t>
      </w:r>
      <w:r w:rsidRPr="000B74FC">
        <w:rPr>
          <w:rFonts w:ascii="Palatino Linotype" w:hAnsi="Palatino Linotype" w:cs="Arial"/>
          <w:i/>
          <w:szCs w:val="24"/>
        </w:rPr>
        <w:t>administración municipal, el ayuntamiento contará por lo menos con las siguientes</w:t>
      </w:r>
      <w:r>
        <w:rPr>
          <w:rFonts w:ascii="Palatino Linotype" w:hAnsi="Palatino Linotype" w:cs="Arial"/>
          <w:i/>
          <w:szCs w:val="24"/>
        </w:rPr>
        <w:t xml:space="preserve"> </w:t>
      </w:r>
      <w:r w:rsidRPr="000B74FC">
        <w:rPr>
          <w:rFonts w:ascii="Palatino Linotype" w:hAnsi="Palatino Linotype" w:cs="Arial"/>
          <w:i/>
          <w:szCs w:val="24"/>
        </w:rPr>
        <w:t>Dependencias:</w:t>
      </w:r>
    </w:p>
    <w:p w:rsidR="00164B7B"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w:t>
      </w:r>
      <w:r w:rsidRPr="000B74FC">
        <w:rPr>
          <w:rFonts w:ascii="Palatino Linotype" w:hAnsi="Palatino Linotype" w:cs="Arial"/>
          <w:i/>
          <w:szCs w:val="24"/>
        </w:rPr>
        <w:t>. La secretaría del ayuntamiento;</w:t>
      </w:r>
    </w:p>
    <w:p w:rsidR="00164B7B" w:rsidRDefault="00164B7B" w:rsidP="00164B7B">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164B7B" w:rsidRDefault="00164B7B" w:rsidP="00164B7B">
      <w:pPr>
        <w:spacing w:after="0" w:line="240" w:lineRule="auto"/>
        <w:ind w:left="567" w:right="567"/>
        <w:jc w:val="both"/>
        <w:rPr>
          <w:rFonts w:ascii="Palatino Linotype" w:hAnsi="Palatino Linotype" w:cs="Arial"/>
          <w:i/>
          <w:szCs w:val="24"/>
        </w:rPr>
      </w:pP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Artículo 91.-</w:t>
      </w:r>
      <w:r w:rsidRPr="000B74FC">
        <w:rPr>
          <w:rFonts w:ascii="Palatino Linotype" w:hAnsi="Palatino Linotype" w:cs="Arial"/>
          <w:i/>
          <w:szCs w:val="24"/>
        </w:rPr>
        <w:t xml:space="preserve"> La Secretaría del Ayuntamiento estará a cargo de un Secretario, el que, sin ser</w:t>
      </w:r>
      <w:r>
        <w:rPr>
          <w:rFonts w:ascii="Palatino Linotype" w:hAnsi="Palatino Linotype" w:cs="Arial"/>
          <w:i/>
          <w:szCs w:val="24"/>
        </w:rPr>
        <w:t xml:space="preserve"> </w:t>
      </w:r>
      <w:r w:rsidRPr="000B74FC">
        <w:rPr>
          <w:rFonts w:ascii="Palatino Linotype" w:hAnsi="Palatino Linotype" w:cs="Arial"/>
          <w:i/>
          <w:szCs w:val="24"/>
        </w:rPr>
        <w:t>miembro del mismo, deberá ser nombrado por el propio Ayuntamiento a propuesta del</w:t>
      </w:r>
      <w:r>
        <w:rPr>
          <w:rFonts w:ascii="Palatino Linotype" w:hAnsi="Palatino Linotype" w:cs="Arial"/>
          <w:i/>
          <w:szCs w:val="24"/>
        </w:rPr>
        <w:t xml:space="preserve"> </w:t>
      </w:r>
      <w:r w:rsidRPr="000B74FC">
        <w:rPr>
          <w:rFonts w:ascii="Palatino Linotype" w:hAnsi="Palatino Linotype" w:cs="Arial"/>
          <w:i/>
          <w:szCs w:val="24"/>
        </w:rPr>
        <w:t>Presidente Municipal como lo marca el artículo 31 de la presente ley. Sus faltas temporales</w:t>
      </w:r>
      <w:r>
        <w:rPr>
          <w:rFonts w:ascii="Palatino Linotype" w:hAnsi="Palatino Linotype" w:cs="Arial"/>
          <w:i/>
          <w:szCs w:val="24"/>
        </w:rPr>
        <w:t xml:space="preserve"> </w:t>
      </w:r>
      <w:r w:rsidRPr="000B74FC">
        <w:rPr>
          <w:rFonts w:ascii="Palatino Linotype" w:hAnsi="Palatino Linotype" w:cs="Arial"/>
          <w:i/>
          <w:szCs w:val="24"/>
        </w:rPr>
        <w:t>serán cubiertas por quien designe el Ayuntamiento y sus atribuciones son las siguientes:</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w:t>
      </w:r>
      <w:r w:rsidRPr="000B74FC">
        <w:rPr>
          <w:rFonts w:ascii="Palatino Linotype" w:hAnsi="Palatino Linotype" w:cs="Arial"/>
          <w:i/>
          <w:szCs w:val="24"/>
        </w:rPr>
        <w:t>. Asistir a las sesiones del ayuntamiento y levantar las actas correspondientes;</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II</w:t>
      </w:r>
      <w:r w:rsidRPr="000B74FC">
        <w:rPr>
          <w:rFonts w:ascii="Palatino Linotype" w:hAnsi="Palatino Linotype" w:cs="Arial"/>
          <w:i/>
          <w:szCs w:val="24"/>
        </w:rPr>
        <w:t>. Emitir los citatorios para la celebración de las sesiones de cabildo, convocadas legalmente;</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III</w:t>
      </w:r>
      <w:r w:rsidRPr="000B74FC">
        <w:rPr>
          <w:rFonts w:ascii="Palatino Linotype" w:hAnsi="Palatino Linotype" w:cs="Arial"/>
          <w:i/>
          <w:szCs w:val="24"/>
        </w:rPr>
        <w:t>. Dar cuenta en la primera sesión de cada mes, del número y contenido de los expedientes</w:t>
      </w:r>
      <w:r>
        <w:rPr>
          <w:rFonts w:ascii="Palatino Linotype" w:hAnsi="Palatino Linotype" w:cs="Arial"/>
          <w:i/>
          <w:szCs w:val="24"/>
        </w:rPr>
        <w:t xml:space="preserve"> </w:t>
      </w:r>
      <w:r w:rsidRPr="000B74FC">
        <w:rPr>
          <w:rFonts w:ascii="Palatino Linotype" w:hAnsi="Palatino Linotype" w:cs="Arial"/>
          <w:i/>
          <w:szCs w:val="24"/>
        </w:rPr>
        <w:t>pasados a comisión, con mención de los que hayan sido resueltos y de los pendientes;</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IV</w:t>
      </w:r>
      <w:r w:rsidRPr="000B74FC">
        <w:rPr>
          <w:rFonts w:ascii="Palatino Linotype" w:hAnsi="Palatino Linotype" w:cs="Arial"/>
          <w:i/>
          <w:szCs w:val="24"/>
        </w:rPr>
        <w:t>. Llevar y conservar los libros de actas de cabildo, obteniendo las firmas de los asistentes a</w:t>
      </w:r>
      <w:r>
        <w:rPr>
          <w:rFonts w:ascii="Palatino Linotype" w:hAnsi="Palatino Linotype" w:cs="Arial"/>
          <w:i/>
          <w:szCs w:val="24"/>
        </w:rPr>
        <w:t xml:space="preserve"> </w:t>
      </w:r>
      <w:r w:rsidRPr="000B74FC">
        <w:rPr>
          <w:rFonts w:ascii="Palatino Linotype" w:hAnsi="Palatino Linotype" w:cs="Arial"/>
          <w:i/>
          <w:szCs w:val="24"/>
        </w:rPr>
        <w:t>las sesiones;</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w:t>
      </w:r>
      <w:r w:rsidRPr="000B74FC">
        <w:rPr>
          <w:rFonts w:ascii="Palatino Linotype" w:hAnsi="Palatino Linotype" w:cs="Arial"/>
          <w:i/>
          <w:szCs w:val="24"/>
        </w:rPr>
        <w:t>. Validar con su firma, los documentos oficiales emanados del ayuntamiento o de cualquiera</w:t>
      </w:r>
      <w:r>
        <w:rPr>
          <w:rFonts w:ascii="Palatino Linotype" w:hAnsi="Palatino Linotype" w:cs="Arial"/>
          <w:i/>
          <w:szCs w:val="24"/>
        </w:rPr>
        <w:t xml:space="preserve"> </w:t>
      </w:r>
      <w:r w:rsidRPr="000B74FC">
        <w:rPr>
          <w:rFonts w:ascii="Palatino Linotype" w:hAnsi="Palatino Linotype" w:cs="Arial"/>
          <w:i/>
          <w:szCs w:val="24"/>
        </w:rPr>
        <w:t>de sus miembros;</w:t>
      </w:r>
    </w:p>
    <w:p w:rsidR="00164B7B" w:rsidRPr="000B74FC" w:rsidRDefault="00164B7B" w:rsidP="00164B7B">
      <w:pPr>
        <w:spacing w:after="0" w:line="240" w:lineRule="auto"/>
        <w:ind w:left="567" w:right="567"/>
        <w:jc w:val="both"/>
        <w:rPr>
          <w:rFonts w:ascii="Palatino Linotype" w:hAnsi="Palatino Linotype" w:cs="Arial"/>
          <w:i/>
          <w:szCs w:val="24"/>
          <w:u w:val="single"/>
        </w:rPr>
      </w:pPr>
      <w:r w:rsidRPr="000B74FC">
        <w:rPr>
          <w:rFonts w:ascii="Palatino Linotype" w:hAnsi="Palatino Linotype" w:cs="Arial"/>
          <w:b/>
          <w:i/>
          <w:szCs w:val="24"/>
          <w:u w:val="single"/>
        </w:rPr>
        <w:t>VI</w:t>
      </w:r>
      <w:r w:rsidRPr="000B74FC">
        <w:rPr>
          <w:rFonts w:ascii="Palatino Linotype" w:hAnsi="Palatino Linotype" w:cs="Arial"/>
          <w:i/>
          <w:szCs w:val="24"/>
          <w:u w:val="single"/>
        </w:rPr>
        <w:t xml:space="preserve">. Tener a su cargo el </w:t>
      </w:r>
      <w:r w:rsidRPr="000B74FC">
        <w:rPr>
          <w:rFonts w:ascii="Palatino Linotype" w:hAnsi="Palatino Linotype" w:cs="Arial"/>
          <w:b/>
          <w:i/>
          <w:szCs w:val="24"/>
          <w:u w:val="single"/>
        </w:rPr>
        <w:t>archivo</w:t>
      </w:r>
      <w:r w:rsidRPr="000B74FC">
        <w:rPr>
          <w:rFonts w:ascii="Palatino Linotype" w:hAnsi="Palatino Linotype" w:cs="Arial"/>
          <w:i/>
          <w:szCs w:val="24"/>
          <w:u w:val="single"/>
        </w:rPr>
        <w:t xml:space="preserve"> general del ayuntamiento;</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VII</w:t>
      </w:r>
      <w:r w:rsidRPr="000B74FC">
        <w:rPr>
          <w:rFonts w:ascii="Palatino Linotype" w:hAnsi="Palatino Linotype" w:cs="Arial"/>
          <w:i/>
          <w:szCs w:val="24"/>
        </w:rPr>
        <w:t>. Controlar y distribuir la correspondencia oficial del ayuntamiento, dando cuenta diaria al</w:t>
      </w:r>
      <w:r>
        <w:rPr>
          <w:rFonts w:ascii="Palatino Linotype" w:hAnsi="Palatino Linotype" w:cs="Arial"/>
          <w:i/>
          <w:szCs w:val="24"/>
        </w:rPr>
        <w:t xml:space="preserve"> </w:t>
      </w:r>
      <w:r w:rsidRPr="000B74FC">
        <w:rPr>
          <w:rFonts w:ascii="Palatino Linotype" w:hAnsi="Palatino Linotype" w:cs="Arial"/>
          <w:i/>
          <w:szCs w:val="24"/>
        </w:rPr>
        <w:t>presidente municipal para acordar su trámite;</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VIII</w:t>
      </w:r>
      <w:r w:rsidRPr="000B74FC">
        <w:rPr>
          <w:rFonts w:ascii="Palatino Linotype" w:hAnsi="Palatino Linotype" w:cs="Arial"/>
          <w:i/>
          <w:szCs w:val="24"/>
        </w:rPr>
        <w:t>. Publicar los reglamentos, circulares y demás disposiciones municipales de observancia</w:t>
      </w:r>
      <w:r>
        <w:rPr>
          <w:rFonts w:ascii="Palatino Linotype" w:hAnsi="Palatino Linotype" w:cs="Arial"/>
          <w:i/>
          <w:szCs w:val="24"/>
        </w:rPr>
        <w:t xml:space="preserve"> </w:t>
      </w:r>
      <w:r w:rsidRPr="000B74FC">
        <w:rPr>
          <w:rFonts w:ascii="Palatino Linotype" w:hAnsi="Palatino Linotype" w:cs="Arial"/>
          <w:i/>
          <w:szCs w:val="24"/>
        </w:rPr>
        <w:t>general;</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IX</w:t>
      </w:r>
      <w:r w:rsidRPr="000B74FC">
        <w:rPr>
          <w:rFonts w:ascii="Palatino Linotype" w:hAnsi="Palatino Linotype" w:cs="Arial"/>
          <w:i/>
          <w:szCs w:val="24"/>
        </w:rPr>
        <w:t>. Compilar leyes, decretos, reglamentos, periódicos oficiales del estado, circulares y órdenes</w:t>
      </w:r>
      <w:r>
        <w:rPr>
          <w:rFonts w:ascii="Palatino Linotype" w:hAnsi="Palatino Linotype" w:cs="Arial"/>
          <w:i/>
          <w:szCs w:val="24"/>
        </w:rPr>
        <w:t xml:space="preserve"> </w:t>
      </w:r>
      <w:r w:rsidRPr="000B74FC">
        <w:rPr>
          <w:rFonts w:ascii="Palatino Linotype" w:hAnsi="Palatino Linotype" w:cs="Arial"/>
          <w:i/>
          <w:szCs w:val="24"/>
        </w:rPr>
        <w:t>relativas a los distintos sectores de la administración pública municipal;</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w:t>
      </w:r>
      <w:r w:rsidRPr="000B74FC">
        <w:rPr>
          <w:rFonts w:ascii="Palatino Linotype" w:hAnsi="Palatino Linotype" w:cs="Arial"/>
          <w:i/>
          <w:szCs w:val="24"/>
        </w:rPr>
        <w:t>. Expedir las constancias de vecindad, de identidad o de última residencia que soliciten los</w:t>
      </w:r>
      <w:r>
        <w:rPr>
          <w:rFonts w:ascii="Palatino Linotype" w:hAnsi="Palatino Linotype" w:cs="Arial"/>
          <w:i/>
          <w:szCs w:val="24"/>
        </w:rPr>
        <w:t xml:space="preserve"> </w:t>
      </w:r>
      <w:r w:rsidRPr="000B74FC">
        <w:rPr>
          <w:rFonts w:ascii="Palatino Linotype" w:hAnsi="Palatino Linotype" w:cs="Arial"/>
          <w:i/>
          <w:szCs w:val="24"/>
        </w:rPr>
        <w:t>habitantes del municipio, en un plazo no mayor de 24 horas, así como las certificaciones y</w:t>
      </w:r>
      <w:r>
        <w:rPr>
          <w:rFonts w:ascii="Palatino Linotype" w:hAnsi="Palatino Linotype" w:cs="Arial"/>
          <w:i/>
          <w:szCs w:val="24"/>
        </w:rPr>
        <w:t xml:space="preserve"> </w:t>
      </w:r>
      <w:r w:rsidRPr="000B74FC">
        <w:rPr>
          <w:rFonts w:ascii="Palatino Linotype" w:hAnsi="Palatino Linotype" w:cs="Arial"/>
          <w:i/>
          <w:szCs w:val="24"/>
        </w:rPr>
        <w:t>demás documentos públicos que legalmente procedan, o los que acuerde el ayuntamiento;</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w:t>
      </w:r>
      <w:r w:rsidRPr="000B74FC">
        <w:rPr>
          <w:rFonts w:ascii="Palatino Linotype" w:hAnsi="Palatino Linotype" w:cs="Arial"/>
          <w:i/>
          <w:szCs w:val="24"/>
        </w:rPr>
        <w:t>. Elaborar con la intervención del síndico el inventario general de los bienes muebles e</w:t>
      </w:r>
      <w:r>
        <w:rPr>
          <w:rFonts w:ascii="Palatino Linotype" w:hAnsi="Palatino Linotype" w:cs="Arial"/>
          <w:i/>
          <w:szCs w:val="24"/>
        </w:rPr>
        <w:t xml:space="preserve"> </w:t>
      </w:r>
      <w:r w:rsidRPr="000B74FC">
        <w:rPr>
          <w:rFonts w:ascii="Palatino Linotype" w:hAnsi="Palatino Linotype" w:cs="Arial"/>
          <w:i/>
          <w:szCs w:val="24"/>
        </w:rPr>
        <w:t>inmuebles municipales, así como la integración del sistema de información inmobiliaria, que</w:t>
      </w:r>
      <w:r>
        <w:rPr>
          <w:rFonts w:ascii="Palatino Linotype" w:hAnsi="Palatino Linotype" w:cs="Arial"/>
          <w:i/>
          <w:szCs w:val="24"/>
        </w:rPr>
        <w:t xml:space="preserve"> </w:t>
      </w:r>
      <w:r w:rsidRPr="000B74FC">
        <w:rPr>
          <w:rFonts w:ascii="Palatino Linotype" w:hAnsi="Palatino Linotype" w:cs="Arial"/>
          <w:i/>
          <w:szCs w:val="24"/>
        </w:rPr>
        <w:t>contemple los bienes del dominio público y privado, en un término que no exceda de un año</w:t>
      </w:r>
      <w:r>
        <w:rPr>
          <w:rFonts w:ascii="Palatino Linotype" w:hAnsi="Palatino Linotype" w:cs="Arial"/>
          <w:i/>
          <w:szCs w:val="24"/>
        </w:rPr>
        <w:t xml:space="preserve"> </w:t>
      </w:r>
      <w:r w:rsidRPr="000B74FC">
        <w:rPr>
          <w:rFonts w:ascii="Palatino Linotype" w:hAnsi="Palatino Linotype" w:cs="Arial"/>
          <w:i/>
          <w:szCs w:val="24"/>
        </w:rPr>
        <w:t>contado a partir de la instalación del ayuntamiento y presentarlo al cabildo para su</w:t>
      </w:r>
      <w:r>
        <w:rPr>
          <w:rFonts w:ascii="Palatino Linotype" w:hAnsi="Palatino Linotype" w:cs="Arial"/>
          <w:i/>
          <w:szCs w:val="24"/>
        </w:rPr>
        <w:t xml:space="preserve"> </w:t>
      </w:r>
      <w:r w:rsidRPr="000B74FC">
        <w:rPr>
          <w:rFonts w:ascii="Palatino Linotype" w:hAnsi="Palatino Linotype" w:cs="Arial"/>
          <w:i/>
          <w:szCs w:val="24"/>
        </w:rPr>
        <w:t>conocimiento y opinión.</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i/>
          <w:szCs w:val="24"/>
        </w:rPr>
        <w:t>En el caso de que el ayuntamiento adquiera por cualquier concepto bienes muebles o</w:t>
      </w:r>
      <w:r>
        <w:rPr>
          <w:rFonts w:ascii="Palatino Linotype" w:hAnsi="Palatino Linotype" w:cs="Arial"/>
          <w:i/>
          <w:szCs w:val="24"/>
        </w:rPr>
        <w:t xml:space="preserve"> </w:t>
      </w:r>
      <w:r w:rsidRPr="000B74FC">
        <w:rPr>
          <w:rFonts w:ascii="Palatino Linotype" w:hAnsi="Palatino Linotype" w:cs="Arial"/>
          <w:i/>
          <w:szCs w:val="24"/>
        </w:rPr>
        <w:t>inmuebles durante su ejercicio, deberá realizar la actualización del inventario general de los</w:t>
      </w:r>
      <w:r>
        <w:rPr>
          <w:rFonts w:ascii="Palatino Linotype" w:hAnsi="Palatino Linotype" w:cs="Arial"/>
          <w:i/>
          <w:szCs w:val="24"/>
        </w:rPr>
        <w:t xml:space="preserve"> </w:t>
      </w:r>
      <w:r w:rsidRPr="000B74FC">
        <w:rPr>
          <w:rFonts w:ascii="Palatino Linotype" w:hAnsi="Palatino Linotype" w:cs="Arial"/>
          <w:i/>
          <w:szCs w:val="24"/>
        </w:rPr>
        <w:t>bienes mueb1es e inmuebles y del sistema de información inmobiliaria en un plazo de ciento</w:t>
      </w:r>
      <w:r>
        <w:rPr>
          <w:rFonts w:ascii="Palatino Linotype" w:hAnsi="Palatino Linotype" w:cs="Arial"/>
          <w:i/>
          <w:szCs w:val="24"/>
        </w:rPr>
        <w:t xml:space="preserve"> </w:t>
      </w:r>
      <w:r w:rsidRPr="000B74FC">
        <w:rPr>
          <w:rFonts w:ascii="Palatino Linotype" w:hAnsi="Palatino Linotype" w:cs="Arial"/>
          <w:i/>
          <w:szCs w:val="24"/>
        </w:rPr>
        <w:t>veinte días hábiles a partir de su adquisición y presentar un informe trimestral al cabildo para</w:t>
      </w:r>
      <w:r>
        <w:rPr>
          <w:rFonts w:ascii="Palatino Linotype" w:hAnsi="Palatino Linotype" w:cs="Arial"/>
          <w:i/>
          <w:szCs w:val="24"/>
        </w:rPr>
        <w:t xml:space="preserve"> </w:t>
      </w:r>
      <w:r w:rsidRPr="000B74FC">
        <w:rPr>
          <w:rFonts w:ascii="Palatino Linotype" w:hAnsi="Palatino Linotype" w:cs="Arial"/>
          <w:i/>
          <w:szCs w:val="24"/>
        </w:rPr>
        <w:t>su conocimiento y opinión.</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XII</w:t>
      </w:r>
      <w:r w:rsidRPr="000B74FC">
        <w:rPr>
          <w:rFonts w:ascii="Palatino Linotype" w:hAnsi="Palatino Linotype" w:cs="Arial"/>
          <w:i/>
          <w:szCs w:val="24"/>
        </w:rPr>
        <w:t>. Integrar un sistema de información que contenga datos de los aspectos socio-económicos</w:t>
      </w:r>
      <w:r>
        <w:rPr>
          <w:rFonts w:ascii="Palatino Linotype" w:hAnsi="Palatino Linotype" w:cs="Arial"/>
          <w:i/>
          <w:szCs w:val="24"/>
        </w:rPr>
        <w:t xml:space="preserve"> </w:t>
      </w:r>
      <w:r w:rsidRPr="000B74FC">
        <w:rPr>
          <w:rFonts w:ascii="Palatino Linotype" w:hAnsi="Palatino Linotype" w:cs="Arial"/>
          <w:i/>
          <w:szCs w:val="24"/>
        </w:rPr>
        <w:t>básicos del municipio;</w:t>
      </w:r>
    </w:p>
    <w:p w:rsidR="00164B7B" w:rsidRPr="000B74FC"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XIII</w:t>
      </w:r>
      <w:r w:rsidRPr="000B74FC">
        <w:rPr>
          <w:rFonts w:ascii="Palatino Linotype" w:hAnsi="Palatino Linotype" w:cs="Arial"/>
          <w:i/>
          <w:szCs w:val="24"/>
        </w:rPr>
        <w:t>. Ser responsable de la publicación de la Gaceta Municipal, así como de las publicaciones en</w:t>
      </w:r>
      <w:r>
        <w:rPr>
          <w:rFonts w:ascii="Palatino Linotype" w:hAnsi="Palatino Linotype" w:cs="Arial"/>
          <w:i/>
          <w:szCs w:val="24"/>
        </w:rPr>
        <w:t xml:space="preserve"> </w:t>
      </w:r>
      <w:r w:rsidRPr="000B74FC">
        <w:rPr>
          <w:rFonts w:ascii="Palatino Linotype" w:hAnsi="Palatino Linotype" w:cs="Arial"/>
          <w:i/>
          <w:szCs w:val="24"/>
        </w:rPr>
        <w:t>los estrados de los Ayuntamientos; y</w:t>
      </w:r>
    </w:p>
    <w:p w:rsidR="00164B7B" w:rsidRDefault="00164B7B" w:rsidP="00164B7B">
      <w:pPr>
        <w:spacing w:after="0" w:line="240" w:lineRule="auto"/>
        <w:ind w:left="567" w:right="567"/>
        <w:jc w:val="both"/>
        <w:rPr>
          <w:rFonts w:ascii="Palatino Linotype" w:hAnsi="Palatino Linotype" w:cs="Arial"/>
          <w:i/>
          <w:szCs w:val="24"/>
        </w:rPr>
      </w:pPr>
      <w:r w:rsidRPr="000B74FC">
        <w:rPr>
          <w:rFonts w:ascii="Palatino Linotype" w:hAnsi="Palatino Linotype" w:cs="Arial"/>
          <w:b/>
          <w:i/>
          <w:szCs w:val="24"/>
        </w:rPr>
        <w:t>XIV</w:t>
      </w:r>
      <w:r w:rsidRPr="000B74FC">
        <w:rPr>
          <w:rFonts w:ascii="Palatino Linotype" w:hAnsi="Palatino Linotype" w:cs="Arial"/>
          <w:i/>
          <w:szCs w:val="24"/>
        </w:rPr>
        <w:t>. Las demás que le confieran esta Ley y disposiciones aplicables.</w:t>
      </w:r>
      <w:r>
        <w:rPr>
          <w:rFonts w:ascii="Palatino Linotype" w:hAnsi="Palatino Linotype" w:cs="Arial"/>
          <w:i/>
          <w:szCs w:val="24"/>
        </w:rPr>
        <w:t>”</w:t>
      </w:r>
    </w:p>
    <w:p w:rsidR="00164B7B" w:rsidRDefault="00164B7B" w:rsidP="00164B7B">
      <w:pPr>
        <w:spacing w:after="0" w:line="240" w:lineRule="auto"/>
        <w:ind w:left="567" w:right="567"/>
        <w:jc w:val="both"/>
        <w:rPr>
          <w:rFonts w:ascii="Palatino Linotype" w:hAnsi="Palatino Linotype" w:cs="Arial"/>
          <w:i/>
          <w:szCs w:val="24"/>
        </w:rPr>
      </w:pPr>
    </w:p>
    <w:p w:rsidR="00164B7B" w:rsidRPr="000B74FC" w:rsidRDefault="00164B7B" w:rsidP="00164B7B">
      <w:pPr>
        <w:spacing w:after="0" w:line="240" w:lineRule="auto"/>
        <w:ind w:left="567" w:right="567"/>
        <w:jc w:val="right"/>
        <w:rPr>
          <w:rFonts w:ascii="Palatino Linotype" w:hAnsi="Palatino Linotype" w:cs="Arial"/>
          <w:szCs w:val="24"/>
        </w:rPr>
      </w:pPr>
      <w:r>
        <w:rPr>
          <w:rFonts w:ascii="Palatino Linotype" w:hAnsi="Palatino Linotype" w:cs="Arial"/>
          <w:szCs w:val="24"/>
        </w:rPr>
        <w:t>(Énfasis añadido)</w:t>
      </w:r>
    </w:p>
    <w:p w:rsidR="00164B7B" w:rsidRDefault="00164B7B" w:rsidP="00164B7B">
      <w:pPr>
        <w:spacing w:after="0" w:line="360" w:lineRule="auto"/>
        <w:jc w:val="both"/>
        <w:rPr>
          <w:rFonts w:ascii="Palatino Linotype" w:hAnsi="Palatino Linotype" w:cs="Arial"/>
          <w:sz w:val="24"/>
          <w:szCs w:val="24"/>
        </w:rPr>
      </w:pPr>
    </w:p>
    <w:p w:rsidR="00164B7B" w:rsidRPr="00A529F3" w:rsidRDefault="00164B7B" w:rsidP="00164B7B">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t xml:space="preserve">Como se puede observar de los ordenamientos citados, se acredita </w:t>
      </w:r>
      <w:r>
        <w:rPr>
          <w:rFonts w:ascii="Palatino Linotype" w:eastAsia="Calibri" w:hAnsi="Palatino Linotype" w:cs="Times New Roman"/>
          <w:sz w:val="24"/>
          <w:szCs w:val="24"/>
          <w:lang w:val="es-ES_tradnl" w:eastAsia="es-ES"/>
        </w:rPr>
        <w:t xml:space="preserve">la existencia del área que en ejercicio de sus facultades, funciones o atribuciones pudiera tener en sus archivos la información peticionada, al ser el área encargada de la guarda y custodia del archivo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consecuentemente es quien se encarga en su caso ordenar la destrucción del archivo, por lo que resulta dable ordenar al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realice una búsqueda exhaustiva y razonable de la información, y en su caso la entrega de la misma.</w:t>
      </w:r>
    </w:p>
    <w:p w:rsidR="00A87926" w:rsidRPr="00065B08" w:rsidRDefault="00A87926" w:rsidP="00A87926">
      <w:pPr>
        <w:autoSpaceDE w:val="0"/>
        <w:autoSpaceDN w:val="0"/>
        <w:adjustRightInd w:val="0"/>
        <w:spacing w:line="360" w:lineRule="auto"/>
        <w:ind w:right="616"/>
        <w:contextualSpacing/>
        <w:jc w:val="both"/>
        <w:rPr>
          <w:rFonts w:ascii="Palatino Linotype" w:eastAsia="Times New Roman" w:hAnsi="Palatino Linotype" w:cs="Bookman Old Style"/>
        </w:rPr>
      </w:pPr>
    </w:p>
    <w:p w:rsidR="00502D97" w:rsidRDefault="00502D97" w:rsidP="00A87926">
      <w:pPr>
        <w:spacing w:after="0" w:line="360" w:lineRule="auto"/>
        <w:ind w:right="141"/>
        <w:jc w:val="both"/>
        <w:rPr>
          <w:rFonts w:ascii="Palatino Linotype" w:hAnsi="Palatino Linotype"/>
          <w:color w:val="000000"/>
          <w:sz w:val="24"/>
          <w:szCs w:val="24"/>
        </w:rPr>
      </w:pPr>
    </w:p>
    <w:p w:rsidR="00DB6E3F" w:rsidRPr="002B46ED" w:rsidRDefault="00DB6E3F" w:rsidP="00DB6E3F">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primera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REVOCA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5803D5">
        <w:rPr>
          <w:rFonts w:ascii="Palatino Linotype" w:hAnsi="Palatino Linotype" w:cs="Arial"/>
          <w:b/>
          <w:sz w:val="24"/>
          <w:szCs w:val="24"/>
        </w:rPr>
        <w:t>00</w:t>
      </w:r>
      <w:r>
        <w:rPr>
          <w:rFonts w:ascii="Palatino Linotype" w:hAnsi="Palatino Linotype" w:cs="Arial"/>
          <w:b/>
          <w:sz w:val="24"/>
          <w:szCs w:val="24"/>
        </w:rPr>
        <w:t>461/AXAPUSCO</w:t>
      </w:r>
      <w:r w:rsidRPr="005803D5">
        <w:rPr>
          <w:rFonts w:ascii="Palatino Linotype" w:hAnsi="Palatino Linotype" w:cs="Arial"/>
          <w:b/>
          <w:sz w:val="24"/>
          <w:szCs w:val="24"/>
        </w:rPr>
        <w:t>/IP/2019</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BE2DAE" w:rsidRDefault="00BE2DAE" w:rsidP="00A87926">
      <w:pPr>
        <w:spacing w:after="0" w:line="360" w:lineRule="auto"/>
        <w:jc w:val="both"/>
        <w:rPr>
          <w:rFonts w:ascii="Palatino Linotype" w:hAnsi="Palatino Linotype"/>
          <w:sz w:val="24"/>
          <w:szCs w:val="24"/>
        </w:rPr>
      </w:pPr>
    </w:p>
    <w:p w:rsidR="00A87926" w:rsidRDefault="00A87926" w:rsidP="00A87926">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87926" w:rsidRDefault="00A87926" w:rsidP="00A87926">
      <w:pPr>
        <w:spacing w:after="0" w:line="360" w:lineRule="auto"/>
        <w:jc w:val="both"/>
        <w:rPr>
          <w:rFonts w:ascii="Palatino Linotype" w:hAnsi="Palatino Linotype"/>
          <w:sz w:val="24"/>
          <w:szCs w:val="24"/>
        </w:rPr>
      </w:pPr>
    </w:p>
    <w:p w:rsidR="00164B7B" w:rsidRDefault="00164B7B" w:rsidP="00A87926">
      <w:pPr>
        <w:spacing w:after="0" w:line="360" w:lineRule="auto"/>
        <w:jc w:val="both"/>
        <w:rPr>
          <w:rFonts w:ascii="Palatino Linotype" w:hAnsi="Palatino Linotype"/>
          <w:sz w:val="24"/>
          <w:szCs w:val="24"/>
        </w:rPr>
      </w:pPr>
    </w:p>
    <w:p w:rsidR="00A87926" w:rsidRDefault="00A87926" w:rsidP="00A87926">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rsidR="00A87926" w:rsidRDefault="00A87926" w:rsidP="00A87926">
      <w:pPr>
        <w:autoSpaceDE w:val="0"/>
        <w:autoSpaceDN w:val="0"/>
        <w:adjustRightInd w:val="0"/>
        <w:spacing w:after="0" w:line="360" w:lineRule="auto"/>
        <w:ind w:right="49"/>
        <w:jc w:val="both"/>
        <w:rPr>
          <w:rFonts w:ascii="Palatino Linotype" w:hAnsi="Palatino Linotype" w:cs="Arial"/>
          <w:b/>
          <w:sz w:val="28"/>
          <w:szCs w:val="28"/>
          <w:lang w:val="es-ES_tradnl"/>
        </w:rPr>
      </w:pPr>
    </w:p>
    <w:p w:rsidR="00A87926" w:rsidRDefault="00A87926" w:rsidP="00A87926">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w:t>
      </w:r>
      <w:r w:rsidR="00DB6E3F">
        <w:rPr>
          <w:rFonts w:ascii="Palatino Linotype" w:hAnsi="Palatino Linotype" w:cs="Arial"/>
          <w:b/>
          <w:sz w:val="24"/>
          <w:szCs w:val="24"/>
        </w:rPr>
        <w:t>REVO</w:t>
      </w:r>
      <w:r>
        <w:rPr>
          <w:rFonts w:ascii="Palatino Linotype" w:hAnsi="Palatino Linotype" w:cs="Arial"/>
          <w:b/>
          <w:sz w:val="24"/>
          <w:szCs w:val="24"/>
        </w:rPr>
        <w:t>CA</w:t>
      </w:r>
      <w:r w:rsidRPr="00B04CE0">
        <w:rPr>
          <w:rFonts w:ascii="Palatino Linotype" w:hAnsi="Palatino Linotype" w:cs="Arial"/>
          <w:b/>
          <w:sz w:val="24"/>
          <w:szCs w:val="24"/>
        </w:rPr>
        <w:t xml:space="preserve"> </w:t>
      </w:r>
      <w:r w:rsidRPr="00B04CE0">
        <w:rPr>
          <w:rFonts w:ascii="Palatino Linotype" w:hAnsi="Palatino Linotype" w:cs="Arial"/>
          <w:sz w:val="24"/>
          <w:szCs w:val="24"/>
        </w:rPr>
        <w:t>la respuesta del Sujeto Obligado,</w:t>
      </w:r>
      <w:r>
        <w:rPr>
          <w:rFonts w:ascii="Palatino Linotype" w:hAnsi="Palatino Linotype" w:cs="Arial"/>
          <w:sz w:val="24"/>
          <w:szCs w:val="24"/>
        </w:rPr>
        <w:t xml:space="preserve"> a la solicitud de información </w:t>
      </w:r>
      <w:r w:rsidR="005D5F33" w:rsidRPr="005803D5">
        <w:rPr>
          <w:rFonts w:ascii="Palatino Linotype" w:hAnsi="Palatino Linotype" w:cs="Arial"/>
          <w:b/>
          <w:sz w:val="24"/>
          <w:szCs w:val="24"/>
        </w:rPr>
        <w:t>00</w:t>
      </w:r>
      <w:r w:rsidR="005D5F33">
        <w:rPr>
          <w:rFonts w:ascii="Palatino Linotype" w:hAnsi="Palatino Linotype" w:cs="Arial"/>
          <w:b/>
          <w:sz w:val="24"/>
          <w:szCs w:val="24"/>
        </w:rPr>
        <w:t>461/AXAPUSCO</w:t>
      </w:r>
      <w:r w:rsidR="005D5F33" w:rsidRPr="005803D5">
        <w:rPr>
          <w:rFonts w:ascii="Palatino Linotype" w:hAnsi="Palatino Linotype" w:cs="Arial"/>
          <w:b/>
          <w:sz w:val="24"/>
          <w:szCs w:val="24"/>
        </w:rPr>
        <w:t>/IP/2019</w:t>
      </w:r>
      <w:r>
        <w:rPr>
          <w:rFonts w:ascii="Palatino Linotype" w:hAnsi="Palatino Linotype" w:cs="Arial"/>
          <w:b/>
          <w:sz w:val="24"/>
          <w:szCs w:val="24"/>
        </w:rPr>
        <w:t xml:space="preserve">, </w:t>
      </w:r>
      <w:r w:rsidRPr="00B04CE0">
        <w:rPr>
          <w:rFonts w:ascii="Palatino Linotype" w:hAnsi="Palatino Linotype" w:cs="Arial"/>
          <w:sz w:val="24"/>
          <w:szCs w:val="24"/>
        </w:rPr>
        <w:t>por resultar fundados los motivos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w:t>
      </w:r>
      <w:r w:rsidRPr="00066A10">
        <w:rPr>
          <w:rFonts w:ascii="Palatino Linotype" w:hAnsi="Palatino Linotype" w:cs="Arial"/>
          <w:b/>
          <w:sz w:val="24"/>
          <w:szCs w:val="24"/>
        </w:rPr>
        <w:t>Cuarto</w:t>
      </w:r>
      <w:r w:rsidRPr="0024637B">
        <w:rPr>
          <w:rFonts w:ascii="Palatino Linotype" w:hAnsi="Palatino Linotype" w:cs="Arial"/>
          <w:sz w:val="24"/>
          <w:szCs w:val="24"/>
        </w:rPr>
        <w:t xml:space="preserve"> de ésta resolución</w:t>
      </w:r>
      <w:r>
        <w:rPr>
          <w:rFonts w:ascii="Palatino Linotype" w:hAnsi="Palatino Linotype" w:cs="Arial"/>
          <w:sz w:val="24"/>
          <w:szCs w:val="24"/>
        </w:rPr>
        <w:t>.</w:t>
      </w:r>
    </w:p>
    <w:p w:rsidR="00A87926" w:rsidRDefault="00A87926" w:rsidP="00A87926">
      <w:pPr>
        <w:autoSpaceDE w:val="0"/>
        <w:autoSpaceDN w:val="0"/>
        <w:adjustRightInd w:val="0"/>
        <w:spacing w:after="0" w:line="360" w:lineRule="auto"/>
        <w:ind w:left="360" w:right="49"/>
        <w:jc w:val="both"/>
        <w:rPr>
          <w:rFonts w:ascii="Palatino Linotype" w:hAnsi="Palatino Linotype" w:cs="Arial"/>
          <w:sz w:val="24"/>
        </w:rPr>
      </w:pPr>
    </w:p>
    <w:p w:rsidR="00A87926" w:rsidRDefault="00A87926" w:rsidP="00A87926">
      <w:pPr>
        <w:spacing w:after="0" w:line="360" w:lineRule="auto"/>
        <w:jc w:val="both"/>
        <w:rPr>
          <w:rFonts w:ascii="Palatino Linotype" w:eastAsia="Calibri" w:hAnsi="Palatino Linotype" w:cs="Arial"/>
          <w:sz w:val="24"/>
          <w:szCs w:val="24"/>
        </w:rPr>
      </w:pPr>
      <w:r>
        <w:rPr>
          <w:rFonts w:ascii="Palatino Linotype" w:hAnsi="Palatino Linotype" w:cs="Arial"/>
          <w:b/>
          <w:sz w:val="28"/>
        </w:rPr>
        <w:t xml:space="preserve">SEGUNDO. </w:t>
      </w:r>
      <w:r w:rsidRPr="00AB2C05">
        <w:rPr>
          <w:rFonts w:ascii="Palatino Linotype" w:eastAsia="Calibri" w:hAnsi="Palatino Linotype" w:cs="Arial"/>
          <w:sz w:val="24"/>
          <w:szCs w:val="24"/>
        </w:rPr>
        <w:t xml:space="preserve">Se </w:t>
      </w:r>
      <w:r w:rsidRPr="00AB2C05">
        <w:rPr>
          <w:rFonts w:ascii="Palatino Linotype" w:eastAsia="Calibri" w:hAnsi="Palatino Linotype" w:cs="Arial"/>
          <w:b/>
          <w:sz w:val="24"/>
          <w:szCs w:val="24"/>
        </w:rPr>
        <w:t xml:space="preserve">ORDENA </w:t>
      </w:r>
      <w:r w:rsidRPr="00AB2C05">
        <w:rPr>
          <w:rFonts w:ascii="Palatino Linotype" w:eastAsia="Calibri" w:hAnsi="Palatino Linotype" w:cs="Arial"/>
          <w:sz w:val="24"/>
          <w:szCs w:val="24"/>
        </w:rPr>
        <w:t xml:space="preserve">al </w:t>
      </w:r>
      <w:r w:rsidRPr="00AB2C05">
        <w:rPr>
          <w:rFonts w:ascii="Palatino Linotype" w:eastAsia="Calibri" w:hAnsi="Palatino Linotype" w:cs="Arial"/>
          <w:b/>
          <w:sz w:val="24"/>
          <w:szCs w:val="24"/>
        </w:rPr>
        <w:t>S</w:t>
      </w:r>
      <w:r>
        <w:rPr>
          <w:rFonts w:ascii="Palatino Linotype" w:eastAsia="Calibri" w:hAnsi="Palatino Linotype" w:cs="Arial"/>
          <w:b/>
          <w:sz w:val="24"/>
          <w:szCs w:val="24"/>
        </w:rPr>
        <w:t>ujeto Obligado</w:t>
      </w:r>
      <w:r w:rsidR="005D5F33">
        <w:rPr>
          <w:rFonts w:ascii="Palatino Linotype" w:eastAsia="Calibri" w:hAnsi="Palatino Linotype" w:cs="Arial"/>
          <w:b/>
          <w:sz w:val="24"/>
          <w:szCs w:val="24"/>
        </w:rPr>
        <w:t xml:space="preserve">, </w:t>
      </w:r>
      <w:r w:rsidR="005D5F33">
        <w:rPr>
          <w:rFonts w:ascii="Palatino Linotype" w:eastAsia="Calibri" w:hAnsi="Palatino Linotype" w:cs="Arial"/>
          <w:sz w:val="24"/>
          <w:szCs w:val="24"/>
        </w:rPr>
        <w:t>realice nueva</w:t>
      </w:r>
      <w:r w:rsidR="005D5F33" w:rsidRPr="005D5F33">
        <w:rPr>
          <w:rFonts w:ascii="Palatino Linotype" w:eastAsia="Calibri" w:hAnsi="Palatino Linotype" w:cs="Arial"/>
          <w:sz w:val="24"/>
          <w:szCs w:val="24"/>
        </w:rPr>
        <w:t>mente búsqueda exhaustiva y</w:t>
      </w:r>
      <w:r>
        <w:rPr>
          <w:rFonts w:ascii="Palatino Linotype" w:eastAsia="Calibri" w:hAnsi="Palatino Linotype" w:cs="Arial"/>
          <w:b/>
          <w:sz w:val="24"/>
          <w:szCs w:val="24"/>
        </w:rPr>
        <w:t xml:space="preserve"> </w:t>
      </w:r>
      <w:r w:rsidRPr="00AB2C05">
        <w:rPr>
          <w:rFonts w:ascii="Palatino Linotype" w:eastAsia="Calibri" w:hAnsi="Palatino Linotype" w:cs="Arial"/>
          <w:sz w:val="24"/>
          <w:szCs w:val="24"/>
        </w:rPr>
        <w:t>haga entrega a</w:t>
      </w:r>
      <w:r>
        <w:rPr>
          <w:rFonts w:ascii="Palatino Linotype" w:eastAsia="Calibri" w:hAnsi="Palatino Linotype" w:cs="Arial"/>
          <w:sz w:val="24"/>
          <w:szCs w:val="24"/>
        </w:rPr>
        <w:t xml:space="preserve"> </w:t>
      </w:r>
      <w:r w:rsidRPr="00AB2C05">
        <w:rPr>
          <w:rFonts w:ascii="Palatino Linotype" w:eastAsia="Calibri" w:hAnsi="Palatino Linotype" w:cs="Arial"/>
          <w:sz w:val="24"/>
          <w:szCs w:val="24"/>
        </w:rPr>
        <w:t>l</w:t>
      </w:r>
      <w:r>
        <w:rPr>
          <w:rFonts w:ascii="Palatino Linotype" w:eastAsia="Calibri" w:hAnsi="Palatino Linotype" w:cs="Arial"/>
          <w:sz w:val="24"/>
          <w:szCs w:val="24"/>
        </w:rPr>
        <w:t>a parte</w:t>
      </w:r>
      <w:r w:rsidRPr="00AB2C05">
        <w:rPr>
          <w:rFonts w:ascii="Palatino Linotype" w:eastAsia="Calibri" w:hAnsi="Palatino Linotype" w:cs="Arial"/>
          <w:sz w:val="24"/>
          <w:szCs w:val="24"/>
        </w:rPr>
        <w:t xml:space="preserve"> </w:t>
      </w:r>
      <w:r w:rsidRPr="00AB2C05">
        <w:rPr>
          <w:rFonts w:ascii="Palatino Linotype" w:eastAsia="Calibri" w:hAnsi="Palatino Linotype" w:cs="Arial"/>
          <w:b/>
          <w:sz w:val="24"/>
          <w:szCs w:val="24"/>
        </w:rPr>
        <w:t xml:space="preserve">Recurrente, </w:t>
      </w:r>
      <w:r w:rsidRPr="00AB2C05">
        <w:rPr>
          <w:rFonts w:ascii="Palatino Linotype" w:eastAsia="Calibri" w:hAnsi="Palatino Linotype" w:cs="Arial"/>
          <w:sz w:val="24"/>
          <w:szCs w:val="24"/>
        </w:rPr>
        <w:t xml:space="preserve">a través del </w:t>
      </w:r>
      <w:r w:rsidRPr="008F043C">
        <w:rPr>
          <w:rFonts w:ascii="Palatino Linotype" w:eastAsia="Calibri" w:hAnsi="Palatino Linotype" w:cs="Arial"/>
          <w:b/>
          <w:bCs/>
          <w:sz w:val="24"/>
          <w:szCs w:val="24"/>
        </w:rPr>
        <w:t>SAIMEX</w:t>
      </w:r>
      <w:r w:rsidRPr="00AB2C05">
        <w:rPr>
          <w:rFonts w:ascii="Palatino Linotype" w:eastAsia="Calibri" w:hAnsi="Palatino Linotype" w:cs="Arial"/>
          <w:sz w:val="24"/>
          <w:szCs w:val="24"/>
        </w:rPr>
        <w:t>,</w:t>
      </w:r>
      <w:r>
        <w:rPr>
          <w:rFonts w:ascii="Palatino Linotype" w:eastAsia="Calibri" w:hAnsi="Palatino Linotype" w:cs="Arial"/>
          <w:sz w:val="24"/>
          <w:szCs w:val="24"/>
        </w:rPr>
        <w:t xml:space="preserve"> </w:t>
      </w:r>
      <w:r w:rsidR="00164B7B">
        <w:rPr>
          <w:rFonts w:ascii="Palatino Linotype" w:eastAsia="Calibri" w:hAnsi="Palatino Linotype" w:cs="Arial"/>
          <w:sz w:val="24"/>
          <w:szCs w:val="24"/>
        </w:rPr>
        <w:t>del</w:t>
      </w:r>
      <w:r>
        <w:rPr>
          <w:rFonts w:ascii="Palatino Linotype" w:eastAsia="Calibri" w:hAnsi="Palatino Linotype" w:cs="Arial"/>
          <w:sz w:val="24"/>
          <w:szCs w:val="24"/>
        </w:rPr>
        <w:t>:</w:t>
      </w:r>
    </w:p>
    <w:p w:rsidR="00A87926" w:rsidRPr="00593256" w:rsidRDefault="00A87926" w:rsidP="00A87926">
      <w:pPr>
        <w:spacing w:after="0" w:line="360" w:lineRule="auto"/>
        <w:jc w:val="both"/>
        <w:rPr>
          <w:rFonts w:ascii="Palatino Linotype" w:hAnsi="Palatino Linotype"/>
          <w:sz w:val="24"/>
          <w:szCs w:val="24"/>
        </w:rPr>
      </w:pPr>
    </w:p>
    <w:p w:rsidR="00164B7B" w:rsidRPr="00A529F3" w:rsidRDefault="00A87926" w:rsidP="00164B7B">
      <w:pPr>
        <w:pStyle w:val="Prrafodelista"/>
        <w:numPr>
          <w:ilvl w:val="0"/>
          <w:numId w:val="7"/>
        </w:numPr>
        <w:spacing w:line="360" w:lineRule="auto"/>
        <w:jc w:val="both"/>
        <w:rPr>
          <w:rFonts w:ascii="Palatino Linotype" w:hAnsi="Palatino Linotype"/>
        </w:rPr>
      </w:pPr>
      <w:r w:rsidRPr="00C76526">
        <w:rPr>
          <w:rFonts w:ascii="Palatino Linotype" w:hAnsi="Palatino Linotype"/>
          <w:b/>
        </w:rPr>
        <w:t xml:space="preserve"> </w:t>
      </w:r>
      <w:r w:rsidRPr="00116345">
        <w:rPr>
          <w:rFonts w:ascii="Palatino Linotype" w:hAnsi="Palatino Linotype" w:cs="Arial"/>
        </w:rPr>
        <w:t xml:space="preserve"> </w:t>
      </w:r>
      <w:r w:rsidR="00164B7B" w:rsidRPr="00A529F3">
        <w:rPr>
          <w:rFonts w:ascii="Palatino Linotype" w:hAnsi="Palatino Linotype"/>
        </w:rPr>
        <w:t>P</w:t>
      </w:r>
      <w:r w:rsidR="00164B7B">
        <w:rPr>
          <w:rFonts w:ascii="Palatino Linotype" w:hAnsi="Palatino Linotype"/>
        </w:rPr>
        <w:t>rocedimiento vigente para la destrucción de la información</w:t>
      </w:r>
      <w:r w:rsidR="00164B7B" w:rsidRPr="00A529F3">
        <w:rPr>
          <w:rFonts w:ascii="Palatino Linotype" w:hAnsi="Palatino Linotype"/>
        </w:rPr>
        <w:t>.</w:t>
      </w:r>
    </w:p>
    <w:p w:rsidR="00A87926" w:rsidRDefault="00A87926" w:rsidP="00A87926">
      <w:pPr>
        <w:spacing w:after="0" w:line="360" w:lineRule="auto"/>
        <w:jc w:val="both"/>
        <w:rPr>
          <w:rFonts w:ascii="Palatino Linotype" w:eastAsia="Times New Roman" w:hAnsi="Palatino Linotype" w:cs="Arial"/>
          <w:b/>
          <w:bCs/>
          <w:sz w:val="28"/>
        </w:rPr>
      </w:pPr>
    </w:p>
    <w:p w:rsidR="00A87926" w:rsidRPr="004209CE" w:rsidRDefault="00A87926" w:rsidP="00A87926">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A87926" w:rsidRDefault="00A87926" w:rsidP="00A87926">
      <w:pPr>
        <w:spacing w:after="0" w:line="360" w:lineRule="auto"/>
        <w:jc w:val="both"/>
        <w:rPr>
          <w:rFonts w:ascii="Palatino Linotype" w:eastAsia="Times New Roman" w:hAnsi="Palatino Linotype" w:cs="Arial"/>
        </w:rPr>
      </w:pPr>
    </w:p>
    <w:p w:rsidR="00A87926" w:rsidRDefault="00A87926" w:rsidP="00A87926">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A87926" w:rsidRDefault="00A87926" w:rsidP="00A87926">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A87926" w:rsidRPr="006149F1" w:rsidTr="007A42A2">
        <w:tc>
          <w:tcPr>
            <w:tcW w:w="9062" w:type="dxa"/>
            <w:gridSpan w:val="2"/>
          </w:tcPr>
          <w:p w:rsidR="00A87926" w:rsidRPr="006149F1" w:rsidRDefault="00A87926" w:rsidP="00BE2DAE">
            <w:pPr>
              <w:pStyle w:val="Sinespaciado"/>
              <w:tabs>
                <w:tab w:val="left" w:pos="5710"/>
              </w:tabs>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Pr>
                <w:rFonts w:ascii="Palatino Linotype" w:hAnsi="Palatino Linotype"/>
                <w:sz w:val="24"/>
                <w:szCs w:val="24"/>
              </w:rPr>
              <w:t>DECIMA SESIÓN ORDINARIA CELEBRADA EL DIECINUEVE DE MARZO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00BE2DAE">
              <w:rPr>
                <w:rFonts w:ascii="Palatino Linotype" w:hAnsi="Palatino Linotype"/>
                <w:sz w:val="24"/>
                <w:szCs w:val="24"/>
              </w:rPr>
              <w:t xml:space="preserve"> ----------------------------------------------------------------------------------------------------------------------------------------------------------------------------------------------------------------------------------------------------------------------------------------------------------------------------------------------------------------------------------------------------------------------------------------------------------------------------------------------------------------------------------------------------------------------------------------------------------------------------------------------------------------------------------------------------------------------------------------------------------------------------------------------------------------------------------------------------------------------------------------------------------------</w:t>
            </w:r>
            <w:r w:rsidR="00DB6E3F">
              <w:rPr>
                <w:rFonts w:ascii="Palatino Linotype" w:hAnsi="Palatino Linotype"/>
                <w:sz w:val="24"/>
                <w:szCs w:val="24"/>
              </w:rPr>
              <w:t>----------------------------------------------------------------------------------------------------------------------------------------------------------------------------------------------------------------------------</w:t>
            </w:r>
          </w:p>
        </w:tc>
      </w:tr>
      <w:tr w:rsidR="00A87926" w:rsidRPr="0089501E" w:rsidTr="007A42A2">
        <w:tc>
          <w:tcPr>
            <w:tcW w:w="9062" w:type="dxa"/>
            <w:gridSpan w:val="2"/>
          </w:tcPr>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DB6E3F" w:rsidRDefault="00DB6E3F" w:rsidP="007A42A2">
            <w:pP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r w:rsidRPr="0089501E">
              <w:rPr>
                <w:rFonts w:ascii="Palatino Linotype" w:hAnsi="Palatino Linotype"/>
                <w:b/>
                <w:sz w:val="24"/>
                <w:szCs w:val="24"/>
              </w:rPr>
              <w:t>Zulema Martínez Sánchez</w:t>
            </w:r>
          </w:p>
          <w:p w:rsidR="00A87926" w:rsidRDefault="00A87926" w:rsidP="007A42A2">
            <w:pPr>
              <w:jc w:val="center"/>
              <w:rPr>
                <w:rFonts w:ascii="Palatino Linotype" w:hAnsi="Palatino Linotype"/>
                <w:sz w:val="24"/>
                <w:szCs w:val="24"/>
              </w:rPr>
            </w:pPr>
            <w:r w:rsidRPr="0089501E">
              <w:rPr>
                <w:rFonts w:ascii="Palatino Linotype" w:hAnsi="Palatino Linotype"/>
                <w:sz w:val="24"/>
                <w:szCs w:val="24"/>
              </w:rPr>
              <w:t>Comisionada Presidenta</w:t>
            </w:r>
          </w:p>
          <w:p w:rsidR="00A87926" w:rsidRPr="0089501E" w:rsidRDefault="00A87926" w:rsidP="007A42A2">
            <w:pPr>
              <w:jc w:val="center"/>
              <w:rPr>
                <w:rFonts w:ascii="Palatino Linotype" w:hAnsi="Palatino Linotype"/>
                <w:b/>
                <w:sz w:val="24"/>
                <w:szCs w:val="24"/>
              </w:rPr>
            </w:pPr>
            <w:r>
              <w:rPr>
                <w:rFonts w:ascii="Palatino Linotype" w:hAnsi="Palatino Linotype"/>
                <w:b/>
                <w:sz w:val="24"/>
                <w:szCs w:val="24"/>
              </w:rPr>
              <w:t>(Rubrica)</w:t>
            </w:r>
          </w:p>
        </w:tc>
      </w:tr>
      <w:tr w:rsidR="00A87926" w:rsidRPr="0089501E" w:rsidTr="007A42A2">
        <w:tc>
          <w:tcPr>
            <w:tcW w:w="4532" w:type="dxa"/>
          </w:tcPr>
          <w:p w:rsidR="00A87926" w:rsidRDefault="00A87926" w:rsidP="007A42A2">
            <w:pPr>
              <w:jc w:val="cente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r w:rsidRPr="0089501E">
              <w:rPr>
                <w:rFonts w:ascii="Palatino Linotype" w:hAnsi="Palatino Linotype"/>
                <w:b/>
                <w:sz w:val="24"/>
                <w:szCs w:val="24"/>
              </w:rPr>
              <w:t>Eva Abaid Yapur</w:t>
            </w:r>
          </w:p>
          <w:p w:rsidR="00A87926" w:rsidRDefault="00A87926" w:rsidP="007A42A2">
            <w:pPr>
              <w:jc w:val="center"/>
              <w:rPr>
                <w:rFonts w:ascii="Palatino Linotype" w:hAnsi="Palatino Linotype"/>
                <w:sz w:val="24"/>
                <w:szCs w:val="24"/>
              </w:rPr>
            </w:pPr>
            <w:r w:rsidRPr="0089501E">
              <w:rPr>
                <w:rFonts w:ascii="Palatino Linotype" w:hAnsi="Palatino Linotype"/>
                <w:sz w:val="24"/>
                <w:szCs w:val="24"/>
              </w:rPr>
              <w:t>Comisionada</w:t>
            </w:r>
          </w:p>
          <w:p w:rsidR="00A87926" w:rsidRPr="00673891" w:rsidRDefault="00A87926" w:rsidP="007A42A2">
            <w:pPr>
              <w:jc w:val="center"/>
              <w:rPr>
                <w:rFonts w:ascii="Palatino Linotype" w:hAnsi="Palatino Linotype"/>
                <w:b/>
                <w:sz w:val="24"/>
                <w:szCs w:val="24"/>
              </w:rPr>
            </w:pPr>
            <w:r>
              <w:rPr>
                <w:rFonts w:ascii="Palatino Linotype" w:hAnsi="Palatino Linotype"/>
                <w:b/>
                <w:sz w:val="24"/>
                <w:szCs w:val="24"/>
              </w:rPr>
              <w:t>(Rubrica)</w:t>
            </w:r>
          </w:p>
          <w:p w:rsidR="00A87926" w:rsidRPr="002F1CD7" w:rsidRDefault="00A87926" w:rsidP="007A42A2">
            <w:pPr>
              <w:jc w:val="center"/>
              <w:rPr>
                <w:rFonts w:ascii="Palatino Linotype" w:hAnsi="Palatino Linotype"/>
                <w:sz w:val="24"/>
                <w:szCs w:val="24"/>
              </w:rPr>
            </w:pPr>
          </w:p>
        </w:tc>
        <w:tc>
          <w:tcPr>
            <w:tcW w:w="4530" w:type="dxa"/>
          </w:tcPr>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Pr="0089501E" w:rsidRDefault="00A87926" w:rsidP="007A42A2">
            <w:pPr>
              <w:rPr>
                <w:rFonts w:ascii="Palatino Linotype" w:hAnsi="Palatino Linotype"/>
                <w:b/>
                <w:sz w:val="24"/>
                <w:szCs w:val="24"/>
              </w:rPr>
            </w:pPr>
          </w:p>
          <w:p w:rsidR="00A87926" w:rsidRPr="0089501E" w:rsidRDefault="00A87926" w:rsidP="007A42A2">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A87926" w:rsidRDefault="00A87926" w:rsidP="007A42A2">
            <w:pPr>
              <w:jc w:val="center"/>
              <w:rPr>
                <w:rFonts w:ascii="Palatino Linotype" w:hAnsi="Palatino Linotype"/>
                <w:sz w:val="24"/>
                <w:szCs w:val="24"/>
              </w:rPr>
            </w:pPr>
            <w:r w:rsidRPr="0089501E">
              <w:rPr>
                <w:rFonts w:ascii="Palatino Linotype" w:hAnsi="Palatino Linotype"/>
                <w:sz w:val="24"/>
                <w:szCs w:val="24"/>
              </w:rPr>
              <w:t>Comisionado</w:t>
            </w:r>
          </w:p>
          <w:p w:rsidR="00A87926" w:rsidRPr="002F1CD7" w:rsidRDefault="00A87926" w:rsidP="007A42A2">
            <w:pPr>
              <w:jc w:val="center"/>
              <w:rPr>
                <w:rFonts w:ascii="Palatino Linotype" w:hAnsi="Palatino Linotype"/>
                <w:sz w:val="24"/>
                <w:szCs w:val="24"/>
              </w:rPr>
            </w:pPr>
            <w:r>
              <w:rPr>
                <w:rFonts w:ascii="Palatino Linotype" w:hAnsi="Palatino Linotype"/>
                <w:b/>
                <w:sz w:val="24"/>
                <w:szCs w:val="24"/>
              </w:rPr>
              <w:t>(Rubrica)</w:t>
            </w:r>
          </w:p>
        </w:tc>
      </w:tr>
      <w:tr w:rsidR="00A87926" w:rsidRPr="0089501E" w:rsidTr="007A42A2">
        <w:tc>
          <w:tcPr>
            <w:tcW w:w="4532" w:type="dxa"/>
          </w:tcPr>
          <w:p w:rsidR="00A87926" w:rsidRPr="0089501E" w:rsidRDefault="00A87926" w:rsidP="007A42A2">
            <w:pPr>
              <w:jc w:val="center"/>
              <w:rPr>
                <w:rFonts w:ascii="Palatino Linotype" w:hAnsi="Palatino Linotype"/>
                <w:b/>
                <w:sz w:val="24"/>
                <w:szCs w:val="24"/>
              </w:rPr>
            </w:pPr>
          </w:p>
          <w:p w:rsidR="00A87926" w:rsidRDefault="00A87926" w:rsidP="007A42A2">
            <w:pPr>
              <w:jc w:val="cente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Pr="0089501E" w:rsidRDefault="00A87926" w:rsidP="007A42A2">
            <w:pPr>
              <w:rPr>
                <w:rFonts w:ascii="Palatino Linotype" w:hAnsi="Palatino Linotype"/>
                <w:b/>
                <w:sz w:val="24"/>
                <w:szCs w:val="24"/>
              </w:rPr>
            </w:pPr>
          </w:p>
          <w:p w:rsidR="00A87926" w:rsidRPr="0089501E" w:rsidRDefault="00A87926" w:rsidP="007A42A2">
            <w:pPr>
              <w:jc w:val="center"/>
              <w:rPr>
                <w:rFonts w:ascii="Palatino Linotype" w:hAnsi="Palatino Linotype"/>
                <w:sz w:val="24"/>
                <w:szCs w:val="24"/>
              </w:rPr>
            </w:pPr>
            <w:r w:rsidRPr="0089501E">
              <w:rPr>
                <w:rFonts w:ascii="Palatino Linotype" w:hAnsi="Palatino Linotype"/>
                <w:b/>
                <w:sz w:val="24"/>
                <w:szCs w:val="24"/>
              </w:rPr>
              <w:t>Javier Martínez Cruz</w:t>
            </w:r>
          </w:p>
          <w:p w:rsidR="00A87926" w:rsidRPr="0089501E" w:rsidRDefault="00A87926" w:rsidP="007A42A2">
            <w:pPr>
              <w:jc w:val="center"/>
              <w:rPr>
                <w:rFonts w:ascii="Palatino Linotype" w:hAnsi="Palatino Linotype"/>
                <w:sz w:val="24"/>
                <w:szCs w:val="24"/>
              </w:rPr>
            </w:pPr>
            <w:r w:rsidRPr="0089501E">
              <w:rPr>
                <w:rFonts w:ascii="Palatino Linotype" w:hAnsi="Palatino Linotype"/>
                <w:sz w:val="24"/>
                <w:szCs w:val="24"/>
              </w:rPr>
              <w:t>Comisionado</w:t>
            </w:r>
          </w:p>
          <w:p w:rsidR="00A87926" w:rsidRPr="002F1CD7" w:rsidRDefault="00A87926" w:rsidP="007A42A2">
            <w:pPr>
              <w:jc w:val="center"/>
              <w:rPr>
                <w:rFonts w:ascii="Palatino Linotype" w:hAnsi="Palatino Linotype"/>
                <w:sz w:val="24"/>
                <w:szCs w:val="24"/>
              </w:rPr>
            </w:pPr>
            <w:r>
              <w:rPr>
                <w:rFonts w:ascii="Palatino Linotype" w:hAnsi="Palatino Linotype"/>
                <w:b/>
                <w:sz w:val="24"/>
                <w:szCs w:val="24"/>
              </w:rPr>
              <w:t>(Rubrica)</w:t>
            </w:r>
          </w:p>
        </w:tc>
        <w:tc>
          <w:tcPr>
            <w:tcW w:w="4530" w:type="dxa"/>
          </w:tcPr>
          <w:p w:rsidR="00A87926" w:rsidRPr="0089501E" w:rsidRDefault="00A87926" w:rsidP="007A42A2">
            <w:pPr>
              <w:rPr>
                <w:rFonts w:ascii="Palatino Linotype" w:hAnsi="Palatino Linotype"/>
                <w:b/>
                <w:sz w:val="24"/>
                <w:szCs w:val="24"/>
              </w:rPr>
            </w:pPr>
          </w:p>
          <w:p w:rsidR="00A87926" w:rsidRPr="0089501E" w:rsidRDefault="00A87926" w:rsidP="007A42A2">
            <w:pPr>
              <w:rPr>
                <w:rFonts w:ascii="Palatino Linotype" w:hAnsi="Palatino Linotype"/>
                <w:b/>
                <w:sz w:val="24"/>
                <w:szCs w:val="24"/>
              </w:rPr>
            </w:pPr>
          </w:p>
          <w:p w:rsidR="00A87926" w:rsidRDefault="00A87926" w:rsidP="007A42A2">
            <w:pPr>
              <w:rPr>
                <w:rFonts w:ascii="Palatino Linotype" w:hAnsi="Palatino Linotype"/>
                <w:b/>
                <w:sz w:val="24"/>
                <w:szCs w:val="24"/>
              </w:rPr>
            </w:pPr>
          </w:p>
          <w:p w:rsidR="00A87926" w:rsidRPr="0089501E" w:rsidRDefault="00A87926" w:rsidP="007A42A2">
            <w:pPr>
              <w:rPr>
                <w:rFonts w:ascii="Palatino Linotype" w:hAnsi="Palatino Linotype"/>
                <w:b/>
                <w:sz w:val="24"/>
                <w:szCs w:val="24"/>
              </w:rPr>
            </w:pPr>
          </w:p>
          <w:p w:rsidR="00A87926" w:rsidRPr="0089501E" w:rsidRDefault="00A87926" w:rsidP="007A42A2">
            <w:pPr>
              <w:rPr>
                <w:rFonts w:ascii="Palatino Linotype" w:hAnsi="Palatino Linotype"/>
                <w:b/>
                <w:sz w:val="24"/>
                <w:szCs w:val="24"/>
              </w:rPr>
            </w:pPr>
          </w:p>
          <w:p w:rsidR="00A87926" w:rsidRPr="0089501E" w:rsidRDefault="00A87926" w:rsidP="007A42A2">
            <w:pPr>
              <w:jc w:val="center"/>
              <w:rPr>
                <w:rFonts w:ascii="Palatino Linotype" w:hAnsi="Palatino Linotype"/>
                <w:sz w:val="24"/>
                <w:szCs w:val="24"/>
              </w:rPr>
            </w:pPr>
            <w:r w:rsidRPr="0089501E">
              <w:rPr>
                <w:rFonts w:ascii="Palatino Linotype" w:hAnsi="Palatino Linotype"/>
                <w:b/>
                <w:sz w:val="24"/>
                <w:szCs w:val="24"/>
              </w:rPr>
              <w:t>Luis Gustavo Parra Noriega</w:t>
            </w:r>
          </w:p>
          <w:p w:rsidR="00A87926" w:rsidRPr="0089501E" w:rsidRDefault="00A87926" w:rsidP="007A42A2">
            <w:pPr>
              <w:jc w:val="center"/>
              <w:rPr>
                <w:rFonts w:ascii="Palatino Linotype" w:hAnsi="Palatino Linotype"/>
                <w:sz w:val="24"/>
                <w:szCs w:val="24"/>
              </w:rPr>
            </w:pPr>
            <w:r w:rsidRPr="0089501E">
              <w:rPr>
                <w:rFonts w:ascii="Palatino Linotype" w:hAnsi="Palatino Linotype"/>
                <w:sz w:val="24"/>
                <w:szCs w:val="24"/>
              </w:rPr>
              <w:t>Comisionado</w:t>
            </w:r>
          </w:p>
          <w:p w:rsidR="00A87926" w:rsidRPr="002F1CD7" w:rsidRDefault="00A87926" w:rsidP="007A42A2">
            <w:pPr>
              <w:jc w:val="center"/>
              <w:rPr>
                <w:rFonts w:ascii="Palatino Linotype" w:hAnsi="Palatino Linotype"/>
                <w:sz w:val="24"/>
                <w:szCs w:val="24"/>
              </w:rPr>
            </w:pPr>
            <w:r>
              <w:rPr>
                <w:rFonts w:ascii="Palatino Linotype" w:hAnsi="Palatino Linotype"/>
                <w:b/>
                <w:sz w:val="24"/>
                <w:szCs w:val="24"/>
              </w:rPr>
              <w:t>(Rubrica)</w:t>
            </w:r>
          </w:p>
        </w:tc>
      </w:tr>
      <w:tr w:rsidR="00A87926" w:rsidRPr="0089501E" w:rsidTr="007A42A2">
        <w:tc>
          <w:tcPr>
            <w:tcW w:w="9062" w:type="dxa"/>
            <w:gridSpan w:val="2"/>
          </w:tcPr>
          <w:p w:rsidR="00A87926" w:rsidRPr="0089501E" w:rsidRDefault="00A87926" w:rsidP="007A42A2">
            <w:pPr>
              <w:jc w:val="center"/>
              <w:rPr>
                <w:rFonts w:ascii="Palatino Linotype" w:hAnsi="Palatino Linotype"/>
                <w:b/>
                <w:sz w:val="24"/>
                <w:szCs w:val="24"/>
              </w:rPr>
            </w:pPr>
          </w:p>
          <w:p w:rsidR="00A87926" w:rsidRPr="0089501E" w:rsidRDefault="00A87926" w:rsidP="007A42A2">
            <w:pPr>
              <w:jc w:val="center"/>
              <w:rPr>
                <w:rFonts w:ascii="Palatino Linotype" w:hAnsi="Palatino Linotype"/>
                <w:b/>
                <w:sz w:val="24"/>
                <w:szCs w:val="24"/>
              </w:rPr>
            </w:pPr>
          </w:p>
          <w:p w:rsidR="00A87926" w:rsidRDefault="00A87926" w:rsidP="007A42A2">
            <w:pPr>
              <w:rPr>
                <w:rFonts w:ascii="Palatino Linotype" w:hAnsi="Palatino Linotype"/>
                <w:b/>
                <w:sz w:val="28"/>
                <w:szCs w:val="24"/>
              </w:rPr>
            </w:pPr>
          </w:p>
          <w:p w:rsidR="00A87926" w:rsidRDefault="00A87926" w:rsidP="007A42A2">
            <w:pPr>
              <w:rPr>
                <w:rFonts w:ascii="Palatino Linotype" w:hAnsi="Palatino Linotype"/>
                <w:b/>
                <w:sz w:val="28"/>
                <w:szCs w:val="24"/>
              </w:rPr>
            </w:pPr>
          </w:p>
          <w:p w:rsidR="00A87926" w:rsidRDefault="00A87926" w:rsidP="007A42A2">
            <w:pPr>
              <w:rPr>
                <w:rFonts w:ascii="Palatino Linotype" w:hAnsi="Palatino Linotype"/>
                <w:b/>
                <w:sz w:val="28"/>
                <w:szCs w:val="24"/>
              </w:rPr>
            </w:pPr>
          </w:p>
          <w:p w:rsidR="00A87926" w:rsidRPr="0089501E" w:rsidRDefault="00A87926" w:rsidP="007A42A2">
            <w:pPr>
              <w:jc w:val="center"/>
              <w:rPr>
                <w:rFonts w:ascii="Palatino Linotype" w:hAnsi="Palatino Linotype"/>
                <w:b/>
                <w:sz w:val="24"/>
                <w:szCs w:val="24"/>
              </w:rPr>
            </w:pPr>
            <w:r w:rsidRPr="0089501E">
              <w:rPr>
                <w:rFonts w:ascii="Palatino Linotype" w:hAnsi="Palatino Linotype"/>
                <w:b/>
                <w:sz w:val="24"/>
                <w:szCs w:val="24"/>
              </w:rPr>
              <w:t>Alexis Tapia Ramírez</w:t>
            </w:r>
          </w:p>
          <w:p w:rsidR="00A87926" w:rsidRDefault="00A87926" w:rsidP="007A42A2">
            <w:pPr>
              <w:jc w:val="center"/>
              <w:rPr>
                <w:rFonts w:ascii="Palatino Linotype" w:hAnsi="Palatino Linotype"/>
                <w:sz w:val="24"/>
                <w:szCs w:val="24"/>
              </w:rPr>
            </w:pPr>
            <w:r w:rsidRPr="0089501E">
              <w:rPr>
                <w:rFonts w:ascii="Palatino Linotype" w:hAnsi="Palatino Linotype"/>
                <w:sz w:val="24"/>
                <w:szCs w:val="24"/>
              </w:rPr>
              <w:t>Secretario Técnico del Pleno</w:t>
            </w:r>
          </w:p>
          <w:p w:rsidR="00A87926" w:rsidRDefault="00A87926" w:rsidP="007A42A2">
            <w:pPr>
              <w:jc w:val="center"/>
              <w:rPr>
                <w:rFonts w:ascii="Palatino Linotype" w:hAnsi="Palatino Linotype"/>
                <w:sz w:val="24"/>
                <w:szCs w:val="24"/>
              </w:rPr>
            </w:pPr>
            <w:r>
              <w:rPr>
                <w:rFonts w:ascii="Palatino Linotype" w:hAnsi="Palatino Linotype"/>
                <w:b/>
                <w:sz w:val="24"/>
                <w:szCs w:val="24"/>
              </w:rPr>
              <w:t>(Rubrica)</w:t>
            </w:r>
            <w:bookmarkStart w:id="0" w:name="_GoBack"/>
            <w:bookmarkEnd w:id="0"/>
          </w:p>
          <w:p w:rsidR="00A87926" w:rsidRPr="00425534" w:rsidRDefault="00A87926" w:rsidP="007A42A2">
            <w:pPr>
              <w:jc w:val="center"/>
              <w:rPr>
                <w:rFonts w:ascii="Palatino Linotype" w:hAnsi="Palatino Linotype"/>
                <w:sz w:val="18"/>
                <w:szCs w:val="24"/>
              </w:rPr>
            </w:pPr>
          </w:p>
        </w:tc>
      </w:tr>
    </w:tbl>
    <w:p w:rsidR="00A87926" w:rsidRPr="00F11368" w:rsidRDefault="00A87926" w:rsidP="00A87926">
      <w:pPr>
        <w:spacing w:after="0" w:line="240" w:lineRule="auto"/>
        <w:jc w:val="both"/>
        <w:rPr>
          <w:rFonts w:ascii="Palatino Linotype" w:hAnsi="Palatino Linotype" w:cs="Arial"/>
          <w:sz w:val="8"/>
          <w:szCs w:val="16"/>
        </w:rPr>
      </w:pPr>
    </w:p>
    <w:p w:rsidR="00A87926" w:rsidRPr="00937BFA" w:rsidRDefault="00A87926" w:rsidP="00A87926">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diecinueve de marzo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sidR="00BE2DAE">
        <w:rPr>
          <w:rFonts w:ascii="Palatino Linotype" w:hAnsi="Palatino Linotype" w:cs="Arial"/>
          <w:bCs/>
          <w:sz w:val="18"/>
          <w:szCs w:val="16"/>
          <w:lang w:eastAsia="es-MX"/>
        </w:rPr>
        <w:t>00305</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R/20</w:t>
      </w:r>
      <w:r w:rsidR="00BE2DAE">
        <w:rPr>
          <w:rFonts w:ascii="Palatino Linotype" w:hAnsi="Palatino Linotype" w:cs="Arial"/>
          <w:bCs/>
          <w:sz w:val="18"/>
          <w:szCs w:val="16"/>
          <w:lang w:eastAsia="es-MX"/>
        </w:rPr>
        <w:t>20</w:t>
      </w:r>
      <w:r>
        <w:rPr>
          <w:rFonts w:ascii="Palatino Linotype" w:hAnsi="Palatino Linotype" w:cs="Arial"/>
          <w:bCs/>
          <w:sz w:val="18"/>
          <w:szCs w:val="16"/>
          <w:lang w:eastAsia="es-MX"/>
        </w:rPr>
        <w:t xml:space="preserve">. </w:t>
      </w:r>
    </w:p>
    <w:p w:rsidR="00A87926" w:rsidRDefault="00A87926" w:rsidP="00A87926">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p w:rsidR="00A87926" w:rsidRDefault="00A87926" w:rsidP="00A87926"/>
    <w:sectPr w:rsidR="00A87926" w:rsidSect="00702222">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F30" w:rsidRDefault="008A5F30" w:rsidP="00A87926">
      <w:pPr>
        <w:spacing w:after="0" w:line="240" w:lineRule="auto"/>
      </w:pPr>
      <w:r>
        <w:separator/>
      </w:r>
    </w:p>
  </w:endnote>
  <w:endnote w:type="continuationSeparator" w:id="0">
    <w:p w:rsidR="008A5F30" w:rsidRDefault="008A5F30" w:rsidP="00A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Pr="000B69FA" w:rsidRDefault="006D46FD"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332">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332">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Pr="000B69FA" w:rsidRDefault="006D46FD" w:rsidP="007022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2433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24332">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F30" w:rsidRDefault="008A5F30" w:rsidP="00A87926">
      <w:pPr>
        <w:spacing w:after="0" w:line="240" w:lineRule="auto"/>
      </w:pPr>
      <w:r>
        <w:separator/>
      </w:r>
    </w:p>
  </w:footnote>
  <w:footnote w:type="continuationSeparator" w:id="0">
    <w:p w:rsidR="008A5F30" w:rsidRDefault="008A5F30" w:rsidP="00A87926">
      <w:pPr>
        <w:spacing w:after="0" w:line="240" w:lineRule="auto"/>
      </w:pPr>
      <w:r>
        <w:continuationSeparator/>
      </w:r>
    </w:p>
  </w:footnote>
  <w:footnote w:id="1">
    <w:p w:rsidR="00A87926" w:rsidRPr="00615B4B" w:rsidRDefault="00A87926" w:rsidP="00A87926">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87926" w:rsidRPr="00615B4B" w:rsidRDefault="00A87926" w:rsidP="00A87926">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222" w:rsidRDefault="0062433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702222" w:rsidTr="00702222">
      <w:trPr>
        <w:trHeight w:val="227"/>
      </w:trPr>
      <w:tc>
        <w:tcPr>
          <w:tcW w:w="5949" w:type="dxa"/>
          <w:hideMark/>
        </w:tcPr>
        <w:p w:rsidR="00702222" w:rsidRDefault="006D46FD" w:rsidP="00702222">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702222" w:rsidRDefault="0075472B" w:rsidP="0075472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0030</w:t>
          </w:r>
          <w:r w:rsidR="006D46FD">
            <w:rPr>
              <w:rFonts w:ascii="Palatino Linotype" w:hAnsi="Palatino Linotype" w:cs="Arial"/>
              <w:bCs/>
              <w:sz w:val="24"/>
              <w:lang w:eastAsia="es-MX"/>
            </w:rPr>
            <w:t>5/INFOEM/IP/RR/20</w:t>
          </w:r>
          <w:r>
            <w:rPr>
              <w:rFonts w:ascii="Palatino Linotype" w:hAnsi="Palatino Linotype" w:cs="Arial"/>
              <w:bCs/>
              <w:sz w:val="24"/>
              <w:lang w:eastAsia="es-MX"/>
            </w:rPr>
            <w:t>20</w:t>
          </w:r>
        </w:p>
      </w:tc>
    </w:tr>
    <w:tr w:rsidR="00702222" w:rsidTr="00702222">
      <w:trPr>
        <w:trHeight w:val="242"/>
      </w:trPr>
      <w:tc>
        <w:tcPr>
          <w:tcW w:w="5949" w:type="dxa"/>
          <w:hideMark/>
        </w:tcPr>
        <w:p w:rsidR="00702222" w:rsidRDefault="006D46FD" w:rsidP="00702222">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702222" w:rsidRDefault="006D46FD" w:rsidP="00A62971">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Villa Victoria</w:t>
          </w:r>
        </w:p>
      </w:tc>
    </w:tr>
    <w:tr w:rsidR="00702222" w:rsidTr="00702222">
      <w:trPr>
        <w:trHeight w:val="342"/>
      </w:trPr>
      <w:tc>
        <w:tcPr>
          <w:tcW w:w="5949" w:type="dxa"/>
          <w:hideMark/>
        </w:tcPr>
        <w:p w:rsidR="00702222" w:rsidRDefault="006D46FD" w:rsidP="00702222">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702222" w:rsidRDefault="006D46FD"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02222" w:rsidRDefault="006243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702222" w:rsidTr="00702222">
      <w:trPr>
        <w:trHeight w:val="227"/>
      </w:trPr>
      <w:tc>
        <w:tcPr>
          <w:tcW w:w="5103" w:type="dxa"/>
          <w:hideMark/>
        </w:tcPr>
        <w:p w:rsidR="00702222" w:rsidRDefault="006D46FD"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702222" w:rsidRPr="00B4142F" w:rsidRDefault="00A87926" w:rsidP="00A87926">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00305</w:t>
          </w:r>
          <w:r w:rsidR="006D46FD">
            <w:rPr>
              <w:rFonts w:ascii="Palatino Linotype" w:hAnsi="Palatino Linotype" w:cs="Arial"/>
              <w:bCs/>
              <w:sz w:val="24"/>
              <w:lang w:eastAsia="es-MX"/>
            </w:rPr>
            <w:t>/INFOEM/IP/RR/20</w:t>
          </w:r>
          <w:r>
            <w:rPr>
              <w:rFonts w:ascii="Palatino Linotype" w:hAnsi="Palatino Linotype" w:cs="Arial"/>
              <w:bCs/>
              <w:sz w:val="24"/>
              <w:lang w:eastAsia="es-MX"/>
            </w:rPr>
            <w:t>20</w:t>
          </w:r>
        </w:p>
      </w:tc>
    </w:tr>
    <w:tr w:rsidR="00702222" w:rsidTr="00702222">
      <w:trPr>
        <w:trHeight w:val="196"/>
      </w:trPr>
      <w:tc>
        <w:tcPr>
          <w:tcW w:w="5103" w:type="dxa"/>
          <w:hideMark/>
        </w:tcPr>
        <w:p w:rsidR="00702222" w:rsidRDefault="006D46FD"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702222" w:rsidRPr="00F06FED" w:rsidRDefault="00624332" w:rsidP="00702222">
          <w:pPr>
            <w:spacing w:after="120" w:line="256" w:lineRule="auto"/>
            <w:ind w:left="208" w:right="214"/>
            <w:jc w:val="right"/>
            <w:rPr>
              <w:rFonts w:ascii="Palatino Linotype" w:hAnsi="Palatino Linotype" w:cs="Arial"/>
            </w:rPr>
          </w:pPr>
          <w:r>
            <w:rPr>
              <w:rFonts w:ascii="Palatino Linotype" w:hAnsi="Palatino Linotype" w:cs="Arial"/>
            </w:rPr>
            <w:t>xxx</w:t>
          </w:r>
        </w:p>
      </w:tc>
    </w:tr>
    <w:tr w:rsidR="00702222" w:rsidTr="00702222">
      <w:trPr>
        <w:trHeight w:val="242"/>
      </w:trPr>
      <w:tc>
        <w:tcPr>
          <w:tcW w:w="5103" w:type="dxa"/>
          <w:hideMark/>
        </w:tcPr>
        <w:p w:rsidR="00702222" w:rsidRDefault="006D46FD" w:rsidP="007022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702222" w:rsidRDefault="006D46FD" w:rsidP="00A87926">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A87926">
            <w:rPr>
              <w:rFonts w:ascii="Palatino Linotype" w:hAnsi="Palatino Linotype" w:cs="Arial"/>
              <w:szCs w:val="20"/>
            </w:rPr>
            <w:t>Axapusco</w:t>
          </w:r>
        </w:p>
      </w:tc>
    </w:tr>
    <w:tr w:rsidR="00702222" w:rsidTr="00702222">
      <w:trPr>
        <w:trHeight w:val="342"/>
      </w:trPr>
      <w:tc>
        <w:tcPr>
          <w:tcW w:w="5103" w:type="dxa"/>
          <w:hideMark/>
        </w:tcPr>
        <w:p w:rsidR="00702222" w:rsidRDefault="006D46FD" w:rsidP="007022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702222" w:rsidRDefault="006D46FD" w:rsidP="00702222">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702222" w:rsidRDefault="006243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D72FC"/>
    <w:multiLevelType w:val="hybridMultilevel"/>
    <w:tmpl w:val="0BB6B70C"/>
    <w:lvl w:ilvl="0" w:tplc="8AA695D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3CA42049"/>
    <w:multiLevelType w:val="hybridMultilevel"/>
    <w:tmpl w:val="FB2A34F0"/>
    <w:lvl w:ilvl="0" w:tplc="6694A024">
      <w:numFmt w:val="bullet"/>
      <w:lvlText w:val=""/>
      <w:lvlJc w:val="left"/>
      <w:pPr>
        <w:ind w:left="720" w:hanging="360"/>
      </w:pPr>
      <w:rPr>
        <w:rFonts w:ascii="Symbol" w:eastAsia="Times New Roman"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8F2A25"/>
    <w:multiLevelType w:val="hybridMultilevel"/>
    <w:tmpl w:val="BB542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26"/>
    <w:rsid w:val="000167D9"/>
    <w:rsid w:val="0005056B"/>
    <w:rsid w:val="00060ED4"/>
    <w:rsid w:val="00073FED"/>
    <w:rsid w:val="00164B7B"/>
    <w:rsid w:val="00253EAE"/>
    <w:rsid w:val="003702FE"/>
    <w:rsid w:val="00502D97"/>
    <w:rsid w:val="005814C6"/>
    <w:rsid w:val="005D5F33"/>
    <w:rsid w:val="00624332"/>
    <w:rsid w:val="006D46FD"/>
    <w:rsid w:val="0075472B"/>
    <w:rsid w:val="0077260F"/>
    <w:rsid w:val="008A5F30"/>
    <w:rsid w:val="00A87926"/>
    <w:rsid w:val="00B0764B"/>
    <w:rsid w:val="00BE2DAE"/>
    <w:rsid w:val="00BE31B9"/>
    <w:rsid w:val="00C269CA"/>
    <w:rsid w:val="00CD18B0"/>
    <w:rsid w:val="00D564EB"/>
    <w:rsid w:val="00D85F40"/>
    <w:rsid w:val="00DB6E3F"/>
    <w:rsid w:val="00EF2D7F"/>
    <w:rsid w:val="00F94AAC"/>
    <w:rsid w:val="00FE1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B2E91-BF04-4A9D-AC69-A21069DF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9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792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87926"/>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87926"/>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87926"/>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87926"/>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87926"/>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87926"/>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87926"/>
    <w:rPr>
      <w:vertAlign w:val="superscript"/>
    </w:rPr>
  </w:style>
  <w:style w:type="character" w:styleId="Hipervnculo">
    <w:name w:val="Hyperlink"/>
    <w:basedOn w:val="Fuentedeprrafopredeter"/>
    <w:uiPriority w:val="99"/>
    <w:unhideWhenUsed/>
    <w:rsid w:val="00A87926"/>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8792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87926"/>
    <w:rPr>
      <w:sz w:val="20"/>
      <w:szCs w:val="20"/>
    </w:rPr>
  </w:style>
  <w:style w:type="paragraph" w:styleId="Sinespaciado">
    <w:name w:val="No Spacing"/>
    <w:aliases w:val="Francesa"/>
    <w:link w:val="SinespaciadoCar"/>
    <w:uiPriority w:val="1"/>
    <w:qFormat/>
    <w:rsid w:val="00A87926"/>
    <w:pPr>
      <w:spacing w:after="0" w:line="240" w:lineRule="auto"/>
    </w:pPr>
  </w:style>
  <w:style w:type="table" w:styleId="Tablaconcuadrcula">
    <w:name w:val="Table Grid"/>
    <w:basedOn w:val="Tablanormal"/>
    <w:uiPriority w:val="39"/>
    <w:rsid w:val="00A87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A87926"/>
  </w:style>
  <w:style w:type="table" w:customStyle="1" w:styleId="Tablaconcuadrcula7">
    <w:name w:val="Tabla con cuadrícula7"/>
    <w:basedOn w:val="Tablanormal"/>
    <w:next w:val="Tablaconcuadrcula"/>
    <w:uiPriority w:val="39"/>
    <w:rsid w:val="00A87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79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67427">
      <w:bodyDiv w:val="1"/>
      <w:marLeft w:val="0"/>
      <w:marRight w:val="0"/>
      <w:marTop w:val="0"/>
      <w:marBottom w:val="0"/>
      <w:divBdr>
        <w:top w:val="none" w:sz="0" w:space="0" w:color="auto"/>
        <w:left w:val="none" w:sz="0" w:space="0" w:color="auto"/>
        <w:bottom w:val="none" w:sz="0" w:space="0" w:color="auto"/>
        <w:right w:val="none" w:sz="0" w:space="0" w:color="auto"/>
      </w:divBdr>
    </w:div>
    <w:div w:id="317194794">
      <w:bodyDiv w:val="1"/>
      <w:marLeft w:val="0"/>
      <w:marRight w:val="0"/>
      <w:marTop w:val="0"/>
      <w:marBottom w:val="0"/>
      <w:divBdr>
        <w:top w:val="none" w:sz="0" w:space="0" w:color="auto"/>
        <w:left w:val="none" w:sz="0" w:space="0" w:color="auto"/>
        <w:bottom w:val="none" w:sz="0" w:space="0" w:color="auto"/>
        <w:right w:val="none" w:sz="0" w:space="0" w:color="auto"/>
      </w:divBdr>
    </w:div>
    <w:div w:id="12195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5831</Words>
  <Characters>32076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Karina Soto Calderon</dc:creator>
  <cp:keywords/>
  <dc:description/>
  <cp:lastModifiedBy>Feri Jiméneez</cp:lastModifiedBy>
  <cp:revision>2</cp:revision>
  <dcterms:created xsi:type="dcterms:W3CDTF">2020-08-31T20:25:00Z</dcterms:created>
  <dcterms:modified xsi:type="dcterms:W3CDTF">2020-08-31T20:25:00Z</dcterms:modified>
</cp:coreProperties>
</file>