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08E3FE9F" w:rsidR="00474477" w:rsidRPr="00D96300" w:rsidRDefault="00F37B6F" w:rsidP="00C34E78">
      <w:pPr>
        <w:spacing w:before="240" w:after="240" w:line="360" w:lineRule="auto"/>
        <w:jc w:val="center"/>
        <w:rPr>
          <w:rFonts w:ascii="Palatino Linotype" w:hAnsi="Palatino Linotype"/>
          <w:b/>
        </w:rPr>
      </w:pPr>
      <w:bookmarkStart w:id="0" w:name="_GoBack"/>
      <w:bookmarkEnd w:id="0"/>
      <w:r w:rsidRPr="00D96300">
        <w:rPr>
          <w:rFonts w:ascii="Palatino Linotype" w:hAnsi="Palatino Linotype"/>
          <w:b/>
        </w:rPr>
        <w:t>SINOPSIS</w:t>
      </w:r>
      <w:r w:rsidR="00474477" w:rsidRPr="00D96300">
        <w:rPr>
          <w:rFonts w:ascii="Palatino Linotype" w:hAnsi="Palatino Linotype"/>
          <w:b/>
        </w:rPr>
        <w:t>.</w:t>
      </w:r>
    </w:p>
    <w:p w14:paraId="6831DD1F" w14:textId="1D3C2B16" w:rsidR="00664FB5" w:rsidRPr="00D96300" w:rsidRDefault="00F37B6F" w:rsidP="00C34E78">
      <w:pPr>
        <w:spacing w:line="360" w:lineRule="auto"/>
        <w:jc w:val="both"/>
        <w:rPr>
          <w:rFonts w:ascii="Palatino Linotype" w:eastAsia="Calibri" w:hAnsi="Palatino Linotype" w:cs="Times New Roman"/>
        </w:rPr>
      </w:pPr>
      <w:r w:rsidRPr="00D96300">
        <w:rPr>
          <w:rFonts w:ascii="Palatino Linotype" w:eastAsia="Calibri" w:hAnsi="Palatino Linotype" w:cs="Times New Roman"/>
        </w:rPr>
        <w:t xml:space="preserve">En razón de que la solicitud de información formulada por el </w:t>
      </w:r>
      <w:r w:rsidRPr="00D96300">
        <w:rPr>
          <w:rFonts w:ascii="Palatino Linotype" w:eastAsia="Calibri" w:hAnsi="Palatino Linotype" w:cs="Times New Roman"/>
          <w:b/>
        </w:rPr>
        <w:t>RECURRENTE</w:t>
      </w:r>
      <w:r w:rsidRPr="00D96300">
        <w:rPr>
          <w:rFonts w:ascii="Palatino Linotype" w:eastAsia="Calibri" w:hAnsi="Palatino Linotype" w:cs="Times New Roman"/>
        </w:rPr>
        <w:t xml:space="preserve"> fue atendida por el </w:t>
      </w:r>
      <w:r w:rsidRPr="00D96300">
        <w:rPr>
          <w:rFonts w:ascii="Palatino Linotype" w:eastAsia="Calibri" w:hAnsi="Palatino Linotype" w:cs="Times New Roman"/>
          <w:b/>
        </w:rPr>
        <w:t>SUJETO OBLIGADO</w:t>
      </w:r>
      <w:r w:rsidRPr="00D96300">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D96300">
        <w:rPr>
          <w:rFonts w:ascii="Palatino Linotype" w:eastAsia="Calibri" w:hAnsi="Palatino Linotype" w:cs="Times New Roman"/>
          <w:b/>
        </w:rPr>
        <w:t>CONFIRMAR</w:t>
      </w:r>
      <w:r w:rsidRPr="00D96300">
        <w:rPr>
          <w:rFonts w:ascii="Palatino Linotype" w:eastAsia="Calibri" w:hAnsi="Palatino Linotype" w:cs="Times New Roman"/>
        </w:rPr>
        <w:t xml:space="preserve"> la respuesta emitida a la solicitud de información.</w:t>
      </w:r>
    </w:p>
    <w:p w14:paraId="2425A3A5" w14:textId="77777777" w:rsidR="00664FB5" w:rsidRPr="00D96300" w:rsidRDefault="00664FB5" w:rsidP="00C34E78">
      <w:pPr>
        <w:spacing w:line="360" w:lineRule="auto"/>
        <w:rPr>
          <w:rFonts w:ascii="Palatino Linotype" w:eastAsia="Times New Roman" w:hAnsi="Palatino Linotype"/>
        </w:rPr>
      </w:pPr>
    </w:p>
    <w:p w14:paraId="2C267222" w14:textId="4EA893BE" w:rsidR="007A0A0E" w:rsidRPr="00D96300" w:rsidRDefault="007A0A0E" w:rsidP="00C34E78">
      <w:pPr>
        <w:spacing w:line="360" w:lineRule="auto"/>
        <w:rPr>
          <w:rFonts w:ascii="Palatino Linotype" w:eastAsia="Times New Roman" w:hAnsi="Palatino Linotype"/>
        </w:rPr>
      </w:pPr>
    </w:p>
    <w:p w14:paraId="3438D1B1" w14:textId="02D13BD6" w:rsidR="00D96300" w:rsidRPr="00D96300" w:rsidRDefault="00D96300" w:rsidP="00C34E78">
      <w:pPr>
        <w:spacing w:line="360" w:lineRule="auto"/>
        <w:rPr>
          <w:rFonts w:ascii="Palatino Linotype" w:eastAsia="Times New Roman" w:hAnsi="Palatino Linotype"/>
        </w:rPr>
      </w:pPr>
    </w:p>
    <w:p w14:paraId="2FF12DA0" w14:textId="52702566" w:rsidR="00D96300" w:rsidRPr="00D96300" w:rsidRDefault="00D96300" w:rsidP="00C34E78">
      <w:pPr>
        <w:spacing w:line="360" w:lineRule="auto"/>
        <w:rPr>
          <w:rFonts w:ascii="Palatino Linotype" w:eastAsia="Times New Roman" w:hAnsi="Palatino Linotype"/>
        </w:rPr>
      </w:pPr>
    </w:p>
    <w:p w14:paraId="33579578" w14:textId="420DE726" w:rsidR="00D96300" w:rsidRPr="00D96300" w:rsidRDefault="00D96300" w:rsidP="00C34E78">
      <w:pPr>
        <w:spacing w:line="360" w:lineRule="auto"/>
        <w:rPr>
          <w:rFonts w:ascii="Palatino Linotype" w:eastAsia="Times New Roman" w:hAnsi="Palatino Linotype"/>
        </w:rPr>
      </w:pPr>
    </w:p>
    <w:p w14:paraId="2A696C61" w14:textId="296F9B55" w:rsidR="00D96300" w:rsidRPr="00D96300" w:rsidRDefault="00D96300" w:rsidP="00C34E78">
      <w:pPr>
        <w:spacing w:line="360" w:lineRule="auto"/>
        <w:rPr>
          <w:rFonts w:ascii="Palatino Linotype" w:eastAsia="Times New Roman" w:hAnsi="Palatino Linotype"/>
        </w:rPr>
      </w:pPr>
    </w:p>
    <w:p w14:paraId="39A6DA68" w14:textId="5115890B" w:rsidR="00D96300" w:rsidRPr="00D96300" w:rsidRDefault="00D96300" w:rsidP="00C34E78">
      <w:pPr>
        <w:spacing w:line="360" w:lineRule="auto"/>
        <w:rPr>
          <w:rFonts w:ascii="Palatino Linotype" w:eastAsia="Times New Roman" w:hAnsi="Palatino Linotype"/>
        </w:rPr>
      </w:pPr>
    </w:p>
    <w:p w14:paraId="42374CDA" w14:textId="5E8C2993" w:rsidR="00D96300" w:rsidRPr="00D96300" w:rsidRDefault="00D96300" w:rsidP="00C34E78">
      <w:pPr>
        <w:spacing w:line="360" w:lineRule="auto"/>
        <w:rPr>
          <w:rFonts w:ascii="Palatino Linotype" w:eastAsia="Times New Roman" w:hAnsi="Palatino Linotype"/>
        </w:rPr>
      </w:pPr>
    </w:p>
    <w:p w14:paraId="4223D933" w14:textId="74504979" w:rsidR="00D96300" w:rsidRPr="00D96300" w:rsidRDefault="00D96300" w:rsidP="00C34E78">
      <w:pPr>
        <w:spacing w:line="360" w:lineRule="auto"/>
        <w:rPr>
          <w:rFonts w:ascii="Palatino Linotype" w:eastAsia="Times New Roman" w:hAnsi="Palatino Linotype"/>
        </w:rPr>
      </w:pPr>
    </w:p>
    <w:p w14:paraId="471F9FE4" w14:textId="2345CE43" w:rsidR="00D96300" w:rsidRPr="00D96300" w:rsidRDefault="00D96300" w:rsidP="00C34E78">
      <w:pPr>
        <w:spacing w:line="360" w:lineRule="auto"/>
        <w:rPr>
          <w:rFonts w:ascii="Palatino Linotype" w:eastAsia="Times New Roman" w:hAnsi="Palatino Linotype"/>
        </w:rPr>
      </w:pPr>
    </w:p>
    <w:p w14:paraId="4806B169" w14:textId="43D0F784" w:rsidR="00D96300" w:rsidRPr="00D96300" w:rsidRDefault="00D96300" w:rsidP="00C34E78">
      <w:pPr>
        <w:spacing w:line="360" w:lineRule="auto"/>
        <w:rPr>
          <w:rFonts w:ascii="Palatino Linotype" w:eastAsia="Times New Roman" w:hAnsi="Palatino Linotype"/>
        </w:rPr>
      </w:pPr>
    </w:p>
    <w:p w14:paraId="42B44BC9" w14:textId="19CC26C7" w:rsidR="00D96300" w:rsidRPr="00D96300" w:rsidRDefault="00D96300" w:rsidP="00C34E78">
      <w:pPr>
        <w:spacing w:line="360" w:lineRule="auto"/>
        <w:rPr>
          <w:rFonts w:ascii="Palatino Linotype" w:eastAsia="Times New Roman" w:hAnsi="Palatino Linotype"/>
        </w:rPr>
      </w:pPr>
    </w:p>
    <w:p w14:paraId="47F86214" w14:textId="1ED7858A" w:rsidR="00D96300" w:rsidRPr="00D96300" w:rsidRDefault="00D96300" w:rsidP="00C34E78">
      <w:pPr>
        <w:spacing w:line="360" w:lineRule="auto"/>
        <w:rPr>
          <w:rFonts w:ascii="Palatino Linotype" w:eastAsia="Times New Roman" w:hAnsi="Palatino Linotype"/>
        </w:rPr>
      </w:pPr>
    </w:p>
    <w:p w14:paraId="4D2AC4AA" w14:textId="7CC79D2C" w:rsidR="00D96300" w:rsidRPr="00D96300" w:rsidRDefault="00D96300" w:rsidP="00C34E78">
      <w:pPr>
        <w:spacing w:line="360" w:lineRule="auto"/>
        <w:rPr>
          <w:rFonts w:ascii="Palatino Linotype" w:eastAsia="Times New Roman" w:hAnsi="Palatino Linotype"/>
        </w:rPr>
      </w:pPr>
    </w:p>
    <w:p w14:paraId="10E5A503" w14:textId="54F819AA" w:rsidR="00D96300" w:rsidRPr="00D96300" w:rsidRDefault="00D96300" w:rsidP="00C34E78">
      <w:pPr>
        <w:spacing w:line="360" w:lineRule="auto"/>
        <w:rPr>
          <w:rFonts w:ascii="Palatino Linotype" w:eastAsia="Times New Roman" w:hAnsi="Palatino Linotype"/>
        </w:rPr>
      </w:pPr>
    </w:p>
    <w:p w14:paraId="4CFD63BA" w14:textId="012FBC09" w:rsidR="00D96300" w:rsidRPr="00D96300" w:rsidRDefault="00D96300" w:rsidP="00C34E78">
      <w:pPr>
        <w:spacing w:line="360" w:lineRule="auto"/>
        <w:rPr>
          <w:rFonts w:ascii="Palatino Linotype" w:eastAsia="Times New Roman" w:hAnsi="Palatino Linotype"/>
        </w:rPr>
      </w:pPr>
    </w:p>
    <w:p w14:paraId="1F4D5F91" w14:textId="77777777" w:rsidR="00D96300" w:rsidRPr="00D96300" w:rsidRDefault="00D96300" w:rsidP="00C34E78">
      <w:pPr>
        <w:spacing w:line="360" w:lineRule="auto"/>
        <w:rPr>
          <w:rFonts w:ascii="Palatino Linotype" w:eastAsia="Times New Roman" w:hAnsi="Palatino Linotype"/>
        </w:rPr>
      </w:pPr>
    </w:p>
    <w:p w14:paraId="31137936" w14:textId="302D1D0F" w:rsidR="00BC61B2" w:rsidRPr="00D96300" w:rsidRDefault="00A20B1F" w:rsidP="00C34E78">
      <w:pPr>
        <w:spacing w:line="360" w:lineRule="auto"/>
        <w:jc w:val="center"/>
        <w:rPr>
          <w:rFonts w:ascii="Palatino Linotype" w:eastAsia="Times New Roman" w:hAnsi="Palatino Linotype" w:cs="Times New Roman"/>
          <w:b/>
          <w:u w:val="single"/>
        </w:rPr>
      </w:pPr>
      <w:r w:rsidRPr="00D96300">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rPr>
          <w:bCs/>
        </w:rPr>
      </w:sdtEndPr>
      <w:sdtContent>
        <w:p w14:paraId="79CB4F2F" w14:textId="37302309" w:rsidR="00DA7E2F" w:rsidRPr="00D96300" w:rsidRDefault="00DA7E2F" w:rsidP="00C34E78">
          <w:pPr>
            <w:pStyle w:val="TtulodeTDC"/>
            <w:spacing w:before="0" w:line="360" w:lineRule="auto"/>
            <w:ind w:right="333"/>
            <w:jc w:val="both"/>
            <w:rPr>
              <w:b/>
            </w:rPr>
          </w:pPr>
        </w:p>
        <w:p w14:paraId="30F787F1" w14:textId="77777777" w:rsidR="0013465A" w:rsidRPr="00D96300" w:rsidRDefault="00DA7E2F" w:rsidP="00C34E78">
          <w:pPr>
            <w:pStyle w:val="TDC1"/>
            <w:spacing w:line="360" w:lineRule="auto"/>
            <w:jc w:val="left"/>
            <w:rPr>
              <w:rFonts w:ascii="Palatino Linotype" w:hAnsi="Palatino Linotype"/>
              <w:b/>
              <w:noProof/>
              <w:sz w:val="22"/>
              <w:szCs w:val="22"/>
              <w:lang w:val="es-MX" w:eastAsia="es-MX"/>
            </w:rPr>
          </w:pPr>
          <w:r w:rsidRPr="00D96300">
            <w:rPr>
              <w:rFonts w:ascii="Palatino Linotype" w:hAnsi="Palatino Linotype"/>
              <w:b/>
            </w:rPr>
            <w:fldChar w:fldCharType="begin"/>
          </w:r>
          <w:r w:rsidRPr="00D96300">
            <w:rPr>
              <w:rFonts w:ascii="Palatino Linotype" w:hAnsi="Palatino Linotype"/>
              <w:b/>
            </w:rPr>
            <w:instrText xml:space="preserve"> TOC \o "1-3" \h \z \u </w:instrText>
          </w:r>
          <w:r w:rsidRPr="00D96300">
            <w:rPr>
              <w:rFonts w:ascii="Palatino Linotype" w:hAnsi="Palatino Linotype"/>
              <w:b/>
            </w:rPr>
            <w:fldChar w:fldCharType="separate"/>
          </w:r>
          <w:hyperlink w:anchor="_Toc35628188" w:history="1">
            <w:r w:rsidR="0013465A" w:rsidRPr="00D96300">
              <w:rPr>
                <w:rStyle w:val="Hipervnculo"/>
                <w:rFonts w:ascii="Palatino Linotype" w:hAnsi="Palatino Linotype"/>
                <w:b/>
                <w:noProof/>
              </w:rPr>
              <w:t>ANTECEDENTES</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_Toc35628188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3</w:t>
            </w:r>
            <w:r w:rsidR="0013465A" w:rsidRPr="00D96300">
              <w:rPr>
                <w:rFonts w:ascii="Palatino Linotype" w:hAnsi="Palatino Linotype"/>
                <w:b/>
                <w:noProof/>
                <w:webHidden/>
              </w:rPr>
              <w:fldChar w:fldCharType="end"/>
            </w:r>
          </w:hyperlink>
        </w:p>
        <w:p w14:paraId="2326F7FA" w14:textId="77777777" w:rsidR="0013465A" w:rsidRPr="00D96300" w:rsidRDefault="00921386" w:rsidP="00C34E78">
          <w:pPr>
            <w:pStyle w:val="TDC1"/>
            <w:spacing w:line="360" w:lineRule="auto"/>
            <w:jc w:val="left"/>
            <w:rPr>
              <w:rFonts w:ascii="Palatino Linotype" w:hAnsi="Palatino Linotype"/>
              <w:b/>
              <w:noProof/>
              <w:sz w:val="22"/>
              <w:szCs w:val="22"/>
              <w:lang w:val="es-MX" w:eastAsia="es-MX"/>
            </w:rPr>
          </w:pPr>
          <w:hyperlink w:anchor="_Toc35628189" w:history="1">
            <w:r w:rsidR="0013465A" w:rsidRPr="00D96300">
              <w:rPr>
                <w:rStyle w:val="Hipervnculo"/>
                <w:rFonts w:ascii="Palatino Linotype" w:hAnsi="Palatino Linotype"/>
                <w:b/>
                <w:noProof/>
              </w:rPr>
              <w:t>CONSIDERANDO</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_Toc35628189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8</w:t>
            </w:r>
            <w:r w:rsidR="0013465A" w:rsidRPr="00D96300">
              <w:rPr>
                <w:rFonts w:ascii="Palatino Linotype" w:hAnsi="Palatino Linotype"/>
                <w:b/>
                <w:noProof/>
                <w:webHidden/>
              </w:rPr>
              <w:fldChar w:fldCharType="end"/>
            </w:r>
          </w:hyperlink>
        </w:p>
        <w:p w14:paraId="2903F9FA" w14:textId="77777777" w:rsidR="0013465A" w:rsidRPr="00D96300" w:rsidRDefault="00921386" w:rsidP="00C34E78">
          <w:pPr>
            <w:pStyle w:val="TDC2"/>
            <w:tabs>
              <w:tab w:val="right" w:leader="dot" w:pos="8828"/>
            </w:tabs>
            <w:spacing w:line="360" w:lineRule="auto"/>
            <w:rPr>
              <w:rFonts w:ascii="Palatino Linotype" w:hAnsi="Palatino Linotype"/>
              <w:b/>
              <w:noProof/>
              <w:sz w:val="22"/>
              <w:szCs w:val="22"/>
              <w:lang w:val="es-MX" w:eastAsia="es-MX"/>
            </w:rPr>
          </w:pPr>
          <w:hyperlink w:anchor="_Toc35628190" w:history="1">
            <w:r w:rsidR="0013465A" w:rsidRPr="00D96300">
              <w:rPr>
                <w:rStyle w:val="Hipervnculo"/>
                <w:rFonts w:ascii="Palatino Linotype" w:hAnsi="Palatino Linotype"/>
                <w:b/>
                <w:noProof/>
              </w:rPr>
              <w:t>PRIMERO. De la competencia</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_Toc35628190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8</w:t>
            </w:r>
            <w:r w:rsidR="0013465A" w:rsidRPr="00D96300">
              <w:rPr>
                <w:rFonts w:ascii="Palatino Linotype" w:hAnsi="Palatino Linotype"/>
                <w:b/>
                <w:noProof/>
                <w:webHidden/>
              </w:rPr>
              <w:fldChar w:fldCharType="end"/>
            </w:r>
          </w:hyperlink>
        </w:p>
        <w:p w14:paraId="1899C297" w14:textId="77777777" w:rsidR="0013465A" w:rsidRPr="00D96300" w:rsidRDefault="00921386" w:rsidP="00C34E78">
          <w:pPr>
            <w:pStyle w:val="TDC2"/>
            <w:tabs>
              <w:tab w:val="right" w:leader="dot" w:pos="8828"/>
            </w:tabs>
            <w:spacing w:line="360" w:lineRule="auto"/>
            <w:rPr>
              <w:rFonts w:ascii="Palatino Linotype" w:hAnsi="Palatino Linotype"/>
              <w:b/>
              <w:noProof/>
              <w:sz w:val="22"/>
              <w:szCs w:val="22"/>
              <w:lang w:val="es-MX" w:eastAsia="es-MX"/>
            </w:rPr>
          </w:pPr>
          <w:hyperlink w:anchor="_Toc35628191" w:history="1">
            <w:r w:rsidR="0013465A" w:rsidRPr="00D96300">
              <w:rPr>
                <w:rStyle w:val="Hipervnculo"/>
                <w:rFonts w:ascii="Palatino Linotype" w:hAnsi="Palatino Linotype"/>
                <w:b/>
                <w:noProof/>
              </w:rPr>
              <w:t>SEGUNDO. De la oportunidad y procedencia.</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_Toc35628191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9</w:t>
            </w:r>
            <w:r w:rsidR="0013465A" w:rsidRPr="00D96300">
              <w:rPr>
                <w:rFonts w:ascii="Palatino Linotype" w:hAnsi="Palatino Linotype"/>
                <w:b/>
                <w:noProof/>
                <w:webHidden/>
              </w:rPr>
              <w:fldChar w:fldCharType="end"/>
            </w:r>
          </w:hyperlink>
        </w:p>
        <w:p w14:paraId="5DCADB5E" w14:textId="77777777" w:rsidR="0013465A" w:rsidRPr="00D96300" w:rsidRDefault="00921386" w:rsidP="00C34E78">
          <w:pPr>
            <w:pStyle w:val="TDC2"/>
            <w:tabs>
              <w:tab w:val="right" w:leader="dot" w:pos="8828"/>
            </w:tabs>
            <w:spacing w:line="360" w:lineRule="auto"/>
            <w:rPr>
              <w:rFonts w:ascii="Palatino Linotype" w:hAnsi="Palatino Linotype"/>
              <w:b/>
              <w:noProof/>
              <w:sz w:val="22"/>
              <w:szCs w:val="22"/>
              <w:lang w:val="es-MX" w:eastAsia="es-MX"/>
            </w:rPr>
          </w:pPr>
          <w:hyperlink w:anchor="_Toc35628192" w:history="1">
            <w:r w:rsidR="0013465A" w:rsidRPr="00D96300">
              <w:rPr>
                <w:rStyle w:val="Hipervnculo"/>
                <w:rFonts w:ascii="Palatino Linotype" w:hAnsi="Palatino Linotype"/>
                <w:b/>
                <w:noProof/>
              </w:rPr>
              <w:t xml:space="preserve">TERCERO. Del planteamiento de la </w:t>
            </w:r>
            <w:r w:rsidR="0013465A" w:rsidRPr="00D96300">
              <w:rPr>
                <w:rStyle w:val="Hipervnculo"/>
                <w:rFonts w:ascii="Palatino Linotype" w:hAnsi="Palatino Linotype"/>
                <w:b/>
                <w:i/>
                <w:noProof/>
              </w:rPr>
              <w:t>Litis</w:t>
            </w:r>
            <w:r w:rsidR="0013465A" w:rsidRPr="00D96300">
              <w:rPr>
                <w:rStyle w:val="Hipervnculo"/>
                <w:rFonts w:ascii="Palatino Linotype" w:hAnsi="Palatino Linotype"/>
                <w:b/>
                <w:noProof/>
              </w:rPr>
              <w:t>.</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_Toc35628192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12</w:t>
            </w:r>
            <w:r w:rsidR="0013465A" w:rsidRPr="00D96300">
              <w:rPr>
                <w:rFonts w:ascii="Palatino Linotype" w:hAnsi="Palatino Linotype"/>
                <w:b/>
                <w:noProof/>
                <w:webHidden/>
              </w:rPr>
              <w:fldChar w:fldCharType="end"/>
            </w:r>
          </w:hyperlink>
        </w:p>
        <w:p w14:paraId="4A4E8E0C" w14:textId="77777777" w:rsidR="0013465A" w:rsidRPr="00D96300" w:rsidRDefault="00921386" w:rsidP="00C34E78">
          <w:pPr>
            <w:pStyle w:val="TDC2"/>
            <w:tabs>
              <w:tab w:val="right" w:leader="dot" w:pos="8828"/>
            </w:tabs>
            <w:spacing w:line="360" w:lineRule="auto"/>
            <w:rPr>
              <w:rFonts w:ascii="Palatino Linotype" w:hAnsi="Palatino Linotype"/>
              <w:b/>
              <w:noProof/>
              <w:sz w:val="22"/>
              <w:szCs w:val="22"/>
              <w:lang w:val="es-MX" w:eastAsia="es-MX"/>
            </w:rPr>
          </w:pPr>
          <w:hyperlink w:anchor="_Toc35628193" w:history="1">
            <w:r w:rsidR="0013465A" w:rsidRPr="00D96300">
              <w:rPr>
                <w:rStyle w:val="Hipervnculo"/>
                <w:rFonts w:ascii="Palatino Linotype" w:hAnsi="Palatino Linotype" w:cs="Arial"/>
                <w:b/>
                <w:noProof/>
              </w:rPr>
              <w:t>CUARTO. Estudio y Resolución del asunto.</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_Toc35628193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13</w:t>
            </w:r>
            <w:r w:rsidR="0013465A" w:rsidRPr="00D96300">
              <w:rPr>
                <w:rFonts w:ascii="Palatino Linotype" w:hAnsi="Palatino Linotype"/>
                <w:b/>
                <w:noProof/>
                <w:webHidden/>
              </w:rPr>
              <w:fldChar w:fldCharType="end"/>
            </w:r>
          </w:hyperlink>
        </w:p>
        <w:p w14:paraId="42AC4796" w14:textId="77777777" w:rsidR="0013465A" w:rsidRPr="00D96300" w:rsidRDefault="00921386" w:rsidP="00C34E78">
          <w:pPr>
            <w:pStyle w:val="TDC3"/>
            <w:tabs>
              <w:tab w:val="right" w:leader="dot" w:pos="8828"/>
            </w:tabs>
            <w:spacing w:line="360" w:lineRule="auto"/>
            <w:rPr>
              <w:rFonts w:ascii="Palatino Linotype" w:hAnsi="Palatino Linotype"/>
              <w:b/>
              <w:noProof/>
              <w:sz w:val="22"/>
              <w:szCs w:val="22"/>
              <w:lang w:val="es-MX" w:eastAsia="es-MX"/>
            </w:rPr>
          </w:pPr>
          <w:hyperlink w:anchor="_Toc35628194" w:history="1">
            <w:r w:rsidR="0013465A" w:rsidRPr="00D96300">
              <w:rPr>
                <w:rStyle w:val="Hipervnculo"/>
                <w:rFonts w:ascii="Palatino Linotype" w:hAnsi="Palatino Linotype" w:cs="Arial"/>
                <w:b/>
                <w:noProof/>
              </w:rPr>
              <w:t>I. De la respuesta a la solicitud de información.</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_Toc35628194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13</w:t>
            </w:r>
            <w:r w:rsidR="0013465A" w:rsidRPr="00D96300">
              <w:rPr>
                <w:rFonts w:ascii="Palatino Linotype" w:hAnsi="Palatino Linotype"/>
                <w:b/>
                <w:noProof/>
                <w:webHidden/>
              </w:rPr>
              <w:fldChar w:fldCharType="end"/>
            </w:r>
          </w:hyperlink>
        </w:p>
        <w:p w14:paraId="66432E8A" w14:textId="77777777" w:rsidR="0013465A" w:rsidRPr="00D96300" w:rsidRDefault="00921386" w:rsidP="00C34E78">
          <w:pPr>
            <w:pStyle w:val="TDC3"/>
            <w:tabs>
              <w:tab w:val="right" w:leader="dot" w:pos="8828"/>
            </w:tabs>
            <w:spacing w:line="360" w:lineRule="auto"/>
            <w:rPr>
              <w:rFonts w:ascii="Palatino Linotype" w:hAnsi="Palatino Linotype"/>
              <w:b/>
              <w:noProof/>
              <w:sz w:val="22"/>
              <w:szCs w:val="22"/>
              <w:lang w:val="es-MX" w:eastAsia="es-MX"/>
            </w:rPr>
          </w:pPr>
          <w:hyperlink w:anchor="_Toc35628195" w:history="1">
            <w:r w:rsidR="0013465A" w:rsidRPr="00D96300">
              <w:rPr>
                <w:rStyle w:val="Hipervnculo"/>
                <w:rFonts w:ascii="Palatino Linotype" w:hAnsi="Palatino Linotype" w:cs="Arial"/>
                <w:b/>
                <w:noProof/>
              </w:rPr>
              <w:t>II. De la competencia del SUJETO OBLIGADO para poseer, generar o administrar la información solicitada.</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_Toc35628195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16</w:t>
            </w:r>
            <w:r w:rsidR="0013465A" w:rsidRPr="00D96300">
              <w:rPr>
                <w:rFonts w:ascii="Palatino Linotype" w:hAnsi="Palatino Linotype"/>
                <w:b/>
                <w:noProof/>
                <w:webHidden/>
              </w:rPr>
              <w:fldChar w:fldCharType="end"/>
            </w:r>
          </w:hyperlink>
        </w:p>
        <w:p w14:paraId="3A5D574C" w14:textId="7A4223D3" w:rsidR="0013465A" w:rsidRPr="00D96300" w:rsidRDefault="00921386" w:rsidP="00C34E78">
          <w:pPr>
            <w:pStyle w:val="TDC3"/>
            <w:tabs>
              <w:tab w:val="right" w:leader="dot" w:pos="8828"/>
            </w:tabs>
            <w:spacing w:line="360" w:lineRule="auto"/>
            <w:rPr>
              <w:rFonts w:ascii="Palatino Linotype" w:hAnsi="Palatino Linotype"/>
              <w:b/>
              <w:noProof/>
              <w:sz w:val="22"/>
              <w:szCs w:val="22"/>
              <w:lang w:val="es-MX" w:eastAsia="es-MX"/>
            </w:rPr>
          </w:pPr>
          <w:hyperlink w:anchor="_Toc35628196" w:history="1">
            <w:r w:rsidR="0013465A" w:rsidRPr="00D96300">
              <w:rPr>
                <w:rStyle w:val="Hipervnculo"/>
                <w:rFonts w:ascii="Palatino Linotype" w:hAnsi="Palatino Linotype" w:cs="Arial"/>
                <w:b/>
                <w:noProof/>
              </w:rPr>
              <w:t xml:space="preserve">III. De las razones o motivos de inconformidad expuestos en el recurso de revisión </w:t>
            </w:r>
            <w:r w:rsidR="00B46A31" w:rsidRPr="00D96300">
              <w:rPr>
                <w:rStyle w:val="Hipervnculo"/>
                <w:rFonts w:ascii="Palatino Linotype" w:hAnsi="Palatino Linotype" w:cs="Arial"/>
                <w:b/>
                <w:noProof/>
              </w:rPr>
              <w:t>00768/INFOEM/IP/RR/2020</w:t>
            </w:r>
            <w:r w:rsidR="0013465A" w:rsidRPr="00D96300">
              <w:rPr>
                <w:rStyle w:val="Hipervnculo"/>
                <w:rFonts w:ascii="Palatino Linotype" w:hAnsi="Palatino Linotype" w:cs="Arial"/>
                <w:b/>
                <w:noProof/>
              </w:rPr>
              <w:t>.</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_Toc35628196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28</w:t>
            </w:r>
            <w:r w:rsidR="0013465A" w:rsidRPr="00D96300">
              <w:rPr>
                <w:rFonts w:ascii="Palatino Linotype" w:hAnsi="Palatino Linotype"/>
                <w:b/>
                <w:noProof/>
                <w:webHidden/>
              </w:rPr>
              <w:fldChar w:fldCharType="end"/>
            </w:r>
          </w:hyperlink>
        </w:p>
        <w:p w14:paraId="29EADF6B" w14:textId="77777777" w:rsidR="0013465A" w:rsidRPr="00D96300" w:rsidRDefault="00921386" w:rsidP="00C34E78">
          <w:pPr>
            <w:pStyle w:val="TDC1"/>
            <w:spacing w:line="360" w:lineRule="auto"/>
            <w:jc w:val="left"/>
            <w:rPr>
              <w:rFonts w:ascii="Palatino Linotype" w:hAnsi="Palatino Linotype"/>
              <w:b/>
              <w:noProof/>
              <w:sz w:val="22"/>
              <w:szCs w:val="22"/>
              <w:lang w:val="es-MX" w:eastAsia="es-MX"/>
            </w:rPr>
          </w:pPr>
          <w:hyperlink w:anchor="_Toc35628197" w:history="1">
            <w:r w:rsidR="0013465A" w:rsidRPr="00D96300">
              <w:rPr>
                <w:rStyle w:val="Hipervnculo"/>
                <w:rFonts w:ascii="Palatino Linotype" w:hAnsi="Palatino Linotype"/>
                <w:b/>
                <w:noProof/>
              </w:rPr>
              <w:t>R E S O L U T I V O S</w:t>
            </w:r>
            <w:r w:rsidR="0013465A" w:rsidRPr="00D96300">
              <w:rPr>
                <w:rFonts w:ascii="Palatino Linotype" w:hAnsi="Palatino Linotype"/>
                <w:b/>
                <w:noProof/>
                <w:webHidden/>
              </w:rPr>
              <w:tab/>
            </w:r>
            <w:r w:rsidR="0013465A" w:rsidRPr="00D96300">
              <w:rPr>
                <w:rFonts w:ascii="Palatino Linotype" w:hAnsi="Palatino Linotype"/>
                <w:b/>
                <w:noProof/>
                <w:webHidden/>
              </w:rPr>
              <w:fldChar w:fldCharType="begin"/>
            </w:r>
            <w:r w:rsidR="0013465A" w:rsidRPr="00D96300">
              <w:rPr>
                <w:rFonts w:ascii="Palatino Linotype" w:hAnsi="Palatino Linotype"/>
                <w:b/>
                <w:noProof/>
                <w:webHidden/>
              </w:rPr>
              <w:instrText xml:space="preserve"> PAGEREF _Toc35628197 \h </w:instrText>
            </w:r>
            <w:r w:rsidR="0013465A" w:rsidRPr="00D96300">
              <w:rPr>
                <w:rFonts w:ascii="Palatino Linotype" w:hAnsi="Palatino Linotype"/>
                <w:b/>
                <w:noProof/>
                <w:webHidden/>
              </w:rPr>
            </w:r>
            <w:r w:rsidR="0013465A" w:rsidRPr="00D96300">
              <w:rPr>
                <w:rFonts w:ascii="Palatino Linotype" w:hAnsi="Palatino Linotype"/>
                <w:b/>
                <w:noProof/>
                <w:webHidden/>
              </w:rPr>
              <w:fldChar w:fldCharType="separate"/>
            </w:r>
            <w:r w:rsidR="005F6923" w:rsidRPr="00D96300">
              <w:rPr>
                <w:rFonts w:ascii="Palatino Linotype" w:hAnsi="Palatino Linotype"/>
                <w:b/>
                <w:noProof/>
                <w:webHidden/>
              </w:rPr>
              <w:t>32</w:t>
            </w:r>
            <w:r w:rsidR="0013465A" w:rsidRPr="00D96300">
              <w:rPr>
                <w:rFonts w:ascii="Palatino Linotype" w:hAnsi="Palatino Linotype"/>
                <w:b/>
                <w:noProof/>
                <w:webHidden/>
              </w:rPr>
              <w:fldChar w:fldCharType="end"/>
            </w:r>
          </w:hyperlink>
        </w:p>
        <w:p w14:paraId="07A9A973" w14:textId="27BF6E69" w:rsidR="00DA7E2F" w:rsidRPr="00D96300" w:rsidRDefault="00DA7E2F" w:rsidP="00C34E78">
          <w:pPr>
            <w:tabs>
              <w:tab w:val="left" w:pos="2350"/>
            </w:tabs>
            <w:spacing w:line="360" w:lineRule="auto"/>
            <w:ind w:right="333"/>
            <w:jc w:val="both"/>
            <w:rPr>
              <w:rFonts w:ascii="Palatino Linotype" w:hAnsi="Palatino Linotype"/>
              <w:b/>
            </w:rPr>
          </w:pPr>
          <w:r w:rsidRPr="00D96300">
            <w:rPr>
              <w:rFonts w:ascii="Palatino Linotype" w:hAnsi="Palatino Linotype"/>
              <w:b/>
              <w:bCs/>
              <w:lang w:val="es-ES"/>
            </w:rPr>
            <w:fldChar w:fldCharType="end"/>
          </w:r>
        </w:p>
      </w:sdtContent>
    </w:sdt>
    <w:p w14:paraId="12FC464F" w14:textId="1CC57202" w:rsidR="007A0A0E" w:rsidRPr="00D96300" w:rsidRDefault="007A0A0E" w:rsidP="00C34E78">
      <w:pPr>
        <w:spacing w:line="360" w:lineRule="auto"/>
        <w:rPr>
          <w:rFonts w:ascii="Palatino Linotype" w:hAnsi="Palatino Linotype"/>
          <w:b/>
        </w:rPr>
      </w:pPr>
      <w:r w:rsidRPr="00D96300">
        <w:rPr>
          <w:rFonts w:ascii="Palatino Linotype" w:hAnsi="Palatino Linotype"/>
          <w:b/>
        </w:rPr>
        <w:br w:type="page"/>
      </w:r>
    </w:p>
    <w:p w14:paraId="73F7F940" w14:textId="3315A448" w:rsidR="00662C69" w:rsidRPr="00D96300" w:rsidRDefault="009B11D6" w:rsidP="00C34E78">
      <w:pPr>
        <w:tabs>
          <w:tab w:val="left" w:pos="3465"/>
        </w:tabs>
        <w:spacing w:before="240" w:after="360" w:line="360" w:lineRule="auto"/>
        <w:jc w:val="both"/>
        <w:rPr>
          <w:rFonts w:ascii="Palatino Linotype" w:hAnsi="Palatino Linotype"/>
        </w:rPr>
      </w:pPr>
      <w:r w:rsidRPr="00D96300">
        <w:rPr>
          <w:rFonts w:ascii="Palatino Linotype" w:hAnsi="Palatino Linotype"/>
        </w:rPr>
        <w:lastRenderedPageBreak/>
        <w:t>R</w:t>
      </w:r>
      <w:r w:rsidR="00662C69" w:rsidRPr="00D96300">
        <w:rPr>
          <w:rFonts w:ascii="Palatino Linotype" w:hAnsi="Palatino Linotype"/>
        </w:rPr>
        <w:t>esolución del Pleno del Instituto de Transparencia, Acceso a la Información Pública y Protección de Datos Personales del Estado de México y Mun</w:t>
      </w:r>
      <w:r w:rsidR="000D5A1D" w:rsidRPr="00D96300">
        <w:rPr>
          <w:rFonts w:ascii="Palatino Linotype" w:hAnsi="Palatino Linotype"/>
        </w:rPr>
        <w:t>icipios, con</w:t>
      </w:r>
      <w:r w:rsidR="00662C69" w:rsidRPr="00D96300">
        <w:rPr>
          <w:rFonts w:ascii="Palatino Linotype" w:hAnsi="Palatino Linotype"/>
        </w:rPr>
        <w:t xml:space="preserve"> </w:t>
      </w:r>
      <w:r w:rsidR="00485DB6" w:rsidRPr="00D96300">
        <w:rPr>
          <w:rFonts w:ascii="Palatino Linotype" w:hAnsi="Palatino Linotype"/>
        </w:rPr>
        <w:t xml:space="preserve">domicilio </w:t>
      </w:r>
      <w:r w:rsidR="00662C69" w:rsidRPr="00D96300">
        <w:rPr>
          <w:rFonts w:ascii="Palatino Linotype" w:hAnsi="Palatino Linotype"/>
        </w:rPr>
        <w:t xml:space="preserve">en Metepec, Estado de México; de </w:t>
      </w:r>
      <w:r w:rsidR="00D96300">
        <w:rPr>
          <w:rFonts w:ascii="Palatino Linotype" w:hAnsi="Palatino Linotype"/>
          <w:lang w:val="es-MX"/>
        </w:rPr>
        <w:t>fecha doce (12) de agosto de dos mil veinte</w:t>
      </w:r>
      <w:r w:rsidR="00D96300">
        <w:rPr>
          <w:rFonts w:ascii="Palatino Linotype" w:hAnsi="Palatino Linotype"/>
        </w:rPr>
        <w:t>.</w:t>
      </w:r>
    </w:p>
    <w:p w14:paraId="04F87235" w14:textId="05C861F5" w:rsidR="005F0007" w:rsidRPr="00D96300" w:rsidRDefault="00662C69" w:rsidP="00C34E78">
      <w:pPr>
        <w:spacing w:before="240" w:after="360" w:line="360" w:lineRule="auto"/>
        <w:jc w:val="both"/>
        <w:rPr>
          <w:rFonts w:ascii="Palatino Linotype" w:hAnsi="Palatino Linotype"/>
          <w:b/>
        </w:rPr>
      </w:pPr>
      <w:r w:rsidRPr="00D96300">
        <w:rPr>
          <w:rFonts w:ascii="Palatino Linotype" w:hAnsi="Palatino Linotype"/>
          <w:b/>
        </w:rPr>
        <w:t>VISTO</w:t>
      </w:r>
      <w:r w:rsidRPr="00D96300">
        <w:rPr>
          <w:rFonts w:ascii="Palatino Linotype" w:hAnsi="Palatino Linotype"/>
        </w:rPr>
        <w:t xml:space="preserve"> el expediente electrónico for</w:t>
      </w:r>
      <w:r w:rsidR="00D37494" w:rsidRPr="00D96300">
        <w:rPr>
          <w:rFonts w:ascii="Palatino Linotype" w:hAnsi="Palatino Linotype"/>
        </w:rPr>
        <w:t>mado con motivo del</w:t>
      </w:r>
      <w:r w:rsidRPr="00D96300">
        <w:rPr>
          <w:rFonts w:ascii="Palatino Linotype" w:hAnsi="Palatino Linotype"/>
        </w:rPr>
        <w:t xml:space="preserve"> recurso de revisión </w:t>
      </w:r>
      <w:r w:rsidR="00B46A31" w:rsidRPr="00D96300">
        <w:rPr>
          <w:rFonts w:ascii="Palatino Linotype" w:hAnsi="Palatino Linotype"/>
          <w:b/>
          <w:bCs/>
          <w:color w:val="000000" w:themeColor="text1"/>
        </w:rPr>
        <w:t>00768/INFOEM/IP/RR/2020</w:t>
      </w:r>
      <w:r w:rsidR="005F1362" w:rsidRPr="00D96300">
        <w:rPr>
          <w:rFonts w:ascii="Palatino Linotype" w:eastAsia="Times New Roman" w:hAnsi="Palatino Linotype" w:cs="Arial"/>
          <w:bCs/>
        </w:rPr>
        <w:t xml:space="preserve">, </w:t>
      </w:r>
      <w:r w:rsidR="005F1362" w:rsidRPr="00D96300">
        <w:rPr>
          <w:rFonts w:ascii="Palatino Linotype" w:eastAsia="Times New Roman" w:hAnsi="Palatino Linotype" w:cs="Times New Roman"/>
        </w:rPr>
        <w:t xml:space="preserve">promovido por </w:t>
      </w:r>
      <w:r w:rsidR="007E073C" w:rsidRPr="007E073C">
        <w:rPr>
          <w:rFonts w:ascii="Palatino Linotype" w:hAnsi="Palatino Linotype"/>
          <w:b/>
          <w:highlight w:val="black"/>
        </w:rPr>
        <w:t>---------------------------------------------------------------------------</w:t>
      </w:r>
      <w:r w:rsidR="00105340" w:rsidRPr="00D96300">
        <w:rPr>
          <w:rFonts w:ascii="Palatino Linotype" w:hAnsi="Palatino Linotype"/>
          <w:b/>
        </w:rPr>
        <w:t>,</w:t>
      </w:r>
      <w:r w:rsidR="006C576E" w:rsidRPr="00D96300">
        <w:rPr>
          <w:rFonts w:ascii="Palatino Linotype" w:hAnsi="Palatino Linotype"/>
          <w:b/>
        </w:rPr>
        <w:t xml:space="preserve"> </w:t>
      </w:r>
      <w:r w:rsidR="006C576E" w:rsidRPr="00D96300">
        <w:rPr>
          <w:rFonts w:ascii="Palatino Linotype" w:hAnsi="Palatino Linotype"/>
        </w:rPr>
        <w:t>en su calidad de</w:t>
      </w:r>
      <w:r w:rsidR="006C576E" w:rsidRPr="00D96300">
        <w:rPr>
          <w:rFonts w:ascii="Palatino Linotype" w:hAnsi="Palatino Linotype"/>
          <w:b/>
        </w:rPr>
        <w:t xml:space="preserve"> RECURRENTE</w:t>
      </w:r>
      <w:r w:rsidR="005F1362" w:rsidRPr="00D96300">
        <w:rPr>
          <w:rFonts w:ascii="Palatino Linotype" w:eastAsia="Times New Roman" w:hAnsi="Palatino Linotype" w:cs="Arial"/>
        </w:rPr>
        <w:t>, en contra de la respuesta de</w:t>
      </w:r>
      <w:r w:rsidR="00105340" w:rsidRPr="00D96300">
        <w:rPr>
          <w:rFonts w:ascii="Palatino Linotype" w:eastAsia="Times New Roman" w:hAnsi="Palatino Linotype" w:cs="Arial"/>
        </w:rPr>
        <w:t xml:space="preserve"> </w:t>
      </w:r>
      <w:r w:rsidR="005F1362" w:rsidRPr="00D96300">
        <w:rPr>
          <w:rFonts w:ascii="Palatino Linotype" w:eastAsia="Times New Roman" w:hAnsi="Palatino Linotype" w:cs="Arial"/>
        </w:rPr>
        <w:t>l</w:t>
      </w:r>
      <w:r w:rsidR="00105340" w:rsidRPr="00D96300">
        <w:rPr>
          <w:rFonts w:ascii="Palatino Linotype" w:eastAsia="Times New Roman" w:hAnsi="Palatino Linotype" w:cs="Arial"/>
        </w:rPr>
        <w:t>a</w:t>
      </w:r>
      <w:r w:rsidR="002C1007" w:rsidRPr="00D96300">
        <w:rPr>
          <w:rFonts w:ascii="Palatino Linotype" w:eastAsia="Times New Roman" w:hAnsi="Palatino Linotype" w:cs="Arial"/>
        </w:rPr>
        <w:t xml:space="preserve"> </w:t>
      </w:r>
      <w:r w:rsidR="00B46A31" w:rsidRPr="00D96300">
        <w:rPr>
          <w:rFonts w:ascii="Palatino Linotype" w:eastAsia="Times New Roman" w:hAnsi="Palatino Linotype" w:cs="Arial"/>
          <w:b/>
        </w:rPr>
        <w:t>Secretaría del Medio Ambiente</w:t>
      </w:r>
      <w:r w:rsidR="009572EE" w:rsidRPr="00D96300">
        <w:rPr>
          <w:rFonts w:ascii="Palatino Linotype" w:eastAsia="Calibri" w:hAnsi="Palatino Linotype" w:cs="Arial"/>
          <w:lang w:val="es-ES"/>
        </w:rPr>
        <w:t>,</w:t>
      </w:r>
      <w:r w:rsidR="005F1362" w:rsidRPr="00D96300">
        <w:rPr>
          <w:rFonts w:ascii="Palatino Linotype" w:eastAsia="Calibri" w:hAnsi="Palatino Linotype" w:cs="Arial"/>
          <w:lang w:val="es-ES"/>
        </w:rPr>
        <w:t xml:space="preserve"> </w:t>
      </w:r>
      <w:r w:rsidR="005F1362" w:rsidRPr="00D96300">
        <w:rPr>
          <w:rFonts w:ascii="Palatino Linotype" w:eastAsia="Times New Roman" w:hAnsi="Palatino Linotype" w:cs="Times New Roman"/>
        </w:rPr>
        <w:t>en lo sucesivo el</w:t>
      </w:r>
      <w:r w:rsidR="005F1362" w:rsidRPr="00D96300">
        <w:rPr>
          <w:rFonts w:ascii="Palatino Linotype" w:eastAsia="Times New Roman" w:hAnsi="Palatino Linotype" w:cs="Times New Roman"/>
          <w:b/>
        </w:rPr>
        <w:t xml:space="preserve"> SUJETO OBLIGADO, </w:t>
      </w:r>
      <w:r w:rsidR="005F1362" w:rsidRPr="00D96300">
        <w:rPr>
          <w:rFonts w:ascii="Palatino Linotype" w:eastAsia="Times New Roman" w:hAnsi="Palatino Linotype" w:cs="Times New Roman"/>
        </w:rPr>
        <w:t xml:space="preserve">se procede </w:t>
      </w:r>
      <w:proofErr w:type="gramStart"/>
      <w:r w:rsidR="005F1362" w:rsidRPr="00D96300">
        <w:rPr>
          <w:rFonts w:ascii="Palatino Linotype" w:eastAsia="Times New Roman" w:hAnsi="Palatino Linotype" w:cs="Times New Roman"/>
        </w:rPr>
        <w:t>a</w:t>
      </w:r>
      <w:proofErr w:type="gramEnd"/>
      <w:r w:rsidR="005F1362" w:rsidRPr="00D96300">
        <w:rPr>
          <w:rFonts w:ascii="Palatino Linotype" w:eastAsia="Times New Roman" w:hAnsi="Palatino Linotype" w:cs="Times New Roman"/>
        </w:rPr>
        <w:t xml:space="preserve"> dictar la presente resolución, con base en los siguientes:</w:t>
      </w:r>
    </w:p>
    <w:p w14:paraId="769E1410" w14:textId="5740327F" w:rsidR="00587366" w:rsidRPr="00D96300" w:rsidRDefault="00662C69" w:rsidP="00C34E78">
      <w:pPr>
        <w:pStyle w:val="Ttulo1"/>
        <w:spacing w:line="360" w:lineRule="auto"/>
        <w:jc w:val="center"/>
        <w:rPr>
          <w:b/>
        </w:rPr>
      </w:pPr>
      <w:bookmarkStart w:id="1" w:name="_Toc461555884"/>
      <w:bookmarkStart w:id="2" w:name="_Toc466371847"/>
      <w:bookmarkStart w:id="3" w:name="_Toc35628188"/>
      <w:r w:rsidRPr="00D96300">
        <w:rPr>
          <w:b/>
        </w:rPr>
        <w:t>ANTECEDENTES</w:t>
      </w:r>
      <w:bookmarkEnd w:id="1"/>
      <w:bookmarkEnd w:id="2"/>
      <w:bookmarkEnd w:id="3"/>
    </w:p>
    <w:p w14:paraId="402A4C0A" w14:textId="1616991D" w:rsidR="00D9392E" w:rsidRPr="00D96300" w:rsidRDefault="005F0007" w:rsidP="00C34E78">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D96300">
        <w:rPr>
          <w:rFonts w:ascii="Palatino Linotype" w:eastAsia="Calibri" w:hAnsi="Palatino Linotype" w:cs="Arial"/>
          <w:lang w:val="es-ES"/>
        </w:rPr>
        <w:t>El</w:t>
      </w:r>
      <w:r w:rsidR="00D9392E" w:rsidRPr="00D96300">
        <w:rPr>
          <w:rFonts w:ascii="Palatino Linotype" w:eastAsia="Calibri" w:hAnsi="Palatino Linotype" w:cs="Arial"/>
          <w:lang w:val="es-ES"/>
        </w:rPr>
        <w:t xml:space="preserve"> </w:t>
      </w:r>
      <w:r w:rsidR="00B46A31" w:rsidRPr="00D96300">
        <w:rPr>
          <w:rFonts w:ascii="Palatino Linotype" w:eastAsia="Calibri" w:hAnsi="Palatino Linotype" w:cs="Arial"/>
          <w:color w:val="000000" w:themeColor="text1"/>
          <w:lang w:val="es-ES"/>
        </w:rPr>
        <w:t>veintidós</w:t>
      </w:r>
      <w:r w:rsidR="001F1A92" w:rsidRPr="00D96300">
        <w:rPr>
          <w:rFonts w:ascii="Palatino Linotype" w:eastAsia="Calibri" w:hAnsi="Palatino Linotype" w:cs="Arial"/>
          <w:color w:val="000000" w:themeColor="text1"/>
          <w:lang w:val="es-ES"/>
        </w:rPr>
        <w:t xml:space="preserve"> (</w:t>
      </w:r>
      <w:r w:rsidR="00B46A31" w:rsidRPr="00D96300">
        <w:rPr>
          <w:rFonts w:ascii="Palatino Linotype" w:eastAsia="Calibri" w:hAnsi="Palatino Linotype" w:cs="Arial"/>
          <w:color w:val="000000" w:themeColor="text1"/>
          <w:lang w:val="es-ES"/>
        </w:rPr>
        <w:t>22</w:t>
      </w:r>
      <w:r w:rsidR="001F1A92" w:rsidRPr="00D96300">
        <w:rPr>
          <w:rFonts w:ascii="Palatino Linotype" w:eastAsia="Calibri" w:hAnsi="Palatino Linotype" w:cs="Arial"/>
          <w:color w:val="000000" w:themeColor="text1"/>
          <w:lang w:val="es-ES"/>
        </w:rPr>
        <w:t xml:space="preserve">) de </w:t>
      </w:r>
      <w:r w:rsidR="00105340" w:rsidRPr="00D96300">
        <w:rPr>
          <w:rFonts w:ascii="Palatino Linotype" w:eastAsia="Calibri" w:hAnsi="Palatino Linotype" w:cs="Arial"/>
          <w:color w:val="000000" w:themeColor="text1"/>
          <w:lang w:val="es-ES"/>
        </w:rPr>
        <w:t>enero</w:t>
      </w:r>
      <w:r w:rsidR="001F1A92" w:rsidRPr="00D96300">
        <w:rPr>
          <w:rFonts w:ascii="Palatino Linotype" w:eastAsia="Calibri" w:hAnsi="Palatino Linotype" w:cs="Arial"/>
          <w:color w:val="000000" w:themeColor="text1"/>
          <w:lang w:val="es-ES"/>
        </w:rPr>
        <w:t xml:space="preserve"> de dos mil </w:t>
      </w:r>
      <w:r w:rsidR="00105340" w:rsidRPr="00D96300">
        <w:rPr>
          <w:rFonts w:ascii="Palatino Linotype" w:eastAsia="Calibri" w:hAnsi="Palatino Linotype" w:cs="Arial"/>
          <w:color w:val="000000" w:themeColor="text1"/>
          <w:lang w:val="es-ES"/>
        </w:rPr>
        <w:t>veinte</w:t>
      </w:r>
      <w:r w:rsidR="001F1A92" w:rsidRPr="00D96300">
        <w:rPr>
          <w:rFonts w:ascii="Palatino Linotype" w:eastAsia="Calibri" w:hAnsi="Palatino Linotype" w:cs="Arial"/>
          <w:color w:val="000000" w:themeColor="text1"/>
          <w:lang w:val="es-ES"/>
        </w:rPr>
        <w:t>, se</w:t>
      </w:r>
      <w:r w:rsidR="001F1A92" w:rsidRPr="00D96300">
        <w:rPr>
          <w:rFonts w:ascii="Palatino Linotype" w:eastAsia="Calibri" w:hAnsi="Palatino Linotype" w:cs="Arial"/>
          <w:b/>
          <w:color w:val="000000" w:themeColor="text1"/>
        </w:rPr>
        <w:t xml:space="preserve"> </w:t>
      </w:r>
      <w:r w:rsidR="001F1A92" w:rsidRPr="00D96300">
        <w:rPr>
          <w:rFonts w:ascii="Palatino Linotype" w:eastAsia="Calibri" w:hAnsi="Palatino Linotype" w:cs="Arial"/>
          <w:color w:val="000000" w:themeColor="text1"/>
        </w:rPr>
        <w:t xml:space="preserve">presentó </w:t>
      </w:r>
      <w:r w:rsidR="001F1A92" w:rsidRPr="00D96300">
        <w:rPr>
          <w:rFonts w:ascii="Palatino Linotype" w:eastAsia="Calibri" w:hAnsi="Palatino Linotype" w:cs="Arial"/>
          <w:color w:val="000000" w:themeColor="text1"/>
          <w:lang w:val="es-ES"/>
        </w:rPr>
        <w:t xml:space="preserve">ante el </w:t>
      </w:r>
      <w:r w:rsidR="001F1A92" w:rsidRPr="00D96300">
        <w:rPr>
          <w:rFonts w:ascii="Palatino Linotype" w:eastAsia="Calibri" w:hAnsi="Palatino Linotype" w:cs="Arial"/>
          <w:b/>
          <w:color w:val="000000" w:themeColor="text1"/>
          <w:lang w:val="es-ES"/>
        </w:rPr>
        <w:t>SUJETO OBLIGADO,</w:t>
      </w:r>
      <w:r w:rsidR="001F1A92" w:rsidRPr="00D96300">
        <w:rPr>
          <w:rFonts w:ascii="Palatino Linotype" w:eastAsia="Calibri" w:hAnsi="Palatino Linotype" w:cs="Arial"/>
          <w:color w:val="000000" w:themeColor="text1"/>
        </w:rPr>
        <w:t xml:space="preserve"> </w:t>
      </w:r>
      <w:r w:rsidR="00105340" w:rsidRPr="00D96300">
        <w:rPr>
          <w:rFonts w:ascii="Palatino Linotype" w:eastAsia="Calibri" w:hAnsi="Palatino Linotype" w:cs="Arial"/>
          <w:color w:val="000000" w:themeColor="text1"/>
        </w:rPr>
        <w:t xml:space="preserve">a través de la Plataforma Nacional de Transparencia, vinculada al </w:t>
      </w:r>
      <w:r w:rsidR="001F1A92" w:rsidRPr="00D96300">
        <w:rPr>
          <w:rFonts w:ascii="Palatino Linotype" w:eastAsia="Calibri" w:hAnsi="Palatino Linotype" w:cs="Arial"/>
          <w:color w:val="000000" w:themeColor="text1"/>
          <w:lang w:val="es-ES"/>
        </w:rPr>
        <w:t>Sistema de Acceso a la Información Mexiquense (</w:t>
      </w:r>
      <w:r w:rsidR="001F1A92" w:rsidRPr="00D96300">
        <w:rPr>
          <w:rFonts w:ascii="Palatino Linotype" w:eastAsia="Calibri" w:hAnsi="Palatino Linotype" w:cs="Arial"/>
          <w:b/>
          <w:i/>
          <w:color w:val="000000" w:themeColor="text1"/>
          <w:lang w:val="es-ES"/>
        </w:rPr>
        <w:t>SAIMEX</w:t>
      </w:r>
      <w:r w:rsidR="001F1A92" w:rsidRPr="00D96300">
        <w:rPr>
          <w:rFonts w:ascii="Palatino Linotype" w:eastAsia="Calibri" w:hAnsi="Palatino Linotype" w:cs="Arial"/>
          <w:color w:val="000000" w:themeColor="text1"/>
          <w:lang w:val="es-ES"/>
        </w:rPr>
        <w:t xml:space="preserve">), la solicitud de información pública registrada con el número </w:t>
      </w:r>
      <w:r w:rsidR="00B46A31" w:rsidRPr="00D96300">
        <w:rPr>
          <w:rFonts w:ascii="Palatino Linotype" w:eastAsia="Calibri" w:hAnsi="Palatino Linotype" w:cs="Arial"/>
          <w:b/>
          <w:color w:val="000000" w:themeColor="text1"/>
          <w:lang w:val="es-ES"/>
        </w:rPr>
        <w:t>00021/SMA/IP/2020</w:t>
      </w:r>
      <w:r w:rsidR="001F1A92" w:rsidRPr="00D96300">
        <w:rPr>
          <w:rFonts w:ascii="Palatino Linotype" w:eastAsia="Calibri" w:hAnsi="Palatino Linotype" w:cs="Arial"/>
          <w:color w:val="000000" w:themeColor="text1"/>
          <w:lang w:val="es-ES"/>
        </w:rPr>
        <w:t xml:space="preserve">, mediante la cual </w:t>
      </w:r>
      <w:r w:rsidR="00105340" w:rsidRPr="00D96300">
        <w:rPr>
          <w:rFonts w:ascii="Palatino Linotype" w:eastAsia="Calibri" w:hAnsi="Palatino Linotype" w:cs="Arial"/>
          <w:color w:val="000000" w:themeColor="text1"/>
          <w:lang w:val="es-ES"/>
        </w:rPr>
        <w:t xml:space="preserve">se </w:t>
      </w:r>
      <w:r w:rsidR="001F1A92" w:rsidRPr="00D96300">
        <w:rPr>
          <w:rFonts w:ascii="Palatino Linotype" w:eastAsia="Calibri" w:hAnsi="Palatino Linotype" w:cs="Arial"/>
          <w:color w:val="000000" w:themeColor="text1"/>
          <w:lang w:val="es-ES"/>
        </w:rPr>
        <w:t>requirió lo siguiente:</w:t>
      </w:r>
    </w:p>
    <w:p w14:paraId="42759BE2" w14:textId="77777777" w:rsidR="005F1362" w:rsidRPr="00D96300" w:rsidRDefault="005F1362" w:rsidP="00C34E78">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06BFC19D" w:rsidR="0097210F" w:rsidRPr="00D96300" w:rsidRDefault="005F1362" w:rsidP="00C34E78">
      <w:pPr>
        <w:pStyle w:val="Prrafodelista"/>
        <w:spacing w:line="360" w:lineRule="auto"/>
        <w:ind w:left="426" w:right="333"/>
        <w:jc w:val="both"/>
        <w:rPr>
          <w:rFonts w:ascii="Palatino Linotype" w:hAnsi="Palatino Linotype"/>
          <w:i/>
          <w:color w:val="000000"/>
          <w:szCs w:val="22"/>
        </w:rPr>
      </w:pPr>
      <w:r w:rsidRPr="00D96300">
        <w:rPr>
          <w:rFonts w:ascii="Palatino Linotype" w:hAnsi="Palatino Linotype"/>
          <w:i/>
          <w:color w:val="000000"/>
          <w:sz w:val="22"/>
          <w:szCs w:val="22"/>
        </w:rPr>
        <w:t>“</w:t>
      </w:r>
      <w:r w:rsidR="00B46A31" w:rsidRPr="00D96300">
        <w:rPr>
          <w:rFonts w:ascii="Palatino Linotype" w:hAnsi="Palatino Linotype"/>
          <w:i/>
          <w:color w:val="000000"/>
          <w:sz w:val="22"/>
          <w:szCs w:val="22"/>
        </w:rPr>
        <w:t>Solicito las autorizaciones ambientales del 2019,2020 y/o vigentes que den cumplimiento al tratamiento y descarga de aguas residuales de las empresas SANI MOVIL DE MEXICO S.A DE C.V. Y RECICLAGUA AMBIENTAL S.A. DE C.V.</w:t>
      </w:r>
      <w:r w:rsidRPr="00D96300">
        <w:rPr>
          <w:rFonts w:ascii="Palatino Linotype" w:hAnsi="Palatino Linotype"/>
          <w:i/>
          <w:color w:val="000000"/>
          <w:sz w:val="22"/>
          <w:szCs w:val="22"/>
        </w:rPr>
        <w:t xml:space="preserve">” </w:t>
      </w:r>
      <w:r w:rsidRPr="00D96300">
        <w:rPr>
          <w:rFonts w:ascii="Palatino Linotype" w:hAnsi="Palatino Linotype"/>
          <w:color w:val="000000"/>
          <w:sz w:val="22"/>
          <w:szCs w:val="22"/>
        </w:rPr>
        <w:t>(Sic).</w:t>
      </w:r>
    </w:p>
    <w:p w14:paraId="65A03C8D" w14:textId="77777777" w:rsidR="005F1362" w:rsidRPr="00D96300" w:rsidRDefault="005F1362" w:rsidP="00C34E78">
      <w:pPr>
        <w:spacing w:line="360" w:lineRule="auto"/>
        <w:ind w:right="333"/>
        <w:jc w:val="both"/>
        <w:rPr>
          <w:rFonts w:ascii="Palatino Linotype" w:hAnsi="Palatino Linotype"/>
          <w:color w:val="000000"/>
        </w:rPr>
      </w:pPr>
    </w:p>
    <w:p w14:paraId="49C21E77" w14:textId="72EA7188" w:rsidR="0039142B" w:rsidRPr="00D96300" w:rsidRDefault="005F1362" w:rsidP="00C34E78">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D96300">
        <w:rPr>
          <w:rFonts w:ascii="Palatino Linotype" w:hAnsi="Palatino Linotype" w:cs="Arial"/>
        </w:rPr>
        <w:t>Se hace constar que</w:t>
      </w:r>
      <w:r w:rsidR="003D1618" w:rsidRPr="00D96300">
        <w:rPr>
          <w:rFonts w:ascii="Palatino Linotype" w:hAnsi="Palatino Linotype" w:cs="Arial"/>
        </w:rPr>
        <w:t xml:space="preserve">, si bien </w:t>
      </w:r>
      <w:r w:rsidR="00FD7996" w:rsidRPr="00D96300">
        <w:rPr>
          <w:rFonts w:ascii="Palatino Linotype" w:eastAsia="Times New Roman" w:hAnsi="Palatino Linotype" w:cs="Arial"/>
          <w:lang w:val="es-ES"/>
        </w:rPr>
        <w:t xml:space="preserve">el </w:t>
      </w:r>
      <w:r w:rsidR="003D1618" w:rsidRPr="00D96300">
        <w:rPr>
          <w:rFonts w:ascii="Palatino Linotype" w:eastAsia="Times New Roman" w:hAnsi="Palatino Linotype" w:cs="Arial"/>
          <w:lang w:val="es-ES"/>
        </w:rPr>
        <w:t>particular</w:t>
      </w:r>
      <w:r w:rsidRPr="00D96300">
        <w:rPr>
          <w:rFonts w:ascii="Palatino Linotype" w:eastAsia="Times New Roman" w:hAnsi="Palatino Linotype" w:cs="Arial"/>
          <w:lang w:val="es-ES"/>
        </w:rPr>
        <w:t xml:space="preserve"> señaló como modalidad de entrega de la información</w:t>
      </w:r>
      <w:r w:rsidR="003D1618" w:rsidRPr="00D96300">
        <w:rPr>
          <w:rFonts w:ascii="Palatino Linotype" w:eastAsia="Times New Roman" w:hAnsi="Palatino Linotype" w:cs="Arial"/>
          <w:lang w:val="es-ES"/>
        </w:rPr>
        <w:t xml:space="preserve"> vía correo electrónico dentro de la solicitud presentada a través de la Plataforma Nacional de Transparencia, el presente recurso se revisión fue </w:t>
      </w:r>
      <w:r w:rsidR="003D1618" w:rsidRPr="00D96300">
        <w:rPr>
          <w:rFonts w:ascii="Palatino Linotype" w:eastAsia="Times New Roman" w:hAnsi="Palatino Linotype" w:cs="Arial"/>
          <w:lang w:val="es-ES"/>
        </w:rPr>
        <w:lastRenderedPageBreak/>
        <w:t xml:space="preserve">sustanciado a través del SAIMEX, por ello, se señalará como modalidad de entrega de la información </w:t>
      </w:r>
      <w:r w:rsidR="003D1618" w:rsidRPr="00D96300">
        <w:rPr>
          <w:rFonts w:ascii="Palatino Linotype" w:eastAsia="Times New Roman" w:hAnsi="Palatino Linotype" w:cs="Arial"/>
          <w:b/>
          <w:i/>
          <w:lang w:val="es-ES"/>
        </w:rPr>
        <w:t xml:space="preserve">A través del SAIMEX </w:t>
      </w:r>
      <w:r w:rsidR="003D1618" w:rsidRPr="00D96300">
        <w:rPr>
          <w:rFonts w:ascii="Palatino Linotype" w:eastAsia="Times New Roman" w:hAnsi="Palatino Linotype" w:cs="Arial"/>
          <w:lang w:val="es-ES"/>
        </w:rPr>
        <w:t xml:space="preserve">y </w:t>
      </w:r>
      <w:r w:rsidR="003D1618" w:rsidRPr="00D96300">
        <w:rPr>
          <w:rFonts w:ascii="Palatino Linotype" w:eastAsia="Times New Roman" w:hAnsi="Palatino Linotype" w:cs="Arial"/>
          <w:b/>
          <w:i/>
          <w:lang w:val="es-ES"/>
        </w:rPr>
        <w:t>Correo Electrónico.</w:t>
      </w:r>
    </w:p>
    <w:p w14:paraId="2712562F" w14:textId="77777777" w:rsidR="003D1618" w:rsidRPr="00D96300" w:rsidRDefault="003D1618" w:rsidP="003D1618">
      <w:pPr>
        <w:pStyle w:val="Prrafodelista"/>
        <w:tabs>
          <w:tab w:val="left" w:pos="426"/>
        </w:tabs>
        <w:spacing w:before="240" w:after="240" w:line="360" w:lineRule="auto"/>
        <w:ind w:left="0"/>
        <w:jc w:val="both"/>
        <w:rPr>
          <w:rFonts w:ascii="Palatino Linotype" w:eastAsia="MS Mincho" w:hAnsi="Palatino Linotype" w:cs="Times New Roman"/>
        </w:rPr>
      </w:pPr>
    </w:p>
    <w:p w14:paraId="60DCDA4B" w14:textId="4177E01D" w:rsidR="0022448D" w:rsidRPr="00D96300" w:rsidRDefault="005F1362" w:rsidP="00C34E78">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D96300">
        <w:rPr>
          <w:rFonts w:ascii="Palatino Linotype" w:hAnsi="Palatino Linotype"/>
          <w:color w:val="000000"/>
          <w:szCs w:val="14"/>
        </w:rPr>
        <w:t xml:space="preserve">El </w:t>
      </w:r>
      <w:r w:rsidR="00F110F8" w:rsidRPr="00D96300">
        <w:rPr>
          <w:rFonts w:ascii="Palatino Linotype" w:hAnsi="Palatino Linotype"/>
          <w:color w:val="000000"/>
          <w:szCs w:val="14"/>
        </w:rPr>
        <w:t>veintisiete</w:t>
      </w:r>
      <w:r w:rsidRPr="00D96300">
        <w:rPr>
          <w:rFonts w:ascii="Palatino Linotype" w:hAnsi="Palatino Linotype"/>
          <w:color w:val="000000"/>
          <w:szCs w:val="14"/>
        </w:rPr>
        <w:t xml:space="preserve"> (</w:t>
      </w:r>
      <w:r w:rsidR="00105340" w:rsidRPr="00D96300">
        <w:rPr>
          <w:rFonts w:ascii="Palatino Linotype" w:hAnsi="Palatino Linotype"/>
          <w:color w:val="000000"/>
          <w:szCs w:val="14"/>
        </w:rPr>
        <w:t>2</w:t>
      </w:r>
      <w:r w:rsidR="00F110F8" w:rsidRPr="00D96300">
        <w:rPr>
          <w:rFonts w:ascii="Palatino Linotype" w:hAnsi="Palatino Linotype"/>
          <w:color w:val="000000"/>
          <w:szCs w:val="14"/>
        </w:rPr>
        <w:t>7</w:t>
      </w:r>
      <w:r w:rsidRPr="00D96300">
        <w:rPr>
          <w:rFonts w:ascii="Palatino Linotype" w:hAnsi="Palatino Linotype"/>
          <w:color w:val="000000"/>
          <w:szCs w:val="14"/>
        </w:rPr>
        <w:t xml:space="preserve">) de </w:t>
      </w:r>
      <w:r w:rsidR="00105340" w:rsidRPr="00D96300">
        <w:rPr>
          <w:rFonts w:ascii="Palatino Linotype" w:hAnsi="Palatino Linotype"/>
          <w:color w:val="000000"/>
          <w:szCs w:val="14"/>
        </w:rPr>
        <w:t>enero</w:t>
      </w:r>
      <w:r w:rsidRPr="00D96300">
        <w:rPr>
          <w:rFonts w:ascii="Palatino Linotype" w:hAnsi="Palatino Linotype"/>
          <w:color w:val="000000"/>
          <w:szCs w:val="14"/>
        </w:rPr>
        <w:t xml:space="preserve"> de dos mil </w:t>
      </w:r>
      <w:r w:rsidR="00105340" w:rsidRPr="00D96300">
        <w:rPr>
          <w:rFonts w:ascii="Palatino Linotype" w:hAnsi="Palatino Linotype"/>
          <w:color w:val="000000"/>
          <w:szCs w:val="14"/>
        </w:rPr>
        <w:t>veinte</w:t>
      </w:r>
      <w:r w:rsidRPr="00D96300">
        <w:rPr>
          <w:rFonts w:ascii="Palatino Linotype" w:hAnsi="Palatino Linotype"/>
          <w:color w:val="000000"/>
          <w:szCs w:val="14"/>
        </w:rPr>
        <w:t xml:space="preserve">, el </w:t>
      </w:r>
      <w:r w:rsidRPr="00D96300">
        <w:rPr>
          <w:rFonts w:ascii="Palatino Linotype" w:hAnsi="Palatino Linotype"/>
          <w:b/>
          <w:color w:val="000000"/>
          <w:szCs w:val="14"/>
        </w:rPr>
        <w:t>SUJETO OBLIGADO</w:t>
      </w:r>
      <w:r w:rsidRPr="00D96300">
        <w:rPr>
          <w:rFonts w:ascii="Palatino Linotype" w:hAnsi="Palatino Linotype"/>
          <w:color w:val="000000"/>
          <w:szCs w:val="14"/>
        </w:rPr>
        <w:t xml:space="preserve"> </w:t>
      </w:r>
      <w:r w:rsidR="00105340" w:rsidRPr="00D96300">
        <w:rPr>
          <w:rFonts w:ascii="Palatino Linotype" w:hAnsi="Palatino Linotype"/>
          <w:color w:val="000000"/>
          <w:szCs w:val="14"/>
        </w:rPr>
        <w:t>manifestó su incompetencia para poseer, generar o administrar la información solicitada en los siguientes términos</w:t>
      </w:r>
      <w:r w:rsidRPr="00D96300">
        <w:rPr>
          <w:rFonts w:ascii="Palatino Linotype" w:hAnsi="Palatino Linotype"/>
          <w:color w:val="000000"/>
          <w:szCs w:val="14"/>
        </w:rPr>
        <w:t>:</w:t>
      </w:r>
    </w:p>
    <w:p w14:paraId="46CFC121" w14:textId="77777777" w:rsidR="00F110F8" w:rsidRPr="00D96300" w:rsidRDefault="005F1362" w:rsidP="00C34E78">
      <w:pPr>
        <w:pStyle w:val="Sinespaciado"/>
        <w:spacing w:line="360" w:lineRule="auto"/>
        <w:ind w:left="851" w:right="567"/>
        <w:jc w:val="right"/>
        <w:rPr>
          <w:rFonts w:ascii="Palatino Linotype" w:hAnsi="Palatino Linotype"/>
          <w:i/>
          <w:noProof/>
          <w:lang w:val="es-MX" w:eastAsia="es-MX"/>
        </w:rPr>
      </w:pPr>
      <w:r w:rsidRPr="00D96300">
        <w:rPr>
          <w:rFonts w:ascii="Palatino Linotype" w:hAnsi="Palatino Linotype"/>
          <w:i/>
          <w:noProof/>
          <w:lang w:val="es-MX" w:eastAsia="es-MX"/>
        </w:rPr>
        <w:t>“</w:t>
      </w:r>
      <w:r w:rsidR="00F110F8" w:rsidRPr="00D96300">
        <w:rPr>
          <w:rFonts w:ascii="Palatino Linotype" w:hAnsi="Palatino Linotype"/>
          <w:i/>
          <w:noProof/>
          <w:lang w:val="es-MX" w:eastAsia="es-MX"/>
        </w:rPr>
        <w:t>Metepec, México a 27 de Enero de 2020</w:t>
      </w:r>
    </w:p>
    <w:p w14:paraId="2B30F51E" w14:textId="39814C5C" w:rsidR="00F110F8" w:rsidRPr="007E073C" w:rsidRDefault="00F110F8" w:rsidP="00C34E78">
      <w:pPr>
        <w:pStyle w:val="Sinespaciado"/>
        <w:spacing w:line="360" w:lineRule="auto"/>
        <w:ind w:left="851" w:right="567"/>
        <w:jc w:val="right"/>
        <w:rPr>
          <w:rFonts w:ascii="Palatino Linotype" w:hAnsi="Palatino Linotype"/>
          <w:i/>
          <w:noProof/>
          <w:highlight w:val="black"/>
          <w:lang w:val="es-MX" w:eastAsia="es-MX"/>
        </w:rPr>
      </w:pPr>
      <w:r w:rsidRPr="00D96300">
        <w:rPr>
          <w:rFonts w:ascii="Palatino Linotype" w:hAnsi="Palatino Linotype"/>
          <w:i/>
          <w:noProof/>
          <w:lang w:val="es-MX" w:eastAsia="es-MX"/>
        </w:rPr>
        <w:t xml:space="preserve">Nombre del solicitante: </w:t>
      </w:r>
      <w:r w:rsidR="007E073C" w:rsidRPr="007E073C">
        <w:rPr>
          <w:rFonts w:ascii="Palatino Linotype" w:hAnsi="Palatino Linotype"/>
          <w:i/>
          <w:noProof/>
          <w:highlight w:val="black"/>
          <w:lang w:val="es-MX" w:eastAsia="es-MX"/>
        </w:rPr>
        <w:t>-----------------------------------------------------</w:t>
      </w:r>
    </w:p>
    <w:p w14:paraId="01D73E65" w14:textId="305B2A96" w:rsidR="007E073C" w:rsidRPr="00D96300" w:rsidRDefault="007E073C" w:rsidP="00C34E78">
      <w:pPr>
        <w:pStyle w:val="Sinespaciado"/>
        <w:spacing w:line="360" w:lineRule="auto"/>
        <w:ind w:left="851" w:right="567"/>
        <w:jc w:val="right"/>
        <w:rPr>
          <w:rFonts w:ascii="Palatino Linotype" w:hAnsi="Palatino Linotype"/>
          <w:i/>
          <w:noProof/>
          <w:lang w:val="es-MX" w:eastAsia="es-MX"/>
        </w:rPr>
      </w:pPr>
      <w:r w:rsidRPr="007E073C">
        <w:rPr>
          <w:rFonts w:ascii="Palatino Linotype" w:hAnsi="Palatino Linotype"/>
          <w:i/>
          <w:noProof/>
          <w:highlight w:val="black"/>
          <w:lang w:val="es-MX" w:eastAsia="es-MX"/>
        </w:rPr>
        <w:t>----------------------------------------------</w:t>
      </w:r>
    </w:p>
    <w:p w14:paraId="1038497B" w14:textId="77777777" w:rsidR="00F110F8" w:rsidRPr="00D96300" w:rsidRDefault="00F110F8" w:rsidP="00C34E78">
      <w:pPr>
        <w:pStyle w:val="Sinespaciado"/>
        <w:spacing w:line="360" w:lineRule="auto"/>
        <w:ind w:left="851" w:right="567"/>
        <w:jc w:val="right"/>
        <w:rPr>
          <w:rFonts w:ascii="Palatino Linotype" w:hAnsi="Palatino Linotype"/>
          <w:i/>
          <w:noProof/>
          <w:lang w:val="es-MX" w:eastAsia="es-MX"/>
        </w:rPr>
      </w:pPr>
      <w:r w:rsidRPr="00D96300">
        <w:rPr>
          <w:rFonts w:ascii="Palatino Linotype" w:hAnsi="Palatino Linotype"/>
          <w:i/>
          <w:noProof/>
          <w:lang w:val="es-MX" w:eastAsia="es-MX"/>
        </w:rPr>
        <w:t>Folio de la solicitud: 00021/SMA/IP/2020</w:t>
      </w:r>
    </w:p>
    <w:p w14:paraId="3A3A0DED" w14:textId="77777777" w:rsidR="00F110F8" w:rsidRPr="00D96300" w:rsidRDefault="00F110F8" w:rsidP="00C34E78">
      <w:pPr>
        <w:pStyle w:val="Sinespaciado"/>
        <w:spacing w:line="360" w:lineRule="auto"/>
        <w:ind w:left="851" w:right="567"/>
        <w:jc w:val="both"/>
        <w:rPr>
          <w:rFonts w:ascii="Palatino Linotype" w:hAnsi="Palatino Linotype"/>
          <w:i/>
          <w:noProof/>
          <w:lang w:val="es-MX" w:eastAsia="es-MX"/>
        </w:rPr>
      </w:pPr>
    </w:p>
    <w:p w14:paraId="5A67B565" w14:textId="77777777" w:rsidR="00F110F8" w:rsidRPr="00D96300" w:rsidRDefault="00F110F8" w:rsidP="00C34E78">
      <w:pPr>
        <w:pStyle w:val="Sinespaciado"/>
        <w:spacing w:line="360" w:lineRule="auto"/>
        <w:ind w:left="851" w:right="567"/>
        <w:jc w:val="both"/>
        <w:rPr>
          <w:rFonts w:ascii="Palatino Linotype" w:hAnsi="Palatino Linotype"/>
          <w:i/>
          <w:noProof/>
          <w:lang w:val="es-MX" w:eastAsia="es-MX"/>
        </w:rPr>
      </w:pPr>
      <w:r w:rsidRPr="00D96300">
        <w:rPr>
          <w:rFonts w:ascii="Palatino Linotype" w:hAnsi="Palatino Linotype"/>
          <w:i/>
          <w:noProof/>
          <w:lang w:val="es-MX" w:eastAsia="es-MX"/>
        </w:rPr>
        <w:t xml:space="preserve">En atención a la presente solicitud de folio 00021/SMA/IP/2020, recibida bajo los siguientes términos: “Solicito las autorizaciones ambientales del 2019,2020 y/o vigentes que den cumplimiento al tratamiento y descarga de aguas residuales de las empresas SANI MOVIL DE MEXICO S.A DE C.V. Y RECICLAGUA AMBIENTAL S.A. DE C.V.” Con fundamento en el Artículo 167 de la Ley de Transparencia y Acceso a la Información Pública del Estado de México y Municipios, se informa que las áreas centrales de la Secretaría del Medio Ambiente del Gobierno del Estado de México, no están facultadas para emitir autorizaciones en materia de “tratamiento y descarga de aguas residuales”. Hasta donde se tiene conocimiento dicha información tiene que solicitarse a las siguientes instancias, según sea el caso: • Municipios del Estado de México, toda vez que a través de sus ayuntamientos se emiten las autorizaciones de descargas a sus drenajes. • Comisión Nacional del Agua, </w:t>
      </w:r>
      <w:r w:rsidRPr="00D96300">
        <w:rPr>
          <w:rFonts w:ascii="Palatino Linotype" w:hAnsi="Palatino Linotype"/>
          <w:i/>
          <w:noProof/>
          <w:lang w:val="es-MX" w:eastAsia="es-MX"/>
        </w:rPr>
        <w:lastRenderedPageBreak/>
        <w:t>CONAGUA, organismo descentralizado de la SEMARNAT del Gobierno Federal, para el caso de las autorizaciones para el tratamiento de aguas residuales y descargas a “cuerpos de agua”. • Reciclagua Ambiental, S.A. de C.V., organismo descentralizado de la Secretaría del Medio Ambiente, el cual funge como sujeto obligado “independiente” en materia de transparencia y acceso a la información pública; y ante al cual podrían solicitársele las autorizaciones ambientales con las que cuente. En todos los casos la solicitud puede ingresarse a través de la misma Plataforma Nacional de Transparencia. Sin otro particular, reciba un cordial saludo.</w:t>
      </w:r>
    </w:p>
    <w:p w14:paraId="60351E47" w14:textId="77777777" w:rsidR="00F110F8" w:rsidRPr="00D96300" w:rsidRDefault="00F110F8" w:rsidP="00C34E78">
      <w:pPr>
        <w:pStyle w:val="Sinespaciado"/>
        <w:spacing w:line="360" w:lineRule="auto"/>
        <w:ind w:left="851" w:right="567"/>
        <w:jc w:val="both"/>
        <w:rPr>
          <w:rFonts w:ascii="Palatino Linotype" w:hAnsi="Palatino Linotype"/>
          <w:i/>
          <w:noProof/>
          <w:lang w:val="es-MX" w:eastAsia="es-MX"/>
        </w:rPr>
      </w:pPr>
    </w:p>
    <w:p w14:paraId="57A6C8FE" w14:textId="77777777" w:rsidR="00F110F8" w:rsidRPr="00D96300" w:rsidRDefault="00F110F8" w:rsidP="00C34E78">
      <w:pPr>
        <w:pStyle w:val="Sinespaciado"/>
        <w:spacing w:line="360" w:lineRule="auto"/>
        <w:ind w:left="851" w:right="567"/>
        <w:jc w:val="both"/>
        <w:rPr>
          <w:rFonts w:ascii="Palatino Linotype" w:hAnsi="Palatino Linotype"/>
          <w:i/>
          <w:noProof/>
          <w:lang w:val="es-MX" w:eastAsia="es-MX"/>
        </w:rPr>
      </w:pPr>
      <w:r w:rsidRPr="00D96300">
        <w:rPr>
          <w:rFonts w:ascii="Palatino Linotype" w:hAnsi="Palatino Linotype"/>
          <w:i/>
          <w:noProof/>
          <w:lang w:val="es-MX" w:eastAsia="es-MX"/>
        </w:rPr>
        <w:t>ATENTAMENTE</w:t>
      </w:r>
    </w:p>
    <w:p w14:paraId="35A36DE0" w14:textId="3479A84B" w:rsidR="0039142B" w:rsidRPr="00D96300" w:rsidRDefault="00F110F8" w:rsidP="00C34E78">
      <w:pPr>
        <w:pStyle w:val="Sinespaciado"/>
        <w:spacing w:line="360" w:lineRule="auto"/>
        <w:ind w:left="851" w:right="567"/>
        <w:jc w:val="both"/>
        <w:rPr>
          <w:rFonts w:ascii="Palatino Linotype" w:hAnsi="Palatino Linotype"/>
          <w:noProof/>
          <w:lang w:val="es-MX" w:eastAsia="es-MX"/>
        </w:rPr>
      </w:pPr>
      <w:r w:rsidRPr="00D96300">
        <w:rPr>
          <w:rFonts w:ascii="Palatino Linotype" w:hAnsi="Palatino Linotype"/>
          <w:i/>
          <w:noProof/>
          <w:lang w:val="es-MX" w:eastAsia="es-MX"/>
        </w:rPr>
        <w:t>LIC. JUAN JOSÉ ALVA SÁNCHEZ</w:t>
      </w:r>
      <w:r w:rsidR="005F1362" w:rsidRPr="00D96300">
        <w:rPr>
          <w:rFonts w:ascii="Palatino Linotype" w:hAnsi="Palatino Linotype"/>
          <w:i/>
          <w:noProof/>
          <w:lang w:val="es-MX" w:eastAsia="es-MX"/>
        </w:rPr>
        <w:t>”</w:t>
      </w:r>
      <w:r w:rsidR="00BC0AF0" w:rsidRPr="00D96300">
        <w:rPr>
          <w:rFonts w:ascii="Palatino Linotype" w:hAnsi="Palatino Linotype"/>
          <w:noProof/>
          <w:lang w:val="es-MX" w:eastAsia="es-MX"/>
        </w:rPr>
        <w:t xml:space="preserve"> (Sic).</w:t>
      </w:r>
    </w:p>
    <w:p w14:paraId="2D68519B" w14:textId="77777777" w:rsidR="0097210F" w:rsidRPr="00D96300" w:rsidRDefault="0097210F" w:rsidP="00C34E78">
      <w:pPr>
        <w:pStyle w:val="Sinespaciado"/>
        <w:spacing w:line="360" w:lineRule="auto"/>
        <w:ind w:left="851" w:right="567"/>
        <w:jc w:val="both"/>
        <w:rPr>
          <w:rFonts w:ascii="Palatino Linotype" w:hAnsi="Palatino Linotype"/>
          <w:noProof/>
          <w:lang w:val="es-MX" w:eastAsia="es-MX"/>
        </w:rPr>
      </w:pPr>
    </w:p>
    <w:p w14:paraId="5EC5B8B0" w14:textId="2F05B731" w:rsidR="00B85403" w:rsidRPr="00D96300" w:rsidRDefault="00373295" w:rsidP="00C34E78">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D96300">
        <w:rPr>
          <w:rFonts w:ascii="Palatino Linotype" w:eastAsia="Times New Roman" w:hAnsi="Palatino Linotype" w:cs="Arial"/>
          <w:lang w:val="es-ES"/>
        </w:rPr>
        <w:t xml:space="preserve">Adjunto al acuse digital de incompetencia, </w:t>
      </w:r>
      <w:r w:rsidR="00B85403" w:rsidRPr="00D96300">
        <w:rPr>
          <w:rFonts w:ascii="Palatino Linotype" w:eastAsia="Times New Roman" w:hAnsi="Palatino Linotype" w:cs="Arial"/>
          <w:lang w:val="es-ES"/>
        </w:rPr>
        <w:t>el</w:t>
      </w:r>
      <w:r w:rsidRPr="00D96300">
        <w:rPr>
          <w:rFonts w:ascii="Palatino Linotype" w:eastAsia="Times New Roman" w:hAnsi="Palatino Linotype" w:cs="Arial"/>
          <w:lang w:val="es-ES"/>
        </w:rPr>
        <w:t xml:space="preserve"> </w:t>
      </w:r>
      <w:r w:rsidRPr="00D96300">
        <w:rPr>
          <w:rFonts w:ascii="Palatino Linotype" w:eastAsia="Times New Roman" w:hAnsi="Palatino Linotype" w:cs="Arial"/>
          <w:b/>
          <w:lang w:val="es-ES"/>
        </w:rPr>
        <w:t>SUJETO OBLIGADO</w:t>
      </w:r>
      <w:r w:rsidRPr="00D96300">
        <w:rPr>
          <w:rFonts w:ascii="Palatino Linotype" w:eastAsia="Times New Roman" w:hAnsi="Palatino Linotype" w:cs="Arial"/>
          <w:lang w:val="es-ES"/>
        </w:rPr>
        <w:t xml:space="preserve"> remitió el</w:t>
      </w:r>
      <w:r w:rsidR="00B85403" w:rsidRPr="00D96300">
        <w:rPr>
          <w:rFonts w:ascii="Palatino Linotype" w:eastAsia="Times New Roman" w:hAnsi="Palatino Linotype" w:cs="Arial"/>
          <w:lang w:val="es-ES"/>
        </w:rPr>
        <w:t xml:space="preserve"> archivo electrónico que se describe a continuación:</w:t>
      </w:r>
    </w:p>
    <w:p w14:paraId="57732153" w14:textId="4A81E9B3" w:rsidR="00B85403" w:rsidRPr="00D96300" w:rsidRDefault="00B85403" w:rsidP="00C34E78">
      <w:pPr>
        <w:pStyle w:val="Prrafodelista"/>
        <w:tabs>
          <w:tab w:val="left" w:pos="284"/>
          <w:tab w:val="left" w:pos="851"/>
        </w:tabs>
        <w:spacing w:line="360" w:lineRule="auto"/>
        <w:ind w:left="567"/>
        <w:jc w:val="both"/>
        <w:rPr>
          <w:rFonts w:ascii="Palatino Linotype" w:hAnsi="Palatino Linotype"/>
          <w:szCs w:val="22"/>
        </w:rPr>
      </w:pPr>
    </w:p>
    <w:p w14:paraId="6FF3B8A4" w14:textId="65A1ACA5" w:rsidR="00B85403" w:rsidRPr="00D96300" w:rsidRDefault="00B85403" w:rsidP="00C34E78">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D96300">
        <w:rPr>
          <w:rFonts w:ascii="Palatino Linotype" w:hAnsi="Palatino Linotype"/>
          <w:b/>
          <w:i/>
          <w:szCs w:val="22"/>
        </w:rPr>
        <w:t>“</w:t>
      </w:r>
      <w:r w:rsidR="00F110F8" w:rsidRPr="00D96300">
        <w:rPr>
          <w:rFonts w:ascii="Palatino Linotype" w:hAnsi="Palatino Linotype"/>
          <w:b/>
          <w:i/>
          <w:szCs w:val="22"/>
        </w:rPr>
        <w:t>Texto Incompetencia</w:t>
      </w:r>
      <w:r w:rsidR="00373295" w:rsidRPr="00D96300">
        <w:rPr>
          <w:rFonts w:ascii="Palatino Linotype" w:hAnsi="Palatino Linotype"/>
          <w:b/>
          <w:i/>
          <w:szCs w:val="22"/>
        </w:rPr>
        <w:t>.pdf</w:t>
      </w:r>
      <w:r w:rsidRPr="00D96300">
        <w:rPr>
          <w:rFonts w:ascii="Palatino Linotype" w:hAnsi="Palatino Linotype"/>
          <w:b/>
          <w:i/>
          <w:szCs w:val="22"/>
        </w:rPr>
        <w:t>”:</w:t>
      </w:r>
      <w:r w:rsidRPr="00D96300">
        <w:rPr>
          <w:rFonts w:ascii="Palatino Linotype" w:hAnsi="Palatino Linotype"/>
          <w:szCs w:val="22"/>
        </w:rPr>
        <w:t xml:space="preserve"> </w:t>
      </w:r>
      <w:r w:rsidR="00BC0AF0" w:rsidRPr="00D96300">
        <w:rPr>
          <w:rFonts w:ascii="Palatino Linotype" w:eastAsia="Times New Roman" w:hAnsi="Palatino Linotype" w:cs="Arial"/>
          <w:lang w:val="es-ES"/>
        </w:rPr>
        <w:t xml:space="preserve">Documento constante de </w:t>
      </w:r>
      <w:r w:rsidR="00F110F8" w:rsidRPr="00D96300">
        <w:rPr>
          <w:rFonts w:ascii="Palatino Linotype" w:eastAsia="Times New Roman" w:hAnsi="Palatino Linotype" w:cs="Arial"/>
          <w:lang w:val="es-ES"/>
        </w:rPr>
        <w:t>una foja que muestra íntegro el contenido del artículo 167 de la Ley de Transparencia y Acceso a la Información Pública del Estado de México y Municipios.</w:t>
      </w:r>
    </w:p>
    <w:p w14:paraId="307B5A71" w14:textId="77777777" w:rsidR="00B85403" w:rsidRPr="00D96300" w:rsidRDefault="00B85403" w:rsidP="00C34E78">
      <w:pPr>
        <w:pStyle w:val="Prrafodelista"/>
        <w:tabs>
          <w:tab w:val="left" w:pos="284"/>
          <w:tab w:val="left" w:pos="426"/>
        </w:tabs>
        <w:spacing w:line="360" w:lineRule="auto"/>
        <w:ind w:left="0"/>
        <w:jc w:val="both"/>
        <w:rPr>
          <w:rFonts w:ascii="Palatino Linotype" w:hAnsi="Palatino Linotype"/>
          <w:szCs w:val="22"/>
        </w:rPr>
      </w:pPr>
    </w:p>
    <w:p w14:paraId="272B63B3" w14:textId="1390F5CD" w:rsidR="000D5A1D" w:rsidRPr="00D96300" w:rsidRDefault="00B85403" w:rsidP="00C34E78">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D96300">
        <w:rPr>
          <w:rFonts w:ascii="Palatino Linotype" w:eastAsia="Times New Roman" w:hAnsi="Palatino Linotype" w:cs="Arial"/>
          <w:lang w:val="es-ES"/>
        </w:rPr>
        <w:t>D</w:t>
      </w:r>
      <w:r w:rsidR="00561ED1" w:rsidRPr="00D96300">
        <w:rPr>
          <w:rFonts w:ascii="Palatino Linotype" w:eastAsia="Times New Roman" w:hAnsi="Palatino Linotype" w:cs="Arial"/>
          <w:lang w:val="es-ES"/>
        </w:rPr>
        <w:t xml:space="preserve">erivado de la respuesta emitida por el </w:t>
      </w:r>
      <w:r w:rsidR="00561ED1" w:rsidRPr="00D96300">
        <w:rPr>
          <w:rFonts w:ascii="Palatino Linotype" w:eastAsia="Times New Roman" w:hAnsi="Palatino Linotype" w:cs="Arial"/>
          <w:b/>
          <w:lang w:val="es-ES"/>
        </w:rPr>
        <w:t>SUJETO OBLIGADO</w:t>
      </w:r>
      <w:r w:rsidR="00561ED1" w:rsidRPr="00D96300">
        <w:rPr>
          <w:rFonts w:ascii="Palatino Linotype" w:eastAsia="Times New Roman" w:hAnsi="Palatino Linotype" w:cs="Arial"/>
          <w:lang w:val="es-ES"/>
        </w:rPr>
        <w:t>, e</w:t>
      </w:r>
      <w:r w:rsidR="00DB4BEF" w:rsidRPr="00D96300">
        <w:rPr>
          <w:rFonts w:ascii="Palatino Linotype" w:eastAsia="Times New Roman" w:hAnsi="Palatino Linotype" w:cs="Arial"/>
          <w:lang w:val="es-ES"/>
        </w:rPr>
        <w:t xml:space="preserve">l </w:t>
      </w:r>
      <w:r w:rsidR="00F110F8" w:rsidRPr="00D96300">
        <w:rPr>
          <w:rFonts w:ascii="Palatino Linotype" w:eastAsia="Times New Roman" w:hAnsi="Palatino Linotype" w:cs="Arial"/>
          <w:lang w:val="es-ES"/>
        </w:rPr>
        <w:t>veintiocho</w:t>
      </w:r>
      <w:r w:rsidRPr="00D96300">
        <w:rPr>
          <w:rFonts w:ascii="Palatino Linotype" w:eastAsia="Times New Roman" w:hAnsi="Palatino Linotype" w:cs="Arial"/>
          <w:lang w:val="es-ES"/>
        </w:rPr>
        <w:t xml:space="preserve"> </w:t>
      </w:r>
      <w:r w:rsidR="00D85885" w:rsidRPr="00D96300">
        <w:rPr>
          <w:rFonts w:ascii="Palatino Linotype" w:eastAsia="Times New Roman" w:hAnsi="Palatino Linotype" w:cs="Arial"/>
          <w:lang w:val="es-ES"/>
        </w:rPr>
        <w:t>(</w:t>
      </w:r>
      <w:r w:rsidR="00373295" w:rsidRPr="00D96300">
        <w:rPr>
          <w:rFonts w:ascii="Palatino Linotype" w:eastAsia="Times New Roman" w:hAnsi="Palatino Linotype" w:cs="Arial"/>
          <w:lang w:val="es-ES"/>
        </w:rPr>
        <w:t>2</w:t>
      </w:r>
      <w:r w:rsidR="00F110F8" w:rsidRPr="00D96300">
        <w:rPr>
          <w:rFonts w:ascii="Palatino Linotype" w:eastAsia="Times New Roman" w:hAnsi="Palatino Linotype" w:cs="Arial"/>
          <w:lang w:val="es-ES"/>
        </w:rPr>
        <w:t>8</w:t>
      </w:r>
      <w:r w:rsidR="00D85885" w:rsidRPr="00D96300">
        <w:rPr>
          <w:rFonts w:ascii="Palatino Linotype" w:eastAsia="Times New Roman" w:hAnsi="Palatino Linotype" w:cs="Arial"/>
          <w:lang w:val="es-ES"/>
        </w:rPr>
        <w:t xml:space="preserve">) </w:t>
      </w:r>
      <w:r w:rsidR="00FE49E3" w:rsidRPr="00D96300">
        <w:rPr>
          <w:rFonts w:ascii="Palatino Linotype" w:eastAsia="Times New Roman" w:hAnsi="Palatino Linotype" w:cs="Arial"/>
          <w:lang w:val="es-ES"/>
        </w:rPr>
        <w:t xml:space="preserve">de </w:t>
      </w:r>
      <w:r w:rsidR="00B51730" w:rsidRPr="00D96300">
        <w:rPr>
          <w:rFonts w:ascii="Palatino Linotype" w:eastAsia="Times New Roman" w:hAnsi="Palatino Linotype" w:cs="Arial"/>
          <w:lang w:val="es-ES"/>
        </w:rPr>
        <w:t>enero</w:t>
      </w:r>
      <w:r w:rsidR="00464CB6" w:rsidRPr="00D96300">
        <w:rPr>
          <w:rFonts w:ascii="Palatino Linotype" w:eastAsia="Times New Roman" w:hAnsi="Palatino Linotype" w:cs="Arial"/>
          <w:lang w:val="es-ES"/>
        </w:rPr>
        <w:t xml:space="preserve"> </w:t>
      </w:r>
      <w:r w:rsidR="00DB4BEF" w:rsidRPr="00D96300">
        <w:rPr>
          <w:rFonts w:ascii="Palatino Linotype" w:eastAsia="Times New Roman" w:hAnsi="Palatino Linotype" w:cs="Arial"/>
          <w:lang w:val="es-ES"/>
        </w:rPr>
        <w:t xml:space="preserve">de dos mil </w:t>
      </w:r>
      <w:r w:rsidR="00B51730" w:rsidRPr="00D96300">
        <w:rPr>
          <w:rFonts w:ascii="Palatino Linotype" w:eastAsia="Times New Roman" w:hAnsi="Palatino Linotype" w:cs="Arial"/>
          <w:lang w:val="es-ES"/>
        </w:rPr>
        <w:t>veinte</w:t>
      </w:r>
      <w:r w:rsidR="00FE49E3" w:rsidRPr="00D96300">
        <w:rPr>
          <w:rFonts w:ascii="Palatino Linotype" w:eastAsia="Times New Roman" w:hAnsi="Palatino Linotype" w:cs="Arial"/>
          <w:lang w:val="es-ES"/>
        </w:rPr>
        <w:t xml:space="preserve">, </w:t>
      </w:r>
      <w:r w:rsidR="009316E9" w:rsidRPr="00D96300">
        <w:rPr>
          <w:rFonts w:ascii="Palatino Linotype" w:eastAsia="Times New Roman" w:hAnsi="Palatino Linotype" w:cs="Arial"/>
          <w:lang w:val="es-ES"/>
        </w:rPr>
        <w:t xml:space="preserve">estando en tiempo y </w:t>
      </w:r>
      <w:r w:rsidR="00852B26" w:rsidRPr="00D96300">
        <w:rPr>
          <w:rFonts w:ascii="Palatino Linotype" w:eastAsia="Times New Roman" w:hAnsi="Palatino Linotype" w:cs="Arial"/>
          <w:lang w:val="es-ES"/>
        </w:rPr>
        <w:t>forma</w:t>
      </w:r>
      <w:r w:rsidR="005F1362" w:rsidRPr="00D96300">
        <w:rPr>
          <w:rFonts w:ascii="Palatino Linotype" w:eastAsia="Times New Roman" w:hAnsi="Palatino Linotype" w:cs="Arial"/>
          <w:lang w:val="es-ES"/>
        </w:rPr>
        <w:t xml:space="preserve">, </w:t>
      </w:r>
      <w:r w:rsidR="008C7CE9" w:rsidRPr="00D96300">
        <w:rPr>
          <w:rFonts w:ascii="Palatino Linotype" w:eastAsia="Times New Roman" w:hAnsi="Palatino Linotype" w:cs="Arial"/>
          <w:lang w:val="es-ES"/>
        </w:rPr>
        <w:t>la</w:t>
      </w:r>
      <w:r w:rsidR="005F1362" w:rsidRPr="00D96300">
        <w:rPr>
          <w:rFonts w:ascii="Palatino Linotype" w:eastAsia="Times New Roman" w:hAnsi="Palatino Linotype" w:cs="Arial"/>
          <w:lang w:val="es-ES"/>
        </w:rPr>
        <w:t xml:space="preserve"> particular</w:t>
      </w:r>
      <w:r w:rsidR="00DB4BEF" w:rsidRPr="00D96300">
        <w:rPr>
          <w:rFonts w:ascii="Palatino Linotype" w:eastAsia="Times New Roman" w:hAnsi="Palatino Linotype" w:cs="Arial"/>
          <w:lang w:val="es-ES"/>
        </w:rPr>
        <w:t xml:space="preserve"> interpuso</w:t>
      </w:r>
      <w:r w:rsidR="009316E9" w:rsidRPr="00D96300">
        <w:rPr>
          <w:rFonts w:ascii="Palatino Linotype" w:eastAsia="Times New Roman" w:hAnsi="Palatino Linotype" w:cs="Arial"/>
          <w:lang w:val="es-ES"/>
        </w:rPr>
        <w:t xml:space="preserve"> </w:t>
      </w:r>
      <w:r w:rsidR="00102D65" w:rsidRPr="00D96300">
        <w:rPr>
          <w:rFonts w:ascii="Palatino Linotype" w:eastAsia="Times New Roman" w:hAnsi="Palatino Linotype" w:cs="Arial"/>
          <w:lang w:val="es-ES"/>
        </w:rPr>
        <w:t>el</w:t>
      </w:r>
      <w:r w:rsidR="004D68F8" w:rsidRPr="00D96300">
        <w:rPr>
          <w:rFonts w:ascii="Palatino Linotype" w:eastAsia="Times New Roman" w:hAnsi="Palatino Linotype" w:cs="Arial"/>
          <w:lang w:val="es-ES"/>
        </w:rPr>
        <w:t xml:space="preserve"> recurso de revisión </w:t>
      </w:r>
      <w:r w:rsidR="00B46A31" w:rsidRPr="00D96300">
        <w:rPr>
          <w:rFonts w:ascii="Palatino Linotype" w:eastAsia="Calibri" w:hAnsi="Palatino Linotype" w:cs="Arial"/>
          <w:b/>
          <w:lang w:val="es-ES"/>
        </w:rPr>
        <w:t>00768/INFOEM/IP/RR/2020</w:t>
      </w:r>
      <w:r w:rsidR="009A0461" w:rsidRPr="00D96300">
        <w:rPr>
          <w:rFonts w:ascii="Palatino Linotype" w:eastAsia="Calibri" w:hAnsi="Palatino Linotype" w:cs="Arial"/>
          <w:b/>
          <w:lang w:val="es-ES"/>
        </w:rPr>
        <w:t>;</w:t>
      </w:r>
      <w:r w:rsidR="00102D65" w:rsidRPr="00D96300">
        <w:rPr>
          <w:rFonts w:ascii="Palatino Linotype" w:eastAsia="Times New Roman" w:hAnsi="Palatino Linotype" w:cs="Arial"/>
          <w:lang w:val="es-ES"/>
        </w:rPr>
        <w:t xml:space="preserve"> impugnación</w:t>
      </w:r>
      <w:r w:rsidR="004D68F8" w:rsidRPr="00D96300">
        <w:rPr>
          <w:rFonts w:ascii="Palatino Linotype" w:eastAsia="Times New Roman" w:hAnsi="Palatino Linotype" w:cs="Arial"/>
          <w:lang w:val="es-ES"/>
        </w:rPr>
        <w:t xml:space="preserve"> </w:t>
      </w:r>
      <w:r w:rsidR="00A45546" w:rsidRPr="00D96300">
        <w:rPr>
          <w:rFonts w:ascii="Palatino Linotype" w:eastAsia="Times New Roman" w:hAnsi="Palatino Linotype" w:cs="Arial"/>
          <w:lang w:val="es-ES"/>
        </w:rPr>
        <w:t xml:space="preserve">en </w:t>
      </w:r>
      <w:r w:rsidR="00977D37" w:rsidRPr="00D96300">
        <w:rPr>
          <w:rFonts w:ascii="Palatino Linotype" w:eastAsia="Times New Roman" w:hAnsi="Palatino Linotype" w:cs="Arial"/>
          <w:lang w:val="es-ES"/>
        </w:rPr>
        <w:t>la</w:t>
      </w:r>
      <w:r w:rsidR="00A45546" w:rsidRPr="00D96300">
        <w:rPr>
          <w:rFonts w:ascii="Palatino Linotype" w:eastAsia="Times New Roman" w:hAnsi="Palatino Linotype" w:cs="Arial"/>
          <w:lang w:val="es-ES"/>
        </w:rPr>
        <w:t xml:space="preserve"> que refirió </w:t>
      </w:r>
      <w:r w:rsidR="004D68F8" w:rsidRPr="00D96300">
        <w:rPr>
          <w:rFonts w:ascii="Palatino Linotype" w:eastAsia="Times New Roman" w:hAnsi="Palatino Linotype" w:cs="Arial"/>
          <w:lang w:val="es-ES"/>
        </w:rPr>
        <w:t>lo siguiente:</w:t>
      </w:r>
    </w:p>
    <w:p w14:paraId="054906C6" w14:textId="77777777" w:rsidR="00E34622" w:rsidRPr="00D96300" w:rsidRDefault="00E34622" w:rsidP="00C34E78">
      <w:pPr>
        <w:pStyle w:val="Prrafodelista"/>
        <w:tabs>
          <w:tab w:val="left" w:pos="426"/>
        </w:tabs>
        <w:spacing w:line="360" w:lineRule="auto"/>
        <w:ind w:left="284"/>
        <w:jc w:val="both"/>
        <w:rPr>
          <w:rFonts w:ascii="Palatino Linotype" w:eastAsia="Times New Roman" w:hAnsi="Palatino Linotype" w:cs="Arial"/>
          <w:lang w:val="es-ES"/>
        </w:rPr>
      </w:pPr>
    </w:p>
    <w:p w14:paraId="5D958B88" w14:textId="2ED1F80F" w:rsidR="00E34622" w:rsidRPr="00D96300" w:rsidRDefault="00E34622" w:rsidP="00C34E78">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D96300">
        <w:rPr>
          <w:rFonts w:ascii="Palatino Linotype" w:eastAsia="Times New Roman" w:hAnsi="Palatino Linotype" w:cs="Arial"/>
          <w:b/>
          <w:lang w:val="es-ES"/>
        </w:rPr>
        <w:t>Acto impugnado:</w:t>
      </w:r>
      <w:r w:rsidRPr="00D96300">
        <w:rPr>
          <w:rFonts w:ascii="Palatino Linotype" w:eastAsia="Times New Roman" w:hAnsi="Palatino Linotype" w:cs="Arial"/>
          <w:lang w:val="es-ES"/>
        </w:rPr>
        <w:t xml:space="preserve"> “</w:t>
      </w:r>
      <w:r w:rsidR="00F110F8" w:rsidRPr="00D96300">
        <w:rPr>
          <w:rFonts w:ascii="Palatino Linotype" w:eastAsiaTheme="majorEastAsia" w:hAnsi="Palatino Linotype" w:cstheme="majorBidi"/>
          <w:i/>
          <w:color w:val="000000" w:themeColor="text1"/>
          <w:lang w:eastAsia="en-US"/>
        </w:rPr>
        <w:t>Solicito las autorizaciones ambientales del 2019,2020 y/o vigentes que den cumplimiento al tratamiento y descarga de aguas residuales de las empresas SANI MOVIL DE MEXICO S.A DE C.V. Y RECICLAGUA AMBIENTAL S.A. DE C.V.</w:t>
      </w:r>
      <w:r w:rsidR="00373295" w:rsidRPr="00D96300">
        <w:rPr>
          <w:rFonts w:ascii="Palatino Linotype" w:eastAsiaTheme="majorEastAsia" w:hAnsi="Palatino Linotype" w:cstheme="majorBidi"/>
          <w:i/>
          <w:color w:val="000000" w:themeColor="text1"/>
          <w:lang w:eastAsia="en-US"/>
        </w:rPr>
        <w:t>”</w:t>
      </w:r>
      <w:r w:rsidRPr="00D96300">
        <w:rPr>
          <w:rFonts w:ascii="Palatino Linotype" w:eastAsia="Times New Roman" w:hAnsi="Palatino Linotype" w:cs="Arial"/>
          <w:lang w:val="es-ES"/>
        </w:rPr>
        <w:t xml:space="preserve"> (Sic).</w:t>
      </w:r>
    </w:p>
    <w:p w14:paraId="6DD70013" w14:textId="77777777" w:rsidR="00B85403" w:rsidRPr="00D96300" w:rsidRDefault="00B85403" w:rsidP="00C34E78">
      <w:pPr>
        <w:pStyle w:val="Prrafodelista"/>
        <w:tabs>
          <w:tab w:val="left" w:pos="426"/>
        </w:tabs>
        <w:spacing w:line="360" w:lineRule="auto"/>
        <w:ind w:left="1004"/>
        <w:jc w:val="both"/>
        <w:rPr>
          <w:rFonts w:ascii="Palatino Linotype" w:eastAsia="Times New Roman" w:hAnsi="Palatino Linotype" w:cs="Arial"/>
          <w:lang w:val="es-ES"/>
        </w:rPr>
      </w:pPr>
    </w:p>
    <w:p w14:paraId="4E73B63B" w14:textId="32D47CF5" w:rsidR="00E34622" w:rsidRPr="00D96300" w:rsidRDefault="00E34622" w:rsidP="00C34E78">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D96300">
        <w:rPr>
          <w:rFonts w:ascii="Palatino Linotype" w:eastAsia="Times New Roman" w:hAnsi="Palatino Linotype" w:cs="Arial"/>
          <w:b/>
          <w:lang w:val="es-ES"/>
        </w:rPr>
        <w:t>Razones o motivos de inconformidad:</w:t>
      </w:r>
      <w:r w:rsidRPr="00D96300">
        <w:rPr>
          <w:rFonts w:ascii="Palatino Linotype" w:eastAsia="Times New Roman" w:hAnsi="Palatino Linotype" w:cs="Arial"/>
          <w:lang w:val="es-ES"/>
        </w:rPr>
        <w:t xml:space="preserve"> “</w:t>
      </w:r>
      <w:r w:rsidR="00F110F8" w:rsidRPr="00D96300">
        <w:rPr>
          <w:rFonts w:ascii="Palatino Linotype" w:eastAsia="Times New Roman" w:hAnsi="Palatino Linotype" w:cs="Arial"/>
          <w:i/>
          <w:lang w:val="es-ES"/>
        </w:rPr>
        <w:t>Solicito las autorizaciones ambientales del 2019,2020 y/o vigentes que den cumplimiento al tratamiento y descarga de aguas residuales de las empresas SANI MOVIL DE MEXICO S.A DE C.V. Y RECICLAGUA AMBIENTAL S.A. DE C.V.</w:t>
      </w:r>
      <w:r w:rsidRPr="00D96300">
        <w:rPr>
          <w:rFonts w:ascii="Palatino Linotype" w:eastAsia="Times New Roman" w:hAnsi="Palatino Linotype" w:cs="Arial"/>
          <w:i/>
          <w:lang w:val="es-ES"/>
        </w:rPr>
        <w:t>”</w:t>
      </w:r>
      <w:r w:rsidRPr="00D96300">
        <w:rPr>
          <w:rFonts w:ascii="Palatino Linotype" w:eastAsia="Times New Roman" w:hAnsi="Palatino Linotype" w:cs="Arial"/>
          <w:lang w:val="es-ES"/>
        </w:rPr>
        <w:t xml:space="preserve"> (Sic).</w:t>
      </w:r>
    </w:p>
    <w:p w14:paraId="4D16C3B0" w14:textId="77777777" w:rsidR="00E34622" w:rsidRPr="00D96300" w:rsidRDefault="00E34622" w:rsidP="00C34E78">
      <w:pPr>
        <w:pStyle w:val="Prrafodelista"/>
        <w:tabs>
          <w:tab w:val="left" w:pos="426"/>
        </w:tabs>
        <w:spacing w:line="360" w:lineRule="auto"/>
        <w:ind w:left="284"/>
        <w:jc w:val="both"/>
        <w:rPr>
          <w:rFonts w:ascii="Palatino Linotype" w:hAnsi="Palatino Linotype"/>
          <w:szCs w:val="22"/>
        </w:rPr>
      </w:pPr>
    </w:p>
    <w:p w14:paraId="65CB77BE" w14:textId="4BD6516F" w:rsidR="005F1362" w:rsidRPr="00D96300" w:rsidRDefault="005F1362" w:rsidP="00C34E7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D96300">
        <w:rPr>
          <w:rFonts w:ascii="Palatino Linotype" w:eastAsia="Times New Roman" w:hAnsi="Palatino Linotype" w:cs="Arial"/>
          <w:lang w:val="es-ES"/>
        </w:rPr>
        <w:t xml:space="preserve">Se registró el recurso de revisión bajo el número de expediente </w:t>
      </w:r>
      <w:r w:rsidR="004F785F" w:rsidRPr="00D96300">
        <w:rPr>
          <w:rFonts w:ascii="Palatino Linotype" w:hAnsi="Palatino Linotype" w:cs="Arial"/>
          <w:bCs/>
        </w:rPr>
        <w:t>al rubro indicado, asi</w:t>
      </w:r>
      <w:r w:rsidRPr="00D96300">
        <w:rPr>
          <w:rFonts w:ascii="Palatino Linotype" w:hAnsi="Palatino Linotype" w:cs="Arial"/>
          <w:bCs/>
        </w:rPr>
        <w:t xml:space="preserve">mismo, con fundamento en lo dispuesto por el </w:t>
      </w:r>
      <w:r w:rsidRPr="00D96300">
        <w:rPr>
          <w:rFonts w:ascii="Palatino Linotype" w:eastAsia="Calibri" w:hAnsi="Palatino Linotype" w:cs="Arial"/>
          <w:lang w:val="es-ES"/>
        </w:rPr>
        <w:t xml:space="preserve">artículo 185 fracción I de la </w:t>
      </w:r>
      <w:r w:rsidRPr="00D96300">
        <w:rPr>
          <w:rFonts w:ascii="Palatino Linotype" w:eastAsia="Calibri" w:hAnsi="Palatino Linotype" w:cs="Arial"/>
          <w:b/>
          <w:lang w:val="es-ES"/>
        </w:rPr>
        <w:t xml:space="preserve">Ley de Transparencia y Acceso a la Información Pública del Estado de México y Municipios </w:t>
      </w:r>
      <w:r w:rsidRPr="00D96300">
        <w:rPr>
          <w:rFonts w:ascii="Palatino Linotype" w:eastAsia="Times New Roman" w:hAnsi="Palatino Linotype" w:cs="Arial"/>
          <w:lang w:val="es-ES"/>
        </w:rPr>
        <w:t xml:space="preserve">se turnó al </w:t>
      </w:r>
      <w:r w:rsidRPr="00D96300">
        <w:rPr>
          <w:rFonts w:ascii="Palatino Linotype" w:eastAsia="Times New Roman" w:hAnsi="Palatino Linotype" w:cs="Arial"/>
          <w:b/>
          <w:lang w:val="es-ES"/>
        </w:rPr>
        <w:t xml:space="preserve">Comisionado José Guadalupe Luna Hernández, </w:t>
      </w:r>
      <w:r w:rsidRPr="00D96300">
        <w:rPr>
          <w:rFonts w:ascii="Palatino Linotype" w:eastAsia="Times New Roman" w:hAnsi="Palatino Linotype" w:cs="Arial"/>
          <w:lang w:val="es-ES"/>
        </w:rPr>
        <w:t xml:space="preserve">con el objeto de </w:t>
      </w:r>
      <w:r w:rsidRPr="00D96300">
        <w:rPr>
          <w:rFonts w:ascii="Palatino Linotype" w:eastAsia="Times New Roman" w:hAnsi="Palatino Linotype" w:cs="Arial"/>
          <w:lang w:val="es-MX"/>
        </w:rPr>
        <w:t>su análisis.</w:t>
      </w:r>
    </w:p>
    <w:p w14:paraId="2BDE682E" w14:textId="77777777" w:rsidR="005F1362" w:rsidRPr="00D96300" w:rsidRDefault="005F1362" w:rsidP="00C34E7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97C8FFE" w:rsidR="007446C2" w:rsidRPr="00D96300" w:rsidRDefault="005F1362" w:rsidP="00C34E7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D96300">
        <w:rPr>
          <w:rFonts w:ascii="Palatino Linotype" w:eastAsia="Times New Roman" w:hAnsi="Palatino Linotype" w:cs="Arial"/>
          <w:lang w:val="es-ES"/>
        </w:rPr>
        <w:t>E</w:t>
      </w:r>
      <w:r w:rsidR="00FE49E3" w:rsidRPr="00D96300">
        <w:rPr>
          <w:rFonts w:ascii="Palatino Linotype" w:eastAsia="Times New Roman" w:hAnsi="Palatino Linotype" w:cs="Arial"/>
          <w:lang w:val="es-ES"/>
        </w:rPr>
        <w:t>l</w:t>
      </w:r>
      <w:r w:rsidR="00FE49E3" w:rsidRPr="00D96300">
        <w:rPr>
          <w:rFonts w:ascii="Palatino Linotype" w:eastAsia="Calibri" w:hAnsi="Palatino Linotype" w:cs="Arial"/>
          <w:lang w:val="es-ES"/>
        </w:rPr>
        <w:t xml:space="preserve"> </w:t>
      </w:r>
      <w:r w:rsidR="0004686A" w:rsidRPr="00D96300">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D96300">
        <w:rPr>
          <w:rFonts w:ascii="Palatino Linotype" w:eastAsia="Calibri" w:hAnsi="Palatino Linotype" w:cs="Arial"/>
          <w:lang w:val="es-ES"/>
        </w:rPr>
        <w:t>del</w:t>
      </w:r>
      <w:r w:rsidR="0004686A" w:rsidRPr="00D96300">
        <w:rPr>
          <w:rFonts w:ascii="Palatino Linotype" w:eastAsia="Calibri" w:hAnsi="Palatino Linotype" w:cs="Arial"/>
          <w:lang w:val="es-ES"/>
        </w:rPr>
        <w:t xml:space="preserve"> </w:t>
      </w:r>
      <w:r w:rsidR="00B81371" w:rsidRPr="00D96300">
        <w:rPr>
          <w:rFonts w:ascii="Palatino Linotype" w:eastAsia="Calibri" w:hAnsi="Palatino Linotype" w:cs="Arial"/>
          <w:lang w:val="es-ES"/>
        </w:rPr>
        <w:t xml:space="preserve">acuerdo </w:t>
      </w:r>
      <w:r w:rsidR="00F147C6" w:rsidRPr="00D96300">
        <w:rPr>
          <w:rFonts w:ascii="Palatino Linotype" w:eastAsia="Calibri" w:hAnsi="Palatino Linotype" w:cs="Arial"/>
          <w:lang w:val="es-ES"/>
        </w:rPr>
        <w:t xml:space="preserve">de admisión </w:t>
      </w:r>
      <w:r w:rsidR="00B81371" w:rsidRPr="00D96300">
        <w:rPr>
          <w:rFonts w:ascii="Palatino Linotype" w:eastAsia="Calibri" w:hAnsi="Palatino Linotype" w:cs="Arial"/>
          <w:lang w:val="es-ES"/>
        </w:rPr>
        <w:t xml:space="preserve">de </w:t>
      </w:r>
      <w:r w:rsidR="00A271B6" w:rsidRPr="00D96300">
        <w:rPr>
          <w:rFonts w:ascii="Palatino Linotype" w:eastAsia="Calibri" w:hAnsi="Palatino Linotype" w:cs="Arial"/>
          <w:lang w:val="es-ES"/>
        </w:rPr>
        <w:t>cuatro</w:t>
      </w:r>
      <w:r w:rsidR="001E3F91" w:rsidRPr="00D96300">
        <w:rPr>
          <w:rFonts w:ascii="Palatino Linotype" w:eastAsia="Calibri" w:hAnsi="Palatino Linotype" w:cs="Arial"/>
          <w:lang w:val="es-ES"/>
        </w:rPr>
        <w:t xml:space="preserve"> </w:t>
      </w:r>
      <w:r w:rsidR="00C862C4" w:rsidRPr="00D96300">
        <w:rPr>
          <w:rFonts w:ascii="Palatino Linotype" w:eastAsia="Calibri" w:hAnsi="Palatino Linotype" w:cs="Arial"/>
          <w:lang w:val="es-ES"/>
        </w:rPr>
        <w:t>(</w:t>
      </w:r>
      <w:r w:rsidR="00A271B6" w:rsidRPr="00D96300">
        <w:rPr>
          <w:rFonts w:ascii="Palatino Linotype" w:eastAsia="Calibri" w:hAnsi="Palatino Linotype" w:cs="Arial"/>
          <w:lang w:val="es-ES"/>
        </w:rPr>
        <w:t>04</w:t>
      </w:r>
      <w:r w:rsidR="00C862C4" w:rsidRPr="00D96300">
        <w:rPr>
          <w:rFonts w:ascii="Palatino Linotype" w:eastAsia="Calibri" w:hAnsi="Palatino Linotype" w:cs="Arial"/>
          <w:lang w:val="es-ES"/>
        </w:rPr>
        <w:t xml:space="preserve">) de </w:t>
      </w:r>
      <w:r w:rsidR="00A271B6" w:rsidRPr="00D96300">
        <w:rPr>
          <w:rFonts w:ascii="Palatino Linotype" w:eastAsia="Calibri" w:hAnsi="Palatino Linotype" w:cs="Arial"/>
          <w:lang w:val="es-ES"/>
        </w:rPr>
        <w:t>febrero</w:t>
      </w:r>
      <w:r w:rsidR="003762FD" w:rsidRPr="00D96300">
        <w:rPr>
          <w:rFonts w:ascii="Palatino Linotype" w:eastAsia="Calibri" w:hAnsi="Palatino Linotype" w:cs="Arial"/>
          <w:lang w:val="es-ES"/>
        </w:rPr>
        <w:t xml:space="preserve"> </w:t>
      </w:r>
      <w:r w:rsidR="003A03D0" w:rsidRPr="00D96300">
        <w:rPr>
          <w:rFonts w:ascii="Palatino Linotype" w:eastAsia="Calibri" w:hAnsi="Palatino Linotype" w:cs="Arial"/>
          <w:lang w:val="es-ES"/>
        </w:rPr>
        <w:t>d</w:t>
      </w:r>
      <w:r w:rsidR="0075650E" w:rsidRPr="00D96300">
        <w:rPr>
          <w:rFonts w:ascii="Palatino Linotype" w:eastAsia="Calibri" w:hAnsi="Palatino Linotype" w:cs="Arial"/>
          <w:lang w:val="es-ES"/>
        </w:rPr>
        <w:t xml:space="preserve">e dos mil </w:t>
      </w:r>
      <w:r w:rsidR="00B51730" w:rsidRPr="00D96300">
        <w:rPr>
          <w:rFonts w:ascii="Palatino Linotype" w:eastAsia="Calibri" w:hAnsi="Palatino Linotype" w:cs="Arial"/>
          <w:lang w:val="es-ES"/>
        </w:rPr>
        <w:t>veinte</w:t>
      </w:r>
      <w:r w:rsidR="006A1047" w:rsidRPr="00D96300">
        <w:rPr>
          <w:rFonts w:ascii="Palatino Linotype" w:eastAsia="Calibri" w:hAnsi="Palatino Linotype" w:cs="Arial"/>
          <w:lang w:val="es-ES"/>
        </w:rPr>
        <w:t xml:space="preserve">, </w:t>
      </w:r>
      <w:r w:rsidR="00B81371" w:rsidRPr="00D96300">
        <w:rPr>
          <w:rFonts w:ascii="Palatino Linotype" w:eastAsia="Calibri" w:hAnsi="Palatino Linotype" w:cs="Arial"/>
          <w:lang w:val="es-ES"/>
        </w:rPr>
        <w:t xml:space="preserve">puso a </w:t>
      </w:r>
      <w:r w:rsidR="00875167" w:rsidRPr="00D96300">
        <w:rPr>
          <w:rFonts w:ascii="Palatino Linotype" w:eastAsia="Calibri" w:hAnsi="Palatino Linotype" w:cs="Arial"/>
          <w:lang w:val="es-ES"/>
        </w:rPr>
        <w:t>disposición</w:t>
      </w:r>
      <w:r w:rsidR="00B81371" w:rsidRPr="00D96300">
        <w:rPr>
          <w:rFonts w:ascii="Palatino Linotype" w:eastAsia="Calibri" w:hAnsi="Palatino Linotype" w:cs="Arial"/>
          <w:lang w:val="es-ES"/>
        </w:rPr>
        <w:t xml:space="preserve"> de las partes el expediente electrónico </w:t>
      </w:r>
      <w:r w:rsidR="00B81371" w:rsidRPr="00D96300">
        <w:rPr>
          <w:rFonts w:ascii="Palatino Linotype" w:eastAsia="Calibri" w:hAnsi="Palatino Linotype" w:cs="Arial"/>
        </w:rPr>
        <w:t xml:space="preserve">vía </w:t>
      </w:r>
      <w:r w:rsidR="00B81371" w:rsidRPr="00D96300">
        <w:rPr>
          <w:rFonts w:ascii="Palatino Linotype" w:eastAsia="Calibri" w:hAnsi="Palatino Linotype" w:cs="Arial"/>
          <w:lang w:val="es-ES"/>
        </w:rPr>
        <w:t xml:space="preserve">Sistema de Acceso a la Información Mexiquense </w:t>
      </w:r>
      <w:r w:rsidR="00B81371" w:rsidRPr="00D96300">
        <w:rPr>
          <w:rFonts w:ascii="Palatino Linotype" w:eastAsia="Calibri" w:hAnsi="Palatino Linotype" w:cs="Arial"/>
          <w:b/>
          <w:i/>
          <w:lang w:val="es-ES"/>
        </w:rPr>
        <w:t>SAIMEX</w:t>
      </w:r>
      <w:r w:rsidR="00B81371" w:rsidRPr="00D96300">
        <w:rPr>
          <w:rFonts w:ascii="Palatino Linotype" w:eastAsia="Calibri" w:hAnsi="Palatino Linotype" w:cs="Arial"/>
          <w:b/>
          <w:lang w:val="es-ES"/>
        </w:rPr>
        <w:t xml:space="preserve"> </w:t>
      </w:r>
      <w:r w:rsidR="00B81371" w:rsidRPr="00D96300">
        <w:rPr>
          <w:rFonts w:ascii="Palatino Linotype" w:eastAsia="Calibri" w:hAnsi="Palatino Linotype" w:cs="Arial"/>
          <w:lang w:val="es-ES"/>
        </w:rPr>
        <w:t xml:space="preserve">a efecto de que en un plazo máximo de siete días </w:t>
      </w:r>
      <w:r w:rsidR="00875167" w:rsidRPr="00D96300">
        <w:rPr>
          <w:rFonts w:ascii="Palatino Linotype" w:eastAsia="Calibri" w:hAnsi="Palatino Linotype" w:cs="Arial"/>
          <w:lang w:val="es-ES"/>
        </w:rPr>
        <w:t>manifestaran</w:t>
      </w:r>
      <w:r w:rsidR="00B81371" w:rsidRPr="00D96300">
        <w:rPr>
          <w:rFonts w:ascii="Palatino Linotype" w:eastAsia="Calibri" w:hAnsi="Palatino Linotype" w:cs="Arial"/>
          <w:lang w:val="es-ES"/>
        </w:rPr>
        <w:t xml:space="preserve"> lo que a</w:t>
      </w:r>
      <w:r w:rsidR="003A2029" w:rsidRPr="00D96300">
        <w:rPr>
          <w:rFonts w:ascii="Palatino Linotype" w:eastAsia="Calibri" w:hAnsi="Palatino Linotype" w:cs="Arial"/>
          <w:lang w:val="es-ES"/>
        </w:rPr>
        <w:t xml:space="preserve"> su</w:t>
      </w:r>
      <w:r w:rsidR="00B81371" w:rsidRPr="00D96300">
        <w:rPr>
          <w:rFonts w:ascii="Palatino Linotype" w:eastAsia="Calibri" w:hAnsi="Palatino Linotype" w:cs="Arial"/>
          <w:lang w:val="es-ES"/>
        </w:rPr>
        <w:t xml:space="preserve"> derecho conviniera</w:t>
      </w:r>
      <w:r w:rsidR="00875167" w:rsidRPr="00D96300">
        <w:rPr>
          <w:rFonts w:ascii="Palatino Linotype" w:eastAsia="Calibri" w:hAnsi="Palatino Linotype" w:cs="Arial"/>
          <w:lang w:val="es-ES"/>
        </w:rPr>
        <w:t>n</w:t>
      </w:r>
      <w:r w:rsidR="00032493" w:rsidRPr="00D96300">
        <w:rPr>
          <w:rFonts w:ascii="Palatino Linotype" w:eastAsia="Calibri" w:hAnsi="Palatino Linotype" w:cs="Arial"/>
          <w:lang w:val="es-ES"/>
        </w:rPr>
        <w:t>,</w:t>
      </w:r>
      <w:r w:rsidR="00B81371" w:rsidRPr="00D96300">
        <w:rPr>
          <w:rFonts w:ascii="Palatino Linotype" w:eastAsia="Calibri" w:hAnsi="Palatino Linotype" w:cs="Arial"/>
          <w:lang w:val="es-ES"/>
        </w:rPr>
        <w:t xml:space="preserve"> </w:t>
      </w:r>
      <w:r w:rsidR="00875167" w:rsidRPr="00D96300">
        <w:rPr>
          <w:rFonts w:ascii="Palatino Linotype" w:eastAsia="Calibri" w:hAnsi="Palatino Linotype" w:cs="Arial"/>
          <w:lang w:val="es-ES"/>
        </w:rPr>
        <w:t>ofrecieran pruebas y</w:t>
      </w:r>
      <w:r w:rsidR="00132C06" w:rsidRPr="00D96300">
        <w:rPr>
          <w:rFonts w:ascii="Palatino Linotype" w:eastAsia="Calibri" w:hAnsi="Palatino Linotype" w:cs="Arial"/>
          <w:lang w:val="es-ES"/>
        </w:rPr>
        <w:t xml:space="preserve"> </w:t>
      </w:r>
      <w:r w:rsidR="00875167" w:rsidRPr="00D96300">
        <w:rPr>
          <w:rFonts w:ascii="Palatino Linotype" w:eastAsia="Calibri" w:hAnsi="Palatino Linotype" w:cs="Arial"/>
          <w:lang w:val="es-ES"/>
        </w:rPr>
        <w:t>alegatos según corresponda a</w:t>
      </w:r>
      <w:r w:rsidR="004C20F2" w:rsidRPr="00D96300">
        <w:rPr>
          <w:rFonts w:ascii="Palatino Linotype" w:eastAsia="Calibri" w:hAnsi="Palatino Linotype" w:cs="Arial"/>
          <w:lang w:val="es-ES"/>
        </w:rPr>
        <w:t xml:space="preserve"> </w:t>
      </w:r>
      <w:r w:rsidR="00875167" w:rsidRPr="00D96300">
        <w:rPr>
          <w:rFonts w:ascii="Palatino Linotype" w:eastAsia="Calibri" w:hAnsi="Palatino Linotype" w:cs="Arial"/>
          <w:lang w:val="es-ES"/>
        </w:rPr>
        <w:t>l</w:t>
      </w:r>
      <w:r w:rsidR="004C20F2" w:rsidRPr="00D96300">
        <w:rPr>
          <w:rFonts w:ascii="Palatino Linotype" w:eastAsia="Calibri" w:hAnsi="Palatino Linotype" w:cs="Arial"/>
          <w:lang w:val="es-ES"/>
        </w:rPr>
        <w:t>os</w:t>
      </w:r>
      <w:r w:rsidR="00875167" w:rsidRPr="00D96300">
        <w:rPr>
          <w:rFonts w:ascii="Palatino Linotype" w:eastAsia="Calibri" w:hAnsi="Palatino Linotype" w:cs="Arial"/>
          <w:lang w:val="es-ES"/>
        </w:rPr>
        <w:t xml:space="preserve"> caso</w:t>
      </w:r>
      <w:r w:rsidR="004C20F2" w:rsidRPr="00D96300">
        <w:rPr>
          <w:rFonts w:ascii="Palatino Linotype" w:eastAsia="Calibri" w:hAnsi="Palatino Linotype" w:cs="Arial"/>
          <w:lang w:val="es-ES"/>
        </w:rPr>
        <w:t>s</w:t>
      </w:r>
      <w:r w:rsidR="00875167" w:rsidRPr="00D96300">
        <w:rPr>
          <w:rFonts w:ascii="Palatino Linotype" w:eastAsia="Calibri" w:hAnsi="Palatino Linotype" w:cs="Arial"/>
          <w:lang w:val="es-ES"/>
        </w:rPr>
        <w:t xml:space="preserve"> concreto</w:t>
      </w:r>
      <w:r w:rsidR="004C20F2" w:rsidRPr="00D96300">
        <w:rPr>
          <w:rFonts w:ascii="Palatino Linotype" w:eastAsia="Calibri" w:hAnsi="Palatino Linotype" w:cs="Arial"/>
          <w:lang w:val="es-ES"/>
        </w:rPr>
        <w:t>s</w:t>
      </w:r>
      <w:r w:rsidR="00875167" w:rsidRPr="00D96300">
        <w:rPr>
          <w:rFonts w:ascii="Palatino Linotype" w:eastAsia="Calibri" w:hAnsi="Palatino Linotype" w:cs="Arial"/>
          <w:lang w:val="es-ES"/>
        </w:rPr>
        <w:t xml:space="preserve">, </w:t>
      </w:r>
      <w:r w:rsidR="00F147C6" w:rsidRPr="00D96300">
        <w:rPr>
          <w:rFonts w:ascii="Palatino Linotype" w:eastAsia="Calibri" w:hAnsi="Palatino Linotype" w:cs="Arial"/>
          <w:lang w:val="es-ES"/>
        </w:rPr>
        <w:t>de esta forma</w:t>
      </w:r>
      <w:r w:rsidR="00875167" w:rsidRPr="00D96300">
        <w:rPr>
          <w:rFonts w:ascii="Palatino Linotype" w:eastAsia="Calibri" w:hAnsi="Palatino Linotype" w:cs="Arial"/>
          <w:lang w:val="es-ES"/>
        </w:rPr>
        <w:t xml:space="preserve"> para que el </w:t>
      </w:r>
      <w:r w:rsidR="00875167" w:rsidRPr="00D96300">
        <w:rPr>
          <w:rFonts w:ascii="Palatino Linotype" w:eastAsia="Calibri" w:hAnsi="Palatino Linotype" w:cs="Arial"/>
          <w:b/>
          <w:lang w:val="es-ES"/>
        </w:rPr>
        <w:t>SUJETO OBLIGADO</w:t>
      </w:r>
      <w:r w:rsidR="00875167" w:rsidRPr="00D96300">
        <w:rPr>
          <w:rFonts w:ascii="Palatino Linotype" w:eastAsia="Calibri" w:hAnsi="Palatino Linotype" w:cs="Arial"/>
          <w:lang w:val="es-ES"/>
        </w:rPr>
        <w:t xml:space="preserve"> </w:t>
      </w:r>
      <w:r w:rsidR="00B81371" w:rsidRPr="00D96300">
        <w:rPr>
          <w:rFonts w:ascii="Palatino Linotype" w:eastAsia="Calibri" w:hAnsi="Palatino Linotype" w:cs="Arial"/>
          <w:lang w:val="es-ES"/>
        </w:rPr>
        <w:t>presentar</w:t>
      </w:r>
      <w:r w:rsidR="003A03D0" w:rsidRPr="00D96300">
        <w:rPr>
          <w:rFonts w:ascii="Palatino Linotype" w:eastAsia="Calibri" w:hAnsi="Palatino Linotype" w:cs="Arial"/>
          <w:lang w:val="es-ES"/>
        </w:rPr>
        <w:t>a</w:t>
      </w:r>
      <w:r w:rsidR="00B81371" w:rsidRPr="00D96300">
        <w:rPr>
          <w:rFonts w:ascii="Palatino Linotype" w:eastAsia="Calibri" w:hAnsi="Palatino Linotype" w:cs="Arial"/>
          <w:lang w:val="es-ES"/>
        </w:rPr>
        <w:t xml:space="preserve"> el </w:t>
      </w:r>
      <w:r w:rsidR="00556F72" w:rsidRPr="00D96300">
        <w:rPr>
          <w:rFonts w:ascii="Palatino Linotype" w:eastAsia="Calibri" w:hAnsi="Palatino Linotype" w:cs="Arial"/>
          <w:lang w:val="es-ES"/>
        </w:rPr>
        <w:t xml:space="preserve">informe justificado </w:t>
      </w:r>
      <w:r w:rsidR="00875167" w:rsidRPr="00D96300">
        <w:rPr>
          <w:rFonts w:ascii="Palatino Linotype" w:eastAsia="Calibri" w:hAnsi="Palatino Linotype" w:cs="Arial"/>
          <w:lang w:val="es-ES"/>
        </w:rPr>
        <w:t>procedente</w:t>
      </w:r>
      <w:r w:rsidR="00787184" w:rsidRPr="00D96300">
        <w:rPr>
          <w:rFonts w:ascii="Palatino Linotype" w:eastAsia="Calibri" w:hAnsi="Palatino Linotype" w:cs="Arial"/>
          <w:lang w:val="es-ES"/>
        </w:rPr>
        <w:t>.</w:t>
      </w:r>
    </w:p>
    <w:p w14:paraId="3022AEC6" w14:textId="77777777" w:rsidR="007446C2" w:rsidRPr="00D96300" w:rsidRDefault="007446C2" w:rsidP="00C34E78">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4CAC0A0B" w:rsidR="007446C2" w:rsidRPr="00D96300" w:rsidRDefault="004F785F" w:rsidP="00C34E7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D96300">
        <w:rPr>
          <w:rFonts w:ascii="Palatino Linotype" w:eastAsia="Calibri" w:hAnsi="Palatino Linotype" w:cs="Arial"/>
          <w:lang w:val="es-ES"/>
        </w:rPr>
        <w:t xml:space="preserve">El </w:t>
      </w:r>
      <w:r w:rsidR="00A271B6" w:rsidRPr="00D96300">
        <w:rPr>
          <w:rFonts w:ascii="Palatino Linotype" w:eastAsia="Calibri" w:hAnsi="Palatino Linotype" w:cs="Arial"/>
          <w:lang w:val="es-ES"/>
        </w:rPr>
        <w:t>cuatro</w:t>
      </w:r>
      <w:r w:rsidR="00597E72" w:rsidRPr="00D96300">
        <w:rPr>
          <w:rFonts w:ascii="Palatino Linotype" w:eastAsia="Calibri" w:hAnsi="Palatino Linotype" w:cs="Arial"/>
          <w:lang w:val="es-ES"/>
        </w:rPr>
        <w:t xml:space="preserve"> (</w:t>
      </w:r>
      <w:r w:rsidR="003E77D7" w:rsidRPr="00D96300">
        <w:rPr>
          <w:rFonts w:ascii="Palatino Linotype" w:eastAsia="Calibri" w:hAnsi="Palatino Linotype" w:cs="Arial"/>
          <w:lang w:val="es-ES"/>
        </w:rPr>
        <w:t>0</w:t>
      </w:r>
      <w:r w:rsidR="00A271B6" w:rsidRPr="00D96300">
        <w:rPr>
          <w:rFonts w:ascii="Palatino Linotype" w:eastAsia="Calibri" w:hAnsi="Palatino Linotype" w:cs="Arial"/>
          <w:lang w:val="es-ES"/>
        </w:rPr>
        <w:t>4</w:t>
      </w:r>
      <w:r w:rsidR="00597E72" w:rsidRPr="00D96300">
        <w:rPr>
          <w:rFonts w:ascii="Palatino Linotype" w:eastAsia="Calibri" w:hAnsi="Palatino Linotype" w:cs="Arial"/>
          <w:lang w:val="es-ES"/>
        </w:rPr>
        <w:t xml:space="preserve">) de </w:t>
      </w:r>
      <w:r w:rsidR="003E77D7" w:rsidRPr="00D96300">
        <w:rPr>
          <w:rFonts w:ascii="Palatino Linotype" w:eastAsia="Calibri" w:hAnsi="Palatino Linotype" w:cs="Arial"/>
          <w:lang w:val="es-ES"/>
        </w:rPr>
        <w:t>febrero</w:t>
      </w:r>
      <w:r w:rsidR="00597E72" w:rsidRPr="00D96300">
        <w:rPr>
          <w:rFonts w:ascii="Palatino Linotype" w:eastAsia="Calibri" w:hAnsi="Palatino Linotype" w:cs="Arial"/>
          <w:lang w:val="es-ES"/>
        </w:rPr>
        <w:t xml:space="preserve"> de dos mil </w:t>
      </w:r>
      <w:r w:rsidR="00B51730" w:rsidRPr="00D96300">
        <w:rPr>
          <w:rFonts w:ascii="Palatino Linotype" w:eastAsia="Calibri" w:hAnsi="Palatino Linotype" w:cs="Arial"/>
          <w:lang w:val="es-ES"/>
        </w:rPr>
        <w:t>veinte</w:t>
      </w:r>
      <w:r w:rsidR="00597E72" w:rsidRPr="00D96300">
        <w:rPr>
          <w:rFonts w:ascii="Palatino Linotype" w:eastAsia="Calibri" w:hAnsi="Palatino Linotype" w:cs="Arial"/>
          <w:lang w:val="es-ES"/>
        </w:rPr>
        <w:t xml:space="preserve">, el </w:t>
      </w:r>
      <w:r w:rsidR="00597E72" w:rsidRPr="00D96300">
        <w:rPr>
          <w:rFonts w:ascii="Palatino Linotype" w:eastAsia="Calibri" w:hAnsi="Palatino Linotype" w:cs="Arial"/>
          <w:b/>
          <w:lang w:val="es-ES"/>
        </w:rPr>
        <w:t>SUJETO OBLIGADO</w:t>
      </w:r>
      <w:r w:rsidR="00597E72" w:rsidRPr="00D96300">
        <w:rPr>
          <w:rFonts w:ascii="Palatino Linotype" w:eastAsia="Calibri" w:hAnsi="Palatino Linotype" w:cs="Arial"/>
          <w:lang w:val="es-ES"/>
        </w:rPr>
        <w:t xml:space="preserve"> rindió su informe justificado para manifestar lo que a su derecho le asistiera y conviniera mediante </w:t>
      </w:r>
      <w:r w:rsidR="003E77D7" w:rsidRPr="00D96300">
        <w:rPr>
          <w:rFonts w:ascii="Palatino Linotype" w:eastAsia="Calibri" w:hAnsi="Palatino Linotype" w:cs="Arial"/>
          <w:lang w:val="es-ES"/>
        </w:rPr>
        <w:t>los</w:t>
      </w:r>
      <w:r w:rsidR="00201508" w:rsidRPr="00D96300">
        <w:rPr>
          <w:rFonts w:ascii="Palatino Linotype" w:eastAsia="Calibri" w:hAnsi="Palatino Linotype" w:cs="Arial"/>
          <w:lang w:val="es-ES"/>
        </w:rPr>
        <w:t xml:space="preserve"> archivo</w:t>
      </w:r>
      <w:r w:rsidR="003E77D7" w:rsidRPr="00D96300">
        <w:rPr>
          <w:rFonts w:ascii="Palatino Linotype" w:eastAsia="Calibri" w:hAnsi="Palatino Linotype" w:cs="Arial"/>
          <w:lang w:val="es-ES"/>
        </w:rPr>
        <w:t>s</w:t>
      </w:r>
      <w:r w:rsidR="00201508" w:rsidRPr="00D96300">
        <w:rPr>
          <w:rFonts w:ascii="Palatino Linotype" w:eastAsia="Calibri" w:hAnsi="Palatino Linotype" w:cs="Arial"/>
          <w:lang w:val="es-ES"/>
        </w:rPr>
        <w:t xml:space="preserve"> que se describe</w:t>
      </w:r>
      <w:r w:rsidR="003E77D7" w:rsidRPr="00D96300">
        <w:rPr>
          <w:rFonts w:ascii="Palatino Linotype" w:eastAsia="Calibri" w:hAnsi="Palatino Linotype" w:cs="Arial"/>
          <w:lang w:val="es-ES"/>
        </w:rPr>
        <w:t>n</w:t>
      </w:r>
      <w:r w:rsidR="00201508" w:rsidRPr="00D96300">
        <w:rPr>
          <w:rFonts w:ascii="Palatino Linotype" w:eastAsia="Calibri" w:hAnsi="Palatino Linotype" w:cs="Arial"/>
          <w:lang w:val="es-ES"/>
        </w:rPr>
        <w:t xml:space="preserve"> a continuación:</w:t>
      </w:r>
    </w:p>
    <w:p w14:paraId="6DC03C99" w14:textId="4E263503" w:rsidR="00201508" w:rsidRPr="00D96300" w:rsidRDefault="00201508" w:rsidP="00C34E7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7CCEBB2B" w14:textId="165910B7" w:rsidR="00201508" w:rsidRPr="00D96300" w:rsidRDefault="00201508" w:rsidP="00C34E7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D96300">
        <w:rPr>
          <w:rFonts w:ascii="Palatino Linotype" w:eastAsia="Calibri" w:hAnsi="Palatino Linotype" w:cs="Arial"/>
          <w:b/>
          <w:i/>
          <w:color w:val="000000" w:themeColor="text1"/>
          <w:lang w:val="es-ES"/>
        </w:rPr>
        <w:t>“</w:t>
      </w:r>
      <w:r w:rsidR="00A271B6" w:rsidRPr="00D96300">
        <w:rPr>
          <w:rFonts w:ascii="Palatino Linotype" w:eastAsia="Calibri" w:hAnsi="Palatino Linotype" w:cs="Arial"/>
          <w:b/>
          <w:i/>
          <w:color w:val="000000" w:themeColor="text1"/>
          <w:lang w:val="es-ES"/>
        </w:rPr>
        <w:t xml:space="preserve">Acta 1a Ext 2020 </w:t>
      </w:r>
      <w:proofErr w:type="gramStart"/>
      <w:r w:rsidR="00A271B6" w:rsidRPr="00D96300">
        <w:rPr>
          <w:rFonts w:ascii="Palatino Linotype" w:eastAsia="Calibri" w:hAnsi="Palatino Linotype" w:cs="Arial"/>
          <w:b/>
          <w:i/>
          <w:color w:val="000000" w:themeColor="text1"/>
          <w:lang w:val="es-ES"/>
        </w:rPr>
        <w:t>C.T.</w:t>
      </w:r>
      <w:r w:rsidRPr="00D96300">
        <w:rPr>
          <w:rFonts w:ascii="Palatino Linotype" w:eastAsia="Calibri" w:hAnsi="Palatino Linotype" w:cs="Arial"/>
          <w:b/>
          <w:i/>
          <w:color w:val="000000" w:themeColor="text1"/>
          <w:lang w:val="es-ES"/>
        </w:rPr>
        <w:t>.</w:t>
      </w:r>
      <w:proofErr w:type="spellStart"/>
      <w:proofErr w:type="gramEnd"/>
      <w:r w:rsidRPr="00D96300">
        <w:rPr>
          <w:rFonts w:ascii="Palatino Linotype" w:eastAsia="Calibri" w:hAnsi="Palatino Linotype" w:cs="Arial"/>
          <w:b/>
          <w:i/>
          <w:color w:val="000000" w:themeColor="text1"/>
          <w:lang w:val="es-ES"/>
        </w:rPr>
        <w:t>pdf</w:t>
      </w:r>
      <w:proofErr w:type="spellEnd"/>
      <w:r w:rsidRPr="00D96300">
        <w:rPr>
          <w:rFonts w:ascii="Palatino Linotype" w:eastAsia="Calibri" w:hAnsi="Palatino Linotype" w:cs="Arial"/>
          <w:b/>
          <w:i/>
          <w:color w:val="000000" w:themeColor="text1"/>
          <w:lang w:val="es-ES"/>
        </w:rPr>
        <w:t>”:</w:t>
      </w:r>
      <w:r w:rsidRPr="00D96300">
        <w:rPr>
          <w:rFonts w:ascii="Palatino Linotype" w:eastAsia="Calibri" w:hAnsi="Palatino Linotype" w:cs="Arial"/>
          <w:color w:val="000000" w:themeColor="text1"/>
          <w:lang w:val="es-ES"/>
        </w:rPr>
        <w:t xml:space="preserve"> </w:t>
      </w:r>
      <w:r w:rsidR="00965AB3" w:rsidRPr="00D96300">
        <w:rPr>
          <w:rFonts w:ascii="Palatino Linotype" w:eastAsia="Calibri" w:hAnsi="Palatino Linotype" w:cs="Arial"/>
          <w:color w:val="000000" w:themeColor="text1"/>
          <w:lang w:val="es-ES"/>
        </w:rPr>
        <w:t xml:space="preserve">Documento </w:t>
      </w:r>
      <w:r w:rsidR="00B51730" w:rsidRPr="00D96300">
        <w:rPr>
          <w:rFonts w:ascii="Palatino Linotype" w:eastAsia="Calibri" w:hAnsi="Palatino Linotype" w:cs="Arial"/>
          <w:color w:val="000000" w:themeColor="text1"/>
          <w:lang w:val="es-ES"/>
        </w:rPr>
        <w:t xml:space="preserve">constante de </w:t>
      </w:r>
      <w:r w:rsidR="0084657F" w:rsidRPr="00D96300">
        <w:rPr>
          <w:rFonts w:ascii="Palatino Linotype" w:eastAsia="Calibri" w:hAnsi="Palatino Linotype" w:cs="Arial"/>
          <w:color w:val="000000" w:themeColor="text1"/>
          <w:lang w:val="es-ES"/>
        </w:rPr>
        <w:t xml:space="preserve">diez fojas que muestran el Acta número CT-SMA/01-E/2020, de la Primera Sesión Extraordinaria del Comité de Transparencia del </w:t>
      </w:r>
      <w:r w:rsidR="0084657F" w:rsidRPr="00D96300">
        <w:rPr>
          <w:rFonts w:ascii="Palatino Linotype" w:eastAsia="Calibri" w:hAnsi="Palatino Linotype" w:cs="Arial"/>
          <w:b/>
          <w:color w:val="000000" w:themeColor="text1"/>
          <w:lang w:val="es-ES"/>
        </w:rPr>
        <w:t>SUJETO OBLIGADO</w:t>
      </w:r>
      <w:r w:rsidR="0084657F" w:rsidRPr="00D96300">
        <w:rPr>
          <w:rFonts w:ascii="Palatino Linotype" w:eastAsia="Calibri" w:hAnsi="Palatino Linotype" w:cs="Arial"/>
          <w:color w:val="000000" w:themeColor="text1"/>
          <w:lang w:val="es-ES"/>
        </w:rPr>
        <w:t xml:space="preserve">, mediante la cual, como punto seis de su Orden del Día, se confirma la Declaratoria de Incompetencia respecto a la información requerida en la solicitud </w:t>
      </w:r>
      <w:r w:rsidR="0084657F" w:rsidRPr="00D96300">
        <w:rPr>
          <w:rFonts w:ascii="Palatino Linotype" w:eastAsia="Calibri" w:hAnsi="Palatino Linotype" w:cs="Arial"/>
          <w:b/>
          <w:color w:val="000000" w:themeColor="text1"/>
          <w:lang w:val="es-ES"/>
        </w:rPr>
        <w:t>00021/SMA/IP/2020.</w:t>
      </w:r>
    </w:p>
    <w:p w14:paraId="461FA086" w14:textId="77777777" w:rsidR="003E77D7" w:rsidRPr="00D96300" w:rsidRDefault="003E77D7" w:rsidP="00C34E7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5EE7003D" w14:textId="7CA55EB7" w:rsidR="003E77D7" w:rsidRPr="00D96300" w:rsidRDefault="003E77D7" w:rsidP="00C34E7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D96300">
        <w:rPr>
          <w:rFonts w:ascii="Palatino Linotype" w:eastAsia="Calibri" w:hAnsi="Palatino Linotype" w:cs="Arial"/>
          <w:b/>
          <w:i/>
          <w:color w:val="000000" w:themeColor="text1"/>
          <w:lang w:val="es-ES"/>
        </w:rPr>
        <w:t>“</w:t>
      </w:r>
      <w:r w:rsidR="00A271B6" w:rsidRPr="00D96300">
        <w:rPr>
          <w:rFonts w:ascii="Palatino Linotype" w:eastAsia="Calibri" w:hAnsi="Palatino Linotype" w:cs="Arial"/>
          <w:b/>
          <w:i/>
          <w:color w:val="000000" w:themeColor="text1"/>
          <w:lang w:val="es-ES"/>
        </w:rPr>
        <w:t>SOL 00021 RESP. MODIF</w:t>
      </w:r>
      <w:proofErr w:type="gramStart"/>
      <w:r w:rsidR="00A271B6" w:rsidRPr="00D96300">
        <w:rPr>
          <w:rFonts w:ascii="Palatino Linotype" w:eastAsia="Calibri" w:hAnsi="Palatino Linotype" w:cs="Arial"/>
          <w:b/>
          <w:i/>
          <w:color w:val="000000" w:themeColor="text1"/>
          <w:lang w:val="es-ES"/>
        </w:rPr>
        <w:t>.</w:t>
      </w:r>
      <w:r w:rsidRPr="00D96300">
        <w:rPr>
          <w:rFonts w:ascii="Palatino Linotype" w:eastAsia="Calibri" w:hAnsi="Palatino Linotype" w:cs="Arial"/>
          <w:b/>
          <w:i/>
          <w:color w:val="000000" w:themeColor="text1"/>
          <w:lang w:val="es-ES"/>
        </w:rPr>
        <w:t>.</w:t>
      </w:r>
      <w:proofErr w:type="spellStart"/>
      <w:proofErr w:type="gramEnd"/>
      <w:r w:rsidRPr="00D96300">
        <w:rPr>
          <w:rFonts w:ascii="Palatino Linotype" w:eastAsia="Calibri" w:hAnsi="Palatino Linotype" w:cs="Arial"/>
          <w:b/>
          <w:i/>
          <w:color w:val="000000" w:themeColor="text1"/>
          <w:lang w:val="es-ES"/>
        </w:rPr>
        <w:t>pdf</w:t>
      </w:r>
      <w:proofErr w:type="spellEnd"/>
      <w:r w:rsidRPr="00D96300">
        <w:rPr>
          <w:rFonts w:ascii="Palatino Linotype" w:eastAsia="Calibri" w:hAnsi="Palatino Linotype" w:cs="Arial"/>
          <w:b/>
          <w:i/>
          <w:color w:val="000000" w:themeColor="text1"/>
          <w:lang w:val="es-ES"/>
        </w:rPr>
        <w:t>”:</w:t>
      </w:r>
      <w:r w:rsidRPr="00D96300">
        <w:rPr>
          <w:rFonts w:ascii="Palatino Linotype" w:eastAsia="Calibri" w:hAnsi="Palatino Linotype" w:cs="Arial"/>
          <w:color w:val="000000" w:themeColor="text1"/>
          <w:lang w:val="es-ES"/>
        </w:rPr>
        <w:t xml:space="preserve"> </w:t>
      </w:r>
      <w:r w:rsidR="00977CD8" w:rsidRPr="00D96300">
        <w:rPr>
          <w:rFonts w:ascii="Palatino Linotype" w:eastAsia="Calibri" w:hAnsi="Palatino Linotype" w:cs="Arial"/>
          <w:color w:val="000000" w:themeColor="text1"/>
          <w:lang w:val="es-ES"/>
        </w:rPr>
        <w:t xml:space="preserve">Documento constante de </w:t>
      </w:r>
      <w:r w:rsidR="0084657F" w:rsidRPr="00D96300">
        <w:rPr>
          <w:rFonts w:ascii="Palatino Linotype" w:eastAsia="Calibri" w:hAnsi="Palatino Linotype" w:cs="Arial"/>
          <w:color w:val="000000" w:themeColor="text1"/>
          <w:lang w:val="es-ES"/>
        </w:rPr>
        <w:t xml:space="preserve">una foja que muestra la captura de pantalla al apartado de </w:t>
      </w:r>
      <w:r w:rsidR="0084657F" w:rsidRPr="00D96300">
        <w:rPr>
          <w:rFonts w:ascii="Palatino Linotype" w:eastAsia="Calibri" w:hAnsi="Palatino Linotype" w:cs="Arial"/>
          <w:i/>
          <w:color w:val="000000" w:themeColor="text1"/>
          <w:lang w:val="es-ES"/>
        </w:rPr>
        <w:t>Manifestaciones</w:t>
      </w:r>
      <w:r w:rsidR="0084657F" w:rsidRPr="00D96300">
        <w:rPr>
          <w:rFonts w:ascii="Palatino Linotype" w:eastAsia="Calibri" w:hAnsi="Palatino Linotype" w:cs="Arial"/>
          <w:color w:val="000000" w:themeColor="text1"/>
          <w:lang w:val="es-ES"/>
        </w:rPr>
        <w:t xml:space="preserve"> del SAIMEX, por el que se aprecia la remisión del archivo </w:t>
      </w:r>
      <w:r w:rsidR="0084657F" w:rsidRPr="00D96300">
        <w:rPr>
          <w:rFonts w:ascii="Palatino Linotype" w:eastAsia="Calibri" w:hAnsi="Palatino Linotype" w:cs="Arial"/>
          <w:i/>
          <w:color w:val="000000" w:themeColor="text1"/>
          <w:lang w:val="es-ES"/>
        </w:rPr>
        <w:t>supra</w:t>
      </w:r>
      <w:r w:rsidR="0084657F" w:rsidRPr="00D96300">
        <w:rPr>
          <w:rFonts w:ascii="Palatino Linotype" w:eastAsia="Calibri" w:hAnsi="Palatino Linotype" w:cs="Arial"/>
          <w:color w:val="000000" w:themeColor="text1"/>
          <w:lang w:val="es-ES"/>
        </w:rPr>
        <w:t xml:space="preserve"> descrito.</w:t>
      </w:r>
    </w:p>
    <w:p w14:paraId="61DC62D5" w14:textId="77777777" w:rsidR="00B51730" w:rsidRPr="00D96300" w:rsidRDefault="00B51730" w:rsidP="00C34E7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1FAD9670" w14:textId="5E29FA30" w:rsidR="00597E72" w:rsidRPr="00D96300" w:rsidRDefault="00E07FFC" w:rsidP="00C34E78">
      <w:pPr>
        <w:pStyle w:val="Prrafodelista"/>
        <w:numPr>
          <w:ilvl w:val="0"/>
          <w:numId w:val="4"/>
        </w:numPr>
        <w:tabs>
          <w:tab w:val="left" w:pos="426"/>
        </w:tabs>
        <w:spacing w:line="360" w:lineRule="auto"/>
        <w:ind w:left="0" w:firstLine="0"/>
        <w:jc w:val="both"/>
        <w:rPr>
          <w:rFonts w:ascii="Palatino Linotype" w:hAnsi="Palatino Linotype"/>
        </w:rPr>
      </w:pPr>
      <w:r w:rsidRPr="00D96300">
        <w:rPr>
          <w:rFonts w:ascii="Palatino Linotype" w:eastAsia="Calibri" w:hAnsi="Palatino Linotype" w:cs="Arial"/>
          <w:lang w:val="es-ES"/>
        </w:rPr>
        <w:t xml:space="preserve">El veinte (20) de marzo del dos mil veinte, la Ponencia </w:t>
      </w:r>
      <w:proofErr w:type="spellStart"/>
      <w:r w:rsidRPr="00D96300">
        <w:rPr>
          <w:rFonts w:ascii="Palatino Linotype" w:eastAsia="Calibri" w:hAnsi="Palatino Linotype" w:cs="Arial"/>
          <w:lang w:val="es-ES"/>
        </w:rPr>
        <w:t>Resolutora</w:t>
      </w:r>
      <w:proofErr w:type="spellEnd"/>
      <w:r w:rsidRPr="00D96300">
        <w:rPr>
          <w:rFonts w:ascii="Palatino Linotype" w:eastAsia="Calibri" w:hAnsi="Palatino Linotype" w:cs="Arial"/>
          <w:lang w:val="es-ES"/>
        </w:rPr>
        <w:t xml:space="preserve"> puso ambos documentos a la vista de</w:t>
      </w:r>
      <w:r w:rsidR="008C7CE9" w:rsidRPr="00D96300">
        <w:rPr>
          <w:rFonts w:ascii="Palatino Linotype" w:eastAsia="Calibri" w:hAnsi="Palatino Linotype" w:cs="Arial"/>
          <w:lang w:val="es-ES"/>
        </w:rPr>
        <w:t xml:space="preserve"> </w:t>
      </w:r>
      <w:r w:rsidRPr="00D96300">
        <w:rPr>
          <w:rFonts w:ascii="Palatino Linotype" w:eastAsia="Calibri" w:hAnsi="Palatino Linotype" w:cs="Arial"/>
          <w:lang w:val="es-ES"/>
        </w:rPr>
        <w:t>l</w:t>
      </w:r>
      <w:r w:rsidR="008C7CE9" w:rsidRPr="00D96300">
        <w:rPr>
          <w:rFonts w:ascii="Palatino Linotype" w:eastAsia="Calibri" w:hAnsi="Palatino Linotype" w:cs="Arial"/>
          <w:lang w:val="es-ES"/>
        </w:rPr>
        <w:t>a</w:t>
      </w:r>
      <w:r w:rsidRPr="00D96300">
        <w:rPr>
          <w:rFonts w:ascii="Palatino Linotype" w:eastAsia="Calibri" w:hAnsi="Palatino Linotype" w:cs="Arial"/>
          <w:lang w:val="es-ES"/>
        </w:rPr>
        <w:t xml:space="preserve"> </w:t>
      </w:r>
      <w:r w:rsidRPr="00D96300">
        <w:rPr>
          <w:rFonts w:ascii="Palatino Linotype" w:eastAsia="Calibri" w:hAnsi="Palatino Linotype" w:cs="Arial"/>
          <w:b/>
          <w:lang w:val="es-ES"/>
        </w:rPr>
        <w:t>RECURRENTE</w:t>
      </w:r>
      <w:r w:rsidRPr="00D96300">
        <w:rPr>
          <w:rFonts w:ascii="Palatino Linotype" w:eastAsia="Calibri" w:hAnsi="Palatino Linotype" w:cs="Arial"/>
          <w:lang w:val="es-ES"/>
        </w:rPr>
        <w:t xml:space="preserve"> al contener información novedosa y de interés</w:t>
      </w:r>
      <w:r w:rsidR="008C7CE9" w:rsidRPr="00D96300">
        <w:rPr>
          <w:rFonts w:ascii="Palatino Linotype" w:eastAsia="Calibri" w:hAnsi="Palatino Linotype" w:cs="Arial"/>
          <w:lang w:val="es-ES"/>
        </w:rPr>
        <w:t xml:space="preserve"> al ahondar en las causales de incompetencia manifestadas por el </w:t>
      </w:r>
      <w:r w:rsidR="008C7CE9" w:rsidRPr="00D96300">
        <w:rPr>
          <w:rFonts w:ascii="Palatino Linotype" w:eastAsia="Calibri" w:hAnsi="Palatino Linotype" w:cs="Arial"/>
          <w:b/>
          <w:lang w:val="es-ES"/>
        </w:rPr>
        <w:t>SUJETO OBLIGADO</w:t>
      </w:r>
      <w:r w:rsidR="008C7CE9" w:rsidRPr="00D96300">
        <w:rPr>
          <w:rFonts w:ascii="Palatino Linotype" w:eastAsia="Calibri" w:hAnsi="Palatino Linotype" w:cs="Arial"/>
          <w:lang w:val="es-ES"/>
        </w:rPr>
        <w:t xml:space="preserve"> en la respuesta primigenia</w:t>
      </w:r>
      <w:r w:rsidRPr="00D96300">
        <w:rPr>
          <w:rFonts w:ascii="Palatino Linotype" w:eastAsia="Calibri" w:hAnsi="Palatino Linotype" w:cs="Arial"/>
          <w:lang w:val="es-ES"/>
        </w:rPr>
        <w:t xml:space="preserve">, concediéndole un plazo de tres días para manifestar lo que a su derecho conviniera, y así ofreciera pruebas o alegatos; sin embargo, se hace constar que </w:t>
      </w:r>
      <w:r w:rsidR="008C7CE9" w:rsidRPr="00D96300">
        <w:rPr>
          <w:rFonts w:ascii="Palatino Linotype" w:eastAsia="Calibri" w:hAnsi="Palatino Linotype" w:cs="Arial"/>
          <w:lang w:val="es-ES"/>
        </w:rPr>
        <w:t>la</w:t>
      </w:r>
      <w:r w:rsidRPr="00D96300">
        <w:rPr>
          <w:rFonts w:ascii="Palatino Linotype" w:eastAsia="Calibri" w:hAnsi="Palatino Linotype" w:cs="Arial"/>
          <w:lang w:val="es-ES"/>
        </w:rPr>
        <w:t xml:space="preserve"> </w:t>
      </w:r>
      <w:r w:rsidRPr="00D96300">
        <w:rPr>
          <w:rFonts w:ascii="Palatino Linotype" w:eastAsia="Calibri" w:hAnsi="Palatino Linotype" w:cs="Arial"/>
          <w:b/>
          <w:lang w:val="es-ES"/>
        </w:rPr>
        <w:t>RECURRENTE</w:t>
      </w:r>
      <w:r w:rsidRPr="00D96300">
        <w:rPr>
          <w:rFonts w:ascii="Palatino Linotype" w:eastAsia="Calibri" w:hAnsi="Palatino Linotype" w:cs="Arial"/>
          <w:lang w:val="es-ES"/>
        </w:rPr>
        <w:t xml:space="preserve"> </w:t>
      </w:r>
      <w:r w:rsidR="008C7CE9" w:rsidRPr="00D96300">
        <w:rPr>
          <w:rFonts w:ascii="Palatino Linotype" w:eastAsia="Calibri" w:hAnsi="Palatino Linotype" w:cs="Arial"/>
          <w:lang w:val="es-ES"/>
        </w:rPr>
        <w:t xml:space="preserve">no </w:t>
      </w:r>
      <w:r w:rsidRPr="00D96300">
        <w:rPr>
          <w:rFonts w:ascii="Palatino Linotype" w:eastAsia="Calibri" w:hAnsi="Palatino Linotype" w:cs="Arial"/>
          <w:lang w:val="es-ES"/>
        </w:rPr>
        <w:t>hizo uso de este derecho.</w:t>
      </w:r>
    </w:p>
    <w:p w14:paraId="4E81C7B9" w14:textId="77777777" w:rsidR="00597E72" w:rsidRPr="00D96300" w:rsidRDefault="00597E72" w:rsidP="00C34E78">
      <w:pPr>
        <w:pStyle w:val="Prrafodelista"/>
        <w:tabs>
          <w:tab w:val="left" w:pos="426"/>
        </w:tabs>
        <w:spacing w:line="360" w:lineRule="auto"/>
        <w:ind w:left="0"/>
        <w:jc w:val="both"/>
        <w:rPr>
          <w:rFonts w:ascii="Palatino Linotype" w:hAnsi="Palatino Linotype"/>
        </w:rPr>
      </w:pPr>
    </w:p>
    <w:p w14:paraId="4076CCC7" w14:textId="77777777" w:rsidR="00E07FFC" w:rsidRPr="00D96300" w:rsidRDefault="00597E72" w:rsidP="00C34E78">
      <w:pPr>
        <w:pStyle w:val="Prrafodelista"/>
        <w:numPr>
          <w:ilvl w:val="0"/>
          <w:numId w:val="4"/>
        </w:numPr>
        <w:tabs>
          <w:tab w:val="left" w:pos="426"/>
        </w:tabs>
        <w:spacing w:line="360" w:lineRule="auto"/>
        <w:ind w:left="0" w:firstLine="0"/>
        <w:jc w:val="both"/>
        <w:rPr>
          <w:rFonts w:ascii="Palatino Linotype" w:hAnsi="Palatino Linotype"/>
        </w:rPr>
      </w:pPr>
      <w:r w:rsidRPr="00D96300">
        <w:rPr>
          <w:rFonts w:ascii="Palatino Linotype" w:eastAsia="Calibri" w:hAnsi="Palatino Linotype" w:cs="Arial"/>
          <w:lang w:val="es-ES"/>
        </w:rPr>
        <w:lastRenderedPageBreak/>
        <w:t>E</w:t>
      </w:r>
      <w:r w:rsidR="00861622" w:rsidRPr="00D96300">
        <w:rPr>
          <w:rFonts w:ascii="Palatino Linotype" w:eastAsia="Calibri" w:hAnsi="Palatino Linotype" w:cs="Arial"/>
          <w:lang w:val="es-ES"/>
        </w:rPr>
        <w:t>l</w:t>
      </w:r>
      <w:r w:rsidR="00861622" w:rsidRPr="00D96300">
        <w:rPr>
          <w:rFonts w:ascii="Palatino Linotype" w:hAnsi="Palatino Linotype"/>
        </w:rPr>
        <w:t xml:space="preserve"> </w:t>
      </w:r>
      <w:bookmarkStart w:id="4" w:name="_Toc461555889"/>
      <w:bookmarkStart w:id="5" w:name="_Toc466371858"/>
      <w:r w:rsidR="00E07FFC" w:rsidRPr="00D96300">
        <w:rPr>
          <w:rFonts w:ascii="Palatino Linotype" w:hAnsi="Palatino Linotype"/>
          <w:lang w:val="es-ES"/>
        </w:rPr>
        <w:t>veinte</w:t>
      </w:r>
      <w:r w:rsidRPr="00D96300">
        <w:rPr>
          <w:rFonts w:ascii="Palatino Linotype" w:hAnsi="Palatino Linotype"/>
          <w:lang w:val="es-ES"/>
        </w:rPr>
        <w:t xml:space="preserve"> </w:t>
      </w:r>
      <w:r w:rsidRPr="00D96300">
        <w:rPr>
          <w:rFonts w:ascii="Palatino Linotype" w:hAnsi="Palatino Linotype"/>
          <w:lang w:val="es-MX"/>
        </w:rPr>
        <w:t>(</w:t>
      </w:r>
      <w:r w:rsidR="00E07FFC" w:rsidRPr="00D96300">
        <w:rPr>
          <w:rFonts w:ascii="Palatino Linotype" w:hAnsi="Palatino Linotype"/>
          <w:lang w:val="es-MX"/>
        </w:rPr>
        <w:t>20</w:t>
      </w:r>
      <w:r w:rsidRPr="00D96300">
        <w:rPr>
          <w:rFonts w:ascii="Palatino Linotype" w:hAnsi="Palatino Linotype"/>
          <w:lang w:val="es-MX"/>
        </w:rPr>
        <w:t xml:space="preserve">) de </w:t>
      </w:r>
      <w:r w:rsidR="00B51730" w:rsidRPr="00D96300">
        <w:rPr>
          <w:rFonts w:ascii="Palatino Linotype" w:hAnsi="Palatino Linotype"/>
          <w:lang w:val="es-MX"/>
        </w:rPr>
        <w:t>marzo</w:t>
      </w:r>
      <w:r w:rsidRPr="00D96300">
        <w:rPr>
          <w:rFonts w:ascii="Palatino Linotype" w:hAnsi="Palatino Linotype"/>
          <w:lang w:val="es-MX"/>
        </w:rPr>
        <w:t xml:space="preserve"> de dos mil veinte, </w:t>
      </w:r>
      <w:r w:rsidRPr="00D96300">
        <w:rPr>
          <w:rFonts w:ascii="Palatino Linotype" w:hAnsi="Palatino Linotype"/>
          <w:lang w:val="es-ES"/>
        </w:rPr>
        <w:t xml:space="preserve">con fundamento en el artículo 181 tercer párrafo de la </w:t>
      </w:r>
      <w:r w:rsidRPr="00D96300">
        <w:rPr>
          <w:rFonts w:ascii="Palatino Linotype" w:hAnsi="Palatino Linotype"/>
          <w:bCs/>
          <w:lang w:val="es-ES"/>
        </w:rPr>
        <w:t>Ley de Transparencia y Acceso a la Información Pública del Estado de México y Municipios</w:t>
      </w:r>
      <w:r w:rsidRPr="00D96300">
        <w:rPr>
          <w:rFonts w:ascii="Palatino Linotype" w:hAnsi="Palatino Linotype"/>
          <w:b/>
          <w:bCs/>
          <w:lang w:val="es-ES"/>
        </w:rPr>
        <w:t>,</w:t>
      </w:r>
      <w:r w:rsidRPr="00D96300">
        <w:rPr>
          <w:rFonts w:ascii="Palatino Linotype" w:hAnsi="Palatino Linotype"/>
          <w:bCs/>
          <w:lang w:val="es-ES"/>
        </w:rPr>
        <w:t xml:space="preserve"> </w:t>
      </w:r>
      <w:r w:rsidRPr="00D96300">
        <w:rPr>
          <w:rFonts w:ascii="Palatino Linotype" w:hAnsi="Palatino Linotype"/>
          <w:lang w:val="es-ES"/>
        </w:rPr>
        <w:t>se notificó que el plazo de treinta (30) días para resolver el recurso de revisión, sería ampliado por un periodo de quince (15) días hábiles adicionales</w:t>
      </w:r>
      <w:r w:rsidRPr="00D96300">
        <w:rPr>
          <w:rFonts w:ascii="Palatino Linotype" w:hAnsi="Palatino Linotype"/>
        </w:rPr>
        <w:t xml:space="preserve">. </w:t>
      </w:r>
    </w:p>
    <w:p w14:paraId="55474EA9" w14:textId="77777777" w:rsidR="00E07FFC" w:rsidRPr="00D96300" w:rsidRDefault="00E07FFC" w:rsidP="00C34E78">
      <w:pPr>
        <w:pStyle w:val="Prrafodelista"/>
        <w:tabs>
          <w:tab w:val="left" w:pos="426"/>
        </w:tabs>
        <w:spacing w:line="360" w:lineRule="auto"/>
        <w:ind w:left="0"/>
        <w:jc w:val="both"/>
        <w:rPr>
          <w:rFonts w:ascii="Palatino Linotype" w:hAnsi="Palatino Linotype"/>
        </w:rPr>
      </w:pPr>
    </w:p>
    <w:p w14:paraId="502E9C42" w14:textId="0A7815C7" w:rsidR="006B004E" w:rsidRPr="00D96300" w:rsidRDefault="00E07FFC" w:rsidP="00C34E78">
      <w:pPr>
        <w:pStyle w:val="Prrafodelista"/>
        <w:numPr>
          <w:ilvl w:val="0"/>
          <w:numId w:val="4"/>
        </w:numPr>
        <w:tabs>
          <w:tab w:val="left" w:pos="426"/>
        </w:tabs>
        <w:spacing w:line="360" w:lineRule="auto"/>
        <w:ind w:left="0" w:firstLine="0"/>
        <w:jc w:val="both"/>
        <w:rPr>
          <w:rFonts w:ascii="Palatino Linotype" w:hAnsi="Palatino Linotype"/>
        </w:rPr>
      </w:pPr>
      <w:r w:rsidRPr="00D96300">
        <w:rPr>
          <w:rFonts w:ascii="Palatino Linotype" w:hAnsi="Palatino Linotype"/>
        </w:rPr>
        <w:t>Posteriormente, el veintiséis (26) de marzo del dos mil diecinueve</w:t>
      </w:r>
      <w:r w:rsidR="00597E72" w:rsidRPr="00D96300">
        <w:rPr>
          <w:rFonts w:ascii="Palatino Linotype" w:hAnsi="Palatino Linotype"/>
        </w:rPr>
        <w:t xml:space="preserve">, </w:t>
      </w:r>
      <w:r w:rsidR="00597E72" w:rsidRPr="00D96300">
        <w:rPr>
          <w:rFonts w:ascii="Palatino Linotype" w:eastAsia="Calibri" w:hAnsi="Palatino Linotype" w:cs="Arial"/>
        </w:rPr>
        <w:t>el Comisionado Ponente decretó el cierre del periodo de instrucción, por lo que ordenó turnar el expediente para su resolución, misma que ahora se pronuncia, y --</w:t>
      </w:r>
    </w:p>
    <w:p w14:paraId="31420180" w14:textId="77777777" w:rsidR="00F27778" w:rsidRPr="00D96300" w:rsidRDefault="00F27778" w:rsidP="00C34E78">
      <w:pPr>
        <w:pStyle w:val="Prrafodelista"/>
        <w:tabs>
          <w:tab w:val="left" w:pos="426"/>
        </w:tabs>
        <w:spacing w:line="360" w:lineRule="auto"/>
        <w:ind w:left="0"/>
        <w:jc w:val="both"/>
        <w:rPr>
          <w:rFonts w:ascii="Palatino Linotype" w:hAnsi="Palatino Linotype"/>
        </w:rPr>
      </w:pPr>
    </w:p>
    <w:p w14:paraId="5CB47E4D" w14:textId="272D7EDF" w:rsidR="00C33279" w:rsidRPr="00D96300" w:rsidRDefault="007C0013" w:rsidP="003D1618">
      <w:pPr>
        <w:pStyle w:val="Ttulo1"/>
        <w:spacing w:before="0" w:line="360" w:lineRule="auto"/>
        <w:jc w:val="center"/>
        <w:rPr>
          <w:b/>
          <w:color w:val="000000" w:themeColor="text1"/>
        </w:rPr>
      </w:pPr>
      <w:bookmarkStart w:id="6" w:name="_Toc35628189"/>
      <w:r w:rsidRPr="00D96300">
        <w:rPr>
          <w:b/>
          <w:color w:val="000000" w:themeColor="text1"/>
        </w:rPr>
        <w:t>CONSIDERANDO</w:t>
      </w:r>
      <w:bookmarkEnd w:id="4"/>
      <w:bookmarkEnd w:id="5"/>
      <w:bookmarkEnd w:id="6"/>
    </w:p>
    <w:p w14:paraId="435CF9A4" w14:textId="77777777" w:rsidR="00FC1DA7" w:rsidRPr="00D96300" w:rsidRDefault="00FC1DA7" w:rsidP="00C34E78">
      <w:pPr>
        <w:spacing w:line="360" w:lineRule="auto"/>
        <w:rPr>
          <w:lang w:val="es-MX" w:eastAsia="en-US"/>
        </w:rPr>
      </w:pPr>
    </w:p>
    <w:p w14:paraId="629A5BE2" w14:textId="56C3E7D5" w:rsidR="007C0013" w:rsidRPr="00D96300" w:rsidRDefault="007C0013" w:rsidP="00C34E78">
      <w:pPr>
        <w:pStyle w:val="Ttulo2"/>
        <w:spacing w:line="360" w:lineRule="auto"/>
        <w:rPr>
          <w:rFonts w:ascii="Palatino Linotype" w:hAnsi="Palatino Linotype"/>
          <w:b/>
          <w:color w:val="auto"/>
          <w:sz w:val="24"/>
        </w:rPr>
      </w:pPr>
      <w:bookmarkStart w:id="7" w:name="_Toc461555890"/>
      <w:bookmarkStart w:id="8" w:name="_Toc466371859"/>
      <w:bookmarkStart w:id="9" w:name="_Toc35628190"/>
      <w:r w:rsidRPr="00D96300">
        <w:rPr>
          <w:rFonts w:ascii="Palatino Linotype" w:hAnsi="Palatino Linotype"/>
          <w:b/>
          <w:color w:val="auto"/>
          <w:sz w:val="24"/>
        </w:rPr>
        <w:t>PRIMERO. De la competencia</w:t>
      </w:r>
      <w:bookmarkEnd w:id="7"/>
      <w:bookmarkEnd w:id="8"/>
      <w:bookmarkEnd w:id="9"/>
    </w:p>
    <w:p w14:paraId="60FBD8C7" w14:textId="77777777" w:rsidR="00FC1DA7" w:rsidRPr="00D96300" w:rsidRDefault="00FC1DA7" w:rsidP="00C34E78">
      <w:pPr>
        <w:spacing w:line="360" w:lineRule="auto"/>
        <w:rPr>
          <w:lang w:val="es-MX" w:eastAsia="en-US"/>
        </w:rPr>
      </w:pPr>
    </w:p>
    <w:p w14:paraId="0BF52B18" w14:textId="0FF625F8" w:rsidR="005A228F" w:rsidRPr="00D96300" w:rsidRDefault="00A45546" w:rsidP="003D1618">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D96300">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D96300">
        <w:rPr>
          <w:rFonts w:ascii="Palatino Linotype" w:eastAsia="Calibri" w:hAnsi="Palatino Linotype" w:cs="Times New Roman"/>
          <w:lang w:val="es-ES"/>
        </w:rPr>
        <w:t xml:space="preserve">etente para conocer y resolver </w:t>
      </w:r>
      <w:r w:rsidRPr="00D96300">
        <w:rPr>
          <w:rFonts w:ascii="Palatino Linotype" w:eastAsia="Calibri" w:hAnsi="Palatino Linotype" w:cs="Times New Roman"/>
          <w:lang w:val="es-ES"/>
        </w:rPr>
        <w:t xml:space="preserve">el presente recurso de conformidad con el artículo: 6, apartado A, fracción IV de la </w:t>
      </w:r>
      <w:r w:rsidRPr="00D96300">
        <w:rPr>
          <w:rFonts w:ascii="Palatino Linotype" w:eastAsia="Calibri" w:hAnsi="Palatino Linotype" w:cs="Times New Roman"/>
          <w:b/>
          <w:lang w:val="es-ES"/>
        </w:rPr>
        <w:t>Constitución Política de los Estados Unidos Mexicanos</w:t>
      </w:r>
      <w:r w:rsidRPr="00D96300">
        <w:rPr>
          <w:rFonts w:ascii="Palatino Linotype" w:eastAsia="Calibri" w:hAnsi="Palatino Linotype" w:cs="Times New Roman"/>
          <w:lang w:val="es-ES"/>
        </w:rPr>
        <w:t>; 5, párrafos vigésimo segundo</w:t>
      </w:r>
      <w:r w:rsidR="004F785F" w:rsidRPr="00D96300">
        <w:rPr>
          <w:rFonts w:ascii="Palatino Linotype" w:eastAsia="Calibri" w:hAnsi="Palatino Linotype" w:cs="Times New Roman"/>
          <w:lang w:val="es-ES"/>
        </w:rPr>
        <w:t>, vigésimo tercero y vigésimo cuarto,</w:t>
      </w:r>
      <w:r w:rsidRPr="00D96300">
        <w:rPr>
          <w:rFonts w:ascii="Palatino Linotype" w:eastAsia="Calibri" w:hAnsi="Palatino Linotype" w:cs="Times New Roman"/>
          <w:lang w:val="es-ES"/>
        </w:rPr>
        <w:t xml:space="preserve"> fracciones IV y V</w:t>
      </w:r>
      <w:r w:rsidR="004F785F" w:rsidRPr="00D96300">
        <w:rPr>
          <w:rFonts w:ascii="Palatino Linotype" w:eastAsia="Calibri" w:hAnsi="Palatino Linotype" w:cs="Times New Roman"/>
          <w:lang w:val="es-ES"/>
        </w:rPr>
        <w:t>,</w:t>
      </w:r>
      <w:r w:rsidRPr="00D96300">
        <w:rPr>
          <w:rFonts w:ascii="Palatino Linotype" w:eastAsia="Calibri" w:hAnsi="Palatino Linotype" w:cs="Times New Roman"/>
          <w:lang w:val="es-ES"/>
        </w:rPr>
        <w:t xml:space="preserve"> de la </w:t>
      </w:r>
      <w:r w:rsidRPr="00D96300">
        <w:rPr>
          <w:rFonts w:ascii="Palatino Linotype" w:eastAsia="Calibri" w:hAnsi="Palatino Linotype" w:cs="Times New Roman"/>
          <w:b/>
          <w:lang w:val="es-ES"/>
        </w:rPr>
        <w:t>Constitución Política del Estado Libre y Soberano de México</w:t>
      </w:r>
      <w:r w:rsidRPr="00D96300">
        <w:rPr>
          <w:rFonts w:ascii="Palatino Linotype" w:eastAsia="Calibri" w:hAnsi="Palatino Linotype" w:cs="Times New Roman"/>
          <w:lang w:val="es-ES"/>
        </w:rPr>
        <w:t xml:space="preserve">; artículos 1, 2 fracción II, 13, 29, 36 fracciones I y II, 176, 178, 179, 181 párrafo tercero y 185 </w:t>
      </w:r>
      <w:r w:rsidRPr="00D96300">
        <w:rPr>
          <w:rFonts w:ascii="Palatino Linotype" w:eastAsia="Calibri" w:hAnsi="Palatino Linotype" w:cs="Arial"/>
          <w:lang w:val="es-ES"/>
        </w:rPr>
        <w:t xml:space="preserve">de la </w:t>
      </w:r>
      <w:r w:rsidRPr="00D96300">
        <w:rPr>
          <w:rFonts w:ascii="Palatino Linotype" w:eastAsia="Calibri" w:hAnsi="Palatino Linotype" w:cs="Arial"/>
          <w:b/>
          <w:lang w:val="es-ES"/>
        </w:rPr>
        <w:t>Ley de Transparencia y Acceso a la Información Pública del Estado de México y Municipios</w:t>
      </w:r>
      <w:r w:rsidRPr="00D96300">
        <w:rPr>
          <w:rFonts w:ascii="Palatino Linotype" w:eastAsia="Calibri" w:hAnsi="Palatino Linotype" w:cs="Arial"/>
          <w:lang w:val="es-ES"/>
        </w:rPr>
        <w:t xml:space="preserve">; y 10, 7, 9 fracciones I y XXIV, y 11 del </w:t>
      </w:r>
      <w:r w:rsidRPr="00D9630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D96300" w:rsidRDefault="00EA0CA1" w:rsidP="003D1618">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D96300" w:rsidRDefault="007C0013" w:rsidP="003D1618">
      <w:pPr>
        <w:pStyle w:val="Ttulo2"/>
        <w:tabs>
          <w:tab w:val="left" w:pos="426"/>
        </w:tabs>
        <w:spacing w:line="360" w:lineRule="auto"/>
        <w:rPr>
          <w:rFonts w:ascii="Palatino Linotype" w:hAnsi="Palatino Linotype"/>
          <w:b/>
          <w:color w:val="auto"/>
          <w:sz w:val="24"/>
        </w:rPr>
      </w:pPr>
      <w:bookmarkStart w:id="10" w:name="_Toc461555891"/>
      <w:bookmarkStart w:id="11" w:name="_Toc466371860"/>
      <w:bookmarkStart w:id="12" w:name="_Toc35628191"/>
      <w:r w:rsidRPr="00D96300">
        <w:rPr>
          <w:rFonts w:ascii="Palatino Linotype" w:hAnsi="Palatino Linotype"/>
          <w:b/>
          <w:color w:val="auto"/>
          <w:sz w:val="24"/>
        </w:rPr>
        <w:t>SEGUNDO. De la oportunidad y proced</w:t>
      </w:r>
      <w:r w:rsidR="00F35C44" w:rsidRPr="00D96300">
        <w:rPr>
          <w:rFonts w:ascii="Palatino Linotype" w:hAnsi="Palatino Linotype"/>
          <w:b/>
          <w:color w:val="auto"/>
          <w:sz w:val="24"/>
        </w:rPr>
        <w:t>encia</w:t>
      </w:r>
      <w:r w:rsidRPr="00D96300">
        <w:rPr>
          <w:rFonts w:ascii="Palatino Linotype" w:hAnsi="Palatino Linotype"/>
          <w:b/>
          <w:color w:val="auto"/>
          <w:sz w:val="24"/>
        </w:rPr>
        <w:t>.</w:t>
      </w:r>
      <w:bookmarkEnd w:id="10"/>
      <w:bookmarkEnd w:id="11"/>
      <w:bookmarkEnd w:id="12"/>
    </w:p>
    <w:p w14:paraId="18E22450" w14:textId="77777777" w:rsidR="00C6440A" w:rsidRPr="00D96300" w:rsidRDefault="00C6440A" w:rsidP="003D1618">
      <w:pPr>
        <w:spacing w:line="360" w:lineRule="auto"/>
        <w:rPr>
          <w:lang w:val="es-MX" w:eastAsia="en-US"/>
        </w:rPr>
      </w:pPr>
    </w:p>
    <w:p w14:paraId="2A690F57" w14:textId="263AF299" w:rsidR="00B02BDD" w:rsidRPr="00D96300" w:rsidRDefault="003E6D0F" w:rsidP="003D1618">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D96300">
        <w:rPr>
          <w:rFonts w:ascii="Palatino Linotype" w:eastAsia="Calibri" w:hAnsi="Palatino Linotype" w:cs="Arial"/>
        </w:rPr>
        <w:t xml:space="preserve">El </w:t>
      </w:r>
      <w:r w:rsidR="005F1362" w:rsidRPr="00D96300">
        <w:rPr>
          <w:rFonts w:ascii="Palatino Linotype" w:eastAsia="Calibri" w:hAnsi="Palatino Linotype" w:cs="Arial"/>
        </w:rPr>
        <w:t xml:space="preserve">medio de impugnación fue presentado a través del </w:t>
      </w:r>
      <w:r w:rsidR="005F1362" w:rsidRPr="00D96300">
        <w:rPr>
          <w:rFonts w:ascii="Palatino Linotype" w:eastAsia="Calibri" w:hAnsi="Palatino Linotype" w:cs="Arial"/>
          <w:b/>
        </w:rPr>
        <w:t>SAIMEX,</w:t>
      </w:r>
      <w:r w:rsidR="005F1362" w:rsidRPr="00D96300">
        <w:rPr>
          <w:rFonts w:ascii="Palatino Linotype" w:eastAsia="Calibri" w:hAnsi="Palatino Linotype" w:cs="Arial"/>
        </w:rPr>
        <w:t xml:space="preserve"> en el formato previamente aprobado para tal efecto y dentro del plazo legal de quince días hábiles otorgados; siendo así que el </w:t>
      </w:r>
      <w:r w:rsidR="005F1362" w:rsidRPr="00D96300">
        <w:rPr>
          <w:rFonts w:ascii="Palatino Linotype" w:eastAsia="Calibri" w:hAnsi="Palatino Linotype" w:cs="Arial"/>
          <w:b/>
        </w:rPr>
        <w:t>SUJETO OBLIGADO</w:t>
      </w:r>
      <w:r w:rsidR="005F1362" w:rsidRPr="00D96300">
        <w:rPr>
          <w:rFonts w:ascii="Palatino Linotype" w:eastAsia="Calibri" w:hAnsi="Palatino Linotype" w:cs="Arial"/>
        </w:rPr>
        <w:t xml:space="preserve"> entregó respuesta el </w:t>
      </w:r>
      <w:r w:rsidR="00E07FFC" w:rsidRPr="00D96300">
        <w:rPr>
          <w:rFonts w:ascii="Palatino Linotype" w:eastAsia="Calibri" w:hAnsi="Palatino Linotype" w:cs="Arial"/>
        </w:rPr>
        <w:t>veintisiete</w:t>
      </w:r>
      <w:r w:rsidR="005F1362" w:rsidRPr="00D96300">
        <w:rPr>
          <w:rFonts w:ascii="Palatino Linotype" w:eastAsia="Calibri" w:hAnsi="Palatino Linotype" w:cs="Arial"/>
        </w:rPr>
        <w:t xml:space="preserve"> (</w:t>
      </w:r>
      <w:r w:rsidR="00977CD8" w:rsidRPr="00D96300">
        <w:rPr>
          <w:rFonts w:ascii="Palatino Linotype" w:eastAsia="Calibri" w:hAnsi="Palatino Linotype" w:cs="Arial"/>
        </w:rPr>
        <w:t>2</w:t>
      </w:r>
      <w:r w:rsidR="00E07FFC" w:rsidRPr="00D96300">
        <w:rPr>
          <w:rFonts w:ascii="Palatino Linotype" w:eastAsia="Calibri" w:hAnsi="Palatino Linotype" w:cs="Arial"/>
        </w:rPr>
        <w:t>7</w:t>
      </w:r>
      <w:r w:rsidR="005F1362" w:rsidRPr="00D96300">
        <w:rPr>
          <w:rFonts w:ascii="Palatino Linotype" w:eastAsia="Calibri" w:hAnsi="Palatino Linotype" w:cs="Arial"/>
        </w:rPr>
        <w:t xml:space="preserve">) de </w:t>
      </w:r>
      <w:r w:rsidR="00977CD8" w:rsidRPr="00D96300">
        <w:rPr>
          <w:rFonts w:ascii="Palatino Linotype" w:eastAsia="Calibri" w:hAnsi="Palatino Linotype" w:cs="Arial"/>
        </w:rPr>
        <w:t>enero</w:t>
      </w:r>
      <w:r w:rsidR="005F1362" w:rsidRPr="00D96300">
        <w:rPr>
          <w:rFonts w:ascii="Palatino Linotype" w:eastAsia="Calibri" w:hAnsi="Palatino Linotype" w:cs="Arial"/>
        </w:rPr>
        <w:t xml:space="preserve"> de dos mil </w:t>
      </w:r>
      <w:r w:rsidR="00977CD8" w:rsidRPr="00D96300">
        <w:rPr>
          <w:rFonts w:ascii="Palatino Linotype" w:eastAsia="Calibri" w:hAnsi="Palatino Linotype" w:cs="Arial"/>
          <w:lang w:val="es-ES"/>
        </w:rPr>
        <w:t>veinte</w:t>
      </w:r>
      <w:r w:rsidR="005F1362" w:rsidRPr="00D96300">
        <w:rPr>
          <w:rFonts w:ascii="Palatino Linotype" w:eastAsia="Calibri" w:hAnsi="Palatino Linotype" w:cs="Arial"/>
        </w:rPr>
        <w:t xml:space="preserve">, </w:t>
      </w:r>
      <w:r w:rsidR="005F1362" w:rsidRPr="00D96300">
        <w:rPr>
          <w:rFonts w:ascii="Palatino Linotype" w:hAnsi="Palatino Linotype" w:cs="Arial"/>
        </w:rPr>
        <w:t xml:space="preserve">de tal forma que el plazo para interponer el recurso de revisión transcurrió del </w:t>
      </w:r>
      <w:r w:rsidR="00E07FFC" w:rsidRPr="00D96300">
        <w:rPr>
          <w:rFonts w:ascii="Palatino Linotype" w:hAnsi="Palatino Linotype" w:cs="Arial"/>
        </w:rPr>
        <w:t>veintiocho</w:t>
      </w:r>
      <w:r w:rsidR="005F1362" w:rsidRPr="00D96300">
        <w:rPr>
          <w:rFonts w:ascii="Palatino Linotype" w:hAnsi="Palatino Linotype" w:cs="Arial"/>
        </w:rPr>
        <w:t xml:space="preserve"> (</w:t>
      </w:r>
      <w:r w:rsidR="00E07FFC" w:rsidRPr="00D96300">
        <w:rPr>
          <w:rFonts w:ascii="Palatino Linotype" w:hAnsi="Palatino Linotype" w:cs="Arial"/>
        </w:rPr>
        <w:t>28</w:t>
      </w:r>
      <w:r w:rsidR="005F1362" w:rsidRPr="00D96300">
        <w:rPr>
          <w:rFonts w:ascii="Palatino Linotype" w:hAnsi="Palatino Linotype" w:cs="Arial"/>
        </w:rPr>
        <w:t xml:space="preserve">) </w:t>
      </w:r>
      <w:r w:rsidR="003D280D" w:rsidRPr="00D96300">
        <w:rPr>
          <w:rFonts w:ascii="Palatino Linotype" w:hAnsi="Palatino Linotype" w:cs="Arial"/>
        </w:rPr>
        <w:t xml:space="preserve">de </w:t>
      </w:r>
      <w:r w:rsidR="00977CD8" w:rsidRPr="00D96300">
        <w:rPr>
          <w:rFonts w:ascii="Palatino Linotype" w:hAnsi="Palatino Linotype" w:cs="Arial"/>
        </w:rPr>
        <w:t>enero</w:t>
      </w:r>
      <w:r w:rsidR="00390D79" w:rsidRPr="00D96300">
        <w:rPr>
          <w:rFonts w:ascii="Palatino Linotype" w:hAnsi="Palatino Linotype" w:cs="Arial"/>
        </w:rPr>
        <w:t xml:space="preserve"> </w:t>
      </w:r>
      <w:r w:rsidR="005F1362" w:rsidRPr="00D96300">
        <w:rPr>
          <w:rFonts w:ascii="Palatino Linotype" w:eastAsia="Calibri" w:hAnsi="Palatino Linotype" w:cs="Arial"/>
        </w:rPr>
        <w:t xml:space="preserve">al </w:t>
      </w:r>
      <w:r w:rsidR="00E07FFC" w:rsidRPr="00D96300">
        <w:rPr>
          <w:rFonts w:ascii="Palatino Linotype" w:eastAsia="Calibri" w:hAnsi="Palatino Linotype" w:cs="Arial"/>
        </w:rPr>
        <w:t>dieciocho</w:t>
      </w:r>
      <w:r w:rsidR="005F1362" w:rsidRPr="00D96300">
        <w:rPr>
          <w:rFonts w:ascii="Palatino Linotype" w:eastAsia="Calibri" w:hAnsi="Palatino Linotype" w:cs="Arial"/>
        </w:rPr>
        <w:t xml:space="preserve"> (</w:t>
      </w:r>
      <w:r w:rsidR="00977CD8" w:rsidRPr="00D96300">
        <w:rPr>
          <w:rFonts w:ascii="Palatino Linotype" w:eastAsia="Calibri" w:hAnsi="Palatino Linotype" w:cs="Arial"/>
        </w:rPr>
        <w:t>1</w:t>
      </w:r>
      <w:r w:rsidR="00E07FFC" w:rsidRPr="00D96300">
        <w:rPr>
          <w:rFonts w:ascii="Palatino Linotype" w:eastAsia="Calibri" w:hAnsi="Palatino Linotype" w:cs="Arial"/>
        </w:rPr>
        <w:t>8</w:t>
      </w:r>
      <w:r w:rsidR="005F1362" w:rsidRPr="00D96300">
        <w:rPr>
          <w:rFonts w:ascii="Palatino Linotype" w:eastAsia="Calibri" w:hAnsi="Palatino Linotype" w:cs="Arial"/>
        </w:rPr>
        <w:t xml:space="preserve">) </w:t>
      </w:r>
      <w:r w:rsidR="005F1362" w:rsidRPr="00D96300">
        <w:rPr>
          <w:rFonts w:ascii="Palatino Linotype" w:hAnsi="Palatino Linotype" w:cs="Arial"/>
        </w:rPr>
        <w:t xml:space="preserve">de </w:t>
      </w:r>
      <w:r w:rsidR="00977CD8" w:rsidRPr="00D96300">
        <w:rPr>
          <w:rFonts w:ascii="Palatino Linotype" w:hAnsi="Palatino Linotype" w:cs="Arial"/>
        </w:rPr>
        <w:t>febrero</w:t>
      </w:r>
      <w:r w:rsidR="005F1362" w:rsidRPr="00D96300">
        <w:rPr>
          <w:rFonts w:ascii="Palatino Linotype" w:hAnsi="Palatino Linotype" w:cs="Arial"/>
        </w:rPr>
        <w:t xml:space="preserve"> de dos mil </w:t>
      </w:r>
      <w:r w:rsidR="00390D79" w:rsidRPr="00D96300">
        <w:rPr>
          <w:rFonts w:ascii="Palatino Linotype" w:hAnsi="Palatino Linotype" w:cs="Arial"/>
        </w:rPr>
        <w:t>veinte</w:t>
      </w:r>
      <w:r w:rsidR="005F1362" w:rsidRPr="00D96300">
        <w:rPr>
          <w:rFonts w:ascii="Palatino Linotype" w:hAnsi="Palatino Linotype" w:cs="Arial"/>
        </w:rPr>
        <w:t>, sin contemplar en el cómputo los sábados</w:t>
      </w:r>
      <w:r w:rsidR="00FB0729" w:rsidRPr="00D96300">
        <w:rPr>
          <w:rFonts w:ascii="Palatino Linotype" w:hAnsi="Palatino Linotype" w:cs="Arial"/>
        </w:rPr>
        <w:t>,</w:t>
      </w:r>
      <w:r w:rsidR="005F1362" w:rsidRPr="00D96300">
        <w:rPr>
          <w:rFonts w:ascii="Palatino Linotype" w:hAnsi="Palatino Linotype" w:cs="Arial"/>
        </w:rPr>
        <w:t xml:space="preserve"> domingos</w:t>
      </w:r>
      <w:r w:rsidR="00FB0729" w:rsidRPr="00D96300">
        <w:rPr>
          <w:rFonts w:ascii="Palatino Linotype" w:hAnsi="Palatino Linotype" w:cs="Arial"/>
        </w:rPr>
        <w:t xml:space="preserve"> e inhábiles</w:t>
      </w:r>
      <w:r w:rsidR="00C6440A" w:rsidRPr="00D96300">
        <w:rPr>
          <w:rFonts w:ascii="Palatino Linotype" w:hAnsi="Palatino Linotype" w:cs="Arial"/>
        </w:rPr>
        <w:t>,</w:t>
      </w:r>
      <w:r w:rsidR="005F1362" w:rsidRPr="00D96300">
        <w:rPr>
          <w:rFonts w:ascii="Palatino Linotype" w:hAnsi="Palatino Linotype" w:cs="Arial"/>
        </w:rPr>
        <w:t xml:space="preserve"> en términos del artículo 3 fracción X de la </w:t>
      </w:r>
      <w:r w:rsidR="005F1362" w:rsidRPr="00D96300">
        <w:rPr>
          <w:rFonts w:ascii="Palatino Linotype" w:hAnsi="Palatino Linotype"/>
        </w:rPr>
        <w:t>Ley de Transparencia y Acceso a la Información Pública del Estado de México y Municipios.</w:t>
      </w:r>
    </w:p>
    <w:p w14:paraId="0A335D48" w14:textId="77777777" w:rsidR="009E360A" w:rsidRPr="00D96300" w:rsidRDefault="009E360A" w:rsidP="003D1618">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41171268" w:rsidR="009E360A" w:rsidRPr="00D96300" w:rsidRDefault="009E360A" w:rsidP="003D1618">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D96300">
        <w:rPr>
          <w:rFonts w:ascii="Palatino Linotype" w:hAnsi="Palatino Linotype"/>
        </w:rPr>
        <w:t xml:space="preserve">Luego entonces, </w:t>
      </w:r>
      <w:r w:rsidR="005F1362" w:rsidRPr="00D96300">
        <w:rPr>
          <w:rFonts w:ascii="Palatino Linotype" w:hAnsi="Palatino Linotype"/>
        </w:rPr>
        <w:t xml:space="preserve">si el presente recurso de revisión fue interpuesto el </w:t>
      </w:r>
      <w:r w:rsidR="00E07FFC" w:rsidRPr="00D96300">
        <w:rPr>
          <w:rFonts w:ascii="Palatino Linotype" w:hAnsi="Palatino Linotype"/>
        </w:rPr>
        <w:t>veintiocho</w:t>
      </w:r>
      <w:r w:rsidR="005F1362" w:rsidRPr="00D96300">
        <w:rPr>
          <w:rFonts w:ascii="Palatino Linotype" w:hAnsi="Palatino Linotype"/>
        </w:rPr>
        <w:t xml:space="preserve"> (</w:t>
      </w:r>
      <w:r w:rsidR="00977CD8" w:rsidRPr="00D96300">
        <w:rPr>
          <w:rFonts w:ascii="Palatino Linotype" w:hAnsi="Palatino Linotype"/>
        </w:rPr>
        <w:t>2</w:t>
      </w:r>
      <w:r w:rsidR="00E07FFC" w:rsidRPr="00D96300">
        <w:rPr>
          <w:rFonts w:ascii="Palatino Linotype" w:hAnsi="Palatino Linotype"/>
        </w:rPr>
        <w:t>8</w:t>
      </w:r>
      <w:r w:rsidR="005F1362" w:rsidRPr="00D96300">
        <w:rPr>
          <w:rFonts w:ascii="Palatino Linotype" w:hAnsi="Palatino Linotype"/>
        </w:rPr>
        <w:t xml:space="preserve">) de </w:t>
      </w:r>
      <w:r w:rsidR="00390D79" w:rsidRPr="00D96300">
        <w:rPr>
          <w:rFonts w:ascii="Palatino Linotype" w:hAnsi="Palatino Linotype"/>
        </w:rPr>
        <w:t>enero</w:t>
      </w:r>
      <w:r w:rsidR="005F1362" w:rsidRPr="00D96300">
        <w:rPr>
          <w:rFonts w:ascii="Palatino Linotype" w:hAnsi="Palatino Linotype"/>
        </w:rPr>
        <w:t xml:space="preserve"> de dos mil </w:t>
      </w:r>
      <w:r w:rsidR="00390D79" w:rsidRPr="00D96300">
        <w:rPr>
          <w:rFonts w:ascii="Palatino Linotype" w:hAnsi="Palatino Linotype"/>
        </w:rPr>
        <w:t>veinte</w:t>
      </w:r>
      <w:r w:rsidR="005F1362" w:rsidRPr="00D96300">
        <w:rPr>
          <w:rFonts w:ascii="Palatino Linotype" w:hAnsi="Palatino Linotype"/>
        </w:rPr>
        <w:t>, éste</w:t>
      </w:r>
      <w:r w:rsidR="005F1362" w:rsidRPr="00D96300">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D96300">
        <w:rPr>
          <w:rFonts w:ascii="Palatino Linotype" w:hAnsi="Palatino Linotype" w:cs="Arial"/>
          <w:b/>
        </w:rPr>
        <w:t xml:space="preserve"> </w:t>
      </w:r>
      <w:r w:rsidR="005F1362" w:rsidRPr="00D96300">
        <w:rPr>
          <w:rFonts w:ascii="Palatino Linotype" w:hAnsi="Palatino Linotype" w:cs="Arial"/>
        </w:rPr>
        <w:t>vigente</w:t>
      </w:r>
      <w:r w:rsidRPr="00D96300">
        <w:rPr>
          <w:rFonts w:ascii="Palatino Linotype" w:hAnsi="Palatino Linotype" w:cs="Arial"/>
        </w:rPr>
        <w:t>.</w:t>
      </w:r>
    </w:p>
    <w:p w14:paraId="2657C8AA" w14:textId="77777777" w:rsidR="00374CE8" w:rsidRPr="00D96300" w:rsidRDefault="00374CE8" w:rsidP="003D1618">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5D49814F" w:rsidR="00C6440A" w:rsidRPr="00D96300" w:rsidRDefault="00F35C44"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 xml:space="preserve">Por otro lado, </w:t>
      </w:r>
      <w:r w:rsidR="00C6440A" w:rsidRPr="00D96300">
        <w:rPr>
          <w:rFonts w:ascii="Palatino Linotype" w:hAnsi="Palatino Linotype" w:cs="Arial"/>
        </w:rPr>
        <w:t xml:space="preserve">de la </w:t>
      </w:r>
      <w:r w:rsidR="00C6440A" w:rsidRPr="00D96300">
        <w:rPr>
          <w:rFonts w:ascii="Palatino Linotype" w:eastAsia="Calibri" w:hAnsi="Palatino Linotype" w:cs="Times New Roman"/>
          <w:lang w:val="es-ES"/>
        </w:rPr>
        <w:t xml:space="preserve">revisión al expediente electrónico del </w:t>
      </w:r>
      <w:r w:rsidR="00C6440A" w:rsidRPr="00D96300">
        <w:rPr>
          <w:rFonts w:ascii="Palatino Linotype" w:eastAsia="Calibri" w:hAnsi="Palatino Linotype" w:cs="Times New Roman"/>
          <w:b/>
          <w:i/>
          <w:lang w:val="es-ES"/>
        </w:rPr>
        <w:t>SAIMEX</w:t>
      </w:r>
      <w:r w:rsidR="00C6440A" w:rsidRPr="00D96300">
        <w:rPr>
          <w:rFonts w:ascii="Palatino Linotype" w:eastAsia="Calibri" w:hAnsi="Palatino Linotype" w:cs="Times New Roman"/>
          <w:lang w:val="es-ES"/>
        </w:rPr>
        <w:t xml:space="preserve"> se desprende que la parte </w:t>
      </w:r>
      <w:r w:rsidR="00C6440A" w:rsidRPr="00D96300">
        <w:rPr>
          <w:rFonts w:ascii="Palatino Linotype" w:eastAsia="Calibri" w:hAnsi="Palatino Linotype" w:cs="Times New Roman"/>
          <w:b/>
          <w:lang w:val="es-ES"/>
        </w:rPr>
        <w:t>SOLICITANTE</w:t>
      </w:r>
      <w:r w:rsidR="00C6440A" w:rsidRPr="00D96300">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D96300">
        <w:rPr>
          <w:rFonts w:ascii="Palatino Linotype" w:eastAsia="Calibri" w:hAnsi="Palatino Linotype" w:cs="Times New Roman"/>
          <w:b/>
          <w:lang w:val="es-ES"/>
        </w:rPr>
        <w:t xml:space="preserve">no proporcionó su nombre </w:t>
      </w:r>
      <w:r w:rsidR="00E07FFC" w:rsidRPr="00D96300">
        <w:rPr>
          <w:rFonts w:ascii="Palatino Linotype" w:eastAsia="Calibri" w:hAnsi="Palatino Linotype" w:cs="Times New Roman"/>
          <w:b/>
          <w:lang w:val="es-ES"/>
        </w:rPr>
        <w:t xml:space="preserve">completo </w:t>
      </w:r>
      <w:r w:rsidR="00C6440A" w:rsidRPr="00D96300">
        <w:rPr>
          <w:rFonts w:ascii="Palatino Linotype" w:eastAsia="Calibri" w:hAnsi="Palatino Linotype" w:cs="Times New Roman"/>
          <w:b/>
          <w:lang w:val="es-ES"/>
        </w:rPr>
        <w:t xml:space="preserve">para que sea </w:t>
      </w:r>
      <w:r w:rsidR="00C6440A" w:rsidRPr="00D96300">
        <w:rPr>
          <w:rFonts w:ascii="Palatino Linotype" w:eastAsia="Calibri" w:hAnsi="Palatino Linotype" w:cs="Times New Roman"/>
          <w:b/>
          <w:u w:val="single"/>
          <w:lang w:val="es-ES"/>
        </w:rPr>
        <w:t>identificad</w:t>
      </w:r>
      <w:r w:rsidR="008C7CE9" w:rsidRPr="00D96300">
        <w:rPr>
          <w:rFonts w:ascii="Palatino Linotype" w:eastAsia="Calibri" w:hAnsi="Palatino Linotype" w:cs="Times New Roman"/>
          <w:b/>
          <w:u w:val="single"/>
          <w:lang w:val="es-ES"/>
        </w:rPr>
        <w:t>a</w:t>
      </w:r>
      <w:r w:rsidR="00C6440A" w:rsidRPr="00D96300">
        <w:rPr>
          <w:rFonts w:ascii="Palatino Linotype" w:eastAsia="Calibri" w:hAnsi="Palatino Linotype" w:cs="Times New Roman"/>
          <w:b/>
          <w:lang w:val="es-ES"/>
        </w:rPr>
        <w:t>,</w:t>
      </w:r>
      <w:r w:rsidR="00C6440A" w:rsidRPr="00D96300">
        <w:rPr>
          <w:rFonts w:ascii="Palatino Linotype" w:eastAsia="Calibri" w:hAnsi="Palatino Linotype" w:cs="Times New Roman"/>
          <w:lang w:val="es-ES"/>
        </w:rPr>
        <w:t xml:space="preserve"> ni se tien</w:t>
      </w:r>
      <w:r w:rsidR="00FB0729" w:rsidRPr="00D96300">
        <w:rPr>
          <w:rFonts w:ascii="Palatino Linotype" w:eastAsia="Calibri" w:hAnsi="Palatino Linotype" w:cs="Times New Roman"/>
          <w:lang w:val="es-ES"/>
        </w:rPr>
        <w:t>e la certeza sobre su identidad</w:t>
      </w:r>
      <w:r w:rsidR="00C6440A" w:rsidRPr="00D96300">
        <w:rPr>
          <w:rFonts w:ascii="Palatino Linotype" w:eastAsia="Calibri" w:hAnsi="Palatino Linotype" w:cs="Times New Roman"/>
          <w:lang w:val="es-ES"/>
        </w:rPr>
        <w:t xml:space="preserve">; sin embargo, es importante señalar también que </w:t>
      </w:r>
      <w:r w:rsidR="00C6440A" w:rsidRPr="00D96300">
        <w:rPr>
          <w:rFonts w:ascii="Palatino Linotype" w:hAnsi="Palatino Linotype" w:cs="Arial"/>
        </w:rPr>
        <w:t xml:space="preserve">el nombre de los Solicitantes y Recurrentes no es un requisito indispensable para la tramitación del acto procesal específico en materia de acceso a </w:t>
      </w:r>
      <w:r w:rsidR="00C6440A" w:rsidRPr="00D96300">
        <w:rPr>
          <w:rFonts w:ascii="Palatino Linotype" w:hAnsi="Palatino Linotype" w:cs="Arial"/>
        </w:rPr>
        <w:lastRenderedPageBreak/>
        <w:t>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 xml:space="preserve">Esto </w:t>
      </w:r>
      <w:r w:rsidRPr="00D96300">
        <w:rPr>
          <w:rFonts w:ascii="Palatino Linotype" w:eastAsia="Calibri" w:hAnsi="Palatino Linotype" w:cs="Times New Roman"/>
          <w:lang w:val="es-ES"/>
        </w:rPr>
        <w:t xml:space="preserve">es así, ya que de conformidad con los artículos 6, apartado A, fracciones III y IV de la </w:t>
      </w:r>
      <w:r w:rsidRPr="00D96300">
        <w:rPr>
          <w:rFonts w:ascii="Palatino Linotype" w:eastAsia="Calibri" w:hAnsi="Palatino Linotype" w:cs="Times New Roman"/>
          <w:b/>
          <w:lang w:val="es-ES"/>
        </w:rPr>
        <w:t>Constitución Política de los Estados Unidos Mexicanos</w:t>
      </w:r>
      <w:r w:rsidRPr="00D96300">
        <w:rPr>
          <w:rFonts w:ascii="Palatino Linotype" w:eastAsia="Calibri" w:hAnsi="Palatino Linotype" w:cs="Times New Roman"/>
          <w:lang w:val="es-ES"/>
        </w:rPr>
        <w:t xml:space="preserve">; 5, párrafos vigésimo segundo, vigésimo tercero y vigésimo cuarto fracciones III, IV y V de la </w:t>
      </w:r>
      <w:r w:rsidRPr="00D96300">
        <w:rPr>
          <w:rFonts w:ascii="Palatino Linotype" w:eastAsia="Calibri" w:hAnsi="Palatino Linotype" w:cs="Times New Roman"/>
          <w:b/>
          <w:lang w:val="es-ES"/>
        </w:rPr>
        <w:t>Constitución Política del Estado Libre y Soberano de México</w:t>
      </w:r>
      <w:r w:rsidRPr="00D96300">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 xml:space="preserve">Por lo cual, </w:t>
      </w:r>
      <w:r w:rsidRPr="00D96300">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D96300">
        <w:rPr>
          <w:rFonts w:ascii="Palatino Linotype" w:eastAsia="Calibri" w:hAnsi="Palatino Linotype" w:cs="Arial"/>
        </w:rPr>
        <w:t>.</w:t>
      </w:r>
    </w:p>
    <w:p w14:paraId="3B06B874"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lastRenderedPageBreak/>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5C9AFFC"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 xml:space="preserve">En </w:t>
      </w:r>
      <w:r w:rsidRPr="00D96300">
        <w:rPr>
          <w:rFonts w:ascii="Palatino Linotype" w:hAnsi="Palatino Linotype" w:cs="Arial"/>
        </w:rPr>
        <w:t xml:space="preserve">ese </w:t>
      </w:r>
      <w:r w:rsidRPr="00D96300">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12E0FABA" w14:textId="61322186" w:rsidR="00C6440A"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 xml:space="preserve">Ergo, </w:t>
      </w:r>
      <w:r w:rsidRPr="00D96300">
        <w:rPr>
          <w:rFonts w:ascii="Palatino Linotype" w:eastAsia="Times New Roman" w:hAnsi="Palatino Linotype" w:cs="Arial"/>
          <w:lang w:val="es-ES"/>
        </w:rPr>
        <w:t>el nombre de</w:t>
      </w:r>
      <w:r w:rsidR="008C7CE9" w:rsidRPr="00D96300">
        <w:rPr>
          <w:rFonts w:ascii="Palatino Linotype" w:eastAsia="Times New Roman" w:hAnsi="Palatino Linotype" w:cs="Arial"/>
          <w:lang w:val="es-ES"/>
        </w:rPr>
        <w:t xml:space="preserve"> </w:t>
      </w:r>
      <w:r w:rsidRPr="00D96300">
        <w:rPr>
          <w:rFonts w:ascii="Palatino Linotype" w:eastAsia="Times New Roman" w:hAnsi="Palatino Linotype" w:cs="Arial"/>
          <w:lang w:val="es-ES"/>
        </w:rPr>
        <w:t>l</w:t>
      </w:r>
      <w:r w:rsidR="008C7CE9" w:rsidRPr="00D96300">
        <w:rPr>
          <w:rFonts w:ascii="Palatino Linotype" w:eastAsia="Times New Roman" w:hAnsi="Palatino Linotype" w:cs="Arial"/>
          <w:lang w:val="es-ES"/>
        </w:rPr>
        <w:t>a</w:t>
      </w:r>
      <w:r w:rsidRPr="00D96300">
        <w:rPr>
          <w:rFonts w:ascii="Palatino Linotype" w:eastAsia="Times New Roman" w:hAnsi="Palatino Linotype" w:cs="Arial"/>
          <w:lang w:val="es-ES"/>
        </w:rPr>
        <w:t xml:space="preserve"> </w:t>
      </w:r>
      <w:r w:rsidRPr="00D96300">
        <w:rPr>
          <w:rFonts w:ascii="Palatino Linotype" w:eastAsia="Times New Roman" w:hAnsi="Palatino Linotype" w:cs="Arial"/>
          <w:b/>
          <w:lang w:val="es-ES"/>
        </w:rPr>
        <w:t>SOLICITANTE</w:t>
      </w:r>
      <w:r w:rsidRPr="00D96300">
        <w:rPr>
          <w:rFonts w:ascii="Palatino Linotype" w:eastAsia="Times New Roman" w:hAnsi="Palatino Linotype" w:cs="Arial"/>
          <w:lang w:val="es-ES"/>
        </w:rPr>
        <w:t xml:space="preserve"> y subsecuente </w:t>
      </w:r>
      <w:r w:rsidRPr="00D96300">
        <w:rPr>
          <w:rFonts w:ascii="Palatino Linotype" w:eastAsia="Times New Roman" w:hAnsi="Palatino Linotype" w:cs="Arial"/>
          <w:b/>
          <w:lang w:val="es-ES"/>
        </w:rPr>
        <w:t>RECURRENTE,</w:t>
      </w:r>
      <w:r w:rsidRPr="00D96300">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D96300">
        <w:rPr>
          <w:rFonts w:ascii="Palatino Linotype" w:eastAsia="Times New Roman" w:hAnsi="Palatino Linotype" w:cs="Arial"/>
          <w:lang w:val="es-ES"/>
        </w:rPr>
        <w:t>Resolutor</w:t>
      </w:r>
      <w:proofErr w:type="spellEnd"/>
      <w:r w:rsidRPr="00D96300">
        <w:rPr>
          <w:rFonts w:ascii="Palatino Linotype" w:eastAsia="Times New Roman" w:hAnsi="Palatino Linotype" w:cs="Arial"/>
          <w:lang w:val="es-ES"/>
        </w:rPr>
        <w:t>.</w:t>
      </w:r>
    </w:p>
    <w:p w14:paraId="1408E7ED" w14:textId="77777777" w:rsidR="00C6440A" w:rsidRPr="00D96300" w:rsidRDefault="00C6440A" w:rsidP="003D1618">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D96300" w:rsidRDefault="00C6440A" w:rsidP="003D161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96300">
        <w:rPr>
          <w:rFonts w:ascii="Palatino Linotype" w:eastAsia="Calibri" w:hAnsi="Palatino Linotype" w:cs="Arial"/>
        </w:rPr>
        <w:t xml:space="preserve">Consecuencia de lo anterior, esta Ponencia </w:t>
      </w:r>
      <w:proofErr w:type="spellStart"/>
      <w:r w:rsidRPr="00D96300">
        <w:rPr>
          <w:rFonts w:ascii="Palatino Linotype" w:eastAsia="Calibri" w:hAnsi="Palatino Linotype" w:cs="Arial"/>
        </w:rPr>
        <w:t>Resolutora</w:t>
      </w:r>
      <w:proofErr w:type="spellEnd"/>
      <w:r w:rsidRPr="00D96300">
        <w:rPr>
          <w:rFonts w:ascii="Palatino Linotype" w:eastAsia="Calibri" w:hAnsi="Palatino Linotype" w:cs="Arial"/>
        </w:rPr>
        <w:t xml:space="preserve"> advierte que </w:t>
      </w:r>
      <w:r w:rsidR="00540208" w:rsidRPr="00D96300">
        <w:rPr>
          <w:rFonts w:ascii="Palatino Linotype" w:eastAsia="Calibri" w:hAnsi="Palatino Linotype" w:cs="Arial"/>
        </w:rPr>
        <w:t xml:space="preserve">el escrito contiene las formalidades previstas por el artículo 180 último párrafo de la Ley </w:t>
      </w:r>
      <w:r w:rsidR="004911B6" w:rsidRPr="00D96300">
        <w:rPr>
          <w:rFonts w:ascii="Palatino Linotype" w:eastAsia="Calibri" w:hAnsi="Palatino Linotype" w:cs="Arial"/>
        </w:rPr>
        <w:t>de Transparencia y Acceso a la Información Pública del Estado de México y Municipios</w:t>
      </w:r>
      <w:r w:rsidR="00540208" w:rsidRPr="00D96300">
        <w:rPr>
          <w:rFonts w:ascii="Palatino Linotype" w:eastAsia="Calibri" w:hAnsi="Palatino Linotype" w:cs="Arial"/>
        </w:rPr>
        <w:t xml:space="preserve">, por lo que es procedente que </w:t>
      </w:r>
      <w:r w:rsidR="004911B6" w:rsidRPr="00D96300">
        <w:rPr>
          <w:rFonts w:ascii="Palatino Linotype" w:eastAsia="Calibri" w:hAnsi="Palatino Linotype" w:cs="Arial"/>
        </w:rPr>
        <w:t>e</w:t>
      </w:r>
      <w:r w:rsidR="00540208" w:rsidRPr="00D96300">
        <w:rPr>
          <w:rFonts w:ascii="Palatino Linotype" w:eastAsia="Calibri" w:hAnsi="Palatino Linotype" w:cs="Arial"/>
        </w:rPr>
        <w:t xml:space="preserve">ste Instituto de Transparencia, Acceso a la </w:t>
      </w:r>
      <w:r w:rsidR="00540208" w:rsidRPr="00D96300">
        <w:rPr>
          <w:rFonts w:ascii="Palatino Linotype" w:eastAsia="Calibri" w:hAnsi="Palatino Linotype" w:cs="Arial"/>
        </w:rPr>
        <w:lastRenderedPageBreak/>
        <w:t>Información Pública y Protección de Datos Personales del Estado de México y Municipios, conozca y resuelva el presente recurso.</w:t>
      </w:r>
    </w:p>
    <w:p w14:paraId="13AC7C73" w14:textId="0211124E" w:rsidR="00AD76A1" w:rsidRPr="00D96300" w:rsidRDefault="00AD76A1" w:rsidP="003D161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D96300" w:rsidRDefault="00C50A2B" w:rsidP="003D1618">
      <w:pPr>
        <w:pStyle w:val="Ttulo2"/>
        <w:spacing w:line="360" w:lineRule="auto"/>
        <w:rPr>
          <w:rFonts w:ascii="Palatino Linotype" w:hAnsi="Palatino Linotype"/>
          <w:b/>
          <w:color w:val="auto"/>
          <w:sz w:val="24"/>
          <w:szCs w:val="24"/>
        </w:rPr>
      </w:pPr>
      <w:bookmarkStart w:id="13" w:name="_Toc500360400"/>
      <w:bookmarkStart w:id="14" w:name="_Toc500786931"/>
      <w:bookmarkStart w:id="15" w:name="_Toc35628192"/>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D96300">
        <w:rPr>
          <w:rFonts w:ascii="Palatino Linotype" w:hAnsi="Palatino Linotype"/>
          <w:b/>
          <w:color w:val="auto"/>
          <w:sz w:val="24"/>
          <w:szCs w:val="24"/>
        </w:rPr>
        <w:t>TERCERO. De</w:t>
      </w:r>
      <w:r w:rsidR="00AD76A1" w:rsidRPr="00D96300">
        <w:rPr>
          <w:rFonts w:ascii="Palatino Linotype" w:hAnsi="Palatino Linotype"/>
          <w:b/>
          <w:color w:val="auto"/>
          <w:sz w:val="24"/>
          <w:szCs w:val="24"/>
        </w:rPr>
        <w:t xml:space="preserve">l planteamiento de la </w:t>
      </w:r>
      <w:r w:rsidR="00AD76A1" w:rsidRPr="00D96300">
        <w:rPr>
          <w:rFonts w:ascii="Palatino Linotype" w:hAnsi="Palatino Linotype"/>
          <w:b/>
          <w:i/>
          <w:color w:val="auto"/>
          <w:sz w:val="24"/>
          <w:szCs w:val="24"/>
        </w:rPr>
        <w:t>Litis</w:t>
      </w:r>
      <w:r w:rsidRPr="00D96300">
        <w:rPr>
          <w:rFonts w:ascii="Palatino Linotype" w:hAnsi="Palatino Linotype"/>
          <w:b/>
          <w:color w:val="auto"/>
          <w:sz w:val="24"/>
          <w:szCs w:val="24"/>
        </w:rPr>
        <w:t>.</w:t>
      </w:r>
      <w:bookmarkEnd w:id="13"/>
      <w:bookmarkEnd w:id="14"/>
      <w:bookmarkEnd w:id="15"/>
    </w:p>
    <w:p w14:paraId="4231B8D5" w14:textId="77777777" w:rsidR="00540208" w:rsidRPr="00D96300" w:rsidRDefault="00540208" w:rsidP="003D1618">
      <w:pPr>
        <w:spacing w:line="360" w:lineRule="auto"/>
        <w:rPr>
          <w:rFonts w:ascii="Palatino Linotype" w:hAnsi="Palatino Linotype"/>
          <w:lang w:val="es-MX" w:eastAsia="en-US"/>
        </w:rPr>
      </w:pPr>
    </w:p>
    <w:bookmarkEnd w:id="16"/>
    <w:bookmarkEnd w:id="17"/>
    <w:p w14:paraId="4F352A5F" w14:textId="50F9B862" w:rsidR="00CB58C6" w:rsidRPr="00D96300" w:rsidRDefault="008C7CE9"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La particular</w:t>
      </w:r>
      <w:r w:rsidR="00AD76A1" w:rsidRPr="00D96300">
        <w:rPr>
          <w:rFonts w:ascii="Palatino Linotype" w:hAnsi="Palatino Linotype" w:cs="Arial"/>
        </w:rPr>
        <w:t xml:space="preserve">, </w:t>
      </w:r>
      <w:r w:rsidR="00540208" w:rsidRPr="00D96300">
        <w:rPr>
          <w:rFonts w:ascii="Palatino Linotype" w:hAnsi="Palatino Linotype"/>
        </w:rPr>
        <w:t xml:space="preserve">mediante la solicitud de información </w:t>
      </w:r>
      <w:r w:rsidR="00B46A31" w:rsidRPr="00D96300">
        <w:rPr>
          <w:rFonts w:ascii="Palatino Linotype" w:hAnsi="Palatino Linotype"/>
          <w:b/>
        </w:rPr>
        <w:t>00021/SMA/IP/2020</w:t>
      </w:r>
      <w:r w:rsidR="00540208" w:rsidRPr="00D96300">
        <w:rPr>
          <w:rFonts w:ascii="Palatino Linotype" w:hAnsi="Palatino Linotype"/>
        </w:rPr>
        <w:t>, requirió a</w:t>
      </w:r>
      <w:r w:rsidR="00D64B08" w:rsidRPr="00D96300">
        <w:rPr>
          <w:rFonts w:ascii="Palatino Linotype" w:hAnsi="Palatino Linotype"/>
        </w:rPr>
        <w:t xml:space="preserve"> </w:t>
      </w:r>
      <w:r w:rsidR="00540208" w:rsidRPr="00D96300">
        <w:rPr>
          <w:rFonts w:ascii="Palatino Linotype" w:hAnsi="Palatino Linotype"/>
        </w:rPr>
        <w:t>l</w:t>
      </w:r>
      <w:r w:rsidR="00D64B08" w:rsidRPr="00D96300">
        <w:rPr>
          <w:rFonts w:ascii="Palatino Linotype" w:hAnsi="Palatino Linotype"/>
        </w:rPr>
        <w:t>a</w:t>
      </w:r>
      <w:r w:rsidR="00540208" w:rsidRPr="00D96300">
        <w:rPr>
          <w:rFonts w:ascii="Palatino Linotype" w:hAnsi="Palatino Linotype"/>
        </w:rPr>
        <w:t xml:space="preserve"> </w:t>
      </w:r>
      <w:r w:rsidR="00B46A31" w:rsidRPr="00D96300">
        <w:rPr>
          <w:rFonts w:ascii="Palatino Linotype" w:hAnsi="Palatino Linotype"/>
          <w:szCs w:val="22"/>
        </w:rPr>
        <w:t>Secretaría del Medio Ambiente</w:t>
      </w:r>
      <w:r w:rsidR="009572EE" w:rsidRPr="00D96300">
        <w:rPr>
          <w:rFonts w:ascii="Palatino Linotype" w:hAnsi="Palatino Linotype"/>
        </w:rPr>
        <w:t>,</w:t>
      </w:r>
      <w:r w:rsidR="00540208" w:rsidRPr="00D96300">
        <w:rPr>
          <w:rFonts w:ascii="Palatino Linotype" w:hAnsi="Palatino Linotype"/>
        </w:rPr>
        <w:t xml:space="preserve"> </w:t>
      </w:r>
      <w:r w:rsidR="00D64B08" w:rsidRPr="00D96300">
        <w:rPr>
          <w:rFonts w:ascii="Palatino Linotype" w:hAnsi="Palatino Linotype"/>
        </w:rPr>
        <w:t>lo siguiente</w:t>
      </w:r>
      <w:r w:rsidR="00540208" w:rsidRPr="00D96300">
        <w:rPr>
          <w:rFonts w:ascii="Palatino Linotype" w:hAnsi="Palatino Linotype"/>
        </w:rPr>
        <w:t>:</w:t>
      </w:r>
    </w:p>
    <w:p w14:paraId="2F459EB9" w14:textId="77777777" w:rsidR="00972DF8" w:rsidRPr="00D96300" w:rsidRDefault="00972DF8" w:rsidP="00C34E78">
      <w:pPr>
        <w:pStyle w:val="Prrafodelista"/>
        <w:tabs>
          <w:tab w:val="left" w:pos="426"/>
        </w:tabs>
        <w:spacing w:before="240" w:after="240" w:line="360" w:lineRule="auto"/>
        <w:ind w:left="0" w:right="49"/>
        <w:jc w:val="both"/>
        <w:rPr>
          <w:rFonts w:ascii="Palatino Linotype" w:hAnsi="Palatino Linotype" w:cs="Arial"/>
        </w:rPr>
      </w:pPr>
    </w:p>
    <w:p w14:paraId="73FF1EF6" w14:textId="42BC6464" w:rsidR="00FB0729" w:rsidRPr="00D96300" w:rsidRDefault="008C7CE9" w:rsidP="003D161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D96300">
        <w:rPr>
          <w:rFonts w:ascii="Palatino Linotype" w:hAnsi="Palatino Linotype" w:cs="Arial"/>
        </w:rPr>
        <w:t xml:space="preserve">Autorizaciones ambientales del </w:t>
      </w:r>
      <w:r w:rsidR="00F27778" w:rsidRPr="00D96300">
        <w:rPr>
          <w:rFonts w:ascii="Palatino Linotype" w:hAnsi="Palatino Linotype" w:cs="Arial"/>
        </w:rPr>
        <w:t>ejercicio dos mil diecinueve y dos mil veinte</w:t>
      </w:r>
      <w:r w:rsidRPr="00D96300">
        <w:rPr>
          <w:rFonts w:ascii="Palatino Linotype" w:hAnsi="Palatino Linotype" w:cs="Arial"/>
        </w:rPr>
        <w:t xml:space="preserve"> que den cumplimiento al tratamiento y descarga de aguas residuales de </w:t>
      </w:r>
      <w:r w:rsidR="00F27778" w:rsidRPr="00D96300">
        <w:rPr>
          <w:rFonts w:ascii="Palatino Linotype" w:hAnsi="Palatino Linotype" w:cs="Arial"/>
        </w:rPr>
        <w:t>dos personas jurídico-colectivas</w:t>
      </w:r>
      <w:r w:rsidRPr="00D96300">
        <w:rPr>
          <w:rFonts w:ascii="Palatino Linotype" w:hAnsi="Palatino Linotype" w:cs="Arial"/>
        </w:rPr>
        <w:t>.</w:t>
      </w:r>
    </w:p>
    <w:p w14:paraId="2AF1A2DD" w14:textId="77777777" w:rsidR="00972DF8" w:rsidRPr="00D96300" w:rsidRDefault="00972DF8" w:rsidP="00C34E78">
      <w:pPr>
        <w:pStyle w:val="Prrafodelista"/>
        <w:tabs>
          <w:tab w:val="left" w:pos="426"/>
          <w:tab w:val="left" w:pos="993"/>
        </w:tabs>
        <w:spacing w:before="240" w:after="240" w:line="360" w:lineRule="auto"/>
        <w:ind w:left="567" w:right="616"/>
        <w:jc w:val="both"/>
        <w:rPr>
          <w:rFonts w:ascii="Palatino Linotype" w:hAnsi="Palatino Linotype" w:cs="Arial"/>
        </w:rPr>
      </w:pPr>
    </w:p>
    <w:p w14:paraId="45B904A8" w14:textId="795081F4" w:rsidR="00AD76A1" w:rsidRPr="00D96300" w:rsidRDefault="00AD76A1"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szCs w:val="23"/>
        </w:rPr>
        <w:t xml:space="preserve">En su respuesta, el </w:t>
      </w:r>
      <w:r w:rsidRPr="00D96300">
        <w:rPr>
          <w:rFonts w:ascii="Palatino Linotype" w:hAnsi="Palatino Linotype" w:cs="Arial"/>
          <w:b/>
          <w:szCs w:val="23"/>
        </w:rPr>
        <w:t>SUJETO OBLIGADO</w:t>
      </w:r>
      <w:r w:rsidR="00972DF8" w:rsidRPr="00D96300">
        <w:rPr>
          <w:rFonts w:ascii="Palatino Linotype" w:hAnsi="Palatino Linotype" w:cs="Arial"/>
          <w:szCs w:val="23"/>
        </w:rPr>
        <w:t xml:space="preserve"> </w:t>
      </w:r>
      <w:r w:rsidR="00D64B08" w:rsidRPr="00D96300">
        <w:rPr>
          <w:rFonts w:ascii="Palatino Linotype" w:hAnsi="Palatino Linotype" w:cs="Arial"/>
          <w:szCs w:val="23"/>
        </w:rPr>
        <w:t xml:space="preserve">manifestó su incompetencia para poseer, generar o administrar la información requerida, y orientó al entonces </w:t>
      </w:r>
      <w:r w:rsidR="00D64B08" w:rsidRPr="00D96300">
        <w:rPr>
          <w:rFonts w:ascii="Palatino Linotype" w:hAnsi="Palatino Linotype" w:cs="Arial"/>
          <w:b/>
          <w:szCs w:val="23"/>
        </w:rPr>
        <w:t>SOLICITANTE</w:t>
      </w:r>
      <w:r w:rsidR="00D64B08" w:rsidRPr="00D96300">
        <w:rPr>
          <w:rFonts w:ascii="Palatino Linotype" w:hAnsi="Palatino Linotype" w:cs="Arial"/>
          <w:szCs w:val="23"/>
        </w:rPr>
        <w:t xml:space="preserve"> a dirigir su solicitud de información </w:t>
      </w:r>
      <w:r w:rsidR="00F27778" w:rsidRPr="00D96300">
        <w:rPr>
          <w:rFonts w:ascii="Palatino Linotype" w:hAnsi="Palatino Linotype" w:cs="Arial"/>
          <w:szCs w:val="23"/>
        </w:rPr>
        <w:t xml:space="preserve">los Municipios del Estado de México, la Comisión Nacional del Agua y, al organismo descentralizado </w:t>
      </w:r>
      <w:proofErr w:type="spellStart"/>
      <w:r w:rsidR="00F27778" w:rsidRPr="00D96300">
        <w:rPr>
          <w:rFonts w:ascii="Palatino Linotype" w:hAnsi="Palatino Linotype" w:cs="Arial"/>
          <w:i/>
          <w:szCs w:val="23"/>
        </w:rPr>
        <w:t>Reciclagua</w:t>
      </w:r>
      <w:proofErr w:type="spellEnd"/>
      <w:r w:rsidR="00F27778" w:rsidRPr="00D96300">
        <w:rPr>
          <w:rFonts w:ascii="Palatino Linotype" w:hAnsi="Palatino Linotype" w:cs="Arial"/>
          <w:i/>
          <w:szCs w:val="23"/>
        </w:rPr>
        <w:t xml:space="preserve"> Ambiental, S.A. de C.V</w:t>
      </w:r>
      <w:r w:rsidR="00473918" w:rsidRPr="00D96300">
        <w:rPr>
          <w:rFonts w:ascii="Palatino Linotype" w:hAnsi="Palatino Linotype" w:cs="Arial"/>
          <w:i/>
          <w:szCs w:val="23"/>
        </w:rPr>
        <w:t>.</w:t>
      </w:r>
    </w:p>
    <w:p w14:paraId="3AAC83D3" w14:textId="77777777" w:rsidR="00AD76A1" w:rsidRPr="00D96300" w:rsidRDefault="00AD76A1" w:rsidP="003D1618">
      <w:pPr>
        <w:pStyle w:val="Prrafodelista"/>
        <w:tabs>
          <w:tab w:val="left" w:pos="426"/>
        </w:tabs>
        <w:spacing w:before="240" w:after="240" w:line="360" w:lineRule="auto"/>
        <w:ind w:left="0" w:right="49"/>
        <w:jc w:val="both"/>
        <w:rPr>
          <w:rFonts w:ascii="Palatino Linotype" w:hAnsi="Palatino Linotype" w:cs="Arial"/>
        </w:rPr>
      </w:pPr>
    </w:p>
    <w:p w14:paraId="0749FC63" w14:textId="64985973" w:rsidR="00AD76A1" w:rsidRPr="00D96300" w:rsidRDefault="00FC50CE"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szCs w:val="23"/>
        </w:rPr>
        <w:t xml:space="preserve">Por su parte, </w:t>
      </w:r>
      <w:r w:rsidR="00943E62" w:rsidRPr="00D96300">
        <w:rPr>
          <w:rFonts w:ascii="Palatino Linotype" w:hAnsi="Palatino Linotype" w:cs="Arial"/>
          <w:szCs w:val="23"/>
        </w:rPr>
        <w:t>el</w:t>
      </w:r>
      <w:r w:rsidRPr="00D96300">
        <w:rPr>
          <w:rFonts w:ascii="Palatino Linotype" w:hAnsi="Palatino Linotype" w:cs="Arial"/>
          <w:szCs w:val="23"/>
        </w:rPr>
        <w:t xml:space="preserve"> </w:t>
      </w:r>
      <w:r w:rsidRPr="00D96300">
        <w:rPr>
          <w:rFonts w:ascii="Palatino Linotype" w:hAnsi="Palatino Linotype" w:cs="Arial"/>
          <w:b/>
          <w:szCs w:val="23"/>
        </w:rPr>
        <w:t>RECURRENTE</w:t>
      </w:r>
      <w:r w:rsidR="00A62B7B" w:rsidRPr="00D96300">
        <w:rPr>
          <w:rFonts w:ascii="Palatino Linotype" w:hAnsi="Palatino Linotype" w:cs="Arial"/>
          <w:szCs w:val="23"/>
        </w:rPr>
        <w:t xml:space="preserve"> </w:t>
      </w:r>
      <w:r w:rsidR="002725CA" w:rsidRPr="00D96300">
        <w:rPr>
          <w:rFonts w:ascii="Palatino Linotype" w:hAnsi="Palatino Linotype" w:cs="Arial"/>
          <w:szCs w:val="23"/>
        </w:rPr>
        <w:t xml:space="preserve">impugnó la respuesta otorgada por el </w:t>
      </w:r>
      <w:r w:rsidR="002725CA" w:rsidRPr="00D96300">
        <w:rPr>
          <w:rFonts w:ascii="Palatino Linotype" w:hAnsi="Palatino Linotype" w:cs="Arial"/>
          <w:b/>
          <w:szCs w:val="23"/>
        </w:rPr>
        <w:t xml:space="preserve">SUJETO OBLIGADO </w:t>
      </w:r>
      <w:r w:rsidR="002725CA" w:rsidRPr="00D96300">
        <w:rPr>
          <w:rFonts w:ascii="Palatino Linotype" w:hAnsi="Palatino Linotype" w:cs="Arial"/>
          <w:szCs w:val="23"/>
        </w:rPr>
        <w:t>mediante</w:t>
      </w:r>
      <w:r w:rsidRPr="00D96300">
        <w:rPr>
          <w:rFonts w:ascii="Palatino Linotype" w:hAnsi="Palatino Linotype" w:cs="Arial"/>
          <w:szCs w:val="23"/>
        </w:rPr>
        <w:t xml:space="preserve"> el recurso de revisión </w:t>
      </w:r>
      <w:r w:rsidR="00B46A31" w:rsidRPr="00D96300">
        <w:rPr>
          <w:rFonts w:ascii="Palatino Linotype" w:hAnsi="Palatino Linotype" w:cs="Arial"/>
          <w:b/>
          <w:szCs w:val="23"/>
        </w:rPr>
        <w:t>00768/INFOEM/IP/RR/2020</w:t>
      </w:r>
      <w:r w:rsidR="003D4163" w:rsidRPr="00D96300">
        <w:rPr>
          <w:rFonts w:ascii="Palatino Linotype" w:hAnsi="Palatino Linotype" w:cs="Arial"/>
          <w:szCs w:val="23"/>
        </w:rPr>
        <w:t xml:space="preserve">, </w:t>
      </w:r>
      <w:r w:rsidR="00F27778" w:rsidRPr="00D96300">
        <w:rPr>
          <w:rFonts w:ascii="Palatino Linotype" w:hAnsi="Palatino Linotype" w:cs="Arial"/>
          <w:szCs w:val="23"/>
        </w:rPr>
        <w:t xml:space="preserve">transcribiendo la solicitud primigenia como </w:t>
      </w:r>
      <w:r w:rsidR="00F27778" w:rsidRPr="00D96300">
        <w:rPr>
          <w:rFonts w:ascii="Palatino Linotype" w:hAnsi="Palatino Linotype" w:cs="Arial"/>
          <w:i/>
          <w:szCs w:val="23"/>
        </w:rPr>
        <w:t xml:space="preserve">Acto Impugnado </w:t>
      </w:r>
      <w:r w:rsidR="00F27778" w:rsidRPr="00D96300">
        <w:rPr>
          <w:rFonts w:ascii="Palatino Linotype" w:hAnsi="Palatino Linotype" w:cs="Arial"/>
          <w:szCs w:val="23"/>
        </w:rPr>
        <w:t xml:space="preserve">y </w:t>
      </w:r>
      <w:r w:rsidR="00F27778" w:rsidRPr="00D96300">
        <w:rPr>
          <w:rFonts w:ascii="Palatino Linotype" w:hAnsi="Palatino Linotype" w:cs="Arial"/>
          <w:i/>
          <w:szCs w:val="23"/>
        </w:rPr>
        <w:t>Razones o Motivos de Inconformidad.</w:t>
      </w:r>
    </w:p>
    <w:p w14:paraId="2583F7BC" w14:textId="77777777" w:rsidR="00473918" w:rsidRPr="00D96300" w:rsidRDefault="00473918" w:rsidP="003D1618">
      <w:pPr>
        <w:pStyle w:val="Prrafodelista"/>
        <w:tabs>
          <w:tab w:val="left" w:pos="426"/>
        </w:tabs>
        <w:spacing w:before="240" w:after="240" w:line="360" w:lineRule="auto"/>
        <w:ind w:left="0" w:right="49"/>
        <w:jc w:val="both"/>
        <w:rPr>
          <w:rFonts w:ascii="Palatino Linotype" w:hAnsi="Palatino Linotype" w:cs="Arial"/>
        </w:rPr>
      </w:pPr>
    </w:p>
    <w:p w14:paraId="4B724D91" w14:textId="7E097A1F" w:rsidR="00AD76A1" w:rsidRPr="00D96300" w:rsidRDefault="00BC4307"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szCs w:val="23"/>
        </w:rPr>
        <w:lastRenderedPageBreak/>
        <w:t xml:space="preserve">Por lo anterior, </w:t>
      </w:r>
      <w:r w:rsidR="003D1618" w:rsidRPr="00D96300">
        <w:rPr>
          <w:rFonts w:ascii="Palatino Linotype" w:hAnsi="Palatino Linotype" w:cs="Arial"/>
          <w:szCs w:val="23"/>
        </w:rPr>
        <w:t>el estudio de la presente resolución se circunscribirá en determinar si</w:t>
      </w:r>
      <w:r w:rsidR="00473918" w:rsidRPr="00D96300">
        <w:rPr>
          <w:rFonts w:ascii="Palatino Linotype" w:hAnsi="Palatino Linotype" w:cs="Arial"/>
          <w:szCs w:val="23"/>
        </w:rPr>
        <w:t xml:space="preserve"> se actualiza la causal de procedencia del recurso de revisión contenida</w:t>
      </w:r>
      <w:r w:rsidR="00E66A80" w:rsidRPr="00D96300">
        <w:rPr>
          <w:rFonts w:ascii="Palatino Linotype" w:hAnsi="Palatino Linotype" w:cs="Arial"/>
          <w:szCs w:val="23"/>
        </w:rPr>
        <w:t xml:space="preserve"> en el artículo 179 </w:t>
      </w:r>
      <w:r w:rsidR="00AC4AB2" w:rsidRPr="00D96300">
        <w:rPr>
          <w:rFonts w:ascii="Palatino Linotype" w:hAnsi="Palatino Linotype" w:cs="Arial"/>
          <w:szCs w:val="23"/>
        </w:rPr>
        <w:t>fracción</w:t>
      </w:r>
      <w:r w:rsidR="00E66A80" w:rsidRPr="00D96300">
        <w:rPr>
          <w:rFonts w:ascii="Palatino Linotype" w:hAnsi="Palatino Linotype" w:cs="Arial"/>
          <w:szCs w:val="23"/>
        </w:rPr>
        <w:t xml:space="preserve"> </w:t>
      </w:r>
      <w:r w:rsidR="00473918" w:rsidRPr="00D96300">
        <w:rPr>
          <w:rFonts w:ascii="Palatino Linotype" w:hAnsi="Palatino Linotype" w:cs="Arial"/>
          <w:szCs w:val="23"/>
        </w:rPr>
        <w:t>IV</w:t>
      </w:r>
      <w:r w:rsidR="00C15F97" w:rsidRPr="00D96300">
        <w:rPr>
          <w:rFonts w:ascii="Palatino Linotype" w:hAnsi="Palatino Linotype" w:cs="Arial"/>
          <w:szCs w:val="23"/>
        </w:rPr>
        <w:t xml:space="preserve"> </w:t>
      </w:r>
      <w:r w:rsidR="00E66A80" w:rsidRPr="00D96300">
        <w:rPr>
          <w:rFonts w:ascii="Palatino Linotype" w:hAnsi="Palatino Linotype" w:cs="Arial"/>
          <w:szCs w:val="23"/>
        </w:rPr>
        <w:t>de la Ley de Transparencia y Acceso a la Información Pública del Estado de México y Municipios, mismo que se transcribe a continuación:</w:t>
      </w:r>
    </w:p>
    <w:p w14:paraId="694942AF" w14:textId="49AA9C01" w:rsidR="00AD76A1" w:rsidRPr="00D96300" w:rsidRDefault="003D1618" w:rsidP="00C34E78">
      <w:pPr>
        <w:pStyle w:val="Sinespaciado"/>
        <w:tabs>
          <w:tab w:val="left" w:pos="426"/>
        </w:tabs>
        <w:spacing w:line="360" w:lineRule="auto"/>
        <w:ind w:left="851" w:right="567"/>
        <w:jc w:val="both"/>
        <w:rPr>
          <w:rFonts w:ascii="Palatino Linotype" w:hAnsi="Palatino Linotype"/>
          <w:i/>
          <w:sz w:val="22"/>
        </w:rPr>
      </w:pPr>
      <w:r w:rsidRPr="00D96300">
        <w:rPr>
          <w:rFonts w:ascii="Palatino Linotype" w:hAnsi="Palatino Linotype"/>
          <w:i/>
          <w:sz w:val="22"/>
        </w:rPr>
        <w:t xml:space="preserve"> </w:t>
      </w:r>
      <w:r w:rsidR="00E66A80" w:rsidRPr="00D96300">
        <w:rPr>
          <w:rFonts w:ascii="Palatino Linotype" w:hAnsi="Palatino Linotype"/>
          <w:i/>
          <w:sz w:val="22"/>
        </w:rPr>
        <w:t>“</w:t>
      </w:r>
      <w:r w:rsidR="00E66A80" w:rsidRPr="00D96300">
        <w:rPr>
          <w:rFonts w:ascii="Palatino Linotype" w:hAnsi="Palatino Linotype"/>
          <w:b/>
          <w:i/>
          <w:sz w:val="22"/>
        </w:rPr>
        <w:t>Artículo 179.</w:t>
      </w:r>
      <w:r w:rsidR="00E66A80" w:rsidRPr="00D96300">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DF219C4" w14:textId="4FD78359" w:rsidR="00E32652" w:rsidRPr="00D96300" w:rsidRDefault="00E32652" w:rsidP="00C34E78">
      <w:pPr>
        <w:pStyle w:val="Sinespaciado"/>
        <w:tabs>
          <w:tab w:val="left" w:pos="426"/>
        </w:tabs>
        <w:spacing w:line="360" w:lineRule="auto"/>
        <w:ind w:left="851" w:right="567"/>
        <w:jc w:val="both"/>
        <w:rPr>
          <w:rFonts w:ascii="Palatino Linotype" w:hAnsi="Palatino Linotype"/>
          <w:i/>
          <w:sz w:val="22"/>
        </w:rPr>
      </w:pPr>
      <w:r w:rsidRPr="00D96300">
        <w:rPr>
          <w:rFonts w:ascii="Palatino Linotype" w:hAnsi="Palatino Linotype"/>
          <w:i/>
          <w:sz w:val="22"/>
        </w:rPr>
        <w:t>(…)</w:t>
      </w:r>
    </w:p>
    <w:p w14:paraId="7C059079" w14:textId="2BDB7A4B" w:rsidR="00515DEC" w:rsidRPr="00D96300" w:rsidRDefault="00473918" w:rsidP="00C34E78">
      <w:pPr>
        <w:pStyle w:val="Sinespaciado"/>
        <w:tabs>
          <w:tab w:val="left" w:pos="426"/>
        </w:tabs>
        <w:spacing w:line="360" w:lineRule="auto"/>
        <w:ind w:left="851" w:right="567"/>
        <w:jc w:val="both"/>
        <w:rPr>
          <w:rFonts w:ascii="Palatino Linotype" w:hAnsi="Palatino Linotype"/>
          <w:i/>
          <w:sz w:val="22"/>
        </w:rPr>
      </w:pPr>
      <w:r w:rsidRPr="00D96300">
        <w:rPr>
          <w:rFonts w:ascii="Palatino Linotype" w:hAnsi="Palatino Linotype"/>
          <w:b/>
          <w:i/>
          <w:sz w:val="22"/>
        </w:rPr>
        <w:t>I</w:t>
      </w:r>
      <w:r w:rsidR="00515DEC" w:rsidRPr="00D96300">
        <w:rPr>
          <w:rFonts w:ascii="Palatino Linotype" w:hAnsi="Palatino Linotype"/>
          <w:b/>
          <w:i/>
          <w:sz w:val="22"/>
        </w:rPr>
        <w:t>V.</w:t>
      </w:r>
      <w:r w:rsidR="00515DEC" w:rsidRPr="00D96300">
        <w:rPr>
          <w:rFonts w:ascii="Palatino Linotype" w:hAnsi="Palatino Linotype"/>
          <w:i/>
          <w:sz w:val="22"/>
        </w:rPr>
        <w:t xml:space="preserve"> </w:t>
      </w:r>
      <w:r w:rsidR="007E0D72" w:rsidRPr="00D96300">
        <w:rPr>
          <w:rFonts w:ascii="Palatino Linotype" w:hAnsi="Palatino Linotype"/>
          <w:i/>
          <w:sz w:val="22"/>
        </w:rPr>
        <w:t xml:space="preserve">La </w:t>
      </w:r>
      <w:r w:rsidRPr="00D96300">
        <w:rPr>
          <w:rFonts w:ascii="Palatino Linotype" w:hAnsi="Palatino Linotype"/>
          <w:i/>
          <w:sz w:val="22"/>
        </w:rPr>
        <w:t>declaración de incompetencia por el sujeto obligado</w:t>
      </w:r>
      <w:r w:rsidR="00515DEC" w:rsidRPr="00D96300">
        <w:rPr>
          <w:rFonts w:ascii="Palatino Linotype" w:hAnsi="Palatino Linotype"/>
          <w:i/>
          <w:sz w:val="22"/>
        </w:rPr>
        <w:t>;</w:t>
      </w:r>
    </w:p>
    <w:p w14:paraId="5C205680" w14:textId="47FA0774" w:rsidR="00390D79" w:rsidRPr="00D96300" w:rsidRDefault="00515DEC" w:rsidP="00C34E78">
      <w:pPr>
        <w:pStyle w:val="Sinespaciado"/>
        <w:tabs>
          <w:tab w:val="left" w:pos="426"/>
        </w:tabs>
        <w:spacing w:line="360" w:lineRule="auto"/>
        <w:ind w:left="851" w:right="567"/>
        <w:jc w:val="both"/>
        <w:rPr>
          <w:rFonts w:ascii="Palatino Linotype" w:hAnsi="Palatino Linotype"/>
          <w:i/>
          <w:sz w:val="22"/>
        </w:rPr>
      </w:pPr>
      <w:r w:rsidRPr="00D96300">
        <w:rPr>
          <w:rFonts w:ascii="Palatino Linotype" w:hAnsi="Palatino Linotype"/>
          <w:i/>
          <w:sz w:val="22"/>
        </w:rPr>
        <w:t>(…)</w:t>
      </w:r>
      <w:r w:rsidR="00473918" w:rsidRPr="00D96300">
        <w:rPr>
          <w:rFonts w:ascii="Palatino Linotype" w:hAnsi="Palatino Linotype"/>
          <w:i/>
          <w:sz w:val="22"/>
        </w:rPr>
        <w:t>”</w:t>
      </w:r>
    </w:p>
    <w:p w14:paraId="4C9EE734" w14:textId="77777777" w:rsidR="003D1618" w:rsidRPr="00D96300" w:rsidRDefault="003D1618" w:rsidP="00C34E78">
      <w:pPr>
        <w:pStyle w:val="Sinespaciado"/>
        <w:tabs>
          <w:tab w:val="left" w:pos="426"/>
        </w:tabs>
        <w:spacing w:line="360" w:lineRule="auto"/>
        <w:ind w:left="851" w:right="567"/>
        <w:jc w:val="both"/>
        <w:rPr>
          <w:rFonts w:ascii="Palatino Linotype" w:hAnsi="Palatino Linotype"/>
          <w:i/>
          <w:sz w:val="22"/>
        </w:rPr>
      </w:pPr>
    </w:p>
    <w:p w14:paraId="5CEC2F48" w14:textId="2BD60E87" w:rsidR="00EF014A" w:rsidRPr="00D96300" w:rsidRDefault="00EF014A" w:rsidP="00C34E78">
      <w:pPr>
        <w:pStyle w:val="Ttulo2"/>
        <w:tabs>
          <w:tab w:val="left" w:pos="426"/>
        </w:tabs>
        <w:spacing w:line="360" w:lineRule="auto"/>
        <w:rPr>
          <w:rFonts w:ascii="Palatino Linotype" w:hAnsi="Palatino Linotype" w:cs="Arial"/>
          <w:b/>
          <w:color w:val="auto"/>
          <w:sz w:val="24"/>
        </w:rPr>
      </w:pPr>
      <w:bookmarkStart w:id="23" w:name="_Toc35628193"/>
      <w:r w:rsidRPr="00D96300">
        <w:rPr>
          <w:rFonts w:ascii="Palatino Linotype" w:hAnsi="Palatino Linotype" w:cs="Arial"/>
          <w:b/>
          <w:color w:val="auto"/>
          <w:sz w:val="24"/>
        </w:rPr>
        <w:t>CUARTO. Estudio y Resolución del asunto.</w:t>
      </w:r>
      <w:bookmarkEnd w:id="23"/>
    </w:p>
    <w:p w14:paraId="787809AE" w14:textId="7EC2E911" w:rsidR="003D0BC7" w:rsidRPr="00D96300" w:rsidRDefault="003D0BC7" w:rsidP="00C34E78">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35628194"/>
      <w:r w:rsidRPr="00D96300">
        <w:rPr>
          <w:rFonts w:ascii="Palatino Linotype" w:hAnsi="Palatino Linotype" w:cs="Arial"/>
          <w:b/>
        </w:rPr>
        <w:t xml:space="preserve">I. De la respuesta </w:t>
      </w:r>
      <w:r w:rsidR="00515DEC" w:rsidRPr="00D96300">
        <w:rPr>
          <w:rFonts w:ascii="Palatino Linotype" w:hAnsi="Palatino Linotype" w:cs="Arial"/>
          <w:b/>
        </w:rPr>
        <w:t>a la solicitud de información</w:t>
      </w:r>
      <w:r w:rsidRPr="00D96300">
        <w:rPr>
          <w:rFonts w:ascii="Palatino Linotype" w:hAnsi="Palatino Linotype" w:cs="Arial"/>
          <w:b/>
        </w:rPr>
        <w:t>.</w:t>
      </w:r>
      <w:bookmarkEnd w:id="24"/>
    </w:p>
    <w:p w14:paraId="2F979C9B" w14:textId="77777777" w:rsidR="003D0BC7" w:rsidRPr="00D96300" w:rsidRDefault="003D0BC7" w:rsidP="00C34E78">
      <w:pPr>
        <w:pStyle w:val="Prrafodelista"/>
        <w:tabs>
          <w:tab w:val="left" w:pos="426"/>
        </w:tabs>
        <w:spacing w:before="240" w:after="240" w:line="360" w:lineRule="auto"/>
        <w:ind w:left="0" w:right="49"/>
        <w:jc w:val="both"/>
        <w:rPr>
          <w:rFonts w:ascii="Palatino Linotype" w:hAnsi="Palatino Linotype" w:cs="Arial"/>
        </w:rPr>
      </w:pPr>
    </w:p>
    <w:p w14:paraId="7FDA4CB2" w14:textId="274247B3" w:rsidR="00D61673" w:rsidRPr="00D96300" w:rsidRDefault="00D61673"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Como ha sido reiterado, el </w:t>
      </w:r>
      <w:r w:rsidRPr="00D96300">
        <w:rPr>
          <w:rFonts w:ascii="Palatino Linotype" w:hAnsi="Palatino Linotype" w:cs="Arial"/>
          <w:b/>
        </w:rPr>
        <w:t>RECURRENTE</w:t>
      </w:r>
      <w:r w:rsidRPr="00D96300">
        <w:rPr>
          <w:rFonts w:ascii="Palatino Linotype" w:hAnsi="Palatino Linotype" w:cs="Arial"/>
        </w:rPr>
        <w:t xml:space="preserve"> solicitó la siguiente información:</w:t>
      </w:r>
    </w:p>
    <w:p w14:paraId="0D0F74D9" w14:textId="77777777" w:rsidR="00D61673" w:rsidRPr="00D96300" w:rsidRDefault="00D61673" w:rsidP="00C34E78">
      <w:pPr>
        <w:pStyle w:val="Prrafodelista"/>
        <w:tabs>
          <w:tab w:val="left" w:pos="426"/>
        </w:tabs>
        <w:spacing w:before="240" w:after="240" w:line="360" w:lineRule="auto"/>
        <w:ind w:left="0" w:right="49"/>
        <w:jc w:val="both"/>
        <w:rPr>
          <w:rFonts w:ascii="Palatino Linotype" w:hAnsi="Palatino Linotype" w:cs="Arial"/>
        </w:rPr>
      </w:pPr>
    </w:p>
    <w:p w14:paraId="34C5770B" w14:textId="6A8CCA09" w:rsidR="00D61673" w:rsidRPr="00D96300" w:rsidRDefault="00D61673" w:rsidP="00C34E78">
      <w:pPr>
        <w:pStyle w:val="Prrafodelista"/>
        <w:tabs>
          <w:tab w:val="left" w:pos="426"/>
        </w:tabs>
        <w:spacing w:before="240" w:after="240" w:line="360" w:lineRule="auto"/>
        <w:ind w:left="567" w:right="567"/>
        <w:jc w:val="both"/>
        <w:rPr>
          <w:rFonts w:ascii="Palatino Linotype" w:hAnsi="Palatino Linotype" w:cs="Arial"/>
          <w:sz w:val="22"/>
        </w:rPr>
      </w:pPr>
      <w:r w:rsidRPr="00D96300">
        <w:rPr>
          <w:rFonts w:ascii="Palatino Linotype" w:hAnsi="Palatino Linotype" w:cs="Arial"/>
          <w:i/>
          <w:sz w:val="22"/>
        </w:rPr>
        <w:t>“</w:t>
      </w:r>
      <w:r w:rsidR="00F27778" w:rsidRPr="00D96300">
        <w:rPr>
          <w:rFonts w:ascii="Palatino Linotype" w:hAnsi="Palatino Linotype" w:cs="Arial"/>
          <w:i/>
          <w:sz w:val="22"/>
        </w:rPr>
        <w:t>Solicito las autorizaciones ambientales del 2019,2020 y/o vigentes que den cumplimiento al tratamiento y descarga de aguas residuales de las empresas SANI MOVIL DE MEXICO S.A DE C.V. Y RECICLAGUA AMBIENTAL S.A. DE C.V.</w:t>
      </w:r>
      <w:r w:rsidRPr="00D96300">
        <w:rPr>
          <w:rFonts w:ascii="Palatino Linotype" w:hAnsi="Palatino Linotype" w:cs="Arial"/>
          <w:i/>
          <w:sz w:val="22"/>
        </w:rPr>
        <w:t>”</w:t>
      </w:r>
      <w:r w:rsidR="00F27778" w:rsidRPr="00D96300">
        <w:rPr>
          <w:rFonts w:ascii="Palatino Linotype" w:hAnsi="Palatino Linotype" w:cs="Arial"/>
          <w:i/>
          <w:sz w:val="22"/>
        </w:rPr>
        <w:t xml:space="preserve"> </w:t>
      </w:r>
      <w:r w:rsidRPr="00D96300">
        <w:rPr>
          <w:rFonts w:ascii="Palatino Linotype" w:hAnsi="Palatino Linotype" w:cs="Arial"/>
          <w:sz w:val="22"/>
        </w:rPr>
        <w:t>(Sic).</w:t>
      </w:r>
    </w:p>
    <w:p w14:paraId="5D45E83B" w14:textId="1EA85338" w:rsidR="00D61673" w:rsidRPr="00D96300" w:rsidRDefault="00D61673" w:rsidP="00C34E78">
      <w:pPr>
        <w:pStyle w:val="Prrafodelista"/>
        <w:tabs>
          <w:tab w:val="left" w:pos="426"/>
        </w:tabs>
        <w:spacing w:before="240" w:after="240" w:line="360" w:lineRule="auto"/>
        <w:ind w:left="567" w:right="567"/>
        <w:jc w:val="both"/>
        <w:rPr>
          <w:rFonts w:ascii="Palatino Linotype" w:hAnsi="Palatino Linotype" w:cs="Arial"/>
          <w:sz w:val="22"/>
        </w:rPr>
      </w:pPr>
      <w:r w:rsidRPr="00D96300">
        <w:rPr>
          <w:rFonts w:ascii="Palatino Linotype" w:hAnsi="Palatino Linotype" w:cs="Arial"/>
          <w:sz w:val="22"/>
        </w:rPr>
        <w:t>(Énfasis añadido)</w:t>
      </w:r>
    </w:p>
    <w:p w14:paraId="1674B2BF" w14:textId="77777777" w:rsidR="00D61673" w:rsidRPr="00D96300" w:rsidRDefault="00D61673" w:rsidP="00C34E78">
      <w:pPr>
        <w:pStyle w:val="Prrafodelista"/>
        <w:tabs>
          <w:tab w:val="left" w:pos="426"/>
        </w:tabs>
        <w:spacing w:before="240" w:after="240" w:line="360" w:lineRule="auto"/>
        <w:ind w:left="0" w:right="49"/>
        <w:jc w:val="both"/>
        <w:rPr>
          <w:rFonts w:ascii="Palatino Linotype" w:hAnsi="Palatino Linotype" w:cs="Arial"/>
        </w:rPr>
      </w:pPr>
    </w:p>
    <w:p w14:paraId="273996DD" w14:textId="269B4085" w:rsidR="00735C02" w:rsidRPr="00D96300" w:rsidRDefault="00D61673"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De tal manera que, esencialmente, el entonces </w:t>
      </w:r>
      <w:r w:rsidRPr="00D96300">
        <w:rPr>
          <w:rFonts w:ascii="Palatino Linotype" w:hAnsi="Palatino Linotype" w:cs="Arial"/>
          <w:b/>
        </w:rPr>
        <w:t>SOLICITANTE</w:t>
      </w:r>
      <w:r w:rsidRPr="00D96300">
        <w:rPr>
          <w:rFonts w:ascii="Palatino Linotype" w:hAnsi="Palatino Linotype" w:cs="Arial"/>
        </w:rPr>
        <w:t xml:space="preserve"> requirió a la </w:t>
      </w:r>
      <w:r w:rsidR="00B46A31" w:rsidRPr="00D96300">
        <w:rPr>
          <w:rFonts w:ascii="Palatino Linotype" w:hAnsi="Palatino Linotype" w:cs="Arial"/>
        </w:rPr>
        <w:t>Secretaría del Medio Ambiente</w:t>
      </w:r>
      <w:r w:rsidRPr="00D96300">
        <w:rPr>
          <w:rFonts w:ascii="Palatino Linotype" w:hAnsi="Palatino Linotype" w:cs="Arial"/>
        </w:rPr>
        <w:t xml:space="preserve"> </w:t>
      </w:r>
      <w:r w:rsidR="00F27778" w:rsidRPr="00D96300">
        <w:rPr>
          <w:rFonts w:ascii="Palatino Linotype" w:hAnsi="Palatino Linotype" w:cs="Arial"/>
        </w:rPr>
        <w:t xml:space="preserve">las autorizaciones ambientales que den </w:t>
      </w:r>
      <w:r w:rsidR="00F27778" w:rsidRPr="00D96300">
        <w:rPr>
          <w:rFonts w:ascii="Palatino Linotype" w:hAnsi="Palatino Linotype" w:cs="Arial"/>
        </w:rPr>
        <w:lastRenderedPageBreak/>
        <w:t xml:space="preserve">cumplimiento al tratamiento y descarga de aguas residuales de las empresas </w:t>
      </w:r>
      <w:r w:rsidR="00F27778" w:rsidRPr="00D96300">
        <w:rPr>
          <w:rFonts w:ascii="Palatino Linotype" w:hAnsi="Palatino Linotype" w:cs="Arial"/>
          <w:i/>
        </w:rPr>
        <w:t>SANI MÓVIL DE MÉXICO, S.A. de C.V.</w:t>
      </w:r>
      <w:r w:rsidR="00F27778" w:rsidRPr="00D96300">
        <w:rPr>
          <w:rFonts w:ascii="Palatino Linotype" w:hAnsi="Palatino Linotype" w:cs="Arial"/>
        </w:rPr>
        <w:t xml:space="preserve"> y </w:t>
      </w:r>
      <w:r w:rsidR="00F27778" w:rsidRPr="00D96300">
        <w:rPr>
          <w:rFonts w:ascii="Palatino Linotype" w:hAnsi="Palatino Linotype" w:cs="Arial"/>
          <w:i/>
        </w:rPr>
        <w:t>RECICLAGUA AMBIENTAL, S.A. de C.V</w:t>
      </w:r>
      <w:r w:rsidR="00F27778" w:rsidRPr="00D96300">
        <w:rPr>
          <w:rFonts w:ascii="Palatino Linotype" w:hAnsi="Palatino Linotype" w:cs="Arial"/>
        </w:rPr>
        <w:t xml:space="preserve"> de los ejercicios dos mil diecinueve y dos mil veinte</w:t>
      </w:r>
      <w:r w:rsidR="00F27778" w:rsidRPr="00D96300">
        <w:rPr>
          <w:rFonts w:ascii="Palatino Linotype" w:hAnsi="Palatino Linotype" w:cs="Arial"/>
          <w:i/>
        </w:rPr>
        <w:t>.</w:t>
      </w:r>
    </w:p>
    <w:p w14:paraId="61CAD801" w14:textId="77777777" w:rsidR="00632FD0" w:rsidRPr="00D96300" w:rsidRDefault="00632FD0" w:rsidP="003D1618">
      <w:pPr>
        <w:pStyle w:val="Prrafodelista"/>
        <w:tabs>
          <w:tab w:val="left" w:pos="426"/>
        </w:tabs>
        <w:spacing w:before="240" w:after="240" w:line="360" w:lineRule="auto"/>
        <w:ind w:left="0" w:right="49"/>
        <w:jc w:val="both"/>
        <w:rPr>
          <w:rFonts w:ascii="Palatino Linotype" w:hAnsi="Palatino Linotype" w:cs="Arial"/>
        </w:rPr>
      </w:pPr>
    </w:p>
    <w:p w14:paraId="3DCD8BD5" w14:textId="4B5E9992" w:rsidR="00632FD0" w:rsidRPr="00D96300" w:rsidRDefault="00632FD0"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No obstante, como fuera señalado en el apartado de </w:t>
      </w:r>
      <w:r w:rsidRPr="00D96300">
        <w:rPr>
          <w:rFonts w:ascii="Palatino Linotype" w:hAnsi="Palatino Linotype" w:cs="Arial"/>
          <w:i/>
        </w:rPr>
        <w:t>Antecedentes</w:t>
      </w:r>
      <w:r w:rsidRPr="00D96300">
        <w:rPr>
          <w:rFonts w:ascii="Palatino Linotype" w:hAnsi="Palatino Linotype" w:cs="Arial"/>
        </w:rPr>
        <w:t xml:space="preserve"> de la presente resolución, el </w:t>
      </w:r>
      <w:r w:rsidRPr="00D96300">
        <w:rPr>
          <w:rFonts w:ascii="Palatino Linotype" w:hAnsi="Palatino Linotype" w:cs="Arial"/>
          <w:b/>
        </w:rPr>
        <w:t>SUJETO OBLIGADO</w:t>
      </w:r>
      <w:r w:rsidRPr="00D96300">
        <w:rPr>
          <w:rFonts w:ascii="Palatino Linotype" w:hAnsi="Palatino Linotype" w:cs="Arial"/>
        </w:rPr>
        <w:t xml:space="preserve"> manifestó su incompetencia para</w:t>
      </w:r>
      <w:r w:rsidR="00F27778" w:rsidRPr="00D96300">
        <w:rPr>
          <w:rFonts w:ascii="Palatino Linotype" w:hAnsi="Palatino Linotype" w:cs="Arial"/>
        </w:rPr>
        <w:t xml:space="preserve"> emitir autorizaciones en materia de </w:t>
      </w:r>
      <w:r w:rsidR="00F27778" w:rsidRPr="00D96300">
        <w:rPr>
          <w:rFonts w:ascii="Palatino Linotype" w:hAnsi="Palatino Linotype" w:cs="Arial"/>
          <w:i/>
        </w:rPr>
        <w:t>tratamiento y descarga de aguas residuales</w:t>
      </w:r>
      <w:r w:rsidR="00F27778" w:rsidRPr="00D96300">
        <w:rPr>
          <w:rFonts w:ascii="Palatino Linotype" w:hAnsi="Palatino Linotype" w:cs="Arial"/>
        </w:rPr>
        <w:t xml:space="preserve">, y señalando a los diversos Ayuntamiento del Estado de México, la Comisión Nacional del Agua y a la propia persona jurídico-colectiva </w:t>
      </w:r>
      <w:proofErr w:type="spellStart"/>
      <w:r w:rsidR="00F27778" w:rsidRPr="00D96300">
        <w:rPr>
          <w:rFonts w:ascii="Palatino Linotype" w:hAnsi="Palatino Linotype" w:cs="Arial"/>
          <w:i/>
        </w:rPr>
        <w:t>Reciclagua</w:t>
      </w:r>
      <w:proofErr w:type="spellEnd"/>
      <w:r w:rsidR="00F27778" w:rsidRPr="00D96300">
        <w:rPr>
          <w:rFonts w:ascii="Palatino Linotype" w:hAnsi="Palatino Linotype" w:cs="Arial"/>
          <w:i/>
        </w:rPr>
        <w:t xml:space="preserve"> Ambiental S.A. de C.V.</w:t>
      </w:r>
      <w:r w:rsidRPr="00D96300">
        <w:rPr>
          <w:rFonts w:ascii="Palatino Linotype" w:hAnsi="Palatino Linotype" w:cs="Arial"/>
        </w:rPr>
        <w:t xml:space="preserve"> como los Sujetos Obligados que por su naturaleza y atribuciones eran competentes para poseer, generar o administrar lo requerido. </w:t>
      </w:r>
    </w:p>
    <w:p w14:paraId="31F58131" w14:textId="77777777" w:rsidR="000F55A2" w:rsidRPr="00D96300" w:rsidRDefault="000F55A2" w:rsidP="003D1618">
      <w:pPr>
        <w:pStyle w:val="Prrafodelista"/>
        <w:tabs>
          <w:tab w:val="left" w:pos="426"/>
        </w:tabs>
        <w:spacing w:before="240" w:after="240" w:line="360" w:lineRule="auto"/>
        <w:ind w:left="0" w:right="49"/>
        <w:jc w:val="both"/>
        <w:rPr>
          <w:rFonts w:ascii="Palatino Linotype" w:hAnsi="Palatino Linotype" w:cs="Arial"/>
        </w:rPr>
      </w:pPr>
    </w:p>
    <w:p w14:paraId="4A6C735B" w14:textId="28273BF6" w:rsidR="000F55A2" w:rsidRPr="00D96300" w:rsidRDefault="000F55A2"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Luego, una vez abierto el periodo de instrucción del recurso de revisión indicado al rubro, el </w:t>
      </w:r>
      <w:r w:rsidRPr="00D96300">
        <w:rPr>
          <w:rFonts w:ascii="Palatino Linotype" w:hAnsi="Palatino Linotype" w:cs="Arial"/>
          <w:b/>
        </w:rPr>
        <w:t>SUJETO OBLIGADO</w:t>
      </w:r>
      <w:r w:rsidRPr="00D96300">
        <w:rPr>
          <w:rFonts w:ascii="Palatino Linotype" w:hAnsi="Palatino Linotype" w:cs="Arial"/>
        </w:rPr>
        <w:t xml:space="preserve"> remitió el Acta de la Primera Sesión Extraordinaria de su Comité de Transparencia, celebrada el treinta y uno (31) de enero del dos mil veinte, dentro de la cual, como Punto Seis de su Orden del Día, </w:t>
      </w:r>
      <w:r w:rsidR="00203134" w:rsidRPr="00D96300">
        <w:rPr>
          <w:rFonts w:ascii="Palatino Linotype" w:hAnsi="Palatino Linotype" w:cs="Arial"/>
        </w:rPr>
        <w:t>se confirmó la Declaratoria de Incompetencia mediante los siguientes pronunciamientos:</w:t>
      </w:r>
    </w:p>
    <w:p w14:paraId="07365520" w14:textId="77777777" w:rsidR="000F55A2" w:rsidRPr="00D96300" w:rsidRDefault="000F55A2" w:rsidP="00C34E78">
      <w:pPr>
        <w:pStyle w:val="Prrafodelista"/>
        <w:tabs>
          <w:tab w:val="left" w:pos="426"/>
        </w:tabs>
        <w:spacing w:before="240" w:after="240" w:line="360" w:lineRule="auto"/>
        <w:ind w:left="0" w:right="49"/>
        <w:jc w:val="both"/>
        <w:rPr>
          <w:rFonts w:ascii="Palatino Linotype" w:hAnsi="Palatino Linotype" w:cs="Arial"/>
        </w:rPr>
      </w:pPr>
    </w:p>
    <w:p w14:paraId="04341773" w14:textId="33271AE6" w:rsidR="00203134" w:rsidRPr="00D96300" w:rsidRDefault="00203134" w:rsidP="00C34E78">
      <w:pPr>
        <w:pStyle w:val="Prrafodelista"/>
        <w:tabs>
          <w:tab w:val="left" w:pos="426"/>
        </w:tabs>
        <w:spacing w:before="240" w:after="240" w:line="360" w:lineRule="auto"/>
        <w:ind w:left="0" w:right="49"/>
        <w:jc w:val="center"/>
        <w:rPr>
          <w:rFonts w:ascii="Palatino Linotype" w:hAnsi="Palatino Linotype" w:cs="Arial"/>
        </w:rPr>
      </w:pPr>
      <w:r w:rsidRPr="00D96300">
        <w:rPr>
          <w:noProof/>
          <w:lang w:val="es-MX" w:eastAsia="es-MX"/>
        </w:rPr>
        <w:lastRenderedPageBreak/>
        <w:drawing>
          <wp:inline distT="0" distB="0" distL="0" distR="0" wp14:anchorId="7E3FC75D" wp14:editId="228EE0B5">
            <wp:extent cx="3867150" cy="1864926"/>
            <wp:effectExtent l="57150" t="57150" r="114300" b="116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550" t="42391" r="22043" b="13315"/>
                    <a:stretch/>
                  </pic:blipFill>
                  <pic:spPr bwMode="auto">
                    <a:xfrm>
                      <a:off x="0" y="0"/>
                      <a:ext cx="3873408" cy="18679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33A18C" w14:textId="75D581EA" w:rsidR="00203134" w:rsidRPr="00D96300" w:rsidRDefault="00203134" w:rsidP="00C34E78">
      <w:pPr>
        <w:pStyle w:val="Prrafodelista"/>
        <w:tabs>
          <w:tab w:val="left" w:pos="426"/>
        </w:tabs>
        <w:spacing w:before="240" w:after="240" w:line="360" w:lineRule="auto"/>
        <w:ind w:left="0" w:right="49"/>
        <w:jc w:val="center"/>
        <w:rPr>
          <w:rFonts w:ascii="Palatino Linotype" w:hAnsi="Palatino Linotype" w:cs="Arial"/>
        </w:rPr>
      </w:pPr>
      <w:r w:rsidRPr="00D96300">
        <w:rPr>
          <w:rFonts w:ascii="Palatino Linotype" w:hAnsi="Palatino Linotype" w:cs="Arial"/>
          <w:noProof/>
          <w:lang w:val="es-MX" w:eastAsia="es-MX"/>
        </w:rPr>
        <w:drawing>
          <wp:inline distT="0" distB="0" distL="0" distR="0" wp14:anchorId="65B1C3F5" wp14:editId="71728729">
            <wp:extent cx="4004193" cy="5133975"/>
            <wp:effectExtent l="57150" t="57150" r="111125"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9100" cy="514026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744A67" w14:textId="77777777" w:rsidR="00203134" w:rsidRPr="00D96300" w:rsidRDefault="00203134" w:rsidP="00C34E78">
      <w:pPr>
        <w:pStyle w:val="Prrafodelista"/>
        <w:tabs>
          <w:tab w:val="left" w:pos="426"/>
        </w:tabs>
        <w:spacing w:before="240" w:after="240" w:line="360" w:lineRule="auto"/>
        <w:ind w:left="0" w:right="49"/>
        <w:jc w:val="both"/>
        <w:rPr>
          <w:rFonts w:ascii="Palatino Linotype" w:hAnsi="Palatino Linotype" w:cs="Arial"/>
        </w:rPr>
      </w:pPr>
    </w:p>
    <w:p w14:paraId="0B47AD3A" w14:textId="33C8A147" w:rsidR="00F412A6" w:rsidRPr="00D96300" w:rsidRDefault="00F412A6"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rPr>
        <w:t xml:space="preserve">De lo anterior se coligue que el </w:t>
      </w:r>
      <w:r w:rsidRPr="00D96300">
        <w:rPr>
          <w:rFonts w:ascii="Palatino Linotype" w:hAnsi="Palatino Linotype"/>
          <w:b/>
        </w:rPr>
        <w:t>SUJETO OBLIGADO</w:t>
      </w:r>
      <w:r w:rsidR="00203134" w:rsidRPr="00D96300">
        <w:rPr>
          <w:rFonts w:ascii="Palatino Linotype" w:hAnsi="Palatino Linotype"/>
        </w:rPr>
        <w:t xml:space="preserve"> fundó su incompetencia </w:t>
      </w:r>
      <w:r w:rsidR="00170C91" w:rsidRPr="00D96300">
        <w:rPr>
          <w:rFonts w:ascii="Palatino Linotype" w:hAnsi="Palatino Linotype"/>
        </w:rPr>
        <w:t xml:space="preserve">para poseer, generar o administrar la información relativa a las autorizaciones para el tratamiento y descarga de aguas residuales, </w:t>
      </w:r>
      <w:r w:rsidR="00203134" w:rsidRPr="00D96300">
        <w:rPr>
          <w:rFonts w:ascii="Palatino Linotype" w:hAnsi="Palatino Linotype"/>
        </w:rPr>
        <w:t>principalmente</w:t>
      </w:r>
      <w:r w:rsidR="00170C91" w:rsidRPr="00D96300">
        <w:rPr>
          <w:rFonts w:ascii="Palatino Linotype" w:hAnsi="Palatino Linotype"/>
        </w:rPr>
        <w:t>, en dos circunstancias; en primer lugar, que ninguna de las unidades administrativas contrales de la Secretaría del Medio Ambiente tenía facultades para emitir o poseer autorizaciones ambientales en materia de tratamiento y descarga de aguas residuales; y, en segundo lugar, porque los Sujetos Obligados que pudieran contar con la información eran los siguientes:</w:t>
      </w:r>
    </w:p>
    <w:p w14:paraId="65D4E7AC" w14:textId="1666A541" w:rsidR="00170C91" w:rsidRPr="00D96300" w:rsidRDefault="00170C91" w:rsidP="003D1618">
      <w:pPr>
        <w:pStyle w:val="Prrafodelista"/>
        <w:numPr>
          <w:ilvl w:val="0"/>
          <w:numId w:val="28"/>
        </w:numPr>
        <w:tabs>
          <w:tab w:val="left" w:pos="993"/>
        </w:tabs>
        <w:spacing w:before="240" w:after="240" w:line="360" w:lineRule="auto"/>
        <w:ind w:left="567" w:right="616" w:firstLine="0"/>
        <w:jc w:val="both"/>
        <w:rPr>
          <w:rFonts w:ascii="Palatino Linotype" w:hAnsi="Palatino Linotype" w:cs="Arial"/>
        </w:rPr>
      </w:pPr>
      <w:r w:rsidRPr="00D96300">
        <w:rPr>
          <w:rFonts w:ascii="Palatino Linotype" w:hAnsi="Palatino Linotype"/>
        </w:rPr>
        <w:t>Municipios del Estado de México; porque son los ayuntamientos quienes emiten las autorizaciones de descargas a sus drenajes.</w:t>
      </w:r>
    </w:p>
    <w:p w14:paraId="6659999A" w14:textId="04759D8A" w:rsidR="00170C91" w:rsidRPr="00D96300" w:rsidRDefault="00170C91" w:rsidP="003D1618">
      <w:pPr>
        <w:pStyle w:val="Prrafodelista"/>
        <w:numPr>
          <w:ilvl w:val="0"/>
          <w:numId w:val="28"/>
        </w:numPr>
        <w:tabs>
          <w:tab w:val="left" w:pos="993"/>
        </w:tabs>
        <w:spacing w:before="240" w:after="240" w:line="360" w:lineRule="auto"/>
        <w:ind w:left="567" w:right="616" w:firstLine="0"/>
        <w:jc w:val="both"/>
        <w:rPr>
          <w:rFonts w:ascii="Palatino Linotype" w:hAnsi="Palatino Linotype" w:cs="Arial"/>
        </w:rPr>
      </w:pPr>
      <w:r w:rsidRPr="00D96300">
        <w:rPr>
          <w:rFonts w:ascii="Palatino Linotype" w:hAnsi="Palatino Linotype"/>
        </w:rPr>
        <w:t>Comisión Nacional del Agua; para el caso de autorizaciones para el tratamiento de aguas residuales y descargas a cuerpos de agua.</w:t>
      </w:r>
    </w:p>
    <w:p w14:paraId="3B88A6D9" w14:textId="0C068F22" w:rsidR="00170C91" w:rsidRPr="00D96300" w:rsidRDefault="00170C91" w:rsidP="003D1618">
      <w:pPr>
        <w:pStyle w:val="Prrafodelista"/>
        <w:numPr>
          <w:ilvl w:val="0"/>
          <w:numId w:val="28"/>
        </w:numPr>
        <w:tabs>
          <w:tab w:val="left" w:pos="993"/>
        </w:tabs>
        <w:spacing w:before="240" w:after="240" w:line="360" w:lineRule="auto"/>
        <w:ind w:left="567" w:right="616" w:firstLine="0"/>
        <w:jc w:val="both"/>
        <w:rPr>
          <w:rFonts w:ascii="Palatino Linotype" w:hAnsi="Palatino Linotype" w:cs="Arial"/>
        </w:rPr>
      </w:pPr>
      <w:proofErr w:type="spellStart"/>
      <w:r w:rsidRPr="00D96300">
        <w:rPr>
          <w:rFonts w:ascii="Palatino Linotype" w:hAnsi="Palatino Linotype"/>
          <w:i/>
        </w:rPr>
        <w:t>Reciclagua</w:t>
      </w:r>
      <w:proofErr w:type="spellEnd"/>
      <w:r w:rsidRPr="00D96300">
        <w:rPr>
          <w:rFonts w:ascii="Palatino Linotype" w:hAnsi="Palatino Linotype"/>
          <w:i/>
        </w:rPr>
        <w:t xml:space="preserve"> Ambiental S.A. de C.V.; </w:t>
      </w:r>
      <w:r w:rsidRPr="00D96300">
        <w:rPr>
          <w:rFonts w:ascii="Palatino Linotype" w:hAnsi="Palatino Linotype"/>
        </w:rPr>
        <w:t>al ser un organismo descentralizado de la Secretaría del Medio Ambiente que funge como un Sujeto Obligado independiente en materia de transparencia y acceso a la información pública.</w:t>
      </w:r>
    </w:p>
    <w:p w14:paraId="17587180" w14:textId="77777777" w:rsidR="00203134" w:rsidRPr="00D96300" w:rsidRDefault="00203134" w:rsidP="00C34E78">
      <w:pPr>
        <w:pStyle w:val="Prrafodelista"/>
        <w:tabs>
          <w:tab w:val="left" w:pos="426"/>
        </w:tabs>
        <w:spacing w:before="240" w:after="240" w:line="360" w:lineRule="auto"/>
        <w:ind w:left="0" w:right="49"/>
        <w:jc w:val="both"/>
        <w:rPr>
          <w:rFonts w:ascii="Palatino Linotype" w:hAnsi="Palatino Linotype" w:cs="Arial"/>
        </w:rPr>
      </w:pPr>
    </w:p>
    <w:p w14:paraId="13E28ED1" w14:textId="22941B2D" w:rsidR="00082B88" w:rsidRPr="00D96300" w:rsidRDefault="00082B88" w:rsidP="00C34E78">
      <w:pPr>
        <w:pStyle w:val="Prrafodelista"/>
        <w:tabs>
          <w:tab w:val="left" w:pos="426"/>
        </w:tabs>
        <w:spacing w:before="240" w:after="240" w:line="360" w:lineRule="auto"/>
        <w:ind w:left="0" w:right="49"/>
        <w:jc w:val="both"/>
        <w:outlineLvl w:val="2"/>
        <w:rPr>
          <w:rFonts w:ascii="Palatino Linotype" w:hAnsi="Palatino Linotype" w:cs="Arial"/>
          <w:b/>
        </w:rPr>
      </w:pPr>
      <w:bookmarkStart w:id="25" w:name="_Toc35628195"/>
      <w:r w:rsidRPr="00D96300">
        <w:rPr>
          <w:rFonts w:ascii="Palatino Linotype" w:hAnsi="Palatino Linotype" w:cs="Arial"/>
          <w:b/>
        </w:rPr>
        <w:t>II. De la competencia del SUJETO OBLIGADO para poseer, generar o administrar la información solicitada.</w:t>
      </w:r>
      <w:bookmarkEnd w:id="25"/>
    </w:p>
    <w:p w14:paraId="758DA6CA" w14:textId="77777777" w:rsidR="00082B88" w:rsidRPr="00D96300" w:rsidRDefault="00082B88" w:rsidP="00C34E78">
      <w:pPr>
        <w:pStyle w:val="Prrafodelista"/>
        <w:tabs>
          <w:tab w:val="left" w:pos="426"/>
        </w:tabs>
        <w:spacing w:before="240" w:after="240" w:line="360" w:lineRule="auto"/>
        <w:ind w:left="0" w:right="49"/>
        <w:jc w:val="both"/>
        <w:rPr>
          <w:rFonts w:ascii="Palatino Linotype" w:hAnsi="Palatino Linotype" w:cs="Arial"/>
        </w:rPr>
      </w:pPr>
    </w:p>
    <w:p w14:paraId="5FD7E15D" w14:textId="549CC518" w:rsidR="00891A91" w:rsidRPr="00D96300" w:rsidRDefault="00891A91"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rPr>
        <w:t xml:space="preserve">A efecto de validar la declaratoria de incompetencia referida por el </w:t>
      </w:r>
      <w:r w:rsidRPr="00D96300">
        <w:rPr>
          <w:rFonts w:ascii="Palatino Linotype" w:hAnsi="Palatino Linotype"/>
          <w:b/>
        </w:rPr>
        <w:t>SUJETO OBLIGADO</w:t>
      </w:r>
      <w:r w:rsidR="00374E7F" w:rsidRPr="00D96300">
        <w:rPr>
          <w:rFonts w:ascii="Palatino Linotype" w:hAnsi="Palatino Linotype"/>
        </w:rPr>
        <w:t xml:space="preserve"> conviene rem</w:t>
      </w:r>
      <w:r w:rsidR="00726705" w:rsidRPr="00D96300">
        <w:rPr>
          <w:rFonts w:ascii="Palatino Linotype" w:hAnsi="Palatino Linotype" w:cs="Arial"/>
        </w:rPr>
        <w:t xml:space="preserve">itirnos al Reglamento Interior de la Secretaría del Medio </w:t>
      </w:r>
      <w:r w:rsidR="00726705" w:rsidRPr="00D96300">
        <w:rPr>
          <w:rFonts w:ascii="Palatino Linotype" w:hAnsi="Palatino Linotype" w:cs="Arial"/>
        </w:rPr>
        <w:lastRenderedPageBreak/>
        <w:t>Ambiente, la cual, dentro de su artículo 3, manifiesta la conformación que tendrá el Sujeto Obligado para atender sus objetivos, responsabilidades y funciones, a saber:</w:t>
      </w:r>
    </w:p>
    <w:p w14:paraId="419608DE" w14:textId="77777777" w:rsidR="00891A91" w:rsidRPr="00D96300" w:rsidRDefault="00891A91" w:rsidP="003D1618">
      <w:pPr>
        <w:pStyle w:val="Prrafodelista"/>
        <w:tabs>
          <w:tab w:val="left" w:pos="426"/>
        </w:tabs>
        <w:spacing w:line="360" w:lineRule="auto"/>
        <w:ind w:left="0" w:right="49"/>
        <w:jc w:val="both"/>
        <w:rPr>
          <w:rFonts w:ascii="Palatino Linotype" w:hAnsi="Palatino Linotype" w:cs="Arial"/>
        </w:rPr>
      </w:pPr>
    </w:p>
    <w:p w14:paraId="0D206835"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 xml:space="preserve">Artículo 3. </w:t>
      </w:r>
      <w:r w:rsidRPr="00D96300">
        <w:rPr>
          <w:rFonts w:ascii="Palatino Linotype" w:hAnsi="Palatino Linotype"/>
          <w:i/>
          <w:sz w:val="22"/>
        </w:rPr>
        <w:t>Para el estudio, planeación y despacho de los asuntos de su competencia, la Secretaría contará con un Secretario, quien para el desahogo de los asuntos de su competencia, se auxiliará de las unidades administrativas básicas siguientes:</w:t>
      </w:r>
    </w:p>
    <w:p w14:paraId="18BFD582"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w:t>
      </w:r>
      <w:r w:rsidRPr="00D96300">
        <w:rPr>
          <w:rFonts w:ascii="Palatino Linotype" w:hAnsi="Palatino Linotype"/>
          <w:i/>
          <w:sz w:val="22"/>
        </w:rPr>
        <w:t xml:space="preserve"> Dirección General de Prevención y Control de la Contaminación Atmosférica; </w:t>
      </w:r>
    </w:p>
    <w:p w14:paraId="36A59CE6"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II.</w:t>
      </w:r>
      <w:r w:rsidRPr="00D96300">
        <w:rPr>
          <w:rFonts w:ascii="Palatino Linotype" w:hAnsi="Palatino Linotype"/>
          <w:i/>
          <w:sz w:val="22"/>
        </w:rPr>
        <w:t xml:space="preserve"> Dirección General de Manejo Integral de Residuos; </w:t>
      </w:r>
    </w:p>
    <w:p w14:paraId="11A57BF2"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III.</w:t>
      </w:r>
      <w:r w:rsidRPr="00D96300">
        <w:rPr>
          <w:rFonts w:ascii="Palatino Linotype" w:hAnsi="Palatino Linotype"/>
          <w:i/>
          <w:sz w:val="22"/>
        </w:rPr>
        <w:t xml:space="preserve"> Dirección General de Ordenamiento e Impacto Ambiental; </w:t>
      </w:r>
    </w:p>
    <w:p w14:paraId="0B2F88CF"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IV.</w:t>
      </w:r>
      <w:r w:rsidRPr="00D96300">
        <w:rPr>
          <w:rFonts w:ascii="Palatino Linotype" w:hAnsi="Palatino Linotype"/>
          <w:i/>
          <w:sz w:val="22"/>
        </w:rPr>
        <w:t xml:space="preserve"> Dirección de Concertación y Participación Ciudadana; </w:t>
      </w:r>
    </w:p>
    <w:p w14:paraId="4CE7977B"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V.</w:t>
      </w:r>
      <w:r w:rsidRPr="00D96300">
        <w:rPr>
          <w:rFonts w:ascii="Palatino Linotype" w:hAnsi="Palatino Linotype"/>
          <w:i/>
          <w:sz w:val="22"/>
        </w:rPr>
        <w:t xml:space="preserve"> Coordinación Jurídica y de Igualdad de Género, y </w:t>
      </w:r>
    </w:p>
    <w:p w14:paraId="1DE38FD9" w14:textId="77777777"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VI.</w:t>
      </w:r>
      <w:r w:rsidRPr="00D96300">
        <w:rPr>
          <w:rFonts w:ascii="Palatino Linotype" w:hAnsi="Palatino Linotype"/>
          <w:i/>
          <w:sz w:val="22"/>
        </w:rPr>
        <w:t xml:space="preserve"> Coordinación Administrativa. </w:t>
      </w:r>
    </w:p>
    <w:p w14:paraId="56D23DE4" w14:textId="3E1238CC" w:rsidR="00726705" w:rsidRPr="00D96300" w:rsidRDefault="00726705"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i/>
          <w:sz w:val="22"/>
        </w:rPr>
        <w:t>La Secretaría contará con un Órgano Interno de Control, así como con las demás unidades administrativas que le sean autorizadas, cuyas funciones y líneas de autoridad se establecerán en su Manual General de Organización; asimismo, se auxiliará de los Servidores Públicos, órganos técnicos y administrativos necesarios para el cumplimiento de sus atribuciones, de acuerdo con la normativa aplicable, estructura orgánica y presupuesto autorizados.”</w:t>
      </w:r>
    </w:p>
    <w:p w14:paraId="5A9D42A5" w14:textId="77777777" w:rsidR="00726705" w:rsidRPr="00D96300" w:rsidRDefault="00726705" w:rsidP="00C34E78">
      <w:pPr>
        <w:pStyle w:val="Prrafodelista"/>
        <w:tabs>
          <w:tab w:val="left" w:pos="426"/>
        </w:tabs>
        <w:spacing w:before="240" w:after="240" w:line="360" w:lineRule="auto"/>
        <w:ind w:left="0" w:right="49"/>
        <w:jc w:val="both"/>
        <w:rPr>
          <w:rFonts w:ascii="Palatino Linotype" w:hAnsi="Palatino Linotype" w:cs="Arial"/>
        </w:rPr>
      </w:pPr>
    </w:p>
    <w:p w14:paraId="24AA125F" w14:textId="09261345" w:rsidR="00891A91" w:rsidRPr="00D96300" w:rsidRDefault="00715189"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Para el presente asunto se aprecian de particular interés la Dirección General de Manejo Integral de Residuos y la Dirección General de Ordenamiento e Impacto Ambiental, las cuales, de conformidad con los numerales 10 y 11 de la presente normatividad, cuentan con las siguientes atribuciones:</w:t>
      </w:r>
    </w:p>
    <w:p w14:paraId="33DF1373" w14:textId="77777777" w:rsidR="00891A91" w:rsidRPr="00D96300" w:rsidRDefault="00891A91" w:rsidP="00C34E78">
      <w:pPr>
        <w:pStyle w:val="Prrafodelista"/>
        <w:tabs>
          <w:tab w:val="left" w:pos="426"/>
        </w:tabs>
        <w:spacing w:before="240" w:after="240" w:line="360" w:lineRule="auto"/>
        <w:ind w:left="0" w:right="49"/>
        <w:jc w:val="both"/>
        <w:rPr>
          <w:rFonts w:ascii="Palatino Linotype" w:hAnsi="Palatino Linotype" w:cs="Arial"/>
        </w:rPr>
      </w:pPr>
    </w:p>
    <w:p w14:paraId="518D00CA"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Artículo 10.</w:t>
      </w:r>
      <w:r w:rsidRPr="00D96300">
        <w:rPr>
          <w:rFonts w:ascii="Palatino Linotype" w:hAnsi="Palatino Linotype"/>
          <w:i/>
          <w:sz w:val="22"/>
        </w:rPr>
        <w:t xml:space="preserve"> Corresponden a la Dirección General de Manejo Integral de Residuos, las atribuciones siguientes: </w:t>
      </w:r>
    </w:p>
    <w:p w14:paraId="0133FDB4"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lastRenderedPageBreak/>
        <w:t>I.</w:t>
      </w:r>
      <w:r w:rsidRPr="00D96300">
        <w:rPr>
          <w:rFonts w:ascii="Palatino Linotype" w:hAnsi="Palatino Linotype"/>
          <w:i/>
          <w:sz w:val="22"/>
        </w:rPr>
        <w:t xml:space="preserve"> Formular, conducir y evaluar el Programa para la Prevención y Gestión Integral de Residuos Sólidos Urbanos y de Manejo Especial del Estado de México, y someterlo a consideración del Secretario; </w:t>
      </w:r>
    </w:p>
    <w:p w14:paraId="70617259"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II.</w:t>
      </w:r>
      <w:r w:rsidRPr="00D96300">
        <w:rPr>
          <w:rFonts w:ascii="Palatino Linotype" w:hAnsi="Palatino Linotype"/>
          <w:i/>
          <w:sz w:val="22"/>
        </w:rPr>
        <w:t xml:space="preserve"> Promover, en coordinación con instituciones públicas y privadas, programas orientados a reducir la contaminación del suelo, agua y la generada por residuos; </w:t>
      </w:r>
    </w:p>
    <w:p w14:paraId="16A1EAD9"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III.</w:t>
      </w:r>
      <w:r w:rsidRPr="00D96300">
        <w:rPr>
          <w:rFonts w:ascii="Palatino Linotype" w:hAnsi="Palatino Linotype"/>
          <w:i/>
          <w:sz w:val="22"/>
        </w:rPr>
        <w:t xml:space="preserve"> Coadyuvar en la elaboración de normas oficiales mexicanas y técnicas estatales que se requieren para promover el manejo adecuado de residuos de manejo especial y sólidos urbanos; </w:t>
      </w:r>
    </w:p>
    <w:p w14:paraId="18F77500"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IV.</w:t>
      </w:r>
      <w:r w:rsidRPr="00D96300">
        <w:rPr>
          <w:rFonts w:ascii="Palatino Linotype" w:hAnsi="Palatino Linotype"/>
          <w:i/>
          <w:sz w:val="22"/>
        </w:rPr>
        <w:t xml:space="preserve"> Proponer al Secretario la autorización del manejo integral de residuos de manejo especial, e identificar los que dentro del territorio estatal puedan estar sujetos a planes de manejo; </w:t>
      </w:r>
    </w:p>
    <w:p w14:paraId="67A6A1BE"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V.</w:t>
      </w:r>
      <w:r w:rsidRPr="00D96300">
        <w:rPr>
          <w:rFonts w:ascii="Palatino Linotype" w:hAnsi="Palatino Linotype"/>
          <w:i/>
          <w:sz w:val="22"/>
        </w:rPr>
        <w:t xml:space="preserve"> Impulsar acciones de prevención y de control de la contaminación del suelo generada por fuentes emisoras de residuos de manejo especial, así como colaborar con los otros niveles de gobierno, sector privado y sociedad civil; </w:t>
      </w:r>
    </w:p>
    <w:p w14:paraId="21A67C1B"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VI.</w:t>
      </w:r>
      <w:r w:rsidRPr="00D96300">
        <w:rPr>
          <w:rFonts w:ascii="Palatino Linotype" w:hAnsi="Palatino Linotype"/>
          <w:i/>
          <w:sz w:val="22"/>
        </w:rPr>
        <w:t xml:space="preserve"> Coadyuvar en la formulación de planes, programas y sistemas sobre el manejo integral de los residuos de manejo especial y sólidos urbanos; </w:t>
      </w:r>
    </w:p>
    <w:p w14:paraId="477F6D89"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VII.</w:t>
      </w:r>
      <w:r w:rsidRPr="00D96300">
        <w:rPr>
          <w:rFonts w:ascii="Palatino Linotype" w:hAnsi="Palatino Linotype"/>
          <w:i/>
          <w:sz w:val="22"/>
        </w:rPr>
        <w:t xml:space="preserve"> Elaborar documentos técnico-normativos en materia de gestión integral de residuos sólidos urbanos y de manejo especial; </w:t>
      </w:r>
    </w:p>
    <w:p w14:paraId="723BDAD8"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VIII.</w:t>
      </w:r>
      <w:r w:rsidRPr="00D96300">
        <w:rPr>
          <w:rFonts w:ascii="Palatino Linotype" w:hAnsi="Palatino Linotype"/>
          <w:i/>
          <w:sz w:val="22"/>
        </w:rPr>
        <w:t xml:space="preserve"> Promover la creación de mercados de subproductos del reciclaje de residuos de manejo especial y sólidos urbanos vinculando al sector privado, organizaciones de </w:t>
      </w:r>
      <w:proofErr w:type="gramStart"/>
      <w:r w:rsidRPr="00D96300">
        <w:rPr>
          <w:rFonts w:ascii="Palatino Linotype" w:hAnsi="Palatino Linotype"/>
          <w:i/>
          <w:sz w:val="22"/>
        </w:rPr>
        <w:t>la sociedad civil y educativas</w:t>
      </w:r>
      <w:proofErr w:type="gramEnd"/>
      <w:r w:rsidRPr="00D96300">
        <w:rPr>
          <w:rFonts w:ascii="Palatino Linotype" w:hAnsi="Palatino Linotype"/>
          <w:i/>
          <w:sz w:val="22"/>
        </w:rPr>
        <w:t xml:space="preserve">, así como otros actores involucrados; </w:t>
      </w:r>
    </w:p>
    <w:p w14:paraId="3BAE7D71"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IX.</w:t>
      </w:r>
      <w:r w:rsidRPr="00D96300">
        <w:rPr>
          <w:rFonts w:ascii="Palatino Linotype" w:hAnsi="Palatino Linotype"/>
          <w:i/>
          <w:sz w:val="22"/>
        </w:rPr>
        <w:t xml:space="preserve"> Otorgar asesorías técnicas en el manejo integral de residuos, a instalaciones de manejo y disposición final de residuos de manejo especial y sólidos urbanos, así como implementar los mecanismos de supervisión de su competencia; </w:t>
      </w:r>
    </w:p>
    <w:p w14:paraId="50C35777"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w:t>
      </w:r>
      <w:r w:rsidRPr="00D96300">
        <w:rPr>
          <w:rFonts w:ascii="Palatino Linotype" w:hAnsi="Palatino Linotype"/>
          <w:i/>
          <w:sz w:val="22"/>
        </w:rPr>
        <w:t xml:space="preserve"> Establecer estrategias de cooperación con organismos nacionales e internacionales que coadyuven al manejo adecuado de los residuos de manejo especial y sólidos urbanos en el Estado de México; </w:t>
      </w:r>
    </w:p>
    <w:p w14:paraId="102D7F28"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lastRenderedPageBreak/>
        <w:t>XI.</w:t>
      </w:r>
      <w:r w:rsidRPr="00D96300">
        <w:rPr>
          <w:rFonts w:ascii="Palatino Linotype" w:hAnsi="Palatino Linotype"/>
          <w:i/>
          <w:sz w:val="22"/>
        </w:rPr>
        <w:t xml:space="preserve"> Buscar y aplicar tecnologías de última generación que permitan al Estado de México ser precursor y pionero en la solución de problemas de manejo integral de residuos; </w:t>
      </w:r>
    </w:p>
    <w:p w14:paraId="45E45B30"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XII.</w:t>
      </w:r>
      <w:r w:rsidRPr="00D96300">
        <w:rPr>
          <w:rFonts w:ascii="Palatino Linotype" w:hAnsi="Palatino Linotype"/>
          <w:i/>
          <w:sz w:val="22"/>
        </w:rPr>
        <w:t xml:space="preserve"> Promover la elaboración de programas municipales de prevención y gestión integral de residuos; </w:t>
      </w:r>
    </w:p>
    <w:p w14:paraId="46F7AD6A"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XIII.</w:t>
      </w:r>
      <w:r w:rsidRPr="00D96300">
        <w:rPr>
          <w:rFonts w:ascii="Palatino Linotype" w:hAnsi="Palatino Linotype"/>
          <w:i/>
          <w:sz w:val="22"/>
        </w:rPr>
        <w:t xml:space="preserve"> Impulsar la coordinación entre municipios para </w:t>
      </w:r>
      <w:proofErr w:type="spellStart"/>
      <w:r w:rsidRPr="00D96300">
        <w:rPr>
          <w:rFonts w:ascii="Palatino Linotype" w:hAnsi="Palatino Linotype"/>
          <w:i/>
          <w:sz w:val="22"/>
        </w:rPr>
        <w:t>eficientizar</w:t>
      </w:r>
      <w:proofErr w:type="spellEnd"/>
      <w:r w:rsidRPr="00D96300">
        <w:rPr>
          <w:rFonts w:ascii="Palatino Linotype" w:hAnsi="Palatino Linotype"/>
          <w:i/>
          <w:sz w:val="22"/>
        </w:rPr>
        <w:t xml:space="preserve"> la prestación de los servicios públicos relacionados con el manejo integral de residuos sólidos urbanos de manera regional; </w:t>
      </w:r>
    </w:p>
    <w:p w14:paraId="5E3ACDA8"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XIV.</w:t>
      </w:r>
      <w:r w:rsidRPr="00D96300">
        <w:rPr>
          <w:rFonts w:ascii="Palatino Linotype" w:hAnsi="Palatino Linotype"/>
          <w:i/>
          <w:sz w:val="22"/>
        </w:rPr>
        <w:t xml:space="preserve"> Establecer, integrar y actualizar el registro de los planes de manejo para residuos, así como promover su elaboración con los generadores de residuos, en el ámbito de su competencia; </w:t>
      </w:r>
    </w:p>
    <w:p w14:paraId="7A516709"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XV.</w:t>
      </w:r>
      <w:r w:rsidRPr="00D96300">
        <w:rPr>
          <w:rFonts w:ascii="Palatino Linotype" w:hAnsi="Palatino Linotype"/>
          <w:i/>
          <w:sz w:val="22"/>
        </w:rPr>
        <w:t xml:space="preserve"> Promover y solicitar a las dependencias de la administración pública estatal y promover con los demás poderes, organismos autónomos y los municipios, la implementación de sistemas de manejo ambiental; </w:t>
      </w:r>
    </w:p>
    <w:p w14:paraId="0C242BD9"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XVI.</w:t>
      </w:r>
      <w:r w:rsidRPr="00D96300">
        <w:rPr>
          <w:rFonts w:ascii="Palatino Linotype" w:hAnsi="Palatino Linotype"/>
          <w:i/>
          <w:sz w:val="22"/>
        </w:rPr>
        <w:t xml:space="preserve"> Integrar y actualizar el listado de registros de generadores, prestadores de servicio de residuos de manejo especial e instalaciones de destino final de residuos de manejo especial, así como promover los mecanismos de obtención de información para emitir el registro correspondiente; </w:t>
      </w:r>
    </w:p>
    <w:p w14:paraId="7FB8FD5D"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XVII.</w:t>
      </w:r>
      <w:r w:rsidRPr="00D96300">
        <w:rPr>
          <w:rFonts w:ascii="Palatino Linotype" w:hAnsi="Palatino Linotype"/>
          <w:i/>
          <w:sz w:val="22"/>
        </w:rPr>
        <w:t xml:space="preserve"> Capacitar y asesorar a los responsables del manejo integral de residuos de manejo especial y sólidos urbanos, y </w:t>
      </w:r>
    </w:p>
    <w:p w14:paraId="14BE0148" w14:textId="2175A4D2"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XVIII.</w:t>
      </w:r>
      <w:r w:rsidRPr="00D96300">
        <w:rPr>
          <w:rFonts w:ascii="Palatino Linotype" w:hAnsi="Palatino Linotype"/>
          <w:i/>
          <w:sz w:val="22"/>
        </w:rPr>
        <w:t xml:space="preserve"> Las demás que le confieren otras disposiciones jurídicas aplicables y aquellas que le encomiende el Secretario.”</w:t>
      </w:r>
    </w:p>
    <w:p w14:paraId="3940C9F5" w14:textId="77777777"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p>
    <w:p w14:paraId="6E33AACC" w14:textId="7FBD69B9"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i/>
          <w:sz w:val="22"/>
        </w:rPr>
        <w:t>“</w:t>
      </w:r>
      <w:r w:rsidRPr="00D96300">
        <w:rPr>
          <w:rFonts w:ascii="Palatino Linotype" w:hAnsi="Palatino Linotype" w:cs="Arial"/>
          <w:b/>
          <w:i/>
          <w:sz w:val="22"/>
        </w:rPr>
        <w:t>Artículo 11.</w:t>
      </w:r>
      <w:r w:rsidRPr="00D96300">
        <w:rPr>
          <w:rFonts w:ascii="Palatino Linotype" w:hAnsi="Palatino Linotype" w:cs="Arial"/>
          <w:i/>
          <w:sz w:val="22"/>
        </w:rPr>
        <w:t xml:space="preserve"> Corresponden a la Dirección General de Ordenamiento e Impacto Ambiental las atribuciones siguientes: </w:t>
      </w:r>
    </w:p>
    <w:p w14:paraId="6F4D18A2" w14:textId="35F07AD4"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I.</w:t>
      </w:r>
      <w:r w:rsidRPr="00D96300">
        <w:rPr>
          <w:rFonts w:ascii="Palatino Linotype" w:hAnsi="Palatino Linotype" w:cs="Arial"/>
          <w:i/>
          <w:sz w:val="22"/>
        </w:rPr>
        <w:t xml:space="preserve"> Elaborar y gestionar el Programa de Ordenamiento Ecológico del Territorio Estatal, en coordinación con las dependencias estatales y municipales competentes, así como llevar a cabo su ejecución y proponer su actualización;</w:t>
      </w:r>
    </w:p>
    <w:p w14:paraId="3646CF20" w14:textId="7FCDA05D"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lastRenderedPageBreak/>
        <w:t>II.</w:t>
      </w:r>
      <w:r w:rsidRPr="00D96300">
        <w:rPr>
          <w:rFonts w:ascii="Palatino Linotype" w:hAnsi="Palatino Linotype" w:cs="Arial"/>
          <w:i/>
          <w:sz w:val="22"/>
        </w:rPr>
        <w:t xml:space="preserve"> Compilar y difundir las guías metodológicas y la normativa ambiental relacionada con la elaboración de ordenamientos ecológicos y estudios de impacto ambiental;</w:t>
      </w:r>
    </w:p>
    <w:p w14:paraId="65DB4E9B" w14:textId="7808B11C"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III.</w:t>
      </w:r>
      <w:r w:rsidRPr="00D96300">
        <w:rPr>
          <w:rFonts w:ascii="Palatino Linotype" w:hAnsi="Palatino Linotype" w:cs="Arial"/>
          <w:i/>
          <w:sz w:val="22"/>
        </w:rPr>
        <w:t xml:space="preserve"> Elaborar y someter a consideración del Secretario la guía metodológica para que los Ayuntamientos elaboren los Programas de Ordenamiento Ecológico del Territorio Municipal;</w:t>
      </w:r>
    </w:p>
    <w:p w14:paraId="6886E779" w14:textId="34608D8E"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IV.</w:t>
      </w:r>
      <w:r w:rsidRPr="00D96300">
        <w:rPr>
          <w:rFonts w:ascii="Palatino Linotype" w:hAnsi="Palatino Linotype" w:cs="Arial"/>
          <w:i/>
          <w:sz w:val="22"/>
        </w:rPr>
        <w:t xml:space="preserve"> Expedir las evaluaciones técnicas de factibilidad de impacto ambiental, así como los estudios de riesgo que se requieran para éstas;</w:t>
      </w:r>
    </w:p>
    <w:p w14:paraId="1286AD63" w14:textId="1F79A57E"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V.</w:t>
      </w:r>
      <w:r w:rsidRPr="00D96300">
        <w:rPr>
          <w:rFonts w:ascii="Palatino Linotype" w:hAnsi="Palatino Linotype" w:cs="Arial"/>
          <w:i/>
          <w:sz w:val="22"/>
        </w:rPr>
        <w:t xml:space="preserve"> Expedir dictámenes y opiniones técnicas en materia de ordenamiento ecológico para proyectos, obras o acciones, públicas o privadas, a desarrollar en el territorio del Estado de México;</w:t>
      </w:r>
    </w:p>
    <w:p w14:paraId="18D9C47B" w14:textId="492BB274"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VI.</w:t>
      </w:r>
      <w:r w:rsidRPr="00D96300">
        <w:rPr>
          <w:rFonts w:ascii="Palatino Linotype" w:hAnsi="Palatino Linotype" w:cs="Arial"/>
          <w:i/>
          <w:sz w:val="22"/>
        </w:rPr>
        <w:t xml:space="preserve"> Dar seguimiento a las obligaciones y condicionantes establecidas en las evaluaciones técnicas de factibilidad de impacto ambiental;</w:t>
      </w:r>
    </w:p>
    <w:p w14:paraId="6C86D76B" w14:textId="3F4AF1F2"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VII.</w:t>
      </w:r>
      <w:r w:rsidRPr="00D96300">
        <w:rPr>
          <w:rFonts w:ascii="Palatino Linotype" w:hAnsi="Palatino Linotype" w:cs="Arial"/>
          <w:i/>
          <w:sz w:val="22"/>
        </w:rPr>
        <w:t xml:space="preserve"> Integrar, administrar y disponer para su consulta, información sobre impacto y riesgo ambiental, de conformidad con lo previsto en la Ley de Transparencia y Acceso a la Información Pública del Estado de México y Municipios;</w:t>
      </w:r>
    </w:p>
    <w:p w14:paraId="6B448FFF" w14:textId="1BD9D6DD"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VIII.</w:t>
      </w:r>
      <w:r w:rsidRPr="00D96300">
        <w:rPr>
          <w:rFonts w:ascii="Palatino Linotype" w:hAnsi="Palatino Linotype" w:cs="Arial"/>
          <w:i/>
          <w:sz w:val="22"/>
        </w:rPr>
        <w:t xml:space="preserve"> Incluir estrategias, políticas y acciones en materia ambiental, en los planes y programas de desarrollo estatal y municipal presentados ante el COPLADEM, y</w:t>
      </w:r>
    </w:p>
    <w:p w14:paraId="0590824A" w14:textId="0DDF79AA" w:rsidR="00715189" w:rsidRPr="00D96300" w:rsidRDefault="00715189" w:rsidP="00C34E78">
      <w:pPr>
        <w:pStyle w:val="Prrafodelista"/>
        <w:tabs>
          <w:tab w:val="left" w:pos="426"/>
        </w:tabs>
        <w:spacing w:before="240" w:after="240" w:line="360" w:lineRule="auto"/>
        <w:ind w:left="567" w:right="567"/>
        <w:jc w:val="both"/>
        <w:rPr>
          <w:rFonts w:ascii="Palatino Linotype" w:hAnsi="Palatino Linotype" w:cs="Arial"/>
          <w:i/>
          <w:sz w:val="22"/>
        </w:rPr>
      </w:pPr>
      <w:r w:rsidRPr="00D96300">
        <w:rPr>
          <w:rFonts w:ascii="Palatino Linotype" w:hAnsi="Palatino Linotype" w:cs="Arial"/>
          <w:b/>
          <w:i/>
          <w:sz w:val="22"/>
        </w:rPr>
        <w:t>IX.</w:t>
      </w:r>
      <w:r w:rsidRPr="00D96300">
        <w:rPr>
          <w:rFonts w:ascii="Palatino Linotype" w:hAnsi="Palatino Linotype" w:cs="Arial"/>
          <w:i/>
          <w:sz w:val="22"/>
        </w:rPr>
        <w:t xml:space="preserve"> Las demás que le confieran otras disposiciones jurídicas aplicables y las que le encomiende el Secretario.”</w:t>
      </w:r>
    </w:p>
    <w:p w14:paraId="5843D802" w14:textId="77777777" w:rsidR="00715189" w:rsidRPr="00D96300" w:rsidRDefault="00715189" w:rsidP="00C34E78">
      <w:pPr>
        <w:pStyle w:val="Prrafodelista"/>
        <w:tabs>
          <w:tab w:val="left" w:pos="426"/>
        </w:tabs>
        <w:spacing w:before="240" w:after="240" w:line="360" w:lineRule="auto"/>
        <w:ind w:left="0" w:right="49"/>
        <w:jc w:val="both"/>
        <w:rPr>
          <w:rFonts w:ascii="Palatino Linotype" w:hAnsi="Palatino Linotype" w:cs="Arial"/>
        </w:rPr>
      </w:pPr>
    </w:p>
    <w:p w14:paraId="2F6F7D73" w14:textId="039D6689" w:rsidR="00891A91" w:rsidRPr="00D96300" w:rsidRDefault="005F150B"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De lo anterior, por cuanto hace a la Dirección General de Manejo Integral de Residuos, se aprecia como el área administrativa encargada de promover programas orientados a reducir la contaminación del suelo, agua y la generada por residuos; coadyuvar en la elaboración de normas relacionadas con el adecuado manejo de residuos; impulsar acciones de prevención y control de contaminación; apoyar en la formulación de programas, planeas y sistemas sobre el manejo integral </w:t>
      </w:r>
      <w:r w:rsidRPr="00D96300">
        <w:rPr>
          <w:rFonts w:ascii="Palatino Linotype" w:hAnsi="Palatino Linotype" w:cs="Arial"/>
        </w:rPr>
        <w:lastRenderedPageBreak/>
        <w:t xml:space="preserve">de residuos; otorgar asesorías técnicas en el manejo de residuos; y, capacitar y asesorar a los responsables del manejo integral de residuos; entre otros. </w:t>
      </w:r>
    </w:p>
    <w:p w14:paraId="0FFA04B6" w14:textId="77777777" w:rsidR="00891A91" w:rsidRPr="00D96300" w:rsidRDefault="00891A91" w:rsidP="003D1618">
      <w:pPr>
        <w:pStyle w:val="Prrafodelista"/>
        <w:tabs>
          <w:tab w:val="left" w:pos="426"/>
        </w:tabs>
        <w:spacing w:before="240" w:after="240" w:line="360" w:lineRule="auto"/>
        <w:ind w:left="0" w:right="49"/>
        <w:jc w:val="both"/>
        <w:rPr>
          <w:rFonts w:ascii="Palatino Linotype" w:hAnsi="Palatino Linotype" w:cs="Arial"/>
        </w:rPr>
      </w:pPr>
    </w:p>
    <w:p w14:paraId="263D9A2A" w14:textId="37B40F30" w:rsidR="00891A91" w:rsidRPr="00D96300" w:rsidRDefault="005F150B"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Por otro lado la Dirección General de Ordenamiento e Impacto Ambiental se aprecia como la unidad del </w:t>
      </w:r>
      <w:r w:rsidRPr="00D96300">
        <w:rPr>
          <w:rFonts w:ascii="Palatino Linotype" w:hAnsi="Palatino Linotype" w:cs="Arial"/>
          <w:b/>
        </w:rPr>
        <w:t>SUJETO OBLIGADO</w:t>
      </w:r>
      <w:r w:rsidRPr="00D96300">
        <w:rPr>
          <w:rFonts w:ascii="Palatino Linotype" w:hAnsi="Palatino Linotype" w:cs="Arial"/>
        </w:rPr>
        <w:t xml:space="preserve"> encargada de expedir evaluaciones técnicas de factibilidad de impacto ambiental y estudios de riesgo; expedir dictámenes y opiniones técnicas en materia de ordenamiento ecológico para proyectos, obras o acciones, mas no emitir autorizaciones relacionadas con el tratamiento y descarga de aguas residuales.</w:t>
      </w:r>
    </w:p>
    <w:p w14:paraId="05937D1B" w14:textId="77777777" w:rsidR="00891A91" w:rsidRPr="00D96300" w:rsidRDefault="00891A91" w:rsidP="003D1618">
      <w:pPr>
        <w:pStyle w:val="Prrafodelista"/>
        <w:tabs>
          <w:tab w:val="left" w:pos="426"/>
        </w:tabs>
        <w:spacing w:before="240" w:after="240" w:line="360" w:lineRule="auto"/>
        <w:ind w:left="0" w:right="49"/>
        <w:jc w:val="both"/>
        <w:rPr>
          <w:rFonts w:ascii="Palatino Linotype" w:hAnsi="Palatino Linotype" w:cs="Arial"/>
        </w:rPr>
      </w:pPr>
    </w:p>
    <w:p w14:paraId="3F508F4A" w14:textId="44BD614A" w:rsidR="00891A91" w:rsidRPr="00D96300" w:rsidRDefault="005F150B"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En atención a lo anterior, no se aprecia que el </w:t>
      </w:r>
      <w:r w:rsidRPr="00D96300">
        <w:rPr>
          <w:rFonts w:ascii="Palatino Linotype" w:hAnsi="Palatino Linotype" w:cs="Arial"/>
          <w:b/>
        </w:rPr>
        <w:t>SUJETO OBLIGADO</w:t>
      </w:r>
      <w:r w:rsidRPr="00D96300">
        <w:rPr>
          <w:rFonts w:ascii="Palatino Linotype" w:hAnsi="Palatino Linotype" w:cs="Arial"/>
        </w:rPr>
        <w:t xml:space="preserve"> tenga una competencia directa para poseer, generar o administrar información relacionada con autorizaciones para el tratamiento y descarga de aguas residuales.</w:t>
      </w:r>
    </w:p>
    <w:p w14:paraId="06333720" w14:textId="77777777" w:rsidR="00891A91" w:rsidRPr="00D96300" w:rsidRDefault="00891A91" w:rsidP="003D1618">
      <w:pPr>
        <w:pStyle w:val="Prrafodelista"/>
        <w:tabs>
          <w:tab w:val="left" w:pos="426"/>
        </w:tabs>
        <w:spacing w:before="240" w:after="240" w:line="360" w:lineRule="auto"/>
        <w:ind w:left="0" w:right="49"/>
        <w:jc w:val="both"/>
        <w:rPr>
          <w:rFonts w:ascii="Palatino Linotype" w:hAnsi="Palatino Linotype" w:cs="Arial"/>
        </w:rPr>
      </w:pPr>
    </w:p>
    <w:p w14:paraId="239F4DC1" w14:textId="5A363ED6" w:rsidR="00891A91" w:rsidRPr="00D96300" w:rsidRDefault="00EC0380"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E</w:t>
      </w:r>
      <w:r w:rsidR="006664D1" w:rsidRPr="00D96300">
        <w:rPr>
          <w:rFonts w:ascii="Palatino Linotype" w:hAnsi="Palatino Linotype" w:cs="Arial"/>
        </w:rPr>
        <w:t xml:space="preserve">s conveniente retomar que la Secretaría del Medio Ambiente señaló a los diversos Ayuntamientos del Estado de México, la Comisión Nacional del Agua y a la propia sociedad </w:t>
      </w:r>
      <w:proofErr w:type="spellStart"/>
      <w:r w:rsidRPr="00D96300">
        <w:rPr>
          <w:rFonts w:ascii="Palatino Linotype" w:hAnsi="Palatino Linotype" w:cs="Arial"/>
          <w:i/>
        </w:rPr>
        <w:t>Reciclagua</w:t>
      </w:r>
      <w:proofErr w:type="spellEnd"/>
      <w:r w:rsidRPr="00D96300">
        <w:rPr>
          <w:rFonts w:ascii="Palatino Linotype" w:hAnsi="Palatino Linotype" w:cs="Arial"/>
          <w:i/>
        </w:rPr>
        <w:t xml:space="preserve"> Ambiental, S.A. de C.V.,</w:t>
      </w:r>
      <w:r w:rsidRPr="00D96300">
        <w:rPr>
          <w:rFonts w:ascii="Palatino Linotype" w:hAnsi="Palatino Linotype" w:cs="Arial"/>
        </w:rPr>
        <w:t xml:space="preserve"> por ello, es conveniente analizar la competencia de éstos para generar, poseer o administrar la información solicitada.</w:t>
      </w:r>
    </w:p>
    <w:p w14:paraId="680B5670" w14:textId="77777777" w:rsidR="006664D1" w:rsidRPr="00D96300" w:rsidRDefault="006664D1" w:rsidP="003D1618">
      <w:pPr>
        <w:pStyle w:val="Prrafodelista"/>
        <w:tabs>
          <w:tab w:val="left" w:pos="426"/>
        </w:tabs>
        <w:spacing w:before="240" w:after="240" w:line="360" w:lineRule="auto"/>
        <w:ind w:left="0" w:right="49"/>
        <w:jc w:val="both"/>
        <w:rPr>
          <w:rFonts w:ascii="Palatino Linotype" w:hAnsi="Palatino Linotype" w:cs="Arial"/>
        </w:rPr>
      </w:pPr>
    </w:p>
    <w:p w14:paraId="1C54A137" w14:textId="3E55EFA0" w:rsidR="006664D1" w:rsidRPr="00D96300" w:rsidRDefault="00EC0380"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Por cuanto hace a la Comisión Nacional del Agua, su Reglamento Interior, en sus artículos 1, </w:t>
      </w:r>
      <w:r w:rsidR="00354499" w:rsidRPr="00D96300">
        <w:rPr>
          <w:rFonts w:ascii="Palatino Linotype" w:hAnsi="Palatino Linotype" w:cs="Arial"/>
        </w:rPr>
        <w:t>36 y 37</w:t>
      </w:r>
      <w:r w:rsidRPr="00D96300">
        <w:rPr>
          <w:rFonts w:ascii="Palatino Linotype" w:hAnsi="Palatino Linotype" w:cs="Arial"/>
        </w:rPr>
        <w:t xml:space="preserve"> refiere lo siguiente:</w:t>
      </w:r>
    </w:p>
    <w:p w14:paraId="75D67095" w14:textId="77777777" w:rsidR="00891A91" w:rsidRPr="00D96300" w:rsidRDefault="00891A91" w:rsidP="00C34E78">
      <w:pPr>
        <w:pStyle w:val="Prrafodelista"/>
        <w:tabs>
          <w:tab w:val="left" w:pos="426"/>
        </w:tabs>
        <w:spacing w:before="240" w:after="240" w:line="360" w:lineRule="auto"/>
        <w:ind w:left="0" w:right="49"/>
        <w:jc w:val="both"/>
        <w:rPr>
          <w:rFonts w:ascii="Palatino Linotype" w:hAnsi="Palatino Linotype" w:cs="Arial"/>
        </w:rPr>
      </w:pPr>
    </w:p>
    <w:p w14:paraId="37DCB027"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ARTÍCULO 1.-</w:t>
      </w:r>
      <w:r w:rsidRPr="00D96300">
        <w:rPr>
          <w:rFonts w:ascii="Palatino Linotype" w:hAnsi="Palatino Linotype"/>
          <w:i/>
          <w:sz w:val="22"/>
        </w:rPr>
        <w:t xml:space="preserve"> La Comisión Nacional del Agua, órgano administrativo desconcentrado de la Secretaría de Medio Ambiente y Recursos Naturales, tiene a su </w:t>
      </w:r>
      <w:r w:rsidRPr="00D96300">
        <w:rPr>
          <w:rFonts w:ascii="Palatino Linotype" w:hAnsi="Palatino Linotype"/>
          <w:i/>
          <w:sz w:val="22"/>
        </w:rPr>
        <w:lastRenderedPageBreak/>
        <w:t xml:space="preserve">cargo el ejercicio de las facultades y el despacho de los asuntos que le encomiendan la Ley de Aguas Nacionales y los distintos ordenamientos legales aplicables; los reglamentos, decretos, acuerdos y órdenes del Presidente de la República, así como los programas especiales y asuntos que deba ejecutar y coordinar en las materias de su competencia. </w:t>
      </w:r>
    </w:p>
    <w:p w14:paraId="2DEAE098" w14:textId="5808D11F"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En los casos en que en este Reglamento se aluda a la Ley, la Secretaría, la Comisión y los Organismos u Organismo, se entenderá que se hace referencia a la Ley de Aguas Nacionales, la Secretaría de Medio Ambiente y Recursos Naturales, la Comisión Nacional de Agua y los Organismos de Cuenca o el Organismo de Cuenca, respectivamente.”</w:t>
      </w:r>
    </w:p>
    <w:p w14:paraId="654B7BC2"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0"/>
        </w:rPr>
      </w:pPr>
    </w:p>
    <w:p w14:paraId="1BD7B817" w14:textId="3B5E5D7C"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“ARTÍCULO 36.-</w:t>
      </w:r>
      <w:r w:rsidRPr="00D96300">
        <w:rPr>
          <w:rFonts w:ascii="Palatino Linotype" w:hAnsi="Palatino Linotype"/>
          <w:i/>
          <w:sz w:val="22"/>
        </w:rPr>
        <w:t xml:space="preserve"> Corresponden a la Subdirección General de Agua Potable, Drenaje y Saneamiento las siguientes atribuciones:</w:t>
      </w:r>
    </w:p>
    <w:p w14:paraId="35317CBC" w14:textId="5FD8C759"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p>
    <w:p w14:paraId="44071C62" w14:textId="58643314"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XV. Integrar y actualizar el inventario</w:t>
      </w:r>
      <w:r w:rsidRPr="00D96300">
        <w:rPr>
          <w:rFonts w:ascii="Palatino Linotype" w:hAnsi="Palatino Linotype"/>
          <w:i/>
          <w:sz w:val="22"/>
        </w:rPr>
        <w:t xml:space="preserve"> nacional de plantas potabilizadoras y </w:t>
      </w:r>
      <w:r w:rsidRPr="00D96300">
        <w:rPr>
          <w:rFonts w:ascii="Palatino Linotype" w:hAnsi="Palatino Linotype"/>
          <w:b/>
          <w:i/>
          <w:sz w:val="22"/>
        </w:rPr>
        <w:t>plantas de tratamiento de aguas residuales municipales</w:t>
      </w:r>
      <w:r w:rsidRPr="00D96300">
        <w:rPr>
          <w:rFonts w:ascii="Palatino Linotype" w:hAnsi="Palatino Linotype"/>
          <w:i/>
          <w:sz w:val="22"/>
        </w:rPr>
        <w:t>;</w:t>
      </w:r>
    </w:p>
    <w:p w14:paraId="17086295" w14:textId="479DB77D"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p>
    <w:p w14:paraId="407164EB"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p>
    <w:p w14:paraId="7147AB1F" w14:textId="70283465"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ARTÍCULO 37.-</w:t>
      </w:r>
      <w:r w:rsidRPr="00D96300">
        <w:rPr>
          <w:rFonts w:ascii="Palatino Linotype" w:hAnsi="Palatino Linotype"/>
          <w:i/>
          <w:sz w:val="22"/>
        </w:rPr>
        <w:t xml:space="preserve"> La Gerencia de Potabilización y Tratamiento tendrá las siguientes atribuciones: </w:t>
      </w:r>
    </w:p>
    <w:p w14:paraId="6AA4E47A" w14:textId="516F0CD0"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 Aprobar los proyectos</w:t>
      </w:r>
      <w:r w:rsidRPr="00D96300">
        <w:rPr>
          <w:rFonts w:ascii="Palatino Linotype" w:hAnsi="Palatino Linotype"/>
          <w:i/>
          <w:sz w:val="22"/>
        </w:rPr>
        <w:t xml:space="preserve"> de instrumentos administrativos a que se refiere la fracción II del artículo anterior de este Reglamento </w:t>
      </w:r>
      <w:r w:rsidRPr="00D96300">
        <w:rPr>
          <w:rFonts w:ascii="Palatino Linotype" w:hAnsi="Palatino Linotype"/>
          <w:b/>
          <w:i/>
          <w:sz w:val="22"/>
        </w:rPr>
        <w:t>en materia de:</w:t>
      </w:r>
      <w:r w:rsidRPr="00D96300">
        <w:rPr>
          <w:rFonts w:ascii="Palatino Linotype" w:hAnsi="Palatino Linotype"/>
          <w:i/>
          <w:sz w:val="22"/>
        </w:rPr>
        <w:t xml:space="preserve"> </w:t>
      </w:r>
    </w:p>
    <w:p w14:paraId="2D77B82C"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 xml:space="preserve">a) Potabilización del Agua, </w:t>
      </w:r>
      <w:r w:rsidRPr="00D96300">
        <w:rPr>
          <w:rFonts w:ascii="Palatino Linotype" w:hAnsi="Palatino Linotype"/>
          <w:b/>
          <w:i/>
          <w:sz w:val="22"/>
        </w:rPr>
        <w:t>tratamiento de las aguas residuales</w:t>
      </w:r>
      <w:r w:rsidRPr="00D96300">
        <w:rPr>
          <w:rFonts w:ascii="Palatino Linotype" w:hAnsi="Palatino Linotype"/>
          <w:i/>
          <w:sz w:val="22"/>
        </w:rPr>
        <w:t xml:space="preserve">, reúso e intercambio de agua residual y de las acciones relativas al programa de agua limpia; </w:t>
      </w:r>
    </w:p>
    <w:p w14:paraId="30D46118" w14:textId="03ABD75C"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p>
    <w:p w14:paraId="096E1FFC" w14:textId="5E9DA67D"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 xml:space="preserve">c) </w:t>
      </w:r>
      <w:r w:rsidRPr="00D96300">
        <w:rPr>
          <w:rFonts w:ascii="Palatino Linotype" w:hAnsi="Palatino Linotype"/>
          <w:b/>
          <w:i/>
          <w:sz w:val="22"/>
        </w:rPr>
        <w:t>Apoyo y promoción de obras de infraestructura hídrica para</w:t>
      </w:r>
      <w:r w:rsidRPr="00D96300">
        <w:rPr>
          <w:rFonts w:ascii="Palatino Linotype" w:hAnsi="Palatino Linotype"/>
          <w:i/>
          <w:sz w:val="22"/>
        </w:rPr>
        <w:t xml:space="preserve"> ampliar y mejorar </w:t>
      </w:r>
      <w:r w:rsidRPr="00D96300">
        <w:rPr>
          <w:rFonts w:ascii="Palatino Linotype" w:hAnsi="Palatino Linotype"/>
          <w:b/>
          <w:i/>
          <w:sz w:val="22"/>
        </w:rPr>
        <w:t>los servicios de</w:t>
      </w:r>
      <w:r w:rsidRPr="00D96300">
        <w:rPr>
          <w:rFonts w:ascii="Palatino Linotype" w:hAnsi="Palatino Linotype"/>
          <w:i/>
          <w:sz w:val="22"/>
        </w:rPr>
        <w:t xml:space="preserve"> potabilización, tra</w:t>
      </w:r>
      <w:r w:rsidRPr="00D96300">
        <w:rPr>
          <w:rFonts w:ascii="Palatino Linotype" w:hAnsi="Palatino Linotype"/>
          <w:b/>
          <w:i/>
          <w:sz w:val="22"/>
        </w:rPr>
        <w:t>tamiento de aguas residuales</w:t>
      </w:r>
      <w:r w:rsidRPr="00D96300">
        <w:rPr>
          <w:rFonts w:ascii="Palatino Linotype" w:hAnsi="Palatino Linotype"/>
          <w:i/>
          <w:sz w:val="22"/>
        </w:rPr>
        <w:t xml:space="preserve"> y manejo de lodos;</w:t>
      </w:r>
    </w:p>
    <w:p w14:paraId="432CA180"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p>
    <w:p w14:paraId="07A7B0F5"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lastRenderedPageBreak/>
        <w:t xml:space="preserve">II. Ejercer, tratándose de las atribuciones previstas en la fracción V del artículo anterior, las siguientes atribuciones: </w:t>
      </w:r>
    </w:p>
    <w:p w14:paraId="6EECAEEF" w14:textId="77777777"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 xml:space="preserve">a) Estudiar, proyectar y construir, directamente o a través de terceros, obras de </w:t>
      </w:r>
      <w:r w:rsidRPr="00D96300">
        <w:rPr>
          <w:rFonts w:ascii="Palatino Linotype" w:hAnsi="Palatino Linotype"/>
          <w:i/>
          <w:sz w:val="22"/>
        </w:rPr>
        <w:t xml:space="preserve">potabilización, </w:t>
      </w:r>
      <w:r w:rsidRPr="00D96300">
        <w:rPr>
          <w:rFonts w:ascii="Palatino Linotype" w:hAnsi="Palatino Linotype"/>
          <w:b/>
          <w:i/>
          <w:sz w:val="22"/>
        </w:rPr>
        <w:t>tratamiento de aguas residuales</w:t>
      </w:r>
      <w:r w:rsidRPr="00D96300">
        <w:rPr>
          <w:rFonts w:ascii="Palatino Linotype" w:hAnsi="Palatino Linotype"/>
          <w:i/>
          <w:sz w:val="22"/>
        </w:rPr>
        <w:t xml:space="preserve"> y manejo de lodos; coordinar su operación u operarlas directamente;</w:t>
      </w:r>
    </w:p>
    <w:p w14:paraId="61090245" w14:textId="6F38EC32" w:rsidR="00EC0380" w:rsidRPr="00D96300" w:rsidRDefault="00EC0380"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p>
    <w:p w14:paraId="1291A0FF" w14:textId="026C9017" w:rsidR="00910A37" w:rsidRPr="00D96300" w:rsidRDefault="00910A37" w:rsidP="00C34E78">
      <w:pPr>
        <w:pStyle w:val="Prrafodelista"/>
        <w:tabs>
          <w:tab w:val="left" w:pos="426"/>
        </w:tabs>
        <w:spacing w:before="240" w:after="240" w:line="360" w:lineRule="auto"/>
        <w:ind w:left="567" w:right="567"/>
        <w:jc w:val="both"/>
        <w:rPr>
          <w:rFonts w:ascii="Palatino Linotype" w:hAnsi="Palatino Linotype"/>
          <w:sz w:val="22"/>
        </w:rPr>
      </w:pPr>
      <w:r w:rsidRPr="00D96300">
        <w:rPr>
          <w:rFonts w:ascii="Palatino Linotype" w:hAnsi="Palatino Linotype"/>
          <w:i/>
          <w:sz w:val="22"/>
        </w:rPr>
        <w:t>(</w:t>
      </w:r>
      <w:r w:rsidRPr="00D96300">
        <w:rPr>
          <w:rFonts w:ascii="Palatino Linotype" w:hAnsi="Palatino Linotype"/>
          <w:sz w:val="22"/>
        </w:rPr>
        <w:t>Énfasis añadido)</w:t>
      </w:r>
    </w:p>
    <w:p w14:paraId="26B6FB11" w14:textId="77777777" w:rsidR="00EC0380" w:rsidRPr="00D96300" w:rsidRDefault="00EC0380" w:rsidP="00C34E78">
      <w:pPr>
        <w:pStyle w:val="Prrafodelista"/>
        <w:tabs>
          <w:tab w:val="left" w:pos="426"/>
        </w:tabs>
        <w:spacing w:before="240" w:after="240" w:line="360" w:lineRule="auto"/>
        <w:ind w:left="0" w:right="49"/>
        <w:jc w:val="both"/>
        <w:rPr>
          <w:rFonts w:ascii="Palatino Linotype" w:hAnsi="Palatino Linotype" w:cs="Arial"/>
        </w:rPr>
      </w:pPr>
    </w:p>
    <w:p w14:paraId="21F2AA97" w14:textId="0016546D" w:rsidR="00891A91" w:rsidRPr="00D96300" w:rsidRDefault="00910A37"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De lo anterior se aprecia que la Comisión Nacional del Agua será el ente encargado de autorizar proyectos relacionados con el tratamiento de aguas residuales, asimismo, se encarga de emitir autorizaciones para descargar aguas de esta naturaleza mediante el Permiso COAGUA-01-001 </w:t>
      </w:r>
      <w:r w:rsidRPr="00D96300">
        <w:rPr>
          <w:rFonts w:ascii="Palatino Linotype" w:hAnsi="Palatino Linotype" w:cs="Arial"/>
          <w:i/>
        </w:rPr>
        <w:t>Permiso de descarga de aguas residuales</w:t>
      </w:r>
      <w:r w:rsidRPr="00D96300">
        <w:rPr>
          <w:rStyle w:val="Refdenotaalpie"/>
          <w:rFonts w:ascii="Palatino Linotype" w:hAnsi="Palatino Linotype" w:cs="Arial"/>
          <w:i/>
        </w:rPr>
        <w:footnoteReference w:id="1"/>
      </w:r>
      <w:r w:rsidRPr="00D96300">
        <w:rPr>
          <w:rFonts w:ascii="Palatino Linotype" w:hAnsi="Palatino Linotype" w:cs="Arial"/>
        </w:rPr>
        <w:t>, documento que refiere lo siguiente:</w:t>
      </w:r>
    </w:p>
    <w:p w14:paraId="3EA9F98B" w14:textId="77777777" w:rsidR="00891A91" w:rsidRPr="00D96300" w:rsidRDefault="00891A91" w:rsidP="00C34E78">
      <w:pPr>
        <w:pStyle w:val="Prrafodelista"/>
        <w:tabs>
          <w:tab w:val="left" w:pos="426"/>
        </w:tabs>
        <w:spacing w:before="240" w:after="240" w:line="360" w:lineRule="auto"/>
        <w:ind w:left="0" w:right="49"/>
        <w:jc w:val="both"/>
        <w:rPr>
          <w:rFonts w:ascii="Palatino Linotype" w:hAnsi="Palatino Linotype" w:cs="Arial"/>
        </w:rPr>
      </w:pPr>
    </w:p>
    <w:p w14:paraId="4AB9DE8E" w14:textId="77777777" w:rsidR="00910A37" w:rsidRPr="00D96300" w:rsidRDefault="00910A37"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 xml:space="preserve">Las personas físicas o morales que viertan, infiltren, depositen o inyecten aguas residuales a un cuerpo receptor de propiedad nacional </w:t>
      </w:r>
      <w:r w:rsidRPr="00D96300">
        <w:rPr>
          <w:rFonts w:ascii="Palatino Linotype" w:hAnsi="Palatino Linotype"/>
          <w:i/>
          <w:sz w:val="22"/>
        </w:rPr>
        <w:t xml:space="preserve">(corriente o depósito natural de agua: río, cuenca, vaso, presa, cauce o zona marina), </w:t>
      </w:r>
      <w:r w:rsidRPr="00D96300">
        <w:rPr>
          <w:rFonts w:ascii="Palatino Linotype" w:hAnsi="Palatino Linotype"/>
          <w:b/>
          <w:i/>
          <w:sz w:val="22"/>
        </w:rPr>
        <w:t>en forma permanente o intermitente, o bien cuando se infiltren en terrenos, sean o no bienes nacionales, y puedan contaminar el subsuelo o los acuíferos, requieren permiso de descarga expedido por la Comisión Nacional del Agua</w:t>
      </w:r>
      <w:r w:rsidRPr="00D96300">
        <w:rPr>
          <w:rFonts w:ascii="Palatino Linotype" w:hAnsi="Palatino Linotype"/>
          <w:i/>
          <w:sz w:val="22"/>
        </w:rPr>
        <w:t xml:space="preserve"> (CONAGUA), el cual se solicita a través del trámite CONAGUA-01-001 Permiso de descarga de aguas residuales. </w:t>
      </w:r>
    </w:p>
    <w:p w14:paraId="73B191F1" w14:textId="22ECE7FC" w:rsidR="00910A37" w:rsidRPr="00D96300" w:rsidRDefault="00910A37" w:rsidP="00C34E78">
      <w:pPr>
        <w:pStyle w:val="Prrafodelista"/>
        <w:tabs>
          <w:tab w:val="left" w:pos="426"/>
        </w:tabs>
        <w:spacing w:before="240" w:after="240" w:line="360" w:lineRule="auto"/>
        <w:ind w:left="567" w:right="567"/>
        <w:jc w:val="both"/>
        <w:rPr>
          <w:rFonts w:ascii="Palatino Linotype" w:hAnsi="Palatino Linotype"/>
          <w:sz w:val="22"/>
        </w:rPr>
      </w:pPr>
      <w:r w:rsidRPr="00D96300">
        <w:rPr>
          <w:rFonts w:ascii="Palatino Linotype" w:hAnsi="Palatino Linotype"/>
          <w:i/>
          <w:sz w:val="22"/>
        </w:rPr>
        <w:t xml:space="preserve">Dichas aguas residuales deben tratarse previamente a su vertido a los cuerpos receptores para reintegrarlas en condiciones adecuadas, a fin de permitir su explotación, uso o aprovechamiento posterior en otras actividades o usos y mantener el equilibrio de los </w:t>
      </w:r>
      <w:r w:rsidRPr="00D96300">
        <w:rPr>
          <w:rFonts w:ascii="Palatino Linotype" w:hAnsi="Palatino Linotype"/>
          <w:i/>
          <w:sz w:val="22"/>
        </w:rPr>
        <w:lastRenderedPageBreak/>
        <w:t>ecosistemas, así como cumplir con lo dispuesto en la Ley de Aguas Nacionales y su Reglamento (LAN), la Ley Federal de Derechos (LFD) y las Normas Oficiales Mexicanas (</w:t>
      </w:r>
      <w:proofErr w:type="spellStart"/>
      <w:r w:rsidRPr="00D96300">
        <w:rPr>
          <w:rFonts w:ascii="Palatino Linotype" w:hAnsi="Palatino Linotype"/>
          <w:i/>
          <w:sz w:val="22"/>
        </w:rPr>
        <w:t>NOM’s</w:t>
      </w:r>
      <w:proofErr w:type="spellEnd"/>
      <w:r w:rsidRPr="00D96300">
        <w:rPr>
          <w:rFonts w:ascii="Palatino Linotype" w:hAnsi="Palatino Linotype"/>
          <w:i/>
          <w:sz w:val="22"/>
        </w:rPr>
        <w:t>)”</w:t>
      </w:r>
    </w:p>
    <w:p w14:paraId="758C78F3" w14:textId="56108420" w:rsidR="00910A37" w:rsidRPr="00D96300" w:rsidRDefault="00910A37" w:rsidP="00C34E78">
      <w:pPr>
        <w:pStyle w:val="Prrafodelista"/>
        <w:tabs>
          <w:tab w:val="left" w:pos="426"/>
        </w:tabs>
        <w:spacing w:before="240" w:after="240" w:line="360" w:lineRule="auto"/>
        <w:ind w:left="567" w:right="567"/>
        <w:jc w:val="both"/>
        <w:rPr>
          <w:rFonts w:ascii="Palatino Linotype" w:hAnsi="Palatino Linotype" w:cs="Arial"/>
          <w:sz w:val="22"/>
        </w:rPr>
      </w:pPr>
      <w:r w:rsidRPr="00D96300">
        <w:rPr>
          <w:rFonts w:ascii="Palatino Linotype" w:hAnsi="Palatino Linotype"/>
          <w:sz w:val="22"/>
        </w:rPr>
        <w:t>(Énfasis añadido)</w:t>
      </w:r>
    </w:p>
    <w:p w14:paraId="7E38BB2A" w14:textId="77777777" w:rsidR="00910A37" w:rsidRPr="00D96300" w:rsidRDefault="00910A37" w:rsidP="00C34E78">
      <w:pPr>
        <w:pStyle w:val="Prrafodelista"/>
        <w:tabs>
          <w:tab w:val="left" w:pos="426"/>
        </w:tabs>
        <w:spacing w:before="240" w:after="240" w:line="360" w:lineRule="auto"/>
        <w:ind w:left="0" w:right="49"/>
        <w:jc w:val="both"/>
        <w:rPr>
          <w:rFonts w:ascii="Palatino Linotype" w:hAnsi="Palatino Linotype" w:cs="Arial"/>
        </w:rPr>
      </w:pPr>
    </w:p>
    <w:p w14:paraId="703A78D3" w14:textId="0270C472" w:rsidR="00891A91" w:rsidRPr="00D96300" w:rsidRDefault="00910A37"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Por lo anterior, la Comisión Nacional del Agua se aprecia como el Sujeto Obligado competente para conocer de las autorizaciones para el tratamiento y descarga de aguas residuales por cuanto hace a mantos acuíferos nacionales.</w:t>
      </w:r>
    </w:p>
    <w:p w14:paraId="19D71540" w14:textId="77777777" w:rsidR="00891A91" w:rsidRPr="00D96300" w:rsidRDefault="00891A91" w:rsidP="003D1618">
      <w:pPr>
        <w:pStyle w:val="Prrafodelista"/>
        <w:tabs>
          <w:tab w:val="left" w:pos="426"/>
        </w:tabs>
        <w:spacing w:before="240" w:after="240" w:line="360" w:lineRule="auto"/>
        <w:ind w:left="0" w:right="49"/>
        <w:jc w:val="both"/>
        <w:rPr>
          <w:rFonts w:ascii="Palatino Linotype" w:hAnsi="Palatino Linotype" w:cs="Arial"/>
        </w:rPr>
      </w:pPr>
    </w:p>
    <w:p w14:paraId="0BA330F3" w14:textId="3FBC9A9A" w:rsidR="00891A91" w:rsidRPr="00D96300" w:rsidRDefault="00910A37"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Por otro lado, dentro de la demarcación territorial competente al Estado de México</w:t>
      </w:r>
      <w:r w:rsidR="00354499" w:rsidRPr="00D96300">
        <w:rPr>
          <w:rFonts w:ascii="Palatino Linotype" w:hAnsi="Palatino Linotype" w:cs="Arial"/>
        </w:rPr>
        <w:t>, por cuanto hace a los Municipios, la Ley Orgánica Municipal señala en su artículo 125 lo siguiente:</w:t>
      </w:r>
    </w:p>
    <w:p w14:paraId="6B57043A" w14:textId="77777777" w:rsidR="00891A91" w:rsidRPr="00D96300" w:rsidRDefault="00891A91" w:rsidP="00C34E78">
      <w:pPr>
        <w:pStyle w:val="Prrafodelista"/>
        <w:tabs>
          <w:tab w:val="left" w:pos="426"/>
        </w:tabs>
        <w:spacing w:before="240" w:after="240" w:line="360" w:lineRule="auto"/>
        <w:ind w:left="0" w:right="49"/>
        <w:jc w:val="both"/>
        <w:rPr>
          <w:rFonts w:ascii="Palatino Linotype" w:hAnsi="Palatino Linotype" w:cs="Arial"/>
        </w:rPr>
      </w:pPr>
    </w:p>
    <w:p w14:paraId="69188201" w14:textId="77777777" w:rsidR="00354499" w:rsidRPr="00D96300" w:rsidRDefault="0035449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Artículo 125.-</w:t>
      </w:r>
      <w:r w:rsidRPr="00D96300">
        <w:rPr>
          <w:rFonts w:ascii="Palatino Linotype" w:hAnsi="Palatino Linotype"/>
          <w:i/>
          <w:sz w:val="22"/>
        </w:rPr>
        <w:t xml:space="preserve"> </w:t>
      </w:r>
      <w:r w:rsidRPr="00D96300">
        <w:rPr>
          <w:rFonts w:ascii="Palatino Linotype" w:hAnsi="Palatino Linotype"/>
          <w:b/>
          <w:i/>
          <w:sz w:val="22"/>
        </w:rPr>
        <w:t>Los municipios tendrán a su cargo la prestación, explotación, administración y conservación de los servicios públicos municipales</w:t>
      </w:r>
      <w:r w:rsidRPr="00D96300">
        <w:rPr>
          <w:rFonts w:ascii="Palatino Linotype" w:hAnsi="Palatino Linotype"/>
          <w:i/>
          <w:sz w:val="22"/>
        </w:rPr>
        <w:t xml:space="preserve">, considerándose enunciativa y no limitativamente, los siguientes: </w:t>
      </w:r>
    </w:p>
    <w:p w14:paraId="4183E5B4" w14:textId="6C4052B4" w:rsidR="00354499" w:rsidRPr="00D96300" w:rsidRDefault="00354499"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I.</w:t>
      </w:r>
      <w:r w:rsidRPr="00D96300">
        <w:rPr>
          <w:rFonts w:ascii="Palatino Linotype" w:hAnsi="Palatino Linotype"/>
          <w:i/>
          <w:sz w:val="22"/>
        </w:rPr>
        <w:t xml:space="preserve"> Agua potable, alcantarillado, saneamiento y </w:t>
      </w:r>
      <w:r w:rsidRPr="00D96300">
        <w:rPr>
          <w:rFonts w:ascii="Palatino Linotype" w:hAnsi="Palatino Linotype"/>
          <w:b/>
          <w:i/>
          <w:sz w:val="22"/>
        </w:rPr>
        <w:t>aguas residuales</w:t>
      </w:r>
      <w:r w:rsidRPr="00D96300">
        <w:rPr>
          <w:rFonts w:ascii="Palatino Linotype" w:hAnsi="Palatino Linotype"/>
          <w:i/>
          <w:sz w:val="22"/>
        </w:rPr>
        <w:t>;</w:t>
      </w:r>
    </w:p>
    <w:p w14:paraId="7AB1A445" w14:textId="2B3ADBC0" w:rsidR="00354499" w:rsidRPr="00D96300" w:rsidRDefault="00354499" w:rsidP="00C34E78">
      <w:pPr>
        <w:pStyle w:val="Prrafodelista"/>
        <w:tabs>
          <w:tab w:val="left" w:pos="426"/>
        </w:tabs>
        <w:spacing w:before="240" w:after="240" w:line="360" w:lineRule="auto"/>
        <w:ind w:left="567" w:right="567"/>
        <w:jc w:val="both"/>
        <w:rPr>
          <w:rFonts w:ascii="Palatino Linotype" w:hAnsi="Palatino Linotype"/>
          <w:sz w:val="22"/>
        </w:rPr>
      </w:pPr>
      <w:r w:rsidRPr="00D96300">
        <w:rPr>
          <w:rFonts w:ascii="Palatino Linotype" w:hAnsi="Palatino Linotype"/>
          <w:i/>
          <w:sz w:val="22"/>
        </w:rPr>
        <w:t>(…)”</w:t>
      </w:r>
    </w:p>
    <w:p w14:paraId="0C0D13D8" w14:textId="750AF176" w:rsidR="00354499" w:rsidRPr="00D96300" w:rsidRDefault="00354499" w:rsidP="00C34E78">
      <w:pPr>
        <w:pStyle w:val="Prrafodelista"/>
        <w:tabs>
          <w:tab w:val="left" w:pos="426"/>
        </w:tabs>
        <w:spacing w:before="240" w:after="240" w:line="360" w:lineRule="auto"/>
        <w:ind w:left="567" w:right="567"/>
        <w:jc w:val="both"/>
        <w:rPr>
          <w:rFonts w:ascii="Palatino Linotype" w:hAnsi="Palatino Linotype" w:cs="Arial"/>
          <w:sz w:val="22"/>
        </w:rPr>
      </w:pPr>
      <w:r w:rsidRPr="00D96300">
        <w:rPr>
          <w:rFonts w:ascii="Palatino Linotype" w:hAnsi="Palatino Linotype"/>
          <w:sz w:val="22"/>
        </w:rPr>
        <w:t>(Énfasis añadido)</w:t>
      </w:r>
    </w:p>
    <w:p w14:paraId="7C100979" w14:textId="77777777" w:rsidR="00354499" w:rsidRPr="00D96300" w:rsidRDefault="00354499" w:rsidP="00C34E78">
      <w:pPr>
        <w:pStyle w:val="Prrafodelista"/>
        <w:tabs>
          <w:tab w:val="left" w:pos="426"/>
        </w:tabs>
        <w:spacing w:before="240" w:after="240" w:line="360" w:lineRule="auto"/>
        <w:ind w:left="0" w:right="49"/>
        <w:jc w:val="both"/>
        <w:rPr>
          <w:rFonts w:ascii="Palatino Linotype" w:hAnsi="Palatino Linotype" w:cs="Arial"/>
        </w:rPr>
      </w:pPr>
    </w:p>
    <w:p w14:paraId="65EA5636" w14:textId="04EF2945" w:rsidR="00891A91" w:rsidRPr="00D96300" w:rsidRDefault="00354499"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En ese sentido, se aprecia que los municipios están reconocidos por la Ley en comento para hacerse cargo de sus servicios públicos, como lo es el tratamiento </w:t>
      </w:r>
      <w:r w:rsidR="006957BD" w:rsidRPr="00D96300">
        <w:rPr>
          <w:rFonts w:ascii="Palatino Linotype" w:hAnsi="Palatino Linotype" w:cs="Arial"/>
        </w:rPr>
        <w:t xml:space="preserve">y descarga de aguas residuales; por ello, se aprecia que el municipio donde esté asentada alguna de las empresas mencionadas en la solicitud de información debe contar con competencia para poseer, generar y administrar información relacionada </w:t>
      </w:r>
      <w:r w:rsidR="006957BD" w:rsidRPr="00D96300">
        <w:rPr>
          <w:rFonts w:ascii="Palatino Linotype" w:hAnsi="Palatino Linotype" w:cs="Arial"/>
        </w:rPr>
        <w:lastRenderedPageBreak/>
        <w:t>con la expedición de autorizaciones para realizar el tratamiento y descarga de líquidos.</w:t>
      </w:r>
    </w:p>
    <w:p w14:paraId="044A05F5" w14:textId="77777777" w:rsidR="00891A91" w:rsidRPr="00D96300" w:rsidRDefault="00891A91" w:rsidP="003D1618">
      <w:pPr>
        <w:pStyle w:val="Prrafodelista"/>
        <w:tabs>
          <w:tab w:val="left" w:pos="426"/>
        </w:tabs>
        <w:spacing w:before="240" w:after="240" w:line="360" w:lineRule="auto"/>
        <w:ind w:left="0" w:right="49"/>
        <w:jc w:val="both"/>
        <w:rPr>
          <w:rFonts w:ascii="Palatino Linotype" w:hAnsi="Palatino Linotype" w:cs="Arial"/>
        </w:rPr>
      </w:pPr>
    </w:p>
    <w:p w14:paraId="267462C9" w14:textId="0A076674" w:rsidR="00891A91" w:rsidRPr="00D96300" w:rsidRDefault="006957BD"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Finalmente, por cuanto hace a la persona jurídico-colectiva </w:t>
      </w:r>
      <w:proofErr w:type="spellStart"/>
      <w:r w:rsidRPr="00D96300">
        <w:rPr>
          <w:rFonts w:ascii="Palatino Linotype" w:hAnsi="Palatino Linotype" w:cs="Arial"/>
          <w:i/>
        </w:rPr>
        <w:t>Reciclagua</w:t>
      </w:r>
      <w:proofErr w:type="spellEnd"/>
      <w:r w:rsidRPr="00D96300">
        <w:rPr>
          <w:rFonts w:ascii="Palatino Linotype" w:hAnsi="Palatino Linotype" w:cs="Arial"/>
          <w:i/>
        </w:rPr>
        <w:t xml:space="preserve"> Ambiental S.A de C.V</w:t>
      </w:r>
      <w:r w:rsidRPr="00D96300">
        <w:rPr>
          <w:rFonts w:ascii="Palatino Linotype" w:hAnsi="Palatino Linotype" w:cs="Arial"/>
        </w:rPr>
        <w:t xml:space="preserve">, </w:t>
      </w:r>
      <w:r w:rsidR="009D322A" w:rsidRPr="00D96300">
        <w:rPr>
          <w:rFonts w:ascii="Palatino Linotype" w:hAnsi="Palatino Linotype" w:cs="Arial"/>
        </w:rPr>
        <w:t>ésta es, considerada como un Sujeto Obligado en materia de transparencia y acceso a la información pública, de conformidad con el Padrón de Sujetos Obligados en Materia de Transparencia y Acceso a la Información Pública del Estado de México y Municipios, como muestran las siguientes imágenes:</w:t>
      </w:r>
    </w:p>
    <w:p w14:paraId="26D3363D" w14:textId="77777777" w:rsidR="00891A91" w:rsidRPr="00D96300" w:rsidRDefault="00891A91" w:rsidP="00C34E78">
      <w:pPr>
        <w:pStyle w:val="Prrafodelista"/>
        <w:tabs>
          <w:tab w:val="left" w:pos="426"/>
        </w:tabs>
        <w:spacing w:before="240" w:after="240" w:line="360" w:lineRule="auto"/>
        <w:ind w:left="0" w:right="49"/>
        <w:jc w:val="both"/>
        <w:rPr>
          <w:rFonts w:ascii="Palatino Linotype" w:hAnsi="Palatino Linotype" w:cs="Arial"/>
        </w:rPr>
      </w:pPr>
    </w:p>
    <w:p w14:paraId="58F23752" w14:textId="249B79BB" w:rsidR="009D322A" w:rsidRPr="00D96300" w:rsidRDefault="009D322A" w:rsidP="00C34E78">
      <w:pPr>
        <w:pStyle w:val="Prrafodelista"/>
        <w:tabs>
          <w:tab w:val="left" w:pos="426"/>
        </w:tabs>
        <w:spacing w:before="240" w:after="240" w:line="360" w:lineRule="auto"/>
        <w:ind w:left="0" w:right="49"/>
        <w:jc w:val="center"/>
        <w:rPr>
          <w:rFonts w:ascii="Palatino Linotype" w:hAnsi="Palatino Linotype" w:cs="Arial"/>
        </w:rPr>
      </w:pPr>
      <w:r w:rsidRPr="00D96300">
        <w:rPr>
          <w:noProof/>
          <w:lang w:val="es-MX" w:eastAsia="es-MX"/>
        </w:rPr>
        <w:drawing>
          <wp:inline distT="0" distB="0" distL="0" distR="0" wp14:anchorId="7B99BB25" wp14:editId="6AA35BF7">
            <wp:extent cx="4019550" cy="1080353"/>
            <wp:effectExtent l="57150" t="57150" r="114300" b="1200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024" t="39674" r="29005" b="41848"/>
                    <a:stretch/>
                  </pic:blipFill>
                  <pic:spPr bwMode="auto">
                    <a:xfrm>
                      <a:off x="0" y="0"/>
                      <a:ext cx="4033423" cy="108408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DB918B" w14:textId="2D245644" w:rsidR="009D322A" w:rsidRPr="00D96300" w:rsidRDefault="009D322A" w:rsidP="00C34E78">
      <w:pPr>
        <w:pStyle w:val="Prrafodelista"/>
        <w:tabs>
          <w:tab w:val="left" w:pos="426"/>
        </w:tabs>
        <w:spacing w:before="240" w:after="240" w:line="360" w:lineRule="auto"/>
        <w:ind w:left="0" w:right="49"/>
        <w:jc w:val="center"/>
        <w:rPr>
          <w:rFonts w:ascii="Palatino Linotype" w:hAnsi="Palatino Linotype" w:cs="Arial"/>
        </w:rPr>
      </w:pPr>
      <w:r w:rsidRPr="00D96300">
        <w:rPr>
          <w:rFonts w:ascii="Palatino Linotype" w:hAnsi="Palatino Linotype" w:cs="Arial"/>
          <w:noProof/>
          <w:lang w:val="es-MX" w:eastAsia="es-MX"/>
        </w:rPr>
        <w:drawing>
          <wp:inline distT="0" distB="0" distL="0" distR="0" wp14:anchorId="609D27F9" wp14:editId="36E8BB7B">
            <wp:extent cx="4105275" cy="933968"/>
            <wp:effectExtent l="57150" t="57150" r="104775"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9339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41340E" w14:textId="77777777" w:rsidR="009D322A" w:rsidRPr="00D96300" w:rsidRDefault="009D322A" w:rsidP="00C34E78">
      <w:pPr>
        <w:pStyle w:val="Prrafodelista"/>
        <w:tabs>
          <w:tab w:val="left" w:pos="426"/>
        </w:tabs>
        <w:spacing w:before="240" w:after="240" w:line="360" w:lineRule="auto"/>
        <w:ind w:left="0" w:right="49"/>
        <w:jc w:val="both"/>
        <w:rPr>
          <w:rFonts w:ascii="Palatino Linotype" w:hAnsi="Palatino Linotype" w:cs="Arial"/>
        </w:rPr>
      </w:pPr>
    </w:p>
    <w:p w14:paraId="05CE0538" w14:textId="0FFB925A" w:rsidR="00891A91" w:rsidRPr="00D96300" w:rsidRDefault="009D322A"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Por lo anterior, al ser un Sujeto Obligado reconocido por este Órgano Garante a transparentar su gestión y publicar toda la información que posea, genere y administre en el ejercicio de sus funciones, el </w:t>
      </w:r>
      <w:r w:rsidRPr="00D96300">
        <w:rPr>
          <w:rFonts w:ascii="Palatino Linotype" w:hAnsi="Palatino Linotype" w:cs="Arial"/>
          <w:b/>
        </w:rPr>
        <w:t>RECURRENTE</w:t>
      </w:r>
      <w:r w:rsidRPr="00D96300">
        <w:rPr>
          <w:rFonts w:ascii="Palatino Linotype" w:hAnsi="Palatino Linotype" w:cs="Arial"/>
        </w:rPr>
        <w:t xml:space="preserve"> puede dirigir su solicitud de información directamente al Sujeto Obligado denominado </w:t>
      </w:r>
      <w:proofErr w:type="spellStart"/>
      <w:r w:rsidRPr="00D96300">
        <w:rPr>
          <w:rFonts w:ascii="Palatino Linotype" w:hAnsi="Palatino Linotype" w:cs="Arial"/>
          <w:i/>
        </w:rPr>
        <w:t>Reciclagua</w:t>
      </w:r>
      <w:proofErr w:type="spellEnd"/>
      <w:r w:rsidRPr="00D96300">
        <w:rPr>
          <w:rFonts w:ascii="Palatino Linotype" w:hAnsi="Palatino Linotype" w:cs="Arial"/>
          <w:i/>
        </w:rPr>
        <w:t xml:space="preserve"> Ambiental S.A. de C.V. </w:t>
      </w:r>
      <w:r w:rsidRPr="00D96300">
        <w:rPr>
          <w:rFonts w:ascii="Palatino Linotype" w:hAnsi="Palatino Linotype" w:cs="Arial"/>
        </w:rPr>
        <w:t>a efecto de solicitar las autorizaciones o permisos para el tratamiento y descarga de aguas residuales.</w:t>
      </w:r>
    </w:p>
    <w:p w14:paraId="3B1FC95A" w14:textId="77777777" w:rsidR="00F412A6" w:rsidRPr="00D96300" w:rsidRDefault="00F412A6" w:rsidP="003D1618">
      <w:pPr>
        <w:pStyle w:val="Prrafodelista"/>
        <w:tabs>
          <w:tab w:val="left" w:pos="426"/>
        </w:tabs>
        <w:spacing w:before="240" w:after="240" w:line="360" w:lineRule="auto"/>
        <w:ind w:left="0" w:right="49"/>
        <w:jc w:val="both"/>
        <w:rPr>
          <w:rFonts w:ascii="Palatino Linotype" w:hAnsi="Palatino Linotype" w:cs="Arial"/>
        </w:rPr>
      </w:pPr>
    </w:p>
    <w:p w14:paraId="68D22657" w14:textId="1E8F6FA4" w:rsidR="00F412A6" w:rsidRPr="00D96300" w:rsidRDefault="009D322A"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rPr>
        <w:t>Ahora bien, es</w:t>
      </w:r>
      <w:r w:rsidR="00F744F6" w:rsidRPr="00D96300">
        <w:rPr>
          <w:rFonts w:ascii="Palatino Linotype" w:hAnsi="Palatino Linotype"/>
        </w:rPr>
        <w:t xml:space="preserve"> imperativo señalar que </w:t>
      </w:r>
      <w:r w:rsidR="00DA0453" w:rsidRPr="00D96300">
        <w:rPr>
          <w:rFonts w:ascii="Palatino Linotype" w:hAnsi="Palatino Linotype"/>
        </w:rPr>
        <w:t xml:space="preserve">por cuanto hace a </w:t>
      </w:r>
      <w:r w:rsidRPr="00D96300">
        <w:rPr>
          <w:rFonts w:ascii="Palatino Linotype" w:hAnsi="Palatino Linotype"/>
        </w:rPr>
        <w:t>la</w:t>
      </w:r>
      <w:r w:rsidR="00DA0453" w:rsidRPr="00D96300">
        <w:rPr>
          <w:rFonts w:ascii="Palatino Linotype" w:hAnsi="Palatino Linotype"/>
        </w:rPr>
        <w:t xml:space="preserve"> </w:t>
      </w:r>
      <w:r w:rsidRPr="00D96300">
        <w:rPr>
          <w:rFonts w:ascii="Palatino Linotype" w:hAnsi="Palatino Linotype"/>
        </w:rPr>
        <w:t xml:space="preserve">Declaratoria </w:t>
      </w:r>
      <w:r w:rsidR="00DA0453" w:rsidRPr="00D96300">
        <w:rPr>
          <w:rFonts w:ascii="Palatino Linotype" w:hAnsi="Palatino Linotype"/>
        </w:rPr>
        <w:t xml:space="preserve">de </w:t>
      </w:r>
      <w:r w:rsidRPr="00D96300">
        <w:rPr>
          <w:rFonts w:ascii="Palatino Linotype" w:hAnsi="Palatino Linotype"/>
        </w:rPr>
        <w:t>Incompetencia</w:t>
      </w:r>
      <w:r w:rsidR="00DA0453" w:rsidRPr="00D96300">
        <w:rPr>
          <w:rFonts w:ascii="Palatino Linotype" w:hAnsi="Palatino Linotype"/>
        </w:rPr>
        <w:t xml:space="preserve">, </w:t>
      </w:r>
      <w:r w:rsidR="00F744F6" w:rsidRPr="00D96300">
        <w:rPr>
          <w:rFonts w:ascii="Palatino Linotype" w:hAnsi="Palatino Linotype"/>
        </w:rPr>
        <w:t>la Ley de Transparencia y Acceso a la Información Pública del Estado de México y Municipios</w:t>
      </w:r>
      <w:r w:rsidR="00DA0453" w:rsidRPr="00D96300">
        <w:rPr>
          <w:rFonts w:ascii="Palatino Linotype" w:hAnsi="Palatino Linotype"/>
        </w:rPr>
        <w:t>, en su artículo 167, contempla lo siguiente:</w:t>
      </w:r>
    </w:p>
    <w:p w14:paraId="4D7C4CD9" w14:textId="77777777" w:rsidR="00F412A6" w:rsidRPr="00D96300" w:rsidRDefault="00F412A6" w:rsidP="00C34E78">
      <w:pPr>
        <w:pStyle w:val="Prrafodelista"/>
        <w:tabs>
          <w:tab w:val="left" w:pos="426"/>
        </w:tabs>
        <w:spacing w:before="240" w:after="240" w:line="360" w:lineRule="auto"/>
        <w:ind w:left="0" w:right="49"/>
        <w:jc w:val="both"/>
        <w:rPr>
          <w:rFonts w:ascii="Palatino Linotype" w:hAnsi="Palatino Linotype" w:cs="Arial"/>
        </w:rPr>
      </w:pPr>
    </w:p>
    <w:p w14:paraId="35F7D9EF" w14:textId="77777777" w:rsidR="00DA0453" w:rsidRPr="00D96300" w:rsidRDefault="00DA0453"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w:t>
      </w:r>
      <w:r w:rsidRPr="00D96300">
        <w:rPr>
          <w:rFonts w:ascii="Palatino Linotype" w:hAnsi="Palatino Linotype"/>
          <w:b/>
          <w:i/>
          <w:sz w:val="22"/>
        </w:rPr>
        <w:t>Artículo 167.</w:t>
      </w:r>
      <w:r w:rsidRPr="00D96300">
        <w:rPr>
          <w:rFonts w:ascii="Palatino Linotype" w:hAnsi="Palatino Linotype"/>
          <w:i/>
          <w:sz w:val="22"/>
        </w:rPr>
        <w:t xml:space="preserve"> </w:t>
      </w:r>
      <w:r w:rsidRPr="00D96300">
        <w:rPr>
          <w:rFonts w:ascii="Palatino Linotype" w:hAnsi="Palatino Linotype"/>
          <w:b/>
          <w:i/>
          <w:sz w:val="22"/>
        </w:rPr>
        <w:t>Cuando las unidades de transparencia determinen la</w:t>
      </w:r>
      <w:r w:rsidRPr="00D96300">
        <w:rPr>
          <w:rFonts w:ascii="Palatino Linotype" w:hAnsi="Palatino Linotype"/>
          <w:i/>
          <w:sz w:val="22"/>
        </w:rPr>
        <w:t xml:space="preserve"> notoria </w:t>
      </w:r>
      <w:r w:rsidRPr="00D96300">
        <w:rPr>
          <w:rFonts w:ascii="Palatino Linotype" w:hAnsi="Palatino Linotype"/>
          <w:b/>
          <w:i/>
          <w:sz w:val="22"/>
        </w:rPr>
        <w:t>incompetencia</w:t>
      </w:r>
      <w:r w:rsidRPr="00D96300">
        <w:rPr>
          <w:rFonts w:ascii="Palatino Linotype" w:hAnsi="Palatino Linotype"/>
          <w:i/>
          <w:sz w:val="22"/>
        </w:rPr>
        <w:t xml:space="preserve"> por parte de los sujetos obligados, dentro del ámbito de aplicación, </w:t>
      </w:r>
      <w:r w:rsidRPr="00D96300">
        <w:rPr>
          <w:rFonts w:ascii="Palatino Linotype" w:hAnsi="Palatino Linotype"/>
          <w:b/>
          <w:i/>
          <w:sz w:val="22"/>
        </w:rPr>
        <w:t>para atender la solicitud</w:t>
      </w:r>
      <w:r w:rsidRPr="00D96300">
        <w:rPr>
          <w:rFonts w:ascii="Palatino Linotype" w:hAnsi="Palatino Linotype"/>
          <w:i/>
          <w:sz w:val="22"/>
        </w:rPr>
        <w:t xml:space="preserve"> de acceso a la información, </w:t>
      </w:r>
      <w:r w:rsidRPr="00D96300">
        <w:rPr>
          <w:rFonts w:ascii="Palatino Linotype" w:hAnsi="Palatino Linotype"/>
          <w:b/>
          <w:i/>
          <w:sz w:val="22"/>
        </w:rPr>
        <w:t>deberán comunicarlo al solicitante, dentro de los tres días hábiles posteriores a la recepción de la solicitud y, en su caso orientar al solicitante, el o los sujetos obligados competentes.</w:t>
      </w:r>
      <w:r w:rsidRPr="00D96300">
        <w:rPr>
          <w:rFonts w:ascii="Palatino Linotype" w:hAnsi="Palatino Linotype"/>
          <w:i/>
          <w:sz w:val="22"/>
        </w:rPr>
        <w:t xml:space="preserve"> </w:t>
      </w:r>
    </w:p>
    <w:p w14:paraId="751842DC" w14:textId="77777777" w:rsidR="00DA0453" w:rsidRPr="00D96300" w:rsidRDefault="00DA0453"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A5895C7" w14:textId="3EC9F0A1" w:rsidR="00DA0453" w:rsidRPr="00D96300" w:rsidRDefault="00DA0453" w:rsidP="00C34E78">
      <w:pPr>
        <w:pStyle w:val="Prrafodelista"/>
        <w:tabs>
          <w:tab w:val="left" w:pos="426"/>
        </w:tabs>
        <w:spacing w:before="240" w:after="240" w:line="360" w:lineRule="auto"/>
        <w:ind w:left="567" w:right="567"/>
        <w:jc w:val="both"/>
        <w:rPr>
          <w:rFonts w:ascii="Palatino Linotype" w:hAnsi="Palatino Linotype"/>
          <w:sz w:val="22"/>
        </w:rPr>
      </w:pPr>
      <w:r w:rsidRPr="00D96300">
        <w:rPr>
          <w:rFonts w:ascii="Palatino Linotype" w:hAnsi="Palatino Linotype"/>
          <w:i/>
          <w:sz w:val="22"/>
        </w:rPr>
        <w:t>Si transcurrido el plazo señalado en el primer párrafo de este artículo, el sujeto obligado no declina la competencia en los términos establecidos, podrá canalizar la solicitud ante el sujeto obligado competente.”</w:t>
      </w:r>
    </w:p>
    <w:p w14:paraId="6421157F" w14:textId="6853CF38" w:rsidR="00DA0453" w:rsidRPr="00D96300" w:rsidRDefault="00DA0453" w:rsidP="00C34E78">
      <w:pPr>
        <w:pStyle w:val="Prrafodelista"/>
        <w:tabs>
          <w:tab w:val="left" w:pos="426"/>
        </w:tabs>
        <w:spacing w:before="240" w:after="240" w:line="360" w:lineRule="auto"/>
        <w:ind w:left="567" w:right="567"/>
        <w:jc w:val="both"/>
        <w:rPr>
          <w:rFonts w:ascii="Palatino Linotype" w:hAnsi="Palatino Linotype" w:cs="Arial"/>
          <w:sz w:val="22"/>
        </w:rPr>
      </w:pPr>
      <w:r w:rsidRPr="00D96300">
        <w:rPr>
          <w:rFonts w:ascii="Palatino Linotype" w:hAnsi="Palatino Linotype"/>
          <w:sz w:val="22"/>
        </w:rPr>
        <w:t>(Énfasis añadido)</w:t>
      </w:r>
    </w:p>
    <w:p w14:paraId="5376A844" w14:textId="77777777" w:rsidR="00DA0453" w:rsidRPr="00D96300" w:rsidRDefault="00DA0453" w:rsidP="00C34E78">
      <w:pPr>
        <w:pStyle w:val="Prrafodelista"/>
        <w:tabs>
          <w:tab w:val="left" w:pos="426"/>
        </w:tabs>
        <w:spacing w:before="240" w:after="240" w:line="360" w:lineRule="auto"/>
        <w:ind w:left="0" w:right="49"/>
        <w:jc w:val="both"/>
        <w:rPr>
          <w:rFonts w:ascii="Palatino Linotype" w:hAnsi="Palatino Linotype" w:cs="Arial"/>
        </w:rPr>
      </w:pPr>
    </w:p>
    <w:p w14:paraId="2FEF58BF" w14:textId="19791269" w:rsidR="00F412A6" w:rsidRPr="00D96300" w:rsidRDefault="00DA0453"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En ese tenor, para que sea admisible una </w:t>
      </w:r>
      <w:r w:rsidR="009D322A" w:rsidRPr="00D96300">
        <w:rPr>
          <w:rFonts w:ascii="Palatino Linotype" w:hAnsi="Palatino Linotype" w:cs="Arial"/>
        </w:rPr>
        <w:t xml:space="preserve">Declaratoria </w:t>
      </w:r>
      <w:r w:rsidRPr="00D96300">
        <w:rPr>
          <w:rFonts w:ascii="Palatino Linotype" w:hAnsi="Palatino Linotype" w:cs="Arial"/>
        </w:rPr>
        <w:t xml:space="preserve">de </w:t>
      </w:r>
      <w:r w:rsidR="009D322A" w:rsidRPr="00D96300">
        <w:rPr>
          <w:rFonts w:ascii="Palatino Linotype" w:hAnsi="Palatino Linotype" w:cs="Arial"/>
        </w:rPr>
        <w:t xml:space="preserve">Incompetencia </w:t>
      </w:r>
      <w:r w:rsidRPr="00D96300">
        <w:rPr>
          <w:rFonts w:ascii="Palatino Linotype" w:hAnsi="Palatino Linotype" w:cs="Arial"/>
        </w:rPr>
        <w:t>para poseer, generar o administrar determinada información, la Unidad de Transparencia de los Sujetos Obligados deberá comunicarlo al Solicitante dentro de los tres días hábiles posteriores a la recepción de la solicitud y, además, orientarle sobre el o los Sujetos Obligados competentes que posean, generen o administren la misma.</w:t>
      </w:r>
    </w:p>
    <w:p w14:paraId="349D01CA" w14:textId="77777777" w:rsidR="00F412A6" w:rsidRPr="00D96300" w:rsidRDefault="00F412A6" w:rsidP="003D1618">
      <w:pPr>
        <w:pStyle w:val="Prrafodelista"/>
        <w:tabs>
          <w:tab w:val="left" w:pos="426"/>
        </w:tabs>
        <w:spacing w:before="240" w:after="240" w:line="360" w:lineRule="auto"/>
        <w:ind w:left="0" w:right="49"/>
        <w:jc w:val="both"/>
        <w:rPr>
          <w:rFonts w:ascii="Palatino Linotype" w:hAnsi="Palatino Linotype" w:cs="Arial"/>
        </w:rPr>
      </w:pPr>
    </w:p>
    <w:p w14:paraId="51ED3A60" w14:textId="50A8F14A" w:rsidR="00F412A6" w:rsidRPr="00D96300" w:rsidRDefault="00DA0453"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rPr>
        <w:lastRenderedPageBreak/>
        <w:t>Para el caso concre</w:t>
      </w:r>
      <w:r w:rsidR="00680A7A" w:rsidRPr="00D96300">
        <w:rPr>
          <w:rFonts w:ascii="Palatino Linotype" w:hAnsi="Palatino Linotype"/>
        </w:rPr>
        <w:t>to, la</w:t>
      </w:r>
      <w:r w:rsidRPr="00D96300">
        <w:rPr>
          <w:rFonts w:ascii="Palatino Linotype" w:hAnsi="Palatino Linotype"/>
        </w:rPr>
        <w:t xml:space="preserve"> entonces </w:t>
      </w:r>
      <w:r w:rsidRPr="00D96300">
        <w:rPr>
          <w:rFonts w:ascii="Palatino Linotype" w:hAnsi="Palatino Linotype"/>
          <w:b/>
        </w:rPr>
        <w:t>SOLICITANTE</w:t>
      </w:r>
      <w:r w:rsidRPr="00D96300">
        <w:rPr>
          <w:rFonts w:ascii="Palatino Linotype" w:hAnsi="Palatino Linotype"/>
        </w:rPr>
        <w:t xml:space="preserve"> promovió la solicitud de información </w:t>
      </w:r>
      <w:r w:rsidR="00B46A31" w:rsidRPr="00D96300">
        <w:rPr>
          <w:rFonts w:ascii="Palatino Linotype" w:hAnsi="Palatino Linotype"/>
          <w:b/>
        </w:rPr>
        <w:t>00021/SMA/IP/2020</w:t>
      </w:r>
      <w:r w:rsidRPr="00D96300">
        <w:rPr>
          <w:rFonts w:ascii="Palatino Linotype" w:hAnsi="Palatino Linotype"/>
        </w:rPr>
        <w:t xml:space="preserve"> el </w:t>
      </w:r>
      <w:r w:rsidR="00680A7A" w:rsidRPr="00D96300">
        <w:rPr>
          <w:rFonts w:ascii="Palatino Linotype" w:hAnsi="Palatino Linotype"/>
        </w:rPr>
        <w:t>veintidós</w:t>
      </w:r>
      <w:r w:rsidRPr="00D96300">
        <w:rPr>
          <w:rFonts w:ascii="Palatino Linotype" w:hAnsi="Palatino Linotype"/>
        </w:rPr>
        <w:t xml:space="preserve"> (</w:t>
      </w:r>
      <w:r w:rsidR="00680A7A" w:rsidRPr="00D96300">
        <w:rPr>
          <w:rFonts w:ascii="Palatino Linotype" w:hAnsi="Palatino Linotype"/>
        </w:rPr>
        <w:t>22</w:t>
      </w:r>
      <w:r w:rsidRPr="00D96300">
        <w:rPr>
          <w:rFonts w:ascii="Palatino Linotype" w:hAnsi="Palatino Linotype"/>
        </w:rPr>
        <w:t xml:space="preserve">) de enero de dos mil veinte, y el </w:t>
      </w:r>
      <w:r w:rsidRPr="00D96300">
        <w:rPr>
          <w:rFonts w:ascii="Palatino Linotype" w:hAnsi="Palatino Linotype"/>
          <w:b/>
        </w:rPr>
        <w:t>SUJETO OBLIGADO</w:t>
      </w:r>
      <w:r w:rsidRPr="00D96300">
        <w:rPr>
          <w:rFonts w:ascii="Palatino Linotype" w:hAnsi="Palatino Linotype"/>
        </w:rPr>
        <w:t xml:space="preserve"> manifestó su incompetencia el </w:t>
      </w:r>
      <w:r w:rsidR="00680A7A" w:rsidRPr="00D96300">
        <w:rPr>
          <w:rFonts w:ascii="Palatino Linotype" w:hAnsi="Palatino Linotype"/>
        </w:rPr>
        <w:t>veintisiete</w:t>
      </w:r>
      <w:r w:rsidRPr="00D96300">
        <w:rPr>
          <w:rFonts w:ascii="Palatino Linotype" w:hAnsi="Palatino Linotype"/>
        </w:rPr>
        <w:t xml:space="preserve"> (2</w:t>
      </w:r>
      <w:r w:rsidR="00680A7A" w:rsidRPr="00D96300">
        <w:rPr>
          <w:rFonts w:ascii="Palatino Linotype" w:hAnsi="Palatino Linotype"/>
        </w:rPr>
        <w:t>7</w:t>
      </w:r>
      <w:r w:rsidRPr="00D96300">
        <w:rPr>
          <w:rFonts w:ascii="Palatino Linotype" w:hAnsi="Palatino Linotype"/>
        </w:rPr>
        <w:t>) de enero de los corrientes; esto es, al tercer día hábil posterior a la presentación de la solicitud, encontrándose en el plazo legal establecido en el numeral 167 de la Ley de la materia.</w:t>
      </w:r>
    </w:p>
    <w:p w14:paraId="065A7DE0" w14:textId="77777777" w:rsidR="00F412A6" w:rsidRPr="00D96300" w:rsidRDefault="00F412A6" w:rsidP="003D1618">
      <w:pPr>
        <w:pStyle w:val="Prrafodelista"/>
        <w:tabs>
          <w:tab w:val="left" w:pos="426"/>
        </w:tabs>
        <w:spacing w:before="240" w:after="240" w:line="360" w:lineRule="auto"/>
        <w:ind w:left="0" w:right="49"/>
        <w:jc w:val="both"/>
        <w:rPr>
          <w:rFonts w:ascii="Palatino Linotype" w:hAnsi="Palatino Linotype" w:cs="Arial"/>
        </w:rPr>
      </w:pPr>
    </w:p>
    <w:p w14:paraId="6BCEF527" w14:textId="54ECA47D" w:rsidR="00F412A6" w:rsidRPr="00D96300" w:rsidRDefault="00DA0453"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rPr>
        <w:t xml:space="preserve">Del mismo modo, dentro de la Declaratoria de Incompetencia el </w:t>
      </w:r>
      <w:r w:rsidRPr="00D96300">
        <w:rPr>
          <w:rFonts w:ascii="Palatino Linotype" w:hAnsi="Palatino Linotype"/>
          <w:b/>
        </w:rPr>
        <w:t>SUJETO OBLIGADO</w:t>
      </w:r>
      <w:r w:rsidRPr="00D96300">
        <w:rPr>
          <w:rFonts w:ascii="Palatino Linotype" w:hAnsi="Palatino Linotype"/>
        </w:rPr>
        <w:t xml:space="preserve"> señaló como Sujetos Obligados competentes para poseer, gener</w:t>
      </w:r>
      <w:r w:rsidR="00680A7A" w:rsidRPr="00D96300">
        <w:rPr>
          <w:rFonts w:ascii="Palatino Linotype" w:hAnsi="Palatino Linotype"/>
        </w:rPr>
        <w:t xml:space="preserve">ar o administrar lo requerido a los Ayuntamientos del Estado de México, la Comisión Nacional del Agua y a la propia moral </w:t>
      </w:r>
      <w:proofErr w:type="spellStart"/>
      <w:r w:rsidR="00680A7A" w:rsidRPr="00D96300">
        <w:rPr>
          <w:rFonts w:ascii="Palatino Linotype" w:hAnsi="Palatino Linotype"/>
          <w:i/>
        </w:rPr>
        <w:t>Reciclagua</w:t>
      </w:r>
      <w:proofErr w:type="spellEnd"/>
      <w:r w:rsidR="00680A7A" w:rsidRPr="00D96300">
        <w:rPr>
          <w:rFonts w:ascii="Palatino Linotype" w:hAnsi="Palatino Linotype"/>
          <w:i/>
        </w:rPr>
        <w:t xml:space="preserve"> Ambiental S.A. de C.V</w:t>
      </w:r>
      <w:r w:rsidRPr="00D96300">
        <w:rPr>
          <w:rFonts w:ascii="Palatino Linotype" w:hAnsi="Palatino Linotype"/>
        </w:rPr>
        <w:t>.</w:t>
      </w:r>
    </w:p>
    <w:p w14:paraId="237CD76C" w14:textId="77777777" w:rsidR="00DA0453" w:rsidRPr="00D96300" w:rsidRDefault="00DA0453" w:rsidP="003D1618">
      <w:pPr>
        <w:pStyle w:val="Prrafodelista"/>
        <w:tabs>
          <w:tab w:val="left" w:pos="426"/>
        </w:tabs>
        <w:spacing w:before="240" w:after="240" w:line="360" w:lineRule="auto"/>
        <w:ind w:left="0" w:right="49"/>
        <w:jc w:val="both"/>
        <w:rPr>
          <w:rFonts w:ascii="Palatino Linotype" w:hAnsi="Palatino Linotype" w:cs="Arial"/>
        </w:rPr>
      </w:pPr>
    </w:p>
    <w:p w14:paraId="1BFBE586" w14:textId="54C5E597" w:rsidR="00DA0453" w:rsidRPr="00D96300" w:rsidRDefault="00DA0453"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rPr>
        <w:t xml:space="preserve">Asimismo, como fuera demostrado en el presente estudio, </w:t>
      </w:r>
      <w:r w:rsidR="00082B88" w:rsidRPr="00D96300">
        <w:rPr>
          <w:rFonts w:ascii="Palatino Linotype" w:hAnsi="Palatino Linotype"/>
        </w:rPr>
        <w:t xml:space="preserve">del análisis </w:t>
      </w:r>
      <w:r w:rsidR="00680A7A" w:rsidRPr="00D96300">
        <w:rPr>
          <w:rFonts w:ascii="Palatino Linotype" w:hAnsi="Palatino Linotype"/>
        </w:rPr>
        <w:t xml:space="preserve">a las distintas Leyes y Reglamentes aplicables a los Sujetos Obligados señalados por el </w:t>
      </w:r>
      <w:r w:rsidR="00680A7A" w:rsidRPr="00D96300">
        <w:rPr>
          <w:rFonts w:ascii="Palatino Linotype" w:hAnsi="Palatino Linotype"/>
          <w:b/>
        </w:rPr>
        <w:t>SUJETO OBLIGADO</w:t>
      </w:r>
      <w:r w:rsidR="00680A7A" w:rsidRPr="00D96300">
        <w:rPr>
          <w:rFonts w:ascii="Palatino Linotype" w:hAnsi="Palatino Linotype"/>
        </w:rPr>
        <w:t xml:space="preserve"> en su respuesta </w:t>
      </w:r>
      <w:r w:rsidR="00082B88" w:rsidRPr="00D96300">
        <w:rPr>
          <w:rFonts w:ascii="Palatino Linotype" w:hAnsi="Palatino Linotype" w:cs="Arial"/>
        </w:rPr>
        <w:t xml:space="preserve">se aprecian </w:t>
      </w:r>
      <w:r w:rsidR="00680A7A" w:rsidRPr="00D96300">
        <w:rPr>
          <w:rFonts w:ascii="Palatino Linotype" w:hAnsi="Palatino Linotype" w:cs="Arial"/>
        </w:rPr>
        <w:t>como los competentes para poseer, generar y administra la información solicitada dentro del ámbito de atribuciones y demarcación territorial de cada uno</w:t>
      </w:r>
      <w:r w:rsidR="00082B88" w:rsidRPr="00D96300">
        <w:rPr>
          <w:rFonts w:ascii="Palatino Linotype" w:hAnsi="Palatino Linotype" w:cs="Arial"/>
        </w:rPr>
        <w:t>; por ello, se dejan a salvo los derechos de</w:t>
      </w:r>
      <w:r w:rsidR="00680A7A" w:rsidRPr="00D96300">
        <w:rPr>
          <w:rFonts w:ascii="Palatino Linotype" w:hAnsi="Palatino Linotype" w:cs="Arial"/>
        </w:rPr>
        <w:t xml:space="preserve"> </w:t>
      </w:r>
      <w:r w:rsidR="00082B88" w:rsidRPr="00D96300">
        <w:rPr>
          <w:rFonts w:ascii="Palatino Linotype" w:hAnsi="Palatino Linotype" w:cs="Arial"/>
        </w:rPr>
        <w:t>l</w:t>
      </w:r>
      <w:r w:rsidR="00680A7A" w:rsidRPr="00D96300">
        <w:rPr>
          <w:rFonts w:ascii="Palatino Linotype" w:hAnsi="Palatino Linotype" w:cs="Arial"/>
        </w:rPr>
        <w:t>a</w:t>
      </w:r>
      <w:r w:rsidR="00082B88" w:rsidRPr="00D96300">
        <w:rPr>
          <w:rFonts w:ascii="Palatino Linotype" w:hAnsi="Palatino Linotype" w:cs="Arial"/>
        </w:rPr>
        <w:t xml:space="preserve"> </w:t>
      </w:r>
      <w:r w:rsidR="00082B88" w:rsidRPr="00D96300">
        <w:rPr>
          <w:rFonts w:ascii="Palatino Linotype" w:hAnsi="Palatino Linotype" w:cs="Arial"/>
          <w:b/>
        </w:rPr>
        <w:t>RECURRENTE</w:t>
      </w:r>
      <w:r w:rsidR="00082B88" w:rsidRPr="00D96300">
        <w:rPr>
          <w:rFonts w:ascii="Palatino Linotype" w:hAnsi="Palatino Linotype" w:cs="Arial"/>
        </w:rPr>
        <w:t xml:space="preserve"> a efecto de que, de considerarlo pertinente, promueva una nueva solicitud de información a </w:t>
      </w:r>
      <w:r w:rsidR="00680A7A" w:rsidRPr="00D96300">
        <w:rPr>
          <w:rFonts w:ascii="Palatino Linotype" w:hAnsi="Palatino Linotype" w:cs="Arial"/>
        </w:rPr>
        <w:t xml:space="preserve">la Comisión Nacional del Agua, los Ayuntamientos donde operen las empresas referidas en su solicitud y a la propia </w:t>
      </w:r>
      <w:proofErr w:type="spellStart"/>
      <w:r w:rsidR="00680A7A" w:rsidRPr="00D96300">
        <w:rPr>
          <w:rFonts w:ascii="Palatino Linotype" w:hAnsi="Palatino Linotype" w:cs="Arial"/>
          <w:i/>
        </w:rPr>
        <w:t>Reciclagua</w:t>
      </w:r>
      <w:proofErr w:type="spellEnd"/>
      <w:r w:rsidR="00680A7A" w:rsidRPr="00D96300">
        <w:rPr>
          <w:rFonts w:ascii="Palatino Linotype" w:hAnsi="Palatino Linotype" w:cs="Arial"/>
          <w:i/>
        </w:rPr>
        <w:t xml:space="preserve"> Ambiental S.A de C.V</w:t>
      </w:r>
      <w:r w:rsidR="00680A7A" w:rsidRPr="00D96300">
        <w:rPr>
          <w:rFonts w:ascii="Palatino Linotype" w:hAnsi="Palatino Linotype" w:cs="Arial"/>
        </w:rPr>
        <w:t xml:space="preserve"> a través de la Plataforma Nacional de Transparencia, o bien, el Sistema de Acceso a la Información Pública Mexiquense</w:t>
      </w:r>
      <w:r w:rsidR="00082B88" w:rsidRPr="00D96300">
        <w:rPr>
          <w:rFonts w:ascii="Palatino Linotype" w:hAnsi="Palatino Linotype" w:cs="Arial"/>
        </w:rPr>
        <w:t>.</w:t>
      </w:r>
    </w:p>
    <w:p w14:paraId="38BB6AB8" w14:textId="77777777" w:rsidR="0013465A" w:rsidRPr="00D96300" w:rsidRDefault="0013465A" w:rsidP="003D1618">
      <w:pPr>
        <w:pStyle w:val="Prrafodelista"/>
        <w:tabs>
          <w:tab w:val="left" w:pos="426"/>
        </w:tabs>
        <w:spacing w:before="240" w:after="240" w:line="360" w:lineRule="auto"/>
        <w:ind w:left="0" w:right="49"/>
        <w:jc w:val="both"/>
        <w:rPr>
          <w:rFonts w:ascii="Palatino Linotype" w:hAnsi="Palatino Linotype" w:cs="Arial"/>
        </w:rPr>
      </w:pPr>
    </w:p>
    <w:p w14:paraId="7C0D22A6" w14:textId="79277C01" w:rsidR="00F06D58" w:rsidRPr="00D96300" w:rsidRDefault="00F06D58" w:rsidP="003D1618">
      <w:pPr>
        <w:pStyle w:val="Prrafodelista"/>
        <w:tabs>
          <w:tab w:val="left" w:pos="426"/>
        </w:tabs>
        <w:spacing w:before="240" w:after="240" w:line="360" w:lineRule="auto"/>
        <w:ind w:left="0" w:right="49"/>
        <w:jc w:val="both"/>
        <w:outlineLvl w:val="2"/>
        <w:rPr>
          <w:rFonts w:ascii="Palatino Linotype" w:hAnsi="Palatino Linotype" w:cs="Arial"/>
          <w:b/>
        </w:rPr>
      </w:pPr>
      <w:bookmarkStart w:id="26" w:name="_Toc35628196"/>
      <w:r w:rsidRPr="00D96300">
        <w:rPr>
          <w:rFonts w:ascii="Palatino Linotype" w:hAnsi="Palatino Linotype" w:cs="Arial"/>
          <w:b/>
        </w:rPr>
        <w:lastRenderedPageBreak/>
        <w:t xml:space="preserve">III. De las razones o motivos de inconformidad expuestos en el recurso de revisión </w:t>
      </w:r>
      <w:r w:rsidR="00B46A31" w:rsidRPr="00D96300">
        <w:rPr>
          <w:rFonts w:ascii="Palatino Linotype" w:hAnsi="Palatino Linotype" w:cs="Arial"/>
          <w:b/>
        </w:rPr>
        <w:t>00768/INFOEM/IP/RR/2020</w:t>
      </w:r>
      <w:r w:rsidRPr="00D96300">
        <w:rPr>
          <w:rFonts w:ascii="Palatino Linotype" w:hAnsi="Palatino Linotype" w:cs="Arial"/>
          <w:b/>
        </w:rPr>
        <w:t>.</w:t>
      </w:r>
      <w:bookmarkEnd w:id="26"/>
    </w:p>
    <w:p w14:paraId="1EF72A1A" w14:textId="77777777" w:rsidR="00F06D58" w:rsidRPr="00D96300" w:rsidRDefault="00F06D58" w:rsidP="003D1618">
      <w:pPr>
        <w:pStyle w:val="Prrafodelista"/>
        <w:tabs>
          <w:tab w:val="left" w:pos="426"/>
        </w:tabs>
        <w:spacing w:before="240" w:after="240" w:line="360" w:lineRule="auto"/>
        <w:ind w:left="0" w:right="49"/>
        <w:jc w:val="both"/>
        <w:rPr>
          <w:rFonts w:ascii="Palatino Linotype" w:hAnsi="Palatino Linotype" w:cs="Arial"/>
        </w:rPr>
      </w:pPr>
    </w:p>
    <w:p w14:paraId="6E66D9ED" w14:textId="03258941" w:rsidR="002457CF" w:rsidRPr="00D96300" w:rsidRDefault="00F06D58"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E</w:t>
      </w:r>
      <w:r w:rsidR="00804992" w:rsidRPr="00D96300">
        <w:rPr>
          <w:rFonts w:ascii="Palatino Linotype" w:hAnsi="Palatino Linotype" w:cs="Arial"/>
        </w:rPr>
        <w:t xml:space="preserve">l </w:t>
      </w:r>
      <w:r w:rsidR="00804992" w:rsidRPr="00D96300">
        <w:rPr>
          <w:rFonts w:ascii="Palatino Linotype" w:hAnsi="Palatino Linotype" w:cs="Arial"/>
          <w:b/>
        </w:rPr>
        <w:t>RECURRENTE</w:t>
      </w:r>
      <w:r w:rsidR="00AC2197" w:rsidRPr="00D96300">
        <w:rPr>
          <w:rFonts w:ascii="Palatino Linotype" w:hAnsi="Palatino Linotype" w:cs="Arial"/>
          <w:b/>
        </w:rPr>
        <w:t>,</w:t>
      </w:r>
      <w:r w:rsidR="00804992" w:rsidRPr="00D96300">
        <w:rPr>
          <w:rFonts w:ascii="Palatino Linotype" w:hAnsi="Palatino Linotype" w:cs="Arial"/>
        </w:rPr>
        <w:t xml:space="preserve"> </w:t>
      </w:r>
      <w:r w:rsidR="00AC2197" w:rsidRPr="00D96300">
        <w:rPr>
          <w:rFonts w:ascii="Palatino Linotype" w:hAnsi="Palatino Linotype" w:cs="Arial"/>
        </w:rPr>
        <w:t xml:space="preserve">dentro del recurso de revisión </w:t>
      </w:r>
      <w:r w:rsidR="00B46A31" w:rsidRPr="00D96300">
        <w:rPr>
          <w:rFonts w:ascii="Palatino Linotype" w:hAnsi="Palatino Linotype" w:cs="Arial"/>
          <w:b/>
        </w:rPr>
        <w:t>00768/INFOEM/IP/RR/2020</w:t>
      </w:r>
      <w:r w:rsidR="00AC2197" w:rsidRPr="00D96300">
        <w:rPr>
          <w:rFonts w:ascii="Palatino Linotype" w:hAnsi="Palatino Linotype" w:cs="Arial"/>
          <w:b/>
        </w:rPr>
        <w:t xml:space="preserve">, </w:t>
      </w:r>
      <w:r w:rsidR="00680A7A" w:rsidRPr="00D96300">
        <w:rPr>
          <w:rFonts w:ascii="Palatino Linotype" w:hAnsi="Palatino Linotype" w:cs="Arial"/>
        </w:rPr>
        <w:t xml:space="preserve">únicamente se limitó a señalar por </w:t>
      </w:r>
      <w:r w:rsidR="00680A7A" w:rsidRPr="00D96300">
        <w:rPr>
          <w:rFonts w:ascii="Palatino Linotype" w:hAnsi="Palatino Linotype" w:cs="Arial"/>
          <w:i/>
        </w:rPr>
        <w:t>Acto Impugnado</w:t>
      </w:r>
      <w:r w:rsidR="00680A7A" w:rsidRPr="00D96300">
        <w:rPr>
          <w:rFonts w:ascii="Palatino Linotype" w:hAnsi="Palatino Linotype" w:cs="Arial"/>
        </w:rPr>
        <w:t xml:space="preserve"> y por </w:t>
      </w:r>
      <w:r w:rsidR="00680A7A" w:rsidRPr="00D96300">
        <w:rPr>
          <w:rFonts w:ascii="Palatino Linotype" w:hAnsi="Palatino Linotype" w:cs="Arial"/>
          <w:i/>
        </w:rPr>
        <w:t>Razones o Motivos de Inconformidad</w:t>
      </w:r>
      <w:r w:rsidR="00680A7A" w:rsidRPr="00D96300">
        <w:rPr>
          <w:rFonts w:ascii="Palatino Linotype" w:hAnsi="Palatino Linotype" w:cs="Arial"/>
        </w:rPr>
        <w:t xml:space="preserve"> la transcripción literal de su solicitud de información primigenia. Por ello, al no existir un agravio concreto y directo, esta Ponencia </w:t>
      </w:r>
      <w:proofErr w:type="spellStart"/>
      <w:r w:rsidR="00680A7A" w:rsidRPr="00D96300">
        <w:rPr>
          <w:rFonts w:ascii="Palatino Linotype" w:hAnsi="Palatino Linotype" w:cs="Arial"/>
        </w:rPr>
        <w:t>Resolutora</w:t>
      </w:r>
      <w:proofErr w:type="spellEnd"/>
      <w:r w:rsidR="00680A7A" w:rsidRPr="00D96300">
        <w:rPr>
          <w:rFonts w:ascii="Palatino Linotype" w:hAnsi="Palatino Linotype" w:cs="Arial"/>
        </w:rPr>
        <w:t xml:space="preserve"> analizó de oficio la competencia del </w:t>
      </w:r>
      <w:r w:rsidR="00680A7A" w:rsidRPr="00D96300">
        <w:rPr>
          <w:rFonts w:ascii="Palatino Linotype" w:hAnsi="Palatino Linotype" w:cs="Arial"/>
          <w:b/>
        </w:rPr>
        <w:t>SUJETO OBLIGADO</w:t>
      </w:r>
      <w:r w:rsidR="00680A7A" w:rsidRPr="00D96300">
        <w:rPr>
          <w:rFonts w:ascii="Palatino Linotype" w:hAnsi="Palatino Linotype" w:cs="Arial"/>
        </w:rPr>
        <w:t xml:space="preserve"> para poseer, generar o administrar la información solicitada, concluyéndose que la Secretaría del Medio Ambiente no expedía autorizaciones para el tratamiento y descarga de aguas residuales.</w:t>
      </w:r>
    </w:p>
    <w:p w14:paraId="17B4D18D" w14:textId="77777777" w:rsidR="007C75DA" w:rsidRPr="00D96300" w:rsidRDefault="007C75DA" w:rsidP="003D1618">
      <w:pPr>
        <w:pStyle w:val="Prrafodelista"/>
        <w:tabs>
          <w:tab w:val="left" w:pos="426"/>
        </w:tabs>
        <w:spacing w:before="240" w:after="240" w:line="360" w:lineRule="auto"/>
        <w:ind w:left="0" w:right="49"/>
        <w:jc w:val="both"/>
        <w:rPr>
          <w:rFonts w:ascii="Palatino Linotype" w:hAnsi="Palatino Linotype" w:cs="Arial"/>
        </w:rPr>
      </w:pPr>
    </w:p>
    <w:p w14:paraId="2229A631" w14:textId="2ED1288E" w:rsidR="002457CF" w:rsidRPr="00D96300" w:rsidRDefault="00680A7A"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En ese sentido</w:t>
      </w:r>
      <w:r w:rsidR="00804992" w:rsidRPr="00D96300">
        <w:rPr>
          <w:rFonts w:ascii="Palatino Linotype" w:hAnsi="Palatino Linotype" w:cs="Arial"/>
        </w:rPr>
        <w:t>, es necesario enunciar que la Ley de Transparencia y Acceso a la Información Pública del Estado de México y Municipios, contempla en su numeral</w:t>
      </w:r>
      <w:r w:rsidR="00D51915" w:rsidRPr="00D96300">
        <w:rPr>
          <w:rFonts w:ascii="Palatino Linotype" w:hAnsi="Palatino Linotype" w:cs="Arial"/>
        </w:rPr>
        <w:t xml:space="preserve"> 12</w:t>
      </w:r>
      <w:r w:rsidR="007A7A58" w:rsidRPr="00D96300">
        <w:rPr>
          <w:rFonts w:ascii="Palatino Linotype" w:hAnsi="Palatino Linotype" w:cs="Arial"/>
        </w:rPr>
        <w:t xml:space="preserve"> la</w:t>
      </w:r>
      <w:r w:rsidR="000478BA" w:rsidRPr="00D96300">
        <w:rPr>
          <w:rFonts w:ascii="Palatino Linotype" w:hAnsi="Palatino Linotype" w:cs="Arial"/>
        </w:rPr>
        <w:t xml:space="preserve">s </w:t>
      </w:r>
      <w:r w:rsidR="007A7A58" w:rsidRPr="00D96300">
        <w:rPr>
          <w:rFonts w:ascii="Palatino Linotype" w:hAnsi="Palatino Linotype" w:cs="Arial"/>
        </w:rPr>
        <w:t xml:space="preserve">responsabilidades, </w:t>
      </w:r>
      <w:r w:rsidR="000478BA" w:rsidRPr="00D96300">
        <w:rPr>
          <w:rFonts w:ascii="Palatino Linotype" w:hAnsi="Palatino Linotype" w:cs="Arial"/>
        </w:rPr>
        <w:t>límites y obligaciones de entrega de información pública a los que están adheridos los Sujetos Obligados, a saber:</w:t>
      </w:r>
    </w:p>
    <w:p w14:paraId="3038FA50" w14:textId="77777777" w:rsidR="00804992" w:rsidRPr="00D96300" w:rsidRDefault="00804992" w:rsidP="00C34E78">
      <w:pPr>
        <w:pStyle w:val="Prrafodelista"/>
        <w:tabs>
          <w:tab w:val="left" w:pos="426"/>
        </w:tabs>
        <w:spacing w:before="240" w:after="240" w:line="360" w:lineRule="auto"/>
        <w:ind w:left="0" w:right="49"/>
        <w:jc w:val="both"/>
        <w:rPr>
          <w:rFonts w:ascii="Palatino Linotype" w:hAnsi="Palatino Linotype" w:cs="Arial"/>
        </w:rPr>
      </w:pPr>
    </w:p>
    <w:p w14:paraId="77F26286" w14:textId="7E6DE5C7" w:rsidR="000478BA" w:rsidRPr="00D96300" w:rsidRDefault="00D51915" w:rsidP="00C34E78">
      <w:pPr>
        <w:pStyle w:val="Prrafodelista"/>
        <w:tabs>
          <w:tab w:val="left" w:pos="426"/>
        </w:tabs>
        <w:spacing w:before="240" w:after="240" w:line="360" w:lineRule="auto"/>
        <w:ind w:left="567" w:right="567"/>
        <w:jc w:val="both"/>
        <w:rPr>
          <w:rFonts w:ascii="Palatino Linotype" w:hAnsi="Palatino Linotype"/>
          <w:i/>
          <w:sz w:val="22"/>
        </w:rPr>
      </w:pPr>
      <w:r w:rsidRPr="00D96300">
        <w:rPr>
          <w:rFonts w:ascii="Palatino Linotype" w:hAnsi="Palatino Linotype"/>
          <w:b/>
          <w:i/>
          <w:sz w:val="22"/>
        </w:rPr>
        <w:t>“</w:t>
      </w:r>
      <w:r w:rsidR="000478BA" w:rsidRPr="00D96300">
        <w:rPr>
          <w:rFonts w:ascii="Palatino Linotype" w:hAnsi="Palatino Linotype"/>
          <w:b/>
          <w:i/>
          <w:sz w:val="22"/>
        </w:rPr>
        <w:t xml:space="preserve">Artículo 12. </w:t>
      </w:r>
      <w:r w:rsidR="000478BA" w:rsidRPr="00D96300">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4889B5C9" w14:textId="31E585A7" w:rsidR="000478BA" w:rsidRPr="00D96300" w:rsidRDefault="000478BA" w:rsidP="00C34E78">
      <w:pPr>
        <w:pStyle w:val="Prrafodelista"/>
        <w:tabs>
          <w:tab w:val="left" w:pos="426"/>
        </w:tabs>
        <w:spacing w:before="240" w:after="240" w:line="360" w:lineRule="auto"/>
        <w:ind w:left="567" w:right="567"/>
        <w:jc w:val="both"/>
        <w:rPr>
          <w:rFonts w:ascii="Palatino Linotype" w:hAnsi="Palatino Linotype"/>
          <w:sz w:val="22"/>
        </w:rPr>
      </w:pPr>
      <w:r w:rsidRPr="00D96300">
        <w:rPr>
          <w:rFonts w:ascii="Palatino Linotype" w:hAnsi="Palatino Linotype"/>
          <w:b/>
          <w:i/>
          <w:sz w:val="22"/>
        </w:rPr>
        <w:t xml:space="preserve">Los sujetos obligados sólo proporcionarán la información pública que se les requiera y que obre en sus archivos </w:t>
      </w:r>
      <w:r w:rsidRPr="00D96300">
        <w:rPr>
          <w:rFonts w:ascii="Palatino Linotype" w:hAnsi="Palatino Linotype"/>
          <w:i/>
          <w:sz w:val="22"/>
        </w:rPr>
        <w:t xml:space="preserve">y en el estado en que ésta se encuentre. La obligación de proporcionar información no comprende el procesamiento de la misma, ni el presentarla conforme al interés del solicitante; </w:t>
      </w:r>
      <w:r w:rsidRPr="00D96300">
        <w:rPr>
          <w:rFonts w:ascii="Palatino Linotype" w:hAnsi="Palatino Linotype"/>
          <w:b/>
          <w:i/>
          <w:sz w:val="22"/>
        </w:rPr>
        <w:t>no estarán obligados a generarla</w:t>
      </w:r>
      <w:r w:rsidRPr="00D96300">
        <w:rPr>
          <w:rFonts w:ascii="Palatino Linotype" w:hAnsi="Palatino Linotype"/>
          <w:i/>
          <w:sz w:val="22"/>
        </w:rPr>
        <w:t>, resumirla, efectuar cálculos o practicar investigaciones.</w:t>
      </w:r>
      <w:r w:rsidR="00AA7ABB" w:rsidRPr="00D96300">
        <w:rPr>
          <w:rFonts w:ascii="Palatino Linotype" w:hAnsi="Palatino Linotype"/>
          <w:i/>
          <w:sz w:val="22"/>
        </w:rPr>
        <w:t>”</w:t>
      </w:r>
    </w:p>
    <w:p w14:paraId="0265F3E0" w14:textId="4A3116C5" w:rsidR="000478BA" w:rsidRPr="00D96300" w:rsidRDefault="000478BA" w:rsidP="00C34E78">
      <w:pPr>
        <w:pStyle w:val="Prrafodelista"/>
        <w:tabs>
          <w:tab w:val="left" w:pos="426"/>
        </w:tabs>
        <w:spacing w:before="240" w:after="240" w:line="360" w:lineRule="auto"/>
        <w:ind w:left="567" w:right="567"/>
        <w:jc w:val="both"/>
        <w:rPr>
          <w:rFonts w:ascii="Palatino Linotype" w:hAnsi="Palatino Linotype" w:cs="Arial"/>
          <w:sz w:val="22"/>
        </w:rPr>
      </w:pPr>
      <w:r w:rsidRPr="00D96300">
        <w:rPr>
          <w:rFonts w:ascii="Palatino Linotype" w:hAnsi="Palatino Linotype"/>
          <w:sz w:val="22"/>
        </w:rPr>
        <w:t>(Énfasis añadido)</w:t>
      </w:r>
    </w:p>
    <w:p w14:paraId="660FAB3F" w14:textId="77777777" w:rsidR="000478BA" w:rsidRPr="00D96300" w:rsidRDefault="000478BA" w:rsidP="00C34E78">
      <w:pPr>
        <w:pStyle w:val="Prrafodelista"/>
        <w:tabs>
          <w:tab w:val="left" w:pos="426"/>
        </w:tabs>
        <w:spacing w:before="240" w:after="240" w:line="360" w:lineRule="auto"/>
        <w:ind w:left="0" w:right="49"/>
        <w:jc w:val="both"/>
        <w:rPr>
          <w:rFonts w:ascii="Palatino Linotype" w:hAnsi="Palatino Linotype" w:cs="Arial"/>
        </w:rPr>
      </w:pPr>
    </w:p>
    <w:p w14:paraId="3DC95CF0" w14:textId="389914B8" w:rsidR="002457CF" w:rsidRPr="00D96300" w:rsidRDefault="000478BA"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Así, la Ley de la materia reconoce la inalienable responsabilidad de los Sujetos Obligados para salvaguardar la información pública que generen, administren o posean en el ejercicio de sus funciones; sin embargo, </w:t>
      </w:r>
      <w:r w:rsidRPr="00D96300">
        <w:rPr>
          <w:rFonts w:ascii="Palatino Linotype" w:hAnsi="Palatino Linotype" w:cs="Arial"/>
          <w:b/>
        </w:rPr>
        <w:t xml:space="preserve">ello no implica que deban </w:t>
      </w:r>
      <w:r w:rsidR="00D51915" w:rsidRPr="00D96300">
        <w:rPr>
          <w:rFonts w:ascii="Palatino Linotype" w:hAnsi="Palatino Linotype" w:cs="Arial"/>
          <w:b/>
        </w:rPr>
        <w:t>generar</w:t>
      </w:r>
      <w:r w:rsidRPr="00D96300">
        <w:rPr>
          <w:rFonts w:ascii="Palatino Linotype" w:hAnsi="Palatino Linotype" w:cs="Arial"/>
          <w:b/>
        </w:rPr>
        <w:t xml:space="preserve"> la información </w:t>
      </w:r>
      <w:r w:rsidR="00D51915" w:rsidRPr="00D96300">
        <w:rPr>
          <w:rFonts w:ascii="Palatino Linotype" w:hAnsi="Palatino Linotype" w:cs="Arial"/>
          <w:b/>
        </w:rPr>
        <w:t xml:space="preserve">peticionada por los particulares </w:t>
      </w:r>
      <w:r w:rsidR="00D51915" w:rsidRPr="00D96300">
        <w:rPr>
          <w:rFonts w:ascii="Palatino Linotype" w:hAnsi="Palatino Linotype" w:cs="Arial"/>
        </w:rPr>
        <w:t>ya que ello se aleja de cualquier sana actividad de transparencia y rendición de cuentas que la Ley de la materia pretende preservar</w:t>
      </w:r>
      <w:r w:rsidR="0066275E" w:rsidRPr="00D96300">
        <w:rPr>
          <w:rFonts w:ascii="Palatino Linotype" w:hAnsi="Palatino Linotype" w:cs="Arial"/>
        </w:rPr>
        <w:t>.</w:t>
      </w:r>
    </w:p>
    <w:p w14:paraId="1B0FA604" w14:textId="77777777" w:rsidR="00AA7ABB" w:rsidRPr="00D96300" w:rsidRDefault="00AA7ABB" w:rsidP="003D1618">
      <w:pPr>
        <w:pStyle w:val="Prrafodelista"/>
        <w:tabs>
          <w:tab w:val="left" w:pos="426"/>
        </w:tabs>
        <w:spacing w:before="240" w:after="240" w:line="360" w:lineRule="auto"/>
        <w:ind w:left="0" w:right="49"/>
        <w:jc w:val="both"/>
        <w:rPr>
          <w:rFonts w:ascii="Palatino Linotype" w:hAnsi="Palatino Linotype" w:cs="Arial"/>
        </w:rPr>
      </w:pPr>
    </w:p>
    <w:p w14:paraId="4D451CE7" w14:textId="6C5716A4" w:rsidR="00AA7ABB" w:rsidRPr="00D96300" w:rsidRDefault="00AA7ABB"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En </w:t>
      </w:r>
      <w:r w:rsidRPr="00D96300">
        <w:rPr>
          <w:rFonts w:ascii="Palatino Linotype" w:hAnsi="Palatino Linotype" w:cs="Arial"/>
          <w:lang w:val="es-MX"/>
        </w:rPr>
        <w:t>consecuencia, el derecho de acceso a la información pública se satisface en aquellos casos en que se entregue la información pública solicitada</w:t>
      </w:r>
      <w:r w:rsidR="00D51915" w:rsidRPr="00D96300">
        <w:rPr>
          <w:rFonts w:ascii="Palatino Linotype" w:hAnsi="Palatino Linotype" w:cs="Arial"/>
          <w:lang w:val="es-MX"/>
        </w:rPr>
        <w:t>, o bien, se oriente a los particulares a dirigir sus solicitudes a los Sujetos Obligados competentes para poseerla, generarla o administrarla</w:t>
      </w:r>
      <w:r w:rsidRPr="00D96300">
        <w:rPr>
          <w:rFonts w:ascii="Palatino Linotype" w:hAnsi="Palatino Linotype" w:cs="Arial"/>
          <w:lang w:val="es-MX"/>
        </w:rPr>
        <w:t xml:space="preserve">, toda vez que </w:t>
      </w:r>
      <w:r w:rsidRPr="00D96300">
        <w:rPr>
          <w:rFonts w:ascii="Palatino Linotype" w:hAnsi="Palatino Linotype" w:cs="Arial"/>
          <w:b/>
          <w:lang w:val="es-MX"/>
        </w:rPr>
        <w:t>los Sujetos Obligados no tienen el deber de generar, poseer o administrar la información pública con el grado de detalle que se pudiera señalar en la solicitud de información públi</w:t>
      </w:r>
      <w:r w:rsidR="00D51915" w:rsidRPr="00D96300">
        <w:rPr>
          <w:rFonts w:ascii="Palatino Linotype" w:hAnsi="Palatino Linotype" w:cs="Arial"/>
          <w:b/>
          <w:lang w:val="es-MX"/>
        </w:rPr>
        <w:t>ca</w:t>
      </w:r>
      <w:r w:rsidRPr="00D96300">
        <w:rPr>
          <w:rFonts w:ascii="Palatino Linotype" w:hAnsi="Palatino Linotype" w:cs="Arial"/>
          <w:lang w:val="es-MX"/>
        </w:rPr>
        <w:t xml:space="preserve">; esto es, que no tienen el deber de generar un documento </w:t>
      </w:r>
      <w:r w:rsidRPr="00D96300">
        <w:rPr>
          <w:rFonts w:ascii="Palatino Linotype" w:hAnsi="Palatino Linotype" w:cs="Arial"/>
          <w:b/>
          <w:i/>
          <w:lang w:val="es-MX"/>
        </w:rPr>
        <w:t>ad hoc</w:t>
      </w:r>
      <w:r w:rsidRPr="00D96300">
        <w:rPr>
          <w:rFonts w:ascii="Palatino Linotype" w:hAnsi="Palatino Linotype" w:cs="Arial"/>
          <w:lang w:val="es-MX"/>
        </w:rPr>
        <w:t>, para satisfacer el derecho de acceso a la información pública.</w:t>
      </w:r>
    </w:p>
    <w:p w14:paraId="12953EBD" w14:textId="77777777" w:rsidR="000478BA" w:rsidRPr="00D96300" w:rsidRDefault="000478BA" w:rsidP="003D1618">
      <w:pPr>
        <w:pStyle w:val="Prrafodelista"/>
        <w:tabs>
          <w:tab w:val="left" w:pos="426"/>
        </w:tabs>
        <w:spacing w:before="240" w:after="240" w:line="360" w:lineRule="auto"/>
        <w:ind w:left="0" w:right="49"/>
        <w:jc w:val="both"/>
        <w:rPr>
          <w:rFonts w:ascii="Palatino Linotype" w:hAnsi="Palatino Linotype" w:cs="Arial"/>
        </w:rPr>
      </w:pPr>
    </w:p>
    <w:p w14:paraId="76BE4339" w14:textId="3815B0AB" w:rsidR="002457CF" w:rsidRPr="00D96300" w:rsidRDefault="00BB7E0C"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Robustece lo anterior el Criterio </w:t>
      </w:r>
      <w:r w:rsidR="00AA7ABB" w:rsidRPr="00D96300">
        <w:rPr>
          <w:rFonts w:ascii="Palatino Linotype" w:hAnsi="Palatino Linotype" w:cs="Arial"/>
        </w:rPr>
        <w:t>09</w:t>
      </w:r>
      <w:r w:rsidR="00F06D58" w:rsidRPr="00D96300">
        <w:rPr>
          <w:rFonts w:ascii="Palatino Linotype" w:hAnsi="Palatino Linotype" w:cs="Arial"/>
        </w:rPr>
        <w:t>-</w:t>
      </w:r>
      <w:r w:rsidR="00AA7ABB" w:rsidRPr="00D96300">
        <w:rPr>
          <w:rFonts w:ascii="Palatino Linotype" w:hAnsi="Palatino Linotype" w:cs="Arial"/>
        </w:rPr>
        <w:t>10</w:t>
      </w:r>
      <w:r w:rsidRPr="00D96300">
        <w:rPr>
          <w:rFonts w:ascii="Palatino Linotype" w:hAnsi="Palatino Linotype" w:cs="Arial"/>
        </w:rPr>
        <w:t xml:space="preserve"> emitido </w:t>
      </w:r>
      <w:r w:rsidR="00AA7ABB" w:rsidRPr="00D96300">
        <w:rPr>
          <w:rFonts w:ascii="Palatino Linotype" w:hAnsi="Palatino Linotype" w:cs="Arial"/>
          <w:lang w:val="es-MX"/>
        </w:rPr>
        <w:t xml:space="preserve">por el Pleno del entonces </w:t>
      </w:r>
      <w:r w:rsidR="00AA7ABB" w:rsidRPr="00D96300">
        <w:rPr>
          <w:rFonts w:ascii="Palatino Linotype" w:hAnsi="Palatino Linotype" w:cs="Arial"/>
          <w:bCs/>
          <w:lang w:val="es-MX"/>
        </w:rPr>
        <w:t xml:space="preserve">Instituto Federal </w:t>
      </w:r>
      <w:r w:rsidR="00AA7ABB" w:rsidRPr="00D96300">
        <w:rPr>
          <w:rFonts w:ascii="Palatino Linotype" w:hAnsi="Palatino Linotype" w:cs="Arial"/>
          <w:lang w:val="es-MX"/>
        </w:rPr>
        <w:t>de</w:t>
      </w:r>
      <w:r w:rsidR="00AA7ABB" w:rsidRPr="00D96300">
        <w:rPr>
          <w:rFonts w:ascii="Palatino Linotype" w:hAnsi="Palatino Linotype" w:cs="Arial"/>
          <w:bCs/>
          <w:lang w:val="es-MX"/>
        </w:rPr>
        <w:t xml:space="preserve"> Acceso a la Información y Protección de Datos (IFAI), </w:t>
      </w:r>
      <w:r w:rsidR="00AA7ABB" w:rsidRPr="00D96300">
        <w:rPr>
          <w:rFonts w:ascii="Palatino Linotype" w:hAnsi="Palatino Linotype" w:cs="Arial"/>
          <w:lang w:val="es-MX"/>
        </w:rPr>
        <w:t>ahora Instituto Nacional de Transparencia, Acceso a la Información y Protección de Datos Personales (INAI),</w:t>
      </w:r>
      <w:r w:rsidR="00AA7ABB" w:rsidRPr="00D96300">
        <w:rPr>
          <w:rFonts w:ascii="Palatino Linotype" w:hAnsi="Palatino Linotype" w:cs="Arial"/>
          <w:bCs/>
          <w:lang w:val="es-MX"/>
        </w:rPr>
        <w:t xml:space="preserve"> que dice:</w:t>
      </w:r>
    </w:p>
    <w:p w14:paraId="1BC79EBD" w14:textId="77777777" w:rsidR="000478BA" w:rsidRPr="00D96300" w:rsidRDefault="000478BA" w:rsidP="003D1618">
      <w:pPr>
        <w:pStyle w:val="Prrafodelista"/>
        <w:tabs>
          <w:tab w:val="left" w:pos="426"/>
        </w:tabs>
        <w:spacing w:before="240" w:line="360" w:lineRule="auto"/>
        <w:ind w:left="0" w:right="49"/>
        <w:jc w:val="both"/>
        <w:rPr>
          <w:rFonts w:ascii="Palatino Linotype" w:hAnsi="Palatino Linotype" w:cs="Arial"/>
        </w:rPr>
      </w:pPr>
    </w:p>
    <w:p w14:paraId="1B618941" w14:textId="77777777" w:rsidR="00AA7ABB" w:rsidRPr="00D96300" w:rsidRDefault="00AA7ABB" w:rsidP="003D1618">
      <w:pPr>
        <w:pStyle w:val="Sinespaciado"/>
        <w:spacing w:line="360" w:lineRule="auto"/>
        <w:ind w:left="567" w:right="567"/>
        <w:jc w:val="both"/>
        <w:rPr>
          <w:rFonts w:ascii="Palatino Linotype" w:hAnsi="Palatino Linotype"/>
          <w:b/>
          <w:i/>
          <w:sz w:val="22"/>
          <w:lang w:val="es-MX"/>
        </w:rPr>
      </w:pPr>
      <w:r w:rsidRPr="00D96300">
        <w:rPr>
          <w:rFonts w:ascii="Palatino Linotype" w:hAnsi="Palatino Linotype"/>
          <w:b/>
          <w:i/>
          <w:sz w:val="22"/>
          <w:lang w:val="es-MX"/>
        </w:rPr>
        <w:t>“</w:t>
      </w:r>
      <w:r w:rsidRPr="00D96300">
        <w:rPr>
          <w:rFonts w:ascii="Palatino Linotype" w:hAnsi="Palatino Linotype"/>
          <w:b/>
          <w:i/>
          <w:sz w:val="22"/>
          <w:u w:val="single"/>
          <w:lang w:val="es-MX"/>
        </w:rPr>
        <w:t>Las dependencias y entidades no están obligadas a generar documentos ad hoc para responder una solicitud de acceso a la información.</w:t>
      </w:r>
      <w:r w:rsidRPr="00D96300">
        <w:rPr>
          <w:rFonts w:ascii="Palatino Linotype" w:hAnsi="Palatino Linotype"/>
          <w:b/>
          <w:i/>
          <w:sz w:val="22"/>
          <w:lang w:val="es-MX"/>
        </w:rPr>
        <w:t xml:space="preserve"> Tomando en consideración lo establecido por el artículo 42 de la Ley Federal de </w:t>
      </w:r>
      <w:r w:rsidRPr="00D96300">
        <w:rPr>
          <w:rFonts w:ascii="Palatino Linotype" w:hAnsi="Palatino Linotype"/>
          <w:b/>
          <w:i/>
          <w:sz w:val="22"/>
          <w:lang w:val="es-MX"/>
        </w:rPr>
        <w:lastRenderedPageBreak/>
        <w:t xml:space="preserve">Transparencia y Acceso a la Información Pública Gubernamental, que establece que </w:t>
      </w:r>
      <w:r w:rsidRPr="00D96300">
        <w:rPr>
          <w:rFonts w:ascii="Palatino Linotype" w:hAnsi="Palatino Linotype"/>
          <w:b/>
          <w:i/>
          <w:sz w:val="22"/>
          <w:u w:val="single"/>
          <w:lang w:val="es-MX"/>
        </w:rPr>
        <w:t>las dependencias y entidades sólo estarán obligadas a entregar documentos que se encuentren en sus archivos</w:t>
      </w:r>
      <w:r w:rsidRPr="00D96300">
        <w:rPr>
          <w:rFonts w:ascii="Palatino Linotype" w:hAnsi="Palatino Linotype"/>
          <w:b/>
          <w:i/>
          <w:sz w:val="22"/>
          <w:lang w:val="es-MX"/>
        </w:rPr>
        <w:t xml:space="preserve">, las dependencias y entidades </w:t>
      </w:r>
      <w:r w:rsidRPr="00D96300">
        <w:rPr>
          <w:rFonts w:ascii="Palatino Linotype" w:hAnsi="Palatino Linotype"/>
          <w:b/>
          <w:i/>
          <w:sz w:val="22"/>
          <w:u w:val="single"/>
          <w:lang w:val="es-MX"/>
        </w:rPr>
        <w:t>no están obligadas a elaborar documentos ad hoc para atender las solicitudes de información</w:t>
      </w:r>
      <w:r w:rsidRPr="00D96300">
        <w:rPr>
          <w:rFonts w:ascii="Palatino Linotype" w:hAnsi="Palatino Linotype"/>
          <w:b/>
          <w:i/>
          <w:sz w:val="22"/>
          <w:lang w:val="es-MX"/>
        </w:rPr>
        <w:t>, sino que deben garantizar el acceso a la información con la que cuentan en el formato que la misma así lo permita o se encuentre, en aras de dar satisfacción a la solicitud presentada.”</w:t>
      </w:r>
    </w:p>
    <w:p w14:paraId="66C48740" w14:textId="79D04C70" w:rsidR="00BB7E0C" w:rsidRPr="00D96300" w:rsidRDefault="00BB7E0C" w:rsidP="003D1618">
      <w:pPr>
        <w:pStyle w:val="Sinespaciado"/>
        <w:spacing w:line="360" w:lineRule="auto"/>
        <w:ind w:left="567" w:right="567"/>
        <w:jc w:val="both"/>
        <w:rPr>
          <w:rFonts w:ascii="Palatino Linotype" w:hAnsi="Palatino Linotype"/>
          <w:sz w:val="22"/>
        </w:rPr>
      </w:pPr>
      <w:r w:rsidRPr="00D96300">
        <w:rPr>
          <w:rFonts w:ascii="Palatino Linotype" w:hAnsi="Palatino Linotype"/>
          <w:sz w:val="22"/>
        </w:rPr>
        <w:t>(Énfasis añadido)</w:t>
      </w:r>
    </w:p>
    <w:p w14:paraId="4392857D" w14:textId="77777777" w:rsidR="00BB7E0C" w:rsidRPr="00D96300" w:rsidRDefault="00BB7E0C" w:rsidP="003D1618">
      <w:pPr>
        <w:pStyle w:val="Prrafodelista"/>
        <w:tabs>
          <w:tab w:val="left" w:pos="426"/>
        </w:tabs>
        <w:spacing w:after="240" w:line="360" w:lineRule="auto"/>
        <w:ind w:left="0" w:right="49"/>
        <w:jc w:val="both"/>
        <w:rPr>
          <w:rFonts w:ascii="Palatino Linotype" w:hAnsi="Palatino Linotype" w:cs="Arial"/>
        </w:rPr>
      </w:pPr>
    </w:p>
    <w:p w14:paraId="225ACA85" w14:textId="4884E36F" w:rsidR="00EA1D8B" w:rsidRPr="00D96300" w:rsidRDefault="00AC2197"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Más aún cuando</w:t>
      </w:r>
      <w:r w:rsidR="00BB7E0C" w:rsidRPr="00D96300">
        <w:rPr>
          <w:rFonts w:ascii="Palatino Linotype" w:hAnsi="Palatino Linotype" w:cs="Arial"/>
        </w:rPr>
        <w:t xml:space="preserve"> de constancias de autos, se aprecia que </w:t>
      </w:r>
      <w:r w:rsidRPr="00D96300">
        <w:rPr>
          <w:rFonts w:ascii="Palatino Linotype" w:hAnsi="Palatino Linotype" w:cs="Arial"/>
        </w:rPr>
        <w:t xml:space="preserve">el </w:t>
      </w:r>
      <w:r w:rsidRPr="00D96300">
        <w:rPr>
          <w:rFonts w:ascii="Palatino Linotype" w:hAnsi="Palatino Linotype" w:cs="Arial"/>
          <w:b/>
        </w:rPr>
        <w:t>SUJETO OBLIGADO</w:t>
      </w:r>
      <w:r w:rsidRPr="00D96300">
        <w:rPr>
          <w:rFonts w:ascii="Palatino Linotype" w:hAnsi="Palatino Linotype" w:cs="Arial"/>
        </w:rPr>
        <w:t xml:space="preserve"> </w:t>
      </w:r>
      <w:r w:rsidR="00AA7ABB" w:rsidRPr="00D96300">
        <w:rPr>
          <w:rFonts w:ascii="Palatino Linotype" w:hAnsi="Palatino Linotype" w:cs="Arial"/>
        </w:rPr>
        <w:t>atendió la solicitud de información mediante un pro</w:t>
      </w:r>
      <w:r w:rsidR="00376683" w:rsidRPr="00D96300">
        <w:rPr>
          <w:rFonts w:ascii="Palatino Linotype" w:hAnsi="Palatino Linotype" w:cs="Arial"/>
        </w:rPr>
        <w:t xml:space="preserve">nunciamiento directo haciendo del conocimiento del entonces </w:t>
      </w:r>
      <w:r w:rsidR="00376683" w:rsidRPr="00D96300">
        <w:rPr>
          <w:rFonts w:ascii="Palatino Linotype" w:hAnsi="Palatino Linotype" w:cs="Arial"/>
          <w:b/>
        </w:rPr>
        <w:t>SOLICITANTE</w:t>
      </w:r>
      <w:r w:rsidR="000D0A08" w:rsidRPr="00D96300">
        <w:rPr>
          <w:rFonts w:ascii="Palatino Linotype" w:hAnsi="Palatino Linotype" w:cs="Arial"/>
        </w:rPr>
        <w:t xml:space="preserve"> </w:t>
      </w:r>
      <w:r w:rsidR="00D51915" w:rsidRPr="00D96300">
        <w:rPr>
          <w:rFonts w:ascii="Palatino Linotype" w:hAnsi="Palatino Linotype" w:cs="Arial"/>
        </w:rPr>
        <w:t xml:space="preserve">la incompetencia de la </w:t>
      </w:r>
      <w:r w:rsidR="00B46A31" w:rsidRPr="00D96300">
        <w:rPr>
          <w:rFonts w:ascii="Palatino Linotype" w:hAnsi="Palatino Linotype" w:cs="Arial"/>
        </w:rPr>
        <w:t>Secretaría del Medio Ambiente</w:t>
      </w:r>
      <w:r w:rsidR="00D51915" w:rsidRPr="00D96300">
        <w:rPr>
          <w:rFonts w:ascii="Palatino Linotype" w:hAnsi="Palatino Linotype" w:cs="Arial"/>
        </w:rPr>
        <w:t xml:space="preserve"> para poseer, generar o administrar la información solicitada, y orientándole a dirigir la solicitud primigenia a los Sujetos Obligados pertinentes.</w:t>
      </w:r>
    </w:p>
    <w:p w14:paraId="6303D868" w14:textId="77777777" w:rsidR="000D0A08" w:rsidRPr="00D96300" w:rsidRDefault="000D0A08" w:rsidP="003D1618">
      <w:pPr>
        <w:pStyle w:val="Prrafodelista"/>
        <w:tabs>
          <w:tab w:val="left" w:pos="426"/>
        </w:tabs>
        <w:spacing w:before="240" w:after="240" w:line="360" w:lineRule="auto"/>
        <w:ind w:left="0" w:right="49"/>
        <w:jc w:val="both"/>
        <w:rPr>
          <w:rFonts w:ascii="Palatino Linotype" w:hAnsi="Palatino Linotype" w:cs="Arial"/>
        </w:rPr>
      </w:pPr>
    </w:p>
    <w:p w14:paraId="366B5BB1" w14:textId="5C953FE0" w:rsidR="00706358" w:rsidRPr="00D96300" w:rsidRDefault="00334086" w:rsidP="003D161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96300">
        <w:rPr>
          <w:rFonts w:ascii="Palatino Linotype" w:hAnsi="Palatino Linotype" w:cs="Arial"/>
        </w:rPr>
        <w:t xml:space="preserve">Así las cosas, esta Ponencia </w:t>
      </w:r>
      <w:proofErr w:type="spellStart"/>
      <w:r w:rsidRPr="00D96300">
        <w:rPr>
          <w:rFonts w:ascii="Palatino Linotype" w:hAnsi="Palatino Linotype" w:cs="Arial"/>
        </w:rPr>
        <w:t>Resolutora</w:t>
      </w:r>
      <w:proofErr w:type="spellEnd"/>
      <w:r w:rsidRPr="00D96300">
        <w:rPr>
          <w:rFonts w:ascii="Palatino Linotype" w:hAnsi="Palatino Linotype" w:cs="Arial"/>
        </w:rPr>
        <w:t xml:space="preserve"> determina que el </w:t>
      </w:r>
      <w:r w:rsidRPr="00D96300">
        <w:rPr>
          <w:rFonts w:ascii="Palatino Linotype" w:hAnsi="Palatino Linotype" w:cs="Arial"/>
          <w:b/>
        </w:rPr>
        <w:t>SUJETO OBLIGADO</w:t>
      </w:r>
      <w:r w:rsidRPr="00D96300">
        <w:rPr>
          <w:rFonts w:ascii="Palatino Linotype" w:hAnsi="Palatino Linotype" w:cs="Arial"/>
        </w:rPr>
        <w:t xml:space="preserve">, mediante </w:t>
      </w:r>
      <w:r w:rsidR="00D51915" w:rsidRPr="00D96300">
        <w:rPr>
          <w:rFonts w:ascii="Palatino Linotype" w:hAnsi="Palatino Linotype" w:cs="Arial"/>
        </w:rPr>
        <w:t>su respuesta</w:t>
      </w:r>
      <w:r w:rsidRPr="00D96300">
        <w:rPr>
          <w:rFonts w:ascii="Palatino Linotype" w:hAnsi="Palatino Linotype" w:cs="Arial"/>
        </w:rPr>
        <w:t xml:space="preserve">, </w:t>
      </w:r>
      <w:r w:rsidR="00D51915" w:rsidRPr="00D96300">
        <w:rPr>
          <w:rFonts w:ascii="Palatino Linotype" w:hAnsi="Palatino Linotype" w:cs="Arial"/>
        </w:rPr>
        <w:t xml:space="preserve">atendió el derecho de acceso a la información ejercido por </w:t>
      </w:r>
      <w:r w:rsidR="008C7CE9" w:rsidRPr="00D96300">
        <w:rPr>
          <w:rFonts w:ascii="Palatino Linotype" w:hAnsi="Palatino Linotype" w:cs="Arial"/>
        </w:rPr>
        <w:t>la particular</w:t>
      </w:r>
      <w:r w:rsidR="00D51915" w:rsidRPr="00D96300">
        <w:rPr>
          <w:rFonts w:ascii="Palatino Linotype" w:hAnsi="Palatino Linotype" w:cs="Arial"/>
        </w:rPr>
        <w:t xml:space="preserve"> hasta el alcance legal que su competencia le permitió, y señalando al entonces </w:t>
      </w:r>
      <w:r w:rsidR="00D51915" w:rsidRPr="00D96300">
        <w:rPr>
          <w:rFonts w:ascii="Palatino Linotype" w:hAnsi="Palatino Linotype" w:cs="Arial"/>
          <w:b/>
        </w:rPr>
        <w:t>SOLICITANTE</w:t>
      </w:r>
      <w:r w:rsidR="00D51915" w:rsidRPr="00D96300">
        <w:rPr>
          <w:rFonts w:ascii="Palatino Linotype" w:hAnsi="Palatino Linotype" w:cs="Arial"/>
        </w:rPr>
        <w:t xml:space="preserve"> a los Sujetos Obligados competentes para poseer, generar o administrar lo solicitado.</w:t>
      </w:r>
    </w:p>
    <w:p w14:paraId="048FD1D6" w14:textId="77777777" w:rsidR="00EA1D8B" w:rsidRPr="00D96300" w:rsidRDefault="00EA1D8B" w:rsidP="003D1618">
      <w:pPr>
        <w:pStyle w:val="Prrafodelista"/>
        <w:tabs>
          <w:tab w:val="left" w:pos="426"/>
        </w:tabs>
        <w:spacing w:before="240" w:after="240" w:line="360" w:lineRule="auto"/>
        <w:ind w:left="0" w:right="49"/>
        <w:jc w:val="both"/>
        <w:rPr>
          <w:rFonts w:ascii="Palatino Linotype" w:hAnsi="Palatino Linotype" w:cs="Arial"/>
        </w:rPr>
      </w:pPr>
    </w:p>
    <w:p w14:paraId="44242647" w14:textId="415EB703" w:rsidR="00EB4A53" w:rsidRPr="00D96300" w:rsidRDefault="00C24101" w:rsidP="003D161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D96300">
        <w:rPr>
          <w:rFonts w:ascii="Palatino Linotype" w:hAnsi="Palatino Linotype"/>
          <w:color w:val="000000" w:themeColor="text1"/>
        </w:rPr>
        <w:t xml:space="preserve">De tal manera que </w:t>
      </w:r>
      <w:r w:rsidR="00F06D58" w:rsidRPr="00D96300">
        <w:rPr>
          <w:rFonts w:ascii="Palatino Linotype" w:hAnsi="Palatino Linotype"/>
          <w:color w:val="000000" w:themeColor="text1"/>
        </w:rPr>
        <w:t>l</w:t>
      </w:r>
      <w:r w:rsidR="00334086" w:rsidRPr="00D96300">
        <w:rPr>
          <w:rFonts w:ascii="Palatino Linotype" w:hAnsi="Palatino Linotype"/>
          <w:color w:val="000000" w:themeColor="text1"/>
        </w:rPr>
        <w:t>os</w:t>
      </w:r>
      <w:r w:rsidR="00F06D58" w:rsidRPr="00D96300">
        <w:rPr>
          <w:rFonts w:ascii="Palatino Linotype" w:hAnsi="Palatino Linotype"/>
          <w:color w:val="000000" w:themeColor="text1"/>
        </w:rPr>
        <w:t xml:space="preserve"> agravio</w:t>
      </w:r>
      <w:r w:rsidR="00334086" w:rsidRPr="00D96300">
        <w:rPr>
          <w:rFonts w:ascii="Palatino Linotype" w:hAnsi="Palatino Linotype"/>
          <w:color w:val="000000" w:themeColor="text1"/>
        </w:rPr>
        <w:t>s</w:t>
      </w:r>
      <w:r w:rsidR="00F06D58" w:rsidRPr="00D96300">
        <w:rPr>
          <w:rFonts w:ascii="Palatino Linotype" w:hAnsi="Palatino Linotype"/>
          <w:color w:val="000000" w:themeColor="text1"/>
        </w:rPr>
        <w:t xml:space="preserve"> señalado</w:t>
      </w:r>
      <w:r w:rsidR="00334086" w:rsidRPr="00D96300">
        <w:rPr>
          <w:rFonts w:ascii="Palatino Linotype" w:hAnsi="Palatino Linotype"/>
          <w:color w:val="000000" w:themeColor="text1"/>
        </w:rPr>
        <w:t>s</w:t>
      </w:r>
      <w:r w:rsidR="00F06D58" w:rsidRPr="00D96300">
        <w:rPr>
          <w:rFonts w:ascii="Palatino Linotype" w:hAnsi="Palatino Linotype"/>
          <w:color w:val="000000" w:themeColor="text1"/>
        </w:rPr>
        <w:t xml:space="preserve"> por el </w:t>
      </w:r>
      <w:r w:rsidR="00F06D58" w:rsidRPr="00D96300">
        <w:rPr>
          <w:rFonts w:ascii="Palatino Linotype" w:hAnsi="Palatino Linotype"/>
          <w:b/>
          <w:color w:val="000000" w:themeColor="text1"/>
        </w:rPr>
        <w:t>RECURRENTE</w:t>
      </w:r>
      <w:r w:rsidR="004925CA" w:rsidRPr="00D96300">
        <w:rPr>
          <w:rFonts w:ascii="Palatino Linotype" w:hAnsi="Palatino Linotype"/>
          <w:b/>
          <w:color w:val="000000" w:themeColor="text1"/>
        </w:rPr>
        <w:t>,</w:t>
      </w:r>
      <w:r w:rsidR="00F06D58" w:rsidRPr="00D96300">
        <w:rPr>
          <w:rFonts w:ascii="Palatino Linotype" w:hAnsi="Palatino Linotype"/>
          <w:color w:val="000000" w:themeColor="text1"/>
        </w:rPr>
        <w:t xml:space="preserve"> </w:t>
      </w:r>
      <w:r w:rsidR="00D31D5F" w:rsidRPr="00D96300">
        <w:rPr>
          <w:rFonts w:ascii="Palatino Linotype" w:hAnsi="Palatino Linotype"/>
          <w:color w:val="000000" w:themeColor="text1"/>
        </w:rPr>
        <w:t>debe</w:t>
      </w:r>
      <w:r w:rsidR="00D51915" w:rsidRPr="00D96300">
        <w:rPr>
          <w:rFonts w:ascii="Palatino Linotype" w:hAnsi="Palatino Linotype"/>
          <w:color w:val="000000" w:themeColor="text1"/>
        </w:rPr>
        <w:t>n</w:t>
      </w:r>
      <w:r w:rsidR="00D31D5F" w:rsidRPr="00D96300">
        <w:rPr>
          <w:rFonts w:ascii="Palatino Linotype" w:hAnsi="Palatino Linotype"/>
          <w:color w:val="000000" w:themeColor="text1"/>
        </w:rPr>
        <w:t xml:space="preserve"> determinarse como inoperante</w:t>
      </w:r>
      <w:r w:rsidR="00D51915" w:rsidRPr="00D96300">
        <w:rPr>
          <w:rFonts w:ascii="Palatino Linotype" w:hAnsi="Palatino Linotype"/>
          <w:color w:val="000000" w:themeColor="text1"/>
        </w:rPr>
        <w:t>s</w:t>
      </w:r>
      <w:r w:rsidR="00D31D5F" w:rsidRPr="00D96300">
        <w:rPr>
          <w:rFonts w:ascii="Palatino Linotype" w:hAnsi="Palatino Linotype"/>
          <w:color w:val="000000" w:themeColor="text1"/>
        </w:rPr>
        <w:t xml:space="preserve">, toda vez que como se ha </w:t>
      </w:r>
      <w:r w:rsidR="00334086" w:rsidRPr="00D96300">
        <w:rPr>
          <w:rFonts w:ascii="Palatino Linotype" w:hAnsi="Palatino Linotype"/>
          <w:color w:val="000000" w:themeColor="text1"/>
        </w:rPr>
        <w:t>demostrado</w:t>
      </w:r>
      <w:r w:rsidR="00D31D5F" w:rsidRPr="00D96300">
        <w:rPr>
          <w:rFonts w:ascii="Palatino Linotype" w:hAnsi="Palatino Linotype"/>
          <w:color w:val="000000" w:themeColor="text1"/>
        </w:rPr>
        <w:t xml:space="preserve">, </w:t>
      </w:r>
      <w:r w:rsidR="00D51915" w:rsidRPr="00D96300">
        <w:rPr>
          <w:rFonts w:ascii="Palatino Linotype" w:hAnsi="Palatino Linotype"/>
          <w:color w:val="000000" w:themeColor="text1"/>
        </w:rPr>
        <w:t xml:space="preserve">la </w:t>
      </w:r>
      <w:r w:rsidR="00B46A31" w:rsidRPr="00D96300">
        <w:rPr>
          <w:rFonts w:ascii="Palatino Linotype" w:hAnsi="Palatino Linotype"/>
          <w:color w:val="000000" w:themeColor="text1"/>
        </w:rPr>
        <w:t>Secretaría del Medio Ambiente</w:t>
      </w:r>
      <w:r w:rsidR="00D51915" w:rsidRPr="00D96300">
        <w:rPr>
          <w:rFonts w:ascii="Palatino Linotype" w:hAnsi="Palatino Linotype"/>
          <w:color w:val="000000" w:themeColor="text1"/>
        </w:rPr>
        <w:t xml:space="preserve"> no es competente para poseer, generar o administrar la </w:t>
      </w:r>
      <w:r w:rsidR="00D51915" w:rsidRPr="00D96300">
        <w:rPr>
          <w:rFonts w:ascii="Palatino Linotype" w:hAnsi="Palatino Linotype"/>
          <w:color w:val="000000" w:themeColor="text1"/>
        </w:rPr>
        <w:lastRenderedPageBreak/>
        <w:t xml:space="preserve">información relativa </w:t>
      </w:r>
      <w:r w:rsidR="004925CA" w:rsidRPr="00D96300">
        <w:rPr>
          <w:rFonts w:ascii="Palatino Linotype" w:hAnsi="Palatino Linotype"/>
          <w:color w:val="000000" w:themeColor="text1"/>
        </w:rPr>
        <w:t>a la expedición de autorizaciones para el tratamiento y descarga de aguas residuales en favor de personas morales</w:t>
      </w:r>
      <w:r w:rsidR="0013465A" w:rsidRPr="00D96300">
        <w:rPr>
          <w:rFonts w:ascii="Palatino Linotype" w:hAnsi="Palatino Linotype"/>
          <w:color w:val="000000" w:themeColor="text1"/>
        </w:rPr>
        <w:t>;</w:t>
      </w:r>
      <w:r w:rsidR="00124015" w:rsidRPr="00D96300">
        <w:rPr>
          <w:rFonts w:ascii="Palatino Linotype" w:hAnsi="Palatino Linotype"/>
          <w:color w:val="000000" w:themeColor="text1"/>
        </w:rPr>
        <w:t xml:space="preserve"> luego entonces,</w:t>
      </w:r>
      <w:r w:rsidR="00F01801" w:rsidRPr="00D96300">
        <w:rPr>
          <w:rFonts w:ascii="Palatino Linotype" w:hAnsi="Palatino Linotype"/>
          <w:color w:val="000000" w:themeColor="text1"/>
        </w:rPr>
        <w:t xml:space="preserve"> resulta conforme a derecho </w:t>
      </w:r>
      <w:r w:rsidR="00F01801" w:rsidRPr="00D96300">
        <w:rPr>
          <w:rFonts w:ascii="Palatino Linotype" w:hAnsi="Palatino Linotype"/>
          <w:b/>
          <w:color w:val="000000" w:themeColor="text1"/>
        </w:rPr>
        <w:t>confirmar</w:t>
      </w:r>
      <w:r w:rsidR="002A7FAB" w:rsidRPr="00D96300">
        <w:rPr>
          <w:rFonts w:ascii="Palatino Linotype" w:hAnsi="Palatino Linotype"/>
          <w:color w:val="000000" w:themeColor="text1"/>
        </w:rPr>
        <w:t xml:space="preserve"> </w:t>
      </w:r>
      <w:r w:rsidR="00715B7D" w:rsidRPr="00D96300">
        <w:rPr>
          <w:rFonts w:ascii="Palatino Linotype" w:hAnsi="Palatino Linotype"/>
          <w:color w:val="000000" w:themeColor="text1"/>
        </w:rPr>
        <w:t>la respuesta emitida a la solicitud de información.</w:t>
      </w:r>
      <w:bookmarkStart w:id="27" w:name="_Toc466371865"/>
      <w:bookmarkStart w:id="28" w:name="_Toc466377653"/>
      <w:bookmarkEnd w:id="18"/>
      <w:bookmarkEnd w:id="19"/>
      <w:bookmarkEnd w:id="20"/>
      <w:bookmarkEnd w:id="21"/>
      <w:bookmarkEnd w:id="22"/>
    </w:p>
    <w:p w14:paraId="774FB2AE" w14:textId="77777777" w:rsidR="00EB4A53" w:rsidRPr="00D96300" w:rsidRDefault="00EB4A53" w:rsidP="003D1618">
      <w:pPr>
        <w:pStyle w:val="Prrafodelista"/>
        <w:tabs>
          <w:tab w:val="left" w:pos="426"/>
        </w:tabs>
        <w:spacing w:before="240" w:after="240" w:line="360" w:lineRule="auto"/>
        <w:ind w:left="0" w:right="51"/>
        <w:jc w:val="both"/>
        <w:rPr>
          <w:rFonts w:ascii="Palatino Linotype" w:hAnsi="Palatino Linotype"/>
          <w:color w:val="000000" w:themeColor="text1"/>
        </w:rPr>
      </w:pPr>
    </w:p>
    <w:p w14:paraId="79556959" w14:textId="538A6B0B" w:rsidR="00EB4A53" w:rsidRPr="00D96300" w:rsidRDefault="00715B7D" w:rsidP="003D161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D96300">
        <w:rPr>
          <w:rFonts w:ascii="Palatino Linotype" w:hAnsi="Palatino Linotype"/>
          <w:color w:val="000000" w:themeColor="text1"/>
        </w:rPr>
        <w:t>Por lo tanto,</w:t>
      </w:r>
      <w:r w:rsidRPr="00D96300">
        <w:rPr>
          <w:rFonts w:ascii="Palatino Linotype" w:hAnsi="Palatino Linotype"/>
          <w:color w:val="000000" w:themeColor="text1"/>
          <w:lang w:val="es-ES"/>
        </w:rPr>
        <w:t xml:space="preserve"> en consecuencia y en mérito de lo expuesto en líneas anteriores, resultan infundadas las razones o motivos de inconformidad hechos valer por el </w:t>
      </w:r>
      <w:r w:rsidRPr="00D96300">
        <w:rPr>
          <w:rFonts w:ascii="Palatino Linotype" w:hAnsi="Palatino Linotype"/>
          <w:b/>
          <w:color w:val="000000" w:themeColor="text1"/>
          <w:lang w:val="es-ES"/>
        </w:rPr>
        <w:t>RECURRENTE</w:t>
      </w:r>
      <w:r w:rsidRPr="00D96300">
        <w:rPr>
          <w:rFonts w:ascii="Palatino Linotype" w:hAnsi="Palatino Linotype"/>
          <w:color w:val="000000" w:themeColor="text1"/>
          <w:lang w:val="es-ES"/>
        </w:rPr>
        <w:t xml:space="preserve"> dentro del recurso de revisión </w:t>
      </w:r>
      <w:r w:rsidR="00B46A31" w:rsidRPr="00D96300">
        <w:rPr>
          <w:rFonts w:ascii="Palatino Linotype" w:hAnsi="Palatino Linotype"/>
          <w:b/>
          <w:color w:val="000000" w:themeColor="text1"/>
          <w:lang w:val="es-ES"/>
        </w:rPr>
        <w:t>00768/INFOEM/IP/RR/2020</w:t>
      </w:r>
      <w:r w:rsidR="00507D3F" w:rsidRPr="00D96300">
        <w:rPr>
          <w:rFonts w:ascii="Palatino Linotype" w:hAnsi="Palatino Linotype"/>
          <w:color w:val="000000" w:themeColor="text1"/>
          <w:lang w:val="es-ES"/>
        </w:rPr>
        <w:t>;</w:t>
      </w:r>
      <w:r w:rsidRPr="00D96300">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D96300">
        <w:rPr>
          <w:rFonts w:ascii="Palatino Linotype" w:hAnsi="Palatino Linotype"/>
          <w:b/>
          <w:color w:val="000000" w:themeColor="text1"/>
          <w:lang w:val="es-ES"/>
        </w:rPr>
        <w:t>CONFIRMA</w:t>
      </w:r>
      <w:r w:rsidRPr="00D96300">
        <w:rPr>
          <w:rFonts w:ascii="Palatino Linotype" w:hAnsi="Palatino Linotype"/>
          <w:color w:val="000000" w:themeColor="text1"/>
          <w:lang w:val="es-ES"/>
        </w:rPr>
        <w:t xml:space="preserve"> la respuesta a la solicitud de información número </w:t>
      </w:r>
      <w:r w:rsidR="00B46A31" w:rsidRPr="00D96300">
        <w:rPr>
          <w:rFonts w:ascii="Palatino Linotype" w:hAnsi="Palatino Linotype"/>
          <w:b/>
          <w:color w:val="000000" w:themeColor="text1"/>
          <w:lang w:val="es-ES"/>
        </w:rPr>
        <w:t>00021/SMA/IP/2020</w:t>
      </w:r>
      <w:r w:rsidRPr="00D96300">
        <w:rPr>
          <w:rFonts w:ascii="Palatino Linotype" w:hAnsi="Palatino Linotype"/>
          <w:color w:val="000000" w:themeColor="text1"/>
          <w:lang w:val="es-ES"/>
        </w:rPr>
        <w:t>.</w:t>
      </w:r>
    </w:p>
    <w:p w14:paraId="02F1AC37" w14:textId="77777777" w:rsidR="00EB4A53" w:rsidRPr="00D96300" w:rsidRDefault="00EB4A53" w:rsidP="003D1618">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16AFC9E" w:rsidR="008765E3" w:rsidRDefault="00F01801" w:rsidP="003D161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D96300">
        <w:rPr>
          <w:rFonts w:ascii="Palatino Linotype" w:hAnsi="Palatino Linotype"/>
          <w:color w:val="000000" w:themeColor="text1"/>
          <w:lang w:val="es-ES"/>
        </w:rPr>
        <w:t xml:space="preserve">Por </w:t>
      </w:r>
      <w:r w:rsidR="00B41516" w:rsidRPr="00D96300">
        <w:rPr>
          <w:rFonts w:ascii="Palatino Linotype" w:hAnsi="Palatino Linotype"/>
          <w:color w:val="000000" w:themeColor="text1"/>
        </w:rPr>
        <w:t xml:space="preserve">lo anteriormente expuesto y fundado, éste </w:t>
      </w:r>
      <w:r w:rsidR="00B41516" w:rsidRPr="00D96300">
        <w:rPr>
          <w:rFonts w:ascii="Palatino Linotype" w:hAnsi="Palatino Linotype"/>
          <w:b/>
          <w:color w:val="000000" w:themeColor="text1"/>
        </w:rPr>
        <w:t>ÓRGANO GARANTE</w:t>
      </w:r>
      <w:r w:rsidR="00B41516" w:rsidRPr="00D96300">
        <w:rPr>
          <w:rFonts w:ascii="Palatino Linotype" w:hAnsi="Palatino Linotype"/>
          <w:color w:val="000000" w:themeColor="text1"/>
        </w:rPr>
        <w:t xml:space="preserve"> emite los siguientes:</w:t>
      </w:r>
      <w:r w:rsidR="00D71057" w:rsidRPr="00D96300">
        <w:rPr>
          <w:rFonts w:ascii="Palatino Linotype" w:hAnsi="Palatino Linotype"/>
          <w:color w:val="000000" w:themeColor="text1"/>
        </w:rPr>
        <w:t>--------------------------------------------------------------------------</w:t>
      </w:r>
      <w:r w:rsidR="00E10AC3" w:rsidRPr="00D96300">
        <w:rPr>
          <w:rFonts w:ascii="Palatino Linotype" w:hAnsi="Palatino Linotype"/>
          <w:color w:val="000000" w:themeColor="text1"/>
        </w:rPr>
        <w:t>-----------------</w:t>
      </w:r>
    </w:p>
    <w:p w14:paraId="6D3F7A99" w14:textId="77777777" w:rsidR="00D96300" w:rsidRPr="00D96300" w:rsidRDefault="00D96300" w:rsidP="00D96300">
      <w:pPr>
        <w:pStyle w:val="Prrafodelista"/>
        <w:rPr>
          <w:rFonts w:ascii="Palatino Linotype" w:hAnsi="Palatino Linotype"/>
          <w:color w:val="000000" w:themeColor="text1"/>
        </w:rPr>
      </w:pPr>
    </w:p>
    <w:p w14:paraId="306A28BE" w14:textId="379947AA" w:rsidR="00D96300" w:rsidRDefault="00D96300" w:rsidP="00D96300">
      <w:pPr>
        <w:tabs>
          <w:tab w:val="left" w:pos="426"/>
        </w:tabs>
        <w:spacing w:before="240" w:after="240" w:line="360" w:lineRule="auto"/>
        <w:ind w:right="51"/>
        <w:jc w:val="both"/>
        <w:rPr>
          <w:rFonts w:ascii="Palatino Linotype" w:hAnsi="Palatino Linotype"/>
          <w:color w:val="000000" w:themeColor="text1"/>
        </w:rPr>
      </w:pPr>
    </w:p>
    <w:p w14:paraId="0E5F22CC" w14:textId="5D05FE31" w:rsidR="00D96300" w:rsidRDefault="00D96300" w:rsidP="00D96300">
      <w:pPr>
        <w:tabs>
          <w:tab w:val="left" w:pos="426"/>
        </w:tabs>
        <w:spacing w:before="240" w:after="240" w:line="360" w:lineRule="auto"/>
        <w:ind w:right="51"/>
        <w:jc w:val="both"/>
        <w:rPr>
          <w:rFonts w:ascii="Palatino Linotype" w:hAnsi="Palatino Linotype"/>
          <w:color w:val="000000" w:themeColor="text1"/>
        </w:rPr>
      </w:pPr>
    </w:p>
    <w:p w14:paraId="49F5904B" w14:textId="1CD43566" w:rsidR="00D96300" w:rsidRDefault="00D96300" w:rsidP="00D96300">
      <w:pPr>
        <w:tabs>
          <w:tab w:val="left" w:pos="426"/>
        </w:tabs>
        <w:spacing w:before="240" w:after="240" w:line="360" w:lineRule="auto"/>
        <w:ind w:right="51"/>
        <w:jc w:val="both"/>
        <w:rPr>
          <w:rFonts w:ascii="Palatino Linotype" w:hAnsi="Palatino Linotype"/>
          <w:color w:val="000000" w:themeColor="text1"/>
        </w:rPr>
      </w:pPr>
    </w:p>
    <w:p w14:paraId="14113A3D" w14:textId="198E5576" w:rsidR="00D96300" w:rsidRDefault="00D96300" w:rsidP="00D96300">
      <w:pPr>
        <w:tabs>
          <w:tab w:val="left" w:pos="426"/>
        </w:tabs>
        <w:spacing w:before="240" w:after="240" w:line="360" w:lineRule="auto"/>
        <w:ind w:right="51"/>
        <w:jc w:val="both"/>
        <w:rPr>
          <w:rFonts w:ascii="Palatino Linotype" w:hAnsi="Palatino Linotype"/>
          <w:color w:val="000000" w:themeColor="text1"/>
        </w:rPr>
      </w:pPr>
    </w:p>
    <w:p w14:paraId="04714A2A" w14:textId="3AFACE76" w:rsidR="00D96300" w:rsidRDefault="00D96300" w:rsidP="00D96300">
      <w:pPr>
        <w:tabs>
          <w:tab w:val="left" w:pos="426"/>
        </w:tabs>
        <w:spacing w:before="240" w:after="240" w:line="360" w:lineRule="auto"/>
        <w:ind w:right="51"/>
        <w:jc w:val="both"/>
        <w:rPr>
          <w:rFonts w:ascii="Palatino Linotype" w:hAnsi="Palatino Linotype"/>
          <w:color w:val="000000" w:themeColor="text1"/>
        </w:rPr>
      </w:pPr>
    </w:p>
    <w:p w14:paraId="42CF6AEB" w14:textId="77777777" w:rsidR="00D96300" w:rsidRPr="00D96300" w:rsidRDefault="00D96300" w:rsidP="00D96300">
      <w:pPr>
        <w:tabs>
          <w:tab w:val="left" w:pos="426"/>
        </w:tabs>
        <w:spacing w:before="240" w:after="240" w:line="360" w:lineRule="auto"/>
        <w:ind w:right="51"/>
        <w:jc w:val="both"/>
        <w:rPr>
          <w:rFonts w:ascii="Palatino Linotype" w:hAnsi="Palatino Linotype"/>
          <w:color w:val="000000" w:themeColor="text1"/>
        </w:rPr>
      </w:pPr>
    </w:p>
    <w:p w14:paraId="18C7D92B" w14:textId="77777777" w:rsidR="009959DB" w:rsidRPr="00D96300" w:rsidRDefault="009959DB" w:rsidP="00C34E78">
      <w:pPr>
        <w:pStyle w:val="Ttulo1"/>
        <w:spacing w:line="360" w:lineRule="auto"/>
        <w:jc w:val="center"/>
        <w:rPr>
          <w:b/>
          <w:color w:val="000000" w:themeColor="text1"/>
          <w:szCs w:val="24"/>
        </w:rPr>
      </w:pPr>
      <w:bookmarkStart w:id="29" w:name="_Toc495427547"/>
      <w:bookmarkStart w:id="30" w:name="_Toc497905366"/>
      <w:bookmarkStart w:id="31" w:name="_Toc35628197"/>
      <w:r w:rsidRPr="00D96300">
        <w:rPr>
          <w:b/>
          <w:color w:val="000000" w:themeColor="text1"/>
          <w:szCs w:val="24"/>
        </w:rPr>
        <w:lastRenderedPageBreak/>
        <w:t>R E S O L U T I V O S</w:t>
      </w:r>
      <w:bookmarkEnd w:id="27"/>
      <w:bookmarkEnd w:id="28"/>
      <w:bookmarkEnd w:id="29"/>
      <w:bookmarkEnd w:id="30"/>
      <w:bookmarkEnd w:id="31"/>
    </w:p>
    <w:p w14:paraId="35B182FD" w14:textId="7BF5919E" w:rsidR="0091734D" w:rsidRPr="00D96300" w:rsidRDefault="0091734D" w:rsidP="00C34E78">
      <w:pPr>
        <w:spacing w:line="360" w:lineRule="auto"/>
        <w:jc w:val="both"/>
        <w:rPr>
          <w:rFonts w:ascii="Palatino Linotype" w:eastAsia="Times New Roman" w:hAnsi="Palatino Linotype" w:cs="Times New Roman"/>
        </w:rPr>
      </w:pPr>
      <w:r w:rsidRPr="00D96300">
        <w:rPr>
          <w:rFonts w:ascii="Palatino Linotype" w:eastAsia="Times New Roman" w:hAnsi="Palatino Linotype" w:cs="Arial"/>
          <w:b/>
        </w:rPr>
        <w:t xml:space="preserve">PRIMERO. </w:t>
      </w:r>
      <w:r w:rsidRPr="00D96300">
        <w:rPr>
          <w:rFonts w:ascii="Palatino Linotype" w:eastAsia="Times New Roman" w:hAnsi="Palatino Linotype" w:cs="Arial"/>
        </w:rPr>
        <w:t>Resultan infundadas las</w:t>
      </w:r>
      <w:r w:rsidRPr="00D96300">
        <w:rPr>
          <w:rFonts w:ascii="Palatino Linotype" w:eastAsia="Times New Roman" w:hAnsi="Palatino Linotype" w:cs="Arial"/>
          <w:b/>
        </w:rPr>
        <w:t xml:space="preserve"> </w:t>
      </w:r>
      <w:r w:rsidRPr="00D96300">
        <w:rPr>
          <w:rFonts w:ascii="Palatino Linotype" w:eastAsia="Times New Roman" w:hAnsi="Palatino Linotype" w:cs="Arial"/>
          <w:lang w:val="es-ES"/>
        </w:rPr>
        <w:t xml:space="preserve">razones o motivos de inconformidad hechos valer </w:t>
      </w:r>
      <w:r w:rsidRPr="00D96300">
        <w:rPr>
          <w:rFonts w:ascii="Palatino Linotype" w:eastAsia="Calibri" w:hAnsi="Palatino Linotype" w:cs="Arial"/>
          <w:lang w:val="es-ES"/>
        </w:rPr>
        <w:t xml:space="preserve">en el recurso de revisión </w:t>
      </w:r>
      <w:r w:rsidR="00B46A31" w:rsidRPr="00D96300">
        <w:rPr>
          <w:rFonts w:ascii="Palatino Linotype" w:hAnsi="Palatino Linotype" w:cs="Arial"/>
          <w:b/>
          <w:bCs/>
        </w:rPr>
        <w:t>00768/INFOEM/IP/RR/2020</w:t>
      </w:r>
      <w:r w:rsidRPr="00D96300">
        <w:rPr>
          <w:rFonts w:ascii="Palatino Linotype" w:hAnsi="Palatino Linotype" w:cs="Arial"/>
          <w:b/>
          <w:bCs/>
        </w:rPr>
        <w:t xml:space="preserve">, </w:t>
      </w:r>
      <w:r w:rsidRPr="00D96300">
        <w:rPr>
          <w:rFonts w:ascii="Palatino Linotype" w:hAnsi="Palatino Linotype" w:cs="Arial"/>
          <w:bCs/>
        </w:rPr>
        <w:t xml:space="preserve">en términos del </w:t>
      </w:r>
      <w:r w:rsidRPr="00D96300">
        <w:rPr>
          <w:rFonts w:ascii="Palatino Linotype" w:hAnsi="Palatino Linotype" w:cs="Arial"/>
          <w:b/>
          <w:bCs/>
        </w:rPr>
        <w:t>Considerando</w:t>
      </w:r>
      <w:r w:rsidRPr="00D96300">
        <w:rPr>
          <w:rFonts w:ascii="Palatino Linotype" w:hAnsi="Palatino Linotype" w:cs="Arial"/>
          <w:bCs/>
        </w:rPr>
        <w:t xml:space="preserve"> </w:t>
      </w:r>
      <w:r w:rsidRPr="00D96300">
        <w:rPr>
          <w:rFonts w:ascii="Palatino Linotype" w:hAnsi="Palatino Linotype" w:cs="Arial"/>
          <w:b/>
          <w:bCs/>
        </w:rPr>
        <w:t>CUARTO</w:t>
      </w:r>
      <w:r w:rsidRPr="00D96300">
        <w:rPr>
          <w:rFonts w:ascii="Palatino Linotype" w:hAnsi="Palatino Linotype" w:cs="Arial"/>
          <w:bCs/>
        </w:rPr>
        <w:t xml:space="preserve"> de la presente resolución.</w:t>
      </w:r>
    </w:p>
    <w:p w14:paraId="75FAE578" w14:textId="36E647A9" w:rsidR="0091734D" w:rsidRPr="00D96300" w:rsidRDefault="0091734D" w:rsidP="00C34E78">
      <w:pPr>
        <w:spacing w:before="240" w:after="240" w:line="360" w:lineRule="auto"/>
        <w:jc w:val="both"/>
        <w:rPr>
          <w:rFonts w:ascii="Palatino Linotype" w:eastAsia="Calibri" w:hAnsi="Palatino Linotype" w:cs="Arial"/>
          <w:lang w:val="es-ES"/>
        </w:rPr>
      </w:pPr>
      <w:r w:rsidRPr="00D96300">
        <w:rPr>
          <w:rFonts w:ascii="Palatino Linotype" w:hAnsi="Palatino Linotype"/>
          <w:b/>
        </w:rPr>
        <w:t>SEGUNDO.</w:t>
      </w:r>
      <w:r w:rsidRPr="00D96300">
        <w:rPr>
          <w:rStyle w:val="Ttulo2Car"/>
          <w:rFonts w:ascii="Palatino Linotype" w:hAnsi="Palatino Linotype"/>
          <w:b/>
        </w:rPr>
        <w:t xml:space="preserve"> </w:t>
      </w:r>
      <w:r w:rsidRPr="00D96300">
        <w:rPr>
          <w:rFonts w:ascii="Palatino Linotype" w:eastAsia="Calibri" w:hAnsi="Palatino Linotype" w:cs="Arial"/>
          <w:lang w:val="es-ES"/>
        </w:rPr>
        <w:t>Se</w:t>
      </w:r>
      <w:r w:rsidRPr="00D96300">
        <w:rPr>
          <w:rFonts w:ascii="Palatino Linotype" w:eastAsia="Calibri" w:hAnsi="Palatino Linotype" w:cs="Arial"/>
          <w:b/>
          <w:lang w:val="es-ES"/>
        </w:rPr>
        <w:t xml:space="preserve"> CONFIRMA </w:t>
      </w:r>
      <w:r w:rsidRPr="00D96300">
        <w:rPr>
          <w:rFonts w:ascii="Palatino Linotype" w:eastAsia="Calibri" w:hAnsi="Palatino Linotype" w:cs="Arial"/>
          <w:lang w:val="es-ES"/>
        </w:rPr>
        <w:t xml:space="preserve">la respuesta emitida por </w:t>
      </w:r>
      <w:r w:rsidR="0013465A" w:rsidRPr="00D96300">
        <w:rPr>
          <w:rFonts w:ascii="Palatino Linotype" w:eastAsia="Calibri" w:hAnsi="Palatino Linotype" w:cs="Arial"/>
          <w:lang w:val="es-ES"/>
        </w:rPr>
        <w:t>la</w:t>
      </w:r>
      <w:r w:rsidRPr="00D96300">
        <w:rPr>
          <w:rFonts w:ascii="Palatino Linotype" w:eastAsia="Calibri" w:hAnsi="Palatino Linotype" w:cs="Arial"/>
          <w:lang w:val="es-ES"/>
        </w:rPr>
        <w:t xml:space="preserve"> </w:t>
      </w:r>
      <w:r w:rsidR="00B46A31" w:rsidRPr="00D96300">
        <w:rPr>
          <w:rFonts w:ascii="Palatino Linotype" w:hAnsi="Palatino Linotype" w:cs="Arial"/>
          <w:b/>
        </w:rPr>
        <w:t>Secretaría del Medio Ambiente</w:t>
      </w:r>
      <w:r w:rsidRPr="00D96300">
        <w:rPr>
          <w:rFonts w:ascii="Palatino Linotype" w:eastAsia="Calibri" w:hAnsi="Palatino Linotype" w:cs="Arial"/>
          <w:lang w:val="es-ES"/>
        </w:rPr>
        <w:t xml:space="preserve"> a la solicitud </w:t>
      </w:r>
      <w:r w:rsidR="00B46A31" w:rsidRPr="00D96300">
        <w:rPr>
          <w:rFonts w:ascii="Palatino Linotype" w:eastAsia="Calibri" w:hAnsi="Palatino Linotype" w:cs="Arial"/>
          <w:b/>
          <w:lang w:val="es-ES"/>
        </w:rPr>
        <w:t>00021/SMA/IP/2020</w:t>
      </w:r>
      <w:r w:rsidRPr="00D96300">
        <w:rPr>
          <w:rFonts w:ascii="Palatino Linotype" w:eastAsia="Calibri" w:hAnsi="Palatino Linotype" w:cs="Arial"/>
          <w:b/>
          <w:lang w:val="es-ES"/>
        </w:rPr>
        <w:t>.</w:t>
      </w:r>
      <w:r w:rsidRPr="00D96300">
        <w:rPr>
          <w:rFonts w:ascii="Palatino Linotype" w:eastAsia="Calibri" w:hAnsi="Palatino Linotype" w:cs="Arial"/>
          <w:lang w:val="es-ES"/>
        </w:rPr>
        <w:t xml:space="preserve"> </w:t>
      </w:r>
    </w:p>
    <w:p w14:paraId="35422A53" w14:textId="77777777" w:rsidR="0091734D" w:rsidRPr="00D96300" w:rsidRDefault="0091734D" w:rsidP="00C34E78">
      <w:pPr>
        <w:tabs>
          <w:tab w:val="left" w:pos="8080"/>
        </w:tabs>
        <w:spacing w:line="360" w:lineRule="auto"/>
        <w:ind w:right="49"/>
        <w:contextualSpacing/>
        <w:jc w:val="both"/>
        <w:rPr>
          <w:rFonts w:ascii="Palatino Linotype" w:eastAsia="Palatino Linotype" w:hAnsi="Palatino Linotype" w:cs="Palatino Linotype"/>
          <w:b/>
        </w:rPr>
      </w:pPr>
      <w:r w:rsidRPr="00D96300">
        <w:rPr>
          <w:rFonts w:ascii="Palatino Linotype" w:eastAsia="Palatino Linotype" w:hAnsi="Palatino Linotype" w:cs="Palatino Linotype"/>
          <w:b/>
        </w:rPr>
        <w:t xml:space="preserve">TERCERO. REMÍTASE, </w:t>
      </w:r>
      <w:r w:rsidRPr="00D96300">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D96300">
        <w:rPr>
          <w:rFonts w:ascii="Palatino Linotype" w:eastAsia="Palatino Linotype" w:hAnsi="Palatino Linotype" w:cs="Palatino Linotype"/>
          <w:b/>
        </w:rPr>
        <w:t>SUJETO OBLIGADO.</w:t>
      </w:r>
    </w:p>
    <w:p w14:paraId="465E8433" w14:textId="77777777" w:rsidR="0091734D" w:rsidRPr="00D96300" w:rsidRDefault="0091734D" w:rsidP="00C34E78">
      <w:pPr>
        <w:tabs>
          <w:tab w:val="left" w:pos="8080"/>
        </w:tabs>
        <w:spacing w:line="360" w:lineRule="auto"/>
        <w:ind w:right="49"/>
        <w:contextualSpacing/>
        <w:jc w:val="both"/>
        <w:rPr>
          <w:rFonts w:ascii="Palatino Linotype" w:eastAsia="Palatino Linotype" w:hAnsi="Palatino Linotype" w:cs="Palatino Linotype"/>
          <w:b/>
        </w:rPr>
      </w:pPr>
    </w:p>
    <w:p w14:paraId="314DD517" w14:textId="2F903430" w:rsidR="00125F38" w:rsidRPr="00D96300" w:rsidRDefault="0091734D" w:rsidP="003D1618">
      <w:pPr>
        <w:shd w:val="clear" w:color="auto" w:fill="FFFFFF"/>
        <w:spacing w:line="360" w:lineRule="auto"/>
        <w:jc w:val="both"/>
        <w:rPr>
          <w:rFonts w:ascii="Palatino Linotype" w:hAnsi="Palatino Linotype"/>
        </w:rPr>
      </w:pPr>
      <w:r w:rsidRPr="00D96300">
        <w:rPr>
          <w:rFonts w:ascii="Palatino Linotype" w:eastAsia="Times New Roman" w:hAnsi="Palatino Linotype" w:cs="Arial"/>
          <w:b/>
        </w:rPr>
        <w:t xml:space="preserve">CUARTO. </w:t>
      </w:r>
      <w:r w:rsidRPr="00D96300">
        <w:rPr>
          <w:rFonts w:ascii="Palatino Linotype" w:eastAsia="Times New Roman" w:hAnsi="Palatino Linotype" w:cs="Times New Roman"/>
          <w:b/>
          <w:bCs/>
          <w:color w:val="222222"/>
          <w:lang w:val="es-ES"/>
        </w:rPr>
        <w:t>Notifíquese a</w:t>
      </w:r>
      <w:r w:rsidR="0036366C" w:rsidRPr="00D96300">
        <w:rPr>
          <w:rFonts w:ascii="Palatino Linotype" w:hAnsi="Palatino Linotype"/>
          <w:b/>
        </w:rPr>
        <w:t xml:space="preserve">l RECURRENTE </w:t>
      </w:r>
      <w:r w:rsidR="003D1618" w:rsidRPr="00D96300">
        <w:rPr>
          <w:rFonts w:ascii="Palatino Linotype" w:hAnsi="Palatino Linotype"/>
        </w:rPr>
        <w:t>la presente resolución.</w:t>
      </w:r>
    </w:p>
    <w:p w14:paraId="7F51F8AC" w14:textId="77777777" w:rsidR="0091734D" w:rsidRPr="00D96300" w:rsidRDefault="0091734D" w:rsidP="00C34E78">
      <w:pPr>
        <w:shd w:val="clear" w:color="auto" w:fill="FFFFFF"/>
        <w:spacing w:line="360" w:lineRule="auto"/>
        <w:jc w:val="both"/>
        <w:rPr>
          <w:rFonts w:ascii="Palatino Linotype" w:hAnsi="Palatino Linotype"/>
        </w:rPr>
      </w:pPr>
    </w:p>
    <w:p w14:paraId="06BDD27A" w14:textId="2C2AA895" w:rsidR="0091734D" w:rsidRPr="00D96300" w:rsidRDefault="0091734D" w:rsidP="00C34E78">
      <w:pPr>
        <w:spacing w:line="360" w:lineRule="auto"/>
        <w:jc w:val="both"/>
        <w:rPr>
          <w:rFonts w:ascii="Palatino Linotype" w:eastAsia="MS Mincho" w:hAnsi="Palatino Linotype" w:cs="Times New Roman"/>
          <w:lang w:val="es-ES"/>
        </w:rPr>
      </w:pPr>
      <w:r w:rsidRPr="00D96300">
        <w:rPr>
          <w:rFonts w:ascii="Palatino Linotype" w:eastAsia="MS Mincho" w:hAnsi="Palatino Linotype" w:cs="Times New Roman"/>
          <w:b/>
          <w:lang w:val="es-MX"/>
        </w:rPr>
        <w:t>QUINTO.</w:t>
      </w:r>
      <w:r w:rsidRPr="00D96300">
        <w:rPr>
          <w:rFonts w:ascii="Palatino Linotype" w:eastAsia="MS Mincho" w:hAnsi="Palatino Linotype" w:cs="Times New Roman"/>
          <w:lang w:val="es-MX"/>
        </w:rPr>
        <w:t xml:space="preserve"> </w:t>
      </w:r>
      <w:r w:rsidR="0036366C" w:rsidRPr="00D96300">
        <w:rPr>
          <w:rFonts w:ascii="Palatino Linotype" w:eastAsia="MS Mincho" w:hAnsi="Palatino Linotype" w:cs="Times New Roman"/>
          <w:lang w:val="es-ES"/>
        </w:rPr>
        <w:t xml:space="preserve">Se hace del conocimiento del </w:t>
      </w:r>
      <w:r w:rsidR="0036366C" w:rsidRPr="00D96300">
        <w:rPr>
          <w:rFonts w:ascii="Palatino Linotype" w:eastAsia="MS Mincho" w:hAnsi="Palatino Linotype" w:cs="Times New Roman"/>
          <w:b/>
          <w:lang w:val="es-ES"/>
        </w:rPr>
        <w:t>RECURRENTE</w:t>
      </w:r>
      <w:r w:rsidR="0036366C" w:rsidRPr="00D96300">
        <w:rPr>
          <w:rFonts w:ascii="Palatino Linotype" w:eastAsia="MS Mincho" w:hAnsi="Palatino Linotype" w:cs="Times New Roman"/>
          <w:lang w:val="es-ES"/>
        </w:rPr>
        <w:t xml:space="preserve"> </w:t>
      </w:r>
      <w:r w:rsidRPr="00D9630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D96300">
        <w:rPr>
          <w:rFonts w:ascii="Palatino Linotype" w:eastAsia="MS Mincho" w:hAnsi="Palatino Linotype" w:cs="Times New Roman"/>
          <w:bCs/>
          <w:lang w:val="es-ES"/>
        </w:rPr>
        <w:t>vía juicio de amparo</w:t>
      </w:r>
      <w:r w:rsidRPr="00D96300">
        <w:rPr>
          <w:rFonts w:ascii="Palatino Linotype" w:eastAsia="MS Mincho" w:hAnsi="Palatino Linotype" w:cs="Times New Roman"/>
          <w:lang w:val="es-ES"/>
        </w:rPr>
        <w:t xml:space="preserve"> en los términos de las leyes aplicables.</w:t>
      </w:r>
    </w:p>
    <w:p w14:paraId="14E5A97B" w14:textId="50A79E9B" w:rsidR="00575D39" w:rsidRDefault="00575D39" w:rsidP="00C34E78">
      <w:pPr>
        <w:spacing w:line="360" w:lineRule="auto"/>
        <w:jc w:val="both"/>
        <w:rPr>
          <w:rFonts w:ascii="Palatino Linotype" w:eastAsia="Calibri" w:hAnsi="Palatino Linotype" w:cs="Arial"/>
          <w:lang w:val="es-ES"/>
        </w:rPr>
      </w:pPr>
    </w:p>
    <w:p w14:paraId="56CAB129" w14:textId="77777777" w:rsidR="00D96300" w:rsidRDefault="00D96300" w:rsidP="00D96300">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Pr>
          <w:rFonts w:ascii="Palatino Linotype" w:hAnsi="Palatino Linotype"/>
          <w:color w:val="000000" w:themeColor="text1"/>
        </w:rPr>
        <w:lastRenderedPageBreak/>
        <w:t>HERNÁNDEZ, JAVIER MARTÍNEZ CRUZ Y LUIS GUSTAVO PARRA NORIEGA; EN LA DÉCIMO TERCERA SESIÓN ORDINARIA CELEBRADA EL DOCE (12) DE AGOSTO DE DOS MIL VEINTE, ANTE EL SECRETARIO TÉCNICO DEL PLENO ALEXIS TAPIA RAMÍREZ.</w:t>
      </w:r>
      <w:r>
        <w:rPr>
          <w:rFonts w:ascii="Palatino Linotype" w:hAnsi="Palatino Linotype" w:cs="Arial"/>
          <w:color w:val="000000" w:themeColor="text1"/>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D96300" w14:paraId="5A32F665" w14:textId="77777777" w:rsidTr="00D96300">
        <w:trPr>
          <w:trHeight w:val="1807"/>
        </w:trPr>
        <w:tc>
          <w:tcPr>
            <w:tcW w:w="9073" w:type="dxa"/>
            <w:gridSpan w:val="3"/>
            <w:vAlign w:val="center"/>
          </w:tcPr>
          <w:p w14:paraId="1BA95C11" w14:textId="77777777" w:rsidR="00D96300" w:rsidRDefault="00D96300">
            <w:pPr>
              <w:pStyle w:val="Prrafodelista"/>
              <w:spacing w:line="276" w:lineRule="auto"/>
              <w:ind w:left="0"/>
              <w:jc w:val="center"/>
              <w:rPr>
                <w:rFonts w:ascii="Palatino Linotype" w:hAnsi="Palatino Linotype" w:cs="Arial"/>
                <w:color w:val="000000" w:themeColor="text1"/>
              </w:rPr>
            </w:pPr>
          </w:p>
          <w:p w14:paraId="4B3DB4B8" w14:textId="77777777" w:rsidR="00D96300" w:rsidRDefault="00D9630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194AC7B2" w14:textId="77777777" w:rsidR="00D96300" w:rsidRDefault="00D96300">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64DBAAC3" w14:textId="77777777" w:rsidR="00D96300" w:rsidRDefault="00D96300">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D96300" w14:paraId="3ADD1BE2" w14:textId="77777777" w:rsidTr="00D96300">
        <w:trPr>
          <w:trHeight w:val="2156"/>
        </w:trPr>
        <w:tc>
          <w:tcPr>
            <w:tcW w:w="4253" w:type="dxa"/>
            <w:vAlign w:val="center"/>
          </w:tcPr>
          <w:p w14:paraId="70236EAF" w14:textId="77777777" w:rsidR="00D96300" w:rsidRDefault="00D96300">
            <w:pPr>
              <w:spacing w:line="276" w:lineRule="auto"/>
              <w:jc w:val="center"/>
              <w:rPr>
                <w:rFonts w:ascii="Palatino Linotype" w:hAnsi="Palatino Linotype" w:cs="Times New Roman"/>
                <w:b/>
                <w:color w:val="000000" w:themeColor="text1"/>
              </w:rPr>
            </w:pPr>
          </w:p>
          <w:p w14:paraId="1A5A224B" w14:textId="77777777" w:rsidR="00D96300" w:rsidRDefault="00D96300">
            <w:pPr>
              <w:spacing w:line="276" w:lineRule="auto"/>
              <w:jc w:val="center"/>
              <w:rPr>
                <w:rFonts w:ascii="Palatino Linotype" w:hAnsi="Palatino Linotype" w:cs="Times New Roman"/>
                <w:b/>
                <w:color w:val="000000" w:themeColor="text1"/>
              </w:rPr>
            </w:pPr>
          </w:p>
          <w:p w14:paraId="0EE24E52" w14:textId="77777777" w:rsidR="00D96300" w:rsidRDefault="00D96300">
            <w:pPr>
              <w:spacing w:line="276" w:lineRule="auto"/>
              <w:jc w:val="center"/>
              <w:rPr>
                <w:rFonts w:ascii="Palatino Linotype" w:hAnsi="Palatino Linotype" w:cs="Times New Roman"/>
                <w:b/>
                <w:color w:val="000000" w:themeColor="text1"/>
              </w:rPr>
            </w:pPr>
          </w:p>
          <w:p w14:paraId="1AE366AC" w14:textId="77777777" w:rsidR="00D96300" w:rsidRDefault="00D9630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20E6A7E2"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4BC342F2"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1CEC2072" w14:textId="77777777" w:rsidR="00D96300" w:rsidRDefault="00D96300">
            <w:pPr>
              <w:spacing w:line="276" w:lineRule="auto"/>
              <w:jc w:val="center"/>
              <w:rPr>
                <w:rFonts w:ascii="Palatino Linotype" w:hAnsi="Palatino Linotype" w:cs="Times New Roman"/>
                <w:b/>
                <w:color w:val="000000" w:themeColor="text1"/>
              </w:rPr>
            </w:pPr>
          </w:p>
          <w:p w14:paraId="29A589C9" w14:textId="77777777" w:rsidR="00D96300" w:rsidRDefault="00D96300">
            <w:pPr>
              <w:spacing w:line="276" w:lineRule="auto"/>
              <w:jc w:val="center"/>
              <w:rPr>
                <w:rFonts w:ascii="Palatino Linotype" w:hAnsi="Palatino Linotype" w:cs="Times New Roman"/>
                <w:b/>
                <w:color w:val="000000" w:themeColor="text1"/>
              </w:rPr>
            </w:pPr>
          </w:p>
          <w:p w14:paraId="4EA3ABBA" w14:textId="77777777" w:rsidR="00D96300" w:rsidRDefault="00D96300">
            <w:pPr>
              <w:spacing w:line="276" w:lineRule="auto"/>
              <w:jc w:val="center"/>
              <w:rPr>
                <w:rFonts w:ascii="Palatino Linotype" w:hAnsi="Palatino Linotype" w:cs="Times New Roman"/>
                <w:b/>
                <w:color w:val="000000" w:themeColor="text1"/>
              </w:rPr>
            </w:pPr>
          </w:p>
          <w:p w14:paraId="77FFD1E3" w14:textId="77777777" w:rsidR="00D96300" w:rsidRDefault="00D9630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2C23F112"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9E3FFE6"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D96300" w14:paraId="5CA5B737" w14:textId="77777777" w:rsidTr="00D96300">
        <w:trPr>
          <w:trHeight w:val="2244"/>
        </w:trPr>
        <w:tc>
          <w:tcPr>
            <w:tcW w:w="4536" w:type="dxa"/>
            <w:gridSpan w:val="2"/>
            <w:vAlign w:val="center"/>
          </w:tcPr>
          <w:p w14:paraId="4F83745C" w14:textId="77777777" w:rsidR="00D96300" w:rsidRDefault="00D96300">
            <w:pPr>
              <w:spacing w:line="276" w:lineRule="auto"/>
              <w:jc w:val="center"/>
              <w:rPr>
                <w:rFonts w:ascii="Palatino Linotype" w:hAnsi="Palatino Linotype" w:cs="Times New Roman"/>
                <w:b/>
                <w:color w:val="000000" w:themeColor="text1"/>
              </w:rPr>
            </w:pPr>
          </w:p>
          <w:p w14:paraId="0113BD4D" w14:textId="77777777" w:rsidR="00D96300" w:rsidRDefault="00D96300">
            <w:pPr>
              <w:spacing w:line="276" w:lineRule="auto"/>
              <w:jc w:val="center"/>
              <w:rPr>
                <w:rFonts w:ascii="Palatino Linotype" w:hAnsi="Palatino Linotype" w:cs="Times New Roman"/>
                <w:b/>
                <w:color w:val="000000" w:themeColor="text1"/>
              </w:rPr>
            </w:pPr>
          </w:p>
          <w:p w14:paraId="6D51D836" w14:textId="77777777" w:rsidR="00D96300" w:rsidRDefault="00D96300">
            <w:pPr>
              <w:spacing w:line="276" w:lineRule="auto"/>
              <w:jc w:val="center"/>
              <w:rPr>
                <w:rFonts w:ascii="Palatino Linotype" w:hAnsi="Palatino Linotype" w:cs="Times New Roman"/>
                <w:b/>
                <w:color w:val="000000" w:themeColor="text1"/>
              </w:rPr>
            </w:pPr>
          </w:p>
          <w:p w14:paraId="77E07405" w14:textId="77777777" w:rsidR="00D96300" w:rsidRDefault="00D96300">
            <w:pPr>
              <w:spacing w:line="276" w:lineRule="auto"/>
              <w:jc w:val="center"/>
              <w:rPr>
                <w:rFonts w:ascii="Palatino Linotype" w:hAnsi="Palatino Linotype" w:cs="Times New Roman"/>
                <w:b/>
                <w:color w:val="000000" w:themeColor="text1"/>
              </w:rPr>
            </w:pPr>
          </w:p>
          <w:p w14:paraId="78CFD87A"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58B0B97A"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EC87296" w14:textId="77777777" w:rsidR="00D96300" w:rsidRDefault="00D96300">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3AE0A23C" w14:textId="77777777" w:rsidR="00D96300" w:rsidRDefault="00D96300">
            <w:pPr>
              <w:spacing w:line="276" w:lineRule="auto"/>
              <w:jc w:val="center"/>
              <w:rPr>
                <w:rFonts w:ascii="Palatino Linotype" w:hAnsi="Palatino Linotype" w:cs="Times New Roman"/>
                <w:color w:val="000000" w:themeColor="text1"/>
              </w:rPr>
            </w:pPr>
          </w:p>
          <w:p w14:paraId="56BCA50C" w14:textId="77777777" w:rsidR="00D96300" w:rsidRDefault="00D96300">
            <w:pPr>
              <w:spacing w:line="276" w:lineRule="auto"/>
              <w:jc w:val="center"/>
              <w:rPr>
                <w:rFonts w:ascii="Palatino Linotype" w:hAnsi="Palatino Linotype" w:cs="Times New Roman"/>
                <w:color w:val="000000" w:themeColor="text1"/>
              </w:rPr>
            </w:pPr>
          </w:p>
          <w:p w14:paraId="1E14A19E" w14:textId="77777777" w:rsidR="00D96300" w:rsidRDefault="00D96300">
            <w:pPr>
              <w:spacing w:line="276" w:lineRule="auto"/>
              <w:jc w:val="center"/>
              <w:rPr>
                <w:rFonts w:ascii="Palatino Linotype" w:hAnsi="Palatino Linotype" w:cs="Times New Roman"/>
                <w:color w:val="000000" w:themeColor="text1"/>
              </w:rPr>
            </w:pPr>
          </w:p>
          <w:p w14:paraId="1888DF3A" w14:textId="77777777" w:rsidR="00D96300" w:rsidRDefault="00D96300">
            <w:pPr>
              <w:spacing w:line="276" w:lineRule="auto"/>
              <w:jc w:val="center"/>
              <w:rPr>
                <w:rFonts w:ascii="Palatino Linotype" w:hAnsi="Palatino Linotype" w:cs="Times New Roman"/>
                <w:color w:val="000000" w:themeColor="text1"/>
              </w:rPr>
            </w:pPr>
          </w:p>
          <w:p w14:paraId="55E869B8"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502C93C8"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92E34A0"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D96300" w14:paraId="6FB9E4EF" w14:textId="77777777" w:rsidTr="00D96300">
        <w:trPr>
          <w:trHeight w:val="1953"/>
        </w:trPr>
        <w:tc>
          <w:tcPr>
            <w:tcW w:w="9073" w:type="dxa"/>
            <w:gridSpan w:val="3"/>
            <w:vAlign w:val="center"/>
          </w:tcPr>
          <w:p w14:paraId="5C7291B2" w14:textId="77777777" w:rsidR="00D96300" w:rsidRDefault="00D96300">
            <w:pPr>
              <w:pStyle w:val="Prrafodelista"/>
              <w:spacing w:line="276" w:lineRule="auto"/>
              <w:ind w:left="0"/>
              <w:jc w:val="center"/>
              <w:rPr>
                <w:rFonts w:ascii="Palatino Linotype" w:hAnsi="Palatino Linotype"/>
                <w:color w:val="000000" w:themeColor="text1"/>
              </w:rPr>
            </w:pPr>
          </w:p>
          <w:p w14:paraId="324C35E7" w14:textId="77777777" w:rsidR="00D96300" w:rsidRDefault="00D96300">
            <w:pPr>
              <w:pStyle w:val="Prrafodelista"/>
              <w:spacing w:line="276" w:lineRule="auto"/>
              <w:ind w:left="0"/>
              <w:jc w:val="center"/>
              <w:rPr>
                <w:rFonts w:ascii="Palatino Linotype" w:hAnsi="Palatino Linotype"/>
                <w:color w:val="000000" w:themeColor="text1"/>
              </w:rPr>
            </w:pPr>
          </w:p>
          <w:p w14:paraId="30BCA966" w14:textId="77777777" w:rsidR="00D96300" w:rsidRDefault="00D96300">
            <w:pPr>
              <w:pStyle w:val="Prrafodelista"/>
              <w:spacing w:line="276" w:lineRule="auto"/>
              <w:ind w:left="0"/>
              <w:jc w:val="center"/>
              <w:rPr>
                <w:rFonts w:ascii="Palatino Linotype" w:hAnsi="Palatino Linotype"/>
                <w:color w:val="000000" w:themeColor="text1"/>
              </w:rPr>
            </w:pPr>
          </w:p>
          <w:p w14:paraId="42C40B9C" w14:textId="77777777" w:rsidR="00D96300" w:rsidRDefault="00D96300">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75FE2DD2"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3330BC70" w14:textId="77777777" w:rsidR="00D96300" w:rsidRDefault="00D96300">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97C76B3" w14:textId="1246048B" w:rsidR="00D96300" w:rsidRPr="00D96300" w:rsidRDefault="00D96300" w:rsidP="00D96300">
      <w:pPr>
        <w:spacing w:before="240" w:after="240" w:line="360" w:lineRule="auto"/>
        <w:ind w:right="49"/>
        <w:jc w:val="both"/>
      </w:pPr>
      <w:r>
        <w:rPr>
          <w:rFonts w:ascii="Palatino Linotype" w:hAnsi="Palatino Linotype" w:cs="Arial"/>
          <w:color w:val="000000" w:themeColor="text1"/>
        </w:rPr>
        <w:t xml:space="preserve">Esta hoja corresponde a la resolución del doce (12) de agosto de dos mil veinte emitida en el recurso de revisión </w:t>
      </w:r>
      <w:r>
        <w:rPr>
          <w:rFonts w:ascii="Palatino Linotype" w:hAnsi="Palatino Linotype" w:cs="Arial"/>
          <w:b/>
          <w:bCs/>
          <w:color w:val="000000" w:themeColor="text1"/>
          <w:lang w:eastAsia="es-MX"/>
        </w:rPr>
        <w:t>00768/INFOEM/IP/RR/2020</w:t>
      </w:r>
      <w:r>
        <w:rPr>
          <w:rFonts w:ascii="Palatino Linotype" w:hAnsi="Palatino Linotype" w:cs="Arial"/>
          <w:color w:val="000000" w:themeColor="text1"/>
        </w:rPr>
        <w:t>.</w:t>
      </w:r>
    </w:p>
    <w:sectPr w:rsidR="00D96300" w:rsidRPr="00D96300" w:rsidSect="00472C41">
      <w:headerReference w:type="even" r:id="rId12"/>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9A34D" w14:textId="77777777" w:rsidR="004F79BB" w:rsidRDefault="004F79BB" w:rsidP="00587366">
      <w:r>
        <w:separator/>
      </w:r>
    </w:p>
  </w:endnote>
  <w:endnote w:type="continuationSeparator" w:id="0">
    <w:p w14:paraId="66C0698B" w14:textId="77777777" w:rsidR="004F79BB" w:rsidRDefault="004F79B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D7DD37F" w:rsidR="002C0F79" w:rsidRPr="00883450" w:rsidRDefault="002C0F7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21386">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21386">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77777777" w:rsidR="002C0F79" w:rsidRDefault="002C0F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D31CF4B" w:rsidR="002C0F79" w:rsidRPr="00883450" w:rsidRDefault="002C0F7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21386" w:rsidRPr="0092138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21386" w:rsidRPr="00921386">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77777777" w:rsidR="002C0F79" w:rsidRPr="00883450" w:rsidRDefault="002C0F7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BE74A" w14:textId="77777777" w:rsidR="004F79BB" w:rsidRDefault="004F79BB" w:rsidP="00587366">
      <w:r>
        <w:separator/>
      </w:r>
    </w:p>
  </w:footnote>
  <w:footnote w:type="continuationSeparator" w:id="0">
    <w:p w14:paraId="0BD90C6F" w14:textId="77777777" w:rsidR="004F79BB" w:rsidRDefault="004F79BB" w:rsidP="00587366">
      <w:r>
        <w:continuationSeparator/>
      </w:r>
    </w:p>
  </w:footnote>
  <w:footnote w:id="1">
    <w:p w14:paraId="5DAF6011" w14:textId="79E1F258" w:rsidR="00910A37" w:rsidRDefault="00910A37">
      <w:pPr>
        <w:pStyle w:val="Textonotapie"/>
      </w:pPr>
      <w:r>
        <w:rPr>
          <w:rStyle w:val="Refdenotaalpie"/>
        </w:rPr>
        <w:footnoteRef/>
      </w:r>
      <w:r>
        <w:t xml:space="preserve"> Consultable en </w:t>
      </w:r>
      <w:r w:rsidRPr="00910A37">
        <w:t>https://www.gob.mx/cms/uploads/attachment/file/399919/CNA_01_001_oct.pdf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D5935" w14:textId="6C540867" w:rsidR="00D96300" w:rsidRDefault="00921386">
    <w:pPr>
      <w:pStyle w:val="Encabezado"/>
    </w:pPr>
    <w:r>
      <w:rPr>
        <w:noProof/>
      </w:rPr>
      <w:pict w14:anchorId="6ED34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0516"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B1D745F" w:rsidR="002C0F79" w:rsidRDefault="00921386" w:rsidP="001C6012">
    <w:pPr>
      <w:pStyle w:val="Encabezado"/>
      <w:tabs>
        <w:tab w:val="clear" w:pos="4252"/>
        <w:tab w:val="clear" w:pos="8504"/>
        <w:tab w:val="left" w:pos="8460"/>
      </w:tabs>
    </w:pPr>
    <w:r>
      <w:rPr>
        <w:noProof/>
      </w:rPr>
      <w:pict w14:anchorId="7406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0517" o:spid="_x0000_s2051" type="#_x0000_t75" style="position:absolute;margin-left:-89.9pt;margin-top:-123.5pt;width:609.4pt;height:793.75pt;z-index:-251656192;mso-position-horizontal-relative:margin;mso-position-vertical-relative:margin" o:allowincell="f">
          <v:imagedata r:id="rId1" o:title="hoja de resolución"/>
          <w10:wrap anchorx="margin" anchory="margin"/>
        </v:shape>
      </w:pict>
    </w:r>
    <w:r w:rsidR="002C0F79">
      <w:tab/>
    </w:r>
  </w:p>
  <w:p w14:paraId="64F5F23E" w14:textId="390690E5" w:rsidR="002C0F79" w:rsidRDefault="002C0F79">
    <w:pPr>
      <w:pStyle w:val="Encabezado"/>
    </w:pPr>
  </w:p>
  <w:tbl>
    <w:tblPr>
      <w:tblStyle w:val="Tablaconcuadrcula"/>
      <w:tblW w:w="7796" w:type="dxa"/>
      <w:tblInd w:w="1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C0F79" w:rsidRPr="001F1A92" w14:paraId="07F2896E" w14:textId="77777777" w:rsidTr="00D96300">
      <w:trPr>
        <w:trHeight w:val="138"/>
      </w:trPr>
      <w:tc>
        <w:tcPr>
          <w:tcW w:w="3544" w:type="dxa"/>
          <w:vAlign w:val="center"/>
        </w:tcPr>
        <w:p w14:paraId="4A5B1974" w14:textId="3B2AB4E0" w:rsidR="002C0F79" w:rsidRPr="001F1A92" w:rsidRDefault="002C0F79"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6D12AC87" w:rsidR="002C0F79" w:rsidRPr="001F1A92" w:rsidRDefault="002C0F79" w:rsidP="006C576E">
          <w:pPr>
            <w:pStyle w:val="Encabezado"/>
            <w:jc w:val="both"/>
            <w:rPr>
              <w:rFonts w:ascii="Palatino Linotype" w:hAnsi="Palatino Linotype"/>
              <w:b/>
              <w:sz w:val="22"/>
              <w:szCs w:val="22"/>
            </w:rPr>
          </w:pPr>
          <w:r>
            <w:rPr>
              <w:rFonts w:ascii="Palatino Linotype" w:hAnsi="Palatino Linotype"/>
              <w:b/>
              <w:sz w:val="22"/>
              <w:szCs w:val="22"/>
            </w:rPr>
            <w:t>00768</w:t>
          </w:r>
          <w:r w:rsidRPr="001F1A92">
            <w:rPr>
              <w:rFonts w:ascii="Palatino Linotype" w:hAnsi="Palatino Linotype"/>
              <w:b/>
              <w:sz w:val="22"/>
              <w:szCs w:val="22"/>
            </w:rPr>
            <w:t>/INFOEM/IP/RR/</w:t>
          </w:r>
          <w:r>
            <w:rPr>
              <w:rFonts w:ascii="Palatino Linotype" w:hAnsi="Palatino Linotype"/>
              <w:b/>
              <w:sz w:val="22"/>
              <w:szCs w:val="22"/>
            </w:rPr>
            <w:t>2020</w:t>
          </w:r>
        </w:p>
      </w:tc>
    </w:tr>
    <w:tr w:rsidR="002C0F79" w:rsidRPr="001F1A92" w14:paraId="1B5D8690" w14:textId="77777777" w:rsidTr="00D96300">
      <w:trPr>
        <w:trHeight w:val="233"/>
      </w:trPr>
      <w:tc>
        <w:tcPr>
          <w:tcW w:w="3544" w:type="dxa"/>
          <w:vAlign w:val="center"/>
        </w:tcPr>
        <w:p w14:paraId="3903F2C6" w14:textId="22D569F8" w:rsidR="002C0F79" w:rsidRPr="001F1A92" w:rsidRDefault="002C0F79"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22ED940D" w:rsidR="002C0F79" w:rsidRPr="001F1A92" w:rsidRDefault="002C0F79" w:rsidP="00B46A31">
          <w:pPr>
            <w:pStyle w:val="Encabezado"/>
            <w:rPr>
              <w:rFonts w:ascii="Palatino Linotype" w:hAnsi="Palatino Linotype"/>
              <w:b/>
              <w:sz w:val="22"/>
              <w:szCs w:val="22"/>
            </w:rPr>
          </w:pPr>
          <w:r>
            <w:rPr>
              <w:rFonts w:ascii="Palatino Linotype" w:hAnsi="Palatino Linotype"/>
              <w:b/>
              <w:bCs/>
              <w:color w:val="000000"/>
              <w:sz w:val="22"/>
              <w:szCs w:val="22"/>
            </w:rPr>
            <w:t>Secretaría del Medio Ambiente</w:t>
          </w:r>
        </w:p>
      </w:tc>
    </w:tr>
    <w:tr w:rsidR="002C0F79" w:rsidRPr="001F1A92" w14:paraId="095EB01B" w14:textId="77777777" w:rsidTr="00D96300">
      <w:trPr>
        <w:trHeight w:val="321"/>
      </w:trPr>
      <w:tc>
        <w:tcPr>
          <w:tcW w:w="3544" w:type="dxa"/>
          <w:vAlign w:val="center"/>
        </w:tcPr>
        <w:p w14:paraId="6E000A51" w14:textId="25DCC1C7" w:rsidR="002C0F79" w:rsidRPr="001F1A92" w:rsidRDefault="002C0F79"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2C0F79" w:rsidRPr="001F1A92" w:rsidRDefault="002C0F79"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2C0F79" w:rsidRDefault="002C0F79"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CB9DE35" w:rsidR="002C0F79" w:rsidRDefault="00921386" w:rsidP="00472C41">
    <w:pPr>
      <w:pStyle w:val="Encabezado"/>
      <w:tabs>
        <w:tab w:val="clear" w:pos="4252"/>
        <w:tab w:val="clear" w:pos="8504"/>
        <w:tab w:val="left" w:pos="3103"/>
      </w:tabs>
    </w:pPr>
    <w:r>
      <w:rPr>
        <w:noProof/>
      </w:rPr>
      <w:pict w14:anchorId="218E5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0515" o:spid="_x0000_s2049" type="#_x0000_t75" style="position:absolute;margin-left:0;margin-top:0;width:609.4pt;height:793.75pt;z-index:-251658240;mso-position-horizontal:center;mso-position-horizontal-relative:margin;mso-position-vertical:center;mso-position-vertical-relative:margin" o:allowincell="f">
          <v:imagedata r:id="rId1" o:title="hoja de resolución"/>
          <w10:wrap anchorx="margin" anchory="margin"/>
        </v:shape>
      </w:pict>
    </w:r>
    <w:r w:rsidR="002C0F7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C0F79" w:rsidRPr="001F1A92" w14:paraId="0A3256F2" w14:textId="77777777" w:rsidTr="006E6B65">
      <w:trPr>
        <w:trHeight w:val="138"/>
        <w:jc w:val="right"/>
      </w:trPr>
      <w:tc>
        <w:tcPr>
          <w:tcW w:w="3261" w:type="dxa"/>
          <w:vAlign w:val="center"/>
        </w:tcPr>
        <w:p w14:paraId="3D80769D" w14:textId="316F11F8" w:rsidR="002C0F79" w:rsidRPr="001F1A92" w:rsidRDefault="002C0F79"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09E7202F" w:rsidR="002C0F79" w:rsidRPr="001F1A92" w:rsidRDefault="002C0F79" w:rsidP="006C576E">
          <w:pPr>
            <w:pStyle w:val="Encabezado"/>
            <w:rPr>
              <w:rFonts w:ascii="Palatino Linotype" w:hAnsi="Palatino Linotype"/>
              <w:b/>
              <w:sz w:val="22"/>
              <w:szCs w:val="22"/>
            </w:rPr>
          </w:pPr>
          <w:r>
            <w:rPr>
              <w:rFonts w:ascii="Palatino Linotype" w:hAnsi="Palatino Linotype"/>
              <w:b/>
              <w:sz w:val="22"/>
              <w:szCs w:val="22"/>
            </w:rPr>
            <w:t>00768</w:t>
          </w:r>
          <w:r w:rsidRPr="001F1A92">
            <w:rPr>
              <w:rFonts w:ascii="Palatino Linotype" w:hAnsi="Palatino Linotype"/>
              <w:b/>
              <w:sz w:val="22"/>
              <w:szCs w:val="22"/>
            </w:rPr>
            <w:t>/INFOEM/IP/RR/</w:t>
          </w:r>
          <w:r>
            <w:rPr>
              <w:rFonts w:ascii="Palatino Linotype" w:hAnsi="Palatino Linotype"/>
              <w:b/>
              <w:sz w:val="22"/>
              <w:szCs w:val="22"/>
            </w:rPr>
            <w:t>2020</w:t>
          </w:r>
        </w:p>
      </w:tc>
    </w:tr>
    <w:tr w:rsidR="002C0F79" w:rsidRPr="001F1A92" w14:paraId="128C8B3C" w14:textId="77777777" w:rsidTr="006E6B65">
      <w:trPr>
        <w:trHeight w:val="233"/>
        <w:jc w:val="right"/>
      </w:trPr>
      <w:tc>
        <w:tcPr>
          <w:tcW w:w="3261" w:type="dxa"/>
          <w:vAlign w:val="center"/>
        </w:tcPr>
        <w:p w14:paraId="483E3371" w14:textId="66B1BC74" w:rsidR="002C0F79" w:rsidRPr="001F1A92" w:rsidRDefault="002C0F79"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tcPr>
        <w:p w14:paraId="1548525E" w14:textId="67C2A16B" w:rsidR="002C0F79" w:rsidRPr="001F1A92" w:rsidRDefault="007E073C" w:rsidP="0058757A">
          <w:pPr>
            <w:pStyle w:val="Encabezado"/>
            <w:rPr>
              <w:rFonts w:ascii="Palatino Linotype" w:hAnsi="Palatino Linotype"/>
              <w:b/>
              <w:sz w:val="22"/>
              <w:szCs w:val="22"/>
            </w:rPr>
          </w:pPr>
          <w:r w:rsidRPr="007E073C">
            <w:rPr>
              <w:rFonts w:ascii="Palatino Linotype" w:hAnsi="Palatino Linotype"/>
              <w:b/>
              <w:sz w:val="22"/>
              <w:szCs w:val="22"/>
              <w:highlight w:val="black"/>
            </w:rPr>
            <w:t>----------------------------------------------------------------------------------</w:t>
          </w:r>
        </w:p>
      </w:tc>
    </w:tr>
    <w:tr w:rsidR="002C0F79" w:rsidRPr="001F1A92" w14:paraId="41BE0704" w14:textId="77777777" w:rsidTr="006E6B65">
      <w:trPr>
        <w:trHeight w:val="321"/>
        <w:jc w:val="right"/>
      </w:trPr>
      <w:tc>
        <w:tcPr>
          <w:tcW w:w="3261" w:type="dxa"/>
          <w:vAlign w:val="center"/>
        </w:tcPr>
        <w:p w14:paraId="34C64148" w14:textId="10C6C8A9" w:rsidR="002C0F79" w:rsidRPr="001F1A92" w:rsidRDefault="002C0F79"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vAlign w:val="center"/>
        </w:tcPr>
        <w:p w14:paraId="34C341BF" w14:textId="14D56D69" w:rsidR="002C0F79" w:rsidRPr="001F1A92" w:rsidRDefault="002C0F79" w:rsidP="00B46A31">
          <w:pPr>
            <w:pStyle w:val="Encabezado"/>
            <w:rPr>
              <w:rFonts w:ascii="Palatino Linotype" w:hAnsi="Palatino Linotype"/>
              <w:b/>
              <w:sz w:val="22"/>
              <w:szCs w:val="22"/>
            </w:rPr>
          </w:pPr>
          <w:r>
            <w:rPr>
              <w:rFonts w:ascii="Palatino Linotype" w:hAnsi="Palatino Linotype"/>
              <w:b/>
              <w:bCs/>
              <w:color w:val="000000"/>
              <w:sz w:val="22"/>
              <w:szCs w:val="22"/>
            </w:rPr>
            <w:t>Secretaría del Medio Ambiente</w:t>
          </w:r>
        </w:p>
      </w:tc>
    </w:tr>
    <w:tr w:rsidR="002C0F79" w:rsidRPr="001F1A92" w14:paraId="0C8B6193" w14:textId="77777777" w:rsidTr="006E6B65">
      <w:trPr>
        <w:trHeight w:val="321"/>
        <w:jc w:val="right"/>
      </w:trPr>
      <w:tc>
        <w:tcPr>
          <w:tcW w:w="3261" w:type="dxa"/>
          <w:vAlign w:val="center"/>
        </w:tcPr>
        <w:p w14:paraId="321FFAFF" w14:textId="40E5A678" w:rsidR="002C0F79" w:rsidRPr="001F1A92" w:rsidRDefault="002C0F79"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2C0F79" w:rsidRPr="001F1A92" w:rsidRDefault="002C0F79"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2C0F79" w:rsidRDefault="002C0F7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0B028764"/>
    <w:lvl w:ilvl="0" w:tplc="6B3E89B4">
      <w:start w:val="6"/>
      <w:numFmt w:val="decimal"/>
      <w:lvlText w:val="%1."/>
      <w:lvlJc w:val="left"/>
      <w:pPr>
        <w:ind w:left="720" w:hanging="360"/>
      </w:pPr>
      <w:rPr>
        <w:rFonts w:hint="default"/>
        <w:b/>
        <w:i w:val="0"/>
        <w:color w:val="000000" w:themeColor="text1"/>
        <w:sz w:val="24"/>
        <w:lang w:val="es-MX"/>
      </w:rPr>
    </w:lvl>
    <w:lvl w:ilvl="1" w:tplc="20F8168E">
      <w:start w:val="1"/>
      <w:numFmt w:val="lowerLetter"/>
      <w:lvlText w:val="%2)"/>
      <w:lvlJc w:val="left"/>
      <w:pPr>
        <w:ind w:left="1440" w:hanging="360"/>
      </w:pPr>
      <w:rPr>
        <w:rFonts w:hint="default"/>
        <w:b/>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C1201AC"/>
    <w:lvl w:ilvl="0" w:tplc="9042988A">
      <w:start w:val="1"/>
      <w:numFmt w:val="decimal"/>
      <w:lvlText w:val="%1."/>
      <w:lvlJc w:val="left"/>
      <w:pPr>
        <w:ind w:left="720" w:hanging="360"/>
      </w:pPr>
      <w:rPr>
        <w:rFonts w:ascii="Palatino Linotype" w:hAnsi="Palatino Linotype" w:hint="default"/>
        <w:b/>
        <w:i w:val="0"/>
        <w:color w:val="auto"/>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1B71F90"/>
    <w:multiLevelType w:val="hybridMultilevel"/>
    <w:tmpl w:val="00EA53B6"/>
    <w:lvl w:ilvl="0" w:tplc="20F8168E">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8"/>
  </w:num>
  <w:num w:numId="3">
    <w:abstractNumId w:val="10"/>
  </w:num>
  <w:num w:numId="4">
    <w:abstractNumId w:val="9"/>
  </w:num>
  <w:num w:numId="5">
    <w:abstractNumId w:val="19"/>
  </w:num>
  <w:num w:numId="6">
    <w:abstractNumId w:val="20"/>
  </w:num>
  <w:num w:numId="7">
    <w:abstractNumId w:val="25"/>
  </w:num>
  <w:num w:numId="8">
    <w:abstractNumId w:val="17"/>
  </w:num>
  <w:num w:numId="9">
    <w:abstractNumId w:val="5"/>
  </w:num>
  <w:num w:numId="10">
    <w:abstractNumId w:val="22"/>
  </w:num>
  <w:num w:numId="11">
    <w:abstractNumId w:val="12"/>
  </w:num>
  <w:num w:numId="12">
    <w:abstractNumId w:val="24"/>
  </w:num>
  <w:num w:numId="13">
    <w:abstractNumId w:val="23"/>
  </w:num>
  <w:num w:numId="14">
    <w:abstractNumId w:val="2"/>
  </w:num>
  <w:num w:numId="15">
    <w:abstractNumId w:val="14"/>
  </w:num>
  <w:num w:numId="16">
    <w:abstractNumId w:val="11"/>
  </w:num>
  <w:num w:numId="17">
    <w:abstractNumId w:val="8"/>
  </w:num>
  <w:num w:numId="18">
    <w:abstractNumId w:val="27"/>
  </w:num>
  <w:num w:numId="19">
    <w:abstractNumId w:val="1"/>
  </w:num>
  <w:num w:numId="20">
    <w:abstractNumId w:val="13"/>
  </w:num>
  <w:num w:numId="21">
    <w:abstractNumId w:val="26"/>
  </w:num>
  <w:num w:numId="22">
    <w:abstractNumId w:val="0"/>
  </w:num>
  <w:num w:numId="23">
    <w:abstractNumId w:val="6"/>
  </w:num>
  <w:num w:numId="24">
    <w:abstractNumId w:val="21"/>
  </w:num>
  <w:num w:numId="25">
    <w:abstractNumId w:val="4"/>
  </w:num>
  <w:num w:numId="26">
    <w:abstractNumId w:val="3"/>
  </w:num>
  <w:num w:numId="27">
    <w:abstractNumId w:val="15"/>
  </w:num>
  <w:num w:numId="2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800AC"/>
    <w:rsid w:val="0008230A"/>
    <w:rsid w:val="00082B88"/>
    <w:rsid w:val="00082D11"/>
    <w:rsid w:val="000834FE"/>
    <w:rsid w:val="00084E31"/>
    <w:rsid w:val="0008542A"/>
    <w:rsid w:val="00085B00"/>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0A08"/>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55A2"/>
    <w:rsid w:val="000F6D7E"/>
    <w:rsid w:val="00100187"/>
    <w:rsid w:val="00100DDD"/>
    <w:rsid w:val="00102D65"/>
    <w:rsid w:val="00103888"/>
    <w:rsid w:val="00105340"/>
    <w:rsid w:val="00107499"/>
    <w:rsid w:val="00107557"/>
    <w:rsid w:val="0011167C"/>
    <w:rsid w:val="00112B02"/>
    <w:rsid w:val="00114A21"/>
    <w:rsid w:val="00117441"/>
    <w:rsid w:val="0012006D"/>
    <w:rsid w:val="00121F4A"/>
    <w:rsid w:val="00122E4B"/>
    <w:rsid w:val="0012380D"/>
    <w:rsid w:val="00124015"/>
    <w:rsid w:val="001250B4"/>
    <w:rsid w:val="001253D1"/>
    <w:rsid w:val="00125F38"/>
    <w:rsid w:val="00126888"/>
    <w:rsid w:val="001318D2"/>
    <w:rsid w:val="00132C06"/>
    <w:rsid w:val="00133B79"/>
    <w:rsid w:val="00133CE5"/>
    <w:rsid w:val="0013465A"/>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0C91"/>
    <w:rsid w:val="00174E02"/>
    <w:rsid w:val="0017653A"/>
    <w:rsid w:val="001775DF"/>
    <w:rsid w:val="001929AA"/>
    <w:rsid w:val="00192E4B"/>
    <w:rsid w:val="00196407"/>
    <w:rsid w:val="001972CC"/>
    <w:rsid w:val="001A138D"/>
    <w:rsid w:val="001A2857"/>
    <w:rsid w:val="001A2A89"/>
    <w:rsid w:val="001A3634"/>
    <w:rsid w:val="001A4D5D"/>
    <w:rsid w:val="001A58B9"/>
    <w:rsid w:val="001A61E1"/>
    <w:rsid w:val="001A6C1E"/>
    <w:rsid w:val="001A7661"/>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4891"/>
    <w:rsid w:val="001F783F"/>
    <w:rsid w:val="001F7DE2"/>
    <w:rsid w:val="00201508"/>
    <w:rsid w:val="00203134"/>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25CA"/>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0F79"/>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086"/>
    <w:rsid w:val="003344DB"/>
    <w:rsid w:val="00335BFE"/>
    <w:rsid w:val="0033608B"/>
    <w:rsid w:val="00337941"/>
    <w:rsid w:val="003407D0"/>
    <w:rsid w:val="00342C51"/>
    <w:rsid w:val="00345B79"/>
    <w:rsid w:val="00345D0F"/>
    <w:rsid w:val="0034614E"/>
    <w:rsid w:val="00346885"/>
    <w:rsid w:val="003472B3"/>
    <w:rsid w:val="0035104F"/>
    <w:rsid w:val="00352901"/>
    <w:rsid w:val="00354499"/>
    <w:rsid w:val="00355AEE"/>
    <w:rsid w:val="00355D3B"/>
    <w:rsid w:val="0035606B"/>
    <w:rsid w:val="0036073F"/>
    <w:rsid w:val="003629EE"/>
    <w:rsid w:val="0036366C"/>
    <w:rsid w:val="003643B3"/>
    <w:rsid w:val="00370B8E"/>
    <w:rsid w:val="00370BB1"/>
    <w:rsid w:val="003721B2"/>
    <w:rsid w:val="00372328"/>
    <w:rsid w:val="00373295"/>
    <w:rsid w:val="00374CE8"/>
    <w:rsid w:val="00374E7F"/>
    <w:rsid w:val="003762FD"/>
    <w:rsid w:val="00376683"/>
    <w:rsid w:val="00377278"/>
    <w:rsid w:val="00383E66"/>
    <w:rsid w:val="00385699"/>
    <w:rsid w:val="00387DC9"/>
    <w:rsid w:val="00390D7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69D5"/>
    <w:rsid w:val="003C7282"/>
    <w:rsid w:val="003D00D5"/>
    <w:rsid w:val="003D0A29"/>
    <w:rsid w:val="003D0BC7"/>
    <w:rsid w:val="003D1618"/>
    <w:rsid w:val="003D181D"/>
    <w:rsid w:val="003D20C4"/>
    <w:rsid w:val="003D280D"/>
    <w:rsid w:val="003D4163"/>
    <w:rsid w:val="003D46D0"/>
    <w:rsid w:val="003E267F"/>
    <w:rsid w:val="003E6679"/>
    <w:rsid w:val="003E6D0F"/>
    <w:rsid w:val="003E712E"/>
    <w:rsid w:val="003E77D7"/>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02E"/>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91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25CA"/>
    <w:rsid w:val="00494294"/>
    <w:rsid w:val="00495611"/>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8A0"/>
    <w:rsid w:val="004F39A4"/>
    <w:rsid w:val="004F44C7"/>
    <w:rsid w:val="004F489F"/>
    <w:rsid w:val="004F4958"/>
    <w:rsid w:val="004F5E54"/>
    <w:rsid w:val="004F766F"/>
    <w:rsid w:val="004F785F"/>
    <w:rsid w:val="004F78B7"/>
    <w:rsid w:val="004F7944"/>
    <w:rsid w:val="004F79BB"/>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C7A97"/>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150B"/>
    <w:rsid w:val="005F487C"/>
    <w:rsid w:val="005F53A4"/>
    <w:rsid w:val="005F5FE1"/>
    <w:rsid w:val="005F62B2"/>
    <w:rsid w:val="005F6923"/>
    <w:rsid w:val="005F715E"/>
    <w:rsid w:val="006010DA"/>
    <w:rsid w:val="006017AB"/>
    <w:rsid w:val="00604AC3"/>
    <w:rsid w:val="00605865"/>
    <w:rsid w:val="00617125"/>
    <w:rsid w:val="00617813"/>
    <w:rsid w:val="006206CC"/>
    <w:rsid w:val="00622B06"/>
    <w:rsid w:val="00624425"/>
    <w:rsid w:val="006257C2"/>
    <w:rsid w:val="00627163"/>
    <w:rsid w:val="0063034E"/>
    <w:rsid w:val="00632FD0"/>
    <w:rsid w:val="00634476"/>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664D1"/>
    <w:rsid w:val="006718FB"/>
    <w:rsid w:val="006720F3"/>
    <w:rsid w:val="00673695"/>
    <w:rsid w:val="00674701"/>
    <w:rsid w:val="00674A46"/>
    <w:rsid w:val="006752B0"/>
    <w:rsid w:val="00675F80"/>
    <w:rsid w:val="00676959"/>
    <w:rsid w:val="00676C6B"/>
    <w:rsid w:val="00680A7A"/>
    <w:rsid w:val="00680F25"/>
    <w:rsid w:val="00682297"/>
    <w:rsid w:val="006842C0"/>
    <w:rsid w:val="00685689"/>
    <w:rsid w:val="0068594B"/>
    <w:rsid w:val="00686B04"/>
    <w:rsid w:val="006901FA"/>
    <w:rsid w:val="00690ED0"/>
    <w:rsid w:val="00692D5E"/>
    <w:rsid w:val="00693427"/>
    <w:rsid w:val="00694C00"/>
    <w:rsid w:val="006957BD"/>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576E"/>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6358"/>
    <w:rsid w:val="00707096"/>
    <w:rsid w:val="007127BB"/>
    <w:rsid w:val="007136BC"/>
    <w:rsid w:val="00714576"/>
    <w:rsid w:val="00715189"/>
    <w:rsid w:val="00715A04"/>
    <w:rsid w:val="00715B7D"/>
    <w:rsid w:val="00721335"/>
    <w:rsid w:val="00721924"/>
    <w:rsid w:val="00721F66"/>
    <w:rsid w:val="00722B93"/>
    <w:rsid w:val="00726705"/>
    <w:rsid w:val="00731F1F"/>
    <w:rsid w:val="0073324B"/>
    <w:rsid w:val="007337E6"/>
    <w:rsid w:val="00735A75"/>
    <w:rsid w:val="00735C02"/>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C75DA"/>
    <w:rsid w:val="007D0C01"/>
    <w:rsid w:val="007D26D2"/>
    <w:rsid w:val="007D3FBD"/>
    <w:rsid w:val="007D49A0"/>
    <w:rsid w:val="007D7EF3"/>
    <w:rsid w:val="007E073C"/>
    <w:rsid w:val="007E0D72"/>
    <w:rsid w:val="007E5125"/>
    <w:rsid w:val="007E5DB4"/>
    <w:rsid w:val="007E72DF"/>
    <w:rsid w:val="007F0617"/>
    <w:rsid w:val="007F214E"/>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358"/>
    <w:rsid w:val="008118AF"/>
    <w:rsid w:val="00814A17"/>
    <w:rsid w:val="008167F5"/>
    <w:rsid w:val="0081794B"/>
    <w:rsid w:val="00817D8E"/>
    <w:rsid w:val="008200A3"/>
    <w:rsid w:val="00820BF2"/>
    <w:rsid w:val="00824C4E"/>
    <w:rsid w:val="00826125"/>
    <w:rsid w:val="00831177"/>
    <w:rsid w:val="00833E4C"/>
    <w:rsid w:val="00834316"/>
    <w:rsid w:val="00836224"/>
    <w:rsid w:val="008376CD"/>
    <w:rsid w:val="00837BE4"/>
    <w:rsid w:val="00840559"/>
    <w:rsid w:val="00843153"/>
    <w:rsid w:val="008433C1"/>
    <w:rsid w:val="00843908"/>
    <w:rsid w:val="008443E1"/>
    <w:rsid w:val="00845D12"/>
    <w:rsid w:val="0084657F"/>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1A91"/>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C7CE9"/>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0A37"/>
    <w:rsid w:val="0091242A"/>
    <w:rsid w:val="00912E53"/>
    <w:rsid w:val="0091395C"/>
    <w:rsid w:val="00913AA4"/>
    <w:rsid w:val="00915778"/>
    <w:rsid w:val="009164DD"/>
    <w:rsid w:val="0091734D"/>
    <w:rsid w:val="009210C9"/>
    <w:rsid w:val="00921386"/>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59DD"/>
    <w:rsid w:val="00977CD8"/>
    <w:rsid w:val="00977D37"/>
    <w:rsid w:val="009813EA"/>
    <w:rsid w:val="009830D3"/>
    <w:rsid w:val="00983B8F"/>
    <w:rsid w:val="0098595E"/>
    <w:rsid w:val="00986073"/>
    <w:rsid w:val="00990EE2"/>
    <w:rsid w:val="00991323"/>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2A"/>
    <w:rsid w:val="009D3240"/>
    <w:rsid w:val="009D3A6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1B6"/>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6A31"/>
    <w:rsid w:val="00B47889"/>
    <w:rsid w:val="00B47D0D"/>
    <w:rsid w:val="00B51730"/>
    <w:rsid w:val="00B52B7D"/>
    <w:rsid w:val="00B531D2"/>
    <w:rsid w:val="00B53CCA"/>
    <w:rsid w:val="00B54372"/>
    <w:rsid w:val="00B54441"/>
    <w:rsid w:val="00B54A5F"/>
    <w:rsid w:val="00B560C2"/>
    <w:rsid w:val="00B56409"/>
    <w:rsid w:val="00B56F9B"/>
    <w:rsid w:val="00B632E8"/>
    <w:rsid w:val="00B64099"/>
    <w:rsid w:val="00B64919"/>
    <w:rsid w:val="00B667C6"/>
    <w:rsid w:val="00B66BC8"/>
    <w:rsid w:val="00B7161E"/>
    <w:rsid w:val="00B71F08"/>
    <w:rsid w:val="00B73838"/>
    <w:rsid w:val="00B7421A"/>
    <w:rsid w:val="00B74366"/>
    <w:rsid w:val="00B75F20"/>
    <w:rsid w:val="00B762FD"/>
    <w:rsid w:val="00B808A4"/>
    <w:rsid w:val="00B81371"/>
    <w:rsid w:val="00B818B8"/>
    <w:rsid w:val="00B83E2E"/>
    <w:rsid w:val="00B85403"/>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AF0"/>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867"/>
    <w:rsid w:val="00C20EB1"/>
    <w:rsid w:val="00C2139F"/>
    <w:rsid w:val="00C24101"/>
    <w:rsid w:val="00C2575E"/>
    <w:rsid w:val="00C26121"/>
    <w:rsid w:val="00C2795C"/>
    <w:rsid w:val="00C27ABF"/>
    <w:rsid w:val="00C3086E"/>
    <w:rsid w:val="00C315FB"/>
    <w:rsid w:val="00C317BD"/>
    <w:rsid w:val="00C33279"/>
    <w:rsid w:val="00C34B8F"/>
    <w:rsid w:val="00C34E78"/>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80B"/>
    <w:rsid w:val="00C74346"/>
    <w:rsid w:val="00C744AE"/>
    <w:rsid w:val="00C745E0"/>
    <w:rsid w:val="00C74781"/>
    <w:rsid w:val="00C80034"/>
    <w:rsid w:val="00C83EA7"/>
    <w:rsid w:val="00C84559"/>
    <w:rsid w:val="00C862C4"/>
    <w:rsid w:val="00C86B34"/>
    <w:rsid w:val="00C87D5E"/>
    <w:rsid w:val="00C95593"/>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1915"/>
    <w:rsid w:val="00D60582"/>
    <w:rsid w:val="00D61673"/>
    <w:rsid w:val="00D63990"/>
    <w:rsid w:val="00D64B08"/>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00"/>
    <w:rsid w:val="00D963CC"/>
    <w:rsid w:val="00DA0453"/>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72C7"/>
    <w:rsid w:val="00E03246"/>
    <w:rsid w:val="00E03508"/>
    <w:rsid w:val="00E03C0E"/>
    <w:rsid w:val="00E073C2"/>
    <w:rsid w:val="00E07FFC"/>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23AD"/>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380"/>
    <w:rsid w:val="00EC064C"/>
    <w:rsid w:val="00EC0BFA"/>
    <w:rsid w:val="00EC115D"/>
    <w:rsid w:val="00EC152A"/>
    <w:rsid w:val="00EC3328"/>
    <w:rsid w:val="00EC34A9"/>
    <w:rsid w:val="00EC3934"/>
    <w:rsid w:val="00EC6F0E"/>
    <w:rsid w:val="00EC7352"/>
    <w:rsid w:val="00ED2270"/>
    <w:rsid w:val="00ED32C9"/>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10F8"/>
    <w:rsid w:val="00F12345"/>
    <w:rsid w:val="00F12C08"/>
    <w:rsid w:val="00F12CDC"/>
    <w:rsid w:val="00F13E45"/>
    <w:rsid w:val="00F147C6"/>
    <w:rsid w:val="00F20933"/>
    <w:rsid w:val="00F21705"/>
    <w:rsid w:val="00F231FC"/>
    <w:rsid w:val="00F24AB7"/>
    <w:rsid w:val="00F25E84"/>
    <w:rsid w:val="00F26068"/>
    <w:rsid w:val="00F2706D"/>
    <w:rsid w:val="00F2723F"/>
    <w:rsid w:val="00F27778"/>
    <w:rsid w:val="00F27ADB"/>
    <w:rsid w:val="00F31178"/>
    <w:rsid w:val="00F32971"/>
    <w:rsid w:val="00F3400B"/>
    <w:rsid w:val="00F35C44"/>
    <w:rsid w:val="00F37B6F"/>
    <w:rsid w:val="00F40C05"/>
    <w:rsid w:val="00F40E86"/>
    <w:rsid w:val="00F412A6"/>
    <w:rsid w:val="00F42168"/>
    <w:rsid w:val="00F4232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744F6"/>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2CDA"/>
    <w:rsid w:val="00FA3191"/>
    <w:rsid w:val="00FA5AE3"/>
    <w:rsid w:val="00FA73DD"/>
    <w:rsid w:val="00FB0729"/>
    <w:rsid w:val="00FB13C2"/>
    <w:rsid w:val="00FB27FA"/>
    <w:rsid w:val="00FB35D3"/>
    <w:rsid w:val="00FB380D"/>
    <w:rsid w:val="00FB76C5"/>
    <w:rsid w:val="00FB7FBE"/>
    <w:rsid w:val="00FC0510"/>
    <w:rsid w:val="00FC0607"/>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F1DC7A-0045-427D-A179-EDBEB54C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5996246">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2941619">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816407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544444910">
      <w:bodyDiv w:val="1"/>
      <w:marLeft w:val="0"/>
      <w:marRight w:val="0"/>
      <w:marTop w:val="0"/>
      <w:marBottom w:val="0"/>
      <w:divBdr>
        <w:top w:val="none" w:sz="0" w:space="0" w:color="auto"/>
        <w:left w:val="none" w:sz="0" w:space="0" w:color="auto"/>
        <w:bottom w:val="none" w:sz="0" w:space="0" w:color="auto"/>
        <w:right w:val="none" w:sz="0" w:space="0" w:color="auto"/>
      </w:divBdr>
      <w:divsChild>
        <w:div w:id="25450359">
          <w:marLeft w:val="0"/>
          <w:marRight w:val="0"/>
          <w:marTop w:val="0"/>
          <w:marBottom w:val="101"/>
          <w:divBdr>
            <w:top w:val="none" w:sz="0" w:space="0" w:color="auto"/>
            <w:left w:val="none" w:sz="0" w:space="0" w:color="auto"/>
            <w:bottom w:val="none" w:sz="0" w:space="0" w:color="auto"/>
            <w:right w:val="none" w:sz="0" w:space="0" w:color="auto"/>
          </w:divBdr>
        </w:div>
        <w:div w:id="446581882">
          <w:marLeft w:val="720"/>
          <w:marRight w:val="0"/>
          <w:marTop w:val="0"/>
          <w:marBottom w:val="101"/>
          <w:divBdr>
            <w:top w:val="none" w:sz="0" w:space="0" w:color="auto"/>
            <w:left w:val="none" w:sz="0" w:space="0" w:color="auto"/>
            <w:bottom w:val="none" w:sz="0" w:space="0" w:color="auto"/>
            <w:right w:val="none" w:sz="0" w:space="0" w:color="auto"/>
          </w:divBdr>
        </w:div>
        <w:div w:id="368456067">
          <w:marLeft w:val="720"/>
          <w:marRight w:val="0"/>
          <w:marTop w:val="0"/>
          <w:marBottom w:val="101"/>
          <w:divBdr>
            <w:top w:val="none" w:sz="0" w:space="0" w:color="auto"/>
            <w:left w:val="none" w:sz="0" w:space="0" w:color="auto"/>
            <w:bottom w:val="none" w:sz="0" w:space="0" w:color="auto"/>
            <w:right w:val="none" w:sz="0" w:space="0" w:color="auto"/>
          </w:divBdr>
        </w:div>
        <w:div w:id="305205640">
          <w:marLeft w:val="720"/>
          <w:marRight w:val="0"/>
          <w:marTop w:val="0"/>
          <w:marBottom w:val="101"/>
          <w:divBdr>
            <w:top w:val="none" w:sz="0" w:space="0" w:color="auto"/>
            <w:left w:val="none" w:sz="0" w:space="0" w:color="auto"/>
            <w:bottom w:val="none" w:sz="0" w:space="0" w:color="auto"/>
            <w:right w:val="none" w:sz="0" w:space="0" w:color="auto"/>
          </w:divBdr>
        </w:div>
        <w:div w:id="279648006">
          <w:marLeft w:val="720"/>
          <w:marRight w:val="0"/>
          <w:marTop w:val="0"/>
          <w:marBottom w:val="101"/>
          <w:divBdr>
            <w:top w:val="none" w:sz="0" w:space="0" w:color="auto"/>
            <w:left w:val="none" w:sz="0" w:space="0" w:color="auto"/>
            <w:bottom w:val="none" w:sz="0" w:space="0" w:color="auto"/>
            <w:right w:val="none" w:sz="0" w:space="0" w:color="auto"/>
          </w:divBdr>
        </w:div>
        <w:div w:id="1464302841">
          <w:marLeft w:val="720"/>
          <w:marRight w:val="0"/>
          <w:marTop w:val="0"/>
          <w:marBottom w:val="101"/>
          <w:divBdr>
            <w:top w:val="none" w:sz="0" w:space="0" w:color="auto"/>
            <w:left w:val="none" w:sz="0" w:space="0" w:color="auto"/>
            <w:bottom w:val="none" w:sz="0" w:space="0" w:color="auto"/>
            <w:right w:val="none" w:sz="0" w:space="0" w:color="auto"/>
          </w:divBdr>
        </w:div>
        <w:div w:id="481387261">
          <w:marLeft w:val="720"/>
          <w:marRight w:val="0"/>
          <w:marTop w:val="0"/>
          <w:marBottom w:val="101"/>
          <w:divBdr>
            <w:top w:val="none" w:sz="0" w:space="0" w:color="auto"/>
            <w:left w:val="none" w:sz="0" w:space="0" w:color="auto"/>
            <w:bottom w:val="none" w:sz="0" w:space="0" w:color="auto"/>
            <w:right w:val="none" w:sz="0" w:space="0" w:color="auto"/>
          </w:divBdr>
        </w:div>
        <w:div w:id="529487725">
          <w:marLeft w:val="720"/>
          <w:marRight w:val="0"/>
          <w:marTop w:val="0"/>
          <w:marBottom w:val="101"/>
          <w:divBdr>
            <w:top w:val="none" w:sz="0" w:space="0" w:color="auto"/>
            <w:left w:val="none" w:sz="0" w:space="0" w:color="auto"/>
            <w:bottom w:val="none" w:sz="0" w:space="0" w:color="auto"/>
            <w:right w:val="none" w:sz="0" w:space="0" w:color="auto"/>
          </w:divBdr>
        </w:div>
        <w:div w:id="611475388">
          <w:marLeft w:val="720"/>
          <w:marRight w:val="0"/>
          <w:marTop w:val="0"/>
          <w:marBottom w:val="101"/>
          <w:divBdr>
            <w:top w:val="none" w:sz="0" w:space="0" w:color="auto"/>
            <w:left w:val="none" w:sz="0" w:space="0" w:color="auto"/>
            <w:bottom w:val="none" w:sz="0" w:space="0" w:color="auto"/>
            <w:right w:val="none" w:sz="0" w:space="0" w:color="auto"/>
          </w:divBdr>
        </w:div>
        <w:div w:id="1339187439">
          <w:marLeft w:val="720"/>
          <w:marRight w:val="0"/>
          <w:marTop w:val="0"/>
          <w:marBottom w:val="101"/>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78478261">
      <w:bodyDiv w:val="1"/>
      <w:marLeft w:val="0"/>
      <w:marRight w:val="0"/>
      <w:marTop w:val="0"/>
      <w:marBottom w:val="0"/>
      <w:divBdr>
        <w:top w:val="none" w:sz="0" w:space="0" w:color="auto"/>
        <w:left w:val="none" w:sz="0" w:space="0" w:color="auto"/>
        <w:bottom w:val="none" w:sz="0" w:space="0" w:color="auto"/>
        <w:right w:val="none" w:sz="0" w:space="0" w:color="auto"/>
      </w:divBdr>
      <w:divsChild>
        <w:div w:id="1765225110">
          <w:marLeft w:val="0"/>
          <w:marRight w:val="0"/>
          <w:marTop w:val="0"/>
          <w:marBottom w:val="101"/>
          <w:divBdr>
            <w:top w:val="none" w:sz="0" w:space="0" w:color="auto"/>
            <w:left w:val="none" w:sz="0" w:space="0" w:color="auto"/>
            <w:bottom w:val="none" w:sz="0" w:space="0" w:color="auto"/>
            <w:right w:val="none" w:sz="0" w:space="0" w:color="auto"/>
          </w:divBdr>
        </w:div>
        <w:div w:id="738139845">
          <w:marLeft w:val="0"/>
          <w:marRight w:val="0"/>
          <w:marTop w:val="0"/>
          <w:marBottom w:val="101"/>
          <w:divBdr>
            <w:top w:val="none" w:sz="0" w:space="0" w:color="auto"/>
            <w:left w:val="none" w:sz="0" w:space="0" w:color="auto"/>
            <w:bottom w:val="none" w:sz="0" w:space="0" w:color="auto"/>
            <w:right w:val="none" w:sz="0" w:space="0" w:color="auto"/>
          </w:divBdr>
        </w:div>
        <w:div w:id="1804884031">
          <w:marLeft w:val="0"/>
          <w:marRight w:val="0"/>
          <w:marTop w:val="0"/>
          <w:marBottom w:val="101"/>
          <w:divBdr>
            <w:top w:val="none" w:sz="0" w:space="0" w:color="auto"/>
            <w:left w:val="none" w:sz="0" w:space="0" w:color="auto"/>
            <w:bottom w:val="none" w:sz="0" w:space="0" w:color="auto"/>
            <w:right w:val="none" w:sz="0" w:space="0" w:color="auto"/>
          </w:divBdr>
        </w:div>
        <w:div w:id="322513636">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E42B2-F559-4BA6-AD55-8220AF10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6621</Words>
  <Characters>36419</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Vero</cp:lastModifiedBy>
  <cp:revision>5</cp:revision>
  <cp:lastPrinted>2019-08-06T16:50:00Z</cp:lastPrinted>
  <dcterms:created xsi:type="dcterms:W3CDTF">2020-08-13T17:16:00Z</dcterms:created>
  <dcterms:modified xsi:type="dcterms:W3CDTF">2020-10-12T18:13:00Z</dcterms:modified>
</cp:coreProperties>
</file>