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841" w:rsidRPr="005548D9" w:rsidRDefault="001E4363" w:rsidP="005548D9">
      <w:pPr>
        <w:spacing w:before="240" w:after="240" w:line="360" w:lineRule="auto"/>
        <w:jc w:val="center"/>
        <w:rPr>
          <w:rFonts w:ascii="Palatino Linotype" w:hAnsi="Palatino Linotype"/>
          <w:b/>
          <w:lang w:val="es-ES_tradnl"/>
        </w:rPr>
      </w:pPr>
      <w:r w:rsidRPr="005548D9">
        <w:rPr>
          <w:rFonts w:ascii="Palatino Linotype" w:hAnsi="Palatino Linotype"/>
          <w:b/>
          <w:lang w:val="es-ES_tradnl"/>
        </w:rPr>
        <w:t>RESUMEN DE LA RESOLUCIÓN</w:t>
      </w:r>
    </w:p>
    <w:p w:rsidR="00252343" w:rsidRPr="005548D9" w:rsidRDefault="00252343" w:rsidP="005548D9">
      <w:pPr>
        <w:spacing w:before="240" w:after="240" w:line="360" w:lineRule="auto"/>
        <w:jc w:val="both"/>
        <w:rPr>
          <w:rFonts w:ascii="Palatino Linotype" w:hAnsi="Palatino Linotype"/>
          <w:lang w:val="es-ES_tradnl"/>
        </w:rPr>
      </w:pPr>
      <w:bookmarkStart w:id="0" w:name="_Toc476570283"/>
      <w:r w:rsidRPr="005548D9">
        <w:rPr>
          <w:rFonts w:ascii="Palatino Linotype" w:hAnsi="Palatino Linotype"/>
          <w:lang w:val="es-ES_tradnl"/>
        </w:rPr>
        <w:t>El artículo 160 de la Ley General Transparencia y Acceso a la Información P</w:t>
      </w:r>
      <w:r w:rsidR="006647AF" w:rsidRPr="005548D9">
        <w:rPr>
          <w:rFonts w:ascii="Palatino Linotype" w:hAnsi="Palatino Linotype"/>
          <w:lang w:val="es-ES_tradnl"/>
        </w:rPr>
        <w:t>ública, delimita de manera categórica</w:t>
      </w:r>
      <w:r w:rsidRPr="005548D9">
        <w:rPr>
          <w:rFonts w:ascii="Palatino Linotype" w:hAnsi="Palatino Linotype"/>
          <w:lang w:val="es-ES_tradnl"/>
        </w:rPr>
        <w:t>, que el recurso de inconformidad únicamente procede en contra de las resoluciones que confirmen o modifiquen la clasificación de la información, así como en los casos en que se confirme la inexistencia, o bien ante la falta de emisión de la resolución de los organismos garantes en los plazos previstos, contextos que resultan, puntuales, precisos y contundentes, por lo que no dan oportunidad a interpretar que se quiso decir.</w:t>
      </w:r>
    </w:p>
    <w:p w:rsidR="002C3C43" w:rsidRPr="005548D9" w:rsidRDefault="00252343" w:rsidP="005548D9">
      <w:pPr>
        <w:spacing w:before="240" w:after="240" w:line="360" w:lineRule="auto"/>
        <w:jc w:val="both"/>
        <w:rPr>
          <w:rFonts w:ascii="Palatino Linotype" w:hAnsi="Palatino Linotype"/>
          <w:lang w:val="es-ES_tradnl"/>
        </w:rPr>
      </w:pPr>
      <w:r w:rsidRPr="005548D9">
        <w:rPr>
          <w:rFonts w:ascii="Palatino Linotype" w:hAnsi="Palatino Linotype"/>
          <w:lang w:val="es-ES_tradnl"/>
        </w:rPr>
        <w:t xml:space="preserve">Resulta evidente, incuestionable e </w:t>
      </w:r>
      <w:r w:rsidR="006647AF" w:rsidRPr="005548D9">
        <w:rPr>
          <w:rFonts w:ascii="Palatino Linotype" w:hAnsi="Palatino Linotype"/>
          <w:lang w:val="es-ES_tradnl"/>
        </w:rPr>
        <w:t>indiscutible</w:t>
      </w:r>
      <w:r w:rsidRPr="005548D9">
        <w:rPr>
          <w:rFonts w:ascii="Palatino Linotype" w:hAnsi="Palatino Linotype"/>
          <w:lang w:val="es-ES_tradnl"/>
        </w:rPr>
        <w:t xml:space="preserve"> que la resolución recurrida, dictada por este Órgano Ga</w:t>
      </w:r>
      <w:r w:rsidR="002C3C43" w:rsidRPr="005548D9">
        <w:rPr>
          <w:rFonts w:ascii="Palatino Linotype" w:hAnsi="Palatino Linotype"/>
          <w:lang w:val="es-ES_tradnl"/>
        </w:rPr>
        <w:t xml:space="preserve">rante en fecha </w:t>
      </w:r>
      <w:r w:rsidR="00744368" w:rsidRPr="005548D9">
        <w:rPr>
          <w:rFonts w:ascii="Palatino Linotype" w:hAnsi="Palatino Linotype"/>
          <w:lang w:val="es-ES_tradnl"/>
        </w:rPr>
        <w:t xml:space="preserve">treinta (30) de septiembre de dos mil veinte, </w:t>
      </w:r>
      <w:r w:rsidRPr="005548D9">
        <w:rPr>
          <w:rFonts w:ascii="Palatino Linotype" w:hAnsi="Palatino Linotype"/>
          <w:lang w:val="es-ES_tradnl"/>
        </w:rPr>
        <w:t>en el recurso de revisión 0</w:t>
      </w:r>
      <w:r w:rsidR="00E11EEA" w:rsidRPr="005548D9">
        <w:rPr>
          <w:rFonts w:ascii="Palatino Linotype" w:hAnsi="Palatino Linotype"/>
          <w:lang w:val="es-ES_tradnl"/>
        </w:rPr>
        <w:t>2448</w:t>
      </w:r>
      <w:r w:rsidRPr="005548D9">
        <w:rPr>
          <w:rFonts w:ascii="Palatino Linotype" w:hAnsi="Palatino Linotype"/>
          <w:lang w:val="es-ES_tradnl"/>
        </w:rPr>
        <w:t>/INFOEM/IP/RR/20</w:t>
      </w:r>
      <w:r w:rsidR="00744368" w:rsidRPr="005548D9">
        <w:rPr>
          <w:rFonts w:ascii="Palatino Linotype" w:hAnsi="Palatino Linotype"/>
          <w:lang w:val="es-ES_tradnl"/>
        </w:rPr>
        <w:t>20</w:t>
      </w:r>
      <w:r w:rsidR="00E11EEA" w:rsidRPr="005548D9">
        <w:rPr>
          <w:rFonts w:ascii="Palatino Linotype" w:hAnsi="Palatino Linotype"/>
          <w:lang w:val="es-ES_tradnl"/>
        </w:rPr>
        <w:t xml:space="preserve"> y acumulados</w:t>
      </w:r>
      <w:r w:rsidRPr="005548D9">
        <w:rPr>
          <w:rFonts w:ascii="Palatino Linotype" w:hAnsi="Palatino Linotype"/>
          <w:lang w:val="es-ES_tradnl"/>
        </w:rPr>
        <w:t>, no implica ninguno de los supuestos anteriores, por lo que</w:t>
      </w:r>
      <w:r w:rsidR="006647AF" w:rsidRPr="005548D9">
        <w:rPr>
          <w:rFonts w:ascii="Palatino Linotype" w:hAnsi="Palatino Linotype"/>
          <w:lang w:val="es-ES_tradnl"/>
        </w:rPr>
        <w:t xml:space="preserve"> a</w:t>
      </w:r>
      <w:r w:rsidRPr="005548D9">
        <w:rPr>
          <w:rFonts w:ascii="Palatino Linotype" w:hAnsi="Palatino Linotype"/>
          <w:lang w:val="es-ES_tradnl"/>
        </w:rPr>
        <w:t xml:space="preserve">l estar evidenciado que no se colmaban los supuestos necesarios para la procedencia, </w:t>
      </w:r>
      <w:r w:rsidR="002E6038" w:rsidRPr="005548D9">
        <w:rPr>
          <w:rFonts w:ascii="Palatino Linotype" w:hAnsi="Palatino Linotype"/>
          <w:lang w:val="es-ES_tradnl"/>
        </w:rPr>
        <w:t>puede afectarse</w:t>
      </w:r>
      <w:r w:rsidRPr="005548D9">
        <w:rPr>
          <w:rFonts w:ascii="Palatino Linotype" w:hAnsi="Palatino Linotype"/>
          <w:lang w:val="es-ES_tradnl"/>
        </w:rPr>
        <w:t xml:space="preserve"> el principio de legalidad</w:t>
      </w:r>
      <w:r w:rsidR="006647AF" w:rsidRPr="005548D9">
        <w:rPr>
          <w:rFonts w:ascii="Palatino Linotype" w:hAnsi="Palatino Linotype"/>
          <w:lang w:val="es-ES_tradnl"/>
        </w:rPr>
        <w:t>;</w:t>
      </w:r>
      <w:r w:rsidRPr="005548D9">
        <w:rPr>
          <w:rFonts w:ascii="Palatino Linotype" w:hAnsi="Palatino Linotype"/>
          <w:lang w:val="es-ES_tradnl"/>
        </w:rPr>
        <w:t xml:space="preserve"> principio fundamental, conforme al cual todo ejercicio de un poder público debe realizarse acorde a la ley vigente y su jurisdicción y no a la voluntad de las personas.</w:t>
      </w:r>
    </w:p>
    <w:p w:rsidR="002D53F1" w:rsidRPr="005548D9" w:rsidRDefault="006647AF" w:rsidP="005548D9">
      <w:pPr>
        <w:spacing w:before="240" w:after="240" w:line="360" w:lineRule="auto"/>
        <w:jc w:val="both"/>
        <w:rPr>
          <w:rFonts w:ascii="Palatino Linotype" w:hAnsi="Palatino Linotype"/>
        </w:rPr>
      </w:pPr>
      <w:r w:rsidRPr="005548D9">
        <w:rPr>
          <w:rFonts w:ascii="Palatino Linotype" w:hAnsi="Palatino Linotype"/>
          <w:lang w:val="es-ES_tradnl"/>
        </w:rPr>
        <w:t xml:space="preserve">El recurso de inconformidad nace como un medio de impugnación efectivo, sencillo y rápido, para remediar o impedir prácticas que limitan el ejercicio efectivo del derecho de acceso a la información; no obstante la resolución al recurso de inconformidad </w:t>
      </w:r>
      <w:r w:rsidR="00744368" w:rsidRPr="005548D9">
        <w:rPr>
          <w:rFonts w:ascii="Palatino Linotype" w:hAnsi="Palatino Linotype"/>
          <w:lang w:val="es-ES_tradnl"/>
        </w:rPr>
        <w:t>1</w:t>
      </w:r>
      <w:r w:rsidR="00E11EEA" w:rsidRPr="005548D9">
        <w:rPr>
          <w:rFonts w:ascii="Palatino Linotype" w:hAnsi="Palatino Linotype"/>
          <w:lang w:val="es-ES_tradnl"/>
        </w:rPr>
        <w:t>32</w:t>
      </w:r>
      <w:r w:rsidRPr="005548D9">
        <w:rPr>
          <w:rFonts w:ascii="Palatino Linotype" w:hAnsi="Palatino Linotype"/>
          <w:lang w:val="es-ES_tradnl"/>
        </w:rPr>
        <w:t>/</w:t>
      </w:r>
      <w:r w:rsidR="00744368" w:rsidRPr="005548D9">
        <w:rPr>
          <w:rFonts w:ascii="Palatino Linotype" w:hAnsi="Palatino Linotype"/>
          <w:lang w:val="es-ES_tradnl"/>
        </w:rPr>
        <w:t>20</w:t>
      </w:r>
      <w:r w:rsidRPr="005548D9">
        <w:rPr>
          <w:rFonts w:ascii="Palatino Linotype" w:hAnsi="Palatino Linotype"/>
          <w:lang w:val="es-ES_tradnl"/>
        </w:rPr>
        <w:t xml:space="preserve">, </w:t>
      </w:r>
      <w:r w:rsidR="002E6038" w:rsidRPr="005548D9">
        <w:rPr>
          <w:rFonts w:ascii="Palatino Linotype" w:hAnsi="Palatino Linotype"/>
          <w:lang w:val="es-ES_tradnl"/>
        </w:rPr>
        <w:t xml:space="preserve">instruye a este Instituto para que emita una nueva resolución </w:t>
      </w:r>
      <w:r w:rsidR="002E6038" w:rsidRPr="005548D9">
        <w:rPr>
          <w:rFonts w:ascii="Palatino Linotype" w:hAnsi="Palatino Linotype"/>
          <w:lang w:val="es-ES_tradnl"/>
        </w:rPr>
        <w:lastRenderedPageBreak/>
        <w:t xml:space="preserve">en la que </w:t>
      </w:r>
      <w:r w:rsidR="00252343" w:rsidRPr="005548D9">
        <w:rPr>
          <w:rFonts w:ascii="Palatino Linotype" w:hAnsi="Palatino Linotype"/>
          <w:lang w:val="es-ES_tradnl"/>
        </w:rPr>
        <w:t>orden</w:t>
      </w:r>
      <w:r w:rsidR="002E6038" w:rsidRPr="005548D9">
        <w:rPr>
          <w:rFonts w:ascii="Palatino Linotype" w:hAnsi="Palatino Linotype"/>
          <w:lang w:val="es-ES_tradnl"/>
        </w:rPr>
        <w:t>e a</w:t>
      </w:r>
      <w:r w:rsidR="00252343" w:rsidRPr="005548D9">
        <w:rPr>
          <w:rFonts w:ascii="Palatino Linotype" w:hAnsi="Palatino Linotype"/>
          <w:lang w:val="es-ES_tradnl"/>
        </w:rPr>
        <w:t>l Sujeto Obligado</w:t>
      </w:r>
      <w:r w:rsidR="002E6038" w:rsidRPr="005548D9">
        <w:rPr>
          <w:rFonts w:ascii="Palatino Linotype" w:hAnsi="Palatino Linotype"/>
          <w:lang w:val="es-ES_tradnl"/>
        </w:rPr>
        <w:t>,</w:t>
      </w:r>
      <w:r w:rsidR="00252343" w:rsidRPr="005548D9">
        <w:rPr>
          <w:rFonts w:ascii="Palatino Linotype" w:hAnsi="Palatino Linotype"/>
          <w:lang w:val="es-ES_tradnl"/>
        </w:rPr>
        <w:t xml:space="preserve"> </w:t>
      </w:r>
      <w:r w:rsidR="00953400" w:rsidRPr="005548D9">
        <w:rPr>
          <w:rFonts w:ascii="Palatino Linotype" w:hAnsi="Palatino Linotype"/>
        </w:rPr>
        <w:t xml:space="preserve">a realizar la entrega de </w:t>
      </w:r>
      <w:r w:rsidR="002D53F1" w:rsidRPr="005548D9">
        <w:rPr>
          <w:rFonts w:ascii="Palatino Linotype" w:hAnsi="Palatino Linotype"/>
        </w:rPr>
        <w:t>todos los procedimientos de licitación realizados en el año 2020 en el sistema municipal DIF, en la Dirección de Administración y en la Dirección de Obras Públicas el expediente único de proceso con toda la documentación de cada una de sus</w:t>
      </w:r>
      <w:r w:rsidR="002D53F1" w:rsidRPr="005548D9">
        <w:rPr>
          <w:rFonts w:ascii="Palatino Linotype" w:hAnsi="Palatino Linotype"/>
          <w:spacing w:val="-6"/>
        </w:rPr>
        <w:t xml:space="preserve"> </w:t>
      </w:r>
      <w:r w:rsidR="002D53F1" w:rsidRPr="005548D9">
        <w:rPr>
          <w:rFonts w:ascii="Palatino Linotype" w:hAnsi="Palatino Linotype"/>
        </w:rPr>
        <w:t>fases en</w:t>
      </w:r>
      <w:r w:rsidR="002D53F1" w:rsidRPr="005548D9">
        <w:rPr>
          <w:rFonts w:ascii="Palatino Linotype" w:hAnsi="Palatino Linotype"/>
          <w:spacing w:val="-18"/>
        </w:rPr>
        <w:t xml:space="preserve"> </w:t>
      </w:r>
      <w:r w:rsidR="002D53F1" w:rsidRPr="005548D9">
        <w:rPr>
          <w:rFonts w:ascii="Palatino Linotype" w:hAnsi="Palatino Linotype"/>
        </w:rPr>
        <w:t>medios</w:t>
      </w:r>
      <w:r w:rsidR="002D53F1" w:rsidRPr="005548D9">
        <w:rPr>
          <w:rFonts w:ascii="Palatino Linotype" w:hAnsi="Palatino Linotype"/>
          <w:spacing w:val="-21"/>
        </w:rPr>
        <w:t xml:space="preserve"> </w:t>
      </w:r>
      <w:r w:rsidR="002D53F1" w:rsidRPr="005548D9">
        <w:rPr>
          <w:rFonts w:ascii="Palatino Linotype" w:hAnsi="Palatino Linotype"/>
        </w:rPr>
        <w:t>electrónicos,</w:t>
      </w:r>
      <w:r w:rsidR="002D53F1" w:rsidRPr="005548D9">
        <w:rPr>
          <w:rFonts w:ascii="Palatino Linotype" w:hAnsi="Palatino Linotype"/>
          <w:spacing w:val="-18"/>
        </w:rPr>
        <w:t xml:space="preserve"> </w:t>
      </w:r>
      <w:r w:rsidR="002D53F1" w:rsidRPr="005548D9">
        <w:rPr>
          <w:rFonts w:ascii="Palatino Linotype" w:hAnsi="Palatino Linotype"/>
        </w:rPr>
        <w:t>considerando</w:t>
      </w:r>
      <w:r w:rsidR="002D53F1" w:rsidRPr="005548D9">
        <w:rPr>
          <w:rFonts w:ascii="Palatino Linotype" w:hAnsi="Palatino Linotype"/>
          <w:spacing w:val="-18"/>
        </w:rPr>
        <w:t xml:space="preserve"> </w:t>
      </w:r>
      <w:r w:rsidR="002D53F1" w:rsidRPr="005548D9">
        <w:rPr>
          <w:rFonts w:ascii="Palatino Linotype" w:hAnsi="Palatino Linotype"/>
        </w:rPr>
        <w:t>que</w:t>
      </w:r>
      <w:r w:rsidR="002D53F1" w:rsidRPr="005548D9">
        <w:rPr>
          <w:rFonts w:ascii="Palatino Linotype" w:hAnsi="Palatino Linotype"/>
          <w:spacing w:val="-18"/>
        </w:rPr>
        <w:t xml:space="preserve"> </w:t>
      </w:r>
      <w:r w:rsidR="002D53F1" w:rsidRPr="005548D9">
        <w:rPr>
          <w:rFonts w:ascii="Palatino Linotype" w:hAnsi="Palatino Linotype"/>
        </w:rPr>
        <w:t>forman</w:t>
      </w:r>
      <w:r w:rsidR="002D53F1" w:rsidRPr="005548D9">
        <w:rPr>
          <w:rFonts w:ascii="Palatino Linotype" w:hAnsi="Palatino Linotype"/>
          <w:spacing w:val="-18"/>
        </w:rPr>
        <w:t xml:space="preserve"> </w:t>
      </w:r>
      <w:r w:rsidR="002D53F1" w:rsidRPr="005548D9">
        <w:rPr>
          <w:rFonts w:ascii="Palatino Linotype" w:hAnsi="Palatino Linotype"/>
        </w:rPr>
        <w:t>parte</w:t>
      </w:r>
      <w:r w:rsidR="002D53F1" w:rsidRPr="005548D9">
        <w:rPr>
          <w:rFonts w:ascii="Palatino Linotype" w:hAnsi="Palatino Linotype"/>
          <w:spacing w:val="-21"/>
        </w:rPr>
        <w:t xml:space="preserve"> </w:t>
      </w:r>
      <w:r w:rsidR="002D53F1" w:rsidRPr="005548D9">
        <w:rPr>
          <w:rFonts w:ascii="Palatino Linotype" w:hAnsi="Palatino Linotype"/>
        </w:rPr>
        <w:t>de</w:t>
      </w:r>
      <w:r w:rsidR="002D53F1" w:rsidRPr="005548D9">
        <w:rPr>
          <w:rFonts w:ascii="Palatino Linotype" w:hAnsi="Palatino Linotype"/>
          <w:spacing w:val="-18"/>
        </w:rPr>
        <w:t xml:space="preserve"> </w:t>
      </w:r>
      <w:r w:rsidR="002D53F1" w:rsidRPr="005548D9">
        <w:rPr>
          <w:rFonts w:ascii="Palatino Linotype" w:hAnsi="Palatino Linotype"/>
        </w:rPr>
        <w:t>las</w:t>
      </w:r>
      <w:r w:rsidR="002D53F1" w:rsidRPr="005548D9">
        <w:rPr>
          <w:rFonts w:ascii="Palatino Linotype" w:hAnsi="Palatino Linotype"/>
          <w:spacing w:val="-18"/>
        </w:rPr>
        <w:t xml:space="preserve"> </w:t>
      </w:r>
      <w:r w:rsidR="002D53F1" w:rsidRPr="005548D9">
        <w:rPr>
          <w:rFonts w:ascii="Palatino Linotype" w:hAnsi="Palatino Linotype"/>
        </w:rPr>
        <w:t>obligaciones de transparencia y deben obrar en formato</w:t>
      </w:r>
      <w:r w:rsidR="002D53F1" w:rsidRPr="005548D9">
        <w:rPr>
          <w:rFonts w:ascii="Palatino Linotype" w:hAnsi="Palatino Linotype"/>
          <w:spacing w:val="-7"/>
        </w:rPr>
        <w:t xml:space="preserve"> </w:t>
      </w:r>
      <w:r w:rsidR="002D53F1" w:rsidRPr="005548D9">
        <w:rPr>
          <w:rFonts w:ascii="Palatino Linotype" w:hAnsi="Palatino Linotype"/>
        </w:rPr>
        <w:t>electrónico.</w:t>
      </w:r>
    </w:p>
    <w:p w:rsidR="00744368" w:rsidRPr="005548D9" w:rsidRDefault="006647AF" w:rsidP="005548D9">
      <w:pPr>
        <w:spacing w:before="240" w:after="240" w:line="360" w:lineRule="auto"/>
        <w:jc w:val="both"/>
        <w:rPr>
          <w:rFonts w:ascii="Palatino Linotype" w:eastAsia="MS Mincho" w:hAnsi="Palatino Linotype"/>
          <w:lang w:val="es-ES_tradnl"/>
        </w:rPr>
      </w:pPr>
      <w:r w:rsidRPr="005548D9">
        <w:rPr>
          <w:rFonts w:ascii="Palatino Linotype" w:hAnsi="Palatino Linotype" w:cs="Arial"/>
          <w:lang w:val="es-ES_tradnl" w:eastAsia="es-MX"/>
        </w:rPr>
        <w:t>L</w:t>
      </w:r>
      <w:r w:rsidRPr="005548D9">
        <w:rPr>
          <w:rFonts w:ascii="Palatino Linotype" w:hAnsi="Palatino Linotype"/>
          <w:lang w:val="es-ES_tradnl"/>
        </w:rPr>
        <w:t xml:space="preserve">o que resulta </w:t>
      </w:r>
      <w:r w:rsidR="002E6038" w:rsidRPr="005548D9">
        <w:rPr>
          <w:rFonts w:ascii="Palatino Linotype" w:hAnsi="Palatino Linotype"/>
          <w:lang w:val="es-ES_tradnl"/>
        </w:rPr>
        <w:t>inverso</w:t>
      </w:r>
      <w:r w:rsidRPr="005548D9">
        <w:rPr>
          <w:rFonts w:ascii="Palatino Linotype" w:hAnsi="Palatino Linotype"/>
          <w:lang w:val="es-ES_tradnl"/>
        </w:rPr>
        <w:t xml:space="preserve"> a los principios </w:t>
      </w:r>
      <w:r w:rsidRPr="005548D9">
        <w:rPr>
          <w:rFonts w:ascii="Palatino Linotype" w:eastAsia="MS Mincho" w:hAnsi="Palatino Linotype"/>
          <w:lang w:val="es-ES_tradnl"/>
        </w:rPr>
        <w:t>de simplicidad y rapidez, bajo los cuales se rige el derecho de acceso a la información, y a</w:t>
      </w:r>
      <w:r w:rsidR="002C3C43" w:rsidRPr="005548D9">
        <w:rPr>
          <w:rFonts w:ascii="Palatino Linotype" w:eastAsia="MS Mincho" w:hAnsi="Palatino Linotype"/>
          <w:lang w:val="es-ES_tradnl"/>
        </w:rPr>
        <w:t xml:space="preserve"> </w:t>
      </w:r>
      <w:r w:rsidRPr="005548D9">
        <w:rPr>
          <w:rFonts w:ascii="Palatino Linotype" w:eastAsia="MS Mincho" w:hAnsi="Palatino Linotype"/>
          <w:lang w:val="es-ES_tradnl"/>
        </w:rPr>
        <w:t>l</w:t>
      </w:r>
      <w:r w:rsidR="002C3C43" w:rsidRPr="005548D9">
        <w:rPr>
          <w:rFonts w:ascii="Palatino Linotype" w:eastAsia="MS Mincho" w:hAnsi="Palatino Linotype"/>
          <w:lang w:val="es-ES_tradnl"/>
        </w:rPr>
        <w:t>os</w:t>
      </w:r>
      <w:r w:rsidRPr="005548D9">
        <w:rPr>
          <w:rFonts w:ascii="Palatino Linotype" w:eastAsia="MS Mincho" w:hAnsi="Palatino Linotype"/>
          <w:lang w:val="es-ES_tradnl"/>
        </w:rPr>
        <w:t xml:space="preserve"> cual</w:t>
      </w:r>
      <w:r w:rsidR="002C3C43" w:rsidRPr="005548D9">
        <w:rPr>
          <w:rFonts w:ascii="Palatino Linotype" w:eastAsia="MS Mincho" w:hAnsi="Palatino Linotype"/>
          <w:lang w:val="es-ES_tradnl"/>
        </w:rPr>
        <w:t>es</w:t>
      </w:r>
      <w:r w:rsidRPr="005548D9">
        <w:rPr>
          <w:rFonts w:ascii="Palatino Linotype" w:eastAsia="MS Mincho" w:hAnsi="Palatino Linotype"/>
          <w:lang w:val="es-ES_tradnl"/>
        </w:rPr>
        <w:t xml:space="preserve"> dio observancia este Instituto al emitir su resolución de fecha  </w:t>
      </w:r>
      <w:r w:rsidR="00744368" w:rsidRPr="005548D9">
        <w:rPr>
          <w:rFonts w:ascii="Palatino Linotype" w:eastAsia="MS Mincho" w:hAnsi="Palatino Linotype"/>
          <w:lang w:val="es-ES_tradnl"/>
        </w:rPr>
        <w:t>treinta (30) de septiembre de dos mil veinte.</w:t>
      </w:r>
    </w:p>
    <w:p w:rsidR="00252343" w:rsidRPr="005548D9" w:rsidRDefault="00252343" w:rsidP="005548D9">
      <w:pPr>
        <w:spacing w:before="240" w:after="240" w:line="360" w:lineRule="auto"/>
        <w:jc w:val="both"/>
        <w:rPr>
          <w:rFonts w:ascii="Palatino Linotype" w:hAnsi="Palatino Linotype"/>
          <w:lang w:val="es-ES_tradnl"/>
        </w:rPr>
      </w:pPr>
    </w:p>
    <w:p w:rsidR="00C27971" w:rsidRPr="005548D9" w:rsidRDefault="00C27971" w:rsidP="005548D9">
      <w:pPr>
        <w:spacing w:before="240" w:after="240" w:line="360" w:lineRule="auto"/>
        <w:jc w:val="both"/>
        <w:rPr>
          <w:rFonts w:ascii="Palatino Linotype" w:hAnsi="Palatino Linotype"/>
          <w:lang w:val="es-ES_tradnl"/>
        </w:rPr>
      </w:pPr>
    </w:p>
    <w:p w:rsidR="00953400" w:rsidRPr="005548D9" w:rsidRDefault="00953400" w:rsidP="005548D9">
      <w:pPr>
        <w:spacing w:before="240" w:after="240" w:line="360" w:lineRule="auto"/>
        <w:jc w:val="both"/>
        <w:rPr>
          <w:rFonts w:ascii="Palatino Linotype" w:hAnsi="Palatino Linotype"/>
          <w:lang w:val="es-ES_tradnl"/>
        </w:rPr>
      </w:pPr>
    </w:p>
    <w:p w:rsidR="00953400" w:rsidRPr="005548D9" w:rsidRDefault="00953400" w:rsidP="005548D9">
      <w:pPr>
        <w:spacing w:before="240" w:after="240" w:line="360" w:lineRule="auto"/>
        <w:jc w:val="both"/>
        <w:rPr>
          <w:rFonts w:ascii="Palatino Linotype" w:hAnsi="Palatino Linotype"/>
          <w:lang w:val="es-ES_tradnl"/>
        </w:rPr>
      </w:pPr>
    </w:p>
    <w:p w:rsidR="00953400" w:rsidRPr="005548D9" w:rsidRDefault="00953400" w:rsidP="005548D9">
      <w:pPr>
        <w:spacing w:before="240" w:after="240" w:line="360" w:lineRule="auto"/>
        <w:jc w:val="both"/>
        <w:rPr>
          <w:rFonts w:ascii="Palatino Linotype" w:hAnsi="Palatino Linotype"/>
          <w:lang w:val="es-ES_tradnl"/>
        </w:rPr>
      </w:pPr>
    </w:p>
    <w:p w:rsidR="002D53F1" w:rsidRPr="005548D9" w:rsidRDefault="002D53F1" w:rsidP="005548D9">
      <w:pPr>
        <w:spacing w:before="240" w:after="240" w:line="360" w:lineRule="auto"/>
        <w:jc w:val="both"/>
        <w:rPr>
          <w:rFonts w:ascii="Palatino Linotype" w:hAnsi="Palatino Linotype"/>
          <w:lang w:val="es-ES_tradnl"/>
        </w:rPr>
      </w:pPr>
    </w:p>
    <w:p w:rsidR="002D53F1" w:rsidRPr="005548D9" w:rsidRDefault="002D53F1" w:rsidP="005548D9">
      <w:pPr>
        <w:spacing w:before="240" w:after="240" w:line="360" w:lineRule="auto"/>
        <w:jc w:val="both"/>
        <w:rPr>
          <w:rFonts w:ascii="Palatino Linotype" w:hAnsi="Palatino Linotype"/>
          <w:lang w:val="es-ES_tradnl"/>
        </w:rPr>
      </w:pPr>
    </w:p>
    <w:p w:rsidR="00DC6011" w:rsidRPr="005548D9" w:rsidRDefault="00DC6011" w:rsidP="005548D9">
      <w:pPr>
        <w:spacing w:before="240" w:after="240" w:line="276" w:lineRule="auto"/>
        <w:jc w:val="both"/>
        <w:rPr>
          <w:rFonts w:ascii="Palatino Linotype" w:eastAsia="Calibri" w:hAnsi="Palatino Linotype" w:cs="Arial"/>
          <w:b/>
          <w:sz w:val="28"/>
          <w:szCs w:val="28"/>
          <w:lang w:val="es-ES_tradnl" w:eastAsia="es-MX"/>
        </w:rPr>
      </w:pPr>
    </w:p>
    <w:bookmarkEnd w:id="0"/>
    <w:p w:rsidR="00333841" w:rsidRPr="005548D9" w:rsidRDefault="00333841" w:rsidP="005548D9">
      <w:pPr>
        <w:spacing w:before="240" w:after="240" w:line="276" w:lineRule="auto"/>
        <w:jc w:val="center"/>
        <w:rPr>
          <w:rFonts w:ascii="Palatino Linotype" w:hAnsi="Palatino Linotype"/>
          <w:sz w:val="28"/>
          <w:szCs w:val="28"/>
          <w:lang w:val="es-ES_tradnl"/>
        </w:rPr>
      </w:pPr>
      <w:r w:rsidRPr="005548D9">
        <w:rPr>
          <w:rFonts w:ascii="Palatino Linotype" w:hAnsi="Palatino Linotype"/>
          <w:b/>
          <w:sz w:val="28"/>
          <w:szCs w:val="28"/>
          <w:lang w:val="es-ES_tradnl"/>
        </w:rPr>
        <w:lastRenderedPageBreak/>
        <w:t>Índice</w:t>
      </w:r>
      <w:r w:rsidRPr="005548D9">
        <w:rPr>
          <w:rFonts w:ascii="Palatino Linotype" w:hAnsi="Palatino Linotype"/>
          <w:sz w:val="28"/>
          <w:szCs w:val="28"/>
          <w:lang w:val="es-ES_tradnl"/>
        </w:rPr>
        <w:t>.</w:t>
      </w:r>
    </w:p>
    <w:sdt>
      <w:sdtPr>
        <w:rPr>
          <w:rFonts w:ascii="Palatino Linotype" w:eastAsiaTheme="minorEastAsia" w:hAnsi="Palatino Linotype" w:cstheme="minorBidi"/>
          <w:color w:val="auto"/>
          <w:sz w:val="28"/>
          <w:szCs w:val="28"/>
          <w:lang w:val="es-ES_tradnl" w:eastAsia="es-ES"/>
        </w:rPr>
        <w:id w:val="1703668029"/>
        <w:docPartObj>
          <w:docPartGallery w:val="Table of Contents"/>
          <w:docPartUnique/>
        </w:docPartObj>
      </w:sdtPr>
      <w:sdtEndPr>
        <w:rPr>
          <w:rFonts w:eastAsia="Times New Roman" w:cs="Times New Roman"/>
          <w:b/>
          <w:bCs/>
          <w:sz w:val="24"/>
          <w:szCs w:val="24"/>
          <w:lang w:eastAsia="es-ES_tradnl"/>
        </w:rPr>
      </w:sdtEndPr>
      <w:sdtContent>
        <w:p w:rsidR="00333841" w:rsidRPr="005548D9" w:rsidRDefault="00333841" w:rsidP="005548D9">
          <w:pPr>
            <w:pStyle w:val="TtuloTDC"/>
            <w:spacing w:line="276" w:lineRule="auto"/>
            <w:jc w:val="both"/>
            <w:rPr>
              <w:rFonts w:ascii="Palatino Linotype" w:hAnsi="Palatino Linotype"/>
              <w:color w:val="auto"/>
              <w:sz w:val="28"/>
              <w:szCs w:val="28"/>
              <w:lang w:val="es-ES_tradnl"/>
            </w:rPr>
          </w:pPr>
        </w:p>
        <w:p w:rsidR="002E6038" w:rsidRPr="005548D9" w:rsidRDefault="00333841" w:rsidP="005548D9">
          <w:pPr>
            <w:pStyle w:val="TDC1"/>
            <w:spacing w:line="276" w:lineRule="auto"/>
            <w:ind w:left="0"/>
            <w:rPr>
              <w:rFonts w:ascii="Palatino Linotype" w:hAnsi="Palatino Linotype"/>
              <w:noProof/>
              <w:sz w:val="28"/>
              <w:szCs w:val="28"/>
              <w:lang w:val="es-ES_tradnl" w:eastAsia="es-MX"/>
            </w:rPr>
          </w:pPr>
          <w:r w:rsidRPr="005548D9">
            <w:rPr>
              <w:rFonts w:ascii="Palatino Linotype" w:hAnsi="Palatino Linotype"/>
              <w:sz w:val="28"/>
              <w:szCs w:val="28"/>
              <w:lang w:val="es-ES_tradnl"/>
            </w:rPr>
            <w:fldChar w:fldCharType="begin"/>
          </w:r>
          <w:r w:rsidRPr="005548D9">
            <w:rPr>
              <w:rFonts w:ascii="Palatino Linotype" w:hAnsi="Palatino Linotype"/>
              <w:sz w:val="28"/>
              <w:szCs w:val="28"/>
              <w:lang w:val="es-ES_tradnl"/>
            </w:rPr>
            <w:instrText xml:space="preserve"> TOC \o "1-3" \h \z \u </w:instrText>
          </w:r>
          <w:r w:rsidRPr="005548D9">
            <w:rPr>
              <w:rFonts w:ascii="Palatino Linotype" w:hAnsi="Palatino Linotype"/>
              <w:sz w:val="28"/>
              <w:szCs w:val="28"/>
              <w:lang w:val="es-ES_tradnl"/>
            </w:rPr>
            <w:fldChar w:fldCharType="separate"/>
          </w:r>
          <w:hyperlink w:anchor="_Toc17302575" w:history="1">
            <w:r w:rsidR="002E6038" w:rsidRPr="005548D9">
              <w:rPr>
                <w:rStyle w:val="Hipervnculo"/>
                <w:rFonts w:ascii="Palatino Linotype" w:hAnsi="Palatino Linotype"/>
                <w:b/>
                <w:noProof/>
                <w:color w:val="auto"/>
                <w:sz w:val="28"/>
                <w:szCs w:val="28"/>
                <w:lang w:val="es-ES_tradnl"/>
              </w:rPr>
              <w:t>ANTECEDENTES</w:t>
            </w:r>
            <w:r w:rsidR="002E6038" w:rsidRPr="005548D9">
              <w:rPr>
                <w:rFonts w:ascii="Palatino Linotype" w:hAnsi="Palatino Linotype"/>
                <w:noProof/>
                <w:webHidden/>
                <w:sz w:val="28"/>
                <w:szCs w:val="28"/>
                <w:lang w:val="es-ES_tradnl"/>
              </w:rPr>
              <w:tab/>
            </w:r>
            <w:r w:rsidR="002E6038" w:rsidRPr="005548D9">
              <w:rPr>
                <w:rFonts w:ascii="Palatino Linotype" w:hAnsi="Palatino Linotype"/>
                <w:noProof/>
                <w:webHidden/>
                <w:sz w:val="28"/>
                <w:szCs w:val="28"/>
                <w:lang w:val="es-ES_tradnl"/>
              </w:rPr>
              <w:fldChar w:fldCharType="begin"/>
            </w:r>
            <w:r w:rsidR="002E6038" w:rsidRPr="005548D9">
              <w:rPr>
                <w:rFonts w:ascii="Palatino Linotype" w:hAnsi="Palatino Linotype"/>
                <w:noProof/>
                <w:webHidden/>
                <w:sz w:val="28"/>
                <w:szCs w:val="28"/>
                <w:lang w:val="es-ES_tradnl"/>
              </w:rPr>
              <w:instrText xml:space="preserve"> PAGEREF _Toc17302575 \h </w:instrText>
            </w:r>
            <w:r w:rsidR="002E6038" w:rsidRPr="005548D9">
              <w:rPr>
                <w:rFonts w:ascii="Palatino Linotype" w:hAnsi="Palatino Linotype"/>
                <w:noProof/>
                <w:webHidden/>
                <w:sz w:val="28"/>
                <w:szCs w:val="28"/>
                <w:lang w:val="es-ES_tradnl"/>
              </w:rPr>
            </w:r>
            <w:r w:rsidR="002E6038" w:rsidRPr="005548D9">
              <w:rPr>
                <w:rFonts w:ascii="Palatino Linotype" w:hAnsi="Palatino Linotype"/>
                <w:noProof/>
                <w:webHidden/>
                <w:sz w:val="28"/>
                <w:szCs w:val="28"/>
                <w:lang w:val="es-ES_tradnl"/>
              </w:rPr>
              <w:fldChar w:fldCharType="separate"/>
            </w:r>
            <w:r w:rsidR="00D67120" w:rsidRPr="005548D9">
              <w:rPr>
                <w:rFonts w:ascii="Palatino Linotype" w:hAnsi="Palatino Linotype"/>
                <w:noProof/>
                <w:webHidden/>
                <w:sz w:val="28"/>
                <w:szCs w:val="28"/>
                <w:lang w:val="es-ES_tradnl"/>
              </w:rPr>
              <w:t>4</w:t>
            </w:r>
            <w:r w:rsidR="002E6038" w:rsidRPr="005548D9">
              <w:rPr>
                <w:rFonts w:ascii="Palatino Linotype" w:hAnsi="Palatino Linotype"/>
                <w:noProof/>
                <w:webHidden/>
                <w:sz w:val="28"/>
                <w:szCs w:val="28"/>
                <w:lang w:val="es-ES_tradnl"/>
              </w:rPr>
              <w:fldChar w:fldCharType="end"/>
            </w:r>
          </w:hyperlink>
        </w:p>
        <w:p w:rsidR="002E6038" w:rsidRPr="005548D9" w:rsidRDefault="008473B1" w:rsidP="005548D9">
          <w:pPr>
            <w:pStyle w:val="TDC1"/>
            <w:spacing w:line="276" w:lineRule="auto"/>
            <w:ind w:left="0"/>
            <w:rPr>
              <w:rFonts w:ascii="Palatino Linotype" w:hAnsi="Palatino Linotype"/>
              <w:noProof/>
              <w:sz w:val="28"/>
              <w:szCs w:val="28"/>
              <w:lang w:val="es-ES_tradnl" w:eastAsia="es-MX"/>
            </w:rPr>
          </w:pPr>
          <w:hyperlink w:anchor="_Toc17302576" w:history="1">
            <w:r w:rsidR="002E6038" w:rsidRPr="005548D9">
              <w:rPr>
                <w:rStyle w:val="Hipervnculo"/>
                <w:rFonts w:ascii="Palatino Linotype" w:hAnsi="Palatino Linotype"/>
                <w:b/>
                <w:noProof/>
                <w:color w:val="auto"/>
                <w:sz w:val="28"/>
                <w:szCs w:val="28"/>
                <w:lang w:val="es-ES_tradnl"/>
              </w:rPr>
              <w:t>CONSIDERANDO</w:t>
            </w:r>
            <w:r w:rsidR="002E6038" w:rsidRPr="005548D9">
              <w:rPr>
                <w:rFonts w:ascii="Palatino Linotype" w:hAnsi="Palatino Linotype"/>
                <w:noProof/>
                <w:webHidden/>
                <w:sz w:val="28"/>
                <w:szCs w:val="28"/>
                <w:lang w:val="es-ES_tradnl"/>
              </w:rPr>
              <w:tab/>
            </w:r>
            <w:r w:rsidR="002E6038" w:rsidRPr="005548D9">
              <w:rPr>
                <w:rFonts w:ascii="Palatino Linotype" w:hAnsi="Palatino Linotype"/>
                <w:noProof/>
                <w:webHidden/>
                <w:sz w:val="28"/>
                <w:szCs w:val="28"/>
                <w:lang w:val="es-ES_tradnl"/>
              </w:rPr>
              <w:fldChar w:fldCharType="begin"/>
            </w:r>
            <w:r w:rsidR="002E6038" w:rsidRPr="005548D9">
              <w:rPr>
                <w:rFonts w:ascii="Palatino Linotype" w:hAnsi="Palatino Linotype"/>
                <w:noProof/>
                <w:webHidden/>
                <w:sz w:val="28"/>
                <w:szCs w:val="28"/>
                <w:lang w:val="es-ES_tradnl"/>
              </w:rPr>
              <w:instrText xml:space="preserve"> PAGEREF _Toc17302576 \h </w:instrText>
            </w:r>
            <w:r w:rsidR="002E6038" w:rsidRPr="005548D9">
              <w:rPr>
                <w:rFonts w:ascii="Palatino Linotype" w:hAnsi="Palatino Linotype"/>
                <w:noProof/>
                <w:webHidden/>
                <w:sz w:val="28"/>
                <w:szCs w:val="28"/>
                <w:lang w:val="es-ES_tradnl"/>
              </w:rPr>
            </w:r>
            <w:r w:rsidR="002E6038" w:rsidRPr="005548D9">
              <w:rPr>
                <w:rFonts w:ascii="Palatino Linotype" w:hAnsi="Palatino Linotype"/>
                <w:noProof/>
                <w:webHidden/>
                <w:sz w:val="28"/>
                <w:szCs w:val="28"/>
                <w:lang w:val="es-ES_tradnl"/>
              </w:rPr>
              <w:fldChar w:fldCharType="separate"/>
            </w:r>
            <w:r w:rsidR="00D67120" w:rsidRPr="005548D9">
              <w:rPr>
                <w:rFonts w:ascii="Palatino Linotype" w:hAnsi="Palatino Linotype"/>
                <w:noProof/>
                <w:webHidden/>
                <w:sz w:val="28"/>
                <w:szCs w:val="28"/>
                <w:lang w:val="es-ES_tradnl"/>
              </w:rPr>
              <w:t>11</w:t>
            </w:r>
            <w:r w:rsidR="002E6038" w:rsidRPr="005548D9">
              <w:rPr>
                <w:rFonts w:ascii="Palatino Linotype" w:hAnsi="Palatino Linotype"/>
                <w:noProof/>
                <w:webHidden/>
                <w:sz w:val="28"/>
                <w:szCs w:val="28"/>
                <w:lang w:val="es-ES_tradnl"/>
              </w:rPr>
              <w:fldChar w:fldCharType="end"/>
            </w:r>
          </w:hyperlink>
        </w:p>
        <w:p w:rsidR="002E6038" w:rsidRPr="005548D9" w:rsidRDefault="008473B1" w:rsidP="005548D9">
          <w:pPr>
            <w:pStyle w:val="TDC2"/>
            <w:spacing w:line="276" w:lineRule="auto"/>
            <w:rPr>
              <w:rFonts w:ascii="Palatino Linotype" w:hAnsi="Palatino Linotype"/>
              <w:noProof/>
              <w:sz w:val="28"/>
              <w:szCs w:val="28"/>
              <w:lang w:val="es-ES_tradnl" w:eastAsia="es-MX"/>
            </w:rPr>
          </w:pPr>
          <w:hyperlink w:anchor="_Toc17302577" w:history="1">
            <w:r w:rsidR="002E6038" w:rsidRPr="005548D9">
              <w:rPr>
                <w:rStyle w:val="Hipervnculo"/>
                <w:rFonts w:ascii="Palatino Linotype" w:hAnsi="Palatino Linotype"/>
                <w:b/>
                <w:noProof/>
                <w:color w:val="auto"/>
                <w:sz w:val="28"/>
                <w:szCs w:val="28"/>
                <w:lang w:val="es-ES_tradnl"/>
              </w:rPr>
              <w:t>PRIMERO. Atribuciones del INAI</w:t>
            </w:r>
            <w:r w:rsidR="002E6038" w:rsidRPr="005548D9">
              <w:rPr>
                <w:rFonts w:ascii="Palatino Linotype" w:hAnsi="Palatino Linotype"/>
                <w:noProof/>
                <w:webHidden/>
                <w:sz w:val="28"/>
                <w:szCs w:val="28"/>
                <w:lang w:val="es-ES_tradnl"/>
              </w:rPr>
              <w:tab/>
            </w:r>
            <w:r w:rsidR="002E6038" w:rsidRPr="005548D9">
              <w:rPr>
                <w:rFonts w:ascii="Palatino Linotype" w:hAnsi="Palatino Linotype"/>
                <w:noProof/>
                <w:webHidden/>
                <w:sz w:val="28"/>
                <w:szCs w:val="28"/>
                <w:lang w:val="es-ES_tradnl"/>
              </w:rPr>
              <w:fldChar w:fldCharType="begin"/>
            </w:r>
            <w:r w:rsidR="002E6038" w:rsidRPr="005548D9">
              <w:rPr>
                <w:rFonts w:ascii="Palatino Linotype" w:hAnsi="Palatino Linotype"/>
                <w:noProof/>
                <w:webHidden/>
                <w:sz w:val="28"/>
                <w:szCs w:val="28"/>
                <w:lang w:val="es-ES_tradnl"/>
              </w:rPr>
              <w:instrText xml:space="preserve"> PAGEREF _Toc17302577 \h </w:instrText>
            </w:r>
            <w:r w:rsidR="002E6038" w:rsidRPr="005548D9">
              <w:rPr>
                <w:rFonts w:ascii="Palatino Linotype" w:hAnsi="Palatino Linotype"/>
                <w:noProof/>
                <w:webHidden/>
                <w:sz w:val="28"/>
                <w:szCs w:val="28"/>
                <w:lang w:val="es-ES_tradnl"/>
              </w:rPr>
            </w:r>
            <w:r w:rsidR="002E6038" w:rsidRPr="005548D9">
              <w:rPr>
                <w:rFonts w:ascii="Palatino Linotype" w:hAnsi="Palatino Linotype"/>
                <w:noProof/>
                <w:webHidden/>
                <w:sz w:val="28"/>
                <w:szCs w:val="28"/>
                <w:lang w:val="es-ES_tradnl"/>
              </w:rPr>
              <w:fldChar w:fldCharType="separate"/>
            </w:r>
            <w:r w:rsidR="00D67120" w:rsidRPr="005548D9">
              <w:rPr>
                <w:rFonts w:ascii="Palatino Linotype" w:hAnsi="Palatino Linotype"/>
                <w:noProof/>
                <w:webHidden/>
                <w:sz w:val="28"/>
                <w:szCs w:val="28"/>
                <w:lang w:val="es-ES_tradnl"/>
              </w:rPr>
              <w:t>12</w:t>
            </w:r>
            <w:r w:rsidR="002E6038" w:rsidRPr="005548D9">
              <w:rPr>
                <w:rFonts w:ascii="Palatino Linotype" w:hAnsi="Palatino Linotype"/>
                <w:noProof/>
                <w:webHidden/>
                <w:sz w:val="28"/>
                <w:szCs w:val="28"/>
                <w:lang w:val="es-ES_tradnl"/>
              </w:rPr>
              <w:fldChar w:fldCharType="end"/>
            </w:r>
          </w:hyperlink>
        </w:p>
        <w:p w:rsidR="002E6038" w:rsidRPr="005548D9" w:rsidRDefault="008473B1" w:rsidP="005548D9">
          <w:pPr>
            <w:pStyle w:val="TDC2"/>
            <w:spacing w:line="276" w:lineRule="auto"/>
            <w:rPr>
              <w:rFonts w:ascii="Palatino Linotype" w:hAnsi="Palatino Linotype"/>
              <w:noProof/>
              <w:sz w:val="28"/>
              <w:szCs w:val="28"/>
              <w:lang w:val="es-ES_tradnl" w:eastAsia="es-MX"/>
            </w:rPr>
          </w:pPr>
          <w:hyperlink w:anchor="_Toc17302578" w:history="1">
            <w:r w:rsidR="002E6038" w:rsidRPr="005548D9">
              <w:rPr>
                <w:rStyle w:val="Hipervnculo"/>
                <w:rFonts w:ascii="Palatino Linotype" w:hAnsi="Palatino Linotype"/>
                <w:b/>
                <w:noProof/>
                <w:color w:val="auto"/>
                <w:sz w:val="28"/>
                <w:szCs w:val="28"/>
                <w:lang w:val="es-ES_tradnl"/>
              </w:rPr>
              <w:t>SEGUNDO. Resolución y efectos</w:t>
            </w:r>
            <w:r w:rsidR="002E6038" w:rsidRPr="005548D9">
              <w:rPr>
                <w:rFonts w:ascii="Palatino Linotype" w:hAnsi="Palatino Linotype"/>
                <w:noProof/>
                <w:webHidden/>
                <w:sz w:val="28"/>
                <w:szCs w:val="28"/>
                <w:lang w:val="es-ES_tradnl"/>
              </w:rPr>
              <w:tab/>
            </w:r>
            <w:r w:rsidR="002E6038" w:rsidRPr="005548D9">
              <w:rPr>
                <w:rFonts w:ascii="Palatino Linotype" w:hAnsi="Palatino Linotype"/>
                <w:noProof/>
                <w:webHidden/>
                <w:sz w:val="28"/>
                <w:szCs w:val="28"/>
                <w:lang w:val="es-ES_tradnl"/>
              </w:rPr>
              <w:fldChar w:fldCharType="begin"/>
            </w:r>
            <w:r w:rsidR="002E6038" w:rsidRPr="005548D9">
              <w:rPr>
                <w:rFonts w:ascii="Palatino Linotype" w:hAnsi="Palatino Linotype"/>
                <w:noProof/>
                <w:webHidden/>
                <w:sz w:val="28"/>
                <w:szCs w:val="28"/>
                <w:lang w:val="es-ES_tradnl"/>
              </w:rPr>
              <w:instrText xml:space="preserve"> PAGEREF _Toc17302578 \h </w:instrText>
            </w:r>
            <w:r w:rsidR="002E6038" w:rsidRPr="005548D9">
              <w:rPr>
                <w:rFonts w:ascii="Palatino Linotype" w:hAnsi="Palatino Linotype"/>
                <w:noProof/>
                <w:webHidden/>
                <w:sz w:val="28"/>
                <w:szCs w:val="28"/>
                <w:lang w:val="es-ES_tradnl"/>
              </w:rPr>
            </w:r>
            <w:r w:rsidR="002E6038" w:rsidRPr="005548D9">
              <w:rPr>
                <w:rFonts w:ascii="Palatino Linotype" w:hAnsi="Palatino Linotype"/>
                <w:noProof/>
                <w:webHidden/>
                <w:sz w:val="28"/>
                <w:szCs w:val="28"/>
                <w:lang w:val="es-ES_tradnl"/>
              </w:rPr>
              <w:fldChar w:fldCharType="separate"/>
            </w:r>
            <w:r w:rsidR="00D67120" w:rsidRPr="005548D9">
              <w:rPr>
                <w:rFonts w:ascii="Palatino Linotype" w:hAnsi="Palatino Linotype"/>
                <w:noProof/>
                <w:webHidden/>
                <w:sz w:val="28"/>
                <w:szCs w:val="28"/>
                <w:lang w:val="es-ES_tradnl"/>
              </w:rPr>
              <w:t>12</w:t>
            </w:r>
            <w:r w:rsidR="002E6038" w:rsidRPr="005548D9">
              <w:rPr>
                <w:rFonts w:ascii="Palatino Linotype" w:hAnsi="Palatino Linotype"/>
                <w:noProof/>
                <w:webHidden/>
                <w:sz w:val="28"/>
                <w:szCs w:val="28"/>
                <w:lang w:val="es-ES_tradnl"/>
              </w:rPr>
              <w:fldChar w:fldCharType="end"/>
            </w:r>
          </w:hyperlink>
        </w:p>
        <w:p w:rsidR="002E6038" w:rsidRPr="005548D9" w:rsidRDefault="008473B1" w:rsidP="005548D9">
          <w:pPr>
            <w:pStyle w:val="TDC1"/>
            <w:spacing w:line="276" w:lineRule="auto"/>
            <w:rPr>
              <w:rFonts w:ascii="Palatino Linotype" w:hAnsi="Palatino Linotype"/>
              <w:noProof/>
              <w:sz w:val="28"/>
              <w:szCs w:val="28"/>
              <w:lang w:val="es-ES_tradnl" w:eastAsia="es-MX"/>
            </w:rPr>
          </w:pPr>
          <w:hyperlink w:anchor="_Toc17302579" w:history="1">
            <w:r w:rsidR="002E6038" w:rsidRPr="005548D9">
              <w:rPr>
                <w:rStyle w:val="Hipervnculo"/>
                <w:rFonts w:ascii="Palatino Linotype" w:hAnsi="Palatino Linotype"/>
                <w:b/>
                <w:noProof/>
                <w:color w:val="auto"/>
                <w:sz w:val="28"/>
                <w:szCs w:val="28"/>
                <w:lang w:val="es-ES_tradnl"/>
              </w:rPr>
              <w:t>TERCERO. Consideraciones de especial pronunciamiento</w:t>
            </w:r>
            <w:r w:rsidR="002E6038" w:rsidRPr="005548D9">
              <w:rPr>
                <w:rFonts w:ascii="Palatino Linotype" w:hAnsi="Palatino Linotype"/>
                <w:noProof/>
                <w:webHidden/>
                <w:sz w:val="28"/>
                <w:szCs w:val="28"/>
                <w:lang w:val="es-ES_tradnl"/>
              </w:rPr>
              <w:tab/>
            </w:r>
            <w:r w:rsidR="002E6038" w:rsidRPr="005548D9">
              <w:rPr>
                <w:rFonts w:ascii="Palatino Linotype" w:hAnsi="Palatino Linotype"/>
                <w:noProof/>
                <w:webHidden/>
                <w:sz w:val="28"/>
                <w:szCs w:val="28"/>
                <w:lang w:val="es-ES_tradnl"/>
              </w:rPr>
              <w:fldChar w:fldCharType="begin"/>
            </w:r>
            <w:r w:rsidR="002E6038" w:rsidRPr="005548D9">
              <w:rPr>
                <w:rFonts w:ascii="Palatino Linotype" w:hAnsi="Palatino Linotype"/>
                <w:noProof/>
                <w:webHidden/>
                <w:sz w:val="28"/>
                <w:szCs w:val="28"/>
                <w:lang w:val="es-ES_tradnl"/>
              </w:rPr>
              <w:instrText xml:space="preserve"> PAGEREF _Toc17302579 \h </w:instrText>
            </w:r>
            <w:r w:rsidR="002E6038" w:rsidRPr="005548D9">
              <w:rPr>
                <w:rFonts w:ascii="Palatino Linotype" w:hAnsi="Palatino Linotype"/>
                <w:noProof/>
                <w:webHidden/>
                <w:sz w:val="28"/>
                <w:szCs w:val="28"/>
                <w:lang w:val="es-ES_tradnl"/>
              </w:rPr>
            </w:r>
            <w:r w:rsidR="002E6038" w:rsidRPr="005548D9">
              <w:rPr>
                <w:rFonts w:ascii="Palatino Linotype" w:hAnsi="Palatino Linotype"/>
                <w:noProof/>
                <w:webHidden/>
                <w:sz w:val="28"/>
                <w:szCs w:val="28"/>
                <w:lang w:val="es-ES_tradnl"/>
              </w:rPr>
              <w:fldChar w:fldCharType="separate"/>
            </w:r>
            <w:r w:rsidR="00D67120" w:rsidRPr="005548D9">
              <w:rPr>
                <w:rFonts w:ascii="Palatino Linotype" w:hAnsi="Palatino Linotype"/>
                <w:noProof/>
                <w:webHidden/>
                <w:sz w:val="28"/>
                <w:szCs w:val="28"/>
                <w:lang w:val="es-ES_tradnl"/>
              </w:rPr>
              <w:t>14</w:t>
            </w:r>
            <w:r w:rsidR="002E6038" w:rsidRPr="005548D9">
              <w:rPr>
                <w:rFonts w:ascii="Palatino Linotype" w:hAnsi="Palatino Linotype"/>
                <w:noProof/>
                <w:webHidden/>
                <w:sz w:val="28"/>
                <w:szCs w:val="28"/>
                <w:lang w:val="es-ES_tradnl"/>
              </w:rPr>
              <w:fldChar w:fldCharType="end"/>
            </w:r>
          </w:hyperlink>
        </w:p>
        <w:p w:rsidR="002E6038" w:rsidRPr="005548D9" w:rsidRDefault="008473B1" w:rsidP="005548D9">
          <w:pPr>
            <w:pStyle w:val="TDC2"/>
            <w:numPr>
              <w:ilvl w:val="0"/>
              <w:numId w:val="26"/>
            </w:numPr>
            <w:tabs>
              <w:tab w:val="left" w:pos="1100"/>
            </w:tabs>
            <w:spacing w:line="276" w:lineRule="auto"/>
            <w:rPr>
              <w:rFonts w:ascii="Palatino Linotype" w:hAnsi="Palatino Linotype"/>
              <w:noProof/>
              <w:sz w:val="28"/>
              <w:szCs w:val="28"/>
              <w:lang w:val="es-ES_tradnl" w:eastAsia="es-MX"/>
            </w:rPr>
          </w:pPr>
          <w:hyperlink w:anchor="_Toc17302580" w:history="1">
            <w:r w:rsidR="00C1610B" w:rsidRPr="005548D9">
              <w:rPr>
                <w:rStyle w:val="Hipervnculo"/>
                <w:rFonts w:ascii="Palatino Linotype" w:hAnsi="Palatino Linotype"/>
                <w:noProof/>
                <w:color w:val="auto"/>
                <w:sz w:val="28"/>
                <w:szCs w:val="28"/>
                <w:lang w:val="es-ES_tradnl"/>
              </w:rPr>
              <w:t>Principio de Legalidad</w:t>
            </w:r>
            <w:r w:rsidR="002E6038" w:rsidRPr="005548D9">
              <w:rPr>
                <w:rFonts w:ascii="Palatino Linotype" w:hAnsi="Palatino Linotype"/>
                <w:noProof/>
                <w:webHidden/>
                <w:sz w:val="28"/>
                <w:szCs w:val="28"/>
                <w:lang w:val="es-ES_tradnl"/>
              </w:rPr>
              <w:tab/>
            </w:r>
            <w:r w:rsidR="002E6038" w:rsidRPr="005548D9">
              <w:rPr>
                <w:rFonts w:ascii="Palatino Linotype" w:hAnsi="Palatino Linotype"/>
                <w:noProof/>
                <w:webHidden/>
                <w:sz w:val="28"/>
                <w:szCs w:val="28"/>
                <w:lang w:val="es-ES_tradnl"/>
              </w:rPr>
              <w:fldChar w:fldCharType="begin"/>
            </w:r>
            <w:r w:rsidR="002E6038" w:rsidRPr="005548D9">
              <w:rPr>
                <w:rFonts w:ascii="Palatino Linotype" w:hAnsi="Palatino Linotype"/>
                <w:noProof/>
                <w:webHidden/>
                <w:sz w:val="28"/>
                <w:szCs w:val="28"/>
                <w:lang w:val="es-ES_tradnl"/>
              </w:rPr>
              <w:instrText xml:space="preserve"> PAGEREF _Toc17302580 \h </w:instrText>
            </w:r>
            <w:r w:rsidR="002E6038" w:rsidRPr="005548D9">
              <w:rPr>
                <w:rFonts w:ascii="Palatino Linotype" w:hAnsi="Palatino Linotype"/>
                <w:noProof/>
                <w:webHidden/>
                <w:sz w:val="28"/>
                <w:szCs w:val="28"/>
                <w:lang w:val="es-ES_tradnl"/>
              </w:rPr>
            </w:r>
            <w:r w:rsidR="002E6038" w:rsidRPr="005548D9">
              <w:rPr>
                <w:rFonts w:ascii="Palatino Linotype" w:hAnsi="Palatino Linotype"/>
                <w:noProof/>
                <w:webHidden/>
                <w:sz w:val="28"/>
                <w:szCs w:val="28"/>
                <w:lang w:val="es-ES_tradnl"/>
              </w:rPr>
              <w:fldChar w:fldCharType="separate"/>
            </w:r>
            <w:r w:rsidR="00D67120" w:rsidRPr="005548D9">
              <w:rPr>
                <w:rFonts w:ascii="Palatino Linotype" w:hAnsi="Palatino Linotype"/>
                <w:noProof/>
                <w:webHidden/>
                <w:sz w:val="28"/>
                <w:szCs w:val="28"/>
                <w:lang w:val="es-ES_tradnl"/>
              </w:rPr>
              <w:t>14</w:t>
            </w:r>
            <w:r w:rsidR="002E6038" w:rsidRPr="005548D9">
              <w:rPr>
                <w:rFonts w:ascii="Palatino Linotype" w:hAnsi="Palatino Linotype"/>
                <w:noProof/>
                <w:webHidden/>
                <w:sz w:val="28"/>
                <w:szCs w:val="28"/>
                <w:lang w:val="es-ES_tradnl"/>
              </w:rPr>
              <w:fldChar w:fldCharType="end"/>
            </w:r>
          </w:hyperlink>
        </w:p>
        <w:p w:rsidR="002E6038" w:rsidRPr="005548D9" w:rsidRDefault="008473B1" w:rsidP="005548D9">
          <w:pPr>
            <w:pStyle w:val="TDC2"/>
            <w:numPr>
              <w:ilvl w:val="0"/>
              <w:numId w:val="26"/>
            </w:numPr>
            <w:tabs>
              <w:tab w:val="left" w:pos="1100"/>
            </w:tabs>
            <w:spacing w:line="276" w:lineRule="auto"/>
            <w:rPr>
              <w:rFonts w:ascii="Palatino Linotype" w:hAnsi="Palatino Linotype"/>
              <w:noProof/>
              <w:sz w:val="28"/>
              <w:szCs w:val="28"/>
              <w:lang w:val="es-ES_tradnl"/>
            </w:rPr>
          </w:pPr>
          <w:hyperlink w:anchor="_Toc17302581" w:history="1">
            <w:r w:rsidR="00C1610B" w:rsidRPr="005548D9">
              <w:rPr>
                <w:rStyle w:val="Hipervnculo"/>
                <w:rFonts w:ascii="Palatino Linotype" w:hAnsi="Palatino Linotype"/>
                <w:noProof/>
                <w:color w:val="auto"/>
                <w:sz w:val="28"/>
                <w:szCs w:val="28"/>
                <w:lang w:val="es-ES_tradnl"/>
              </w:rPr>
              <w:t>Causales de  procedencia del recurso de inconformidad legalmente establecidas en la Ley General de Transparencia y Acceso a la Información Pública.</w:t>
            </w:r>
            <w:r w:rsidR="002E6038" w:rsidRPr="005548D9">
              <w:rPr>
                <w:rFonts w:ascii="Palatino Linotype" w:hAnsi="Palatino Linotype"/>
                <w:noProof/>
                <w:webHidden/>
                <w:sz w:val="28"/>
                <w:szCs w:val="28"/>
                <w:lang w:val="es-ES_tradnl"/>
              </w:rPr>
              <w:tab/>
            </w:r>
            <w:r w:rsidR="002E6038" w:rsidRPr="005548D9">
              <w:rPr>
                <w:rFonts w:ascii="Palatino Linotype" w:hAnsi="Palatino Linotype"/>
                <w:noProof/>
                <w:webHidden/>
                <w:sz w:val="28"/>
                <w:szCs w:val="28"/>
                <w:lang w:val="es-ES_tradnl"/>
              </w:rPr>
              <w:fldChar w:fldCharType="begin"/>
            </w:r>
            <w:r w:rsidR="002E6038" w:rsidRPr="005548D9">
              <w:rPr>
                <w:rFonts w:ascii="Palatino Linotype" w:hAnsi="Palatino Linotype"/>
                <w:noProof/>
                <w:webHidden/>
                <w:sz w:val="28"/>
                <w:szCs w:val="28"/>
                <w:lang w:val="es-ES_tradnl"/>
              </w:rPr>
              <w:instrText xml:space="preserve"> PAGEREF _Toc17302581 \h </w:instrText>
            </w:r>
            <w:r w:rsidR="002E6038" w:rsidRPr="005548D9">
              <w:rPr>
                <w:rFonts w:ascii="Palatino Linotype" w:hAnsi="Palatino Linotype"/>
                <w:noProof/>
                <w:webHidden/>
                <w:sz w:val="28"/>
                <w:szCs w:val="28"/>
                <w:lang w:val="es-ES_tradnl"/>
              </w:rPr>
            </w:r>
            <w:r w:rsidR="002E6038" w:rsidRPr="005548D9">
              <w:rPr>
                <w:rFonts w:ascii="Palatino Linotype" w:hAnsi="Palatino Linotype"/>
                <w:noProof/>
                <w:webHidden/>
                <w:sz w:val="28"/>
                <w:szCs w:val="28"/>
                <w:lang w:val="es-ES_tradnl"/>
              </w:rPr>
              <w:fldChar w:fldCharType="separate"/>
            </w:r>
            <w:r w:rsidR="00D67120" w:rsidRPr="005548D9">
              <w:rPr>
                <w:rFonts w:ascii="Palatino Linotype" w:hAnsi="Palatino Linotype"/>
                <w:noProof/>
                <w:webHidden/>
                <w:sz w:val="28"/>
                <w:szCs w:val="28"/>
                <w:lang w:val="es-ES_tradnl"/>
              </w:rPr>
              <w:t>23</w:t>
            </w:r>
            <w:r w:rsidR="002E6038" w:rsidRPr="005548D9">
              <w:rPr>
                <w:rFonts w:ascii="Palatino Linotype" w:hAnsi="Palatino Linotype"/>
                <w:noProof/>
                <w:webHidden/>
                <w:sz w:val="28"/>
                <w:szCs w:val="28"/>
                <w:lang w:val="es-ES_tradnl"/>
              </w:rPr>
              <w:fldChar w:fldCharType="end"/>
            </w:r>
          </w:hyperlink>
        </w:p>
        <w:p w:rsidR="00C1610B" w:rsidRPr="005548D9" w:rsidRDefault="00C1610B" w:rsidP="005548D9">
          <w:pPr>
            <w:spacing w:line="276" w:lineRule="auto"/>
            <w:ind w:left="630"/>
            <w:rPr>
              <w:rFonts w:ascii="Palatino Linotype" w:hAnsi="Palatino Linotype"/>
              <w:sz w:val="28"/>
              <w:szCs w:val="28"/>
              <w:lang w:val="es-ES_tradnl"/>
            </w:rPr>
          </w:pPr>
          <w:r w:rsidRPr="005548D9">
            <w:rPr>
              <w:rFonts w:ascii="Palatino Linotype" w:hAnsi="Palatino Linotype"/>
              <w:sz w:val="28"/>
              <w:szCs w:val="28"/>
              <w:lang w:val="es-ES_tradnl"/>
            </w:rPr>
            <w:t xml:space="preserve">III. </w:t>
          </w:r>
          <w:r w:rsidR="00C91589" w:rsidRPr="005548D9">
            <w:rPr>
              <w:rFonts w:ascii="Palatino Linotype" w:hAnsi="Palatino Linotype"/>
              <w:sz w:val="28"/>
              <w:szCs w:val="28"/>
              <w:lang w:val="es-ES_tradnl"/>
            </w:rPr>
            <w:t>Del amparo indirecto 1723/2016</w:t>
          </w:r>
        </w:p>
        <w:p w:rsidR="00C91589" w:rsidRPr="005548D9" w:rsidRDefault="00C91589" w:rsidP="005548D9">
          <w:pPr>
            <w:spacing w:line="276" w:lineRule="auto"/>
            <w:ind w:left="630"/>
            <w:rPr>
              <w:rFonts w:ascii="Palatino Linotype" w:hAnsi="Palatino Linotype"/>
              <w:sz w:val="28"/>
              <w:szCs w:val="28"/>
              <w:lang w:val="es-ES_tradnl"/>
            </w:rPr>
          </w:pPr>
          <w:r w:rsidRPr="005548D9">
            <w:rPr>
              <w:rFonts w:ascii="Palatino Linotype" w:hAnsi="Palatino Linotype"/>
              <w:sz w:val="28"/>
              <w:szCs w:val="28"/>
              <w:lang w:val="es-ES_tradnl"/>
            </w:rPr>
            <w:t>IV. Derechos del solicitante de acceso a la información</w:t>
          </w:r>
        </w:p>
        <w:p w:rsidR="00C91589" w:rsidRPr="005548D9" w:rsidRDefault="00C91589" w:rsidP="005548D9">
          <w:pPr>
            <w:spacing w:line="276" w:lineRule="auto"/>
            <w:ind w:left="630"/>
            <w:rPr>
              <w:rFonts w:ascii="Palatino Linotype" w:hAnsi="Palatino Linotype"/>
              <w:sz w:val="28"/>
              <w:szCs w:val="28"/>
              <w:lang w:val="es-ES_tradnl"/>
            </w:rPr>
          </w:pPr>
          <w:r w:rsidRPr="005548D9">
            <w:rPr>
              <w:rFonts w:ascii="Palatino Linotype" w:hAnsi="Palatino Linotype"/>
              <w:sz w:val="28"/>
              <w:szCs w:val="28"/>
              <w:lang w:val="es-ES_tradnl"/>
            </w:rPr>
            <w:t xml:space="preserve">V. </w:t>
          </w:r>
          <w:r w:rsidR="008A6E0E" w:rsidRPr="005548D9">
            <w:rPr>
              <w:rFonts w:ascii="Palatino Linotype" w:hAnsi="Palatino Linotype"/>
              <w:sz w:val="28"/>
              <w:szCs w:val="28"/>
              <w:lang w:val="es-ES_tradnl"/>
            </w:rPr>
            <w:t>Restricciones</w:t>
          </w:r>
          <w:r w:rsidRPr="005548D9">
            <w:rPr>
              <w:rFonts w:ascii="Palatino Linotype" w:hAnsi="Palatino Linotype"/>
              <w:sz w:val="28"/>
              <w:szCs w:val="28"/>
              <w:lang w:val="es-ES_tradnl"/>
            </w:rPr>
            <w:t xml:space="preserve"> al derecho de acceso a la información</w:t>
          </w:r>
        </w:p>
        <w:p w:rsidR="00C91589" w:rsidRPr="005548D9" w:rsidRDefault="00C91589" w:rsidP="005548D9">
          <w:pPr>
            <w:spacing w:line="276" w:lineRule="auto"/>
            <w:ind w:left="630"/>
            <w:rPr>
              <w:rFonts w:ascii="Palatino Linotype" w:hAnsi="Palatino Linotype"/>
              <w:sz w:val="28"/>
              <w:szCs w:val="28"/>
              <w:lang w:val="es-ES_tradnl"/>
            </w:rPr>
          </w:pPr>
          <w:r w:rsidRPr="005548D9">
            <w:rPr>
              <w:rFonts w:ascii="Palatino Linotype" w:hAnsi="Palatino Linotype"/>
              <w:sz w:val="28"/>
              <w:szCs w:val="28"/>
              <w:lang w:val="es-ES_tradnl"/>
            </w:rPr>
            <w:t>VI. Como se acredita la legalidad de la resolución del Infoem</w:t>
          </w:r>
        </w:p>
        <w:p w:rsidR="00C91589" w:rsidRPr="005548D9" w:rsidRDefault="00C91589" w:rsidP="005548D9">
          <w:pPr>
            <w:spacing w:line="276" w:lineRule="auto"/>
            <w:ind w:left="630"/>
            <w:rPr>
              <w:rFonts w:ascii="Palatino Linotype" w:hAnsi="Palatino Linotype"/>
              <w:sz w:val="28"/>
              <w:szCs w:val="28"/>
              <w:lang w:val="es-ES_tradnl"/>
            </w:rPr>
          </w:pPr>
          <w:r w:rsidRPr="005548D9">
            <w:rPr>
              <w:rFonts w:ascii="Palatino Linotype" w:hAnsi="Palatino Linotype"/>
              <w:sz w:val="28"/>
              <w:szCs w:val="28"/>
              <w:lang w:val="es-ES_tradnl"/>
            </w:rPr>
            <w:t>VII. Deficiencias de la resolución del Inai</w:t>
          </w:r>
        </w:p>
        <w:p w:rsidR="00C91589" w:rsidRPr="005548D9" w:rsidRDefault="00C91589" w:rsidP="005548D9">
          <w:pPr>
            <w:spacing w:line="276" w:lineRule="auto"/>
            <w:ind w:left="630"/>
            <w:rPr>
              <w:rFonts w:ascii="Palatino Linotype" w:hAnsi="Palatino Linotype"/>
              <w:sz w:val="28"/>
              <w:szCs w:val="28"/>
              <w:lang w:val="es-ES_tradnl"/>
            </w:rPr>
          </w:pPr>
          <w:r w:rsidRPr="005548D9">
            <w:rPr>
              <w:rFonts w:ascii="Palatino Linotype" w:hAnsi="Palatino Linotype"/>
              <w:sz w:val="28"/>
              <w:szCs w:val="28"/>
              <w:lang w:val="es-ES_tradnl"/>
            </w:rPr>
            <w:t>VIII. Conclusiones</w:t>
          </w:r>
        </w:p>
        <w:p w:rsidR="002E6038" w:rsidRPr="005548D9" w:rsidRDefault="00C91589" w:rsidP="005548D9">
          <w:pPr>
            <w:spacing w:line="276" w:lineRule="auto"/>
            <w:ind w:left="630"/>
            <w:rPr>
              <w:rFonts w:ascii="Palatino Linotype" w:hAnsi="Palatino Linotype"/>
              <w:b/>
              <w:sz w:val="28"/>
              <w:szCs w:val="28"/>
              <w:lang w:val="es-ES_tradnl"/>
            </w:rPr>
          </w:pPr>
          <w:r w:rsidRPr="005548D9">
            <w:rPr>
              <w:rFonts w:ascii="Palatino Linotype" w:hAnsi="Palatino Linotype"/>
              <w:b/>
              <w:sz w:val="28"/>
              <w:szCs w:val="28"/>
              <w:lang w:val="es-ES_tradnl"/>
            </w:rPr>
            <w:t>CUARTO. Cumplimiento de la resolución del recurso de inconformidad</w:t>
          </w:r>
        </w:p>
        <w:p w:rsidR="00C91589" w:rsidRPr="005548D9" w:rsidRDefault="00C91589" w:rsidP="005548D9">
          <w:pPr>
            <w:spacing w:line="276" w:lineRule="auto"/>
            <w:rPr>
              <w:rFonts w:ascii="Palatino Linotype" w:hAnsi="Palatino Linotype"/>
              <w:sz w:val="28"/>
              <w:szCs w:val="28"/>
              <w:lang w:val="es-ES_tradnl"/>
            </w:rPr>
          </w:pPr>
        </w:p>
        <w:p w:rsidR="002E6038" w:rsidRPr="005548D9" w:rsidRDefault="008473B1" w:rsidP="005548D9">
          <w:pPr>
            <w:pStyle w:val="TDC1"/>
            <w:spacing w:line="276" w:lineRule="auto"/>
            <w:ind w:left="0"/>
            <w:rPr>
              <w:rFonts w:ascii="Palatino Linotype" w:hAnsi="Palatino Linotype"/>
              <w:noProof/>
              <w:sz w:val="28"/>
              <w:szCs w:val="28"/>
              <w:lang w:val="es-ES_tradnl" w:eastAsia="es-MX"/>
            </w:rPr>
          </w:pPr>
          <w:hyperlink w:anchor="_Toc17302585" w:history="1">
            <w:r w:rsidR="002E6038" w:rsidRPr="005548D9">
              <w:rPr>
                <w:rStyle w:val="Hipervnculo"/>
                <w:rFonts w:ascii="Palatino Linotype" w:eastAsia="Calibri" w:hAnsi="Palatino Linotype"/>
                <w:b/>
                <w:noProof/>
                <w:color w:val="auto"/>
                <w:sz w:val="28"/>
                <w:szCs w:val="28"/>
                <w:lang w:val="es-ES_tradnl"/>
              </w:rPr>
              <w:t>R E S O L U T I V O S</w:t>
            </w:r>
            <w:r w:rsidR="002E6038" w:rsidRPr="005548D9">
              <w:rPr>
                <w:rFonts w:ascii="Palatino Linotype" w:hAnsi="Palatino Linotype"/>
                <w:noProof/>
                <w:webHidden/>
                <w:sz w:val="28"/>
                <w:szCs w:val="28"/>
                <w:lang w:val="es-ES_tradnl"/>
              </w:rPr>
              <w:tab/>
            </w:r>
            <w:r w:rsidR="002E6038" w:rsidRPr="005548D9">
              <w:rPr>
                <w:rFonts w:ascii="Palatino Linotype" w:hAnsi="Palatino Linotype"/>
                <w:noProof/>
                <w:webHidden/>
                <w:sz w:val="28"/>
                <w:szCs w:val="28"/>
                <w:lang w:val="es-ES_tradnl"/>
              </w:rPr>
              <w:fldChar w:fldCharType="begin"/>
            </w:r>
            <w:r w:rsidR="002E6038" w:rsidRPr="005548D9">
              <w:rPr>
                <w:rFonts w:ascii="Palatino Linotype" w:hAnsi="Palatino Linotype"/>
                <w:noProof/>
                <w:webHidden/>
                <w:sz w:val="28"/>
                <w:szCs w:val="28"/>
                <w:lang w:val="es-ES_tradnl"/>
              </w:rPr>
              <w:instrText xml:space="preserve"> PAGEREF _Toc17302585 \h </w:instrText>
            </w:r>
            <w:r w:rsidR="002E6038" w:rsidRPr="005548D9">
              <w:rPr>
                <w:rFonts w:ascii="Palatino Linotype" w:hAnsi="Palatino Linotype"/>
                <w:noProof/>
                <w:webHidden/>
                <w:sz w:val="28"/>
                <w:szCs w:val="28"/>
                <w:lang w:val="es-ES_tradnl"/>
              </w:rPr>
            </w:r>
            <w:r w:rsidR="002E6038" w:rsidRPr="005548D9">
              <w:rPr>
                <w:rFonts w:ascii="Palatino Linotype" w:hAnsi="Palatino Linotype"/>
                <w:noProof/>
                <w:webHidden/>
                <w:sz w:val="28"/>
                <w:szCs w:val="28"/>
                <w:lang w:val="es-ES_tradnl"/>
              </w:rPr>
              <w:fldChar w:fldCharType="separate"/>
            </w:r>
            <w:r w:rsidR="00D67120" w:rsidRPr="005548D9">
              <w:rPr>
                <w:rFonts w:ascii="Palatino Linotype" w:hAnsi="Palatino Linotype"/>
                <w:noProof/>
                <w:webHidden/>
                <w:sz w:val="28"/>
                <w:szCs w:val="28"/>
                <w:lang w:val="es-ES_tradnl"/>
              </w:rPr>
              <w:t>48</w:t>
            </w:r>
            <w:r w:rsidR="002E6038" w:rsidRPr="005548D9">
              <w:rPr>
                <w:rFonts w:ascii="Palatino Linotype" w:hAnsi="Palatino Linotype"/>
                <w:noProof/>
                <w:webHidden/>
                <w:sz w:val="28"/>
                <w:szCs w:val="28"/>
                <w:lang w:val="es-ES_tradnl"/>
              </w:rPr>
              <w:fldChar w:fldCharType="end"/>
            </w:r>
          </w:hyperlink>
        </w:p>
        <w:p w:rsidR="007F4FAB" w:rsidRPr="005548D9" w:rsidRDefault="00333841" w:rsidP="005548D9">
          <w:pPr>
            <w:spacing w:line="276" w:lineRule="auto"/>
            <w:jc w:val="both"/>
            <w:rPr>
              <w:rFonts w:ascii="Palatino Linotype" w:hAnsi="Palatino Linotype"/>
              <w:b/>
              <w:bCs/>
              <w:lang w:val="es-ES_tradnl"/>
            </w:rPr>
          </w:pPr>
          <w:r w:rsidRPr="005548D9">
            <w:rPr>
              <w:rFonts w:ascii="Palatino Linotype" w:hAnsi="Palatino Linotype"/>
              <w:b/>
              <w:bCs/>
              <w:sz w:val="28"/>
              <w:szCs w:val="28"/>
              <w:lang w:val="es-ES_tradnl"/>
            </w:rPr>
            <w:fldChar w:fldCharType="end"/>
          </w:r>
        </w:p>
      </w:sdtContent>
    </w:sdt>
    <w:p w:rsidR="00333841" w:rsidRPr="005548D9" w:rsidRDefault="00333841" w:rsidP="005548D9">
      <w:pPr>
        <w:spacing w:line="360" w:lineRule="auto"/>
        <w:jc w:val="both"/>
        <w:rPr>
          <w:rFonts w:ascii="Palatino Linotype" w:hAnsi="Palatino Linotype"/>
          <w:lang w:val="es-ES_tradnl"/>
        </w:rPr>
      </w:pPr>
      <w:r w:rsidRPr="005548D9">
        <w:rPr>
          <w:rFonts w:ascii="Palatino Linotype" w:hAnsi="Palatino Linotype"/>
          <w:lang w:val="es-ES_tradnl"/>
        </w:rPr>
        <w:lastRenderedPageBreak/>
        <w:t xml:space="preserve">Resolución del Pleno del Instituto de Transparencia, Acceso a la Información Pública y Protección de Datos Personales del Estado de México y Municipios, con domicilio en Metepec, Estado de México; de fecha </w:t>
      </w:r>
      <w:r w:rsidR="008A6E0E" w:rsidRPr="005548D9">
        <w:rPr>
          <w:rFonts w:ascii="Palatino Linotype" w:hAnsi="Palatino Linotype"/>
          <w:lang w:val="es-ES_tradnl"/>
        </w:rPr>
        <w:t>diez (</w:t>
      </w:r>
      <w:r w:rsidR="00C91589" w:rsidRPr="005548D9">
        <w:rPr>
          <w:rFonts w:ascii="Palatino Linotype" w:hAnsi="Palatino Linotype"/>
          <w:lang w:val="es-ES_tradnl"/>
        </w:rPr>
        <w:t>10</w:t>
      </w:r>
      <w:r w:rsidR="00744368" w:rsidRPr="005548D9">
        <w:rPr>
          <w:rFonts w:ascii="Palatino Linotype" w:hAnsi="Palatino Linotype"/>
          <w:lang w:val="es-ES_tradnl"/>
        </w:rPr>
        <w:t xml:space="preserve">) de febrero de </w:t>
      </w:r>
      <w:r w:rsidR="00874766" w:rsidRPr="005548D9">
        <w:rPr>
          <w:rFonts w:ascii="Palatino Linotype" w:hAnsi="Palatino Linotype"/>
          <w:lang w:val="es-ES_tradnl"/>
        </w:rPr>
        <w:t>dos mil veintiuno.</w:t>
      </w:r>
    </w:p>
    <w:p w:rsidR="00333841" w:rsidRPr="005548D9" w:rsidRDefault="001E4363" w:rsidP="005548D9">
      <w:pPr>
        <w:spacing w:before="240" w:after="360" w:line="360" w:lineRule="auto"/>
        <w:jc w:val="both"/>
        <w:rPr>
          <w:rFonts w:ascii="Palatino Linotype" w:hAnsi="Palatino Linotype" w:cs="Arial"/>
          <w:b/>
          <w:bCs/>
          <w:lang w:val="es-ES_tradnl"/>
        </w:rPr>
      </w:pPr>
      <w:r w:rsidRPr="005548D9">
        <w:rPr>
          <w:rFonts w:ascii="Palatino Linotype" w:hAnsi="Palatino Linotype"/>
          <w:lang w:val="es-ES_tradnl"/>
        </w:rPr>
        <w:t xml:space="preserve">Visto </w:t>
      </w:r>
      <w:r w:rsidR="001E023E" w:rsidRPr="005548D9">
        <w:rPr>
          <w:rFonts w:ascii="Palatino Linotype" w:hAnsi="Palatino Linotype"/>
          <w:color w:val="000000" w:themeColor="text1"/>
          <w:lang w:val="es-ES_tradnl"/>
        </w:rPr>
        <w:t xml:space="preserve">el expediente formado con motivo del recurso de revisión </w:t>
      </w:r>
      <w:r w:rsidR="001E023E" w:rsidRPr="005548D9">
        <w:rPr>
          <w:rFonts w:ascii="Palatino Linotype" w:hAnsi="Palatino Linotype"/>
          <w:b/>
          <w:color w:val="000000" w:themeColor="text1"/>
          <w:lang w:val="es-ES_tradnl"/>
        </w:rPr>
        <w:t>0</w:t>
      </w:r>
      <w:r w:rsidR="00E11EEA" w:rsidRPr="005548D9">
        <w:rPr>
          <w:rFonts w:ascii="Palatino Linotype" w:hAnsi="Palatino Linotype"/>
          <w:b/>
          <w:color w:val="000000" w:themeColor="text1"/>
          <w:lang w:val="es-ES_tradnl"/>
        </w:rPr>
        <w:t>2448</w:t>
      </w:r>
      <w:r w:rsidR="001E023E" w:rsidRPr="005548D9">
        <w:rPr>
          <w:rFonts w:ascii="Palatino Linotype" w:hAnsi="Palatino Linotype"/>
          <w:b/>
          <w:color w:val="000000" w:themeColor="text1"/>
          <w:lang w:val="es-ES_tradnl"/>
        </w:rPr>
        <w:t>/INFOEM/IP/RR/2020</w:t>
      </w:r>
      <w:r w:rsidR="00E11EEA" w:rsidRPr="005548D9">
        <w:rPr>
          <w:rFonts w:ascii="Palatino Linotype" w:hAnsi="Palatino Linotype"/>
          <w:b/>
          <w:color w:val="000000" w:themeColor="text1"/>
          <w:lang w:val="es-ES_tradnl"/>
        </w:rPr>
        <w:t xml:space="preserve"> y acumulados</w:t>
      </w:r>
      <w:r w:rsidR="001E023E" w:rsidRPr="005548D9">
        <w:rPr>
          <w:rFonts w:ascii="Palatino Linotype" w:hAnsi="Palatino Linotype"/>
          <w:color w:val="000000" w:themeColor="text1"/>
          <w:lang w:val="es-ES_tradnl"/>
        </w:rPr>
        <w:t>, promovido por la C</w:t>
      </w:r>
      <w:r w:rsidR="001E023E" w:rsidRPr="008473B1">
        <w:rPr>
          <w:rFonts w:ascii="Palatino Linotype" w:hAnsi="Palatino Linotype"/>
          <w:color w:val="000000" w:themeColor="text1"/>
          <w:lang w:val="es-ES_tradnl"/>
        </w:rPr>
        <w:t>.</w:t>
      </w:r>
      <w:r w:rsidR="008473B1" w:rsidRPr="008473B1">
        <w:rPr>
          <w:rFonts w:ascii="Palatino Linotype" w:hAnsi="Palatino Linotype"/>
          <w:color w:val="000000" w:themeColor="text1"/>
          <w:lang w:val="es-ES_tradnl"/>
        </w:rPr>
        <w:t xml:space="preserve"> </w:t>
      </w:r>
      <w:r w:rsidR="008473B1" w:rsidRPr="008473B1">
        <w:rPr>
          <w:rFonts w:ascii="Palatino Linotype" w:hAnsi="Palatino Linotype"/>
          <w:color w:val="000000" w:themeColor="text1"/>
          <w:highlight w:val="black"/>
          <w:lang w:val="es-ES_tradnl"/>
        </w:rPr>
        <w:t xml:space="preserve">                             </w:t>
      </w:r>
      <w:r w:rsidR="001E023E" w:rsidRPr="008473B1">
        <w:rPr>
          <w:rFonts w:ascii="Palatino Linotype" w:hAnsi="Palatino Linotype"/>
          <w:color w:val="000000" w:themeColor="text1"/>
          <w:highlight w:val="black"/>
          <w:lang w:val="es-ES_tradnl"/>
        </w:rPr>
        <w:t xml:space="preserve"> </w:t>
      </w:r>
      <w:r w:rsidR="008473B1" w:rsidRPr="008473B1">
        <w:rPr>
          <w:rFonts w:ascii="Palatino Linotype" w:hAnsi="Palatino Linotype"/>
          <w:b/>
          <w:sz w:val="22"/>
          <w:szCs w:val="22"/>
          <w:highlight w:val="black"/>
        </w:rPr>
        <w:t>-------------------------</w:t>
      </w:r>
      <w:r w:rsidR="001E023E" w:rsidRPr="005548D9">
        <w:rPr>
          <w:rFonts w:ascii="Palatino Linotype" w:hAnsi="Palatino Linotype"/>
          <w:color w:val="000000" w:themeColor="text1"/>
          <w:lang w:val="es-ES_tradnl"/>
        </w:rPr>
        <w:t xml:space="preserve">, </w:t>
      </w:r>
      <w:r w:rsidR="001E023E" w:rsidRPr="005548D9">
        <w:rPr>
          <w:rFonts w:ascii="Palatino Linotype" w:hAnsi="Palatino Linotype" w:cs="Arial"/>
          <w:color w:val="000000" w:themeColor="text1"/>
          <w:lang w:val="es-ES_tradnl"/>
        </w:rPr>
        <w:t>en lo sucesivo</w:t>
      </w:r>
      <w:r w:rsidR="001E023E" w:rsidRPr="005548D9">
        <w:rPr>
          <w:rFonts w:ascii="Palatino Linotype" w:hAnsi="Palatino Linotype" w:cs="Arial"/>
          <w:b/>
          <w:color w:val="000000" w:themeColor="text1"/>
          <w:lang w:val="es-ES_tradnl"/>
        </w:rPr>
        <w:t xml:space="preserve"> LA RECURRENTE,</w:t>
      </w:r>
      <w:r w:rsidR="001E023E" w:rsidRPr="005548D9">
        <w:rPr>
          <w:rFonts w:ascii="Palatino Linotype" w:hAnsi="Palatino Linotype"/>
          <w:color w:val="000000" w:themeColor="text1"/>
          <w:lang w:val="es-ES_tradnl"/>
        </w:rPr>
        <w:t xml:space="preserve"> en contra de la respuesta emitida por el </w:t>
      </w:r>
      <w:r w:rsidR="001E023E" w:rsidRPr="005548D9">
        <w:rPr>
          <w:rFonts w:ascii="Palatino Linotype" w:hAnsi="Palatino Linotype"/>
          <w:b/>
          <w:color w:val="000000" w:themeColor="text1"/>
          <w:lang w:val="es-ES_tradnl"/>
        </w:rPr>
        <w:t xml:space="preserve">Ayuntamiento de Ixtapan de la Sal, </w:t>
      </w:r>
      <w:r w:rsidR="001E023E" w:rsidRPr="005548D9">
        <w:rPr>
          <w:rFonts w:ascii="Palatino Linotype" w:hAnsi="Palatino Linotype"/>
          <w:color w:val="000000" w:themeColor="text1"/>
          <w:lang w:val="es-ES_tradnl"/>
        </w:rPr>
        <w:t xml:space="preserve">en lo sucesivo </w:t>
      </w:r>
      <w:r w:rsidR="001E023E" w:rsidRPr="005548D9">
        <w:rPr>
          <w:rFonts w:ascii="Palatino Linotype" w:hAnsi="Palatino Linotype"/>
          <w:b/>
          <w:color w:val="000000" w:themeColor="text1"/>
          <w:lang w:val="es-ES_tradnl"/>
        </w:rPr>
        <w:t>EL SUJETO OBLIGADO</w:t>
      </w:r>
      <w:r w:rsidR="001E023E" w:rsidRPr="005548D9">
        <w:rPr>
          <w:rFonts w:ascii="Palatino Linotype" w:hAnsi="Palatino Linotype"/>
          <w:color w:val="000000" w:themeColor="text1"/>
          <w:lang w:val="es-ES_tradnl"/>
        </w:rPr>
        <w:t xml:space="preserve">, se procede a dictar la presente resolución, </w:t>
      </w:r>
      <w:r w:rsidR="001E023E" w:rsidRPr="005548D9">
        <w:rPr>
          <w:rStyle w:val="Ninguno"/>
          <w:rFonts w:ascii="Palatino Linotype" w:eastAsia="Palatino Linotype" w:hAnsi="Palatino Linotype" w:cs="Palatino Linotype"/>
        </w:rPr>
        <w:t xml:space="preserve">en cumplimiento al fallo emitido en fecha dieciséis de diciembre de dos mil veinte, por el Instituto Nacional de Transparencia, Acceso a la Información y Protección de Datos Personales, en lo subsecuente el </w:t>
      </w:r>
      <w:r w:rsidR="001E023E" w:rsidRPr="005548D9">
        <w:rPr>
          <w:rStyle w:val="Ninguno"/>
          <w:rFonts w:ascii="Palatino Linotype" w:eastAsia="Palatino Linotype" w:hAnsi="Palatino Linotype" w:cs="Palatino Linotype"/>
          <w:b/>
        </w:rPr>
        <w:t>Órgano Garante Nacional</w:t>
      </w:r>
      <w:r w:rsidR="001E023E" w:rsidRPr="005548D9">
        <w:rPr>
          <w:rStyle w:val="Ninguno"/>
          <w:rFonts w:ascii="Palatino Linotype" w:eastAsia="Palatino Linotype" w:hAnsi="Palatino Linotype" w:cs="Palatino Linotype"/>
        </w:rPr>
        <w:t>, correspondiente a</w:t>
      </w:r>
      <w:r w:rsidR="00BB4836" w:rsidRPr="005548D9">
        <w:rPr>
          <w:rStyle w:val="Ninguno"/>
          <w:rFonts w:ascii="Palatino Linotype" w:eastAsia="Palatino Linotype" w:hAnsi="Palatino Linotype" w:cs="Palatino Linotype"/>
        </w:rPr>
        <w:t>l</w:t>
      </w:r>
      <w:r w:rsidR="001E023E" w:rsidRPr="005548D9">
        <w:rPr>
          <w:rStyle w:val="Ninguno"/>
          <w:rFonts w:ascii="Palatino Linotype" w:eastAsia="Palatino Linotype" w:hAnsi="Palatino Linotype" w:cs="Palatino Linotype"/>
        </w:rPr>
        <w:t xml:space="preserve">  Rec</w:t>
      </w:r>
      <w:bookmarkStart w:id="1" w:name="_GoBack"/>
      <w:bookmarkEnd w:id="1"/>
      <w:r w:rsidR="001E023E" w:rsidRPr="005548D9">
        <w:rPr>
          <w:rStyle w:val="Ninguno"/>
          <w:rFonts w:ascii="Palatino Linotype" w:eastAsia="Palatino Linotype" w:hAnsi="Palatino Linotype" w:cs="Palatino Linotype"/>
        </w:rPr>
        <w:t>urso de Inconformidad número</w:t>
      </w:r>
      <w:r w:rsidR="00BB4836" w:rsidRPr="005548D9">
        <w:rPr>
          <w:rStyle w:val="Ninguno"/>
          <w:rFonts w:ascii="Palatino Linotype" w:eastAsia="Palatino Linotype" w:hAnsi="Palatino Linotype" w:cs="Palatino Linotype"/>
        </w:rPr>
        <w:t xml:space="preserve"> </w:t>
      </w:r>
      <w:r w:rsidR="001E023E" w:rsidRPr="005548D9">
        <w:rPr>
          <w:rStyle w:val="Ninguno"/>
          <w:rFonts w:ascii="Palatino Linotype" w:eastAsia="Palatino Linotype" w:hAnsi="Palatino Linotype" w:cs="Palatino Linotype"/>
          <w:b/>
        </w:rPr>
        <w:t>RIA 01</w:t>
      </w:r>
      <w:r w:rsidR="00E11EEA" w:rsidRPr="005548D9">
        <w:rPr>
          <w:rStyle w:val="Ninguno"/>
          <w:rFonts w:ascii="Palatino Linotype" w:eastAsia="Palatino Linotype" w:hAnsi="Palatino Linotype" w:cs="Palatino Linotype"/>
          <w:b/>
        </w:rPr>
        <w:t>32</w:t>
      </w:r>
      <w:r w:rsidR="001E023E" w:rsidRPr="005548D9">
        <w:rPr>
          <w:rStyle w:val="Ninguno"/>
          <w:rFonts w:ascii="Palatino Linotype" w:eastAsia="Palatino Linotype" w:hAnsi="Palatino Linotype" w:cs="Palatino Linotype"/>
          <w:b/>
        </w:rPr>
        <w:t>/20</w:t>
      </w:r>
      <w:r w:rsidR="00333841" w:rsidRPr="005548D9">
        <w:rPr>
          <w:rFonts w:ascii="Palatino Linotype" w:hAnsi="Palatino Linotype"/>
          <w:lang w:val="es-ES_tradnl"/>
        </w:rPr>
        <w:t>, con base en los siguientes:</w:t>
      </w:r>
    </w:p>
    <w:p w:rsidR="00E11EEA" w:rsidRPr="005548D9" w:rsidRDefault="00F5297C" w:rsidP="005548D9">
      <w:pPr>
        <w:pStyle w:val="Ttulo1"/>
        <w:spacing w:line="360" w:lineRule="auto"/>
        <w:jc w:val="center"/>
        <w:rPr>
          <w:rFonts w:ascii="Palatino Linotype" w:hAnsi="Palatino Linotype"/>
          <w:b/>
          <w:color w:val="auto"/>
          <w:sz w:val="28"/>
          <w:szCs w:val="28"/>
        </w:rPr>
      </w:pPr>
      <w:bookmarkStart w:id="2" w:name="_Toc461555884"/>
      <w:bookmarkStart w:id="3" w:name="_Toc466371847"/>
      <w:bookmarkStart w:id="4" w:name="_Toc51259581"/>
      <w:bookmarkStart w:id="5" w:name="_Toc17302575"/>
      <w:r w:rsidRPr="005548D9">
        <w:rPr>
          <w:rFonts w:ascii="Palatino Linotype" w:hAnsi="Palatino Linotype"/>
          <w:b/>
          <w:color w:val="auto"/>
          <w:sz w:val="28"/>
          <w:szCs w:val="28"/>
        </w:rPr>
        <w:t>ANTECEDENTES</w:t>
      </w:r>
      <w:bookmarkEnd w:id="2"/>
      <w:bookmarkEnd w:id="3"/>
      <w:bookmarkEnd w:id="4"/>
    </w:p>
    <w:p w:rsidR="00E11EEA" w:rsidRPr="005548D9" w:rsidRDefault="00E11EEA" w:rsidP="005548D9">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5548D9">
        <w:rPr>
          <w:rFonts w:ascii="Palatino Linotype" w:eastAsia="Calibri" w:hAnsi="Palatino Linotype" w:cs="Arial"/>
          <w:lang w:val="es-ES"/>
        </w:rPr>
        <w:t>El día catorce de junio (14) de junio de dos mil veinte</w:t>
      </w:r>
      <w:r w:rsidRPr="005548D9">
        <w:rPr>
          <w:rFonts w:ascii="Palatino Linotype" w:hAnsi="Palatino Linotype"/>
          <w:b/>
        </w:rPr>
        <w:t xml:space="preserve">, </w:t>
      </w:r>
      <w:r w:rsidRPr="005548D9">
        <w:rPr>
          <w:rFonts w:ascii="Palatino Linotype" w:eastAsia="Calibri" w:hAnsi="Palatino Linotype" w:cs="Arial"/>
          <w:lang w:val="es-ES"/>
        </w:rPr>
        <w:t xml:space="preserve">se presentó ante el </w:t>
      </w:r>
      <w:r w:rsidRPr="005548D9">
        <w:rPr>
          <w:rFonts w:ascii="Palatino Linotype" w:eastAsia="Calibri" w:hAnsi="Palatino Linotype" w:cs="Arial"/>
          <w:b/>
          <w:lang w:val="es-ES"/>
        </w:rPr>
        <w:t>SUJETO OBLIGADO</w:t>
      </w:r>
      <w:r w:rsidRPr="005548D9">
        <w:rPr>
          <w:rFonts w:ascii="Palatino Linotype" w:eastAsia="Calibri" w:hAnsi="Palatino Linotype" w:cs="Arial"/>
        </w:rPr>
        <w:t xml:space="preserve"> vía </w:t>
      </w:r>
      <w:r w:rsidRPr="005548D9">
        <w:rPr>
          <w:rFonts w:ascii="Palatino Linotype" w:eastAsia="Calibri" w:hAnsi="Palatino Linotype" w:cs="Arial"/>
          <w:lang w:val="es-ES"/>
        </w:rPr>
        <w:t>SAIMEX, la solicitudes de información públicas registradas con los números</w:t>
      </w:r>
      <w:r w:rsidRPr="005548D9">
        <w:rPr>
          <w:rFonts w:ascii="Palatino Linotype" w:hAnsi="Palatino Linotype"/>
          <w:b/>
          <w:bCs/>
          <w:color w:val="000000" w:themeColor="text1"/>
        </w:rPr>
        <w:t xml:space="preserve"> 01230/IXTASAL/IP/2020, 01231/IXTASAL/IP/2020 y 01232/IXTASAL/IP/2020 </w:t>
      </w:r>
      <w:r w:rsidRPr="005548D9">
        <w:rPr>
          <w:rFonts w:ascii="Palatino Linotype" w:eastAsia="Calibri" w:hAnsi="Palatino Linotype" w:cs="Arial"/>
          <w:lang w:val="es-ES"/>
        </w:rPr>
        <w:t>mediante la cual se solicitó la siguiente información:</w:t>
      </w:r>
    </w:p>
    <w:tbl>
      <w:tblPr>
        <w:tblStyle w:val="Tablaconcuadrcula1"/>
        <w:tblW w:w="9054" w:type="dxa"/>
        <w:tblLayout w:type="fixed"/>
        <w:tblLook w:val="04A0" w:firstRow="1" w:lastRow="0" w:firstColumn="1" w:lastColumn="0" w:noHBand="0" w:noVBand="1"/>
      </w:tblPr>
      <w:tblGrid>
        <w:gridCol w:w="3085"/>
        <w:gridCol w:w="5969"/>
      </w:tblGrid>
      <w:tr w:rsidR="00E11EEA" w:rsidRPr="005548D9" w:rsidTr="00E11EEA">
        <w:tc>
          <w:tcPr>
            <w:tcW w:w="3085" w:type="dxa"/>
          </w:tcPr>
          <w:p w:rsidR="00E11EEA" w:rsidRPr="005548D9" w:rsidRDefault="00E11EEA" w:rsidP="005548D9">
            <w:pPr>
              <w:spacing w:line="360" w:lineRule="auto"/>
              <w:ind w:right="333"/>
              <w:jc w:val="center"/>
              <w:rPr>
                <w:rFonts w:ascii="Palatino Linotype" w:hAnsi="Palatino Linotype"/>
                <w:b/>
                <w:color w:val="000000"/>
                <w:lang w:val="es-ES"/>
              </w:rPr>
            </w:pPr>
            <w:r w:rsidRPr="005548D9">
              <w:rPr>
                <w:rFonts w:ascii="Palatino Linotype" w:hAnsi="Palatino Linotype"/>
                <w:b/>
                <w:color w:val="000000"/>
                <w:lang w:val="es-ES"/>
              </w:rPr>
              <w:t>Recurso de revisión</w:t>
            </w:r>
          </w:p>
        </w:tc>
        <w:tc>
          <w:tcPr>
            <w:tcW w:w="5969" w:type="dxa"/>
          </w:tcPr>
          <w:p w:rsidR="00E11EEA" w:rsidRPr="005548D9" w:rsidRDefault="00E11EEA" w:rsidP="005548D9">
            <w:pPr>
              <w:spacing w:line="360" w:lineRule="auto"/>
              <w:ind w:right="333"/>
              <w:jc w:val="center"/>
              <w:rPr>
                <w:rFonts w:ascii="Palatino Linotype" w:hAnsi="Palatino Linotype"/>
                <w:b/>
                <w:color w:val="000000"/>
                <w:lang w:val="es-ES"/>
              </w:rPr>
            </w:pPr>
            <w:r w:rsidRPr="005548D9">
              <w:rPr>
                <w:rFonts w:ascii="Palatino Linotype" w:hAnsi="Palatino Linotype"/>
                <w:b/>
                <w:color w:val="000000"/>
                <w:lang w:val="es-ES"/>
              </w:rPr>
              <w:t>Información solicitada</w:t>
            </w:r>
          </w:p>
        </w:tc>
      </w:tr>
      <w:tr w:rsidR="00E11EEA" w:rsidRPr="005548D9" w:rsidTr="00E11EEA">
        <w:tc>
          <w:tcPr>
            <w:tcW w:w="3085" w:type="dxa"/>
          </w:tcPr>
          <w:p w:rsidR="00E11EEA" w:rsidRPr="005548D9" w:rsidRDefault="00E11EEA" w:rsidP="005548D9">
            <w:pPr>
              <w:spacing w:line="360" w:lineRule="auto"/>
              <w:ind w:right="333"/>
              <w:jc w:val="both"/>
              <w:rPr>
                <w:rFonts w:ascii="Palatino Linotype" w:hAnsi="Palatino Linotype"/>
                <w:color w:val="000000"/>
                <w:sz w:val="20"/>
                <w:szCs w:val="20"/>
                <w:lang w:val="es-ES"/>
              </w:rPr>
            </w:pPr>
            <w:r w:rsidRPr="005548D9">
              <w:rPr>
                <w:rFonts w:ascii="Palatino Linotype" w:hAnsi="Palatino Linotype"/>
                <w:b/>
                <w:sz w:val="20"/>
                <w:szCs w:val="20"/>
              </w:rPr>
              <w:t>01230/INFOEM/IP/RR/2020</w:t>
            </w:r>
          </w:p>
        </w:tc>
        <w:tc>
          <w:tcPr>
            <w:tcW w:w="5969" w:type="dxa"/>
          </w:tcPr>
          <w:p w:rsidR="00E11EEA" w:rsidRPr="005548D9" w:rsidRDefault="00E11EEA" w:rsidP="005548D9">
            <w:pPr>
              <w:jc w:val="both"/>
              <w:rPr>
                <w:rFonts w:ascii="Palatino Linotype" w:hAnsi="Palatino Linotype"/>
                <w:sz w:val="20"/>
                <w:szCs w:val="20"/>
              </w:rPr>
            </w:pPr>
            <w:r w:rsidRPr="005548D9">
              <w:rPr>
                <w:rFonts w:ascii="Palatino Linotype" w:hAnsi="Palatino Linotype"/>
                <w:color w:val="000000"/>
                <w:sz w:val="20"/>
                <w:szCs w:val="20"/>
              </w:rPr>
              <w:t xml:space="preserve">Todos los procedimientos de licitación realizados en el año 2020 en el sistema municipal DIF en cualquiera de las modalidades de adjudicación de contratos, sea adjudicación directa, invitación </w:t>
            </w:r>
            <w:r w:rsidRPr="005548D9">
              <w:rPr>
                <w:rFonts w:ascii="Palatino Linotype" w:hAnsi="Palatino Linotype"/>
                <w:color w:val="000000"/>
                <w:sz w:val="20"/>
                <w:szCs w:val="20"/>
              </w:rPr>
              <w:lastRenderedPageBreak/>
              <w:t>restringida o licitación pública, incluyendo el expediente único del proceso con toda la documentación de cada una de sus fases.</w:t>
            </w:r>
          </w:p>
        </w:tc>
      </w:tr>
      <w:tr w:rsidR="00E11EEA" w:rsidRPr="005548D9" w:rsidTr="00E11EEA">
        <w:tc>
          <w:tcPr>
            <w:tcW w:w="3085" w:type="dxa"/>
          </w:tcPr>
          <w:p w:rsidR="00E11EEA" w:rsidRPr="005548D9" w:rsidRDefault="00E11EEA" w:rsidP="005548D9">
            <w:pPr>
              <w:spacing w:line="360" w:lineRule="auto"/>
              <w:ind w:right="333"/>
              <w:jc w:val="both"/>
              <w:rPr>
                <w:rFonts w:ascii="Palatino Linotype" w:hAnsi="Palatino Linotype"/>
                <w:color w:val="000000"/>
                <w:sz w:val="20"/>
                <w:szCs w:val="20"/>
                <w:lang w:val="es-ES"/>
              </w:rPr>
            </w:pPr>
            <w:r w:rsidRPr="005548D9">
              <w:rPr>
                <w:rFonts w:ascii="Palatino Linotype" w:hAnsi="Palatino Linotype"/>
                <w:b/>
                <w:sz w:val="20"/>
                <w:szCs w:val="20"/>
              </w:rPr>
              <w:lastRenderedPageBreak/>
              <w:t>01231/INFOEM/IP/RR/2020</w:t>
            </w:r>
          </w:p>
        </w:tc>
        <w:tc>
          <w:tcPr>
            <w:tcW w:w="5969" w:type="dxa"/>
          </w:tcPr>
          <w:p w:rsidR="00E11EEA" w:rsidRPr="005548D9" w:rsidRDefault="00E11EEA" w:rsidP="005548D9">
            <w:pPr>
              <w:jc w:val="both"/>
              <w:rPr>
                <w:rFonts w:ascii="Palatino Linotype" w:hAnsi="Palatino Linotype"/>
                <w:sz w:val="20"/>
                <w:szCs w:val="20"/>
                <w:lang w:val="es-ES_tradnl"/>
              </w:rPr>
            </w:pPr>
            <w:r w:rsidRPr="005548D9">
              <w:rPr>
                <w:rFonts w:ascii="Palatino Linotype" w:hAnsi="Palatino Linotype"/>
                <w:color w:val="000000"/>
                <w:sz w:val="20"/>
                <w:szCs w:val="20"/>
              </w:rPr>
              <w:t>Todos los procedimientos de licitación realizados en el año 2020 por la dirección de administración en cualquiera de las modalidades de adjudicación de contratos, sea adjudicación directa, invitación restringida o licitación pública, incluyendo el expediente único del proceso con toda la documentación de cada una de sus fases.</w:t>
            </w:r>
          </w:p>
        </w:tc>
      </w:tr>
      <w:tr w:rsidR="00E11EEA" w:rsidRPr="005548D9" w:rsidTr="00E11EEA">
        <w:tc>
          <w:tcPr>
            <w:tcW w:w="3085" w:type="dxa"/>
          </w:tcPr>
          <w:p w:rsidR="00E11EEA" w:rsidRPr="005548D9" w:rsidRDefault="00E11EEA" w:rsidP="005548D9">
            <w:pPr>
              <w:spacing w:line="360" w:lineRule="auto"/>
              <w:ind w:right="333"/>
              <w:jc w:val="both"/>
              <w:rPr>
                <w:rFonts w:ascii="Palatino Linotype" w:hAnsi="Palatino Linotype"/>
                <w:color w:val="000000"/>
                <w:sz w:val="20"/>
                <w:szCs w:val="20"/>
                <w:lang w:val="es-ES"/>
              </w:rPr>
            </w:pPr>
            <w:r w:rsidRPr="005548D9">
              <w:rPr>
                <w:rFonts w:ascii="Palatino Linotype" w:hAnsi="Palatino Linotype"/>
                <w:b/>
                <w:sz w:val="20"/>
                <w:szCs w:val="20"/>
              </w:rPr>
              <w:t>01232/INFOEM/IP/RR/2020</w:t>
            </w:r>
          </w:p>
        </w:tc>
        <w:tc>
          <w:tcPr>
            <w:tcW w:w="5969" w:type="dxa"/>
          </w:tcPr>
          <w:p w:rsidR="00E11EEA" w:rsidRPr="005548D9" w:rsidRDefault="00E11EEA" w:rsidP="005548D9">
            <w:pPr>
              <w:jc w:val="both"/>
              <w:rPr>
                <w:rFonts w:ascii="Palatino Linotype" w:hAnsi="Palatino Linotype"/>
                <w:sz w:val="20"/>
                <w:szCs w:val="20"/>
                <w:lang w:val="es-ES_tradnl"/>
              </w:rPr>
            </w:pPr>
            <w:r w:rsidRPr="005548D9">
              <w:rPr>
                <w:rFonts w:ascii="Palatino Linotype" w:hAnsi="Palatino Linotype"/>
                <w:color w:val="000000"/>
                <w:sz w:val="20"/>
                <w:szCs w:val="20"/>
              </w:rPr>
              <w:t>Todos los procedimientos de licitación realizados en el año 2020 por la dirección de obras públicas en cualquiera de las modalidades de adjudicación de contratos, sea adjudicación directa, invitación restringida o licitación pública, incluyendo el expediente único de obra con toda la documentación de cada una de sus fases.</w:t>
            </w:r>
          </w:p>
        </w:tc>
      </w:tr>
    </w:tbl>
    <w:p w:rsidR="00E11EEA" w:rsidRPr="005548D9" w:rsidRDefault="00E11EEA" w:rsidP="005548D9">
      <w:pPr>
        <w:spacing w:line="360" w:lineRule="auto"/>
        <w:ind w:right="333"/>
        <w:jc w:val="both"/>
        <w:rPr>
          <w:rFonts w:ascii="Palatino Linotype" w:hAnsi="Palatino Linotype"/>
          <w:i/>
          <w:color w:val="000000"/>
          <w:sz w:val="20"/>
          <w:szCs w:val="20"/>
          <w:lang w:val="es-ES"/>
        </w:rPr>
      </w:pPr>
    </w:p>
    <w:p w:rsidR="00E11EEA" w:rsidRPr="005548D9" w:rsidRDefault="00E11EEA" w:rsidP="005548D9">
      <w:pPr>
        <w:pStyle w:val="Prrafodelista"/>
        <w:numPr>
          <w:ilvl w:val="0"/>
          <w:numId w:val="35"/>
        </w:numPr>
        <w:spacing w:line="360" w:lineRule="auto"/>
        <w:ind w:left="851" w:right="34"/>
        <w:jc w:val="both"/>
        <w:rPr>
          <w:rFonts w:ascii="Palatino Linotype" w:hAnsi="Palatino Linotype"/>
        </w:rPr>
      </w:pPr>
      <w:r w:rsidRPr="005548D9">
        <w:rPr>
          <w:rFonts w:ascii="Palatino Linotype" w:hAnsi="Palatino Linotype" w:cs="Arial"/>
          <w:lang w:val="es-ES"/>
        </w:rPr>
        <w:t>Se eligió como modalidad de entrega de la información</w:t>
      </w:r>
      <w:r w:rsidRPr="005548D9">
        <w:rPr>
          <w:rFonts w:ascii="Palatino Linotype" w:hAnsi="Palatino Linotype"/>
        </w:rPr>
        <w:t>: A través del SAIMEX</w:t>
      </w:r>
    </w:p>
    <w:p w:rsidR="00E11EEA" w:rsidRPr="005548D9" w:rsidRDefault="00E11EEA" w:rsidP="005548D9">
      <w:pPr>
        <w:pStyle w:val="Prrafodelista"/>
        <w:spacing w:line="360" w:lineRule="auto"/>
        <w:ind w:left="851" w:right="34"/>
        <w:jc w:val="both"/>
        <w:rPr>
          <w:rFonts w:ascii="Palatino Linotype" w:hAnsi="Palatino Linotype"/>
        </w:rPr>
      </w:pPr>
    </w:p>
    <w:p w:rsidR="00E11EEA" w:rsidRPr="005548D9" w:rsidRDefault="00E11EEA" w:rsidP="005548D9">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sz w:val="22"/>
          <w:lang w:val="es-MX"/>
        </w:rPr>
      </w:pPr>
      <w:r w:rsidRPr="005548D9">
        <w:rPr>
          <w:rFonts w:ascii="Palatino Linotype" w:hAnsi="Palatino Linotype" w:cs="Arial"/>
          <w:color w:val="000000" w:themeColor="text1"/>
        </w:rPr>
        <w:t xml:space="preserve">El día veintinueve (29) de julio de dos mil veinte, el </w:t>
      </w:r>
      <w:r w:rsidRPr="005548D9">
        <w:rPr>
          <w:rFonts w:ascii="Palatino Linotype" w:hAnsi="Palatino Linotype" w:cs="Arial"/>
          <w:b/>
          <w:color w:val="000000" w:themeColor="text1"/>
        </w:rPr>
        <w:t>SUJETO OBLIGADO,</w:t>
      </w:r>
      <w:r w:rsidRPr="005548D9">
        <w:rPr>
          <w:rFonts w:ascii="Palatino Linotype" w:hAnsi="Palatino Linotype" w:cs="Arial"/>
          <w:color w:val="000000" w:themeColor="text1"/>
        </w:rPr>
        <w:t xml:space="preserve"> dio respuesta a cada una de las solicitudes de información, a través del archivo electrónico </w:t>
      </w:r>
      <w:r w:rsidRPr="005548D9">
        <w:rPr>
          <w:rFonts w:ascii="Palatino Linotype" w:hAnsi="Palatino Linotype" w:cs="Arial"/>
          <w:b/>
          <w:color w:val="000000" w:themeColor="text1"/>
        </w:rPr>
        <w:t>IXTASAL-CT-0017EXT-2020.pdf</w:t>
      </w:r>
      <w:r w:rsidRPr="005548D9">
        <w:rPr>
          <w:rFonts w:ascii="Palatino Linotype" w:hAnsi="Palatino Linotype" w:cs="Arial"/>
          <w:color w:val="000000" w:themeColor="text1"/>
        </w:rPr>
        <w:t xml:space="preserve"> que corresponde al Acta de la décima séptima sesión extraordinaria del Comité de Transparencia de fecha veinte (20) de julio del año en curso, en la cual consta la aprobación por parte del Comité de Transparencia del </w:t>
      </w:r>
      <w:r w:rsidRPr="005548D9">
        <w:rPr>
          <w:rFonts w:ascii="Palatino Linotype" w:hAnsi="Palatino Linotype" w:cs="Arial"/>
          <w:b/>
          <w:color w:val="000000" w:themeColor="text1"/>
        </w:rPr>
        <w:t>SUJETO OBLIGADO</w:t>
      </w:r>
      <w:r w:rsidRPr="005548D9">
        <w:rPr>
          <w:rFonts w:ascii="Palatino Linotype" w:hAnsi="Palatino Linotype" w:cs="Arial"/>
          <w:color w:val="000000" w:themeColor="text1"/>
        </w:rPr>
        <w:t xml:space="preserve">, del cambio de modalidad de entrega de la información (in situ) de las documentales con las cuales se dará respuesta a diversas solicitudes de información, entre ellas las identificadas con los números </w:t>
      </w:r>
      <w:r w:rsidRPr="005548D9">
        <w:rPr>
          <w:rFonts w:ascii="Palatino Linotype" w:hAnsi="Palatino Linotype"/>
          <w:b/>
          <w:bCs/>
          <w:color w:val="000000" w:themeColor="text1"/>
        </w:rPr>
        <w:t>01230/IXTASAL/IP/2020, 01231/IXTASAL/IP/2020 y 01232/IXTASAL/IP/2020.</w:t>
      </w:r>
    </w:p>
    <w:p w:rsidR="00E11EEA" w:rsidRPr="005548D9" w:rsidRDefault="00E11EEA" w:rsidP="005548D9">
      <w:pPr>
        <w:pStyle w:val="Prrafodelista"/>
        <w:tabs>
          <w:tab w:val="left" w:pos="0"/>
        </w:tabs>
        <w:spacing w:line="360" w:lineRule="auto"/>
        <w:ind w:left="0" w:right="49"/>
        <w:jc w:val="both"/>
        <w:rPr>
          <w:rFonts w:ascii="Palatino Linotype" w:hAnsi="Palatino Linotype" w:cs="Arial"/>
          <w:i/>
          <w:color w:val="000000" w:themeColor="text1"/>
        </w:rPr>
      </w:pPr>
    </w:p>
    <w:p w:rsidR="00E11EEA" w:rsidRPr="005548D9" w:rsidRDefault="00E11EEA" w:rsidP="005548D9">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5548D9">
        <w:rPr>
          <w:rFonts w:ascii="Palatino Linotype" w:hAnsi="Palatino Linotype" w:cs="Arial"/>
          <w:color w:val="000000" w:themeColor="text1"/>
          <w:lang w:val="es-ES"/>
        </w:rPr>
        <w:lastRenderedPageBreak/>
        <w:t>En fecha dieciocho (18) de agosto de dos mil veinte, el particular interpuso los recursos de revisión en contra de las respuestas, en todas manifestando</w:t>
      </w:r>
      <w:r w:rsidRPr="005548D9">
        <w:rPr>
          <w:rFonts w:ascii="Palatino Linotype" w:hAnsi="Palatino Linotype" w:cs="Arial"/>
          <w:i/>
          <w:color w:val="000000" w:themeColor="text1"/>
          <w:lang w:val="es-ES"/>
        </w:rPr>
        <w:t xml:space="preserve"> </w:t>
      </w:r>
      <w:r w:rsidRPr="005548D9">
        <w:rPr>
          <w:rFonts w:ascii="Palatino Linotype" w:hAnsi="Palatino Linotype" w:cs="Arial"/>
          <w:color w:val="000000" w:themeColor="text1"/>
          <w:lang w:val="es-ES"/>
        </w:rPr>
        <w:t>los mismos argumentos, por lo que en obvio de repeticiones innecesarias se transcribe el escrito de recurso de revisión de uno de los recursos acumulados:</w:t>
      </w:r>
    </w:p>
    <w:p w:rsidR="00E11EEA" w:rsidRPr="005548D9" w:rsidRDefault="00E11EEA" w:rsidP="005548D9">
      <w:pPr>
        <w:spacing w:line="360" w:lineRule="auto"/>
        <w:ind w:right="34"/>
        <w:jc w:val="both"/>
        <w:rPr>
          <w:rFonts w:ascii="Palatino Linotype" w:hAnsi="Palatino Linotype"/>
          <w:b/>
        </w:rPr>
      </w:pPr>
    </w:p>
    <w:p w:rsidR="00E11EEA" w:rsidRPr="005548D9" w:rsidRDefault="00E11EEA" w:rsidP="005548D9">
      <w:pPr>
        <w:spacing w:line="360" w:lineRule="auto"/>
        <w:ind w:left="360" w:right="34"/>
        <w:jc w:val="both"/>
        <w:rPr>
          <w:rFonts w:ascii="Palatino Linotype" w:hAnsi="Palatino Linotype"/>
          <w:b/>
        </w:rPr>
      </w:pPr>
      <w:r w:rsidRPr="005548D9">
        <w:rPr>
          <w:rFonts w:ascii="Palatino Linotype" w:hAnsi="Palatino Linotype"/>
          <w:b/>
        </w:rPr>
        <w:t>Recurso de revisión: 02858/INFOEM/IP/RR/2020</w:t>
      </w:r>
    </w:p>
    <w:p w:rsidR="00E11EEA" w:rsidRPr="005548D9" w:rsidRDefault="00E11EEA" w:rsidP="005548D9">
      <w:pPr>
        <w:pStyle w:val="Prrafodelista"/>
        <w:numPr>
          <w:ilvl w:val="0"/>
          <w:numId w:val="36"/>
        </w:numPr>
        <w:spacing w:line="360" w:lineRule="auto"/>
        <w:jc w:val="both"/>
        <w:rPr>
          <w:rFonts w:ascii="Palatino Linotype" w:hAnsi="Palatino Linotype"/>
          <w:i/>
        </w:rPr>
      </w:pPr>
      <w:bookmarkStart w:id="6" w:name="_Toc51262525"/>
      <w:r w:rsidRPr="005548D9">
        <w:rPr>
          <w:rStyle w:val="Ttulo2Car"/>
          <w:rFonts w:ascii="Palatino Linotype" w:hAnsi="Palatino Linotype"/>
          <w:b/>
          <w:i/>
          <w:color w:val="auto"/>
        </w:rPr>
        <w:t xml:space="preserve">Acto impugnado: </w:t>
      </w:r>
      <w:bookmarkEnd w:id="6"/>
      <w:r w:rsidRPr="005548D9">
        <w:rPr>
          <w:rStyle w:val="Ttulo2Car"/>
          <w:rFonts w:ascii="Palatino Linotype" w:hAnsi="Palatino Linotype"/>
          <w:b/>
          <w:i/>
          <w:color w:val="auto"/>
        </w:rPr>
        <w:t>“</w:t>
      </w:r>
      <w:r w:rsidRPr="005548D9">
        <w:rPr>
          <w:rFonts w:ascii="Palatino Linotype" w:hAnsi="Palatino Linotype"/>
          <w:i/>
        </w:rPr>
        <w:t>El acta del comité de transparencia”</w:t>
      </w:r>
    </w:p>
    <w:p w:rsidR="00E11EEA" w:rsidRPr="005548D9" w:rsidRDefault="00E11EEA" w:rsidP="005548D9">
      <w:pPr>
        <w:pStyle w:val="Prrafodelista"/>
        <w:spacing w:line="360" w:lineRule="auto"/>
        <w:jc w:val="both"/>
        <w:rPr>
          <w:rFonts w:ascii="Palatino Linotype" w:hAnsi="Palatino Linotype"/>
          <w:i/>
        </w:rPr>
      </w:pPr>
    </w:p>
    <w:p w:rsidR="00E11EEA" w:rsidRPr="005548D9" w:rsidRDefault="00E11EEA" w:rsidP="005548D9">
      <w:pPr>
        <w:pStyle w:val="Prrafodelista"/>
        <w:numPr>
          <w:ilvl w:val="0"/>
          <w:numId w:val="36"/>
        </w:numPr>
        <w:spacing w:line="360" w:lineRule="auto"/>
        <w:jc w:val="both"/>
        <w:rPr>
          <w:rFonts w:ascii="Palatino Linotype" w:hAnsi="Palatino Linotype"/>
          <w:i/>
        </w:rPr>
      </w:pPr>
      <w:bookmarkStart w:id="7" w:name="_Toc51262526"/>
      <w:r w:rsidRPr="005548D9">
        <w:rPr>
          <w:rStyle w:val="Ttulo2Car"/>
          <w:rFonts w:ascii="Palatino Linotype" w:hAnsi="Palatino Linotype"/>
          <w:b/>
          <w:i/>
          <w:color w:val="000000" w:themeColor="text1"/>
        </w:rPr>
        <w:t xml:space="preserve">Razones o Motivos de </w:t>
      </w:r>
      <w:proofErr w:type="gramStart"/>
      <w:r w:rsidRPr="005548D9">
        <w:rPr>
          <w:rStyle w:val="Ttulo2Car"/>
          <w:rFonts w:ascii="Palatino Linotype" w:hAnsi="Palatino Linotype"/>
          <w:b/>
          <w:i/>
          <w:color w:val="000000" w:themeColor="text1"/>
        </w:rPr>
        <w:t>inconformidad:</w:t>
      </w:r>
      <w:r w:rsidRPr="005548D9">
        <w:rPr>
          <w:rFonts w:ascii="Palatino Linotype" w:hAnsi="Palatino Linotype"/>
          <w:i/>
          <w:color w:val="000000" w:themeColor="text1"/>
        </w:rPr>
        <w:t>.</w:t>
      </w:r>
      <w:proofErr w:type="gramEnd"/>
      <w:r w:rsidRPr="005548D9">
        <w:rPr>
          <w:rFonts w:ascii="Palatino Linotype" w:hAnsi="Palatino Linotype"/>
          <w:i/>
          <w:color w:val="000000" w:themeColor="text1"/>
        </w:rPr>
        <w:t>”</w:t>
      </w:r>
      <w:bookmarkEnd w:id="7"/>
      <w:r w:rsidRPr="005548D9">
        <w:rPr>
          <w:rFonts w:ascii="Palatino Linotype" w:hAnsi="Palatino Linotype"/>
          <w:i/>
          <w:color w:val="000000" w:themeColor="text1"/>
        </w:rPr>
        <w:t xml:space="preserve"> </w:t>
      </w:r>
      <w:r w:rsidRPr="005548D9">
        <w:rPr>
          <w:rFonts w:ascii="Palatino Linotype" w:hAnsi="Palatino Linotype"/>
          <w:i/>
          <w:color w:val="000000"/>
        </w:rPr>
        <w:t xml:space="preserve">El cambio de modalidad de entrega de la información solicitada, ya que el comité de transparencia carece de atribuciones conforme al artículo 49 de la Ley de Transparencia y Acceso a la Información Pública del Estado de México y Municipios, para hacerlo, lo que vulnera el principio de legalidad constitucional; así como, la transgresión a mi derecho humano acceso a la información de manera gratuita, en virtud que el sujeto obligado pretende cobrarme la información. Debo resaltar, que lo que busca el sujeto obligado a través del presidente municipal y la titular de transparencia, es identificar a quienes le estamos solicitando la información y documentación, pues así lo han venido manifestando, diciendo que una vez que descubran quien les solicita información, no se la va a acabar, que se va a arrepentir, lo cual constituye una clara amenaza a nuestras personas e infracción a la ley, pues no deben andar investigando quien les solicita información, solicito sean sancionados por estas amenazas y actitudes, no debe pasar desapercibido para éste órgano garante que con la actitud del sujeto obligado se </w:t>
      </w:r>
      <w:r w:rsidRPr="005548D9">
        <w:rPr>
          <w:rFonts w:ascii="Palatino Linotype" w:hAnsi="Palatino Linotype"/>
          <w:i/>
          <w:color w:val="000000"/>
        </w:rPr>
        <w:lastRenderedPageBreak/>
        <w:t>vulnera mi derecho humano de acceso anónimo y gratuito a la información, pues además, que me quiere identificar, pretende cobrarme la información solicitada en un claro afán de inhibir este derecho humano.”</w:t>
      </w:r>
    </w:p>
    <w:p w:rsidR="00E11EEA" w:rsidRPr="005548D9" w:rsidRDefault="00E11EEA" w:rsidP="005548D9">
      <w:pPr>
        <w:rPr>
          <w:rFonts w:ascii="Palatino Linotype" w:hAnsi="Palatino Linotype"/>
          <w:lang w:val="es-MX" w:eastAsia="en-US"/>
        </w:rPr>
      </w:pPr>
    </w:p>
    <w:p w:rsidR="00E11EEA" w:rsidRPr="005548D9" w:rsidRDefault="00E11EEA" w:rsidP="005548D9">
      <w:pPr>
        <w:pStyle w:val="Prrafodelista"/>
        <w:numPr>
          <w:ilvl w:val="0"/>
          <w:numId w:val="1"/>
        </w:numPr>
        <w:tabs>
          <w:tab w:val="left" w:pos="0"/>
        </w:tabs>
        <w:spacing w:line="360" w:lineRule="auto"/>
        <w:ind w:left="0" w:right="49" w:firstLine="0"/>
        <w:jc w:val="both"/>
        <w:rPr>
          <w:rFonts w:ascii="Palatino Linotype" w:hAnsi="Palatino Linotype"/>
        </w:rPr>
      </w:pPr>
      <w:r w:rsidRPr="005548D9">
        <w:rPr>
          <w:rFonts w:ascii="Palatino Linotype" w:hAnsi="Palatino Linotype"/>
        </w:rPr>
        <w:t>Consecutivamente</w:t>
      </w:r>
      <w:r w:rsidRPr="005548D9">
        <w:rPr>
          <w:rFonts w:ascii="Palatino Linotype" w:hAnsi="Palatino Linotype"/>
          <w:i/>
        </w:rPr>
        <w:t xml:space="preserve">, </w:t>
      </w:r>
      <w:r w:rsidRPr="005548D9">
        <w:rPr>
          <w:rFonts w:ascii="Palatino Linotype" w:hAnsi="Palatino Linotype"/>
        </w:rPr>
        <w:t xml:space="preserve">con fundamento en lo dispuesto por el artículo 185 fracción I de la Ley de Transparencia y Acceso a la Información Pública del Estado de </w:t>
      </w:r>
      <w:r w:rsidRPr="005548D9">
        <w:rPr>
          <w:rFonts w:ascii="Palatino Linotype" w:hAnsi="Palatino Linotype"/>
          <w:lang w:val="es-ES"/>
        </w:rPr>
        <w:t xml:space="preserve">México y Municipios, </w:t>
      </w:r>
      <w:r w:rsidRPr="005548D9">
        <w:rPr>
          <w:rFonts w:ascii="Palatino Linotype" w:hAnsi="Palatino Linotype"/>
        </w:rPr>
        <w:t>los recursos de referencia, fueron turnados</w:t>
      </w:r>
      <w:r w:rsidRPr="005548D9">
        <w:rPr>
          <w:rFonts w:ascii="Palatino Linotype" w:hAnsi="Palatino Linotype"/>
          <w:b/>
          <w:lang w:val="es-ES"/>
        </w:rPr>
        <w:t xml:space="preserve"> </w:t>
      </w:r>
      <w:r w:rsidRPr="005548D9">
        <w:rPr>
          <w:rFonts w:ascii="Palatino Linotype" w:hAnsi="Palatino Linotype"/>
          <w:lang w:val="es-ES"/>
        </w:rPr>
        <w:t xml:space="preserve">al </w:t>
      </w:r>
      <w:r w:rsidRPr="005548D9">
        <w:rPr>
          <w:rFonts w:ascii="Palatino Linotype" w:hAnsi="Palatino Linotype"/>
          <w:b/>
          <w:lang w:val="es-ES"/>
        </w:rPr>
        <w:t xml:space="preserve">Comisionado José Guadalupe Luna Hernández </w:t>
      </w:r>
      <w:r w:rsidRPr="005548D9">
        <w:rPr>
          <w:rFonts w:ascii="Palatino Linotype" w:hAnsi="Palatino Linotype"/>
          <w:lang w:val="es-ES"/>
        </w:rPr>
        <w:t xml:space="preserve">con el objeto de su análisis, </w:t>
      </w:r>
      <w:r w:rsidRPr="005548D9">
        <w:rPr>
          <w:rFonts w:ascii="Palatino Linotype" w:hAnsi="Palatino Linotype"/>
        </w:rPr>
        <w:t>por lo que el Pleno de este Órgano Autónomo, en la</w:t>
      </w:r>
      <w:r w:rsidRPr="005548D9">
        <w:rPr>
          <w:rFonts w:ascii="Palatino Linotype" w:hAnsi="Palatino Linotype"/>
          <w:b/>
        </w:rPr>
        <w:t xml:space="preserve"> </w:t>
      </w:r>
      <w:r w:rsidR="001D1C72" w:rsidRPr="005548D9">
        <w:rPr>
          <w:rFonts w:ascii="Palatino Linotype" w:hAnsi="Palatino Linotype"/>
          <w:b/>
        </w:rPr>
        <w:t>Décimo</w:t>
      </w:r>
      <w:r w:rsidRPr="005548D9">
        <w:rPr>
          <w:rFonts w:ascii="Palatino Linotype" w:hAnsi="Palatino Linotype"/>
          <w:b/>
        </w:rPr>
        <w:t xml:space="preserve"> Sexta Sesión Ordinaria </w:t>
      </w:r>
      <w:r w:rsidRPr="005548D9">
        <w:rPr>
          <w:rFonts w:ascii="Palatino Linotype" w:hAnsi="Palatino Linotype"/>
        </w:rPr>
        <w:t>de fecha</w:t>
      </w:r>
      <w:r w:rsidRPr="005548D9">
        <w:rPr>
          <w:rFonts w:ascii="Palatino Linotype" w:hAnsi="Palatino Linotype"/>
          <w:b/>
        </w:rPr>
        <w:t xml:space="preserve"> dos (02) de septiembre</w:t>
      </w:r>
      <w:r w:rsidRPr="005548D9">
        <w:rPr>
          <w:rFonts w:ascii="Palatino Linotype" w:hAnsi="Palatino Linotype"/>
        </w:rPr>
        <w:t xml:space="preserve"> de</w:t>
      </w:r>
      <w:r w:rsidRPr="005548D9">
        <w:rPr>
          <w:rFonts w:ascii="Palatino Linotype" w:hAnsi="Palatino Linotype"/>
          <w:b/>
        </w:rPr>
        <w:t xml:space="preserve"> </w:t>
      </w:r>
      <w:r w:rsidRPr="005548D9">
        <w:rPr>
          <w:rFonts w:ascii="Palatino Linotype" w:hAnsi="Palatino Linotype"/>
        </w:rPr>
        <w:t>dos mil veinte ordenó la acumulación de los recursos de revisión ya descritos; 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5548D9">
        <w:rPr>
          <w:rFonts w:ascii="Palatino Linotype" w:hAnsi="Palatino Linotype"/>
          <w:i/>
          <w:vertAlign w:val="superscript"/>
        </w:rPr>
        <w:footnoteReference w:id="1"/>
      </w:r>
      <w:r w:rsidRPr="005548D9">
        <w:rPr>
          <w:rFonts w:ascii="Palatino Linotype" w:hAnsi="Palatino Linotype"/>
        </w:rPr>
        <w:t>, que señala:</w:t>
      </w:r>
    </w:p>
    <w:p w:rsidR="00E11EEA" w:rsidRPr="005548D9" w:rsidRDefault="00E11EEA" w:rsidP="005548D9">
      <w:pPr>
        <w:pStyle w:val="Prrafodelista"/>
        <w:tabs>
          <w:tab w:val="left" w:pos="0"/>
        </w:tabs>
        <w:spacing w:line="360" w:lineRule="auto"/>
        <w:ind w:left="0" w:right="49"/>
        <w:jc w:val="both"/>
        <w:rPr>
          <w:rFonts w:ascii="Palatino Linotype" w:hAnsi="Palatino Linotype"/>
        </w:rPr>
      </w:pPr>
    </w:p>
    <w:p w:rsidR="00E11EEA" w:rsidRPr="005548D9" w:rsidRDefault="00E11EEA" w:rsidP="005548D9">
      <w:pPr>
        <w:pStyle w:val="Prrafodelista"/>
        <w:tabs>
          <w:tab w:val="left" w:pos="426"/>
        </w:tabs>
        <w:spacing w:line="360" w:lineRule="auto"/>
        <w:ind w:left="567" w:right="616"/>
        <w:jc w:val="both"/>
        <w:rPr>
          <w:rFonts w:ascii="Palatino Linotype" w:hAnsi="Palatino Linotype"/>
          <w:i/>
          <w:lang w:val="es-ES"/>
        </w:rPr>
      </w:pPr>
      <w:r w:rsidRPr="005548D9">
        <w:rPr>
          <w:rFonts w:ascii="Palatino Linotype" w:hAnsi="Palatino Linotype"/>
          <w:b/>
          <w:i/>
          <w:lang w:val="es-ES"/>
        </w:rPr>
        <w:t>“ONCE.</w:t>
      </w:r>
      <w:r w:rsidRPr="005548D9">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rsidR="00E11EEA" w:rsidRPr="005548D9" w:rsidRDefault="00E11EEA" w:rsidP="005548D9">
      <w:pPr>
        <w:pStyle w:val="Prrafodelista"/>
        <w:tabs>
          <w:tab w:val="left" w:pos="426"/>
        </w:tabs>
        <w:spacing w:line="360" w:lineRule="auto"/>
        <w:ind w:left="567" w:right="616"/>
        <w:jc w:val="both"/>
        <w:rPr>
          <w:rFonts w:ascii="Palatino Linotype" w:hAnsi="Palatino Linotype"/>
          <w:i/>
          <w:lang w:val="es-ES"/>
        </w:rPr>
      </w:pPr>
      <w:r w:rsidRPr="005548D9">
        <w:rPr>
          <w:rFonts w:ascii="Palatino Linotype" w:hAnsi="Palatino Linotype"/>
          <w:i/>
          <w:lang w:val="es-ES"/>
        </w:rPr>
        <w:t>…</w:t>
      </w:r>
      <w:r w:rsidRPr="005548D9">
        <w:rPr>
          <w:rFonts w:ascii="Palatino Linotype" w:hAnsi="Palatino Linotype"/>
          <w:i/>
          <w:lang w:val="es-ES"/>
        </w:rPr>
        <w:tab/>
      </w:r>
    </w:p>
    <w:p w:rsidR="00E11EEA" w:rsidRPr="005548D9" w:rsidRDefault="00E11EEA" w:rsidP="005548D9">
      <w:pPr>
        <w:pStyle w:val="Prrafodelista"/>
        <w:tabs>
          <w:tab w:val="left" w:pos="426"/>
        </w:tabs>
        <w:spacing w:line="360" w:lineRule="auto"/>
        <w:ind w:left="567" w:right="616"/>
        <w:jc w:val="both"/>
        <w:rPr>
          <w:rFonts w:ascii="Palatino Linotype" w:hAnsi="Palatino Linotype"/>
          <w:i/>
          <w:lang w:val="es-ES"/>
        </w:rPr>
      </w:pPr>
      <w:r w:rsidRPr="005548D9">
        <w:rPr>
          <w:rFonts w:ascii="Palatino Linotype" w:hAnsi="Palatino Linotype"/>
          <w:i/>
          <w:lang w:val="es-ES"/>
        </w:rPr>
        <w:lastRenderedPageBreak/>
        <w:t>b) Las partes o los actos impugnados sean iguales</w:t>
      </w:r>
    </w:p>
    <w:p w:rsidR="00E11EEA" w:rsidRPr="005548D9" w:rsidRDefault="00E11EEA" w:rsidP="005548D9">
      <w:pPr>
        <w:pStyle w:val="Prrafodelista"/>
        <w:tabs>
          <w:tab w:val="left" w:pos="426"/>
        </w:tabs>
        <w:spacing w:line="360" w:lineRule="auto"/>
        <w:ind w:left="567" w:right="616"/>
        <w:jc w:val="both"/>
        <w:rPr>
          <w:rFonts w:ascii="Palatino Linotype" w:hAnsi="Palatino Linotype"/>
          <w:i/>
          <w:lang w:val="es-ES"/>
        </w:rPr>
      </w:pPr>
      <w:r w:rsidRPr="005548D9">
        <w:rPr>
          <w:rFonts w:ascii="Palatino Linotype" w:hAnsi="Palatino Linotype"/>
          <w:i/>
          <w:lang w:val="es-ES"/>
        </w:rPr>
        <w:t>c) Cuando se trate del mismo solicitante, el mismo SUJETO OBLIGADO, aunque se trate de solicitudes diversas;</w:t>
      </w:r>
    </w:p>
    <w:p w:rsidR="00E11EEA" w:rsidRPr="005548D9" w:rsidRDefault="00E11EEA" w:rsidP="005548D9">
      <w:pPr>
        <w:pStyle w:val="Prrafodelista"/>
        <w:tabs>
          <w:tab w:val="left" w:pos="426"/>
        </w:tabs>
        <w:spacing w:line="360" w:lineRule="auto"/>
        <w:ind w:left="567" w:right="616"/>
        <w:jc w:val="both"/>
        <w:rPr>
          <w:rFonts w:ascii="Palatino Linotype" w:hAnsi="Palatino Linotype"/>
          <w:i/>
          <w:lang w:val="es-ES"/>
        </w:rPr>
      </w:pPr>
      <w:r w:rsidRPr="005548D9">
        <w:rPr>
          <w:rFonts w:ascii="Palatino Linotype" w:hAnsi="Palatino Linotype"/>
          <w:i/>
          <w:lang w:val="es-ES"/>
        </w:rPr>
        <w:t>(…)”</w:t>
      </w:r>
    </w:p>
    <w:p w:rsidR="00E11EEA" w:rsidRPr="005548D9" w:rsidRDefault="00E11EEA" w:rsidP="005548D9">
      <w:pPr>
        <w:pStyle w:val="Prrafodelista"/>
        <w:tabs>
          <w:tab w:val="left" w:pos="426"/>
        </w:tabs>
        <w:spacing w:line="360" w:lineRule="auto"/>
        <w:ind w:left="567" w:right="616"/>
        <w:jc w:val="both"/>
        <w:rPr>
          <w:rFonts w:ascii="Palatino Linotype" w:hAnsi="Palatino Linotype"/>
          <w:lang w:val="es-ES"/>
        </w:rPr>
      </w:pPr>
      <w:r w:rsidRPr="005548D9">
        <w:rPr>
          <w:rFonts w:ascii="Palatino Linotype" w:hAnsi="Palatino Linotype"/>
          <w:lang w:val="es-ES"/>
        </w:rPr>
        <w:t>(Énfasis añadido)</w:t>
      </w:r>
    </w:p>
    <w:p w:rsidR="00E11EEA" w:rsidRPr="005548D9" w:rsidRDefault="00E11EEA" w:rsidP="005548D9">
      <w:pPr>
        <w:pStyle w:val="Prrafodelista"/>
        <w:tabs>
          <w:tab w:val="left" w:pos="426"/>
        </w:tabs>
        <w:spacing w:line="360" w:lineRule="auto"/>
        <w:ind w:left="567" w:right="616"/>
        <w:jc w:val="both"/>
        <w:rPr>
          <w:rFonts w:ascii="Palatino Linotype" w:hAnsi="Palatino Linotype"/>
          <w:lang w:val="es-ES"/>
        </w:rPr>
      </w:pPr>
    </w:p>
    <w:p w:rsidR="00E11EEA" w:rsidRPr="005548D9" w:rsidRDefault="00E11EEA" w:rsidP="005548D9">
      <w:pPr>
        <w:pStyle w:val="Prrafodelista"/>
        <w:numPr>
          <w:ilvl w:val="0"/>
          <w:numId w:val="1"/>
        </w:numPr>
        <w:tabs>
          <w:tab w:val="left" w:pos="0"/>
        </w:tabs>
        <w:spacing w:line="360" w:lineRule="auto"/>
        <w:ind w:left="0" w:right="49" w:firstLine="0"/>
        <w:jc w:val="both"/>
        <w:rPr>
          <w:rFonts w:ascii="Palatino Linotype" w:hAnsi="Palatino Linotype"/>
        </w:rPr>
      </w:pPr>
      <w:r w:rsidRPr="005548D9">
        <w:rPr>
          <w:rFonts w:ascii="Palatino Linotype" w:hAnsi="Palatino Linotype"/>
        </w:rPr>
        <w:t>Es así que,</w:t>
      </w:r>
      <w:r w:rsidRPr="005548D9">
        <w:rPr>
          <w:rFonts w:ascii="Palatino Linotype" w:hAnsi="Palatino Linotype"/>
          <w:i/>
        </w:rPr>
        <w:t xml:space="preserve"> </w:t>
      </w:r>
      <w:r w:rsidRPr="005548D9">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E11EEA" w:rsidRPr="005548D9" w:rsidRDefault="00E11EEA" w:rsidP="005548D9">
      <w:pPr>
        <w:tabs>
          <w:tab w:val="left" w:pos="567"/>
        </w:tabs>
        <w:spacing w:line="360" w:lineRule="auto"/>
        <w:ind w:left="567" w:right="616"/>
        <w:jc w:val="both"/>
        <w:rPr>
          <w:rFonts w:ascii="Palatino Linotype" w:hAnsi="Palatino Linotype"/>
          <w:b/>
          <w:i/>
          <w:sz w:val="14"/>
        </w:rPr>
      </w:pPr>
    </w:p>
    <w:p w:rsidR="00E11EEA" w:rsidRPr="005548D9" w:rsidRDefault="00E11EEA" w:rsidP="005548D9">
      <w:pPr>
        <w:tabs>
          <w:tab w:val="left" w:pos="567"/>
        </w:tabs>
        <w:spacing w:line="360" w:lineRule="auto"/>
        <w:ind w:left="567" w:right="616"/>
        <w:jc w:val="center"/>
        <w:rPr>
          <w:rFonts w:ascii="Palatino Linotype" w:hAnsi="Palatino Linotype"/>
          <w:b/>
          <w:i/>
        </w:rPr>
      </w:pPr>
      <w:r w:rsidRPr="005548D9">
        <w:rPr>
          <w:rFonts w:ascii="Palatino Linotype" w:hAnsi="Palatino Linotype"/>
          <w:b/>
          <w:i/>
        </w:rPr>
        <w:t>Código de Procedimientos Administrativos del Estado de México.</w:t>
      </w:r>
    </w:p>
    <w:p w:rsidR="00E11EEA" w:rsidRPr="005548D9" w:rsidRDefault="00E11EEA" w:rsidP="005548D9">
      <w:pPr>
        <w:tabs>
          <w:tab w:val="left" w:pos="851"/>
        </w:tabs>
        <w:spacing w:line="276" w:lineRule="auto"/>
        <w:ind w:left="851" w:right="616"/>
        <w:jc w:val="both"/>
        <w:rPr>
          <w:rFonts w:ascii="Palatino Linotype" w:hAnsi="Palatino Linotype"/>
          <w:i/>
        </w:rPr>
      </w:pPr>
      <w:r w:rsidRPr="005548D9">
        <w:rPr>
          <w:rFonts w:ascii="Palatino Linotype" w:hAnsi="Palatino Linotype"/>
          <w:b/>
          <w:i/>
        </w:rPr>
        <w:t>“Artículo 18.-</w:t>
      </w:r>
      <w:r w:rsidRPr="005548D9">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E11EEA" w:rsidRPr="005548D9" w:rsidRDefault="00E11EEA" w:rsidP="005548D9">
      <w:pPr>
        <w:tabs>
          <w:tab w:val="left" w:pos="567"/>
        </w:tabs>
        <w:spacing w:line="276" w:lineRule="auto"/>
        <w:ind w:right="616"/>
        <w:jc w:val="both"/>
        <w:rPr>
          <w:rFonts w:ascii="Palatino Linotype" w:hAnsi="Palatino Linotype"/>
          <w:i/>
        </w:rPr>
      </w:pPr>
    </w:p>
    <w:p w:rsidR="00E11EEA" w:rsidRPr="005548D9" w:rsidRDefault="00E11EEA" w:rsidP="005548D9">
      <w:pPr>
        <w:spacing w:line="276" w:lineRule="auto"/>
        <w:ind w:left="851" w:right="616"/>
        <w:jc w:val="both"/>
        <w:rPr>
          <w:rFonts w:ascii="Palatino Linotype" w:hAnsi="Palatino Linotype"/>
          <w:b/>
          <w:i/>
        </w:rPr>
      </w:pPr>
      <w:r w:rsidRPr="005548D9">
        <w:rPr>
          <w:rFonts w:ascii="Palatino Linotype" w:hAnsi="Palatino Linotype"/>
          <w:b/>
          <w:i/>
        </w:rPr>
        <w:t>Ley de Transparencia y Acceso a la Información Pública del Estado de México y Municipios</w:t>
      </w:r>
    </w:p>
    <w:p w:rsidR="00E11EEA" w:rsidRPr="005548D9" w:rsidRDefault="00E11EEA" w:rsidP="005548D9">
      <w:pPr>
        <w:spacing w:line="276" w:lineRule="auto"/>
        <w:ind w:left="851" w:right="616"/>
        <w:jc w:val="both"/>
        <w:rPr>
          <w:rFonts w:ascii="Palatino Linotype" w:hAnsi="Palatino Linotype"/>
          <w:i/>
        </w:rPr>
      </w:pPr>
      <w:r w:rsidRPr="005548D9">
        <w:rPr>
          <w:rFonts w:ascii="Palatino Linotype" w:hAnsi="Palatino Linotype"/>
          <w:b/>
          <w:i/>
        </w:rPr>
        <w:lastRenderedPageBreak/>
        <w:t>“Artículo 195.</w:t>
      </w:r>
      <w:r w:rsidRPr="005548D9">
        <w:rPr>
          <w:rFonts w:ascii="Palatino Linotype" w:hAnsi="Palatino Linotype"/>
          <w:i/>
        </w:rPr>
        <w:t xml:space="preserve"> En la tramitación del recurso de revisión se aplicarán supletoriamente las disposiciones contenidas en el Código de Procedimientos Administrativos del Estado de México.”</w:t>
      </w:r>
    </w:p>
    <w:p w:rsidR="00E11EEA" w:rsidRPr="005548D9" w:rsidRDefault="00E11EEA" w:rsidP="005548D9">
      <w:pPr>
        <w:spacing w:before="240" w:after="240" w:line="360" w:lineRule="auto"/>
        <w:ind w:left="851" w:right="-142"/>
        <w:contextualSpacing/>
        <w:jc w:val="both"/>
        <w:rPr>
          <w:rFonts w:ascii="Palatino Linotype" w:hAnsi="Palatino Linotype"/>
        </w:rPr>
      </w:pPr>
      <w:r w:rsidRPr="005548D9">
        <w:rPr>
          <w:rFonts w:ascii="Palatino Linotype" w:hAnsi="Palatino Linotype"/>
        </w:rPr>
        <w:t xml:space="preserve"> (Énfasis añadido)</w:t>
      </w:r>
    </w:p>
    <w:p w:rsidR="00E11EEA" w:rsidRPr="005548D9" w:rsidRDefault="00E11EEA" w:rsidP="005548D9">
      <w:pPr>
        <w:pStyle w:val="Prrafodelista"/>
        <w:numPr>
          <w:ilvl w:val="0"/>
          <w:numId w:val="1"/>
        </w:numPr>
        <w:spacing w:before="240" w:after="240" w:line="360" w:lineRule="auto"/>
        <w:ind w:left="0" w:firstLine="0"/>
        <w:jc w:val="both"/>
        <w:rPr>
          <w:rFonts w:ascii="Palatino Linotype" w:hAnsi="Palatino Linotype"/>
          <w:i/>
        </w:rPr>
      </w:pPr>
      <w:r w:rsidRPr="005548D9">
        <w:rPr>
          <w:rFonts w:ascii="Palatino Linotype" w:eastAsia="Calibri" w:hAnsi="Palatino Linotype" w:cs="Arial"/>
          <w:lang w:val="es-ES"/>
        </w:rPr>
        <w:t xml:space="preserve">El Comisionado Ponente con fundamento en lo dispuesto por el artículo 185 fracción II de la ley de la materia, a través de los acuerdos de admisión de fecha veinticuatro (24) de agosto del año en curso, puso a disposición de las partes el expediente electrónico </w:t>
      </w:r>
      <w:r w:rsidRPr="005548D9">
        <w:rPr>
          <w:rFonts w:ascii="Palatino Linotype" w:eastAsia="Calibri" w:hAnsi="Palatino Linotype" w:cs="Arial"/>
        </w:rPr>
        <w:t xml:space="preserve">vía </w:t>
      </w:r>
      <w:r w:rsidRPr="005548D9">
        <w:rPr>
          <w:rFonts w:ascii="Palatino Linotype" w:eastAsia="Calibri" w:hAnsi="Palatino Linotype" w:cs="Arial"/>
          <w:b/>
          <w:lang w:val="es-ES"/>
        </w:rPr>
        <w:t xml:space="preserve">SAIMEX </w:t>
      </w:r>
      <w:r w:rsidRPr="005548D9">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5548D9">
        <w:rPr>
          <w:rFonts w:ascii="Palatino Linotype" w:eastAsia="Calibri" w:hAnsi="Palatino Linotype" w:cs="Arial"/>
          <w:b/>
          <w:lang w:val="es-ES"/>
        </w:rPr>
        <w:t>SUJETO OBLIGADO</w:t>
      </w:r>
      <w:r w:rsidRPr="005548D9">
        <w:rPr>
          <w:rFonts w:ascii="Palatino Linotype" w:eastAsia="Calibri" w:hAnsi="Palatino Linotype" w:cs="Arial"/>
          <w:lang w:val="es-ES"/>
        </w:rPr>
        <w:t xml:space="preserve"> presentará el Informe Justificado procedente.</w:t>
      </w:r>
    </w:p>
    <w:p w:rsidR="00E11EEA" w:rsidRPr="005548D9" w:rsidRDefault="00E11EEA" w:rsidP="005548D9">
      <w:pPr>
        <w:pStyle w:val="Prrafodelista"/>
        <w:spacing w:before="240" w:after="240" w:line="360" w:lineRule="auto"/>
        <w:ind w:left="0"/>
        <w:jc w:val="both"/>
        <w:rPr>
          <w:rFonts w:ascii="Palatino Linotype" w:hAnsi="Palatino Linotype"/>
          <w:i/>
        </w:rPr>
      </w:pPr>
    </w:p>
    <w:p w:rsidR="00E11EEA" w:rsidRPr="005548D9" w:rsidRDefault="00E11EEA" w:rsidP="005548D9">
      <w:pPr>
        <w:pStyle w:val="Prrafodelista"/>
        <w:numPr>
          <w:ilvl w:val="0"/>
          <w:numId w:val="1"/>
        </w:numPr>
        <w:spacing w:before="240" w:after="240" w:line="360" w:lineRule="auto"/>
        <w:ind w:left="0" w:firstLine="0"/>
        <w:jc w:val="both"/>
        <w:rPr>
          <w:rFonts w:ascii="Palatino Linotype" w:hAnsi="Palatino Linotype"/>
        </w:rPr>
      </w:pPr>
      <w:r w:rsidRPr="005548D9">
        <w:rPr>
          <w:rFonts w:ascii="Palatino Linotype" w:hAnsi="Palatino Linotype"/>
          <w:color w:val="000000"/>
        </w:rPr>
        <w:t xml:space="preserve">El </w:t>
      </w:r>
      <w:r w:rsidRPr="005548D9">
        <w:rPr>
          <w:rFonts w:ascii="Palatino Linotype" w:hAnsi="Palatino Linotype"/>
          <w:b/>
          <w:color w:val="000000"/>
        </w:rPr>
        <w:t>SUJETO OBLIGADO</w:t>
      </w:r>
      <w:r w:rsidRPr="005548D9">
        <w:rPr>
          <w:rFonts w:ascii="Palatino Linotype" w:hAnsi="Palatino Linotype"/>
          <w:color w:val="000000"/>
        </w:rPr>
        <w:t xml:space="preserve"> fue omiso en rendir los informes justificados a los recursos de referencia. Por su parte la hoy </w:t>
      </w:r>
      <w:r w:rsidRPr="005548D9">
        <w:rPr>
          <w:rFonts w:ascii="Palatino Linotype" w:hAnsi="Palatino Linotype"/>
          <w:b/>
          <w:color w:val="000000"/>
        </w:rPr>
        <w:t>RECURRENTE</w:t>
      </w:r>
      <w:r w:rsidRPr="005548D9">
        <w:rPr>
          <w:rFonts w:ascii="Palatino Linotype" w:hAnsi="Palatino Linotype"/>
          <w:color w:val="000000"/>
        </w:rPr>
        <w:t xml:space="preserve"> dejo de realizar manifestaciones que a su derecho conviniera y asistiera.</w:t>
      </w:r>
    </w:p>
    <w:p w:rsidR="00E11EEA" w:rsidRPr="005548D9" w:rsidRDefault="00E11EEA" w:rsidP="005548D9">
      <w:pPr>
        <w:pStyle w:val="Prrafodelista"/>
        <w:spacing w:before="240" w:after="240" w:line="360" w:lineRule="auto"/>
        <w:ind w:left="0"/>
        <w:jc w:val="both"/>
        <w:rPr>
          <w:rFonts w:ascii="Palatino Linotype" w:hAnsi="Palatino Linotype"/>
          <w:b/>
        </w:rPr>
      </w:pPr>
    </w:p>
    <w:p w:rsidR="00E11EEA" w:rsidRPr="005548D9" w:rsidRDefault="00E11EEA" w:rsidP="005548D9">
      <w:pPr>
        <w:pStyle w:val="Prrafodelista"/>
        <w:numPr>
          <w:ilvl w:val="0"/>
          <w:numId w:val="1"/>
        </w:numPr>
        <w:spacing w:before="240" w:after="240" w:line="360" w:lineRule="auto"/>
        <w:ind w:left="0" w:firstLine="0"/>
        <w:jc w:val="both"/>
        <w:rPr>
          <w:rFonts w:ascii="Palatino Linotype" w:hAnsi="Palatino Linotype"/>
          <w:b/>
          <w:u w:val="single"/>
          <w:lang w:val="es-ES_tradnl"/>
        </w:rPr>
      </w:pPr>
      <w:r w:rsidRPr="005548D9">
        <w:rPr>
          <w:rFonts w:ascii="Palatino Linotype" w:hAnsi="Palatino Linotype"/>
        </w:rPr>
        <w:t>El Comisionado Ponente decreto el cierre de instrucción mediante acuerdo de fecha once (11) de septiembre de dos mil veinte; ordenando</w:t>
      </w:r>
      <w:r w:rsidRPr="005548D9">
        <w:rPr>
          <w:rFonts w:ascii="Palatino Linotype" w:hAnsi="Palatino Linotype" w:cs="Arial"/>
        </w:rPr>
        <w:t xml:space="preserve"> turnar el expediente a resolución</w:t>
      </w:r>
      <w:bookmarkEnd w:id="5"/>
      <w:r w:rsidRPr="005548D9">
        <w:rPr>
          <w:rFonts w:ascii="Palatino Linotype" w:hAnsi="Palatino Linotype" w:cs="Arial"/>
        </w:rPr>
        <w:t>.</w:t>
      </w:r>
    </w:p>
    <w:p w:rsidR="00E11EEA" w:rsidRPr="005548D9" w:rsidRDefault="00E11EEA" w:rsidP="005548D9">
      <w:pPr>
        <w:pStyle w:val="Prrafodelista"/>
        <w:rPr>
          <w:rFonts w:ascii="Palatino Linotype" w:hAnsi="Palatino Linotype"/>
          <w:lang w:val="es-ES_tradnl"/>
        </w:rPr>
      </w:pPr>
    </w:p>
    <w:p w:rsidR="00E12F6B" w:rsidRPr="005548D9" w:rsidRDefault="00874766" w:rsidP="005548D9">
      <w:pPr>
        <w:pStyle w:val="Prrafodelista"/>
        <w:numPr>
          <w:ilvl w:val="0"/>
          <w:numId w:val="1"/>
        </w:numPr>
        <w:spacing w:before="240" w:after="240" w:line="360" w:lineRule="auto"/>
        <w:ind w:left="0" w:firstLine="0"/>
        <w:jc w:val="both"/>
        <w:rPr>
          <w:rFonts w:ascii="Palatino Linotype" w:hAnsi="Palatino Linotype"/>
          <w:b/>
          <w:u w:val="single"/>
          <w:lang w:val="es-ES_tradnl"/>
        </w:rPr>
      </w:pPr>
      <w:r w:rsidRPr="005548D9">
        <w:rPr>
          <w:rFonts w:ascii="Palatino Linotype" w:hAnsi="Palatino Linotype"/>
          <w:lang w:val="es-ES_tradnl"/>
        </w:rPr>
        <w:t xml:space="preserve">Así, en fecha treinta (30) de septiembre de dos mil veinte, en la Vigésima Sesión Ordinaria del Pleno del Instituto de Transparencia, Acceso a la Información Pública y Protección de Datos Personales del Estado de México y Municipios, se </w:t>
      </w:r>
      <w:r w:rsidRPr="005548D9">
        <w:rPr>
          <w:rFonts w:ascii="Palatino Linotype" w:hAnsi="Palatino Linotype"/>
          <w:lang w:val="es-ES_tradnl"/>
        </w:rPr>
        <w:lastRenderedPageBreak/>
        <w:t xml:space="preserve">aprobó la resolución de referencia, en la que se determinó </w:t>
      </w:r>
      <w:r w:rsidRPr="005548D9">
        <w:rPr>
          <w:rFonts w:ascii="Palatino Linotype" w:eastAsia="Calibri" w:hAnsi="Palatino Linotype" w:cs="Arial"/>
          <w:b/>
          <w:lang w:val="es-ES_tradnl"/>
        </w:rPr>
        <w:t xml:space="preserve">CONFIRMAR </w:t>
      </w:r>
      <w:r w:rsidRPr="005548D9">
        <w:rPr>
          <w:rFonts w:ascii="Palatino Linotype" w:eastAsia="Calibri" w:hAnsi="Palatino Linotype" w:cs="Arial"/>
          <w:lang w:val="es-ES_tradnl"/>
        </w:rPr>
        <w:t>la</w:t>
      </w:r>
      <w:r w:rsidR="00E11EEA" w:rsidRPr="005548D9">
        <w:rPr>
          <w:rFonts w:ascii="Palatino Linotype" w:eastAsia="Calibri" w:hAnsi="Palatino Linotype" w:cs="Arial"/>
          <w:lang w:val="es-ES_tradnl"/>
        </w:rPr>
        <w:t>s</w:t>
      </w:r>
      <w:r w:rsidRPr="005548D9">
        <w:rPr>
          <w:rFonts w:ascii="Palatino Linotype" w:eastAsia="Calibri" w:hAnsi="Palatino Linotype" w:cs="Arial"/>
          <w:lang w:val="es-ES_tradnl"/>
        </w:rPr>
        <w:t xml:space="preserve"> respuesta</w:t>
      </w:r>
      <w:r w:rsidR="00E11EEA" w:rsidRPr="005548D9">
        <w:rPr>
          <w:rFonts w:ascii="Palatino Linotype" w:eastAsia="Calibri" w:hAnsi="Palatino Linotype" w:cs="Arial"/>
          <w:lang w:val="es-ES_tradnl"/>
        </w:rPr>
        <w:t>s</w:t>
      </w:r>
      <w:r w:rsidRPr="005548D9">
        <w:rPr>
          <w:rFonts w:ascii="Palatino Linotype" w:eastAsia="Calibri" w:hAnsi="Palatino Linotype" w:cs="Arial"/>
          <w:lang w:val="es-ES_tradnl"/>
        </w:rPr>
        <w:t xml:space="preserve"> emitida</w:t>
      </w:r>
      <w:r w:rsidR="00E11EEA" w:rsidRPr="005548D9">
        <w:rPr>
          <w:rFonts w:ascii="Palatino Linotype" w:eastAsia="Calibri" w:hAnsi="Palatino Linotype" w:cs="Arial"/>
          <w:lang w:val="es-ES_tradnl"/>
        </w:rPr>
        <w:t>s</w:t>
      </w:r>
      <w:r w:rsidRPr="005548D9">
        <w:rPr>
          <w:rFonts w:ascii="Palatino Linotype" w:eastAsia="Calibri" w:hAnsi="Palatino Linotype" w:cs="Arial"/>
          <w:lang w:val="es-ES_tradnl"/>
        </w:rPr>
        <w:t xml:space="preserve"> por el </w:t>
      </w:r>
      <w:r w:rsidRPr="005548D9">
        <w:rPr>
          <w:rFonts w:ascii="Palatino Linotype" w:hAnsi="Palatino Linotype" w:cs="Arial"/>
          <w:lang w:val="es-ES_tradnl"/>
        </w:rPr>
        <w:t>Ayuntamiento de Ixtapan de la Sal,</w:t>
      </w:r>
      <w:r w:rsidRPr="005548D9">
        <w:rPr>
          <w:rFonts w:ascii="Palatino Linotype" w:eastAsia="Calibri" w:hAnsi="Palatino Linotype" w:cs="Arial"/>
          <w:lang w:val="es-ES_tradnl"/>
        </w:rPr>
        <w:t xml:space="preserve"> a la</w:t>
      </w:r>
      <w:r w:rsidR="00E11EEA" w:rsidRPr="005548D9">
        <w:rPr>
          <w:rFonts w:ascii="Palatino Linotype" w:eastAsia="Calibri" w:hAnsi="Palatino Linotype" w:cs="Arial"/>
          <w:lang w:val="es-ES_tradnl"/>
        </w:rPr>
        <w:t>s</w:t>
      </w:r>
      <w:r w:rsidRPr="005548D9">
        <w:rPr>
          <w:rFonts w:ascii="Palatino Linotype" w:eastAsia="Calibri" w:hAnsi="Palatino Linotype" w:cs="Arial"/>
          <w:lang w:val="es-ES_tradnl"/>
        </w:rPr>
        <w:t xml:space="preserve"> solicitud</w:t>
      </w:r>
      <w:r w:rsidR="00E11EEA" w:rsidRPr="005548D9">
        <w:rPr>
          <w:rFonts w:ascii="Palatino Linotype" w:eastAsia="Calibri" w:hAnsi="Palatino Linotype" w:cs="Arial"/>
          <w:lang w:val="es-ES_tradnl"/>
        </w:rPr>
        <w:t>es</w:t>
      </w:r>
      <w:r w:rsidRPr="005548D9">
        <w:rPr>
          <w:rFonts w:ascii="Palatino Linotype" w:eastAsia="Calibri" w:hAnsi="Palatino Linotype" w:cs="Arial"/>
          <w:lang w:val="es-ES_tradnl"/>
        </w:rPr>
        <w:t xml:space="preserve"> de información </w:t>
      </w:r>
      <w:r w:rsidR="00E11EEA" w:rsidRPr="005548D9">
        <w:rPr>
          <w:rFonts w:ascii="Palatino Linotype" w:hAnsi="Palatino Linotype"/>
          <w:b/>
          <w:bCs/>
          <w:color w:val="000000" w:themeColor="text1"/>
        </w:rPr>
        <w:t>01230/IXTASAL/IP/2020, 01231/IXTASAL/IP/2020 y 01232/IXTASAL/IP/2020</w:t>
      </w:r>
      <w:r w:rsidR="00B60327" w:rsidRPr="005548D9">
        <w:rPr>
          <w:rFonts w:ascii="Palatino Linotype" w:hAnsi="Palatino Linotype"/>
          <w:lang w:val="es-ES_tradnl"/>
        </w:rPr>
        <w:t>, cuyos puntos resolutivos son los siguientes:</w:t>
      </w:r>
    </w:p>
    <w:p w:rsidR="00E12F6B" w:rsidRPr="005548D9" w:rsidRDefault="00E12F6B" w:rsidP="005548D9">
      <w:pPr>
        <w:pStyle w:val="Sinespaciado"/>
        <w:spacing w:line="276" w:lineRule="auto"/>
        <w:ind w:left="720" w:hanging="720"/>
        <w:jc w:val="both"/>
        <w:rPr>
          <w:rFonts w:ascii="Palatino Linotype" w:hAnsi="Palatino Linotype"/>
          <w:i/>
          <w:sz w:val="22"/>
          <w:szCs w:val="22"/>
        </w:rPr>
      </w:pPr>
    </w:p>
    <w:p w:rsidR="00E11EEA" w:rsidRPr="005548D9" w:rsidRDefault="00E11EEA" w:rsidP="005548D9">
      <w:pPr>
        <w:spacing w:line="276" w:lineRule="auto"/>
        <w:ind w:left="720" w:hanging="720"/>
        <w:jc w:val="both"/>
        <w:rPr>
          <w:rFonts w:ascii="Palatino Linotype" w:hAnsi="Palatino Linotype"/>
          <w:i/>
        </w:rPr>
      </w:pPr>
      <w:r w:rsidRPr="005548D9">
        <w:rPr>
          <w:rFonts w:ascii="Palatino Linotype" w:hAnsi="Palatino Linotype" w:cs="Arial"/>
          <w:b/>
          <w:i/>
        </w:rPr>
        <w:tab/>
        <w:t xml:space="preserve">PRIMERO. </w:t>
      </w:r>
      <w:r w:rsidRPr="005548D9">
        <w:rPr>
          <w:rFonts w:ascii="Palatino Linotype" w:hAnsi="Palatino Linotype" w:cs="Arial"/>
          <w:i/>
        </w:rPr>
        <w:t>Resultan infundadas las</w:t>
      </w:r>
      <w:r w:rsidRPr="005548D9">
        <w:rPr>
          <w:rFonts w:ascii="Palatino Linotype" w:hAnsi="Palatino Linotype" w:cs="Arial"/>
          <w:b/>
          <w:i/>
        </w:rPr>
        <w:t xml:space="preserve"> </w:t>
      </w:r>
      <w:r w:rsidRPr="005548D9">
        <w:rPr>
          <w:rFonts w:ascii="Palatino Linotype" w:hAnsi="Palatino Linotype" w:cs="Arial"/>
          <w:i/>
          <w:lang w:val="es-ES"/>
        </w:rPr>
        <w:t xml:space="preserve">razones o motivos de inconformidad hechos valer </w:t>
      </w:r>
      <w:r w:rsidRPr="005548D9">
        <w:rPr>
          <w:rFonts w:ascii="Palatino Linotype" w:eastAsia="Calibri" w:hAnsi="Palatino Linotype" w:cs="Arial"/>
          <w:i/>
          <w:lang w:val="es-ES"/>
        </w:rPr>
        <w:t xml:space="preserve">en los recursos de revisión </w:t>
      </w:r>
      <w:r w:rsidRPr="005548D9">
        <w:rPr>
          <w:rFonts w:ascii="Palatino Linotype" w:hAnsi="Palatino Linotype"/>
          <w:b/>
          <w:i/>
        </w:rPr>
        <w:t>02448/INFOEM/IP/RR/2020, 02449/INFOEM/IP/RR/2020 y 02450/INFOEM/IP/RR/2020</w:t>
      </w:r>
      <w:r w:rsidRPr="005548D9">
        <w:rPr>
          <w:rFonts w:ascii="Palatino Linotype" w:hAnsi="Palatino Linotype" w:cs="Arial"/>
          <w:b/>
          <w:bCs/>
          <w:i/>
        </w:rPr>
        <w:t xml:space="preserve">, </w:t>
      </w:r>
      <w:r w:rsidRPr="005548D9">
        <w:rPr>
          <w:rFonts w:ascii="Palatino Linotype" w:hAnsi="Palatino Linotype" w:cs="Arial"/>
          <w:bCs/>
          <w:i/>
        </w:rPr>
        <w:t xml:space="preserve">en términos del </w:t>
      </w:r>
      <w:r w:rsidRPr="005548D9">
        <w:rPr>
          <w:rFonts w:ascii="Palatino Linotype" w:hAnsi="Palatino Linotype" w:cs="Arial"/>
          <w:b/>
          <w:bCs/>
          <w:i/>
        </w:rPr>
        <w:t>Considerando</w:t>
      </w:r>
      <w:r w:rsidRPr="005548D9">
        <w:rPr>
          <w:rFonts w:ascii="Palatino Linotype" w:hAnsi="Palatino Linotype" w:cs="Arial"/>
          <w:bCs/>
          <w:i/>
        </w:rPr>
        <w:t xml:space="preserve"> </w:t>
      </w:r>
      <w:r w:rsidRPr="005548D9">
        <w:rPr>
          <w:rFonts w:ascii="Palatino Linotype" w:hAnsi="Palatino Linotype" w:cs="Arial"/>
          <w:b/>
          <w:bCs/>
          <w:i/>
        </w:rPr>
        <w:t>CUARTO</w:t>
      </w:r>
      <w:r w:rsidRPr="005548D9">
        <w:rPr>
          <w:rFonts w:ascii="Palatino Linotype" w:hAnsi="Palatino Linotype" w:cs="Arial"/>
          <w:bCs/>
          <w:i/>
        </w:rPr>
        <w:t xml:space="preserve"> de la presente resolución.</w:t>
      </w:r>
    </w:p>
    <w:p w:rsidR="00E11EEA" w:rsidRPr="005548D9" w:rsidRDefault="00E11EEA" w:rsidP="005548D9">
      <w:pPr>
        <w:spacing w:before="240" w:after="240" w:line="276" w:lineRule="auto"/>
        <w:ind w:left="720" w:hanging="720"/>
        <w:jc w:val="both"/>
        <w:rPr>
          <w:rFonts w:ascii="Palatino Linotype" w:eastAsia="Calibri" w:hAnsi="Palatino Linotype" w:cs="Arial"/>
          <w:i/>
          <w:lang w:val="es-ES"/>
        </w:rPr>
      </w:pPr>
      <w:r w:rsidRPr="005548D9">
        <w:rPr>
          <w:rFonts w:ascii="Palatino Linotype" w:hAnsi="Palatino Linotype"/>
          <w:b/>
          <w:i/>
        </w:rPr>
        <w:tab/>
        <w:t>SEGUNDO.</w:t>
      </w:r>
      <w:r w:rsidRPr="005548D9">
        <w:rPr>
          <w:rStyle w:val="Ttulo2Car"/>
          <w:rFonts w:ascii="Palatino Linotype" w:hAnsi="Palatino Linotype"/>
          <w:b/>
          <w:i/>
        </w:rPr>
        <w:t xml:space="preserve"> </w:t>
      </w:r>
      <w:r w:rsidRPr="005548D9">
        <w:rPr>
          <w:rFonts w:ascii="Palatino Linotype" w:eastAsia="Calibri" w:hAnsi="Palatino Linotype" w:cs="Arial"/>
          <w:i/>
          <w:lang w:val="es-ES"/>
        </w:rPr>
        <w:t>Se</w:t>
      </w:r>
      <w:r w:rsidRPr="005548D9">
        <w:rPr>
          <w:rFonts w:ascii="Palatino Linotype" w:eastAsia="Calibri" w:hAnsi="Palatino Linotype" w:cs="Arial"/>
          <w:b/>
          <w:i/>
          <w:lang w:val="es-ES"/>
        </w:rPr>
        <w:t xml:space="preserve"> CONFIRMA </w:t>
      </w:r>
      <w:r w:rsidRPr="005548D9">
        <w:rPr>
          <w:rFonts w:ascii="Palatino Linotype" w:eastAsia="Calibri" w:hAnsi="Palatino Linotype" w:cs="Arial"/>
          <w:i/>
          <w:lang w:val="es-ES"/>
        </w:rPr>
        <w:t xml:space="preserve">la respuesta emitida por el </w:t>
      </w:r>
      <w:r w:rsidRPr="005548D9">
        <w:rPr>
          <w:rFonts w:ascii="Palatino Linotype" w:hAnsi="Palatino Linotype" w:cs="Arial"/>
          <w:b/>
          <w:i/>
        </w:rPr>
        <w:t>Ayuntamiento de Ixtapan de la Sal,</w:t>
      </w:r>
      <w:r w:rsidRPr="005548D9">
        <w:rPr>
          <w:rFonts w:ascii="Palatino Linotype" w:eastAsia="Calibri" w:hAnsi="Palatino Linotype" w:cs="Arial"/>
          <w:i/>
          <w:lang w:val="es-ES"/>
        </w:rPr>
        <w:t xml:space="preserve"> a las solicitudes de información </w:t>
      </w:r>
      <w:r w:rsidRPr="005548D9">
        <w:rPr>
          <w:rFonts w:ascii="Palatino Linotype" w:hAnsi="Palatino Linotype"/>
          <w:b/>
          <w:bCs/>
          <w:i/>
          <w:color w:val="000000" w:themeColor="text1"/>
        </w:rPr>
        <w:t>01230/IXTASAL/IP/2020, 01231/IXTASAL/IP/2020 y 01232/IXTASAL/IP/2020</w:t>
      </w:r>
      <w:r w:rsidRPr="005548D9">
        <w:rPr>
          <w:rFonts w:ascii="Palatino Linotype" w:eastAsia="Calibri" w:hAnsi="Palatino Linotype" w:cs="Arial"/>
          <w:b/>
          <w:i/>
          <w:lang w:val="es-ES"/>
        </w:rPr>
        <w:t>.</w:t>
      </w:r>
      <w:r w:rsidRPr="005548D9">
        <w:rPr>
          <w:rFonts w:ascii="Palatino Linotype" w:eastAsia="Calibri" w:hAnsi="Palatino Linotype" w:cs="Arial"/>
          <w:i/>
          <w:lang w:val="es-ES"/>
        </w:rPr>
        <w:t xml:space="preserve"> </w:t>
      </w:r>
    </w:p>
    <w:p w:rsidR="00E11EEA" w:rsidRPr="005548D9" w:rsidRDefault="00E11EEA" w:rsidP="005548D9">
      <w:pPr>
        <w:tabs>
          <w:tab w:val="left" w:pos="8080"/>
        </w:tabs>
        <w:spacing w:line="276" w:lineRule="auto"/>
        <w:ind w:left="720" w:right="49" w:hanging="720"/>
        <w:contextualSpacing/>
        <w:jc w:val="both"/>
        <w:rPr>
          <w:rFonts w:ascii="Palatino Linotype" w:eastAsia="Palatino Linotype" w:hAnsi="Palatino Linotype" w:cs="Palatino Linotype"/>
          <w:b/>
          <w:i/>
        </w:rPr>
      </w:pPr>
      <w:r w:rsidRPr="005548D9">
        <w:rPr>
          <w:rFonts w:ascii="Palatino Linotype" w:eastAsia="Palatino Linotype" w:hAnsi="Palatino Linotype" w:cs="Palatino Linotype"/>
          <w:b/>
          <w:i/>
        </w:rPr>
        <w:tab/>
        <w:t xml:space="preserve">TERCERO. REMÍTASE, </w:t>
      </w:r>
      <w:r w:rsidRPr="005548D9">
        <w:rPr>
          <w:rFonts w:ascii="Palatino Linotype" w:eastAsia="Palatino Linotype" w:hAnsi="Palatino Linotype" w:cs="Palatino Linotype"/>
          <w:i/>
        </w:rPr>
        <w:t xml:space="preserve">vía Sistema de Acceso a la Información Mexiquense (SAIMEX), la presente resolución al Titular de la Unidad de Transparencia del </w:t>
      </w:r>
      <w:r w:rsidRPr="005548D9">
        <w:rPr>
          <w:rFonts w:ascii="Palatino Linotype" w:eastAsia="Palatino Linotype" w:hAnsi="Palatino Linotype" w:cs="Palatino Linotype"/>
          <w:b/>
          <w:i/>
        </w:rPr>
        <w:t>SUJETO OBLIGADO.</w:t>
      </w:r>
    </w:p>
    <w:p w:rsidR="00E11EEA" w:rsidRPr="005548D9" w:rsidRDefault="00E11EEA" w:rsidP="005548D9">
      <w:pPr>
        <w:tabs>
          <w:tab w:val="left" w:pos="8080"/>
        </w:tabs>
        <w:spacing w:line="276" w:lineRule="auto"/>
        <w:ind w:left="720" w:right="49" w:hanging="720"/>
        <w:contextualSpacing/>
        <w:jc w:val="both"/>
        <w:rPr>
          <w:rFonts w:ascii="Palatino Linotype" w:eastAsia="Palatino Linotype" w:hAnsi="Palatino Linotype" w:cs="Palatino Linotype"/>
          <w:b/>
          <w:i/>
        </w:rPr>
      </w:pPr>
    </w:p>
    <w:p w:rsidR="00E11EEA" w:rsidRPr="005548D9" w:rsidRDefault="00E11EEA" w:rsidP="005548D9">
      <w:pPr>
        <w:spacing w:line="276" w:lineRule="auto"/>
        <w:ind w:left="720" w:hanging="720"/>
        <w:jc w:val="both"/>
        <w:rPr>
          <w:rFonts w:ascii="Palatino Linotype" w:hAnsi="Palatino Linotype"/>
          <w:i/>
        </w:rPr>
      </w:pPr>
      <w:r w:rsidRPr="005548D9">
        <w:rPr>
          <w:rFonts w:ascii="Palatino Linotype" w:hAnsi="Palatino Linotype" w:cs="Arial"/>
          <w:b/>
          <w:i/>
        </w:rPr>
        <w:tab/>
        <w:t xml:space="preserve">CUARTO. </w:t>
      </w:r>
      <w:r w:rsidRPr="005548D9">
        <w:rPr>
          <w:rFonts w:ascii="Palatino Linotype" w:hAnsi="Palatino Linotype"/>
          <w:b/>
          <w:bCs/>
          <w:i/>
          <w:color w:val="222222"/>
          <w:lang w:val="es-ES"/>
        </w:rPr>
        <w:t xml:space="preserve">Notifíquese </w:t>
      </w:r>
      <w:r w:rsidRPr="005548D9">
        <w:rPr>
          <w:rFonts w:ascii="Palatino Linotype" w:hAnsi="Palatino Linotype"/>
          <w:bCs/>
          <w:i/>
          <w:color w:val="222222"/>
          <w:lang w:val="es-ES"/>
        </w:rPr>
        <w:t>a la</w:t>
      </w:r>
      <w:r w:rsidRPr="005548D9">
        <w:rPr>
          <w:rFonts w:ascii="Palatino Linotype" w:hAnsi="Palatino Linotype"/>
          <w:i/>
        </w:rPr>
        <w:t xml:space="preserve"> </w:t>
      </w:r>
      <w:r w:rsidRPr="005548D9">
        <w:rPr>
          <w:rFonts w:ascii="Palatino Linotype" w:hAnsi="Palatino Linotype"/>
          <w:b/>
          <w:i/>
        </w:rPr>
        <w:t>RECURRENTE</w:t>
      </w:r>
      <w:r w:rsidRPr="005548D9">
        <w:rPr>
          <w:rFonts w:ascii="Palatino Linotype" w:hAnsi="Palatino Linotype"/>
          <w:b/>
          <w:i/>
          <w:szCs w:val="22"/>
        </w:rPr>
        <w:t xml:space="preserve"> </w:t>
      </w:r>
      <w:r w:rsidRPr="005548D9">
        <w:rPr>
          <w:rFonts w:ascii="Palatino Linotype" w:hAnsi="Palatino Linotype"/>
          <w:i/>
        </w:rPr>
        <w:t>la presente resolución.</w:t>
      </w:r>
    </w:p>
    <w:p w:rsidR="00E11EEA" w:rsidRPr="005548D9" w:rsidRDefault="00E11EEA" w:rsidP="005548D9">
      <w:pPr>
        <w:spacing w:line="276" w:lineRule="auto"/>
        <w:ind w:left="720" w:hanging="720"/>
        <w:jc w:val="both"/>
        <w:rPr>
          <w:rFonts w:ascii="Palatino Linotype" w:hAnsi="Palatino Linotype"/>
          <w:i/>
        </w:rPr>
      </w:pPr>
    </w:p>
    <w:p w:rsidR="00E11EEA" w:rsidRPr="005548D9" w:rsidRDefault="00E11EEA" w:rsidP="005548D9">
      <w:pPr>
        <w:spacing w:line="276" w:lineRule="auto"/>
        <w:ind w:left="720" w:hanging="720"/>
        <w:jc w:val="both"/>
        <w:rPr>
          <w:rFonts w:ascii="Palatino Linotype" w:eastAsia="MS Mincho" w:hAnsi="Palatino Linotype"/>
          <w:i/>
          <w:lang w:val="es-ES"/>
        </w:rPr>
      </w:pPr>
      <w:r w:rsidRPr="005548D9">
        <w:rPr>
          <w:rFonts w:ascii="Palatino Linotype" w:eastAsia="MS Mincho" w:hAnsi="Palatino Linotype"/>
          <w:b/>
          <w:i/>
          <w:lang w:val="es-MX"/>
        </w:rPr>
        <w:tab/>
        <w:t>QUINTO.</w:t>
      </w:r>
      <w:r w:rsidRPr="005548D9">
        <w:rPr>
          <w:rFonts w:ascii="Palatino Linotype" w:eastAsia="MS Mincho" w:hAnsi="Palatino Linotype"/>
          <w:i/>
          <w:lang w:val="es-MX"/>
        </w:rPr>
        <w:t xml:space="preserve"> </w:t>
      </w:r>
      <w:r w:rsidRPr="005548D9">
        <w:rPr>
          <w:rFonts w:ascii="Palatino Linotype" w:eastAsia="MS Mincho" w:hAnsi="Palatino Linotype"/>
          <w:i/>
          <w:lang w:val="es-ES"/>
        </w:rPr>
        <w:t xml:space="preserve">Se hace del conocimiento de la </w:t>
      </w:r>
      <w:r w:rsidRPr="005548D9">
        <w:rPr>
          <w:rFonts w:ascii="Palatino Linotype" w:eastAsia="MS Mincho" w:hAnsi="Palatino Linotype"/>
          <w:b/>
          <w:i/>
          <w:lang w:val="es-ES"/>
        </w:rPr>
        <w:t>RECURRENTE</w:t>
      </w:r>
      <w:r w:rsidRPr="005548D9">
        <w:rPr>
          <w:rFonts w:ascii="Palatino Linotype" w:hAnsi="Palatino Linotype"/>
          <w:b/>
          <w:i/>
          <w:szCs w:val="22"/>
        </w:rPr>
        <w:t xml:space="preserve"> </w:t>
      </w:r>
      <w:r w:rsidRPr="005548D9">
        <w:rPr>
          <w:rFonts w:ascii="Palatino Linotype" w:eastAsia="MS Mincho" w:hAnsi="Palatino Linotype"/>
          <w:i/>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548D9">
        <w:rPr>
          <w:rFonts w:ascii="Palatino Linotype" w:eastAsia="MS Mincho" w:hAnsi="Palatino Linotype"/>
          <w:bCs/>
          <w:i/>
          <w:lang w:val="es-ES"/>
        </w:rPr>
        <w:t>vía juicio de amparo</w:t>
      </w:r>
      <w:r w:rsidRPr="005548D9">
        <w:rPr>
          <w:rFonts w:ascii="Palatino Linotype" w:eastAsia="MS Mincho" w:hAnsi="Palatino Linotype"/>
          <w:i/>
          <w:lang w:val="es-ES"/>
        </w:rPr>
        <w:t> en los términos de las leyes aplicables.</w:t>
      </w:r>
    </w:p>
    <w:p w:rsidR="00953400" w:rsidRPr="005548D9" w:rsidRDefault="00953400" w:rsidP="005548D9">
      <w:pPr>
        <w:spacing w:line="276" w:lineRule="auto"/>
        <w:ind w:left="720"/>
        <w:jc w:val="both"/>
        <w:rPr>
          <w:rFonts w:ascii="Palatino Linotype" w:eastAsia="MS Mincho" w:hAnsi="Palatino Linotype"/>
          <w:i/>
          <w:sz w:val="22"/>
          <w:szCs w:val="22"/>
          <w:lang w:val="es-ES"/>
        </w:rPr>
      </w:pPr>
    </w:p>
    <w:p w:rsidR="00953400" w:rsidRPr="005548D9" w:rsidRDefault="00E12F6B" w:rsidP="005548D9">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5548D9">
        <w:rPr>
          <w:rFonts w:ascii="Palatino Linotype" w:hAnsi="Palatino Linotype"/>
          <w:lang w:val="es-ES_tradnl"/>
        </w:rPr>
        <w:t xml:space="preserve">Posteriormente, la particular en fecha </w:t>
      </w:r>
      <w:r w:rsidR="00953400" w:rsidRPr="005548D9">
        <w:rPr>
          <w:rFonts w:ascii="Palatino Linotype" w:hAnsi="Palatino Linotype"/>
          <w:lang w:val="es-ES_tradnl"/>
        </w:rPr>
        <w:t xml:space="preserve">diecinueve (19) </w:t>
      </w:r>
      <w:r w:rsidRPr="005548D9">
        <w:rPr>
          <w:rFonts w:ascii="Palatino Linotype" w:hAnsi="Palatino Linotype"/>
          <w:lang w:val="es-ES_tradnl"/>
        </w:rPr>
        <w:t xml:space="preserve">de octubre de dos mil veinte, presentó el recurso de inconformidad ante el Instituto Nacional de </w:t>
      </w:r>
      <w:r w:rsidRPr="005548D9">
        <w:rPr>
          <w:rFonts w:ascii="Palatino Linotype" w:hAnsi="Palatino Linotype"/>
          <w:lang w:val="es-ES_tradnl"/>
        </w:rPr>
        <w:lastRenderedPageBreak/>
        <w:t>Transparencia, Acceso a la Información Pública y Protección de Datos Personales (INAI).</w:t>
      </w:r>
    </w:p>
    <w:p w:rsidR="00953400" w:rsidRPr="005548D9" w:rsidRDefault="00953400" w:rsidP="005548D9">
      <w:pPr>
        <w:pStyle w:val="Prrafodelista"/>
        <w:tabs>
          <w:tab w:val="left" w:pos="0"/>
        </w:tabs>
        <w:spacing w:line="360" w:lineRule="auto"/>
        <w:ind w:left="0" w:right="49"/>
        <w:jc w:val="both"/>
        <w:rPr>
          <w:rFonts w:ascii="Palatino Linotype" w:hAnsi="Palatino Linotype"/>
          <w:b/>
          <w:u w:val="single"/>
          <w:lang w:val="es-ES_tradnl"/>
        </w:rPr>
      </w:pPr>
    </w:p>
    <w:p w:rsidR="00B60327" w:rsidRPr="005548D9" w:rsidRDefault="00B60327" w:rsidP="005548D9">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5548D9">
        <w:rPr>
          <w:rFonts w:ascii="Palatino Linotype" w:hAnsi="Palatino Linotype"/>
          <w:lang w:val="es-ES_tradnl"/>
        </w:rPr>
        <w:t xml:space="preserve">El órgano garante federal, </w:t>
      </w:r>
      <w:r w:rsidR="00E12F6B" w:rsidRPr="005548D9">
        <w:rPr>
          <w:rFonts w:ascii="Palatino Linotype" w:hAnsi="Palatino Linotype"/>
          <w:lang w:val="es-ES_tradnl"/>
        </w:rPr>
        <w:t xml:space="preserve">por medio </w:t>
      </w:r>
      <w:r w:rsidR="00953400" w:rsidRPr="005548D9">
        <w:rPr>
          <w:rFonts w:ascii="Palatino Linotype" w:hAnsi="Palatino Linotype"/>
          <w:color w:val="000000" w:themeColor="text1"/>
        </w:rPr>
        <w:t xml:space="preserve">de la Secretaria de Acuerdos y Ponencia de Protección de Datos adscrita a la Ponencia de la Comisionada Blanca Lilia Ibarra Cadena, mediante proveído de fecha </w:t>
      </w:r>
      <w:proofErr w:type="spellStart"/>
      <w:r w:rsidR="00E11EEA" w:rsidRPr="005548D9">
        <w:rPr>
          <w:rFonts w:ascii="Palatino Linotype" w:hAnsi="Palatino Linotype"/>
          <w:color w:val="000000" w:themeColor="text1"/>
        </w:rPr>
        <w:t>treimta</w:t>
      </w:r>
      <w:proofErr w:type="spellEnd"/>
      <w:r w:rsidR="00E11EEA" w:rsidRPr="005548D9">
        <w:rPr>
          <w:rFonts w:ascii="Palatino Linotype" w:hAnsi="Palatino Linotype"/>
          <w:color w:val="000000" w:themeColor="text1"/>
        </w:rPr>
        <w:t xml:space="preserve"> </w:t>
      </w:r>
      <w:r w:rsidR="00953400" w:rsidRPr="005548D9">
        <w:rPr>
          <w:rFonts w:ascii="Palatino Linotype" w:hAnsi="Palatino Linotype"/>
          <w:color w:val="000000" w:themeColor="text1"/>
        </w:rPr>
        <w:t xml:space="preserve">de octubre del año que transcurre, acordó la admisión del recurso de inconformidad número </w:t>
      </w:r>
      <w:r w:rsidR="00953400" w:rsidRPr="005548D9">
        <w:rPr>
          <w:rFonts w:ascii="Palatino Linotype" w:hAnsi="Palatino Linotype"/>
          <w:b/>
          <w:color w:val="000000" w:themeColor="text1"/>
        </w:rPr>
        <w:t>RIA 1</w:t>
      </w:r>
      <w:r w:rsidR="00E11EEA" w:rsidRPr="005548D9">
        <w:rPr>
          <w:rFonts w:ascii="Palatino Linotype" w:hAnsi="Palatino Linotype"/>
          <w:b/>
          <w:color w:val="000000" w:themeColor="text1"/>
        </w:rPr>
        <w:t>32</w:t>
      </w:r>
      <w:r w:rsidR="00953400" w:rsidRPr="005548D9">
        <w:rPr>
          <w:rFonts w:ascii="Palatino Linotype" w:hAnsi="Palatino Linotype"/>
          <w:b/>
          <w:color w:val="000000" w:themeColor="text1"/>
        </w:rPr>
        <w:t>/20</w:t>
      </w:r>
      <w:r w:rsidR="00953400" w:rsidRPr="005548D9">
        <w:rPr>
          <w:rFonts w:ascii="Palatino Linotype" w:hAnsi="Palatino Linotype"/>
          <w:color w:val="000000" w:themeColor="text1"/>
        </w:rPr>
        <w:t xml:space="preserve"> y ordenó la notificación del mismo, con los puntos acordados </w:t>
      </w:r>
      <w:r w:rsidRPr="005548D9">
        <w:rPr>
          <w:rFonts w:ascii="Palatino Linotype" w:hAnsi="Palatino Linotype"/>
          <w:lang w:val="es-ES_tradnl"/>
        </w:rPr>
        <w:t>y dio vista a</w:t>
      </w:r>
      <w:r w:rsidR="00E12F6B" w:rsidRPr="005548D9">
        <w:rPr>
          <w:rFonts w:ascii="Palatino Linotype" w:hAnsi="Palatino Linotype"/>
          <w:lang w:val="es-ES_tradnl"/>
        </w:rPr>
        <w:t xml:space="preserve"> este Instituto </w:t>
      </w:r>
      <w:r w:rsidRPr="005548D9">
        <w:rPr>
          <w:rFonts w:ascii="Palatino Linotype" w:hAnsi="Palatino Linotype"/>
          <w:lang w:val="es-ES_tradnl"/>
        </w:rPr>
        <w:t xml:space="preserve">a efecto de que dentro del plazo de diez días hábiles, contados a partir del día hábil siguiente a la fecha de su notificación alegara lo que a su derecho convenga. </w:t>
      </w:r>
    </w:p>
    <w:p w:rsidR="00400279" w:rsidRPr="005548D9" w:rsidRDefault="00400279" w:rsidP="005548D9">
      <w:pPr>
        <w:pStyle w:val="Prrafodelista"/>
        <w:tabs>
          <w:tab w:val="left" w:pos="0"/>
        </w:tabs>
        <w:spacing w:line="360" w:lineRule="auto"/>
        <w:ind w:left="502" w:right="49"/>
        <w:jc w:val="both"/>
        <w:rPr>
          <w:rFonts w:ascii="Palatino Linotype" w:hAnsi="Palatino Linotype"/>
          <w:lang w:val="es-ES_tradnl"/>
        </w:rPr>
      </w:pPr>
    </w:p>
    <w:p w:rsidR="00490EB5" w:rsidRPr="005548D9" w:rsidRDefault="00400279" w:rsidP="005548D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548D9">
        <w:rPr>
          <w:rFonts w:ascii="Palatino Linotype" w:hAnsi="Palatino Linotype"/>
          <w:lang w:val="es-ES_tradnl"/>
        </w:rPr>
        <w:t xml:space="preserve">El </w:t>
      </w:r>
      <w:r w:rsidR="00E11EEA" w:rsidRPr="005548D9">
        <w:rPr>
          <w:rFonts w:ascii="Palatino Linotype" w:hAnsi="Palatino Linotype"/>
          <w:lang w:val="es-ES_tradnl"/>
        </w:rPr>
        <w:t>diecisiete</w:t>
      </w:r>
      <w:r w:rsidR="00E12F6B" w:rsidRPr="005548D9">
        <w:rPr>
          <w:rFonts w:ascii="Palatino Linotype" w:hAnsi="Palatino Linotype"/>
          <w:lang w:val="es-ES_tradnl"/>
        </w:rPr>
        <w:t xml:space="preserve"> (1</w:t>
      </w:r>
      <w:r w:rsidR="00E11EEA" w:rsidRPr="005548D9">
        <w:rPr>
          <w:rFonts w:ascii="Palatino Linotype" w:hAnsi="Palatino Linotype"/>
          <w:lang w:val="es-ES_tradnl"/>
        </w:rPr>
        <w:t>7</w:t>
      </w:r>
      <w:r w:rsidR="00E12F6B" w:rsidRPr="005548D9">
        <w:rPr>
          <w:rFonts w:ascii="Palatino Linotype" w:hAnsi="Palatino Linotype"/>
          <w:lang w:val="es-ES_tradnl"/>
        </w:rPr>
        <w:t>) de noviembre de dos mil veinte</w:t>
      </w:r>
      <w:r w:rsidRPr="005548D9">
        <w:rPr>
          <w:rFonts w:ascii="Palatino Linotype" w:hAnsi="Palatino Linotype"/>
          <w:lang w:val="es-ES_tradnl"/>
        </w:rPr>
        <w:t>, se tuvo por rendido el informe justificado</w:t>
      </w:r>
      <w:r w:rsidR="00490EB5" w:rsidRPr="005548D9">
        <w:rPr>
          <w:rFonts w:ascii="Palatino Linotype" w:hAnsi="Palatino Linotype"/>
          <w:lang w:val="es-ES_tradnl"/>
        </w:rPr>
        <w:t>.</w:t>
      </w:r>
    </w:p>
    <w:p w:rsidR="001A5313" w:rsidRPr="005548D9" w:rsidRDefault="001A5313" w:rsidP="005548D9">
      <w:pPr>
        <w:pStyle w:val="Prrafodelista"/>
        <w:spacing w:line="360" w:lineRule="auto"/>
        <w:jc w:val="both"/>
        <w:rPr>
          <w:rFonts w:ascii="Palatino Linotype" w:hAnsi="Palatino Linotype"/>
          <w:lang w:val="es-ES_tradnl"/>
        </w:rPr>
      </w:pPr>
    </w:p>
    <w:p w:rsidR="00E12F6B" w:rsidRPr="005548D9" w:rsidRDefault="001A5313" w:rsidP="005548D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548D9">
        <w:rPr>
          <w:rFonts w:ascii="Palatino Linotype" w:hAnsi="Palatino Linotype"/>
          <w:lang w:val="es-ES_tradnl"/>
        </w:rPr>
        <w:t xml:space="preserve">El </w:t>
      </w:r>
      <w:r w:rsidR="00E11EEA" w:rsidRPr="005548D9">
        <w:rPr>
          <w:rFonts w:ascii="Palatino Linotype" w:hAnsi="Palatino Linotype"/>
          <w:lang w:val="es-ES_tradnl"/>
        </w:rPr>
        <w:t>once (11) de enero de dos mil veintiuno</w:t>
      </w:r>
      <w:r w:rsidRPr="005548D9">
        <w:rPr>
          <w:rFonts w:ascii="Palatino Linotype" w:hAnsi="Palatino Linotype"/>
          <w:lang w:val="es-ES_tradnl"/>
        </w:rPr>
        <w:t>, la Secretaria de Acuerdos y Ponencia de Acceso a la Información, al no existir diligencias pendientes por desahogar acordó el cierre de instrucción, pasando el expediente a resolución.</w:t>
      </w:r>
    </w:p>
    <w:p w:rsidR="00490EB5" w:rsidRPr="005548D9" w:rsidRDefault="00490EB5" w:rsidP="005548D9">
      <w:pPr>
        <w:pStyle w:val="Prrafodelista"/>
        <w:spacing w:line="360" w:lineRule="auto"/>
        <w:jc w:val="both"/>
        <w:rPr>
          <w:rFonts w:ascii="Palatino Linotype" w:hAnsi="Palatino Linotype"/>
          <w:lang w:val="es-ES_tradnl"/>
        </w:rPr>
      </w:pPr>
    </w:p>
    <w:p w:rsidR="00F5297C" w:rsidRPr="005548D9" w:rsidRDefault="00490EB5" w:rsidP="005548D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548D9">
        <w:rPr>
          <w:rFonts w:ascii="Palatino Linotype" w:hAnsi="Palatino Linotype"/>
          <w:lang w:val="es-ES_tradnl"/>
        </w:rPr>
        <w:t xml:space="preserve">En sesión </w:t>
      </w:r>
      <w:r w:rsidR="001A5313" w:rsidRPr="005548D9">
        <w:rPr>
          <w:rFonts w:ascii="Palatino Linotype" w:hAnsi="Palatino Linotype"/>
          <w:lang w:val="es-ES_tradnl"/>
        </w:rPr>
        <w:t xml:space="preserve">ordinaria </w:t>
      </w:r>
      <w:r w:rsidRPr="005548D9">
        <w:rPr>
          <w:rFonts w:ascii="Palatino Linotype" w:hAnsi="Palatino Linotype"/>
          <w:lang w:val="es-ES_tradnl"/>
        </w:rPr>
        <w:t xml:space="preserve">celebrada el día </w:t>
      </w:r>
      <w:r w:rsidR="00E11EEA" w:rsidRPr="005548D9">
        <w:rPr>
          <w:rFonts w:ascii="Palatino Linotype" w:hAnsi="Palatino Linotype"/>
          <w:lang w:val="es-ES_tradnl"/>
        </w:rPr>
        <w:t xml:space="preserve">trece (13) de enero de </w:t>
      </w:r>
      <w:r w:rsidR="001A5313" w:rsidRPr="005548D9">
        <w:rPr>
          <w:rFonts w:ascii="Palatino Linotype" w:hAnsi="Palatino Linotype"/>
          <w:lang w:val="es-ES_tradnl"/>
        </w:rPr>
        <w:t>dos mil veint</w:t>
      </w:r>
      <w:r w:rsidR="00E11EEA" w:rsidRPr="005548D9">
        <w:rPr>
          <w:rFonts w:ascii="Palatino Linotype" w:hAnsi="Palatino Linotype"/>
          <w:lang w:val="es-ES_tradnl"/>
        </w:rPr>
        <w:t>iuno</w:t>
      </w:r>
      <w:r w:rsidR="001A5313" w:rsidRPr="005548D9">
        <w:rPr>
          <w:rFonts w:ascii="Palatino Linotype" w:hAnsi="Palatino Linotype"/>
          <w:lang w:val="es-ES_tradnl"/>
        </w:rPr>
        <w:t>, el Pleno del INAI,</w:t>
      </w:r>
      <w:r w:rsidRPr="005548D9">
        <w:rPr>
          <w:rFonts w:ascii="Palatino Linotype" w:hAnsi="Palatino Linotype"/>
          <w:lang w:val="es-ES_tradnl"/>
        </w:rPr>
        <w:t xml:space="preserve"> aprobó la resolución</w:t>
      </w:r>
      <w:r w:rsidR="001A5313" w:rsidRPr="005548D9">
        <w:rPr>
          <w:rFonts w:ascii="Palatino Linotype" w:hAnsi="Palatino Linotype"/>
          <w:lang w:val="es-ES_tradnl"/>
        </w:rPr>
        <w:t xml:space="preserve"> del recurso de revisión RIA 1</w:t>
      </w:r>
      <w:r w:rsidR="00E11EEA" w:rsidRPr="005548D9">
        <w:rPr>
          <w:rFonts w:ascii="Palatino Linotype" w:hAnsi="Palatino Linotype"/>
          <w:lang w:val="es-ES_tradnl"/>
        </w:rPr>
        <w:t>32</w:t>
      </w:r>
      <w:r w:rsidR="001A5313" w:rsidRPr="005548D9">
        <w:rPr>
          <w:rFonts w:ascii="Palatino Linotype" w:hAnsi="Palatino Linotype"/>
          <w:lang w:val="es-ES_tradnl"/>
        </w:rPr>
        <w:t>/2020</w:t>
      </w:r>
      <w:r w:rsidRPr="005548D9">
        <w:rPr>
          <w:rFonts w:ascii="Palatino Linotype" w:hAnsi="Palatino Linotype"/>
          <w:lang w:val="es-ES_tradnl"/>
        </w:rPr>
        <w:t>, posteriormente en fecha</w:t>
      </w:r>
      <w:r w:rsidR="00953400" w:rsidRPr="005548D9">
        <w:rPr>
          <w:rFonts w:ascii="Palatino Linotype" w:hAnsi="Palatino Linotype"/>
          <w:lang w:val="es-ES_tradnl"/>
        </w:rPr>
        <w:t xml:space="preserve"> </w:t>
      </w:r>
      <w:r w:rsidR="004B68FE" w:rsidRPr="005548D9">
        <w:rPr>
          <w:rFonts w:ascii="Palatino Linotype" w:hAnsi="Palatino Linotype"/>
          <w:lang w:val="es-ES_tradnl"/>
        </w:rPr>
        <w:t xml:space="preserve">dos (02) de febrero </w:t>
      </w:r>
      <w:r w:rsidR="00953400" w:rsidRPr="005548D9">
        <w:rPr>
          <w:rFonts w:ascii="Palatino Linotype" w:hAnsi="Palatino Linotype"/>
          <w:lang w:val="es-ES_tradnl"/>
        </w:rPr>
        <w:t xml:space="preserve">de </w:t>
      </w:r>
      <w:r w:rsidR="001A5313" w:rsidRPr="005548D9">
        <w:rPr>
          <w:rFonts w:ascii="Palatino Linotype" w:hAnsi="Palatino Linotype"/>
          <w:lang w:val="es-ES_tradnl"/>
        </w:rPr>
        <w:t>dos mil veintiuno</w:t>
      </w:r>
      <w:r w:rsidRPr="005548D9">
        <w:rPr>
          <w:rFonts w:ascii="Palatino Linotype" w:hAnsi="Palatino Linotype"/>
          <w:lang w:val="es-ES_tradnl"/>
        </w:rPr>
        <w:t xml:space="preserve">, fue notificada a este Órgano Garante. </w:t>
      </w:r>
    </w:p>
    <w:p w:rsidR="00333841" w:rsidRPr="005548D9" w:rsidRDefault="00333841" w:rsidP="005548D9">
      <w:pPr>
        <w:pStyle w:val="Ttulo1"/>
        <w:spacing w:line="360" w:lineRule="auto"/>
        <w:jc w:val="center"/>
        <w:rPr>
          <w:rFonts w:ascii="Palatino Linotype" w:hAnsi="Palatino Linotype"/>
          <w:b/>
          <w:color w:val="auto"/>
          <w:sz w:val="24"/>
          <w:szCs w:val="24"/>
          <w:lang w:val="es-ES_tradnl"/>
        </w:rPr>
      </w:pPr>
      <w:bookmarkStart w:id="8" w:name="_Toc17302576"/>
      <w:r w:rsidRPr="005548D9">
        <w:rPr>
          <w:rFonts w:ascii="Palatino Linotype" w:hAnsi="Palatino Linotype"/>
          <w:b/>
          <w:color w:val="auto"/>
          <w:sz w:val="24"/>
          <w:szCs w:val="24"/>
          <w:lang w:val="es-ES_tradnl"/>
        </w:rPr>
        <w:lastRenderedPageBreak/>
        <w:t>CONSIDERANDO</w:t>
      </w:r>
      <w:bookmarkEnd w:id="8"/>
    </w:p>
    <w:p w:rsidR="00333841" w:rsidRPr="005548D9" w:rsidRDefault="00333841" w:rsidP="005548D9">
      <w:pPr>
        <w:spacing w:line="360" w:lineRule="auto"/>
        <w:jc w:val="both"/>
        <w:rPr>
          <w:rFonts w:ascii="Palatino Linotype" w:hAnsi="Palatino Linotype"/>
          <w:lang w:val="es-ES_tradnl" w:eastAsia="en-US"/>
        </w:rPr>
      </w:pPr>
    </w:p>
    <w:p w:rsidR="00333841" w:rsidRPr="005548D9" w:rsidRDefault="00333841" w:rsidP="005548D9">
      <w:pPr>
        <w:pStyle w:val="Ttulo2"/>
        <w:spacing w:line="360" w:lineRule="auto"/>
        <w:jc w:val="both"/>
        <w:rPr>
          <w:rFonts w:ascii="Palatino Linotype" w:hAnsi="Palatino Linotype"/>
          <w:b/>
          <w:color w:val="auto"/>
          <w:sz w:val="24"/>
          <w:szCs w:val="24"/>
          <w:lang w:val="es-ES_tradnl"/>
        </w:rPr>
      </w:pPr>
      <w:bookmarkStart w:id="9" w:name="_Toc17302577"/>
      <w:r w:rsidRPr="005548D9">
        <w:rPr>
          <w:rFonts w:ascii="Palatino Linotype" w:hAnsi="Palatino Linotype"/>
          <w:b/>
          <w:color w:val="auto"/>
          <w:sz w:val="24"/>
          <w:szCs w:val="24"/>
          <w:lang w:val="es-ES_tradnl"/>
        </w:rPr>
        <w:t xml:space="preserve">PRIMERO. </w:t>
      </w:r>
      <w:r w:rsidR="00400279" w:rsidRPr="005548D9">
        <w:rPr>
          <w:rFonts w:ascii="Palatino Linotype" w:hAnsi="Palatino Linotype"/>
          <w:b/>
          <w:color w:val="auto"/>
          <w:sz w:val="24"/>
          <w:szCs w:val="24"/>
          <w:lang w:val="es-ES_tradnl"/>
        </w:rPr>
        <w:t>A</w:t>
      </w:r>
      <w:r w:rsidR="0030712E" w:rsidRPr="005548D9">
        <w:rPr>
          <w:rFonts w:ascii="Palatino Linotype" w:hAnsi="Palatino Linotype"/>
          <w:b/>
          <w:color w:val="auto"/>
          <w:sz w:val="24"/>
          <w:szCs w:val="24"/>
          <w:lang w:val="es-ES_tradnl"/>
        </w:rPr>
        <w:t>tribuciones del</w:t>
      </w:r>
      <w:r w:rsidR="00400279" w:rsidRPr="005548D9">
        <w:rPr>
          <w:rFonts w:ascii="Palatino Linotype" w:hAnsi="Palatino Linotype"/>
          <w:b/>
          <w:color w:val="auto"/>
          <w:sz w:val="24"/>
          <w:szCs w:val="24"/>
          <w:lang w:val="es-ES_tradnl"/>
        </w:rPr>
        <w:t xml:space="preserve"> INAI</w:t>
      </w:r>
      <w:bookmarkEnd w:id="9"/>
    </w:p>
    <w:p w:rsidR="001E4363" w:rsidRPr="005548D9" w:rsidRDefault="001E4363" w:rsidP="005548D9">
      <w:pPr>
        <w:spacing w:line="360" w:lineRule="auto"/>
        <w:jc w:val="both"/>
        <w:rPr>
          <w:rFonts w:ascii="Palatino Linotype" w:hAnsi="Palatino Linotype"/>
          <w:lang w:val="es-ES_tradnl" w:eastAsia="en-US"/>
        </w:rPr>
      </w:pPr>
    </w:p>
    <w:p w:rsidR="008E1E4F" w:rsidRPr="005548D9" w:rsidRDefault="00333841" w:rsidP="005548D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548D9">
        <w:rPr>
          <w:rFonts w:ascii="Palatino Linotype" w:eastAsia="Calibri" w:hAnsi="Palatino Linotype"/>
          <w:lang w:val="es-ES_tradnl"/>
        </w:rPr>
        <w:t>E</w:t>
      </w:r>
      <w:r w:rsidR="00C10C55" w:rsidRPr="005548D9">
        <w:rPr>
          <w:rFonts w:ascii="Palatino Linotype" w:eastAsia="Calibri" w:hAnsi="Palatino Linotype"/>
          <w:lang w:val="es-ES_tradnl"/>
        </w:rPr>
        <w:t>l</w:t>
      </w:r>
      <w:r w:rsidR="00C10C55" w:rsidRPr="005548D9">
        <w:rPr>
          <w:rFonts w:ascii="Palatino Linotype" w:hAnsi="Palatino Linotype"/>
          <w:lang w:val="es-ES_tradnl"/>
        </w:rPr>
        <w:t xml:space="preserve"> Instituto Nacional de Transparencia, Acceso a la Información y Protección de Datos Personales es competente para conocer del asunto, de conformidad con lo ordenado por los artículo 6o, Apartado A, fracción VIII, de la Constitución Política de los Estados Unidos Mexicanos; el Transitorio Sexto del Decreto por el que se reforman y adicionan diversas disposiciones de la Constitución Política de los Estados Unidos Mexicanos, en materia de transparencia, publicado en el Diario Oficial de la Federación el siete de febrero de dos mil catorce; el artículo 3o., fracción XIII, Capítulo II, 159; 160; 161; 162; 163; 165; 170 y los Transitorios Primero, Quinto y Sexto de la Ley General de Transparencia y Acceso a la Información Pública; Transitorios Primero y Quinto de la Ley Federal de Transparencia y Acceso a la Información Pública, publicada en el Diario Oficial de la Federación el nueve de mayo de dos mil dieciséis; así como de los artículos 12, fracciones I, V y XXXV, 18, fracciones V, XIV y XVI del Estatuto Orgánico del Instituto Nacional de Transparencia, Acceso a la Información y Protección de Datos Personales, publicado en el Diario Oficial de la Federación el diecisiete de enero de dos mil diecisiete.</w:t>
      </w:r>
    </w:p>
    <w:p w:rsidR="008E1E4F" w:rsidRPr="005548D9" w:rsidRDefault="008E1E4F" w:rsidP="005548D9">
      <w:pPr>
        <w:pStyle w:val="Prrafodelista"/>
        <w:tabs>
          <w:tab w:val="left" w:pos="0"/>
        </w:tabs>
        <w:spacing w:line="360" w:lineRule="auto"/>
        <w:ind w:left="0" w:right="49"/>
        <w:jc w:val="both"/>
        <w:rPr>
          <w:rFonts w:ascii="Palatino Linotype" w:hAnsi="Palatino Linotype"/>
          <w:lang w:val="es-ES_tradnl"/>
        </w:rPr>
      </w:pPr>
    </w:p>
    <w:p w:rsidR="008E1E4F" w:rsidRPr="005548D9" w:rsidRDefault="008E1E4F" w:rsidP="005548D9">
      <w:pPr>
        <w:pStyle w:val="Ttulo2"/>
        <w:spacing w:line="360" w:lineRule="auto"/>
        <w:jc w:val="both"/>
        <w:rPr>
          <w:rFonts w:ascii="Palatino Linotype" w:hAnsi="Palatino Linotype"/>
          <w:b/>
          <w:color w:val="auto"/>
          <w:sz w:val="24"/>
          <w:szCs w:val="24"/>
          <w:lang w:val="es-ES_tradnl"/>
        </w:rPr>
      </w:pPr>
      <w:bookmarkStart w:id="10" w:name="_Toc17302578"/>
      <w:r w:rsidRPr="005548D9">
        <w:rPr>
          <w:rFonts w:ascii="Palatino Linotype" w:hAnsi="Palatino Linotype"/>
          <w:b/>
          <w:color w:val="auto"/>
          <w:sz w:val="24"/>
          <w:szCs w:val="24"/>
          <w:lang w:val="es-ES_tradnl"/>
        </w:rPr>
        <w:t>SEGUNDO. Resolución y efectos</w:t>
      </w:r>
      <w:bookmarkEnd w:id="10"/>
    </w:p>
    <w:p w:rsidR="008E1E4F" w:rsidRPr="005548D9" w:rsidRDefault="008E1E4F" w:rsidP="005548D9">
      <w:pPr>
        <w:pStyle w:val="Prrafodelista"/>
        <w:tabs>
          <w:tab w:val="left" w:pos="0"/>
        </w:tabs>
        <w:spacing w:line="360" w:lineRule="auto"/>
        <w:ind w:left="0" w:right="49"/>
        <w:jc w:val="both"/>
        <w:rPr>
          <w:rFonts w:ascii="Palatino Linotype" w:hAnsi="Palatino Linotype"/>
          <w:i/>
          <w:lang w:val="es-ES_tradnl"/>
        </w:rPr>
      </w:pPr>
    </w:p>
    <w:p w:rsidR="004B68FE" w:rsidRPr="005548D9" w:rsidRDefault="00ED7D43" w:rsidP="005548D9">
      <w:pPr>
        <w:pStyle w:val="Prrafodelista"/>
        <w:numPr>
          <w:ilvl w:val="0"/>
          <w:numId w:val="1"/>
        </w:numPr>
        <w:tabs>
          <w:tab w:val="left" w:pos="0"/>
          <w:tab w:val="left" w:pos="709"/>
        </w:tabs>
        <w:spacing w:line="360" w:lineRule="auto"/>
        <w:ind w:left="0" w:right="49" w:firstLine="0"/>
        <w:jc w:val="both"/>
        <w:rPr>
          <w:rFonts w:ascii="Palatino Linotype" w:hAnsi="Palatino Linotype" w:cs="Arial"/>
          <w:i/>
          <w:lang w:val="es-ES_tradnl"/>
        </w:rPr>
      </w:pPr>
      <w:r w:rsidRPr="005548D9">
        <w:rPr>
          <w:rFonts w:ascii="Palatino Linotype" w:eastAsia="Calibri" w:hAnsi="Palatino Linotype"/>
          <w:lang w:val="es-ES_tradnl"/>
        </w:rPr>
        <w:lastRenderedPageBreak/>
        <w:t>En</w:t>
      </w:r>
      <w:r w:rsidRPr="005548D9">
        <w:rPr>
          <w:rFonts w:ascii="Palatino Linotype" w:hAnsi="Palatino Linotype" w:cs="Arial"/>
          <w:lang w:val="es-ES_tradnl"/>
        </w:rPr>
        <w:t xml:space="preserve"> cumplimiento a lo establecido en el artículo 172 de la Ley General de Transparencia y Acceso a la Información Pública, el presente fallo tiene los efectos siguientes</w:t>
      </w:r>
      <w:r w:rsidR="00AA0EFA" w:rsidRPr="005548D9">
        <w:rPr>
          <w:rFonts w:ascii="Palatino Linotype" w:hAnsi="Palatino Linotype" w:cs="Arial"/>
          <w:lang w:val="es-ES_tradnl"/>
        </w:rPr>
        <w:t>:</w:t>
      </w:r>
      <w:r w:rsidR="004B68FE" w:rsidRPr="005548D9">
        <w:rPr>
          <w:rFonts w:ascii="Palatino Linotype" w:hAnsi="Palatino Linotype"/>
          <w:i/>
          <w:lang w:val="es-ES_tradnl"/>
        </w:rPr>
        <w:t xml:space="preserve"> </w:t>
      </w:r>
    </w:p>
    <w:p w:rsidR="004B68FE" w:rsidRPr="005548D9" w:rsidRDefault="004B68FE" w:rsidP="005548D9">
      <w:pPr>
        <w:pStyle w:val="Prrafodelista"/>
        <w:tabs>
          <w:tab w:val="left" w:pos="0"/>
          <w:tab w:val="left" w:pos="709"/>
        </w:tabs>
        <w:spacing w:line="360" w:lineRule="auto"/>
        <w:ind w:left="630" w:right="49"/>
        <w:jc w:val="both"/>
        <w:rPr>
          <w:rFonts w:ascii="Palatino Linotype" w:hAnsi="Palatino Linotype" w:cs="Arial"/>
          <w:i/>
          <w:lang w:val="es-ES_tradnl"/>
        </w:rPr>
      </w:pPr>
      <w:r w:rsidRPr="005548D9">
        <w:rPr>
          <w:rFonts w:ascii="Palatino Linotype" w:hAnsi="Palatino Linotype"/>
          <w:i/>
          <w:lang w:val="es-ES_tradnl"/>
        </w:rPr>
        <w:t xml:space="preserve">“… </w:t>
      </w:r>
      <w:r w:rsidRPr="005548D9">
        <w:rPr>
          <w:rFonts w:ascii="Palatino Linotype" w:hAnsi="Palatino Linotype"/>
          <w:b/>
          <w:i/>
        </w:rPr>
        <w:t xml:space="preserve">REVOCAR </w:t>
      </w:r>
      <w:r w:rsidRPr="005548D9">
        <w:rPr>
          <w:rFonts w:ascii="Palatino Linotype" w:hAnsi="Palatino Linotype"/>
          <w:i/>
        </w:rPr>
        <w:t>la resolución del recurso de revisión 02448/INFOEM/IP/RR/2020 y acumulados, a efecto de que, en un plazo máximo de quince días, el Órgano Garante Local emita una nueva resolución en la que instruya al Ayuntamiento de Ixtapan de la Sal, a entregar, de todos los procedimientos de licitación realizados en el año 2020 en el sistema municipal DIF, en la Dirección de Administración y en la Dirección de Obras Públicas el expediente único de proceso con toda la documentación de cada una de sus</w:t>
      </w:r>
      <w:r w:rsidRPr="005548D9">
        <w:rPr>
          <w:rFonts w:ascii="Palatino Linotype" w:hAnsi="Palatino Linotype"/>
          <w:i/>
          <w:spacing w:val="-6"/>
        </w:rPr>
        <w:t xml:space="preserve"> </w:t>
      </w:r>
      <w:r w:rsidRPr="005548D9">
        <w:rPr>
          <w:rFonts w:ascii="Palatino Linotype" w:hAnsi="Palatino Linotype"/>
          <w:i/>
        </w:rPr>
        <w:t xml:space="preserve">fases. </w:t>
      </w:r>
    </w:p>
    <w:p w:rsidR="004B68FE" w:rsidRPr="005548D9" w:rsidRDefault="004B68FE" w:rsidP="005548D9">
      <w:pPr>
        <w:pStyle w:val="Prrafodelista"/>
        <w:tabs>
          <w:tab w:val="left" w:pos="0"/>
          <w:tab w:val="left" w:pos="709"/>
        </w:tabs>
        <w:spacing w:line="360" w:lineRule="auto"/>
        <w:ind w:left="630" w:right="49"/>
        <w:jc w:val="both"/>
        <w:rPr>
          <w:rFonts w:ascii="Palatino Linotype" w:hAnsi="Palatino Linotype"/>
          <w:i/>
          <w:lang w:val="es-ES_tradnl"/>
        </w:rPr>
      </w:pPr>
    </w:p>
    <w:p w:rsidR="004B68FE" w:rsidRPr="005548D9" w:rsidRDefault="004B68FE" w:rsidP="005548D9">
      <w:pPr>
        <w:pStyle w:val="Prrafodelista"/>
        <w:tabs>
          <w:tab w:val="left" w:pos="0"/>
          <w:tab w:val="left" w:pos="709"/>
        </w:tabs>
        <w:spacing w:line="360" w:lineRule="auto"/>
        <w:ind w:left="630" w:right="49"/>
        <w:jc w:val="both"/>
        <w:rPr>
          <w:rFonts w:ascii="Palatino Linotype" w:hAnsi="Palatino Linotype" w:cs="Arial"/>
          <w:i/>
          <w:lang w:val="es-ES_tradnl"/>
        </w:rPr>
      </w:pPr>
      <w:r w:rsidRPr="005548D9">
        <w:rPr>
          <w:rFonts w:ascii="Palatino Linotype" w:hAnsi="Palatino Linotype"/>
          <w:i/>
        </w:rPr>
        <w:t>Lo</w:t>
      </w:r>
      <w:r w:rsidRPr="005548D9">
        <w:rPr>
          <w:rFonts w:ascii="Palatino Linotype" w:hAnsi="Palatino Linotype"/>
          <w:i/>
          <w:spacing w:val="-19"/>
        </w:rPr>
        <w:t xml:space="preserve"> </w:t>
      </w:r>
      <w:r w:rsidRPr="005548D9">
        <w:rPr>
          <w:rFonts w:ascii="Palatino Linotype" w:hAnsi="Palatino Linotype"/>
          <w:i/>
        </w:rPr>
        <w:t>anterior</w:t>
      </w:r>
      <w:r w:rsidRPr="005548D9">
        <w:rPr>
          <w:rFonts w:ascii="Palatino Linotype" w:hAnsi="Palatino Linotype"/>
          <w:i/>
          <w:spacing w:val="-18"/>
        </w:rPr>
        <w:t xml:space="preserve"> </w:t>
      </w:r>
      <w:r w:rsidRPr="005548D9">
        <w:rPr>
          <w:rFonts w:ascii="Palatino Linotype" w:hAnsi="Palatino Linotype"/>
          <w:i/>
        </w:rPr>
        <w:t>en</w:t>
      </w:r>
      <w:r w:rsidRPr="005548D9">
        <w:rPr>
          <w:rFonts w:ascii="Palatino Linotype" w:hAnsi="Palatino Linotype"/>
          <w:i/>
          <w:spacing w:val="-18"/>
        </w:rPr>
        <w:t xml:space="preserve"> </w:t>
      </w:r>
      <w:r w:rsidRPr="005548D9">
        <w:rPr>
          <w:rFonts w:ascii="Palatino Linotype" w:hAnsi="Palatino Linotype"/>
          <w:i/>
        </w:rPr>
        <w:t>medios</w:t>
      </w:r>
      <w:r w:rsidRPr="005548D9">
        <w:rPr>
          <w:rFonts w:ascii="Palatino Linotype" w:hAnsi="Palatino Linotype"/>
          <w:i/>
          <w:spacing w:val="-21"/>
        </w:rPr>
        <w:t xml:space="preserve"> </w:t>
      </w:r>
      <w:r w:rsidRPr="005548D9">
        <w:rPr>
          <w:rFonts w:ascii="Palatino Linotype" w:hAnsi="Palatino Linotype"/>
          <w:i/>
        </w:rPr>
        <w:t>electrónicos,</w:t>
      </w:r>
      <w:r w:rsidRPr="005548D9">
        <w:rPr>
          <w:rFonts w:ascii="Palatino Linotype" w:hAnsi="Palatino Linotype"/>
          <w:i/>
          <w:spacing w:val="-18"/>
        </w:rPr>
        <w:t xml:space="preserve"> </w:t>
      </w:r>
      <w:r w:rsidRPr="005548D9">
        <w:rPr>
          <w:rFonts w:ascii="Palatino Linotype" w:hAnsi="Palatino Linotype"/>
          <w:i/>
        </w:rPr>
        <w:t>considerando</w:t>
      </w:r>
      <w:r w:rsidRPr="005548D9">
        <w:rPr>
          <w:rFonts w:ascii="Palatino Linotype" w:hAnsi="Palatino Linotype"/>
          <w:i/>
          <w:spacing w:val="-18"/>
        </w:rPr>
        <w:t xml:space="preserve"> </w:t>
      </w:r>
      <w:r w:rsidRPr="005548D9">
        <w:rPr>
          <w:rFonts w:ascii="Palatino Linotype" w:hAnsi="Palatino Linotype"/>
          <w:i/>
        </w:rPr>
        <w:t>que</w:t>
      </w:r>
      <w:r w:rsidRPr="005548D9">
        <w:rPr>
          <w:rFonts w:ascii="Palatino Linotype" w:hAnsi="Palatino Linotype"/>
          <w:i/>
          <w:spacing w:val="-18"/>
        </w:rPr>
        <w:t xml:space="preserve"> </w:t>
      </w:r>
      <w:r w:rsidRPr="005548D9">
        <w:rPr>
          <w:rFonts w:ascii="Palatino Linotype" w:hAnsi="Palatino Linotype"/>
          <w:i/>
        </w:rPr>
        <w:t>forman</w:t>
      </w:r>
      <w:r w:rsidRPr="005548D9">
        <w:rPr>
          <w:rFonts w:ascii="Palatino Linotype" w:hAnsi="Palatino Linotype"/>
          <w:i/>
          <w:spacing w:val="-18"/>
        </w:rPr>
        <w:t xml:space="preserve"> </w:t>
      </w:r>
      <w:r w:rsidRPr="005548D9">
        <w:rPr>
          <w:rFonts w:ascii="Palatino Linotype" w:hAnsi="Palatino Linotype"/>
          <w:i/>
        </w:rPr>
        <w:t>parte</w:t>
      </w:r>
      <w:r w:rsidRPr="005548D9">
        <w:rPr>
          <w:rFonts w:ascii="Palatino Linotype" w:hAnsi="Palatino Linotype"/>
          <w:i/>
          <w:spacing w:val="-21"/>
        </w:rPr>
        <w:t xml:space="preserve"> </w:t>
      </w:r>
      <w:r w:rsidRPr="005548D9">
        <w:rPr>
          <w:rFonts w:ascii="Palatino Linotype" w:hAnsi="Palatino Linotype"/>
          <w:i/>
        </w:rPr>
        <w:t>de</w:t>
      </w:r>
      <w:r w:rsidRPr="005548D9">
        <w:rPr>
          <w:rFonts w:ascii="Palatino Linotype" w:hAnsi="Palatino Linotype"/>
          <w:i/>
          <w:spacing w:val="-18"/>
        </w:rPr>
        <w:t xml:space="preserve"> </w:t>
      </w:r>
      <w:r w:rsidRPr="005548D9">
        <w:rPr>
          <w:rFonts w:ascii="Palatino Linotype" w:hAnsi="Palatino Linotype"/>
          <w:i/>
        </w:rPr>
        <w:t>las</w:t>
      </w:r>
      <w:r w:rsidRPr="005548D9">
        <w:rPr>
          <w:rFonts w:ascii="Palatino Linotype" w:hAnsi="Palatino Linotype"/>
          <w:i/>
          <w:spacing w:val="-18"/>
        </w:rPr>
        <w:t xml:space="preserve"> </w:t>
      </w:r>
      <w:r w:rsidRPr="005548D9">
        <w:rPr>
          <w:rFonts w:ascii="Palatino Linotype" w:hAnsi="Palatino Linotype"/>
          <w:i/>
        </w:rPr>
        <w:t>obligaciones de transparencia y deben obrar en formato</w:t>
      </w:r>
      <w:r w:rsidRPr="005548D9">
        <w:rPr>
          <w:rFonts w:ascii="Palatino Linotype" w:hAnsi="Palatino Linotype"/>
          <w:i/>
          <w:spacing w:val="-7"/>
        </w:rPr>
        <w:t xml:space="preserve"> </w:t>
      </w:r>
      <w:r w:rsidRPr="005548D9">
        <w:rPr>
          <w:rFonts w:ascii="Palatino Linotype" w:hAnsi="Palatino Linotype"/>
          <w:i/>
        </w:rPr>
        <w:t>electrónico.</w:t>
      </w:r>
    </w:p>
    <w:p w:rsidR="004B68FE" w:rsidRPr="005548D9" w:rsidRDefault="004B68FE" w:rsidP="005548D9">
      <w:pPr>
        <w:pStyle w:val="Prrafodelista"/>
        <w:tabs>
          <w:tab w:val="left" w:pos="0"/>
          <w:tab w:val="left" w:pos="709"/>
        </w:tabs>
        <w:spacing w:line="360" w:lineRule="auto"/>
        <w:ind w:left="630" w:right="49"/>
        <w:jc w:val="both"/>
        <w:rPr>
          <w:rFonts w:ascii="Palatino Linotype" w:hAnsi="Palatino Linotype"/>
          <w:i/>
        </w:rPr>
      </w:pPr>
    </w:p>
    <w:p w:rsidR="004B68FE" w:rsidRPr="005548D9" w:rsidRDefault="004B68FE" w:rsidP="005548D9">
      <w:pPr>
        <w:pStyle w:val="Prrafodelista"/>
        <w:tabs>
          <w:tab w:val="left" w:pos="0"/>
          <w:tab w:val="left" w:pos="709"/>
        </w:tabs>
        <w:spacing w:line="360" w:lineRule="auto"/>
        <w:ind w:left="630" w:right="49"/>
        <w:jc w:val="both"/>
        <w:rPr>
          <w:rFonts w:ascii="Palatino Linotype" w:hAnsi="Palatino Linotype" w:cs="Arial"/>
          <w:i/>
          <w:lang w:val="es-ES_tradnl"/>
        </w:rPr>
      </w:pPr>
      <w:r w:rsidRPr="005548D9">
        <w:rPr>
          <w:rFonts w:ascii="Palatino Linotype" w:hAnsi="Palatino Linotype"/>
          <w:i/>
        </w:rPr>
        <w:t>Asimismo, atendiendo a las circunstancias que pueda derivar del volumen de la información o las características de ésta, deberá dar el tiempo correspondiente para que se dé cumplimiento a la resolución.”</w:t>
      </w:r>
    </w:p>
    <w:p w:rsidR="00ED7D43" w:rsidRPr="005548D9" w:rsidRDefault="00ED7D43" w:rsidP="005548D9">
      <w:pPr>
        <w:pStyle w:val="Prrafodelista"/>
        <w:tabs>
          <w:tab w:val="left" w:pos="0"/>
        </w:tabs>
        <w:spacing w:line="360" w:lineRule="auto"/>
        <w:ind w:left="0" w:right="49"/>
        <w:jc w:val="both"/>
        <w:rPr>
          <w:rFonts w:ascii="Palatino Linotype" w:hAnsi="Palatino Linotype"/>
        </w:rPr>
      </w:pPr>
    </w:p>
    <w:p w:rsidR="00ED7D43" w:rsidRPr="005548D9" w:rsidRDefault="00ED7D43" w:rsidP="005548D9">
      <w:pPr>
        <w:pStyle w:val="Ttulo1"/>
        <w:spacing w:line="360" w:lineRule="auto"/>
        <w:jc w:val="both"/>
        <w:rPr>
          <w:rFonts w:ascii="Palatino Linotype" w:hAnsi="Palatino Linotype"/>
          <w:b/>
          <w:color w:val="auto"/>
          <w:sz w:val="24"/>
          <w:szCs w:val="24"/>
          <w:lang w:val="es-ES_tradnl"/>
        </w:rPr>
      </w:pPr>
      <w:bookmarkStart w:id="11" w:name="_Toc17302579"/>
      <w:r w:rsidRPr="005548D9">
        <w:rPr>
          <w:rFonts w:ascii="Palatino Linotype" w:hAnsi="Palatino Linotype"/>
          <w:b/>
          <w:color w:val="auto"/>
          <w:sz w:val="24"/>
          <w:szCs w:val="24"/>
          <w:lang w:val="es-ES_tradnl"/>
        </w:rPr>
        <w:t>TERCERO. Consideraciones de especial pronunciamiento</w:t>
      </w:r>
      <w:bookmarkEnd w:id="11"/>
    </w:p>
    <w:p w:rsidR="00E4540D" w:rsidRPr="005548D9" w:rsidRDefault="00E4540D" w:rsidP="005548D9">
      <w:pPr>
        <w:rPr>
          <w:lang w:val="es-ES_tradnl" w:eastAsia="en-US"/>
        </w:rPr>
      </w:pPr>
    </w:p>
    <w:p w:rsidR="007B50D3" w:rsidRPr="005548D9" w:rsidRDefault="007B50D3" w:rsidP="005548D9">
      <w:pPr>
        <w:pStyle w:val="Prrafodelista"/>
        <w:numPr>
          <w:ilvl w:val="1"/>
          <w:numId w:val="1"/>
        </w:numPr>
        <w:spacing w:line="360" w:lineRule="auto"/>
        <w:ind w:left="450" w:right="49" w:hanging="450"/>
        <w:jc w:val="both"/>
        <w:rPr>
          <w:rFonts w:ascii="Palatino Linotype" w:hAnsi="Palatino Linotype"/>
          <w:b/>
          <w:lang w:val="es-ES_tradnl"/>
        </w:rPr>
      </w:pPr>
      <w:r w:rsidRPr="005548D9">
        <w:rPr>
          <w:rFonts w:ascii="Palatino Linotype" w:hAnsi="Palatino Linotype"/>
          <w:b/>
          <w:lang w:val="es-ES_tradnl"/>
        </w:rPr>
        <w:t>Del Principio de Legalidad</w:t>
      </w:r>
    </w:p>
    <w:p w:rsidR="00BC0A9E" w:rsidRPr="005548D9" w:rsidRDefault="00BC0A9E" w:rsidP="005548D9">
      <w:pPr>
        <w:pStyle w:val="Prrafodelista"/>
        <w:rPr>
          <w:rFonts w:ascii="Palatino Linotype" w:hAnsi="Palatino Linotype"/>
          <w:lang w:val="es-ES_tradnl"/>
        </w:rPr>
      </w:pPr>
    </w:p>
    <w:p w:rsidR="00BC0A9E" w:rsidRPr="005548D9" w:rsidRDefault="008A6E0E" w:rsidP="005548D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548D9">
        <w:rPr>
          <w:rFonts w:ascii="Palatino Linotype" w:hAnsi="Palatino Linotype"/>
          <w:lang w:val="es-ES_tradnl"/>
        </w:rPr>
        <w:lastRenderedPageBreak/>
        <w:t>Primeramente,</w:t>
      </w:r>
      <w:r w:rsidR="00BC0A9E" w:rsidRPr="005548D9">
        <w:rPr>
          <w:rFonts w:ascii="Palatino Linotype" w:hAnsi="Palatino Linotype"/>
          <w:lang w:val="es-ES_tradnl"/>
        </w:rPr>
        <w:t xml:space="preserve"> </w:t>
      </w:r>
      <w:r w:rsidR="00797E64" w:rsidRPr="005548D9">
        <w:rPr>
          <w:rFonts w:ascii="Palatino Linotype" w:hAnsi="Palatino Linotype"/>
          <w:lang w:val="es-ES_tradnl"/>
        </w:rPr>
        <w:t xml:space="preserve">el artículo 8 de </w:t>
      </w:r>
      <w:r w:rsidR="00BC0A9E" w:rsidRPr="005548D9">
        <w:rPr>
          <w:rFonts w:ascii="Palatino Linotype" w:hAnsi="Palatino Linotype"/>
          <w:lang w:val="es-ES_tradnl"/>
        </w:rPr>
        <w:t>la Ley General de</w:t>
      </w:r>
      <w:r w:rsidR="00797E64" w:rsidRPr="005548D9">
        <w:rPr>
          <w:rFonts w:ascii="Palatino Linotype" w:hAnsi="Palatino Linotype"/>
          <w:lang w:val="es-ES_tradnl"/>
        </w:rPr>
        <w:t xml:space="preserve"> Transparencia y Acceso a la Información Pública establece los nueve principios rectores de los organismos garantes: certeza, eficacia, imparcialidad, independencia, legalidad, máxima publicidad, objetividad, profesionalismo y transparencia, como sigue:</w:t>
      </w:r>
    </w:p>
    <w:p w:rsidR="00797E64" w:rsidRPr="005548D9" w:rsidRDefault="00797E64" w:rsidP="005548D9">
      <w:pPr>
        <w:pStyle w:val="Prrafodelista"/>
        <w:tabs>
          <w:tab w:val="left" w:pos="0"/>
        </w:tabs>
        <w:spacing w:line="276" w:lineRule="auto"/>
        <w:ind w:left="0" w:right="49"/>
        <w:jc w:val="both"/>
        <w:rPr>
          <w:rFonts w:ascii="Palatino Linotype" w:hAnsi="Palatino Linotype"/>
          <w:i/>
          <w:sz w:val="22"/>
          <w:szCs w:val="22"/>
          <w:lang w:val="es-ES_tradnl"/>
        </w:rPr>
      </w:pPr>
    </w:p>
    <w:p w:rsidR="00797E64" w:rsidRPr="005548D9" w:rsidRDefault="00797E64" w:rsidP="005548D9">
      <w:pPr>
        <w:pStyle w:val="Texto"/>
        <w:spacing w:after="0" w:line="276" w:lineRule="auto"/>
        <w:ind w:left="502" w:firstLine="0"/>
        <w:rPr>
          <w:rFonts w:ascii="Palatino Linotype" w:hAnsi="Palatino Linotype"/>
          <w:i/>
          <w:sz w:val="22"/>
          <w:szCs w:val="22"/>
          <w:lang w:val="es-ES_tradnl"/>
        </w:rPr>
      </w:pPr>
      <w:bookmarkStart w:id="12" w:name="Artículo_8"/>
      <w:r w:rsidRPr="005548D9">
        <w:rPr>
          <w:rFonts w:ascii="Palatino Linotype" w:hAnsi="Palatino Linotype"/>
          <w:b/>
          <w:i/>
          <w:sz w:val="22"/>
          <w:szCs w:val="22"/>
          <w:lang w:val="es-ES_tradnl"/>
        </w:rPr>
        <w:t>Artículo 8</w:t>
      </w:r>
      <w:bookmarkEnd w:id="12"/>
      <w:r w:rsidRPr="005548D9">
        <w:rPr>
          <w:rFonts w:ascii="Palatino Linotype" w:hAnsi="Palatino Linotype"/>
          <w:b/>
          <w:i/>
          <w:sz w:val="22"/>
          <w:szCs w:val="22"/>
          <w:lang w:val="es-ES_tradnl"/>
        </w:rPr>
        <w:t xml:space="preserve">. </w:t>
      </w:r>
      <w:r w:rsidRPr="005548D9">
        <w:rPr>
          <w:rFonts w:ascii="Palatino Linotype" w:hAnsi="Palatino Linotype"/>
          <w:i/>
          <w:sz w:val="22"/>
          <w:szCs w:val="22"/>
          <w:lang w:val="es-ES_tradnl"/>
        </w:rPr>
        <w:t>Los Organismos garantes del derecho de acceso a la información deberán regir su funcionamiento de acuerdo a los siguientes principios:</w:t>
      </w:r>
    </w:p>
    <w:p w:rsidR="00797E64" w:rsidRPr="005548D9" w:rsidRDefault="00797E64" w:rsidP="005548D9">
      <w:pPr>
        <w:pStyle w:val="Texto"/>
        <w:spacing w:after="0" w:line="276" w:lineRule="auto"/>
        <w:ind w:left="502" w:firstLine="0"/>
        <w:rPr>
          <w:rFonts w:ascii="Palatino Linotype" w:hAnsi="Palatino Linotype"/>
          <w:i/>
          <w:sz w:val="22"/>
          <w:szCs w:val="22"/>
          <w:lang w:val="es-ES_tradnl"/>
        </w:rPr>
      </w:pPr>
    </w:p>
    <w:p w:rsidR="00797E64" w:rsidRPr="005548D9" w:rsidRDefault="00797E64" w:rsidP="005548D9">
      <w:pPr>
        <w:pStyle w:val="Texto"/>
        <w:spacing w:after="0" w:line="276" w:lineRule="auto"/>
        <w:ind w:left="502" w:firstLine="0"/>
        <w:rPr>
          <w:rFonts w:ascii="Palatino Linotype" w:hAnsi="Palatino Linotype"/>
          <w:b/>
          <w:i/>
          <w:sz w:val="22"/>
          <w:szCs w:val="22"/>
          <w:lang w:val="es-ES_tradnl"/>
        </w:rPr>
      </w:pPr>
      <w:r w:rsidRPr="005548D9">
        <w:rPr>
          <w:rFonts w:ascii="Palatino Linotype" w:hAnsi="Palatino Linotype"/>
          <w:b/>
          <w:i/>
          <w:sz w:val="22"/>
          <w:szCs w:val="22"/>
          <w:lang w:val="es-ES_tradnl"/>
        </w:rPr>
        <w:t>I.</w:t>
      </w:r>
      <w:r w:rsidRPr="005548D9">
        <w:rPr>
          <w:rFonts w:ascii="Palatino Linotype" w:hAnsi="Palatino Linotype"/>
          <w:b/>
          <w:i/>
          <w:sz w:val="22"/>
          <w:szCs w:val="22"/>
          <w:lang w:val="es-ES_tradnl"/>
        </w:rPr>
        <w:tab/>
        <w:t xml:space="preserve">Certeza: </w:t>
      </w:r>
      <w:r w:rsidRPr="005548D9">
        <w:rPr>
          <w:rFonts w:ascii="Palatino Linotype" w:hAnsi="Palatino Linotype"/>
          <w:i/>
          <w:sz w:val="22"/>
          <w:szCs w:val="22"/>
          <w:lang w:val="es-ES_tradnl"/>
        </w:rPr>
        <w:t>Principio que otorga seguridad y certidumbre jurídica a los particulares, en virtud de que permite conocer si las acciones de los Organismos garantes son apegadas a derecho y garantiza que los procedimientos sean completamente verificables, fidedignos y confiables;</w:t>
      </w:r>
    </w:p>
    <w:p w:rsidR="00797E64" w:rsidRPr="005548D9" w:rsidRDefault="00797E64" w:rsidP="005548D9">
      <w:pPr>
        <w:pStyle w:val="Texto"/>
        <w:spacing w:after="0" w:line="276" w:lineRule="auto"/>
        <w:ind w:left="502" w:firstLine="0"/>
        <w:rPr>
          <w:rFonts w:ascii="Palatino Linotype" w:hAnsi="Palatino Linotype"/>
          <w:i/>
          <w:sz w:val="22"/>
          <w:szCs w:val="22"/>
          <w:lang w:val="es-ES_tradnl"/>
        </w:rPr>
      </w:pPr>
    </w:p>
    <w:p w:rsidR="00797E64" w:rsidRPr="005548D9" w:rsidRDefault="00797E64" w:rsidP="005548D9">
      <w:pPr>
        <w:pStyle w:val="Texto"/>
        <w:spacing w:after="0" w:line="276" w:lineRule="auto"/>
        <w:ind w:left="502" w:firstLine="0"/>
        <w:rPr>
          <w:rFonts w:ascii="Palatino Linotype" w:hAnsi="Palatino Linotype"/>
          <w:i/>
          <w:sz w:val="22"/>
          <w:szCs w:val="22"/>
          <w:lang w:val="es-ES_tradnl"/>
        </w:rPr>
      </w:pPr>
      <w:r w:rsidRPr="005548D9">
        <w:rPr>
          <w:rFonts w:ascii="Palatino Linotype" w:hAnsi="Palatino Linotype"/>
          <w:b/>
          <w:i/>
          <w:sz w:val="22"/>
          <w:szCs w:val="22"/>
          <w:lang w:val="es-ES_tradnl"/>
        </w:rPr>
        <w:t xml:space="preserve">II. Eficacia: </w:t>
      </w:r>
      <w:r w:rsidRPr="005548D9">
        <w:rPr>
          <w:rFonts w:ascii="Palatino Linotype" w:hAnsi="Palatino Linotype"/>
          <w:i/>
          <w:sz w:val="22"/>
          <w:szCs w:val="22"/>
          <w:lang w:val="es-ES_tradnl"/>
        </w:rPr>
        <w:t>Obligación de los Organismos garantes para tutelar, de manera efectiva, el derecho de acceso a la información;</w:t>
      </w:r>
    </w:p>
    <w:p w:rsidR="00797E64" w:rsidRPr="005548D9" w:rsidRDefault="00797E64" w:rsidP="005548D9">
      <w:pPr>
        <w:pStyle w:val="Texto"/>
        <w:spacing w:after="0" w:line="276" w:lineRule="auto"/>
        <w:ind w:left="502" w:firstLine="0"/>
        <w:rPr>
          <w:rFonts w:ascii="Palatino Linotype" w:hAnsi="Palatino Linotype"/>
          <w:b/>
          <w:i/>
          <w:sz w:val="22"/>
          <w:szCs w:val="22"/>
          <w:lang w:val="es-ES_tradnl"/>
        </w:rPr>
      </w:pPr>
    </w:p>
    <w:p w:rsidR="00797E64" w:rsidRPr="005548D9" w:rsidRDefault="00797E64" w:rsidP="005548D9">
      <w:pPr>
        <w:pStyle w:val="Texto"/>
        <w:spacing w:after="0" w:line="276" w:lineRule="auto"/>
        <w:ind w:left="502" w:firstLine="0"/>
        <w:rPr>
          <w:rFonts w:ascii="Palatino Linotype" w:hAnsi="Palatino Linotype"/>
          <w:i/>
          <w:sz w:val="22"/>
          <w:szCs w:val="22"/>
          <w:lang w:val="es-ES_tradnl"/>
        </w:rPr>
      </w:pPr>
      <w:r w:rsidRPr="005548D9">
        <w:rPr>
          <w:rFonts w:ascii="Palatino Linotype" w:hAnsi="Palatino Linotype"/>
          <w:b/>
          <w:i/>
          <w:sz w:val="22"/>
          <w:szCs w:val="22"/>
          <w:lang w:val="es-ES_tradnl"/>
        </w:rPr>
        <w:t xml:space="preserve">III. Imparcialidad: </w:t>
      </w:r>
      <w:r w:rsidRPr="005548D9">
        <w:rPr>
          <w:rFonts w:ascii="Palatino Linotype" w:hAnsi="Palatino Linotype"/>
          <w:i/>
          <w:sz w:val="22"/>
          <w:szCs w:val="22"/>
          <w:lang w:val="es-ES_tradnl"/>
        </w:rPr>
        <w:t>Cualidad que deben tener los Organismos garantes respecto de sus actuaciones de ser ajenos o extraños a los intereses de las partes en controversia y resolver sin favorecer indebidamente a ninguna de ellas;</w:t>
      </w:r>
    </w:p>
    <w:p w:rsidR="00797E64" w:rsidRPr="005548D9" w:rsidRDefault="00797E64" w:rsidP="005548D9">
      <w:pPr>
        <w:pStyle w:val="Texto"/>
        <w:spacing w:after="0" w:line="276" w:lineRule="auto"/>
        <w:ind w:left="502" w:firstLine="0"/>
        <w:rPr>
          <w:rFonts w:ascii="Palatino Linotype" w:hAnsi="Palatino Linotype"/>
          <w:i/>
          <w:sz w:val="22"/>
          <w:szCs w:val="22"/>
          <w:lang w:val="es-ES_tradnl"/>
        </w:rPr>
      </w:pPr>
    </w:p>
    <w:p w:rsidR="00797E64" w:rsidRPr="005548D9" w:rsidRDefault="00797E64" w:rsidP="005548D9">
      <w:pPr>
        <w:pStyle w:val="Texto"/>
        <w:spacing w:after="0" w:line="276" w:lineRule="auto"/>
        <w:ind w:left="502" w:firstLine="0"/>
        <w:rPr>
          <w:rFonts w:ascii="Palatino Linotype" w:hAnsi="Palatino Linotype"/>
          <w:i/>
          <w:sz w:val="22"/>
          <w:szCs w:val="22"/>
          <w:lang w:val="es-ES_tradnl"/>
        </w:rPr>
      </w:pPr>
      <w:r w:rsidRPr="005548D9">
        <w:rPr>
          <w:rFonts w:ascii="Palatino Linotype" w:hAnsi="Palatino Linotype"/>
          <w:b/>
          <w:i/>
          <w:sz w:val="22"/>
          <w:szCs w:val="22"/>
          <w:lang w:val="es-ES_tradnl"/>
        </w:rPr>
        <w:t xml:space="preserve">IV. Independencia: </w:t>
      </w:r>
      <w:r w:rsidRPr="005548D9">
        <w:rPr>
          <w:rFonts w:ascii="Palatino Linotype" w:hAnsi="Palatino Linotype"/>
          <w:i/>
          <w:sz w:val="22"/>
          <w:szCs w:val="22"/>
          <w:lang w:val="es-ES_tradnl"/>
        </w:rPr>
        <w:t>Cualidad que deben tener los Organismos garantes para actuar sin supeditarse a interés, autoridad o persona alguna;</w:t>
      </w:r>
    </w:p>
    <w:p w:rsidR="00797E64" w:rsidRPr="005548D9" w:rsidRDefault="00797E64" w:rsidP="005548D9">
      <w:pPr>
        <w:pStyle w:val="Texto"/>
        <w:spacing w:after="0" w:line="276" w:lineRule="auto"/>
        <w:ind w:left="502" w:firstLine="0"/>
        <w:rPr>
          <w:rFonts w:ascii="Palatino Linotype" w:hAnsi="Palatino Linotype"/>
          <w:b/>
          <w:i/>
          <w:sz w:val="22"/>
          <w:szCs w:val="22"/>
          <w:lang w:val="es-ES_tradnl"/>
        </w:rPr>
      </w:pPr>
    </w:p>
    <w:p w:rsidR="00797E64" w:rsidRPr="005548D9" w:rsidRDefault="00797E64" w:rsidP="005548D9">
      <w:pPr>
        <w:pStyle w:val="Texto"/>
        <w:spacing w:after="0" w:line="276" w:lineRule="auto"/>
        <w:ind w:left="502" w:firstLine="0"/>
        <w:rPr>
          <w:rFonts w:ascii="Palatino Linotype" w:hAnsi="Palatino Linotype"/>
          <w:b/>
          <w:i/>
          <w:sz w:val="22"/>
          <w:szCs w:val="22"/>
          <w:lang w:val="es-ES_tradnl"/>
        </w:rPr>
      </w:pPr>
      <w:r w:rsidRPr="005548D9">
        <w:rPr>
          <w:rFonts w:ascii="Palatino Linotype" w:hAnsi="Palatino Linotype"/>
          <w:b/>
          <w:i/>
          <w:sz w:val="22"/>
          <w:szCs w:val="22"/>
          <w:lang w:val="es-ES_tradnl"/>
        </w:rPr>
        <w:t>V.</w:t>
      </w:r>
      <w:r w:rsidRPr="005548D9">
        <w:rPr>
          <w:rFonts w:ascii="Palatino Linotype" w:hAnsi="Palatino Linotype"/>
          <w:b/>
          <w:i/>
          <w:sz w:val="22"/>
          <w:szCs w:val="22"/>
          <w:lang w:val="es-ES_tradnl"/>
        </w:rPr>
        <w:tab/>
        <w:t xml:space="preserve"> Legalidad: Obligación de los Organismos garantes de ajustar su actuación, que funde y motive sus resoluciones y actos en las normas aplicables;</w:t>
      </w:r>
    </w:p>
    <w:p w:rsidR="00797E64" w:rsidRPr="005548D9" w:rsidRDefault="00797E64" w:rsidP="005548D9">
      <w:pPr>
        <w:pStyle w:val="Texto"/>
        <w:spacing w:after="0" w:line="276" w:lineRule="auto"/>
        <w:ind w:left="502" w:firstLine="0"/>
        <w:rPr>
          <w:rFonts w:ascii="Palatino Linotype" w:hAnsi="Palatino Linotype"/>
          <w:b/>
          <w:i/>
          <w:sz w:val="22"/>
          <w:szCs w:val="22"/>
          <w:lang w:val="es-ES_tradnl"/>
        </w:rPr>
      </w:pPr>
    </w:p>
    <w:p w:rsidR="00797E64" w:rsidRPr="005548D9" w:rsidRDefault="00797E64" w:rsidP="005548D9">
      <w:pPr>
        <w:pStyle w:val="Texto"/>
        <w:spacing w:after="0" w:line="276" w:lineRule="auto"/>
        <w:ind w:left="502" w:firstLine="0"/>
        <w:rPr>
          <w:rFonts w:ascii="Palatino Linotype" w:hAnsi="Palatino Linotype"/>
          <w:i/>
          <w:sz w:val="22"/>
          <w:szCs w:val="22"/>
          <w:lang w:val="es-ES_tradnl"/>
        </w:rPr>
      </w:pPr>
      <w:r w:rsidRPr="005548D9">
        <w:rPr>
          <w:rFonts w:ascii="Palatino Linotype" w:hAnsi="Palatino Linotype"/>
          <w:b/>
          <w:i/>
          <w:sz w:val="22"/>
          <w:szCs w:val="22"/>
          <w:lang w:val="es-ES_tradnl"/>
        </w:rPr>
        <w:t xml:space="preserve">VI. Máxima Publicidad: </w:t>
      </w:r>
      <w:r w:rsidRPr="005548D9">
        <w:rPr>
          <w:rFonts w:ascii="Palatino Linotype" w:hAnsi="Palatino Linotype"/>
          <w:i/>
          <w:sz w:val="22"/>
          <w:szCs w:val="22"/>
          <w:lang w:val="es-ES_tradnl"/>
        </w:rPr>
        <w:t>Toda la información en posesión de los sujetos obligados será pública, completa, oportuna y accesible, sujeta a un claro régimen de excepciones que deberán estar definidas y ser además legítimas y estrictamente necesarias en una sociedad democrática;</w:t>
      </w:r>
    </w:p>
    <w:p w:rsidR="00797E64" w:rsidRPr="005548D9" w:rsidRDefault="00797E64" w:rsidP="005548D9">
      <w:pPr>
        <w:pStyle w:val="Texto"/>
        <w:spacing w:after="0" w:line="276" w:lineRule="auto"/>
        <w:ind w:left="502" w:firstLine="0"/>
        <w:rPr>
          <w:rFonts w:ascii="Palatino Linotype" w:hAnsi="Palatino Linotype"/>
          <w:b/>
          <w:i/>
          <w:sz w:val="22"/>
          <w:szCs w:val="22"/>
          <w:lang w:val="es-ES_tradnl"/>
        </w:rPr>
      </w:pPr>
    </w:p>
    <w:p w:rsidR="00797E64" w:rsidRPr="005548D9" w:rsidRDefault="00797E64" w:rsidP="005548D9">
      <w:pPr>
        <w:pStyle w:val="Texto"/>
        <w:spacing w:after="0" w:line="276" w:lineRule="auto"/>
        <w:ind w:left="502" w:firstLine="0"/>
        <w:rPr>
          <w:rFonts w:ascii="Palatino Linotype" w:hAnsi="Palatino Linotype"/>
          <w:i/>
          <w:sz w:val="22"/>
          <w:szCs w:val="22"/>
          <w:lang w:val="es-ES_tradnl"/>
        </w:rPr>
      </w:pPr>
      <w:r w:rsidRPr="005548D9">
        <w:rPr>
          <w:rFonts w:ascii="Palatino Linotype" w:hAnsi="Palatino Linotype"/>
          <w:b/>
          <w:i/>
          <w:sz w:val="22"/>
          <w:szCs w:val="22"/>
          <w:lang w:val="es-ES_tradnl"/>
        </w:rPr>
        <w:lastRenderedPageBreak/>
        <w:t xml:space="preserve">VII. Objetividad: </w:t>
      </w:r>
      <w:r w:rsidRPr="005548D9">
        <w:rPr>
          <w:rFonts w:ascii="Palatino Linotype" w:hAnsi="Palatino Linotype"/>
          <w:i/>
          <w:sz w:val="22"/>
          <w:szCs w:val="22"/>
          <w:lang w:val="es-ES_tradnl"/>
        </w:rPr>
        <w:t>Obligación de los Organismos garantes de ajustar su actuación a los presupuestos de ley que deben ser aplicados al analizar el caso en concreto y resolver todos los hechos, prescindiendo de las consideraciones y criterios personales;</w:t>
      </w:r>
    </w:p>
    <w:p w:rsidR="00797E64" w:rsidRPr="005548D9" w:rsidRDefault="00797E64" w:rsidP="005548D9">
      <w:pPr>
        <w:pStyle w:val="Texto"/>
        <w:spacing w:after="0" w:line="276" w:lineRule="auto"/>
        <w:ind w:left="502" w:firstLine="0"/>
        <w:rPr>
          <w:rFonts w:ascii="Palatino Linotype" w:hAnsi="Palatino Linotype"/>
          <w:b/>
          <w:i/>
          <w:sz w:val="22"/>
          <w:szCs w:val="22"/>
          <w:lang w:val="es-ES_tradnl"/>
        </w:rPr>
      </w:pPr>
    </w:p>
    <w:p w:rsidR="00797E64" w:rsidRPr="005548D9" w:rsidRDefault="00797E64" w:rsidP="005548D9">
      <w:pPr>
        <w:pStyle w:val="Texto"/>
        <w:spacing w:after="0" w:line="276" w:lineRule="auto"/>
        <w:ind w:left="502" w:firstLine="0"/>
        <w:rPr>
          <w:rFonts w:ascii="Palatino Linotype" w:hAnsi="Palatino Linotype"/>
          <w:i/>
          <w:sz w:val="22"/>
          <w:szCs w:val="22"/>
          <w:lang w:val="es-ES_tradnl"/>
        </w:rPr>
      </w:pPr>
      <w:r w:rsidRPr="005548D9">
        <w:rPr>
          <w:rFonts w:ascii="Palatino Linotype" w:hAnsi="Palatino Linotype"/>
          <w:b/>
          <w:i/>
          <w:sz w:val="22"/>
          <w:szCs w:val="22"/>
          <w:lang w:val="es-ES_tradnl"/>
        </w:rPr>
        <w:t>VIII. Profesionalismo:</w:t>
      </w:r>
      <w:r w:rsidRPr="005548D9">
        <w:rPr>
          <w:rFonts w:ascii="Palatino Linotype" w:hAnsi="Palatino Linotype"/>
          <w:i/>
          <w:sz w:val="22"/>
          <w:szCs w:val="22"/>
          <w:lang w:val="es-ES_tradnl"/>
        </w:rPr>
        <w:t xml:space="preserve"> Los Servidores Públicos que laboren en los Organismos garantes deberán sujetar su actuación a conocimientos técnicos, teóricos y metodológicos que garanticen un desempeño eficiente y eficaz en el ejercicio de la función pública que tienen encomendada, y</w:t>
      </w:r>
    </w:p>
    <w:p w:rsidR="00797E64" w:rsidRPr="005548D9" w:rsidRDefault="00797E64" w:rsidP="005548D9">
      <w:pPr>
        <w:pStyle w:val="Texto"/>
        <w:spacing w:after="0" w:line="276" w:lineRule="auto"/>
        <w:ind w:left="502" w:firstLine="0"/>
        <w:rPr>
          <w:rFonts w:ascii="Palatino Linotype" w:hAnsi="Palatino Linotype"/>
          <w:b/>
          <w:i/>
          <w:sz w:val="22"/>
          <w:szCs w:val="22"/>
          <w:lang w:val="es-ES_tradnl"/>
        </w:rPr>
      </w:pPr>
    </w:p>
    <w:p w:rsidR="00797E64" w:rsidRPr="005548D9" w:rsidRDefault="00797E64" w:rsidP="005548D9">
      <w:pPr>
        <w:pStyle w:val="Texto"/>
        <w:spacing w:after="0" w:line="276" w:lineRule="auto"/>
        <w:ind w:left="502" w:firstLine="0"/>
        <w:rPr>
          <w:rFonts w:ascii="Palatino Linotype" w:hAnsi="Palatino Linotype"/>
          <w:i/>
          <w:sz w:val="22"/>
          <w:szCs w:val="22"/>
          <w:lang w:val="es-ES_tradnl"/>
        </w:rPr>
      </w:pPr>
      <w:r w:rsidRPr="005548D9">
        <w:rPr>
          <w:rFonts w:ascii="Palatino Linotype" w:hAnsi="Palatino Linotype"/>
          <w:b/>
          <w:i/>
          <w:sz w:val="22"/>
          <w:szCs w:val="22"/>
          <w:lang w:val="es-ES_tradnl"/>
        </w:rPr>
        <w:t xml:space="preserve">IX. Transparencia: </w:t>
      </w:r>
      <w:r w:rsidRPr="005548D9">
        <w:rPr>
          <w:rFonts w:ascii="Palatino Linotype" w:hAnsi="Palatino Linotype"/>
          <w:i/>
          <w:sz w:val="22"/>
          <w:szCs w:val="22"/>
          <w:lang w:val="es-ES_tradnl"/>
        </w:rPr>
        <w:t>Obligación de los Organismos garantes de dar publicidad a las deliberaciones y actos relacionados con sus atribuciones, así como dar acceso a la información que generen.</w:t>
      </w:r>
    </w:p>
    <w:p w:rsidR="004B68FE" w:rsidRPr="005548D9" w:rsidRDefault="004B68FE" w:rsidP="005548D9">
      <w:pPr>
        <w:pStyle w:val="Texto"/>
        <w:spacing w:after="0" w:line="276" w:lineRule="auto"/>
        <w:ind w:left="502" w:firstLine="0"/>
        <w:rPr>
          <w:rFonts w:ascii="Palatino Linotype" w:hAnsi="Palatino Linotype"/>
          <w:i/>
          <w:sz w:val="22"/>
          <w:szCs w:val="22"/>
          <w:lang w:val="es-ES_tradnl"/>
        </w:rPr>
      </w:pPr>
    </w:p>
    <w:p w:rsidR="00797E64" w:rsidRPr="005548D9" w:rsidRDefault="00797E64" w:rsidP="005548D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548D9">
        <w:rPr>
          <w:rFonts w:ascii="Palatino Linotype" w:hAnsi="Palatino Linotype"/>
          <w:lang w:val="es-ES_tradnl"/>
        </w:rPr>
        <w:t>Como puede advertirse, la fracción V del citado artículo 8 de</w:t>
      </w:r>
      <w:r w:rsidR="00132A01" w:rsidRPr="005548D9">
        <w:rPr>
          <w:rFonts w:ascii="Palatino Linotype" w:hAnsi="Palatino Linotype"/>
          <w:lang w:val="es-ES_tradnl"/>
        </w:rPr>
        <w:t xml:space="preserve"> </w:t>
      </w:r>
      <w:r w:rsidRPr="005548D9">
        <w:rPr>
          <w:rFonts w:ascii="Palatino Linotype" w:hAnsi="Palatino Linotype"/>
          <w:lang w:val="es-ES_tradnl"/>
        </w:rPr>
        <w:t>la Ley General de Transparencia y Acceso a la Información establece el principio de legalidad como la obligación de los Organismos garantes de ajustar su actuación, que funde y motive sus resoluciones y actos en las normas aplicables.</w:t>
      </w:r>
    </w:p>
    <w:p w:rsidR="00C91589" w:rsidRPr="005548D9" w:rsidRDefault="00C91589" w:rsidP="005548D9">
      <w:pPr>
        <w:pStyle w:val="Prrafodelista"/>
        <w:tabs>
          <w:tab w:val="left" w:pos="0"/>
        </w:tabs>
        <w:spacing w:line="360" w:lineRule="auto"/>
        <w:ind w:left="0" w:right="49"/>
        <w:jc w:val="both"/>
        <w:rPr>
          <w:rFonts w:ascii="Palatino Linotype" w:hAnsi="Palatino Linotype"/>
          <w:lang w:val="es-ES_tradnl"/>
        </w:rPr>
      </w:pPr>
    </w:p>
    <w:p w:rsidR="00132A01" w:rsidRPr="005548D9" w:rsidRDefault="00132A01" w:rsidP="005548D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548D9">
        <w:rPr>
          <w:rFonts w:ascii="Palatino Linotype" w:hAnsi="Palatino Linotype"/>
          <w:lang w:val="es-ES_tradnl"/>
        </w:rPr>
        <w:t xml:space="preserve">De lo anterior se advierte que el principio de legalidad constituye una obligación para los órganos garantes para: (1) ajustar sus actuaciones en las normas aplicables; y, (2) fundar y motivar sus resoluciones y actos en las normas aplicables. Conviene resaltar primeramente que el texto de la Ley General establece que es una </w:t>
      </w:r>
      <w:r w:rsidR="008A6E0E" w:rsidRPr="005548D9">
        <w:rPr>
          <w:rFonts w:ascii="Palatino Linotype" w:hAnsi="Palatino Linotype"/>
          <w:b/>
          <w:i/>
          <w:lang w:val="es-ES_tradnl"/>
        </w:rPr>
        <w:t>obligación,</w:t>
      </w:r>
      <w:r w:rsidRPr="005548D9">
        <w:rPr>
          <w:rFonts w:ascii="Palatino Linotype" w:hAnsi="Palatino Linotype"/>
          <w:lang w:val="es-ES_tradnl"/>
        </w:rPr>
        <w:t xml:space="preserve"> por lo tanto</w:t>
      </w:r>
      <w:r w:rsidR="00E4540D" w:rsidRPr="005548D9">
        <w:rPr>
          <w:rFonts w:ascii="Palatino Linotype" w:hAnsi="Palatino Linotype"/>
          <w:lang w:val="es-ES_tradnl"/>
        </w:rPr>
        <w:t>,</w:t>
      </w:r>
      <w:r w:rsidRPr="005548D9">
        <w:rPr>
          <w:rFonts w:ascii="Palatino Linotype" w:hAnsi="Palatino Linotype"/>
          <w:lang w:val="es-ES_tradnl"/>
        </w:rPr>
        <w:t xml:space="preserve"> debe entenderse como un deber y no una opción que </w:t>
      </w:r>
      <w:proofErr w:type="spellStart"/>
      <w:r w:rsidRPr="005548D9">
        <w:rPr>
          <w:rFonts w:ascii="Palatino Linotype" w:hAnsi="Palatino Linotype"/>
          <w:lang w:val="es-ES_tradnl"/>
        </w:rPr>
        <w:t>este</w:t>
      </w:r>
      <w:proofErr w:type="spellEnd"/>
      <w:r w:rsidRPr="005548D9">
        <w:rPr>
          <w:rFonts w:ascii="Palatino Linotype" w:hAnsi="Palatino Linotype"/>
          <w:lang w:val="es-ES_tradnl"/>
        </w:rPr>
        <w:t xml:space="preserve"> sujeta a capricho de los órganos garantes; segundo</w:t>
      </w:r>
      <w:r w:rsidR="00E4540D" w:rsidRPr="005548D9">
        <w:rPr>
          <w:rFonts w:ascii="Palatino Linotype" w:hAnsi="Palatino Linotype"/>
          <w:lang w:val="es-ES_tradnl"/>
        </w:rPr>
        <w:t>,</w:t>
      </w:r>
      <w:r w:rsidRPr="005548D9">
        <w:rPr>
          <w:rFonts w:ascii="Palatino Linotype" w:hAnsi="Palatino Linotype"/>
          <w:lang w:val="es-ES_tradnl"/>
        </w:rPr>
        <w:t xml:space="preserve"> en ambos casos</w:t>
      </w:r>
      <w:r w:rsidR="00E4540D" w:rsidRPr="005548D9">
        <w:rPr>
          <w:rFonts w:ascii="Palatino Linotype" w:hAnsi="Palatino Linotype"/>
          <w:lang w:val="es-ES_tradnl"/>
        </w:rPr>
        <w:t xml:space="preserve"> (1) </w:t>
      </w:r>
      <w:r w:rsidR="004423BF" w:rsidRPr="005548D9">
        <w:rPr>
          <w:rFonts w:ascii="Palatino Linotype" w:hAnsi="Palatino Linotype"/>
          <w:lang w:val="es-ES_tradnl"/>
        </w:rPr>
        <w:t xml:space="preserve">ajustar sus actuaciones y </w:t>
      </w:r>
      <w:r w:rsidR="00E4540D" w:rsidRPr="005548D9">
        <w:rPr>
          <w:rFonts w:ascii="Palatino Linotype" w:hAnsi="Palatino Linotype"/>
          <w:lang w:val="es-ES_tradnl"/>
        </w:rPr>
        <w:t xml:space="preserve">(2) </w:t>
      </w:r>
      <w:r w:rsidR="004423BF" w:rsidRPr="005548D9">
        <w:rPr>
          <w:rFonts w:ascii="Palatino Linotype" w:hAnsi="Palatino Linotype"/>
          <w:lang w:val="es-ES_tradnl"/>
        </w:rPr>
        <w:t>fundar y motivar sus resoluciones y actuaciones en las normas aplicables, sin duda constituye una garantía de seguridad y certidumbre jurídica.</w:t>
      </w:r>
    </w:p>
    <w:p w:rsidR="004423BF" w:rsidRPr="005548D9" w:rsidRDefault="004423BF" w:rsidP="005548D9">
      <w:pPr>
        <w:pStyle w:val="Prrafodelista"/>
        <w:tabs>
          <w:tab w:val="left" w:pos="0"/>
        </w:tabs>
        <w:spacing w:line="360" w:lineRule="auto"/>
        <w:ind w:left="0" w:right="49"/>
        <w:jc w:val="both"/>
        <w:rPr>
          <w:rFonts w:ascii="Palatino Linotype" w:hAnsi="Palatino Linotype"/>
          <w:lang w:val="es-ES_tradnl"/>
        </w:rPr>
      </w:pPr>
    </w:p>
    <w:p w:rsidR="004423BF" w:rsidRPr="005548D9" w:rsidRDefault="004423BF" w:rsidP="005548D9">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i/>
          <w:lang w:val="es-ES_tradnl" w:eastAsia="es-ES"/>
        </w:rPr>
      </w:pPr>
      <w:r w:rsidRPr="005548D9">
        <w:rPr>
          <w:rFonts w:ascii="Palatino Linotype" w:hAnsi="Palatino Linotype"/>
          <w:lang w:val="es-ES_tradnl"/>
        </w:rPr>
        <w:lastRenderedPageBreak/>
        <w:t>En el derecho mexicano, el principio de legalidad en general se debe deducir de la interpretación conjunta del segundo párrafo del artículo 14 de la Constitución mexicana: “</w:t>
      </w:r>
      <w:r w:rsidRPr="005548D9">
        <w:rPr>
          <w:rFonts w:ascii="Palatino Linotype" w:hAnsi="Palatino Linotype"/>
          <w:i/>
          <w:lang w:val="es-ES_tradnl"/>
        </w:rPr>
        <w:t>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w:t>
      </w:r>
      <w:r w:rsidRPr="005548D9">
        <w:rPr>
          <w:rFonts w:ascii="Palatino Linotype" w:hAnsi="Palatino Linotype"/>
          <w:lang w:val="es-ES_tradnl"/>
        </w:rPr>
        <w:t xml:space="preserve"> y del primer párrafo del artículo 16 de Constitucional: “</w:t>
      </w:r>
      <w:r w:rsidRPr="005548D9">
        <w:rPr>
          <w:rFonts w:ascii="Palatino Linotype" w:hAnsi="Palatino Linotype"/>
          <w:i/>
          <w:lang w:val="es-ES_tradnl"/>
        </w:rPr>
        <w:t>Nadie puede ser molestado en su persona, familia, domicilio, papeles o posesiones, sino en virtud de mandamiento escrito de la autoridad competente, que funde y motive la causa legal del procedimiento”</w:t>
      </w:r>
      <w:r w:rsidR="00E4540D" w:rsidRPr="005548D9">
        <w:rPr>
          <w:rFonts w:ascii="Palatino Linotype" w:hAnsi="Palatino Linotype"/>
          <w:i/>
          <w:lang w:val="es-ES_tradnl"/>
        </w:rPr>
        <w:t>.</w:t>
      </w:r>
    </w:p>
    <w:p w:rsidR="00D62F34" w:rsidRPr="005548D9" w:rsidRDefault="00D62F34" w:rsidP="005548D9">
      <w:pPr>
        <w:pStyle w:val="Prrafodelista"/>
        <w:rPr>
          <w:lang w:val="es-ES_tradnl"/>
        </w:rPr>
      </w:pPr>
    </w:p>
    <w:p w:rsidR="00D62F34" w:rsidRPr="005548D9" w:rsidRDefault="00D62F34" w:rsidP="005548D9">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5548D9">
        <w:rPr>
          <w:rFonts w:ascii="Palatino Linotype" w:hAnsi="Palatino Linotype"/>
          <w:lang w:val="es-ES_tradnl"/>
        </w:rPr>
        <w:t xml:space="preserve">El principio de legalidad comprende en sí dos figuras jurídicas: el principio de legalidad y la reserva de ley, cuya distinción radica en que cada uno de estos </w:t>
      </w:r>
      <w:r w:rsidR="008A6E0E" w:rsidRPr="005548D9">
        <w:rPr>
          <w:rFonts w:ascii="Palatino Linotype" w:hAnsi="Palatino Linotype"/>
          <w:lang w:val="es-ES_tradnl"/>
        </w:rPr>
        <w:t>principios</w:t>
      </w:r>
      <w:r w:rsidRPr="005548D9">
        <w:rPr>
          <w:rFonts w:ascii="Palatino Linotype" w:hAnsi="Palatino Linotype"/>
          <w:lang w:val="es-ES_tradnl"/>
        </w:rPr>
        <w:t xml:space="preserve">  surte efectos en diferentes campos del derecho, el primero se </w:t>
      </w:r>
      <w:r w:rsidR="008A6E0E" w:rsidRPr="005548D9">
        <w:rPr>
          <w:rFonts w:ascii="Palatino Linotype" w:hAnsi="Palatino Linotype"/>
          <w:lang w:val="es-ES_tradnl"/>
        </w:rPr>
        <w:t>sitúa</w:t>
      </w:r>
      <w:r w:rsidRPr="005548D9">
        <w:rPr>
          <w:rFonts w:ascii="Palatino Linotype" w:hAnsi="Palatino Linotype"/>
          <w:lang w:val="es-ES_tradnl"/>
        </w:rPr>
        <w:t xml:space="preserve"> en la esfera aplicativa de éste, mientras que el segundo, implica centrar nuestra atención en su esfera normativa.</w:t>
      </w:r>
    </w:p>
    <w:p w:rsidR="00D62F34" w:rsidRPr="005548D9" w:rsidRDefault="00D62F34" w:rsidP="005548D9">
      <w:pPr>
        <w:pStyle w:val="Prrafodelista"/>
        <w:spacing w:line="360" w:lineRule="auto"/>
        <w:rPr>
          <w:rFonts w:ascii="Palatino Linotype" w:hAnsi="Palatino Linotype"/>
          <w:lang w:val="es-ES_tradnl"/>
        </w:rPr>
      </w:pPr>
    </w:p>
    <w:p w:rsidR="00321071" w:rsidRPr="005548D9" w:rsidRDefault="004423BF" w:rsidP="005548D9">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5548D9">
        <w:rPr>
          <w:rFonts w:ascii="Palatino Linotype" w:hAnsi="Palatino Linotype"/>
          <w:lang w:val="es-ES_tradnl"/>
        </w:rPr>
        <w:t>El principio de legalidad entraña que los órganos del Estado  deben ceñir su actuar a lo que disponga la ley</w:t>
      </w:r>
      <w:r w:rsidR="00D62F34" w:rsidRPr="005548D9">
        <w:rPr>
          <w:rFonts w:ascii="Palatino Linotype" w:hAnsi="Palatino Linotype"/>
          <w:lang w:val="es-ES_tradnl"/>
        </w:rPr>
        <w:t xml:space="preserve">, lo que implica el respeto </w:t>
      </w:r>
      <w:r w:rsidRPr="005548D9">
        <w:rPr>
          <w:rFonts w:ascii="Palatino Linotype" w:hAnsi="Palatino Linotype"/>
          <w:lang w:val="es-ES_tradnl"/>
        </w:rPr>
        <w:t>absoluto en la producción de las normas al orden escalonado exigido por la jerarquía de las fuentes</w:t>
      </w:r>
      <w:r w:rsidR="00E4540D" w:rsidRPr="005548D9">
        <w:rPr>
          <w:rFonts w:ascii="Palatino Linotype" w:hAnsi="Palatino Linotype"/>
          <w:lang w:val="es-ES_tradnl"/>
        </w:rPr>
        <w:t xml:space="preserve"> del derecho</w:t>
      </w:r>
      <w:r w:rsidRPr="005548D9">
        <w:rPr>
          <w:rFonts w:ascii="Palatino Linotype" w:hAnsi="Palatino Linotype"/>
          <w:lang w:val="es-ES_tradnl"/>
        </w:rPr>
        <w:t>, y finalmente, la sumisión de los actos concretos de una autoridad a las disposiciones de carácter general</w:t>
      </w:r>
      <w:r w:rsidR="00D62F34" w:rsidRPr="005548D9">
        <w:rPr>
          <w:rFonts w:ascii="Palatino Linotype" w:hAnsi="Palatino Linotype"/>
          <w:lang w:val="es-ES_tradnl"/>
        </w:rPr>
        <w:t xml:space="preserve">. Mientras que el principio de reserva de ley implica delimitar las materias que deberán ser producidas exclusivamente por la Ley, es decir no permite la intromisión en las materias reservadas a la ley de alguna </w:t>
      </w:r>
      <w:r w:rsidR="00D62F34" w:rsidRPr="005548D9">
        <w:rPr>
          <w:rFonts w:ascii="Palatino Linotype" w:hAnsi="Palatino Linotype"/>
          <w:lang w:val="es-ES_tradnl"/>
        </w:rPr>
        <w:lastRenderedPageBreak/>
        <w:t>potestad normativa diferente a la del Congreso de la Unión o a las de los congresos locales. Lo que se traduce en la intención de preservar y dar vigencia a la separación de poderes, en especial del Ejecutivo y del Legislativo, lo que implica que la prohibición a la administración de dictar normas referentes a las materias reservadas al órgano legislativo y el deber de éste de no delegar dicho poder en cualquier ente distinto a él.</w:t>
      </w:r>
    </w:p>
    <w:p w:rsidR="00321071" w:rsidRPr="005548D9" w:rsidRDefault="00321071" w:rsidP="005548D9">
      <w:pPr>
        <w:pStyle w:val="Prrafodelista"/>
        <w:rPr>
          <w:color w:val="1E1916"/>
          <w:lang w:val="es-ES_tradnl"/>
        </w:rPr>
      </w:pPr>
    </w:p>
    <w:p w:rsidR="00321071" w:rsidRPr="005548D9" w:rsidRDefault="00321071" w:rsidP="005548D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548D9">
        <w:rPr>
          <w:rFonts w:ascii="Palatino Linotype" w:hAnsi="Palatino Linotype"/>
          <w:color w:val="1E1916"/>
          <w:lang w:val="es-ES_tradnl"/>
        </w:rPr>
        <w:t xml:space="preserve">La sujeción de los órganos públicos a la ley se concreta en el principio de </w:t>
      </w:r>
      <w:r w:rsidRPr="005548D9">
        <w:rPr>
          <w:rFonts w:ascii="Palatino Linotype" w:hAnsi="Palatino Linotype"/>
          <w:i/>
          <w:color w:val="1E1916"/>
          <w:lang w:val="es-ES_tradnl"/>
        </w:rPr>
        <w:t>mera legalidad</w:t>
      </w:r>
      <w:r w:rsidRPr="005548D9">
        <w:rPr>
          <w:rFonts w:ascii="Palatino Linotype" w:hAnsi="Palatino Linotype"/>
          <w:color w:val="1E1916"/>
          <w:lang w:val="es-ES_tradnl"/>
        </w:rPr>
        <w:t xml:space="preserve">, el cual es distinto al principio de </w:t>
      </w:r>
      <w:r w:rsidRPr="005548D9">
        <w:rPr>
          <w:rFonts w:ascii="Palatino Linotype" w:hAnsi="Palatino Linotype"/>
          <w:i/>
          <w:color w:val="1E1916"/>
          <w:lang w:val="es-ES_tradnl"/>
        </w:rPr>
        <w:t xml:space="preserve">estricta legalidad </w:t>
      </w:r>
      <w:r w:rsidRPr="005548D9">
        <w:rPr>
          <w:rFonts w:ascii="Palatino Linotype" w:hAnsi="Palatino Linotype"/>
          <w:color w:val="1E1916"/>
          <w:lang w:val="es-ES_tradnl"/>
        </w:rPr>
        <w:t>según el cual las autoridades no solamente deben de acatar las leyes cualesquiera que sean sus contenidos, sino que es preciso además que todos sus actos incluyendo los propios actos legislativos estén subordinados a los derechos fundamentales.</w:t>
      </w:r>
      <w:r w:rsidRPr="005548D9">
        <w:rPr>
          <w:rStyle w:val="Refdenotaalpie"/>
          <w:rFonts w:ascii="Palatino Linotype" w:hAnsi="Palatino Linotype"/>
          <w:color w:val="1E1916"/>
          <w:lang w:val="es-ES_tradnl"/>
        </w:rPr>
        <w:footnoteReference w:id="2"/>
      </w:r>
    </w:p>
    <w:p w:rsidR="00927E88" w:rsidRPr="005548D9" w:rsidRDefault="00927E88" w:rsidP="005548D9">
      <w:pPr>
        <w:pStyle w:val="Prrafodelista"/>
        <w:rPr>
          <w:rFonts w:ascii="Palatino Linotype" w:hAnsi="Palatino Linotype"/>
          <w:lang w:val="es-ES_tradnl"/>
        </w:rPr>
      </w:pPr>
    </w:p>
    <w:p w:rsidR="00927E88" w:rsidRPr="005548D9" w:rsidRDefault="00927E88" w:rsidP="005548D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548D9">
        <w:rPr>
          <w:rFonts w:ascii="Palatino Linotype" w:hAnsi="Palatino Linotype"/>
          <w:lang w:val="es-ES_tradnl"/>
        </w:rPr>
        <w:t xml:space="preserve">El principio de legalidad implica que toda acción de cualquier órgano investido de poder estatal debe estar justificada por una ley previa, toda vez que violentar este principio no solo es violatorio de los derechos de seguridad jurídica, sino que atenta </w:t>
      </w:r>
      <w:r w:rsidR="003F1869" w:rsidRPr="005548D9">
        <w:rPr>
          <w:rFonts w:ascii="Palatino Linotype" w:hAnsi="Palatino Linotype"/>
          <w:lang w:val="es-ES_tradnl"/>
        </w:rPr>
        <w:t xml:space="preserve">contra del </w:t>
      </w:r>
      <w:r w:rsidRPr="005548D9">
        <w:rPr>
          <w:rFonts w:ascii="Palatino Linotype" w:hAnsi="Palatino Linotype"/>
          <w:lang w:val="es-ES_tradnl"/>
        </w:rPr>
        <w:t xml:space="preserve">Estado de Derecho en el cual las autoridades </w:t>
      </w:r>
      <w:r w:rsidR="003F1869" w:rsidRPr="005548D9">
        <w:rPr>
          <w:rFonts w:ascii="Palatino Linotype" w:hAnsi="Palatino Linotype"/>
          <w:lang w:val="es-ES_tradnl"/>
        </w:rPr>
        <w:t>deben encontrarse sujetas</w:t>
      </w:r>
      <w:r w:rsidRPr="005548D9">
        <w:rPr>
          <w:rFonts w:ascii="Palatino Linotype" w:hAnsi="Palatino Linotype"/>
          <w:lang w:val="es-ES_tradnl"/>
        </w:rPr>
        <w:t xml:space="preserve"> a la le</w:t>
      </w:r>
      <w:r w:rsidR="003F1869" w:rsidRPr="005548D9">
        <w:rPr>
          <w:rFonts w:ascii="Palatino Linotype" w:hAnsi="Palatino Linotype"/>
          <w:lang w:val="es-ES_tradnl"/>
        </w:rPr>
        <w:t xml:space="preserve">y, es decir debe </w:t>
      </w:r>
      <w:r w:rsidRPr="005548D9">
        <w:rPr>
          <w:rFonts w:ascii="Palatino Linotype" w:hAnsi="Palatino Linotype"/>
          <w:lang w:val="es-ES_tradnl"/>
        </w:rPr>
        <w:t>exist</w:t>
      </w:r>
      <w:r w:rsidR="003F1869" w:rsidRPr="005548D9">
        <w:rPr>
          <w:rFonts w:ascii="Palatino Linotype" w:hAnsi="Palatino Linotype"/>
          <w:lang w:val="es-ES_tradnl"/>
        </w:rPr>
        <w:t>ir</w:t>
      </w:r>
      <w:r w:rsidRPr="005548D9">
        <w:rPr>
          <w:rFonts w:ascii="Palatino Linotype" w:hAnsi="Palatino Linotype"/>
          <w:lang w:val="es-ES_tradnl"/>
        </w:rPr>
        <w:t xml:space="preserve"> sujeción de los poderes públicos al ordenamiento legal</w:t>
      </w:r>
      <w:r w:rsidR="003F1869" w:rsidRPr="005548D9">
        <w:rPr>
          <w:rFonts w:ascii="Palatino Linotype" w:hAnsi="Palatino Linotype"/>
          <w:lang w:val="es-ES_tradnl"/>
        </w:rPr>
        <w:t xml:space="preserve">. Es por ello, que el Estado de Derecho es aquel en el cual prevalece el principio de legalidad que regula y controla el poder y la actividad de </w:t>
      </w:r>
      <w:r w:rsidR="003F1869" w:rsidRPr="005548D9">
        <w:rPr>
          <w:rFonts w:ascii="Palatino Linotype" w:hAnsi="Palatino Linotype"/>
          <w:lang w:val="es-ES_tradnl"/>
        </w:rPr>
        <w:lastRenderedPageBreak/>
        <w:t>los órganos del Estado y en el que el sometimiento a la ley</w:t>
      </w:r>
      <w:r w:rsidR="00E4540D" w:rsidRPr="005548D9">
        <w:rPr>
          <w:rFonts w:ascii="Palatino Linotype" w:hAnsi="Palatino Linotype"/>
          <w:lang w:val="es-ES_tradnl"/>
        </w:rPr>
        <w:t>,</w:t>
      </w:r>
      <w:r w:rsidR="003F1869" w:rsidRPr="005548D9">
        <w:rPr>
          <w:rFonts w:ascii="Palatino Linotype" w:hAnsi="Palatino Linotype"/>
          <w:lang w:val="es-ES_tradnl"/>
        </w:rPr>
        <w:t xml:space="preserve"> sin lugar a dudas</w:t>
      </w:r>
      <w:r w:rsidR="00E4540D" w:rsidRPr="005548D9">
        <w:rPr>
          <w:rFonts w:ascii="Palatino Linotype" w:hAnsi="Palatino Linotype"/>
          <w:lang w:val="es-ES_tradnl"/>
        </w:rPr>
        <w:t>,</w:t>
      </w:r>
      <w:r w:rsidR="003F1869" w:rsidRPr="005548D9">
        <w:rPr>
          <w:rFonts w:ascii="Palatino Linotype" w:hAnsi="Palatino Linotype"/>
          <w:lang w:val="es-ES_tradnl"/>
        </w:rPr>
        <w:t xml:space="preserve"> </w:t>
      </w:r>
      <w:proofErr w:type="spellStart"/>
      <w:r w:rsidR="003F1869" w:rsidRPr="005548D9">
        <w:rPr>
          <w:rFonts w:ascii="Palatino Linotype" w:hAnsi="Palatino Linotype"/>
          <w:lang w:val="es-ES_tradnl"/>
        </w:rPr>
        <w:t>esta</w:t>
      </w:r>
      <w:proofErr w:type="spellEnd"/>
      <w:r w:rsidR="003F1869" w:rsidRPr="005548D9">
        <w:rPr>
          <w:rFonts w:ascii="Palatino Linotype" w:hAnsi="Palatino Linotype"/>
          <w:lang w:val="es-ES_tradnl"/>
        </w:rPr>
        <w:t xml:space="preserve"> relacionado con el respeto a la persona humana y a sus derechos fundamentales.</w:t>
      </w:r>
    </w:p>
    <w:p w:rsidR="00927E88" w:rsidRPr="005548D9" w:rsidRDefault="00927E88" w:rsidP="005548D9">
      <w:pPr>
        <w:spacing w:line="249" w:lineRule="auto"/>
        <w:ind w:left="357" w:right="116"/>
        <w:jc w:val="both"/>
        <w:rPr>
          <w:sz w:val="20"/>
          <w:lang w:val="es-ES_tradnl"/>
        </w:rPr>
      </w:pPr>
    </w:p>
    <w:p w:rsidR="003F1869" w:rsidRPr="005548D9" w:rsidRDefault="003F1869" w:rsidP="005548D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548D9">
        <w:rPr>
          <w:rFonts w:ascii="Palatino Linotype" w:hAnsi="Palatino Linotype"/>
          <w:lang w:val="es-ES_tradnl"/>
        </w:rPr>
        <w:t xml:space="preserve">En consecuencia, los órganos de Estado definen sus alcances bajo la tutela del principio de legalidad consagrado en la Constitución por el cual deben </w:t>
      </w:r>
      <w:r w:rsidRPr="005548D9">
        <w:rPr>
          <w:rFonts w:ascii="Palatino Linotype" w:hAnsi="Palatino Linotype"/>
          <w:shd w:val="clear" w:color="auto" w:fill="FFFFFF"/>
          <w:lang w:val="es-ES_tradnl"/>
        </w:rPr>
        <w:t>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de lo contrario las actuaciones, resoluciones o actos serían violatorias del artículo 16 constitucional.</w:t>
      </w:r>
    </w:p>
    <w:p w:rsidR="00927E88" w:rsidRPr="005548D9" w:rsidRDefault="00927E88" w:rsidP="005548D9">
      <w:pPr>
        <w:rPr>
          <w:lang w:val="es-ES_tradnl"/>
        </w:rPr>
      </w:pPr>
    </w:p>
    <w:p w:rsidR="00BC0A9E" w:rsidRPr="005548D9" w:rsidRDefault="00136BAF" w:rsidP="005548D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548D9">
        <w:rPr>
          <w:rFonts w:ascii="Palatino Linotype" w:hAnsi="Palatino Linotype"/>
          <w:lang w:val="es-ES_tradnl"/>
        </w:rPr>
        <w:t>Es por ello, que el</w:t>
      </w:r>
      <w:r w:rsidR="00BC0A9E" w:rsidRPr="005548D9">
        <w:rPr>
          <w:rFonts w:ascii="Palatino Linotype" w:hAnsi="Palatino Linotype"/>
          <w:lang w:val="es-ES_tradnl"/>
        </w:rPr>
        <w:t xml:space="preserve">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BC0A9E" w:rsidRPr="005548D9">
        <w:rPr>
          <w:rFonts w:ascii="Palatino Linotype" w:hAnsi="Palatino Linotype"/>
          <w:spacing w:val="-2"/>
          <w:lang w:val="es-ES_tradnl"/>
        </w:rPr>
        <w:t xml:space="preserve">los </w:t>
      </w:r>
      <w:r w:rsidR="00BC0A9E" w:rsidRPr="005548D9">
        <w:rPr>
          <w:rFonts w:ascii="Palatino Linotype" w:hAnsi="Palatino Linotype"/>
          <w:lang w:val="es-ES_tradnl"/>
        </w:rPr>
        <w:t>fundamentos y motivos del acto de autoridad, es decir, que exista adecuación entre los motivos aducidos y las normas aplicables, configurándose así las hipótesis</w:t>
      </w:r>
      <w:r w:rsidR="00BC0A9E" w:rsidRPr="005548D9">
        <w:rPr>
          <w:rFonts w:ascii="Palatino Linotype" w:hAnsi="Palatino Linotype"/>
          <w:spacing w:val="-5"/>
          <w:lang w:val="es-ES_tradnl"/>
        </w:rPr>
        <w:t xml:space="preserve"> </w:t>
      </w:r>
      <w:r w:rsidR="00BC0A9E" w:rsidRPr="005548D9">
        <w:rPr>
          <w:rFonts w:ascii="Palatino Linotype" w:hAnsi="Palatino Linotype"/>
          <w:lang w:val="es-ES_tradnl"/>
        </w:rPr>
        <w:t>normativas.</w:t>
      </w:r>
    </w:p>
    <w:p w:rsidR="00BC0A9E" w:rsidRPr="005548D9" w:rsidRDefault="00BC0A9E" w:rsidP="005548D9">
      <w:pPr>
        <w:pStyle w:val="Prrafodelista"/>
        <w:tabs>
          <w:tab w:val="left" w:pos="0"/>
        </w:tabs>
        <w:spacing w:line="360" w:lineRule="auto"/>
        <w:ind w:left="0" w:right="49"/>
        <w:jc w:val="both"/>
        <w:rPr>
          <w:rFonts w:ascii="Palatino Linotype" w:hAnsi="Palatino Linotype"/>
          <w:lang w:val="es-ES_tradnl"/>
        </w:rPr>
      </w:pPr>
    </w:p>
    <w:p w:rsidR="00BC0A9E" w:rsidRPr="005548D9" w:rsidRDefault="00BC0A9E" w:rsidP="005548D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548D9">
        <w:rPr>
          <w:rFonts w:ascii="Palatino Linotype" w:hAnsi="Palatino Linotype"/>
          <w:lang w:val="es-ES_tradnl"/>
        </w:rPr>
        <w:t xml:space="preserve">Sirve de sustento a lo anterior, la jurisprudencia que abajo se cita, la cual ha sido sustento de las numerosas ejecutorias que ha dictado el Poder Judicial de la </w:t>
      </w:r>
      <w:r w:rsidRPr="005548D9">
        <w:rPr>
          <w:rFonts w:ascii="Palatino Linotype" w:hAnsi="Palatino Linotype"/>
          <w:lang w:val="es-ES_tradnl"/>
        </w:rPr>
        <w:lastRenderedPageBreak/>
        <w:t>Federación y que ha sido uno de los sustentos que han dado lugar a las diversas tesis aisladas y jurisprudenciales que existen en materia de fundamentación y</w:t>
      </w:r>
      <w:r w:rsidRPr="005548D9">
        <w:rPr>
          <w:rFonts w:ascii="Palatino Linotype" w:hAnsi="Palatino Linotype"/>
          <w:spacing w:val="-4"/>
          <w:lang w:val="es-ES_tradnl"/>
        </w:rPr>
        <w:t xml:space="preserve"> </w:t>
      </w:r>
      <w:r w:rsidRPr="005548D9">
        <w:rPr>
          <w:rFonts w:ascii="Palatino Linotype" w:hAnsi="Palatino Linotype"/>
          <w:lang w:val="es-ES_tradnl"/>
        </w:rPr>
        <w:t>motivación:</w:t>
      </w:r>
    </w:p>
    <w:p w:rsidR="00BC0A9E" w:rsidRPr="005548D9" w:rsidRDefault="00BC0A9E" w:rsidP="005548D9">
      <w:pPr>
        <w:pStyle w:val="Prrafodelista"/>
        <w:rPr>
          <w:rFonts w:ascii="Palatino Linotype" w:hAnsi="Palatino Linotype"/>
          <w:lang w:val="es-ES_tradnl"/>
        </w:rPr>
      </w:pPr>
    </w:p>
    <w:p w:rsidR="00BC0A9E" w:rsidRPr="005548D9" w:rsidRDefault="00BC0A9E" w:rsidP="005548D9">
      <w:pPr>
        <w:spacing w:line="276" w:lineRule="auto"/>
        <w:ind w:left="908" w:right="1121"/>
        <w:jc w:val="both"/>
        <w:rPr>
          <w:rFonts w:ascii="Palatino Linotype" w:hAnsi="Palatino Linotype"/>
          <w:i/>
          <w:sz w:val="22"/>
          <w:szCs w:val="22"/>
          <w:lang w:val="es-ES_tradnl"/>
        </w:rPr>
      </w:pPr>
      <w:r w:rsidRPr="005548D9">
        <w:rPr>
          <w:rFonts w:ascii="Palatino Linotype" w:hAnsi="Palatino Linotype"/>
          <w:b/>
          <w:i/>
          <w:sz w:val="22"/>
          <w:szCs w:val="22"/>
          <w:lang w:val="es-ES_tradnl"/>
        </w:rPr>
        <w:t xml:space="preserve">“FUNDAMENTACION Y MOTIVACION. </w:t>
      </w:r>
      <w:r w:rsidRPr="005548D9">
        <w:rPr>
          <w:rFonts w:ascii="Palatino Linotype" w:hAnsi="Palatino Linotype"/>
          <w:i/>
          <w:sz w:val="22"/>
          <w:szCs w:val="22"/>
          <w:lang w:val="es-ES_tradnl"/>
        </w:rPr>
        <w:t>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w:t>
      </w:r>
      <w:r w:rsidRPr="005548D9">
        <w:rPr>
          <w:rFonts w:ascii="Palatino Linotype" w:hAnsi="Palatino Linotype"/>
          <w:i/>
          <w:spacing w:val="-2"/>
          <w:sz w:val="22"/>
          <w:szCs w:val="22"/>
          <w:lang w:val="es-ES_tradnl"/>
        </w:rPr>
        <w:t xml:space="preserve"> </w:t>
      </w:r>
      <w:r w:rsidRPr="005548D9">
        <w:rPr>
          <w:rFonts w:ascii="Palatino Linotype" w:hAnsi="Palatino Linotype"/>
          <w:i/>
          <w:sz w:val="22"/>
          <w:szCs w:val="22"/>
          <w:lang w:val="es-ES_tradnl"/>
        </w:rPr>
        <w:t>normativas.”</w:t>
      </w:r>
      <w:r w:rsidRPr="005548D9">
        <w:rPr>
          <w:rStyle w:val="Refdenotaalpie"/>
          <w:rFonts w:ascii="Palatino Linotype" w:hAnsi="Palatino Linotype"/>
          <w:i/>
          <w:sz w:val="22"/>
          <w:szCs w:val="22"/>
          <w:lang w:val="es-ES_tradnl"/>
        </w:rPr>
        <w:footnoteReference w:id="3"/>
      </w:r>
    </w:p>
    <w:p w:rsidR="00321071" w:rsidRPr="005548D9" w:rsidRDefault="00321071" w:rsidP="005548D9">
      <w:pPr>
        <w:spacing w:line="276" w:lineRule="auto"/>
        <w:ind w:left="908" w:right="1121"/>
        <w:jc w:val="both"/>
        <w:rPr>
          <w:rFonts w:ascii="Palatino Linotype" w:hAnsi="Palatino Linotype"/>
          <w:i/>
          <w:sz w:val="22"/>
          <w:szCs w:val="22"/>
          <w:lang w:val="es-ES_tradnl"/>
        </w:rPr>
      </w:pPr>
    </w:p>
    <w:p w:rsidR="007B50D3" w:rsidRPr="005548D9" w:rsidRDefault="00C91589" w:rsidP="005548D9">
      <w:pPr>
        <w:pStyle w:val="Prrafodelista"/>
        <w:spacing w:line="360" w:lineRule="auto"/>
        <w:ind w:left="90" w:right="49"/>
        <w:jc w:val="both"/>
        <w:rPr>
          <w:rFonts w:ascii="Palatino Linotype" w:hAnsi="Palatino Linotype"/>
          <w:b/>
          <w:lang w:val="es-ES_tradnl"/>
        </w:rPr>
      </w:pPr>
      <w:r w:rsidRPr="005548D9">
        <w:rPr>
          <w:rFonts w:ascii="Palatino Linotype" w:hAnsi="Palatino Linotype"/>
          <w:b/>
          <w:lang w:val="es-ES_tradnl"/>
        </w:rPr>
        <w:t xml:space="preserve">II. </w:t>
      </w:r>
      <w:r w:rsidR="007B50D3" w:rsidRPr="005548D9">
        <w:rPr>
          <w:rFonts w:ascii="Palatino Linotype" w:hAnsi="Palatino Linotype"/>
          <w:b/>
          <w:lang w:val="es-ES_tradnl"/>
        </w:rPr>
        <w:t>De las causales legamente establecidas de procedencias del recurso de inconformidad establecido en el Ley General de Transparencia y Acceso a la Información Pública</w:t>
      </w:r>
    </w:p>
    <w:p w:rsidR="003F1869" w:rsidRPr="005548D9" w:rsidRDefault="003F1869" w:rsidP="005548D9">
      <w:pPr>
        <w:pStyle w:val="Prrafodelista"/>
        <w:rPr>
          <w:rFonts w:ascii="Palatino Linotype" w:hAnsi="Palatino Linotype"/>
          <w:lang w:val="es-ES_tradnl"/>
        </w:rPr>
      </w:pPr>
    </w:p>
    <w:p w:rsidR="003F1869" w:rsidRPr="005548D9" w:rsidRDefault="003F1869" w:rsidP="005548D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548D9">
        <w:rPr>
          <w:rFonts w:ascii="Palatino Linotype" w:hAnsi="Palatino Linotype"/>
          <w:lang w:val="es-ES_tradnl"/>
        </w:rPr>
        <w:t>El artículo 6º. constitucional, fracción VIII contempla la facultad del Instituto Nacional de Transparencia, Acceso a la Información y Protección de Datos Personales (INAI) de revisar, en segunda instancia, las resoluciones de sus homólogos en el nivel local, en los términos siguientes:</w:t>
      </w:r>
    </w:p>
    <w:p w:rsidR="003F1869" w:rsidRPr="005548D9" w:rsidRDefault="003F1869" w:rsidP="005548D9">
      <w:pPr>
        <w:pStyle w:val="Prrafodelista"/>
        <w:rPr>
          <w:rFonts w:ascii="Palatino Linotype" w:hAnsi="Palatino Linotype"/>
          <w:lang w:val="es-ES_tradnl"/>
        </w:rPr>
      </w:pPr>
    </w:p>
    <w:p w:rsidR="003F1869" w:rsidRPr="005548D9" w:rsidRDefault="003F1869" w:rsidP="005548D9">
      <w:pPr>
        <w:spacing w:line="276" w:lineRule="auto"/>
        <w:ind w:left="900"/>
        <w:jc w:val="both"/>
        <w:rPr>
          <w:rFonts w:ascii="Palatino Linotype" w:hAnsi="Palatino Linotype"/>
          <w:i/>
          <w:lang w:val="es-ES_tradnl"/>
        </w:rPr>
      </w:pPr>
      <w:r w:rsidRPr="005548D9">
        <w:rPr>
          <w:rFonts w:ascii="Palatino Linotype" w:hAnsi="Palatino Linotype"/>
          <w:b/>
          <w:i/>
          <w:lang w:val="es-ES_tradnl"/>
        </w:rPr>
        <w:t>“Artículo 6o.</w:t>
      </w:r>
      <w:r w:rsidRPr="005548D9">
        <w:rPr>
          <w:rFonts w:ascii="Palatino Linotype" w:hAnsi="Palatino Linotype"/>
          <w:i/>
          <w:lang w:val="es-ES_tradnl"/>
        </w:rPr>
        <w:t xml:space="preserve"> (…) </w:t>
      </w:r>
    </w:p>
    <w:p w:rsidR="003F1869" w:rsidRPr="005548D9" w:rsidRDefault="003F1869" w:rsidP="005548D9">
      <w:pPr>
        <w:spacing w:line="276" w:lineRule="auto"/>
        <w:ind w:left="900"/>
        <w:jc w:val="both"/>
        <w:rPr>
          <w:rFonts w:ascii="Palatino Linotype" w:hAnsi="Palatino Linotype"/>
          <w:b/>
          <w:i/>
          <w:lang w:val="es-ES_tradnl"/>
        </w:rPr>
      </w:pPr>
      <w:r w:rsidRPr="005548D9">
        <w:rPr>
          <w:rFonts w:ascii="Palatino Linotype" w:hAnsi="Palatino Linotype"/>
          <w:b/>
          <w:i/>
          <w:lang w:val="es-ES_tradnl"/>
        </w:rPr>
        <w:t xml:space="preserve">A. (...) </w:t>
      </w:r>
    </w:p>
    <w:p w:rsidR="003F1869" w:rsidRPr="005548D9" w:rsidRDefault="003F1869" w:rsidP="005548D9">
      <w:pPr>
        <w:spacing w:line="276" w:lineRule="auto"/>
        <w:ind w:left="900"/>
        <w:jc w:val="both"/>
        <w:rPr>
          <w:rFonts w:ascii="Palatino Linotype" w:hAnsi="Palatino Linotype"/>
          <w:i/>
          <w:lang w:val="es-ES_tradnl"/>
        </w:rPr>
      </w:pPr>
      <w:r w:rsidRPr="005548D9">
        <w:rPr>
          <w:rFonts w:ascii="Palatino Linotype" w:hAnsi="Palatino Linotype"/>
          <w:b/>
          <w:i/>
          <w:lang w:val="es-ES_tradnl"/>
        </w:rPr>
        <w:lastRenderedPageBreak/>
        <w:t>VIII.-</w:t>
      </w:r>
      <w:r w:rsidRPr="005548D9">
        <w:rPr>
          <w:rFonts w:ascii="Palatino Linotype" w:hAnsi="Palatino Linotype"/>
          <w:i/>
          <w:lang w:val="es-ES_tradnl"/>
        </w:rPr>
        <w:t xml:space="preserve"> El organismo garante tiene competencia para conocer de los asuntos relacionados con el acceso a la información pública y la protección de datos personales de cualquier autoridad, entidad, órgano u organismo que forme parte de alguno de los poderes Ejecutivo, Legislativo y Judicial, órganos autónomos, partidos políticos, fideicomisos y fondos públicos, así como de cualquier persona física, moral o sindicatos que reciba y ejerza recursos públicos o realice actos de autoridad en el ámbito federal; con excepción de aquellos asuntos jurisdiccionales que correspondan a la Suprema Corte de Justicia de la Nación, en cuyo caso resolverá un comité integrado por tres ministros. </w:t>
      </w:r>
      <w:r w:rsidRPr="005548D9">
        <w:rPr>
          <w:rFonts w:ascii="Palatino Linotype" w:hAnsi="Palatino Linotype"/>
          <w:b/>
          <w:i/>
          <w:lang w:val="es-ES_tradnl"/>
        </w:rPr>
        <w:t>También conocerá de los recursos que interpongan los particulares respecto de las resoluciones de los organismos autónomos especializados de los estados y el Distrito Federal que determinen la reserva, confidencialidad, inexistencia o negativa de la información, en los términos que establezca la ley.</w:t>
      </w:r>
      <w:r w:rsidRPr="005548D9">
        <w:rPr>
          <w:rFonts w:ascii="Palatino Linotype" w:hAnsi="Palatino Linotype"/>
          <w:i/>
          <w:lang w:val="es-ES_tradnl"/>
        </w:rPr>
        <w:t xml:space="preserve"> </w:t>
      </w:r>
    </w:p>
    <w:p w:rsidR="003F1869" w:rsidRPr="005548D9" w:rsidRDefault="003F1869" w:rsidP="005548D9">
      <w:pPr>
        <w:pStyle w:val="Prrafodelista"/>
        <w:rPr>
          <w:rFonts w:ascii="Palatino Linotype" w:hAnsi="Palatino Linotype"/>
          <w:lang w:val="es-ES_tradnl"/>
        </w:rPr>
      </w:pPr>
    </w:p>
    <w:p w:rsidR="003F1869" w:rsidRPr="005548D9" w:rsidRDefault="003F1869" w:rsidP="005548D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548D9">
        <w:rPr>
          <w:rFonts w:ascii="Palatino Linotype" w:hAnsi="Palatino Linotype"/>
          <w:lang w:val="es-ES_tradnl"/>
        </w:rPr>
        <w:t xml:space="preserve">Acorde al texto constitucional, el artículo 160 de la Ley General de Transparencia y Acceso a la Información Pública, regula el recurso de inconformidad como un mecanismo alternativo de impugnación de las resoluciones a los recursos de revisión emitidas por los organismos garantes locales, cuando confirmen o modifiquen la clasificación de información, confirmen la inexistencia o exista una negativa de información, detallando en sus dos fracciones, las causas por las cuales se puede interponer un recurso de inconformidad ante el INAI. </w:t>
      </w:r>
    </w:p>
    <w:p w:rsidR="00BC0A9E" w:rsidRPr="005548D9" w:rsidRDefault="00BC0A9E" w:rsidP="005548D9">
      <w:pPr>
        <w:pStyle w:val="Prrafodelista"/>
        <w:rPr>
          <w:rFonts w:ascii="Palatino Linotype" w:hAnsi="Palatino Linotype"/>
          <w:lang w:val="es-ES_tradnl"/>
        </w:rPr>
      </w:pPr>
    </w:p>
    <w:p w:rsidR="00BC0A9E" w:rsidRPr="005548D9" w:rsidRDefault="003F1869" w:rsidP="005548D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548D9">
        <w:rPr>
          <w:rFonts w:ascii="Palatino Linotype" w:hAnsi="Palatino Linotype"/>
          <w:lang w:val="es-ES_tradnl"/>
        </w:rPr>
        <w:t>E</w:t>
      </w:r>
      <w:r w:rsidR="00BC0A9E" w:rsidRPr="005548D9">
        <w:rPr>
          <w:rFonts w:ascii="Palatino Linotype" w:hAnsi="Palatino Linotype"/>
          <w:lang w:val="es-ES_tradnl"/>
        </w:rPr>
        <w:t>l artículo 160 de</w:t>
      </w:r>
      <w:r w:rsidR="00D92A5E" w:rsidRPr="005548D9">
        <w:rPr>
          <w:rFonts w:ascii="Palatino Linotype" w:hAnsi="Palatino Linotype"/>
          <w:lang w:val="es-ES_tradnl"/>
        </w:rPr>
        <w:t xml:space="preserve"> la Ley General de Transparencia y Acceso a la Información establece</w:t>
      </w:r>
      <w:r w:rsidR="00BC0A9E" w:rsidRPr="005548D9">
        <w:rPr>
          <w:rFonts w:ascii="Palatino Linotype" w:hAnsi="Palatino Linotype"/>
          <w:lang w:val="es-ES_tradnl"/>
        </w:rPr>
        <w:t>:</w:t>
      </w:r>
    </w:p>
    <w:p w:rsidR="00BC0A9E" w:rsidRPr="005548D9" w:rsidRDefault="00BC0A9E" w:rsidP="005548D9">
      <w:pPr>
        <w:spacing w:line="276" w:lineRule="auto"/>
        <w:ind w:left="810"/>
        <w:jc w:val="both"/>
        <w:rPr>
          <w:rFonts w:ascii="Palatino Linotype" w:hAnsi="Palatino Linotype"/>
          <w:i/>
          <w:lang w:val="es-ES_tradnl"/>
        </w:rPr>
      </w:pPr>
      <w:r w:rsidRPr="005548D9">
        <w:rPr>
          <w:rFonts w:ascii="Palatino Linotype" w:hAnsi="Palatino Linotype"/>
          <w:b/>
          <w:i/>
          <w:lang w:val="es-ES_tradnl"/>
        </w:rPr>
        <w:t>Artículo 160.</w:t>
      </w:r>
      <w:r w:rsidRPr="005548D9">
        <w:rPr>
          <w:rFonts w:ascii="Palatino Linotype" w:hAnsi="Palatino Linotype"/>
          <w:i/>
          <w:lang w:val="es-ES_tradnl"/>
        </w:rPr>
        <w:t xml:space="preserve"> El recurso de inconformidad procede contra las resoluciones emitidas por los Organismos garantes de las Entidades Federativas que</w:t>
      </w:r>
    </w:p>
    <w:p w:rsidR="00BC0A9E" w:rsidRPr="005548D9" w:rsidRDefault="00BC0A9E" w:rsidP="005548D9">
      <w:pPr>
        <w:spacing w:line="276" w:lineRule="auto"/>
        <w:ind w:left="810"/>
        <w:jc w:val="both"/>
        <w:rPr>
          <w:rFonts w:ascii="Palatino Linotype" w:hAnsi="Palatino Linotype"/>
          <w:i/>
          <w:lang w:val="es-ES_tradnl"/>
        </w:rPr>
      </w:pPr>
    </w:p>
    <w:p w:rsidR="00BC0A9E" w:rsidRPr="005548D9" w:rsidRDefault="00BC0A9E" w:rsidP="005548D9">
      <w:pPr>
        <w:spacing w:line="276" w:lineRule="auto"/>
        <w:ind w:left="810"/>
        <w:jc w:val="both"/>
        <w:rPr>
          <w:rFonts w:ascii="Palatino Linotype" w:hAnsi="Palatino Linotype"/>
          <w:i/>
          <w:lang w:val="es-ES_tradnl"/>
        </w:rPr>
      </w:pPr>
      <w:r w:rsidRPr="005548D9">
        <w:rPr>
          <w:rFonts w:ascii="Palatino Linotype" w:hAnsi="Palatino Linotype"/>
          <w:i/>
          <w:lang w:val="es-ES_tradnl"/>
        </w:rPr>
        <w:t xml:space="preserve">I. Confirmen o modifiquen la clasificación de la información, o </w:t>
      </w:r>
    </w:p>
    <w:p w:rsidR="00BC0A9E" w:rsidRPr="005548D9" w:rsidRDefault="00BC0A9E" w:rsidP="005548D9">
      <w:pPr>
        <w:spacing w:line="276" w:lineRule="auto"/>
        <w:ind w:left="810"/>
        <w:jc w:val="both"/>
        <w:rPr>
          <w:rFonts w:ascii="Palatino Linotype" w:hAnsi="Palatino Linotype"/>
          <w:i/>
          <w:lang w:val="es-ES_tradnl"/>
        </w:rPr>
      </w:pPr>
      <w:r w:rsidRPr="005548D9">
        <w:rPr>
          <w:rFonts w:ascii="Palatino Linotype" w:hAnsi="Palatino Linotype"/>
          <w:i/>
          <w:lang w:val="es-ES_tradnl"/>
        </w:rPr>
        <w:t xml:space="preserve">II. Confirmen la inexistencia o negativa de información. </w:t>
      </w:r>
    </w:p>
    <w:p w:rsidR="00BC0A9E" w:rsidRPr="005548D9" w:rsidRDefault="00BC0A9E" w:rsidP="005548D9">
      <w:pPr>
        <w:spacing w:line="276" w:lineRule="auto"/>
        <w:ind w:left="810"/>
        <w:jc w:val="both"/>
        <w:rPr>
          <w:rFonts w:ascii="Palatino Linotype" w:hAnsi="Palatino Linotype"/>
          <w:i/>
          <w:lang w:val="es-ES_tradnl"/>
        </w:rPr>
      </w:pPr>
    </w:p>
    <w:p w:rsidR="00BC0A9E" w:rsidRPr="005548D9" w:rsidRDefault="00BC0A9E" w:rsidP="005548D9">
      <w:pPr>
        <w:spacing w:line="276" w:lineRule="auto"/>
        <w:ind w:left="810"/>
        <w:jc w:val="both"/>
        <w:rPr>
          <w:rFonts w:ascii="Palatino Linotype" w:hAnsi="Palatino Linotype"/>
          <w:i/>
          <w:lang w:val="es-ES_tradnl"/>
        </w:rPr>
      </w:pPr>
      <w:r w:rsidRPr="005548D9">
        <w:rPr>
          <w:rFonts w:ascii="Palatino Linotype" w:hAnsi="Palatino Linotype"/>
          <w:i/>
          <w:lang w:val="es-ES_tradnl"/>
        </w:rPr>
        <w:t>Se entenderá como negativa de acceso a la información la falta de resolución de los Organismos garantes de las Entidades Federativas dentro del plazo previsto para ello.</w:t>
      </w:r>
    </w:p>
    <w:p w:rsidR="00D92A5E" w:rsidRPr="005548D9" w:rsidRDefault="00D92A5E" w:rsidP="005548D9">
      <w:pPr>
        <w:pStyle w:val="Prrafodelista"/>
        <w:tabs>
          <w:tab w:val="left" w:pos="0"/>
        </w:tabs>
        <w:spacing w:line="360" w:lineRule="auto"/>
        <w:ind w:left="0" w:right="49"/>
        <w:jc w:val="both"/>
        <w:rPr>
          <w:rFonts w:ascii="Palatino Linotype" w:hAnsi="Palatino Linotype"/>
          <w:lang w:val="es-ES_tradnl"/>
        </w:rPr>
      </w:pPr>
    </w:p>
    <w:p w:rsidR="00D92A5E" w:rsidRPr="005548D9" w:rsidRDefault="00D92A5E" w:rsidP="005548D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548D9">
        <w:rPr>
          <w:rFonts w:ascii="Palatino Linotype" w:hAnsi="Palatino Linotype"/>
          <w:lang w:val="es-ES_tradnl"/>
        </w:rPr>
        <w:t xml:space="preserve">De la interpretación literal de la Ley General se advierte que procede el recurso de inconformidad cuando en las resoluciones emitidas por los organismos garantes de las Entidades Federativas se confirme o modifique la clasificación de información, confirmen la inexistencia o negativa de la información, por lo que conviene analizar cada una de las causales legalmente establecidas en el </w:t>
      </w:r>
      <w:proofErr w:type="spellStart"/>
      <w:r w:rsidRPr="005548D9">
        <w:rPr>
          <w:rFonts w:ascii="Palatino Linotype" w:hAnsi="Palatino Linotype"/>
          <w:lang w:val="es-ES_tradnl"/>
        </w:rPr>
        <w:t>articulo</w:t>
      </w:r>
      <w:proofErr w:type="spellEnd"/>
      <w:r w:rsidRPr="005548D9">
        <w:rPr>
          <w:rFonts w:ascii="Palatino Linotype" w:hAnsi="Palatino Linotype"/>
          <w:lang w:val="es-ES_tradnl"/>
        </w:rPr>
        <w:t xml:space="preserve"> 160 del ordenamiento legal en cita</w:t>
      </w:r>
      <w:r w:rsidR="00E4540D" w:rsidRPr="005548D9">
        <w:rPr>
          <w:rFonts w:ascii="Palatino Linotype" w:hAnsi="Palatino Linotype"/>
          <w:lang w:val="es-ES_tradnl"/>
        </w:rPr>
        <w:t>.</w:t>
      </w:r>
    </w:p>
    <w:p w:rsidR="00D92A5E" w:rsidRPr="005548D9" w:rsidRDefault="00D92A5E" w:rsidP="005548D9">
      <w:pPr>
        <w:pStyle w:val="Prrafodelista"/>
        <w:tabs>
          <w:tab w:val="left" w:pos="0"/>
        </w:tabs>
        <w:spacing w:line="360" w:lineRule="auto"/>
        <w:ind w:left="0" w:right="49"/>
        <w:jc w:val="both"/>
        <w:rPr>
          <w:rFonts w:ascii="Palatino Linotype" w:hAnsi="Palatino Linotype"/>
          <w:i/>
          <w:lang w:val="es-ES_tradnl"/>
        </w:rPr>
      </w:pPr>
    </w:p>
    <w:p w:rsidR="00D92A5E" w:rsidRPr="005548D9" w:rsidRDefault="00D92A5E" w:rsidP="005548D9">
      <w:pPr>
        <w:pStyle w:val="Prrafodelista"/>
        <w:numPr>
          <w:ilvl w:val="2"/>
          <w:numId w:val="1"/>
        </w:numPr>
        <w:tabs>
          <w:tab w:val="left" w:pos="0"/>
        </w:tabs>
        <w:spacing w:line="360" w:lineRule="auto"/>
        <w:ind w:left="360" w:right="49"/>
        <w:jc w:val="both"/>
        <w:rPr>
          <w:rFonts w:ascii="Palatino Linotype" w:hAnsi="Palatino Linotype"/>
          <w:b/>
          <w:lang w:val="es-ES_tradnl"/>
        </w:rPr>
      </w:pPr>
      <w:r w:rsidRPr="005548D9">
        <w:rPr>
          <w:rFonts w:ascii="Palatino Linotype" w:hAnsi="Palatino Linotype"/>
          <w:b/>
          <w:lang w:val="es-ES_tradnl"/>
        </w:rPr>
        <w:t xml:space="preserve"> Confirmen o modifiquen la clasificación de la información</w:t>
      </w:r>
    </w:p>
    <w:p w:rsidR="008C75F6" w:rsidRPr="005548D9" w:rsidRDefault="008C75F6" w:rsidP="005548D9">
      <w:pPr>
        <w:pStyle w:val="Prrafodelista"/>
        <w:tabs>
          <w:tab w:val="left" w:pos="0"/>
        </w:tabs>
        <w:spacing w:line="360" w:lineRule="auto"/>
        <w:ind w:left="0" w:right="49"/>
        <w:jc w:val="both"/>
        <w:rPr>
          <w:rFonts w:ascii="Palatino Linotype" w:hAnsi="Palatino Linotype"/>
          <w:lang w:val="es-ES_tradnl"/>
        </w:rPr>
      </w:pPr>
    </w:p>
    <w:p w:rsidR="008C75F6" w:rsidRPr="005548D9" w:rsidRDefault="008C75F6" w:rsidP="005548D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548D9">
        <w:rPr>
          <w:rFonts w:ascii="Palatino Linotype" w:hAnsi="Palatino Linotype"/>
          <w:lang w:val="es-ES_tradnl"/>
        </w:rPr>
        <w:t>E</w:t>
      </w:r>
      <w:r w:rsidR="004D26C3" w:rsidRPr="005548D9">
        <w:rPr>
          <w:rFonts w:ascii="Palatino Linotype" w:hAnsi="Palatino Linotype"/>
          <w:lang w:val="es-ES_tradnl"/>
        </w:rPr>
        <w:t xml:space="preserve">l artículo </w:t>
      </w:r>
      <w:r w:rsidR="00E90687" w:rsidRPr="005548D9">
        <w:rPr>
          <w:rFonts w:ascii="Palatino Linotype" w:hAnsi="Palatino Linotype"/>
          <w:lang w:val="es-ES_tradnl"/>
        </w:rPr>
        <w:t xml:space="preserve">179 fracción II </w:t>
      </w:r>
      <w:r w:rsidR="004D26C3" w:rsidRPr="005548D9">
        <w:rPr>
          <w:rFonts w:ascii="Palatino Linotype" w:hAnsi="Palatino Linotype"/>
          <w:lang w:val="es-ES_tradnl"/>
        </w:rPr>
        <w:t xml:space="preserve">de la Ley de Transparencia y Acceso a la Información del Estado de México y Municipios </w:t>
      </w:r>
      <w:r w:rsidR="00BF1308" w:rsidRPr="005548D9">
        <w:rPr>
          <w:rFonts w:ascii="Palatino Linotype" w:hAnsi="Palatino Linotype"/>
          <w:lang w:val="es-ES_tradnl"/>
        </w:rPr>
        <w:t xml:space="preserve">establece que </w:t>
      </w:r>
      <w:r w:rsidRPr="005548D9">
        <w:rPr>
          <w:rFonts w:ascii="Palatino Linotype" w:hAnsi="Palatino Linotype"/>
          <w:lang w:val="es-ES_tradnl"/>
        </w:rPr>
        <w:t xml:space="preserve">el recurso de revisión procede en contra de la clasificación de la información, la cual consiste en </w:t>
      </w:r>
      <w:r w:rsidRPr="005548D9">
        <w:rPr>
          <w:rFonts w:ascii="Palatino Linotype" w:eastAsiaTheme="minorHAnsi" w:hAnsi="Palatino Linotype"/>
          <w:lang w:val="es-ES_tradnl" w:eastAsia="en-US"/>
        </w:rPr>
        <w:t>la restricción temporal (por</w:t>
      </w:r>
      <w:r w:rsidRPr="005548D9">
        <w:rPr>
          <w:rFonts w:ascii="Palatino Linotype" w:hAnsi="Palatino Linotype"/>
          <w:lang w:val="es-ES_tradnl"/>
        </w:rPr>
        <w:t xml:space="preserve"> </w:t>
      </w:r>
      <w:r w:rsidRPr="005548D9">
        <w:rPr>
          <w:rFonts w:ascii="Palatino Linotype" w:eastAsiaTheme="minorHAnsi" w:hAnsi="Palatino Linotype"/>
          <w:lang w:val="es-ES_tradnl" w:eastAsia="en-US"/>
        </w:rPr>
        <w:t xml:space="preserve">reserva), o permanente (por confidencialidad), del ejercicio del derecho de acceso a la información, </w:t>
      </w:r>
      <w:r w:rsidRPr="005548D9">
        <w:rPr>
          <w:rFonts w:ascii="Palatino Linotype" w:hAnsi="Palatino Linotype"/>
          <w:lang w:val="es-ES_tradnl"/>
        </w:rPr>
        <w:t xml:space="preserve">ya sea </w:t>
      </w:r>
      <w:r w:rsidRPr="005548D9">
        <w:rPr>
          <w:rFonts w:ascii="Palatino Linotype" w:eastAsiaTheme="minorHAnsi" w:hAnsi="Palatino Linotype"/>
          <w:lang w:val="es-ES_tradnl" w:eastAsia="en-US"/>
        </w:rPr>
        <w:t xml:space="preserve">como consecuencia de un acto formal pero inválido, cuando las autoridades han seguido el procedimiento formal y en el acto han participado el titular de la unidad administrativa que </w:t>
      </w:r>
      <w:r w:rsidRPr="005548D9">
        <w:rPr>
          <w:rFonts w:ascii="Palatino Linotype" w:eastAsiaTheme="minorHAnsi" w:hAnsi="Palatino Linotype"/>
          <w:lang w:val="es-ES_tradnl" w:eastAsia="en-US"/>
        </w:rPr>
        <w:lastRenderedPageBreak/>
        <w:t>gestiona la información, el titular de la unidad de transparencia y el comité de transparencia; pero cuando la decisión posiblemente no cumpla con los criterios substanciales que justifican el procedimiento, en cuyo caso el recurso de revisión, de encontrar fundada la reclamación, deberá dejar sin efecto el acto y</w:t>
      </w:r>
      <w:r w:rsidRPr="005548D9">
        <w:rPr>
          <w:rFonts w:ascii="Palatino Linotype" w:hAnsi="Palatino Linotype"/>
          <w:lang w:val="es-ES_tradnl"/>
        </w:rPr>
        <w:t xml:space="preserve"> </w:t>
      </w:r>
      <w:r w:rsidRPr="005548D9">
        <w:rPr>
          <w:rFonts w:ascii="Palatino Linotype" w:eastAsiaTheme="minorHAnsi" w:hAnsi="Palatino Linotype"/>
          <w:lang w:val="es-ES_tradnl" w:eastAsia="en-US"/>
        </w:rPr>
        <w:t>ordenar la entrega de la información, o reponer el acuerdo de clasificación con una</w:t>
      </w:r>
      <w:r w:rsidRPr="005548D9">
        <w:rPr>
          <w:rFonts w:ascii="Palatino Linotype" w:hAnsi="Palatino Linotype"/>
          <w:lang w:val="es-ES_tradnl"/>
        </w:rPr>
        <w:t xml:space="preserve"> </w:t>
      </w:r>
      <w:r w:rsidRPr="005548D9">
        <w:rPr>
          <w:rFonts w:ascii="Palatino Linotype" w:eastAsiaTheme="minorHAnsi" w:hAnsi="Palatino Linotype"/>
          <w:lang w:val="es-ES_tradnl" w:eastAsia="en-US"/>
        </w:rPr>
        <w:t>justificación adecuada; aunque también en este supuesto podríamos estar frente a</w:t>
      </w:r>
      <w:r w:rsidRPr="005548D9">
        <w:rPr>
          <w:rFonts w:ascii="Palatino Linotype" w:hAnsi="Palatino Linotype"/>
          <w:lang w:val="es-ES_tradnl"/>
        </w:rPr>
        <w:t xml:space="preserve"> </w:t>
      </w:r>
      <w:r w:rsidRPr="005548D9">
        <w:rPr>
          <w:rFonts w:ascii="Palatino Linotype" w:eastAsiaTheme="minorHAnsi" w:hAnsi="Palatino Linotype"/>
          <w:lang w:val="es-ES_tradnl" w:eastAsia="en-US"/>
        </w:rPr>
        <w:t>un acto ilícito, que ocurre cuando se determina la clasificación sin seguir el procedimiento formal, sin que sea emitido por autoridad legalmente facultada para ello, en cuyo caso, deberá de desestimarse la decisión, aunque también determinar</w:t>
      </w:r>
      <w:r w:rsidRPr="005548D9">
        <w:rPr>
          <w:rFonts w:ascii="Palatino Linotype" w:hAnsi="Palatino Linotype"/>
          <w:lang w:val="es-ES_tradnl"/>
        </w:rPr>
        <w:t xml:space="preserve"> </w:t>
      </w:r>
      <w:r w:rsidRPr="005548D9">
        <w:rPr>
          <w:rFonts w:ascii="Palatino Linotype" w:eastAsiaTheme="minorHAnsi" w:hAnsi="Palatino Linotype"/>
          <w:lang w:val="es-ES_tradnl" w:eastAsia="en-US"/>
        </w:rPr>
        <w:t>la responsabilidad correspondiente a los funcionarios involucrados.</w:t>
      </w:r>
    </w:p>
    <w:p w:rsidR="008C75F6" w:rsidRPr="005548D9" w:rsidRDefault="008C75F6" w:rsidP="005548D9">
      <w:pPr>
        <w:tabs>
          <w:tab w:val="left" w:pos="0"/>
        </w:tabs>
        <w:spacing w:line="360" w:lineRule="auto"/>
        <w:ind w:right="49"/>
        <w:jc w:val="both"/>
        <w:rPr>
          <w:rFonts w:ascii="Palatino Linotype" w:hAnsi="Palatino Linotype"/>
          <w:lang w:val="es-ES_tradnl"/>
        </w:rPr>
      </w:pPr>
    </w:p>
    <w:p w:rsidR="008C75F6" w:rsidRPr="005548D9" w:rsidRDefault="008C75F6" w:rsidP="005548D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548D9">
        <w:rPr>
          <w:rFonts w:ascii="Palatino Linotype" w:hAnsi="Palatino Linotype"/>
          <w:lang w:val="es-ES_tradnl"/>
        </w:rPr>
        <w:t>En ese tenor, el legislador previó que en los casos en los cuales los órganos garantes confirm</w:t>
      </w:r>
      <w:r w:rsidR="0050539F" w:rsidRPr="005548D9">
        <w:rPr>
          <w:rFonts w:ascii="Palatino Linotype" w:hAnsi="Palatino Linotype"/>
          <w:lang w:val="es-ES_tradnl"/>
        </w:rPr>
        <w:t xml:space="preserve">en o modifiquen </w:t>
      </w:r>
      <w:r w:rsidRPr="005548D9">
        <w:rPr>
          <w:rFonts w:ascii="Palatino Linotype" w:hAnsi="Palatino Linotype"/>
          <w:lang w:val="es-ES_tradnl"/>
        </w:rPr>
        <w:t xml:space="preserve"> la clasifica</w:t>
      </w:r>
      <w:r w:rsidR="00BF1308" w:rsidRPr="005548D9">
        <w:rPr>
          <w:rFonts w:ascii="Palatino Linotype" w:hAnsi="Palatino Linotype"/>
          <w:lang w:val="es-ES_tradnl"/>
        </w:rPr>
        <w:t>ci</w:t>
      </w:r>
      <w:r w:rsidRPr="005548D9">
        <w:rPr>
          <w:rFonts w:ascii="Palatino Linotype" w:hAnsi="Palatino Linotype"/>
          <w:lang w:val="es-ES_tradnl"/>
        </w:rPr>
        <w:t xml:space="preserve">ón de la información, </w:t>
      </w:r>
      <w:r w:rsidR="00BF1308" w:rsidRPr="005548D9">
        <w:rPr>
          <w:rFonts w:ascii="Palatino Linotype" w:hAnsi="Palatino Linotype"/>
          <w:lang w:val="es-ES_tradnl"/>
        </w:rPr>
        <w:t>proced</w:t>
      </w:r>
      <w:r w:rsidR="0050539F" w:rsidRPr="005548D9">
        <w:rPr>
          <w:rFonts w:ascii="Palatino Linotype" w:hAnsi="Palatino Linotype"/>
          <w:lang w:val="es-ES_tradnl"/>
        </w:rPr>
        <w:t xml:space="preserve">e </w:t>
      </w:r>
      <w:r w:rsidR="00BF1308" w:rsidRPr="005548D9">
        <w:rPr>
          <w:rFonts w:ascii="Palatino Linotype" w:hAnsi="Palatino Linotype"/>
          <w:lang w:val="es-ES_tradnl"/>
        </w:rPr>
        <w:t>el recurso de inconformidad ante el Instituto Nacional de Transparencia, Acceso a la Información Pública y Protección de Datos Personales.</w:t>
      </w:r>
    </w:p>
    <w:p w:rsidR="008C75F6" w:rsidRPr="005548D9" w:rsidRDefault="008C75F6" w:rsidP="005548D9">
      <w:pPr>
        <w:tabs>
          <w:tab w:val="left" w:pos="0"/>
        </w:tabs>
        <w:spacing w:line="360" w:lineRule="auto"/>
        <w:ind w:right="49"/>
        <w:jc w:val="both"/>
        <w:rPr>
          <w:rFonts w:ascii="Palatino Linotype" w:hAnsi="Palatino Linotype"/>
          <w:lang w:val="es-ES_tradnl"/>
        </w:rPr>
      </w:pPr>
    </w:p>
    <w:p w:rsidR="00514270" w:rsidRPr="005548D9" w:rsidRDefault="00BF1308" w:rsidP="005548D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548D9">
        <w:rPr>
          <w:rFonts w:ascii="Palatino Linotype" w:hAnsi="Palatino Linotype"/>
          <w:lang w:val="es-ES_tradnl"/>
        </w:rPr>
        <w:t>Ahora bien, e</w:t>
      </w:r>
      <w:r w:rsidR="004D26C3" w:rsidRPr="005548D9">
        <w:rPr>
          <w:rFonts w:ascii="Palatino Linotype" w:hAnsi="Palatino Linotype"/>
          <w:lang w:val="es-ES_tradnl"/>
        </w:rPr>
        <w:t>l Diccionario de la Real Academia de la Lengua Española define “confirmar”</w:t>
      </w:r>
      <w:r w:rsidR="00D92A5E" w:rsidRPr="005548D9">
        <w:rPr>
          <w:rFonts w:ascii="Palatino Linotype" w:hAnsi="Palatino Linotype"/>
          <w:lang w:val="es-ES_tradnl"/>
        </w:rPr>
        <w:t xml:space="preserve">, </w:t>
      </w:r>
      <w:r w:rsidR="004D26C3" w:rsidRPr="005548D9">
        <w:rPr>
          <w:rFonts w:ascii="Palatino Linotype" w:hAnsi="Palatino Linotype"/>
          <w:i/>
          <w:lang w:val="es-ES_tradnl"/>
        </w:rPr>
        <w:t>“</w:t>
      </w:r>
      <w:r w:rsidR="00514270" w:rsidRPr="005548D9">
        <w:rPr>
          <w:rFonts w:ascii="Palatino Linotype" w:eastAsia="Arial Unicode MS" w:hAnsi="Palatino Linotype" w:cs="Arial Unicode MS"/>
          <w:i/>
          <w:spacing w:val="4"/>
          <w:lang w:val="es-ES_tradnl"/>
        </w:rPr>
        <w:t>Del</w:t>
      </w:r>
      <w:r w:rsidR="004D26C3" w:rsidRPr="005548D9">
        <w:rPr>
          <w:rFonts w:ascii="Palatino Linotype" w:eastAsia="Arial Unicode MS" w:hAnsi="Palatino Linotype" w:cs="Arial Unicode MS"/>
          <w:i/>
          <w:spacing w:val="4"/>
          <w:lang w:val="es-ES_tradnl"/>
        </w:rPr>
        <w:t xml:space="preserve"> l</w:t>
      </w:r>
      <w:r w:rsidR="00514270" w:rsidRPr="005548D9">
        <w:rPr>
          <w:rFonts w:ascii="Palatino Linotype" w:eastAsia="Arial Unicode MS" w:hAnsi="Palatino Linotype" w:cs="Arial Unicode MS"/>
          <w:i/>
          <w:spacing w:val="4"/>
          <w:lang w:val="es-ES_tradnl"/>
        </w:rPr>
        <w:t>at.</w:t>
      </w:r>
      <w:r w:rsidR="004D26C3" w:rsidRPr="005548D9">
        <w:rPr>
          <w:rFonts w:ascii="Palatino Linotype" w:eastAsia="Arial Unicode MS" w:hAnsi="Palatino Linotype" w:cs="Arial Unicode MS"/>
          <w:i/>
          <w:spacing w:val="4"/>
          <w:lang w:val="es-ES_tradnl"/>
        </w:rPr>
        <w:t xml:space="preserve"> </w:t>
      </w:r>
      <w:proofErr w:type="spellStart"/>
      <w:r w:rsidR="00514270" w:rsidRPr="005548D9">
        <w:rPr>
          <w:rFonts w:ascii="Palatino Linotype" w:eastAsia="Arial Unicode MS" w:hAnsi="Palatino Linotype" w:cs="Arial Unicode MS"/>
          <w:i/>
          <w:iCs/>
          <w:spacing w:val="4"/>
          <w:lang w:val="es-ES_tradnl"/>
        </w:rPr>
        <w:t>confirmāre</w:t>
      </w:r>
      <w:proofErr w:type="spellEnd"/>
      <w:r w:rsidR="00514270" w:rsidRPr="005548D9">
        <w:rPr>
          <w:rFonts w:ascii="Palatino Linotype" w:eastAsia="Arial Unicode MS" w:hAnsi="Palatino Linotype" w:cs="Arial Unicode MS"/>
          <w:i/>
          <w:iCs/>
          <w:spacing w:val="4"/>
          <w:lang w:val="es-ES_tradnl"/>
        </w:rPr>
        <w:t>.</w:t>
      </w:r>
      <w:r w:rsidR="004D26C3" w:rsidRPr="005548D9">
        <w:rPr>
          <w:rFonts w:ascii="Palatino Linotype" w:hAnsi="Palatino Linotype"/>
          <w:i/>
          <w:lang w:val="es-ES_tradnl"/>
        </w:rPr>
        <w:t xml:space="preserve"> </w:t>
      </w:r>
      <w:r w:rsidR="00514270" w:rsidRPr="005548D9">
        <w:rPr>
          <w:rFonts w:ascii="Palatino Linotype" w:eastAsia="Arial Unicode MS" w:hAnsi="Palatino Linotype" w:cs="Arial Unicode MS"/>
          <w:b/>
          <w:bCs/>
          <w:i/>
          <w:spacing w:val="4"/>
          <w:lang w:val="es-ES_tradnl"/>
        </w:rPr>
        <w:t>1.</w:t>
      </w:r>
      <w:r w:rsidR="004D26C3" w:rsidRPr="005548D9">
        <w:rPr>
          <w:rFonts w:ascii="Palatino Linotype" w:eastAsia="Arial Unicode MS" w:hAnsi="Palatino Linotype" w:cs="Arial Unicode MS"/>
          <w:b/>
          <w:bCs/>
          <w:i/>
          <w:spacing w:val="4"/>
          <w:lang w:val="es-ES_tradnl"/>
        </w:rPr>
        <w:t xml:space="preserve"> </w:t>
      </w:r>
      <w:proofErr w:type="spellStart"/>
      <w:r w:rsidR="00514270" w:rsidRPr="005548D9">
        <w:rPr>
          <w:rFonts w:ascii="Palatino Linotype" w:eastAsia="Arial Unicode MS" w:hAnsi="Palatino Linotype" w:cs="Arial Unicode MS"/>
          <w:i/>
          <w:spacing w:val="4"/>
          <w:lang w:val="es-ES_tradnl"/>
        </w:rPr>
        <w:t>tr</w:t>
      </w:r>
      <w:proofErr w:type="spellEnd"/>
      <w:r w:rsidR="00514270" w:rsidRPr="005548D9">
        <w:rPr>
          <w:rFonts w:ascii="Palatino Linotype" w:eastAsia="Arial Unicode MS" w:hAnsi="Palatino Linotype" w:cs="Arial Unicode MS"/>
          <w:i/>
          <w:spacing w:val="4"/>
          <w:lang w:val="es-ES_tradnl"/>
        </w:rPr>
        <w:t>.</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Corroborar</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la</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verdad,</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certeza</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o</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el</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grado</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de</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probabilidad</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de</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algo.</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b/>
          <w:bCs/>
          <w:i/>
          <w:spacing w:val="4"/>
          <w:lang w:val="es-ES_tradnl"/>
        </w:rPr>
        <w:t>2.</w:t>
      </w:r>
      <w:r w:rsidR="004D26C3" w:rsidRPr="005548D9">
        <w:rPr>
          <w:rFonts w:ascii="Palatino Linotype" w:eastAsia="Arial Unicode MS" w:hAnsi="Palatino Linotype" w:cs="Arial Unicode MS"/>
          <w:b/>
          <w:bCs/>
          <w:i/>
          <w:spacing w:val="4"/>
          <w:lang w:val="es-ES_tradnl"/>
        </w:rPr>
        <w:t xml:space="preserve"> </w:t>
      </w:r>
      <w:proofErr w:type="spellStart"/>
      <w:r w:rsidR="00514270" w:rsidRPr="005548D9">
        <w:rPr>
          <w:rFonts w:ascii="Palatino Linotype" w:eastAsia="Arial Unicode MS" w:hAnsi="Palatino Linotype" w:cs="Arial Unicode MS"/>
          <w:i/>
          <w:spacing w:val="4"/>
          <w:lang w:val="es-ES_tradnl"/>
        </w:rPr>
        <w:t>tr</w:t>
      </w:r>
      <w:proofErr w:type="spellEnd"/>
      <w:r w:rsidR="00514270" w:rsidRPr="005548D9">
        <w:rPr>
          <w:rFonts w:ascii="Palatino Linotype" w:eastAsia="Arial Unicode MS" w:hAnsi="Palatino Linotype" w:cs="Arial Unicode MS"/>
          <w:i/>
          <w:spacing w:val="4"/>
          <w:lang w:val="es-ES_tradnl"/>
        </w:rPr>
        <w:t>.</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Revalidar</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lo</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ya</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aprobado.</w:t>
      </w:r>
      <w:r w:rsidR="004D26C3" w:rsidRPr="005548D9">
        <w:rPr>
          <w:rFonts w:ascii="Palatino Linotype" w:hAnsi="Palatino Linotype"/>
          <w:i/>
          <w:lang w:val="es-ES_tradnl"/>
        </w:rPr>
        <w:t xml:space="preserve"> </w:t>
      </w:r>
      <w:r w:rsidR="00514270" w:rsidRPr="005548D9">
        <w:rPr>
          <w:rFonts w:ascii="Palatino Linotype" w:eastAsia="Arial Unicode MS" w:hAnsi="Palatino Linotype" w:cs="Arial Unicode MS"/>
          <w:b/>
          <w:bCs/>
          <w:i/>
          <w:spacing w:val="4"/>
          <w:lang w:val="es-ES_tradnl"/>
        </w:rPr>
        <w:t>3.</w:t>
      </w:r>
      <w:r w:rsidR="004D26C3" w:rsidRPr="005548D9">
        <w:rPr>
          <w:rFonts w:ascii="Palatino Linotype" w:eastAsia="Arial Unicode MS" w:hAnsi="Palatino Linotype" w:cs="Arial Unicode MS"/>
          <w:b/>
          <w:bCs/>
          <w:i/>
          <w:spacing w:val="4"/>
          <w:lang w:val="es-ES_tradnl"/>
        </w:rPr>
        <w:t xml:space="preserve"> </w:t>
      </w:r>
      <w:proofErr w:type="spellStart"/>
      <w:r w:rsidR="00514270" w:rsidRPr="005548D9">
        <w:rPr>
          <w:rFonts w:ascii="Palatino Linotype" w:eastAsia="Arial Unicode MS" w:hAnsi="Palatino Linotype" w:cs="Arial Unicode MS"/>
          <w:i/>
          <w:spacing w:val="4"/>
          <w:lang w:val="es-ES_tradnl"/>
        </w:rPr>
        <w:t>tr</w:t>
      </w:r>
      <w:proofErr w:type="spellEnd"/>
      <w:r w:rsidR="00514270" w:rsidRPr="005548D9">
        <w:rPr>
          <w:rFonts w:ascii="Palatino Linotype" w:eastAsia="Arial Unicode MS" w:hAnsi="Palatino Linotype" w:cs="Arial Unicode MS"/>
          <w:i/>
          <w:spacing w:val="4"/>
          <w:lang w:val="es-ES_tradnl"/>
        </w:rPr>
        <w:t>.</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Asegurar,</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dar</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a</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alguien</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o</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algo</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mayor</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firmeza</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o</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seguridad.</w:t>
      </w:r>
      <w:r w:rsidR="004D26C3" w:rsidRPr="005548D9">
        <w:rPr>
          <w:rFonts w:ascii="Palatino Linotype" w:eastAsia="Arial Unicode MS" w:hAnsi="Palatino Linotype" w:cs="Arial Unicode MS"/>
          <w:i/>
          <w:spacing w:val="4"/>
          <w:lang w:val="es-ES_tradnl"/>
        </w:rPr>
        <w:t>”</w:t>
      </w:r>
      <w:r w:rsidR="004D26C3" w:rsidRPr="005548D9">
        <w:rPr>
          <w:rFonts w:ascii="Palatino Linotype" w:eastAsia="Arial Unicode MS" w:hAnsi="Palatino Linotype" w:cs="Arial Unicode MS"/>
          <w:spacing w:val="4"/>
          <w:lang w:val="es-ES_tradnl"/>
        </w:rPr>
        <w:t xml:space="preserve"> </w:t>
      </w:r>
      <w:r w:rsidR="004D26C3" w:rsidRPr="005548D9">
        <w:rPr>
          <w:rStyle w:val="Refdenotaalpie"/>
          <w:rFonts w:ascii="Palatino Linotype" w:eastAsia="Arial Unicode MS" w:hAnsi="Palatino Linotype" w:cs="Arial Unicode MS"/>
          <w:spacing w:val="4"/>
          <w:lang w:val="es-ES_tradnl"/>
        </w:rPr>
        <w:footnoteReference w:id="4"/>
      </w:r>
      <w:r w:rsidR="008A6E0E" w:rsidRPr="005548D9">
        <w:rPr>
          <w:rFonts w:ascii="Palatino Linotype" w:hAnsi="Palatino Linotype"/>
          <w:lang w:val="es-ES_tradnl"/>
        </w:rPr>
        <w:t>Así</w:t>
      </w:r>
      <w:r w:rsidR="004D26C3" w:rsidRPr="005548D9">
        <w:rPr>
          <w:rFonts w:ascii="Palatino Linotype" w:hAnsi="Palatino Linotype"/>
          <w:lang w:val="es-ES_tradnl"/>
        </w:rPr>
        <w:t xml:space="preserve"> mismo define “modifica</w:t>
      </w:r>
      <w:r w:rsidRPr="005548D9">
        <w:rPr>
          <w:rFonts w:ascii="Palatino Linotype" w:hAnsi="Palatino Linotype"/>
          <w:lang w:val="es-ES_tradnl"/>
        </w:rPr>
        <w:t>r</w:t>
      </w:r>
      <w:r w:rsidR="004D26C3" w:rsidRPr="005548D9">
        <w:rPr>
          <w:rFonts w:ascii="Palatino Linotype" w:hAnsi="Palatino Linotype"/>
          <w:lang w:val="es-ES_tradnl"/>
        </w:rPr>
        <w:t xml:space="preserve">”, </w:t>
      </w:r>
      <w:r w:rsidR="004D26C3" w:rsidRPr="005548D9">
        <w:rPr>
          <w:rFonts w:ascii="Palatino Linotype" w:hAnsi="Palatino Linotype"/>
          <w:i/>
          <w:lang w:val="es-ES_tradnl"/>
        </w:rPr>
        <w:t>“</w:t>
      </w:r>
      <w:r w:rsidR="00514270" w:rsidRPr="005548D9">
        <w:rPr>
          <w:rFonts w:ascii="Palatino Linotype" w:eastAsia="Arial Unicode MS" w:hAnsi="Palatino Linotype" w:cs="Arial Unicode MS"/>
          <w:i/>
          <w:spacing w:val="4"/>
          <w:lang w:val="es-ES_tradnl"/>
        </w:rPr>
        <w:t>Del</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lat.</w:t>
      </w:r>
      <w:r w:rsidR="004D26C3" w:rsidRPr="005548D9">
        <w:rPr>
          <w:rFonts w:ascii="Palatino Linotype" w:eastAsia="Arial Unicode MS" w:hAnsi="Palatino Linotype" w:cs="Arial Unicode MS"/>
          <w:i/>
          <w:spacing w:val="4"/>
          <w:lang w:val="es-ES_tradnl"/>
        </w:rPr>
        <w:t xml:space="preserve"> </w:t>
      </w:r>
      <w:proofErr w:type="spellStart"/>
      <w:r w:rsidR="00514270" w:rsidRPr="005548D9">
        <w:rPr>
          <w:rFonts w:ascii="Palatino Linotype" w:eastAsia="Arial Unicode MS" w:hAnsi="Palatino Linotype" w:cs="Arial Unicode MS"/>
          <w:i/>
          <w:iCs/>
          <w:spacing w:val="4"/>
          <w:lang w:val="es-ES_tradnl"/>
        </w:rPr>
        <w:lastRenderedPageBreak/>
        <w:t>modificāre</w:t>
      </w:r>
      <w:proofErr w:type="spellEnd"/>
      <w:r w:rsidR="00514270" w:rsidRPr="005548D9">
        <w:rPr>
          <w:rFonts w:ascii="Palatino Linotype" w:eastAsia="Arial Unicode MS" w:hAnsi="Palatino Linotype" w:cs="Arial Unicode MS"/>
          <w:i/>
          <w:spacing w:val="4"/>
          <w:lang w:val="es-ES_tradnl"/>
        </w:rPr>
        <w:t> 'regular', 'ordenar', 'moderar'.</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b/>
          <w:bCs/>
          <w:i/>
          <w:spacing w:val="4"/>
          <w:lang w:val="es-ES_tradnl"/>
        </w:rPr>
        <w:t>1.</w:t>
      </w:r>
      <w:r w:rsidR="004D26C3" w:rsidRPr="005548D9">
        <w:rPr>
          <w:rFonts w:ascii="Palatino Linotype" w:eastAsia="Arial Unicode MS" w:hAnsi="Palatino Linotype" w:cs="Arial Unicode MS"/>
          <w:b/>
          <w:bCs/>
          <w:i/>
          <w:spacing w:val="4"/>
          <w:lang w:val="es-ES_tradnl"/>
        </w:rPr>
        <w:t xml:space="preserve"> </w:t>
      </w:r>
      <w:proofErr w:type="spellStart"/>
      <w:r w:rsidR="00514270" w:rsidRPr="005548D9">
        <w:rPr>
          <w:rFonts w:ascii="Palatino Linotype" w:eastAsia="Arial Unicode MS" w:hAnsi="Palatino Linotype" w:cs="Arial Unicode MS"/>
          <w:i/>
          <w:spacing w:val="4"/>
          <w:lang w:val="es-ES_tradnl"/>
        </w:rPr>
        <w:t>tr</w:t>
      </w:r>
      <w:proofErr w:type="spellEnd"/>
      <w:r w:rsidR="00514270" w:rsidRPr="005548D9">
        <w:rPr>
          <w:rFonts w:ascii="Palatino Linotype" w:eastAsia="Arial Unicode MS" w:hAnsi="Palatino Linotype" w:cs="Arial Unicode MS"/>
          <w:i/>
          <w:spacing w:val="4"/>
          <w:lang w:val="es-ES_tradnl"/>
        </w:rPr>
        <w:t>.</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Transformar</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o</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cambiar</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algo</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mudando</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alguna</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de</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sus</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características.</w:t>
      </w:r>
      <w:r w:rsidR="004D26C3" w:rsidRPr="005548D9">
        <w:rPr>
          <w:rFonts w:ascii="Palatino Linotype" w:eastAsia="Arial Unicode MS" w:hAnsi="Palatino Linotype" w:cs="Arial Unicode MS"/>
          <w:i/>
          <w:spacing w:val="4"/>
          <w:lang w:val="es-ES_tradnl"/>
        </w:rPr>
        <w:t xml:space="preserve"> </w:t>
      </w:r>
      <w:r w:rsidR="00514270" w:rsidRPr="005548D9">
        <w:rPr>
          <w:rFonts w:ascii="Palatino Linotype" w:eastAsia="Arial Unicode MS" w:hAnsi="Palatino Linotype" w:cs="Arial Unicode MS"/>
          <w:i/>
          <w:spacing w:val="4"/>
          <w:lang w:val="es-ES_tradnl"/>
        </w:rPr>
        <w:t xml:space="preserve">U. t. c. </w:t>
      </w:r>
      <w:proofErr w:type="spellStart"/>
      <w:r w:rsidR="00514270" w:rsidRPr="005548D9">
        <w:rPr>
          <w:rFonts w:ascii="Palatino Linotype" w:eastAsia="Arial Unicode MS" w:hAnsi="Palatino Linotype" w:cs="Arial Unicode MS"/>
          <w:i/>
          <w:spacing w:val="4"/>
          <w:lang w:val="es-ES_tradnl"/>
        </w:rPr>
        <w:t>prnl</w:t>
      </w:r>
      <w:proofErr w:type="spellEnd"/>
      <w:r w:rsidR="004D26C3" w:rsidRPr="005548D9">
        <w:rPr>
          <w:rFonts w:ascii="Palatino Linotype" w:eastAsia="Arial Unicode MS" w:hAnsi="Palatino Linotype" w:cs="Arial Unicode MS"/>
          <w:i/>
          <w:spacing w:val="4"/>
          <w:lang w:val="es-ES_tradnl"/>
        </w:rPr>
        <w:t>...”</w:t>
      </w:r>
      <w:r w:rsidR="004D26C3" w:rsidRPr="005548D9">
        <w:rPr>
          <w:rFonts w:ascii="Palatino Linotype" w:eastAsia="Arial Unicode MS" w:hAnsi="Palatino Linotype" w:cs="Arial Unicode MS"/>
          <w:spacing w:val="4"/>
          <w:lang w:val="es-ES_tradnl"/>
        </w:rPr>
        <w:t xml:space="preserve"> </w:t>
      </w:r>
      <w:r w:rsidR="004D26C3" w:rsidRPr="005548D9">
        <w:rPr>
          <w:rStyle w:val="Refdenotaalpie"/>
          <w:rFonts w:ascii="Palatino Linotype" w:eastAsia="Arial Unicode MS" w:hAnsi="Palatino Linotype" w:cs="Arial Unicode MS"/>
          <w:spacing w:val="4"/>
          <w:lang w:val="es-ES_tradnl"/>
        </w:rPr>
        <w:footnoteReference w:id="5"/>
      </w:r>
    </w:p>
    <w:p w:rsidR="00BF1308" w:rsidRPr="005548D9" w:rsidRDefault="00BF1308" w:rsidP="005548D9">
      <w:pPr>
        <w:pStyle w:val="Prrafodelista"/>
        <w:rPr>
          <w:rFonts w:ascii="Palatino Linotype" w:hAnsi="Palatino Linotype"/>
          <w:lang w:val="es-ES_tradnl"/>
        </w:rPr>
      </w:pPr>
    </w:p>
    <w:p w:rsidR="00BF1308" w:rsidRPr="005548D9" w:rsidRDefault="00BF1308" w:rsidP="005548D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548D9">
        <w:rPr>
          <w:rFonts w:ascii="Palatino Linotype" w:hAnsi="Palatino Linotype"/>
          <w:lang w:val="es-ES_tradnl"/>
        </w:rPr>
        <w:t xml:space="preserve">De lo anterior, se advierte que la </w:t>
      </w:r>
      <w:r w:rsidR="008A6E0E" w:rsidRPr="005548D9">
        <w:rPr>
          <w:rFonts w:ascii="Palatino Linotype" w:hAnsi="Palatino Linotype"/>
          <w:lang w:val="es-ES_tradnl"/>
        </w:rPr>
        <w:t>procedencia</w:t>
      </w:r>
      <w:r w:rsidRPr="005548D9">
        <w:rPr>
          <w:rFonts w:ascii="Palatino Linotype" w:hAnsi="Palatino Linotype"/>
          <w:lang w:val="es-ES_tradnl"/>
        </w:rPr>
        <w:t xml:space="preserve"> del recurso de inconformidad previsto en el artículo 160, inciso a) de la Ley General de Transparencia y Acceso a la Información Pública se refiere a los casos en los cuales los órganos garantes en sus resoluciones corroboren, revaliden, le den firmeza (confirmar) o bien, transformen o cambien (modifiquen) la restricción al derecho de acceso a la información (clasificación de la información) hecha por los sujetos obligados.</w:t>
      </w:r>
    </w:p>
    <w:p w:rsidR="00BF1308" w:rsidRPr="005548D9" w:rsidRDefault="00BF1308" w:rsidP="005548D9">
      <w:pPr>
        <w:pStyle w:val="Prrafodelista"/>
        <w:rPr>
          <w:rFonts w:ascii="Palatino Linotype" w:hAnsi="Palatino Linotype"/>
          <w:lang w:val="es-ES_tradnl"/>
        </w:rPr>
      </w:pPr>
    </w:p>
    <w:p w:rsidR="00BF1308" w:rsidRPr="005548D9" w:rsidRDefault="00BF1308" w:rsidP="005548D9">
      <w:pPr>
        <w:pStyle w:val="Prrafodelista"/>
        <w:tabs>
          <w:tab w:val="left" w:pos="0"/>
        </w:tabs>
        <w:spacing w:line="360" w:lineRule="auto"/>
        <w:ind w:left="90" w:right="49"/>
        <w:jc w:val="both"/>
        <w:rPr>
          <w:rFonts w:ascii="Palatino Linotype" w:hAnsi="Palatino Linotype"/>
          <w:b/>
          <w:lang w:val="es-ES_tradnl"/>
        </w:rPr>
      </w:pPr>
      <w:r w:rsidRPr="005548D9">
        <w:rPr>
          <w:rFonts w:ascii="Palatino Linotype" w:hAnsi="Palatino Linotype"/>
          <w:b/>
          <w:lang w:val="es-ES_tradnl"/>
        </w:rPr>
        <w:t>b) Confirmen la inexistencia o negativa de información</w:t>
      </w:r>
    </w:p>
    <w:p w:rsidR="00BF1308" w:rsidRPr="005548D9" w:rsidRDefault="00BF1308" w:rsidP="005548D9">
      <w:pPr>
        <w:pStyle w:val="Prrafodelista"/>
        <w:rPr>
          <w:rFonts w:ascii="Palatino Linotype" w:hAnsi="Palatino Linotype"/>
          <w:lang w:val="es-ES_tradnl"/>
        </w:rPr>
      </w:pPr>
    </w:p>
    <w:p w:rsidR="00E90687" w:rsidRPr="005548D9" w:rsidRDefault="00BF1308" w:rsidP="005548D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548D9">
        <w:rPr>
          <w:rFonts w:ascii="Palatino Linotype" w:hAnsi="Palatino Linotype"/>
          <w:lang w:val="es-ES_tradnl"/>
        </w:rPr>
        <w:t xml:space="preserve">El artículo </w:t>
      </w:r>
      <w:r w:rsidR="00E90687" w:rsidRPr="005548D9">
        <w:rPr>
          <w:rFonts w:ascii="Palatino Linotype" w:hAnsi="Palatino Linotype"/>
          <w:lang w:val="es-ES_tradnl"/>
        </w:rPr>
        <w:t>179 fracció</w:t>
      </w:r>
      <w:r w:rsidR="0050539F" w:rsidRPr="005548D9">
        <w:rPr>
          <w:rFonts w:ascii="Palatino Linotype" w:hAnsi="Palatino Linotype"/>
          <w:lang w:val="es-ES_tradnl"/>
        </w:rPr>
        <w:t>n</w:t>
      </w:r>
      <w:r w:rsidR="00E90687" w:rsidRPr="005548D9">
        <w:rPr>
          <w:rFonts w:ascii="Palatino Linotype" w:hAnsi="Palatino Linotype"/>
          <w:lang w:val="es-ES_tradnl"/>
        </w:rPr>
        <w:t xml:space="preserve"> IV</w:t>
      </w:r>
      <w:r w:rsidRPr="005548D9">
        <w:rPr>
          <w:rFonts w:ascii="Palatino Linotype" w:hAnsi="Palatino Linotype"/>
          <w:lang w:val="es-ES_tradnl"/>
        </w:rPr>
        <w:t xml:space="preserve"> de la Ley de Transparen</w:t>
      </w:r>
      <w:r w:rsidR="00E4540D" w:rsidRPr="005548D9">
        <w:rPr>
          <w:rFonts w:ascii="Palatino Linotype" w:hAnsi="Palatino Linotype"/>
          <w:lang w:val="es-ES_tradnl"/>
        </w:rPr>
        <w:t>c</w:t>
      </w:r>
      <w:r w:rsidRPr="005548D9">
        <w:rPr>
          <w:rFonts w:ascii="Palatino Linotype" w:hAnsi="Palatino Linotype"/>
          <w:lang w:val="es-ES_tradnl"/>
        </w:rPr>
        <w:t xml:space="preserve">ia y Acceso a la Información Pública del Estado de México y Municipios prevé que en contra de </w:t>
      </w:r>
      <w:r w:rsidR="00E90687" w:rsidRPr="005548D9">
        <w:rPr>
          <w:rFonts w:ascii="Palatino Linotype" w:hAnsi="Palatino Linotype"/>
          <w:lang w:val="es-ES_tradnl"/>
        </w:rPr>
        <w:t xml:space="preserve">la declaración de inexistencia de la información, </w:t>
      </w:r>
      <w:r w:rsidR="00E90687" w:rsidRPr="005548D9">
        <w:rPr>
          <w:rFonts w:ascii="Palatino Linotype" w:eastAsiaTheme="minorHAnsi" w:hAnsi="Palatino Linotype"/>
          <w:lang w:val="es-ES_tradnl" w:eastAsia="en-US"/>
        </w:rPr>
        <w:t xml:space="preserve">entendiendo a este acto como consecuencia de los siguientes supuestos: a) que la facultad, competencia o función no se haya ejercido, que sea legalmente posible justificar su no ejercicio y, en consecuencia, el que no se haya generado la información; b) que la facultad, competencia o función no se haya ejercido, sin que sea legalmente posible justificarlo y, en consecuencia, nos encontramos ante una función no ejercida y, como consecuencia de ello, una imposibilidad de generar información; c) que la facultad, competencia o función se ejerció. pero no se documentó su ejercicio; d) que </w:t>
      </w:r>
      <w:r w:rsidR="00E90687" w:rsidRPr="005548D9">
        <w:rPr>
          <w:rFonts w:ascii="Palatino Linotype" w:eastAsiaTheme="minorHAnsi" w:hAnsi="Palatino Linotype"/>
          <w:lang w:val="es-ES_tradnl" w:eastAsia="en-US"/>
        </w:rPr>
        <w:lastRenderedPageBreak/>
        <w:t xml:space="preserve">la facultad, competencia o función se ejerció, se </w:t>
      </w:r>
      <w:r w:rsidR="000E5971" w:rsidRPr="005548D9">
        <w:rPr>
          <w:rFonts w:ascii="Palatino Linotype" w:eastAsiaTheme="minorHAnsi" w:hAnsi="Palatino Linotype"/>
          <w:lang w:val="es-ES_tradnl" w:eastAsia="en-US"/>
        </w:rPr>
        <w:t>documentó en</w:t>
      </w:r>
      <w:r w:rsidR="00E90687" w:rsidRPr="005548D9">
        <w:rPr>
          <w:rFonts w:ascii="Palatino Linotype" w:eastAsiaTheme="minorHAnsi" w:hAnsi="Palatino Linotype"/>
          <w:lang w:val="es-ES_tradnl" w:eastAsia="en-US"/>
        </w:rPr>
        <w:t xml:space="preserve"> su momento, pero la información no se localiza; e) que la facultad, competencia o función se ejerció., se documentó. Pero la información se destruyó. siguiendo el procedimiento para la baja documental; f) que la facultad, competencia o función se ejerció., se documentó. pero la información se destruyó sin que se siguiera el procedimiento para la baja documental; y, g) que la facultad, competencia o función se ejerció, se </w:t>
      </w:r>
      <w:r w:rsidR="000E5971" w:rsidRPr="005548D9">
        <w:rPr>
          <w:rFonts w:ascii="Palatino Linotype" w:eastAsiaTheme="minorHAnsi" w:hAnsi="Palatino Linotype"/>
          <w:lang w:val="es-ES_tradnl" w:eastAsia="en-US"/>
        </w:rPr>
        <w:t>documentó,</w:t>
      </w:r>
      <w:r w:rsidR="00E90687" w:rsidRPr="005548D9">
        <w:rPr>
          <w:rFonts w:ascii="Palatino Linotype" w:eastAsiaTheme="minorHAnsi" w:hAnsi="Palatino Linotype"/>
          <w:lang w:val="es-ES_tradnl" w:eastAsia="en-US"/>
        </w:rPr>
        <w:t xml:space="preserve"> pero la información se sustrajo del archivo público por el servidor público que la generó. o por cualquier otro.</w:t>
      </w:r>
    </w:p>
    <w:p w:rsidR="0050539F" w:rsidRPr="005548D9" w:rsidRDefault="0050539F" w:rsidP="005548D9">
      <w:pPr>
        <w:pStyle w:val="Prrafodelista"/>
        <w:rPr>
          <w:rFonts w:ascii="Palatino Linotype" w:hAnsi="Palatino Linotype"/>
          <w:lang w:val="es-ES_tradnl"/>
        </w:rPr>
      </w:pPr>
    </w:p>
    <w:p w:rsidR="0050539F" w:rsidRPr="005548D9" w:rsidRDefault="0050539F" w:rsidP="005548D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548D9">
        <w:rPr>
          <w:rFonts w:ascii="Palatino Linotype" w:hAnsi="Palatino Linotype"/>
          <w:lang w:val="es-ES_tradnl"/>
        </w:rPr>
        <w:t xml:space="preserve">De lo anterior, se advierte que la </w:t>
      </w:r>
      <w:r w:rsidR="008A6E0E" w:rsidRPr="005548D9">
        <w:rPr>
          <w:rFonts w:ascii="Palatino Linotype" w:hAnsi="Palatino Linotype"/>
          <w:lang w:val="es-ES_tradnl"/>
        </w:rPr>
        <w:t>procedencia</w:t>
      </w:r>
      <w:r w:rsidRPr="005548D9">
        <w:rPr>
          <w:rFonts w:ascii="Palatino Linotype" w:hAnsi="Palatino Linotype"/>
          <w:lang w:val="es-ES_tradnl"/>
        </w:rPr>
        <w:t xml:space="preserve"> del recurso de inconformidad previsto en el artículo 160, inciso b) de la Ley General de Transparencia y Acceso a la Información Pública se refiere a los casos en los cuales los órganos garantes en sus resoluciones corroboren, revaliden, le den firmeza (confirmar) la declaración de inexistencia (falta de existencia) de la información solicitada, por encontrarse en los supuestos de los incisos del a) al g) del </w:t>
      </w:r>
      <w:r w:rsidR="008A6E0E" w:rsidRPr="005548D9">
        <w:rPr>
          <w:rFonts w:ascii="Palatino Linotype" w:hAnsi="Palatino Linotype"/>
          <w:lang w:val="es-ES_tradnl"/>
        </w:rPr>
        <w:t>párrafo</w:t>
      </w:r>
      <w:r w:rsidRPr="005548D9">
        <w:rPr>
          <w:rFonts w:ascii="Palatino Linotype" w:hAnsi="Palatino Linotype"/>
          <w:lang w:val="es-ES_tradnl"/>
        </w:rPr>
        <w:t xml:space="preserve"> anterior. </w:t>
      </w:r>
    </w:p>
    <w:p w:rsidR="0050539F" w:rsidRPr="005548D9" w:rsidRDefault="0050539F" w:rsidP="005548D9">
      <w:pPr>
        <w:pStyle w:val="Prrafodelista"/>
        <w:tabs>
          <w:tab w:val="left" w:pos="0"/>
        </w:tabs>
        <w:spacing w:line="360" w:lineRule="auto"/>
        <w:ind w:left="0" w:right="49"/>
        <w:jc w:val="both"/>
        <w:rPr>
          <w:rFonts w:ascii="Palatino Linotype" w:hAnsi="Palatino Linotype"/>
          <w:lang w:val="es-ES_tradnl"/>
        </w:rPr>
      </w:pPr>
    </w:p>
    <w:p w:rsidR="0035791F" w:rsidRPr="005548D9" w:rsidRDefault="0050539F" w:rsidP="005548D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548D9">
        <w:rPr>
          <w:rFonts w:ascii="Palatino Linotype" w:hAnsi="Palatino Linotype"/>
          <w:lang w:val="es-ES_tradnl"/>
        </w:rPr>
        <w:t xml:space="preserve">Ahora bien, </w:t>
      </w:r>
      <w:r w:rsidR="002E2BCF" w:rsidRPr="005548D9">
        <w:rPr>
          <w:rFonts w:ascii="Palatino Linotype" w:hAnsi="Palatino Linotype"/>
          <w:lang w:val="es-ES_tradnl"/>
        </w:rPr>
        <w:t xml:space="preserve">la fracción I de la Ley de Transparencia y Acceso a la Información Pública del Estado de México y Municipios establece que procede el recurso de revisión en contra de la negativa de la información solicitada, es decir, dicho medio de impugnación procede cuando el sujeto obligado </w:t>
      </w:r>
      <w:r w:rsidR="002E2BCF" w:rsidRPr="005548D9">
        <w:rPr>
          <w:rFonts w:ascii="Palatino Linotype" w:hAnsi="Palatino Linotype"/>
          <w:b/>
          <w:lang w:val="es-ES_tradnl"/>
        </w:rPr>
        <w:t>niega o limita el acceso a información solicitada.</w:t>
      </w:r>
      <w:r w:rsidR="002E2BCF" w:rsidRPr="005548D9">
        <w:rPr>
          <w:rFonts w:ascii="Palatino Linotype" w:hAnsi="Palatino Linotype"/>
          <w:lang w:val="es-ES_tradnl"/>
        </w:rPr>
        <w:t xml:space="preserve"> Una negativa de información debe ser fundada y motivada por la autoridad y algunas de las razones pueden ser: la inexistencia de la información, la incompetencia del sujeto obligado o la clasificación de la </w:t>
      </w:r>
      <w:r w:rsidR="002E2BCF" w:rsidRPr="005548D9">
        <w:rPr>
          <w:rFonts w:ascii="Palatino Linotype" w:hAnsi="Palatino Linotype"/>
          <w:lang w:val="es-ES_tradnl"/>
        </w:rPr>
        <w:lastRenderedPageBreak/>
        <w:t>información como confidencial o reservada</w:t>
      </w:r>
      <w:r w:rsidR="0035791F" w:rsidRPr="005548D9">
        <w:rPr>
          <w:rFonts w:ascii="Palatino Linotype" w:hAnsi="Palatino Linotype"/>
          <w:lang w:val="es-ES_tradnl"/>
        </w:rPr>
        <w:t xml:space="preserve">; si alguna de estas </w:t>
      </w:r>
      <w:r w:rsidR="002E2BCF" w:rsidRPr="005548D9">
        <w:rPr>
          <w:rFonts w:ascii="Palatino Linotype" w:hAnsi="Palatino Linotype"/>
          <w:lang w:val="es-ES_tradnl"/>
        </w:rPr>
        <w:t xml:space="preserve">razones son consideradas como insuficientes por el solicitante </w:t>
      </w:r>
      <w:r w:rsidR="0035791F" w:rsidRPr="005548D9">
        <w:rPr>
          <w:rFonts w:ascii="Palatino Linotype" w:hAnsi="Palatino Linotype"/>
          <w:lang w:val="es-ES_tradnl"/>
        </w:rPr>
        <w:t xml:space="preserve">podrá interponer el </w:t>
      </w:r>
      <w:r w:rsidR="002E2BCF" w:rsidRPr="005548D9">
        <w:rPr>
          <w:rFonts w:ascii="Palatino Linotype" w:hAnsi="Palatino Linotype"/>
          <w:lang w:val="es-ES_tradnl"/>
        </w:rPr>
        <w:t>recurso de revisión ante el órgano garante.</w:t>
      </w:r>
    </w:p>
    <w:p w:rsidR="0035791F" w:rsidRPr="005548D9" w:rsidRDefault="0035791F" w:rsidP="005548D9">
      <w:pPr>
        <w:pStyle w:val="Prrafodelista"/>
        <w:rPr>
          <w:rFonts w:ascii="Palatino Linotype" w:hAnsi="Palatino Linotype"/>
          <w:lang w:val="es-ES_tradnl"/>
        </w:rPr>
      </w:pPr>
    </w:p>
    <w:p w:rsidR="002E2BCF" w:rsidRPr="005548D9" w:rsidRDefault="002E2BCF" w:rsidP="005548D9">
      <w:pPr>
        <w:pStyle w:val="Prrafodelista"/>
        <w:numPr>
          <w:ilvl w:val="0"/>
          <w:numId w:val="1"/>
        </w:numPr>
        <w:tabs>
          <w:tab w:val="left" w:pos="0"/>
        </w:tabs>
        <w:spacing w:line="360" w:lineRule="auto"/>
        <w:ind w:left="0" w:right="49" w:firstLine="0"/>
        <w:jc w:val="both"/>
        <w:rPr>
          <w:rFonts w:ascii="Palatino Linotype" w:eastAsia="Arial Unicode MS" w:hAnsi="Palatino Linotype"/>
          <w:i/>
          <w:lang w:val="es-ES_tradnl"/>
        </w:rPr>
      </w:pPr>
      <w:r w:rsidRPr="005548D9">
        <w:rPr>
          <w:rFonts w:ascii="Palatino Linotype" w:hAnsi="Palatino Linotype"/>
          <w:lang w:val="es-ES_tradnl"/>
        </w:rPr>
        <w:t xml:space="preserve">El Diccionario de la Lengua Española de la Real Academia Española, nos proporciona varias definiciones de “negar”: </w:t>
      </w:r>
      <w:r w:rsidRPr="005548D9">
        <w:rPr>
          <w:rFonts w:ascii="Palatino Linotype" w:hAnsi="Palatino Linotype"/>
          <w:i/>
          <w:lang w:val="es-ES_tradnl"/>
        </w:rPr>
        <w:t>“</w:t>
      </w:r>
      <w:r w:rsidRPr="005548D9">
        <w:rPr>
          <w:rFonts w:ascii="Palatino Linotype" w:eastAsia="Arial Unicode MS" w:hAnsi="Palatino Linotype"/>
          <w:i/>
          <w:lang w:val="es-ES_tradnl"/>
        </w:rPr>
        <w:t>Del</w:t>
      </w:r>
      <w:r w:rsidR="0035791F" w:rsidRPr="005548D9">
        <w:rPr>
          <w:rFonts w:ascii="Palatino Linotype" w:eastAsia="Arial Unicode MS" w:hAnsi="Palatino Linotype"/>
          <w:i/>
          <w:lang w:val="es-ES_tradnl"/>
        </w:rPr>
        <w:t xml:space="preserve"> </w:t>
      </w:r>
      <w:proofErr w:type="spellStart"/>
      <w:r w:rsidRPr="005548D9">
        <w:rPr>
          <w:rFonts w:ascii="Palatino Linotype" w:eastAsia="Arial Unicode MS" w:hAnsi="Palatino Linotype"/>
          <w:i/>
          <w:lang w:val="es-ES_tradnl"/>
        </w:rPr>
        <w:t>lat.negāre</w:t>
      </w:r>
      <w:proofErr w:type="spellEnd"/>
      <w:r w:rsidRPr="005548D9">
        <w:rPr>
          <w:rFonts w:ascii="Palatino Linotype" w:eastAsia="Arial Unicode MS" w:hAnsi="Palatino Linotype"/>
          <w:i/>
          <w:lang w:val="es-ES_tradnl"/>
        </w:rPr>
        <w:t xml:space="preserve">. 1. </w:t>
      </w:r>
      <w:proofErr w:type="spellStart"/>
      <w:r w:rsidRPr="005548D9">
        <w:rPr>
          <w:rFonts w:ascii="Palatino Linotype" w:eastAsia="Arial Unicode MS" w:hAnsi="Palatino Linotype"/>
          <w:i/>
          <w:lang w:val="es-ES_tradnl"/>
        </w:rPr>
        <w:t>tr</w:t>
      </w:r>
      <w:proofErr w:type="spellEnd"/>
      <w:r w:rsidRPr="005548D9">
        <w:rPr>
          <w:rFonts w:ascii="Palatino Linotype" w:eastAsia="Arial Unicode MS" w:hAnsi="Palatino Linotype"/>
          <w:i/>
          <w:lang w:val="es-ES_tradnl"/>
        </w:rPr>
        <w:t xml:space="preserve">. Decir que algo no existe, no es verdad o no es como alguien </w:t>
      </w:r>
      <w:r w:rsidR="008A6E0E" w:rsidRPr="005548D9">
        <w:rPr>
          <w:rFonts w:ascii="Palatino Linotype" w:eastAsia="Arial Unicode MS" w:hAnsi="Palatino Linotype"/>
          <w:i/>
          <w:lang w:val="es-ES_tradnl"/>
        </w:rPr>
        <w:t>creo</w:t>
      </w:r>
      <w:r w:rsidRPr="005548D9">
        <w:rPr>
          <w:rFonts w:ascii="Palatino Linotype" w:eastAsia="Arial Unicode MS" w:hAnsi="Palatino Linotype"/>
          <w:i/>
          <w:lang w:val="es-ES_tradnl"/>
        </w:rPr>
        <w:t xml:space="preserve"> afirma</w:t>
      </w:r>
      <w:r w:rsidR="0035791F" w:rsidRPr="005548D9">
        <w:rPr>
          <w:rFonts w:ascii="Palatino Linotype" w:eastAsia="Arial Unicode MS" w:hAnsi="Palatino Linotype"/>
          <w:i/>
          <w:lang w:val="es-ES_tradnl"/>
        </w:rPr>
        <w:t xml:space="preserve">; </w:t>
      </w:r>
      <w:r w:rsidRPr="005548D9">
        <w:rPr>
          <w:rFonts w:ascii="Palatino Linotype" w:eastAsia="Arial Unicode MS" w:hAnsi="Palatino Linotype"/>
          <w:i/>
          <w:lang w:val="es-ES_tradnl"/>
        </w:rPr>
        <w:t xml:space="preserve"> 2. </w:t>
      </w:r>
      <w:proofErr w:type="spellStart"/>
      <w:r w:rsidRPr="005548D9">
        <w:rPr>
          <w:rFonts w:ascii="Palatino Linotype" w:eastAsia="Arial Unicode MS" w:hAnsi="Palatino Linotype"/>
          <w:i/>
          <w:lang w:val="es-ES_tradnl"/>
        </w:rPr>
        <w:t>tr</w:t>
      </w:r>
      <w:proofErr w:type="spellEnd"/>
      <w:r w:rsidRPr="005548D9">
        <w:rPr>
          <w:rFonts w:ascii="Palatino Linotype" w:eastAsia="Arial Unicode MS" w:hAnsi="Palatino Linotype"/>
          <w:i/>
          <w:lang w:val="es-ES_tradnl"/>
        </w:rPr>
        <w:t xml:space="preserve">. Dejar de reconocer algo, no admitir </w:t>
      </w:r>
      <w:r w:rsidR="008A6E0E" w:rsidRPr="005548D9">
        <w:rPr>
          <w:rFonts w:ascii="Palatino Linotype" w:eastAsia="Arial Unicode MS" w:hAnsi="Palatino Linotype"/>
          <w:i/>
          <w:lang w:val="es-ES_tradnl"/>
        </w:rPr>
        <w:t>su existencia</w:t>
      </w:r>
      <w:r w:rsidR="0035791F" w:rsidRPr="005548D9">
        <w:rPr>
          <w:rFonts w:ascii="Palatino Linotype" w:eastAsia="Arial Unicode MS" w:hAnsi="Palatino Linotype"/>
          <w:i/>
          <w:lang w:val="es-ES_tradnl"/>
        </w:rPr>
        <w:t xml:space="preserve">; </w:t>
      </w:r>
      <w:r w:rsidRPr="005548D9">
        <w:rPr>
          <w:rFonts w:ascii="Palatino Linotype" w:eastAsia="Arial Unicode MS" w:hAnsi="Palatino Linotype"/>
          <w:i/>
          <w:lang w:val="es-ES_tradnl"/>
        </w:rPr>
        <w:t>3.</w:t>
      </w:r>
      <w:r w:rsidR="0035791F" w:rsidRPr="005548D9">
        <w:rPr>
          <w:rFonts w:ascii="Palatino Linotype" w:eastAsia="Arial Unicode MS" w:hAnsi="Palatino Linotype"/>
          <w:i/>
          <w:lang w:val="es-ES_tradnl"/>
        </w:rPr>
        <w:t xml:space="preserve"> </w:t>
      </w:r>
      <w:proofErr w:type="spellStart"/>
      <w:r w:rsidR="008A6E0E" w:rsidRPr="005548D9">
        <w:rPr>
          <w:rFonts w:ascii="Palatino Linotype" w:eastAsia="Arial Unicode MS" w:hAnsi="Palatino Linotype"/>
          <w:i/>
          <w:lang w:val="es-ES_tradnl"/>
        </w:rPr>
        <w:t>tr</w:t>
      </w:r>
      <w:proofErr w:type="spellEnd"/>
      <w:r w:rsidR="008A6E0E" w:rsidRPr="005548D9">
        <w:rPr>
          <w:rFonts w:ascii="Palatino Linotype" w:eastAsia="Arial Unicode MS" w:hAnsi="Palatino Linotype"/>
          <w:i/>
          <w:lang w:val="es-ES_tradnl"/>
        </w:rPr>
        <w:t>. Decir</w:t>
      </w:r>
      <w:r w:rsidR="0035791F" w:rsidRPr="005548D9">
        <w:rPr>
          <w:rFonts w:ascii="Palatino Linotype" w:eastAsia="Arial Unicode MS" w:hAnsi="Palatino Linotype"/>
          <w:i/>
          <w:lang w:val="es-ES_tradnl"/>
        </w:rPr>
        <w:t xml:space="preserve"> </w:t>
      </w:r>
      <w:r w:rsidRPr="005548D9">
        <w:rPr>
          <w:rFonts w:ascii="Palatino Linotype" w:eastAsia="Arial Unicode MS" w:hAnsi="Palatino Linotype"/>
          <w:i/>
          <w:lang w:val="es-ES_tradnl"/>
        </w:rPr>
        <w:t>que</w:t>
      </w:r>
      <w:r w:rsidR="0035791F" w:rsidRPr="005548D9">
        <w:rPr>
          <w:rFonts w:ascii="Palatino Linotype" w:eastAsia="Arial Unicode MS" w:hAnsi="Palatino Linotype"/>
          <w:i/>
          <w:lang w:val="es-ES_tradnl"/>
        </w:rPr>
        <w:t xml:space="preserve"> </w:t>
      </w:r>
      <w:r w:rsidRPr="005548D9">
        <w:rPr>
          <w:rFonts w:ascii="Palatino Linotype" w:eastAsia="Arial Unicode MS" w:hAnsi="Palatino Linotype"/>
          <w:i/>
          <w:lang w:val="es-ES_tradnl"/>
        </w:rPr>
        <w:t>no</w:t>
      </w:r>
      <w:r w:rsidR="0035791F" w:rsidRPr="005548D9">
        <w:rPr>
          <w:rFonts w:ascii="Palatino Linotype" w:eastAsia="Arial Unicode MS" w:hAnsi="Palatino Linotype"/>
          <w:i/>
          <w:lang w:val="es-ES_tradnl"/>
        </w:rPr>
        <w:t xml:space="preserve"> </w:t>
      </w:r>
      <w:r w:rsidRPr="005548D9">
        <w:rPr>
          <w:rFonts w:ascii="Palatino Linotype" w:eastAsia="Arial Unicode MS" w:hAnsi="Palatino Linotype"/>
          <w:i/>
          <w:lang w:val="es-ES_tradnl"/>
        </w:rPr>
        <w:t>a</w:t>
      </w:r>
      <w:r w:rsidR="0035791F" w:rsidRPr="005548D9">
        <w:rPr>
          <w:rFonts w:ascii="Palatino Linotype" w:eastAsia="Arial Unicode MS" w:hAnsi="Palatino Linotype"/>
          <w:i/>
          <w:lang w:val="es-ES_tradnl"/>
        </w:rPr>
        <w:t xml:space="preserve"> l</w:t>
      </w:r>
      <w:r w:rsidRPr="005548D9">
        <w:rPr>
          <w:rFonts w:ascii="Palatino Linotype" w:eastAsia="Arial Unicode MS" w:hAnsi="Palatino Linotype"/>
          <w:i/>
          <w:lang w:val="es-ES_tradnl"/>
        </w:rPr>
        <w:t>o</w:t>
      </w:r>
      <w:r w:rsidR="0035791F" w:rsidRPr="005548D9">
        <w:rPr>
          <w:rFonts w:ascii="Palatino Linotype" w:eastAsia="Arial Unicode MS" w:hAnsi="Palatino Linotype"/>
          <w:i/>
          <w:lang w:val="es-ES_tradnl"/>
        </w:rPr>
        <w:t xml:space="preserve"> </w:t>
      </w:r>
      <w:r w:rsidRPr="005548D9">
        <w:rPr>
          <w:rFonts w:ascii="Palatino Linotype" w:eastAsia="Arial Unicode MS" w:hAnsi="Palatino Linotype"/>
          <w:i/>
          <w:lang w:val="es-ES_tradnl"/>
        </w:rPr>
        <w:t>que</w:t>
      </w:r>
      <w:r w:rsidR="0035791F" w:rsidRPr="005548D9">
        <w:rPr>
          <w:rFonts w:ascii="Palatino Linotype" w:eastAsia="Arial Unicode MS" w:hAnsi="Palatino Linotype"/>
          <w:i/>
          <w:lang w:val="es-ES_tradnl"/>
        </w:rPr>
        <w:t xml:space="preserve"> </w:t>
      </w:r>
      <w:r w:rsidRPr="005548D9">
        <w:rPr>
          <w:rFonts w:ascii="Palatino Linotype" w:eastAsia="Arial Unicode MS" w:hAnsi="Palatino Linotype"/>
          <w:i/>
          <w:lang w:val="es-ES_tradnl"/>
        </w:rPr>
        <w:t>se</w:t>
      </w:r>
      <w:r w:rsidR="0035791F" w:rsidRPr="005548D9">
        <w:rPr>
          <w:rFonts w:ascii="Palatino Linotype" w:eastAsia="Arial Unicode MS" w:hAnsi="Palatino Linotype"/>
          <w:i/>
          <w:lang w:val="es-ES_tradnl"/>
        </w:rPr>
        <w:t xml:space="preserve"> </w:t>
      </w:r>
      <w:r w:rsidRPr="005548D9">
        <w:rPr>
          <w:rFonts w:ascii="Palatino Linotype" w:eastAsia="Arial Unicode MS" w:hAnsi="Palatino Linotype"/>
          <w:i/>
          <w:lang w:val="es-ES_tradnl"/>
        </w:rPr>
        <w:t>pretende</w:t>
      </w:r>
      <w:r w:rsidR="0035791F" w:rsidRPr="005548D9">
        <w:rPr>
          <w:rFonts w:ascii="Palatino Linotype" w:eastAsia="Arial Unicode MS" w:hAnsi="Palatino Linotype"/>
          <w:i/>
          <w:lang w:val="es-ES_tradnl"/>
        </w:rPr>
        <w:t xml:space="preserve"> </w:t>
      </w:r>
      <w:r w:rsidRPr="005548D9">
        <w:rPr>
          <w:rFonts w:ascii="Palatino Linotype" w:eastAsia="Arial Unicode MS" w:hAnsi="Palatino Linotype"/>
          <w:i/>
          <w:lang w:val="es-ES_tradnl"/>
        </w:rPr>
        <w:t>o</w:t>
      </w:r>
      <w:r w:rsidR="0035791F" w:rsidRPr="005548D9">
        <w:rPr>
          <w:rFonts w:ascii="Palatino Linotype" w:eastAsia="Arial Unicode MS" w:hAnsi="Palatino Linotype"/>
          <w:i/>
          <w:lang w:val="es-ES_tradnl"/>
        </w:rPr>
        <w:t xml:space="preserve"> </w:t>
      </w:r>
      <w:r w:rsidRPr="005548D9">
        <w:rPr>
          <w:rFonts w:ascii="Palatino Linotype" w:eastAsia="Arial Unicode MS" w:hAnsi="Palatino Linotype"/>
          <w:i/>
          <w:lang w:val="es-ES_tradnl"/>
        </w:rPr>
        <w:t>se</w:t>
      </w:r>
      <w:r w:rsidR="0035791F" w:rsidRPr="005548D9">
        <w:rPr>
          <w:rFonts w:ascii="Palatino Linotype" w:eastAsia="Arial Unicode MS" w:hAnsi="Palatino Linotype"/>
          <w:i/>
          <w:lang w:val="es-ES_tradnl"/>
        </w:rPr>
        <w:t xml:space="preserve"> </w:t>
      </w:r>
      <w:r w:rsidRPr="005548D9">
        <w:rPr>
          <w:rFonts w:ascii="Palatino Linotype" w:eastAsia="Arial Unicode MS" w:hAnsi="Palatino Linotype"/>
          <w:i/>
          <w:lang w:val="es-ES_tradnl"/>
        </w:rPr>
        <w:t>pide,</w:t>
      </w:r>
      <w:r w:rsidR="0035791F" w:rsidRPr="005548D9">
        <w:rPr>
          <w:rFonts w:ascii="Palatino Linotype" w:eastAsia="Arial Unicode MS" w:hAnsi="Palatino Linotype"/>
          <w:i/>
          <w:lang w:val="es-ES_tradnl"/>
        </w:rPr>
        <w:t xml:space="preserve"> </w:t>
      </w:r>
      <w:r w:rsidRPr="005548D9">
        <w:rPr>
          <w:rFonts w:ascii="Palatino Linotype" w:eastAsia="Arial Unicode MS" w:hAnsi="Palatino Linotype"/>
          <w:i/>
          <w:lang w:val="es-ES_tradnl"/>
        </w:rPr>
        <w:t>o</w:t>
      </w:r>
      <w:r w:rsidR="0035791F" w:rsidRPr="005548D9">
        <w:rPr>
          <w:rFonts w:ascii="Palatino Linotype" w:eastAsia="Arial Unicode MS" w:hAnsi="Palatino Linotype"/>
          <w:i/>
          <w:lang w:val="es-ES_tradnl"/>
        </w:rPr>
        <w:t xml:space="preserve"> </w:t>
      </w:r>
      <w:r w:rsidRPr="005548D9">
        <w:rPr>
          <w:rFonts w:ascii="Palatino Linotype" w:eastAsia="Arial Unicode MS" w:hAnsi="Palatino Linotype"/>
          <w:i/>
          <w:lang w:val="es-ES_tradnl"/>
        </w:rPr>
        <w:t>no</w:t>
      </w:r>
      <w:r w:rsidR="0035791F" w:rsidRPr="005548D9">
        <w:rPr>
          <w:rFonts w:ascii="Palatino Linotype" w:eastAsia="Arial Unicode MS" w:hAnsi="Palatino Linotype"/>
          <w:i/>
          <w:lang w:val="es-ES_tradnl"/>
        </w:rPr>
        <w:t xml:space="preserve"> </w:t>
      </w:r>
      <w:r w:rsidRPr="005548D9">
        <w:rPr>
          <w:rFonts w:ascii="Palatino Linotype" w:eastAsia="Arial Unicode MS" w:hAnsi="Palatino Linotype"/>
          <w:i/>
          <w:lang w:val="es-ES_tradnl"/>
        </w:rPr>
        <w:t>concederlo</w:t>
      </w:r>
      <w:r w:rsidR="0035791F" w:rsidRPr="005548D9">
        <w:rPr>
          <w:rFonts w:ascii="Palatino Linotype" w:eastAsia="Arial Unicode MS" w:hAnsi="Palatino Linotype"/>
          <w:i/>
          <w:lang w:val="es-ES_tradnl"/>
        </w:rPr>
        <w:t xml:space="preserve">; </w:t>
      </w:r>
      <w:r w:rsidRPr="005548D9">
        <w:rPr>
          <w:rFonts w:ascii="Palatino Linotype" w:eastAsia="Arial Unicode MS" w:hAnsi="Palatino Linotype"/>
          <w:i/>
          <w:lang w:val="es-ES_tradnl"/>
        </w:rPr>
        <w:t>4.</w:t>
      </w:r>
      <w:r w:rsidR="0035791F" w:rsidRPr="005548D9">
        <w:rPr>
          <w:rFonts w:ascii="Palatino Linotype" w:eastAsia="Arial Unicode MS" w:hAnsi="Palatino Linotype"/>
          <w:i/>
          <w:lang w:val="es-ES_tradnl"/>
        </w:rPr>
        <w:t xml:space="preserve"> </w:t>
      </w:r>
      <w:proofErr w:type="spellStart"/>
      <w:r w:rsidR="0035791F" w:rsidRPr="005548D9">
        <w:rPr>
          <w:rFonts w:ascii="Palatino Linotype" w:eastAsia="Arial Unicode MS" w:hAnsi="Palatino Linotype"/>
          <w:i/>
          <w:lang w:val="es-ES_tradnl"/>
        </w:rPr>
        <w:t>t</w:t>
      </w:r>
      <w:r w:rsidRPr="005548D9">
        <w:rPr>
          <w:rFonts w:ascii="Palatino Linotype" w:eastAsia="Arial Unicode MS" w:hAnsi="Palatino Linotype"/>
          <w:i/>
          <w:lang w:val="es-ES_tradnl"/>
        </w:rPr>
        <w:t>r</w:t>
      </w:r>
      <w:proofErr w:type="spellEnd"/>
      <w:r w:rsidRPr="005548D9">
        <w:rPr>
          <w:rFonts w:ascii="Palatino Linotype" w:eastAsia="Arial Unicode MS" w:hAnsi="Palatino Linotype"/>
          <w:i/>
          <w:lang w:val="es-ES_tradnl"/>
        </w:rPr>
        <w:t>.</w:t>
      </w:r>
      <w:r w:rsidR="0035791F" w:rsidRPr="005548D9">
        <w:rPr>
          <w:rFonts w:ascii="Palatino Linotype" w:eastAsia="Arial Unicode MS" w:hAnsi="Palatino Linotype"/>
          <w:i/>
          <w:lang w:val="es-ES_tradnl"/>
        </w:rPr>
        <w:t xml:space="preserve"> </w:t>
      </w:r>
      <w:r w:rsidRPr="005548D9">
        <w:rPr>
          <w:rFonts w:ascii="Palatino Linotype" w:eastAsia="Arial Unicode MS" w:hAnsi="Palatino Linotype"/>
          <w:i/>
          <w:lang w:val="es-ES_tradnl"/>
        </w:rPr>
        <w:t>Prohibir</w:t>
      </w:r>
      <w:r w:rsidR="0035791F" w:rsidRPr="005548D9">
        <w:rPr>
          <w:rFonts w:ascii="Palatino Linotype" w:eastAsia="Arial Unicode MS" w:hAnsi="Palatino Linotype"/>
          <w:i/>
          <w:lang w:val="es-ES_tradnl"/>
        </w:rPr>
        <w:t xml:space="preserve"> </w:t>
      </w:r>
      <w:r w:rsidRPr="005548D9">
        <w:rPr>
          <w:rFonts w:ascii="Palatino Linotype" w:eastAsia="Arial Unicode MS" w:hAnsi="Palatino Linotype"/>
          <w:i/>
          <w:lang w:val="es-ES_tradnl"/>
        </w:rPr>
        <w:t>o</w:t>
      </w:r>
      <w:r w:rsidR="0035791F" w:rsidRPr="005548D9">
        <w:rPr>
          <w:rFonts w:ascii="Palatino Linotype" w:eastAsia="Arial Unicode MS" w:hAnsi="Palatino Linotype"/>
          <w:i/>
          <w:lang w:val="es-ES_tradnl"/>
        </w:rPr>
        <w:t xml:space="preserve"> </w:t>
      </w:r>
      <w:r w:rsidRPr="005548D9">
        <w:rPr>
          <w:rFonts w:ascii="Palatino Linotype" w:eastAsia="Arial Unicode MS" w:hAnsi="Palatino Linotype"/>
          <w:i/>
          <w:lang w:val="es-ES_tradnl"/>
        </w:rPr>
        <w:t>vedar,</w:t>
      </w:r>
      <w:r w:rsidR="0035791F" w:rsidRPr="005548D9">
        <w:rPr>
          <w:rFonts w:ascii="Palatino Linotype" w:eastAsia="Arial Unicode MS" w:hAnsi="Palatino Linotype"/>
          <w:i/>
          <w:lang w:val="es-ES_tradnl"/>
        </w:rPr>
        <w:t xml:space="preserve"> </w:t>
      </w:r>
      <w:r w:rsidRPr="005548D9">
        <w:rPr>
          <w:rFonts w:ascii="Palatino Linotype" w:eastAsia="Arial Unicode MS" w:hAnsi="Palatino Linotype"/>
          <w:i/>
          <w:lang w:val="es-ES_tradnl"/>
        </w:rPr>
        <w:t>impedir</w:t>
      </w:r>
      <w:r w:rsidR="0035791F" w:rsidRPr="005548D9">
        <w:rPr>
          <w:rFonts w:ascii="Palatino Linotype" w:eastAsia="Arial Unicode MS" w:hAnsi="Palatino Linotype"/>
          <w:i/>
          <w:lang w:val="es-ES_tradnl"/>
        </w:rPr>
        <w:t xml:space="preserve"> </w:t>
      </w:r>
      <w:r w:rsidRPr="005548D9">
        <w:rPr>
          <w:rFonts w:ascii="Palatino Linotype" w:eastAsia="Arial Unicode MS" w:hAnsi="Palatino Linotype"/>
          <w:i/>
          <w:lang w:val="es-ES_tradnl"/>
        </w:rPr>
        <w:t>o</w:t>
      </w:r>
      <w:r w:rsidR="0035791F" w:rsidRPr="005548D9">
        <w:rPr>
          <w:rFonts w:ascii="Palatino Linotype" w:eastAsia="Arial Unicode MS" w:hAnsi="Palatino Linotype"/>
          <w:i/>
          <w:lang w:val="es-ES_tradnl"/>
        </w:rPr>
        <w:t xml:space="preserve"> </w:t>
      </w:r>
      <w:r w:rsidRPr="005548D9">
        <w:rPr>
          <w:rFonts w:ascii="Palatino Linotype" w:eastAsia="Arial Unicode MS" w:hAnsi="Palatino Linotype"/>
          <w:i/>
          <w:lang w:val="es-ES_tradnl"/>
        </w:rPr>
        <w:t>estorbar</w:t>
      </w:r>
      <w:r w:rsidR="0035791F" w:rsidRPr="005548D9">
        <w:rPr>
          <w:rFonts w:ascii="Palatino Linotype" w:eastAsia="Arial Unicode MS" w:hAnsi="Palatino Linotype"/>
          <w:i/>
          <w:lang w:val="es-ES_tradnl"/>
        </w:rPr>
        <w:t xml:space="preserve">…” </w:t>
      </w:r>
      <w:r w:rsidR="0035791F" w:rsidRPr="005548D9">
        <w:rPr>
          <w:rFonts w:ascii="Palatino Linotype" w:eastAsia="Arial Unicode MS" w:hAnsi="Palatino Linotype"/>
          <w:i/>
          <w:lang w:val="es-ES_tradnl"/>
        </w:rPr>
        <w:footnoteReference w:id="6"/>
      </w:r>
    </w:p>
    <w:p w:rsidR="0035791F" w:rsidRPr="005548D9" w:rsidRDefault="0035791F" w:rsidP="005548D9">
      <w:pPr>
        <w:pStyle w:val="Prrafodelista"/>
        <w:rPr>
          <w:rFonts w:ascii="Palatino Linotype" w:eastAsia="Arial Unicode MS" w:hAnsi="Palatino Linotype"/>
          <w:i/>
          <w:lang w:val="es-ES_tradnl"/>
        </w:rPr>
      </w:pPr>
    </w:p>
    <w:p w:rsidR="0035791F" w:rsidRPr="005548D9" w:rsidRDefault="0035791F" w:rsidP="005548D9">
      <w:pPr>
        <w:pStyle w:val="Prrafodelista"/>
        <w:numPr>
          <w:ilvl w:val="0"/>
          <w:numId w:val="1"/>
        </w:numPr>
        <w:tabs>
          <w:tab w:val="left" w:pos="0"/>
        </w:tabs>
        <w:spacing w:line="360" w:lineRule="auto"/>
        <w:ind w:left="0" w:right="49" w:firstLine="0"/>
        <w:jc w:val="both"/>
        <w:rPr>
          <w:rFonts w:ascii="Palatino Linotype" w:eastAsia="Arial Unicode MS" w:hAnsi="Palatino Linotype"/>
          <w:lang w:val="es-ES_tradnl"/>
        </w:rPr>
      </w:pPr>
      <w:r w:rsidRPr="005548D9">
        <w:rPr>
          <w:rFonts w:ascii="Palatino Linotype" w:eastAsia="Arial Unicode MS" w:hAnsi="Palatino Linotype"/>
          <w:lang w:val="es-ES_tradnl"/>
        </w:rPr>
        <w:t xml:space="preserve">De lo anterior podemos concluir que se configura la negativa de la información </w:t>
      </w:r>
      <w:r w:rsidR="008A6E0E" w:rsidRPr="005548D9">
        <w:rPr>
          <w:rFonts w:ascii="Palatino Linotype" w:eastAsia="Arial Unicode MS" w:hAnsi="Palatino Linotype"/>
          <w:lang w:val="es-ES_tradnl"/>
        </w:rPr>
        <w:t>solicitada</w:t>
      </w:r>
      <w:r w:rsidRPr="005548D9">
        <w:rPr>
          <w:rFonts w:ascii="Palatino Linotype" w:eastAsia="Arial Unicode MS" w:hAnsi="Palatino Linotype"/>
          <w:lang w:val="es-ES_tradnl"/>
        </w:rPr>
        <w:t xml:space="preserve"> cuando el sujeto obligado manifiesta </w:t>
      </w:r>
      <w:r w:rsidR="008A6E0E" w:rsidRPr="005548D9">
        <w:rPr>
          <w:rFonts w:ascii="Palatino Linotype" w:eastAsia="Arial Unicode MS" w:hAnsi="Palatino Linotype"/>
          <w:lang w:val="es-ES_tradnl"/>
        </w:rPr>
        <w:t>que</w:t>
      </w:r>
      <w:r w:rsidRPr="005548D9">
        <w:rPr>
          <w:rFonts w:ascii="Palatino Linotype" w:eastAsia="Arial Unicode MS" w:hAnsi="Palatino Linotype"/>
          <w:lang w:val="es-ES_tradnl"/>
        </w:rPr>
        <w:t xml:space="preserve"> no existe la  información, que no admite la existencia de la información, decir en su respuesta que no a lo que se le pide o no conceder el </w:t>
      </w:r>
      <w:r w:rsidR="008A6E0E" w:rsidRPr="005548D9">
        <w:rPr>
          <w:rFonts w:ascii="Palatino Linotype" w:eastAsia="Arial Unicode MS" w:hAnsi="Palatino Linotype"/>
          <w:lang w:val="es-ES_tradnl"/>
        </w:rPr>
        <w:t>acceso</w:t>
      </w:r>
      <w:r w:rsidRPr="005548D9">
        <w:rPr>
          <w:rFonts w:ascii="Palatino Linotype" w:eastAsia="Arial Unicode MS" w:hAnsi="Palatino Linotype"/>
          <w:lang w:val="es-ES_tradnl"/>
        </w:rPr>
        <w:t xml:space="preserve"> a la información, vedar o impedir el acceso a la información sin fundamentación y motivación.</w:t>
      </w:r>
    </w:p>
    <w:p w:rsidR="0035791F" w:rsidRPr="005548D9" w:rsidRDefault="0035791F" w:rsidP="005548D9">
      <w:pPr>
        <w:pStyle w:val="Prrafodelista"/>
        <w:rPr>
          <w:rFonts w:ascii="Palatino Linotype" w:hAnsi="Palatino Linotype"/>
          <w:lang w:val="es-ES_tradnl"/>
        </w:rPr>
      </w:pPr>
    </w:p>
    <w:p w:rsidR="00FB2B9E" w:rsidRPr="005548D9" w:rsidRDefault="0035791F" w:rsidP="005548D9">
      <w:pPr>
        <w:pStyle w:val="Prrafodelista"/>
        <w:numPr>
          <w:ilvl w:val="0"/>
          <w:numId w:val="1"/>
        </w:numPr>
        <w:tabs>
          <w:tab w:val="left" w:pos="0"/>
        </w:tabs>
        <w:spacing w:before="240" w:after="150" w:line="360" w:lineRule="auto"/>
        <w:ind w:left="0" w:right="49" w:firstLine="0"/>
        <w:jc w:val="both"/>
        <w:rPr>
          <w:rFonts w:ascii="Palatino Linotype" w:hAnsi="Palatino Linotype"/>
          <w:lang w:val="es-ES_tradnl"/>
        </w:rPr>
      </w:pPr>
      <w:r w:rsidRPr="005548D9">
        <w:rPr>
          <w:rFonts w:ascii="Palatino Linotype" w:hAnsi="Palatino Linotype"/>
          <w:lang w:val="es-ES_tradnl"/>
        </w:rPr>
        <w:t>Si bien es cierto, el inciso b) del artículo 160 de la Ley General establece como supuesto de procedencia del recurso de inconformidad ante el Instituto Nacional de Transparencia, Acceso a la Información Pública y Protección de Datos Personales cuando haya negativa de la información, también lo es que el último párrafo de dicho precepto legal establece que: “</w:t>
      </w:r>
      <w:r w:rsidR="002E2BCF" w:rsidRPr="005548D9">
        <w:rPr>
          <w:rFonts w:ascii="Palatino Linotype" w:hAnsi="Palatino Linotype"/>
          <w:i/>
          <w:lang w:val="es-ES_tradnl"/>
        </w:rPr>
        <w:t xml:space="preserve">Se entenderá como negativa de acceso a la </w:t>
      </w:r>
      <w:r w:rsidR="002E2BCF" w:rsidRPr="005548D9">
        <w:rPr>
          <w:rFonts w:ascii="Palatino Linotype" w:hAnsi="Palatino Linotype"/>
          <w:i/>
          <w:lang w:val="es-ES_tradnl"/>
        </w:rPr>
        <w:lastRenderedPageBreak/>
        <w:t>información la falta de resolución de los Organismos garantes de las Entidades Federativas dentro del plazo previsto para ello.</w:t>
      </w:r>
      <w:r w:rsidRPr="005548D9">
        <w:rPr>
          <w:rFonts w:ascii="Palatino Linotype" w:hAnsi="Palatino Linotype"/>
          <w:i/>
          <w:lang w:val="es-ES_tradnl"/>
        </w:rPr>
        <w:t>”</w:t>
      </w:r>
    </w:p>
    <w:p w:rsidR="00FB2B9E" w:rsidRPr="005548D9" w:rsidRDefault="00FB2B9E" w:rsidP="005548D9">
      <w:pPr>
        <w:pStyle w:val="Prrafodelista"/>
        <w:rPr>
          <w:rFonts w:ascii="Palatino Linotype" w:hAnsi="Palatino Linotype"/>
          <w:lang w:val="es-ES_tradnl"/>
        </w:rPr>
      </w:pPr>
    </w:p>
    <w:p w:rsidR="00FB2B9E" w:rsidRPr="005548D9" w:rsidRDefault="0035791F" w:rsidP="005548D9">
      <w:pPr>
        <w:pStyle w:val="Prrafodelista"/>
        <w:numPr>
          <w:ilvl w:val="0"/>
          <w:numId w:val="1"/>
        </w:numPr>
        <w:tabs>
          <w:tab w:val="left" w:pos="0"/>
        </w:tabs>
        <w:spacing w:before="240" w:after="150" w:line="360" w:lineRule="auto"/>
        <w:ind w:left="0" w:right="49" w:firstLine="0"/>
        <w:jc w:val="both"/>
        <w:rPr>
          <w:rFonts w:ascii="Palatino Linotype" w:hAnsi="Palatino Linotype"/>
          <w:lang w:val="es-ES_tradnl"/>
        </w:rPr>
      </w:pPr>
      <w:r w:rsidRPr="005548D9">
        <w:rPr>
          <w:rFonts w:ascii="Palatino Linotype" w:hAnsi="Palatino Linotype"/>
          <w:lang w:val="es-ES_tradnl"/>
        </w:rPr>
        <w:t>De lo anterior se advierte que el legi</w:t>
      </w:r>
      <w:r w:rsidR="00FB2B9E" w:rsidRPr="005548D9">
        <w:rPr>
          <w:rFonts w:ascii="Palatino Linotype" w:hAnsi="Palatino Linotype"/>
          <w:lang w:val="es-ES_tradnl"/>
        </w:rPr>
        <w:t>s</w:t>
      </w:r>
      <w:r w:rsidRPr="005548D9">
        <w:rPr>
          <w:rFonts w:ascii="Palatino Linotype" w:hAnsi="Palatino Linotype"/>
          <w:lang w:val="es-ES_tradnl"/>
        </w:rPr>
        <w:t>l</w:t>
      </w:r>
      <w:r w:rsidR="00FB2B9E" w:rsidRPr="005548D9">
        <w:rPr>
          <w:rFonts w:ascii="Palatino Linotype" w:hAnsi="Palatino Linotype"/>
          <w:lang w:val="es-ES_tradnl"/>
        </w:rPr>
        <w:t>a</w:t>
      </w:r>
      <w:r w:rsidRPr="005548D9">
        <w:rPr>
          <w:rFonts w:ascii="Palatino Linotype" w:hAnsi="Palatino Linotype"/>
          <w:lang w:val="es-ES_tradnl"/>
        </w:rPr>
        <w:t xml:space="preserve">dor </w:t>
      </w:r>
      <w:r w:rsidR="00FB2B9E" w:rsidRPr="005548D9">
        <w:rPr>
          <w:rFonts w:ascii="Palatino Linotype" w:hAnsi="Palatino Linotype"/>
          <w:lang w:val="es-ES_tradnl"/>
        </w:rPr>
        <w:t xml:space="preserve">estableció que se entenderá como “negativa de la información” para la </w:t>
      </w:r>
      <w:r w:rsidRPr="005548D9">
        <w:rPr>
          <w:rFonts w:ascii="Palatino Linotype" w:hAnsi="Palatino Linotype"/>
          <w:lang w:val="es-ES_tradnl"/>
        </w:rPr>
        <w:t>proceden</w:t>
      </w:r>
      <w:r w:rsidR="00E4540D" w:rsidRPr="005548D9">
        <w:rPr>
          <w:rFonts w:ascii="Palatino Linotype" w:hAnsi="Palatino Linotype"/>
          <w:lang w:val="es-ES_tradnl"/>
        </w:rPr>
        <w:t>c</w:t>
      </w:r>
      <w:r w:rsidRPr="005548D9">
        <w:rPr>
          <w:rFonts w:ascii="Palatino Linotype" w:hAnsi="Palatino Linotype"/>
          <w:lang w:val="es-ES_tradnl"/>
        </w:rPr>
        <w:t xml:space="preserve">ia del recurso de inconformidad </w:t>
      </w:r>
      <w:r w:rsidR="00FB2B9E" w:rsidRPr="005548D9">
        <w:rPr>
          <w:rFonts w:ascii="Palatino Linotype" w:hAnsi="Palatino Linotype"/>
          <w:lang w:val="es-ES_tradnl"/>
        </w:rPr>
        <w:t xml:space="preserve">por lo tanto conforme al principio </w:t>
      </w:r>
      <w:r w:rsidR="008A6E0E" w:rsidRPr="005548D9">
        <w:rPr>
          <w:rFonts w:ascii="Palatino Linotype" w:hAnsi="Palatino Linotype"/>
          <w:lang w:val="es-ES_tradnl"/>
        </w:rPr>
        <w:t>general</w:t>
      </w:r>
      <w:r w:rsidR="00FB2B9E" w:rsidRPr="005548D9">
        <w:rPr>
          <w:rFonts w:ascii="Palatino Linotype" w:hAnsi="Palatino Linotype"/>
          <w:lang w:val="es-ES_tradnl"/>
        </w:rPr>
        <w:t xml:space="preserve"> de derecho que </w:t>
      </w:r>
      <w:r w:rsidR="008A6E0E" w:rsidRPr="005548D9">
        <w:rPr>
          <w:rFonts w:ascii="Palatino Linotype" w:hAnsi="Palatino Linotype"/>
          <w:lang w:val="es-ES_tradnl"/>
        </w:rPr>
        <w:t>establece</w:t>
      </w:r>
      <w:r w:rsidR="00FB2B9E" w:rsidRPr="005548D9">
        <w:rPr>
          <w:rFonts w:ascii="Palatino Linotype" w:hAnsi="Palatino Linotype"/>
          <w:lang w:val="es-ES_tradnl"/>
        </w:rPr>
        <w:t xml:space="preserve"> que </w:t>
      </w:r>
      <w:r w:rsidR="00FB2B9E" w:rsidRPr="005548D9">
        <w:rPr>
          <w:rFonts w:ascii="Palatino Linotype" w:hAnsi="Palatino Linotype" w:cs="Arial"/>
          <w:bCs/>
          <w:shd w:val="clear" w:color="auto" w:fill="FFFFFF"/>
          <w:lang w:val="es-ES_tradnl"/>
        </w:rPr>
        <w:t>donde la ley no distingue, no hay porque distinguir, por tanto no debe interpretarse que la negativa de la información se refiere a los supuestos de proceden</w:t>
      </w:r>
      <w:r w:rsidR="00CC1170" w:rsidRPr="005548D9">
        <w:rPr>
          <w:rFonts w:ascii="Palatino Linotype" w:hAnsi="Palatino Linotype" w:cs="Arial"/>
          <w:bCs/>
          <w:shd w:val="clear" w:color="auto" w:fill="FFFFFF"/>
          <w:lang w:val="es-ES_tradnl"/>
        </w:rPr>
        <w:t>c</w:t>
      </w:r>
      <w:r w:rsidR="00FB2B9E" w:rsidRPr="005548D9">
        <w:rPr>
          <w:rFonts w:ascii="Palatino Linotype" w:hAnsi="Palatino Linotype" w:cs="Arial"/>
          <w:bCs/>
          <w:shd w:val="clear" w:color="auto" w:fill="FFFFFF"/>
          <w:lang w:val="es-ES_tradnl"/>
        </w:rPr>
        <w:t xml:space="preserve">ia </w:t>
      </w:r>
      <w:r w:rsidR="00FB2B9E" w:rsidRPr="005548D9">
        <w:rPr>
          <w:rFonts w:ascii="Palatino Linotype" w:hAnsi="Palatino Linotype" w:cs="Arial"/>
          <w:bCs/>
          <w:color w:val="202124"/>
          <w:shd w:val="clear" w:color="auto" w:fill="FFFFFF"/>
          <w:lang w:val="es-ES_tradnl"/>
        </w:rPr>
        <w:t xml:space="preserve">del recurso de revisión, sino que de la interpretación literal y conforme al principio de legalidad, </w:t>
      </w:r>
      <w:r w:rsidR="00FB2B9E" w:rsidRPr="005548D9">
        <w:rPr>
          <w:rFonts w:ascii="Palatino Linotype" w:hAnsi="Palatino Linotype"/>
          <w:lang w:val="es-ES_tradnl"/>
        </w:rPr>
        <w:t xml:space="preserve">la negativa de la información </w:t>
      </w:r>
      <w:r w:rsidRPr="005548D9">
        <w:rPr>
          <w:rFonts w:ascii="Palatino Linotype" w:hAnsi="Palatino Linotype"/>
          <w:lang w:val="es-ES_tradnl"/>
        </w:rPr>
        <w:t xml:space="preserve">debe entenderse como la falta de resolución de los </w:t>
      </w:r>
      <w:r w:rsidR="008A6E0E" w:rsidRPr="005548D9">
        <w:rPr>
          <w:rFonts w:ascii="Palatino Linotype" w:hAnsi="Palatino Linotype"/>
          <w:lang w:val="es-ES_tradnl"/>
        </w:rPr>
        <w:t>organismos</w:t>
      </w:r>
      <w:r w:rsidRPr="005548D9">
        <w:rPr>
          <w:rFonts w:ascii="Palatino Linotype" w:hAnsi="Palatino Linotype"/>
          <w:lang w:val="es-ES_tradnl"/>
        </w:rPr>
        <w:t xml:space="preserve"> garantes locales dentro del plazo previsto para ello</w:t>
      </w:r>
      <w:r w:rsidR="00FB2B9E" w:rsidRPr="005548D9">
        <w:rPr>
          <w:rFonts w:ascii="Palatino Linotype" w:hAnsi="Palatino Linotype"/>
          <w:lang w:val="es-ES_tradnl"/>
        </w:rPr>
        <w:t>.</w:t>
      </w:r>
    </w:p>
    <w:p w:rsidR="00FB2B9E" w:rsidRPr="005548D9" w:rsidRDefault="00FB2B9E" w:rsidP="005548D9">
      <w:pPr>
        <w:pStyle w:val="Prrafodelista"/>
        <w:rPr>
          <w:rFonts w:ascii="Palatino Linotype" w:hAnsi="Palatino Linotype"/>
          <w:lang w:val="es-ES_tradnl"/>
        </w:rPr>
      </w:pPr>
    </w:p>
    <w:p w:rsidR="0035791F" w:rsidRPr="005548D9" w:rsidRDefault="0035791F" w:rsidP="005548D9">
      <w:pPr>
        <w:pStyle w:val="Prrafodelista"/>
        <w:numPr>
          <w:ilvl w:val="0"/>
          <w:numId w:val="1"/>
        </w:numPr>
        <w:tabs>
          <w:tab w:val="left" w:pos="0"/>
        </w:tabs>
        <w:spacing w:before="240" w:after="150" w:line="360" w:lineRule="auto"/>
        <w:ind w:left="0" w:right="49" w:firstLine="0"/>
        <w:jc w:val="both"/>
        <w:rPr>
          <w:rFonts w:ascii="Palatino Linotype" w:hAnsi="Palatino Linotype"/>
          <w:lang w:val="es-ES_tradnl"/>
        </w:rPr>
      </w:pPr>
      <w:r w:rsidRPr="005548D9">
        <w:rPr>
          <w:rFonts w:ascii="Palatino Linotype" w:hAnsi="Palatino Linotype"/>
          <w:lang w:val="es-ES_tradnl"/>
        </w:rPr>
        <w:t xml:space="preserve"> </w:t>
      </w:r>
      <w:r w:rsidR="00FB2B9E" w:rsidRPr="005548D9">
        <w:rPr>
          <w:rFonts w:ascii="Palatino Linotype" w:hAnsi="Palatino Linotype"/>
          <w:lang w:val="es-ES_tradnl"/>
        </w:rPr>
        <w:t>P</w:t>
      </w:r>
      <w:r w:rsidRPr="005548D9">
        <w:rPr>
          <w:rFonts w:ascii="Palatino Linotype" w:hAnsi="Palatino Linotype"/>
          <w:lang w:val="es-ES_tradnl"/>
        </w:rPr>
        <w:t xml:space="preserve">ara el caso </w:t>
      </w:r>
      <w:r w:rsidR="005B0574" w:rsidRPr="005548D9">
        <w:rPr>
          <w:rFonts w:ascii="Palatino Linotype" w:hAnsi="Palatino Linotype"/>
          <w:lang w:val="es-ES_tradnl"/>
        </w:rPr>
        <w:t xml:space="preserve">que nos ocupa el artículo 181, tercer </w:t>
      </w:r>
      <w:r w:rsidR="008A6E0E" w:rsidRPr="005548D9">
        <w:rPr>
          <w:rFonts w:ascii="Palatino Linotype" w:hAnsi="Palatino Linotype"/>
          <w:lang w:val="es-ES_tradnl"/>
        </w:rPr>
        <w:t>párrafo</w:t>
      </w:r>
      <w:r w:rsidR="005B0574" w:rsidRPr="005548D9">
        <w:rPr>
          <w:rFonts w:ascii="Palatino Linotype" w:hAnsi="Palatino Linotype"/>
          <w:lang w:val="es-ES_tradnl"/>
        </w:rPr>
        <w:t xml:space="preserve"> de </w:t>
      </w:r>
      <w:r w:rsidRPr="005548D9">
        <w:rPr>
          <w:rFonts w:ascii="Palatino Linotype" w:hAnsi="Palatino Linotype"/>
          <w:lang w:val="es-ES_tradnl"/>
        </w:rPr>
        <w:t xml:space="preserve">la Ley de Transparencia y Acceso a la Información </w:t>
      </w:r>
      <w:r w:rsidR="005B0574" w:rsidRPr="005548D9">
        <w:rPr>
          <w:rFonts w:ascii="Palatino Linotype" w:hAnsi="Palatino Linotype"/>
          <w:lang w:val="es-ES_tradnl"/>
        </w:rPr>
        <w:t xml:space="preserve">del Estado de México y </w:t>
      </w:r>
      <w:r w:rsidR="008A6E0E" w:rsidRPr="005548D9">
        <w:rPr>
          <w:rFonts w:ascii="Palatino Linotype" w:hAnsi="Palatino Linotype"/>
          <w:lang w:val="es-ES_tradnl"/>
        </w:rPr>
        <w:t>Municipios</w:t>
      </w:r>
      <w:r w:rsidR="005B0574" w:rsidRPr="005548D9">
        <w:rPr>
          <w:rFonts w:ascii="Palatino Linotype" w:hAnsi="Palatino Linotype"/>
          <w:lang w:val="es-ES_tradnl"/>
        </w:rPr>
        <w:t xml:space="preserve"> establece que el Instituto resolverá el recurso de revisión en un plazo que no podrá exceder de treinta días hábiles, contados a partir de la admisión del mismo, en los términos que establezca la presente ley, plazo que podrá ampliarse por una sola vez y hasta quince días hábiles.</w:t>
      </w:r>
    </w:p>
    <w:p w:rsidR="005B0574" w:rsidRPr="005548D9" w:rsidRDefault="005B0574" w:rsidP="005548D9">
      <w:pPr>
        <w:pStyle w:val="Prrafodelista"/>
        <w:rPr>
          <w:rFonts w:ascii="Palatino Linotype" w:hAnsi="Palatino Linotype"/>
          <w:lang w:val="es-ES_tradnl"/>
        </w:rPr>
      </w:pPr>
    </w:p>
    <w:p w:rsidR="002D3DBE" w:rsidRPr="005548D9" w:rsidRDefault="005B0574" w:rsidP="005548D9">
      <w:pPr>
        <w:pStyle w:val="Prrafodelista"/>
        <w:numPr>
          <w:ilvl w:val="0"/>
          <w:numId w:val="1"/>
        </w:numPr>
        <w:tabs>
          <w:tab w:val="left" w:pos="0"/>
        </w:tabs>
        <w:spacing w:before="240" w:after="150" w:line="360" w:lineRule="auto"/>
        <w:ind w:left="0" w:right="49" w:firstLine="0"/>
        <w:jc w:val="both"/>
        <w:rPr>
          <w:rFonts w:ascii="Palatino Linotype" w:hAnsi="Palatino Linotype"/>
          <w:lang w:val="es-ES_tradnl"/>
        </w:rPr>
      </w:pPr>
      <w:r w:rsidRPr="005548D9">
        <w:rPr>
          <w:rFonts w:ascii="Palatino Linotype" w:hAnsi="Palatino Linotype"/>
          <w:lang w:val="es-ES_tradnl"/>
        </w:rPr>
        <w:t xml:space="preserve">Luego entonces, procede el recurso de inconformidad cuando el órgano garante </w:t>
      </w:r>
      <w:r w:rsidR="00FB2B9E" w:rsidRPr="005548D9">
        <w:rPr>
          <w:rFonts w:ascii="Palatino Linotype" w:hAnsi="Palatino Linotype"/>
          <w:lang w:val="es-ES_tradnl"/>
        </w:rPr>
        <w:t xml:space="preserve">local </w:t>
      </w:r>
      <w:r w:rsidRPr="005548D9">
        <w:rPr>
          <w:rFonts w:ascii="Palatino Linotype" w:hAnsi="Palatino Linotype"/>
          <w:lang w:val="es-ES_tradnl"/>
        </w:rPr>
        <w:t xml:space="preserve">no emita una resolución en el plazo previsto para ello, ya que se advierte que al no resolver sobre el medio de impugnación hecho valer por el particular, confirma la negativa de la información hecha por parte del sujeto </w:t>
      </w:r>
      <w:r w:rsidRPr="005548D9">
        <w:rPr>
          <w:rFonts w:ascii="Palatino Linotype" w:hAnsi="Palatino Linotype"/>
          <w:lang w:val="es-ES_tradnl"/>
        </w:rPr>
        <w:lastRenderedPageBreak/>
        <w:t>obligado, en cuyo caso nos encontramos frente a lo que la doctrina define como “afirmativa ficta”</w:t>
      </w:r>
      <w:r w:rsidR="00FB2B9E" w:rsidRPr="005548D9">
        <w:rPr>
          <w:rFonts w:ascii="Palatino Linotype" w:hAnsi="Palatino Linotype"/>
          <w:lang w:val="es-ES_tradnl"/>
        </w:rPr>
        <w:t>.</w:t>
      </w:r>
    </w:p>
    <w:p w:rsidR="002D3DBE" w:rsidRPr="005548D9" w:rsidRDefault="002D3DBE" w:rsidP="005548D9">
      <w:pPr>
        <w:pStyle w:val="Prrafodelista"/>
        <w:spacing w:line="360" w:lineRule="auto"/>
        <w:rPr>
          <w:rFonts w:ascii="Palatino Linotype" w:hAnsi="Palatino Linotype"/>
          <w:lang w:val="es-ES_tradnl"/>
        </w:rPr>
      </w:pPr>
    </w:p>
    <w:p w:rsidR="002D3DBE" w:rsidRPr="005548D9" w:rsidRDefault="00E31C7C" w:rsidP="005548D9">
      <w:pPr>
        <w:pStyle w:val="Prrafodelista"/>
        <w:numPr>
          <w:ilvl w:val="0"/>
          <w:numId w:val="1"/>
        </w:numPr>
        <w:tabs>
          <w:tab w:val="left" w:pos="0"/>
        </w:tabs>
        <w:spacing w:before="240" w:after="150" w:line="360" w:lineRule="auto"/>
        <w:ind w:left="0" w:right="49" w:firstLine="0"/>
        <w:jc w:val="both"/>
        <w:rPr>
          <w:rFonts w:ascii="Palatino Linotype" w:hAnsi="Palatino Linotype"/>
          <w:lang w:val="es-ES_tradnl"/>
        </w:rPr>
      </w:pPr>
      <w:r w:rsidRPr="005548D9">
        <w:rPr>
          <w:rFonts w:ascii="Palatino Linotype" w:hAnsi="Palatino Linotype"/>
          <w:lang w:val="es-ES_tradnl"/>
        </w:rPr>
        <w:t xml:space="preserve">En materia administrativa, cuando las peticiones o solicitudes hechas por los particulares no son respondidas o bien, los procedimientos </w:t>
      </w:r>
      <w:r w:rsidR="008A6E0E" w:rsidRPr="005548D9">
        <w:rPr>
          <w:rFonts w:ascii="Palatino Linotype" w:hAnsi="Palatino Linotype"/>
          <w:lang w:val="es-ES_tradnl"/>
        </w:rPr>
        <w:t>administrativos</w:t>
      </w:r>
      <w:r w:rsidRPr="005548D9">
        <w:rPr>
          <w:rFonts w:ascii="Palatino Linotype" w:hAnsi="Palatino Linotype"/>
          <w:lang w:val="es-ES_tradnl"/>
        </w:rPr>
        <w:t xml:space="preserve"> no se </w:t>
      </w:r>
      <w:r w:rsidR="008A6E0E" w:rsidRPr="005548D9">
        <w:rPr>
          <w:rFonts w:ascii="Palatino Linotype" w:hAnsi="Palatino Linotype"/>
          <w:lang w:val="es-ES_tradnl"/>
        </w:rPr>
        <w:t>resuelven</w:t>
      </w:r>
      <w:r w:rsidRPr="005548D9">
        <w:rPr>
          <w:rFonts w:ascii="Palatino Linotype" w:hAnsi="Palatino Linotype"/>
          <w:lang w:val="es-ES_tradnl"/>
        </w:rPr>
        <w:t xml:space="preserve"> dentro de los plazos legales establecidos para responder o emitir una resolución, se entiende que hay un silencio administrativo, ante el cual</w:t>
      </w:r>
      <w:r w:rsidR="00FB2B9E" w:rsidRPr="005548D9">
        <w:rPr>
          <w:rFonts w:ascii="Palatino Linotype" w:hAnsi="Palatino Linotype"/>
          <w:lang w:val="es-ES_tradnl"/>
        </w:rPr>
        <w:t xml:space="preserve">, para dar certidumbre a </w:t>
      </w:r>
      <w:r w:rsidRPr="005548D9">
        <w:rPr>
          <w:rFonts w:ascii="Palatino Linotype" w:hAnsi="Palatino Linotype"/>
          <w:lang w:val="es-ES_tradnl"/>
        </w:rPr>
        <w:t>los particulares</w:t>
      </w:r>
      <w:r w:rsidR="00FB2B9E" w:rsidRPr="005548D9">
        <w:rPr>
          <w:rFonts w:ascii="Palatino Linotype" w:hAnsi="Palatino Linotype"/>
          <w:lang w:val="es-ES_tradnl"/>
        </w:rPr>
        <w:t xml:space="preserve">, </w:t>
      </w:r>
      <w:r w:rsidR="002D3DBE" w:rsidRPr="005548D9">
        <w:rPr>
          <w:rFonts w:ascii="Palatino Linotype" w:hAnsi="Palatino Linotype"/>
          <w:lang w:val="es-ES_tradnl"/>
        </w:rPr>
        <w:t>puede configurarse</w:t>
      </w:r>
      <w:r w:rsidR="00FB2B9E" w:rsidRPr="005548D9">
        <w:rPr>
          <w:rFonts w:ascii="Palatino Linotype" w:hAnsi="Palatino Linotype"/>
          <w:lang w:val="es-ES_tradnl"/>
        </w:rPr>
        <w:t xml:space="preserve"> una afirmativa </w:t>
      </w:r>
      <w:hyperlink r:id="rId8" w:tgtFrame="_blank" w:history="1">
        <w:r w:rsidR="00FB2B9E" w:rsidRPr="005548D9">
          <w:rPr>
            <w:rStyle w:val="Hipervnculo"/>
            <w:rFonts w:ascii="Palatino Linotype" w:eastAsiaTheme="majorEastAsia" w:hAnsi="Palatino Linotype"/>
            <w:color w:val="auto"/>
            <w:u w:val="none"/>
            <w:lang w:val="es-ES_tradnl"/>
          </w:rPr>
          <w:t>o una negativa ficta</w:t>
        </w:r>
      </w:hyperlink>
      <w:r w:rsidR="00FB2B9E" w:rsidRPr="005548D9">
        <w:rPr>
          <w:rFonts w:ascii="Palatino Linotype" w:hAnsi="Palatino Linotype"/>
          <w:lang w:val="es-ES_tradnl"/>
        </w:rPr>
        <w:t>.</w:t>
      </w:r>
      <w:r w:rsidR="002D3DBE" w:rsidRPr="005548D9">
        <w:rPr>
          <w:rFonts w:ascii="Palatino Linotype" w:hAnsi="Palatino Linotype"/>
          <w:lang w:val="es-ES_tradnl"/>
        </w:rPr>
        <w:t xml:space="preserve"> Existe </w:t>
      </w:r>
      <w:r w:rsidR="00FB2B9E" w:rsidRPr="005548D9">
        <w:rPr>
          <w:rFonts w:ascii="Palatino Linotype" w:hAnsi="Palatino Linotype"/>
          <w:lang w:val="es-ES_tradnl"/>
        </w:rPr>
        <w:t>una afirmativa ficta cuando el silencio de la autoridad da pie a una respuesta afirmativa de la petición; es decir, que la autoridad la concede</w:t>
      </w:r>
      <w:r w:rsidR="002D3DBE" w:rsidRPr="005548D9">
        <w:rPr>
          <w:rFonts w:ascii="Palatino Linotype" w:hAnsi="Palatino Linotype" w:cs="Arial"/>
          <w:color w:val="000000"/>
          <w:lang w:val="es-ES_tradnl"/>
        </w:rPr>
        <w:t>; p</w:t>
      </w:r>
      <w:r w:rsidR="00FB2B9E" w:rsidRPr="005548D9">
        <w:rPr>
          <w:rFonts w:ascii="Palatino Linotype" w:hAnsi="Palatino Linotype" w:cs="Arial"/>
          <w:color w:val="000000"/>
          <w:lang w:val="es-ES_tradnl"/>
        </w:rPr>
        <w:t>or el contrario, se dice que hay una negativa ficta cuando el silencio de la autoridad implica una respuesta negativa, dando pie a que quien hizo la petición se defienda en tribunales.</w:t>
      </w:r>
      <w:r w:rsidR="002D3DBE" w:rsidRPr="005548D9">
        <w:rPr>
          <w:rFonts w:ascii="Palatino Linotype" w:hAnsi="Palatino Linotype" w:cs="Arial"/>
          <w:color w:val="000000"/>
          <w:shd w:val="clear" w:color="auto" w:fill="FFFFFF"/>
          <w:lang w:val="es-ES_tradnl"/>
        </w:rPr>
        <w:t xml:space="preserve"> Para ello, el silencio administrativo debe interpretarse en sentido negativo o positivo según sea el caso; el sentido de la respuesta debe colegirse de lo que está contemplado en la ley pertinente de manera expresa o bien de lo que pueda deducirse de su interpretación jurídica.</w:t>
      </w:r>
    </w:p>
    <w:p w:rsidR="00796B61" w:rsidRPr="005548D9" w:rsidRDefault="00796B61" w:rsidP="005548D9">
      <w:pPr>
        <w:pStyle w:val="Prrafodelista"/>
        <w:tabs>
          <w:tab w:val="left" w:pos="0"/>
        </w:tabs>
        <w:spacing w:before="240" w:after="150" w:line="360" w:lineRule="auto"/>
        <w:ind w:left="0" w:right="49"/>
        <w:jc w:val="both"/>
        <w:rPr>
          <w:rFonts w:ascii="Palatino Linotype" w:hAnsi="Palatino Linotype"/>
          <w:lang w:val="es-ES_tradnl"/>
        </w:rPr>
      </w:pPr>
    </w:p>
    <w:p w:rsidR="00796B61" w:rsidRPr="005548D9" w:rsidRDefault="002D3DBE" w:rsidP="005548D9">
      <w:pPr>
        <w:pStyle w:val="Prrafodelista"/>
        <w:numPr>
          <w:ilvl w:val="0"/>
          <w:numId w:val="1"/>
        </w:numPr>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548D9">
        <w:rPr>
          <w:rFonts w:ascii="Palatino Linotype" w:hAnsi="Palatino Linotype"/>
          <w:lang w:val="es-ES_tradnl"/>
        </w:rPr>
        <w:t xml:space="preserve">En el caso que nos ocupa, nos encontramos ante una afirmativa ficta, ya que  el silencio de la autoridad confirma el acto impugnado, </w:t>
      </w:r>
      <w:r w:rsidR="00796B61" w:rsidRPr="005548D9">
        <w:rPr>
          <w:rFonts w:ascii="Palatino Linotype" w:hAnsi="Palatino Linotype"/>
          <w:lang w:val="es-ES_tradnl"/>
        </w:rPr>
        <w:t xml:space="preserve">ya que al </w:t>
      </w:r>
      <w:r w:rsidR="00E31C7C" w:rsidRPr="005548D9">
        <w:rPr>
          <w:rFonts w:ascii="Palatino Linotype" w:hAnsi="Palatino Linotype" w:cs="Calibri"/>
          <w:color w:val="212529"/>
          <w:shd w:val="clear" w:color="auto" w:fill="FFFFFF"/>
          <w:lang w:val="es-ES_tradnl"/>
        </w:rPr>
        <w:t xml:space="preserve">no emitirse </w:t>
      </w:r>
      <w:r w:rsidRPr="005548D9">
        <w:rPr>
          <w:rFonts w:ascii="Palatino Linotype" w:hAnsi="Palatino Linotype" w:cs="Calibri"/>
          <w:color w:val="212529"/>
          <w:shd w:val="clear" w:color="auto" w:fill="FFFFFF"/>
          <w:lang w:val="es-ES_tradnl"/>
        </w:rPr>
        <w:t>una</w:t>
      </w:r>
      <w:r w:rsidR="00E31C7C" w:rsidRPr="005548D9">
        <w:rPr>
          <w:rFonts w:ascii="Palatino Linotype" w:hAnsi="Palatino Linotype" w:cs="Calibri"/>
          <w:color w:val="212529"/>
          <w:shd w:val="clear" w:color="auto" w:fill="FFFFFF"/>
          <w:lang w:val="es-ES_tradnl"/>
        </w:rPr>
        <w:t xml:space="preserve"> resolución expresa a un recurso de rev</w:t>
      </w:r>
      <w:r w:rsidRPr="005548D9">
        <w:rPr>
          <w:rFonts w:ascii="Palatino Linotype" w:hAnsi="Palatino Linotype" w:cs="Calibri"/>
          <w:color w:val="212529"/>
          <w:shd w:val="clear" w:color="auto" w:fill="FFFFFF"/>
          <w:lang w:val="es-ES_tradnl"/>
        </w:rPr>
        <w:t xml:space="preserve">isión por parte de los </w:t>
      </w:r>
      <w:r w:rsidR="008A6E0E" w:rsidRPr="005548D9">
        <w:rPr>
          <w:rFonts w:ascii="Palatino Linotype" w:hAnsi="Palatino Linotype" w:cs="Calibri"/>
          <w:color w:val="212529"/>
          <w:shd w:val="clear" w:color="auto" w:fill="FFFFFF"/>
          <w:lang w:val="es-ES_tradnl"/>
        </w:rPr>
        <w:t>órganos</w:t>
      </w:r>
      <w:r w:rsidRPr="005548D9">
        <w:rPr>
          <w:rFonts w:ascii="Palatino Linotype" w:hAnsi="Palatino Linotype" w:cs="Calibri"/>
          <w:color w:val="212529"/>
          <w:shd w:val="clear" w:color="auto" w:fill="FFFFFF"/>
          <w:lang w:val="es-ES_tradnl"/>
        </w:rPr>
        <w:t xml:space="preserve"> garantes locales, en el plazo legal establecido</w:t>
      </w:r>
      <w:r w:rsidR="00E31C7C" w:rsidRPr="005548D9">
        <w:rPr>
          <w:rFonts w:ascii="Palatino Linotype" w:hAnsi="Palatino Linotype" w:cs="Calibri"/>
          <w:color w:val="212529"/>
          <w:shd w:val="clear" w:color="auto" w:fill="FFFFFF"/>
          <w:lang w:val="es-ES_tradnl"/>
        </w:rPr>
        <w:t>, se entenderá que se confirmó la determinación administrativa impugnada</w:t>
      </w:r>
      <w:r w:rsidR="00796B61" w:rsidRPr="005548D9">
        <w:rPr>
          <w:rFonts w:ascii="Palatino Linotype" w:hAnsi="Palatino Linotype" w:cs="Calibri"/>
          <w:color w:val="212529"/>
          <w:shd w:val="clear" w:color="auto" w:fill="FFFFFF"/>
          <w:lang w:val="es-ES_tradnl"/>
        </w:rPr>
        <w:t xml:space="preserve">, es decir </w:t>
      </w:r>
      <w:r w:rsidRPr="005548D9">
        <w:rPr>
          <w:rFonts w:ascii="Palatino Linotype" w:hAnsi="Palatino Linotype" w:cs="Calibri"/>
          <w:color w:val="212529"/>
          <w:shd w:val="clear" w:color="auto" w:fill="FFFFFF"/>
          <w:lang w:val="es-ES_tradnl"/>
        </w:rPr>
        <w:t xml:space="preserve"> la negativa de información del sujeto obligado</w:t>
      </w:r>
      <w:r w:rsidR="00796B61" w:rsidRPr="005548D9">
        <w:rPr>
          <w:rFonts w:ascii="Palatino Linotype" w:hAnsi="Palatino Linotype" w:cs="Calibri"/>
          <w:color w:val="212529"/>
          <w:shd w:val="clear" w:color="auto" w:fill="FFFFFF"/>
          <w:lang w:val="es-ES_tradnl"/>
        </w:rPr>
        <w:t xml:space="preserve">, </w:t>
      </w:r>
      <w:r w:rsidR="00796B61" w:rsidRPr="005548D9">
        <w:rPr>
          <w:rFonts w:ascii="Palatino Linotype" w:hAnsi="Palatino Linotype" w:cs="Calibri"/>
          <w:color w:val="212529"/>
          <w:shd w:val="clear" w:color="auto" w:fill="FFFFFF"/>
          <w:lang w:val="es-ES_tradnl"/>
        </w:rPr>
        <w:lastRenderedPageBreak/>
        <w:t xml:space="preserve">por lo que </w:t>
      </w:r>
      <w:r w:rsidR="00E31C7C" w:rsidRPr="005548D9">
        <w:rPr>
          <w:rFonts w:ascii="Palatino Linotype" w:hAnsi="Palatino Linotype" w:cs="Calibri"/>
          <w:color w:val="212529"/>
          <w:shd w:val="clear" w:color="auto" w:fill="FFFFFF"/>
          <w:lang w:val="es-ES_tradnl"/>
        </w:rPr>
        <w:t xml:space="preserve">el </w:t>
      </w:r>
      <w:r w:rsidRPr="005548D9">
        <w:rPr>
          <w:rFonts w:ascii="Palatino Linotype" w:hAnsi="Palatino Linotype" w:cs="Calibri"/>
          <w:color w:val="212529"/>
          <w:shd w:val="clear" w:color="auto" w:fill="FFFFFF"/>
          <w:lang w:val="es-ES_tradnl"/>
        </w:rPr>
        <w:t>particular</w:t>
      </w:r>
      <w:r w:rsidR="00E31C7C" w:rsidRPr="005548D9">
        <w:rPr>
          <w:rFonts w:ascii="Palatino Linotype" w:hAnsi="Palatino Linotype" w:cs="Calibri"/>
          <w:color w:val="212529"/>
          <w:shd w:val="clear" w:color="auto" w:fill="FFFFFF"/>
          <w:lang w:val="es-ES_tradnl"/>
        </w:rPr>
        <w:t xml:space="preserve"> podrá decidir esperar la emisión de la resolución expresa o promover el </w:t>
      </w:r>
      <w:r w:rsidRPr="005548D9">
        <w:rPr>
          <w:rFonts w:ascii="Palatino Linotype" w:hAnsi="Palatino Linotype" w:cs="Calibri"/>
          <w:color w:val="212529"/>
          <w:shd w:val="clear" w:color="auto" w:fill="FFFFFF"/>
          <w:lang w:val="es-ES_tradnl"/>
        </w:rPr>
        <w:t xml:space="preserve">recurso de inconformidad </w:t>
      </w:r>
      <w:r w:rsidR="00E31C7C" w:rsidRPr="005548D9">
        <w:rPr>
          <w:rFonts w:ascii="Palatino Linotype" w:hAnsi="Palatino Linotype" w:cs="Calibri"/>
          <w:color w:val="212529"/>
          <w:shd w:val="clear" w:color="auto" w:fill="FFFFFF"/>
          <w:lang w:val="es-ES_tradnl"/>
        </w:rPr>
        <w:t>contra la confirmación ficta.</w:t>
      </w:r>
    </w:p>
    <w:p w:rsidR="0067260A" w:rsidRPr="005548D9" w:rsidRDefault="0067260A" w:rsidP="005548D9">
      <w:pPr>
        <w:pStyle w:val="Prrafodelista"/>
        <w:rPr>
          <w:rFonts w:ascii="Palatino Linotype" w:hAnsi="Palatino Linotype" w:cs="Calibri"/>
          <w:color w:val="212529"/>
          <w:shd w:val="clear" w:color="auto" w:fill="FFFFFF"/>
          <w:lang w:val="es-ES_tradnl"/>
        </w:rPr>
      </w:pPr>
    </w:p>
    <w:p w:rsidR="0067260A" w:rsidRPr="005548D9" w:rsidRDefault="0067260A" w:rsidP="005548D9">
      <w:pPr>
        <w:pStyle w:val="Prrafodelista"/>
        <w:numPr>
          <w:ilvl w:val="0"/>
          <w:numId w:val="1"/>
        </w:numPr>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548D9">
        <w:rPr>
          <w:rFonts w:ascii="Palatino Linotype" w:hAnsi="Palatino Linotype" w:cs="Calibri"/>
          <w:color w:val="212529"/>
          <w:shd w:val="clear" w:color="auto" w:fill="FFFFFF"/>
          <w:lang w:val="es-ES_tradnl"/>
        </w:rPr>
        <w:t>Bajo estas consideraciones</w:t>
      </w:r>
      <w:r w:rsidRPr="005548D9">
        <w:rPr>
          <w:rFonts w:ascii="Palatino Linotype" w:hAnsi="Palatino Linotype"/>
          <w:lang w:val="es-ES_tradnl"/>
        </w:rPr>
        <w:t>, el recurso de inconformidad nace como un medio de impugnación efectivo, sencillo y rápido, para remediar o impedir prácticas que limitan el ejercicio efectivo del derecho de acceso a la información, las cuales fueron acotadas en el texto del artículo 160 de la Ley General de Transparencia y Acceso a la Información Pública, resultando ser las siguientes:</w:t>
      </w:r>
    </w:p>
    <w:p w:rsidR="0067260A" w:rsidRPr="005548D9" w:rsidRDefault="0067260A" w:rsidP="005548D9">
      <w:pPr>
        <w:pStyle w:val="Prrafodelista"/>
        <w:rPr>
          <w:rFonts w:ascii="Palatino Linotype" w:hAnsi="Palatino Linotype"/>
          <w:lang w:val="es-ES_tradnl"/>
        </w:rPr>
      </w:pPr>
    </w:p>
    <w:p w:rsidR="0067260A" w:rsidRPr="005548D9" w:rsidRDefault="0067260A" w:rsidP="005548D9">
      <w:pPr>
        <w:pStyle w:val="Prrafodelista"/>
        <w:widowControl w:val="0"/>
        <w:numPr>
          <w:ilvl w:val="0"/>
          <w:numId w:val="16"/>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5548D9">
        <w:rPr>
          <w:rFonts w:ascii="Palatino Linotype" w:hAnsi="Palatino Linotype"/>
          <w:i/>
          <w:sz w:val="22"/>
          <w:szCs w:val="22"/>
          <w:lang w:val="es-ES_tradnl"/>
        </w:rPr>
        <w:t>Cuando se clasifica la información como</w:t>
      </w:r>
      <w:r w:rsidRPr="005548D9">
        <w:rPr>
          <w:rFonts w:ascii="Palatino Linotype" w:hAnsi="Palatino Linotype"/>
          <w:i/>
          <w:spacing w:val="-1"/>
          <w:sz w:val="22"/>
          <w:szCs w:val="22"/>
          <w:lang w:val="es-ES_tradnl"/>
        </w:rPr>
        <w:t xml:space="preserve"> </w:t>
      </w:r>
      <w:r w:rsidRPr="005548D9">
        <w:rPr>
          <w:rFonts w:ascii="Palatino Linotype" w:hAnsi="Palatino Linotype"/>
          <w:i/>
          <w:sz w:val="22"/>
          <w:szCs w:val="22"/>
          <w:lang w:val="es-ES_tradnl"/>
        </w:rPr>
        <w:t>reservada;</w:t>
      </w:r>
    </w:p>
    <w:p w:rsidR="0067260A" w:rsidRPr="005548D9" w:rsidRDefault="0067260A" w:rsidP="005548D9">
      <w:pPr>
        <w:pStyle w:val="Prrafodelista"/>
        <w:widowControl w:val="0"/>
        <w:numPr>
          <w:ilvl w:val="0"/>
          <w:numId w:val="16"/>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5548D9">
        <w:rPr>
          <w:rFonts w:ascii="Palatino Linotype" w:hAnsi="Palatino Linotype"/>
          <w:i/>
          <w:sz w:val="22"/>
          <w:szCs w:val="22"/>
          <w:lang w:val="es-ES_tradnl"/>
        </w:rPr>
        <w:t>Cuando se clasifica la información como</w:t>
      </w:r>
      <w:r w:rsidRPr="005548D9">
        <w:rPr>
          <w:rFonts w:ascii="Palatino Linotype" w:hAnsi="Palatino Linotype"/>
          <w:i/>
          <w:spacing w:val="-15"/>
          <w:sz w:val="22"/>
          <w:szCs w:val="22"/>
          <w:lang w:val="es-ES_tradnl"/>
        </w:rPr>
        <w:t xml:space="preserve"> </w:t>
      </w:r>
      <w:r w:rsidRPr="005548D9">
        <w:rPr>
          <w:rFonts w:ascii="Palatino Linotype" w:hAnsi="Palatino Linotype"/>
          <w:i/>
          <w:sz w:val="22"/>
          <w:szCs w:val="22"/>
          <w:lang w:val="es-ES_tradnl"/>
        </w:rPr>
        <w:t>confidencial;</w:t>
      </w:r>
    </w:p>
    <w:p w:rsidR="0067260A" w:rsidRPr="005548D9" w:rsidRDefault="0067260A" w:rsidP="005548D9">
      <w:pPr>
        <w:pStyle w:val="Prrafodelista"/>
        <w:widowControl w:val="0"/>
        <w:numPr>
          <w:ilvl w:val="0"/>
          <w:numId w:val="16"/>
        </w:numPr>
        <w:tabs>
          <w:tab w:val="left" w:pos="1672"/>
        </w:tabs>
        <w:autoSpaceDE w:val="0"/>
        <w:autoSpaceDN w:val="0"/>
        <w:spacing w:before="1" w:line="276" w:lineRule="auto"/>
        <w:ind w:left="1671" w:hanging="226"/>
        <w:contextualSpacing w:val="0"/>
        <w:jc w:val="both"/>
        <w:rPr>
          <w:rFonts w:ascii="Palatino Linotype" w:hAnsi="Palatino Linotype"/>
          <w:i/>
          <w:sz w:val="22"/>
          <w:szCs w:val="22"/>
          <w:lang w:val="es-ES_tradnl"/>
        </w:rPr>
      </w:pPr>
      <w:r w:rsidRPr="005548D9">
        <w:rPr>
          <w:rFonts w:ascii="Palatino Linotype" w:hAnsi="Palatino Linotype"/>
          <w:i/>
          <w:sz w:val="22"/>
          <w:szCs w:val="22"/>
          <w:lang w:val="es-ES_tradnl"/>
        </w:rPr>
        <w:t>Cuando se declara la inexistencia de la información;</w:t>
      </w:r>
      <w:r w:rsidRPr="005548D9">
        <w:rPr>
          <w:rFonts w:ascii="Palatino Linotype" w:hAnsi="Palatino Linotype"/>
          <w:i/>
          <w:spacing w:val="-19"/>
          <w:sz w:val="22"/>
          <w:szCs w:val="22"/>
          <w:lang w:val="es-ES_tradnl"/>
        </w:rPr>
        <w:t xml:space="preserve"> </w:t>
      </w:r>
      <w:r w:rsidRPr="005548D9">
        <w:rPr>
          <w:rFonts w:ascii="Palatino Linotype" w:hAnsi="Palatino Linotype"/>
          <w:i/>
          <w:sz w:val="22"/>
          <w:szCs w:val="22"/>
          <w:lang w:val="es-ES_tradnl"/>
        </w:rPr>
        <w:t>y</w:t>
      </w:r>
    </w:p>
    <w:p w:rsidR="0067260A" w:rsidRPr="005548D9" w:rsidRDefault="0067260A" w:rsidP="005548D9">
      <w:pPr>
        <w:pStyle w:val="Prrafodelista"/>
        <w:widowControl w:val="0"/>
        <w:numPr>
          <w:ilvl w:val="0"/>
          <w:numId w:val="16"/>
        </w:numPr>
        <w:tabs>
          <w:tab w:val="left" w:pos="1687"/>
        </w:tabs>
        <w:autoSpaceDE w:val="0"/>
        <w:autoSpaceDN w:val="0"/>
        <w:spacing w:line="276" w:lineRule="auto"/>
        <w:ind w:left="1446" w:right="1445" w:firstLine="0"/>
        <w:contextualSpacing w:val="0"/>
        <w:jc w:val="both"/>
        <w:rPr>
          <w:rFonts w:ascii="Palatino Linotype" w:hAnsi="Palatino Linotype"/>
          <w:i/>
          <w:sz w:val="22"/>
          <w:szCs w:val="22"/>
          <w:lang w:val="es-ES_tradnl"/>
        </w:rPr>
      </w:pPr>
      <w:r w:rsidRPr="005548D9">
        <w:rPr>
          <w:rFonts w:ascii="Palatino Linotype" w:hAnsi="Palatino Linotype"/>
          <w:i/>
          <w:sz w:val="22"/>
          <w:szCs w:val="22"/>
          <w:lang w:val="es-ES_tradnl"/>
        </w:rPr>
        <w:t>Cuando existe una negativa de la información, es decir, cuando no existe respuesta por parte de los sujetos obligados o de los organismos</w:t>
      </w:r>
      <w:r w:rsidRPr="005548D9">
        <w:rPr>
          <w:rFonts w:ascii="Palatino Linotype" w:hAnsi="Palatino Linotype"/>
          <w:i/>
          <w:spacing w:val="-4"/>
          <w:sz w:val="22"/>
          <w:szCs w:val="22"/>
          <w:lang w:val="es-ES_tradnl"/>
        </w:rPr>
        <w:t xml:space="preserve"> </w:t>
      </w:r>
      <w:r w:rsidRPr="005548D9">
        <w:rPr>
          <w:rFonts w:ascii="Palatino Linotype" w:hAnsi="Palatino Linotype"/>
          <w:i/>
          <w:sz w:val="22"/>
          <w:szCs w:val="22"/>
          <w:lang w:val="es-ES_tradnl"/>
        </w:rPr>
        <w:t>garantes.</w:t>
      </w:r>
    </w:p>
    <w:p w:rsidR="0067260A" w:rsidRPr="005548D9" w:rsidRDefault="0067260A" w:rsidP="005548D9">
      <w:pPr>
        <w:pStyle w:val="Prrafodelista"/>
        <w:rPr>
          <w:rFonts w:ascii="Palatino Linotype" w:hAnsi="Palatino Linotype"/>
          <w:lang w:val="es-ES_tradnl"/>
        </w:rPr>
      </w:pPr>
    </w:p>
    <w:p w:rsidR="0067260A" w:rsidRPr="005548D9" w:rsidRDefault="0067260A" w:rsidP="005548D9">
      <w:pPr>
        <w:pStyle w:val="Prrafodelista"/>
        <w:numPr>
          <w:ilvl w:val="0"/>
          <w:numId w:val="1"/>
        </w:numPr>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548D9">
        <w:rPr>
          <w:rFonts w:ascii="Palatino Linotype" w:hAnsi="Palatino Linotype"/>
          <w:lang w:val="es-ES_tradnl"/>
        </w:rPr>
        <w:t>Es por ello que se insisten que  en el asunto que nos ocupa no estamos en presencia de alguna de las prácticas</w:t>
      </w:r>
      <w:r w:rsidRPr="005548D9">
        <w:rPr>
          <w:rFonts w:ascii="Palatino Linotype" w:hAnsi="Palatino Linotype"/>
          <w:spacing w:val="-11"/>
          <w:lang w:val="es-ES_tradnl"/>
        </w:rPr>
        <w:t xml:space="preserve"> </w:t>
      </w:r>
      <w:r w:rsidRPr="005548D9">
        <w:rPr>
          <w:rFonts w:ascii="Palatino Linotype" w:hAnsi="Palatino Linotype"/>
          <w:lang w:val="es-ES_tradnl"/>
        </w:rPr>
        <w:t>antes</w:t>
      </w:r>
      <w:r w:rsidRPr="005548D9">
        <w:rPr>
          <w:rFonts w:ascii="Palatino Linotype" w:hAnsi="Palatino Linotype"/>
          <w:spacing w:val="-15"/>
          <w:lang w:val="es-ES_tradnl"/>
        </w:rPr>
        <w:t xml:space="preserve"> </w:t>
      </w:r>
      <w:r w:rsidRPr="005548D9">
        <w:rPr>
          <w:rFonts w:ascii="Palatino Linotype" w:hAnsi="Palatino Linotype"/>
          <w:lang w:val="es-ES_tradnl"/>
        </w:rPr>
        <w:t>enlistadas,</w:t>
      </w:r>
      <w:r w:rsidRPr="005548D9">
        <w:rPr>
          <w:rFonts w:ascii="Palatino Linotype" w:hAnsi="Palatino Linotype"/>
          <w:spacing w:val="-15"/>
          <w:lang w:val="es-ES_tradnl"/>
        </w:rPr>
        <w:t xml:space="preserve"> </w:t>
      </w:r>
      <w:r w:rsidRPr="005548D9">
        <w:rPr>
          <w:rFonts w:ascii="Palatino Linotype" w:hAnsi="Palatino Linotype"/>
          <w:lang w:val="es-ES_tradnl"/>
        </w:rPr>
        <w:t>ya</w:t>
      </w:r>
      <w:r w:rsidRPr="005548D9">
        <w:rPr>
          <w:rFonts w:ascii="Palatino Linotype" w:hAnsi="Palatino Linotype"/>
          <w:spacing w:val="-12"/>
          <w:lang w:val="es-ES_tradnl"/>
        </w:rPr>
        <w:t xml:space="preserve"> </w:t>
      </w:r>
      <w:r w:rsidRPr="005548D9">
        <w:rPr>
          <w:rFonts w:ascii="Palatino Linotype" w:hAnsi="Palatino Linotype"/>
          <w:lang w:val="es-ES_tradnl"/>
        </w:rPr>
        <w:t>que</w:t>
      </w:r>
      <w:r w:rsidRPr="005548D9">
        <w:rPr>
          <w:rFonts w:ascii="Palatino Linotype" w:hAnsi="Palatino Linotype"/>
          <w:spacing w:val="-13"/>
          <w:lang w:val="es-ES_tradnl"/>
        </w:rPr>
        <w:t xml:space="preserve"> </w:t>
      </w:r>
      <w:r w:rsidRPr="005548D9">
        <w:rPr>
          <w:rFonts w:ascii="Palatino Linotype" w:hAnsi="Palatino Linotype"/>
          <w:lang w:val="es-ES_tradnl"/>
        </w:rPr>
        <w:t>la</w:t>
      </w:r>
      <w:r w:rsidRPr="005548D9">
        <w:rPr>
          <w:rFonts w:ascii="Palatino Linotype" w:hAnsi="Palatino Linotype"/>
          <w:spacing w:val="-17"/>
          <w:lang w:val="es-ES_tradnl"/>
        </w:rPr>
        <w:t xml:space="preserve"> </w:t>
      </w:r>
      <w:r w:rsidRPr="005548D9">
        <w:rPr>
          <w:rFonts w:ascii="Palatino Linotype" w:hAnsi="Palatino Linotype"/>
          <w:lang w:val="es-ES_tradnl"/>
        </w:rPr>
        <w:t>respuesta</w:t>
      </w:r>
      <w:r w:rsidRPr="005548D9">
        <w:rPr>
          <w:rFonts w:ascii="Palatino Linotype" w:hAnsi="Palatino Linotype"/>
          <w:spacing w:val="-17"/>
          <w:lang w:val="es-ES_tradnl"/>
        </w:rPr>
        <w:t xml:space="preserve"> </w:t>
      </w:r>
      <w:r w:rsidRPr="005548D9">
        <w:rPr>
          <w:rFonts w:ascii="Palatino Linotype" w:hAnsi="Palatino Linotype"/>
          <w:lang w:val="es-ES_tradnl"/>
        </w:rPr>
        <w:t>del</w:t>
      </w:r>
      <w:r w:rsidRPr="005548D9">
        <w:rPr>
          <w:rFonts w:ascii="Palatino Linotype" w:hAnsi="Palatino Linotype"/>
          <w:spacing w:val="-13"/>
          <w:lang w:val="es-ES_tradnl"/>
        </w:rPr>
        <w:t xml:space="preserve"> </w:t>
      </w:r>
      <w:r w:rsidRPr="005548D9">
        <w:rPr>
          <w:rFonts w:ascii="Palatino Linotype" w:hAnsi="Palatino Linotype"/>
          <w:lang w:val="es-ES_tradnl"/>
        </w:rPr>
        <w:t>Sujeto</w:t>
      </w:r>
      <w:r w:rsidRPr="005548D9">
        <w:rPr>
          <w:rFonts w:ascii="Palatino Linotype" w:hAnsi="Palatino Linotype"/>
          <w:spacing w:val="-12"/>
          <w:lang w:val="es-ES_tradnl"/>
        </w:rPr>
        <w:t xml:space="preserve"> </w:t>
      </w:r>
      <w:r w:rsidRPr="005548D9">
        <w:rPr>
          <w:rFonts w:ascii="Palatino Linotype" w:hAnsi="Palatino Linotype"/>
          <w:lang w:val="es-ES_tradnl"/>
        </w:rPr>
        <w:t>Obligado,</w:t>
      </w:r>
      <w:r w:rsidRPr="005548D9">
        <w:rPr>
          <w:rFonts w:ascii="Palatino Linotype" w:hAnsi="Palatino Linotype"/>
          <w:spacing w:val="-10"/>
          <w:lang w:val="es-ES_tradnl"/>
        </w:rPr>
        <w:t xml:space="preserve"> </w:t>
      </w:r>
      <w:r w:rsidRPr="005548D9">
        <w:rPr>
          <w:rFonts w:ascii="Palatino Linotype" w:hAnsi="Palatino Linotype"/>
          <w:lang w:val="es-ES_tradnl"/>
        </w:rPr>
        <w:t>en</w:t>
      </w:r>
      <w:r w:rsidRPr="005548D9">
        <w:rPr>
          <w:rFonts w:ascii="Palatino Linotype" w:hAnsi="Palatino Linotype"/>
          <w:spacing w:val="-12"/>
          <w:lang w:val="es-ES_tradnl"/>
        </w:rPr>
        <w:t xml:space="preserve"> </w:t>
      </w:r>
      <w:r w:rsidRPr="005548D9">
        <w:rPr>
          <w:rFonts w:ascii="Palatino Linotype" w:hAnsi="Palatino Linotype"/>
          <w:lang w:val="es-ES_tradnl"/>
        </w:rPr>
        <w:t>ningún</w:t>
      </w:r>
      <w:r w:rsidRPr="005548D9">
        <w:rPr>
          <w:rFonts w:ascii="Palatino Linotype" w:hAnsi="Palatino Linotype"/>
          <w:spacing w:val="-13"/>
          <w:lang w:val="es-ES_tradnl"/>
        </w:rPr>
        <w:t xml:space="preserve"> </w:t>
      </w:r>
      <w:r w:rsidRPr="005548D9">
        <w:rPr>
          <w:rFonts w:ascii="Palatino Linotype" w:hAnsi="Palatino Linotype"/>
          <w:lang w:val="es-ES_tradnl"/>
        </w:rPr>
        <w:t>momento clasificó</w:t>
      </w:r>
      <w:r w:rsidRPr="005548D9">
        <w:rPr>
          <w:rFonts w:ascii="Palatino Linotype" w:hAnsi="Palatino Linotype"/>
          <w:spacing w:val="-7"/>
          <w:lang w:val="es-ES_tradnl"/>
        </w:rPr>
        <w:t xml:space="preserve"> </w:t>
      </w:r>
      <w:r w:rsidRPr="005548D9">
        <w:rPr>
          <w:rFonts w:ascii="Palatino Linotype" w:hAnsi="Palatino Linotype"/>
          <w:lang w:val="es-ES_tradnl"/>
        </w:rPr>
        <w:t>la</w:t>
      </w:r>
      <w:r w:rsidRPr="005548D9">
        <w:rPr>
          <w:rFonts w:ascii="Palatino Linotype" w:hAnsi="Palatino Linotype"/>
          <w:spacing w:val="-6"/>
          <w:lang w:val="es-ES_tradnl"/>
        </w:rPr>
        <w:t xml:space="preserve"> </w:t>
      </w:r>
      <w:r w:rsidRPr="005548D9">
        <w:rPr>
          <w:rFonts w:ascii="Palatino Linotype" w:hAnsi="Palatino Linotype"/>
          <w:lang w:val="es-ES_tradnl"/>
        </w:rPr>
        <w:t>información</w:t>
      </w:r>
      <w:r w:rsidRPr="005548D9">
        <w:rPr>
          <w:rFonts w:ascii="Palatino Linotype" w:hAnsi="Palatino Linotype"/>
          <w:spacing w:val="-6"/>
          <w:lang w:val="es-ES_tradnl"/>
        </w:rPr>
        <w:t xml:space="preserve"> </w:t>
      </w:r>
      <w:r w:rsidRPr="005548D9">
        <w:rPr>
          <w:rFonts w:ascii="Palatino Linotype" w:hAnsi="Palatino Linotype"/>
          <w:lang w:val="es-ES_tradnl"/>
        </w:rPr>
        <w:t>como</w:t>
      </w:r>
      <w:r w:rsidRPr="005548D9">
        <w:rPr>
          <w:rFonts w:ascii="Palatino Linotype" w:hAnsi="Palatino Linotype"/>
          <w:spacing w:val="-6"/>
          <w:lang w:val="es-ES_tradnl"/>
        </w:rPr>
        <w:t xml:space="preserve"> </w:t>
      </w:r>
      <w:r w:rsidRPr="005548D9">
        <w:rPr>
          <w:rFonts w:ascii="Palatino Linotype" w:hAnsi="Palatino Linotype"/>
          <w:lang w:val="es-ES_tradnl"/>
        </w:rPr>
        <w:t>reservada</w:t>
      </w:r>
      <w:r w:rsidRPr="005548D9">
        <w:rPr>
          <w:rFonts w:ascii="Palatino Linotype" w:hAnsi="Palatino Linotype"/>
          <w:spacing w:val="-6"/>
          <w:lang w:val="es-ES_tradnl"/>
        </w:rPr>
        <w:t xml:space="preserve"> </w:t>
      </w:r>
      <w:r w:rsidRPr="005548D9">
        <w:rPr>
          <w:rFonts w:ascii="Palatino Linotype" w:hAnsi="Palatino Linotype"/>
          <w:lang w:val="es-ES_tradnl"/>
        </w:rPr>
        <w:t>o</w:t>
      </w:r>
      <w:r w:rsidRPr="005548D9">
        <w:rPr>
          <w:rFonts w:ascii="Palatino Linotype" w:hAnsi="Palatino Linotype"/>
          <w:spacing w:val="-6"/>
          <w:lang w:val="es-ES_tradnl"/>
        </w:rPr>
        <w:t xml:space="preserve"> </w:t>
      </w:r>
      <w:r w:rsidRPr="005548D9">
        <w:rPr>
          <w:rFonts w:ascii="Palatino Linotype" w:hAnsi="Palatino Linotype"/>
          <w:lang w:val="es-ES_tradnl"/>
        </w:rPr>
        <w:t>confidencial,</w:t>
      </w:r>
      <w:r w:rsidRPr="005548D9">
        <w:rPr>
          <w:rFonts w:ascii="Palatino Linotype" w:hAnsi="Palatino Linotype"/>
          <w:spacing w:val="-3"/>
          <w:lang w:val="es-ES_tradnl"/>
        </w:rPr>
        <w:t xml:space="preserve"> </w:t>
      </w:r>
      <w:r w:rsidRPr="005548D9">
        <w:rPr>
          <w:rFonts w:ascii="Palatino Linotype" w:hAnsi="Palatino Linotype"/>
          <w:lang w:val="es-ES_tradnl"/>
        </w:rPr>
        <w:t>tampoco</w:t>
      </w:r>
      <w:r w:rsidRPr="005548D9">
        <w:rPr>
          <w:rFonts w:ascii="Palatino Linotype" w:hAnsi="Palatino Linotype"/>
          <w:spacing w:val="-7"/>
          <w:lang w:val="es-ES_tradnl"/>
        </w:rPr>
        <w:t xml:space="preserve"> </w:t>
      </w:r>
      <w:r w:rsidRPr="005548D9">
        <w:rPr>
          <w:rFonts w:ascii="Palatino Linotype" w:hAnsi="Palatino Linotype"/>
          <w:lang w:val="es-ES_tradnl"/>
        </w:rPr>
        <w:t>declaró</w:t>
      </w:r>
      <w:r w:rsidRPr="005548D9">
        <w:rPr>
          <w:rFonts w:ascii="Palatino Linotype" w:hAnsi="Palatino Linotype"/>
          <w:spacing w:val="-6"/>
          <w:lang w:val="es-ES_tradnl"/>
        </w:rPr>
        <w:t xml:space="preserve"> </w:t>
      </w:r>
      <w:r w:rsidRPr="005548D9">
        <w:rPr>
          <w:rFonts w:ascii="Palatino Linotype" w:hAnsi="Palatino Linotype"/>
          <w:lang w:val="es-ES_tradnl"/>
        </w:rPr>
        <w:t>su</w:t>
      </w:r>
      <w:r w:rsidRPr="005548D9">
        <w:rPr>
          <w:rFonts w:ascii="Palatino Linotype" w:hAnsi="Palatino Linotype"/>
          <w:spacing w:val="-6"/>
          <w:lang w:val="es-ES_tradnl"/>
        </w:rPr>
        <w:t xml:space="preserve"> </w:t>
      </w:r>
      <w:r w:rsidRPr="005548D9">
        <w:rPr>
          <w:rFonts w:ascii="Palatino Linotype" w:hAnsi="Palatino Linotype"/>
          <w:lang w:val="es-ES_tradnl"/>
        </w:rPr>
        <w:t>inexistencia y mucho menos fue omiso en la atención a la solicitud de acceso a la</w:t>
      </w:r>
      <w:r w:rsidRPr="005548D9">
        <w:rPr>
          <w:rFonts w:ascii="Palatino Linotype" w:hAnsi="Palatino Linotype"/>
          <w:spacing w:val="-12"/>
          <w:lang w:val="es-ES_tradnl"/>
        </w:rPr>
        <w:t xml:space="preserve"> </w:t>
      </w:r>
      <w:r w:rsidRPr="005548D9">
        <w:rPr>
          <w:rFonts w:ascii="Palatino Linotype" w:hAnsi="Palatino Linotype"/>
          <w:lang w:val="es-ES_tradnl"/>
        </w:rPr>
        <w:t xml:space="preserve">información, puesto que en la resolución materia del recurso de inconformidad, el Instituto de Transparencia, Acceso a la Información Pública y Protección de Datos Personales del Estado de México y Municipios, no confirmó una clasificación, ni validó la declaración de inexistencia, </w:t>
      </w:r>
      <w:r w:rsidRPr="005548D9">
        <w:rPr>
          <w:rFonts w:ascii="Palatino Linotype" w:hAnsi="Palatino Linotype"/>
          <w:lang w:val="es-ES_tradnl"/>
        </w:rPr>
        <w:lastRenderedPageBreak/>
        <w:t>y mucho menos fue omiso en tramitar y resolver el recurso de revisión en los tiempos establecidos por la Ley de la Materia.</w:t>
      </w:r>
    </w:p>
    <w:p w:rsidR="0067260A" w:rsidRPr="005548D9" w:rsidRDefault="0067260A" w:rsidP="005548D9">
      <w:pPr>
        <w:pStyle w:val="Prrafodelista"/>
        <w:rPr>
          <w:rFonts w:ascii="Palatino Linotype" w:hAnsi="Palatino Linotype"/>
          <w:lang w:val="es-ES_tradnl"/>
        </w:rPr>
      </w:pPr>
    </w:p>
    <w:p w:rsidR="00796B61" w:rsidRPr="005548D9" w:rsidRDefault="00796B61" w:rsidP="005548D9">
      <w:pPr>
        <w:pStyle w:val="Prrafodelista"/>
        <w:numPr>
          <w:ilvl w:val="0"/>
          <w:numId w:val="1"/>
        </w:numPr>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548D9">
        <w:rPr>
          <w:rFonts w:ascii="Palatino Linotype" w:hAnsi="Palatino Linotype"/>
          <w:lang w:val="es-ES_tradnl"/>
        </w:rPr>
        <w:t xml:space="preserve">En ese orden de ideas, el artículo 163 de la Ley General de Transparencia y Acceso a la Información Pública señala que una vez que el INAI reciba el recurso de inconformidad, a través de los medios electrónicos fijados para ellos, por escrito o por medio del organismo garante local, analizará si existen los presupuestos procesales que la Ley General exige para promoverlo, es  decir, el INAI debe verificar si es procedente el recurso de inconformidad o bien, si en su caso se configura alguna de las </w:t>
      </w:r>
      <w:r w:rsidR="008A6E0E" w:rsidRPr="005548D9">
        <w:rPr>
          <w:rFonts w:ascii="Palatino Linotype" w:hAnsi="Palatino Linotype"/>
          <w:lang w:val="es-ES_tradnl"/>
        </w:rPr>
        <w:t>causales</w:t>
      </w:r>
      <w:r w:rsidRPr="005548D9">
        <w:rPr>
          <w:rFonts w:ascii="Palatino Linotype" w:hAnsi="Palatino Linotype"/>
          <w:lang w:val="es-ES_tradnl"/>
        </w:rPr>
        <w:t xml:space="preserve"> de improcedencia  establecidas en el artículo 178 de la multicitada ley general. </w:t>
      </w:r>
      <w:r w:rsidRPr="005548D9">
        <w:rPr>
          <w:rFonts w:ascii="Palatino Linotype" w:hAnsi="Palatino Linotype"/>
          <w:i/>
          <w:lang w:val="es-ES_tradnl"/>
        </w:rPr>
        <w:t xml:space="preserve">“…Para esto deberá revisar que: a) El escrito de recurso de inconformidad se haya presentado dentro del plazo de quince días hábiles fijado en el artículo 161; b) El recurrente o el tercero interesado no hayan tramitado —ante el Poder Judicial— algún recurso o medio de defensa por el mismo motivo; </w:t>
      </w:r>
      <w:r w:rsidRPr="005548D9">
        <w:rPr>
          <w:rFonts w:ascii="Palatino Linotype" w:hAnsi="Palatino Linotype"/>
          <w:b/>
          <w:i/>
          <w:lang w:val="es-ES_tradnl"/>
        </w:rPr>
        <w:t>c) El caso refiere a la confirmación o modificación de la clasificación de información, o bien, a la confirmación de la inexistencia o negativa de información (Ley General de Transparencia, artículo 160);</w:t>
      </w:r>
      <w:r w:rsidRPr="005548D9">
        <w:rPr>
          <w:rFonts w:ascii="Palatino Linotype" w:hAnsi="Palatino Linotype"/>
          <w:i/>
          <w:lang w:val="es-ES_tradnl"/>
        </w:rPr>
        <w:t xml:space="preserve"> d) La pretensión del recurrente es la originalmente planteada en el recurso de revisión, que no vaya más allá; e) El INAI sea competente para resolver; f) No exista alguna otra causal de improcedencia prevista en la Ley.”</w:t>
      </w:r>
      <w:r w:rsidRPr="005548D9">
        <w:rPr>
          <w:rStyle w:val="Refdenotaalpie"/>
          <w:rFonts w:ascii="Palatino Linotype" w:hAnsi="Palatino Linotype"/>
          <w:i/>
          <w:lang w:val="es-ES_tradnl"/>
        </w:rPr>
        <w:footnoteReference w:id="7"/>
      </w:r>
    </w:p>
    <w:p w:rsidR="00796B61" w:rsidRPr="005548D9" w:rsidRDefault="00796B61" w:rsidP="005548D9">
      <w:pPr>
        <w:pStyle w:val="Prrafodelista"/>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5548D9" w:rsidRDefault="00796B61" w:rsidP="005548D9">
      <w:pPr>
        <w:pStyle w:val="Prrafodelista"/>
        <w:numPr>
          <w:ilvl w:val="0"/>
          <w:numId w:val="1"/>
        </w:numPr>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548D9">
        <w:rPr>
          <w:rFonts w:ascii="Palatino Linotype" w:hAnsi="Palatino Linotype"/>
          <w:lang w:val="es-ES_tradnl"/>
        </w:rPr>
        <w:lastRenderedPageBreak/>
        <w:t xml:space="preserve">Ahora bien, el artículo 178 de la Ley General de Transparencia y Acceso a la Información Pública establece las hipótesis en las cuales procede el </w:t>
      </w:r>
      <w:proofErr w:type="spellStart"/>
      <w:r w:rsidRPr="005548D9">
        <w:rPr>
          <w:rFonts w:ascii="Palatino Linotype" w:hAnsi="Palatino Linotype"/>
          <w:lang w:val="es-ES_tradnl"/>
        </w:rPr>
        <w:t>desechamiento</w:t>
      </w:r>
      <w:proofErr w:type="spellEnd"/>
      <w:r w:rsidRPr="005548D9">
        <w:rPr>
          <w:rFonts w:ascii="Palatino Linotype" w:hAnsi="Palatino Linotype"/>
          <w:lang w:val="es-ES_tradnl"/>
        </w:rPr>
        <w:t xml:space="preserve"> por improcedencia del recurso de inconformidad, causales que tendrán como efecto ya sea el </w:t>
      </w:r>
      <w:proofErr w:type="spellStart"/>
      <w:r w:rsidRPr="005548D9">
        <w:rPr>
          <w:rFonts w:ascii="Palatino Linotype" w:hAnsi="Palatino Linotype"/>
          <w:lang w:val="es-ES_tradnl"/>
        </w:rPr>
        <w:t>desechamiento</w:t>
      </w:r>
      <w:proofErr w:type="spellEnd"/>
      <w:r w:rsidRPr="005548D9">
        <w:rPr>
          <w:rFonts w:ascii="Palatino Linotype" w:hAnsi="Palatino Linotype"/>
          <w:lang w:val="es-ES_tradnl"/>
        </w:rPr>
        <w:t xml:space="preserve"> o sobreseimiento del recurso de inconformidad, dependiendo del momento en que surgen; si surgen al momento de la presentación del recurso, el efecto es el </w:t>
      </w:r>
      <w:proofErr w:type="spellStart"/>
      <w:r w:rsidRPr="005548D9">
        <w:rPr>
          <w:rFonts w:ascii="Palatino Linotype" w:hAnsi="Palatino Linotype"/>
          <w:lang w:val="es-ES_tradnl"/>
        </w:rPr>
        <w:t>desechamiento</w:t>
      </w:r>
      <w:proofErr w:type="spellEnd"/>
      <w:r w:rsidRPr="005548D9">
        <w:rPr>
          <w:rFonts w:ascii="Palatino Linotype" w:hAnsi="Palatino Linotype"/>
          <w:lang w:val="es-ES_tradnl"/>
        </w:rPr>
        <w:t xml:space="preserve"> de plano del recurso de inconformidad; si lo hacen una vez tramitado el recurso, cuando no hubiere sido manifiesta al momento de admitirlo o cuando sobrevenga durante el procedimiento, el efecto es el sobreseimiento del recurso.</w:t>
      </w:r>
    </w:p>
    <w:p w:rsidR="00796B61" w:rsidRPr="005548D9" w:rsidRDefault="00796B61" w:rsidP="005548D9">
      <w:pPr>
        <w:pStyle w:val="Prrafodelista"/>
        <w:rPr>
          <w:rFonts w:ascii="Palatino Linotype" w:hAnsi="Palatino Linotype"/>
          <w:lang w:val="es-ES_tradnl"/>
        </w:rPr>
      </w:pPr>
    </w:p>
    <w:p w:rsidR="00796B61" w:rsidRPr="005548D9" w:rsidRDefault="00796B61" w:rsidP="005548D9">
      <w:pPr>
        <w:pStyle w:val="Prrafodelista"/>
        <w:numPr>
          <w:ilvl w:val="0"/>
          <w:numId w:val="1"/>
        </w:numPr>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548D9">
        <w:rPr>
          <w:rFonts w:ascii="Palatino Linotype" w:hAnsi="Palatino Linotype"/>
          <w:lang w:val="es-ES_tradnl"/>
        </w:rPr>
        <w:t>En el caso que nos ocupa, el recurso de inconformidad resulta improcedente en virtud de configurarse la causal de improcedencia contenida en la fracción III del multicitado artículo 178 fracción III de la Ley General de Transparencia y Acceso a la Información Pública que señala que el acto reclamado no sea alguno de los señalados en el artículo 160, es decir, que será improcedente cuando el acto impugnado sea otro, diferente a: a). La confirmación o modificación de la clasificación de información por parte del organismo garante local. b). La confirmación de la inexistencia de la información por parte del organismo garante local. c). La negativa de información por parte del organismo garante local. “</w:t>
      </w:r>
      <w:r w:rsidRPr="005548D9">
        <w:rPr>
          <w:rFonts w:ascii="Palatino Linotype" w:hAnsi="Palatino Linotype"/>
          <w:b/>
          <w:lang w:val="es-ES_tradnl"/>
        </w:rPr>
        <w:t xml:space="preserve">Luego entonces, el recurso de inconformidad no procederá en contra de la falta de formalidad de las resoluciones de los organismos garantes locales. Por ejemplo, </w:t>
      </w:r>
      <w:r w:rsidRPr="005548D9">
        <w:rPr>
          <w:rFonts w:ascii="Palatino Linotype" w:hAnsi="Palatino Linotype"/>
          <w:b/>
          <w:lang w:val="es-ES_tradnl"/>
        </w:rPr>
        <w:lastRenderedPageBreak/>
        <w:t xml:space="preserve">no procederá ante la confirmación del cambio de modalidad de acceso a la información por parte del sujeto obligado.” </w:t>
      </w:r>
      <w:r w:rsidRPr="005548D9">
        <w:rPr>
          <w:rStyle w:val="Refdenotaalpie"/>
          <w:rFonts w:ascii="Palatino Linotype" w:hAnsi="Palatino Linotype"/>
          <w:b/>
          <w:lang w:val="es-ES_tradnl"/>
        </w:rPr>
        <w:footnoteReference w:id="8"/>
      </w:r>
    </w:p>
    <w:p w:rsidR="00796B61" w:rsidRPr="005548D9" w:rsidRDefault="00796B61" w:rsidP="005548D9">
      <w:pPr>
        <w:pStyle w:val="Prrafodelista"/>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5548D9" w:rsidRDefault="00796B61" w:rsidP="005548D9">
      <w:pPr>
        <w:pStyle w:val="Prrafodelista"/>
        <w:numPr>
          <w:ilvl w:val="0"/>
          <w:numId w:val="1"/>
        </w:numPr>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548D9">
        <w:rPr>
          <w:rFonts w:ascii="Palatino Linotype" w:hAnsi="Palatino Linotype"/>
          <w:lang w:val="es-ES_tradnl"/>
        </w:rPr>
        <w:t>Ahora bien, el Maestro Ignacio Burgoa Orihuela define la improcedencia del amparo como la imposibilidad jurídica de que el órgano jurisdiccional de control estudie y decida dicha cuestión, absteniéndose de resolver sobre la constitucionalidad o inconstitucionalidad del acto de autoridad reclamado.</w:t>
      </w:r>
      <w:r w:rsidRPr="005548D9">
        <w:rPr>
          <w:rStyle w:val="Refdenotaalpie"/>
          <w:rFonts w:ascii="Palatino Linotype" w:hAnsi="Palatino Linotype"/>
          <w:lang w:val="es-ES_tradnl"/>
        </w:rPr>
        <w:footnoteReference w:id="9"/>
      </w:r>
      <w:r w:rsidRPr="005548D9">
        <w:rPr>
          <w:rFonts w:ascii="Palatino Linotype" w:hAnsi="Palatino Linotype"/>
          <w:lang w:val="es-ES_tradnl"/>
        </w:rPr>
        <w:t xml:space="preserve"> </w:t>
      </w:r>
    </w:p>
    <w:p w:rsidR="00796B61" w:rsidRPr="005548D9" w:rsidRDefault="00796B61" w:rsidP="005548D9">
      <w:pPr>
        <w:pStyle w:val="Prrafodelista"/>
        <w:rPr>
          <w:rFonts w:ascii="Palatino Linotype" w:hAnsi="Palatino Linotype"/>
          <w:lang w:val="es-ES_tradnl"/>
        </w:rPr>
      </w:pPr>
    </w:p>
    <w:p w:rsidR="00796B61" w:rsidRPr="005548D9" w:rsidRDefault="00796B61" w:rsidP="005548D9">
      <w:pPr>
        <w:pStyle w:val="Prrafodelista"/>
        <w:numPr>
          <w:ilvl w:val="0"/>
          <w:numId w:val="1"/>
        </w:numPr>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548D9">
        <w:rPr>
          <w:rFonts w:ascii="Palatino Linotype" w:hAnsi="Palatino Linotype"/>
          <w:lang w:val="es-ES_tradnl"/>
        </w:rPr>
        <w:t xml:space="preserve">Por su parte Manuel Lucero Espinosa, señala que por improcedencia del juicio debe entenderse la imposibilidad jurídica que tiene el juzgador para dirimir una controversia, por cuestiones de hecho o de derecho, que impidan al órgano jurisdiccional analizar y resolver la pretensión de la parte actora. </w:t>
      </w:r>
      <w:r w:rsidRPr="005548D9">
        <w:rPr>
          <w:rStyle w:val="Refdenotaalpie"/>
          <w:rFonts w:ascii="Palatino Linotype" w:hAnsi="Palatino Linotype"/>
          <w:lang w:val="es-ES_tradnl"/>
        </w:rPr>
        <w:footnoteReference w:id="10"/>
      </w:r>
    </w:p>
    <w:p w:rsidR="00796B61" w:rsidRPr="005548D9" w:rsidRDefault="00796B61" w:rsidP="005548D9">
      <w:pPr>
        <w:pStyle w:val="Prrafodelista"/>
        <w:rPr>
          <w:rFonts w:ascii="Palatino Linotype" w:hAnsi="Palatino Linotype"/>
          <w:lang w:val="es-ES_tradnl"/>
        </w:rPr>
      </w:pPr>
    </w:p>
    <w:p w:rsidR="00796B61" w:rsidRPr="005548D9" w:rsidRDefault="00796B61" w:rsidP="005548D9">
      <w:pPr>
        <w:pStyle w:val="Prrafodelista"/>
        <w:numPr>
          <w:ilvl w:val="0"/>
          <w:numId w:val="1"/>
        </w:numPr>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548D9">
        <w:rPr>
          <w:rFonts w:ascii="Palatino Linotype" w:hAnsi="Palatino Linotype"/>
          <w:lang w:val="es-ES_tradnl"/>
        </w:rPr>
        <w:t xml:space="preserve">Sirve de sustento el criterio del Cuarto Tribunal Colegiado en Materia Administrativa del Primero Circuito, publicado en el Semanario Judicial de la Federación, Octava </w:t>
      </w:r>
      <w:r w:rsidR="000E5971" w:rsidRPr="005548D9">
        <w:rPr>
          <w:rFonts w:ascii="Palatino Linotype" w:hAnsi="Palatino Linotype"/>
          <w:lang w:val="es-ES_tradnl"/>
        </w:rPr>
        <w:t>Época,</w:t>
      </w:r>
      <w:r w:rsidRPr="005548D9">
        <w:rPr>
          <w:rFonts w:ascii="Palatino Linotype" w:hAnsi="Palatino Linotype"/>
          <w:lang w:val="es-ES_tradnl"/>
        </w:rPr>
        <w:t xml:space="preserve"> Tomo VII, </w:t>
      </w:r>
      <w:r w:rsidR="000E5971" w:rsidRPr="005548D9">
        <w:rPr>
          <w:rFonts w:ascii="Palatino Linotype" w:hAnsi="Palatino Linotype"/>
          <w:lang w:val="es-ES_tradnl"/>
        </w:rPr>
        <w:t>noviembre</w:t>
      </w:r>
      <w:r w:rsidRPr="005548D9">
        <w:rPr>
          <w:rFonts w:ascii="Palatino Linotype" w:hAnsi="Palatino Linotype"/>
          <w:lang w:val="es-ES_tradnl"/>
        </w:rPr>
        <w:t xml:space="preserve"> de 1991, página 185, que dice:  </w:t>
      </w:r>
    </w:p>
    <w:p w:rsidR="00796B61" w:rsidRPr="005548D9" w:rsidRDefault="00796B61" w:rsidP="005548D9">
      <w:pPr>
        <w:spacing w:line="360" w:lineRule="auto"/>
        <w:ind w:left="720"/>
        <w:jc w:val="both"/>
        <w:rPr>
          <w:rFonts w:ascii="Palatino Linotype" w:hAnsi="Palatino Linotype"/>
          <w:i/>
          <w:lang w:val="es-ES_tradnl"/>
        </w:rPr>
      </w:pPr>
    </w:p>
    <w:p w:rsidR="00796B61" w:rsidRPr="005548D9" w:rsidRDefault="00796B61" w:rsidP="005548D9">
      <w:pPr>
        <w:spacing w:line="276" w:lineRule="auto"/>
        <w:ind w:left="720"/>
        <w:jc w:val="both"/>
        <w:rPr>
          <w:rFonts w:ascii="Palatino Linotype" w:hAnsi="Palatino Linotype"/>
          <w:b/>
          <w:i/>
          <w:lang w:val="es-ES_tradnl"/>
        </w:rPr>
      </w:pPr>
      <w:r w:rsidRPr="005548D9">
        <w:rPr>
          <w:rFonts w:ascii="Palatino Linotype" w:hAnsi="Palatino Linotype"/>
          <w:b/>
          <w:i/>
          <w:lang w:val="es-ES_tradnl"/>
        </w:rPr>
        <w:t xml:space="preserve">CONTENCIOSO ADMINISTRATIVO, IMPROCEDENCIA DEL JUICIO, ANTE EL TRIBUNAL FISCAL. CONCEPTO JURIDICO. </w:t>
      </w:r>
      <w:r w:rsidRPr="005548D9">
        <w:rPr>
          <w:rFonts w:ascii="Palatino Linotype" w:hAnsi="Palatino Linotype"/>
          <w:i/>
          <w:lang w:val="es-ES_tradnl"/>
        </w:rPr>
        <w:t xml:space="preserve">Las causas de </w:t>
      </w:r>
      <w:r w:rsidRPr="005548D9">
        <w:rPr>
          <w:rFonts w:ascii="Palatino Linotype" w:hAnsi="Palatino Linotype"/>
          <w:i/>
          <w:lang w:val="es-ES_tradnl"/>
        </w:rPr>
        <w:lastRenderedPageBreak/>
        <w:t xml:space="preserve">improcedencia que determina la ley de la materia, ven o se refieren a la procedencia del juicio mismo, esto es, </w:t>
      </w:r>
      <w:r w:rsidRPr="005548D9">
        <w:rPr>
          <w:rFonts w:ascii="Palatino Linotype" w:hAnsi="Palatino Linotype"/>
          <w:b/>
          <w:i/>
          <w:u w:val="single"/>
          <w:lang w:val="es-ES_tradnl"/>
        </w:rPr>
        <w:t>los motivos de improcedencia son en cuanto a que la acción en sí misma considerada no procede por las causas específicas consignadas en la ley;</w:t>
      </w:r>
      <w:r w:rsidRPr="005548D9">
        <w:rPr>
          <w:rFonts w:ascii="Palatino Linotype" w:hAnsi="Palatino Linotype"/>
          <w:i/>
          <w:lang w:val="es-ES_tradnl"/>
        </w:rPr>
        <w:t xml:space="preserve"> es verdad que las causas de improcedencia dan lugar al sobreseimiento, pero no necesariamente éste sobreviene por alguna de esas causas, pues por ejemplo, de acuerdo con la fracción I del artículo 203 del Código Fiscal de la Federación, procede el sobreseimiento por desistimiento del demandante, lo anterior, no significa que el juicio sea improcedente; el juicio sí procede y lo que acontece en ese caso es que la actora por propia voluntad desiste de su acción y ello hace que se sobresea en el juicio, mas no significa que la acción en sí misma sea improcedente. </w:t>
      </w:r>
      <w:r w:rsidRPr="005548D9">
        <w:rPr>
          <w:rFonts w:ascii="Palatino Linotype" w:hAnsi="Palatino Linotype"/>
          <w:b/>
          <w:i/>
          <w:u w:val="single"/>
          <w:lang w:val="es-ES_tradnl"/>
        </w:rPr>
        <w:t>Acorde con la doctrina, la improcedencia de la acción se traduce en la imposibilidad de que ésta, en su concepción genérica, logre su objeto, es decir, la dicción del derecho sobre la cuestión de fondo o sustancial que su ejercicio plantea; tal improcedencia se manifiesta en que la acción no consiga su objeto propio, o sea, en que no se obtenga la pretensión del que la ejercita y principalmente por existir un impedimento para que el órgano jurisdiccional competente analice y resuelva sobre la cuestión debatida. En resumen, la improcedencia de la acción se traduce en la imposibilidad jurídica de que el órgano jurisdiccional estudie y decida dicha cuestión, absteniéndose obligatoriamente a resolver sobre el fondo de la controversia</w:t>
      </w:r>
      <w:r w:rsidRPr="005548D9">
        <w:rPr>
          <w:rFonts w:ascii="Palatino Linotype" w:hAnsi="Palatino Linotype"/>
          <w:i/>
          <w:lang w:val="es-ES_tradnl"/>
        </w:rPr>
        <w:t>.</w:t>
      </w:r>
    </w:p>
    <w:p w:rsidR="00796B61" w:rsidRPr="005548D9" w:rsidRDefault="00796B61" w:rsidP="005548D9">
      <w:pPr>
        <w:spacing w:line="276" w:lineRule="auto"/>
        <w:ind w:left="720"/>
        <w:jc w:val="both"/>
        <w:rPr>
          <w:rFonts w:ascii="Palatino Linotype" w:hAnsi="Palatino Linotype"/>
          <w:i/>
          <w:lang w:val="es-ES_tradnl"/>
        </w:rPr>
      </w:pPr>
    </w:p>
    <w:p w:rsidR="00796B61" w:rsidRPr="005548D9" w:rsidRDefault="00796B61" w:rsidP="005548D9">
      <w:pPr>
        <w:spacing w:line="276" w:lineRule="auto"/>
        <w:ind w:left="720"/>
        <w:jc w:val="both"/>
        <w:rPr>
          <w:rFonts w:ascii="Palatino Linotype" w:hAnsi="Palatino Linotype"/>
          <w:i/>
          <w:lang w:val="es-ES_tradnl"/>
        </w:rPr>
      </w:pPr>
      <w:r w:rsidRPr="005548D9">
        <w:rPr>
          <w:rFonts w:ascii="Palatino Linotype" w:hAnsi="Palatino Linotype"/>
          <w:i/>
          <w:lang w:val="es-ES_tradnl"/>
        </w:rPr>
        <w:t>CUARTO TRIBUNAL COLEGIADO EN MATERIA ADMINISTRATIVA DEL PRIMER CIRCUITO.</w:t>
      </w:r>
    </w:p>
    <w:p w:rsidR="00796B61" w:rsidRPr="005548D9" w:rsidRDefault="00796B61" w:rsidP="005548D9">
      <w:pPr>
        <w:spacing w:line="276" w:lineRule="auto"/>
        <w:ind w:left="720"/>
        <w:jc w:val="both"/>
        <w:rPr>
          <w:rFonts w:ascii="Palatino Linotype" w:hAnsi="Palatino Linotype"/>
          <w:i/>
          <w:lang w:val="es-ES_tradnl"/>
        </w:rPr>
      </w:pPr>
    </w:p>
    <w:p w:rsidR="00796B61" w:rsidRPr="005548D9" w:rsidRDefault="00796B61" w:rsidP="005548D9">
      <w:pPr>
        <w:spacing w:line="276" w:lineRule="auto"/>
        <w:ind w:left="720"/>
        <w:jc w:val="both"/>
        <w:rPr>
          <w:rFonts w:ascii="Palatino Linotype" w:hAnsi="Palatino Linotype"/>
          <w:i/>
          <w:lang w:val="es-ES_tradnl"/>
        </w:rPr>
      </w:pPr>
      <w:r w:rsidRPr="005548D9">
        <w:rPr>
          <w:rFonts w:ascii="Palatino Linotype" w:hAnsi="Palatino Linotype"/>
          <w:i/>
          <w:lang w:val="es-ES_tradnl"/>
        </w:rPr>
        <w:t>Amparo directo 734/91. Compañía Operadora de Teatros, S. A. 22 de agosto de 1991. Mayoría de votos. Ponente: Hilario Bárcenas Chávez. Engrose a cargo del magistrado: David Delgadillo Guerrero. Disidente: Hilario Bárcenas Chávez. Secretaria: Silvia Gutiérrez Toro.</w:t>
      </w:r>
    </w:p>
    <w:p w:rsidR="00796B61" w:rsidRPr="005548D9" w:rsidRDefault="00796B61" w:rsidP="005548D9">
      <w:pPr>
        <w:pStyle w:val="Prrafodelista"/>
        <w:rPr>
          <w:rFonts w:ascii="Palatino Linotype" w:hAnsi="Palatino Linotype"/>
          <w:lang w:val="es-ES_tradnl"/>
        </w:rPr>
      </w:pPr>
    </w:p>
    <w:p w:rsidR="00796B61" w:rsidRPr="005548D9" w:rsidRDefault="00796B61" w:rsidP="005548D9">
      <w:pPr>
        <w:pStyle w:val="Prrafodelista"/>
        <w:numPr>
          <w:ilvl w:val="0"/>
          <w:numId w:val="1"/>
        </w:numPr>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548D9">
        <w:rPr>
          <w:rFonts w:ascii="Palatino Linotype" w:hAnsi="Palatino Linotype"/>
          <w:lang w:val="es-ES_tradnl"/>
        </w:rPr>
        <w:lastRenderedPageBreak/>
        <w:t xml:space="preserve">En el mismo sentido, sirve de apoyo el criterio del Sexto Tribunal Colegiado en Materia Administrativa del Tercer Circuito, contenido en la Gaceta del Semanario Judicial de la Federación, Décima Época, Libro 78, </w:t>
      </w:r>
      <w:r w:rsidR="000E5971" w:rsidRPr="005548D9">
        <w:rPr>
          <w:rFonts w:ascii="Palatino Linotype" w:hAnsi="Palatino Linotype"/>
          <w:lang w:val="es-ES_tradnl"/>
        </w:rPr>
        <w:t>septiembre</w:t>
      </w:r>
      <w:r w:rsidRPr="005548D9">
        <w:rPr>
          <w:rFonts w:ascii="Palatino Linotype" w:hAnsi="Palatino Linotype"/>
          <w:lang w:val="es-ES_tradnl"/>
        </w:rPr>
        <w:t xml:space="preserve"> de 2020 Tomo II, Tesis: III.6o.A.30 A (10a.), página: 982, que dispone lo siguiente:</w:t>
      </w:r>
    </w:p>
    <w:p w:rsidR="00796B61" w:rsidRPr="005548D9" w:rsidRDefault="00796B61" w:rsidP="005548D9">
      <w:pPr>
        <w:pStyle w:val="Prrafodelista"/>
        <w:tabs>
          <w:tab w:val="left" w:pos="0"/>
        </w:tabs>
        <w:spacing w:line="360" w:lineRule="auto"/>
        <w:ind w:left="0" w:right="49"/>
        <w:jc w:val="both"/>
        <w:rPr>
          <w:rFonts w:ascii="Palatino Linotype" w:hAnsi="Palatino Linotype"/>
          <w:lang w:val="es-ES_tradnl"/>
        </w:rPr>
      </w:pPr>
    </w:p>
    <w:p w:rsidR="00796B61" w:rsidRPr="005548D9" w:rsidRDefault="00796B61" w:rsidP="005548D9">
      <w:pPr>
        <w:spacing w:line="276" w:lineRule="auto"/>
        <w:ind w:left="720" w:hanging="720"/>
        <w:jc w:val="both"/>
        <w:rPr>
          <w:rFonts w:ascii="Palatino Linotype" w:hAnsi="Palatino Linotype"/>
          <w:b/>
          <w:i/>
          <w:lang w:val="es-ES_tradnl"/>
        </w:rPr>
      </w:pPr>
      <w:r w:rsidRPr="005548D9">
        <w:rPr>
          <w:rFonts w:ascii="Palatino Linotype" w:hAnsi="Palatino Linotype"/>
          <w:b/>
          <w:i/>
          <w:lang w:val="es-ES_tradnl"/>
        </w:rPr>
        <w:tab/>
        <w:t xml:space="preserve">SOBRESEIMIENTO EN EL JUICIO CONTENCIOSO ADMINISTRATIVO FEDERAL. SU NATURALEZA </w:t>
      </w:r>
      <w:r w:rsidR="000E5971" w:rsidRPr="005548D9">
        <w:rPr>
          <w:rFonts w:ascii="Palatino Linotype" w:hAnsi="Palatino Linotype"/>
          <w:b/>
          <w:i/>
          <w:lang w:val="es-ES_tradnl"/>
        </w:rPr>
        <w:t>JURÍDICA.</w:t>
      </w:r>
      <w:r w:rsidR="000E5971" w:rsidRPr="005548D9">
        <w:rPr>
          <w:rFonts w:ascii="Palatino Linotype" w:hAnsi="Palatino Linotype"/>
          <w:i/>
          <w:lang w:val="es-ES_tradnl"/>
        </w:rPr>
        <w:t xml:space="preserve"> De</w:t>
      </w:r>
      <w:r w:rsidRPr="005548D9">
        <w:rPr>
          <w:rFonts w:ascii="Palatino Linotype" w:hAnsi="Palatino Linotype"/>
          <w:i/>
          <w:lang w:val="es-ES_tradnl"/>
        </w:rPr>
        <w:t xml:space="preserv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litis principal, entendida como la condición por cumplir para estar en posibilidad de resolver la litis sustancial sobre los derechos en disputa, por ende, su esencia es adjetiva, contrario a sustantiva. </w:t>
      </w:r>
      <w:r w:rsidRPr="005548D9">
        <w:rPr>
          <w:rFonts w:ascii="Palatino Linotype" w:hAnsi="Palatino Linotype"/>
          <w:b/>
          <w:i/>
          <w:u w:val="single"/>
          <w:lang w:val="es-ES_tradnl"/>
        </w:rPr>
        <w:t>La improcedencia se erige como la ausencia de soporte legal, cuyo efecto es impedir el estudio de la cuestión sustancial propuesta, al no estar satisfechas las condiciones que permiten llevar a cabo ese análisis</w:t>
      </w:r>
      <w:r w:rsidRPr="005548D9">
        <w:rPr>
          <w:rFonts w:ascii="Palatino Linotype" w:hAnsi="Palatino Linotype"/>
          <w:i/>
          <w:lang w:val="es-ES_tradnl"/>
        </w:rPr>
        <w:t xml:space="preserve">,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5548D9">
        <w:rPr>
          <w:rFonts w:ascii="Palatino Linotype" w:hAnsi="Palatino Linotype"/>
          <w:i/>
          <w:lang w:val="es-ES_tradnl"/>
        </w:rPr>
        <w:t>supercedere</w:t>
      </w:r>
      <w:proofErr w:type="spellEnd"/>
      <w:r w:rsidRPr="005548D9">
        <w:rPr>
          <w:rFonts w:ascii="Palatino Linotype" w:hAnsi="Palatino Linotype"/>
          <w:i/>
          <w:lang w:val="es-ES_tradnl"/>
        </w:rPr>
        <w:t xml:space="preserve">;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w:t>
      </w:r>
      <w:r w:rsidRPr="005548D9">
        <w:rPr>
          <w:rFonts w:ascii="Palatino Linotype" w:hAnsi="Palatino Linotype"/>
          <w:i/>
          <w:lang w:val="es-ES_tradnl"/>
        </w:rPr>
        <w:lastRenderedPageBreak/>
        <w:t xml:space="preserve">probada alguna causa de improcedencia, entre otros supuestos, dado que sin ésta, aquél no podría justificarse, </w:t>
      </w:r>
      <w:r w:rsidRPr="005548D9">
        <w:rPr>
          <w:rFonts w:ascii="Palatino Linotype" w:hAnsi="Palatino Linotype"/>
          <w:b/>
          <w:i/>
          <w:u w:val="single"/>
          <w:lang w:val="es-ES_tradnl"/>
        </w:rPr>
        <w:t>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nulidad</w:t>
      </w:r>
      <w:r w:rsidRPr="005548D9">
        <w:rPr>
          <w:rFonts w:ascii="Palatino Linotype" w:hAnsi="Palatino Linotype"/>
          <w:i/>
          <w:lang w:val="es-ES_tradnl"/>
        </w:rPr>
        <w:t xml:space="preserve">; </w:t>
      </w:r>
      <w:r w:rsidRPr="005548D9">
        <w:rPr>
          <w:rFonts w:ascii="Palatino Linotype" w:hAnsi="Palatino Linotype"/>
          <w:b/>
          <w:i/>
          <w:u w:val="single"/>
          <w:lang w:val="es-ES_tradnl"/>
        </w:rPr>
        <w:t>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rsidR="00796B61" w:rsidRPr="005548D9" w:rsidRDefault="00796B61" w:rsidP="005548D9">
      <w:pPr>
        <w:spacing w:line="276" w:lineRule="auto"/>
        <w:ind w:left="720" w:hanging="720"/>
        <w:jc w:val="both"/>
        <w:rPr>
          <w:rFonts w:ascii="Palatino Linotype" w:hAnsi="Palatino Linotype"/>
          <w:i/>
          <w:lang w:val="es-ES_tradnl"/>
        </w:rPr>
      </w:pPr>
      <w:r w:rsidRPr="005548D9">
        <w:rPr>
          <w:rFonts w:ascii="Palatino Linotype" w:hAnsi="Palatino Linotype"/>
          <w:i/>
          <w:lang w:val="es-ES_tradnl"/>
        </w:rPr>
        <w:tab/>
        <w:t>SEXTO TRIBUNAL COLEGIADO EN MATERIA ADMINISTRATIVA DEL TERCER CIRCUITO.</w:t>
      </w:r>
    </w:p>
    <w:p w:rsidR="00796B61" w:rsidRPr="005548D9" w:rsidRDefault="00796B61" w:rsidP="005548D9">
      <w:pPr>
        <w:spacing w:line="276" w:lineRule="auto"/>
        <w:ind w:left="720" w:hanging="720"/>
        <w:jc w:val="both"/>
        <w:rPr>
          <w:rFonts w:ascii="Palatino Linotype" w:hAnsi="Palatino Linotype"/>
          <w:i/>
          <w:lang w:val="es-ES_tradnl"/>
        </w:rPr>
      </w:pPr>
      <w:r w:rsidRPr="005548D9">
        <w:rPr>
          <w:rFonts w:ascii="Palatino Linotype" w:hAnsi="Palatino Linotype"/>
          <w:i/>
          <w:lang w:val="es-ES_tradnl"/>
        </w:rPr>
        <w:tab/>
        <w:t>Amparo directo 28/2020. Santiago Díaz Muñoz. 3 de junio de 2020. Unanimidad de votos. Ponente: Mario Alberto Domínguez Trejo. Secretario: Miguel Mora Pérez.</w:t>
      </w:r>
    </w:p>
    <w:p w:rsidR="00796B61" w:rsidRPr="005548D9" w:rsidRDefault="00796B61" w:rsidP="005548D9">
      <w:pPr>
        <w:spacing w:line="276" w:lineRule="auto"/>
        <w:ind w:left="720" w:hanging="720"/>
        <w:jc w:val="both"/>
        <w:rPr>
          <w:rFonts w:ascii="Palatino Linotype" w:hAnsi="Palatino Linotype"/>
          <w:i/>
          <w:lang w:val="es-ES_tradnl"/>
        </w:rPr>
      </w:pPr>
      <w:r w:rsidRPr="005548D9">
        <w:rPr>
          <w:rFonts w:ascii="Palatino Linotype" w:hAnsi="Palatino Linotype"/>
          <w:i/>
          <w:lang w:val="es-ES_tradnl"/>
        </w:rPr>
        <w:tab/>
        <w:t>Esta tesis se publicó el viernes 18 de septiembre de 2020 a las 10:27 horas en el Semanario Judicial de la Federación.</w:t>
      </w:r>
    </w:p>
    <w:p w:rsidR="00796B61" w:rsidRPr="005548D9" w:rsidRDefault="00796B61" w:rsidP="005548D9">
      <w:pPr>
        <w:pStyle w:val="Prrafodelista"/>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5548D9" w:rsidRDefault="00796B61" w:rsidP="005548D9">
      <w:pPr>
        <w:pStyle w:val="Prrafodelista"/>
        <w:numPr>
          <w:ilvl w:val="0"/>
          <w:numId w:val="1"/>
        </w:numPr>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548D9">
        <w:rPr>
          <w:rFonts w:ascii="Palatino Linotype" w:hAnsi="Palatino Linotype"/>
          <w:lang w:val="es-ES_tradnl"/>
        </w:rPr>
        <w:t>Por lo tanto, en el caso que nos ocupa, derivado de la falta de actualización de los supuestos contenidos en el artículo 160 de la Ley General de Transparencia y Acceso a la Información Pública, el derecho de la acción procesal del particular simplemente no puede configurarse, es decir su acción o pretensión es improcedente por no ajustarse a las hipótesis legales establecidas para ello lo que conlleva la inviabilidad de que el Órgano Garante Nacional analice y resuelva el recurso de inconformidad.</w:t>
      </w:r>
    </w:p>
    <w:p w:rsidR="00CC1170" w:rsidRPr="005548D9" w:rsidRDefault="00CC1170" w:rsidP="005548D9">
      <w:pPr>
        <w:pStyle w:val="Prrafodelista"/>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C1170" w:rsidRPr="005548D9" w:rsidRDefault="00796B61" w:rsidP="005548D9">
      <w:pPr>
        <w:pStyle w:val="Prrafodelista"/>
        <w:numPr>
          <w:ilvl w:val="0"/>
          <w:numId w:val="1"/>
        </w:numPr>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548D9">
        <w:rPr>
          <w:rFonts w:ascii="Palatino Linotype" w:hAnsi="Palatino Linotype"/>
          <w:lang w:val="es-ES_tradnl"/>
        </w:rPr>
        <w:lastRenderedPageBreak/>
        <w:t>De lo anterior, se reitera categóricamente que el recurso de inconformidad resultaba improcedente por no actualizarse las hipótesis legales para su interposición, es decir, que se carece de acción para interponer dicho medio de impugnación y por ende existe imposibilidad jurídica por parte del INAI para estudiar y decidir dicha cuestión y ante dicha imposibilidad la acción del particular no logra su objeto, por lo tanto, la improcedencia de la acción equivale a la improcedencia del recurso de inconformidad, ya que la primera como derecho público adjetivo del gobernado, y otro, como proceso que se origina al ejercitarla, persiguen el mismo objeto.</w:t>
      </w:r>
    </w:p>
    <w:p w:rsidR="00CC1170" w:rsidRPr="005548D9" w:rsidRDefault="00CC1170" w:rsidP="005548D9">
      <w:pPr>
        <w:pStyle w:val="Prrafodelista"/>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C1170" w:rsidRPr="005548D9" w:rsidRDefault="00796B61" w:rsidP="005548D9">
      <w:pPr>
        <w:pStyle w:val="Prrafodelista"/>
        <w:numPr>
          <w:ilvl w:val="0"/>
          <w:numId w:val="1"/>
        </w:numPr>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548D9">
        <w:rPr>
          <w:rFonts w:ascii="Palatino Linotype" w:hAnsi="Palatino Linotype"/>
          <w:shd w:val="clear" w:color="auto" w:fill="FFFFFF"/>
          <w:lang w:val="es-ES_tradnl"/>
        </w:rPr>
        <w:t>En efecto, la </w:t>
      </w:r>
      <w:r w:rsidRPr="005548D9">
        <w:rPr>
          <w:rFonts w:ascii="Palatino Linotype" w:hAnsi="Palatino Linotype"/>
          <w:lang w:val="es-ES_tradnl"/>
        </w:rPr>
        <w:t>improcedencia</w:t>
      </w:r>
      <w:r w:rsidRPr="005548D9">
        <w:rPr>
          <w:rFonts w:ascii="Palatino Linotype" w:hAnsi="Palatino Linotype"/>
          <w:shd w:val="clear" w:color="auto" w:fill="FFFFFF"/>
          <w:lang w:val="es-ES_tradnl"/>
        </w:rPr>
        <w:t>, conlleva la determinación unilateral de rechazar el medio de impugnación porque ante quien se presentó carece de atribuciones para conocer de las pretensiones del actor</w:t>
      </w:r>
      <w:r w:rsidR="00CC1170" w:rsidRPr="005548D9">
        <w:rPr>
          <w:rFonts w:ascii="Palatino Linotype" w:hAnsi="Palatino Linotype"/>
          <w:shd w:val="clear" w:color="auto" w:fill="FFFFFF"/>
          <w:lang w:val="es-ES_tradnl"/>
        </w:rPr>
        <w:t xml:space="preserve">, en virtud de que </w:t>
      </w:r>
      <w:r w:rsidRPr="005548D9">
        <w:rPr>
          <w:rFonts w:ascii="Palatino Linotype" w:hAnsi="Palatino Linotype"/>
          <w:shd w:val="clear" w:color="auto" w:fill="FFFFFF"/>
          <w:lang w:val="es-ES_tradnl"/>
        </w:rPr>
        <w:t>el acto impugnado no encuadra dentro de las hipótesis legales para la procedencia del recurso de inconformidad que le compete conocer al Instituto Nacional de Transparencia, Acceso a la Información Pública y Protección de Datos Personales,</w:t>
      </w:r>
      <w:r w:rsidR="00CC1170" w:rsidRPr="005548D9">
        <w:rPr>
          <w:rFonts w:ascii="Palatino Linotype" w:hAnsi="Palatino Linotype"/>
          <w:shd w:val="clear" w:color="auto" w:fill="FFFFFF"/>
          <w:lang w:val="es-ES_tradnl"/>
        </w:rPr>
        <w:t xml:space="preserve"> </w:t>
      </w:r>
      <w:r w:rsidRPr="005548D9">
        <w:rPr>
          <w:rFonts w:ascii="Palatino Linotype" w:hAnsi="Palatino Linotype"/>
          <w:shd w:val="clear" w:color="auto" w:fill="FFFFFF"/>
          <w:lang w:val="es-ES_tradnl"/>
        </w:rPr>
        <w:t xml:space="preserve">por lo que ante esta clara </w:t>
      </w:r>
      <w:r w:rsidRPr="005548D9">
        <w:rPr>
          <w:rFonts w:ascii="Palatino Linotype" w:hAnsi="Palatino Linotype"/>
          <w:lang w:val="es-ES_tradnl"/>
        </w:rPr>
        <w:t>improcedencia</w:t>
      </w:r>
      <w:r w:rsidRPr="005548D9">
        <w:rPr>
          <w:rFonts w:ascii="Palatino Linotype" w:hAnsi="Palatino Linotype"/>
          <w:shd w:val="clear" w:color="auto" w:fill="FFFFFF"/>
          <w:lang w:val="es-ES_tradnl"/>
        </w:rPr>
        <w:t xml:space="preserve"> y toda vez que el recurso de inconformidad fue admitido, dicho órgano debió limitarse  a sobreseer el medio de impugnación, pues al carecer de facultades expresas para conocer del asunto, tampoco debió actuar en un sentido no autorizado por la ley, si se toma en cuenta que conforme al principio de legalidad sólo puede hacer lo que ésta le permite.</w:t>
      </w:r>
    </w:p>
    <w:p w:rsidR="00CC1170" w:rsidRPr="005548D9" w:rsidRDefault="00CC1170" w:rsidP="005548D9">
      <w:pPr>
        <w:pStyle w:val="Prrafodelista"/>
        <w:rPr>
          <w:rFonts w:ascii="Palatino Linotype" w:hAnsi="Palatino Linotype"/>
          <w:lang w:val="es-ES_tradnl"/>
        </w:rPr>
      </w:pPr>
    </w:p>
    <w:p w:rsidR="00C737F2" w:rsidRPr="005548D9" w:rsidRDefault="00796B61" w:rsidP="005548D9">
      <w:pPr>
        <w:pStyle w:val="Prrafodelista"/>
        <w:numPr>
          <w:ilvl w:val="0"/>
          <w:numId w:val="1"/>
        </w:numPr>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548D9">
        <w:rPr>
          <w:rFonts w:ascii="Palatino Linotype" w:hAnsi="Palatino Linotype"/>
          <w:lang w:val="es-ES_tradnl"/>
        </w:rPr>
        <w:lastRenderedPageBreak/>
        <w:t xml:space="preserve">Bajo dichas consideraciones, la procedencia o improcedencia de </w:t>
      </w:r>
      <w:proofErr w:type="spellStart"/>
      <w:r w:rsidRPr="005548D9">
        <w:rPr>
          <w:rFonts w:ascii="Palatino Linotype" w:hAnsi="Palatino Linotype"/>
          <w:lang w:val="es-ES_tradnl"/>
        </w:rPr>
        <w:t>lo</w:t>
      </w:r>
      <w:proofErr w:type="spellEnd"/>
      <w:r w:rsidRPr="005548D9">
        <w:rPr>
          <w:rFonts w:ascii="Palatino Linotype" w:hAnsi="Palatino Linotype"/>
          <w:lang w:val="es-ES_tradnl"/>
        </w:rPr>
        <w:t xml:space="preserve"> medios de impugnación no depende de que sean otorgados o negados caprichosamente por la autoridad, ya que en atención al principio que establece que cuando la ley no distingue no debe hacerlo el juzgador, la mención errónea de la procedencia del recurso de inconformidad no lo hace procedente, pues debe estarse al artículo 160 de la Ley General de Transparencia y Acceso a la Información Pública, no a la voluntad del órgano resolutor.</w:t>
      </w:r>
    </w:p>
    <w:p w:rsidR="00C737F2" w:rsidRPr="005548D9" w:rsidRDefault="00C737F2" w:rsidP="005548D9">
      <w:pPr>
        <w:pStyle w:val="Prrafodelista"/>
        <w:rPr>
          <w:rFonts w:ascii="Palatino Linotype" w:hAnsi="Palatino Linotype"/>
          <w:lang w:val="es-ES_tradnl"/>
        </w:rPr>
      </w:pPr>
    </w:p>
    <w:p w:rsidR="00C737F2" w:rsidRPr="005548D9" w:rsidRDefault="00C737F2" w:rsidP="005548D9">
      <w:pPr>
        <w:pStyle w:val="Prrafodelista"/>
        <w:numPr>
          <w:ilvl w:val="0"/>
          <w:numId w:val="19"/>
        </w:numPr>
        <w:spacing w:line="360" w:lineRule="auto"/>
        <w:ind w:left="540" w:right="49" w:hanging="540"/>
        <w:jc w:val="both"/>
        <w:rPr>
          <w:rFonts w:ascii="Palatino Linotype" w:hAnsi="Palatino Linotype"/>
          <w:b/>
          <w:lang w:val="es-ES_tradnl"/>
        </w:rPr>
      </w:pPr>
      <w:r w:rsidRPr="005548D9">
        <w:rPr>
          <w:rFonts w:ascii="Palatino Linotype" w:hAnsi="Palatino Linotype"/>
          <w:b/>
          <w:lang w:val="es-ES_tradnl"/>
        </w:rPr>
        <w:t>Del Juicio de Amparo 1703/2016</w:t>
      </w:r>
    </w:p>
    <w:p w:rsidR="00C737F2" w:rsidRPr="005548D9" w:rsidRDefault="00C737F2" w:rsidP="005548D9">
      <w:pPr>
        <w:pStyle w:val="Prrafodelista"/>
        <w:rPr>
          <w:rFonts w:ascii="Palatino Linotype" w:hAnsi="Palatino Linotype"/>
          <w:lang w:val="es-ES_tradnl"/>
        </w:rPr>
      </w:pPr>
    </w:p>
    <w:p w:rsidR="00334AC9" w:rsidRPr="005548D9" w:rsidRDefault="00C737F2" w:rsidP="005548D9">
      <w:pPr>
        <w:pStyle w:val="Prrafodelista"/>
        <w:numPr>
          <w:ilvl w:val="0"/>
          <w:numId w:val="1"/>
        </w:numPr>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548D9">
        <w:rPr>
          <w:rFonts w:ascii="Palatino Linotype" w:hAnsi="Palatino Linotype"/>
          <w:lang w:val="es-ES_tradnl"/>
        </w:rPr>
        <w:t>Ahora bien, en el Considerando Segundo de la resolución al recurso de inconformidad que se cumplimenta, el Órgano Garante refiere lo siguiente:</w:t>
      </w:r>
    </w:p>
    <w:p w:rsidR="00B5646A" w:rsidRPr="005548D9" w:rsidRDefault="00B5646A" w:rsidP="005548D9">
      <w:pPr>
        <w:pStyle w:val="Textoindependiente"/>
        <w:spacing w:line="276" w:lineRule="auto"/>
        <w:ind w:left="720" w:right="343"/>
        <w:rPr>
          <w:rFonts w:ascii="Palatino Linotype" w:hAnsi="Palatino Linotype"/>
          <w:i/>
          <w:szCs w:val="24"/>
        </w:rPr>
      </w:pPr>
      <w:r w:rsidRPr="005548D9">
        <w:rPr>
          <w:rFonts w:ascii="Palatino Linotype" w:hAnsi="Palatino Linotype"/>
          <w:i/>
          <w:szCs w:val="24"/>
        </w:rPr>
        <w:t>“Al respecto, se destaca que el recurso de inconformidad, constituye el medio</w:t>
      </w:r>
      <w:r w:rsidRPr="005548D9">
        <w:rPr>
          <w:rFonts w:ascii="Palatino Linotype" w:hAnsi="Palatino Linotype"/>
          <w:i/>
          <w:spacing w:val="-37"/>
          <w:szCs w:val="24"/>
        </w:rPr>
        <w:t xml:space="preserve"> </w:t>
      </w:r>
      <w:r w:rsidRPr="005548D9">
        <w:rPr>
          <w:rFonts w:ascii="Palatino Linotype" w:hAnsi="Palatino Linotype"/>
          <w:i/>
          <w:szCs w:val="24"/>
        </w:rPr>
        <w:t xml:space="preserve">de defensa idóneo para reclamar todas aquellas violaciones al derecho de acceso a la información que un particular considere hayan acontecido como consecuencia de una resolución emitida por un Organismo Garante Local, por ende, </w:t>
      </w:r>
      <w:r w:rsidRPr="005548D9">
        <w:rPr>
          <w:rFonts w:ascii="Palatino Linotype" w:hAnsi="Palatino Linotype"/>
          <w:b/>
          <w:i/>
          <w:szCs w:val="24"/>
        </w:rPr>
        <w:t>la negativa de acceso a la información</w:t>
      </w:r>
      <w:r w:rsidRPr="005548D9">
        <w:rPr>
          <w:rFonts w:ascii="Palatino Linotype" w:hAnsi="Palatino Linotype"/>
          <w:i/>
          <w:szCs w:val="24"/>
        </w:rPr>
        <w:t>, abarca toda aquella afectación que los particulares consideren está vulnerando su derecho de acceso a la información, como en el presente caso, lo es la determinación emitida por el Órgano Garante Local, en la cual se validó el hecho de que el sujeto obligado ofreció</w:t>
      </w:r>
      <w:r w:rsidRPr="005548D9">
        <w:rPr>
          <w:rFonts w:ascii="Palatino Linotype" w:hAnsi="Palatino Linotype"/>
          <w:i/>
          <w:spacing w:val="-12"/>
          <w:szCs w:val="24"/>
        </w:rPr>
        <w:t xml:space="preserve"> </w:t>
      </w:r>
      <w:r w:rsidRPr="005548D9">
        <w:rPr>
          <w:rFonts w:ascii="Palatino Linotype" w:hAnsi="Palatino Linotype"/>
          <w:i/>
          <w:szCs w:val="24"/>
        </w:rPr>
        <w:t>la</w:t>
      </w:r>
      <w:r w:rsidRPr="005548D9">
        <w:rPr>
          <w:rFonts w:ascii="Palatino Linotype" w:hAnsi="Palatino Linotype"/>
          <w:i/>
          <w:spacing w:val="-9"/>
          <w:szCs w:val="24"/>
        </w:rPr>
        <w:t xml:space="preserve"> </w:t>
      </w:r>
      <w:r w:rsidRPr="005548D9">
        <w:rPr>
          <w:rFonts w:ascii="Palatino Linotype" w:hAnsi="Palatino Linotype"/>
          <w:i/>
          <w:szCs w:val="24"/>
        </w:rPr>
        <w:t>información</w:t>
      </w:r>
      <w:r w:rsidRPr="005548D9">
        <w:rPr>
          <w:rFonts w:ascii="Palatino Linotype" w:hAnsi="Palatino Linotype"/>
          <w:i/>
          <w:spacing w:val="-13"/>
          <w:szCs w:val="24"/>
        </w:rPr>
        <w:t xml:space="preserve"> </w:t>
      </w:r>
      <w:r w:rsidRPr="005548D9">
        <w:rPr>
          <w:rFonts w:ascii="Palatino Linotype" w:hAnsi="Palatino Linotype"/>
          <w:i/>
          <w:szCs w:val="24"/>
        </w:rPr>
        <w:t>de</w:t>
      </w:r>
      <w:r w:rsidRPr="005548D9">
        <w:rPr>
          <w:rFonts w:ascii="Palatino Linotype" w:hAnsi="Palatino Linotype"/>
          <w:i/>
          <w:spacing w:val="-9"/>
          <w:szCs w:val="24"/>
        </w:rPr>
        <w:t xml:space="preserve"> </w:t>
      </w:r>
      <w:r w:rsidRPr="005548D9">
        <w:rPr>
          <w:rFonts w:ascii="Palatino Linotype" w:hAnsi="Palatino Linotype"/>
          <w:i/>
          <w:szCs w:val="24"/>
        </w:rPr>
        <w:t>interés</w:t>
      </w:r>
      <w:r w:rsidRPr="005548D9">
        <w:rPr>
          <w:rFonts w:ascii="Palatino Linotype" w:hAnsi="Palatino Linotype"/>
          <w:i/>
          <w:spacing w:val="-11"/>
          <w:szCs w:val="24"/>
        </w:rPr>
        <w:t xml:space="preserve"> </w:t>
      </w:r>
      <w:r w:rsidRPr="005548D9">
        <w:rPr>
          <w:rFonts w:ascii="Palatino Linotype" w:hAnsi="Palatino Linotype"/>
          <w:i/>
          <w:szCs w:val="24"/>
        </w:rPr>
        <w:t>de</w:t>
      </w:r>
      <w:r w:rsidRPr="005548D9">
        <w:rPr>
          <w:rFonts w:ascii="Palatino Linotype" w:hAnsi="Palatino Linotype"/>
          <w:i/>
          <w:spacing w:val="-8"/>
          <w:szCs w:val="24"/>
        </w:rPr>
        <w:t xml:space="preserve"> </w:t>
      </w:r>
      <w:r w:rsidRPr="005548D9">
        <w:rPr>
          <w:rFonts w:ascii="Palatino Linotype" w:hAnsi="Palatino Linotype"/>
          <w:i/>
          <w:szCs w:val="24"/>
        </w:rPr>
        <w:t>la</w:t>
      </w:r>
      <w:r w:rsidRPr="005548D9">
        <w:rPr>
          <w:rFonts w:ascii="Palatino Linotype" w:hAnsi="Palatino Linotype"/>
          <w:i/>
          <w:spacing w:val="-11"/>
          <w:szCs w:val="24"/>
        </w:rPr>
        <w:t xml:space="preserve"> </w:t>
      </w:r>
      <w:r w:rsidRPr="005548D9">
        <w:rPr>
          <w:rFonts w:ascii="Palatino Linotype" w:hAnsi="Palatino Linotype"/>
          <w:i/>
          <w:szCs w:val="24"/>
        </w:rPr>
        <w:t>persona</w:t>
      </w:r>
      <w:r w:rsidRPr="005548D9">
        <w:rPr>
          <w:rFonts w:ascii="Palatino Linotype" w:hAnsi="Palatino Linotype"/>
          <w:i/>
          <w:spacing w:val="-9"/>
          <w:szCs w:val="24"/>
        </w:rPr>
        <w:t xml:space="preserve"> </w:t>
      </w:r>
      <w:r w:rsidRPr="005548D9">
        <w:rPr>
          <w:rFonts w:ascii="Palatino Linotype" w:hAnsi="Palatino Linotype"/>
          <w:i/>
          <w:szCs w:val="24"/>
        </w:rPr>
        <w:t>solicitante,</w:t>
      </w:r>
      <w:r w:rsidRPr="005548D9">
        <w:rPr>
          <w:rFonts w:ascii="Palatino Linotype" w:hAnsi="Palatino Linotype"/>
          <w:i/>
          <w:spacing w:val="-11"/>
          <w:szCs w:val="24"/>
        </w:rPr>
        <w:t xml:space="preserve"> </w:t>
      </w:r>
      <w:r w:rsidRPr="005548D9">
        <w:rPr>
          <w:rFonts w:ascii="Palatino Linotype" w:hAnsi="Palatino Linotype"/>
          <w:i/>
          <w:szCs w:val="24"/>
        </w:rPr>
        <w:t>en</w:t>
      </w:r>
      <w:r w:rsidRPr="005548D9">
        <w:rPr>
          <w:rFonts w:ascii="Palatino Linotype" w:hAnsi="Palatino Linotype"/>
          <w:i/>
          <w:spacing w:val="-11"/>
          <w:szCs w:val="24"/>
        </w:rPr>
        <w:t xml:space="preserve"> </w:t>
      </w:r>
      <w:r w:rsidRPr="005548D9">
        <w:rPr>
          <w:rFonts w:ascii="Palatino Linotype" w:hAnsi="Palatino Linotype"/>
          <w:i/>
          <w:szCs w:val="24"/>
        </w:rPr>
        <w:t>consulta</w:t>
      </w:r>
      <w:r w:rsidRPr="005548D9">
        <w:rPr>
          <w:rFonts w:ascii="Palatino Linotype" w:hAnsi="Palatino Linotype"/>
          <w:i/>
          <w:spacing w:val="-10"/>
          <w:szCs w:val="24"/>
        </w:rPr>
        <w:t xml:space="preserve"> </w:t>
      </w:r>
      <w:r w:rsidRPr="005548D9">
        <w:rPr>
          <w:rFonts w:ascii="Palatino Linotype" w:hAnsi="Palatino Linotype"/>
          <w:i/>
          <w:szCs w:val="24"/>
        </w:rPr>
        <w:t>directa,</w:t>
      </w:r>
      <w:r w:rsidRPr="005548D9">
        <w:rPr>
          <w:rFonts w:ascii="Palatino Linotype" w:hAnsi="Palatino Linotype"/>
          <w:i/>
          <w:spacing w:val="-12"/>
          <w:szCs w:val="24"/>
        </w:rPr>
        <w:t xml:space="preserve"> </w:t>
      </w:r>
      <w:r w:rsidRPr="005548D9">
        <w:rPr>
          <w:rFonts w:ascii="Palatino Linotype" w:hAnsi="Palatino Linotype"/>
          <w:i/>
          <w:szCs w:val="24"/>
        </w:rPr>
        <w:t>no obstante que la misma se solicitó se entregara a través de medios</w:t>
      </w:r>
      <w:r w:rsidRPr="005548D9">
        <w:rPr>
          <w:rFonts w:ascii="Palatino Linotype" w:hAnsi="Palatino Linotype"/>
          <w:i/>
          <w:spacing w:val="-15"/>
          <w:szCs w:val="24"/>
        </w:rPr>
        <w:t xml:space="preserve"> </w:t>
      </w:r>
      <w:r w:rsidRPr="005548D9">
        <w:rPr>
          <w:rFonts w:ascii="Palatino Linotype" w:hAnsi="Palatino Linotype"/>
          <w:i/>
          <w:szCs w:val="24"/>
        </w:rPr>
        <w:t>electrónicos.</w:t>
      </w:r>
    </w:p>
    <w:p w:rsidR="00B5646A" w:rsidRPr="005548D9" w:rsidRDefault="00B5646A" w:rsidP="005548D9">
      <w:pPr>
        <w:pStyle w:val="Textoindependiente"/>
        <w:spacing w:before="6"/>
        <w:ind w:left="720"/>
        <w:rPr>
          <w:rFonts w:ascii="Palatino Linotype" w:hAnsi="Palatino Linotype"/>
          <w:i/>
          <w:szCs w:val="24"/>
        </w:rPr>
      </w:pPr>
    </w:p>
    <w:p w:rsidR="00B5646A" w:rsidRPr="005548D9" w:rsidRDefault="00B5646A" w:rsidP="005548D9">
      <w:pPr>
        <w:pStyle w:val="Textoindependiente"/>
        <w:spacing w:line="276" w:lineRule="auto"/>
        <w:ind w:left="720" w:right="350"/>
        <w:rPr>
          <w:rFonts w:ascii="Palatino Linotype" w:hAnsi="Palatino Linotype"/>
          <w:i/>
          <w:szCs w:val="24"/>
        </w:rPr>
      </w:pPr>
      <w:r w:rsidRPr="005548D9">
        <w:rPr>
          <w:rFonts w:ascii="Palatino Linotype" w:hAnsi="Palatino Linotype"/>
          <w:i/>
          <w:szCs w:val="24"/>
        </w:rPr>
        <w:t>Lo</w:t>
      </w:r>
      <w:r w:rsidRPr="005548D9">
        <w:rPr>
          <w:rFonts w:ascii="Palatino Linotype" w:hAnsi="Palatino Linotype"/>
          <w:i/>
          <w:spacing w:val="-9"/>
          <w:szCs w:val="24"/>
        </w:rPr>
        <w:t xml:space="preserve"> </w:t>
      </w:r>
      <w:r w:rsidRPr="005548D9">
        <w:rPr>
          <w:rFonts w:ascii="Palatino Linotype" w:hAnsi="Palatino Linotype"/>
          <w:i/>
          <w:szCs w:val="24"/>
        </w:rPr>
        <w:t>previo,</w:t>
      </w:r>
      <w:r w:rsidRPr="005548D9">
        <w:rPr>
          <w:rFonts w:ascii="Palatino Linotype" w:hAnsi="Palatino Linotype"/>
          <w:i/>
          <w:spacing w:val="-9"/>
          <w:szCs w:val="24"/>
        </w:rPr>
        <w:t xml:space="preserve"> </w:t>
      </w:r>
      <w:r w:rsidRPr="005548D9">
        <w:rPr>
          <w:rFonts w:ascii="Palatino Linotype" w:hAnsi="Palatino Linotype"/>
          <w:i/>
          <w:szCs w:val="24"/>
        </w:rPr>
        <w:t>encuentra</w:t>
      </w:r>
      <w:r w:rsidRPr="005548D9">
        <w:rPr>
          <w:rFonts w:ascii="Palatino Linotype" w:hAnsi="Palatino Linotype"/>
          <w:i/>
          <w:spacing w:val="-11"/>
          <w:szCs w:val="24"/>
        </w:rPr>
        <w:t xml:space="preserve"> </w:t>
      </w:r>
      <w:r w:rsidRPr="005548D9">
        <w:rPr>
          <w:rFonts w:ascii="Palatino Linotype" w:hAnsi="Palatino Linotype"/>
          <w:i/>
          <w:szCs w:val="24"/>
        </w:rPr>
        <w:t>mayor</w:t>
      </w:r>
      <w:r w:rsidRPr="005548D9">
        <w:rPr>
          <w:rFonts w:ascii="Palatino Linotype" w:hAnsi="Palatino Linotype"/>
          <w:i/>
          <w:spacing w:val="-10"/>
          <w:szCs w:val="24"/>
        </w:rPr>
        <w:t xml:space="preserve"> </w:t>
      </w:r>
      <w:r w:rsidRPr="005548D9">
        <w:rPr>
          <w:rFonts w:ascii="Palatino Linotype" w:hAnsi="Palatino Linotype"/>
          <w:i/>
          <w:szCs w:val="24"/>
        </w:rPr>
        <w:t>sustento</w:t>
      </w:r>
      <w:r w:rsidRPr="005548D9">
        <w:rPr>
          <w:rFonts w:ascii="Palatino Linotype" w:hAnsi="Palatino Linotype"/>
          <w:i/>
          <w:spacing w:val="-8"/>
          <w:szCs w:val="24"/>
        </w:rPr>
        <w:t xml:space="preserve"> </w:t>
      </w:r>
      <w:r w:rsidRPr="005548D9">
        <w:rPr>
          <w:rFonts w:ascii="Palatino Linotype" w:hAnsi="Palatino Linotype"/>
          <w:i/>
          <w:szCs w:val="24"/>
        </w:rPr>
        <w:t>en</w:t>
      </w:r>
      <w:r w:rsidRPr="005548D9">
        <w:rPr>
          <w:rFonts w:ascii="Palatino Linotype" w:hAnsi="Palatino Linotype"/>
          <w:i/>
          <w:spacing w:val="-8"/>
          <w:szCs w:val="24"/>
        </w:rPr>
        <w:t xml:space="preserve"> </w:t>
      </w:r>
      <w:r w:rsidRPr="005548D9">
        <w:rPr>
          <w:rFonts w:ascii="Palatino Linotype" w:hAnsi="Palatino Linotype"/>
          <w:i/>
          <w:szCs w:val="24"/>
        </w:rPr>
        <w:t>lo</w:t>
      </w:r>
      <w:r w:rsidRPr="005548D9">
        <w:rPr>
          <w:rFonts w:ascii="Palatino Linotype" w:hAnsi="Palatino Linotype"/>
          <w:i/>
          <w:spacing w:val="-9"/>
          <w:szCs w:val="24"/>
        </w:rPr>
        <w:t xml:space="preserve"> </w:t>
      </w:r>
      <w:r w:rsidRPr="005548D9">
        <w:rPr>
          <w:rFonts w:ascii="Palatino Linotype" w:hAnsi="Palatino Linotype"/>
          <w:i/>
          <w:szCs w:val="24"/>
        </w:rPr>
        <w:t>resuelto</w:t>
      </w:r>
      <w:r w:rsidRPr="005548D9">
        <w:rPr>
          <w:rFonts w:ascii="Palatino Linotype" w:hAnsi="Palatino Linotype"/>
          <w:i/>
          <w:spacing w:val="-11"/>
          <w:szCs w:val="24"/>
        </w:rPr>
        <w:t xml:space="preserve"> </w:t>
      </w:r>
      <w:r w:rsidRPr="005548D9">
        <w:rPr>
          <w:rFonts w:ascii="Palatino Linotype" w:hAnsi="Palatino Linotype"/>
          <w:i/>
          <w:szCs w:val="24"/>
        </w:rPr>
        <w:t>por</w:t>
      </w:r>
      <w:r w:rsidRPr="005548D9">
        <w:rPr>
          <w:rFonts w:ascii="Palatino Linotype" w:hAnsi="Palatino Linotype"/>
          <w:i/>
          <w:spacing w:val="-11"/>
          <w:szCs w:val="24"/>
        </w:rPr>
        <w:t xml:space="preserve"> </w:t>
      </w:r>
      <w:r w:rsidRPr="005548D9">
        <w:rPr>
          <w:rFonts w:ascii="Palatino Linotype" w:hAnsi="Palatino Linotype"/>
          <w:i/>
          <w:szCs w:val="24"/>
        </w:rPr>
        <w:t>el</w:t>
      </w:r>
      <w:r w:rsidRPr="005548D9">
        <w:rPr>
          <w:rFonts w:ascii="Palatino Linotype" w:hAnsi="Palatino Linotype"/>
          <w:i/>
          <w:spacing w:val="-12"/>
          <w:szCs w:val="24"/>
        </w:rPr>
        <w:t xml:space="preserve"> </w:t>
      </w:r>
      <w:r w:rsidRPr="005548D9">
        <w:rPr>
          <w:rFonts w:ascii="Palatino Linotype" w:hAnsi="Palatino Linotype"/>
          <w:i/>
          <w:szCs w:val="24"/>
        </w:rPr>
        <w:t>Poder</w:t>
      </w:r>
      <w:r w:rsidRPr="005548D9">
        <w:rPr>
          <w:rFonts w:ascii="Palatino Linotype" w:hAnsi="Palatino Linotype"/>
          <w:i/>
          <w:spacing w:val="-10"/>
          <w:szCs w:val="24"/>
        </w:rPr>
        <w:t xml:space="preserve"> </w:t>
      </w:r>
      <w:r w:rsidRPr="005548D9">
        <w:rPr>
          <w:rFonts w:ascii="Palatino Linotype" w:hAnsi="Palatino Linotype"/>
          <w:i/>
          <w:szCs w:val="24"/>
        </w:rPr>
        <w:t>Judicial</w:t>
      </w:r>
      <w:r w:rsidRPr="005548D9">
        <w:rPr>
          <w:rFonts w:ascii="Palatino Linotype" w:hAnsi="Palatino Linotype"/>
          <w:i/>
          <w:spacing w:val="-10"/>
          <w:szCs w:val="24"/>
        </w:rPr>
        <w:t xml:space="preserve"> </w:t>
      </w:r>
      <w:r w:rsidRPr="005548D9">
        <w:rPr>
          <w:rFonts w:ascii="Palatino Linotype" w:hAnsi="Palatino Linotype"/>
          <w:i/>
          <w:szCs w:val="24"/>
        </w:rPr>
        <w:t>Federal, en la resolución del Juicio de Amparo 1703/2016 interpuesto en contra de la resolución</w:t>
      </w:r>
      <w:r w:rsidRPr="005548D9">
        <w:rPr>
          <w:rFonts w:ascii="Palatino Linotype" w:hAnsi="Palatino Linotype"/>
          <w:i/>
          <w:spacing w:val="39"/>
          <w:szCs w:val="24"/>
        </w:rPr>
        <w:t xml:space="preserve"> </w:t>
      </w:r>
      <w:r w:rsidRPr="005548D9">
        <w:rPr>
          <w:rFonts w:ascii="Palatino Linotype" w:hAnsi="Palatino Linotype"/>
          <w:i/>
          <w:szCs w:val="24"/>
        </w:rPr>
        <w:t>del</w:t>
      </w:r>
      <w:r w:rsidRPr="005548D9">
        <w:rPr>
          <w:rFonts w:ascii="Palatino Linotype" w:hAnsi="Palatino Linotype"/>
          <w:i/>
          <w:spacing w:val="40"/>
          <w:szCs w:val="24"/>
        </w:rPr>
        <w:t xml:space="preserve"> </w:t>
      </w:r>
      <w:r w:rsidRPr="005548D9">
        <w:rPr>
          <w:rFonts w:ascii="Palatino Linotype" w:hAnsi="Palatino Linotype"/>
          <w:i/>
          <w:szCs w:val="24"/>
        </w:rPr>
        <w:t>RIA</w:t>
      </w:r>
      <w:r w:rsidRPr="005548D9">
        <w:rPr>
          <w:rFonts w:ascii="Palatino Linotype" w:hAnsi="Palatino Linotype"/>
          <w:i/>
          <w:spacing w:val="36"/>
          <w:szCs w:val="24"/>
        </w:rPr>
        <w:t xml:space="preserve"> </w:t>
      </w:r>
      <w:r w:rsidRPr="005548D9">
        <w:rPr>
          <w:rFonts w:ascii="Palatino Linotype" w:hAnsi="Palatino Linotype"/>
          <w:i/>
          <w:szCs w:val="24"/>
        </w:rPr>
        <w:t>0020/16</w:t>
      </w:r>
      <w:r w:rsidRPr="005548D9">
        <w:rPr>
          <w:rFonts w:ascii="Palatino Linotype" w:hAnsi="Palatino Linotype"/>
          <w:i/>
          <w:spacing w:val="40"/>
          <w:szCs w:val="24"/>
        </w:rPr>
        <w:t xml:space="preserve"> </w:t>
      </w:r>
      <w:r w:rsidRPr="005548D9">
        <w:rPr>
          <w:rFonts w:ascii="Palatino Linotype" w:hAnsi="Palatino Linotype"/>
          <w:i/>
          <w:szCs w:val="24"/>
        </w:rPr>
        <w:t>dictada</w:t>
      </w:r>
      <w:r w:rsidRPr="005548D9">
        <w:rPr>
          <w:rFonts w:ascii="Palatino Linotype" w:hAnsi="Palatino Linotype"/>
          <w:i/>
          <w:spacing w:val="39"/>
          <w:szCs w:val="24"/>
        </w:rPr>
        <w:t xml:space="preserve"> </w:t>
      </w:r>
      <w:r w:rsidRPr="005548D9">
        <w:rPr>
          <w:rFonts w:ascii="Palatino Linotype" w:hAnsi="Palatino Linotype"/>
          <w:i/>
          <w:szCs w:val="24"/>
        </w:rPr>
        <w:t>en</w:t>
      </w:r>
      <w:r w:rsidRPr="005548D9">
        <w:rPr>
          <w:rFonts w:ascii="Palatino Linotype" w:hAnsi="Palatino Linotype"/>
          <w:i/>
          <w:spacing w:val="39"/>
          <w:szCs w:val="24"/>
        </w:rPr>
        <w:t xml:space="preserve"> </w:t>
      </w:r>
      <w:r w:rsidRPr="005548D9">
        <w:rPr>
          <w:rFonts w:ascii="Palatino Linotype" w:hAnsi="Palatino Linotype"/>
          <w:i/>
          <w:szCs w:val="24"/>
        </w:rPr>
        <w:t>contra</w:t>
      </w:r>
      <w:r w:rsidRPr="005548D9">
        <w:rPr>
          <w:rFonts w:ascii="Palatino Linotype" w:hAnsi="Palatino Linotype"/>
          <w:i/>
          <w:spacing w:val="41"/>
          <w:szCs w:val="24"/>
        </w:rPr>
        <w:t xml:space="preserve"> </w:t>
      </w:r>
      <w:r w:rsidRPr="005548D9">
        <w:rPr>
          <w:rFonts w:ascii="Palatino Linotype" w:hAnsi="Palatino Linotype"/>
          <w:i/>
          <w:szCs w:val="24"/>
        </w:rPr>
        <w:t>del</w:t>
      </w:r>
      <w:r w:rsidRPr="005548D9">
        <w:rPr>
          <w:rFonts w:ascii="Palatino Linotype" w:hAnsi="Palatino Linotype"/>
          <w:i/>
          <w:spacing w:val="41"/>
          <w:szCs w:val="24"/>
        </w:rPr>
        <w:t xml:space="preserve"> </w:t>
      </w:r>
      <w:r w:rsidRPr="005548D9">
        <w:rPr>
          <w:rFonts w:ascii="Palatino Linotype" w:hAnsi="Palatino Linotype"/>
          <w:i/>
          <w:szCs w:val="24"/>
        </w:rPr>
        <w:t>Instituto</w:t>
      </w:r>
      <w:r w:rsidRPr="005548D9">
        <w:rPr>
          <w:rFonts w:ascii="Palatino Linotype" w:hAnsi="Palatino Linotype"/>
          <w:i/>
          <w:spacing w:val="39"/>
          <w:szCs w:val="24"/>
        </w:rPr>
        <w:t xml:space="preserve"> </w:t>
      </w:r>
      <w:r w:rsidRPr="005548D9">
        <w:rPr>
          <w:rFonts w:ascii="Palatino Linotype" w:hAnsi="Palatino Linotype"/>
          <w:i/>
          <w:szCs w:val="24"/>
        </w:rPr>
        <w:t>de</w:t>
      </w:r>
      <w:r w:rsidRPr="005548D9">
        <w:rPr>
          <w:rFonts w:ascii="Palatino Linotype" w:hAnsi="Palatino Linotype"/>
          <w:i/>
          <w:spacing w:val="39"/>
          <w:szCs w:val="24"/>
        </w:rPr>
        <w:t xml:space="preserve"> </w:t>
      </w:r>
      <w:r w:rsidRPr="005548D9">
        <w:rPr>
          <w:rFonts w:ascii="Palatino Linotype" w:hAnsi="Palatino Linotype"/>
          <w:i/>
          <w:szCs w:val="24"/>
        </w:rPr>
        <w:t>Transparencia,</w:t>
      </w:r>
    </w:p>
    <w:p w:rsidR="00B5646A" w:rsidRPr="005548D9" w:rsidRDefault="00B5646A" w:rsidP="005548D9">
      <w:pPr>
        <w:pStyle w:val="Textoindependiente"/>
        <w:spacing w:before="93" w:line="276" w:lineRule="auto"/>
        <w:ind w:left="720" w:right="350"/>
        <w:rPr>
          <w:rFonts w:ascii="Palatino Linotype" w:hAnsi="Palatino Linotype"/>
          <w:i/>
          <w:szCs w:val="24"/>
        </w:rPr>
      </w:pPr>
      <w:r w:rsidRPr="005548D9">
        <w:rPr>
          <w:rFonts w:ascii="Palatino Linotype" w:hAnsi="Palatino Linotype"/>
          <w:i/>
          <w:szCs w:val="24"/>
        </w:rPr>
        <w:lastRenderedPageBreak/>
        <w:t>Acceso a la Información Pública y Protección de Datos Personales del Estado de México y Municipios.</w:t>
      </w:r>
    </w:p>
    <w:p w:rsidR="00B5646A" w:rsidRPr="005548D9" w:rsidRDefault="00B5646A" w:rsidP="005548D9">
      <w:pPr>
        <w:pStyle w:val="Textoindependiente"/>
        <w:spacing w:before="5"/>
        <w:ind w:left="720"/>
        <w:rPr>
          <w:rFonts w:ascii="Palatino Linotype" w:hAnsi="Palatino Linotype"/>
          <w:i/>
          <w:szCs w:val="24"/>
        </w:rPr>
      </w:pPr>
    </w:p>
    <w:p w:rsidR="00B5646A" w:rsidRPr="005548D9" w:rsidRDefault="00B5646A" w:rsidP="005548D9">
      <w:pPr>
        <w:spacing w:line="276" w:lineRule="auto"/>
        <w:ind w:left="720" w:right="343"/>
        <w:jc w:val="both"/>
        <w:rPr>
          <w:rFonts w:ascii="Palatino Linotype" w:hAnsi="Palatino Linotype"/>
          <w:i/>
        </w:rPr>
      </w:pPr>
      <w:r w:rsidRPr="005548D9">
        <w:rPr>
          <w:rFonts w:ascii="Palatino Linotype" w:hAnsi="Palatino Linotype"/>
          <w:i/>
        </w:rPr>
        <w:t>Al resolver el referido amparo, se destacó que, si bien en el artículo 160 de la Ley</w:t>
      </w:r>
      <w:r w:rsidRPr="005548D9">
        <w:rPr>
          <w:rFonts w:ascii="Palatino Linotype" w:hAnsi="Palatino Linotype"/>
          <w:i/>
          <w:spacing w:val="-12"/>
        </w:rPr>
        <w:t xml:space="preserve"> </w:t>
      </w:r>
      <w:r w:rsidRPr="005548D9">
        <w:rPr>
          <w:rFonts w:ascii="Palatino Linotype" w:hAnsi="Palatino Linotype"/>
          <w:i/>
        </w:rPr>
        <w:t>General</w:t>
      </w:r>
      <w:r w:rsidRPr="005548D9">
        <w:rPr>
          <w:rFonts w:ascii="Palatino Linotype" w:hAnsi="Palatino Linotype"/>
          <w:i/>
          <w:spacing w:val="-11"/>
        </w:rPr>
        <w:t xml:space="preserve"> </w:t>
      </w:r>
      <w:r w:rsidRPr="005548D9">
        <w:rPr>
          <w:rFonts w:ascii="Palatino Linotype" w:hAnsi="Palatino Linotype"/>
          <w:i/>
        </w:rPr>
        <w:t>de</w:t>
      </w:r>
      <w:r w:rsidRPr="005548D9">
        <w:rPr>
          <w:rFonts w:ascii="Palatino Linotype" w:hAnsi="Palatino Linotype"/>
          <w:i/>
          <w:spacing w:val="-10"/>
        </w:rPr>
        <w:t xml:space="preserve"> </w:t>
      </w:r>
      <w:r w:rsidRPr="005548D9">
        <w:rPr>
          <w:rFonts w:ascii="Palatino Linotype" w:hAnsi="Palatino Linotype"/>
          <w:i/>
        </w:rPr>
        <w:t>Transparencia</w:t>
      </w:r>
      <w:r w:rsidRPr="005548D9">
        <w:rPr>
          <w:rFonts w:ascii="Palatino Linotype" w:hAnsi="Palatino Linotype"/>
          <w:i/>
          <w:spacing w:val="-11"/>
        </w:rPr>
        <w:t xml:space="preserve"> </w:t>
      </w:r>
      <w:r w:rsidRPr="005548D9">
        <w:rPr>
          <w:rFonts w:ascii="Palatino Linotype" w:hAnsi="Palatino Linotype"/>
          <w:i/>
        </w:rPr>
        <w:t>y</w:t>
      </w:r>
      <w:r w:rsidRPr="005548D9">
        <w:rPr>
          <w:rFonts w:ascii="Palatino Linotype" w:hAnsi="Palatino Linotype"/>
          <w:i/>
          <w:spacing w:val="-11"/>
        </w:rPr>
        <w:t xml:space="preserve"> </w:t>
      </w:r>
      <w:r w:rsidRPr="005548D9">
        <w:rPr>
          <w:rFonts w:ascii="Palatino Linotype" w:hAnsi="Palatino Linotype"/>
          <w:i/>
        </w:rPr>
        <w:t>Acceso</w:t>
      </w:r>
      <w:r w:rsidRPr="005548D9">
        <w:rPr>
          <w:rFonts w:ascii="Palatino Linotype" w:hAnsi="Palatino Linotype"/>
          <w:i/>
          <w:spacing w:val="-10"/>
        </w:rPr>
        <w:t xml:space="preserve"> </w:t>
      </w:r>
      <w:r w:rsidRPr="005548D9">
        <w:rPr>
          <w:rFonts w:ascii="Palatino Linotype" w:hAnsi="Palatino Linotype"/>
          <w:i/>
        </w:rPr>
        <w:t>a</w:t>
      </w:r>
      <w:r w:rsidRPr="005548D9">
        <w:rPr>
          <w:rFonts w:ascii="Palatino Linotype" w:hAnsi="Palatino Linotype"/>
          <w:i/>
          <w:spacing w:val="-11"/>
        </w:rPr>
        <w:t xml:space="preserve"> </w:t>
      </w:r>
      <w:r w:rsidRPr="005548D9">
        <w:rPr>
          <w:rFonts w:ascii="Palatino Linotype" w:hAnsi="Palatino Linotype"/>
          <w:i/>
        </w:rPr>
        <w:t>la</w:t>
      </w:r>
      <w:r w:rsidRPr="005548D9">
        <w:rPr>
          <w:rFonts w:ascii="Palatino Linotype" w:hAnsi="Palatino Linotype"/>
          <w:i/>
          <w:spacing w:val="-10"/>
        </w:rPr>
        <w:t xml:space="preserve"> </w:t>
      </w:r>
      <w:r w:rsidRPr="005548D9">
        <w:rPr>
          <w:rFonts w:ascii="Palatino Linotype" w:hAnsi="Palatino Linotype"/>
          <w:i/>
        </w:rPr>
        <w:t>Información</w:t>
      </w:r>
      <w:r w:rsidRPr="005548D9">
        <w:rPr>
          <w:rFonts w:ascii="Palatino Linotype" w:hAnsi="Palatino Linotype"/>
          <w:i/>
          <w:spacing w:val="-9"/>
        </w:rPr>
        <w:t xml:space="preserve"> </w:t>
      </w:r>
      <w:r w:rsidRPr="005548D9">
        <w:rPr>
          <w:rFonts w:ascii="Palatino Linotype" w:hAnsi="Palatino Linotype"/>
          <w:i/>
        </w:rPr>
        <w:t>Pública,</w:t>
      </w:r>
      <w:r w:rsidRPr="005548D9">
        <w:rPr>
          <w:rFonts w:ascii="Palatino Linotype" w:hAnsi="Palatino Linotype"/>
          <w:i/>
          <w:spacing w:val="-10"/>
        </w:rPr>
        <w:t xml:space="preserve"> </w:t>
      </w:r>
      <w:r w:rsidRPr="005548D9">
        <w:rPr>
          <w:rFonts w:ascii="Palatino Linotype" w:hAnsi="Palatino Linotype"/>
          <w:i/>
        </w:rPr>
        <w:t>se</w:t>
      </w:r>
      <w:r w:rsidRPr="005548D9">
        <w:rPr>
          <w:rFonts w:ascii="Palatino Linotype" w:hAnsi="Palatino Linotype"/>
          <w:i/>
          <w:spacing w:val="-11"/>
        </w:rPr>
        <w:t xml:space="preserve"> </w:t>
      </w:r>
      <w:r w:rsidRPr="005548D9">
        <w:rPr>
          <w:rFonts w:ascii="Palatino Linotype" w:hAnsi="Palatino Linotype"/>
          <w:i/>
        </w:rPr>
        <w:t>plasma</w:t>
      </w:r>
      <w:r w:rsidRPr="005548D9">
        <w:rPr>
          <w:rFonts w:ascii="Palatino Linotype" w:hAnsi="Palatino Linotype"/>
          <w:i/>
          <w:spacing w:val="-10"/>
        </w:rPr>
        <w:t xml:space="preserve"> </w:t>
      </w:r>
      <w:r w:rsidRPr="005548D9">
        <w:rPr>
          <w:rFonts w:ascii="Palatino Linotype" w:hAnsi="Palatino Linotype"/>
          <w:i/>
        </w:rPr>
        <w:t xml:space="preserve">que el recurso de inconformidad procede respecto a la negativa de la información, entendiéndose por ésta como la falta de resolución de un órgano local garante en un determinado plazo, lo cierto es que </w:t>
      </w:r>
      <w:r w:rsidRPr="005548D9">
        <w:rPr>
          <w:rFonts w:ascii="Palatino Linotype" w:hAnsi="Palatino Linotype"/>
          <w:b/>
          <w:i/>
        </w:rPr>
        <w:t xml:space="preserve">dentro de dicha causal debe entenderse –de forma amplia– que se encuentran contemplados todos aquellos casos en que una persona considere violado su derecho de acceso </w:t>
      </w:r>
      <w:r w:rsidRPr="005548D9">
        <w:rPr>
          <w:rFonts w:ascii="Palatino Linotype" w:hAnsi="Palatino Linotype"/>
          <w:i/>
        </w:rPr>
        <w:t>a la información, tal como acontece en el presente</w:t>
      </w:r>
      <w:r w:rsidRPr="005548D9">
        <w:rPr>
          <w:rFonts w:ascii="Palatino Linotype" w:hAnsi="Palatino Linotype"/>
          <w:i/>
          <w:spacing w:val="-10"/>
        </w:rPr>
        <w:t xml:space="preserve"> </w:t>
      </w:r>
      <w:r w:rsidRPr="005548D9">
        <w:rPr>
          <w:rFonts w:ascii="Palatino Linotype" w:hAnsi="Palatino Linotype"/>
          <w:i/>
        </w:rPr>
        <w:t>caso.</w:t>
      </w:r>
    </w:p>
    <w:p w:rsidR="00B5646A" w:rsidRPr="005548D9" w:rsidRDefault="00B5646A" w:rsidP="005548D9">
      <w:pPr>
        <w:pStyle w:val="Textoindependiente"/>
        <w:spacing w:before="9"/>
        <w:ind w:left="720"/>
        <w:rPr>
          <w:rFonts w:ascii="Palatino Linotype" w:hAnsi="Palatino Linotype"/>
          <w:i/>
          <w:szCs w:val="24"/>
        </w:rPr>
      </w:pPr>
    </w:p>
    <w:p w:rsidR="00B5646A" w:rsidRPr="005548D9" w:rsidRDefault="00B5646A" w:rsidP="005548D9">
      <w:pPr>
        <w:spacing w:line="276" w:lineRule="auto"/>
        <w:ind w:left="720" w:right="344"/>
        <w:jc w:val="both"/>
        <w:rPr>
          <w:rFonts w:ascii="Palatino Linotype" w:hAnsi="Palatino Linotype"/>
          <w:i/>
        </w:rPr>
      </w:pPr>
      <w:r w:rsidRPr="005548D9">
        <w:rPr>
          <w:rFonts w:ascii="Palatino Linotype" w:hAnsi="Palatino Linotype"/>
          <w:i/>
        </w:rPr>
        <w:t xml:space="preserve">En ese sentido, la sentencia del Juez de Distrito, confirmada por el Primer Tribunal Colegiado de Circuito del Centro Auxiliar de la Primera Región, con Residencia en la Ciudad de México, en el Amparo en Revisión R.A. 99/2017, resulta orientadora y se constituye en el primer </w:t>
      </w:r>
      <w:r w:rsidRPr="005548D9">
        <w:rPr>
          <w:rFonts w:ascii="Palatino Linotype" w:hAnsi="Palatino Linotype"/>
          <w:b/>
          <w:i/>
        </w:rPr>
        <w:t>precedente judicial respecto de la interpretación de las causales de procedencia del recurso de inconformidad</w:t>
      </w:r>
      <w:r w:rsidRPr="005548D9">
        <w:rPr>
          <w:rFonts w:ascii="Palatino Linotype" w:hAnsi="Palatino Linotype"/>
          <w:i/>
        </w:rPr>
        <w:t>, contenidas en el artículo 160 de la Ley General de Transparencia y Acceso a la Información Pública.</w:t>
      </w:r>
    </w:p>
    <w:p w:rsidR="00B5646A" w:rsidRPr="005548D9" w:rsidRDefault="00B5646A" w:rsidP="005548D9">
      <w:pPr>
        <w:pStyle w:val="Textoindependiente"/>
        <w:spacing w:before="5"/>
        <w:ind w:left="720"/>
        <w:rPr>
          <w:rFonts w:ascii="Palatino Linotype" w:hAnsi="Palatino Linotype"/>
          <w:i/>
          <w:szCs w:val="24"/>
        </w:rPr>
      </w:pPr>
    </w:p>
    <w:p w:rsidR="00B5646A" w:rsidRPr="005548D9" w:rsidRDefault="00B5646A" w:rsidP="005548D9">
      <w:pPr>
        <w:spacing w:before="1" w:line="276" w:lineRule="auto"/>
        <w:ind w:left="720" w:right="344"/>
        <w:jc w:val="both"/>
        <w:rPr>
          <w:rFonts w:ascii="Palatino Linotype" w:hAnsi="Palatino Linotype"/>
          <w:i/>
        </w:rPr>
      </w:pPr>
      <w:r w:rsidRPr="005548D9">
        <w:rPr>
          <w:rFonts w:ascii="Palatino Linotype" w:hAnsi="Palatino Linotype"/>
          <w:i/>
        </w:rPr>
        <w:t xml:space="preserve">Por consiguiente, se estima conveniente considerar que </w:t>
      </w:r>
      <w:r w:rsidRPr="005548D9">
        <w:rPr>
          <w:rFonts w:ascii="Palatino Linotype" w:hAnsi="Palatino Linotype"/>
          <w:b/>
          <w:i/>
        </w:rPr>
        <w:t xml:space="preserve">el recurso de inconformidad es idóneo para reclamar diversas negativas de acceso a la información que se imputen a órganos garantes locales, </w:t>
      </w:r>
      <w:r w:rsidRPr="005548D9">
        <w:rPr>
          <w:rFonts w:ascii="Palatino Linotype" w:hAnsi="Palatino Linotype"/>
          <w:i/>
        </w:rPr>
        <w:t>sin que debamos limitarnos</w:t>
      </w:r>
      <w:r w:rsidRPr="005548D9">
        <w:rPr>
          <w:rFonts w:ascii="Palatino Linotype" w:hAnsi="Palatino Linotype"/>
          <w:i/>
          <w:spacing w:val="-8"/>
        </w:rPr>
        <w:t xml:space="preserve"> </w:t>
      </w:r>
      <w:r w:rsidRPr="005548D9">
        <w:rPr>
          <w:rFonts w:ascii="Palatino Linotype" w:hAnsi="Palatino Linotype"/>
          <w:i/>
        </w:rPr>
        <w:t>sólo</w:t>
      </w:r>
      <w:r w:rsidRPr="005548D9">
        <w:rPr>
          <w:rFonts w:ascii="Palatino Linotype" w:hAnsi="Palatino Linotype"/>
          <w:i/>
          <w:spacing w:val="-6"/>
        </w:rPr>
        <w:t xml:space="preserve"> </w:t>
      </w:r>
      <w:r w:rsidRPr="005548D9">
        <w:rPr>
          <w:rFonts w:ascii="Palatino Linotype" w:hAnsi="Palatino Linotype"/>
          <w:i/>
        </w:rPr>
        <w:t>a</w:t>
      </w:r>
      <w:r w:rsidRPr="005548D9">
        <w:rPr>
          <w:rFonts w:ascii="Palatino Linotype" w:hAnsi="Palatino Linotype"/>
          <w:i/>
          <w:spacing w:val="-6"/>
        </w:rPr>
        <w:t xml:space="preserve"> </w:t>
      </w:r>
      <w:r w:rsidRPr="005548D9">
        <w:rPr>
          <w:rFonts w:ascii="Palatino Linotype" w:hAnsi="Palatino Linotype"/>
          <w:i/>
        </w:rPr>
        <w:t>la</w:t>
      </w:r>
      <w:r w:rsidRPr="005548D9">
        <w:rPr>
          <w:rFonts w:ascii="Palatino Linotype" w:hAnsi="Palatino Linotype"/>
          <w:i/>
          <w:spacing w:val="-4"/>
        </w:rPr>
        <w:t xml:space="preserve"> </w:t>
      </w:r>
      <w:r w:rsidRPr="005548D9">
        <w:rPr>
          <w:rFonts w:ascii="Palatino Linotype" w:hAnsi="Palatino Linotype"/>
          <w:i/>
        </w:rPr>
        <w:t>confirmación</w:t>
      </w:r>
      <w:r w:rsidRPr="005548D9">
        <w:rPr>
          <w:rFonts w:ascii="Palatino Linotype" w:hAnsi="Palatino Linotype"/>
          <w:i/>
          <w:spacing w:val="-5"/>
        </w:rPr>
        <w:t xml:space="preserve"> </w:t>
      </w:r>
      <w:r w:rsidRPr="005548D9">
        <w:rPr>
          <w:rFonts w:ascii="Palatino Linotype" w:hAnsi="Palatino Linotype"/>
          <w:i/>
        </w:rPr>
        <w:t>o</w:t>
      </w:r>
      <w:r w:rsidRPr="005548D9">
        <w:rPr>
          <w:rFonts w:ascii="Palatino Linotype" w:hAnsi="Palatino Linotype"/>
          <w:i/>
          <w:spacing w:val="-6"/>
        </w:rPr>
        <w:t xml:space="preserve"> </w:t>
      </w:r>
      <w:r w:rsidRPr="005548D9">
        <w:rPr>
          <w:rFonts w:ascii="Palatino Linotype" w:hAnsi="Palatino Linotype"/>
          <w:i/>
        </w:rPr>
        <w:t>modificación</w:t>
      </w:r>
      <w:r w:rsidRPr="005548D9">
        <w:rPr>
          <w:rFonts w:ascii="Palatino Linotype" w:hAnsi="Palatino Linotype"/>
          <w:i/>
          <w:spacing w:val="-4"/>
        </w:rPr>
        <w:t xml:space="preserve"> </w:t>
      </w:r>
      <w:r w:rsidRPr="005548D9">
        <w:rPr>
          <w:rFonts w:ascii="Palatino Linotype" w:hAnsi="Palatino Linotype"/>
          <w:i/>
        </w:rPr>
        <w:t>de</w:t>
      </w:r>
      <w:r w:rsidRPr="005548D9">
        <w:rPr>
          <w:rFonts w:ascii="Palatino Linotype" w:hAnsi="Palatino Linotype"/>
          <w:i/>
          <w:spacing w:val="-4"/>
        </w:rPr>
        <w:t xml:space="preserve"> </w:t>
      </w:r>
      <w:r w:rsidRPr="005548D9">
        <w:rPr>
          <w:rFonts w:ascii="Palatino Linotype" w:hAnsi="Palatino Linotype"/>
          <w:i/>
        </w:rPr>
        <w:t>clasificación,</w:t>
      </w:r>
      <w:r w:rsidRPr="005548D9">
        <w:rPr>
          <w:rFonts w:ascii="Palatino Linotype" w:hAnsi="Palatino Linotype"/>
          <w:i/>
          <w:spacing w:val="-6"/>
        </w:rPr>
        <w:t xml:space="preserve"> </w:t>
      </w:r>
      <w:r w:rsidRPr="005548D9">
        <w:rPr>
          <w:rFonts w:ascii="Palatino Linotype" w:hAnsi="Palatino Linotype"/>
          <w:i/>
        </w:rPr>
        <w:t>confirmación</w:t>
      </w:r>
      <w:r w:rsidRPr="005548D9">
        <w:rPr>
          <w:rFonts w:ascii="Palatino Linotype" w:hAnsi="Palatino Linotype"/>
          <w:i/>
          <w:spacing w:val="-5"/>
        </w:rPr>
        <w:t xml:space="preserve"> </w:t>
      </w:r>
      <w:r w:rsidRPr="005548D9">
        <w:rPr>
          <w:rFonts w:ascii="Palatino Linotype" w:hAnsi="Palatino Linotype"/>
          <w:i/>
        </w:rPr>
        <w:t>de inexistencia, o la falta de una resolución dentro del plazo previsto para ello,</w:t>
      </w:r>
      <w:r w:rsidRPr="005548D9">
        <w:rPr>
          <w:rFonts w:ascii="Palatino Linotype" w:hAnsi="Palatino Linotype"/>
          <w:i/>
          <w:spacing w:val="-33"/>
        </w:rPr>
        <w:t xml:space="preserve"> </w:t>
      </w:r>
      <w:r w:rsidRPr="005548D9">
        <w:rPr>
          <w:rFonts w:ascii="Palatino Linotype" w:hAnsi="Palatino Linotype"/>
          <w:i/>
        </w:rPr>
        <w:t xml:space="preserve">esto con el fin de </w:t>
      </w:r>
      <w:r w:rsidRPr="005548D9">
        <w:rPr>
          <w:rFonts w:ascii="Palatino Linotype" w:hAnsi="Palatino Linotype"/>
          <w:b/>
          <w:i/>
        </w:rPr>
        <w:t>favorecer la tutela del derecho de acceso a la</w:t>
      </w:r>
      <w:r w:rsidRPr="005548D9">
        <w:rPr>
          <w:rFonts w:ascii="Palatino Linotype" w:hAnsi="Palatino Linotype"/>
          <w:b/>
          <w:i/>
          <w:spacing w:val="-18"/>
        </w:rPr>
        <w:t xml:space="preserve"> </w:t>
      </w:r>
      <w:r w:rsidRPr="005548D9">
        <w:rPr>
          <w:rFonts w:ascii="Palatino Linotype" w:hAnsi="Palatino Linotype"/>
          <w:b/>
          <w:i/>
        </w:rPr>
        <w:t>información</w:t>
      </w:r>
      <w:r w:rsidRPr="005548D9">
        <w:rPr>
          <w:rFonts w:ascii="Palatino Linotype" w:hAnsi="Palatino Linotype"/>
          <w:i/>
        </w:rPr>
        <w:t>.”</w:t>
      </w:r>
    </w:p>
    <w:p w:rsidR="00334AC9" w:rsidRPr="005548D9" w:rsidRDefault="00C737F2" w:rsidP="005548D9">
      <w:pPr>
        <w:pStyle w:val="Prrafodelista"/>
        <w:numPr>
          <w:ilvl w:val="0"/>
          <w:numId w:val="1"/>
        </w:numPr>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548D9">
        <w:rPr>
          <w:rFonts w:ascii="Palatino Linotype" w:hAnsi="Palatino Linotype"/>
          <w:lang w:val="es-ES_tradnl"/>
        </w:rPr>
        <w:t xml:space="preserve">De lo anteriormente citado, se advierte primeramente que el Órgano Garante Nacional, confirma que efectivamente de acuerdo al artículo 160 de la Ley General </w:t>
      </w:r>
      <w:r w:rsidRPr="005548D9">
        <w:rPr>
          <w:rFonts w:ascii="Palatino Linotype" w:hAnsi="Palatino Linotype"/>
          <w:lang w:val="es-ES_tradnl"/>
        </w:rPr>
        <w:lastRenderedPageBreak/>
        <w:t>de Transparencia y Acceso a la Información Pública, el</w:t>
      </w:r>
      <w:r w:rsidRPr="005548D9">
        <w:rPr>
          <w:rFonts w:ascii="Palatino Linotype" w:hAnsi="Palatino Linotype"/>
          <w:spacing w:val="-3"/>
          <w:lang w:val="es-ES_tradnl"/>
        </w:rPr>
        <w:t xml:space="preserve"> </w:t>
      </w:r>
      <w:r w:rsidRPr="005548D9">
        <w:rPr>
          <w:rFonts w:ascii="Palatino Linotype" w:hAnsi="Palatino Linotype"/>
          <w:lang w:val="es-ES_tradnl"/>
        </w:rPr>
        <w:t>recurso</w:t>
      </w:r>
      <w:r w:rsidRPr="005548D9">
        <w:rPr>
          <w:rFonts w:ascii="Palatino Linotype" w:hAnsi="Palatino Linotype"/>
          <w:spacing w:val="-3"/>
          <w:lang w:val="es-ES_tradnl"/>
        </w:rPr>
        <w:t xml:space="preserve"> </w:t>
      </w:r>
      <w:r w:rsidRPr="005548D9">
        <w:rPr>
          <w:rFonts w:ascii="Palatino Linotype" w:hAnsi="Palatino Linotype"/>
          <w:lang w:val="es-ES_tradnl"/>
        </w:rPr>
        <w:t>de</w:t>
      </w:r>
      <w:r w:rsidRPr="005548D9">
        <w:rPr>
          <w:rFonts w:ascii="Palatino Linotype" w:hAnsi="Palatino Linotype"/>
          <w:spacing w:val="-6"/>
          <w:lang w:val="es-ES_tradnl"/>
        </w:rPr>
        <w:t xml:space="preserve"> </w:t>
      </w:r>
      <w:r w:rsidRPr="005548D9">
        <w:rPr>
          <w:rFonts w:ascii="Palatino Linotype" w:hAnsi="Palatino Linotype"/>
          <w:lang w:val="es-ES_tradnl"/>
        </w:rPr>
        <w:t>inconformidad</w:t>
      </w:r>
      <w:r w:rsidRPr="005548D9">
        <w:rPr>
          <w:rFonts w:ascii="Palatino Linotype" w:hAnsi="Palatino Linotype"/>
          <w:spacing w:val="-3"/>
          <w:lang w:val="es-ES_tradnl"/>
        </w:rPr>
        <w:t xml:space="preserve"> </w:t>
      </w:r>
      <w:r w:rsidRPr="005548D9">
        <w:rPr>
          <w:rFonts w:ascii="Palatino Linotype" w:hAnsi="Palatino Linotype"/>
          <w:lang w:val="es-ES_tradnl"/>
        </w:rPr>
        <w:t>procede</w:t>
      </w:r>
      <w:r w:rsidRPr="005548D9">
        <w:rPr>
          <w:rFonts w:ascii="Palatino Linotype" w:hAnsi="Palatino Linotype"/>
          <w:spacing w:val="-6"/>
          <w:lang w:val="es-ES_tradnl"/>
        </w:rPr>
        <w:t xml:space="preserve"> </w:t>
      </w:r>
      <w:r w:rsidRPr="005548D9">
        <w:rPr>
          <w:rFonts w:ascii="Palatino Linotype" w:hAnsi="Palatino Linotype"/>
          <w:lang w:val="es-ES_tradnl"/>
        </w:rPr>
        <w:t>en</w:t>
      </w:r>
      <w:r w:rsidRPr="005548D9">
        <w:rPr>
          <w:rFonts w:ascii="Palatino Linotype" w:hAnsi="Palatino Linotype"/>
          <w:spacing w:val="-6"/>
          <w:lang w:val="es-ES_tradnl"/>
        </w:rPr>
        <w:t xml:space="preserve"> </w:t>
      </w:r>
      <w:r w:rsidRPr="005548D9">
        <w:rPr>
          <w:rFonts w:ascii="Palatino Linotype" w:hAnsi="Palatino Linotype"/>
          <w:lang w:val="es-ES_tradnl"/>
        </w:rPr>
        <w:t>contra</w:t>
      </w:r>
      <w:r w:rsidRPr="005548D9">
        <w:rPr>
          <w:rFonts w:ascii="Palatino Linotype" w:hAnsi="Palatino Linotype"/>
          <w:spacing w:val="-3"/>
          <w:lang w:val="es-ES_tradnl"/>
        </w:rPr>
        <w:t xml:space="preserve"> </w:t>
      </w:r>
      <w:r w:rsidRPr="005548D9">
        <w:rPr>
          <w:rFonts w:ascii="Palatino Linotype" w:hAnsi="Palatino Linotype"/>
          <w:lang w:val="es-ES_tradnl"/>
        </w:rPr>
        <w:t>de las resoluciones que tengan por sentido confirmar o modificar la clasificación de la información, o en su caso, confirmar la inexistencia o negativa de</w:t>
      </w:r>
      <w:r w:rsidRPr="005548D9">
        <w:rPr>
          <w:rFonts w:ascii="Palatino Linotype" w:hAnsi="Palatino Linotype"/>
          <w:spacing w:val="-31"/>
          <w:lang w:val="es-ES_tradnl"/>
        </w:rPr>
        <w:t xml:space="preserve"> </w:t>
      </w:r>
      <w:r w:rsidRPr="005548D9">
        <w:rPr>
          <w:rFonts w:ascii="Palatino Linotype" w:hAnsi="Palatino Linotype"/>
          <w:lang w:val="es-ES_tradnl"/>
        </w:rPr>
        <w:t>información; sin embargo, en aras de justificar la procedencia del recurso de inconformidad hacer referencia a lo resuelto por el Juzgado Octavo de Distrito en Materia Administrativa</w:t>
      </w:r>
      <w:r w:rsidRPr="005548D9">
        <w:rPr>
          <w:rFonts w:ascii="Palatino Linotype" w:hAnsi="Palatino Linotype"/>
          <w:spacing w:val="-17"/>
          <w:lang w:val="es-ES_tradnl"/>
        </w:rPr>
        <w:t xml:space="preserve"> </w:t>
      </w:r>
      <w:r w:rsidRPr="005548D9">
        <w:rPr>
          <w:rFonts w:ascii="Palatino Linotype" w:hAnsi="Palatino Linotype"/>
          <w:lang w:val="es-ES_tradnl"/>
        </w:rPr>
        <w:t>en</w:t>
      </w:r>
      <w:r w:rsidRPr="005548D9">
        <w:rPr>
          <w:rFonts w:ascii="Palatino Linotype" w:hAnsi="Palatino Linotype"/>
          <w:spacing w:val="-16"/>
          <w:lang w:val="es-ES_tradnl"/>
        </w:rPr>
        <w:t xml:space="preserve"> </w:t>
      </w:r>
      <w:r w:rsidRPr="005548D9">
        <w:rPr>
          <w:rFonts w:ascii="Palatino Linotype" w:hAnsi="Palatino Linotype"/>
          <w:lang w:val="es-ES_tradnl"/>
        </w:rPr>
        <w:t>la</w:t>
      </w:r>
      <w:r w:rsidRPr="005548D9">
        <w:rPr>
          <w:rFonts w:ascii="Palatino Linotype" w:hAnsi="Palatino Linotype"/>
          <w:spacing w:val="-16"/>
          <w:lang w:val="es-ES_tradnl"/>
        </w:rPr>
        <w:t xml:space="preserve"> </w:t>
      </w:r>
      <w:r w:rsidRPr="005548D9">
        <w:rPr>
          <w:rFonts w:ascii="Palatino Linotype" w:hAnsi="Palatino Linotype"/>
          <w:lang w:val="es-ES_tradnl"/>
        </w:rPr>
        <w:t>Ciudad</w:t>
      </w:r>
      <w:r w:rsidRPr="005548D9">
        <w:rPr>
          <w:rFonts w:ascii="Palatino Linotype" w:hAnsi="Palatino Linotype"/>
          <w:spacing w:val="-15"/>
          <w:lang w:val="es-ES_tradnl"/>
        </w:rPr>
        <w:t xml:space="preserve"> </w:t>
      </w:r>
      <w:r w:rsidRPr="005548D9">
        <w:rPr>
          <w:rFonts w:ascii="Palatino Linotype" w:hAnsi="Palatino Linotype"/>
          <w:lang w:val="es-ES_tradnl"/>
        </w:rPr>
        <w:t>de</w:t>
      </w:r>
      <w:r w:rsidRPr="005548D9">
        <w:rPr>
          <w:rFonts w:ascii="Palatino Linotype" w:hAnsi="Palatino Linotype"/>
          <w:spacing w:val="-11"/>
          <w:lang w:val="es-ES_tradnl"/>
        </w:rPr>
        <w:t xml:space="preserve"> </w:t>
      </w:r>
      <w:r w:rsidRPr="005548D9">
        <w:rPr>
          <w:rFonts w:ascii="Palatino Linotype" w:hAnsi="Palatino Linotype"/>
          <w:lang w:val="es-ES_tradnl"/>
        </w:rPr>
        <w:t>México,</w:t>
      </w:r>
      <w:r w:rsidRPr="005548D9">
        <w:rPr>
          <w:rFonts w:ascii="Palatino Linotype" w:hAnsi="Palatino Linotype"/>
          <w:spacing w:val="-12"/>
          <w:lang w:val="es-ES_tradnl"/>
        </w:rPr>
        <w:t xml:space="preserve"> en el amparo 1703/2016 mediante el cual </w:t>
      </w:r>
      <w:r w:rsidRPr="005548D9">
        <w:rPr>
          <w:rFonts w:ascii="Palatino Linotype" w:hAnsi="Palatino Linotype"/>
          <w:lang w:val="es-ES_tradnl"/>
        </w:rPr>
        <w:t>se dejó sin efectos la resolución del expediente RIA 0020/16 y, de ser el caso, se admitiera</w:t>
      </w:r>
      <w:r w:rsidRPr="005548D9">
        <w:rPr>
          <w:rFonts w:ascii="Palatino Linotype" w:hAnsi="Palatino Linotype"/>
          <w:spacing w:val="-16"/>
          <w:lang w:val="es-ES_tradnl"/>
        </w:rPr>
        <w:t xml:space="preserve"> </w:t>
      </w:r>
      <w:r w:rsidRPr="005548D9">
        <w:rPr>
          <w:rFonts w:ascii="Palatino Linotype" w:hAnsi="Palatino Linotype"/>
          <w:lang w:val="es-ES_tradnl"/>
        </w:rPr>
        <w:t>a</w:t>
      </w:r>
      <w:r w:rsidRPr="005548D9">
        <w:rPr>
          <w:rFonts w:ascii="Palatino Linotype" w:hAnsi="Palatino Linotype"/>
          <w:spacing w:val="-16"/>
          <w:lang w:val="es-ES_tradnl"/>
        </w:rPr>
        <w:t xml:space="preserve"> </w:t>
      </w:r>
      <w:r w:rsidRPr="005548D9">
        <w:rPr>
          <w:rFonts w:ascii="Palatino Linotype" w:hAnsi="Palatino Linotype"/>
          <w:lang w:val="es-ES_tradnl"/>
        </w:rPr>
        <w:t>trámite</w:t>
      </w:r>
      <w:r w:rsidRPr="005548D9">
        <w:rPr>
          <w:rFonts w:ascii="Palatino Linotype" w:hAnsi="Palatino Linotype"/>
          <w:spacing w:val="-16"/>
          <w:lang w:val="es-ES_tradnl"/>
        </w:rPr>
        <w:t xml:space="preserve"> </w:t>
      </w:r>
      <w:r w:rsidRPr="005548D9">
        <w:rPr>
          <w:rFonts w:ascii="Palatino Linotype" w:hAnsi="Palatino Linotype"/>
          <w:lang w:val="es-ES_tradnl"/>
        </w:rPr>
        <w:t>el</w:t>
      </w:r>
      <w:r w:rsidRPr="005548D9">
        <w:rPr>
          <w:rFonts w:ascii="Palatino Linotype" w:hAnsi="Palatino Linotype"/>
          <w:spacing w:val="-8"/>
          <w:lang w:val="es-ES_tradnl"/>
        </w:rPr>
        <w:t xml:space="preserve"> </w:t>
      </w:r>
      <w:r w:rsidRPr="005548D9">
        <w:rPr>
          <w:rFonts w:ascii="Palatino Linotype" w:hAnsi="Palatino Linotype"/>
          <w:lang w:val="es-ES_tradnl"/>
        </w:rPr>
        <w:t>recurso</w:t>
      </w:r>
      <w:r w:rsidRPr="005548D9">
        <w:rPr>
          <w:rFonts w:ascii="Palatino Linotype" w:hAnsi="Palatino Linotype"/>
          <w:spacing w:val="-15"/>
          <w:lang w:val="es-ES_tradnl"/>
        </w:rPr>
        <w:t xml:space="preserve"> </w:t>
      </w:r>
      <w:r w:rsidRPr="005548D9">
        <w:rPr>
          <w:rFonts w:ascii="Palatino Linotype" w:hAnsi="Palatino Linotype"/>
          <w:lang w:val="es-ES_tradnl"/>
        </w:rPr>
        <w:t>de</w:t>
      </w:r>
      <w:r w:rsidRPr="005548D9">
        <w:rPr>
          <w:rFonts w:ascii="Palatino Linotype" w:hAnsi="Palatino Linotype"/>
          <w:spacing w:val="-21"/>
          <w:lang w:val="es-ES_tradnl"/>
        </w:rPr>
        <w:t xml:space="preserve"> </w:t>
      </w:r>
      <w:r w:rsidRPr="005548D9">
        <w:rPr>
          <w:rFonts w:ascii="Palatino Linotype" w:hAnsi="Palatino Linotype"/>
          <w:lang w:val="es-ES_tradnl"/>
        </w:rPr>
        <w:t>inconformidad.</w:t>
      </w:r>
    </w:p>
    <w:p w:rsidR="00334AC9" w:rsidRPr="005548D9" w:rsidRDefault="00334AC9" w:rsidP="005548D9">
      <w:pPr>
        <w:pStyle w:val="Prrafodelista"/>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334AC9" w:rsidRPr="005548D9" w:rsidRDefault="00C737F2" w:rsidP="005548D9">
      <w:pPr>
        <w:pStyle w:val="Prrafodelista"/>
        <w:numPr>
          <w:ilvl w:val="0"/>
          <w:numId w:val="1"/>
        </w:numPr>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548D9">
        <w:rPr>
          <w:rFonts w:ascii="Palatino Linotype" w:hAnsi="Palatino Linotype"/>
          <w:lang w:val="es-ES_tradnl"/>
        </w:rPr>
        <w:t>Asimismo, refiere que en la sentencia de amparo el Juzgado de Distrito resolvió que el recurso de inconformidad es idóneo para reclamar toda clase de negativas</w:t>
      </w:r>
      <w:r w:rsidRPr="005548D9">
        <w:rPr>
          <w:rFonts w:ascii="Palatino Linotype" w:hAnsi="Palatino Linotype"/>
          <w:spacing w:val="-8"/>
          <w:lang w:val="es-ES_tradnl"/>
        </w:rPr>
        <w:t xml:space="preserve"> </w:t>
      </w:r>
      <w:r w:rsidRPr="005548D9">
        <w:rPr>
          <w:rFonts w:ascii="Palatino Linotype" w:hAnsi="Palatino Linotype"/>
          <w:lang w:val="es-ES_tradnl"/>
        </w:rPr>
        <w:t>de</w:t>
      </w:r>
      <w:r w:rsidRPr="005548D9">
        <w:rPr>
          <w:rFonts w:ascii="Palatino Linotype" w:hAnsi="Palatino Linotype"/>
          <w:spacing w:val="-8"/>
          <w:lang w:val="es-ES_tradnl"/>
        </w:rPr>
        <w:t xml:space="preserve"> </w:t>
      </w:r>
      <w:r w:rsidRPr="005548D9">
        <w:rPr>
          <w:rFonts w:ascii="Palatino Linotype" w:hAnsi="Palatino Linotype"/>
          <w:lang w:val="es-ES_tradnl"/>
        </w:rPr>
        <w:t>acceso</w:t>
      </w:r>
      <w:r w:rsidRPr="005548D9">
        <w:rPr>
          <w:rFonts w:ascii="Palatino Linotype" w:hAnsi="Palatino Linotype"/>
          <w:spacing w:val="-7"/>
          <w:lang w:val="es-ES_tradnl"/>
        </w:rPr>
        <w:t xml:space="preserve"> </w:t>
      </w:r>
      <w:r w:rsidRPr="005548D9">
        <w:rPr>
          <w:rFonts w:ascii="Palatino Linotype" w:hAnsi="Palatino Linotype"/>
          <w:lang w:val="es-ES_tradnl"/>
        </w:rPr>
        <w:t>a</w:t>
      </w:r>
      <w:r w:rsidRPr="005548D9">
        <w:rPr>
          <w:rFonts w:ascii="Palatino Linotype" w:hAnsi="Palatino Linotype"/>
          <w:spacing w:val="-12"/>
          <w:lang w:val="es-ES_tradnl"/>
        </w:rPr>
        <w:t xml:space="preserve"> </w:t>
      </w:r>
      <w:r w:rsidRPr="005548D9">
        <w:rPr>
          <w:rFonts w:ascii="Palatino Linotype" w:hAnsi="Palatino Linotype"/>
          <w:lang w:val="es-ES_tradnl"/>
        </w:rPr>
        <w:t>la</w:t>
      </w:r>
      <w:r w:rsidRPr="005548D9">
        <w:rPr>
          <w:rFonts w:ascii="Palatino Linotype" w:hAnsi="Palatino Linotype"/>
          <w:spacing w:val="-12"/>
          <w:lang w:val="es-ES_tradnl"/>
        </w:rPr>
        <w:t xml:space="preserve"> </w:t>
      </w:r>
      <w:r w:rsidRPr="005548D9">
        <w:rPr>
          <w:rFonts w:ascii="Palatino Linotype" w:hAnsi="Palatino Linotype"/>
          <w:lang w:val="es-ES_tradnl"/>
        </w:rPr>
        <w:t>información</w:t>
      </w:r>
      <w:r w:rsidRPr="005548D9">
        <w:rPr>
          <w:rFonts w:ascii="Palatino Linotype" w:hAnsi="Palatino Linotype"/>
          <w:spacing w:val="-15"/>
          <w:lang w:val="es-ES_tradnl"/>
        </w:rPr>
        <w:t xml:space="preserve"> </w:t>
      </w:r>
      <w:r w:rsidRPr="005548D9">
        <w:rPr>
          <w:rFonts w:ascii="Palatino Linotype" w:hAnsi="Palatino Linotype"/>
          <w:lang w:val="es-ES_tradnl"/>
        </w:rPr>
        <w:t>que</w:t>
      </w:r>
      <w:r w:rsidRPr="005548D9">
        <w:rPr>
          <w:rFonts w:ascii="Palatino Linotype" w:hAnsi="Palatino Linotype"/>
          <w:spacing w:val="-8"/>
          <w:lang w:val="es-ES_tradnl"/>
        </w:rPr>
        <w:t xml:space="preserve"> </w:t>
      </w:r>
      <w:r w:rsidRPr="005548D9">
        <w:rPr>
          <w:rFonts w:ascii="Palatino Linotype" w:hAnsi="Palatino Linotype"/>
          <w:lang w:val="es-ES_tradnl"/>
        </w:rPr>
        <w:t>se</w:t>
      </w:r>
      <w:r w:rsidRPr="005548D9">
        <w:rPr>
          <w:rFonts w:ascii="Palatino Linotype" w:hAnsi="Palatino Linotype"/>
          <w:spacing w:val="-7"/>
          <w:lang w:val="es-ES_tradnl"/>
        </w:rPr>
        <w:t xml:space="preserve"> </w:t>
      </w:r>
      <w:r w:rsidRPr="005548D9">
        <w:rPr>
          <w:rFonts w:ascii="Palatino Linotype" w:hAnsi="Palatino Linotype"/>
          <w:lang w:val="es-ES_tradnl"/>
        </w:rPr>
        <w:t>imputen</w:t>
      </w:r>
      <w:r w:rsidRPr="005548D9">
        <w:rPr>
          <w:rFonts w:ascii="Palatino Linotype" w:hAnsi="Palatino Linotype"/>
          <w:spacing w:val="-11"/>
          <w:lang w:val="es-ES_tradnl"/>
        </w:rPr>
        <w:t xml:space="preserve"> </w:t>
      </w:r>
      <w:r w:rsidRPr="005548D9">
        <w:rPr>
          <w:rFonts w:ascii="Palatino Linotype" w:hAnsi="Palatino Linotype"/>
          <w:lang w:val="es-ES_tradnl"/>
        </w:rPr>
        <w:t>a</w:t>
      </w:r>
      <w:r w:rsidRPr="005548D9">
        <w:rPr>
          <w:rFonts w:ascii="Palatino Linotype" w:hAnsi="Palatino Linotype"/>
          <w:spacing w:val="-12"/>
          <w:lang w:val="es-ES_tradnl"/>
        </w:rPr>
        <w:t xml:space="preserve"> </w:t>
      </w:r>
      <w:r w:rsidRPr="005548D9">
        <w:rPr>
          <w:rFonts w:ascii="Palatino Linotype" w:hAnsi="Palatino Linotype"/>
          <w:lang w:val="es-ES_tradnl"/>
        </w:rPr>
        <w:t>órganos</w:t>
      </w:r>
      <w:r w:rsidRPr="005548D9">
        <w:rPr>
          <w:rFonts w:ascii="Palatino Linotype" w:hAnsi="Palatino Linotype"/>
          <w:spacing w:val="-13"/>
          <w:lang w:val="es-ES_tradnl"/>
        </w:rPr>
        <w:t xml:space="preserve"> </w:t>
      </w:r>
      <w:r w:rsidRPr="005548D9">
        <w:rPr>
          <w:rFonts w:ascii="Palatino Linotype" w:hAnsi="Palatino Linotype"/>
          <w:lang w:val="es-ES_tradnl"/>
        </w:rPr>
        <w:t xml:space="preserve">garantes locales, en virtud de que, la interpretación del artículo 160 de la Ley General de Transparencia y Acceso a la Información Pública, se traduce en la más favorable a la protección de los derechos fundamentales del particular y resulta conforme a </w:t>
      </w:r>
      <w:r w:rsidRPr="005548D9">
        <w:rPr>
          <w:rFonts w:ascii="Palatino Linotype" w:hAnsi="Palatino Linotype"/>
          <w:spacing w:val="-3"/>
          <w:lang w:val="es-ES_tradnl"/>
        </w:rPr>
        <w:t xml:space="preserve">lo </w:t>
      </w:r>
      <w:r w:rsidRPr="005548D9">
        <w:rPr>
          <w:rFonts w:ascii="Palatino Linotype" w:hAnsi="Palatino Linotype"/>
          <w:lang w:val="es-ES_tradnl"/>
        </w:rPr>
        <w:t>previsto tanto en el artículo 6 de la Constitución Federal, como en el 25 de la Convención Americana sobre Derechos Humanos, ya que de lo contrario se desnaturalizaría la finalidad</w:t>
      </w:r>
      <w:r w:rsidRPr="005548D9">
        <w:rPr>
          <w:rFonts w:ascii="Palatino Linotype" w:hAnsi="Palatino Linotype"/>
          <w:spacing w:val="-17"/>
          <w:lang w:val="es-ES_tradnl"/>
        </w:rPr>
        <w:t xml:space="preserve"> </w:t>
      </w:r>
      <w:r w:rsidRPr="005548D9">
        <w:rPr>
          <w:rFonts w:ascii="Palatino Linotype" w:hAnsi="Palatino Linotype"/>
          <w:lang w:val="es-ES_tradnl"/>
        </w:rPr>
        <w:t>constitucional</w:t>
      </w:r>
      <w:r w:rsidRPr="005548D9">
        <w:rPr>
          <w:rFonts w:ascii="Palatino Linotype" w:hAnsi="Palatino Linotype"/>
          <w:spacing w:val="-12"/>
          <w:lang w:val="es-ES_tradnl"/>
        </w:rPr>
        <w:t xml:space="preserve"> </w:t>
      </w:r>
      <w:r w:rsidRPr="005548D9">
        <w:rPr>
          <w:rFonts w:ascii="Palatino Linotype" w:hAnsi="Palatino Linotype"/>
          <w:lang w:val="es-ES_tradnl"/>
        </w:rPr>
        <w:t>por</w:t>
      </w:r>
      <w:r w:rsidRPr="005548D9">
        <w:rPr>
          <w:rFonts w:ascii="Palatino Linotype" w:hAnsi="Palatino Linotype"/>
          <w:spacing w:val="-15"/>
          <w:lang w:val="es-ES_tradnl"/>
        </w:rPr>
        <w:t xml:space="preserve"> </w:t>
      </w:r>
      <w:r w:rsidRPr="005548D9">
        <w:rPr>
          <w:rFonts w:ascii="Palatino Linotype" w:hAnsi="Palatino Linotype"/>
          <w:lang w:val="es-ES_tradnl"/>
        </w:rPr>
        <w:t>la</w:t>
      </w:r>
      <w:r w:rsidRPr="005548D9">
        <w:rPr>
          <w:rFonts w:ascii="Palatino Linotype" w:hAnsi="Palatino Linotype"/>
          <w:spacing w:val="-16"/>
          <w:lang w:val="es-ES_tradnl"/>
        </w:rPr>
        <w:t xml:space="preserve"> </w:t>
      </w:r>
      <w:r w:rsidRPr="005548D9">
        <w:rPr>
          <w:rFonts w:ascii="Palatino Linotype" w:hAnsi="Palatino Linotype"/>
          <w:lang w:val="es-ES_tradnl"/>
        </w:rPr>
        <w:t>cual</w:t>
      </w:r>
      <w:r w:rsidRPr="005548D9">
        <w:rPr>
          <w:rFonts w:ascii="Palatino Linotype" w:hAnsi="Palatino Linotype"/>
          <w:spacing w:val="-12"/>
          <w:lang w:val="es-ES_tradnl"/>
        </w:rPr>
        <w:t xml:space="preserve"> </w:t>
      </w:r>
      <w:r w:rsidRPr="005548D9">
        <w:rPr>
          <w:rFonts w:ascii="Palatino Linotype" w:hAnsi="Palatino Linotype"/>
          <w:lang w:val="es-ES_tradnl"/>
        </w:rPr>
        <w:t>fue</w:t>
      </w:r>
      <w:r w:rsidRPr="005548D9">
        <w:rPr>
          <w:rFonts w:ascii="Palatino Linotype" w:hAnsi="Palatino Linotype"/>
          <w:spacing w:val="-17"/>
          <w:lang w:val="es-ES_tradnl"/>
        </w:rPr>
        <w:t xml:space="preserve"> </w:t>
      </w:r>
      <w:r w:rsidRPr="005548D9">
        <w:rPr>
          <w:rFonts w:ascii="Palatino Linotype" w:hAnsi="Palatino Linotype"/>
          <w:lang w:val="es-ES_tradnl"/>
        </w:rPr>
        <w:t>creado</w:t>
      </w:r>
      <w:r w:rsidRPr="005548D9">
        <w:rPr>
          <w:rFonts w:ascii="Palatino Linotype" w:hAnsi="Palatino Linotype"/>
          <w:spacing w:val="-16"/>
          <w:lang w:val="es-ES_tradnl"/>
        </w:rPr>
        <w:t xml:space="preserve"> </w:t>
      </w:r>
      <w:r w:rsidRPr="005548D9">
        <w:rPr>
          <w:rFonts w:ascii="Palatino Linotype" w:hAnsi="Palatino Linotype"/>
          <w:lang w:val="es-ES_tradnl"/>
        </w:rPr>
        <w:t>el</w:t>
      </w:r>
      <w:r w:rsidRPr="005548D9">
        <w:rPr>
          <w:rFonts w:ascii="Palatino Linotype" w:hAnsi="Palatino Linotype"/>
          <w:spacing w:val="-12"/>
          <w:lang w:val="es-ES_tradnl"/>
        </w:rPr>
        <w:t xml:space="preserve"> </w:t>
      </w:r>
      <w:r w:rsidRPr="005548D9">
        <w:rPr>
          <w:rFonts w:ascii="Palatino Linotype" w:hAnsi="Palatino Linotype"/>
          <w:lang w:val="es-ES_tradnl"/>
        </w:rPr>
        <w:t>recurso</w:t>
      </w:r>
      <w:r w:rsidRPr="005548D9">
        <w:rPr>
          <w:rFonts w:ascii="Palatino Linotype" w:hAnsi="Palatino Linotype"/>
          <w:spacing w:val="-16"/>
          <w:lang w:val="es-ES_tradnl"/>
        </w:rPr>
        <w:t xml:space="preserve"> </w:t>
      </w:r>
      <w:r w:rsidRPr="005548D9">
        <w:rPr>
          <w:rFonts w:ascii="Palatino Linotype" w:hAnsi="Palatino Linotype"/>
          <w:lang w:val="es-ES_tradnl"/>
        </w:rPr>
        <w:t>de</w:t>
      </w:r>
      <w:r w:rsidRPr="005548D9">
        <w:rPr>
          <w:rFonts w:ascii="Palatino Linotype" w:hAnsi="Palatino Linotype"/>
          <w:spacing w:val="-16"/>
          <w:lang w:val="es-ES_tradnl"/>
        </w:rPr>
        <w:t xml:space="preserve"> </w:t>
      </w:r>
      <w:r w:rsidRPr="005548D9">
        <w:rPr>
          <w:rFonts w:ascii="Palatino Linotype" w:hAnsi="Palatino Linotype"/>
          <w:lang w:val="es-ES_tradnl"/>
        </w:rPr>
        <w:t>inconformidad,</w:t>
      </w:r>
      <w:r w:rsidRPr="005548D9">
        <w:rPr>
          <w:rFonts w:ascii="Palatino Linotype" w:hAnsi="Palatino Linotype"/>
          <w:spacing w:val="-16"/>
          <w:lang w:val="es-ES_tradnl"/>
        </w:rPr>
        <w:t xml:space="preserve"> </w:t>
      </w:r>
      <w:r w:rsidRPr="005548D9">
        <w:rPr>
          <w:rFonts w:ascii="Palatino Linotype" w:hAnsi="Palatino Linotype"/>
          <w:lang w:val="es-ES_tradnl"/>
        </w:rPr>
        <w:t>dado que pudieran generarse prácticas sistemáticas a fin de evitar la procedencia del recurso en mención y por tanto minar o disminuir la tutela del medio de defensa creado específicamente por el legislador para la</w:t>
      </w:r>
      <w:r w:rsidRPr="005548D9">
        <w:rPr>
          <w:rFonts w:ascii="Palatino Linotype" w:hAnsi="Palatino Linotype"/>
          <w:spacing w:val="13"/>
          <w:lang w:val="es-ES_tradnl"/>
        </w:rPr>
        <w:t xml:space="preserve"> </w:t>
      </w:r>
      <w:r w:rsidRPr="005548D9">
        <w:rPr>
          <w:rFonts w:ascii="Palatino Linotype" w:hAnsi="Palatino Linotype"/>
          <w:lang w:val="es-ES_tradnl"/>
        </w:rPr>
        <w:t>protección</w:t>
      </w:r>
      <w:r w:rsidRPr="005548D9">
        <w:rPr>
          <w:rFonts w:ascii="Palatino Linotype" w:hAnsi="Palatino Linotype"/>
          <w:spacing w:val="14"/>
          <w:lang w:val="es-ES_tradnl"/>
        </w:rPr>
        <w:t xml:space="preserve"> </w:t>
      </w:r>
      <w:r w:rsidRPr="005548D9">
        <w:rPr>
          <w:rFonts w:ascii="Palatino Linotype" w:hAnsi="Palatino Linotype"/>
          <w:spacing w:val="-3"/>
          <w:lang w:val="es-ES_tradnl"/>
        </w:rPr>
        <w:t>del</w:t>
      </w:r>
      <w:r w:rsidRPr="005548D9">
        <w:rPr>
          <w:rFonts w:ascii="Palatino Linotype" w:hAnsi="Palatino Linotype"/>
          <w:spacing w:val="17"/>
          <w:lang w:val="es-ES_tradnl"/>
        </w:rPr>
        <w:t xml:space="preserve"> </w:t>
      </w:r>
      <w:r w:rsidRPr="005548D9">
        <w:rPr>
          <w:rFonts w:ascii="Palatino Linotype" w:hAnsi="Palatino Linotype"/>
          <w:lang w:val="es-ES_tradnl"/>
        </w:rPr>
        <w:t>derecho</w:t>
      </w:r>
      <w:r w:rsidRPr="005548D9">
        <w:rPr>
          <w:rFonts w:ascii="Palatino Linotype" w:hAnsi="Palatino Linotype"/>
          <w:spacing w:val="14"/>
          <w:lang w:val="es-ES_tradnl"/>
        </w:rPr>
        <w:t xml:space="preserve"> </w:t>
      </w:r>
      <w:r w:rsidRPr="005548D9">
        <w:rPr>
          <w:rFonts w:ascii="Palatino Linotype" w:hAnsi="Palatino Linotype"/>
          <w:lang w:val="es-ES_tradnl"/>
        </w:rPr>
        <w:t>de</w:t>
      </w:r>
      <w:r w:rsidRPr="005548D9">
        <w:rPr>
          <w:rFonts w:ascii="Palatino Linotype" w:hAnsi="Palatino Linotype"/>
          <w:spacing w:val="13"/>
          <w:lang w:val="es-ES_tradnl"/>
        </w:rPr>
        <w:t xml:space="preserve"> </w:t>
      </w:r>
      <w:r w:rsidRPr="005548D9">
        <w:rPr>
          <w:rFonts w:ascii="Palatino Linotype" w:hAnsi="Palatino Linotype"/>
          <w:lang w:val="es-ES_tradnl"/>
        </w:rPr>
        <w:t>acceso</w:t>
      </w:r>
      <w:r w:rsidRPr="005548D9">
        <w:rPr>
          <w:rFonts w:ascii="Palatino Linotype" w:hAnsi="Palatino Linotype"/>
          <w:spacing w:val="14"/>
          <w:lang w:val="es-ES_tradnl"/>
        </w:rPr>
        <w:t xml:space="preserve"> </w:t>
      </w:r>
      <w:r w:rsidRPr="005548D9">
        <w:rPr>
          <w:rFonts w:ascii="Palatino Linotype" w:hAnsi="Palatino Linotype"/>
          <w:lang w:val="es-ES_tradnl"/>
        </w:rPr>
        <w:t>a</w:t>
      </w:r>
      <w:r w:rsidRPr="005548D9">
        <w:rPr>
          <w:rFonts w:ascii="Palatino Linotype" w:hAnsi="Palatino Linotype"/>
          <w:spacing w:val="9"/>
          <w:lang w:val="es-ES_tradnl"/>
        </w:rPr>
        <w:t xml:space="preserve"> </w:t>
      </w:r>
      <w:r w:rsidRPr="005548D9">
        <w:rPr>
          <w:rFonts w:ascii="Palatino Linotype" w:hAnsi="Palatino Linotype"/>
          <w:lang w:val="es-ES_tradnl"/>
        </w:rPr>
        <w:t>la</w:t>
      </w:r>
      <w:r w:rsidRPr="005548D9">
        <w:rPr>
          <w:rFonts w:ascii="Palatino Linotype" w:hAnsi="Palatino Linotype"/>
          <w:spacing w:val="9"/>
          <w:lang w:val="es-ES_tradnl"/>
        </w:rPr>
        <w:t xml:space="preserve"> </w:t>
      </w:r>
      <w:r w:rsidRPr="005548D9">
        <w:rPr>
          <w:rFonts w:ascii="Palatino Linotype" w:hAnsi="Palatino Linotype"/>
          <w:lang w:val="es-ES_tradnl"/>
        </w:rPr>
        <w:t>información;</w:t>
      </w:r>
      <w:r w:rsidRPr="005548D9">
        <w:rPr>
          <w:rFonts w:ascii="Palatino Linotype" w:hAnsi="Palatino Linotype"/>
          <w:spacing w:val="14"/>
          <w:lang w:val="es-ES_tradnl"/>
        </w:rPr>
        <w:t xml:space="preserve"> de lo cual se desprende </w:t>
      </w:r>
      <w:r w:rsidRPr="005548D9">
        <w:rPr>
          <w:rFonts w:ascii="Palatino Linotype" w:hAnsi="Palatino Linotype"/>
          <w:lang w:val="es-ES_tradnl"/>
        </w:rPr>
        <w:t xml:space="preserve">que el recurso de inconformidad resulta </w:t>
      </w:r>
      <w:r w:rsidRPr="005548D9">
        <w:rPr>
          <w:rFonts w:ascii="Palatino Linotype" w:hAnsi="Palatino Linotype"/>
          <w:lang w:val="es-ES_tradnl"/>
        </w:rPr>
        <w:lastRenderedPageBreak/>
        <w:t>procedente en todos los casos</w:t>
      </w:r>
      <w:r w:rsidRPr="005548D9">
        <w:rPr>
          <w:rFonts w:ascii="Palatino Linotype" w:hAnsi="Palatino Linotype"/>
          <w:spacing w:val="-12"/>
          <w:lang w:val="es-ES_tradnl"/>
        </w:rPr>
        <w:t xml:space="preserve"> </w:t>
      </w:r>
      <w:r w:rsidRPr="005548D9">
        <w:rPr>
          <w:rFonts w:ascii="Palatino Linotype" w:hAnsi="Palatino Linotype"/>
          <w:lang w:val="es-ES_tradnl"/>
        </w:rPr>
        <w:t>en</w:t>
      </w:r>
      <w:r w:rsidRPr="005548D9">
        <w:rPr>
          <w:rFonts w:ascii="Palatino Linotype" w:hAnsi="Palatino Linotype"/>
          <w:spacing w:val="-9"/>
          <w:lang w:val="es-ES_tradnl"/>
        </w:rPr>
        <w:t xml:space="preserve"> </w:t>
      </w:r>
      <w:r w:rsidRPr="005548D9">
        <w:rPr>
          <w:rFonts w:ascii="Palatino Linotype" w:hAnsi="Palatino Linotype"/>
          <w:lang w:val="es-ES_tradnl"/>
        </w:rPr>
        <w:t>que</w:t>
      </w:r>
      <w:r w:rsidRPr="005548D9">
        <w:rPr>
          <w:rFonts w:ascii="Palatino Linotype" w:hAnsi="Palatino Linotype"/>
          <w:spacing w:val="-6"/>
          <w:lang w:val="es-ES_tradnl"/>
        </w:rPr>
        <w:t xml:space="preserve"> </w:t>
      </w:r>
      <w:r w:rsidRPr="005548D9">
        <w:rPr>
          <w:rFonts w:ascii="Palatino Linotype" w:hAnsi="Palatino Linotype"/>
          <w:lang w:val="es-ES_tradnl"/>
        </w:rPr>
        <w:t>el</w:t>
      </w:r>
      <w:r w:rsidRPr="005548D9">
        <w:rPr>
          <w:rFonts w:ascii="Palatino Linotype" w:hAnsi="Palatino Linotype"/>
          <w:spacing w:val="-11"/>
          <w:lang w:val="es-ES_tradnl"/>
        </w:rPr>
        <w:t xml:space="preserve"> </w:t>
      </w:r>
      <w:r w:rsidRPr="005548D9">
        <w:rPr>
          <w:rFonts w:ascii="Palatino Linotype" w:hAnsi="Palatino Linotype"/>
          <w:lang w:val="es-ES_tradnl"/>
        </w:rPr>
        <w:t>particular</w:t>
      </w:r>
      <w:r w:rsidRPr="005548D9">
        <w:rPr>
          <w:rFonts w:ascii="Palatino Linotype" w:hAnsi="Palatino Linotype"/>
          <w:spacing w:val="-9"/>
          <w:lang w:val="es-ES_tradnl"/>
        </w:rPr>
        <w:t xml:space="preserve"> </w:t>
      </w:r>
      <w:r w:rsidRPr="005548D9">
        <w:rPr>
          <w:rFonts w:ascii="Palatino Linotype" w:hAnsi="Palatino Linotype"/>
          <w:lang w:val="es-ES_tradnl"/>
        </w:rPr>
        <w:t>estime</w:t>
      </w:r>
      <w:r w:rsidRPr="005548D9">
        <w:rPr>
          <w:rFonts w:ascii="Palatino Linotype" w:hAnsi="Palatino Linotype"/>
          <w:spacing w:val="-7"/>
          <w:lang w:val="es-ES_tradnl"/>
        </w:rPr>
        <w:t xml:space="preserve"> </w:t>
      </w:r>
      <w:r w:rsidRPr="005548D9">
        <w:rPr>
          <w:rFonts w:ascii="Palatino Linotype" w:hAnsi="Palatino Linotype"/>
          <w:lang w:val="es-ES_tradnl"/>
        </w:rPr>
        <w:t>que</w:t>
      </w:r>
      <w:r w:rsidRPr="005548D9">
        <w:rPr>
          <w:rFonts w:ascii="Palatino Linotype" w:hAnsi="Palatino Linotype"/>
          <w:spacing w:val="-6"/>
          <w:lang w:val="es-ES_tradnl"/>
        </w:rPr>
        <w:t xml:space="preserve"> </w:t>
      </w:r>
      <w:r w:rsidRPr="005548D9">
        <w:rPr>
          <w:rFonts w:ascii="Palatino Linotype" w:hAnsi="Palatino Linotype"/>
          <w:lang w:val="es-ES_tradnl"/>
        </w:rPr>
        <w:t>la</w:t>
      </w:r>
      <w:r w:rsidRPr="005548D9">
        <w:rPr>
          <w:rFonts w:ascii="Palatino Linotype" w:hAnsi="Palatino Linotype"/>
          <w:spacing w:val="-6"/>
          <w:lang w:val="es-ES_tradnl"/>
        </w:rPr>
        <w:t xml:space="preserve"> </w:t>
      </w:r>
      <w:r w:rsidRPr="005548D9">
        <w:rPr>
          <w:rFonts w:ascii="Palatino Linotype" w:hAnsi="Palatino Linotype"/>
          <w:lang w:val="es-ES_tradnl"/>
        </w:rPr>
        <w:t>resolución</w:t>
      </w:r>
      <w:r w:rsidRPr="005548D9">
        <w:rPr>
          <w:rFonts w:ascii="Palatino Linotype" w:hAnsi="Palatino Linotype"/>
          <w:spacing w:val="-9"/>
          <w:lang w:val="es-ES_tradnl"/>
        </w:rPr>
        <w:t xml:space="preserve"> </w:t>
      </w:r>
      <w:r w:rsidRPr="005548D9">
        <w:rPr>
          <w:rFonts w:ascii="Palatino Linotype" w:hAnsi="Palatino Linotype"/>
          <w:lang w:val="es-ES_tradnl"/>
        </w:rPr>
        <w:t>de</w:t>
      </w:r>
      <w:r w:rsidRPr="005548D9">
        <w:rPr>
          <w:rFonts w:ascii="Palatino Linotype" w:hAnsi="Palatino Linotype"/>
          <w:spacing w:val="-11"/>
          <w:lang w:val="es-ES_tradnl"/>
        </w:rPr>
        <w:t xml:space="preserve"> </w:t>
      </w:r>
      <w:r w:rsidRPr="005548D9">
        <w:rPr>
          <w:rFonts w:ascii="Palatino Linotype" w:hAnsi="Palatino Linotype"/>
          <w:lang w:val="es-ES_tradnl"/>
        </w:rPr>
        <w:t>un</w:t>
      </w:r>
      <w:r w:rsidRPr="005548D9">
        <w:rPr>
          <w:rFonts w:ascii="Palatino Linotype" w:hAnsi="Palatino Linotype"/>
          <w:spacing w:val="-10"/>
          <w:lang w:val="es-ES_tradnl"/>
        </w:rPr>
        <w:t xml:space="preserve"> </w:t>
      </w:r>
      <w:r w:rsidRPr="005548D9">
        <w:rPr>
          <w:rFonts w:ascii="Palatino Linotype" w:hAnsi="Palatino Linotype"/>
          <w:lang w:val="es-ES_tradnl"/>
        </w:rPr>
        <w:t>órgano</w:t>
      </w:r>
      <w:r w:rsidRPr="005548D9">
        <w:rPr>
          <w:rFonts w:ascii="Palatino Linotype" w:hAnsi="Palatino Linotype"/>
          <w:spacing w:val="-5"/>
          <w:lang w:val="es-ES_tradnl"/>
        </w:rPr>
        <w:t xml:space="preserve"> </w:t>
      </w:r>
      <w:r w:rsidRPr="005548D9">
        <w:rPr>
          <w:rFonts w:ascii="Palatino Linotype" w:hAnsi="Palatino Linotype"/>
          <w:lang w:val="es-ES_tradnl"/>
        </w:rPr>
        <w:t>garante local</w:t>
      </w:r>
      <w:r w:rsidRPr="005548D9">
        <w:rPr>
          <w:rFonts w:ascii="Palatino Linotype" w:hAnsi="Palatino Linotype"/>
          <w:spacing w:val="-6"/>
          <w:lang w:val="es-ES_tradnl"/>
        </w:rPr>
        <w:t xml:space="preserve"> </w:t>
      </w:r>
      <w:r w:rsidRPr="005548D9">
        <w:rPr>
          <w:rFonts w:ascii="Palatino Linotype" w:hAnsi="Palatino Linotype"/>
          <w:lang w:val="es-ES_tradnl"/>
        </w:rPr>
        <w:t>atente</w:t>
      </w:r>
      <w:r w:rsidRPr="005548D9">
        <w:rPr>
          <w:rFonts w:ascii="Palatino Linotype" w:hAnsi="Palatino Linotype"/>
          <w:spacing w:val="-6"/>
          <w:lang w:val="es-ES_tradnl"/>
        </w:rPr>
        <w:t xml:space="preserve"> </w:t>
      </w:r>
      <w:r w:rsidRPr="005548D9">
        <w:rPr>
          <w:rFonts w:ascii="Palatino Linotype" w:hAnsi="Palatino Linotype"/>
          <w:lang w:val="es-ES_tradnl"/>
        </w:rPr>
        <w:t>en</w:t>
      </w:r>
      <w:r w:rsidRPr="005548D9">
        <w:rPr>
          <w:rFonts w:ascii="Palatino Linotype" w:hAnsi="Palatino Linotype"/>
          <w:spacing w:val="-5"/>
          <w:lang w:val="es-ES_tradnl"/>
        </w:rPr>
        <w:t xml:space="preserve"> </w:t>
      </w:r>
      <w:r w:rsidRPr="005548D9">
        <w:rPr>
          <w:rFonts w:ascii="Palatino Linotype" w:hAnsi="Palatino Linotype"/>
          <w:lang w:val="es-ES_tradnl"/>
        </w:rPr>
        <w:t>contra</w:t>
      </w:r>
      <w:r w:rsidRPr="005548D9">
        <w:rPr>
          <w:rFonts w:ascii="Palatino Linotype" w:hAnsi="Palatino Linotype"/>
          <w:spacing w:val="-2"/>
          <w:lang w:val="es-ES_tradnl"/>
        </w:rPr>
        <w:t xml:space="preserve"> </w:t>
      </w:r>
      <w:r w:rsidRPr="005548D9">
        <w:rPr>
          <w:rFonts w:ascii="Palatino Linotype" w:hAnsi="Palatino Linotype"/>
          <w:lang w:val="es-ES_tradnl"/>
        </w:rPr>
        <w:t>del</w:t>
      </w:r>
      <w:r w:rsidRPr="005548D9">
        <w:rPr>
          <w:rFonts w:ascii="Palatino Linotype" w:hAnsi="Palatino Linotype"/>
          <w:spacing w:val="-2"/>
          <w:lang w:val="es-ES_tradnl"/>
        </w:rPr>
        <w:t xml:space="preserve"> </w:t>
      </w:r>
      <w:r w:rsidRPr="005548D9">
        <w:rPr>
          <w:rFonts w:ascii="Palatino Linotype" w:hAnsi="Palatino Linotype"/>
          <w:lang w:val="es-ES_tradnl"/>
        </w:rPr>
        <w:t>efectivo</w:t>
      </w:r>
      <w:r w:rsidRPr="005548D9">
        <w:rPr>
          <w:rFonts w:ascii="Palatino Linotype" w:hAnsi="Palatino Linotype"/>
          <w:spacing w:val="-4"/>
          <w:lang w:val="es-ES_tradnl"/>
        </w:rPr>
        <w:t xml:space="preserve"> </w:t>
      </w:r>
      <w:r w:rsidRPr="005548D9">
        <w:rPr>
          <w:rFonts w:ascii="Palatino Linotype" w:hAnsi="Palatino Linotype"/>
          <w:lang w:val="es-ES_tradnl"/>
        </w:rPr>
        <w:t>ejercicio</w:t>
      </w:r>
      <w:r w:rsidRPr="005548D9">
        <w:rPr>
          <w:rFonts w:ascii="Palatino Linotype" w:hAnsi="Palatino Linotype"/>
          <w:spacing w:val="-5"/>
          <w:lang w:val="es-ES_tradnl"/>
        </w:rPr>
        <w:t xml:space="preserve"> </w:t>
      </w:r>
      <w:r w:rsidRPr="005548D9">
        <w:rPr>
          <w:rFonts w:ascii="Palatino Linotype" w:hAnsi="Palatino Linotype"/>
          <w:lang w:val="es-ES_tradnl"/>
        </w:rPr>
        <w:t>de</w:t>
      </w:r>
      <w:r w:rsidRPr="005548D9">
        <w:rPr>
          <w:rFonts w:ascii="Palatino Linotype" w:hAnsi="Palatino Linotype"/>
          <w:spacing w:val="-2"/>
          <w:lang w:val="es-ES_tradnl"/>
        </w:rPr>
        <w:t xml:space="preserve"> </w:t>
      </w:r>
      <w:r w:rsidRPr="005548D9">
        <w:rPr>
          <w:rFonts w:ascii="Palatino Linotype" w:hAnsi="Palatino Linotype"/>
          <w:lang w:val="es-ES_tradnl"/>
        </w:rPr>
        <w:t>su</w:t>
      </w:r>
      <w:r w:rsidRPr="005548D9">
        <w:rPr>
          <w:rFonts w:ascii="Palatino Linotype" w:hAnsi="Palatino Linotype"/>
          <w:spacing w:val="-9"/>
          <w:lang w:val="es-ES_tradnl"/>
        </w:rPr>
        <w:t xml:space="preserve"> </w:t>
      </w:r>
      <w:r w:rsidRPr="005548D9">
        <w:rPr>
          <w:rFonts w:ascii="Palatino Linotype" w:hAnsi="Palatino Linotype"/>
          <w:lang w:val="es-ES_tradnl"/>
        </w:rPr>
        <w:t>derecho</w:t>
      </w:r>
      <w:r w:rsidRPr="005548D9">
        <w:rPr>
          <w:rFonts w:ascii="Palatino Linotype" w:hAnsi="Palatino Linotype"/>
          <w:spacing w:val="-5"/>
          <w:lang w:val="es-ES_tradnl"/>
        </w:rPr>
        <w:t xml:space="preserve"> </w:t>
      </w:r>
      <w:r w:rsidRPr="005548D9">
        <w:rPr>
          <w:rFonts w:ascii="Palatino Linotype" w:hAnsi="Palatino Linotype"/>
          <w:lang w:val="es-ES_tradnl"/>
        </w:rPr>
        <w:t>de</w:t>
      </w:r>
      <w:r w:rsidRPr="005548D9">
        <w:rPr>
          <w:rFonts w:ascii="Palatino Linotype" w:hAnsi="Palatino Linotype"/>
          <w:spacing w:val="-2"/>
          <w:lang w:val="es-ES_tradnl"/>
        </w:rPr>
        <w:t xml:space="preserve"> </w:t>
      </w:r>
      <w:r w:rsidRPr="005548D9">
        <w:rPr>
          <w:rFonts w:ascii="Palatino Linotype" w:hAnsi="Palatino Linotype"/>
          <w:lang w:val="es-ES_tradnl"/>
        </w:rPr>
        <w:t>acceso</w:t>
      </w:r>
      <w:r w:rsidRPr="005548D9">
        <w:rPr>
          <w:rFonts w:ascii="Palatino Linotype" w:hAnsi="Palatino Linotype"/>
          <w:spacing w:val="-4"/>
          <w:lang w:val="es-ES_tradnl"/>
        </w:rPr>
        <w:t xml:space="preserve"> </w:t>
      </w:r>
      <w:r w:rsidRPr="005548D9">
        <w:rPr>
          <w:rFonts w:ascii="Palatino Linotype" w:hAnsi="Palatino Linotype"/>
          <w:lang w:val="es-ES_tradnl"/>
        </w:rPr>
        <w:t>a</w:t>
      </w:r>
      <w:r w:rsidRPr="005548D9">
        <w:rPr>
          <w:rFonts w:ascii="Palatino Linotype" w:hAnsi="Palatino Linotype"/>
          <w:spacing w:val="-1"/>
          <w:lang w:val="es-ES_tradnl"/>
        </w:rPr>
        <w:t xml:space="preserve"> </w:t>
      </w:r>
      <w:r w:rsidRPr="005548D9">
        <w:rPr>
          <w:rFonts w:ascii="Palatino Linotype" w:hAnsi="Palatino Linotype"/>
          <w:lang w:val="es-ES_tradnl"/>
        </w:rPr>
        <w:t xml:space="preserve">la información; cuestión en la que claro está, </w:t>
      </w:r>
      <w:r w:rsidRPr="005548D9">
        <w:rPr>
          <w:rFonts w:ascii="Palatino Linotype" w:hAnsi="Palatino Linotype"/>
          <w:spacing w:val="-3"/>
          <w:lang w:val="es-ES_tradnl"/>
        </w:rPr>
        <w:t xml:space="preserve">se </w:t>
      </w:r>
      <w:r w:rsidRPr="005548D9">
        <w:rPr>
          <w:rFonts w:ascii="Palatino Linotype" w:hAnsi="Palatino Linotype"/>
          <w:lang w:val="es-ES_tradnl"/>
        </w:rPr>
        <w:t>encuentran incluidas aquellas determinaciones que pudieran constituir una negativa de acceso a la información en los términos requeridos por el</w:t>
      </w:r>
      <w:r w:rsidRPr="005548D9">
        <w:rPr>
          <w:rFonts w:ascii="Palatino Linotype" w:hAnsi="Palatino Linotype"/>
          <w:spacing w:val="-17"/>
          <w:lang w:val="es-ES_tradnl"/>
        </w:rPr>
        <w:t xml:space="preserve"> </w:t>
      </w:r>
      <w:r w:rsidRPr="005548D9">
        <w:rPr>
          <w:rFonts w:ascii="Palatino Linotype" w:hAnsi="Palatino Linotype"/>
          <w:lang w:val="es-ES_tradnl"/>
        </w:rPr>
        <w:t>particular.</w:t>
      </w:r>
    </w:p>
    <w:p w:rsidR="00334AC9" w:rsidRPr="005548D9" w:rsidRDefault="00334AC9" w:rsidP="005548D9">
      <w:pPr>
        <w:pStyle w:val="Prrafodelista"/>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DF2B2D" w:rsidRPr="005548D9" w:rsidRDefault="00C737F2" w:rsidP="005548D9">
      <w:pPr>
        <w:pStyle w:val="Prrafodelista"/>
        <w:numPr>
          <w:ilvl w:val="0"/>
          <w:numId w:val="1"/>
        </w:numPr>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548D9">
        <w:rPr>
          <w:rFonts w:ascii="Palatino Linotype" w:hAnsi="Palatino Linotype"/>
          <w:lang w:val="es-ES_tradnl"/>
        </w:rPr>
        <w:t>El Órgano Garante Nacional señala que la referida sentencia resulta orientadora</w:t>
      </w:r>
      <w:r w:rsidRPr="005548D9">
        <w:rPr>
          <w:rFonts w:ascii="Palatino Linotype" w:hAnsi="Palatino Linotype"/>
          <w:spacing w:val="-43"/>
          <w:lang w:val="es-ES_tradnl"/>
        </w:rPr>
        <w:t xml:space="preserve"> </w:t>
      </w:r>
      <w:r w:rsidRPr="005548D9">
        <w:rPr>
          <w:rFonts w:ascii="Palatino Linotype" w:hAnsi="Palatino Linotype"/>
          <w:lang w:val="es-ES_tradnl"/>
        </w:rPr>
        <w:t xml:space="preserve">y se constituye en el </w:t>
      </w:r>
      <w:r w:rsidRPr="005548D9">
        <w:rPr>
          <w:rFonts w:ascii="Palatino Linotype" w:hAnsi="Palatino Linotype"/>
          <w:spacing w:val="-2"/>
          <w:lang w:val="es-ES_tradnl"/>
        </w:rPr>
        <w:t xml:space="preserve">primer </w:t>
      </w:r>
      <w:r w:rsidRPr="005548D9">
        <w:rPr>
          <w:rFonts w:ascii="Palatino Linotype" w:hAnsi="Palatino Linotype"/>
          <w:lang w:val="es-ES_tradnl"/>
        </w:rPr>
        <w:t xml:space="preserve">precedente judicial respecto de </w:t>
      </w:r>
      <w:r w:rsidRPr="005548D9">
        <w:rPr>
          <w:rFonts w:ascii="Palatino Linotype" w:hAnsi="Palatino Linotype"/>
          <w:spacing w:val="-3"/>
          <w:lang w:val="es-ES_tradnl"/>
        </w:rPr>
        <w:t xml:space="preserve">la </w:t>
      </w:r>
      <w:r w:rsidRPr="005548D9">
        <w:rPr>
          <w:rFonts w:ascii="Palatino Linotype" w:hAnsi="Palatino Linotype"/>
          <w:lang w:val="es-ES_tradnl"/>
        </w:rPr>
        <w:t>interpretación de las causales de procedencia del recurso de inconformidad, contenidas en el artículo</w:t>
      </w:r>
      <w:r w:rsidRPr="005548D9">
        <w:rPr>
          <w:rFonts w:ascii="Palatino Linotype" w:hAnsi="Palatino Linotype"/>
          <w:spacing w:val="-6"/>
          <w:lang w:val="es-ES_tradnl"/>
        </w:rPr>
        <w:t xml:space="preserve"> </w:t>
      </w:r>
      <w:r w:rsidRPr="005548D9">
        <w:rPr>
          <w:rFonts w:ascii="Palatino Linotype" w:hAnsi="Palatino Linotype"/>
          <w:lang w:val="es-ES_tradnl"/>
        </w:rPr>
        <w:t>160</w:t>
      </w:r>
      <w:r w:rsidRPr="005548D9">
        <w:rPr>
          <w:rFonts w:ascii="Palatino Linotype" w:hAnsi="Palatino Linotype"/>
          <w:spacing w:val="-5"/>
          <w:lang w:val="es-ES_tradnl"/>
        </w:rPr>
        <w:t xml:space="preserve"> </w:t>
      </w:r>
      <w:r w:rsidRPr="005548D9">
        <w:rPr>
          <w:rFonts w:ascii="Palatino Linotype" w:hAnsi="Palatino Linotype"/>
          <w:lang w:val="es-ES_tradnl"/>
        </w:rPr>
        <w:t>de</w:t>
      </w:r>
      <w:r w:rsidRPr="005548D9">
        <w:rPr>
          <w:rFonts w:ascii="Palatino Linotype" w:hAnsi="Palatino Linotype"/>
          <w:spacing w:val="-10"/>
          <w:lang w:val="es-ES_tradnl"/>
        </w:rPr>
        <w:t xml:space="preserve"> </w:t>
      </w:r>
      <w:r w:rsidRPr="005548D9">
        <w:rPr>
          <w:rFonts w:ascii="Palatino Linotype" w:hAnsi="Palatino Linotype"/>
          <w:lang w:val="es-ES_tradnl"/>
        </w:rPr>
        <w:t>la</w:t>
      </w:r>
      <w:r w:rsidRPr="005548D9">
        <w:rPr>
          <w:rFonts w:ascii="Palatino Linotype" w:hAnsi="Palatino Linotype"/>
          <w:spacing w:val="-1"/>
          <w:lang w:val="es-ES_tradnl"/>
        </w:rPr>
        <w:t xml:space="preserve"> </w:t>
      </w:r>
      <w:r w:rsidRPr="005548D9">
        <w:rPr>
          <w:rFonts w:ascii="Palatino Linotype" w:hAnsi="Palatino Linotype"/>
          <w:lang w:val="es-ES_tradnl"/>
        </w:rPr>
        <w:t>Ley</w:t>
      </w:r>
      <w:r w:rsidRPr="005548D9">
        <w:rPr>
          <w:rFonts w:ascii="Palatino Linotype" w:hAnsi="Palatino Linotype"/>
          <w:spacing w:val="-7"/>
          <w:lang w:val="es-ES_tradnl"/>
        </w:rPr>
        <w:t xml:space="preserve"> </w:t>
      </w:r>
      <w:r w:rsidRPr="005548D9">
        <w:rPr>
          <w:rFonts w:ascii="Palatino Linotype" w:hAnsi="Palatino Linotype"/>
          <w:lang w:val="es-ES_tradnl"/>
        </w:rPr>
        <w:t>General</w:t>
      </w:r>
      <w:r w:rsidRPr="005548D9">
        <w:rPr>
          <w:rFonts w:ascii="Palatino Linotype" w:hAnsi="Palatino Linotype"/>
          <w:spacing w:val="-6"/>
          <w:lang w:val="es-ES_tradnl"/>
        </w:rPr>
        <w:t xml:space="preserve"> </w:t>
      </w:r>
      <w:r w:rsidRPr="005548D9">
        <w:rPr>
          <w:rFonts w:ascii="Palatino Linotype" w:hAnsi="Palatino Linotype"/>
          <w:lang w:val="es-ES_tradnl"/>
        </w:rPr>
        <w:t>de</w:t>
      </w:r>
      <w:r w:rsidRPr="005548D9">
        <w:rPr>
          <w:rFonts w:ascii="Palatino Linotype" w:hAnsi="Palatino Linotype"/>
          <w:spacing w:val="-10"/>
          <w:lang w:val="es-ES_tradnl"/>
        </w:rPr>
        <w:t xml:space="preserve"> </w:t>
      </w:r>
      <w:r w:rsidRPr="005548D9">
        <w:rPr>
          <w:rFonts w:ascii="Palatino Linotype" w:hAnsi="Palatino Linotype"/>
          <w:lang w:val="es-ES_tradnl"/>
        </w:rPr>
        <w:t>Transparencia</w:t>
      </w:r>
      <w:r w:rsidRPr="005548D9">
        <w:rPr>
          <w:rFonts w:ascii="Palatino Linotype" w:hAnsi="Palatino Linotype"/>
          <w:spacing w:val="-5"/>
          <w:lang w:val="es-ES_tradnl"/>
        </w:rPr>
        <w:t xml:space="preserve"> </w:t>
      </w:r>
      <w:r w:rsidRPr="005548D9">
        <w:rPr>
          <w:rFonts w:ascii="Palatino Linotype" w:hAnsi="Palatino Linotype"/>
          <w:lang w:val="es-ES_tradnl"/>
        </w:rPr>
        <w:t>y</w:t>
      </w:r>
      <w:r w:rsidRPr="005548D9">
        <w:rPr>
          <w:rFonts w:ascii="Palatino Linotype" w:hAnsi="Palatino Linotype"/>
          <w:spacing w:val="-1"/>
          <w:lang w:val="es-ES_tradnl"/>
        </w:rPr>
        <w:t xml:space="preserve"> </w:t>
      </w:r>
      <w:r w:rsidRPr="005548D9">
        <w:rPr>
          <w:rFonts w:ascii="Palatino Linotype" w:hAnsi="Palatino Linotype"/>
          <w:lang w:val="es-ES_tradnl"/>
        </w:rPr>
        <w:t>Acceso</w:t>
      </w:r>
      <w:r w:rsidRPr="005548D9">
        <w:rPr>
          <w:rFonts w:ascii="Palatino Linotype" w:hAnsi="Palatino Linotype"/>
          <w:spacing w:val="-6"/>
          <w:lang w:val="es-ES_tradnl"/>
        </w:rPr>
        <w:t xml:space="preserve"> </w:t>
      </w:r>
      <w:r w:rsidRPr="005548D9">
        <w:rPr>
          <w:rFonts w:ascii="Palatino Linotype" w:hAnsi="Palatino Linotype"/>
          <w:lang w:val="es-ES_tradnl"/>
        </w:rPr>
        <w:t>a</w:t>
      </w:r>
      <w:r w:rsidRPr="005548D9">
        <w:rPr>
          <w:rFonts w:ascii="Palatino Linotype" w:hAnsi="Palatino Linotype"/>
          <w:spacing w:val="-5"/>
          <w:lang w:val="es-ES_tradnl"/>
        </w:rPr>
        <w:t xml:space="preserve"> </w:t>
      </w:r>
      <w:r w:rsidRPr="005548D9">
        <w:rPr>
          <w:rFonts w:ascii="Palatino Linotype" w:hAnsi="Palatino Linotype"/>
          <w:lang w:val="es-ES_tradnl"/>
        </w:rPr>
        <w:t>la</w:t>
      </w:r>
      <w:r w:rsidRPr="005548D9">
        <w:rPr>
          <w:rFonts w:ascii="Palatino Linotype" w:hAnsi="Palatino Linotype"/>
          <w:spacing w:val="-5"/>
          <w:lang w:val="es-ES_tradnl"/>
        </w:rPr>
        <w:t xml:space="preserve"> </w:t>
      </w:r>
      <w:r w:rsidRPr="005548D9">
        <w:rPr>
          <w:rFonts w:ascii="Palatino Linotype" w:hAnsi="Palatino Linotype"/>
          <w:lang w:val="es-ES_tradnl"/>
        </w:rPr>
        <w:t>Información</w:t>
      </w:r>
      <w:r w:rsidRPr="005548D9">
        <w:rPr>
          <w:rFonts w:ascii="Palatino Linotype" w:hAnsi="Palatino Linotype"/>
          <w:spacing w:val="-5"/>
          <w:lang w:val="es-ES_tradnl"/>
        </w:rPr>
        <w:t xml:space="preserve"> </w:t>
      </w:r>
      <w:r w:rsidRPr="005548D9">
        <w:rPr>
          <w:rFonts w:ascii="Palatino Linotype" w:hAnsi="Palatino Linotype"/>
          <w:lang w:val="es-ES_tradnl"/>
        </w:rPr>
        <w:t>Pública y por consiguiente, se estima conveniente considerar que el recurso de inconformidad es idóneo para reclamar diversas negativas de acceso a la información que se imputen a órganos garantes locales, sin que se les limite sólo a la confirmación o modificación de clasificación, confirmación de inexistencia,</w:t>
      </w:r>
      <w:r w:rsidRPr="005548D9">
        <w:rPr>
          <w:rFonts w:ascii="Palatino Linotype" w:hAnsi="Palatino Linotype"/>
          <w:spacing w:val="-11"/>
          <w:lang w:val="es-ES_tradnl"/>
        </w:rPr>
        <w:t xml:space="preserve"> </w:t>
      </w:r>
      <w:r w:rsidRPr="005548D9">
        <w:rPr>
          <w:rFonts w:ascii="Palatino Linotype" w:hAnsi="Palatino Linotype"/>
          <w:lang w:val="es-ES_tradnl"/>
        </w:rPr>
        <w:t>o</w:t>
      </w:r>
      <w:r w:rsidRPr="005548D9">
        <w:rPr>
          <w:rFonts w:ascii="Palatino Linotype" w:hAnsi="Palatino Linotype"/>
          <w:spacing w:val="-15"/>
          <w:lang w:val="es-ES_tradnl"/>
        </w:rPr>
        <w:t xml:space="preserve"> </w:t>
      </w:r>
      <w:r w:rsidRPr="005548D9">
        <w:rPr>
          <w:rFonts w:ascii="Palatino Linotype" w:hAnsi="Palatino Linotype"/>
          <w:lang w:val="es-ES_tradnl"/>
        </w:rPr>
        <w:t>la</w:t>
      </w:r>
      <w:r w:rsidRPr="005548D9">
        <w:rPr>
          <w:rFonts w:ascii="Palatino Linotype" w:hAnsi="Palatino Linotype"/>
          <w:spacing w:val="-11"/>
          <w:lang w:val="es-ES_tradnl"/>
        </w:rPr>
        <w:t xml:space="preserve"> </w:t>
      </w:r>
      <w:r w:rsidRPr="005548D9">
        <w:rPr>
          <w:rFonts w:ascii="Palatino Linotype" w:hAnsi="Palatino Linotype"/>
          <w:lang w:val="es-ES_tradnl"/>
        </w:rPr>
        <w:t>falta</w:t>
      </w:r>
      <w:r w:rsidRPr="005548D9">
        <w:rPr>
          <w:rFonts w:ascii="Palatino Linotype" w:hAnsi="Palatino Linotype"/>
          <w:spacing w:val="-10"/>
          <w:lang w:val="es-ES_tradnl"/>
        </w:rPr>
        <w:t xml:space="preserve"> </w:t>
      </w:r>
      <w:r w:rsidRPr="005548D9">
        <w:rPr>
          <w:rFonts w:ascii="Palatino Linotype" w:hAnsi="Palatino Linotype"/>
          <w:lang w:val="es-ES_tradnl"/>
        </w:rPr>
        <w:t>de</w:t>
      </w:r>
      <w:r w:rsidRPr="005548D9">
        <w:rPr>
          <w:rFonts w:ascii="Palatino Linotype" w:hAnsi="Palatino Linotype"/>
          <w:spacing w:val="-11"/>
          <w:lang w:val="es-ES_tradnl"/>
        </w:rPr>
        <w:t xml:space="preserve"> </w:t>
      </w:r>
      <w:r w:rsidRPr="005548D9">
        <w:rPr>
          <w:rFonts w:ascii="Palatino Linotype" w:hAnsi="Palatino Linotype"/>
          <w:lang w:val="es-ES_tradnl"/>
        </w:rPr>
        <w:t>una</w:t>
      </w:r>
      <w:r w:rsidRPr="005548D9">
        <w:rPr>
          <w:rFonts w:ascii="Palatino Linotype" w:hAnsi="Palatino Linotype"/>
          <w:spacing w:val="-10"/>
          <w:lang w:val="es-ES_tradnl"/>
        </w:rPr>
        <w:t xml:space="preserve"> </w:t>
      </w:r>
      <w:r w:rsidRPr="005548D9">
        <w:rPr>
          <w:rFonts w:ascii="Palatino Linotype" w:hAnsi="Palatino Linotype"/>
          <w:lang w:val="es-ES_tradnl"/>
        </w:rPr>
        <w:t>resolución</w:t>
      </w:r>
      <w:r w:rsidRPr="005548D9">
        <w:rPr>
          <w:rFonts w:ascii="Palatino Linotype" w:hAnsi="Palatino Linotype"/>
          <w:spacing w:val="-11"/>
          <w:lang w:val="es-ES_tradnl"/>
        </w:rPr>
        <w:t xml:space="preserve"> </w:t>
      </w:r>
      <w:r w:rsidRPr="005548D9">
        <w:rPr>
          <w:rFonts w:ascii="Palatino Linotype" w:hAnsi="Palatino Linotype"/>
          <w:lang w:val="es-ES_tradnl"/>
        </w:rPr>
        <w:t>dentro</w:t>
      </w:r>
      <w:r w:rsidRPr="005548D9">
        <w:rPr>
          <w:rFonts w:ascii="Palatino Linotype" w:hAnsi="Palatino Linotype"/>
          <w:spacing w:val="-10"/>
          <w:lang w:val="es-ES_tradnl"/>
        </w:rPr>
        <w:t xml:space="preserve"> </w:t>
      </w:r>
      <w:r w:rsidRPr="005548D9">
        <w:rPr>
          <w:rFonts w:ascii="Palatino Linotype" w:hAnsi="Palatino Linotype"/>
          <w:lang w:val="es-ES_tradnl"/>
        </w:rPr>
        <w:t>del</w:t>
      </w:r>
      <w:r w:rsidRPr="005548D9">
        <w:rPr>
          <w:rFonts w:ascii="Palatino Linotype" w:hAnsi="Palatino Linotype"/>
          <w:spacing w:val="-12"/>
          <w:lang w:val="es-ES_tradnl"/>
        </w:rPr>
        <w:t xml:space="preserve"> </w:t>
      </w:r>
      <w:r w:rsidRPr="005548D9">
        <w:rPr>
          <w:rFonts w:ascii="Palatino Linotype" w:hAnsi="Palatino Linotype"/>
          <w:lang w:val="es-ES_tradnl"/>
        </w:rPr>
        <w:t>plazo</w:t>
      </w:r>
      <w:r w:rsidRPr="005548D9">
        <w:rPr>
          <w:rFonts w:ascii="Palatino Linotype" w:hAnsi="Palatino Linotype"/>
          <w:spacing w:val="-10"/>
          <w:lang w:val="es-ES_tradnl"/>
        </w:rPr>
        <w:t xml:space="preserve"> </w:t>
      </w:r>
      <w:r w:rsidRPr="005548D9">
        <w:rPr>
          <w:rFonts w:ascii="Palatino Linotype" w:hAnsi="Palatino Linotype"/>
          <w:lang w:val="es-ES_tradnl"/>
        </w:rPr>
        <w:t>previsto</w:t>
      </w:r>
      <w:r w:rsidRPr="005548D9">
        <w:rPr>
          <w:rFonts w:ascii="Palatino Linotype" w:hAnsi="Palatino Linotype"/>
          <w:spacing w:val="-10"/>
          <w:lang w:val="es-ES_tradnl"/>
        </w:rPr>
        <w:t xml:space="preserve"> </w:t>
      </w:r>
      <w:r w:rsidRPr="005548D9">
        <w:rPr>
          <w:rFonts w:ascii="Palatino Linotype" w:hAnsi="Palatino Linotype"/>
          <w:lang w:val="es-ES_tradnl"/>
        </w:rPr>
        <w:t>para</w:t>
      </w:r>
      <w:r w:rsidRPr="005548D9">
        <w:rPr>
          <w:rFonts w:ascii="Palatino Linotype" w:hAnsi="Palatino Linotype"/>
          <w:spacing w:val="-10"/>
          <w:lang w:val="es-ES_tradnl"/>
        </w:rPr>
        <w:t xml:space="preserve"> </w:t>
      </w:r>
      <w:r w:rsidRPr="005548D9">
        <w:rPr>
          <w:rFonts w:ascii="Palatino Linotype" w:hAnsi="Palatino Linotype"/>
          <w:lang w:val="es-ES_tradnl"/>
        </w:rPr>
        <w:t>ello,</w:t>
      </w:r>
      <w:r w:rsidRPr="005548D9">
        <w:rPr>
          <w:rFonts w:ascii="Palatino Linotype" w:hAnsi="Palatino Linotype"/>
          <w:spacing w:val="-11"/>
          <w:lang w:val="es-ES_tradnl"/>
        </w:rPr>
        <w:t xml:space="preserve"> </w:t>
      </w:r>
      <w:r w:rsidRPr="005548D9">
        <w:rPr>
          <w:rFonts w:ascii="Palatino Linotype" w:hAnsi="Palatino Linotype"/>
          <w:lang w:val="es-ES_tradnl"/>
        </w:rPr>
        <w:t>esto</w:t>
      </w:r>
      <w:r w:rsidRPr="005548D9">
        <w:rPr>
          <w:rFonts w:ascii="Palatino Linotype" w:hAnsi="Palatino Linotype"/>
          <w:spacing w:val="-9"/>
          <w:lang w:val="es-ES_tradnl"/>
        </w:rPr>
        <w:t xml:space="preserve"> </w:t>
      </w:r>
      <w:r w:rsidRPr="005548D9">
        <w:rPr>
          <w:rFonts w:ascii="Palatino Linotype" w:hAnsi="Palatino Linotype"/>
          <w:lang w:val="es-ES_tradnl"/>
        </w:rPr>
        <w:t xml:space="preserve">con el fin de favorecer la tutela del derecho de acceso a la información; </w:t>
      </w:r>
      <w:proofErr w:type="spellStart"/>
      <w:r w:rsidRPr="005548D9">
        <w:rPr>
          <w:rFonts w:ascii="Palatino Linotype" w:hAnsi="Palatino Linotype"/>
          <w:lang w:val="es-ES_tradnl"/>
        </w:rPr>
        <w:t>por que</w:t>
      </w:r>
      <w:proofErr w:type="spellEnd"/>
      <w:r w:rsidRPr="005548D9">
        <w:rPr>
          <w:rFonts w:ascii="Palatino Linotype" w:hAnsi="Palatino Linotype"/>
          <w:lang w:val="es-ES_tradnl"/>
        </w:rPr>
        <w:t xml:space="preserve">  resulta procedente la admisión al existir una causal de procedencia en el caso que nos</w:t>
      </w:r>
      <w:r w:rsidRPr="005548D9">
        <w:rPr>
          <w:rFonts w:ascii="Palatino Linotype" w:hAnsi="Palatino Linotype"/>
          <w:spacing w:val="-2"/>
          <w:lang w:val="es-ES_tradnl"/>
        </w:rPr>
        <w:t xml:space="preserve"> </w:t>
      </w:r>
      <w:r w:rsidRPr="005548D9">
        <w:rPr>
          <w:rFonts w:ascii="Palatino Linotype" w:hAnsi="Palatino Linotype"/>
          <w:lang w:val="es-ES_tradnl"/>
        </w:rPr>
        <w:t>ocupa.</w:t>
      </w:r>
    </w:p>
    <w:p w:rsidR="00DF2B2D" w:rsidRPr="005548D9" w:rsidRDefault="00DF2B2D" w:rsidP="005548D9">
      <w:pPr>
        <w:pStyle w:val="Prrafodelista"/>
        <w:rPr>
          <w:rFonts w:ascii="Palatino Linotype" w:hAnsi="Palatino Linotype"/>
          <w:lang w:val="es-ES_tradnl"/>
        </w:rPr>
      </w:pPr>
    </w:p>
    <w:p w:rsidR="00DF2B2D" w:rsidRPr="005548D9" w:rsidRDefault="00DF2B2D" w:rsidP="005548D9">
      <w:pPr>
        <w:pStyle w:val="Prrafodelista"/>
        <w:numPr>
          <w:ilvl w:val="2"/>
          <w:numId w:val="18"/>
        </w:numPr>
        <w:spacing w:line="360" w:lineRule="auto"/>
        <w:ind w:left="360" w:right="49"/>
        <w:jc w:val="both"/>
        <w:rPr>
          <w:rFonts w:ascii="Palatino Linotype" w:hAnsi="Palatino Linotype"/>
          <w:b/>
          <w:lang w:val="es-ES_tradnl"/>
        </w:rPr>
      </w:pPr>
      <w:r w:rsidRPr="005548D9">
        <w:rPr>
          <w:rFonts w:ascii="Palatino Linotype" w:hAnsi="Palatino Linotype"/>
          <w:b/>
          <w:lang w:val="es-ES_tradnl"/>
        </w:rPr>
        <w:t>Efectos relativos de las sentencias de amparo</w:t>
      </w:r>
    </w:p>
    <w:p w:rsidR="00DF2B2D" w:rsidRPr="005548D9" w:rsidRDefault="00DF2B2D" w:rsidP="005548D9">
      <w:pPr>
        <w:pStyle w:val="Prrafodelista"/>
        <w:rPr>
          <w:rFonts w:ascii="Palatino Linotype" w:hAnsi="Palatino Linotype"/>
          <w:lang w:val="es-ES_tradnl"/>
        </w:rPr>
      </w:pPr>
    </w:p>
    <w:p w:rsidR="00F5297C" w:rsidRPr="005548D9" w:rsidRDefault="00BC0A9E" w:rsidP="005548D9">
      <w:pPr>
        <w:pStyle w:val="Prrafodelista"/>
        <w:numPr>
          <w:ilvl w:val="0"/>
          <w:numId w:val="1"/>
        </w:numPr>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548D9">
        <w:rPr>
          <w:rFonts w:ascii="Palatino Linotype" w:hAnsi="Palatino Linotype"/>
          <w:lang w:val="es-ES_tradnl"/>
        </w:rPr>
        <w:t xml:space="preserve">Si bien es cierto que conforme al artículo 6, Apartado A, fracción VIII de la Constitución Política de los Estado s Unidos Mexicanos, el Instituto Nacional es el órgano regulador del Estado mexicano que tiene encomendada la función de </w:t>
      </w:r>
      <w:r w:rsidRPr="005548D9">
        <w:rPr>
          <w:rFonts w:ascii="Palatino Linotype" w:hAnsi="Palatino Linotype"/>
          <w:lang w:val="es-ES_tradnl"/>
        </w:rPr>
        <w:lastRenderedPageBreak/>
        <w:t>garantizar el cumplimiento del derecho de acceso a la información pública y a la protección de datos personales; también lo es que el Poder Judicial de la Federación tiene encomendada la función constitucional de resolver si alguna norma general, acto u omisión de autoridades, como el Órgano Garante Nacional  es violatorio de derecho s humanos o de sus garantías.</w:t>
      </w:r>
    </w:p>
    <w:p w:rsidR="004B68FE" w:rsidRPr="005548D9" w:rsidRDefault="004B68FE" w:rsidP="005548D9">
      <w:pPr>
        <w:pStyle w:val="Prrafodelista"/>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DF2B2D" w:rsidRPr="005548D9" w:rsidRDefault="00BC0A9E" w:rsidP="005548D9">
      <w:pPr>
        <w:pStyle w:val="Prrafodelista"/>
        <w:numPr>
          <w:ilvl w:val="0"/>
          <w:numId w:val="1"/>
        </w:numPr>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548D9">
        <w:rPr>
          <w:rFonts w:ascii="Palatino Linotype" w:hAnsi="Palatino Linotype"/>
          <w:lang w:val="es-ES_tradnl"/>
        </w:rPr>
        <w:t xml:space="preserve">Al </w:t>
      </w:r>
      <w:r w:rsidR="000E5971" w:rsidRPr="005548D9">
        <w:rPr>
          <w:rFonts w:ascii="Palatino Linotype" w:hAnsi="Palatino Linotype"/>
          <w:lang w:val="es-ES_tradnl"/>
        </w:rPr>
        <w:t>respecto, la</w:t>
      </w:r>
      <w:r w:rsidRPr="005548D9">
        <w:rPr>
          <w:rFonts w:ascii="Palatino Linotype" w:hAnsi="Palatino Linotype"/>
          <w:lang w:val="es-ES_tradnl"/>
        </w:rPr>
        <w:t xml:space="preserve"> Segunda Sala de la Suprema Corte de Justicia de la Nación emitió el siguiente criterio:</w:t>
      </w:r>
    </w:p>
    <w:p w:rsidR="00DF2B2D" w:rsidRPr="005548D9" w:rsidRDefault="00DF2B2D" w:rsidP="005548D9">
      <w:pPr>
        <w:pStyle w:val="Prrafodelista"/>
        <w:rPr>
          <w:rFonts w:ascii="Palatino Linotype" w:hAnsi="Palatino Linotype"/>
          <w:lang w:val="es-ES_tradnl"/>
        </w:rPr>
      </w:pPr>
    </w:p>
    <w:p w:rsidR="00DF2B2D" w:rsidRPr="005548D9" w:rsidRDefault="00DF2B2D" w:rsidP="005548D9">
      <w:pPr>
        <w:spacing w:line="276" w:lineRule="auto"/>
        <w:ind w:left="810"/>
        <w:jc w:val="both"/>
        <w:rPr>
          <w:rFonts w:ascii="Palatino Linotype" w:hAnsi="Palatino Linotype"/>
          <w:b/>
          <w:i/>
          <w:sz w:val="22"/>
          <w:szCs w:val="22"/>
          <w:lang w:val="es-ES_tradnl"/>
        </w:rPr>
      </w:pPr>
      <w:r w:rsidRPr="005548D9">
        <w:rPr>
          <w:rFonts w:ascii="Palatino Linotype" w:hAnsi="Palatino Linotype"/>
          <w:b/>
          <w:i/>
          <w:sz w:val="22"/>
          <w:szCs w:val="22"/>
          <w:lang w:val="es-ES_tradnl"/>
        </w:rPr>
        <w:t xml:space="preserve">ACCESO A LA INFORMACIÓN PÚBLICA Y PROTECCIÓN DE DATOS PERSONALES. AL RESOLVER LOS JUICIOS DE AMPARO RELACIONADOS CON ESTOS DERECHOS, LOS ÓRGANOS DEL PODER JUDICIAL DE LA FEDERACIÓN NO ESTÁN OBLIGADOS A LIMITAR SU ANÁLISIS A LA INTERPRETACIÓN REALIZADA POR EL INSTITUTO NACIONAL DE TRANSPARENCIA, ACCESO A LA INFORMACIÓN Y PROTECCIÓN DE DATOS PERSONALES. </w:t>
      </w:r>
      <w:r w:rsidRPr="005548D9">
        <w:rPr>
          <w:rFonts w:ascii="Palatino Linotype" w:hAnsi="Palatino Linotype"/>
          <w:i/>
          <w:sz w:val="22"/>
          <w:szCs w:val="22"/>
          <w:lang w:val="es-ES_tradnl"/>
        </w:rPr>
        <w:t xml:space="preserve">Los órganos del Poder Judicial de la Federación cuando ejercen control de constitucionalidad, no están constreñidos a guardar deferencia respecto a las interpretaciones del Instituto Nacional de Transparencia, Acceso a la Información y Protección de Datos Personales en relación con los derechos al acceso a la información pública y a la protección de datos personales, pues su parámetro de análisis lo constituye el marco constitucional general en materia de derechos humanos reconocidos en la Constitución y en los tratados internacionales aplicables. Lo anterior no implica que el tribunal de amparo se sustituya en las funciones del órgano garante del derecho de acceso a la información y protección de datos personales; simplemente denota el pleno ejercicio de la facultad de efectuar el control de regularidad constitucional sobre las interpretaciones realizadas por parte de una autoridad del Estado mexicano, en términos de las atribuciones conferidas a los órganos del Poder Judicial de la Federación en los artículos 103 y 107 de la Constitución Federal. Consecuentemente, cuando la Suprema Corte de Justicia de la Nación </w:t>
      </w:r>
      <w:r w:rsidRPr="005548D9">
        <w:rPr>
          <w:rFonts w:ascii="Palatino Linotype" w:hAnsi="Palatino Linotype"/>
          <w:i/>
          <w:sz w:val="22"/>
          <w:szCs w:val="22"/>
          <w:lang w:val="es-ES_tradnl"/>
        </w:rPr>
        <w:lastRenderedPageBreak/>
        <w:t xml:space="preserve">o los órganos jurisdiccionales del Poder Judicial de la Federación resuelvan juicios de amparo relacionados con los derechos de acceso a la información y protección de datos personales, no están obligados a limitar su análisis a la interpretación del Instituto respecto a los alcances de tales derechos. </w:t>
      </w:r>
    </w:p>
    <w:p w:rsidR="00DF2B2D" w:rsidRPr="005548D9" w:rsidRDefault="00DF2B2D" w:rsidP="005548D9">
      <w:pPr>
        <w:spacing w:line="276" w:lineRule="auto"/>
        <w:ind w:left="810"/>
        <w:jc w:val="both"/>
        <w:rPr>
          <w:rFonts w:ascii="Palatino Linotype" w:hAnsi="Palatino Linotype"/>
          <w:i/>
          <w:sz w:val="22"/>
          <w:szCs w:val="22"/>
          <w:lang w:val="es-ES_tradnl"/>
        </w:rPr>
      </w:pPr>
    </w:p>
    <w:p w:rsidR="00DF2B2D" w:rsidRPr="005548D9" w:rsidRDefault="00DF2B2D" w:rsidP="005548D9">
      <w:pPr>
        <w:spacing w:line="276" w:lineRule="auto"/>
        <w:ind w:left="810"/>
        <w:jc w:val="both"/>
        <w:rPr>
          <w:rFonts w:ascii="Palatino Linotype" w:hAnsi="Palatino Linotype"/>
          <w:i/>
          <w:sz w:val="22"/>
          <w:szCs w:val="22"/>
          <w:lang w:val="es-ES_tradnl"/>
        </w:rPr>
      </w:pPr>
      <w:r w:rsidRPr="005548D9">
        <w:rPr>
          <w:rFonts w:ascii="Palatino Linotype" w:hAnsi="Palatino Linotype"/>
          <w:i/>
          <w:sz w:val="22"/>
          <w:szCs w:val="22"/>
          <w:lang w:val="es-ES_tradnl"/>
        </w:rPr>
        <w:t>Amparo en revisión 737/2015. Guadalupe Barrena Nájera. 24 de febrero de 2016. Cinco votos de los Ministros Eduardo Medina Mora I., Javier Laynez Potisek, José Fernando Franco González Salas, Margarita Beatriz Luna Ramos y Alberto Pérez Dayán. Ponente: José Fernando Franco González Salas. Secretario: Salvador Alvarado López.</w:t>
      </w:r>
    </w:p>
    <w:p w:rsidR="00DF2B2D" w:rsidRPr="005548D9" w:rsidRDefault="00DF2B2D" w:rsidP="005548D9">
      <w:pPr>
        <w:spacing w:line="276" w:lineRule="auto"/>
        <w:ind w:left="810"/>
        <w:jc w:val="both"/>
        <w:rPr>
          <w:rFonts w:ascii="Palatino Linotype" w:hAnsi="Palatino Linotype"/>
          <w:i/>
          <w:sz w:val="22"/>
          <w:szCs w:val="22"/>
          <w:lang w:val="es-ES_tradnl"/>
        </w:rPr>
      </w:pPr>
      <w:r w:rsidRPr="005548D9">
        <w:rPr>
          <w:rFonts w:ascii="Palatino Linotype" w:hAnsi="Palatino Linotype"/>
          <w:i/>
          <w:sz w:val="22"/>
          <w:szCs w:val="22"/>
          <w:lang w:val="es-ES_tradnl"/>
        </w:rPr>
        <w:t>Esta tesis se publicó el viernes 13 de mayo de 2016 a las 10:13 horas en el Semanario Judicial de la Federación.</w:t>
      </w:r>
      <w:r w:rsidRPr="005548D9">
        <w:rPr>
          <w:rStyle w:val="Refdenotaalpie"/>
          <w:rFonts w:ascii="Palatino Linotype" w:hAnsi="Palatino Linotype"/>
          <w:i/>
          <w:sz w:val="22"/>
          <w:szCs w:val="22"/>
          <w:lang w:val="es-ES_tradnl"/>
        </w:rPr>
        <w:footnoteReference w:id="11"/>
      </w:r>
    </w:p>
    <w:p w:rsidR="00DF2B2D" w:rsidRPr="005548D9" w:rsidRDefault="00DF2B2D" w:rsidP="005548D9">
      <w:pPr>
        <w:pStyle w:val="Prrafodelista"/>
        <w:rPr>
          <w:rFonts w:ascii="Palatino Linotype" w:hAnsi="Palatino Linotype"/>
          <w:lang w:val="es-ES_tradnl"/>
        </w:rPr>
      </w:pPr>
    </w:p>
    <w:p w:rsidR="00DF2B2D" w:rsidRPr="005548D9" w:rsidRDefault="00BC0A9E" w:rsidP="005548D9">
      <w:pPr>
        <w:pStyle w:val="Prrafodelista"/>
        <w:numPr>
          <w:ilvl w:val="0"/>
          <w:numId w:val="1"/>
        </w:numPr>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548D9">
        <w:rPr>
          <w:rFonts w:ascii="Palatino Linotype" w:hAnsi="Palatino Linotype"/>
          <w:lang w:val="es-ES_tradnl"/>
        </w:rPr>
        <w:t xml:space="preserve">De lo anterior, se advierte que si bien es cierto que  cuando a los órganos del Poder Judicial de la Federación –Suprema Corte de Justicia de la Nación, Tribunales Colegiados de Circuito y los Juzgados de Distrito – se les plantee  el escrutinio constitucional, a través del juicio de amparo, de la impugnación de alguna norma general, acto u omisión del Instituto Nacional de Transparencia, Acceso a la Información Pública, deben analizar el asunto sometido a sus potestad con base en la reglas interpretativas previstas en el artículo 1º, párrafo segundo constitucional. Es decir, en todo juicio deben interpretarse las nomas de derechos humanos de conformidad con la propia Constitución y los tratados internacionales de la materia favoreciendo en todo tiempo a la personas la protección más amplia, sin que ello implique que el tribunal de amparo se sustituya en las funciones del órgano garante </w:t>
      </w:r>
      <w:r w:rsidRPr="005548D9">
        <w:rPr>
          <w:rFonts w:ascii="Palatino Linotype" w:hAnsi="Palatino Linotype"/>
          <w:lang w:val="es-ES_tradnl"/>
        </w:rPr>
        <w:lastRenderedPageBreak/>
        <w:t xml:space="preserve">del derecho de acceso a </w:t>
      </w:r>
      <w:proofErr w:type="spellStart"/>
      <w:r w:rsidRPr="005548D9">
        <w:rPr>
          <w:rFonts w:ascii="Palatino Linotype" w:hAnsi="Palatino Linotype"/>
          <w:lang w:val="es-ES_tradnl"/>
        </w:rPr>
        <w:t>ala</w:t>
      </w:r>
      <w:proofErr w:type="spellEnd"/>
      <w:r w:rsidRPr="005548D9">
        <w:rPr>
          <w:rFonts w:ascii="Palatino Linotype" w:hAnsi="Palatino Linotype"/>
          <w:lang w:val="es-ES_tradnl"/>
        </w:rPr>
        <w:t xml:space="preserve"> información y protección de datos personales, simplemente implica el pleno ejercicio de la facultada de efectuar el control de constitucionalidad de normas generales, actos u omisiones  de una autoridad del Estado de Mexicano. </w:t>
      </w:r>
    </w:p>
    <w:p w:rsidR="00DF2B2D" w:rsidRPr="005548D9" w:rsidRDefault="00DF2B2D" w:rsidP="005548D9">
      <w:pPr>
        <w:pStyle w:val="Prrafodelista"/>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DF2B2D" w:rsidRPr="005548D9" w:rsidRDefault="00BC0A9E" w:rsidP="005548D9">
      <w:pPr>
        <w:pStyle w:val="Prrafodelista"/>
        <w:numPr>
          <w:ilvl w:val="0"/>
          <w:numId w:val="1"/>
        </w:numPr>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548D9">
        <w:rPr>
          <w:rFonts w:ascii="Palatino Linotype" w:hAnsi="Palatino Linotype"/>
          <w:lang w:val="es-ES_tradnl"/>
        </w:rPr>
        <w:t>En este mismo sentido, una vez acotado que mediante el juicio de amparo el Poder Judicial de la Federación lleva a cabo el control de constitucionalidad de los actos o resoluciones del Órgano Garante Nacional respecto de los cuales los particulares se sientan agraviados y soliciten la protección de la justicia constitucional por la vía del juicio de amparo, ello no implica que a la sentencia de amparo tenga efectos erga omnes e implique la inaplicación de la norma controvertida en el amparo por parte del Órgano Garante Nacional o de cualquier otro órgano del Estado.</w:t>
      </w:r>
    </w:p>
    <w:p w:rsidR="00DF2B2D" w:rsidRPr="005548D9" w:rsidRDefault="00DF2B2D" w:rsidP="005548D9">
      <w:pPr>
        <w:pStyle w:val="Prrafodelista"/>
        <w:rPr>
          <w:rFonts w:ascii="Palatino Linotype" w:hAnsi="Palatino Linotype"/>
          <w:lang w:val="es-ES_tradnl"/>
        </w:rPr>
      </w:pPr>
    </w:p>
    <w:p w:rsidR="00DF2B2D" w:rsidRPr="005548D9" w:rsidRDefault="00BC0A9E" w:rsidP="005548D9">
      <w:pPr>
        <w:pStyle w:val="Prrafodelista"/>
        <w:numPr>
          <w:ilvl w:val="0"/>
          <w:numId w:val="1"/>
        </w:numPr>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548D9">
        <w:rPr>
          <w:rFonts w:ascii="Palatino Linotype" w:hAnsi="Palatino Linotype"/>
          <w:lang w:val="es-ES_tradnl"/>
        </w:rPr>
        <w:t>Lo anterior es así, pues vale la pena recordar que conforme al principio de relatividad de los efectos de las sentencias de amparo, base constitucional establecida en la fracción II del artículo 107  de la Constitución Política de los Estados Unidos Mexicanos, las sentencias que se dicten en el juicio de amparo que anule una ley o acto violatorio, es relativa, esto es que solo protege a quien obtuvo una sentencia a su favor, o sea, lo extrae del común de los casos colocándolo en una situación particular, privilegiada, de tal suerte que esa sentencia relativa en nada beneficiará a la personas ajenas a la queja.</w:t>
      </w:r>
    </w:p>
    <w:p w:rsidR="00DF2B2D" w:rsidRPr="005548D9" w:rsidRDefault="00DF2B2D" w:rsidP="005548D9">
      <w:pPr>
        <w:pStyle w:val="Prrafodelista"/>
        <w:rPr>
          <w:rFonts w:ascii="Palatino Linotype" w:hAnsi="Palatino Linotype"/>
          <w:lang w:val="es-ES_tradnl"/>
        </w:rPr>
      </w:pPr>
    </w:p>
    <w:p w:rsidR="00DF2B2D" w:rsidRPr="005548D9" w:rsidRDefault="00BC0A9E" w:rsidP="005548D9">
      <w:pPr>
        <w:pStyle w:val="Prrafodelista"/>
        <w:numPr>
          <w:ilvl w:val="0"/>
          <w:numId w:val="1"/>
        </w:numPr>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548D9">
        <w:rPr>
          <w:rFonts w:ascii="Palatino Linotype" w:hAnsi="Palatino Linotype"/>
          <w:lang w:val="es-ES_tradnl"/>
        </w:rPr>
        <w:lastRenderedPageBreak/>
        <w:t xml:space="preserve">Por tanto, los efectos de la sentencia, según el principio comentado, se limitan a la persona o personas que hubiesen promovido el juicio de amparo. Si la sentencia niega el amparo solicitado, esto no impide que otro u otros que están en un caso idéntico los soliciten; si por el contrario la sentencia lo otorga, sólo aprovecha a los que promovieron el juicio; los </w:t>
      </w:r>
      <w:r w:rsidR="000E5971" w:rsidRPr="005548D9">
        <w:rPr>
          <w:rFonts w:ascii="Palatino Linotype" w:hAnsi="Palatino Linotype"/>
          <w:lang w:val="es-ES_tradnl"/>
        </w:rPr>
        <w:t>demás,</w:t>
      </w:r>
      <w:r w:rsidRPr="005548D9">
        <w:rPr>
          <w:rFonts w:ascii="Palatino Linotype" w:hAnsi="Palatino Linotype"/>
          <w:lang w:val="es-ES_tradnl"/>
        </w:rPr>
        <w:t xml:space="preserve"> aunque se encuentren en un caso perfectamente igual no pueden alegar como ejecutoria el fallo pronunciado para resistir el cumplimiento de la ley o acto que lo motivó.</w:t>
      </w:r>
    </w:p>
    <w:p w:rsidR="00DF2B2D" w:rsidRPr="005548D9" w:rsidRDefault="00DF2B2D" w:rsidP="005548D9">
      <w:pPr>
        <w:pStyle w:val="Prrafodelista"/>
        <w:rPr>
          <w:rFonts w:ascii="Palatino Linotype" w:hAnsi="Palatino Linotype"/>
          <w:lang w:val="es-ES_tradnl"/>
        </w:rPr>
      </w:pPr>
    </w:p>
    <w:p w:rsidR="00DF2B2D" w:rsidRPr="005548D9" w:rsidRDefault="00BC0A9E" w:rsidP="005548D9">
      <w:pPr>
        <w:pStyle w:val="Prrafodelista"/>
        <w:numPr>
          <w:ilvl w:val="0"/>
          <w:numId w:val="1"/>
        </w:numPr>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548D9">
        <w:rPr>
          <w:rFonts w:ascii="Palatino Linotype" w:hAnsi="Palatino Linotype"/>
          <w:lang w:val="es-ES_tradnl"/>
        </w:rPr>
        <w:t xml:space="preserve">Es por ello que a pesar de que en determinada sentencia de amparo se haya declarado la inconstitucionalidad de una ley, </w:t>
      </w:r>
      <w:r w:rsidR="000E5971" w:rsidRPr="005548D9">
        <w:rPr>
          <w:rFonts w:ascii="Palatino Linotype" w:hAnsi="Palatino Linotype"/>
          <w:lang w:val="es-ES_tradnl"/>
        </w:rPr>
        <w:t>ésta no desaparece</w:t>
      </w:r>
      <w:r w:rsidRPr="005548D9">
        <w:rPr>
          <w:rFonts w:ascii="Palatino Linotype" w:hAnsi="Palatino Linotype"/>
          <w:lang w:val="es-ES_tradnl"/>
        </w:rPr>
        <w:t xml:space="preserve">, el Poder Legislativo no las deroga ni las abroga, no </w:t>
      </w:r>
      <w:r w:rsidR="000E5971" w:rsidRPr="005548D9">
        <w:rPr>
          <w:rFonts w:ascii="Palatino Linotype" w:hAnsi="Palatino Linotype"/>
          <w:lang w:val="es-ES_tradnl"/>
        </w:rPr>
        <w:t>obstante,</w:t>
      </w:r>
      <w:r w:rsidRPr="005548D9">
        <w:rPr>
          <w:rFonts w:ascii="Palatino Linotype" w:hAnsi="Palatino Linotype"/>
          <w:lang w:val="es-ES_tradnl"/>
        </w:rPr>
        <w:t xml:space="preserve"> se hayan dictado diversas ejecutorias de la Suprema Corte de Justicia o incluso formado jurisprudencia, la ley se </w:t>
      </w:r>
      <w:r w:rsidR="000E5971" w:rsidRPr="005548D9">
        <w:rPr>
          <w:rFonts w:ascii="Palatino Linotype" w:hAnsi="Palatino Linotype"/>
          <w:lang w:val="es-ES_tradnl"/>
        </w:rPr>
        <w:t>continúa</w:t>
      </w:r>
      <w:r w:rsidRPr="005548D9">
        <w:rPr>
          <w:rFonts w:ascii="Palatino Linotype" w:hAnsi="Palatino Linotype"/>
          <w:lang w:val="es-ES_tradnl"/>
        </w:rPr>
        <w:t xml:space="preserve"> aplicando. Ello es así, pues las sentencias de amparo tienen efectos limitados, pues se circunscriben a </w:t>
      </w:r>
      <w:proofErr w:type="spellStart"/>
      <w:r w:rsidRPr="005548D9">
        <w:rPr>
          <w:rFonts w:ascii="Palatino Linotype" w:hAnsi="Palatino Linotype"/>
          <w:lang w:val="es-ES_tradnl"/>
        </w:rPr>
        <w:t>protege</w:t>
      </w:r>
      <w:proofErr w:type="spellEnd"/>
      <w:r w:rsidRPr="005548D9">
        <w:rPr>
          <w:rFonts w:ascii="Palatino Linotype" w:hAnsi="Palatino Linotype"/>
          <w:lang w:val="es-ES_tradnl"/>
        </w:rPr>
        <w:t xml:space="preserve"> al </w:t>
      </w:r>
      <w:proofErr w:type="spellStart"/>
      <w:r w:rsidRPr="005548D9">
        <w:rPr>
          <w:rFonts w:ascii="Palatino Linotype" w:hAnsi="Palatino Linotype"/>
          <w:lang w:val="es-ES_tradnl"/>
        </w:rPr>
        <w:t>amparista</w:t>
      </w:r>
      <w:proofErr w:type="spellEnd"/>
      <w:r w:rsidRPr="005548D9">
        <w:rPr>
          <w:rFonts w:ascii="Palatino Linotype" w:hAnsi="Palatino Linotype"/>
          <w:lang w:val="es-ES_tradnl"/>
        </w:rPr>
        <w:t xml:space="preserve"> en el caso especial sobre el que verse la queja, pues no es jurídicamente viable que se haga una declaración general. </w:t>
      </w:r>
    </w:p>
    <w:p w:rsidR="00DF2B2D" w:rsidRPr="005548D9" w:rsidRDefault="00DF2B2D" w:rsidP="005548D9">
      <w:pPr>
        <w:pStyle w:val="Prrafodelista"/>
        <w:rPr>
          <w:rFonts w:ascii="Palatino Linotype" w:hAnsi="Palatino Linotype"/>
          <w:lang w:val="es-ES_tradnl"/>
        </w:rPr>
      </w:pPr>
    </w:p>
    <w:p w:rsidR="00DF2B2D" w:rsidRPr="005548D9" w:rsidRDefault="00DF2B2D" w:rsidP="005548D9">
      <w:pPr>
        <w:pStyle w:val="Prrafodelista"/>
        <w:numPr>
          <w:ilvl w:val="0"/>
          <w:numId w:val="1"/>
        </w:numPr>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548D9">
        <w:rPr>
          <w:rFonts w:ascii="Palatino Linotype" w:hAnsi="Palatino Linotype"/>
          <w:lang w:val="es-ES_tradnl"/>
        </w:rPr>
        <w:t xml:space="preserve">Lo anterior, en virtud de que los órganos de Estado definen sus alcances bajo la tutela del principio de legalidad consagrado en la Constitución por el cual deben </w:t>
      </w:r>
      <w:r w:rsidRPr="005548D9">
        <w:rPr>
          <w:rFonts w:ascii="Palatino Linotype" w:hAnsi="Palatino Linotype"/>
          <w:shd w:val="clear" w:color="auto" w:fill="FFFFFF"/>
          <w:lang w:val="es-ES_tradnl"/>
        </w:rPr>
        <w:t xml:space="preserve">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w:t>
      </w:r>
      <w:r w:rsidRPr="005548D9">
        <w:rPr>
          <w:rFonts w:ascii="Palatino Linotype" w:hAnsi="Palatino Linotype"/>
          <w:shd w:val="clear" w:color="auto" w:fill="FFFFFF"/>
          <w:lang w:val="es-ES_tradnl"/>
        </w:rPr>
        <w:lastRenderedPageBreak/>
        <w:t xml:space="preserve">aplicables, y no en citar criterios sostenidos en sentencias de amparo, como sucede en el caso en concreto, ya que dicha sentencia tiene notables diferencias con la ley y no puede ser equiparable a ésta, principalmente porque es obra de los órganos jurisdiccionales y la ley del órgano legislativo, es decir, referir o pretende fundar una resolución en el criterio sostenido por un </w:t>
      </w:r>
      <w:proofErr w:type="spellStart"/>
      <w:r w:rsidRPr="005548D9">
        <w:rPr>
          <w:rFonts w:ascii="Palatino Linotype" w:hAnsi="Palatino Linotype"/>
          <w:shd w:val="clear" w:color="auto" w:fill="FFFFFF"/>
          <w:lang w:val="es-ES_tradnl"/>
        </w:rPr>
        <w:t>juzgador</w:t>
      </w:r>
      <w:proofErr w:type="spellEnd"/>
      <w:r w:rsidRPr="005548D9">
        <w:rPr>
          <w:rFonts w:ascii="Palatino Linotype" w:hAnsi="Palatino Linotype"/>
          <w:shd w:val="clear" w:color="auto" w:fill="FFFFFF"/>
          <w:lang w:val="es-ES_tradnl"/>
        </w:rPr>
        <w:t xml:space="preserve"> federal no es una norma general y sólo se aplica al caso particular de quien promovió el amparo, conforme al principio de relatividad de las sentencias que rige al juicio de garantías, por lo que resulta erróneo fundar y motivar una resolución en un criterio de una sentencia de amparo, como lo pretende hacer el Órgano Garante Nacional, lo cual resulta violatorio del artículo 16 constitucional.</w:t>
      </w:r>
    </w:p>
    <w:p w:rsidR="00BC0A9E" w:rsidRPr="005548D9" w:rsidRDefault="00BC0A9E" w:rsidP="005548D9">
      <w:pPr>
        <w:pStyle w:val="Prrafodelista"/>
        <w:rPr>
          <w:rFonts w:ascii="Palatino Linotype" w:hAnsi="Palatino Linotype"/>
          <w:lang w:val="es-ES_tradnl"/>
        </w:rPr>
      </w:pPr>
    </w:p>
    <w:p w:rsidR="00196336" w:rsidRPr="005548D9" w:rsidRDefault="00DF2B2D" w:rsidP="005548D9">
      <w:pPr>
        <w:pStyle w:val="Prrafodelista"/>
        <w:numPr>
          <w:ilvl w:val="0"/>
          <w:numId w:val="1"/>
        </w:numPr>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548D9">
        <w:rPr>
          <w:rFonts w:ascii="Palatino Linotype" w:hAnsi="Palatino Linotype"/>
          <w:lang w:val="es-ES_tradnl"/>
        </w:rPr>
        <w:t xml:space="preserve">Es preciso mencionar que la sentencia de amparo con la cual el Órgano Garante Nacional pretende justificar la procedencia del recurso de inconformidad en supuestos distintos a los establecidos por la Ley General de Transparencia y Acceso a la Información Pública, por su propia naturaleza y como bien lo señala en su resolución </w:t>
      </w:r>
      <w:r w:rsidR="0091736F" w:rsidRPr="005548D9">
        <w:rPr>
          <w:rFonts w:ascii="Palatino Linotype" w:hAnsi="Palatino Linotype"/>
          <w:lang w:val="es-ES_tradnl"/>
        </w:rPr>
        <w:t xml:space="preserve">no </w:t>
      </w:r>
      <w:r w:rsidRPr="005548D9">
        <w:rPr>
          <w:rFonts w:ascii="Palatino Linotype" w:hAnsi="Palatino Linotype"/>
          <w:lang w:val="es-ES_tradnl"/>
        </w:rPr>
        <w:t>constituye</w:t>
      </w:r>
      <w:r w:rsidR="0091736F" w:rsidRPr="005548D9">
        <w:rPr>
          <w:rFonts w:ascii="Palatino Linotype" w:hAnsi="Palatino Linotype"/>
          <w:lang w:val="es-ES_tradnl"/>
        </w:rPr>
        <w:t xml:space="preserve"> </w:t>
      </w:r>
      <w:r w:rsidRPr="005548D9">
        <w:rPr>
          <w:rFonts w:ascii="Palatino Linotype" w:hAnsi="Palatino Linotype"/>
          <w:lang w:val="es-ES_tradnl"/>
        </w:rPr>
        <w:t>un precedente</w:t>
      </w:r>
      <w:r w:rsidR="0091736F" w:rsidRPr="005548D9">
        <w:rPr>
          <w:rFonts w:ascii="Palatino Linotype" w:hAnsi="Palatino Linotype"/>
          <w:lang w:val="es-ES_tradnl"/>
        </w:rPr>
        <w:t xml:space="preserve">, sino </w:t>
      </w:r>
      <w:r w:rsidRPr="005548D9">
        <w:rPr>
          <w:rFonts w:ascii="Palatino Linotype" w:hAnsi="Palatino Linotype"/>
          <w:lang w:val="es-ES_tradnl"/>
        </w:rPr>
        <w:t>únicamente un referente, y no los efectos generales que pretende otorgarle y mucho menos el fundamento para establecer nuevas hipótesis de procedencia distintas a las establecidas en la ley y con ello justificar la procedencia del recurso de inconformidad.</w:t>
      </w:r>
    </w:p>
    <w:p w:rsidR="005723DC" w:rsidRPr="005548D9" w:rsidRDefault="005723DC" w:rsidP="005548D9">
      <w:pPr>
        <w:pStyle w:val="Prrafodelista"/>
        <w:rPr>
          <w:rFonts w:ascii="Palatino Linotype" w:hAnsi="Palatino Linotype" w:cs="Calibri"/>
          <w:color w:val="212529"/>
          <w:shd w:val="clear" w:color="auto" w:fill="FFFFFF"/>
          <w:lang w:val="es-ES_tradnl"/>
        </w:rPr>
      </w:pPr>
    </w:p>
    <w:p w:rsidR="005723DC" w:rsidRPr="005548D9" w:rsidRDefault="005723DC" w:rsidP="005548D9">
      <w:pPr>
        <w:pStyle w:val="Prrafodelista"/>
        <w:numPr>
          <w:ilvl w:val="0"/>
          <w:numId w:val="1"/>
        </w:numPr>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548D9">
        <w:rPr>
          <w:rFonts w:ascii="Palatino Linotype" w:hAnsi="Palatino Linotype"/>
          <w:lang w:val="es-ES_tradnl"/>
        </w:rPr>
        <w:t xml:space="preserve">Cabe destacar que el juicio de amparo constituye uno de los medios de control constitucional que se distingue por ser un medio control al que puede acceder cualquier persona que considere que sus derechos humanos y garantías que </w:t>
      </w:r>
      <w:r w:rsidRPr="005548D9">
        <w:rPr>
          <w:rFonts w:ascii="Palatino Linotype" w:hAnsi="Palatino Linotype"/>
          <w:lang w:val="es-ES_tradnl"/>
        </w:rPr>
        <w:lastRenderedPageBreak/>
        <w:t>detenta fueron vulnerados por una autoridad y con los efectos relativos en sus sentencias como se refirió en los párrafos que anteceden. Por el contrario, la acción de inconstitucionalidad como medio de control constitucional por medio del cual determinadas personas, órganos o fracciones de órganos, como también los organismos autónomos, pueden plantear, de forma directa y principal ante el órgano judicial de constitucionalidad  de que se trate, si una determinada norma jurídica es o no conforme con la Constitución, dando lugar eventualmente, a una sentencia, en la que dicho órgano de constitucionalidad se pronuncie en abstracto y con efectos generales si la norma impugnada es o no compatible con la norma fundamental y, en la hipótesis de que no lo fuera, declare la inconstitucionalidad y consiguiente nulidad de dicha norma.</w:t>
      </w:r>
    </w:p>
    <w:p w:rsidR="005723DC" w:rsidRPr="005548D9" w:rsidRDefault="005723DC" w:rsidP="005548D9">
      <w:pPr>
        <w:pStyle w:val="Prrafodelista"/>
        <w:rPr>
          <w:rFonts w:ascii="Palatino Linotype" w:hAnsi="Palatino Linotype"/>
          <w:lang w:val="es-ES_tradnl"/>
        </w:rPr>
      </w:pPr>
    </w:p>
    <w:p w:rsidR="005723DC" w:rsidRPr="005548D9" w:rsidRDefault="005723DC" w:rsidP="005548D9">
      <w:pPr>
        <w:pStyle w:val="Prrafodelista"/>
        <w:numPr>
          <w:ilvl w:val="0"/>
          <w:numId w:val="1"/>
        </w:numPr>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548D9">
        <w:rPr>
          <w:rFonts w:ascii="Palatino Linotype" w:hAnsi="Palatino Linotype"/>
          <w:lang w:val="es-ES_tradnl"/>
        </w:rPr>
        <w:t xml:space="preserve">De lo anterior, se advierte </w:t>
      </w:r>
      <w:r w:rsidR="008A6E0E" w:rsidRPr="005548D9">
        <w:rPr>
          <w:rFonts w:ascii="Palatino Linotype" w:hAnsi="Palatino Linotype"/>
          <w:lang w:val="es-ES_tradnl"/>
        </w:rPr>
        <w:t>que,</w:t>
      </w:r>
      <w:r w:rsidRPr="005548D9">
        <w:rPr>
          <w:rFonts w:ascii="Palatino Linotype" w:hAnsi="Palatino Linotype"/>
          <w:lang w:val="es-ES_tradnl"/>
        </w:rPr>
        <w:t xml:space="preserve"> si bien el juicio de amparo y acción de inconstitucionalidad son medios de control constitucional, también lo es que sus efectos son diferentes, en tanto que para el amparo la sentencia tiene efectos relativos para el particular que promovió el amparo, en la acción de inconstitucionalidad la norma impugnada será declarada inconstitucional con efectos </w:t>
      </w:r>
      <w:r w:rsidRPr="005548D9">
        <w:rPr>
          <w:rFonts w:ascii="Palatino Linotype" w:hAnsi="Palatino Linotype"/>
          <w:i/>
          <w:lang w:val="es-ES_tradnl"/>
        </w:rPr>
        <w:t>erga omnes.</w:t>
      </w:r>
    </w:p>
    <w:p w:rsidR="005723DC" w:rsidRPr="005548D9" w:rsidRDefault="005723DC" w:rsidP="005548D9">
      <w:pPr>
        <w:pStyle w:val="Prrafodelista"/>
        <w:rPr>
          <w:rFonts w:ascii="Palatino Linotype" w:hAnsi="Palatino Linotype"/>
          <w:lang w:val="es-ES_tradnl"/>
        </w:rPr>
      </w:pPr>
    </w:p>
    <w:p w:rsidR="005723DC" w:rsidRPr="005548D9" w:rsidRDefault="005723DC" w:rsidP="005548D9">
      <w:pPr>
        <w:pStyle w:val="Prrafodelista"/>
        <w:numPr>
          <w:ilvl w:val="0"/>
          <w:numId w:val="1"/>
        </w:numPr>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548D9">
        <w:rPr>
          <w:rFonts w:ascii="Palatino Linotype" w:hAnsi="Palatino Linotype"/>
          <w:lang w:val="es-ES_tradnl"/>
        </w:rPr>
        <w:t xml:space="preserve">Bajo este contexto, el INAI como órgano constitucionalmente autónomo se de conformidad con el artículo </w:t>
      </w:r>
      <w:r w:rsidRPr="005548D9">
        <w:rPr>
          <w:rFonts w:ascii="Palatino Linotype" w:hAnsi="Palatino Linotype" w:cs="Arial"/>
          <w:lang w:val="es-ES_tradnl"/>
        </w:rPr>
        <w:t>105, fracción II, inciso h), de la Constitución Política de los Estados Unidos Mexicanos</w:t>
      </w:r>
      <w:r w:rsidRPr="005548D9">
        <w:rPr>
          <w:rFonts w:ascii="Palatino Linotype" w:hAnsi="Palatino Linotype"/>
          <w:lang w:val="es-ES_tradnl"/>
        </w:rPr>
        <w:t xml:space="preserve"> y artículo 41 fracción VI de la Ley General de Transparencia y Acceso a la Información Pública, se encuentra facultado para </w:t>
      </w:r>
      <w:r w:rsidRPr="005548D9">
        <w:rPr>
          <w:rFonts w:ascii="Palatino Linotype" w:hAnsi="Palatino Linotype"/>
          <w:lang w:val="es-ES_tradnl"/>
        </w:rPr>
        <w:lastRenderedPageBreak/>
        <w:t xml:space="preserve">promover la acción de inconstitucionalidad en contra de en contra de leyes de carácter federal y local, así como de tratados internacionales celebrados por el Ejecutivo Federal y aprobados por el Senado de la República, que vulneren el derecho al acceso a la información pública y la protección de datos personales. </w:t>
      </w:r>
    </w:p>
    <w:p w:rsidR="005723DC" w:rsidRPr="005548D9" w:rsidRDefault="005723DC" w:rsidP="005548D9">
      <w:pPr>
        <w:pStyle w:val="Prrafodelista"/>
        <w:rPr>
          <w:rFonts w:ascii="Palatino Linotype" w:hAnsi="Palatino Linotype"/>
          <w:lang w:val="es-ES_tradnl"/>
        </w:rPr>
      </w:pPr>
    </w:p>
    <w:p w:rsidR="005723DC" w:rsidRPr="005548D9" w:rsidRDefault="005723DC" w:rsidP="005548D9">
      <w:pPr>
        <w:pStyle w:val="Prrafodelista"/>
        <w:numPr>
          <w:ilvl w:val="0"/>
          <w:numId w:val="1"/>
        </w:numPr>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548D9">
        <w:rPr>
          <w:rFonts w:ascii="Palatino Linotype" w:hAnsi="Palatino Linotype"/>
          <w:lang w:val="es-ES_tradnl"/>
        </w:rPr>
        <w:t>En consecuencia, el Órgano Garante Nacional en ejercicio de sus atribuciones en caso de considerar que los artículos 158 y 164  de la Ley de Transparencia y Acceso a la Información Pública del Estado de México y Municipios resultaban  violatorios al orden constitucional o bien, limitaban la transparencia y el acceso a la información, o bien constituían una omisión legislativa por parte de la Legislatura del Estado de México, debió  interponer la acción de inconstitucionalidad respectiva con la finalidad de que dicha norma fuera declarada invalida.</w:t>
      </w:r>
    </w:p>
    <w:p w:rsidR="005723DC" w:rsidRPr="005548D9" w:rsidRDefault="005723DC" w:rsidP="005548D9">
      <w:pPr>
        <w:pStyle w:val="Prrafodelista"/>
        <w:rPr>
          <w:rFonts w:ascii="Palatino Linotype" w:hAnsi="Palatino Linotype"/>
          <w:lang w:val="es-ES_tradnl"/>
        </w:rPr>
      </w:pPr>
    </w:p>
    <w:p w:rsidR="005723DC" w:rsidRPr="005548D9" w:rsidRDefault="005723DC" w:rsidP="005548D9">
      <w:pPr>
        <w:pStyle w:val="Prrafodelista"/>
        <w:numPr>
          <w:ilvl w:val="0"/>
          <w:numId w:val="1"/>
        </w:numPr>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548D9">
        <w:rPr>
          <w:rFonts w:ascii="Palatino Linotype" w:hAnsi="Palatino Linotype"/>
          <w:lang w:val="es-ES_tradnl"/>
        </w:rPr>
        <w:t xml:space="preserve">Por lo tanto, se advierte que es la Suprema Corte de Justicia como órgano máximo de constitucionalidad la facultada para declarar la inconstitucionalidad de un precepto constitucional con efectos erga omnes, y a los órganos constitucionalmente autónomos aplicar la norma en estricto apego al principio de legalidad, circunstancia </w:t>
      </w:r>
      <w:r w:rsidR="008A6E0E" w:rsidRPr="005548D9">
        <w:rPr>
          <w:rFonts w:ascii="Palatino Linotype" w:hAnsi="Palatino Linotype"/>
          <w:lang w:val="es-ES_tradnl"/>
        </w:rPr>
        <w:t>que,</w:t>
      </w:r>
      <w:r w:rsidRPr="005548D9">
        <w:rPr>
          <w:rFonts w:ascii="Palatino Linotype" w:hAnsi="Palatino Linotype"/>
          <w:lang w:val="es-ES_tradnl"/>
        </w:rPr>
        <w:t xml:space="preserve"> en el presente caso, se ha cumplido a cabalidad por este Órgano Garante Local en la resolución impugnada mediante el recurso de inconformidad de mérito.</w:t>
      </w:r>
    </w:p>
    <w:p w:rsidR="005723DC" w:rsidRPr="005548D9" w:rsidRDefault="005723DC" w:rsidP="005548D9">
      <w:pPr>
        <w:pStyle w:val="Prrafodelista"/>
        <w:rPr>
          <w:rFonts w:ascii="Palatino Linotype" w:hAnsi="Palatino Linotype"/>
          <w:lang w:val="es-ES_tradnl"/>
        </w:rPr>
      </w:pPr>
    </w:p>
    <w:p w:rsidR="00196336" w:rsidRPr="005548D9" w:rsidRDefault="00196336" w:rsidP="005548D9">
      <w:pPr>
        <w:pStyle w:val="Prrafodelista"/>
        <w:numPr>
          <w:ilvl w:val="2"/>
          <w:numId w:val="18"/>
        </w:numPr>
        <w:spacing w:line="360" w:lineRule="auto"/>
        <w:ind w:left="360" w:right="49"/>
        <w:jc w:val="both"/>
        <w:rPr>
          <w:rFonts w:ascii="Palatino Linotype" w:hAnsi="Palatino Linotype"/>
          <w:b/>
          <w:lang w:val="es-ES_tradnl"/>
        </w:rPr>
      </w:pPr>
      <w:r w:rsidRPr="005548D9">
        <w:rPr>
          <w:rFonts w:ascii="Palatino Linotype" w:hAnsi="Palatino Linotype"/>
          <w:b/>
          <w:lang w:val="es-ES_tradnl"/>
        </w:rPr>
        <w:t xml:space="preserve">Sentencias de amparo no constituyen criterios </w:t>
      </w:r>
    </w:p>
    <w:p w:rsidR="00196336" w:rsidRPr="005548D9" w:rsidRDefault="00196336" w:rsidP="005548D9">
      <w:pPr>
        <w:pStyle w:val="Prrafodelista"/>
        <w:rPr>
          <w:rFonts w:ascii="Palatino Linotype" w:hAnsi="Palatino Linotype"/>
          <w:lang w:val="es-ES_tradnl"/>
        </w:rPr>
      </w:pPr>
    </w:p>
    <w:p w:rsidR="0056788D" w:rsidRPr="005548D9" w:rsidRDefault="00196336" w:rsidP="005548D9">
      <w:pPr>
        <w:pStyle w:val="Prrafodelista"/>
        <w:numPr>
          <w:ilvl w:val="0"/>
          <w:numId w:val="1"/>
        </w:numPr>
        <w:tabs>
          <w:tab w:val="left" w:pos="0"/>
        </w:tabs>
        <w:spacing w:before="240" w:after="150" w:line="360" w:lineRule="auto"/>
        <w:ind w:left="0" w:right="49" w:firstLine="0"/>
        <w:jc w:val="both"/>
        <w:rPr>
          <w:rFonts w:ascii="Palatino Linotype" w:hAnsi="Palatino Linotype"/>
          <w:lang w:val="es-ES_tradnl"/>
        </w:rPr>
      </w:pPr>
      <w:r w:rsidRPr="005548D9">
        <w:rPr>
          <w:rFonts w:ascii="Palatino Linotype" w:hAnsi="Palatino Linotype"/>
          <w:lang w:val="es-ES_tradnl"/>
        </w:rPr>
        <w:lastRenderedPageBreak/>
        <w:t>La jurisprudencia es una fuente formal del Derecho, concebida como la interpretación que realiza el Poder Judicial de la Federación respecto de la Constitución, las leyes, reglamentos y los tratados internacionales, regulada en los artículos 215 a 230 de la Ley de Amparo, Reglamentaria de los artículos 103 y 107 de la Constitución Política de los Estados Unidos Mexicanos</w:t>
      </w:r>
      <w:r w:rsidR="0056788D" w:rsidRPr="005548D9">
        <w:rPr>
          <w:rFonts w:ascii="Palatino Linotype" w:hAnsi="Palatino Linotype"/>
          <w:lang w:val="es-ES_tradnl"/>
        </w:rPr>
        <w:t>.</w:t>
      </w:r>
    </w:p>
    <w:p w:rsidR="0056788D" w:rsidRPr="005548D9" w:rsidRDefault="0056788D" w:rsidP="005548D9">
      <w:pPr>
        <w:pStyle w:val="Prrafodelista"/>
        <w:tabs>
          <w:tab w:val="left" w:pos="0"/>
        </w:tabs>
        <w:spacing w:before="240" w:after="150" w:line="360" w:lineRule="auto"/>
        <w:ind w:left="0" w:right="49"/>
        <w:jc w:val="both"/>
        <w:rPr>
          <w:rFonts w:ascii="Palatino Linotype" w:hAnsi="Palatino Linotype"/>
          <w:lang w:val="es-ES_tradnl"/>
        </w:rPr>
      </w:pPr>
    </w:p>
    <w:p w:rsidR="0056788D" w:rsidRPr="005548D9" w:rsidRDefault="0056788D" w:rsidP="005548D9">
      <w:pPr>
        <w:pStyle w:val="Prrafodelista"/>
        <w:numPr>
          <w:ilvl w:val="0"/>
          <w:numId w:val="1"/>
        </w:numPr>
        <w:tabs>
          <w:tab w:val="left" w:pos="0"/>
        </w:tabs>
        <w:spacing w:before="240" w:after="150" w:line="360" w:lineRule="auto"/>
        <w:ind w:left="0" w:right="49" w:firstLine="0"/>
        <w:jc w:val="both"/>
        <w:rPr>
          <w:rFonts w:ascii="Palatino Linotype" w:hAnsi="Palatino Linotype"/>
          <w:lang w:val="es-ES_tradnl"/>
        </w:rPr>
      </w:pPr>
      <w:r w:rsidRPr="005548D9">
        <w:rPr>
          <w:rFonts w:ascii="Palatino Linotype" w:hAnsi="Palatino Linotype"/>
          <w:lang w:val="es-ES_tradnl"/>
        </w:rPr>
        <w:t xml:space="preserve">La SCJN es el órgano por excelencia facultado para la creación de jurisprudencia, de conformidad con el artículo 94 constitucional, en su párrafo décimo, que dispone que la ley fijará los términos de la obligatoriedad de la jurisprudencia que emitan los tribunales del Poder Judicial de la Federación. </w:t>
      </w:r>
    </w:p>
    <w:p w:rsidR="0056788D" w:rsidRPr="005548D9" w:rsidRDefault="0056788D" w:rsidP="005548D9">
      <w:pPr>
        <w:pStyle w:val="Prrafodelista"/>
        <w:rPr>
          <w:rFonts w:ascii="Palatino Linotype" w:hAnsi="Palatino Linotype"/>
          <w:lang w:val="es-ES_tradnl"/>
        </w:rPr>
      </w:pPr>
    </w:p>
    <w:p w:rsidR="00EF61D3" w:rsidRPr="005548D9" w:rsidRDefault="0056788D" w:rsidP="005548D9">
      <w:pPr>
        <w:pStyle w:val="Prrafodelista"/>
        <w:numPr>
          <w:ilvl w:val="0"/>
          <w:numId w:val="1"/>
        </w:numPr>
        <w:tabs>
          <w:tab w:val="left" w:pos="0"/>
        </w:tabs>
        <w:spacing w:before="240" w:after="150" w:line="360" w:lineRule="auto"/>
        <w:ind w:left="0" w:right="49" w:firstLine="0"/>
        <w:jc w:val="both"/>
        <w:rPr>
          <w:rFonts w:ascii="Palatino Linotype" w:hAnsi="Palatino Linotype"/>
          <w:lang w:val="es-ES_tradnl"/>
        </w:rPr>
      </w:pPr>
      <w:r w:rsidRPr="005548D9">
        <w:rPr>
          <w:rFonts w:ascii="Palatino Linotype" w:hAnsi="Palatino Linotype"/>
          <w:lang w:val="es-ES_tradnl"/>
        </w:rPr>
        <w:t xml:space="preserve">En esa virtud, la Ley de Amparo señala los </w:t>
      </w:r>
      <w:r w:rsidR="008A6E0E" w:rsidRPr="005548D9">
        <w:rPr>
          <w:rFonts w:ascii="Palatino Linotype" w:hAnsi="Palatino Linotype"/>
          <w:lang w:val="es-ES_tradnl"/>
        </w:rPr>
        <w:t>términos</w:t>
      </w:r>
      <w:r w:rsidRPr="005548D9">
        <w:rPr>
          <w:rFonts w:ascii="Palatino Linotype" w:hAnsi="Palatino Linotype"/>
          <w:lang w:val="es-ES_tradnl"/>
        </w:rPr>
        <w:t xml:space="preserve"> de la obligatoriedad de </w:t>
      </w:r>
      <w:r w:rsidR="008A6E0E" w:rsidRPr="005548D9">
        <w:rPr>
          <w:rFonts w:ascii="Palatino Linotype" w:hAnsi="Palatino Linotype"/>
          <w:lang w:val="es-ES_tradnl"/>
        </w:rPr>
        <w:t>la jurisprudencia</w:t>
      </w:r>
      <w:r w:rsidRPr="005548D9">
        <w:rPr>
          <w:rFonts w:ascii="Palatino Linotype" w:hAnsi="Palatino Linotype"/>
          <w:lang w:val="es-ES_tradnl"/>
        </w:rPr>
        <w:t xml:space="preserve"> en los siguientes términos:</w:t>
      </w:r>
    </w:p>
    <w:p w:rsidR="00EF61D3" w:rsidRPr="005548D9" w:rsidRDefault="00EF61D3" w:rsidP="005548D9">
      <w:pPr>
        <w:pStyle w:val="Prrafodelista"/>
        <w:rPr>
          <w:rFonts w:ascii="Palatino Linotype" w:hAnsi="Palatino Linotype"/>
          <w:lang w:val="es-ES_tradnl"/>
        </w:rPr>
      </w:pPr>
    </w:p>
    <w:p w:rsidR="00EF61D3" w:rsidRPr="005548D9" w:rsidRDefault="00EF61D3" w:rsidP="005548D9">
      <w:pPr>
        <w:pStyle w:val="Prrafodelista"/>
        <w:numPr>
          <w:ilvl w:val="0"/>
          <w:numId w:val="24"/>
        </w:numPr>
        <w:tabs>
          <w:tab w:val="left" w:pos="0"/>
        </w:tabs>
        <w:spacing w:before="240" w:after="150" w:line="360" w:lineRule="auto"/>
        <w:ind w:right="49"/>
        <w:jc w:val="both"/>
        <w:rPr>
          <w:rFonts w:ascii="Palatino Linotype" w:hAnsi="Palatino Linotype"/>
          <w:lang w:val="es-ES_tradnl"/>
        </w:rPr>
      </w:pPr>
      <w:r w:rsidRPr="005548D9">
        <w:rPr>
          <w:rFonts w:ascii="Palatino Linotype" w:hAnsi="Palatino Linotype"/>
          <w:lang w:val="es-ES_tradnl"/>
        </w:rPr>
        <w:t xml:space="preserve">La jurisprudencia se establece por la Suprema Corte de Justicia de la Nación, funcionando en pleno o en salas, por los Plenos de Circuito o por los tribunales colegiados de circuito, según corresponda. </w:t>
      </w:r>
    </w:p>
    <w:p w:rsidR="00EF61D3" w:rsidRPr="005548D9" w:rsidRDefault="00EF61D3" w:rsidP="005548D9">
      <w:pPr>
        <w:pStyle w:val="Prrafodelista"/>
        <w:numPr>
          <w:ilvl w:val="0"/>
          <w:numId w:val="24"/>
        </w:numPr>
        <w:tabs>
          <w:tab w:val="left" w:pos="0"/>
        </w:tabs>
        <w:spacing w:before="240" w:after="150" w:line="360" w:lineRule="auto"/>
        <w:ind w:right="49"/>
        <w:jc w:val="both"/>
        <w:rPr>
          <w:rFonts w:ascii="Palatino Linotype" w:hAnsi="Palatino Linotype"/>
          <w:lang w:val="es-ES_tradnl"/>
        </w:rPr>
      </w:pPr>
      <w:r w:rsidRPr="005548D9">
        <w:rPr>
          <w:rFonts w:ascii="Palatino Linotype" w:hAnsi="Palatino Linotype"/>
          <w:lang w:val="es-ES_tradnl"/>
        </w:rPr>
        <w:t xml:space="preserve">La jurisprudencia que establezca la Suprema Corte de Justicia de la Nación, funcionando en pleno o en salas, es obligatoria para éstas tratándose de la que decrete el pleno, y además para los Plenos de Circuito, los tribunales colegiados y unitarios de circuito, los juzgados de distrito, tribunales militares y judiciales del orden común de los Estados y de la Ciudad de México, y tribunales administrativos y del trabajo, locales o federales. </w:t>
      </w:r>
    </w:p>
    <w:p w:rsidR="00EF61D3" w:rsidRPr="005548D9" w:rsidRDefault="00EF61D3" w:rsidP="005548D9">
      <w:pPr>
        <w:pStyle w:val="Prrafodelista"/>
        <w:numPr>
          <w:ilvl w:val="0"/>
          <w:numId w:val="24"/>
        </w:numPr>
        <w:tabs>
          <w:tab w:val="left" w:pos="0"/>
        </w:tabs>
        <w:spacing w:before="240" w:after="150" w:line="360" w:lineRule="auto"/>
        <w:ind w:right="49"/>
        <w:jc w:val="both"/>
        <w:rPr>
          <w:rFonts w:ascii="Palatino Linotype" w:hAnsi="Palatino Linotype"/>
          <w:lang w:val="es-ES_tradnl"/>
        </w:rPr>
      </w:pPr>
      <w:r w:rsidRPr="005548D9">
        <w:rPr>
          <w:rFonts w:ascii="Palatino Linotype" w:hAnsi="Palatino Linotype"/>
          <w:lang w:val="es-ES_tradnl"/>
        </w:rPr>
        <w:lastRenderedPageBreak/>
        <w:t xml:space="preserve">La jurisprudencia que establezcan los Plenos de Circuito es obligatoria para los tribunales colegiados y unitarios de circuito, los juzgados de distrito, tribunales militares y judiciales del orden común de las entidades federativas y tribunales administrativos y del trabajo, locales o federales que se ubiquen dentro del circuito correspondiente. </w:t>
      </w:r>
    </w:p>
    <w:p w:rsidR="00EF61D3" w:rsidRPr="005548D9" w:rsidRDefault="00EF61D3" w:rsidP="005548D9">
      <w:pPr>
        <w:pStyle w:val="Prrafodelista"/>
        <w:numPr>
          <w:ilvl w:val="0"/>
          <w:numId w:val="24"/>
        </w:numPr>
        <w:tabs>
          <w:tab w:val="left" w:pos="0"/>
        </w:tabs>
        <w:spacing w:before="240" w:after="150" w:line="360" w:lineRule="auto"/>
        <w:ind w:right="49"/>
        <w:jc w:val="both"/>
        <w:rPr>
          <w:rFonts w:ascii="Palatino Linotype" w:hAnsi="Palatino Linotype"/>
          <w:lang w:val="es-ES_tradnl"/>
        </w:rPr>
      </w:pPr>
      <w:r w:rsidRPr="005548D9">
        <w:rPr>
          <w:rFonts w:ascii="Palatino Linotype" w:hAnsi="Palatino Linotype"/>
          <w:lang w:val="es-ES_tradnl"/>
        </w:rPr>
        <w:t xml:space="preserve">La jurisprudencia que establezcan los tribunales colegiados de circuito es obligatoria para los tribunales unitarios de circuito, los juzgados de distrito, tribunales militares y judiciales del orden común de las entidades federativas y tribunales administrativos y del trabajo, locales o federales que se ubiquen dentro del circuito correspondiente. </w:t>
      </w:r>
    </w:p>
    <w:p w:rsidR="00EF61D3" w:rsidRPr="005548D9" w:rsidRDefault="00EF61D3" w:rsidP="005548D9">
      <w:pPr>
        <w:pStyle w:val="Prrafodelista"/>
        <w:rPr>
          <w:rFonts w:ascii="Palatino Linotype" w:hAnsi="Palatino Linotype"/>
          <w:lang w:val="es-ES_tradnl"/>
        </w:rPr>
      </w:pPr>
    </w:p>
    <w:p w:rsidR="0056788D" w:rsidRPr="005548D9" w:rsidRDefault="0056788D" w:rsidP="005548D9">
      <w:pPr>
        <w:pStyle w:val="Prrafodelista"/>
        <w:numPr>
          <w:ilvl w:val="0"/>
          <w:numId w:val="1"/>
        </w:numPr>
        <w:tabs>
          <w:tab w:val="left" w:pos="0"/>
        </w:tabs>
        <w:spacing w:before="240" w:after="150" w:line="360" w:lineRule="auto"/>
        <w:ind w:left="0" w:right="49" w:firstLine="0"/>
        <w:jc w:val="both"/>
        <w:rPr>
          <w:rFonts w:ascii="Palatino Linotype" w:hAnsi="Palatino Linotype"/>
          <w:lang w:val="es-ES_tradnl"/>
        </w:rPr>
      </w:pPr>
      <w:r w:rsidRPr="005548D9">
        <w:rPr>
          <w:rFonts w:ascii="Palatino Linotype" w:hAnsi="Palatino Linotype"/>
          <w:lang w:val="es-ES_tradnl"/>
        </w:rPr>
        <w:t xml:space="preserve">Derivado de lo anterior, la jurisprudencia goza del estatus de obligatoriedad para quienes juzgan, por </w:t>
      </w:r>
      <w:r w:rsidR="008A6E0E" w:rsidRPr="005548D9">
        <w:rPr>
          <w:rFonts w:ascii="Palatino Linotype" w:hAnsi="Palatino Linotype"/>
          <w:lang w:val="es-ES_tradnl"/>
        </w:rPr>
        <w:t>tanto,</w:t>
      </w:r>
      <w:r w:rsidRPr="005548D9">
        <w:rPr>
          <w:rFonts w:ascii="Palatino Linotype" w:hAnsi="Palatino Linotype"/>
          <w:lang w:val="es-ES_tradnl"/>
        </w:rPr>
        <w:t xml:space="preserve"> respecto de las</w:t>
      </w:r>
      <w:r w:rsidR="00196336" w:rsidRPr="005548D9">
        <w:rPr>
          <w:rFonts w:ascii="Palatino Linotype" w:hAnsi="Palatino Linotype"/>
          <w:lang w:val="es-ES_tradnl"/>
        </w:rPr>
        <w:t xml:space="preserve"> autoridades administrativas</w:t>
      </w:r>
      <w:r w:rsidRPr="005548D9">
        <w:rPr>
          <w:rFonts w:ascii="Palatino Linotype" w:hAnsi="Palatino Linotype"/>
          <w:lang w:val="es-ES_tradnl"/>
        </w:rPr>
        <w:t xml:space="preserve">, éstas </w:t>
      </w:r>
      <w:r w:rsidR="00196336" w:rsidRPr="005548D9">
        <w:rPr>
          <w:rFonts w:ascii="Palatino Linotype" w:hAnsi="Palatino Linotype"/>
          <w:lang w:val="es-ES_tradnl"/>
        </w:rPr>
        <w:t xml:space="preserve">no están obligadas a aplicar la jurisprudencia, </w:t>
      </w:r>
      <w:r w:rsidRPr="005548D9">
        <w:rPr>
          <w:rFonts w:ascii="Palatino Linotype" w:hAnsi="Palatino Linotype"/>
          <w:lang w:val="es-ES_tradnl"/>
        </w:rPr>
        <w:t xml:space="preserve">sirve de sustento la siguiente jurisprudencia </w:t>
      </w:r>
      <w:r w:rsidR="00EF61D3" w:rsidRPr="005548D9">
        <w:rPr>
          <w:rFonts w:ascii="Palatino Linotype" w:hAnsi="Palatino Linotype"/>
          <w:lang w:val="es-ES_tradnl"/>
        </w:rPr>
        <w:t>emitida por la Segunda Sala de la SCJN:</w:t>
      </w:r>
    </w:p>
    <w:p w:rsidR="00EF61D3" w:rsidRPr="005548D9" w:rsidRDefault="00EF61D3" w:rsidP="005548D9">
      <w:pPr>
        <w:pStyle w:val="Prrafodelista"/>
        <w:tabs>
          <w:tab w:val="left" w:pos="0"/>
        </w:tabs>
        <w:spacing w:before="240" w:after="150" w:line="360" w:lineRule="auto"/>
        <w:ind w:left="1080" w:right="49"/>
        <w:jc w:val="both"/>
        <w:rPr>
          <w:rFonts w:ascii="Palatino Linotype" w:hAnsi="Palatino Linotype"/>
          <w:i/>
          <w:lang w:val="es-ES_tradnl"/>
        </w:rPr>
      </w:pPr>
    </w:p>
    <w:p w:rsidR="0056788D" w:rsidRPr="005548D9" w:rsidRDefault="00196336" w:rsidP="005548D9">
      <w:pPr>
        <w:ind w:left="720"/>
        <w:jc w:val="both"/>
        <w:rPr>
          <w:rFonts w:ascii="Palatino Linotype" w:hAnsi="Palatino Linotype"/>
          <w:i/>
          <w:lang w:val="es-ES_tradnl"/>
        </w:rPr>
      </w:pPr>
      <w:r w:rsidRPr="005548D9">
        <w:rPr>
          <w:rFonts w:ascii="Palatino Linotype" w:hAnsi="Palatino Linotype"/>
          <w:b/>
          <w:i/>
          <w:lang w:val="es-ES_tradnl"/>
        </w:rPr>
        <w:t xml:space="preserve">JURISPRUDENCIA SOBRE INCONSTITUCIONALI DAD DE LEYES. LAS AUTORIDADES ADMINISTRATIVAS NO ESTÁN OBLIGADAS A APLICARLA AL CUMPLIR CON LA GARANTÍA DE FUNDAR Y MOTIVAR SUS </w:t>
      </w:r>
      <w:r w:rsidR="008A6E0E" w:rsidRPr="005548D9">
        <w:rPr>
          <w:rFonts w:ascii="Palatino Linotype" w:hAnsi="Palatino Linotype"/>
          <w:b/>
          <w:i/>
          <w:lang w:val="es-ES_tradnl"/>
        </w:rPr>
        <w:t>ACTOS.</w:t>
      </w:r>
      <w:r w:rsidRPr="005548D9">
        <w:rPr>
          <w:rFonts w:ascii="Palatino Linotype" w:hAnsi="Palatino Linotype"/>
          <w:i/>
          <w:lang w:val="es-ES_tradnl"/>
        </w:rPr>
        <w:t xml:space="preserve"> La obligación de las autoridades administrativas 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también la jurisprudencia respectiva, esto es, la obligación de fundar los actos </w:t>
      </w:r>
      <w:r w:rsidRPr="005548D9">
        <w:rPr>
          <w:rFonts w:ascii="Palatino Linotype" w:hAnsi="Palatino Linotype"/>
          <w:i/>
          <w:lang w:val="es-ES_tradnl"/>
        </w:rPr>
        <w:lastRenderedPageBreak/>
        <w:t xml:space="preserve">en la ley, no implica hacerlo en la forma en que haya sido interpretada por los órganos competentes del Poder Judicial de la Federación, dado que la jurisprudencia tiene notables diferencias con la ley y no puede ser equiparable a ésta, principalmente porque la jurisprudencia es obra de los órganos jurisdiccionales y la ley del órgano legislativo, es decir, la jurisprudencia no es una norma general y sólo se aplica a casos particulares, conforme al principio de relatividad de las sentencias que rige al juicio de garantías, por lo que resulta erróneo sostener que los actos de las autoridades administrativas sean violatorios del artículo 16 constitucional por no apoyarse en la jurisprudencia que declare la inconstitucionalidad de una ley, habida cuenta que por remisión del octavo párrafo del artículo 94 de la Constitución Federal, los preceptos 192 y 193 de la Ley de Amparo, establecen con precisión que la jurisprudencia obliga solamente a los órganos jurisdiccionales. </w:t>
      </w:r>
    </w:p>
    <w:p w:rsidR="0056788D" w:rsidRPr="005548D9" w:rsidRDefault="0056788D" w:rsidP="005548D9">
      <w:pPr>
        <w:ind w:left="1080"/>
        <w:jc w:val="both"/>
        <w:rPr>
          <w:rFonts w:ascii="Palatino Linotype" w:hAnsi="Palatino Linotype"/>
          <w:i/>
          <w:lang w:val="es-ES_tradnl"/>
        </w:rPr>
      </w:pPr>
    </w:p>
    <w:p w:rsidR="00196336" w:rsidRPr="005548D9" w:rsidRDefault="00196336" w:rsidP="005548D9">
      <w:pPr>
        <w:ind w:left="720"/>
        <w:jc w:val="both"/>
        <w:rPr>
          <w:rFonts w:ascii="Palatino Linotype" w:hAnsi="Palatino Linotype"/>
          <w:i/>
          <w:lang w:val="es-ES_tradnl"/>
        </w:rPr>
      </w:pPr>
      <w:r w:rsidRPr="005548D9">
        <w:rPr>
          <w:rFonts w:ascii="Palatino Linotype" w:hAnsi="Palatino Linotype"/>
          <w:i/>
          <w:lang w:val="es-ES_tradnl"/>
        </w:rPr>
        <w:t>Contradicción de tesis 40/2001-PL. Entre las sustentadas por el Tercer Tribunal Colegiado en Materia Administrativa del Sexto Circuito y el Primer Tribunal Colegiado del Décimo Cuarto Circuito. 26 de abril de 2002. Cinco votos. Ponente: Mariano Azuela Güitrón. Secretario: José Antonio Abel Aguilar. Tesis de jurisprudencia 38/2002. Aprobada por la Segunda Sala de este Alto Tribunal, en sesión privada del tres de mayo de dos mil dos.</w:t>
      </w:r>
      <w:r w:rsidR="00EF61D3" w:rsidRPr="005548D9">
        <w:rPr>
          <w:rStyle w:val="Refdenotaalpie"/>
          <w:rFonts w:ascii="Palatino Linotype" w:hAnsi="Palatino Linotype"/>
          <w:i/>
          <w:lang w:val="es-ES_tradnl"/>
        </w:rPr>
        <w:footnoteReference w:id="12"/>
      </w:r>
    </w:p>
    <w:p w:rsidR="0056788D" w:rsidRPr="005548D9" w:rsidRDefault="0056788D" w:rsidP="005548D9">
      <w:pPr>
        <w:spacing w:line="360" w:lineRule="auto"/>
        <w:jc w:val="both"/>
        <w:rPr>
          <w:rFonts w:ascii="Palatino Linotype" w:hAnsi="Palatino Linotype"/>
          <w:shd w:val="clear" w:color="auto" w:fill="FFFFFF"/>
          <w:lang w:val="es-ES_tradnl"/>
        </w:rPr>
      </w:pPr>
    </w:p>
    <w:p w:rsidR="0056788D" w:rsidRPr="005548D9" w:rsidRDefault="0056788D" w:rsidP="005548D9">
      <w:pPr>
        <w:pStyle w:val="Prrafodelista"/>
        <w:numPr>
          <w:ilvl w:val="0"/>
          <w:numId w:val="1"/>
        </w:numPr>
        <w:tabs>
          <w:tab w:val="left" w:pos="0"/>
        </w:tabs>
        <w:spacing w:before="240" w:after="150" w:line="360" w:lineRule="auto"/>
        <w:ind w:left="0" w:right="49" w:firstLine="0"/>
        <w:jc w:val="both"/>
        <w:rPr>
          <w:rFonts w:ascii="Palatino Linotype" w:hAnsi="Palatino Linotype"/>
          <w:lang w:val="es-ES_tradnl"/>
        </w:rPr>
      </w:pPr>
      <w:r w:rsidRPr="005548D9">
        <w:rPr>
          <w:rFonts w:ascii="Palatino Linotype" w:hAnsi="Palatino Linotype"/>
          <w:lang w:val="es-ES_tradnl"/>
        </w:rPr>
        <w:t xml:space="preserve">De manera específica, el artículo 177 de la Ley Orgánica del Poder Judicial de la Federación destaca que la SCJN puede establecer jurisprudencia por reiteración, contradicción y sustitución, funcionando en pleno o en salas, lo que permite deducir que los criterios que se adopten, por unanimidad o por mayoría, pueden ser de </w:t>
      </w:r>
      <w:r w:rsidRPr="005548D9">
        <w:rPr>
          <w:rFonts w:ascii="Palatino Linotype" w:hAnsi="Palatino Linotype"/>
          <w:lang w:val="es-ES_tradnl"/>
        </w:rPr>
        <w:lastRenderedPageBreak/>
        <w:t>naturaleza general cuando se trate del pleno, y especializados acorde al conocimiento de cada una de las salas.</w:t>
      </w:r>
    </w:p>
    <w:p w:rsidR="00D1664E" w:rsidRPr="005548D9" w:rsidRDefault="00D1664E" w:rsidP="005548D9">
      <w:pPr>
        <w:pStyle w:val="Prrafodelista"/>
        <w:tabs>
          <w:tab w:val="left" w:pos="0"/>
        </w:tabs>
        <w:spacing w:before="240" w:after="150" w:line="360" w:lineRule="auto"/>
        <w:ind w:left="0" w:right="49"/>
        <w:jc w:val="both"/>
        <w:rPr>
          <w:rFonts w:ascii="Palatino Linotype" w:hAnsi="Palatino Linotype"/>
          <w:lang w:val="es-ES_tradnl"/>
        </w:rPr>
      </w:pPr>
    </w:p>
    <w:p w:rsidR="00D1664E" w:rsidRPr="005548D9" w:rsidRDefault="00EF61D3" w:rsidP="005548D9">
      <w:pPr>
        <w:pStyle w:val="Prrafodelista"/>
        <w:numPr>
          <w:ilvl w:val="0"/>
          <w:numId w:val="1"/>
        </w:numPr>
        <w:tabs>
          <w:tab w:val="left" w:pos="0"/>
        </w:tabs>
        <w:spacing w:before="240" w:after="150" w:line="360" w:lineRule="auto"/>
        <w:ind w:left="0" w:right="49" w:firstLine="0"/>
        <w:jc w:val="both"/>
        <w:rPr>
          <w:rFonts w:ascii="Palatino Linotype" w:hAnsi="Palatino Linotype"/>
          <w:lang w:val="es-ES_tradnl"/>
        </w:rPr>
      </w:pPr>
      <w:r w:rsidRPr="005548D9">
        <w:rPr>
          <w:rFonts w:ascii="Palatino Linotype" w:hAnsi="Palatino Linotype"/>
          <w:lang w:val="es-ES_tradnl"/>
        </w:rPr>
        <w:t xml:space="preserve">Ahora bien, conviene hacer la distinción entre </w:t>
      </w:r>
      <w:r w:rsidR="00196336" w:rsidRPr="005548D9">
        <w:rPr>
          <w:rFonts w:ascii="Palatino Linotype" w:hAnsi="Palatino Linotype"/>
          <w:shd w:val="clear" w:color="auto" w:fill="FFFFFF"/>
          <w:lang w:val="es-ES_tradnl"/>
        </w:rPr>
        <w:t xml:space="preserve">una Tesis aislada </w:t>
      </w:r>
      <w:r w:rsidRPr="005548D9">
        <w:rPr>
          <w:rFonts w:ascii="Palatino Linotype" w:hAnsi="Palatino Linotype"/>
          <w:shd w:val="clear" w:color="auto" w:fill="FFFFFF"/>
          <w:lang w:val="es-ES_tradnl"/>
        </w:rPr>
        <w:t xml:space="preserve">y una Tesis de </w:t>
      </w:r>
      <w:r w:rsidR="008A6E0E" w:rsidRPr="005548D9">
        <w:rPr>
          <w:rFonts w:ascii="Palatino Linotype" w:hAnsi="Palatino Linotype"/>
          <w:shd w:val="clear" w:color="auto" w:fill="FFFFFF"/>
          <w:lang w:val="es-ES_tradnl"/>
        </w:rPr>
        <w:t>Jurisprudencia</w:t>
      </w:r>
      <w:r w:rsidRPr="005548D9">
        <w:rPr>
          <w:rFonts w:ascii="Palatino Linotype" w:hAnsi="Palatino Linotype"/>
          <w:shd w:val="clear" w:color="auto" w:fill="FFFFFF"/>
          <w:lang w:val="es-ES_tradnl"/>
        </w:rPr>
        <w:t xml:space="preserve">, en tanto que la primera constituye </w:t>
      </w:r>
      <w:r w:rsidR="00196336" w:rsidRPr="005548D9">
        <w:rPr>
          <w:rFonts w:ascii="Palatino Linotype" w:hAnsi="Palatino Linotype"/>
          <w:shd w:val="clear" w:color="auto" w:fill="FFFFFF"/>
          <w:lang w:val="es-ES_tradnl"/>
        </w:rPr>
        <w:t>aquellos criterios emitidos por un Tribunal Colegiado o por la Suprema Corte de Justicia de la Nación actuando en Pleno o en Salas, interpretando algún precepto legal pero que no ha alcanzado ser obligatoria</w:t>
      </w:r>
      <w:r w:rsidRPr="005548D9">
        <w:rPr>
          <w:rFonts w:ascii="Palatino Linotype" w:hAnsi="Palatino Linotype"/>
          <w:shd w:val="clear" w:color="auto" w:fill="FFFFFF"/>
          <w:lang w:val="es-ES_tradnl"/>
        </w:rPr>
        <w:t>; s</w:t>
      </w:r>
      <w:r w:rsidR="00196336" w:rsidRPr="005548D9">
        <w:rPr>
          <w:rFonts w:ascii="Palatino Linotype" w:hAnsi="Palatino Linotype"/>
          <w:shd w:val="clear" w:color="auto" w:fill="FFFFFF"/>
          <w:lang w:val="es-ES_tradnl"/>
        </w:rPr>
        <w:t>in embargo, cumple una importante función de orientación para el juzgador</w:t>
      </w:r>
      <w:r w:rsidRPr="005548D9">
        <w:rPr>
          <w:rFonts w:ascii="Palatino Linotype" w:hAnsi="Palatino Linotype"/>
          <w:shd w:val="clear" w:color="auto" w:fill="FFFFFF"/>
          <w:lang w:val="es-ES_tradnl"/>
        </w:rPr>
        <w:t>; mientras que la Jurisprudencia es la interpretación de la ley, de observancia obligatoria, que emana de las ejecutorias que pronuncia la Suprema Corte de Justicia de la Nación funcionando en Pleno o en Salas, y por los Tribunales Colegiados de Circuito</w:t>
      </w:r>
      <w:r w:rsidR="00D1664E" w:rsidRPr="005548D9">
        <w:rPr>
          <w:rFonts w:ascii="Palatino Linotype" w:hAnsi="Palatino Linotype"/>
          <w:shd w:val="clear" w:color="auto" w:fill="FFFFFF"/>
          <w:lang w:val="es-ES_tradnl"/>
        </w:rPr>
        <w:t xml:space="preserve">. </w:t>
      </w:r>
      <w:r w:rsidR="008A6E0E" w:rsidRPr="005548D9">
        <w:rPr>
          <w:rFonts w:ascii="Palatino Linotype" w:hAnsi="Palatino Linotype"/>
          <w:shd w:val="clear" w:color="auto" w:fill="FFFFFF"/>
          <w:lang w:val="es-ES_tradnl"/>
        </w:rPr>
        <w:t>Corrobora</w:t>
      </w:r>
      <w:r w:rsidR="00D1664E" w:rsidRPr="005548D9">
        <w:rPr>
          <w:rFonts w:ascii="Palatino Linotype" w:hAnsi="Palatino Linotype"/>
          <w:shd w:val="clear" w:color="auto" w:fill="FFFFFF"/>
          <w:lang w:val="es-ES_tradnl"/>
        </w:rPr>
        <w:t xml:space="preserve"> lo anterior la siguiente Tesis Aislada: </w:t>
      </w:r>
    </w:p>
    <w:p w:rsidR="00D1664E" w:rsidRPr="005548D9" w:rsidRDefault="00D1664E" w:rsidP="005548D9">
      <w:pPr>
        <w:pStyle w:val="Prrafodelista"/>
        <w:tabs>
          <w:tab w:val="left" w:pos="0"/>
        </w:tabs>
        <w:spacing w:before="240" w:after="150" w:line="276" w:lineRule="auto"/>
        <w:ind w:right="49"/>
        <w:jc w:val="both"/>
        <w:rPr>
          <w:rFonts w:ascii="Palatino Linotype" w:hAnsi="Palatino Linotype"/>
          <w:i/>
          <w:lang w:val="es-ES_tradnl"/>
        </w:rPr>
      </w:pPr>
    </w:p>
    <w:p w:rsidR="00D1664E" w:rsidRPr="005548D9" w:rsidRDefault="00D1664E" w:rsidP="005548D9">
      <w:pPr>
        <w:pStyle w:val="Prrafodelista"/>
        <w:tabs>
          <w:tab w:val="left" w:pos="0"/>
        </w:tabs>
        <w:spacing w:before="240" w:after="150" w:line="276" w:lineRule="auto"/>
        <w:ind w:right="49"/>
        <w:jc w:val="both"/>
        <w:rPr>
          <w:rFonts w:ascii="Palatino Linotype" w:hAnsi="Palatino Linotype"/>
          <w:i/>
          <w:lang w:val="es-ES_tradnl"/>
        </w:rPr>
      </w:pPr>
      <w:r w:rsidRPr="005548D9">
        <w:rPr>
          <w:rFonts w:ascii="Palatino Linotype" w:hAnsi="Palatino Linotype"/>
          <w:b/>
          <w:i/>
          <w:lang w:val="es-ES_tradnl"/>
        </w:rPr>
        <w:t>JURISPRUDENCIA. CONCEPTO, CLASES Y FINES.</w:t>
      </w:r>
      <w:r w:rsidRPr="005548D9">
        <w:rPr>
          <w:rFonts w:ascii="Palatino Linotype" w:hAnsi="Palatino Linotype"/>
          <w:i/>
          <w:lang w:val="es-ES_tradnl"/>
        </w:rPr>
        <w:t xml:space="preserve"> La jurisprudencia es la interpretación de la ley, de observancia obligatoria, que emana de las ejecutorias que pronuncia la Suprema Corte de Justicia de la Nación funcionando en Pleno o en Salas, y por los Tribunales Colegiados de Circuito. Doctrinariamente la jurisprudencia puede ser confirmatoria de la ley, supletoria e interpretativa. Mediante la primera, las sentencias ratifican lo preceptuado por la ley; la supletoria colma los vacíos de la ley, creando una norma que la complementa; mientras que la interpretativa explica el sentido del precepto legal y pone de manifiesto el pensamiento del legislador. La jurisprudencia interpretativa está contemplada en el artículo 14 de la Constitución Federal, en tanto previene que en los juicios del orden civil la sentencia definitiva deberá ser conforme a la letra o a la interpretación jurídica de la ley; y la jurisprudencia tiene una función reguladora consistente en mantener </w:t>
      </w:r>
      <w:r w:rsidRPr="005548D9">
        <w:rPr>
          <w:rFonts w:ascii="Palatino Linotype" w:hAnsi="Palatino Linotype"/>
          <w:i/>
          <w:lang w:val="es-ES_tradnl"/>
        </w:rPr>
        <w:lastRenderedPageBreak/>
        <w:t>la exacta observancia de la ley y unificar su interpretación, y como tal, es decir, en tanto constituye la interpretación de la ley, la jurisprudencia será válida mientras esté vigente la norma que interpreta.</w:t>
      </w:r>
    </w:p>
    <w:p w:rsidR="00D1664E" w:rsidRPr="005548D9" w:rsidRDefault="00D1664E" w:rsidP="005548D9">
      <w:pPr>
        <w:pStyle w:val="Prrafodelista"/>
        <w:tabs>
          <w:tab w:val="left" w:pos="0"/>
        </w:tabs>
        <w:spacing w:before="240" w:after="150" w:line="276" w:lineRule="auto"/>
        <w:ind w:right="49"/>
        <w:jc w:val="both"/>
        <w:rPr>
          <w:rFonts w:ascii="Palatino Linotype" w:hAnsi="Palatino Linotype"/>
          <w:i/>
          <w:lang w:val="es-ES_tradnl"/>
        </w:rPr>
      </w:pPr>
    </w:p>
    <w:p w:rsidR="00D1664E" w:rsidRPr="005548D9" w:rsidRDefault="00D1664E" w:rsidP="005548D9">
      <w:pPr>
        <w:pStyle w:val="Prrafodelista"/>
        <w:tabs>
          <w:tab w:val="left" w:pos="0"/>
        </w:tabs>
        <w:spacing w:before="240" w:after="150" w:line="276" w:lineRule="auto"/>
        <w:ind w:right="49"/>
        <w:jc w:val="both"/>
        <w:rPr>
          <w:rFonts w:ascii="Palatino Linotype" w:hAnsi="Palatino Linotype"/>
          <w:i/>
          <w:lang w:val="es-ES_tradnl"/>
        </w:rPr>
      </w:pPr>
      <w:r w:rsidRPr="005548D9">
        <w:rPr>
          <w:rFonts w:ascii="Palatino Linotype" w:hAnsi="Palatino Linotype"/>
          <w:i/>
          <w:lang w:val="es-ES_tradnl"/>
        </w:rPr>
        <w:t xml:space="preserve">Amparo en revisión 299/2003. Funerales la </w:t>
      </w:r>
      <w:proofErr w:type="spellStart"/>
      <w:r w:rsidRPr="005548D9">
        <w:rPr>
          <w:rFonts w:ascii="Palatino Linotype" w:hAnsi="Palatino Linotype"/>
          <w:i/>
          <w:lang w:val="es-ES_tradnl"/>
        </w:rPr>
        <w:t>Ascención</w:t>
      </w:r>
      <w:proofErr w:type="spellEnd"/>
      <w:r w:rsidRPr="005548D9">
        <w:rPr>
          <w:rFonts w:ascii="Palatino Linotype" w:hAnsi="Palatino Linotype"/>
          <w:i/>
          <w:lang w:val="es-ES_tradnl"/>
        </w:rPr>
        <w:t>, S.A. de C.V. 3 de julio de 2003. Unanimidad de votos. Ponente: F. Guillermo Baltazar Alvear. Secretario: Esteban Oviedo Rangel.</w:t>
      </w:r>
      <w:r w:rsidRPr="005548D9">
        <w:rPr>
          <w:rStyle w:val="Refdenotaalpie"/>
          <w:rFonts w:ascii="Palatino Linotype" w:hAnsi="Palatino Linotype"/>
          <w:i/>
          <w:lang w:val="es-ES_tradnl"/>
        </w:rPr>
        <w:footnoteReference w:id="13"/>
      </w:r>
    </w:p>
    <w:p w:rsidR="00D62172" w:rsidRPr="005548D9" w:rsidRDefault="00D62172" w:rsidP="005548D9">
      <w:pPr>
        <w:pStyle w:val="Prrafodelista"/>
        <w:tabs>
          <w:tab w:val="left" w:pos="0"/>
        </w:tabs>
        <w:spacing w:before="240" w:after="150" w:line="276" w:lineRule="auto"/>
        <w:ind w:right="49"/>
        <w:jc w:val="both"/>
        <w:rPr>
          <w:rFonts w:ascii="Palatino Linotype" w:hAnsi="Palatino Linotype"/>
          <w:i/>
          <w:lang w:val="es-ES_tradnl"/>
        </w:rPr>
      </w:pPr>
    </w:p>
    <w:p w:rsidR="00D1664E" w:rsidRPr="005548D9" w:rsidRDefault="00D1664E" w:rsidP="005548D9">
      <w:pPr>
        <w:pStyle w:val="Prrafodelista"/>
        <w:numPr>
          <w:ilvl w:val="0"/>
          <w:numId w:val="1"/>
        </w:numPr>
        <w:tabs>
          <w:tab w:val="left" w:pos="0"/>
        </w:tabs>
        <w:spacing w:before="240" w:after="150" w:line="360" w:lineRule="auto"/>
        <w:ind w:left="0" w:right="49" w:firstLine="0"/>
        <w:jc w:val="both"/>
        <w:rPr>
          <w:rFonts w:ascii="Palatino Linotype" w:hAnsi="Palatino Linotype"/>
          <w:lang w:val="es-ES_tradnl"/>
        </w:rPr>
      </w:pPr>
      <w:r w:rsidRPr="005548D9">
        <w:rPr>
          <w:rFonts w:ascii="Palatino Linotype" w:hAnsi="Palatino Linotype"/>
          <w:lang w:val="es-ES_tradnl"/>
        </w:rPr>
        <w:t>De tal forma que la significativa diferencia entre ambos conceptos, es la obligatoriedad que vincula a las autoridades a observar lo emitido en los criterios cuando estos ya pasan a ser jurisprudencias y se encuentran vigentes, mientras que las Tesis Aisladas pueden ser utilizadas para poder orientarse en el caso correspondiente.</w:t>
      </w:r>
    </w:p>
    <w:p w:rsidR="005723DC" w:rsidRPr="005548D9" w:rsidRDefault="005723DC" w:rsidP="005548D9">
      <w:pPr>
        <w:pStyle w:val="Prrafodelista"/>
        <w:tabs>
          <w:tab w:val="left" w:pos="0"/>
        </w:tabs>
        <w:spacing w:before="240" w:after="150" w:line="360" w:lineRule="auto"/>
        <w:ind w:left="0" w:right="49"/>
        <w:jc w:val="both"/>
        <w:rPr>
          <w:rFonts w:ascii="Palatino Linotype" w:hAnsi="Palatino Linotype"/>
          <w:lang w:val="es-ES_tradnl"/>
        </w:rPr>
      </w:pPr>
    </w:p>
    <w:p w:rsidR="005723DC" w:rsidRPr="005548D9" w:rsidRDefault="00D1664E"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lang w:val="es-ES_tradnl"/>
        </w:rPr>
        <w:t xml:space="preserve">Derivado de lo anterior, se concluye que los órganos garantes no están obligados a aplicar jurisprudencias o </w:t>
      </w:r>
      <w:r w:rsidR="007D4DE0" w:rsidRPr="005548D9">
        <w:rPr>
          <w:rFonts w:ascii="Palatino Linotype" w:hAnsi="Palatino Linotype"/>
          <w:lang w:val="es-ES_tradnl"/>
        </w:rPr>
        <w:t>t</w:t>
      </w:r>
      <w:r w:rsidRPr="005548D9">
        <w:rPr>
          <w:rFonts w:ascii="Palatino Linotype" w:hAnsi="Palatino Linotype"/>
          <w:lang w:val="es-ES_tradnl"/>
        </w:rPr>
        <w:t xml:space="preserve">esis aisladas, mucho menos a fundamentar sus resoluciones </w:t>
      </w:r>
      <w:r w:rsidR="005723DC" w:rsidRPr="005548D9">
        <w:rPr>
          <w:rFonts w:ascii="Palatino Linotype" w:hAnsi="Palatino Linotype"/>
          <w:lang w:val="es-ES_tradnl"/>
        </w:rPr>
        <w:t>en  jurisprudencia</w:t>
      </w:r>
      <w:r w:rsidR="007D4DE0" w:rsidRPr="005548D9">
        <w:rPr>
          <w:rFonts w:ascii="Palatino Linotype" w:hAnsi="Palatino Linotype"/>
          <w:lang w:val="es-ES_tradnl"/>
        </w:rPr>
        <w:t xml:space="preserve"> o tesis aisladas</w:t>
      </w:r>
      <w:r w:rsidR="005723DC" w:rsidRPr="005548D9">
        <w:rPr>
          <w:rFonts w:ascii="Palatino Linotype" w:hAnsi="Palatino Linotype"/>
          <w:lang w:val="es-ES_tradnl"/>
        </w:rPr>
        <w:t>, es decir, solo constituye</w:t>
      </w:r>
      <w:r w:rsidR="007D4DE0" w:rsidRPr="005548D9">
        <w:rPr>
          <w:rFonts w:ascii="Palatino Linotype" w:hAnsi="Palatino Linotype"/>
          <w:lang w:val="es-ES_tradnl"/>
        </w:rPr>
        <w:t>n</w:t>
      </w:r>
      <w:r w:rsidR="005723DC" w:rsidRPr="005548D9">
        <w:rPr>
          <w:rFonts w:ascii="Palatino Linotype" w:hAnsi="Palatino Linotype"/>
          <w:lang w:val="es-ES_tradnl"/>
        </w:rPr>
        <w:t xml:space="preserve">, en todo caso, criterios orientadores para la interpretación de las normas jurídicas; sin embargo, </w:t>
      </w:r>
      <w:r w:rsidRPr="005548D9">
        <w:rPr>
          <w:rFonts w:ascii="Palatino Linotype" w:eastAsiaTheme="minorHAnsi" w:hAnsi="Palatino Linotype"/>
          <w:lang w:val="es-ES_tradnl" w:eastAsia="en-US"/>
        </w:rPr>
        <w:t>el INAI, trata</w:t>
      </w:r>
      <w:r w:rsidR="005723DC" w:rsidRPr="005548D9">
        <w:rPr>
          <w:rFonts w:ascii="Palatino Linotype" w:eastAsiaTheme="minorHAnsi" w:hAnsi="Palatino Linotype"/>
          <w:lang w:val="es-ES_tradnl" w:eastAsia="en-US"/>
        </w:rPr>
        <w:t xml:space="preserve"> </w:t>
      </w:r>
      <w:r w:rsidRPr="005548D9">
        <w:rPr>
          <w:rFonts w:ascii="Palatino Linotype" w:eastAsiaTheme="minorHAnsi" w:hAnsi="Palatino Linotype"/>
          <w:lang w:val="es-ES_tradnl" w:eastAsia="en-US"/>
        </w:rPr>
        <w:t xml:space="preserve">de justificar su </w:t>
      </w:r>
      <w:r w:rsidR="005723DC" w:rsidRPr="005548D9">
        <w:rPr>
          <w:rFonts w:ascii="Palatino Linotype" w:eastAsiaTheme="minorHAnsi" w:hAnsi="Palatino Linotype"/>
          <w:lang w:val="es-ES_tradnl" w:eastAsia="en-US"/>
        </w:rPr>
        <w:t>interpretación</w:t>
      </w:r>
      <w:r w:rsidRPr="005548D9">
        <w:rPr>
          <w:rFonts w:ascii="Palatino Linotype" w:eastAsiaTheme="minorHAnsi" w:hAnsi="Palatino Linotype"/>
          <w:lang w:val="es-ES_tradnl" w:eastAsia="en-US"/>
        </w:rPr>
        <w:t xml:space="preserve"> expansiva y probablemente</w:t>
      </w:r>
      <w:r w:rsidR="005723DC" w:rsidRPr="005548D9">
        <w:rPr>
          <w:rFonts w:ascii="Palatino Linotype" w:hAnsi="Palatino Linotype"/>
          <w:lang w:val="es-ES_tradnl"/>
        </w:rPr>
        <w:t xml:space="preserve"> </w:t>
      </w:r>
      <w:r w:rsidRPr="005548D9">
        <w:rPr>
          <w:rFonts w:ascii="Palatino Linotype" w:eastAsiaTheme="minorHAnsi" w:hAnsi="Palatino Linotype"/>
          <w:lang w:val="es-ES_tradnl" w:eastAsia="en-US"/>
        </w:rPr>
        <w:t>desproporcionada de la norma</w:t>
      </w:r>
      <w:r w:rsidR="005723DC" w:rsidRPr="005548D9">
        <w:rPr>
          <w:rFonts w:ascii="Palatino Linotype" w:eastAsiaTheme="minorHAnsi" w:hAnsi="Palatino Linotype"/>
          <w:lang w:val="es-ES_tradnl" w:eastAsia="en-US"/>
        </w:rPr>
        <w:t xml:space="preserve"> en una </w:t>
      </w:r>
      <w:r w:rsidRPr="005548D9">
        <w:rPr>
          <w:rFonts w:ascii="Palatino Linotype" w:eastAsiaTheme="minorHAnsi" w:hAnsi="Palatino Linotype"/>
          <w:lang w:val="es-ES_tradnl" w:eastAsia="en-US"/>
        </w:rPr>
        <w:t>sentencia de amparo</w:t>
      </w:r>
      <w:r w:rsidR="005723DC" w:rsidRPr="005548D9">
        <w:rPr>
          <w:rFonts w:ascii="Palatino Linotype" w:hAnsi="Palatino Linotype"/>
          <w:lang w:val="es-ES_tradnl"/>
        </w:rPr>
        <w:t xml:space="preserve"> </w:t>
      </w:r>
      <w:r w:rsidRPr="005548D9">
        <w:rPr>
          <w:rFonts w:ascii="Palatino Linotype" w:eastAsiaTheme="minorHAnsi" w:hAnsi="Palatino Linotype"/>
          <w:lang w:val="es-ES_tradnl" w:eastAsia="en-US"/>
        </w:rPr>
        <w:t xml:space="preserve">1703/2016 para reclamar </w:t>
      </w:r>
      <w:r w:rsidR="005723DC" w:rsidRPr="005548D9">
        <w:rPr>
          <w:rFonts w:ascii="Palatino Linotype" w:eastAsiaTheme="minorHAnsi" w:hAnsi="Palatino Linotype"/>
          <w:lang w:val="es-ES_tradnl" w:eastAsia="en-US"/>
        </w:rPr>
        <w:lastRenderedPageBreak/>
        <w:t>jurisdicción</w:t>
      </w:r>
      <w:r w:rsidRPr="005548D9">
        <w:rPr>
          <w:rFonts w:ascii="Palatino Linotype" w:eastAsiaTheme="minorHAnsi" w:hAnsi="Palatino Linotype"/>
          <w:lang w:val="es-ES_tradnl" w:eastAsia="en-US"/>
        </w:rPr>
        <w:t xml:space="preserve"> sobre cualquier supuesto que pudiera</w:t>
      </w:r>
      <w:r w:rsidR="005723DC" w:rsidRPr="005548D9">
        <w:rPr>
          <w:rFonts w:ascii="Palatino Linotype" w:hAnsi="Palatino Linotype"/>
          <w:lang w:val="es-ES_tradnl"/>
        </w:rPr>
        <w:t xml:space="preserve"> ser </w:t>
      </w:r>
      <w:r w:rsidR="008A6E0E" w:rsidRPr="005548D9">
        <w:rPr>
          <w:rFonts w:ascii="Palatino Linotype" w:hAnsi="Palatino Linotype"/>
          <w:lang w:val="es-ES_tradnl"/>
        </w:rPr>
        <w:t>e</w:t>
      </w:r>
      <w:r w:rsidR="008A6E0E" w:rsidRPr="005548D9">
        <w:rPr>
          <w:rFonts w:ascii="Palatino Linotype" w:eastAsiaTheme="minorHAnsi" w:hAnsi="Palatino Linotype"/>
          <w:lang w:val="es-ES_tradnl" w:eastAsia="en-US"/>
        </w:rPr>
        <w:t>quivalente</w:t>
      </w:r>
      <w:r w:rsidR="005723DC" w:rsidRPr="005548D9">
        <w:rPr>
          <w:rFonts w:ascii="Palatino Linotype" w:eastAsiaTheme="minorHAnsi" w:hAnsi="Palatino Linotype"/>
          <w:lang w:val="es-ES_tradnl" w:eastAsia="en-US"/>
        </w:rPr>
        <w:t xml:space="preserve"> </w:t>
      </w:r>
      <w:r w:rsidRPr="005548D9">
        <w:rPr>
          <w:rFonts w:ascii="Palatino Linotype" w:eastAsiaTheme="minorHAnsi" w:hAnsi="Palatino Linotype"/>
          <w:lang w:val="es-ES_tradnl" w:eastAsia="en-US"/>
        </w:rPr>
        <w:t>a una negativa de acceso</w:t>
      </w:r>
      <w:r w:rsidR="005723DC" w:rsidRPr="005548D9">
        <w:rPr>
          <w:rFonts w:ascii="Palatino Linotype" w:eastAsiaTheme="minorHAnsi" w:hAnsi="Palatino Linotype"/>
          <w:lang w:val="es-ES_tradnl" w:eastAsia="en-US"/>
        </w:rPr>
        <w:t xml:space="preserve"> a la información. </w:t>
      </w:r>
      <w:r w:rsidRPr="005548D9">
        <w:rPr>
          <w:rFonts w:ascii="Palatino Linotype" w:eastAsiaTheme="minorHAnsi" w:hAnsi="Palatino Linotype"/>
          <w:lang w:val="es-ES_tradnl" w:eastAsia="en-US"/>
        </w:rPr>
        <w:t xml:space="preserve"> </w:t>
      </w:r>
    </w:p>
    <w:p w:rsidR="004B68FE" w:rsidRPr="005548D9" w:rsidRDefault="004B68FE" w:rsidP="005548D9">
      <w:pPr>
        <w:pStyle w:val="Prrafodelista"/>
        <w:tabs>
          <w:tab w:val="left" w:pos="0"/>
        </w:tabs>
        <w:spacing w:before="240" w:after="150" w:line="360" w:lineRule="auto"/>
        <w:ind w:left="0" w:right="49"/>
        <w:jc w:val="both"/>
        <w:rPr>
          <w:rFonts w:ascii="Palatino Linotype" w:hAnsi="Palatino Linotype"/>
          <w:shd w:val="clear" w:color="auto" w:fill="FFFFFF"/>
          <w:lang w:val="es-ES_tradnl"/>
        </w:rPr>
      </w:pPr>
    </w:p>
    <w:p w:rsidR="005723DC" w:rsidRPr="005548D9" w:rsidRDefault="005723DC" w:rsidP="005548D9">
      <w:pPr>
        <w:pStyle w:val="Prrafodelista"/>
        <w:numPr>
          <w:ilvl w:val="2"/>
          <w:numId w:val="18"/>
        </w:numPr>
        <w:tabs>
          <w:tab w:val="left" w:pos="0"/>
        </w:tabs>
        <w:spacing w:before="240" w:after="150" w:line="360" w:lineRule="auto"/>
        <w:ind w:left="270" w:right="49"/>
        <w:jc w:val="both"/>
        <w:rPr>
          <w:rFonts w:ascii="Palatino Linotype" w:hAnsi="Palatino Linotype"/>
          <w:b/>
          <w:shd w:val="clear" w:color="auto" w:fill="FFFFFF"/>
          <w:lang w:val="es-ES_tradnl"/>
        </w:rPr>
      </w:pPr>
      <w:r w:rsidRPr="005548D9">
        <w:rPr>
          <w:rFonts w:ascii="Palatino Linotype" w:hAnsi="Palatino Linotype"/>
          <w:b/>
          <w:lang w:val="es-ES_tradnl"/>
        </w:rPr>
        <w:t xml:space="preserve">Juicio de Amparo  </w:t>
      </w:r>
      <w:r w:rsidRPr="005548D9">
        <w:rPr>
          <w:rFonts w:ascii="Palatino Linotype" w:eastAsiaTheme="minorHAnsi" w:hAnsi="Palatino Linotype"/>
          <w:b/>
          <w:lang w:val="es-ES_tradnl" w:eastAsia="en-US"/>
        </w:rPr>
        <w:t xml:space="preserve">1703/2016 </w:t>
      </w:r>
      <w:r w:rsidRPr="005548D9">
        <w:rPr>
          <w:rFonts w:ascii="Palatino Linotype" w:hAnsi="Palatino Linotype"/>
          <w:b/>
          <w:lang w:val="es-ES_tradnl"/>
        </w:rPr>
        <w:t>viciado  de origen</w:t>
      </w:r>
    </w:p>
    <w:p w:rsidR="005723DC" w:rsidRPr="005548D9" w:rsidRDefault="005723DC" w:rsidP="005548D9">
      <w:pPr>
        <w:pStyle w:val="Prrafodelista"/>
        <w:rPr>
          <w:rFonts w:ascii="Palatino Linotype" w:hAnsi="Palatino Linotype"/>
          <w:shd w:val="clear" w:color="auto" w:fill="FFFFFF"/>
          <w:lang w:val="es-ES_tradnl"/>
        </w:rPr>
      </w:pPr>
    </w:p>
    <w:p w:rsidR="003431BE" w:rsidRPr="005548D9" w:rsidRDefault="003431BE"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shd w:val="clear" w:color="auto" w:fill="FFFFFF"/>
          <w:lang w:val="es-ES_tradnl"/>
        </w:rPr>
        <w:t>El juicio de amparo como todo proceso judicial es un proceso deliberativo en que las partes participan bajo el principio de igualdad, que dispone que deben disponer de iguales medios procesales para defender, fundamentar y pretender sus intereses, esto es que han de contar con los mismos derechos respecto del proceso.</w:t>
      </w:r>
    </w:p>
    <w:p w:rsidR="00D42643" w:rsidRPr="005548D9" w:rsidRDefault="00D42643" w:rsidP="005548D9">
      <w:pPr>
        <w:pStyle w:val="Prrafodelista"/>
        <w:tabs>
          <w:tab w:val="left" w:pos="0"/>
        </w:tabs>
        <w:spacing w:before="240" w:after="150" w:line="360" w:lineRule="auto"/>
        <w:ind w:left="0" w:right="49"/>
        <w:jc w:val="both"/>
        <w:rPr>
          <w:rFonts w:ascii="Palatino Linotype" w:hAnsi="Palatino Linotype"/>
          <w:shd w:val="clear" w:color="auto" w:fill="FFFFFF"/>
          <w:lang w:val="es-ES_tradnl"/>
        </w:rPr>
      </w:pPr>
    </w:p>
    <w:p w:rsidR="003431BE" w:rsidRPr="005548D9" w:rsidRDefault="003431BE"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shd w:val="clear" w:color="auto" w:fill="FFFFFF"/>
          <w:lang w:val="es-ES_tradnl"/>
        </w:rPr>
        <w:t xml:space="preserve">El principio de igualdad de armas que supone que todas las partes del proceso deben tener iguales oportunidades procesales para alegar y probar, cada cual en función de sus intereses y </w:t>
      </w:r>
      <w:r w:rsidR="008A6E0E" w:rsidRPr="005548D9">
        <w:rPr>
          <w:rFonts w:ascii="Palatino Linotype" w:hAnsi="Palatino Linotype"/>
          <w:shd w:val="clear" w:color="auto" w:fill="FFFFFF"/>
          <w:lang w:val="es-ES_tradnl"/>
        </w:rPr>
        <w:t>pretensiones</w:t>
      </w:r>
      <w:r w:rsidRPr="005548D9">
        <w:rPr>
          <w:rFonts w:ascii="Palatino Linotype" w:hAnsi="Palatino Linotype"/>
          <w:shd w:val="clear" w:color="auto" w:fill="FFFFFF"/>
          <w:lang w:val="es-ES_tradnl"/>
        </w:rPr>
        <w:t xml:space="preserve"> y a </w:t>
      </w:r>
      <w:r w:rsidR="008A6E0E" w:rsidRPr="005548D9">
        <w:rPr>
          <w:rFonts w:ascii="Palatino Linotype" w:hAnsi="Palatino Linotype"/>
          <w:shd w:val="clear" w:color="auto" w:fill="FFFFFF"/>
          <w:lang w:val="es-ES_tradnl"/>
        </w:rPr>
        <w:t>partir</w:t>
      </w:r>
      <w:r w:rsidRPr="005548D9">
        <w:rPr>
          <w:rFonts w:ascii="Palatino Linotype" w:hAnsi="Palatino Linotype"/>
          <w:shd w:val="clear" w:color="auto" w:fill="FFFFFF"/>
          <w:lang w:val="es-ES_tradnl"/>
        </w:rPr>
        <w:t xml:space="preserve"> de dicha concurrencia de actores involucrados se puede </w:t>
      </w:r>
      <w:r w:rsidR="008A6E0E" w:rsidRPr="005548D9">
        <w:rPr>
          <w:rFonts w:ascii="Palatino Linotype" w:hAnsi="Palatino Linotype"/>
          <w:shd w:val="clear" w:color="auto" w:fill="FFFFFF"/>
          <w:lang w:val="es-ES_tradnl"/>
        </w:rPr>
        <w:t>llegar</w:t>
      </w:r>
      <w:r w:rsidRPr="005548D9">
        <w:rPr>
          <w:rFonts w:ascii="Palatino Linotype" w:hAnsi="Palatino Linotype"/>
          <w:shd w:val="clear" w:color="auto" w:fill="FFFFFF"/>
          <w:lang w:val="es-ES_tradnl"/>
        </w:rPr>
        <w:t xml:space="preserve"> a que el juzgador tome una resolución lo más apegada a derecho, habiendo escuchado a todas las partes involucradas.</w:t>
      </w:r>
    </w:p>
    <w:p w:rsidR="003431BE" w:rsidRPr="005548D9" w:rsidRDefault="003431BE" w:rsidP="005548D9">
      <w:pPr>
        <w:pStyle w:val="Prrafodelista"/>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5548D9" w:rsidRDefault="00801536"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shd w:val="clear" w:color="auto" w:fill="FFFFFF"/>
          <w:lang w:val="es-ES_tradnl"/>
        </w:rPr>
        <w:t xml:space="preserve">Cabe destacar que toda vez que en el amparo 1703/2016 </w:t>
      </w:r>
      <w:r w:rsidR="00302404" w:rsidRPr="005548D9">
        <w:rPr>
          <w:rFonts w:ascii="Palatino Linotype" w:hAnsi="Palatino Linotype"/>
          <w:shd w:val="clear" w:color="auto" w:fill="FFFFFF"/>
          <w:lang w:val="es-ES_tradnl"/>
        </w:rPr>
        <w:t xml:space="preserve">referido por </w:t>
      </w:r>
      <w:r w:rsidRPr="005548D9">
        <w:rPr>
          <w:rFonts w:ascii="Palatino Linotype" w:hAnsi="Palatino Linotype"/>
          <w:shd w:val="clear" w:color="auto" w:fill="FFFFFF"/>
          <w:lang w:val="es-ES_tradnl"/>
        </w:rPr>
        <w:t>el Órgano Garante Nacional en la resolución al recurso de inconformidad q</w:t>
      </w:r>
      <w:r w:rsidR="00302404" w:rsidRPr="005548D9">
        <w:rPr>
          <w:rFonts w:ascii="Palatino Linotype" w:hAnsi="Palatino Linotype"/>
          <w:shd w:val="clear" w:color="auto" w:fill="FFFFFF"/>
          <w:lang w:val="es-ES_tradnl"/>
        </w:rPr>
        <w:t>ue nos ocupa</w:t>
      </w:r>
      <w:r w:rsidR="003431BE" w:rsidRPr="005548D9">
        <w:rPr>
          <w:rFonts w:ascii="Palatino Linotype" w:hAnsi="Palatino Linotype"/>
          <w:shd w:val="clear" w:color="auto" w:fill="FFFFFF"/>
          <w:lang w:val="es-ES_tradnl"/>
        </w:rPr>
        <w:t>,</w:t>
      </w:r>
      <w:r w:rsidR="00302404" w:rsidRPr="005548D9">
        <w:rPr>
          <w:rFonts w:ascii="Palatino Linotype" w:hAnsi="Palatino Linotype"/>
          <w:shd w:val="clear" w:color="auto" w:fill="FFFFFF"/>
          <w:lang w:val="es-ES_tradnl"/>
        </w:rPr>
        <w:t xml:space="preserve"> advirtió que el particular se inconformaba por</w:t>
      </w:r>
      <w:r w:rsidR="00C91589" w:rsidRPr="005548D9">
        <w:rPr>
          <w:rFonts w:ascii="Palatino Linotype" w:hAnsi="Palatino Linotype"/>
          <w:shd w:val="clear" w:color="auto" w:fill="FFFFFF"/>
          <w:lang w:val="es-ES_tradnl"/>
        </w:rPr>
        <w:t xml:space="preserve"> la procedencia del recurso de inconformidad establecida en el artículo 160 de la Ley General de Transparencia y Acceso a la Información, lo cual sin duda impactaba en las actuaciones de los órganos garantes locales, debió llamar como tercero</w:t>
      </w:r>
      <w:r w:rsidR="00D42643" w:rsidRPr="005548D9">
        <w:rPr>
          <w:rFonts w:ascii="Palatino Linotype" w:hAnsi="Palatino Linotype"/>
          <w:shd w:val="clear" w:color="auto" w:fill="FFFFFF"/>
          <w:lang w:val="es-ES_tradnl"/>
        </w:rPr>
        <w:t>s</w:t>
      </w:r>
      <w:r w:rsidR="00C91589" w:rsidRPr="005548D9">
        <w:rPr>
          <w:rFonts w:ascii="Palatino Linotype" w:hAnsi="Palatino Linotype"/>
          <w:shd w:val="clear" w:color="auto" w:fill="FFFFFF"/>
          <w:lang w:val="es-ES_tradnl"/>
        </w:rPr>
        <w:t xml:space="preserve"> interesados a juicio a los 32 órganos garantes</w:t>
      </w:r>
      <w:r w:rsidR="00D42643" w:rsidRPr="005548D9">
        <w:rPr>
          <w:rFonts w:ascii="Palatino Linotype" w:hAnsi="Palatino Linotype"/>
          <w:shd w:val="clear" w:color="auto" w:fill="FFFFFF"/>
          <w:lang w:val="es-ES_tradnl"/>
        </w:rPr>
        <w:t>.</w:t>
      </w:r>
    </w:p>
    <w:p w:rsidR="00D42643" w:rsidRPr="005548D9" w:rsidRDefault="00C91589"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shd w:val="clear" w:color="auto" w:fill="FFFFFF"/>
          <w:lang w:val="es-ES_tradnl"/>
        </w:rPr>
        <w:lastRenderedPageBreak/>
        <w:t xml:space="preserve">Por ello, al no haber sido escuchados los 32 órganos garantes de las Entidades Federativas, la </w:t>
      </w:r>
      <w:r w:rsidR="008A6E0E" w:rsidRPr="005548D9">
        <w:rPr>
          <w:rFonts w:ascii="Palatino Linotype" w:hAnsi="Palatino Linotype"/>
          <w:shd w:val="clear" w:color="auto" w:fill="FFFFFF"/>
          <w:lang w:val="es-ES_tradnl"/>
        </w:rPr>
        <w:t>sentencia</w:t>
      </w:r>
      <w:r w:rsidRPr="005548D9">
        <w:rPr>
          <w:rFonts w:ascii="Palatino Linotype" w:hAnsi="Palatino Linotype"/>
          <w:shd w:val="clear" w:color="auto" w:fill="FFFFFF"/>
          <w:lang w:val="es-ES_tradnl"/>
        </w:rPr>
        <w:t xml:space="preserve"> de amparo bajo la cual </w:t>
      </w:r>
      <w:r w:rsidR="008A6E0E" w:rsidRPr="005548D9">
        <w:rPr>
          <w:rFonts w:ascii="Palatino Linotype" w:hAnsi="Palatino Linotype"/>
          <w:shd w:val="clear" w:color="auto" w:fill="FFFFFF"/>
          <w:lang w:val="es-ES_tradnl"/>
        </w:rPr>
        <w:t>justifica</w:t>
      </w:r>
      <w:r w:rsidRPr="005548D9">
        <w:rPr>
          <w:rFonts w:ascii="Palatino Linotype" w:hAnsi="Palatino Linotype"/>
          <w:shd w:val="clear" w:color="auto" w:fill="FFFFFF"/>
          <w:lang w:val="es-ES_tradnl"/>
        </w:rPr>
        <w:t xml:space="preserve"> la </w:t>
      </w:r>
      <w:r w:rsidR="008A6E0E" w:rsidRPr="005548D9">
        <w:rPr>
          <w:rFonts w:ascii="Palatino Linotype" w:hAnsi="Palatino Linotype"/>
          <w:shd w:val="clear" w:color="auto" w:fill="FFFFFF"/>
          <w:lang w:val="es-ES_tradnl"/>
        </w:rPr>
        <w:t>emisión</w:t>
      </w:r>
      <w:r w:rsidRPr="005548D9">
        <w:rPr>
          <w:rFonts w:ascii="Palatino Linotype" w:hAnsi="Palatino Linotype"/>
          <w:shd w:val="clear" w:color="auto" w:fill="FFFFFF"/>
          <w:lang w:val="es-ES_tradnl"/>
        </w:rPr>
        <w:t xml:space="preserve"> de </w:t>
      </w:r>
      <w:r w:rsidR="008A6E0E" w:rsidRPr="005548D9">
        <w:rPr>
          <w:rFonts w:ascii="Palatino Linotype" w:hAnsi="Palatino Linotype"/>
          <w:shd w:val="clear" w:color="auto" w:fill="FFFFFF"/>
          <w:lang w:val="es-ES_tradnl"/>
        </w:rPr>
        <w:t>su resolución</w:t>
      </w:r>
      <w:r w:rsidRPr="005548D9">
        <w:rPr>
          <w:rFonts w:ascii="Palatino Linotype" w:hAnsi="Palatino Linotype"/>
          <w:shd w:val="clear" w:color="auto" w:fill="FFFFFF"/>
          <w:lang w:val="es-ES_tradnl"/>
        </w:rPr>
        <w:t xml:space="preserve"> del recurso de inconformidad, se encuentra </w:t>
      </w:r>
      <w:r w:rsidR="008A6E0E" w:rsidRPr="005548D9">
        <w:rPr>
          <w:rFonts w:ascii="Palatino Linotype" w:hAnsi="Palatino Linotype"/>
          <w:shd w:val="clear" w:color="auto" w:fill="FFFFFF"/>
          <w:lang w:val="es-ES_tradnl"/>
        </w:rPr>
        <w:t>viciado</w:t>
      </w:r>
      <w:r w:rsidRPr="005548D9">
        <w:rPr>
          <w:rFonts w:ascii="Palatino Linotype" w:hAnsi="Palatino Linotype"/>
          <w:shd w:val="clear" w:color="auto" w:fill="FFFFFF"/>
          <w:lang w:val="es-ES_tradnl"/>
        </w:rPr>
        <w:t xml:space="preserve"> de origen</w:t>
      </w:r>
      <w:r w:rsidR="00D42643" w:rsidRPr="005548D9">
        <w:rPr>
          <w:rFonts w:ascii="Palatino Linotype" w:hAnsi="Palatino Linotype"/>
          <w:shd w:val="clear" w:color="auto" w:fill="FFFFFF"/>
          <w:lang w:val="es-ES_tradnl"/>
        </w:rPr>
        <w:t>, toda vez que el juzgador de amparo no tuvo todos los elementos y argumentos de las partes involucradas para poder emitir una sentencia congruente y exhaustiva conforme al marco legal y constitucional.</w:t>
      </w:r>
    </w:p>
    <w:p w:rsidR="004B68FE" w:rsidRPr="005548D9" w:rsidRDefault="004B68FE" w:rsidP="005548D9">
      <w:pPr>
        <w:pStyle w:val="Prrafodelista"/>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5548D9" w:rsidRDefault="00D42643" w:rsidP="005548D9">
      <w:pPr>
        <w:pStyle w:val="Prrafodelista"/>
        <w:numPr>
          <w:ilvl w:val="0"/>
          <w:numId w:val="19"/>
        </w:numPr>
        <w:spacing w:line="360" w:lineRule="auto"/>
        <w:ind w:left="450" w:right="49" w:hanging="450"/>
        <w:jc w:val="both"/>
        <w:rPr>
          <w:rFonts w:ascii="Palatino Linotype" w:hAnsi="Palatino Linotype"/>
          <w:b/>
          <w:lang w:val="es-ES_tradnl"/>
        </w:rPr>
      </w:pPr>
      <w:r w:rsidRPr="005548D9">
        <w:rPr>
          <w:rFonts w:ascii="Palatino Linotype" w:hAnsi="Palatino Linotype"/>
          <w:b/>
          <w:lang w:val="es-ES_tradnl"/>
        </w:rPr>
        <w:t>De los Derechos del solicitante de acceso a la información</w:t>
      </w:r>
    </w:p>
    <w:p w:rsidR="00D42643" w:rsidRPr="005548D9" w:rsidRDefault="00D42643" w:rsidP="005548D9">
      <w:pPr>
        <w:pStyle w:val="Prrafodelista"/>
        <w:rPr>
          <w:rFonts w:ascii="Palatino Linotype" w:eastAsiaTheme="minorHAnsi" w:hAnsi="Palatino Linotype"/>
          <w:lang w:val="es-ES_tradnl" w:eastAsia="en-US"/>
        </w:rPr>
      </w:pPr>
    </w:p>
    <w:p w:rsidR="00D42643" w:rsidRPr="005548D9" w:rsidRDefault="0067260A"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eastAsiaTheme="minorHAnsi" w:hAnsi="Palatino Linotype"/>
          <w:lang w:val="es-ES_tradnl" w:eastAsia="en-US"/>
        </w:rPr>
        <w:t xml:space="preserve">Por un lado, en el </w:t>
      </w:r>
      <w:r w:rsidR="00302404" w:rsidRPr="005548D9">
        <w:rPr>
          <w:rFonts w:ascii="Palatino Linotype" w:eastAsiaTheme="minorHAnsi" w:hAnsi="Palatino Linotype"/>
          <w:lang w:val="es-ES_tradnl" w:eastAsia="en-US"/>
        </w:rPr>
        <w:t>artículo</w:t>
      </w:r>
      <w:r w:rsidRPr="005548D9">
        <w:rPr>
          <w:rFonts w:ascii="Palatino Linotype" w:eastAsiaTheme="minorHAnsi" w:hAnsi="Palatino Linotype"/>
          <w:lang w:val="es-ES_tradnl" w:eastAsia="en-US"/>
        </w:rPr>
        <w:t xml:space="preserve"> sexto constitucional se reconoce el</w:t>
      </w:r>
      <w:r w:rsidR="00302404" w:rsidRPr="005548D9">
        <w:rPr>
          <w:rFonts w:ascii="Palatino Linotype" w:eastAsiaTheme="minorHAnsi" w:hAnsi="Palatino Linotype"/>
          <w:lang w:val="es-ES_tradnl" w:eastAsia="en-US"/>
        </w:rPr>
        <w:t xml:space="preserve"> </w:t>
      </w:r>
      <w:r w:rsidRPr="005548D9">
        <w:rPr>
          <w:rFonts w:ascii="Palatino Linotype" w:eastAsiaTheme="minorHAnsi" w:hAnsi="Palatino Linotype"/>
          <w:lang w:val="es-ES_tradnl" w:eastAsia="en-US"/>
        </w:rPr>
        <w:t xml:space="preserve">derecho de las personas de acceder a la </w:t>
      </w:r>
      <w:r w:rsidR="00302404" w:rsidRPr="005548D9">
        <w:rPr>
          <w:rFonts w:ascii="Palatino Linotype" w:eastAsiaTheme="minorHAnsi" w:hAnsi="Palatino Linotype"/>
          <w:lang w:val="es-ES_tradnl" w:eastAsia="en-US"/>
        </w:rPr>
        <w:t>información</w:t>
      </w:r>
      <w:r w:rsidRPr="005548D9">
        <w:rPr>
          <w:rFonts w:ascii="Palatino Linotype" w:eastAsiaTheme="minorHAnsi" w:hAnsi="Palatino Linotype"/>
          <w:lang w:val="es-ES_tradnl" w:eastAsia="en-US"/>
        </w:rPr>
        <w:t xml:space="preserve"> en </w:t>
      </w:r>
      <w:r w:rsidR="00302404" w:rsidRPr="005548D9">
        <w:rPr>
          <w:rFonts w:ascii="Palatino Linotype" w:eastAsiaTheme="minorHAnsi" w:hAnsi="Palatino Linotype"/>
          <w:lang w:val="es-ES_tradnl" w:eastAsia="en-US"/>
        </w:rPr>
        <w:t>posesión</w:t>
      </w:r>
      <w:r w:rsidRPr="005548D9">
        <w:rPr>
          <w:rFonts w:ascii="Palatino Linotype" w:eastAsiaTheme="minorHAnsi" w:hAnsi="Palatino Linotype"/>
          <w:lang w:val="es-ES_tradnl" w:eastAsia="en-US"/>
        </w:rPr>
        <w:t xml:space="preserve"> de los sujetos</w:t>
      </w:r>
      <w:r w:rsidR="00302404" w:rsidRPr="005548D9">
        <w:rPr>
          <w:rFonts w:ascii="Palatino Linotype" w:eastAsiaTheme="minorHAnsi" w:hAnsi="Palatino Linotype"/>
          <w:lang w:val="es-ES_tradnl" w:eastAsia="en-US"/>
        </w:rPr>
        <w:t xml:space="preserve"> </w:t>
      </w:r>
      <w:r w:rsidRPr="005548D9">
        <w:rPr>
          <w:rFonts w:ascii="Palatino Linotype" w:eastAsiaTheme="minorHAnsi" w:hAnsi="Palatino Linotype"/>
          <w:lang w:val="es-ES_tradnl" w:eastAsia="en-US"/>
        </w:rPr>
        <w:t xml:space="preserve">obligados la que, por principio, es </w:t>
      </w:r>
      <w:r w:rsidR="00302404" w:rsidRPr="005548D9">
        <w:rPr>
          <w:rFonts w:ascii="Palatino Linotype" w:eastAsiaTheme="minorHAnsi" w:hAnsi="Palatino Linotype"/>
          <w:lang w:val="es-ES_tradnl" w:eastAsia="en-US"/>
        </w:rPr>
        <w:t>pública</w:t>
      </w:r>
      <w:r w:rsidRPr="005548D9">
        <w:rPr>
          <w:rFonts w:ascii="Palatino Linotype" w:eastAsiaTheme="minorHAnsi" w:hAnsi="Palatino Linotype"/>
          <w:lang w:val="es-ES_tradnl" w:eastAsia="en-US"/>
        </w:rPr>
        <w:t>, salvo las restricciones que defina la ley;</w:t>
      </w:r>
      <w:r w:rsidR="00302404" w:rsidRPr="005548D9">
        <w:rPr>
          <w:rFonts w:ascii="Palatino Linotype" w:eastAsiaTheme="minorHAnsi" w:hAnsi="Palatino Linotype"/>
          <w:lang w:val="es-ES_tradnl" w:eastAsia="en-US"/>
        </w:rPr>
        <w:t xml:space="preserve"> </w:t>
      </w:r>
      <w:r w:rsidRPr="005548D9">
        <w:rPr>
          <w:rFonts w:ascii="Palatino Linotype" w:eastAsiaTheme="minorHAnsi" w:hAnsi="Palatino Linotype"/>
          <w:lang w:val="es-ES_tradnl" w:eastAsia="en-US"/>
        </w:rPr>
        <w:t>as</w:t>
      </w:r>
      <w:r w:rsidR="00302404" w:rsidRPr="005548D9">
        <w:rPr>
          <w:rFonts w:ascii="Palatino Linotype" w:eastAsiaTheme="minorHAnsi" w:hAnsi="Palatino Linotype"/>
          <w:lang w:val="es-ES_tradnl" w:eastAsia="en-US"/>
        </w:rPr>
        <w:t xml:space="preserve">í </w:t>
      </w:r>
      <w:r w:rsidRPr="005548D9">
        <w:rPr>
          <w:rFonts w:ascii="Palatino Linotype" w:eastAsiaTheme="minorHAnsi" w:hAnsi="Palatino Linotype"/>
          <w:lang w:val="es-ES_tradnl" w:eastAsia="en-US"/>
        </w:rPr>
        <w:t>como el reconocimiento de las garant</w:t>
      </w:r>
      <w:r w:rsidR="00302404" w:rsidRPr="005548D9">
        <w:rPr>
          <w:rFonts w:ascii="Palatino Linotype" w:eastAsiaTheme="minorHAnsi" w:hAnsi="Palatino Linotype"/>
          <w:lang w:val="es-ES_tradnl" w:eastAsia="en-US"/>
        </w:rPr>
        <w:t>ía</w:t>
      </w:r>
      <w:r w:rsidRPr="005548D9">
        <w:rPr>
          <w:rFonts w:ascii="Palatino Linotype" w:eastAsiaTheme="minorHAnsi" w:hAnsi="Palatino Linotype"/>
          <w:lang w:val="es-ES_tradnl" w:eastAsia="en-US"/>
        </w:rPr>
        <w:t xml:space="preserve">s para su </w:t>
      </w:r>
      <w:r w:rsidR="00302404" w:rsidRPr="005548D9">
        <w:rPr>
          <w:rFonts w:ascii="Palatino Linotype" w:eastAsiaTheme="minorHAnsi" w:hAnsi="Palatino Linotype"/>
          <w:lang w:val="es-ES_tradnl" w:eastAsia="en-US"/>
        </w:rPr>
        <w:t>protección</w:t>
      </w:r>
      <w:r w:rsidRPr="005548D9">
        <w:rPr>
          <w:rFonts w:ascii="Palatino Linotype" w:eastAsiaTheme="minorHAnsi" w:hAnsi="Palatino Linotype"/>
          <w:lang w:val="es-ES_tradnl" w:eastAsia="en-US"/>
        </w:rPr>
        <w:t>, entre ellas,</w:t>
      </w:r>
      <w:r w:rsidR="00302404" w:rsidRPr="005548D9">
        <w:rPr>
          <w:rFonts w:ascii="Palatino Linotype" w:eastAsiaTheme="minorHAnsi" w:hAnsi="Palatino Linotype"/>
          <w:lang w:val="es-ES_tradnl" w:eastAsia="en-US"/>
        </w:rPr>
        <w:t xml:space="preserve"> </w:t>
      </w:r>
      <w:r w:rsidRPr="005548D9">
        <w:rPr>
          <w:rFonts w:ascii="Palatino Linotype" w:eastAsiaTheme="minorHAnsi" w:hAnsi="Palatino Linotype"/>
          <w:lang w:val="es-ES_tradnl" w:eastAsia="en-US"/>
        </w:rPr>
        <w:t>podemos identificar a las primarias como las inmediatamente relacionadas con el</w:t>
      </w:r>
      <w:r w:rsidR="00302404" w:rsidRPr="005548D9">
        <w:rPr>
          <w:rFonts w:ascii="Palatino Linotype" w:eastAsiaTheme="minorHAnsi" w:hAnsi="Palatino Linotype"/>
          <w:lang w:val="es-ES_tradnl" w:eastAsia="en-US"/>
        </w:rPr>
        <w:t xml:space="preserve"> </w:t>
      </w:r>
      <w:r w:rsidRPr="005548D9">
        <w:rPr>
          <w:rFonts w:ascii="Palatino Linotype" w:eastAsiaTheme="minorHAnsi" w:hAnsi="Palatino Linotype"/>
          <w:lang w:val="es-ES_tradnl" w:eastAsia="en-US"/>
        </w:rPr>
        <w:t>derecho y, por lo tanto, comunes para todos los sujetos obligados: el deber de</w:t>
      </w:r>
      <w:r w:rsidR="00302404" w:rsidRPr="005548D9">
        <w:rPr>
          <w:rFonts w:ascii="Palatino Linotype" w:eastAsiaTheme="minorHAnsi" w:hAnsi="Palatino Linotype"/>
          <w:lang w:val="es-ES_tradnl" w:eastAsia="en-US"/>
        </w:rPr>
        <w:t xml:space="preserve"> </w:t>
      </w:r>
      <w:r w:rsidRPr="005548D9">
        <w:rPr>
          <w:rFonts w:ascii="Palatino Linotype" w:eastAsiaTheme="minorHAnsi" w:hAnsi="Palatino Linotype"/>
          <w:lang w:val="es-ES_tradnl" w:eastAsia="en-US"/>
        </w:rPr>
        <w:t>documentar todo acto que realicen en el ejercicio de sus facultades, competencias</w:t>
      </w:r>
      <w:r w:rsidR="00302404" w:rsidRPr="005548D9">
        <w:rPr>
          <w:rFonts w:ascii="Palatino Linotype" w:eastAsiaTheme="minorHAnsi" w:hAnsi="Palatino Linotype"/>
          <w:lang w:val="es-ES_tradnl" w:eastAsia="en-US"/>
        </w:rPr>
        <w:t xml:space="preserve"> </w:t>
      </w:r>
      <w:r w:rsidRPr="005548D9">
        <w:rPr>
          <w:rFonts w:ascii="Palatino Linotype" w:eastAsiaTheme="minorHAnsi" w:hAnsi="Palatino Linotype"/>
          <w:lang w:val="es-ES_tradnl" w:eastAsia="en-US"/>
        </w:rPr>
        <w:t>o funciones; de resguardar los documentos en archivos administrativos</w:t>
      </w:r>
      <w:r w:rsidR="00302404" w:rsidRPr="005548D9">
        <w:rPr>
          <w:rFonts w:ascii="Palatino Linotype" w:eastAsiaTheme="minorHAnsi" w:hAnsi="Palatino Linotype"/>
          <w:lang w:val="es-ES_tradnl" w:eastAsia="en-US"/>
        </w:rPr>
        <w:t xml:space="preserve"> </w:t>
      </w:r>
      <w:r w:rsidRPr="005548D9">
        <w:rPr>
          <w:rFonts w:ascii="Palatino Linotype" w:eastAsiaTheme="minorHAnsi" w:hAnsi="Palatino Linotype"/>
          <w:lang w:val="es-ES_tradnl" w:eastAsia="en-US"/>
        </w:rPr>
        <w:t xml:space="preserve">actualizados; la de publicar, a </w:t>
      </w:r>
      <w:r w:rsidR="00302404" w:rsidRPr="005548D9">
        <w:rPr>
          <w:rFonts w:ascii="Palatino Linotype" w:eastAsiaTheme="minorHAnsi" w:hAnsi="Palatino Linotype"/>
          <w:lang w:val="es-ES_tradnl" w:eastAsia="en-US"/>
        </w:rPr>
        <w:t>través</w:t>
      </w:r>
      <w:r w:rsidRPr="005548D9">
        <w:rPr>
          <w:rFonts w:ascii="Palatino Linotype" w:eastAsiaTheme="minorHAnsi" w:hAnsi="Palatino Linotype"/>
          <w:lang w:val="es-ES_tradnl" w:eastAsia="en-US"/>
        </w:rPr>
        <w:t xml:space="preserve"> de los medios </w:t>
      </w:r>
      <w:r w:rsidR="00302404" w:rsidRPr="005548D9">
        <w:rPr>
          <w:rFonts w:ascii="Palatino Linotype" w:eastAsiaTheme="minorHAnsi" w:hAnsi="Palatino Linotype"/>
          <w:lang w:val="es-ES_tradnl" w:eastAsia="en-US"/>
        </w:rPr>
        <w:t>electrónicos</w:t>
      </w:r>
      <w:r w:rsidRPr="005548D9">
        <w:rPr>
          <w:rFonts w:ascii="Palatino Linotype" w:eastAsiaTheme="minorHAnsi" w:hAnsi="Palatino Linotype"/>
          <w:lang w:val="es-ES_tradnl" w:eastAsia="en-US"/>
        </w:rPr>
        <w:t xml:space="preserve"> disponibles, la</w:t>
      </w:r>
      <w:r w:rsidR="00302404" w:rsidRPr="005548D9">
        <w:rPr>
          <w:rFonts w:ascii="Palatino Linotype" w:eastAsiaTheme="minorHAnsi" w:hAnsi="Palatino Linotype"/>
          <w:lang w:val="es-ES_tradnl" w:eastAsia="en-US"/>
        </w:rPr>
        <w:t xml:space="preserve"> información</w:t>
      </w:r>
      <w:r w:rsidRPr="005548D9">
        <w:rPr>
          <w:rFonts w:ascii="Palatino Linotype" w:eastAsiaTheme="minorHAnsi" w:hAnsi="Palatino Linotype"/>
          <w:lang w:val="es-ES_tradnl" w:eastAsia="en-US"/>
        </w:rPr>
        <w:t xml:space="preserve"> completa y actualizada, relacionada con el ejercicio de los recursos</w:t>
      </w:r>
      <w:r w:rsidR="00302404" w:rsidRPr="005548D9">
        <w:rPr>
          <w:rFonts w:ascii="Palatino Linotype" w:eastAsiaTheme="minorHAnsi" w:hAnsi="Palatino Linotype"/>
          <w:lang w:val="es-ES_tradnl" w:eastAsia="en-US"/>
        </w:rPr>
        <w:t xml:space="preserve"> públicos</w:t>
      </w:r>
      <w:r w:rsidRPr="005548D9">
        <w:rPr>
          <w:rFonts w:ascii="Palatino Linotype" w:eastAsiaTheme="minorHAnsi" w:hAnsi="Palatino Linotype"/>
          <w:lang w:val="es-ES_tradnl" w:eastAsia="en-US"/>
        </w:rPr>
        <w:t xml:space="preserve"> y con los indicadores que permitan rendir cuenta del cumplimiento de sus</w:t>
      </w:r>
      <w:r w:rsidR="00302404" w:rsidRPr="005548D9">
        <w:rPr>
          <w:rFonts w:ascii="Palatino Linotype" w:eastAsiaTheme="minorHAnsi" w:hAnsi="Palatino Linotype"/>
          <w:lang w:val="es-ES_tradnl" w:eastAsia="en-US"/>
        </w:rPr>
        <w:t xml:space="preserve"> </w:t>
      </w:r>
      <w:r w:rsidRPr="005548D9">
        <w:rPr>
          <w:rFonts w:ascii="Palatino Linotype" w:eastAsiaTheme="minorHAnsi" w:hAnsi="Palatino Linotype"/>
          <w:lang w:val="es-ES_tradnl" w:eastAsia="en-US"/>
        </w:rPr>
        <w:t>objetivos y de los resultados obtenidos; y, finalmente, los procedimientos para</w:t>
      </w:r>
      <w:r w:rsidR="00302404" w:rsidRPr="005548D9">
        <w:rPr>
          <w:rFonts w:ascii="Palatino Linotype" w:eastAsiaTheme="minorHAnsi" w:hAnsi="Palatino Linotype"/>
          <w:lang w:val="es-ES_tradnl" w:eastAsia="en-US"/>
        </w:rPr>
        <w:t xml:space="preserve"> </w:t>
      </w:r>
      <w:r w:rsidRPr="005548D9">
        <w:rPr>
          <w:rFonts w:ascii="Palatino Linotype" w:eastAsiaTheme="minorHAnsi" w:hAnsi="Palatino Linotype"/>
          <w:lang w:val="es-ES_tradnl" w:eastAsia="en-US"/>
        </w:rPr>
        <w:t xml:space="preserve">solicitar </w:t>
      </w:r>
      <w:r w:rsidR="00302404" w:rsidRPr="005548D9">
        <w:rPr>
          <w:rFonts w:ascii="Palatino Linotype" w:eastAsiaTheme="minorHAnsi" w:hAnsi="Palatino Linotype"/>
          <w:lang w:val="es-ES_tradnl" w:eastAsia="en-US"/>
        </w:rPr>
        <w:t>información</w:t>
      </w:r>
      <w:r w:rsidRPr="005548D9">
        <w:rPr>
          <w:rFonts w:ascii="Palatino Linotype" w:eastAsiaTheme="minorHAnsi" w:hAnsi="Palatino Linotype"/>
          <w:lang w:val="es-ES_tradnl" w:eastAsia="en-US"/>
        </w:rPr>
        <w:t>.</w:t>
      </w:r>
    </w:p>
    <w:p w:rsidR="00D42643" w:rsidRPr="005548D9" w:rsidRDefault="00D42643" w:rsidP="005548D9">
      <w:pPr>
        <w:pStyle w:val="Prrafodelista"/>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5548D9" w:rsidRDefault="00302404"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shd w:val="clear" w:color="auto" w:fill="FFFFFF"/>
          <w:lang w:val="es-ES_tradnl"/>
        </w:rPr>
        <w:lastRenderedPageBreak/>
        <w:t xml:space="preserve">Respecto </w:t>
      </w:r>
      <w:r w:rsidR="00662AE7" w:rsidRPr="005548D9">
        <w:rPr>
          <w:rFonts w:ascii="Palatino Linotype" w:hAnsi="Palatino Linotype"/>
          <w:shd w:val="clear" w:color="auto" w:fill="FFFFFF"/>
          <w:lang w:val="es-ES_tradnl"/>
        </w:rPr>
        <w:t>de</w:t>
      </w:r>
      <w:r w:rsidRPr="005548D9">
        <w:rPr>
          <w:rFonts w:ascii="Palatino Linotype" w:hAnsi="Palatino Linotype"/>
          <w:shd w:val="clear" w:color="auto" w:fill="FFFFFF"/>
          <w:lang w:val="es-ES_tradnl"/>
        </w:rPr>
        <w:t xml:space="preserve"> los procedimientos para solicitar </w:t>
      </w:r>
      <w:r w:rsidR="008A6E0E" w:rsidRPr="005548D9">
        <w:rPr>
          <w:rFonts w:ascii="Palatino Linotype" w:hAnsi="Palatino Linotype"/>
          <w:shd w:val="clear" w:color="auto" w:fill="FFFFFF"/>
          <w:lang w:val="es-ES_tradnl"/>
        </w:rPr>
        <w:t>información</w:t>
      </w:r>
      <w:r w:rsidRPr="005548D9">
        <w:rPr>
          <w:rFonts w:ascii="Palatino Linotype" w:hAnsi="Palatino Linotype"/>
          <w:shd w:val="clear" w:color="auto" w:fill="FFFFFF"/>
          <w:lang w:val="es-ES_tradnl"/>
        </w:rPr>
        <w:t>, el artículo 124 de la Ley General de Transparencia y Acceso a la Información Pública, señala los requisitos para presentar u</w:t>
      </w:r>
      <w:r w:rsidR="00662AE7" w:rsidRPr="005548D9">
        <w:rPr>
          <w:rFonts w:ascii="Palatino Linotype" w:hAnsi="Palatino Linotype"/>
          <w:shd w:val="clear" w:color="auto" w:fill="FFFFFF"/>
          <w:lang w:val="es-ES_tradnl"/>
        </w:rPr>
        <w:t>n</w:t>
      </w:r>
      <w:r w:rsidRPr="005548D9">
        <w:rPr>
          <w:rFonts w:ascii="Palatino Linotype" w:hAnsi="Palatino Linotype"/>
          <w:shd w:val="clear" w:color="auto" w:fill="FFFFFF"/>
          <w:lang w:val="es-ES_tradnl"/>
        </w:rPr>
        <w:t xml:space="preserve">a solicitud de información, </w:t>
      </w:r>
      <w:r w:rsidR="002E3B9B" w:rsidRPr="005548D9">
        <w:rPr>
          <w:rFonts w:ascii="Palatino Linotype" w:hAnsi="Palatino Linotype"/>
          <w:shd w:val="clear" w:color="auto" w:fill="FFFFFF"/>
          <w:lang w:val="es-ES_tradnl"/>
        </w:rPr>
        <w:t xml:space="preserve">señalando en la </w:t>
      </w:r>
      <w:r w:rsidR="008A6E0E" w:rsidRPr="005548D9">
        <w:rPr>
          <w:rFonts w:ascii="Palatino Linotype" w:hAnsi="Palatino Linotype"/>
          <w:shd w:val="clear" w:color="auto" w:fill="FFFFFF"/>
          <w:lang w:val="es-ES_tradnl"/>
        </w:rPr>
        <w:t>fracción</w:t>
      </w:r>
      <w:r w:rsidR="002E3B9B" w:rsidRPr="005548D9">
        <w:rPr>
          <w:rFonts w:ascii="Palatino Linotype" w:hAnsi="Palatino Linotype"/>
          <w:shd w:val="clear" w:color="auto" w:fill="FFFFFF"/>
          <w:lang w:val="es-ES_tradnl"/>
        </w:rPr>
        <w:t xml:space="preserve"> V la modalidad en la que prefiere el particular para que se  le otorgue el acceso a la información, como a continuación se muestra:</w:t>
      </w:r>
    </w:p>
    <w:p w:rsidR="00D42643" w:rsidRPr="005548D9" w:rsidRDefault="00D42643" w:rsidP="005548D9">
      <w:pPr>
        <w:pStyle w:val="Prrafodelista"/>
        <w:rPr>
          <w:rFonts w:ascii="Palatino Linotype" w:hAnsi="Palatino Linotype"/>
          <w:shd w:val="clear" w:color="auto" w:fill="FFFFFF"/>
          <w:lang w:val="es-ES_tradnl"/>
        </w:rPr>
      </w:pPr>
    </w:p>
    <w:p w:rsidR="00D42643" w:rsidRPr="005548D9" w:rsidRDefault="00D42643" w:rsidP="005548D9">
      <w:pPr>
        <w:pStyle w:val="Texto"/>
        <w:spacing w:after="0" w:line="276" w:lineRule="auto"/>
        <w:ind w:left="502" w:firstLine="0"/>
        <w:rPr>
          <w:rFonts w:ascii="Palatino Linotype" w:hAnsi="Palatino Linotype"/>
          <w:i/>
          <w:sz w:val="22"/>
          <w:szCs w:val="22"/>
          <w:lang w:val="es-ES_tradnl"/>
        </w:rPr>
      </w:pPr>
      <w:bookmarkStart w:id="13" w:name="Artículo_124"/>
      <w:r w:rsidRPr="005548D9">
        <w:rPr>
          <w:rFonts w:ascii="Palatino Linotype" w:hAnsi="Palatino Linotype"/>
          <w:b/>
          <w:i/>
          <w:sz w:val="22"/>
          <w:szCs w:val="22"/>
          <w:lang w:val="es-ES_tradnl"/>
        </w:rPr>
        <w:t>Artículo 124</w:t>
      </w:r>
      <w:bookmarkEnd w:id="13"/>
      <w:r w:rsidRPr="005548D9">
        <w:rPr>
          <w:rFonts w:ascii="Palatino Linotype" w:hAnsi="Palatino Linotype"/>
          <w:b/>
          <w:i/>
          <w:sz w:val="22"/>
          <w:szCs w:val="22"/>
          <w:lang w:val="es-ES_tradnl"/>
        </w:rPr>
        <w:t xml:space="preserve">. </w:t>
      </w:r>
      <w:r w:rsidRPr="005548D9">
        <w:rPr>
          <w:rFonts w:ascii="Palatino Linotype" w:hAnsi="Palatino Linotype"/>
          <w:i/>
          <w:sz w:val="22"/>
          <w:szCs w:val="22"/>
          <w:lang w:val="es-ES_tradnl"/>
        </w:rPr>
        <w:t>Para presentar una solicitud no se podrán exigir mayores requisitos que los siguientes:</w:t>
      </w:r>
    </w:p>
    <w:p w:rsidR="00D42643" w:rsidRPr="005548D9" w:rsidRDefault="00D42643" w:rsidP="005548D9">
      <w:pPr>
        <w:pStyle w:val="Texto"/>
        <w:spacing w:after="0" w:line="276" w:lineRule="auto"/>
        <w:ind w:left="502" w:firstLine="0"/>
        <w:rPr>
          <w:rFonts w:ascii="Palatino Linotype" w:hAnsi="Palatino Linotype"/>
          <w:i/>
          <w:sz w:val="22"/>
          <w:szCs w:val="22"/>
          <w:lang w:val="es-ES_tradnl"/>
        </w:rPr>
      </w:pPr>
    </w:p>
    <w:p w:rsidR="00D42643" w:rsidRPr="005548D9" w:rsidRDefault="00D42643" w:rsidP="005548D9">
      <w:pPr>
        <w:pStyle w:val="Texto"/>
        <w:spacing w:after="0" w:line="276" w:lineRule="auto"/>
        <w:ind w:left="502" w:firstLine="0"/>
        <w:rPr>
          <w:rFonts w:ascii="Palatino Linotype" w:hAnsi="Palatino Linotype"/>
          <w:i/>
          <w:sz w:val="22"/>
          <w:szCs w:val="22"/>
          <w:lang w:val="es-ES_tradnl"/>
        </w:rPr>
      </w:pPr>
      <w:r w:rsidRPr="005548D9">
        <w:rPr>
          <w:rFonts w:ascii="Palatino Linotype" w:hAnsi="Palatino Linotype"/>
          <w:b/>
          <w:i/>
          <w:sz w:val="22"/>
          <w:szCs w:val="22"/>
          <w:lang w:val="es-ES_tradnl"/>
        </w:rPr>
        <w:t>I.</w:t>
      </w:r>
      <w:r w:rsidRPr="005548D9">
        <w:rPr>
          <w:rFonts w:ascii="Palatino Linotype" w:hAnsi="Palatino Linotype"/>
          <w:b/>
          <w:i/>
          <w:sz w:val="22"/>
          <w:szCs w:val="22"/>
          <w:lang w:val="es-ES_tradnl"/>
        </w:rPr>
        <w:tab/>
      </w:r>
      <w:r w:rsidRPr="005548D9">
        <w:rPr>
          <w:rFonts w:ascii="Palatino Linotype" w:hAnsi="Palatino Linotype"/>
          <w:i/>
          <w:sz w:val="22"/>
          <w:szCs w:val="22"/>
          <w:lang w:val="es-ES_tradnl"/>
        </w:rPr>
        <w:t>Nombre o, en su caso, los datos generales de su representante;</w:t>
      </w:r>
    </w:p>
    <w:p w:rsidR="00D42643" w:rsidRPr="005548D9" w:rsidRDefault="00D42643" w:rsidP="005548D9">
      <w:pPr>
        <w:pStyle w:val="Texto"/>
        <w:spacing w:after="0" w:line="276" w:lineRule="auto"/>
        <w:ind w:left="502" w:firstLine="0"/>
        <w:rPr>
          <w:rFonts w:ascii="Palatino Linotype" w:hAnsi="Palatino Linotype"/>
          <w:i/>
          <w:sz w:val="22"/>
          <w:szCs w:val="22"/>
          <w:lang w:val="es-ES_tradnl"/>
        </w:rPr>
      </w:pPr>
    </w:p>
    <w:p w:rsidR="00D42643" w:rsidRPr="005548D9" w:rsidRDefault="00D42643" w:rsidP="005548D9">
      <w:pPr>
        <w:pStyle w:val="Texto"/>
        <w:spacing w:after="0" w:line="276" w:lineRule="auto"/>
        <w:ind w:left="502" w:firstLine="0"/>
        <w:rPr>
          <w:rFonts w:ascii="Palatino Linotype" w:hAnsi="Palatino Linotype"/>
          <w:i/>
          <w:sz w:val="22"/>
          <w:szCs w:val="22"/>
          <w:lang w:val="es-ES_tradnl"/>
        </w:rPr>
      </w:pPr>
      <w:r w:rsidRPr="005548D9">
        <w:rPr>
          <w:rFonts w:ascii="Palatino Linotype" w:hAnsi="Palatino Linotype"/>
          <w:b/>
          <w:i/>
          <w:sz w:val="22"/>
          <w:szCs w:val="22"/>
          <w:lang w:val="es-ES_tradnl"/>
        </w:rPr>
        <w:t xml:space="preserve">II. </w:t>
      </w:r>
      <w:r w:rsidRPr="005548D9">
        <w:rPr>
          <w:rFonts w:ascii="Palatino Linotype" w:hAnsi="Palatino Linotype"/>
          <w:i/>
          <w:sz w:val="22"/>
          <w:szCs w:val="22"/>
          <w:lang w:val="es-ES_tradnl"/>
        </w:rPr>
        <w:t>Domicilio o medio para recibir notificaciones;</w:t>
      </w:r>
    </w:p>
    <w:p w:rsidR="00D42643" w:rsidRPr="005548D9" w:rsidRDefault="00D42643" w:rsidP="005548D9">
      <w:pPr>
        <w:pStyle w:val="Texto"/>
        <w:spacing w:after="0" w:line="276" w:lineRule="auto"/>
        <w:ind w:left="502" w:firstLine="0"/>
        <w:rPr>
          <w:rFonts w:ascii="Palatino Linotype" w:hAnsi="Palatino Linotype"/>
          <w:i/>
          <w:sz w:val="22"/>
          <w:szCs w:val="22"/>
          <w:lang w:val="es-ES_tradnl"/>
        </w:rPr>
      </w:pPr>
    </w:p>
    <w:p w:rsidR="00D42643" w:rsidRPr="005548D9" w:rsidRDefault="00D42643" w:rsidP="005548D9">
      <w:pPr>
        <w:pStyle w:val="Texto"/>
        <w:spacing w:after="0" w:line="276" w:lineRule="auto"/>
        <w:ind w:left="502" w:firstLine="0"/>
        <w:rPr>
          <w:rFonts w:ascii="Palatino Linotype" w:hAnsi="Palatino Linotype"/>
          <w:i/>
          <w:sz w:val="22"/>
          <w:szCs w:val="22"/>
          <w:lang w:val="es-ES_tradnl"/>
        </w:rPr>
      </w:pPr>
      <w:r w:rsidRPr="005548D9">
        <w:rPr>
          <w:rFonts w:ascii="Palatino Linotype" w:hAnsi="Palatino Linotype"/>
          <w:b/>
          <w:i/>
          <w:sz w:val="22"/>
          <w:szCs w:val="22"/>
          <w:lang w:val="es-ES_tradnl"/>
        </w:rPr>
        <w:t xml:space="preserve">III. </w:t>
      </w:r>
      <w:r w:rsidRPr="005548D9">
        <w:rPr>
          <w:rFonts w:ascii="Palatino Linotype" w:hAnsi="Palatino Linotype"/>
          <w:i/>
          <w:sz w:val="22"/>
          <w:szCs w:val="22"/>
          <w:lang w:val="es-ES_tradnl"/>
        </w:rPr>
        <w:t>La descripción de la información solicitada;</w:t>
      </w:r>
    </w:p>
    <w:p w:rsidR="00D42643" w:rsidRPr="005548D9" w:rsidRDefault="00D42643" w:rsidP="005548D9">
      <w:pPr>
        <w:pStyle w:val="Texto"/>
        <w:spacing w:after="0" w:line="276" w:lineRule="auto"/>
        <w:ind w:left="502" w:firstLine="0"/>
        <w:rPr>
          <w:rFonts w:ascii="Palatino Linotype" w:hAnsi="Palatino Linotype"/>
          <w:i/>
          <w:sz w:val="22"/>
          <w:szCs w:val="22"/>
          <w:lang w:val="es-ES_tradnl"/>
        </w:rPr>
      </w:pPr>
    </w:p>
    <w:p w:rsidR="00D42643" w:rsidRPr="005548D9" w:rsidRDefault="00D42643" w:rsidP="005548D9">
      <w:pPr>
        <w:pStyle w:val="Texto"/>
        <w:spacing w:after="0" w:line="276" w:lineRule="auto"/>
        <w:ind w:left="502" w:firstLine="0"/>
        <w:rPr>
          <w:rFonts w:ascii="Palatino Linotype" w:hAnsi="Palatino Linotype"/>
          <w:i/>
          <w:sz w:val="22"/>
          <w:szCs w:val="22"/>
          <w:lang w:val="es-ES_tradnl"/>
        </w:rPr>
      </w:pPr>
      <w:r w:rsidRPr="005548D9">
        <w:rPr>
          <w:rFonts w:ascii="Palatino Linotype" w:hAnsi="Palatino Linotype"/>
          <w:b/>
          <w:i/>
          <w:sz w:val="22"/>
          <w:szCs w:val="22"/>
          <w:lang w:val="es-ES_tradnl"/>
        </w:rPr>
        <w:t xml:space="preserve">IV. </w:t>
      </w:r>
      <w:r w:rsidRPr="005548D9">
        <w:rPr>
          <w:rFonts w:ascii="Palatino Linotype" w:hAnsi="Palatino Linotype"/>
          <w:i/>
          <w:sz w:val="22"/>
          <w:szCs w:val="22"/>
          <w:lang w:val="es-ES_tradnl"/>
        </w:rPr>
        <w:t>Cualquier otro dato que facilite su búsqueda y eventual localización, y</w:t>
      </w:r>
    </w:p>
    <w:p w:rsidR="00D42643" w:rsidRPr="005548D9" w:rsidRDefault="00D42643" w:rsidP="005548D9">
      <w:pPr>
        <w:pStyle w:val="Texto"/>
        <w:spacing w:after="0" w:line="276" w:lineRule="auto"/>
        <w:ind w:left="502" w:firstLine="0"/>
        <w:rPr>
          <w:rFonts w:ascii="Palatino Linotype" w:hAnsi="Palatino Linotype"/>
          <w:i/>
          <w:sz w:val="22"/>
          <w:szCs w:val="22"/>
          <w:lang w:val="es-ES_tradnl"/>
        </w:rPr>
      </w:pPr>
    </w:p>
    <w:p w:rsidR="00D42643" w:rsidRPr="005548D9" w:rsidRDefault="00D42643" w:rsidP="005548D9">
      <w:pPr>
        <w:pStyle w:val="Texto"/>
        <w:spacing w:after="0" w:line="276" w:lineRule="auto"/>
        <w:ind w:left="502" w:firstLine="0"/>
        <w:rPr>
          <w:rFonts w:ascii="Palatino Linotype" w:hAnsi="Palatino Linotype"/>
          <w:b/>
          <w:i/>
          <w:sz w:val="22"/>
          <w:szCs w:val="22"/>
          <w:lang w:val="es-ES_tradnl"/>
        </w:rPr>
      </w:pPr>
      <w:r w:rsidRPr="005548D9">
        <w:rPr>
          <w:rFonts w:ascii="Palatino Linotype" w:hAnsi="Palatino Linotype"/>
          <w:b/>
          <w:i/>
          <w:sz w:val="22"/>
          <w:szCs w:val="22"/>
          <w:lang w:val="es-ES_tradnl"/>
        </w:rPr>
        <w:t>V.</w:t>
      </w:r>
      <w:r w:rsidRPr="005548D9">
        <w:rPr>
          <w:rFonts w:ascii="Palatino Linotype" w:hAnsi="Palatino Linotype"/>
          <w:b/>
          <w:i/>
          <w:sz w:val="22"/>
          <w:szCs w:val="22"/>
          <w:lang w:val="es-ES_tradnl"/>
        </w:rPr>
        <w:tab/>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D42643" w:rsidRPr="005548D9" w:rsidRDefault="00D42643" w:rsidP="005548D9">
      <w:pPr>
        <w:pStyle w:val="Texto"/>
        <w:spacing w:after="0" w:line="276" w:lineRule="auto"/>
        <w:ind w:left="502" w:firstLine="0"/>
        <w:rPr>
          <w:rFonts w:ascii="Palatino Linotype" w:hAnsi="Palatino Linotype"/>
          <w:i/>
          <w:sz w:val="22"/>
          <w:szCs w:val="22"/>
          <w:lang w:val="es-ES_tradnl"/>
        </w:rPr>
      </w:pPr>
    </w:p>
    <w:p w:rsidR="00D42643" w:rsidRPr="005548D9" w:rsidRDefault="00D42643" w:rsidP="005548D9">
      <w:pPr>
        <w:pStyle w:val="Texto"/>
        <w:spacing w:after="0" w:line="276" w:lineRule="auto"/>
        <w:ind w:left="502" w:firstLine="0"/>
        <w:rPr>
          <w:rFonts w:ascii="Palatino Linotype" w:hAnsi="Palatino Linotype"/>
          <w:i/>
          <w:sz w:val="22"/>
          <w:szCs w:val="22"/>
          <w:lang w:val="es-ES_tradnl"/>
        </w:rPr>
      </w:pPr>
      <w:r w:rsidRPr="005548D9">
        <w:rPr>
          <w:rFonts w:ascii="Palatino Linotype" w:hAnsi="Palatino Linotype"/>
          <w:i/>
          <w:sz w:val="22"/>
          <w:szCs w:val="22"/>
          <w:lang w:val="es-ES_tradnl"/>
        </w:rPr>
        <w:t>En su caso, el solicitante señalará el formato accesible o la lengua indígena en la que se requiera la información de acuerdo a lo señalado en la presente Ley.</w:t>
      </w:r>
    </w:p>
    <w:p w:rsidR="00D42643" w:rsidRPr="005548D9" w:rsidRDefault="00D42643" w:rsidP="005548D9">
      <w:pPr>
        <w:pStyle w:val="Texto"/>
        <w:spacing w:after="0" w:line="276" w:lineRule="auto"/>
        <w:ind w:left="502" w:firstLine="0"/>
        <w:rPr>
          <w:rFonts w:ascii="Palatino Linotype" w:hAnsi="Palatino Linotype"/>
          <w:b/>
          <w:i/>
          <w:sz w:val="22"/>
          <w:szCs w:val="22"/>
          <w:lang w:val="es-ES_tradnl"/>
        </w:rPr>
      </w:pPr>
    </w:p>
    <w:p w:rsidR="00D42643" w:rsidRPr="005548D9" w:rsidRDefault="00D42643" w:rsidP="005548D9">
      <w:pPr>
        <w:pStyle w:val="Texto"/>
        <w:spacing w:after="0" w:line="276" w:lineRule="auto"/>
        <w:ind w:left="502" w:firstLine="0"/>
        <w:rPr>
          <w:rFonts w:ascii="Palatino Linotype" w:hAnsi="Palatino Linotype"/>
          <w:i/>
          <w:sz w:val="22"/>
          <w:szCs w:val="22"/>
          <w:lang w:val="es-ES_tradnl"/>
        </w:rPr>
      </w:pPr>
      <w:r w:rsidRPr="005548D9">
        <w:rPr>
          <w:rFonts w:ascii="Palatino Linotype" w:hAnsi="Palatino Linotype"/>
          <w:i/>
          <w:sz w:val="22"/>
          <w:szCs w:val="22"/>
          <w:lang w:val="es-ES_tradnl"/>
        </w:rPr>
        <w:t>La información de las fracciones I y IV será proporcionada por el solicitante de manera opcional y, en ningún caso, podrá ser un requisito indispensable para la procedencia de la solicitud.</w:t>
      </w:r>
    </w:p>
    <w:p w:rsidR="00D42643" w:rsidRPr="005548D9" w:rsidRDefault="00D42643" w:rsidP="005548D9">
      <w:pPr>
        <w:pStyle w:val="Prrafodelista"/>
        <w:rPr>
          <w:rFonts w:ascii="Palatino Linotype" w:hAnsi="Palatino Linotype"/>
          <w:shd w:val="clear" w:color="auto" w:fill="FFFFFF"/>
          <w:lang w:val="es-ES_tradnl"/>
        </w:rPr>
      </w:pPr>
    </w:p>
    <w:p w:rsidR="00D42643" w:rsidRPr="005548D9" w:rsidRDefault="002E3B9B"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shd w:val="clear" w:color="auto" w:fill="FFFFFF"/>
          <w:lang w:val="es-ES_tradnl"/>
        </w:rPr>
        <w:lastRenderedPageBreak/>
        <w:t xml:space="preserve">De lo anterior se advierte que la garantía primaria del derecho de acceso a la información es la de solicitar el acceso a la información </w:t>
      </w:r>
      <w:r w:rsidR="00662AE7" w:rsidRPr="005548D9">
        <w:rPr>
          <w:rFonts w:ascii="Palatino Linotype" w:hAnsi="Palatino Linotype"/>
          <w:shd w:val="clear" w:color="auto" w:fill="FFFFFF"/>
          <w:lang w:val="es-ES_tradnl"/>
        </w:rPr>
        <w:t xml:space="preserve">pública </w:t>
      </w:r>
      <w:r w:rsidRPr="005548D9">
        <w:rPr>
          <w:rFonts w:ascii="Palatino Linotype" w:hAnsi="Palatino Linotype"/>
          <w:shd w:val="clear" w:color="auto" w:fill="FFFFFF"/>
          <w:lang w:val="es-ES_tradnl"/>
        </w:rPr>
        <w:t>en la modalidad que el particular prefiera l</w:t>
      </w:r>
      <w:r w:rsidRPr="005548D9">
        <w:rPr>
          <w:rFonts w:ascii="Palatino Linotype" w:hAnsi="Palatino Linotype"/>
          <w:lang w:val="es-ES_tradnl"/>
        </w:rPr>
        <w:t xml:space="preserve">a cual podrá ser </w:t>
      </w:r>
      <w:r w:rsidRPr="005548D9">
        <w:rPr>
          <w:rFonts w:ascii="Palatino Linotype" w:hAnsi="Palatino Linotype"/>
          <w:b/>
          <w:lang w:val="es-ES_tradnl"/>
        </w:rPr>
        <w:t>verbal,</w:t>
      </w:r>
      <w:r w:rsidRPr="005548D9">
        <w:rPr>
          <w:rFonts w:ascii="Palatino Linotype" w:hAnsi="Palatino Linotype"/>
          <w:lang w:val="es-ES_tradnl"/>
        </w:rPr>
        <w:t xml:space="preserve"> siempre y cuando sea para fines de orientación, mediante </w:t>
      </w:r>
      <w:r w:rsidRPr="005548D9">
        <w:rPr>
          <w:rFonts w:ascii="Palatino Linotype" w:hAnsi="Palatino Linotype"/>
          <w:b/>
          <w:lang w:val="es-ES_tradnl"/>
        </w:rPr>
        <w:t>consulta directa</w:t>
      </w:r>
      <w:r w:rsidRPr="005548D9">
        <w:rPr>
          <w:rFonts w:ascii="Palatino Linotype" w:hAnsi="Palatino Linotype"/>
          <w:lang w:val="es-ES_tradnl"/>
        </w:rPr>
        <w:t xml:space="preserve">, mediante la expedición de </w:t>
      </w:r>
      <w:r w:rsidRPr="005548D9">
        <w:rPr>
          <w:rFonts w:ascii="Palatino Linotype" w:hAnsi="Palatino Linotype"/>
          <w:b/>
          <w:lang w:val="es-ES_tradnl"/>
        </w:rPr>
        <w:t>copias simples o certificadas</w:t>
      </w:r>
      <w:r w:rsidRPr="005548D9">
        <w:rPr>
          <w:rFonts w:ascii="Palatino Linotype" w:hAnsi="Palatino Linotype"/>
          <w:lang w:val="es-ES_tradnl"/>
        </w:rPr>
        <w:t xml:space="preserve"> o la </w:t>
      </w:r>
      <w:r w:rsidRPr="005548D9">
        <w:rPr>
          <w:rFonts w:ascii="Palatino Linotype" w:hAnsi="Palatino Linotype"/>
          <w:b/>
          <w:lang w:val="es-ES_tradnl"/>
        </w:rPr>
        <w:t>reproducción en cualquier otro medio, incluidos los electrónicos.</w:t>
      </w:r>
    </w:p>
    <w:p w:rsidR="00D42643" w:rsidRPr="005548D9" w:rsidRDefault="00D42643" w:rsidP="005548D9">
      <w:pPr>
        <w:pStyle w:val="Prrafodelista"/>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5548D9" w:rsidRDefault="00D42643" w:rsidP="005548D9">
      <w:pPr>
        <w:pStyle w:val="Prrafodelista"/>
        <w:numPr>
          <w:ilvl w:val="0"/>
          <w:numId w:val="19"/>
        </w:numPr>
        <w:spacing w:line="360" w:lineRule="auto"/>
        <w:ind w:left="720" w:right="49"/>
        <w:jc w:val="both"/>
        <w:rPr>
          <w:rFonts w:ascii="Palatino Linotype" w:hAnsi="Palatino Linotype"/>
          <w:b/>
          <w:lang w:val="es-ES_tradnl"/>
        </w:rPr>
      </w:pPr>
      <w:r w:rsidRPr="005548D9">
        <w:rPr>
          <w:rFonts w:ascii="Palatino Linotype" w:hAnsi="Palatino Linotype"/>
          <w:b/>
          <w:lang w:val="es-ES_tradnl"/>
        </w:rPr>
        <w:t>De las Restricciones del solicitante del derecho de acceso a la información</w:t>
      </w:r>
    </w:p>
    <w:p w:rsidR="00D42643" w:rsidRPr="005548D9" w:rsidRDefault="00D42643" w:rsidP="005548D9">
      <w:pPr>
        <w:pStyle w:val="Prrafodelista"/>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5548D9" w:rsidRDefault="006C28A9"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eastAsiaTheme="minorHAnsi" w:hAnsi="Palatino Linotype"/>
          <w:lang w:val="es-ES_tradnl" w:eastAsia="en-US"/>
        </w:rPr>
        <w:t>Es de señalar que el derecho de acceso a la información pública no es un derecho absoluto y como tal tiene restricciones como lo son la clasificación de la información por actualizarse alguno de los supuestos de reserva y confidencialidad que establece la Ley General de Transparencia y Acceso a la Información Pública.</w:t>
      </w:r>
    </w:p>
    <w:p w:rsidR="00D42643" w:rsidRPr="005548D9" w:rsidRDefault="00D42643" w:rsidP="005548D9">
      <w:pPr>
        <w:pStyle w:val="Prrafodelista"/>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5548D9" w:rsidRDefault="00662AE7"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eastAsiaTheme="minorHAnsi" w:hAnsi="Palatino Linotype"/>
          <w:lang w:val="es-ES_tradnl" w:eastAsia="en-US"/>
        </w:rPr>
        <w:t xml:space="preserve">Asimismo, si bien es cierto, la elección de la modalidad para acceder a la información pública por parte del particular forma parte del derecho de acceso a la información pública, también va acompañado de una restricción, conforme lo establecido en el artículo 127 de la Ley General de Transparencia y Acceso a la Información Pública que establece que </w:t>
      </w:r>
      <w:r w:rsidRPr="005548D9">
        <w:rPr>
          <w:rFonts w:ascii="Palatino Linotype" w:hAnsi="Palatino Linotype"/>
          <w:lang w:val="es-ES_tradnl"/>
        </w:rPr>
        <w:t xml:space="preserve">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w:t>
      </w:r>
      <w:r w:rsidRPr="005548D9">
        <w:rPr>
          <w:rFonts w:ascii="Palatino Linotype" w:hAnsi="Palatino Linotype"/>
          <w:lang w:val="es-ES_tradnl"/>
        </w:rPr>
        <w:lastRenderedPageBreak/>
        <w:t>capacidades técnicas del sujeto obligado para cumplir con la solicitud, en los plazos establecidos para dichos efectos, se podrán poner a disposición del solicitante los documentos en consulta directa, salvo la información clasificada.</w:t>
      </w:r>
    </w:p>
    <w:p w:rsidR="00D42643" w:rsidRPr="005548D9" w:rsidRDefault="00D42643" w:rsidP="005548D9">
      <w:pPr>
        <w:pStyle w:val="Prrafodelista"/>
        <w:rPr>
          <w:rFonts w:ascii="Palatino Linotype" w:eastAsiaTheme="minorHAnsi" w:hAnsi="Palatino Linotype"/>
          <w:lang w:val="es-ES_tradnl" w:eastAsia="en-US"/>
        </w:rPr>
      </w:pPr>
    </w:p>
    <w:p w:rsidR="00D42643" w:rsidRPr="005548D9" w:rsidRDefault="005C2C2E"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eastAsiaTheme="minorHAnsi" w:hAnsi="Palatino Linotype"/>
          <w:lang w:val="es-ES_tradnl" w:eastAsia="en-US"/>
        </w:rPr>
        <w:t xml:space="preserve">Ahora bien, el hecho de que </w:t>
      </w:r>
      <w:r w:rsidR="0021609A" w:rsidRPr="005548D9">
        <w:rPr>
          <w:rFonts w:ascii="Palatino Linotype" w:eastAsiaTheme="minorHAnsi" w:hAnsi="Palatino Linotype"/>
          <w:lang w:val="es-ES_tradnl" w:eastAsia="en-US"/>
        </w:rPr>
        <w:t>el sujeto obligado respond</w:t>
      </w:r>
      <w:r w:rsidRPr="005548D9">
        <w:rPr>
          <w:rFonts w:ascii="Palatino Linotype" w:eastAsiaTheme="minorHAnsi" w:hAnsi="Palatino Linotype"/>
          <w:lang w:val="es-ES_tradnl" w:eastAsia="en-US"/>
        </w:rPr>
        <w:t>a</w:t>
      </w:r>
      <w:r w:rsidR="0021609A" w:rsidRPr="005548D9">
        <w:rPr>
          <w:rFonts w:ascii="Palatino Linotype" w:eastAsiaTheme="minorHAnsi" w:hAnsi="Palatino Linotype"/>
          <w:lang w:val="es-ES_tradnl" w:eastAsia="en-US"/>
        </w:rPr>
        <w:t xml:space="preserve"> en una modalidad diferente</w:t>
      </w:r>
      <w:r w:rsidRPr="005548D9">
        <w:rPr>
          <w:rFonts w:ascii="Palatino Linotype" w:eastAsiaTheme="minorHAnsi" w:hAnsi="Palatino Linotype"/>
          <w:lang w:val="es-ES_tradnl" w:eastAsia="en-US"/>
        </w:rPr>
        <w:t xml:space="preserve"> a la solicitada por el particular</w:t>
      </w:r>
      <w:r w:rsidR="0021609A" w:rsidRPr="005548D9">
        <w:rPr>
          <w:rFonts w:ascii="Palatino Linotype" w:eastAsiaTheme="minorHAnsi" w:hAnsi="Palatino Linotype"/>
          <w:lang w:val="es-ES_tradnl" w:eastAsia="en-US"/>
        </w:rPr>
        <w:t>, sin justificar</w:t>
      </w:r>
      <w:r w:rsidR="00036017" w:rsidRPr="005548D9">
        <w:rPr>
          <w:rFonts w:ascii="Palatino Linotype" w:eastAsiaTheme="minorHAnsi" w:hAnsi="Palatino Linotype"/>
          <w:lang w:val="es-ES_tradnl" w:eastAsia="en-US"/>
        </w:rPr>
        <w:t xml:space="preserve"> </w:t>
      </w:r>
      <w:r w:rsidR="0021609A" w:rsidRPr="005548D9">
        <w:rPr>
          <w:rFonts w:ascii="Palatino Linotype" w:eastAsiaTheme="minorHAnsi" w:hAnsi="Palatino Linotype"/>
          <w:lang w:val="es-ES_tradnl" w:eastAsia="en-US"/>
        </w:rPr>
        <w:t xml:space="preserve">esa </w:t>
      </w:r>
      <w:r w:rsidR="002E3B9B" w:rsidRPr="005548D9">
        <w:rPr>
          <w:rFonts w:ascii="Palatino Linotype" w:eastAsiaTheme="minorHAnsi" w:hAnsi="Palatino Linotype"/>
          <w:lang w:val="es-ES_tradnl" w:eastAsia="en-US"/>
        </w:rPr>
        <w:t>decisión</w:t>
      </w:r>
      <w:r w:rsidRPr="005548D9">
        <w:rPr>
          <w:rFonts w:ascii="Palatino Linotype" w:eastAsiaTheme="minorHAnsi" w:hAnsi="Palatino Linotype"/>
          <w:lang w:val="es-ES_tradnl" w:eastAsia="en-US"/>
        </w:rPr>
        <w:t xml:space="preserve"> constituye </w:t>
      </w:r>
      <w:r w:rsidR="0021609A" w:rsidRPr="005548D9">
        <w:rPr>
          <w:rFonts w:ascii="Palatino Linotype" w:eastAsiaTheme="minorHAnsi" w:hAnsi="Palatino Linotype"/>
          <w:lang w:val="es-ES_tradnl" w:eastAsia="en-US"/>
        </w:rPr>
        <w:t>un acto formal</w:t>
      </w:r>
      <w:r w:rsidRPr="005548D9">
        <w:rPr>
          <w:rFonts w:ascii="Palatino Linotype" w:eastAsiaTheme="minorHAnsi" w:hAnsi="Palatino Linotype"/>
          <w:lang w:val="es-ES_tradnl" w:eastAsia="en-US"/>
        </w:rPr>
        <w:t xml:space="preserve"> </w:t>
      </w:r>
      <w:r w:rsidR="0021609A" w:rsidRPr="005548D9">
        <w:rPr>
          <w:rFonts w:ascii="Palatino Linotype" w:eastAsiaTheme="minorHAnsi" w:hAnsi="Palatino Linotype"/>
          <w:lang w:val="es-ES_tradnl" w:eastAsia="en-US"/>
        </w:rPr>
        <w:t>emitido por</w:t>
      </w:r>
      <w:r w:rsidR="00036017" w:rsidRPr="005548D9">
        <w:rPr>
          <w:rFonts w:ascii="Palatino Linotype" w:eastAsiaTheme="minorHAnsi" w:hAnsi="Palatino Linotype"/>
          <w:lang w:val="es-ES_tradnl" w:eastAsia="en-US"/>
        </w:rPr>
        <w:t xml:space="preserve"> </w:t>
      </w:r>
      <w:r w:rsidR="0021609A" w:rsidRPr="005548D9">
        <w:rPr>
          <w:rFonts w:ascii="Palatino Linotype" w:eastAsiaTheme="minorHAnsi" w:hAnsi="Palatino Linotype"/>
          <w:lang w:val="es-ES_tradnl" w:eastAsia="en-US"/>
        </w:rPr>
        <w:t xml:space="preserve">funcionarios legalmente facultados, pero </w:t>
      </w:r>
      <w:r w:rsidR="002E3B9B" w:rsidRPr="005548D9">
        <w:rPr>
          <w:rFonts w:ascii="Palatino Linotype" w:eastAsiaTheme="minorHAnsi" w:hAnsi="Palatino Linotype"/>
          <w:lang w:val="es-ES_tradnl" w:eastAsia="en-US"/>
        </w:rPr>
        <w:t>inválido</w:t>
      </w:r>
      <w:r w:rsidR="0021609A" w:rsidRPr="005548D9">
        <w:rPr>
          <w:rFonts w:ascii="Palatino Linotype" w:eastAsiaTheme="minorHAnsi" w:hAnsi="Palatino Linotype"/>
          <w:lang w:val="es-ES_tradnl" w:eastAsia="en-US"/>
        </w:rPr>
        <w:t xml:space="preserve"> en tanto que no respeta la</w:t>
      </w:r>
      <w:r w:rsidR="00036017" w:rsidRPr="005548D9">
        <w:rPr>
          <w:rFonts w:ascii="Palatino Linotype" w:eastAsiaTheme="minorHAnsi" w:hAnsi="Palatino Linotype"/>
          <w:lang w:val="es-ES_tradnl" w:eastAsia="en-US"/>
        </w:rPr>
        <w:t xml:space="preserve"> </w:t>
      </w:r>
      <w:r w:rsidR="0021609A" w:rsidRPr="005548D9">
        <w:rPr>
          <w:rFonts w:ascii="Palatino Linotype" w:eastAsiaTheme="minorHAnsi" w:hAnsi="Palatino Linotype"/>
          <w:lang w:val="es-ES_tradnl" w:eastAsia="en-US"/>
        </w:rPr>
        <w:t xml:space="preserve">prerrogativa legalmente establecida </w:t>
      </w:r>
      <w:r w:rsidRPr="005548D9">
        <w:rPr>
          <w:rFonts w:ascii="Palatino Linotype" w:eastAsiaTheme="minorHAnsi" w:hAnsi="Palatino Linotype"/>
          <w:lang w:val="es-ES_tradnl" w:eastAsia="en-US"/>
        </w:rPr>
        <w:t>que</w:t>
      </w:r>
      <w:r w:rsidR="0021609A" w:rsidRPr="005548D9">
        <w:rPr>
          <w:rFonts w:ascii="Palatino Linotype" w:eastAsiaTheme="minorHAnsi" w:hAnsi="Palatino Linotype"/>
          <w:lang w:val="es-ES_tradnl" w:eastAsia="en-US"/>
        </w:rPr>
        <w:t xml:space="preserve"> concede al titular del derecho, la oportunidad</w:t>
      </w:r>
      <w:r w:rsidR="00036017" w:rsidRPr="005548D9">
        <w:rPr>
          <w:rFonts w:ascii="Palatino Linotype" w:eastAsiaTheme="minorHAnsi" w:hAnsi="Palatino Linotype"/>
          <w:lang w:val="es-ES_tradnl" w:eastAsia="en-US"/>
        </w:rPr>
        <w:t xml:space="preserve"> </w:t>
      </w:r>
      <w:r w:rsidR="0021609A" w:rsidRPr="005548D9">
        <w:rPr>
          <w:rFonts w:ascii="Palatino Linotype" w:eastAsiaTheme="minorHAnsi" w:hAnsi="Palatino Linotype"/>
          <w:lang w:val="es-ES_tradnl" w:eastAsia="en-US"/>
        </w:rPr>
        <w:t xml:space="preserve">de escoger la modalidad de entrega de la </w:t>
      </w:r>
      <w:r w:rsidR="002E3B9B" w:rsidRPr="005548D9">
        <w:rPr>
          <w:rFonts w:ascii="Palatino Linotype" w:eastAsiaTheme="minorHAnsi" w:hAnsi="Palatino Linotype"/>
          <w:lang w:val="es-ES_tradnl" w:eastAsia="en-US"/>
        </w:rPr>
        <w:t>información</w:t>
      </w:r>
      <w:r w:rsidR="0021609A" w:rsidRPr="005548D9">
        <w:rPr>
          <w:rFonts w:ascii="Palatino Linotype" w:eastAsiaTheme="minorHAnsi" w:hAnsi="Palatino Linotype"/>
          <w:lang w:val="es-ES_tradnl" w:eastAsia="en-US"/>
        </w:rPr>
        <w:t>.</w:t>
      </w:r>
    </w:p>
    <w:p w:rsidR="00D42643" w:rsidRPr="005548D9" w:rsidRDefault="00D42643" w:rsidP="005548D9">
      <w:pPr>
        <w:pStyle w:val="Prrafodelista"/>
        <w:rPr>
          <w:rFonts w:ascii="Palatino Linotype" w:eastAsiaTheme="minorHAnsi" w:hAnsi="Palatino Linotype"/>
          <w:lang w:val="es-ES_tradnl" w:eastAsia="en-US"/>
        </w:rPr>
      </w:pPr>
    </w:p>
    <w:p w:rsidR="00D42643" w:rsidRPr="005548D9" w:rsidRDefault="00036017"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eastAsiaTheme="minorHAnsi" w:hAnsi="Palatino Linotype"/>
          <w:lang w:val="es-ES_tradnl" w:eastAsia="en-US"/>
        </w:rPr>
        <w:t>No obstante</w:t>
      </w:r>
      <w:r w:rsidR="005C2C2E" w:rsidRPr="005548D9">
        <w:rPr>
          <w:rFonts w:ascii="Palatino Linotype" w:eastAsiaTheme="minorHAnsi" w:hAnsi="Palatino Linotype"/>
          <w:lang w:val="es-ES_tradnl" w:eastAsia="en-US"/>
        </w:rPr>
        <w:t xml:space="preserve"> lo anterior, </w:t>
      </w:r>
      <w:r w:rsidR="0021609A" w:rsidRPr="005548D9">
        <w:rPr>
          <w:rFonts w:ascii="Palatino Linotype" w:eastAsiaTheme="minorHAnsi" w:hAnsi="Palatino Linotype"/>
          <w:lang w:val="es-ES_tradnl" w:eastAsia="en-US"/>
        </w:rPr>
        <w:t>no todos los cambios</w:t>
      </w:r>
      <w:r w:rsidR="005C2C2E" w:rsidRPr="005548D9">
        <w:rPr>
          <w:rFonts w:ascii="Palatino Linotype" w:eastAsiaTheme="minorHAnsi" w:hAnsi="Palatino Linotype"/>
          <w:lang w:val="es-ES_tradnl" w:eastAsia="en-US"/>
        </w:rPr>
        <w:t xml:space="preserve"> </w:t>
      </w:r>
      <w:r w:rsidR="0021609A" w:rsidRPr="005548D9">
        <w:rPr>
          <w:rFonts w:ascii="Palatino Linotype" w:eastAsiaTheme="minorHAnsi" w:hAnsi="Palatino Linotype"/>
          <w:lang w:val="es-ES_tradnl" w:eastAsia="en-US"/>
        </w:rPr>
        <w:t xml:space="preserve">de modalidad en la entrega de la </w:t>
      </w:r>
      <w:r w:rsidR="002E3B9B" w:rsidRPr="005548D9">
        <w:rPr>
          <w:rFonts w:ascii="Palatino Linotype" w:eastAsiaTheme="minorHAnsi" w:hAnsi="Palatino Linotype"/>
          <w:lang w:val="es-ES_tradnl" w:eastAsia="en-US"/>
        </w:rPr>
        <w:t>información</w:t>
      </w:r>
      <w:r w:rsidR="0021609A" w:rsidRPr="005548D9">
        <w:rPr>
          <w:rFonts w:ascii="Palatino Linotype" w:eastAsiaTheme="minorHAnsi" w:hAnsi="Palatino Linotype"/>
          <w:lang w:val="es-ES_tradnl" w:eastAsia="en-US"/>
        </w:rPr>
        <w:t xml:space="preserve"> puede</w:t>
      </w:r>
      <w:r w:rsidR="005C2C2E" w:rsidRPr="005548D9">
        <w:rPr>
          <w:rFonts w:ascii="Palatino Linotype" w:eastAsiaTheme="minorHAnsi" w:hAnsi="Palatino Linotype"/>
          <w:lang w:val="es-ES_tradnl" w:eastAsia="en-US"/>
        </w:rPr>
        <w:t>n</w:t>
      </w:r>
      <w:r w:rsidR="0021609A" w:rsidRPr="005548D9">
        <w:rPr>
          <w:rFonts w:ascii="Palatino Linotype" w:eastAsiaTheme="minorHAnsi" w:hAnsi="Palatino Linotype"/>
          <w:lang w:val="es-ES_tradnl" w:eastAsia="en-US"/>
        </w:rPr>
        <w:t xml:space="preserve"> considerarse como </w:t>
      </w:r>
      <w:r w:rsidR="002E3B9B" w:rsidRPr="005548D9">
        <w:rPr>
          <w:rFonts w:ascii="Palatino Linotype" w:eastAsiaTheme="minorHAnsi" w:hAnsi="Palatino Linotype"/>
          <w:lang w:val="es-ES_tradnl" w:eastAsia="en-US"/>
        </w:rPr>
        <w:t>inválidos</w:t>
      </w:r>
      <w:r w:rsidR="0021609A" w:rsidRPr="005548D9">
        <w:rPr>
          <w:rFonts w:ascii="Palatino Linotype" w:eastAsiaTheme="minorHAnsi" w:hAnsi="Palatino Linotype"/>
          <w:lang w:val="es-ES_tradnl" w:eastAsia="en-US"/>
        </w:rPr>
        <w:t>,</w:t>
      </w:r>
      <w:r w:rsidR="005C2C2E" w:rsidRPr="005548D9">
        <w:rPr>
          <w:rFonts w:ascii="Palatino Linotype" w:eastAsiaTheme="minorHAnsi" w:hAnsi="Palatino Linotype"/>
          <w:lang w:val="es-ES_tradnl" w:eastAsia="en-US"/>
        </w:rPr>
        <w:t xml:space="preserve"> </w:t>
      </w:r>
      <w:r w:rsidR="0021609A" w:rsidRPr="005548D9">
        <w:rPr>
          <w:rFonts w:ascii="Palatino Linotype" w:eastAsiaTheme="minorHAnsi" w:hAnsi="Palatino Linotype"/>
          <w:lang w:val="es-ES_tradnl" w:eastAsia="en-US"/>
        </w:rPr>
        <w:t xml:space="preserve">ya que </w:t>
      </w:r>
      <w:r w:rsidR="005C2C2E" w:rsidRPr="005548D9">
        <w:rPr>
          <w:rFonts w:ascii="Palatino Linotype" w:eastAsiaTheme="minorHAnsi" w:hAnsi="Palatino Linotype"/>
          <w:lang w:val="es-ES_tradnl" w:eastAsia="en-US"/>
        </w:rPr>
        <w:t xml:space="preserve">la Ley </w:t>
      </w:r>
      <w:r w:rsidR="00627D17" w:rsidRPr="005548D9">
        <w:rPr>
          <w:rFonts w:ascii="Palatino Linotype" w:eastAsiaTheme="minorHAnsi" w:hAnsi="Palatino Linotype"/>
          <w:lang w:val="es-ES_tradnl" w:eastAsia="en-US"/>
        </w:rPr>
        <w:t xml:space="preserve">General </w:t>
      </w:r>
      <w:r w:rsidR="0021609A" w:rsidRPr="005548D9">
        <w:rPr>
          <w:rFonts w:ascii="Palatino Linotype" w:eastAsiaTheme="minorHAnsi" w:hAnsi="Palatino Linotype"/>
          <w:lang w:val="es-ES_tradnl" w:eastAsia="en-US"/>
        </w:rPr>
        <w:t xml:space="preserve">en su </w:t>
      </w:r>
      <w:r w:rsidR="005C2C2E" w:rsidRPr="005548D9">
        <w:rPr>
          <w:rFonts w:ascii="Palatino Linotype" w:eastAsiaTheme="minorHAnsi" w:hAnsi="Palatino Linotype"/>
          <w:lang w:val="es-ES_tradnl" w:eastAsia="en-US"/>
        </w:rPr>
        <w:t xml:space="preserve">artículo </w:t>
      </w:r>
      <w:r w:rsidR="0021609A" w:rsidRPr="005548D9">
        <w:rPr>
          <w:rFonts w:ascii="Palatino Linotype" w:eastAsiaTheme="minorHAnsi" w:hAnsi="Palatino Linotype"/>
          <w:lang w:val="es-ES_tradnl" w:eastAsia="en-US"/>
        </w:rPr>
        <w:t>127</w:t>
      </w:r>
      <w:r w:rsidR="00627D17" w:rsidRPr="005548D9">
        <w:rPr>
          <w:rFonts w:ascii="Palatino Linotype" w:eastAsiaTheme="minorHAnsi" w:hAnsi="Palatino Linotype"/>
          <w:lang w:val="es-ES_tradnl" w:eastAsia="en-US"/>
        </w:rPr>
        <w:t xml:space="preserve"> señala que de </w:t>
      </w:r>
      <w:r w:rsidR="0021609A" w:rsidRPr="005548D9">
        <w:rPr>
          <w:rFonts w:ascii="Palatino Linotype" w:eastAsiaTheme="minorHAnsi" w:hAnsi="Palatino Linotype"/>
          <w:lang w:val="es-ES_tradnl" w:eastAsia="en-US"/>
        </w:rPr>
        <w:t xml:space="preserve"> manera excepcional, … de forma fundada y motivada, as</w:t>
      </w:r>
      <w:r w:rsidR="00627D17" w:rsidRPr="005548D9">
        <w:rPr>
          <w:rFonts w:ascii="Palatino Linotype" w:eastAsiaTheme="minorHAnsi" w:hAnsi="Palatino Linotype"/>
          <w:lang w:val="es-ES_tradnl" w:eastAsia="en-US"/>
        </w:rPr>
        <w:t xml:space="preserve">í </w:t>
      </w:r>
      <w:r w:rsidR="0021609A" w:rsidRPr="005548D9">
        <w:rPr>
          <w:rFonts w:ascii="Palatino Linotype" w:eastAsiaTheme="minorHAnsi" w:hAnsi="Palatino Linotype"/>
          <w:lang w:val="es-ES_tradnl" w:eastAsia="en-US"/>
        </w:rPr>
        <w:t>lo</w:t>
      </w:r>
      <w:r w:rsidR="00627D17" w:rsidRPr="005548D9">
        <w:rPr>
          <w:rFonts w:ascii="Palatino Linotype" w:eastAsiaTheme="minorHAnsi" w:hAnsi="Palatino Linotype"/>
          <w:lang w:val="es-ES_tradnl" w:eastAsia="en-US"/>
        </w:rPr>
        <w:t xml:space="preserve"> </w:t>
      </w:r>
      <w:r w:rsidR="0021609A" w:rsidRPr="005548D9">
        <w:rPr>
          <w:rFonts w:ascii="Palatino Linotype" w:eastAsiaTheme="minorHAnsi" w:hAnsi="Palatino Linotype"/>
          <w:lang w:val="es-ES_tradnl" w:eastAsia="en-US"/>
        </w:rPr>
        <w:t xml:space="preserve">determine el sujeto obligado, en aquellos casos en que la </w:t>
      </w:r>
      <w:r w:rsidR="00A97E10" w:rsidRPr="005548D9">
        <w:rPr>
          <w:rFonts w:ascii="Palatino Linotype" w:eastAsiaTheme="minorHAnsi" w:hAnsi="Palatino Linotype"/>
          <w:lang w:val="es-ES_tradnl" w:eastAsia="en-US"/>
        </w:rPr>
        <w:t>información</w:t>
      </w:r>
      <w:r w:rsidR="0021609A" w:rsidRPr="005548D9">
        <w:rPr>
          <w:rFonts w:ascii="Palatino Linotype" w:eastAsiaTheme="minorHAnsi" w:hAnsi="Palatino Linotype"/>
          <w:lang w:val="es-ES_tradnl" w:eastAsia="en-US"/>
        </w:rPr>
        <w:t xml:space="preserve"> solicitada que</w:t>
      </w:r>
      <w:r w:rsidR="00A97E10" w:rsidRPr="005548D9">
        <w:rPr>
          <w:rFonts w:ascii="Palatino Linotype" w:eastAsiaTheme="minorHAnsi" w:hAnsi="Palatino Linotype"/>
          <w:lang w:val="es-ES_tradnl" w:eastAsia="en-US"/>
        </w:rPr>
        <w:t xml:space="preserve"> </w:t>
      </w:r>
      <w:r w:rsidR="0021609A" w:rsidRPr="005548D9">
        <w:rPr>
          <w:rFonts w:ascii="Palatino Linotype" w:eastAsiaTheme="minorHAnsi" w:hAnsi="Palatino Linotype"/>
          <w:lang w:val="es-ES_tradnl" w:eastAsia="en-US"/>
        </w:rPr>
        <w:t xml:space="preserve">ya se encuentre en su </w:t>
      </w:r>
      <w:r w:rsidR="00A97E10" w:rsidRPr="005548D9">
        <w:rPr>
          <w:rFonts w:ascii="Palatino Linotype" w:eastAsiaTheme="minorHAnsi" w:hAnsi="Palatino Linotype"/>
          <w:lang w:val="es-ES_tradnl" w:eastAsia="en-US"/>
        </w:rPr>
        <w:t>posesión</w:t>
      </w:r>
      <w:r w:rsidR="0021609A" w:rsidRPr="005548D9">
        <w:rPr>
          <w:rFonts w:ascii="Palatino Linotype" w:eastAsiaTheme="minorHAnsi" w:hAnsi="Palatino Linotype"/>
          <w:lang w:val="es-ES_tradnl" w:eastAsia="en-US"/>
        </w:rPr>
        <w:t xml:space="preserve"> implique </w:t>
      </w:r>
      <w:r w:rsidR="00A97E10" w:rsidRPr="005548D9">
        <w:rPr>
          <w:rFonts w:ascii="Palatino Linotype" w:eastAsiaTheme="minorHAnsi" w:hAnsi="Palatino Linotype"/>
          <w:lang w:val="es-ES_tradnl" w:eastAsia="en-US"/>
        </w:rPr>
        <w:t>análisis</w:t>
      </w:r>
      <w:r w:rsidR="0021609A" w:rsidRPr="005548D9">
        <w:rPr>
          <w:rFonts w:ascii="Palatino Linotype" w:eastAsiaTheme="minorHAnsi" w:hAnsi="Palatino Linotype"/>
          <w:lang w:val="es-ES_tradnl" w:eastAsia="en-US"/>
        </w:rPr>
        <w:t>, estudio o procesamiento de</w:t>
      </w:r>
      <w:r w:rsidR="00A97E10" w:rsidRPr="005548D9">
        <w:rPr>
          <w:rFonts w:ascii="Palatino Linotype" w:eastAsiaTheme="minorHAnsi" w:hAnsi="Palatino Linotype"/>
          <w:lang w:val="es-ES_tradnl" w:eastAsia="en-US"/>
        </w:rPr>
        <w:t xml:space="preserve"> d</w:t>
      </w:r>
      <w:r w:rsidR="0021609A" w:rsidRPr="005548D9">
        <w:rPr>
          <w:rFonts w:ascii="Palatino Linotype" w:eastAsiaTheme="minorHAnsi" w:hAnsi="Palatino Linotype"/>
          <w:lang w:val="es-ES_tradnl" w:eastAsia="en-US"/>
        </w:rPr>
        <w:t xml:space="preserve">ocumentos cuya entrega o </w:t>
      </w:r>
      <w:r w:rsidR="00A97E10" w:rsidRPr="005548D9">
        <w:rPr>
          <w:rFonts w:ascii="Palatino Linotype" w:eastAsiaTheme="minorHAnsi" w:hAnsi="Palatino Linotype"/>
          <w:lang w:val="es-ES_tradnl" w:eastAsia="en-US"/>
        </w:rPr>
        <w:t>reproducción</w:t>
      </w:r>
      <w:r w:rsidR="0021609A" w:rsidRPr="005548D9">
        <w:rPr>
          <w:rFonts w:ascii="Palatino Linotype" w:eastAsiaTheme="minorHAnsi" w:hAnsi="Palatino Linotype"/>
          <w:lang w:val="es-ES_tradnl" w:eastAsia="en-US"/>
        </w:rPr>
        <w:t xml:space="preserve"> sobrepase las capacidades </w:t>
      </w:r>
      <w:r w:rsidR="00A97E10" w:rsidRPr="005548D9">
        <w:rPr>
          <w:rFonts w:ascii="Palatino Linotype" w:eastAsiaTheme="minorHAnsi" w:hAnsi="Palatino Linotype"/>
          <w:lang w:val="es-ES_tradnl" w:eastAsia="en-US"/>
        </w:rPr>
        <w:t>técnicas</w:t>
      </w:r>
      <w:r w:rsidR="0021609A" w:rsidRPr="005548D9">
        <w:rPr>
          <w:rFonts w:ascii="Palatino Linotype" w:eastAsiaTheme="minorHAnsi" w:hAnsi="Palatino Linotype"/>
          <w:lang w:val="es-ES_tradnl" w:eastAsia="en-US"/>
        </w:rPr>
        <w:t xml:space="preserve"> del</w:t>
      </w:r>
      <w:r w:rsidR="00A97E10" w:rsidRPr="005548D9">
        <w:rPr>
          <w:rFonts w:ascii="Palatino Linotype" w:eastAsiaTheme="minorHAnsi" w:hAnsi="Palatino Linotype"/>
          <w:lang w:val="es-ES_tradnl" w:eastAsia="en-US"/>
        </w:rPr>
        <w:t xml:space="preserve"> </w:t>
      </w:r>
      <w:r w:rsidR="0021609A" w:rsidRPr="005548D9">
        <w:rPr>
          <w:rFonts w:ascii="Palatino Linotype" w:eastAsiaTheme="minorHAnsi" w:hAnsi="Palatino Linotype"/>
          <w:lang w:val="es-ES_tradnl" w:eastAsia="en-US"/>
        </w:rPr>
        <w:t>sujeto obligado para cumplir con la solicitud, en los plazos establecidos para dichos</w:t>
      </w:r>
      <w:r w:rsidR="00A97E10" w:rsidRPr="005548D9">
        <w:rPr>
          <w:rFonts w:ascii="Palatino Linotype" w:eastAsiaTheme="minorHAnsi" w:hAnsi="Palatino Linotype"/>
          <w:lang w:val="es-ES_tradnl" w:eastAsia="en-US"/>
        </w:rPr>
        <w:t xml:space="preserve"> </w:t>
      </w:r>
      <w:r w:rsidR="0021609A" w:rsidRPr="005548D9">
        <w:rPr>
          <w:rFonts w:ascii="Palatino Linotype" w:eastAsiaTheme="minorHAnsi" w:hAnsi="Palatino Linotype"/>
          <w:lang w:val="es-ES_tradnl" w:eastAsia="en-US"/>
        </w:rPr>
        <w:t xml:space="preserve">efectos, se </w:t>
      </w:r>
      <w:r w:rsidR="00A97E10" w:rsidRPr="005548D9">
        <w:rPr>
          <w:rFonts w:ascii="Palatino Linotype" w:eastAsiaTheme="minorHAnsi" w:hAnsi="Palatino Linotype"/>
          <w:lang w:val="es-ES_tradnl" w:eastAsia="en-US"/>
        </w:rPr>
        <w:t>podrán</w:t>
      </w:r>
      <w:r w:rsidR="0021609A" w:rsidRPr="005548D9">
        <w:rPr>
          <w:rFonts w:ascii="Palatino Linotype" w:eastAsiaTheme="minorHAnsi" w:hAnsi="Palatino Linotype"/>
          <w:lang w:val="es-ES_tradnl" w:eastAsia="en-US"/>
        </w:rPr>
        <w:t xml:space="preserve"> poner a </w:t>
      </w:r>
      <w:r w:rsidR="00A97E10" w:rsidRPr="005548D9">
        <w:rPr>
          <w:rFonts w:ascii="Palatino Linotype" w:eastAsiaTheme="minorHAnsi" w:hAnsi="Palatino Linotype"/>
          <w:lang w:val="es-ES_tradnl" w:eastAsia="en-US"/>
        </w:rPr>
        <w:t>disposición</w:t>
      </w:r>
      <w:r w:rsidR="0021609A" w:rsidRPr="005548D9">
        <w:rPr>
          <w:rFonts w:ascii="Palatino Linotype" w:eastAsiaTheme="minorHAnsi" w:hAnsi="Palatino Linotype"/>
          <w:lang w:val="es-ES_tradnl" w:eastAsia="en-US"/>
        </w:rPr>
        <w:t xml:space="preserve"> del solicitante los </w:t>
      </w:r>
      <w:r w:rsidR="00A97E10" w:rsidRPr="005548D9">
        <w:rPr>
          <w:rFonts w:ascii="Palatino Linotype" w:eastAsiaTheme="minorHAnsi" w:hAnsi="Palatino Linotype"/>
          <w:lang w:val="es-ES_tradnl" w:eastAsia="en-US"/>
        </w:rPr>
        <w:t>d</w:t>
      </w:r>
      <w:r w:rsidR="0021609A" w:rsidRPr="005548D9">
        <w:rPr>
          <w:rFonts w:ascii="Palatino Linotype" w:eastAsiaTheme="minorHAnsi" w:hAnsi="Palatino Linotype"/>
          <w:lang w:val="es-ES_tradnl" w:eastAsia="en-US"/>
        </w:rPr>
        <w:t>ocumentos en consulta</w:t>
      </w:r>
      <w:r w:rsidR="00A97E10" w:rsidRPr="005548D9">
        <w:rPr>
          <w:rFonts w:ascii="Palatino Linotype" w:eastAsiaTheme="minorHAnsi" w:hAnsi="Palatino Linotype"/>
          <w:lang w:val="es-ES_tradnl" w:eastAsia="en-US"/>
        </w:rPr>
        <w:t xml:space="preserve"> </w:t>
      </w:r>
      <w:r w:rsidR="0021609A" w:rsidRPr="005548D9">
        <w:rPr>
          <w:rFonts w:ascii="Palatino Linotype" w:eastAsiaTheme="minorHAnsi" w:hAnsi="Palatino Linotype"/>
          <w:lang w:val="es-ES_tradnl" w:eastAsia="en-US"/>
        </w:rPr>
        <w:t xml:space="preserve">directa, salvo la </w:t>
      </w:r>
      <w:r w:rsidR="00A97E10" w:rsidRPr="005548D9">
        <w:rPr>
          <w:rFonts w:ascii="Palatino Linotype" w:eastAsiaTheme="minorHAnsi" w:hAnsi="Palatino Linotype"/>
          <w:lang w:val="es-ES_tradnl" w:eastAsia="en-US"/>
        </w:rPr>
        <w:t>información</w:t>
      </w:r>
      <w:r w:rsidR="0021609A" w:rsidRPr="005548D9">
        <w:rPr>
          <w:rFonts w:ascii="Palatino Linotype" w:eastAsiaTheme="minorHAnsi" w:hAnsi="Palatino Linotype"/>
          <w:lang w:val="es-ES_tradnl" w:eastAsia="en-US"/>
        </w:rPr>
        <w:t xml:space="preserve"> clasificada</w:t>
      </w:r>
      <w:r w:rsidR="00A97E10" w:rsidRPr="005548D9">
        <w:rPr>
          <w:rFonts w:ascii="Palatino Linotype" w:eastAsiaTheme="minorHAnsi" w:hAnsi="Palatino Linotype"/>
          <w:lang w:val="es-ES_tradnl" w:eastAsia="en-US"/>
        </w:rPr>
        <w:t>.</w:t>
      </w:r>
    </w:p>
    <w:p w:rsidR="00D42643" w:rsidRPr="005548D9" w:rsidRDefault="00D42643" w:rsidP="005548D9">
      <w:pPr>
        <w:pStyle w:val="Prrafodelista"/>
        <w:rPr>
          <w:rFonts w:ascii="Palatino Linotype" w:eastAsiaTheme="minorHAnsi" w:hAnsi="Palatino Linotype"/>
          <w:lang w:val="es-ES_tradnl" w:eastAsia="en-US"/>
        </w:rPr>
      </w:pPr>
    </w:p>
    <w:p w:rsidR="00D42643" w:rsidRPr="005548D9" w:rsidRDefault="00A97E10"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eastAsiaTheme="minorHAnsi" w:hAnsi="Palatino Linotype"/>
          <w:lang w:val="es-ES_tradnl" w:eastAsia="en-US"/>
        </w:rPr>
        <w:t xml:space="preserve">Corolario a lo anterior el artículo 133 del ordenamiento legal citado establece que el acceso a la información se dará en la modalidad de entrega y, en su caso, de envío elegidos por el solicitante, cuando la información no pueda entregarse o </w:t>
      </w:r>
      <w:r w:rsidRPr="005548D9">
        <w:rPr>
          <w:rFonts w:ascii="Palatino Linotype" w:eastAsiaTheme="minorHAnsi" w:hAnsi="Palatino Linotype"/>
          <w:lang w:val="es-ES_tradnl" w:eastAsia="en-US"/>
        </w:rPr>
        <w:lastRenderedPageBreak/>
        <w:t>enviarse en la modalidad elegida, el sujeto obligado deberá ofrecer otras modalidades de entrega; en cualquier caso, se debe fundar y motivar la necesidad de ofrecer otras modalidades.</w:t>
      </w:r>
    </w:p>
    <w:p w:rsidR="004B68FE" w:rsidRPr="005548D9" w:rsidRDefault="004B68FE" w:rsidP="005548D9">
      <w:pPr>
        <w:pStyle w:val="Prrafodelista"/>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5548D9" w:rsidRDefault="00A97E10"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eastAsiaTheme="minorHAnsi" w:hAnsi="Palatino Linotype"/>
          <w:lang w:val="es-ES_tradnl" w:eastAsia="en-US"/>
        </w:rPr>
        <w:t>En concordancia con la Ley General</w:t>
      </w:r>
      <w:r w:rsidR="0021609A" w:rsidRPr="005548D9">
        <w:rPr>
          <w:rFonts w:ascii="Palatino Linotype" w:eastAsiaTheme="minorHAnsi" w:hAnsi="Palatino Linotype"/>
          <w:lang w:val="es-ES_tradnl" w:eastAsia="en-US"/>
        </w:rPr>
        <w:t xml:space="preserve">, la </w:t>
      </w:r>
      <w:r w:rsidRPr="005548D9">
        <w:rPr>
          <w:rFonts w:ascii="Palatino Linotype" w:eastAsiaTheme="minorHAnsi" w:hAnsi="Palatino Linotype"/>
          <w:lang w:val="es-ES_tradnl" w:eastAsia="en-US"/>
        </w:rPr>
        <w:t>legislación</w:t>
      </w:r>
      <w:r w:rsidR="0021609A" w:rsidRPr="005548D9">
        <w:rPr>
          <w:rFonts w:ascii="Palatino Linotype" w:eastAsiaTheme="minorHAnsi" w:hAnsi="Palatino Linotype"/>
          <w:lang w:val="es-ES_tradnl" w:eastAsia="en-US"/>
        </w:rPr>
        <w:t xml:space="preserve"> </w:t>
      </w:r>
      <w:r w:rsidRPr="005548D9">
        <w:rPr>
          <w:rFonts w:ascii="Palatino Linotype" w:eastAsiaTheme="minorHAnsi" w:hAnsi="Palatino Linotype"/>
          <w:lang w:val="es-ES_tradnl" w:eastAsia="en-US"/>
        </w:rPr>
        <w:t>del Estado de México establece lo siguiente:</w:t>
      </w:r>
    </w:p>
    <w:p w:rsidR="00D42643" w:rsidRPr="005548D9" w:rsidRDefault="00D42643" w:rsidP="005548D9">
      <w:pPr>
        <w:pStyle w:val="Prrafodelista"/>
        <w:rPr>
          <w:rFonts w:ascii="Palatino Linotype" w:hAnsi="Palatino Linotype"/>
          <w:shd w:val="clear" w:color="auto" w:fill="FFFFFF"/>
          <w:lang w:val="es-ES_tradnl"/>
        </w:rPr>
      </w:pPr>
    </w:p>
    <w:tbl>
      <w:tblPr>
        <w:tblStyle w:val="Tablaconcuadrcula"/>
        <w:tblW w:w="0" w:type="auto"/>
        <w:tblInd w:w="720" w:type="dxa"/>
        <w:tblLook w:val="04A0" w:firstRow="1" w:lastRow="0" w:firstColumn="1" w:lastColumn="0" w:noHBand="0" w:noVBand="1"/>
      </w:tblPr>
      <w:tblGrid>
        <w:gridCol w:w="4045"/>
        <w:gridCol w:w="4063"/>
      </w:tblGrid>
      <w:tr w:rsidR="00D42643" w:rsidRPr="005548D9" w:rsidTr="008A6E0E">
        <w:tc>
          <w:tcPr>
            <w:tcW w:w="4414" w:type="dxa"/>
          </w:tcPr>
          <w:p w:rsidR="00D42643" w:rsidRPr="005548D9" w:rsidRDefault="00D42643" w:rsidP="005548D9">
            <w:pPr>
              <w:pStyle w:val="Prrafodelista"/>
              <w:ind w:left="0"/>
              <w:rPr>
                <w:rFonts w:ascii="Palatino Linotype" w:hAnsi="Palatino Linotype"/>
                <w:b/>
                <w:sz w:val="22"/>
                <w:szCs w:val="22"/>
                <w:shd w:val="clear" w:color="auto" w:fill="FFFFFF"/>
                <w:lang w:val="es-ES_tradnl"/>
              </w:rPr>
            </w:pPr>
            <w:r w:rsidRPr="005548D9">
              <w:rPr>
                <w:rFonts w:ascii="Palatino Linotype" w:hAnsi="Palatino Linotype"/>
                <w:b/>
                <w:sz w:val="22"/>
                <w:szCs w:val="22"/>
                <w:shd w:val="clear" w:color="auto" w:fill="FFFFFF"/>
                <w:lang w:val="es-ES_tradnl"/>
              </w:rPr>
              <w:t>Ley General de Transparencia y Acceso a la Información Pública</w:t>
            </w:r>
          </w:p>
        </w:tc>
        <w:tc>
          <w:tcPr>
            <w:tcW w:w="4414" w:type="dxa"/>
          </w:tcPr>
          <w:p w:rsidR="00D42643" w:rsidRPr="005548D9" w:rsidRDefault="00D42643" w:rsidP="005548D9">
            <w:pPr>
              <w:pStyle w:val="Prrafodelista"/>
              <w:ind w:left="0"/>
              <w:rPr>
                <w:rFonts w:ascii="Palatino Linotype" w:hAnsi="Palatino Linotype"/>
                <w:b/>
                <w:sz w:val="22"/>
                <w:szCs w:val="22"/>
                <w:shd w:val="clear" w:color="auto" w:fill="FFFFFF"/>
                <w:lang w:val="es-ES_tradnl"/>
              </w:rPr>
            </w:pPr>
            <w:r w:rsidRPr="005548D9">
              <w:rPr>
                <w:rFonts w:ascii="Palatino Linotype" w:hAnsi="Palatino Linotype"/>
                <w:b/>
                <w:sz w:val="22"/>
                <w:szCs w:val="22"/>
                <w:shd w:val="clear" w:color="auto" w:fill="FFFFFF"/>
                <w:lang w:val="es-ES_tradnl"/>
              </w:rPr>
              <w:t>Ley de Transparencia y Acceso a la Información Pública del Estado de México y Municipios</w:t>
            </w:r>
          </w:p>
        </w:tc>
      </w:tr>
      <w:tr w:rsidR="00D42643" w:rsidRPr="005548D9" w:rsidTr="008A6E0E">
        <w:tc>
          <w:tcPr>
            <w:tcW w:w="4414" w:type="dxa"/>
          </w:tcPr>
          <w:p w:rsidR="00D42643" w:rsidRPr="005548D9" w:rsidRDefault="00D42643" w:rsidP="005548D9">
            <w:pPr>
              <w:pStyle w:val="Texto"/>
              <w:spacing w:after="0" w:line="240" w:lineRule="auto"/>
              <w:rPr>
                <w:rFonts w:ascii="Palatino Linotype" w:hAnsi="Palatino Linotype"/>
                <w:sz w:val="22"/>
                <w:szCs w:val="22"/>
                <w:lang w:val="es-ES_tradnl"/>
              </w:rPr>
            </w:pPr>
            <w:bookmarkStart w:id="14" w:name="Artículo_127"/>
            <w:r w:rsidRPr="005548D9">
              <w:rPr>
                <w:rFonts w:ascii="Palatino Linotype" w:hAnsi="Palatino Linotype"/>
                <w:b/>
                <w:sz w:val="22"/>
                <w:szCs w:val="22"/>
                <w:lang w:val="es-ES_tradnl"/>
              </w:rPr>
              <w:t>Artículo 127</w:t>
            </w:r>
            <w:bookmarkEnd w:id="14"/>
            <w:r w:rsidRPr="005548D9">
              <w:rPr>
                <w:rFonts w:ascii="Palatino Linotype" w:hAnsi="Palatino Linotype"/>
                <w:b/>
                <w:sz w:val="22"/>
                <w:szCs w:val="22"/>
                <w:lang w:val="es-ES_tradnl"/>
              </w:rPr>
              <w:t xml:space="preserve">. De manera excepcional, cuando, de forma fundada y motivada, así lo determine el sujeto obligado, </w:t>
            </w:r>
            <w:r w:rsidRPr="005548D9">
              <w:rPr>
                <w:rFonts w:ascii="Palatino Linotype" w:hAnsi="Palatino Linotype"/>
                <w:sz w:val="22"/>
                <w:szCs w:val="22"/>
                <w:lang w:val="es-ES_tradnl"/>
              </w:rPr>
              <w:t xml:space="preserve">en aquellos casos en que la información solicitada que ya se encuentre en su posesión implique análisis, estudio o procesamiento de documentos </w:t>
            </w:r>
            <w:r w:rsidRPr="005548D9">
              <w:rPr>
                <w:rFonts w:ascii="Palatino Linotype" w:hAnsi="Palatino Linotype"/>
                <w:b/>
                <w:sz w:val="22"/>
                <w:szCs w:val="22"/>
                <w:lang w:val="es-ES_tradnl"/>
              </w:rPr>
              <w:t xml:space="preserve">cuya entrega o reproducción sobrepase </w:t>
            </w:r>
            <w:r w:rsidRPr="005548D9">
              <w:rPr>
                <w:rFonts w:ascii="Palatino Linotype" w:hAnsi="Palatino Linotype"/>
                <w:b/>
                <w:sz w:val="22"/>
                <w:szCs w:val="22"/>
                <w:u w:val="single"/>
                <w:lang w:val="es-ES_tradnl"/>
              </w:rPr>
              <w:t xml:space="preserve">las capacidades técnicas </w:t>
            </w:r>
            <w:r w:rsidRPr="005548D9">
              <w:rPr>
                <w:rFonts w:ascii="Palatino Linotype" w:hAnsi="Palatino Linotype"/>
                <w:b/>
                <w:sz w:val="22"/>
                <w:szCs w:val="22"/>
                <w:lang w:val="es-ES_tradnl"/>
              </w:rPr>
              <w:t xml:space="preserve">del sujeto obligado </w:t>
            </w:r>
            <w:r w:rsidRPr="005548D9">
              <w:rPr>
                <w:rFonts w:ascii="Palatino Linotype" w:hAnsi="Palatino Linotype"/>
                <w:sz w:val="22"/>
                <w:szCs w:val="22"/>
                <w:lang w:val="es-ES_tradnl"/>
              </w:rPr>
              <w:t xml:space="preserve">para cumplir con la solicitud, en los plazos establecidos para dichos efectos, se podrán poner a disposición del </w:t>
            </w:r>
            <w:r w:rsidRPr="005548D9">
              <w:rPr>
                <w:rFonts w:ascii="Palatino Linotype" w:hAnsi="Palatino Linotype"/>
                <w:b/>
                <w:sz w:val="22"/>
                <w:szCs w:val="22"/>
                <w:lang w:val="es-ES_tradnl"/>
              </w:rPr>
              <w:t xml:space="preserve">solicitante los Documentos en consulta directa, </w:t>
            </w:r>
            <w:r w:rsidRPr="005548D9">
              <w:rPr>
                <w:rFonts w:ascii="Palatino Linotype" w:hAnsi="Palatino Linotype"/>
                <w:sz w:val="22"/>
                <w:szCs w:val="22"/>
                <w:lang w:val="es-ES_tradnl"/>
              </w:rPr>
              <w:t>salvo la información clasificada.</w:t>
            </w:r>
          </w:p>
          <w:p w:rsidR="00D42643" w:rsidRPr="005548D9" w:rsidRDefault="00D42643" w:rsidP="005548D9">
            <w:pPr>
              <w:pStyle w:val="Texto"/>
              <w:spacing w:after="0" w:line="240" w:lineRule="auto"/>
              <w:rPr>
                <w:rFonts w:ascii="Palatino Linotype" w:hAnsi="Palatino Linotype"/>
                <w:sz w:val="22"/>
                <w:szCs w:val="22"/>
                <w:lang w:val="es-ES_tradnl"/>
              </w:rPr>
            </w:pPr>
          </w:p>
          <w:p w:rsidR="00D42643" w:rsidRPr="005548D9" w:rsidRDefault="00D42643" w:rsidP="005548D9">
            <w:pPr>
              <w:pStyle w:val="Texto"/>
              <w:spacing w:after="0" w:line="240" w:lineRule="auto"/>
              <w:rPr>
                <w:rFonts w:ascii="Palatino Linotype" w:hAnsi="Palatino Linotype"/>
                <w:sz w:val="22"/>
                <w:szCs w:val="22"/>
                <w:lang w:val="es-ES_tradnl"/>
              </w:rPr>
            </w:pPr>
            <w:r w:rsidRPr="005548D9">
              <w:rPr>
                <w:rFonts w:ascii="Palatino Linotype" w:hAnsi="Palatino Linotype"/>
                <w:sz w:val="22"/>
                <w:szCs w:val="22"/>
                <w:lang w:val="es-ES_tradnl"/>
              </w:rPr>
              <w:t xml:space="preserve">En todo caso se facilitará su copia simple o certificada, así como su reproducción por cualquier medio disponible en las instalaciones del </w:t>
            </w:r>
            <w:r w:rsidRPr="005548D9">
              <w:rPr>
                <w:rFonts w:ascii="Palatino Linotype" w:hAnsi="Palatino Linotype"/>
                <w:sz w:val="22"/>
                <w:szCs w:val="22"/>
                <w:lang w:val="es-ES_tradnl"/>
              </w:rPr>
              <w:lastRenderedPageBreak/>
              <w:t>sujeto obligado o que, en su caso, aporte el solicitante.</w:t>
            </w:r>
          </w:p>
          <w:p w:rsidR="00D42643" w:rsidRPr="005548D9" w:rsidRDefault="00D42643" w:rsidP="005548D9">
            <w:pPr>
              <w:pStyle w:val="Prrafodelista"/>
              <w:ind w:left="0"/>
              <w:rPr>
                <w:rFonts w:ascii="Palatino Linotype" w:hAnsi="Palatino Linotype"/>
                <w:b/>
                <w:sz w:val="22"/>
                <w:szCs w:val="22"/>
                <w:shd w:val="clear" w:color="auto" w:fill="FFFFFF"/>
                <w:lang w:val="es-ES_tradnl"/>
              </w:rPr>
            </w:pPr>
          </w:p>
        </w:tc>
        <w:tc>
          <w:tcPr>
            <w:tcW w:w="4414" w:type="dxa"/>
          </w:tcPr>
          <w:p w:rsidR="00D42643" w:rsidRPr="005548D9" w:rsidRDefault="00D42643" w:rsidP="005548D9">
            <w:pPr>
              <w:ind w:right="3"/>
              <w:jc w:val="both"/>
              <w:rPr>
                <w:rFonts w:ascii="Palatino Linotype" w:hAnsi="Palatino Linotype"/>
                <w:sz w:val="22"/>
                <w:szCs w:val="22"/>
                <w:lang w:val="es-ES_tradnl"/>
              </w:rPr>
            </w:pPr>
            <w:r w:rsidRPr="005548D9">
              <w:rPr>
                <w:rFonts w:ascii="Palatino Linotype" w:hAnsi="Palatino Linotype"/>
                <w:b/>
                <w:bCs/>
                <w:sz w:val="22"/>
                <w:szCs w:val="22"/>
                <w:lang w:val="es-ES_tradnl"/>
              </w:rPr>
              <w:lastRenderedPageBreak/>
              <w:t>Artículo 158.</w:t>
            </w:r>
            <w:r w:rsidRPr="005548D9">
              <w:rPr>
                <w:rFonts w:ascii="Palatino Linotype" w:hAnsi="Palatino Linotype"/>
                <w:sz w:val="22"/>
                <w:szCs w:val="22"/>
                <w:lang w:val="es-ES_tradnl"/>
              </w:rPr>
              <w:t xml:space="preserve"> </w:t>
            </w:r>
            <w:r w:rsidRPr="005548D9">
              <w:rPr>
                <w:rFonts w:ascii="Palatino Linotype" w:hAnsi="Palatino Linotype"/>
                <w:b/>
                <w:bCs/>
                <w:sz w:val="22"/>
                <w:szCs w:val="22"/>
                <w:lang w:val="es-ES_tradnl"/>
              </w:rPr>
              <w:t xml:space="preserve">De manera excepcional, cuando </w:t>
            </w:r>
            <w:r w:rsidRPr="005548D9">
              <w:rPr>
                <w:rFonts w:ascii="Palatino Linotype" w:hAnsi="Palatino Linotype"/>
                <w:b/>
                <w:bCs/>
                <w:sz w:val="22"/>
                <w:szCs w:val="22"/>
                <w:u w:val="single"/>
                <w:lang w:val="es-ES_tradnl"/>
              </w:rPr>
              <w:t>de forma fundada y motivada</w:t>
            </w:r>
            <w:r w:rsidRPr="005548D9">
              <w:rPr>
                <w:rFonts w:ascii="Palatino Linotype" w:hAnsi="Palatino Linotype"/>
                <w:b/>
                <w:bCs/>
                <w:sz w:val="22"/>
                <w:szCs w:val="22"/>
                <w:lang w:val="es-ES_tradnl"/>
              </w:rPr>
              <w:t xml:space="preserve"> así lo determine el sujeto obligado</w:t>
            </w:r>
            <w:r w:rsidRPr="005548D9">
              <w:rPr>
                <w:rFonts w:ascii="Palatino Linotype" w:hAnsi="Palatino Linotype"/>
                <w:sz w:val="22"/>
                <w:szCs w:val="22"/>
                <w:lang w:val="es-ES_tradnl"/>
              </w:rPr>
              <w:t xml:space="preserve">, en aquellos casos en que la información solicitada que ya se encuentre en su posesión implique análisis, estudio o procesamiento de documentos </w:t>
            </w:r>
            <w:r w:rsidRPr="005548D9">
              <w:rPr>
                <w:rFonts w:ascii="Palatino Linotype" w:hAnsi="Palatino Linotype"/>
                <w:b/>
                <w:bCs/>
                <w:sz w:val="22"/>
                <w:szCs w:val="22"/>
                <w:lang w:val="es-ES_tradnl"/>
              </w:rPr>
              <w:t xml:space="preserve">cuya entrega o reproducción sobrepase </w:t>
            </w:r>
            <w:r w:rsidRPr="005548D9">
              <w:rPr>
                <w:rFonts w:ascii="Palatino Linotype" w:hAnsi="Palatino Linotype"/>
                <w:b/>
                <w:bCs/>
                <w:sz w:val="22"/>
                <w:szCs w:val="22"/>
                <w:u w:val="single"/>
                <w:lang w:val="es-ES_tradnl"/>
              </w:rPr>
              <w:t>las capacidades técnicas administrativas y humanas</w:t>
            </w:r>
            <w:r w:rsidRPr="005548D9">
              <w:rPr>
                <w:rFonts w:ascii="Palatino Linotype" w:hAnsi="Palatino Linotype"/>
                <w:b/>
                <w:bCs/>
                <w:sz w:val="22"/>
                <w:szCs w:val="22"/>
                <w:lang w:val="es-ES_tradnl"/>
              </w:rPr>
              <w:t xml:space="preserve"> del sujeto obligado</w:t>
            </w:r>
            <w:r w:rsidRPr="005548D9">
              <w:rPr>
                <w:rFonts w:ascii="Palatino Linotype" w:hAnsi="Palatino Linotype"/>
                <w:sz w:val="22"/>
                <w:szCs w:val="22"/>
                <w:lang w:val="es-ES_tradnl"/>
              </w:rPr>
              <w:t xml:space="preserve"> para cumplir con la solicitud, en los plazos establecidos para dichos efectos,</w:t>
            </w:r>
            <w:r w:rsidRPr="005548D9">
              <w:rPr>
                <w:rFonts w:ascii="Palatino Linotype" w:hAnsi="Palatino Linotype"/>
                <w:b/>
                <w:bCs/>
                <w:sz w:val="22"/>
                <w:szCs w:val="22"/>
                <w:lang w:val="es-ES_tradnl"/>
              </w:rPr>
              <w:t xml:space="preserve"> se podrá poner a disposición del solicitante los documentos en consulta directa</w:t>
            </w:r>
            <w:r w:rsidRPr="005548D9">
              <w:rPr>
                <w:rFonts w:ascii="Palatino Linotype" w:hAnsi="Palatino Linotype"/>
                <w:sz w:val="22"/>
                <w:szCs w:val="22"/>
                <w:lang w:val="es-ES_tradnl"/>
              </w:rPr>
              <w:t>, salvo la información clasificada”.</w:t>
            </w:r>
          </w:p>
          <w:p w:rsidR="00D42643" w:rsidRPr="005548D9" w:rsidRDefault="00D42643" w:rsidP="005548D9">
            <w:pPr>
              <w:pStyle w:val="Prrafodelista"/>
              <w:ind w:left="0"/>
              <w:rPr>
                <w:rFonts w:ascii="Palatino Linotype" w:hAnsi="Palatino Linotype"/>
                <w:b/>
                <w:sz w:val="22"/>
                <w:szCs w:val="22"/>
                <w:shd w:val="clear" w:color="auto" w:fill="FFFFFF"/>
                <w:lang w:val="es-ES_tradnl"/>
              </w:rPr>
            </w:pPr>
          </w:p>
          <w:p w:rsidR="00D42643" w:rsidRPr="005548D9" w:rsidRDefault="00D42643" w:rsidP="005548D9">
            <w:pPr>
              <w:pStyle w:val="Prrafodelista"/>
              <w:ind w:left="0"/>
              <w:rPr>
                <w:rFonts w:ascii="Palatino Linotype" w:hAnsi="Palatino Linotype"/>
                <w:sz w:val="22"/>
                <w:szCs w:val="22"/>
                <w:shd w:val="clear" w:color="auto" w:fill="FFFFFF"/>
                <w:lang w:val="es-ES_tradnl"/>
              </w:rPr>
            </w:pPr>
            <w:r w:rsidRPr="005548D9">
              <w:rPr>
                <w:rFonts w:ascii="Palatino Linotype" w:hAnsi="Palatino Linotype"/>
                <w:sz w:val="22"/>
                <w:szCs w:val="22"/>
                <w:shd w:val="clear" w:color="auto" w:fill="FFFFFF"/>
                <w:lang w:val="es-ES_tradnl"/>
              </w:rPr>
              <w:t xml:space="preserve">En todo caso, se facilitará su copia simple o certificada, así como su reproducción por cualquier medio disponible en las instalaciones del </w:t>
            </w:r>
            <w:r w:rsidRPr="005548D9">
              <w:rPr>
                <w:rFonts w:ascii="Palatino Linotype" w:hAnsi="Palatino Linotype"/>
                <w:sz w:val="22"/>
                <w:szCs w:val="22"/>
                <w:shd w:val="clear" w:color="auto" w:fill="FFFFFF"/>
                <w:lang w:val="es-ES_tradnl"/>
              </w:rPr>
              <w:lastRenderedPageBreak/>
              <w:t>sujeto obligado o que, en su caso, aporte el solicitante.</w:t>
            </w:r>
          </w:p>
        </w:tc>
      </w:tr>
      <w:tr w:rsidR="00D42643" w:rsidRPr="005548D9" w:rsidTr="008A6E0E">
        <w:tc>
          <w:tcPr>
            <w:tcW w:w="4414" w:type="dxa"/>
          </w:tcPr>
          <w:p w:rsidR="00D42643" w:rsidRPr="005548D9" w:rsidRDefault="00D42643" w:rsidP="005548D9">
            <w:pPr>
              <w:pStyle w:val="Texto"/>
              <w:spacing w:after="0" w:line="240" w:lineRule="auto"/>
              <w:rPr>
                <w:rFonts w:ascii="Palatino Linotype" w:hAnsi="Palatino Linotype"/>
                <w:sz w:val="22"/>
                <w:szCs w:val="22"/>
                <w:lang w:val="es-ES_tradnl"/>
              </w:rPr>
            </w:pPr>
            <w:bookmarkStart w:id="15" w:name="Artículo_133"/>
            <w:r w:rsidRPr="005548D9">
              <w:rPr>
                <w:rFonts w:ascii="Palatino Linotype" w:hAnsi="Palatino Linotype"/>
                <w:b/>
                <w:sz w:val="22"/>
                <w:szCs w:val="22"/>
                <w:lang w:val="es-ES_tradnl"/>
              </w:rPr>
              <w:lastRenderedPageBreak/>
              <w:t>Artículo 133</w:t>
            </w:r>
            <w:bookmarkEnd w:id="15"/>
            <w:r w:rsidRPr="005548D9">
              <w:rPr>
                <w:rFonts w:ascii="Palatino Linotype" w:hAnsi="Palatino Linotype"/>
                <w:b/>
                <w:sz w:val="22"/>
                <w:szCs w:val="22"/>
                <w:lang w:val="es-ES_tradnl"/>
              </w:rPr>
              <w:t xml:space="preserve">. </w:t>
            </w:r>
            <w:r w:rsidRPr="005548D9">
              <w:rPr>
                <w:rFonts w:ascii="Palatino Linotype" w:hAnsi="Palatino Linotype"/>
                <w:sz w:val="22"/>
                <w:szCs w:val="22"/>
                <w:lang w:val="es-ES_tradnl"/>
              </w:rPr>
              <w:t>El acceso se dará en la modalidad de entrega y, en su caso, de envío elegidos por el solicitante. Cuando la información no pueda entregarse o enviarse en la modalidad elegida, el sujeto obligado deberá ofrecer otra u otras modalidades de entrega.</w:t>
            </w:r>
          </w:p>
          <w:p w:rsidR="00D42643" w:rsidRPr="005548D9" w:rsidRDefault="00D42643" w:rsidP="005548D9">
            <w:pPr>
              <w:pStyle w:val="Texto"/>
              <w:spacing w:after="0" w:line="240" w:lineRule="auto"/>
              <w:rPr>
                <w:rFonts w:ascii="Palatino Linotype" w:hAnsi="Palatino Linotype"/>
                <w:b/>
                <w:sz w:val="22"/>
                <w:szCs w:val="22"/>
                <w:u w:val="single"/>
                <w:lang w:val="es-ES_tradnl"/>
              </w:rPr>
            </w:pPr>
            <w:r w:rsidRPr="005548D9">
              <w:rPr>
                <w:rFonts w:ascii="Palatino Linotype" w:hAnsi="Palatino Linotype"/>
                <w:b/>
                <w:sz w:val="22"/>
                <w:szCs w:val="22"/>
                <w:u w:val="single"/>
                <w:lang w:val="es-ES_tradnl"/>
              </w:rPr>
              <w:t>En cualquier caso, se deberá fundar y motivar la necesidad de ofrecer otras modalidades.</w:t>
            </w:r>
          </w:p>
          <w:p w:rsidR="00D42643" w:rsidRPr="005548D9" w:rsidRDefault="00D42643" w:rsidP="005548D9">
            <w:pPr>
              <w:pStyle w:val="Prrafodelista"/>
              <w:ind w:left="0"/>
              <w:rPr>
                <w:rFonts w:ascii="Palatino Linotype" w:hAnsi="Palatino Linotype"/>
                <w:b/>
                <w:sz w:val="22"/>
                <w:szCs w:val="22"/>
                <w:shd w:val="clear" w:color="auto" w:fill="FFFFFF"/>
                <w:lang w:val="es-ES_tradnl"/>
              </w:rPr>
            </w:pPr>
          </w:p>
        </w:tc>
        <w:tc>
          <w:tcPr>
            <w:tcW w:w="4414" w:type="dxa"/>
          </w:tcPr>
          <w:p w:rsidR="00D42643" w:rsidRPr="005548D9" w:rsidRDefault="00D42643" w:rsidP="005548D9">
            <w:pPr>
              <w:pStyle w:val="Prrafodelista"/>
              <w:ind w:left="0"/>
              <w:jc w:val="both"/>
              <w:rPr>
                <w:rFonts w:ascii="Palatino Linotype" w:hAnsi="Palatino Linotype"/>
                <w:sz w:val="22"/>
                <w:szCs w:val="22"/>
                <w:shd w:val="clear" w:color="auto" w:fill="FFFFFF"/>
                <w:lang w:val="es-ES_tradnl"/>
              </w:rPr>
            </w:pPr>
            <w:r w:rsidRPr="005548D9">
              <w:rPr>
                <w:rFonts w:ascii="Palatino Linotype" w:hAnsi="Palatino Linotype"/>
                <w:b/>
                <w:sz w:val="22"/>
                <w:szCs w:val="22"/>
                <w:shd w:val="clear" w:color="auto" w:fill="FFFFFF"/>
                <w:lang w:val="es-ES_tradnl"/>
              </w:rPr>
              <w:t xml:space="preserve">Artículo 164. </w:t>
            </w:r>
            <w:r w:rsidRPr="005548D9">
              <w:rPr>
                <w:rFonts w:ascii="Palatino Linotype" w:hAnsi="Palatino Linotype"/>
                <w:sz w:val="22"/>
                <w:szCs w:val="22"/>
                <w:shd w:val="clear" w:color="auto" w:fill="FFFFFF"/>
                <w:lang w:val="es-ES_tradnl"/>
              </w:rPr>
              <w:t>El acceso se dará en la modalidad de entrega y, en su caso, de envío elegidos por el solicitante. Cuando la información no pueda entregarse o enviarse en la modalidad solicitada, el sujeto obligado deberá  ofrecer otra u otras modalidades de entrega.</w:t>
            </w:r>
          </w:p>
          <w:p w:rsidR="00D42643" w:rsidRPr="005548D9" w:rsidRDefault="00D42643" w:rsidP="005548D9">
            <w:pPr>
              <w:pStyle w:val="Prrafodelista"/>
              <w:ind w:left="0"/>
              <w:jc w:val="both"/>
              <w:rPr>
                <w:rFonts w:ascii="Palatino Linotype" w:hAnsi="Palatino Linotype"/>
                <w:b/>
                <w:sz w:val="22"/>
                <w:szCs w:val="22"/>
                <w:shd w:val="clear" w:color="auto" w:fill="FFFFFF"/>
                <w:lang w:val="es-ES_tradnl"/>
              </w:rPr>
            </w:pPr>
          </w:p>
          <w:p w:rsidR="00D42643" w:rsidRPr="005548D9" w:rsidRDefault="00D42643" w:rsidP="005548D9">
            <w:pPr>
              <w:pStyle w:val="Prrafodelista"/>
              <w:ind w:left="0"/>
              <w:jc w:val="both"/>
              <w:rPr>
                <w:rFonts w:ascii="Palatino Linotype" w:hAnsi="Palatino Linotype"/>
                <w:b/>
                <w:sz w:val="22"/>
                <w:szCs w:val="22"/>
                <w:u w:val="single"/>
                <w:shd w:val="clear" w:color="auto" w:fill="FFFFFF"/>
                <w:lang w:val="es-ES_tradnl"/>
              </w:rPr>
            </w:pPr>
            <w:r w:rsidRPr="005548D9">
              <w:rPr>
                <w:rFonts w:ascii="Palatino Linotype" w:hAnsi="Palatino Linotype"/>
                <w:b/>
                <w:sz w:val="22"/>
                <w:szCs w:val="22"/>
                <w:u w:val="single"/>
                <w:shd w:val="clear" w:color="auto" w:fill="FFFFFF"/>
                <w:lang w:val="es-ES_tradnl"/>
              </w:rPr>
              <w:t>En cualquier caso, se deberá fundar y motivar la necesidad de ofrecer otras modalidades.</w:t>
            </w:r>
          </w:p>
        </w:tc>
      </w:tr>
    </w:tbl>
    <w:p w:rsidR="00D42643" w:rsidRPr="005548D9" w:rsidRDefault="00D42643" w:rsidP="005548D9">
      <w:pPr>
        <w:pStyle w:val="Prrafodelista"/>
        <w:rPr>
          <w:rFonts w:ascii="Palatino Linotype" w:hAnsi="Palatino Linotype"/>
          <w:shd w:val="clear" w:color="auto" w:fill="FFFFFF"/>
          <w:lang w:val="es-ES_tradnl"/>
        </w:rPr>
      </w:pPr>
    </w:p>
    <w:p w:rsidR="00D42643" w:rsidRPr="005548D9" w:rsidRDefault="00704C9B"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shd w:val="clear" w:color="auto" w:fill="FFFFFF"/>
          <w:lang w:val="es-ES_tradnl"/>
        </w:rPr>
        <w:t>Como puede advertirse del cuadro comparativo anterior, la Ley de Transparencia y Acceso a la Información Pública del Estado de México y Municipios, estableció que procedía la excepción de modificar la modalidad elegida por el particular no solo cuando se sobrepasaran las capacidades técnicas como lo establece la Ley General, sino que también contemplo el supuesto de que se sobrepasaran las capacidades administrativas y humanas, cuestiones que obviamente el Órgano Garante Nacional no contempló al momento de emitir su resolución, pero que este Instituto, sí consideró para fundar y motivar debidamente su resolución al momento de confirmar el cambio de modalidad, por haberse sobrepasado las capacidades administrativas y humanas, como puntualmente lo refiere nuestra ley local.</w:t>
      </w:r>
    </w:p>
    <w:p w:rsidR="00D42643" w:rsidRPr="005548D9" w:rsidRDefault="00D42643" w:rsidP="005548D9">
      <w:pPr>
        <w:pStyle w:val="Prrafodelista"/>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5548D9" w:rsidRDefault="005F2BEB"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shd w:val="clear" w:color="auto" w:fill="FFFFFF"/>
          <w:lang w:val="es-ES_tradnl"/>
        </w:rPr>
        <w:lastRenderedPageBreak/>
        <w:t xml:space="preserve">De lo anterior, se advierte que la restricción en proporcionar lo solicitado en la modalidad elegida por el solicitante, de manera </w:t>
      </w:r>
      <w:r w:rsidR="008A6E0E" w:rsidRPr="005548D9">
        <w:rPr>
          <w:rFonts w:ascii="Palatino Linotype" w:hAnsi="Palatino Linotype"/>
          <w:shd w:val="clear" w:color="auto" w:fill="FFFFFF"/>
          <w:lang w:val="es-ES_tradnl"/>
        </w:rPr>
        <w:t>excepcional</w:t>
      </w:r>
      <w:r w:rsidRPr="005548D9">
        <w:rPr>
          <w:rFonts w:ascii="Palatino Linotype" w:hAnsi="Palatino Linotype"/>
          <w:shd w:val="clear" w:color="auto" w:fill="FFFFFF"/>
          <w:lang w:val="es-ES_tradnl"/>
        </w:rPr>
        <w:t xml:space="preserve"> de forma fundada y motivada, cuya entrega sobrepase las capacidades técnicas (para el caso de la Ley General), técnicas, administrativas y humanas (para el caso de la ley local) se podrá poner a disposición en consulta directa. Es decir, el cambio de modalidad no es de forma caprichosa o a </w:t>
      </w:r>
      <w:r w:rsidR="008A6E0E" w:rsidRPr="005548D9">
        <w:rPr>
          <w:rFonts w:ascii="Palatino Linotype" w:hAnsi="Palatino Linotype"/>
          <w:shd w:val="clear" w:color="auto" w:fill="FFFFFF"/>
          <w:lang w:val="es-ES_tradnl"/>
        </w:rPr>
        <w:t>discrecionalidad</w:t>
      </w:r>
      <w:r w:rsidRPr="005548D9">
        <w:rPr>
          <w:rFonts w:ascii="Palatino Linotype" w:hAnsi="Palatino Linotype"/>
          <w:shd w:val="clear" w:color="auto" w:fill="FFFFFF"/>
          <w:lang w:val="es-ES_tradnl"/>
        </w:rPr>
        <w:t xml:space="preserve"> del sujeto obligado, sino atendiendo al principio de legalidad que implica la debida fundamentación y motivación del cambio de modalidad, </w:t>
      </w:r>
      <w:r w:rsidR="008A6E0E" w:rsidRPr="005548D9">
        <w:rPr>
          <w:rFonts w:ascii="Palatino Linotype" w:hAnsi="Palatino Linotype"/>
          <w:shd w:val="clear" w:color="auto" w:fill="FFFFFF"/>
          <w:lang w:val="es-ES_tradnl"/>
        </w:rPr>
        <w:t>entendiéndose</w:t>
      </w:r>
      <w:r w:rsidRPr="005548D9">
        <w:rPr>
          <w:rFonts w:ascii="Palatino Linotype" w:hAnsi="Palatino Linotype"/>
          <w:shd w:val="clear" w:color="auto" w:fill="FFFFFF"/>
          <w:lang w:val="es-ES_tradnl"/>
        </w:rPr>
        <w:t xml:space="preserve"> que por </w:t>
      </w:r>
      <w:r w:rsidR="008A6E0E" w:rsidRPr="005548D9">
        <w:rPr>
          <w:rFonts w:ascii="Palatino Linotype" w:hAnsi="Palatino Linotype"/>
          <w:shd w:val="clear" w:color="auto" w:fill="FFFFFF"/>
          <w:lang w:val="es-ES_tradnl"/>
        </w:rPr>
        <w:t>fundamentación</w:t>
      </w:r>
      <w:r w:rsidRPr="005548D9">
        <w:rPr>
          <w:rFonts w:ascii="Palatino Linotype" w:hAnsi="Palatino Linotype"/>
          <w:shd w:val="clear" w:color="auto" w:fill="FFFFFF"/>
          <w:lang w:val="es-ES_tradnl"/>
        </w:rPr>
        <w:t xml:space="preserve"> el precepto legal que les faculte para ello</w:t>
      </w:r>
      <w:r w:rsidR="009678D6" w:rsidRPr="005548D9">
        <w:rPr>
          <w:rFonts w:ascii="Palatino Linotype" w:hAnsi="Palatino Linotype"/>
          <w:shd w:val="clear" w:color="auto" w:fill="FFFFFF"/>
          <w:lang w:val="es-ES_tradnl"/>
        </w:rPr>
        <w:t xml:space="preserve"> y el motivo de dicho cambio de modalidad que la propia norma establece, es decir que sobrepase las capacidades técnicas, administrativas y humanas.</w:t>
      </w:r>
    </w:p>
    <w:p w:rsidR="00D42643" w:rsidRPr="005548D9" w:rsidRDefault="00D42643" w:rsidP="005548D9">
      <w:pPr>
        <w:pStyle w:val="Prrafodelista"/>
        <w:rPr>
          <w:rFonts w:ascii="Palatino Linotype" w:hAnsi="Palatino Linotype"/>
          <w:shd w:val="clear" w:color="auto" w:fill="FFFFFF"/>
          <w:lang w:val="es-ES_tradnl"/>
        </w:rPr>
      </w:pPr>
    </w:p>
    <w:p w:rsidR="004B68FE" w:rsidRPr="005548D9" w:rsidRDefault="009678D6"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shd w:val="clear" w:color="auto" w:fill="FFFFFF"/>
          <w:lang w:val="es-ES_tradnl"/>
        </w:rPr>
        <w:t xml:space="preserve">Cabe destacar que la ley de transparencia local no solo hace referencia a las capacidades técnicas, sino a las administrativas y humanas, lo cual implica necesariamente a la incapacidad de contar con los medios financieros, materiales y humanos para el estudio, análisis y procesamiento de la información solicitada, </w:t>
      </w:r>
      <w:r w:rsidR="0021609A" w:rsidRPr="005548D9">
        <w:rPr>
          <w:rFonts w:ascii="Palatino Linotype" w:eastAsiaTheme="minorHAnsi" w:hAnsi="Palatino Linotype"/>
          <w:lang w:val="es-ES_tradnl" w:eastAsia="en-US"/>
        </w:rPr>
        <w:t xml:space="preserve">por ejemplo, el volumen de la </w:t>
      </w:r>
      <w:r w:rsidRPr="005548D9">
        <w:rPr>
          <w:rFonts w:ascii="Palatino Linotype" w:eastAsiaTheme="minorHAnsi" w:hAnsi="Palatino Linotype"/>
          <w:lang w:val="es-ES_tradnl" w:eastAsia="en-US"/>
        </w:rPr>
        <w:t>información</w:t>
      </w:r>
      <w:r w:rsidR="0021609A" w:rsidRPr="005548D9">
        <w:rPr>
          <w:rFonts w:ascii="Palatino Linotype" w:eastAsiaTheme="minorHAnsi" w:hAnsi="Palatino Linotype"/>
          <w:lang w:val="es-ES_tradnl" w:eastAsia="en-US"/>
        </w:rPr>
        <w:t xml:space="preserve"> requerida</w:t>
      </w:r>
      <w:r w:rsidRPr="005548D9">
        <w:rPr>
          <w:rFonts w:ascii="Palatino Linotype" w:eastAsiaTheme="minorHAnsi" w:hAnsi="Palatino Linotype"/>
          <w:lang w:val="es-ES_tradnl" w:eastAsia="en-US"/>
        </w:rPr>
        <w:t xml:space="preserve"> </w:t>
      </w:r>
      <w:r w:rsidR="0021609A" w:rsidRPr="005548D9">
        <w:rPr>
          <w:rFonts w:ascii="Palatino Linotype" w:eastAsiaTheme="minorHAnsi" w:hAnsi="Palatino Linotype"/>
          <w:lang w:val="es-ES_tradnl" w:eastAsia="en-US"/>
        </w:rPr>
        <w:t xml:space="preserve">por una misma persona, mediante numerosas solicitudes de acceso a la </w:t>
      </w:r>
      <w:r w:rsidRPr="005548D9">
        <w:rPr>
          <w:rFonts w:ascii="Palatino Linotype" w:eastAsiaTheme="minorHAnsi" w:hAnsi="Palatino Linotype"/>
          <w:lang w:val="es-ES_tradnl" w:eastAsia="en-US"/>
        </w:rPr>
        <w:t xml:space="preserve">información </w:t>
      </w:r>
      <w:r w:rsidR="0021609A" w:rsidRPr="005548D9">
        <w:rPr>
          <w:rFonts w:ascii="Palatino Linotype" w:eastAsiaTheme="minorHAnsi" w:hAnsi="Palatino Linotype"/>
          <w:lang w:val="es-ES_tradnl" w:eastAsia="en-US"/>
        </w:rPr>
        <w:t>presentadas en un mismo d</w:t>
      </w:r>
      <w:r w:rsidRPr="005548D9">
        <w:rPr>
          <w:rFonts w:ascii="Palatino Linotype" w:eastAsiaTheme="minorHAnsi" w:hAnsi="Palatino Linotype"/>
          <w:lang w:val="es-ES_tradnl" w:eastAsia="en-US"/>
        </w:rPr>
        <w:t>ía</w:t>
      </w:r>
      <w:r w:rsidR="0021609A" w:rsidRPr="005548D9">
        <w:rPr>
          <w:rFonts w:ascii="Palatino Linotype" w:eastAsiaTheme="minorHAnsi" w:hAnsi="Palatino Linotype"/>
          <w:lang w:val="es-ES_tradnl" w:eastAsia="en-US"/>
        </w:rPr>
        <w:t xml:space="preserve"> y que deber</w:t>
      </w:r>
      <w:r w:rsidRPr="005548D9">
        <w:rPr>
          <w:rFonts w:ascii="Palatino Linotype" w:eastAsiaTheme="minorHAnsi" w:hAnsi="Palatino Linotype"/>
          <w:lang w:val="es-ES_tradnl" w:eastAsia="en-US"/>
        </w:rPr>
        <w:t xml:space="preserve">án </w:t>
      </w:r>
      <w:r w:rsidR="0021609A" w:rsidRPr="005548D9">
        <w:rPr>
          <w:rFonts w:ascii="Palatino Linotype" w:eastAsiaTheme="minorHAnsi" w:hAnsi="Palatino Linotype"/>
          <w:lang w:val="es-ES_tradnl" w:eastAsia="en-US"/>
        </w:rPr>
        <w:t>de tramitarse simult</w:t>
      </w:r>
      <w:r w:rsidRPr="005548D9">
        <w:rPr>
          <w:rFonts w:ascii="Palatino Linotype" w:eastAsiaTheme="minorHAnsi" w:hAnsi="Palatino Linotype"/>
          <w:lang w:val="es-ES_tradnl" w:eastAsia="en-US"/>
        </w:rPr>
        <w:t>á</w:t>
      </w:r>
      <w:r w:rsidR="0021609A" w:rsidRPr="005548D9">
        <w:rPr>
          <w:rFonts w:ascii="Palatino Linotype" w:eastAsiaTheme="minorHAnsi" w:hAnsi="Palatino Linotype"/>
          <w:lang w:val="es-ES_tradnl" w:eastAsia="en-US"/>
        </w:rPr>
        <w:t>neamente en los</w:t>
      </w:r>
      <w:r w:rsidRPr="005548D9">
        <w:rPr>
          <w:rFonts w:ascii="Palatino Linotype" w:eastAsiaTheme="minorHAnsi" w:hAnsi="Palatino Linotype"/>
          <w:lang w:val="es-ES_tradnl" w:eastAsia="en-US"/>
        </w:rPr>
        <w:t xml:space="preserve"> </w:t>
      </w:r>
      <w:r w:rsidR="0021609A" w:rsidRPr="005548D9">
        <w:rPr>
          <w:rFonts w:ascii="Palatino Linotype" w:eastAsiaTheme="minorHAnsi" w:hAnsi="Palatino Linotype"/>
          <w:lang w:val="es-ES_tradnl" w:eastAsia="en-US"/>
        </w:rPr>
        <w:t>plazos definidos por la ley podr</w:t>
      </w:r>
      <w:r w:rsidRPr="005548D9">
        <w:rPr>
          <w:rFonts w:ascii="Palatino Linotype" w:eastAsiaTheme="minorHAnsi" w:hAnsi="Palatino Linotype"/>
          <w:lang w:val="es-ES_tradnl" w:eastAsia="en-US"/>
        </w:rPr>
        <w:t>án</w:t>
      </w:r>
      <w:r w:rsidR="0021609A" w:rsidRPr="005548D9">
        <w:rPr>
          <w:rFonts w:ascii="Palatino Linotype" w:eastAsiaTheme="minorHAnsi" w:hAnsi="Palatino Linotype"/>
          <w:lang w:val="es-ES_tradnl" w:eastAsia="en-US"/>
        </w:rPr>
        <w:t xml:space="preserve"> sobrepasar las capacidades administrativas, al</w:t>
      </w:r>
      <w:r w:rsidRPr="005548D9">
        <w:rPr>
          <w:rFonts w:ascii="Palatino Linotype" w:eastAsiaTheme="minorHAnsi" w:hAnsi="Palatino Linotype"/>
          <w:lang w:val="es-ES_tradnl" w:eastAsia="en-US"/>
        </w:rPr>
        <w:t xml:space="preserve"> </w:t>
      </w:r>
      <w:r w:rsidR="0021609A" w:rsidRPr="005548D9">
        <w:rPr>
          <w:rFonts w:ascii="Palatino Linotype" w:eastAsiaTheme="minorHAnsi" w:hAnsi="Palatino Linotype"/>
          <w:lang w:val="es-ES_tradnl" w:eastAsia="en-US"/>
        </w:rPr>
        <w:t xml:space="preserve">tener que retirar a funcionarios </w:t>
      </w:r>
      <w:r w:rsidRPr="005548D9">
        <w:rPr>
          <w:rFonts w:ascii="Palatino Linotype" w:eastAsiaTheme="minorHAnsi" w:hAnsi="Palatino Linotype"/>
          <w:lang w:val="es-ES_tradnl" w:eastAsia="en-US"/>
        </w:rPr>
        <w:t>públicos</w:t>
      </w:r>
      <w:r w:rsidR="0021609A" w:rsidRPr="005548D9">
        <w:rPr>
          <w:rFonts w:ascii="Palatino Linotype" w:eastAsiaTheme="minorHAnsi" w:hAnsi="Palatino Linotype"/>
          <w:lang w:val="es-ES_tradnl" w:eastAsia="en-US"/>
        </w:rPr>
        <w:t xml:space="preserve"> del </w:t>
      </w:r>
      <w:r w:rsidRPr="005548D9">
        <w:rPr>
          <w:rFonts w:ascii="Palatino Linotype" w:eastAsiaTheme="minorHAnsi" w:hAnsi="Palatino Linotype"/>
          <w:lang w:val="es-ES_tradnl" w:eastAsia="en-US"/>
        </w:rPr>
        <w:t>desempeño</w:t>
      </w:r>
      <w:r w:rsidR="0021609A" w:rsidRPr="005548D9">
        <w:rPr>
          <w:rFonts w:ascii="Palatino Linotype" w:eastAsiaTheme="minorHAnsi" w:hAnsi="Palatino Linotype"/>
          <w:lang w:val="es-ES_tradnl" w:eastAsia="en-US"/>
        </w:rPr>
        <w:t xml:space="preserve"> de sus funciones ordinarias</w:t>
      </w:r>
      <w:r w:rsidRPr="005548D9">
        <w:rPr>
          <w:rFonts w:ascii="Palatino Linotype" w:eastAsiaTheme="minorHAnsi" w:hAnsi="Palatino Linotype"/>
          <w:lang w:val="es-ES_tradnl" w:eastAsia="en-US"/>
        </w:rPr>
        <w:t xml:space="preserve"> </w:t>
      </w:r>
      <w:r w:rsidR="0021609A" w:rsidRPr="005548D9">
        <w:rPr>
          <w:rFonts w:ascii="Palatino Linotype" w:eastAsiaTheme="minorHAnsi" w:hAnsi="Palatino Linotype"/>
          <w:lang w:val="es-ES_tradnl" w:eastAsia="en-US"/>
        </w:rPr>
        <w:t xml:space="preserve">para dedicarse al procesamiento de la </w:t>
      </w:r>
      <w:r w:rsidRPr="005548D9">
        <w:rPr>
          <w:rFonts w:ascii="Palatino Linotype" w:eastAsiaTheme="minorHAnsi" w:hAnsi="Palatino Linotype"/>
          <w:lang w:val="es-ES_tradnl" w:eastAsia="en-US"/>
        </w:rPr>
        <w:t>información</w:t>
      </w:r>
      <w:r w:rsidR="0021609A" w:rsidRPr="005548D9">
        <w:rPr>
          <w:rFonts w:ascii="Palatino Linotype" w:eastAsiaTheme="minorHAnsi" w:hAnsi="Palatino Linotype"/>
          <w:lang w:val="es-ES_tradnl" w:eastAsia="en-US"/>
        </w:rPr>
        <w:t>; y, capacidades humanas,</w:t>
      </w:r>
      <w:r w:rsidRPr="005548D9">
        <w:rPr>
          <w:rFonts w:ascii="Palatino Linotype" w:eastAsiaTheme="minorHAnsi" w:hAnsi="Palatino Linotype"/>
          <w:lang w:val="es-ES_tradnl" w:eastAsia="en-US"/>
        </w:rPr>
        <w:t xml:space="preserve"> </w:t>
      </w:r>
      <w:r w:rsidR="0021609A" w:rsidRPr="005548D9">
        <w:rPr>
          <w:rFonts w:ascii="Palatino Linotype" w:eastAsiaTheme="minorHAnsi" w:hAnsi="Palatino Linotype"/>
          <w:lang w:val="es-ES_tradnl" w:eastAsia="en-US"/>
        </w:rPr>
        <w:t xml:space="preserve">cuando el volumen es </w:t>
      </w:r>
      <w:r w:rsidR="0021609A" w:rsidRPr="005548D9">
        <w:rPr>
          <w:rFonts w:ascii="Palatino Linotype" w:eastAsiaTheme="minorHAnsi" w:hAnsi="Palatino Linotype"/>
          <w:lang w:val="es-ES_tradnl" w:eastAsia="en-US"/>
        </w:rPr>
        <w:lastRenderedPageBreak/>
        <w:t>tal que sobrepasa las condiciones, especialmente de sujetos</w:t>
      </w:r>
      <w:r w:rsidRPr="005548D9">
        <w:rPr>
          <w:rFonts w:ascii="Palatino Linotype" w:eastAsiaTheme="minorHAnsi" w:hAnsi="Palatino Linotype"/>
          <w:lang w:val="es-ES_tradnl" w:eastAsia="en-US"/>
        </w:rPr>
        <w:t xml:space="preserve"> </w:t>
      </w:r>
      <w:r w:rsidR="0021609A" w:rsidRPr="005548D9">
        <w:rPr>
          <w:rFonts w:ascii="Palatino Linotype" w:eastAsiaTheme="minorHAnsi" w:hAnsi="Palatino Linotype"/>
          <w:lang w:val="es-ES_tradnl" w:eastAsia="en-US"/>
        </w:rPr>
        <w:t>obligados con limitadas capacidades de recursos humanos</w:t>
      </w:r>
      <w:r w:rsidRPr="005548D9">
        <w:rPr>
          <w:rFonts w:ascii="Palatino Linotype" w:eastAsiaTheme="minorHAnsi" w:hAnsi="Palatino Linotype"/>
          <w:lang w:val="es-ES_tradnl" w:eastAsia="en-US"/>
        </w:rPr>
        <w:t>.</w:t>
      </w:r>
    </w:p>
    <w:p w:rsidR="004B68FE" w:rsidRPr="005548D9" w:rsidRDefault="004B68FE" w:rsidP="005548D9">
      <w:pPr>
        <w:pStyle w:val="Prrafodelista"/>
        <w:rPr>
          <w:rFonts w:ascii="Palatino Linotype" w:hAnsi="Palatino Linotype"/>
          <w:shd w:val="clear" w:color="auto" w:fill="FFFFFF"/>
          <w:lang w:val="es-ES_tradnl"/>
        </w:rPr>
      </w:pPr>
    </w:p>
    <w:p w:rsidR="004B68FE" w:rsidRPr="005548D9" w:rsidRDefault="004B68FE" w:rsidP="005548D9">
      <w:pPr>
        <w:pStyle w:val="Prrafodelista"/>
        <w:numPr>
          <w:ilvl w:val="0"/>
          <w:numId w:val="37"/>
        </w:numPr>
        <w:spacing w:line="360" w:lineRule="auto"/>
        <w:ind w:left="450" w:right="49" w:hanging="450"/>
        <w:jc w:val="both"/>
        <w:rPr>
          <w:rFonts w:ascii="Palatino Linotype" w:hAnsi="Palatino Linotype"/>
          <w:b/>
          <w:lang w:val="es-ES_tradnl"/>
        </w:rPr>
      </w:pPr>
      <w:r w:rsidRPr="005548D9">
        <w:rPr>
          <w:rFonts w:ascii="Palatino Linotype" w:hAnsi="Palatino Linotype"/>
          <w:b/>
          <w:lang w:val="es-ES_tradnl"/>
        </w:rPr>
        <w:t>De la acreditación de la legalidad de la resolución del Instituto de Transparencia, Acceso a la Información Pública y Protección de Datos Personales del Estado de México y Municipios.</w:t>
      </w:r>
    </w:p>
    <w:p w:rsidR="004B68FE" w:rsidRPr="005548D9" w:rsidRDefault="004B68FE" w:rsidP="005548D9">
      <w:pPr>
        <w:pStyle w:val="Prrafodelista"/>
        <w:rPr>
          <w:rFonts w:ascii="Palatino Linotype" w:hAnsi="Palatino Linotype"/>
          <w:lang w:val="es-ES_tradnl"/>
        </w:rPr>
      </w:pPr>
    </w:p>
    <w:p w:rsidR="004B68FE" w:rsidRPr="005548D9" w:rsidRDefault="009678D6"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lang w:val="es-ES_tradnl"/>
        </w:rPr>
        <w:t xml:space="preserve">Como ya se abordado en la presente resolución, </w:t>
      </w:r>
      <w:r w:rsidR="005723DC" w:rsidRPr="005548D9">
        <w:rPr>
          <w:rFonts w:ascii="Palatino Linotype" w:hAnsi="Palatino Linotype"/>
          <w:lang w:val="es-ES_tradnl"/>
        </w:rPr>
        <w:t xml:space="preserve">el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5723DC" w:rsidRPr="005548D9">
        <w:rPr>
          <w:rFonts w:ascii="Palatino Linotype" w:hAnsi="Palatino Linotype"/>
          <w:spacing w:val="-2"/>
          <w:lang w:val="es-ES_tradnl"/>
        </w:rPr>
        <w:t xml:space="preserve">los </w:t>
      </w:r>
      <w:r w:rsidR="005723DC" w:rsidRPr="005548D9">
        <w:rPr>
          <w:rFonts w:ascii="Palatino Linotype" w:hAnsi="Palatino Linotype"/>
          <w:lang w:val="es-ES_tradnl"/>
        </w:rPr>
        <w:t>fundamentos y motivos del acto de autoridad, es decir, que exista adecuación entre los motivos aducidos y las normas aplicables, configurándose así las hipótesis</w:t>
      </w:r>
      <w:r w:rsidR="005723DC" w:rsidRPr="005548D9">
        <w:rPr>
          <w:rFonts w:ascii="Palatino Linotype" w:hAnsi="Palatino Linotype"/>
          <w:spacing w:val="-5"/>
          <w:lang w:val="es-ES_tradnl"/>
        </w:rPr>
        <w:t xml:space="preserve"> </w:t>
      </w:r>
      <w:r w:rsidR="005723DC" w:rsidRPr="005548D9">
        <w:rPr>
          <w:rFonts w:ascii="Palatino Linotype" w:hAnsi="Palatino Linotype"/>
          <w:lang w:val="es-ES_tradnl"/>
        </w:rPr>
        <w:t>normativas.</w:t>
      </w:r>
    </w:p>
    <w:p w:rsidR="004B68FE" w:rsidRPr="005548D9" w:rsidRDefault="004B68FE" w:rsidP="005548D9">
      <w:pPr>
        <w:pStyle w:val="Prrafodelista"/>
        <w:tabs>
          <w:tab w:val="left" w:pos="0"/>
        </w:tabs>
        <w:spacing w:before="240" w:after="150" w:line="360" w:lineRule="auto"/>
        <w:ind w:left="0" w:right="49"/>
        <w:jc w:val="both"/>
        <w:rPr>
          <w:rFonts w:ascii="Palatino Linotype" w:hAnsi="Palatino Linotype"/>
          <w:shd w:val="clear" w:color="auto" w:fill="FFFFFF"/>
          <w:lang w:val="es-ES_tradnl"/>
        </w:rPr>
      </w:pPr>
    </w:p>
    <w:p w:rsidR="004B68FE" w:rsidRPr="005548D9" w:rsidRDefault="005723DC"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lang w:val="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5548D9">
        <w:rPr>
          <w:rFonts w:ascii="Palatino Linotype" w:hAnsi="Palatino Linotype"/>
          <w:spacing w:val="-4"/>
          <w:lang w:val="es-ES_tradnl"/>
        </w:rPr>
        <w:t xml:space="preserve"> </w:t>
      </w:r>
      <w:r w:rsidRPr="005548D9">
        <w:rPr>
          <w:rFonts w:ascii="Palatino Linotype" w:hAnsi="Palatino Linotype"/>
          <w:lang w:val="es-ES_tradnl"/>
        </w:rPr>
        <w:t>motivación:</w:t>
      </w:r>
    </w:p>
    <w:p w:rsidR="004B68FE" w:rsidRPr="005548D9" w:rsidRDefault="004B68FE" w:rsidP="005548D9">
      <w:pPr>
        <w:pStyle w:val="Prrafodelista"/>
        <w:ind w:left="502"/>
        <w:rPr>
          <w:rFonts w:ascii="Palatino Linotype" w:hAnsi="Palatino Linotype"/>
          <w:lang w:val="es-ES_tradnl"/>
        </w:rPr>
      </w:pPr>
    </w:p>
    <w:p w:rsidR="004B68FE" w:rsidRPr="005548D9" w:rsidRDefault="004B68FE" w:rsidP="005548D9">
      <w:pPr>
        <w:pStyle w:val="Prrafodelista"/>
        <w:spacing w:line="276" w:lineRule="auto"/>
        <w:ind w:left="502" w:right="1121"/>
        <w:jc w:val="both"/>
        <w:rPr>
          <w:rFonts w:ascii="Palatino Linotype" w:hAnsi="Palatino Linotype"/>
          <w:i/>
          <w:sz w:val="22"/>
          <w:szCs w:val="22"/>
          <w:lang w:val="es-ES_tradnl"/>
        </w:rPr>
      </w:pPr>
      <w:r w:rsidRPr="005548D9">
        <w:rPr>
          <w:rFonts w:ascii="Palatino Linotype" w:hAnsi="Palatino Linotype"/>
          <w:b/>
          <w:i/>
          <w:sz w:val="22"/>
          <w:szCs w:val="22"/>
          <w:lang w:val="es-ES_tradnl"/>
        </w:rPr>
        <w:lastRenderedPageBreak/>
        <w:t xml:space="preserve">“FUNDAMENTACION Y MOTIVACION. </w:t>
      </w:r>
      <w:r w:rsidRPr="005548D9">
        <w:rPr>
          <w:rFonts w:ascii="Palatino Linotype" w:hAnsi="Palatino Linotype"/>
          <w:i/>
          <w:sz w:val="22"/>
          <w:szCs w:val="22"/>
          <w:lang w:val="es-ES_tradnl"/>
        </w:rPr>
        <w:t>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w:t>
      </w:r>
      <w:r w:rsidRPr="005548D9">
        <w:rPr>
          <w:rFonts w:ascii="Palatino Linotype" w:hAnsi="Palatino Linotype"/>
          <w:i/>
          <w:spacing w:val="-2"/>
          <w:sz w:val="22"/>
          <w:szCs w:val="22"/>
          <w:lang w:val="es-ES_tradnl"/>
        </w:rPr>
        <w:t xml:space="preserve"> </w:t>
      </w:r>
      <w:r w:rsidRPr="005548D9">
        <w:rPr>
          <w:rFonts w:ascii="Palatino Linotype" w:hAnsi="Palatino Linotype"/>
          <w:i/>
          <w:sz w:val="22"/>
          <w:szCs w:val="22"/>
          <w:lang w:val="es-ES_tradnl"/>
        </w:rPr>
        <w:t>normativas.”</w:t>
      </w:r>
      <w:r w:rsidRPr="005548D9">
        <w:rPr>
          <w:rStyle w:val="Refdenotaalpie"/>
          <w:rFonts w:ascii="Palatino Linotype" w:hAnsi="Palatino Linotype"/>
          <w:i/>
          <w:sz w:val="22"/>
          <w:szCs w:val="22"/>
          <w:lang w:val="es-ES_tradnl"/>
        </w:rPr>
        <w:footnoteReference w:id="14"/>
      </w:r>
    </w:p>
    <w:p w:rsidR="004B68FE" w:rsidRPr="005548D9" w:rsidRDefault="004B68FE" w:rsidP="005548D9">
      <w:pPr>
        <w:pStyle w:val="Prrafodelista"/>
        <w:ind w:left="502"/>
        <w:rPr>
          <w:rFonts w:ascii="Palatino Linotype" w:hAnsi="Palatino Linotype"/>
          <w:lang w:val="es-ES_tradnl"/>
        </w:rPr>
      </w:pPr>
    </w:p>
    <w:p w:rsidR="004B68FE" w:rsidRPr="005548D9" w:rsidRDefault="004B68FE" w:rsidP="005548D9">
      <w:pPr>
        <w:pStyle w:val="Prrafodelista"/>
        <w:rPr>
          <w:rFonts w:ascii="Palatino Linotype" w:hAnsi="Palatino Linotype"/>
          <w:lang w:val="es-ES_tradnl"/>
        </w:rPr>
      </w:pPr>
    </w:p>
    <w:p w:rsidR="004B68FE" w:rsidRPr="005548D9" w:rsidRDefault="005723DC"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lang w:val="es-ES_tradnl"/>
        </w:rPr>
        <w:t>En este sentido, la Suprema Corte de Justicia de la Nación ha señalado, a través de la siguiente jurisprudencia se ha pronunciado respecto de la congruencia ay exhaustividad de las sentencias:</w:t>
      </w:r>
    </w:p>
    <w:p w:rsidR="004B68FE" w:rsidRPr="005548D9" w:rsidRDefault="004B68FE" w:rsidP="005548D9">
      <w:pPr>
        <w:pStyle w:val="Prrafodelista"/>
        <w:tabs>
          <w:tab w:val="left" w:pos="0"/>
        </w:tabs>
        <w:spacing w:before="240" w:after="150" w:line="360" w:lineRule="auto"/>
        <w:ind w:left="502" w:right="49"/>
        <w:jc w:val="both"/>
        <w:rPr>
          <w:rFonts w:ascii="Palatino Linotype" w:hAnsi="Palatino Linotype"/>
          <w:shd w:val="clear" w:color="auto" w:fill="FFFFFF"/>
          <w:lang w:val="es-ES_tradnl"/>
        </w:rPr>
      </w:pPr>
    </w:p>
    <w:p w:rsidR="004B68FE" w:rsidRPr="005548D9" w:rsidRDefault="004B68FE" w:rsidP="005548D9">
      <w:pPr>
        <w:pStyle w:val="Prrafodelista"/>
        <w:spacing w:line="276" w:lineRule="auto"/>
        <w:ind w:left="502"/>
        <w:jc w:val="both"/>
        <w:rPr>
          <w:rFonts w:ascii="Palatino Linotype" w:hAnsi="Palatino Linotype"/>
          <w:i/>
          <w:sz w:val="22"/>
          <w:szCs w:val="22"/>
          <w:lang w:val="es-ES_tradnl"/>
        </w:rPr>
      </w:pPr>
      <w:r w:rsidRPr="005548D9">
        <w:rPr>
          <w:rFonts w:ascii="Palatino Linotype" w:hAnsi="Palatino Linotype"/>
          <w:b/>
          <w:i/>
          <w:sz w:val="22"/>
          <w:szCs w:val="22"/>
          <w:lang w:val="es-ES_tradnl"/>
        </w:rPr>
        <w:t>“SENTENCIAS DE AMPARO, PRINCIPIOS DE CONGRUENCIA Y EXHAUSTIVIDAD EN LAS.</w:t>
      </w:r>
      <w:r w:rsidRPr="005548D9">
        <w:rPr>
          <w:rFonts w:ascii="Palatino Linotype" w:hAnsi="Palatino Linotype"/>
          <w:i/>
          <w:sz w:val="22"/>
          <w:szCs w:val="22"/>
          <w:lang w:val="es-ES_tradnl"/>
        </w:rPr>
        <w:t xml:space="preserve"> De los artículos 77 y 78 de la Ley de Amparo se desprende que </w:t>
      </w:r>
      <w:r w:rsidRPr="005548D9">
        <w:rPr>
          <w:rFonts w:ascii="Palatino Linotype" w:hAnsi="Palatino Linotype"/>
          <w:b/>
          <w:i/>
          <w:sz w:val="22"/>
          <w:szCs w:val="22"/>
          <w:u w:val="single"/>
          <w:lang w:val="es-ES_tradnl"/>
        </w:rPr>
        <w:t>los principios de congruencia y exhaustividad que rigen en las sentencias de amparo, en esencia, están referidos a que éstas sean congruentes no sólo consigo mismas, sino también con la Litis y con la demanda de amparo, apreciando las pruebas conducentes y resolviendo sin omitir nada, ni añadir cuestiones no hechas valer, ni expresar consideraciones contrarias entre sí o con los puntos resolutivos, lo que obliga al juzgador,</w:t>
      </w:r>
      <w:r w:rsidRPr="005548D9">
        <w:rPr>
          <w:rFonts w:ascii="Palatino Linotype" w:hAnsi="Palatino Linotype"/>
          <w:i/>
          <w:sz w:val="22"/>
          <w:szCs w:val="22"/>
          <w:lang w:val="es-ES_tradnl"/>
        </w:rPr>
        <w:t xml:space="preserve"> tratándose del juicio de amparo contra leyes, a pronunciarse sobre todas y cada una de las pretensiones de los quejosos, analizando, en su caso, la constitucionalidad o inconstitucionalidad de los preceptos legales reclamados, sin introducir consideraciones ajenas que pudieran llevarlo a hacer declaraciones en relación con preceptos legales que no fueron impugnados.</w:t>
      </w:r>
    </w:p>
    <w:p w:rsidR="004B68FE" w:rsidRPr="005548D9" w:rsidRDefault="004B68FE" w:rsidP="005548D9">
      <w:pPr>
        <w:pStyle w:val="Prrafodelista"/>
        <w:spacing w:line="276" w:lineRule="auto"/>
        <w:ind w:left="502"/>
        <w:jc w:val="both"/>
        <w:rPr>
          <w:rFonts w:ascii="Palatino Linotype" w:hAnsi="Palatino Linotype"/>
          <w:i/>
          <w:sz w:val="22"/>
          <w:szCs w:val="22"/>
          <w:lang w:val="es-ES_tradnl"/>
        </w:rPr>
      </w:pPr>
    </w:p>
    <w:p w:rsidR="004B68FE" w:rsidRPr="005548D9" w:rsidRDefault="004B68FE" w:rsidP="005548D9">
      <w:pPr>
        <w:pStyle w:val="Prrafodelista"/>
        <w:spacing w:line="276" w:lineRule="auto"/>
        <w:ind w:left="502"/>
        <w:jc w:val="both"/>
        <w:rPr>
          <w:rFonts w:ascii="Palatino Linotype" w:hAnsi="Palatino Linotype"/>
          <w:i/>
          <w:sz w:val="22"/>
          <w:szCs w:val="22"/>
          <w:lang w:val="es-ES_tradnl"/>
        </w:rPr>
      </w:pPr>
      <w:r w:rsidRPr="005548D9">
        <w:rPr>
          <w:rFonts w:ascii="Palatino Linotype" w:hAnsi="Palatino Linotype"/>
          <w:i/>
          <w:sz w:val="22"/>
          <w:szCs w:val="22"/>
          <w:lang w:val="es-ES_tradnl"/>
        </w:rPr>
        <w:lastRenderedPageBreak/>
        <w:t>Amparo en revisión 383/2000. Administradora de Centros Comerciales Santa Fe, S.A. de C.V. 24 de mayo de 2000. Cinco votos. Ponente: Olga Sánchez Cordero de García Villegas. Secretaria: Leticia Flores Díaz.</w:t>
      </w:r>
    </w:p>
    <w:p w:rsidR="004B68FE" w:rsidRPr="005548D9" w:rsidRDefault="004B68FE" w:rsidP="005548D9">
      <w:pPr>
        <w:pStyle w:val="Prrafodelista"/>
        <w:spacing w:line="276" w:lineRule="auto"/>
        <w:ind w:left="502"/>
        <w:jc w:val="both"/>
        <w:rPr>
          <w:rFonts w:ascii="Palatino Linotype" w:hAnsi="Palatino Linotype"/>
          <w:i/>
          <w:sz w:val="22"/>
          <w:szCs w:val="22"/>
          <w:lang w:val="es-ES_tradnl"/>
        </w:rPr>
      </w:pPr>
    </w:p>
    <w:p w:rsidR="004B68FE" w:rsidRPr="005548D9" w:rsidRDefault="004B68FE" w:rsidP="005548D9">
      <w:pPr>
        <w:pStyle w:val="Prrafodelista"/>
        <w:spacing w:line="276" w:lineRule="auto"/>
        <w:ind w:left="502"/>
        <w:jc w:val="both"/>
        <w:rPr>
          <w:rFonts w:ascii="Palatino Linotype" w:hAnsi="Palatino Linotype"/>
          <w:i/>
          <w:sz w:val="22"/>
          <w:szCs w:val="22"/>
          <w:lang w:val="es-ES_tradnl"/>
        </w:rPr>
      </w:pPr>
      <w:r w:rsidRPr="005548D9">
        <w:rPr>
          <w:rFonts w:ascii="Palatino Linotype" w:hAnsi="Palatino Linotype"/>
          <w:i/>
          <w:sz w:val="22"/>
          <w:szCs w:val="22"/>
          <w:lang w:val="es-ES_tradnl"/>
        </w:rPr>
        <w:t>Nota: Este criterio ha integrado la jurisprudencia 1a./J. 33/2005, publicada en el Semanario Judicial de la Federación y su Gaceta, Novena Época, Tomo XXI, abril de 2005, página 108, de rubro: "CONGRUENCIA Y EXHAUSTIVIDAD EN SENTENCIAS DICTADAS EN AMPARO CONTRA LEYES. ALCANCE DE ESTOS PRINCIPIOS."</w:t>
      </w:r>
      <w:r w:rsidRPr="005548D9">
        <w:rPr>
          <w:rStyle w:val="Refdenotaalpie"/>
          <w:rFonts w:ascii="Palatino Linotype" w:hAnsi="Palatino Linotype"/>
          <w:i/>
          <w:sz w:val="22"/>
          <w:szCs w:val="22"/>
          <w:lang w:val="es-ES_tradnl"/>
        </w:rPr>
        <w:footnoteReference w:id="15"/>
      </w:r>
    </w:p>
    <w:p w:rsidR="004B68FE" w:rsidRPr="005548D9" w:rsidRDefault="004B68FE" w:rsidP="005548D9">
      <w:pPr>
        <w:pStyle w:val="Prrafodelista"/>
        <w:tabs>
          <w:tab w:val="left" w:pos="0"/>
        </w:tabs>
        <w:spacing w:before="240" w:after="150" w:line="360" w:lineRule="auto"/>
        <w:ind w:left="0" w:right="49"/>
        <w:jc w:val="both"/>
        <w:rPr>
          <w:rFonts w:ascii="Palatino Linotype" w:hAnsi="Palatino Linotype"/>
          <w:shd w:val="clear" w:color="auto" w:fill="FFFFFF"/>
          <w:lang w:val="es-ES_tradnl"/>
        </w:rPr>
      </w:pPr>
    </w:p>
    <w:p w:rsidR="004B68FE" w:rsidRPr="005548D9" w:rsidRDefault="008E1E4F"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lang w:val="es-ES_tradnl"/>
        </w:rPr>
        <w:t>Por</w:t>
      </w:r>
      <w:r w:rsidRPr="005548D9">
        <w:rPr>
          <w:rFonts w:ascii="Palatino Linotype" w:hAnsi="Palatino Linotype"/>
          <w:spacing w:val="-1"/>
          <w:lang w:val="es-ES_tradnl"/>
        </w:rPr>
        <w:t xml:space="preserve"> </w:t>
      </w:r>
      <w:r w:rsidRPr="005548D9">
        <w:rPr>
          <w:rFonts w:ascii="Palatino Linotype" w:hAnsi="Palatino Linotype"/>
          <w:lang w:val="es-ES_tradnl"/>
        </w:rPr>
        <w:t>lo</w:t>
      </w:r>
      <w:r w:rsidRPr="005548D9">
        <w:rPr>
          <w:rFonts w:ascii="Palatino Linotype" w:hAnsi="Palatino Linotype"/>
          <w:spacing w:val="-6"/>
          <w:lang w:val="es-ES_tradnl"/>
        </w:rPr>
        <w:t xml:space="preserve"> </w:t>
      </w:r>
      <w:r w:rsidRPr="005548D9">
        <w:rPr>
          <w:rFonts w:ascii="Palatino Linotype" w:hAnsi="Palatino Linotype"/>
          <w:lang w:val="es-ES_tradnl"/>
        </w:rPr>
        <w:t>tanto,</w:t>
      </w:r>
      <w:r w:rsidRPr="005548D9">
        <w:rPr>
          <w:rFonts w:ascii="Palatino Linotype" w:hAnsi="Palatino Linotype"/>
          <w:spacing w:val="-3"/>
          <w:lang w:val="es-ES_tradnl"/>
        </w:rPr>
        <w:t xml:space="preserve"> </w:t>
      </w:r>
      <w:r w:rsidRPr="005548D9">
        <w:rPr>
          <w:rFonts w:ascii="Palatino Linotype" w:hAnsi="Palatino Linotype"/>
          <w:lang w:val="es-ES_tradnl"/>
        </w:rPr>
        <w:t xml:space="preserve">si bien la particular hizo uso legítimo de su derecho de acceso a la información, este Órgano Garante Local en todo momento y en aras de </w:t>
      </w:r>
      <w:r w:rsidRPr="005548D9">
        <w:rPr>
          <w:rFonts w:ascii="Palatino Linotype" w:eastAsia="MS Mincho" w:hAnsi="Palatino Linotype"/>
          <w:lang w:val="es-ES_tradnl"/>
        </w:rPr>
        <w:t xml:space="preserve">promover, respetar, proteger y garantizar su derecho de acceso a la información, es que se determinó procedente poner a disposición de la solicitante la información solicitada en consulta directa, con la intención legítima de no lesionar el derecho humano, con base en los dispuesto por </w:t>
      </w:r>
      <w:r w:rsidRPr="005548D9">
        <w:rPr>
          <w:rFonts w:ascii="Palatino Linotype" w:eastAsia="MS Mincho" w:hAnsi="Palatino Linotype" w:cs="Arial"/>
          <w:lang w:val="es-ES_tradnl"/>
        </w:rPr>
        <w:t xml:space="preserve">los artículos 158 y 164 de la Ley de Transparencia y Acceso a la Información Pública del Estado de México y Municipios, que señalan lo siguiente: </w:t>
      </w:r>
    </w:p>
    <w:p w:rsidR="004B68FE" w:rsidRPr="005548D9" w:rsidRDefault="004B68FE" w:rsidP="005548D9">
      <w:pPr>
        <w:pStyle w:val="Prrafodelista"/>
        <w:spacing w:line="276" w:lineRule="auto"/>
        <w:ind w:left="502"/>
        <w:rPr>
          <w:rFonts w:ascii="Palatino Linotype" w:hAnsi="Palatino Linotype"/>
          <w:sz w:val="22"/>
          <w:szCs w:val="22"/>
          <w:lang w:val="es-ES_tradnl"/>
        </w:rPr>
      </w:pPr>
    </w:p>
    <w:p w:rsidR="004B68FE" w:rsidRPr="005548D9" w:rsidRDefault="004B68FE" w:rsidP="005548D9">
      <w:pPr>
        <w:pStyle w:val="Prrafodelista"/>
        <w:spacing w:line="276" w:lineRule="auto"/>
        <w:ind w:left="502" w:right="567"/>
        <w:jc w:val="both"/>
        <w:rPr>
          <w:rFonts w:ascii="Palatino Linotype" w:hAnsi="Palatino Linotype"/>
          <w:i/>
          <w:sz w:val="22"/>
          <w:szCs w:val="22"/>
          <w:lang w:val="es-ES_tradnl"/>
        </w:rPr>
      </w:pPr>
      <w:r w:rsidRPr="005548D9">
        <w:rPr>
          <w:rFonts w:ascii="Palatino Linotype" w:hAnsi="Palatino Linotype"/>
          <w:i/>
          <w:sz w:val="22"/>
          <w:szCs w:val="22"/>
          <w:lang w:val="es-ES_tradnl"/>
        </w:rPr>
        <w:t>“</w:t>
      </w:r>
      <w:r w:rsidRPr="005548D9">
        <w:rPr>
          <w:rFonts w:ascii="Palatino Linotype" w:hAnsi="Palatino Linotype"/>
          <w:b/>
          <w:bCs/>
          <w:i/>
          <w:sz w:val="22"/>
          <w:szCs w:val="22"/>
          <w:lang w:val="es-ES_tradnl"/>
        </w:rPr>
        <w:t>Artículo 158.</w:t>
      </w:r>
      <w:r w:rsidRPr="005548D9">
        <w:rPr>
          <w:rFonts w:ascii="Palatino Linotype" w:hAnsi="Palatino Linotype"/>
          <w:i/>
          <w:sz w:val="22"/>
          <w:szCs w:val="22"/>
          <w:lang w:val="es-ES_tradnl"/>
        </w:rPr>
        <w:t xml:space="preserve"> </w:t>
      </w:r>
      <w:r w:rsidRPr="005548D9">
        <w:rPr>
          <w:rFonts w:ascii="Palatino Linotype" w:hAnsi="Palatino Linotype"/>
          <w:b/>
          <w:bCs/>
          <w:i/>
          <w:sz w:val="22"/>
          <w:szCs w:val="22"/>
          <w:lang w:val="es-ES_tradnl"/>
        </w:rPr>
        <w:t>De manera excepcional, cuando de forma fundada y motivada así lo determine el sujeto obligado</w:t>
      </w:r>
      <w:r w:rsidRPr="005548D9">
        <w:rPr>
          <w:rFonts w:ascii="Palatino Linotype" w:hAnsi="Palatino Linotype"/>
          <w:i/>
          <w:sz w:val="22"/>
          <w:szCs w:val="22"/>
          <w:lang w:val="es-ES_tradnl"/>
        </w:rPr>
        <w:t xml:space="preserve">, en aquellos casos en que la información solicitada que ya se encuentre en su posesión implique análisis, estudio o procesamiento de documentos </w:t>
      </w:r>
      <w:r w:rsidRPr="005548D9">
        <w:rPr>
          <w:rFonts w:ascii="Palatino Linotype" w:hAnsi="Palatino Linotype"/>
          <w:b/>
          <w:bCs/>
          <w:i/>
          <w:sz w:val="22"/>
          <w:szCs w:val="22"/>
          <w:lang w:val="es-ES_tradnl"/>
        </w:rPr>
        <w:t>cuya entrega o reproducción sobrepase las capacidades técnicas administrativas y humanas del sujeto obligado</w:t>
      </w:r>
      <w:r w:rsidRPr="005548D9">
        <w:rPr>
          <w:rFonts w:ascii="Palatino Linotype" w:hAnsi="Palatino Linotype"/>
          <w:i/>
          <w:sz w:val="22"/>
          <w:szCs w:val="22"/>
          <w:lang w:val="es-ES_tradnl"/>
        </w:rPr>
        <w:t xml:space="preserve"> para cumplir con la solicitud, en los plazos establecidos </w:t>
      </w:r>
      <w:r w:rsidRPr="005548D9">
        <w:rPr>
          <w:rFonts w:ascii="Palatino Linotype" w:hAnsi="Palatino Linotype"/>
          <w:i/>
          <w:sz w:val="22"/>
          <w:szCs w:val="22"/>
          <w:lang w:val="es-ES_tradnl"/>
        </w:rPr>
        <w:lastRenderedPageBreak/>
        <w:t>para dichos efectos,</w:t>
      </w:r>
      <w:r w:rsidRPr="005548D9">
        <w:rPr>
          <w:rFonts w:ascii="Palatino Linotype" w:hAnsi="Palatino Linotype"/>
          <w:b/>
          <w:bCs/>
          <w:i/>
          <w:sz w:val="22"/>
          <w:szCs w:val="22"/>
          <w:lang w:val="es-ES_tradnl"/>
        </w:rPr>
        <w:t xml:space="preserve"> se podrá poner a disposición del solicitante los documentos en consulta directa</w:t>
      </w:r>
      <w:r w:rsidRPr="005548D9">
        <w:rPr>
          <w:rFonts w:ascii="Palatino Linotype" w:hAnsi="Palatino Linotype"/>
          <w:i/>
          <w:sz w:val="22"/>
          <w:szCs w:val="22"/>
          <w:lang w:val="es-ES_tradnl"/>
        </w:rPr>
        <w:t>, salvo la información clasificada”.</w:t>
      </w:r>
    </w:p>
    <w:p w:rsidR="004B68FE" w:rsidRPr="005548D9" w:rsidRDefault="004B68FE" w:rsidP="005548D9">
      <w:pPr>
        <w:pStyle w:val="Prrafodelista"/>
        <w:spacing w:line="276" w:lineRule="auto"/>
        <w:ind w:left="502" w:right="567"/>
        <w:jc w:val="both"/>
        <w:rPr>
          <w:rFonts w:ascii="Palatino Linotype" w:hAnsi="Palatino Linotype"/>
          <w:i/>
          <w:sz w:val="22"/>
          <w:szCs w:val="22"/>
          <w:lang w:val="es-ES_tradnl"/>
        </w:rPr>
      </w:pPr>
    </w:p>
    <w:p w:rsidR="004B68FE" w:rsidRPr="005548D9" w:rsidRDefault="004B68FE" w:rsidP="005548D9">
      <w:pPr>
        <w:pStyle w:val="Prrafodelista"/>
        <w:spacing w:line="276" w:lineRule="auto"/>
        <w:ind w:left="502" w:right="567"/>
        <w:jc w:val="both"/>
        <w:rPr>
          <w:rFonts w:ascii="Palatino Linotype" w:hAnsi="Palatino Linotype"/>
          <w:b/>
          <w:bCs/>
          <w:i/>
          <w:sz w:val="22"/>
          <w:szCs w:val="22"/>
          <w:lang w:val="es-ES_tradnl"/>
        </w:rPr>
      </w:pPr>
      <w:r w:rsidRPr="005548D9">
        <w:rPr>
          <w:rFonts w:ascii="Palatino Linotype" w:hAnsi="Palatino Linotype"/>
          <w:i/>
          <w:sz w:val="22"/>
          <w:szCs w:val="22"/>
          <w:lang w:val="es-ES_tradnl"/>
        </w:rPr>
        <w:t>“</w:t>
      </w:r>
      <w:r w:rsidRPr="005548D9">
        <w:rPr>
          <w:rFonts w:ascii="Palatino Linotype" w:hAnsi="Palatino Linotype"/>
          <w:b/>
          <w:bCs/>
          <w:i/>
          <w:sz w:val="22"/>
          <w:szCs w:val="22"/>
          <w:lang w:val="es-ES_tradnl"/>
        </w:rPr>
        <w:t>Artículo 164.</w:t>
      </w:r>
      <w:r w:rsidRPr="005548D9">
        <w:rPr>
          <w:rFonts w:ascii="Palatino Linotype" w:hAnsi="Palatino Linotype"/>
          <w:i/>
          <w:sz w:val="22"/>
          <w:szCs w:val="22"/>
          <w:lang w:val="es-ES_tradnl"/>
        </w:rPr>
        <w:t xml:space="preserve"> </w:t>
      </w:r>
      <w:r w:rsidRPr="005548D9">
        <w:rPr>
          <w:rFonts w:ascii="Palatino Linotype" w:hAnsi="Palatino Linotype"/>
          <w:b/>
          <w:bCs/>
          <w:i/>
          <w:sz w:val="22"/>
          <w:szCs w:val="22"/>
          <w:lang w:val="es-ES_tradnl"/>
        </w:rPr>
        <w:t>El acceso se dará en la modalidad de entrega</w:t>
      </w:r>
      <w:r w:rsidRPr="005548D9">
        <w:rPr>
          <w:rFonts w:ascii="Palatino Linotype" w:hAnsi="Palatino Linotype"/>
          <w:i/>
          <w:sz w:val="22"/>
          <w:szCs w:val="22"/>
          <w:lang w:val="es-ES_tradnl"/>
        </w:rPr>
        <w:t xml:space="preserve"> y, en su caso, de envío elegidos por el solicitante</w:t>
      </w:r>
      <w:r w:rsidRPr="005548D9">
        <w:rPr>
          <w:rFonts w:ascii="Palatino Linotype" w:hAnsi="Palatino Linotype"/>
          <w:b/>
          <w:bCs/>
          <w:i/>
          <w:sz w:val="22"/>
          <w:szCs w:val="22"/>
          <w:lang w:val="es-ES_tradnl"/>
        </w:rPr>
        <w:t>. Cuando la información no pueda entregarse o enviarse en la modalidad solicitada, el sujeto obligado deberá ofrecer otra u otras modalidades de entrega.</w:t>
      </w:r>
    </w:p>
    <w:p w:rsidR="004B68FE" w:rsidRPr="005548D9" w:rsidRDefault="004B68FE" w:rsidP="005548D9">
      <w:pPr>
        <w:pStyle w:val="Prrafodelista"/>
        <w:spacing w:line="276" w:lineRule="auto"/>
        <w:ind w:left="502" w:right="567"/>
        <w:jc w:val="both"/>
        <w:rPr>
          <w:rFonts w:ascii="Palatino Linotype" w:hAnsi="Palatino Linotype"/>
          <w:i/>
          <w:sz w:val="22"/>
          <w:szCs w:val="22"/>
          <w:lang w:val="es-ES_tradnl"/>
        </w:rPr>
      </w:pPr>
    </w:p>
    <w:p w:rsidR="004B68FE" w:rsidRPr="005548D9" w:rsidRDefault="004B68FE" w:rsidP="005548D9">
      <w:pPr>
        <w:pStyle w:val="Prrafodelista"/>
        <w:spacing w:line="276" w:lineRule="auto"/>
        <w:ind w:left="502" w:right="567"/>
        <w:jc w:val="both"/>
        <w:rPr>
          <w:rFonts w:ascii="Palatino Linotype" w:hAnsi="Palatino Linotype"/>
          <w:i/>
          <w:sz w:val="22"/>
          <w:szCs w:val="22"/>
          <w:lang w:val="es-ES_tradnl"/>
        </w:rPr>
      </w:pPr>
      <w:r w:rsidRPr="005548D9">
        <w:rPr>
          <w:rFonts w:ascii="Palatino Linotype" w:hAnsi="Palatino Linotype"/>
          <w:b/>
          <w:bCs/>
          <w:i/>
          <w:sz w:val="22"/>
          <w:szCs w:val="22"/>
          <w:lang w:val="es-ES_tradnl"/>
        </w:rPr>
        <w:t>En cualquier caso, se deberá fundar y motivar la necesidad de ofrecer otras modalidades</w:t>
      </w:r>
      <w:r w:rsidRPr="005548D9">
        <w:rPr>
          <w:rFonts w:ascii="Palatino Linotype" w:hAnsi="Palatino Linotype"/>
          <w:i/>
          <w:sz w:val="22"/>
          <w:szCs w:val="22"/>
          <w:lang w:val="es-ES_tradnl"/>
        </w:rPr>
        <w:t>”.</w:t>
      </w:r>
    </w:p>
    <w:p w:rsidR="004B68FE" w:rsidRPr="005548D9" w:rsidRDefault="004B68FE" w:rsidP="005548D9">
      <w:pPr>
        <w:pStyle w:val="Prrafodelista"/>
        <w:spacing w:line="276" w:lineRule="auto"/>
        <w:ind w:left="502" w:right="567"/>
        <w:jc w:val="both"/>
        <w:rPr>
          <w:rFonts w:ascii="Palatino Linotype" w:hAnsi="Palatino Linotype"/>
          <w:i/>
          <w:sz w:val="22"/>
          <w:szCs w:val="22"/>
          <w:lang w:val="es-ES_tradnl"/>
        </w:rPr>
      </w:pPr>
    </w:p>
    <w:p w:rsidR="004B68FE" w:rsidRPr="005548D9" w:rsidRDefault="008E1E4F"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lang w:val="es-ES_tradnl"/>
        </w:rPr>
        <w:t xml:space="preserve">Cabe destacar que el artículo 155 fracción V de la Ley de Transparencia y Acceso a la Información Pública del Estado de México y Municipios señala que para presentar una solicitud por escrito, un requisito es que se señale la modalidad en la que prefiere se otorgue el acceso a la información, la cual podrá ser verbal, siempre y cuando se </w:t>
      </w:r>
      <w:proofErr w:type="spellStart"/>
      <w:r w:rsidRPr="005548D9">
        <w:rPr>
          <w:rFonts w:ascii="Palatino Linotype" w:hAnsi="Palatino Linotype"/>
          <w:lang w:val="es-ES_tradnl"/>
        </w:rPr>
        <w:t>a</w:t>
      </w:r>
      <w:proofErr w:type="spellEnd"/>
      <w:r w:rsidRPr="005548D9">
        <w:rPr>
          <w:rFonts w:ascii="Palatino Linotype" w:hAnsi="Palatino Linotype"/>
          <w:lang w:val="es-ES_tradnl"/>
        </w:rPr>
        <w:t xml:space="preserve"> para fines de orientación, mediante consulta directa, mediante expedición de copias simples o certificadas o la reproducción en cualquier otro medio, incluidos lo electrónicos.</w:t>
      </w:r>
    </w:p>
    <w:p w:rsidR="004B68FE" w:rsidRPr="005548D9" w:rsidRDefault="004B68FE" w:rsidP="005548D9">
      <w:pPr>
        <w:pStyle w:val="Prrafodelista"/>
        <w:tabs>
          <w:tab w:val="left" w:pos="0"/>
        </w:tabs>
        <w:spacing w:before="240" w:after="150" w:line="360" w:lineRule="auto"/>
        <w:ind w:left="0" w:right="49"/>
        <w:jc w:val="both"/>
        <w:rPr>
          <w:rFonts w:ascii="Palatino Linotype" w:hAnsi="Palatino Linotype"/>
          <w:shd w:val="clear" w:color="auto" w:fill="FFFFFF"/>
          <w:lang w:val="es-ES_tradnl"/>
        </w:rPr>
      </w:pPr>
    </w:p>
    <w:p w:rsidR="004B68FE" w:rsidRPr="005548D9" w:rsidRDefault="008E1E4F"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lang w:val="es-ES_tradnl"/>
        </w:rPr>
        <w:t xml:space="preserve">En el caso en cuestión la modalidad elegida por el particular fue vía SAIMEX; sin embargo, el sujeto obligado derivado del número de solicitudes de información y recursos de revisión interpuestos en contra del Ayuntamiento de Ixtapan de la Sal en un mismo lapso temporal, sobrepasaron </w:t>
      </w:r>
      <w:r w:rsidRPr="005548D9">
        <w:rPr>
          <w:rFonts w:ascii="Palatino Linotype" w:eastAsia="MS Mincho" w:hAnsi="Palatino Linotype"/>
          <w:lang w:val="es-ES_tradnl"/>
        </w:rPr>
        <w:t xml:space="preserve">sus capacidades administrativas y humanas, con las consecuencias que ello implica, como es la falta de eficiencia organizacional para efectuar sus funciones esenciales razón por la cual de conformidad con el artículo 158 de la Ley de Transparencia y Acceso a la </w:t>
      </w:r>
      <w:r w:rsidRPr="005548D9">
        <w:rPr>
          <w:rFonts w:ascii="Palatino Linotype" w:eastAsia="MS Mincho" w:hAnsi="Palatino Linotype"/>
          <w:lang w:val="es-ES_tradnl"/>
        </w:rPr>
        <w:lastRenderedPageBreak/>
        <w:t>Información Pública  del Estado de México y Municipios de</w:t>
      </w:r>
      <w:r w:rsidRPr="005548D9">
        <w:rPr>
          <w:rFonts w:ascii="Palatino Linotype" w:hAnsi="Palatino Linotype"/>
          <w:bCs/>
          <w:lang w:val="es-ES_tradnl"/>
        </w:rPr>
        <w:t xml:space="preserve"> manera excepcional, cuando de forma fundada y motivada así lo determine, </w:t>
      </w:r>
      <w:r w:rsidRPr="005548D9">
        <w:rPr>
          <w:rFonts w:ascii="Palatino Linotype" w:hAnsi="Palatino Linotype"/>
          <w:lang w:val="es-ES_tradnl"/>
        </w:rPr>
        <w:t xml:space="preserve">en aquellos casos en que la información solicitada que ya se encuentre en su posesión implique análisis, estudio o procesamiento de documentos </w:t>
      </w:r>
      <w:r w:rsidRPr="005548D9">
        <w:rPr>
          <w:rFonts w:ascii="Palatino Linotype" w:hAnsi="Palatino Linotype"/>
          <w:bCs/>
          <w:lang w:val="es-ES_tradnl"/>
        </w:rPr>
        <w:t>cuya entrega o reproducción sobrepase las capacidades técnicas administrativas y humanas del sujeto obligado</w:t>
      </w:r>
      <w:r w:rsidRPr="005548D9">
        <w:rPr>
          <w:rFonts w:ascii="Palatino Linotype" w:hAnsi="Palatino Linotype"/>
          <w:lang w:val="es-ES_tradnl"/>
        </w:rPr>
        <w:t xml:space="preserve"> para cumplir con la solicitud, en los plazos establecidos para dichos efectos,</w:t>
      </w:r>
      <w:r w:rsidRPr="005548D9">
        <w:rPr>
          <w:rFonts w:ascii="Palatino Linotype" w:hAnsi="Palatino Linotype"/>
          <w:bCs/>
          <w:lang w:val="es-ES_tradnl"/>
        </w:rPr>
        <w:t xml:space="preserve"> se podrá poner a disposición del solicitante los documentos en consulta directa</w:t>
      </w:r>
      <w:r w:rsidRPr="005548D9">
        <w:rPr>
          <w:rFonts w:ascii="Palatino Linotype" w:hAnsi="Palatino Linotype"/>
          <w:lang w:val="es-ES_tradnl"/>
        </w:rPr>
        <w:t>, salvo la información clasificada.</w:t>
      </w:r>
    </w:p>
    <w:p w:rsidR="004B68FE" w:rsidRPr="005548D9" w:rsidRDefault="004B68FE" w:rsidP="005548D9">
      <w:pPr>
        <w:pStyle w:val="Prrafodelista"/>
        <w:tabs>
          <w:tab w:val="left" w:pos="0"/>
        </w:tabs>
        <w:spacing w:before="240" w:after="150" w:line="360" w:lineRule="auto"/>
        <w:ind w:left="0" w:right="49"/>
        <w:jc w:val="both"/>
        <w:rPr>
          <w:rFonts w:ascii="Palatino Linotype" w:hAnsi="Palatino Linotype"/>
          <w:shd w:val="clear" w:color="auto" w:fill="FFFFFF"/>
          <w:lang w:val="es-ES_tradnl"/>
        </w:rPr>
      </w:pPr>
    </w:p>
    <w:p w:rsidR="004B68FE" w:rsidRPr="005548D9" w:rsidRDefault="008E1E4F"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eastAsia="MS Mincho" w:hAnsi="Palatino Linotype"/>
          <w:lang w:val="es-ES_tradnl"/>
        </w:rPr>
        <w:t xml:space="preserve">En razón de ello, el sujeto obligado no negó el acceso a la información </w:t>
      </w:r>
      <w:r w:rsidR="008A6281" w:rsidRPr="005548D9">
        <w:rPr>
          <w:rFonts w:ascii="Palatino Linotype" w:eastAsia="MS Mincho" w:hAnsi="Palatino Linotype"/>
          <w:lang w:val="es-ES_tradnl"/>
        </w:rPr>
        <w:t>solicitada</w:t>
      </w:r>
      <w:r w:rsidRPr="005548D9">
        <w:rPr>
          <w:rFonts w:ascii="Palatino Linotype" w:eastAsia="MS Mincho" w:hAnsi="Palatino Linotype"/>
          <w:lang w:val="es-ES_tradnl"/>
        </w:rPr>
        <w:t xml:space="preserve">, ni mucho menos negó contar con la misma, si no que atendiendo a los preceptos legales citados, de manera fundada y motivada mediante Acta del Comité de Transparencia se determinó el cambio de modalidad a consulta directa en virtud de que sus capacidades técnicas, administrativas y humanos se encontraban sobrepasadas por el cúmulo de solicitudes de información y recursos de revisión  interpuestos, aunado a que, </w:t>
      </w:r>
      <w:r w:rsidRPr="005548D9">
        <w:rPr>
          <w:rFonts w:ascii="Palatino Linotype" w:hAnsi="Palatino Linotype"/>
          <w:lang w:val="es-ES_tradnl"/>
        </w:rPr>
        <w:t>como es del conocimiento general, múltiples instancias gubernamentales, ante la pandemia generada por el virus SARS-CoV-2 (COVID-19), anunciaron medidas como la suspensión de actividades desde el 17 de marzo del dos mil veinte, de manera parcial o total, para evitar el contagio del COVID-19, lo que ha dificultado la continuidad de la gestión pública.</w:t>
      </w:r>
    </w:p>
    <w:p w:rsidR="004B68FE" w:rsidRPr="005548D9" w:rsidRDefault="004B68FE" w:rsidP="005548D9">
      <w:pPr>
        <w:pStyle w:val="Prrafodelista"/>
        <w:rPr>
          <w:rFonts w:ascii="Palatino Linotype" w:eastAsia="MS Mincho" w:hAnsi="Palatino Linotype"/>
          <w:lang w:val="es-ES_tradnl"/>
        </w:rPr>
      </w:pPr>
    </w:p>
    <w:p w:rsidR="004B68FE" w:rsidRPr="005548D9" w:rsidRDefault="008E1E4F"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eastAsia="MS Mincho" w:hAnsi="Palatino Linotype"/>
          <w:lang w:val="es-ES_tradnl"/>
        </w:rPr>
        <w:t xml:space="preserve">No </w:t>
      </w:r>
      <w:r w:rsidR="008A6E0E" w:rsidRPr="005548D9">
        <w:rPr>
          <w:rFonts w:ascii="Palatino Linotype" w:eastAsia="MS Mincho" w:hAnsi="Palatino Linotype"/>
          <w:lang w:val="es-ES_tradnl"/>
        </w:rPr>
        <w:t>obstante,</w:t>
      </w:r>
      <w:r w:rsidRPr="005548D9">
        <w:rPr>
          <w:rFonts w:ascii="Palatino Linotype" w:eastAsia="MS Mincho" w:hAnsi="Palatino Linotype"/>
          <w:lang w:val="es-ES_tradnl"/>
        </w:rPr>
        <w:t xml:space="preserve"> lo anterior, el sujeto obligado ofreció otra modalidad de entrega de la información solicitada mediante la consulta directa de la misma, por ende, no</w:t>
      </w:r>
      <w:r w:rsidR="008A6281" w:rsidRPr="005548D9">
        <w:rPr>
          <w:rFonts w:ascii="Palatino Linotype" w:eastAsia="MS Mincho" w:hAnsi="Palatino Linotype"/>
          <w:lang w:val="es-ES_tradnl"/>
        </w:rPr>
        <w:t xml:space="preserve"> </w:t>
      </w:r>
      <w:r w:rsidRPr="005548D9">
        <w:rPr>
          <w:rFonts w:ascii="Palatino Linotype" w:eastAsia="MS Mincho" w:hAnsi="Palatino Linotype"/>
          <w:lang w:val="es-ES_tradnl"/>
        </w:rPr>
        <w:lastRenderedPageBreak/>
        <w:t>se configura una negativa de proporcionar la información como erróneamente se inconforma el particular y como ha confirmado ese Órgano Garante en su resolución al recurso de inconformidad que se cumplimenta.</w:t>
      </w:r>
    </w:p>
    <w:p w:rsidR="004B68FE" w:rsidRPr="005548D9" w:rsidRDefault="004B68FE" w:rsidP="005548D9">
      <w:pPr>
        <w:pStyle w:val="Prrafodelista"/>
        <w:rPr>
          <w:rFonts w:ascii="Palatino Linotype" w:hAnsi="Palatino Linotype"/>
          <w:lang w:val="es-ES_tradnl"/>
        </w:rPr>
      </w:pPr>
    </w:p>
    <w:p w:rsidR="004B68FE" w:rsidRPr="005548D9" w:rsidRDefault="008E1E4F"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lang w:val="es-ES_tradnl"/>
        </w:rPr>
        <w:t xml:space="preserve">Lo anterior, es así ya que de conformidad con lo dispuesto en el artículo 164 del ordenamiento legal referido señala que el </w:t>
      </w:r>
      <w:r w:rsidRPr="005548D9">
        <w:rPr>
          <w:rFonts w:ascii="Palatino Linotype" w:hAnsi="Palatino Linotype"/>
          <w:bCs/>
          <w:lang w:val="es-ES_tradnl"/>
        </w:rPr>
        <w:t>acceso se dará en la modalidad de entrega</w:t>
      </w:r>
      <w:r w:rsidRPr="005548D9">
        <w:rPr>
          <w:rFonts w:ascii="Palatino Linotype" w:hAnsi="Palatino Linotype"/>
          <w:lang w:val="es-ES_tradnl"/>
        </w:rPr>
        <w:t xml:space="preserve"> y, en su caso, de envío elegidos por el solicitante</w:t>
      </w:r>
      <w:r w:rsidRPr="005548D9">
        <w:rPr>
          <w:rFonts w:ascii="Palatino Linotype" w:hAnsi="Palatino Linotype"/>
          <w:bCs/>
          <w:lang w:val="es-ES_tradnl"/>
        </w:rPr>
        <w:t xml:space="preserve"> y que cuando la información no pueda entregarse o enviarse en la modalidad solicitada, el sujeto obligado deberá ofrecer otra u otras modalidades de entrega, lo cual en el presente caso fue la modalidad de consulta directa.</w:t>
      </w:r>
    </w:p>
    <w:p w:rsidR="004B68FE" w:rsidRPr="005548D9" w:rsidRDefault="004B68FE" w:rsidP="005548D9">
      <w:pPr>
        <w:pStyle w:val="Prrafodelista"/>
        <w:rPr>
          <w:rFonts w:ascii="Palatino Linotype" w:hAnsi="Palatino Linotype"/>
          <w:lang w:val="es-ES_tradnl"/>
        </w:rPr>
      </w:pPr>
    </w:p>
    <w:p w:rsidR="004B68FE" w:rsidRPr="005548D9" w:rsidRDefault="008E1E4F"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lang w:val="es-ES_tradnl"/>
        </w:rPr>
        <w:t xml:space="preserve">En esa virtud, se considera que no se vulnero el derecho de acceso a la información del particular y mucho menos se trata de una negativa de información, como lo sostiene el Órgano Garante Nacional en su resolución al recurso de inconformidad, que </w:t>
      </w:r>
      <w:r w:rsidR="008A6E0E" w:rsidRPr="005548D9">
        <w:rPr>
          <w:rFonts w:ascii="Palatino Linotype" w:hAnsi="Palatino Linotype"/>
          <w:lang w:val="es-ES_tradnl"/>
        </w:rPr>
        <w:t>alejándose</w:t>
      </w:r>
      <w:r w:rsidRPr="005548D9">
        <w:rPr>
          <w:rFonts w:ascii="Palatino Linotype" w:hAnsi="Palatino Linotype"/>
          <w:lang w:val="es-ES_tradnl"/>
        </w:rPr>
        <w:t xml:space="preserve"> del principio de legalidad pretende interpretar la norma general en el sentido de establecer una nueva causal de </w:t>
      </w:r>
      <w:r w:rsidR="008A6E0E" w:rsidRPr="005548D9">
        <w:rPr>
          <w:rFonts w:ascii="Palatino Linotype" w:hAnsi="Palatino Linotype"/>
          <w:lang w:val="es-ES_tradnl"/>
        </w:rPr>
        <w:t>procedencia</w:t>
      </w:r>
      <w:r w:rsidRPr="005548D9">
        <w:rPr>
          <w:rFonts w:ascii="Palatino Linotype" w:hAnsi="Palatino Linotype"/>
          <w:lang w:val="es-ES_tradnl"/>
        </w:rPr>
        <w:t xml:space="preserve"> de dicho medio de </w:t>
      </w:r>
      <w:r w:rsidR="008A6E0E" w:rsidRPr="005548D9">
        <w:rPr>
          <w:rFonts w:ascii="Palatino Linotype" w:hAnsi="Palatino Linotype"/>
          <w:lang w:val="es-ES_tradnl"/>
        </w:rPr>
        <w:t>impugnación</w:t>
      </w:r>
      <w:r w:rsidRPr="005548D9">
        <w:rPr>
          <w:rFonts w:ascii="Palatino Linotype" w:hAnsi="Palatino Linotype"/>
          <w:lang w:val="es-ES_tradnl"/>
        </w:rPr>
        <w:t xml:space="preserve"> como el idóneo para reclamar toda clase de negativas de </w:t>
      </w:r>
      <w:r w:rsidR="008A6E0E" w:rsidRPr="005548D9">
        <w:rPr>
          <w:rFonts w:ascii="Palatino Linotype" w:hAnsi="Palatino Linotype"/>
          <w:lang w:val="es-ES_tradnl"/>
        </w:rPr>
        <w:t>acceso</w:t>
      </w:r>
      <w:r w:rsidRPr="005548D9">
        <w:rPr>
          <w:rFonts w:ascii="Palatino Linotype" w:hAnsi="Palatino Linotype"/>
          <w:lang w:val="es-ES_tradnl"/>
        </w:rPr>
        <w:t xml:space="preserve"> s al información que se imputen a los órganos garantes locales.</w:t>
      </w:r>
    </w:p>
    <w:p w:rsidR="004B68FE" w:rsidRPr="005548D9" w:rsidRDefault="004B68FE" w:rsidP="005548D9">
      <w:pPr>
        <w:pStyle w:val="Prrafodelista"/>
        <w:rPr>
          <w:rFonts w:ascii="Palatino Linotype" w:hAnsi="Palatino Linotype"/>
          <w:lang w:val="es-ES_tradnl"/>
        </w:rPr>
      </w:pPr>
    </w:p>
    <w:p w:rsidR="004B68FE" w:rsidRPr="005548D9" w:rsidRDefault="008E1E4F"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lang w:val="es-ES_tradnl"/>
        </w:rPr>
        <w:t>En este orden de ideas, el Órgano Garante Nacional refiere en su resolución lo siguiente:</w:t>
      </w:r>
    </w:p>
    <w:p w:rsidR="004B68FE" w:rsidRPr="005548D9" w:rsidRDefault="004B68FE" w:rsidP="005548D9">
      <w:pPr>
        <w:pStyle w:val="Prrafodelista"/>
        <w:rPr>
          <w:rFonts w:ascii="Palatino Linotype" w:hAnsi="Palatino Linotype"/>
          <w:lang w:val="es-ES_tradnl"/>
        </w:rPr>
      </w:pPr>
    </w:p>
    <w:p w:rsidR="004B68FE" w:rsidRPr="005548D9" w:rsidRDefault="004B68FE" w:rsidP="005548D9">
      <w:pPr>
        <w:pStyle w:val="Prrafodelista"/>
        <w:ind w:left="502"/>
        <w:rPr>
          <w:rFonts w:ascii="Palatino Linotype" w:hAnsi="Palatino Linotype"/>
          <w:lang w:val="es-ES_tradnl"/>
        </w:rPr>
      </w:pPr>
    </w:p>
    <w:p w:rsidR="004B68FE" w:rsidRPr="005548D9" w:rsidRDefault="004B68FE" w:rsidP="005548D9">
      <w:pPr>
        <w:pStyle w:val="Prrafodelista"/>
        <w:tabs>
          <w:tab w:val="left" w:pos="0"/>
        </w:tabs>
        <w:spacing w:line="276" w:lineRule="auto"/>
        <w:ind w:left="502" w:right="49"/>
        <w:jc w:val="both"/>
        <w:rPr>
          <w:rFonts w:ascii="Palatino Linotype" w:hAnsi="Palatino Linotype"/>
          <w:i/>
          <w:sz w:val="22"/>
          <w:szCs w:val="22"/>
          <w:lang w:val="es-ES_tradnl"/>
        </w:rPr>
      </w:pPr>
      <w:r w:rsidRPr="005548D9">
        <w:rPr>
          <w:rFonts w:ascii="Palatino Linotype" w:hAnsi="Palatino Linotype"/>
          <w:i/>
          <w:sz w:val="22"/>
          <w:szCs w:val="22"/>
          <w:lang w:val="es-ES_tradnl"/>
        </w:rPr>
        <w:lastRenderedPageBreak/>
        <w:t>“…</w:t>
      </w:r>
      <w:r w:rsidRPr="005548D9">
        <w:rPr>
          <w:rFonts w:ascii="Palatino Linotype" w:hAnsi="Palatino Linotype"/>
          <w:b/>
          <w:i/>
          <w:sz w:val="22"/>
          <w:szCs w:val="22"/>
          <w:lang w:val="es-ES_tradnl"/>
        </w:rPr>
        <w:t xml:space="preserve">debe existir un obstáculo infranqueable o de difícil superación </w:t>
      </w:r>
      <w:r w:rsidRPr="005548D9">
        <w:rPr>
          <w:rFonts w:ascii="Palatino Linotype" w:hAnsi="Palatino Linotype"/>
          <w:i/>
          <w:sz w:val="22"/>
          <w:szCs w:val="22"/>
          <w:lang w:val="es-ES_tradnl"/>
        </w:rPr>
        <w:t>para atenderla, como lo es que la información solicitada se encuentre en un formato diverso al solicitado, que atendiendo a las características de la misma sea imposible su reproducción en el medio elegido por la particular o bien, que la información que de atención a la solicitud amerite un cruce de información en los sistemas de datos, entre otros.</w:t>
      </w:r>
    </w:p>
    <w:p w:rsidR="004B68FE" w:rsidRPr="005548D9" w:rsidRDefault="004B68FE" w:rsidP="005548D9">
      <w:pPr>
        <w:pStyle w:val="Prrafodelista"/>
        <w:spacing w:line="276" w:lineRule="auto"/>
        <w:ind w:left="502" w:right="18"/>
        <w:jc w:val="both"/>
        <w:rPr>
          <w:rFonts w:ascii="Palatino Linotype" w:hAnsi="Palatino Linotype"/>
          <w:i/>
          <w:sz w:val="22"/>
          <w:szCs w:val="22"/>
          <w:lang w:val="es-ES_tradnl"/>
        </w:rPr>
      </w:pPr>
    </w:p>
    <w:p w:rsidR="004B68FE" w:rsidRPr="005548D9" w:rsidRDefault="004B68FE" w:rsidP="005548D9">
      <w:pPr>
        <w:pStyle w:val="Prrafodelista"/>
        <w:spacing w:line="276" w:lineRule="auto"/>
        <w:ind w:left="502" w:right="18"/>
        <w:jc w:val="both"/>
        <w:rPr>
          <w:rFonts w:ascii="Palatino Linotype" w:hAnsi="Palatino Linotype"/>
          <w:i/>
          <w:sz w:val="22"/>
          <w:szCs w:val="22"/>
          <w:lang w:val="es-ES_tradnl"/>
        </w:rPr>
      </w:pPr>
      <w:r w:rsidRPr="005548D9">
        <w:rPr>
          <w:rFonts w:ascii="Palatino Linotype" w:hAnsi="Palatino Linotype"/>
          <w:i/>
          <w:sz w:val="22"/>
          <w:szCs w:val="22"/>
          <w:lang w:val="es-ES_tradnl"/>
        </w:rPr>
        <w:t>[…]</w:t>
      </w:r>
    </w:p>
    <w:p w:rsidR="004B68FE" w:rsidRPr="005548D9" w:rsidRDefault="004B68FE" w:rsidP="005548D9">
      <w:pPr>
        <w:pStyle w:val="Prrafodelista"/>
        <w:adjustRightInd w:val="0"/>
        <w:spacing w:before="240" w:after="360" w:line="276" w:lineRule="auto"/>
        <w:ind w:left="502" w:right="18"/>
        <w:jc w:val="both"/>
        <w:rPr>
          <w:rFonts w:ascii="Palatino Linotype" w:hAnsi="Palatino Linotype"/>
          <w:b/>
          <w:i/>
          <w:sz w:val="22"/>
          <w:szCs w:val="22"/>
          <w:lang w:val="es-ES_tradnl"/>
        </w:rPr>
      </w:pPr>
      <w:r w:rsidRPr="005548D9">
        <w:rPr>
          <w:rFonts w:ascii="Palatino Linotype" w:hAnsi="Palatino Linotype"/>
          <w:i/>
          <w:sz w:val="22"/>
          <w:szCs w:val="22"/>
          <w:lang w:val="es-ES_tradnl"/>
        </w:rPr>
        <w:t xml:space="preserve">Por tanto, resulta obvio que el Sujeto Obligado, no fundó, </w:t>
      </w:r>
      <w:r w:rsidRPr="005548D9">
        <w:rPr>
          <w:rFonts w:ascii="Palatino Linotype" w:hAnsi="Palatino Linotype"/>
          <w:b/>
          <w:i/>
          <w:sz w:val="22"/>
          <w:szCs w:val="22"/>
          <w:lang w:val="es-ES_tradnl"/>
        </w:rPr>
        <w:t>motivó ni justificó a cabalidad la imposibilidad de entregar la información solicitada en formato electrónico a través de la plataforma digital; es decir, no acreditó un impedimento justificado para proporcionar la información solicitada, a través del Sistema de Acceso</w:t>
      </w:r>
      <w:r w:rsidRPr="005548D9">
        <w:rPr>
          <w:rFonts w:ascii="Palatino Linotype" w:hAnsi="Palatino Linotype"/>
          <w:b/>
          <w:i/>
          <w:spacing w:val="-4"/>
          <w:sz w:val="22"/>
          <w:szCs w:val="22"/>
          <w:lang w:val="es-ES_tradnl"/>
        </w:rPr>
        <w:t xml:space="preserve"> </w:t>
      </w:r>
      <w:r w:rsidRPr="005548D9">
        <w:rPr>
          <w:rFonts w:ascii="Palatino Linotype" w:hAnsi="Palatino Linotype"/>
          <w:b/>
          <w:i/>
          <w:sz w:val="22"/>
          <w:szCs w:val="22"/>
          <w:lang w:val="es-ES_tradnl"/>
        </w:rPr>
        <w:t>a</w:t>
      </w:r>
      <w:r w:rsidRPr="005548D9">
        <w:rPr>
          <w:rFonts w:ascii="Palatino Linotype" w:hAnsi="Palatino Linotype"/>
          <w:b/>
          <w:i/>
          <w:spacing w:val="-4"/>
          <w:sz w:val="22"/>
          <w:szCs w:val="22"/>
          <w:lang w:val="es-ES_tradnl"/>
        </w:rPr>
        <w:t xml:space="preserve"> </w:t>
      </w:r>
      <w:r w:rsidRPr="005548D9">
        <w:rPr>
          <w:rFonts w:ascii="Palatino Linotype" w:hAnsi="Palatino Linotype"/>
          <w:b/>
          <w:i/>
          <w:sz w:val="22"/>
          <w:szCs w:val="22"/>
          <w:lang w:val="es-ES_tradnl"/>
        </w:rPr>
        <w:t>la</w:t>
      </w:r>
      <w:r w:rsidRPr="005548D9">
        <w:rPr>
          <w:rFonts w:ascii="Palatino Linotype" w:hAnsi="Palatino Linotype"/>
          <w:b/>
          <w:i/>
          <w:spacing w:val="-2"/>
          <w:sz w:val="22"/>
          <w:szCs w:val="22"/>
          <w:lang w:val="es-ES_tradnl"/>
        </w:rPr>
        <w:t xml:space="preserve"> </w:t>
      </w:r>
      <w:r w:rsidRPr="005548D9">
        <w:rPr>
          <w:rFonts w:ascii="Palatino Linotype" w:hAnsi="Palatino Linotype"/>
          <w:b/>
          <w:i/>
          <w:sz w:val="22"/>
          <w:szCs w:val="22"/>
          <w:lang w:val="es-ES_tradnl"/>
        </w:rPr>
        <w:t>Información</w:t>
      </w:r>
      <w:r w:rsidRPr="005548D9">
        <w:rPr>
          <w:rFonts w:ascii="Palatino Linotype" w:hAnsi="Palatino Linotype"/>
          <w:b/>
          <w:i/>
          <w:spacing w:val="-4"/>
          <w:sz w:val="22"/>
          <w:szCs w:val="22"/>
          <w:lang w:val="es-ES_tradnl"/>
        </w:rPr>
        <w:t xml:space="preserve"> </w:t>
      </w:r>
      <w:r w:rsidRPr="005548D9">
        <w:rPr>
          <w:rFonts w:ascii="Palatino Linotype" w:hAnsi="Palatino Linotype"/>
          <w:b/>
          <w:i/>
          <w:sz w:val="22"/>
          <w:szCs w:val="22"/>
          <w:lang w:val="es-ES_tradnl"/>
        </w:rPr>
        <w:t>Mexiquense</w:t>
      </w:r>
      <w:r w:rsidRPr="005548D9">
        <w:rPr>
          <w:rFonts w:ascii="Palatino Linotype" w:hAnsi="Palatino Linotype"/>
          <w:b/>
          <w:i/>
          <w:spacing w:val="-4"/>
          <w:sz w:val="22"/>
          <w:szCs w:val="22"/>
          <w:lang w:val="es-ES_tradnl"/>
        </w:rPr>
        <w:t xml:space="preserve"> </w:t>
      </w:r>
      <w:r w:rsidRPr="005548D9">
        <w:rPr>
          <w:rFonts w:ascii="Palatino Linotype" w:hAnsi="Palatino Linotype"/>
          <w:b/>
          <w:i/>
          <w:sz w:val="22"/>
          <w:szCs w:val="22"/>
          <w:lang w:val="es-ES_tradnl"/>
        </w:rPr>
        <w:t>(SAIMEX),</w:t>
      </w:r>
      <w:r w:rsidRPr="005548D9">
        <w:rPr>
          <w:rFonts w:ascii="Palatino Linotype" w:hAnsi="Palatino Linotype"/>
          <w:b/>
          <w:i/>
          <w:spacing w:val="-4"/>
          <w:sz w:val="22"/>
          <w:szCs w:val="22"/>
          <w:lang w:val="es-ES_tradnl"/>
        </w:rPr>
        <w:t xml:space="preserve"> </w:t>
      </w:r>
      <w:r w:rsidRPr="005548D9">
        <w:rPr>
          <w:rFonts w:ascii="Palatino Linotype" w:hAnsi="Palatino Linotype"/>
          <w:b/>
          <w:i/>
          <w:sz w:val="22"/>
          <w:szCs w:val="22"/>
          <w:lang w:val="es-ES_tradnl"/>
        </w:rPr>
        <w:t>pues</w:t>
      </w:r>
      <w:r w:rsidRPr="005548D9">
        <w:rPr>
          <w:rFonts w:ascii="Palatino Linotype" w:hAnsi="Palatino Linotype"/>
          <w:b/>
          <w:i/>
          <w:spacing w:val="-5"/>
          <w:sz w:val="22"/>
          <w:szCs w:val="22"/>
          <w:lang w:val="es-ES_tradnl"/>
        </w:rPr>
        <w:t xml:space="preserve"> </w:t>
      </w:r>
      <w:r w:rsidRPr="005548D9">
        <w:rPr>
          <w:rFonts w:ascii="Palatino Linotype" w:hAnsi="Palatino Linotype"/>
          <w:b/>
          <w:i/>
          <w:sz w:val="22"/>
          <w:szCs w:val="22"/>
          <w:lang w:val="es-ES_tradnl"/>
        </w:rPr>
        <w:t>la</w:t>
      </w:r>
      <w:r w:rsidRPr="005548D9">
        <w:rPr>
          <w:rFonts w:ascii="Palatino Linotype" w:hAnsi="Palatino Linotype"/>
          <w:b/>
          <w:i/>
          <w:spacing w:val="-3"/>
          <w:sz w:val="22"/>
          <w:szCs w:val="22"/>
          <w:lang w:val="es-ES_tradnl"/>
        </w:rPr>
        <w:t xml:space="preserve"> </w:t>
      </w:r>
      <w:r w:rsidRPr="005548D9">
        <w:rPr>
          <w:rFonts w:ascii="Palatino Linotype" w:hAnsi="Palatino Linotype"/>
          <w:b/>
          <w:i/>
          <w:sz w:val="22"/>
          <w:szCs w:val="22"/>
          <w:lang w:val="es-ES_tradnl"/>
        </w:rPr>
        <w:t>Ley</w:t>
      </w:r>
      <w:r w:rsidRPr="005548D9">
        <w:rPr>
          <w:rFonts w:ascii="Palatino Linotype" w:hAnsi="Palatino Linotype"/>
          <w:b/>
          <w:i/>
          <w:spacing w:val="-5"/>
          <w:sz w:val="22"/>
          <w:szCs w:val="22"/>
          <w:lang w:val="es-ES_tradnl"/>
        </w:rPr>
        <w:t xml:space="preserve"> </w:t>
      </w:r>
      <w:r w:rsidRPr="005548D9">
        <w:rPr>
          <w:rFonts w:ascii="Palatino Linotype" w:hAnsi="Palatino Linotype"/>
          <w:b/>
          <w:i/>
          <w:sz w:val="22"/>
          <w:szCs w:val="22"/>
          <w:lang w:val="es-ES_tradnl"/>
        </w:rPr>
        <w:t>de</w:t>
      </w:r>
      <w:r w:rsidRPr="005548D9">
        <w:rPr>
          <w:rFonts w:ascii="Palatino Linotype" w:hAnsi="Palatino Linotype"/>
          <w:b/>
          <w:i/>
          <w:spacing w:val="-9"/>
          <w:sz w:val="22"/>
          <w:szCs w:val="22"/>
          <w:lang w:val="es-ES_tradnl"/>
        </w:rPr>
        <w:t xml:space="preserve"> </w:t>
      </w:r>
      <w:r w:rsidRPr="005548D9">
        <w:rPr>
          <w:rFonts w:ascii="Palatino Linotype" w:hAnsi="Palatino Linotype"/>
          <w:b/>
          <w:i/>
          <w:sz w:val="22"/>
          <w:szCs w:val="22"/>
          <w:lang w:val="es-ES_tradnl"/>
        </w:rPr>
        <w:t>la</w:t>
      </w:r>
      <w:r w:rsidRPr="005548D9">
        <w:rPr>
          <w:rFonts w:ascii="Palatino Linotype" w:hAnsi="Palatino Linotype"/>
          <w:b/>
          <w:i/>
          <w:spacing w:val="-4"/>
          <w:sz w:val="22"/>
          <w:szCs w:val="22"/>
          <w:lang w:val="es-ES_tradnl"/>
        </w:rPr>
        <w:t xml:space="preserve"> </w:t>
      </w:r>
      <w:r w:rsidRPr="005548D9">
        <w:rPr>
          <w:rFonts w:ascii="Palatino Linotype" w:hAnsi="Palatino Linotype"/>
          <w:b/>
          <w:i/>
          <w:sz w:val="22"/>
          <w:szCs w:val="22"/>
          <w:lang w:val="es-ES_tradnl"/>
        </w:rPr>
        <w:t>materia</w:t>
      </w:r>
      <w:r w:rsidRPr="005548D9">
        <w:rPr>
          <w:rFonts w:ascii="Palatino Linotype" w:hAnsi="Palatino Linotype"/>
          <w:b/>
          <w:i/>
          <w:spacing w:val="-4"/>
          <w:sz w:val="22"/>
          <w:szCs w:val="22"/>
          <w:lang w:val="es-ES_tradnl"/>
        </w:rPr>
        <w:t xml:space="preserve"> </w:t>
      </w:r>
      <w:r w:rsidRPr="005548D9">
        <w:rPr>
          <w:rFonts w:ascii="Palatino Linotype" w:hAnsi="Palatino Linotype"/>
          <w:b/>
          <w:i/>
          <w:sz w:val="22"/>
          <w:szCs w:val="22"/>
          <w:lang w:val="es-ES_tradnl"/>
        </w:rPr>
        <w:t>no</w:t>
      </w:r>
      <w:r w:rsidRPr="005548D9">
        <w:rPr>
          <w:rFonts w:ascii="Palatino Linotype" w:hAnsi="Palatino Linotype"/>
          <w:b/>
          <w:i/>
          <w:spacing w:val="-4"/>
          <w:sz w:val="22"/>
          <w:szCs w:val="22"/>
          <w:lang w:val="es-ES_tradnl"/>
        </w:rPr>
        <w:t xml:space="preserve"> </w:t>
      </w:r>
      <w:r w:rsidRPr="005548D9">
        <w:rPr>
          <w:rFonts w:ascii="Palatino Linotype" w:hAnsi="Palatino Linotype"/>
          <w:b/>
          <w:i/>
          <w:sz w:val="22"/>
          <w:szCs w:val="22"/>
          <w:lang w:val="es-ES_tradnl"/>
        </w:rPr>
        <w:t xml:space="preserve">prevé que por el hecho de ser mucha la información o porque se interpongan diversas solicitudes por parte de un particular </w:t>
      </w:r>
      <w:r w:rsidRPr="005548D9">
        <w:rPr>
          <w:rFonts w:ascii="Palatino Linotype" w:hAnsi="Palatino Linotype"/>
          <w:b/>
          <w:i/>
          <w:spacing w:val="-3"/>
          <w:sz w:val="22"/>
          <w:szCs w:val="22"/>
          <w:lang w:val="es-ES_tradnl"/>
        </w:rPr>
        <w:t xml:space="preserve">se </w:t>
      </w:r>
      <w:r w:rsidRPr="005548D9">
        <w:rPr>
          <w:rFonts w:ascii="Palatino Linotype" w:hAnsi="Palatino Linotype"/>
          <w:b/>
          <w:i/>
          <w:sz w:val="22"/>
          <w:szCs w:val="22"/>
          <w:lang w:val="es-ES_tradnl"/>
        </w:rPr>
        <w:t>cambie la modalidad…”</w:t>
      </w:r>
    </w:p>
    <w:p w:rsidR="004B68FE" w:rsidRPr="005548D9" w:rsidRDefault="004B68FE" w:rsidP="005548D9">
      <w:pPr>
        <w:pStyle w:val="Prrafodelista"/>
        <w:rPr>
          <w:rFonts w:ascii="Palatino Linotype" w:hAnsi="Palatino Linotype"/>
          <w:lang w:val="es-ES_tradnl"/>
        </w:rPr>
      </w:pPr>
    </w:p>
    <w:p w:rsidR="004B68FE" w:rsidRPr="005548D9" w:rsidRDefault="008E1E4F"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lang w:val="es-ES_tradnl"/>
        </w:rPr>
        <w:t xml:space="preserve">Efectivamente, como bien lo señala el Órgano Garante Nacional la ley no establece que por el hecho de ser mucha información o porque se interpongan diversas </w:t>
      </w:r>
      <w:r w:rsidR="008A6281" w:rsidRPr="005548D9">
        <w:rPr>
          <w:rFonts w:ascii="Palatino Linotype" w:hAnsi="Palatino Linotype"/>
          <w:lang w:val="es-ES_tradnl"/>
        </w:rPr>
        <w:t>solicitudes</w:t>
      </w:r>
      <w:r w:rsidRPr="005548D9">
        <w:rPr>
          <w:rFonts w:ascii="Palatino Linotype" w:hAnsi="Palatino Linotype"/>
          <w:lang w:val="es-ES_tradnl"/>
        </w:rPr>
        <w:t xml:space="preserve"> de información por parte de un particular se cambie la modalidad; sin embargo</w:t>
      </w:r>
      <w:r w:rsidR="007D4DE0" w:rsidRPr="005548D9">
        <w:rPr>
          <w:rFonts w:ascii="Palatino Linotype" w:hAnsi="Palatino Linotype"/>
          <w:lang w:val="es-ES_tradnl"/>
        </w:rPr>
        <w:t>,</w:t>
      </w:r>
      <w:r w:rsidRPr="005548D9">
        <w:rPr>
          <w:rFonts w:ascii="Palatino Linotype" w:hAnsi="Palatino Linotype"/>
          <w:lang w:val="es-ES_tradnl"/>
        </w:rPr>
        <w:t xml:space="preserve"> tampoco establece que deba de “</w:t>
      </w:r>
      <w:r w:rsidRPr="005548D9">
        <w:rPr>
          <w:rFonts w:ascii="Palatino Linotype" w:hAnsi="Palatino Linotype"/>
          <w:i/>
          <w:lang w:val="es-ES_tradnl"/>
        </w:rPr>
        <w:t>existir un obstáculo infranqueable o de difícil superación”</w:t>
      </w:r>
      <w:r w:rsidRPr="005548D9">
        <w:rPr>
          <w:rFonts w:ascii="Palatino Linotype" w:hAnsi="Palatino Linotype"/>
          <w:lang w:val="es-ES_tradnl"/>
        </w:rPr>
        <w:t xml:space="preserve">, es mas en su resolución, derivado de su estudio interpretativo de la ley no define y deja claro que debe entenderse por </w:t>
      </w:r>
      <w:r w:rsidRPr="005548D9">
        <w:rPr>
          <w:rFonts w:ascii="Palatino Linotype" w:hAnsi="Palatino Linotype"/>
          <w:i/>
          <w:lang w:val="es-ES_tradnl"/>
        </w:rPr>
        <w:t>“obstáculo infranqueable o de difícil superación”</w:t>
      </w:r>
      <w:r w:rsidRPr="005548D9">
        <w:rPr>
          <w:rFonts w:ascii="Palatino Linotype" w:hAnsi="Palatino Linotype"/>
          <w:lang w:val="es-ES_tradnl"/>
        </w:rPr>
        <w:t xml:space="preserve"> limitándose únicamente a señalar que el sujeto obligado no fundó, motivo ni justificó a cabalidad la imposibilidad de entregar la información solicitada en el formato elegido.</w:t>
      </w:r>
    </w:p>
    <w:p w:rsidR="004B68FE" w:rsidRPr="005548D9" w:rsidRDefault="004B68FE" w:rsidP="005548D9">
      <w:pPr>
        <w:pStyle w:val="Prrafodelista"/>
        <w:tabs>
          <w:tab w:val="left" w:pos="0"/>
        </w:tabs>
        <w:spacing w:before="240" w:after="150" w:line="360" w:lineRule="auto"/>
        <w:ind w:left="0" w:right="49"/>
        <w:jc w:val="both"/>
        <w:rPr>
          <w:rFonts w:ascii="Palatino Linotype" w:hAnsi="Palatino Linotype"/>
          <w:shd w:val="clear" w:color="auto" w:fill="FFFFFF"/>
          <w:lang w:val="es-ES_tradnl"/>
        </w:rPr>
      </w:pPr>
    </w:p>
    <w:p w:rsidR="004B68FE" w:rsidRPr="005548D9" w:rsidRDefault="008E1E4F"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lang w:val="es-ES_tradnl"/>
        </w:rPr>
        <w:t xml:space="preserve">Cabe recordarle al Órgano Garante Nacional que la fundamentación y justificación del sujeto obligado no verso única y exclusivamente en que se hayan </w:t>
      </w:r>
      <w:r w:rsidRPr="005548D9">
        <w:rPr>
          <w:rFonts w:ascii="Palatino Linotype" w:hAnsi="Palatino Linotype"/>
          <w:lang w:val="es-ES_tradnl"/>
        </w:rPr>
        <w:lastRenderedPageBreak/>
        <w:t xml:space="preserve">interpuesto diversas solicitudes por un particular, sino en que derivado </w:t>
      </w:r>
      <w:proofErr w:type="spellStart"/>
      <w:r w:rsidRPr="005548D9">
        <w:rPr>
          <w:rFonts w:ascii="Palatino Linotype" w:hAnsi="Palatino Linotype"/>
          <w:lang w:val="es-ES_tradnl"/>
        </w:rPr>
        <w:t>de el</w:t>
      </w:r>
      <w:proofErr w:type="spellEnd"/>
      <w:r w:rsidRPr="005548D9">
        <w:rPr>
          <w:rFonts w:ascii="Palatino Linotype" w:hAnsi="Palatino Linotype"/>
          <w:lang w:val="es-ES_tradnl"/>
        </w:rPr>
        <w:t xml:space="preserve"> cúmulo de solicitudes presentadas y recurso de revisión interpuestos, aunado a la limitación de la gestión pública por la pandemia generada por el virus SARS-CoV-2 (COVID-19) y las medidas como la suspensión de actividades desde el 17 de marzo del año pasado, de manera parcial o total, para evitar el contagio del COVID-19, se sobrepasaron las capacidades técnicas, administrativas y humanas del Sujeto Obligado.</w:t>
      </w:r>
    </w:p>
    <w:p w:rsidR="004B68FE" w:rsidRPr="005548D9" w:rsidRDefault="004B68FE" w:rsidP="005548D9">
      <w:pPr>
        <w:pStyle w:val="Prrafodelista"/>
        <w:rPr>
          <w:rFonts w:ascii="Palatino Linotype" w:hAnsi="Palatino Linotype"/>
          <w:lang w:val="es-ES_tradnl"/>
        </w:rPr>
      </w:pPr>
    </w:p>
    <w:p w:rsidR="004B68FE" w:rsidRPr="005548D9" w:rsidRDefault="008E1E4F"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lang w:val="es-ES_tradnl"/>
        </w:rPr>
        <w:t xml:space="preserve">Asimismo se reitera que no existe una limitante en cada ciudadano para el ejercicio del derecho de acceso a la información, al contrario una de las funciones primordiales de los organismos garantes es la de </w:t>
      </w:r>
      <w:r w:rsidRPr="005548D9">
        <w:rPr>
          <w:rFonts w:ascii="Palatino Linotype" w:eastAsia="MS Mincho" w:hAnsi="Palatino Linotype"/>
          <w:b/>
          <w:lang w:val="es-ES_tradnl"/>
        </w:rPr>
        <w:t>promover</w:t>
      </w:r>
      <w:r w:rsidRPr="005548D9">
        <w:rPr>
          <w:rFonts w:ascii="Palatino Linotype" w:eastAsia="MS Mincho" w:hAnsi="Palatino Linotype"/>
          <w:lang w:val="es-ES_tradnl"/>
        </w:rPr>
        <w:t xml:space="preserve"> el ejercicio del derecho de acceso a la información pública; sin embargo, del caso concreto, al advertirse una excesiva y reiterada interposición de solicitudes de información por parte de un mismo Solicitante a un mismo Sujeto Obligado, provoca que se sobrepasaran sus capacidades como tuvo a bien exponerse en el Acuerdo de Comité de Transparencia del Sujeto Obligado; sin embargo con el ánimo de no conculcar el derecho de la particular fue que se determinó el cambio de modalidad de entrega de la información con base en lo dispuesto por los artículos 158 y 164 de la Ley de Transparencia y Acceso a la Información Pública del Estado de México y Municipios,</w:t>
      </w:r>
      <w:r w:rsidRPr="005548D9">
        <w:rPr>
          <w:rFonts w:ascii="Palatino Linotype" w:hAnsi="Palatino Linotype"/>
          <w:lang w:val="es-ES_tradnl"/>
        </w:rPr>
        <w:t xml:space="preserve"> para dar cumplimiento y salvaguardar el derecho de acceso a la información pública.</w:t>
      </w:r>
    </w:p>
    <w:p w:rsidR="004B68FE" w:rsidRPr="005548D9" w:rsidRDefault="004B68FE" w:rsidP="005548D9">
      <w:pPr>
        <w:pStyle w:val="Prrafodelista"/>
        <w:rPr>
          <w:rFonts w:ascii="Palatino Linotype" w:hAnsi="Palatino Linotype"/>
          <w:lang w:val="es-ES_tradnl"/>
        </w:rPr>
      </w:pPr>
    </w:p>
    <w:p w:rsidR="004B68FE" w:rsidRPr="005548D9" w:rsidRDefault="008E1E4F"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lang w:val="es-ES_tradnl"/>
        </w:rPr>
        <w:lastRenderedPageBreak/>
        <w:t xml:space="preserve">Es así que, derivado del cúmulo de solicitudes de información, </w:t>
      </w:r>
      <w:r w:rsidRPr="005548D9">
        <w:rPr>
          <w:rFonts w:ascii="Palatino Linotype" w:hAnsi="Palatino Linotype"/>
          <w:b/>
          <w:lang w:val="es-ES_tradnl"/>
        </w:rPr>
        <w:t>y del múltiple soporte documental que implica todas y cada una de las solicitudes</w:t>
      </w:r>
      <w:r w:rsidRPr="005548D9">
        <w:rPr>
          <w:rFonts w:ascii="Palatino Linotype" w:hAnsi="Palatino Linotype"/>
          <w:lang w:val="es-ES_tradnl"/>
        </w:rPr>
        <w:t xml:space="preserve"> de </w:t>
      </w:r>
      <w:r w:rsidRPr="005548D9">
        <w:rPr>
          <w:rFonts w:ascii="Palatino Linotype" w:hAnsi="Palatino Linotype"/>
          <w:b/>
          <w:lang w:val="es-ES_tradnl"/>
        </w:rPr>
        <w:t>información</w:t>
      </w:r>
      <w:r w:rsidRPr="005548D9">
        <w:rPr>
          <w:rFonts w:ascii="Palatino Linotype" w:hAnsi="Palatino Linotype"/>
          <w:lang w:val="es-ES_tradnl"/>
        </w:rPr>
        <w:t>; implica un análisis, estudio, procesamiento de documentos, elaboración de versiones públicas y proyectos de clasificación, lo que implica destinar un número significativo de días, horas y personales exclusivamente para atender los requerimiento, que impediría la realización de las demás actividades y atribuciones a cargo del Sujeto Obligado que impactaría directamente al desarrollo del cumplimiento de sus actividades esenciales para con la sociedad del Municipio de Ixtapan de la Sal,</w:t>
      </w:r>
      <w:r w:rsidRPr="005548D9">
        <w:rPr>
          <w:rFonts w:ascii="Palatino Linotype" w:eastAsia="MS Mincho" w:hAnsi="Palatino Linotype"/>
          <w:lang w:val="es-ES_tradnl"/>
        </w:rPr>
        <w:t xml:space="preserve"> sumando que cuenta con personal limitado debido a la emergencia sanitaria que impera.</w:t>
      </w:r>
    </w:p>
    <w:p w:rsidR="004B68FE" w:rsidRPr="005548D9" w:rsidRDefault="004B68FE" w:rsidP="005548D9">
      <w:pPr>
        <w:pStyle w:val="Prrafodelista"/>
        <w:rPr>
          <w:rFonts w:ascii="Palatino Linotype" w:hAnsi="Palatino Linotype"/>
          <w:lang w:val="es-ES_tradnl"/>
        </w:rPr>
      </w:pPr>
    </w:p>
    <w:p w:rsidR="004B68FE" w:rsidRPr="005548D9" w:rsidRDefault="008E1E4F"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lang w:val="es-ES_tradnl"/>
        </w:rPr>
        <w:t>En ese sentido –se insiste– resulta insuficiente el recurso humano con el que cuenta el Sujeto Obligado para atender la cantidad de solicitudes cumpliendo con los plazos establecidos para tal efecto; plazos que atendiendo a los lapsos en que fueron presentadas las solicitudes de información (de la resolución de mérito y otras diversas interpuestas por el mismo solicitante), se ven aparejados, sin perder de vista que a la fecha de la presente resolución, continúan presentándose de manera consecutiva y reiterada, solicitudes de información y recursos de revisión, insistiendo en que las capacidades administrativas y humanas en coexistencia se ven colapsadas para dar atención a los requerimientos de una sola persona, inhibiendo considerablemente el correcto funcionamiento y el alcance de objetivos planteados por el Ayuntamiento.</w:t>
      </w:r>
    </w:p>
    <w:p w:rsidR="004B68FE" w:rsidRPr="005548D9" w:rsidRDefault="004B68FE" w:rsidP="005548D9">
      <w:pPr>
        <w:pStyle w:val="Prrafodelista"/>
        <w:rPr>
          <w:rFonts w:ascii="Palatino Linotype" w:hAnsi="Palatino Linotype"/>
          <w:lang w:val="es-ES_tradnl"/>
        </w:rPr>
      </w:pPr>
    </w:p>
    <w:p w:rsidR="004B68FE" w:rsidRPr="005548D9" w:rsidRDefault="008E1E4F"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lang w:val="es-ES_tradnl"/>
        </w:rPr>
        <w:lastRenderedPageBreak/>
        <w:t xml:space="preserve">No </w:t>
      </w:r>
      <w:r w:rsidR="008A6E0E" w:rsidRPr="005548D9">
        <w:rPr>
          <w:rFonts w:ascii="Palatino Linotype" w:hAnsi="Palatino Linotype"/>
          <w:lang w:val="es-ES_tradnl"/>
        </w:rPr>
        <w:t>obstante,</w:t>
      </w:r>
      <w:r w:rsidRPr="005548D9">
        <w:rPr>
          <w:rFonts w:ascii="Palatino Linotype" w:hAnsi="Palatino Linotype"/>
          <w:lang w:val="es-ES_tradnl"/>
        </w:rPr>
        <w:t xml:space="preserve"> ello, el Sujeto Obligado de las 1990 solicitudes de información que recibió en el ejercicio 2020, atendió en tiempo 1968, teniendo un porcentaje de solicitudes atendidas en tiempo del 98.89%, de las 1990 solicitudes únicamente en 193 se solicitó </w:t>
      </w:r>
      <w:proofErr w:type="spellStart"/>
      <w:r w:rsidRPr="005548D9">
        <w:rPr>
          <w:rFonts w:ascii="Palatino Linotype" w:hAnsi="Palatino Linotype"/>
          <w:lang w:val="es-ES_tradnl"/>
        </w:rPr>
        <w:t>prorroga</w:t>
      </w:r>
      <w:proofErr w:type="spellEnd"/>
      <w:r w:rsidRPr="005548D9">
        <w:rPr>
          <w:rFonts w:ascii="Palatino Linotype" w:hAnsi="Palatino Linotype"/>
          <w:lang w:val="es-ES_tradnl"/>
        </w:rPr>
        <w:t xml:space="preserve"> para atenderlas, es decir un 9.70%; asimismo, el sujeto obligado tuvo que atender los 1439 recursos de revisión interpuestos.</w:t>
      </w:r>
      <w:r w:rsidRPr="005548D9">
        <w:rPr>
          <w:rStyle w:val="Refdenotaalpie"/>
          <w:rFonts w:ascii="Palatino Linotype" w:hAnsi="Palatino Linotype"/>
          <w:lang w:val="es-ES_tradnl"/>
        </w:rPr>
        <w:footnoteReference w:id="16"/>
      </w:r>
    </w:p>
    <w:p w:rsidR="004B68FE" w:rsidRPr="005548D9" w:rsidRDefault="004B68FE" w:rsidP="005548D9">
      <w:pPr>
        <w:pStyle w:val="Prrafodelista"/>
        <w:rPr>
          <w:rFonts w:ascii="Palatino Linotype" w:hAnsi="Palatino Linotype"/>
          <w:lang w:val="es-ES_tradnl"/>
        </w:rPr>
      </w:pPr>
    </w:p>
    <w:p w:rsidR="004B68FE" w:rsidRPr="005548D9" w:rsidRDefault="008E1E4F"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lang w:val="es-ES_tradnl"/>
        </w:rPr>
        <w:t xml:space="preserve">Derivado de lo anterior, se demuestra que no se trata de una negativa de información, ya que dicha hipótesis encuadraría en el caso de que el sujeto obligado hubiese negado rotunda y categóricamente el acceso a la información pública o bien hubiese sido omiso en dar respuesta, lo cual en el presente caso no sucedió. </w:t>
      </w:r>
    </w:p>
    <w:p w:rsidR="004B68FE" w:rsidRPr="005548D9" w:rsidRDefault="004B68FE" w:rsidP="005548D9">
      <w:pPr>
        <w:pStyle w:val="Prrafodelista"/>
        <w:rPr>
          <w:rFonts w:ascii="Palatino Linotype" w:hAnsi="Palatino Linotype"/>
          <w:lang w:val="es-ES_tradnl"/>
        </w:rPr>
      </w:pPr>
    </w:p>
    <w:p w:rsidR="004B68FE" w:rsidRPr="005548D9" w:rsidRDefault="008E1E4F"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lang w:val="es-ES_tradnl"/>
        </w:rPr>
        <w:t xml:space="preserve">Luego entonces, se insiste, nos encontramos en un caso </w:t>
      </w:r>
      <w:r w:rsidRPr="005548D9">
        <w:rPr>
          <w:rFonts w:ascii="Palatino Linotype" w:hAnsi="Palatino Linotype"/>
          <w:i/>
          <w:lang w:val="es-ES_tradnl"/>
        </w:rPr>
        <w:t>sui generis</w:t>
      </w:r>
      <w:r w:rsidRPr="005548D9">
        <w:rPr>
          <w:rFonts w:ascii="Palatino Linotype" w:hAnsi="Palatino Linotype"/>
          <w:lang w:val="es-ES_tradnl"/>
        </w:rPr>
        <w:t xml:space="preserve"> donde se confronta un déficit humano; al contar únicamente con personal limitado; un déficit material; un déficit intangible, al no contar con el tiempo suficiente, y; ante un exceso de solicitudes de información, resulta descomunal cumplir con los plazos de entrega de la información bajo la modalidad prevista por el solicitante, además de la ya multicitada exclusividad para atender múltiples solicitudes de información interpuestas en los mismos lapsos temporales, por un solo peticionario.</w:t>
      </w:r>
    </w:p>
    <w:p w:rsidR="004B68FE" w:rsidRPr="005548D9" w:rsidRDefault="004B68FE" w:rsidP="005548D9">
      <w:pPr>
        <w:pStyle w:val="Prrafodelista"/>
        <w:rPr>
          <w:rFonts w:ascii="Palatino Linotype" w:hAnsi="Palatino Linotype"/>
          <w:lang w:val="es-ES_tradnl"/>
        </w:rPr>
      </w:pPr>
    </w:p>
    <w:p w:rsidR="004B68FE" w:rsidRPr="005548D9" w:rsidRDefault="008E1E4F"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lang w:val="es-ES_tradnl"/>
        </w:rPr>
        <w:t>Por lo tanto, la decisión de este In</w:t>
      </w:r>
      <w:r w:rsidR="009678D6" w:rsidRPr="005548D9">
        <w:rPr>
          <w:rFonts w:ascii="Palatino Linotype" w:hAnsi="Palatino Linotype"/>
          <w:lang w:val="es-ES_tradnl"/>
        </w:rPr>
        <w:t>s</w:t>
      </w:r>
      <w:r w:rsidRPr="005548D9">
        <w:rPr>
          <w:rFonts w:ascii="Palatino Linotype" w:hAnsi="Palatino Linotype"/>
          <w:lang w:val="es-ES_tradnl"/>
        </w:rPr>
        <w:t>titu</w:t>
      </w:r>
      <w:r w:rsidR="007D4DE0" w:rsidRPr="005548D9">
        <w:rPr>
          <w:rFonts w:ascii="Palatino Linotype" w:hAnsi="Palatino Linotype"/>
          <w:lang w:val="es-ES_tradnl"/>
        </w:rPr>
        <w:t>t</w:t>
      </w:r>
      <w:r w:rsidRPr="005548D9">
        <w:rPr>
          <w:rFonts w:ascii="Palatino Linotype" w:hAnsi="Palatino Linotype"/>
          <w:lang w:val="es-ES_tradnl"/>
        </w:rPr>
        <w:t>o en conf</w:t>
      </w:r>
      <w:r w:rsidR="007D4DE0" w:rsidRPr="005548D9">
        <w:rPr>
          <w:rFonts w:ascii="Palatino Linotype" w:hAnsi="Palatino Linotype"/>
          <w:lang w:val="es-ES_tradnl"/>
        </w:rPr>
        <w:t>i</w:t>
      </w:r>
      <w:r w:rsidRPr="005548D9">
        <w:rPr>
          <w:rFonts w:ascii="Palatino Linotype" w:hAnsi="Palatino Linotype"/>
          <w:lang w:val="es-ES_tradnl"/>
        </w:rPr>
        <w:t xml:space="preserve">rmar el cambio de </w:t>
      </w:r>
      <w:r w:rsidR="008A6E0E" w:rsidRPr="005548D9">
        <w:rPr>
          <w:rFonts w:ascii="Palatino Linotype" w:hAnsi="Palatino Linotype"/>
          <w:lang w:val="es-ES_tradnl"/>
        </w:rPr>
        <w:t>modalidad</w:t>
      </w:r>
      <w:r w:rsidRPr="005548D9">
        <w:rPr>
          <w:rFonts w:ascii="Palatino Linotype" w:hAnsi="Palatino Linotype"/>
          <w:lang w:val="es-ES_tradnl"/>
        </w:rPr>
        <w:t>, obedeció a que el sujeto obligado de conformidad con el art</w:t>
      </w:r>
      <w:r w:rsidR="009678D6" w:rsidRPr="005548D9">
        <w:rPr>
          <w:rFonts w:ascii="Palatino Linotype" w:hAnsi="Palatino Linotype"/>
          <w:lang w:val="es-ES_tradnl"/>
        </w:rPr>
        <w:t>í</w:t>
      </w:r>
      <w:r w:rsidRPr="005548D9">
        <w:rPr>
          <w:rFonts w:ascii="Palatino Linotype" w:hAnsi="Palatino Linotype"/>
          <w:lang w:val="es-ES_tradnl"/>
        </w:rPr>
        <w:t>c</w:t>
      </w:r>
      <w:r w:rsidR="009678D6" w:rsidRPr="005548D9">
        <w:rPr>
          <w:rFonts w:ascii="Palatino Linotype" w:hAnsi="Palatino Linotype"/>
          <w:lang w:val="es-ES_tradnl"/>
        </w:rPr>
        <w:t>u</w:t>
      </w:r>
      <w:r w:rsidRPr="005548D9">
        <w:rPr>
          <w:rFonts w:ascii="Palatino Linotype" w:hAnsi="Palatino Linotype"/>
          <w:lang w:val="es-ES_tradnl"/>
        </w:rPr>
        <w:t xml:space="preserve">lo 158 de la Ley de Transparencia y </w:t>
      </w:r>
      <w:r w:rsidR="008A6E0E" w:rsidRPr="005548D9">
        <w:rPr>
          <w:rFonts w:ascii="Palatino Linotype" w:hAnsi="Palatino Linotype"/>
          <w:lang w:val="es-ES_tradnl"/>
        </w:rPr>
        <w:t>Acceso</w:t>
      </w:r>
      <w:r w:rsidRPr="005548D9">
        <w:rPr>
          <w:rFonts w:ascii="Palatino Linotype" w:hAnsi="Palatino Linotype"/>
          <w:lang w:val="es-ES_tradnl"/>
        </w:rPr>
        <w:t xml:space="preserve"> a la Información del Estado de México y </w:t>
      </w:r>
      <w:r w:rsidRPr="005548D9">
        <w:rPr>
          <w:rFonts w:ascii="Palatino Linotype" w:hAnsi="Palatino Linotype"/>
          <w:lang w:val="es-ES_tradnl"/>
        </w:rPr>
        <w:lastRenderedPageBreak/>
        <w:t>Municipios, de manera excepcional y de forma fundada y motivada y debido a que se sobrepasaron las</w:t>
      </w:r>
      <w:r w:rsidR="007D4DE0" w:rsidRPr="005548D9">
        <w:rPr>
          <w:rFonts w:ascii="Palatino Linotype" w:hAnsi="Palatino Linotype"/>
          <w:lang w:val="es-ES_tradnl"/>
        </w:rPr>
        <w:t xml:space="preserve"> </w:t>
      </w:r>
      <w:r w:rsidRPr="005548D9">
        <w:rPr>
          <w:rFonts w:ascii="Palatino Linotype" w:hAnsi="Palatino Linotype"/>
          <w:lang w:val="es-ES_tradnl"/>
        </w:rPr>
        <w:t xml:space="preserve"> capacida</w:t>
      </w:r>
      <w:r w:rsidR="007D4DE0" w:rsidRPr="005548D9">
        <w:rPr>
          <w:rFonts w:ascii="Palatino Linotype" w:hAnsi="Palatino Linotype"/>
          <w:lang w:val="es-ES_tradnl"/>
        </w:rPr>
        <w:t>des</w:t>
      </w:r>
      <w:r w:rsidRPr="005548D9">
        <w:rPr>
          <w:rFonts w:ascii="Palatino Linotype" w:hAnsi="Palatino Linotype"/>
          <w:lang w:val="es-ES_tradnl"/>
        </w:rPr>
        <w:t xml:space="preserve"> administrativas y humanas, se </w:t>
      </w:r>
      <w:proofErr w:type="spellStart"/>
      <w:r w:rsidRPr="005548D9">
        <w:rPr>
          <w:rFonts w:ascii="Palatino Linotype" w:hAnsi="Palatino Linotype"/>
          <w:lang w:val="es-ES_tradnl"/>
        </w:rPr>
        <w:t>modifico</w:t>
      </w:r>
      <w:proofErr w:type="spellEnd"/>
      <w:r w:rsidRPr="005548D9">
        <w:rPr>
          <w:rFonts w:ascii="Palatino Linotype" w:hAnsi="Palatino Linotype"/>
          <w:lang w:val="es-ES_tradnl"/>
        </w:rPr>
        <w:t xml:space="preserve"> </w:t>
      </w:r>
      <w:r w:rsidR="007D4DE0" w:rsidRPr="005548D9">
        <w:rPr>
          <w:rFonts w:ascii="Palatino Linotype" w:hAnsi="Palatino Linotype"/>
          <w:lang w:val="es-ES_tradnl"/>
        </w:rPr>
        <w:t>e</w:t>
      </w:r>
      <w:r w:rsidRPr="005548D9">
        <w:rPr>
          <w:rFonts w:ascii="Palatino Linotype" w:hAnsi="Palatino Linotype"/>
          <w:lang w:val="es-ES_tradnl"/>
        </w:rPr>
        <w:t xml:space="preserve">l cambio de modalidad a su consulta directa, con la finalidad de respetar en todo momento el  legítimo derecho de acceso a la información del particular, con base a la normatividad aplicable, por lo tanto es dable concluir que no existe transgresión al derecho de acceso a la información pública de la parte Recurrente. </w:t>
      </w:r>
    </w:p>
    <w:p w:rsidR="004B68FE" w:rsidRPr="005548D9" w:rsidRDefault="004B68FE" w:rsidP="005548D9">
      <w:pPr>
        <w:pStyle w:val="Prrafodelista"/>
        <w:rPr>
          <w:rFonts w:ascii="Palatino Linotype" w:hAnsi="Palatino Linotype"/>
          <w:shd w:val="clear" w:color="auto" w:fill="FFFFFF"/>
          <w:lang w:val="es-ES_tradnl"/>
        </w:rPr>
      </w:pPr>
    </w:p>
    <w:p w:rsidR="004B68FE" w:rsidRPr="005548D9" w:rsidRDefault="0067389C"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shd w:val="clear" w:color="auto" w:fill="FFFFFF"/>
          <w:lang w:val="es-ES_tradnl"/>
        </w:rPr>
        <w:t xml:space="preserve">Aunado a lo anterior, conviene recordarle al Órgano Garante que las capacidades técnicas, </w:t>
      </w:r>
      <w:r w:rsidR="008A6E0E" w:rsidRPr="005548D9">
        <w:rPr>
          <w:rFonts w:ascii="Palatino Linotype" w:hAnsi="Palatino Linotype"/>
          <w:shd w:val="clear" w:color="auto" w:fill="FFFFFF"/>
          <w:lang w:val="es-ES_tradnl"/>
        </w:rPr>
        <w:t>administrativas</w:t>
      </w:r>
      <w:r w:rsidRPr="005548D9">
        <w:rPr>
          <w:rFonts w:ascii="Palatino Linotype" w:hAnsi="Palatino Linotype"/>
          <w:shd w:val="clear" w:color="auto" w:fill="FFFFFF"/>
          <w:lang w:val="es-ES_tradnl"/>
        </w:rPr>
        <w:t xml:space="preserve"> y humanas de los sujetos obligados no son iguales, por ejemplo: no es posible comparar las capacidades humanas, financieras y materiales de una Secretaría de Estado como la Secretaría de Hacienda y Crédito Público con el Municipio de Ixtapan de la Sal, que es un Municipio de menos de 50 mil habitantes, cuyo personal y presupuesto en nada se iguala </w:t>
      </w:r>
      <w:r w:rsidR="007D4DE0" w:rsidRPr="005548D9">
        <w:rPr>
          <w:rFonts w:ascii="Palatino Linotype" w:hAnsi="Palatino Linotype"/>
          <w:shd w:val="clear" w:color="auto" w:fill="FFFFFF"/>
          <w:lang w:val="es-ES_tradnl"/>
        </w:rPr>
        <w:t xml:space="preserve">o se compara </w:t>
      </w:r>
      <w:r w:rsidRPr="005548D9">
        <w:rPr>
          <w:rFonts w:ascii="Palatino Linotype" w:hAnsi="Palatino Linotype"/>
          <w:shd w:val="clear" w:color="auto" w:fill="FFFFFF"/>
          <w:lang w:val="es-ES_tradnl"/>
        </w:rPr>
        <w:t>con una Secretaria u organismo a nivel federal.</w:t>
      </w:r>
    </w:p>
    <w:p w:rsidR="004B68FE" w:rsidRPr="005548D9" w:rsidRDefault="004B68FE" w:rsidP="005548D9">
      <w:pPr>
        <w:pStyle w:val="Prrafodelista"/>
        <w:rPr>
          <w:rFonts w:ascii="Palatino Linotype" w:hAnsi="Palatino Linotype"/>
          <w:shd w:val="clear" w:color="auto" w:fill="FFFFFF"/>
          <w:lang w:val="es-ES_tradnl"/>
        </w:rPr>
      </w:pPr>
    </w:p>
    <w:p w:rsidR="00E920AB" w:rsidRPr="005548D9" w:rsidRDefault="00E52527"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shd w:val="clear" w:color="auto" w:fill="FFFFFF"/>
          <w:lang w:val="es-ES_tradnl"/>
        </w:rPr>
        <w:t>Finalmente, es de señalar que el Órgano Garante Nacional señala a su parecer que la información solicitada por el particular constituye parte de sus obligaciones de transparencia comunes que debían estar de manera permanente y actualizad</w:t>
      </w:r>
      <w:r w:rsidR="007D4DE0" w:rsidRPr="005548D9">
        <w:rPr>
          <w:rFonts w:ascii="Palatino Linotype" w:hAnsi="Palatino Linotype"/>
          <w:shd w:val="clear" w:color="auto" w:fill="FFFFFF"/>
          <w:lang w:val="es-ES_tradnl"/>
        </w:rPr>
        <w:t>a</w:t>
      </w:r>
      <w:r w:rsidRPr="005548D9">
        <w:rPr>
          <w:rFonts w:ascii="Palatino Linotype" w:hAnsi="Palatino Linotype"/>
          <w:shd w:val="clear" w:color="auto" w:fill="FFFFFF"/>
          <w:lang w:val="es-ES_tradnl"/>
        </w:rPr>
        <w:t xml:space="preserve"> en los respectivos medios electrónicos y que por ello su entrega resultaba sencilla para el sujeto obligado; sin embargo, pasa por alto que aún y cuando </w:t>
      </w:r>
      <w:r w:rsidR="00BB4836" w:rsidRPr="005548D9">
        <w:rPr>
          <w:rFonts w:ascii="Palatino Linotype" w:hAnsi="Palatino Linotype"/>
          <w:shd w:val="clear" w:color="auto" w:fill="FFFFFF"/>
          <w:lang w:val="es-ES_tradnl"/>
        </w:rPr>
        <w:t xml:space="preserve">dicha </w:t>
      </w:r>
      <w:r w:rsidR="008A6E0E" w:rsidRPr="005548D9">
        <w:rPr>
          <w:rFonts w:ascii="Palatino Linotype" w:hAnsi="Palatino Linotype"/>
          <w:shd w:val="clear" w:color="auto" w:fill="FFFFFF"/>
          <w:lang w:val="es-ES_tradnl"/>
        </w:rPr>
        <w:t>información</w:t>
      </w:r>
      <w:r w:rsidR="00BB4836" w:rsidRPr="005548D9">
        <w:rPr>
          <w:rFonts w:ascii="Palatino Linotype" w:hAnsi="Palatino Linotype"/>
          <w:shd w:val="clear" w:color="auto" w:fill="FFFFFF"/>
          <w:lang w:val="es-ES_tradnl"/>
        </w:rPr>
        <w:t xml:space="preserve"> </w:t>
      </w:r>
      <w:r w:rsidRPr="005548D9">
        <w:rPr>
          <w:rFonts w:ascii="Palatino Linotype" w:hAnsi="Palatino Linotype"/>
          <w:shd w:val="clear" w:color="auto" w:fill="FFFFFF"/>
          <w:lang w:val="es-ES_tradnl"/>
        </w:rPr>
        <w:t>constituya parte de sus obligaciones de transparencia comunes, ello impli</w:t>
      </w:r>
      <w:r w:rsidR="00BB4836" w:rsidRPr="005548D9">
        <w:rPr>
          <w:rFonts w:ascii="Palatino Linotype" w:hAnsi="Palatino Linotype"/>
          <w:shd w:val="clear" w:color="auto" w:fill="FFFFFF"/>
          <w:lang w:val="es-ES_tradnl"/>
        </w:rPr>
        <w:t xml:space="preserve">ca necesariamente </w:t>
      </w:r>
      <w:r w:rsidRPr="005548D9">
        <w:rPr>
          <w:rFonts w:ascii="Palatino Linotype" w:hAnsi="Palatino Linotype"/>
          <w:shd w:val="clear" w:color="auto" w:fill="FFFFFF"/>
          <w:lang w:val="es-ES_tradnl"/>
        </w:rPr>
        <w:t>un análisis, estudio o procesamiento de documentos</w:t>
      </w:r>
      <w:r w:rsidR="00BB4836" w:rsidRPr="005548D9">
        <w:rPr>
          <w:rFonts w:ascii="Palatino Linotype" w:hAnsi="Palatino Linotype"/>
          <w:shd w:val="clear" w:color="auto" w:fill="FFFFFF"/>
          <w:lang w:val="es-ES_tradnl"/>
        </w:rPr>
        <w:t xml:space="preserve"> por parte del sujeto obligado para poder atender las solicitudes de información, </w:t>
      </w:r>
      <w:r w:rsidR="007D4DE0" w:rsidRPr="005548D9">
        <w:rPr>
          <w:rFonts w:ascii="Palatino Linotype" w:hAnsi="Palatino Linotype"/>
          <w:shd w:val="clear" w:color="auto" w:fill="FFFFFF"/>
          <w:lang w:val="es-ES_tradnl"/>
        </w:rPr>
        <w:t xml:space="preserve">ya que </w:t>
      </w:r>
      <w:r w:rsidR="00BB4836" w:rsidRPr="005548D9">
        <w:rPr>
          <w:rFonts w:ascii="Palatino Linotype" w:hAnsi="Palatino Linotype"/>
          <w:shd w:val="clear" w:color="auto" w:fill="FFFFFF"/>
          <w:lang w:val="es-ES_tradnl"/>
        </w:rPr>
        <w:t xml:space="preserve">su </w:t>
      </w:r>
      <w:r w:rsidR="008A6E0E" w:rsidRPr="005548D9">
        <w:rPr>
          <w:rFonts w:ascii="Palatino Linotype" w:hAnsi="Palatino Linotype"/>
          <w:shd w:val="clear" w:color="auto" w:fill="FFFFFF"/>
          <w:lang w:val="es-ES_tradnl"/>
        </w:rPr>
        <w:lastRenderedPageBreak/>
        <w:t>atención</w:t>
      </w:r>
      <w:r w:rsidR="00BB4836" w:rsidRPr="005548D9">
        <w:rPr>
          <w:rFonts w:ascii="Palatino Linotype" w:hAnsi="Palatino Linotype"/>
          <w:shd w:val="clear" w:color="auto" w:fill="FFFFFF"/>
          <w:lang w:val="es-ES_tradnl"/>
        </w:rPr>
        <w:t xml:space="preserve"> no se limita a </w:t>
      </w:r>
      <w:r w:rsidR="008A6E0E" w:rsidRPr="005548D9">
        <w:rPr>
          <w:rFonts w:ascii="Palatino Linotype" w:hAnsi="Palatino Linotype"/>
          <w:shd w:val="clear" w:color="auto" w:fill="FFFFFF"/>
          <w:lang w:val="es-ES_tradnl"/>
        </w:rPr>
        <w:t>entregar</w:t>
      </w:r>
      <w:r w:rsidR="00BB4836" w:rsidRPr="005548D9">
        <w:rPr>
          <w:rFonts w:ascii="Palatino Linotype" w:hAnsi="Palatino Linotype"/>
          <w:shd w:val="clear" w:color="auto" w:fill="FFFFFF"/>
          <w:lang w:val="es-ES_tradnl"/>
        </w:rPr>
        <w:t xml:space="preserve"> o copiar y pegar el enlace electrónico o link </w:t>
      </w:r>
      <w:r w:rsidR="007D4DE0" w:rsidRPr="005548D9">
        <w:rPr>
          <w:rFonts w:ascii="Palatino Linotype" w:hAnsi="Palatino Linotype"/>
          <w:shd w:val="clear" w:color="auto" w:fill="FFFFFF"/>
          <w:lang w:val="es-ES_tradnl"/>
        </w:rPr>
        <w:t>de IPOMEX o de la Plataforma Nacional</w:t>
      </w:r>
      <w:r w:rsidRPr="005548D9">
        <w:rPr>
          <w:rFonts w:ascii="Palatino Linotype" w:hAnsi="Palatino Linotype"/>
          <w:shd w:val="clear" w:color="auto" w:fill="FFFFFF"/>
          <w:lang w:val="es-ES_tradnl"/>
        </w:rPr>
        <w:t xml:space="preserve">, </w:t>
      </w:r>
      <w:r w:rsidR="007D4DE0" w:rsidRPr="005548D9">
        <w:rPr>
          <w:rFonts w:ascii="Palatino Linotype" w:hAnsi="Palatino Linotype"/>
          <w:shd w:val="clear" w:color="auto" w:fill="FFFFFF"/>
          <w:lang w:val="es-ES_tradnl"/>
        </w:rPr>
        <w:t>sino que im</w:t>
      </w:r>
      <w:r w:rsidR="00BB4836" w:rsidRPr="005548D9">
        <w:rPr>
          <w:rFonts w:ascii="Palatino Linotype" w:hAnsi="Palatino Linotype"/>
          <w:shd w:val="clear" w:color="auto" w:fill="FFFFFF"/>
          <w:lang w:val="es-ES_tradnl"/>
        </w:rPr>
        <w:t>p</w:t>
      </w:r>
      <w:r w:rsidR="007D4DE0" w:rsidRPr="005548D9">
        <w:rPr>
          <w:rFonts w:ascii="Palatino Linotype" w:hAnsi="Palatino Linotype"/>
          <w:shd w:val="clear" w:color="auto" w:fill="FFFFFF"/>
          <w:lang w:val="es-ES_tradnl"/>
        </w:rPr>
        <w:t xml:space="preserve">lica </w:t>
      </w:r>
      <w:r w:rsidR="0051508C" w:rsidRPr="005548D9">
        <w:rPr>
          <w:rFonts w:ascii="Palatino Linotype" w:hAnsi="Palatino Linotype"/>
          <w:shd w:val="clear" w:color="auto" w:fill="FFFFFF"/>
          <w:lang w:val="es-ES_tradnl"/>
        </w:rPr>
        <w:t>una búsqueda, identificación y localización de la información solicitada</w:t>
      </w:r>
      <w:r w:rsidR="007D4DE0" w:rsidRPr="005548D9">
        <w:rPr>
          <w:rFonts w:ascii="Palatino Linotype" w:hAnsi="Palatino Linotype"/>
          <w:shd w:val="clear" w:color="auto" w:fill="FFFFFF"/>
          <w:lang w:val="es-ES_tradnl"/>
        </w:rPr>
        <w:t xml:space="preserve"> para proporcionar el link espec</w:t>
      </w:r>
      <w:r w:rsidR="008A6E0E" w:rsidRPr="005548D9">
        <w:rPr>
          <w:rFonts w:ascii="Palatino Linotype" w:hAnsi="Palatino Linotype"/>
          <w:shd w:val="clear" w:color="auto" w:fill="FFFFFF"/>
          <w:lang w:val="es-ES_tradnl"/>
        </w:rPr>
        <w:t>í</w:t>
      </w:r>
      <w:r w:rsidR="007D4DE0" w:rsidRPr="005548D9">
        <w:rPr>
          <w:rFonts w:ascii="Palatino Linotype" w:hAnsi="Palatino Linotype"/>
          <w:shd w:val="clear" w:color="auto" w:fill="FFFFFF"/>
          <w:lang w:val="es-ES_tradnl"/>
        </w:rPr>
        <w:t xml:space="preserve">fico que permite llegar a la </w:t>
      </w:r>
      <w:r w:rsidR="008A6E0E" w:rsidRPr="005548D9">
        <w:rPr>
          <w:rFonts w:ascii="Palatino Linotype" w:hAnsi="Palatino Linotype"/>
          <w:shd w:val="clear" w:color="auto" w:fill="FFFFFF"/>
          <w:lang w:val="es-ES_tradnl"/>
        </w:rPr>
        <w:t>información</w:t>
      </w:r>
      <w:r w:rsidR="007D4DE0" w:rsidRPr="005548D9">
        <w:rPr>
          <w:rFonts w:ascii="Palatino Linotype" w:hAnsi="Palatino Linotype"/>
          <w:shd w:val="clear" w:color="auto" w:fill="FFFFFF"/>
          <w:lang w:val="es-ES_tradnl"/>
        </w:rPr>
        <w:t xml:space="preserve"> que particularmente se ha solicitado.</w:t>
      </w:r>
    </w:p>
    <w:p w:rsidR="00E920AB" w:rsidRPr="005548D9" w:rsidRDefault="00E920AB" w:rsidP="005548D9">
      <w:pPr>
        <w:pStyle w:val="Prrafodelista"/>
        <w:rPr>
          <w:rFonts w:ascii="Palatino Linotype" w:hAnsi="Palatino Linotype"/>
          <w:shd w:val="clear" w:color="auto" w:fill="FFFFFF"/>
          <w:lang w:val="es-ES_tradnl"/>
        </w:rPr>
      </w:pPr>
    </w:p>
    <w:p w:rsidR="00E920AB" w:rsidRPr="005548D9" w:rsidRDefault="00E920AB" w:rsidP="005548D9">
      <w:pPr>
        <w:pStyle w:val="Prrafodelista"/>
        <w:tabs>
          <w:tab w:val="left" w:pos="0"/>
        </w:tabs>
        <w:spacing w:before="240" w:after="150" w:line="360" w:lineRule="auto"/>
        <w:ind w:left="0" w:right="49"/>
        <w:jc w:val="both"/>
        <w:rPr>
          <w:rFonts w:ascii="Palatino Linotype" w:hAnsi="Palatino Linotype"/>
          <w:shd w:val="clear" w:color="auto" w:fill="FFFFFF"/>
          <w:lang w:val="es-ES_tradnl"/>
        </w:rPr>
      </w:pPr>
      <w:r w:rsidRPr="005548D9">
        <w:rPr>
          <w:rFonts w:ascii="Palatino Linotype" w:hAnsi="Palatino Linotype"/>
          <w:b/>
          <w:lang w:val="es-ES_tradnl"/>
        </w:rPr>
        <w:t xml:space="preserve">VII. De las deficiencias en la resolución del recurso de inconformidad emitida por el Instituto Nacional de Transparencia, Acceso a la Información Pública y Protección de Datos Personales. </w:t>
      </w:r>
    </w:p>
    <w:p w:rsidR="00E920AB" w:rsidRPr="005548D9" w:rsidRDefault="00E920AB" w:rsidP="005548D9">
      <w:pPr>
        <w:pStyle w:val="Prrafodelista"/>
        <w:rPr>
          <w:rFonts w:ascii="Palatino Linotype" w:hAnsi="Palatino Linotype"/>
          <w:shd w:val="clear" w:color="auto" w:fill="FFFFFF"/>
          <w:lang w:val="es-ES_tradnl"/>
        </w:rPr>
      </w:pPr>
    </w:p>
    <w:p w:rsidR="00E920AB" w:rsidRPr="005548D9" w:rsidRDefault="0067389C"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shd w:val="clear" w:color="auto" w:fill="FFFFFF"/>
          <w:lang w:val="es-ES_tradnl"/>
        </w:rPr>
        <w:t xml:space="preserve">Primeramente, se advierte que la resolución del recurso de inconformidad transgrede el principio de legalidad y por ende carece de una debida fundamentación y motivación, ya que pretende fundar su actuación y entrar al estudio de la inconformidad cuando de acuerdo a lo establecido en el artículo 160 de la Ley General de Transparencia y Acceso a la Información es </w:t>
      </w:r>
      <w:r w:rsidR="008A6E0E" w:rsidRPr="005548D9">
        <w:rPr>
          <w:rFonts w:ascii="Palatino Linotype" w:hAnsi="Palatino Linotype"/>
          <w:shd w:val="clear" w:color="auto" w:fill="FFFFFF"/>
          <w:lang w:val="es-ES_tradnl"/>
        </w:rPr>
        <w:t>notoriamente</w:t>
      </w:r>
      <w:r w:rsidRPr="005548D9">
        <w:rPr>
          <w:rFonts w:ascii="Palatino Linotype" w:hAnsi="Palatino Linotype"/>
          <w:shd w:val="clear" w:color="auto" w:fill="FFFFFF"/>
          <w:lang w:val="es-ES_tradnl"/>
        </w:rPr>
        <w:t xml:space="preserve"> improcedente.</w:t>
      </w:r>
    </w:p>
    <w:p w:rsidR="00E920AB" w:rsidRPr="005548D9" w:rsidRDefault="00E920AB" w:rsidP="005548D9">
      <w:pPr>
        <w:pStyle w:val="Prrafodelista"/>
        <w:tabs>
          <w:tab w:val="left" w:pos="0"/>
        </w:tabs>
        <w:spacing w:before="240" w:after="150" w:line="360" w:lineRule="auto"/>
        <w:ind w:left="0" w:right="49"/>
        <w:jc w:val="both"/>
        <w:rPr>
          <w:rFonts w:ascii="Palatino Linotype" w:hAnsi="Palatino Linotype"/>
          <w:shd w:val="clear" w:color="auto" w:fill="FFFFFF"/>
          <w:lang w:val="es-ES_tradnl"/>
        </w:rPr>
      </w:pPr>
    </w:p>
    <w:p w:rsidR="00E920AB" w:rsidRPr="005548D9" w:rsidRDefault="0067389C"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shd w:val="clear" w:color="auto" w:fill="FFFFFF"/>
          <w:lang w:val="es-ES_tradnl"/>
        </w:rPr>
        <w:t xml:space="preserve">Asimismo, dicho principio de legalidad se contraviene ya que la </w:t>
      </w:r>
      <w:r w:rsidR="008A6E0E" w:rsidRPr="005548D9">
        <w:rPr>
          <w:rFonts w:ascii="Palatino Linotype" w:hAnsi="Palatino Linotype"/>
          <w:shd w:val="clear" w:color="auto" w:fill="FFFFFF"/>
          <w:lang w:val="es-ES_tradnl"/>
        </w:rPr>
        <w:t>resolución</w:t>
      </w:r>
      <w:r w:rsidRPr="005548D9">
        <w:rPr>
          <w:rFonts w:ascii="Palatino Linotype" w:hAnsi="Palatino Linotype"/>
          <w:shd w:val="clear" w:color="auto" w:fill="FFFFFF"/>
          <w:lang w:val="es-ES_tradnl"/>
        </w:rPr>
        <w:t xml:space="preserve"> de mérito se encuentra fundamentada en una sentencia a un </w:t>
      </w:r>
      <w:r w:rsidR="008A6E0E" w:rsidRPr="005548D9">
        <w:rPr>
          <w:rFonts w:ascii="Palatino Linotype" w:hAnsi="Palatino Linotype"/>
          <w:shd w:val="clear" w:color="auto" w:fill="FFFFFF"/>
          <w:lang w:val="es-ES_tradnl"/>
        </w:rPr>
        <w:t>amparo</w:t>
      </w:r>
      <w:r w:rsidRPr="005548D9">
        <w:rPr>
          <w:rFonts w:ascii="Palatino Linotype" w:hAnsi="Palatino Linotype"/>
          <w:shd w:val="clear" w:color="auto" w:fill="FFFFFF"/>
          <w:lang w:val="es-ES_tradnl"/>
        </w:rPr>
        <w:t xml:space="preserve"> indirecto, el cual va más </w:t>
      </w:r>
      <w:r w:rsidR="008A6E0E" w:rsidRPr="005548D9">
        <w:rPr>
          <w:rFonts w:ascii="Palatino Linotype" w:hAnsi="Palatino Linotype"/>
          <w:shd w:val="clear" w:color="auto" w:fill="FFFFFF"/>
          <w:lang w:val="es-ES_tradnl"/>
        </w:rPr>
        <w:t>allá</w:t>
      </w:r>
      <w:r w:rsidRPr="005548D9">
        <w:rPr>
          <w:rFonts w:ascii="Palatino Linotype" w:hAnsi="Palatino Linotype"/>
          <w:shd w:val="clear" w:color="auto" w:fill="FFFFFF"/>
          <w:lang w:val="es-ES_tradnl"/>
        </w:rPr>
        <w:t xml:space="preserve"> de ser un criterio orientador, pretende darle a una sentencia de </w:t>
      </w:r>
      <w:r w:rsidR="008A6E0E" w:rsidRPr="005548D9">
        <w:rPr>
          <w:rFonts w:ascii="Palatino Linotype" w:hAnsi="Palatino Linotype"/>
          <w:shd w:val="clear" w:color="auto" w:fill="FFFFFF"/>
          <w:lang w:val="es-ES_tradnl"/>
        </w:rPr>
        <w:t>amparo</w:t>
      </w:r>
      <w:r w:rsidRPr="005548D9">
        <w:rPr>
          <w:rFonts w:ascii="Palatino Linotype" w:hAnsi="Palatino Linotype"/>
          <w:shd w:val="clear" w:color="auto" w:fill="FFFFFF"/>
          <w:lang w:val="es-ES_tradnl"/>
        </w:rPr>
        <w:t xml:space="preserve"> efectos erga omnes, </w:t>
      </w:r>
      <w:r w:rsidR="008A6E0E" w:rsidRPr="005548D9">
        <w:rPr>
          <w:rFonts w:ascii="Palatino Linotype" w:hAnsi="Palatino Linotype"/>
          <w:shd w:val="clear" w:color="auto" w:fill="FFFFFF"/>
          <w:lang w:val="es-ES_tradnl"/>
        </w:rPr>
        <w:t>dándole</w:t>
      </w:r>
      <w:r w:rsidRPr="005548D9">
        <w:rPr>
          <w:rFonts w:ascii="Palatino Linotype" w:hAnsi="Palatino Linotype"/>
          <w:shd w:val="clear" w:color="auto" w:fill="FFFFFF"/>
          <w:lang w:val="es-ES_tradnl"/>
        </w:rPr>
        <w:t xml:space="preserve"> efectos expansivos mayores que </w:t>
      </w:r>
      <w:r w:rsidR="0051508C" w:rsidRPr="005548D9">
        <w:rPr>
          <w:rFonts w:ascii="Palatino Linotype" w:hAnsi="Palatino Linotype"/>
          <w:shd w:val="clear" w:color="auto" w:fill="FFFFFF"/>
          <w:lang w:val="es-ES_tradnl"/>
        </w:rPr>
        <w:t>u</w:t>
      </w:r>
      <w:r w:rsidRPr="005548D9">
        <w:rPr>
          <w:rFonts w:ascii="Palatino Linotype" w:hAnsi="Palatino Linotype"/>
          <w:shd w:val="clear" w:color="auto" w:fill="FFFFFF"/>
          <w:lang w:val="es-ES_tradnl"/>
        </w:rPr>
        <w:t>na juris</w:t>
      </w:r>
      <w:r w:rsidR="0051508C" w:rsidRPr="005548D9">
        <w:rPr>
          <w:rFonts w:ascii="Palatino Linotype" w:hAnsi="Palatino Linotype"/>
          <w:shd w:val="clear" w:color="auto" w:fill="FFFFFF"/>
          <w:lang w:val="es-ES_tradnl"/>
        </w:rPr>
        <w:t>p</w:t>
      </w:r>
      <w:r w:rsidRPr="005548D9">
        <w:rPr>
          <w:rFonts w:ascii="Palatino Linotype" w:hAnsi="Palatino Linotype"/>
          <w:shd w:val="clear" w:color="auto" w:fill="FFFFFF"/>
          <w:lang w:val="es-ES_tradnl"/>
        </w:rPr>
        <w:t xml:space="preserve">rudencia, sino </w:t>
      </w:r>
      <w:r w:rsidR="0051508C" w:rsidRPr="005548D9">
        <w:rPr>
          <w:rFonts w:ascii="Palatino Linotype" w:hAnsi="Palatino Linotype"/>
          <w:shd w:val="clear" w:color="auto" w:fill="FFFFFF"/>
          <w:lang w:val="es-ES_tradnl"/>
        </w:rPr>
        <w:t xml:space="preserve">de dotarla de </w:t>
      </w:r>
      <w:r w:rsidRPr="005548D9">
        <w:rPr>
          <w:rFonts w:ascii="Palatino Linotype" w:hAnsi="Palatino Linotype"/>
          <w:shd w:val="clear" w:color="auto" w:fill="FFFFFF"/>
          <w:lang w:val="es-ES_tradnl"/>
        </w:rPr>
        <w:t xml:space="preserve">fuerza legal, </w:t>
      </w:r>
      <w:r w:rsidR="008A6E0E" w:rsidRPr="005548D9">
        <w:rPr>
          <w:rFonts w:ascii="Palatino Linotype" w:hAnsi="Palatino Linotype"/>
          <w:shd w:val="clear" w:color="auto" w:fill="FFFFFF"/>
          <w:lang w:val="es-ES_tradnl"/>
        </w:rPr>
        <w:t>constituyéndose</w:t>
      </w:r>
      <w:r w:rsidRPr="005548D9">
        <w:rPr>
          <w:rFonts w:ascii="Palatino Linotype" w:hAnsi="Palatino Linotype"/>
          <w:shd w:val="clear" w:color="auto" w:fill="FFFFFF"/>
          <w:lang w:val="es-ES_tradnl"/>
        </w:rPr>
        <w:t xml:space="preserve"> en </w:t>
      </w:r>
      <w:r w:rsidR="00E52527" w:rsidRPr="005548D9">
        <w:rPr>
          <w:rFonts w:ascii="Palatino Linotype" w:hAnsi="Palatino Linotype"/>
          <w:shd w:val="clear" w:color="auto" w:fill="FFFFFF"/>
          <w:lang w:val="es-ES_tradnl"/>
        </w:rPr>
        <w:t>legislador y creador de normas para decidir sobre el actuar de los órganos garantes locales.</w:t>
      </w:r>
    </w:p>
    <w:p w:rsidR="00E920AB" w:rsidRPr="005548D9" w:rsidRDefault="00E920AB" w:rsidP="005548D9">
      <w:pPr>
        <w:pStyle w:val="Prrafodelista"/>
        <w:rPr>
          <w:rFonts w:ascii="Palatino Linotype" w:hAnsi="Palatino Linotype"/>
          <w:shd w:val="clear" w:color="auto" w:fill="FFFFFF"/>
          <w:lang w:val="es-ES_tradnl"/>
        </w:rPr>
      </w:pPr>
    </w:p>
    <w:p w:rsidR="00E920AB" w:rsidRPr="005548D9" w:rsidRDefault="008A6E0E"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shd w:val="clear" w:color="auto" w:fill="FFFFFF"/>
          <w:lang w:val="es-ES_tradnl"/>
        </w:rPr>
        <w:lastRenderedPageBreak/>
        <w:t>Pretende hacer valer su criterio e inconformidad con el diseño constitucional previamente establecido, a través de su resolución, desconociendo que es en el cual únicamente mediante la acción de inconstitucionalidad mediante el cual puede solicitar a la Suprema Corte de Justicia de la Nación la declaratoria de inconstitucionalidad de la ley local, en la cual tanto el sujeto obligado como este Instituto ha fundado su actuar, en estricto apego y respeto por el principio de legalidad que nos rige.</w:t>
      </w:r>
    </w:p>
    <w:p w:rsidR="00E920AB" w:rsidRPr="005548D9" w:rsidRDefault="00E920AB" w:rsidP="005548D9">
      <w:pPr>
        <w:pStyle w:val="Prrafodelista"/>
        <w:rPr>
          <w:rFonts w:ascii="Palatino Linotype" w:hAnsi="Palatino Linotype"/>
          <w:shd w:val="clear" w:color="auto" w:fill="FFFFFF"/>
          <w:lang w:val="es-ES_tradnl"/>
        </w:rPr>
      </w:pPr>
    </w:p>
    <w:p w:rsidR="00E920AB" w:rsidRPr="005548D9" w:rsidRDefault="00E920AB" w:rsidP="005548D9">
      <w:pPr>
        <w:pStyle w:val="Prrafodelista"/>
        <w:tabs>
          <w:tab w:val="left" w:pos="0"/>
        </w:tabs>
        <w:spacing w:before="240" w:after="150" w:line="360" w:lineRule="auto"/>
        <w:ind w:left="0" w:right="49"/>
        <w:jc w:val="both"/>
        <w:rPr>
          <w:rFonts w:ascii="Palatino Linotype" w:hAnsi="Palatino Linotype"/>
          <w:shd w:val="clear" w:color="auto" w:fill="FFFFFF"/>
          <w:lang w:val="es-ES_tradnl"/>
        </w:rPr>
      </w:pPr>
      <w:r w:rsidRPr="005548D9">
        <w:rPr>
          <w:rFonts w:ascii="Palatino Linotype" w:hAnsi="Palatino Linotype"/>
          <w:b/>
          <w:lang w:val="es-ES_tradnl"/>
        </w:rPr>
        <w:t>VIII. Conclusiones</w:t>
      </w:r>
    </w:p>
    <w:p w:rsidR="00E920AB" w:rsidRPr="005548D9" w:rsidRDefault="00E920AB" w:rsidP="005548D9">
      <w:pPr>
        <w:pStyle w:val="Prrafodelista"/>
        <w:rPr>
          <w:rFonts w:ascii="Palatino Linotype" w:hAnsi="Palatino Linotype"/>
          <w:shd w:val="clear" w:color="auto" w:fill="FFFFFF"/>
          <w:lang w:val="es-ES_tradnl"/>
        </w:rPr>
      </w:pPr>
    </w:p>
    <w:p w:rsidR="00E920AB" w:rsidRPr="005548D9" w:rsidRDefault="00603F29"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shd w:val="clear" w:color="auto" w:fill="FFFFFF"/>
          <w:lang w:val="es-ES_tradnl"/>
        </w:rPr>
        <w:t>E</w:t>
      </w:r>
      <w:r w:rsidRPr="005548D9">
        <w:rPr>
          <w:rFonts w:ascii="Palatino Linotype" w:hAnsi="Palatino Linotype"/>
          <w:lang w:val="es-ES_tradnl"/>
        </w:rPr>
        <w:t>l recurso de inconformidad resulta improcedente por no actualizarse las hipótesis legales para su interposición contenidas en el artículo 160 de la Ley General de Transparencia y Acceso a la Información Pública, y por ende existe imposibilidad jurídica por parte del INAI para estudiar y decidir dicha cuestión.</w:t>
      </w:r>
    </w:p>
    <w:p w:rsidR="00E920AB" w:rsidRPr="005548D9" w:rsidRDefault="00E920AB" w:rsidP="005548D9">
      <w:pPr>
        <w:pStyle w:val="Prrafodelista"/>
        <w:tabs>
          <w:tab w:val="left" w:pos="0"/>
        </w:tabs>
        <w:spacing w:before="240" w:after="150" w:line="360" w:lineRule="auto"/>
        <w:ind w:left="0" w:right="49"/>
        <w:jc w:val="both"/>
        <w:rPr>
          <w:rFonts w:ascii="Palatino Linotype" w:hAnsi="Palatino Linotype"/>
          <w:shd w:val="clear" w:color="auto" w:fill="FFFFFF"/>
          <w:lang w:val="es-ES_tradnl"/>
        </w:rPr>
      </w:pPr>
    </w:p>
    <w:p w:rsidR="00E920AB" w:rsidRPr="005548D9" w:rsidRDefault="00603F29"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shd w:val="clear" w:color="auto" w:fill="FFFFFF"/>
          <w:lang w:val="es-ES_tradnl"/>
        </w:rPr>
        <w:t xml:space="preserve">El </w:t>
      </w:r>
      <w:r w:rsidR="008A6E0E" w:rsidRPr="005548D9">
        <w:rPr>
          <w:rFonts w:ascii="Palatino Linotype" w:hAnsi="Palatino Linotype"/>
          <w:shd w:val="clear" w:color="auto" w:fill="FFFFFF"/>
          <w:lang w:val="es-ES_tradnl"/>
        </w:rPr>
        <w:t>I</w:t>
      </w:r>
      <w:r w:rsidR="00E17662" w:rsidRPr="005548D9">
        <w:rPr>
          <w:rFonts w:ascii="Palatino Linotype" w:hAnsi="Palatino Linotype"/>
          <w:shd w:val="clear" w:color="auto" w:fill="FFFFFF"/>
          <w:lang w:val="es-ES_tradnl"/>
        </w:rPr>
        <w:t>NAI</w:t>
      </w:r>
      <w:r w:rsidRPr="005548D9">
        <w:rPr>
          <w:rFonts w:ascii="Palatino Linotype" w:hAnsi="Palatino Linotype"/>
          <w:shd w:val="clear" w:color="auto" w:fill="FFFFFF"/>
          <w:lang w:val="es-ES_tradnl"/>
        </w:rPr>
        <w:t xml:space="preserve"> </w:t>
      </w:r>
      <w:r w:rsidR="008A6E0E" w:rsidRPr="005548D9">
        <w:rPr>
          <w:rFonts w:ascii="Palatino Linotype" w:hAnsi="Palatino Linotype"/>
          <w:shd w:val="clear" w:color="auto" w:fill="FFFFFF"/>
          <w:lang w:val="es-ES_tradnl"/>
        </w:rPr>
        <w:t>contraviene</w:t>
      </w:r>
      <w:r w:rsidRPr="005548D9">
        <w:rPr>
          <w:rFonts w:ascii="Palatino Linotype" w:hAnsi="Palatino Linotype"/>
          <w:shd w:val="clear" w:color="auto" w:fill="FFFFFF"/>
          <w:lang w:val="es-ES_tradnl"/>
        </w:rPr>
        <w:t xml:space="preserve"> el principio de legalidad, ya que la resolución al recurso de inconformidad se funda y motiva en </w:t>
      </w:r>
      <w:r w:rsidR="0051508C" w:rsidRPr="005548D9">
        <w:rPr>
          <w:rFonts w:ascii="Palatino Linotype" w:hAnsi="Palatino Linotype"/>
          <w:shd w:val="clear" w:color="auto" w:fill="FFFFFF"/>
          <w:lang w:val="es-ES_tradnl"/>
        </w:rPr>
        <w:t xml:space="preserve">una sentencia de </w:t>
      </w:r>
      <w:r w:rsidR="008A6E0E" w:rsidRPr="005548D9">
        <w:rPr>
          <w:rFonts w:ascii="Palatino Linotype" w:hAnsi="Palatino Linotype"/>
          <w:shd w:val="clear" w:color="auto" w:fill="FFFFFF"/>
          <w:lang w:val="es-ES_tradnl"/>
        </w:rPr>
        <w:t>amparo</w:t>
      </w:r>
      <w:r w:rsidR="0051508C" w:rsidRPr="005548D9">
        <w:rPr>
          <w:rFonts w:ascii="Palatino Linotype" w:hAnsi="Palatino Linotype"/>
          <w:shd w:val="clear" w:color="auto" w:fill="FFFFFF"/>
          <w:lang w:val="es-ES_tradnl"/>
        </w:rPr>
        <w:t xml:space="preserve"> indirecto que no tiene fuerza legal, </w:t>
      </w:r>
      <w:r w:rsidRPr="005548D9">
        <w:rPr>
          <w:rFonts w:ascii="Palatino Linotype" w:hAnsi="Palatino Linotype"/>
          <w:shd w:val="clear" w:color="auto" w:fill="FFFFFF"/>
          <w:lang w:val="es-ES_tradnl"/>
        </w:rPr>
        <w:t xml:space="preserve">que </w:t>
      </w:r>
      <w:r w:rsidR="0051508C" w:rsidRPr="005548D9">
        <w:rPr>
          <w:rFonts w:ascii="Palatino Linotype" w:hAnsi="Palatino Linotype"/>
          <w:shd w:val="clear" w:color="auto" w:fill="FFFFFF"/>
          <w:lang w:val="es-ES_tradnl"/>
        </w:rPr>
        <w:t>no constituye un criterio reiterado por el Poder Judicial de la Federación, el cual au</w:t>
      </w:r>
      <w:r w:rsidR="00B02CB8" w:rsidRPr="005548D9">
        <w:rPr>
          <w:rFonts w:ascii="Palatino Linotype" w:hAnsi="Palatino Linotype"/>
          <w:shd w:val="clear" w:color="auto" w:fill="FFFFFF"/>
          <w:lang w:val="es-ES_tradnl"/>
        </w:rPr>
        <w:t xml:space="preserve">nque </w:t>
      </w:r>
      <w:r w:rsidR="0051508C" w:rsidRPr="005548D9">
        <w:rPr>
          <w:rFonts w:ascii="Palatino Linotype" w:hAnsi="Palatino Linotype"/>
          <w:shd w:val="clear" w:color="auto" w:fill="FFFFFF"/>
          <w:lang w:val="es-ES_tradnl"/>
        </w:rPr>
        <w:t>así lo fuera, en virtud del re</w:t>
      </w:r>
      <w:r w:rsidR="00B02CB8" w:rsidRPr="005548D9">
        <w:rPr>
          <w:rFonts w:ascii="Palatino Linotype" w:hAnsi="Palatino Linotype"/>
          <w:shd w:val="clear" w:color="auto" w:fill="FFFFFF"/>
          <w:lang w:val="es-ES_tradnl"/>
        </w:rPr>
        <w:t>s</w:t>
      </w:r>
      <w:r w:rsidR="0051508C" w:rsidRPr="005548D9">
        <w:rPr>
          <w:rFonts w:ascii="Palatino Linotype" w:hAnsi="Palatino Linotype"/>
          <w:shd w:val="clear" w:color="auto" w:fill="FFFFFF"/>
          <w:lang w:val="es-ES_tradnl"/>
        </w:rPr>
        <w:t>peto ir</w:t>
      </w:r>
      <w:r w:rsidR="00B02CB8" w:rsidRPr="005548D9">
        <w:rPr>
          <w:rFonts w:ascii="Palatino Linotype" w:hAnsi="Palatino Linotype"/>
          <w:shd w:val="clear" w:color="auto" w:fill="FFFFFF"/>
          <w:lang w:val="es-ES_tradnl"/>
        </w:rPr>
        <w:t>r</w:t>
      </w:r>
      <w:r w:rsidR="0051508C" w:rsidRPr="005548D9">
        <w:rPr>
          <w:rFonts w:ascii="Palatino Linotype" w:hAnsi="Palatino Linotype"/>
          <w:shd w:val="clear" w:color="auto" w:fill="FFFFFF"/>
          <w:lang w:val="es-ES_tradnl"/>
        </w:rPr>
        <w:t xml:space="preserve">estricto al principio de legalidad que debe de regir su actuar como </w:t>
      </w:r>
      <w:r w:rsidR="00B02CB8" w:rsidRPr="005548D9">
        <w:rPr>
          <w:rFonts w:ascii="Palatino Linotype" w:hAnsi="Palatino Linotype"/>
          <w:shd w:val="clear" w:color="auto" w:fill="FFFFFF"/>
          <w:lang w:val="es-ES_tradnl"/>
        </w:rPr>
        <w:t>ó</w:t>
      </w:r>
      <w:r w:rsidR="0051508C" w:rsidRPr="005548D9">
        <w:rPr>
          <w:rFonts w:ascii="Palatino Linotype" w:hAnsi="Palatino Linotype"/>
          <w:shd w:val="clear" w:color="auto" w:fill="FFFFFF"/>
          <w:lang w:val="es-ES_tradnl"/>
        </w:rPr>
        <w:t xml:space="preserve">rgano garante, no puede aplicar y mucho menos darle los efectos </w:t>
      </w:r>
      <w:r w:rsidR="00B02CB8" w:rsidRPr="005548D9">
        <w:rPr>
          <w:rFonts w:ascii="Palatino Linotype" w:hAnsi="Palatino Linotype"/>
          <w:shd w:val="clear" w:color="auto" w:fill="FFFFFF"/>
          <w:lang w:val="es-ES_tradnl"/>
        </w:rPr>
        <w:t xml:space="preserve">erga omnes y expansivos </w:t>
      </w:r>
      <w:r w:rsidR="0051508C" w:rsidRPr="005548D9">
        <w:rPr>
          <w:rFonts w:ascii="Palatino Linotype" w:hAnsi="Palatino Linotype"/>
          <w:shd w:val="clear" w:color="auto" w:fill="FFFFFF"/>
          <w:lang w:val="es-ES_tradnl"/>
        </w:rPr>
        <w:t xml:space="preserve">que le </w:t>
      </w:r>
      <w:r w:rsidR="00B02CB8" w:rsidRPr="005548D9">
        <w:rPr>
          <w:rFonts w:ascii="Palatino Linotype" w:hAnsi="Palatino Linotype"/>
          <w:shd w:val="clear" w:color="auto" w:fill="FFFFFF"/>
          <w:lang w:val="es-ES_tradnl"/>
        </w:rPr>
        <w:t xml:space="preserve">otorga </w:t>
      </w:r>
      <w:r w:rsidR="0051508C" w:rsidRPr="005548D9">
        <w:rPr>
          <w:rFonts w:ascii="Palatino Linotype" w:hAnsi="Palatino Linotype"/>
          <w:shd w:val="clear" w:color="auto" w:fill="FFFFFF"/>
          <w:lang w:val="es-ES_tradnl"/>
        </w:rPr>
        <w:t xml:space="preserve">en su resolución. </w:t>
      </w:r>
    </w:p>
    <w:p w:rsidR="00E920AB" w:rsidRPr="005548D9" w:rsidRDefault="00E920AB" w:rsidP="005548D9">
      <w:pPr>
        <w:pStyle w:val="Prrafodelista"/>
        <w:rPr>
          <w:rFonts w:ascii="Palatino Linotype" w:hAnsi="Palatino Linotype"/>
          <w:shd w:val="clear" w:color="auto" w:fill="FFFFFF"/>
          <w:lang w:val="es-ES_tradnl"/>
        </w:rPr>
      </w:pPr>
    </w:p>
    <w:p w:rsidR="00E920AB" w:rsidRPr="005548D9" w:rsidRDefault="00603F29"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shd w:val="clear" w:color="auto" w:fill="FFFFFF"/>
          <w:lang w:val="es-ES_tradnl"/>
        </w:rPr>
        <w:lastRenderedPageBreak/>
        <w:t>El I</w:t>
      </w:r>
      <w:r w:rsidR="00E17662" w:rsidRPr="005548D9">
        <w:rPr>
          <w:rFonts w:ascii="Palatino Linotype" w:hAnsi="Palatino Linotype"/>
          <w:shd w:val="clear" w:color="auto" w:fill="FFFFFF"/>
          <w:lang w:val="es-ES_tradnl"/>
        </w:rPr>
        <w:t>NAI</w:t>
      </w:r>
      <w:r w:rsidRPr="005548D9">
        <w:rPr>
          <w:rFonts w:ascii="Palatino Linotype" w:hAnsi="Palatino Linotype"/>
          <w:shd w:val="clear" w:color="auto" w:fill="FFFFFF"/>
          <w:lang w:val="es-ES_tradnl"/>
        </w:rPr>
        <w:t xml:space="preserve"> al resolver el recurso de inconformidad </w:t>
      </w:r>
      <w:r w:rsidR="00450FF1" w:rsidRPr="005548D9">
        <w:rPr>
          <w:rFonts w:ascii="Palatino Linotype" w:hAnsi="Palatino Linotype"/>
          <w:shd w:val="clear" w:color="auto" w:fill="FFFFFF"/>
          <w:lang w:val="es-ES_tradnl"/>
        </w:rPr>
        <w:t xml:space="preserve">no hace un estudio pormenorizado y exhaustivo sobre los puntos particulares y </w:t>
      </w:r>
      <w:r w:rsidR="008A6E0E" w:rsidRPr="005548D9">
        <w:rPr>
          <w:rFonts w:ascii="Palatino Linotype" w:hAnsi="Palatino Linotype"/>
          <w:shd w:val="clear" w:color="auto" w:fill="FFFFFF"/>
          <w:lang w:val="es-ES_tradnl"/>
        </w:rPr>
        <w:t>específicos</w:t>
      </w:r>
      <w:r w:rsidR="00450FF1" w:rsidRPr="005548D9">
        <w:rPr>
          <w:rFonts w:ascii="Palatino Linotype" w:hAnsi="Palatino Linotype"/>
          <w:shd w:val="clear" w:color="auto" w:fill="FFFFFF"/>
          <w:lang w:val="es-ES_tradnl"/>
        </w:rPr>
        <w:t xml:space="preserve"> sobre el caso en concreto, ya que se limita a señalar que no se acreditó que se sobrepasaron las capacidades técnicas del sujeto obligado, pasando por alto que la ley local en materia de transparencia contempla también las capacidades administrativas y humanas de los sujetos obligados, supuestos que si fueron valorados y analizados por este Instituto al momento de resolver el recurso de revisión.</w:t>
      </w:r>
    </w:p>
    <w:p w:rsidR="00E920AB" w:rsidRPr="005548D9" w:rsidRDefault="00E920AB" w:rsidP="005548D9">
      <w:pPr>
        <w:pStyle w:val="Prrafodelista"/>
        <w:rPr>
          <w:rFonts w:ascii="Palatino Linotype" w:hAnsi="Palatino Linotype"/>
          <w:shd w:val="clear" w:color="auto" w:fill="FFFFFF"/>
          <w:lang w:val="es-ES_tradnl"/>
        </w:rPr>
      </w:pPr>
    </w:p>
    <w:p w:rsidR="00E920AB" w:rsidRPr="005548D9" w:rsidRDefault="00450FF1"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shd w:val="clear" w:color="auto" w:fill="FFFFFF"/>
          <w:lang w:val="es-ES_tradnl"/>
        </w:rPr>
        <w:t xml:space="preserve">El Órgano Garante Nacional no solo </w:t>
      </w:r>
      <w:r w:rsidR="008A6E0E" w:rsidRPr="005548D9">
        <w:rPr>
          <w:rFonts w:ascii="Palatino Linotype" w:hAnsi="Palatino Linotype"/>
          <w:shd w:val="clear" w:color="auto" w:fill="FFFFFF"/>
          <w:lang w:val="es-ES_tradnl"/>
        </w:rPr>
        <w:t>interpreta</w:t>
      </w:r>
      <w:r w:rsidRPr="005548D9">
        <w:rPr>
          <w:rFonts w:ascii="Palatino Linotype" w:hAnsi="Palatino Linotype"/>
          <w:shd w:val="clear" w:color="auto" w:fill="FFFFFF"/>
          <w:lang w:val="es-ES_tradnl"/>
        </w:rPr>
        <w:t xml:space="preserve"> el texto de la Ley General de Transparencia y Acceso a la Información Pública, </w:t>
      </w:r>
      <w:r w:rsidR="008A6E0E" w:rsidRPr="005548D9">
        <w:rPr>
          <w:rFonts w:ascii="Palatino Linotype" w:hAnsi="Palatino Linotype"/>
          <w:shd w:val="clear" w:color="auto" w:fill="FFFFFF"/>
          <w:lang w:val="es-ES_tradnl"/>
        </w:rPr>
        <w:t>específicamente</w:t>
      </w:r>
      <w:r w:rsidRPr="005548D9">
        <w:rPr>
          <w:rFonts w:ascii="Palatino Linotype" w:hAnsi="Palatino Linotype"/>
          <w:shd w:val="clear" w:color="auto" w:fill="FFFFFF"/>
          <w:lang w:val="es-ES_tradnl"/>
        </w:rPr>
        <w:t xml:space="preserve"> lo dispuesto en el artículo 160 de dicho ordenamiento legal, sino que le añade supuestos de procedencia del recurso de inconformidad </w:t>
      </w:r>
      <w:proofErr w:type="spellStart"/>
      <w:r w:rsidRPr="005548D9">
        <w:rPr>
          <w:rFonts w:ascii="Palatino Linotype" w:hAnsi="Palatino Linotype"/>
          <w:shd w:val="clear" w:color="auto" w:fill="FFFFFF"/>
          <w:lang w:val="es-ES_tradnl"/>
        </w:rPr>
        <w:t>mas</w:t>
      </w:r>
      <w:proofErr w:type="spellEnd"/>
      <w:r w:rsidRPr="005548D9">
        <w:rPr>
          <w:rFonts w:ascii="Palatino Linotype" w:hAnsi="Palatino Linotype"/>
          <w:shd w:val="clear" w:color="auto" w:fill="FFFFFF"/>
          <w:lang w:val="es-ES_tradnl"/>
        </w:rPr>
        <w:t xml:space="preserve"> allá de los establecidos en la norma, así que no solo hace una interpretación </w:t>
      </w:r>
      <w:r w:rsidR="008A6E0E" w:rsidRPr="005548D9">
        <w:rPr>
          <w:rFonts w:ascii="Palatino Linotype" w:hAnsi="Palatino Linotype"/>
          <w:shd w:val="clear" w:color="auto" w:fill="FFFFFF"/>
          <w:lang w:val="es-ES_tradnl"/>
        </w:rPr>
        <w:t>errónea</w:t>
      </w:r>
      <w:r w:rsidRPr="005548D9">
        <w:rPr>
          <w:rFonts w:ascii="Palatino Linotype" w:hAnsi="Palatino Linotype"/>
          <w:shd w:val="clear" w:color="auto" w:fill="FFFFFF"/>
          <w:lang w:val="es-ES_tradnl"/>
        </w:rPr>
        <w:t xml:space="preserve"> de la norma, sino que llega al absurdo de desconocer el texto normativo, interpretarlo, legislar y aplicarlo a capricho, desconociendo y desdeñando el principio de legalidad que debe de regir en todo momento su actuar y </w:t>
      </w:r>
      <w:r w:rsidR="003431BE" w:rsidRPr="005548D9">
        <w:rPr>
          <w:rFonts w:ascii="Palatino Linotype" w:hAnsi="Palatino Linotype"/>
          <w:shd w:val="clear" w:color="auto" w:fill="FFFFFF"/>
          <w:lang w:val="es-ES_tradnl"/>
        </w:rPr>
        <w:t xml:space="preserve">que debe ser piedra angular de sus actuaciones y resoluciones. </w:t>
      </w:r>
    </w:p>
    <w:p w:rsidR="00E920AB" w:rsidRPr="005548D9" w:rsidRDefault="00E920AB" w:rsidP="005548D9">
      <w:pPr>
        <w:pStyle w:val="Prrafodelista"/>
        <w:rPr>
          <w:rFonts w:ascii="Palatino Linotype" w:hAnsi="Palatino Linotype"/>
          <w:shd w:val="clear" w:color="auto" w:fill="FFFFFF"/>
          <w:lang w:val="es-ES_tradnl"/>
        </w:rPr>
      </w:pPr>
    </w:p>
    <w:p w:rsidR="00E920AB" w:rsidRPr="005548D9" w:rsidRDefault="003431BE"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shd w:val="clear" w:color="auto" w:fill="FFFFFF"/>
          <w:lang w:val="es-ES_tradnl"/>
        </w:rPr>
        <w:t xml:space="preserve">Ha quedado demostrado irrefutablemente que este Órgano Garante en su resolución y actuaciones en todo momento ha cumplido a cabalidad el principio de legalidad que rige su actuar, es indudable que </w:t>
      </w:r>
      <w:r w:rsidR="008A6E0E" w:rsidRPr="005548D9">
        <w:rPr>
          <w:rFonts w:ascii="Palatino Linotype" w:hAnsi="Palatino Linotype"/>
          <w:shd w:val="clear" w:color="auto" w:fill="FFFFFF"/>
          <w:lang w:val="es-ES_tradnl"/>
        </w:rPr>
        <w:t>ha cumplido</w:t>
      </w:r>
      <w:r w:rsidRPr="005548D9">
        <w:rPr>
          <w:rFonts w:ascii="Palatino Linotype" w:hAnsi="Palatino Linotype"/>
          <w:shd w:val="clear" w:color="auto" w:fill="FFFFFF"/>
          <w:lang w:val="es-ES_tradnl"/>
        </w:rPr>
        <w:t xml:space="preserve"> con los principios de fundamentación y motivación al aplicar el </w:t>
      </w:r>
      <w:r w:rsidR="008A6E0E" w:rsidRPr="005548D9">
        <w:rPr>
          <w:rFonts w:ascii="Palatino Linotype" w:hAnsi="Palatino Linotype"/>
          <w:shd w:val="clear" w:color="auto" w:fill="FFFFFF"/>
          <w:lang w:val="es-ES_tradnl"/>
        </w:rPr>
        <w:t>marco</w:t>
      </w:r>
      <w:r w:rsidRPr="005548D9">
        <w:rPr>
          <w:rFonts w:ascii="Palatino Linotype" w:hAnsi="Palatino Linotype"/>
          <w:shd w:val="clear" w:color="auto" w:fill="FFFFFF"/>
          <w:lang w:val="es-ES_tradnl"/>
        </w:rPr>
        <w:t xml:space="preserve"> normativo que les es aplicable, en </w:t>
      </w:r>
      <w:r w:rsidRPr="005548D9">
        <w:rPr>
          <w:rFonts w:ascii="Palatino Linotype" w:hAnsi="Palatino Linotype"/>
          <w:shd w:val="clear" w:color="auto" w:fill="FFFFFF"/>
          <w:lang w:val="es-ES_tradnl"/>
        </w:rPr>
        <w:lastRenderedPageBreak/>
        <w:t>aras de garantizar el derecho de acceso a la información pública que constitucionalmente se le ha encomendado garantizar</w:t>
      </w:r>
      <w:r w:rsidR="00D42643" w:rsidRPr="005548D9">
        <w:rPr>
          <w:rFonts w:ascii="Palatino Linotype" w:hAnsi="Palatino Linotype"/>
          <w:shd w:val="clear" w:color="auto" w:fill="FFFFFF"/>
          <w:lang w:val="es-ES_tradnl"/>
        </w:rPr>
        <w:t>.</w:t>
      </w:r>
    </w:p>
    <w:p w:rsidR="00E920AB" w:rsidRPr="005548D9" w:rsidRDefault="00E920AB" w:rsidP="005548D9">
      <w:pPr>
        <w:pStyle w:val="Prrafodelista"/>
        <w:rPr>
          <w:rFonts w:ascii="Palatino Linotype" w:hAnsi="Palatino Linotype"/>
          <w:shd w:val="clear" w:color="auto" w:fill="FFFFFF"/>
          <w:lang w:val="es-ES_tradnl"/>
        </w:rPr>
      </w:pPr>
    </w:p>
    <w:p w:rsidR="00E920AB" w:rsidRPr="005548D9" w:rsidRDefault="0051508C"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shd w:val="clear" w:color="auto" w:fill="FFFFFF"/>
          <w:lang w:val="es-ES_tradnl"/>
        </w:rPr>
        <w:t xml:space="preserve">Por ello, resulta a todas luces una resolución emitida al amparo de su prepotencia al ejercer el poder que se le ha concedido como órgano garante, </w:t>
      </w:r>
      <w:r w:rsidR="008A6E0E" w:rsidRPr="005548D9">
        <w:rPr>
          <w:rFonts w:ascii="Palatino Linotype" w:hAnsi="Palatino Linotype"/>
          <w:shd w:val="clear" w:color="auto" w:fill="FFFFFF"/>
          <w:lang w:val="es-ES_tradnl"/>
        </w:rPr>
        <w:t>excediéndose</w:t>
      </w:r>
      <w:r w:rsidRPr="005548D9">
        <w:rPr>
          <w:rFonts w:ascii="Palatino Linotype" w:hAnsi="Palatino Linotype"/>
          <w:shd w:val="clear" w:color="auto" w:fill="FFFFFF"/>
          <w:lang w:val="es-ES_tradnl"/>
        </w:rPr>
        <w:t xml:space="preserve"> de sus facultades, como si fuera un órgano </w:t>
      </w:r>
      <w:r w:rsidR="008A6E0E" w:rsidRPr="005548D9">
        <w:rPr>
          <w:rFonts w:ascii="Palatino Linotype" w:hAnsi="Palatino Linotype"/>
          <w:shd w:val="clear" w:color="auto" w:fill="FFFFFF"/>
          <w:lang w:val="es-ES_tradnl"/>
        </w:rPr>
        <w:t>jurisdiccional</w:t>
      </w:r>
      <w:r w:rsidRPr="005548D9">
        <w:rPr>
          <w:rFonts w:ascii="Palatino Linotype" w:hAnsi="Palatino Linotype"/>
          <w:shd w:val="clear" w:color="auto" w:fill="FFFFFF"/>
          <w:lang w:val="es-ES_tradnl"/>
        </w:rPr>
        <w:t xml:space="preserve"> con plena </w:t>
      </w:r>
      <w:r w:rsidR="008A6E0E" w:rsidRPr="005548D9">
        <w:rPr>
          <w:rFonts w:ascii="Palatino Linotype" w:hAnsi="Palatino Linotype"/>
          <w:shd w:val="clear" w:color="auto" w:fill="FFFFFF"/>
          <w:lang w:val="es-ES_tradnl"/>
        </w:rPr>
        <w:t>jurisdicción</w:t>
      </w:r>
      <w:r w:rsidRPr="005548D9">
        <w:rPr>
          <w:rFonts w:ascii="Palatino Linotype" w:hAnsi="Palatino Linotype"/>
          <w:shd w:val="clear" w:color="auto" w:fill="FFFFFF"/>
          <w:lang w:val="es-ES_tradnl"/>
        </w:rPr>
        <w:t>, como legislador que puede crear o derogar normas jurídicas, e incluso como vigilante de la constitucionalidad de las normas locales de transparencia.</w:t>
      </w:r>
    </w:p>
    <w:p w:rsidR="00E920AB" w:rsidRPr="005548D9" w:rsidRDefault="00E920AB" w:rsidP="005548D9">
      <w:pPr>
        <w:pStyle w:val="Prrafodelista"/>
        <w:rPr>
          <w:rFonts w:ascii="Palatino Linotype" w:hAnsi="Palatino Linotype" w:cs="Arial"/>
          <w:color w:val="000000" w:themeColor="text1"/>
          <w:lang w:val="es-ES_tradnl"/>
        </w:rPr>
      </w:pPr>
    </w:p>
    <w:p w:rsidR="00E920AB" w:rsidRPr="005548D9" w:rsidRDefault="00E920AB" w:rsidP="005548D9">
      <w:pPr>
        <w:pStyle w:val="Prrafodelista"/>
        <w:rPr>
          <w:rFonts w:ascii="Palatino Linotype" w:hAnsi="Palatino Linotype" w:cs="Arial"/>
          <w:color w:val="000000" w:themeColor="text1"/>
          <w:lang w:val="es-ES_tradnl"/>
        </w:rPr>
      </w:pPr>
    </w:p>
    <w:p w:rsidR="00E920AB" w:rsidRPr="005548D9" w:rsidRDefault="00E920AB" w:rsidP="005548D9">
      <w:pPr>
        <w:pStyle w:val="Prrafodelista"/>
        <w:tabs>
          <w:tab w:val="left" w:pos="0"/>
        </w:tabs>
        <w:spacing w:before="240" w:after="150" w:line="360" w:lineRule="auto"/>
        <w:ind w:left="0" w:right="49"/>
        <w:jc w:val="both"/>
        <w:rPr>
          <w:rFonts w:ascii="Palatino Linotype" w:hAnsi="Palatino Linotype"/>
          <w:b/>
          <w:shd w:val="clear" w:color="auto" w:fill="FFFFFF"/>
          <w:lang w:val="es-ES_tradnl"/>
        </w:rPr>
      </w:pPr>
      <w:r w:rsidRPr="005548D9">
        <w:rPr>
          <w:rFonts w:ascii="Palatino Linotype" w:hAnsi="Palatino Linotype"/>
          <w:b/>
          <w:shd w:val="clear" w:color="auto" w:fill="FFFFFF"/>
          <w:lang w:val="es-ES_tradnl"/>
        </w:rPr>
        <w:t>CUARTO. Cumplimiento al Recurso de Inconformidad 166/20</w:t>
      </w:r>
    </w:p>
    <w:p w:rsidR="00E920AB" w:rsidRPr="005548D9" w:rsidRDefault="00E920AB" w:rsidP="005548D9">
      <w:pPr>
        <w:pStyle w:val="Prrafodelista"/>
        <w:rPr>
          <w:rFonts w:ascii="Palatino Linotype" w:hAnsi="Palatino Linotype" w:cs="Arial"/>
          <w:color w:val="000000" w:themeColor="text1"/>
          <w:lang w:val="es-ES_tradnl"/>
        </w:rPr>
      </w:pPr>
    </w:p>
    <w:p w:rsidR="00E920AB" w:rsidRPr="005548D9" w:rsidRDefault="008A6E0E"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cs="Arial"/>
          <w:color w:val="000000" w:themeColor="text1"/>
          <w:lang w:val="es-ES_tradnl"/>
        </w:rPr>
        <w:t xml:space="preserve">No obstante, lo anterior, </w:t>
      </w:r>
      <w:r w:rsidRPr="005548D9">
        <w:rPr>
          <w:rFonts w:ascii="Palatino Linotype" w:hAnsi="Palatino Linotype" w:cs="Arial"/>
          <w:lang w:val="es-ES_tradnl" w:eastAsia="es-MX"/>
        </w:rPr>
        <w:t>este Instituto, que además de encargarse de fomentar la transparencia y la rendición de cuentas, a través del contacto cercano y permanente con la sociedad mexiquense; también es respetuoso del principio de legalidad, por lo que atendiendo a lo dispuesto por el artículo 180 de la Ley General de Transparencia y Acceso a la Información Pública que señala que las resoluciones a los recursos de inconformidad emitidas por ese Órgano Garante Nacional son definitivas e inatacables, en respeto a dicha disposición y a las instituciones, aunque no se comparte se acepta y acata la resolución emitida por el INAI.</w:t>
      </w:r>
    </w:p>
    <w:p w:rsidR="00E920AB" w:rsidRPr="005548D9" w:rsidRDefault="00E920AB" w:rsidP="005548D9">
      <w:pPr>
        <w:pStyle w:val="Prrafodelista"/>
        <w:tabs>
          <w:tab w:val="left" w:pos="0"/>
        </w:tabs>
        <w:spacing w:before="240" w:after="150" w:line="360" w:lineRule="auto"/>
        <w:ind w:left="0" w:right="49"/>
        <w:jc w:val="both"/>
        <w:rPr>
          <w:rFonts w:ascii="Palatino Linotype" w:hAnsi="Palatino Linotype"/>
          <w:shd w:val="clear" w:color="auto" w:fill="FFFFFF"/>
          <w:lang w:val="es-ES_tradnl"/>
        </w:rPr>
      </w:pPr>
    </w:p>
    <w:p w:rsidR="00E920AB" w:rsidRPr="005548D9" w:rsidRDefault="00C1610B" w:rsidP="005548D9">
      <w:pPr>
        <w:pStyle w:val="Prrafodelista"/>
        <w:numPr>
          <w:ilvl w:val="0"/>
          <w:numId w:val="1"/>
        </w:numPr>
        <w:tabs>
          <w:tab w:val="left" w:pos="0"/>
        </w:tabs>
        <w:spacing w:before="240" w:after="150" w:line="360" w:lineRule="auto"/>
        <w:ind w:left="0" w:right="49" w:firstLine="0"/>
        <w:jc w:val="both"/>
        <w:rPr>
          <w:rFonts w:ascii="Palatino Linotype" w:hAnsi="Palatino Linotype"/>
          <w:shd w:val="clear" w:color="auto" w:fill="FFFFFF"/>
          <w:lang w:val="es-ES_tradnl"/>
        </w:rPr>
      </w:pPr>
      <w:r w:rsidRPr="005548D9">
        <w:rPr>
          <w:rFonts w:ascii="Palatino Linotype" w:hAnsi="Palatino Linotype" w:cs="Arial"/>
          <w:color w:val="000000" w:themeColor="text1"/>
          <w:lang w:val="es-ES_tradnl"/>
        </w:rPr>
        <w:t>Por lo que,  de conformidad con lo dispuesto en el artículo 172 de la Ley General de Transparencia se da cumplimiento en los términos que dispone el Órgano Garante Nacional en el RIA 1</w:t>
      </w:r>
      <w:r w:rsidR="00E920AB" w:rsidRPr="005548D9">
        <w:rPr>
          <w:rFonts w:ascii="Palatino Linotype" w:hAnsi="Palatino Linotype" w:cs="Arial"/>
          <w:color w:val="000000" w:themeColor="text1"/>
          <w:lang w:val="es-ES_tradnl"/>
        </w:rPr>
        <w:t>32</w:t>
      </w:r>
      <w:r w:rsidRPr="005548D9">
        <w:rPr>
          <w:rFonts w:ascii="Palatino Linotype" w:hAnsi="Palatino Linotype" w:cs="Arial"/>
          <w:color w:val="000000" w:themeColor="text1"/>
          <w:lang w:val="es-ES_tradnl"/>
        </w:rPr>
        <w:t>/20, mediante el cual</w:t>
      </w:r>
      <w:r w:rsidRPr="005548D9">
        <w:rPr>
          <w:rFonts w:ascii="Palatino Linotype" w:hAnsi="Palatino Linotype"/>
          <w:lang w:val="es-ES_tradnl"/>
        </w:rPr>
        <w:t xml:space="preserve"> </w:t>
      </w:r>
      <w:r w:rsidR="008E1E4F" w:rsidRPr="005548D9">
        <w:rPr>
          <w:rFonts w:ascii="Palatino Linotype" w:hAnsi="Palatino Linotype"/>
          <w:lang w:val="es-ES_tradnl"/>
        </w:rPr>
        <w:t>estimo procedente</w:t>
      </w:r>
      <w:r w:rsidR="00E920AB" w:rsidRPr="005548D9">
        <w:rPr>
          <w:rFonts w:ascii="Palatino Linotype" w:hAnsi="Palatino Linotype"/>
          <w:lang w:val="es-ES_tradnl"/>
        </w:rPr>
        <w:t>:</w:t>
      </w:r>
      <w:r w:rsidR="008E1E4F" w:rsidRPr="005548D9">
        <w:rPr>
          <w:rFonts w:ascii="Palatino Linotype" w:hAnsi="Palatino Linotype"/>
          <w:lang w:val="es-ES_tradnl"/>
        </w:rPr>
        <w:t xml:space="preserve"> </w:t>
      </w:r>
    </w:p>
    <w:p w:rsidR="00E920AB" w:rsidRPr="005548D9" w:rsidRDefault="00E920AB" w:rsidP="005548D9">
      <w:pPr>
        <w:pStyle w:val="Prrafodelista"/>
        <w:tabs>
          <w:tab w:val="left" w:pos="0"/>
        </w:tabs>
        <w:spacing w:before="240" w:after="150" w:line="276" w:lineRule="auto"/>
        <w:ind w:right="49"/>
        <w:jc w:val="both"/>
        <w:rPr>
          <w:rFonts w:ascii="Palatino Linotype" w:hAnsi="Palatino Linotype"/>
          <w:i/>
          <w:sz w:val="22"/>
          <w:szCs w:val="22"/>
          <w:shd w:val="clear" w:color="auto" w:fill="FFFFFF"/>
          <w:lang w:val="es-ES_tradnl"/>
        </w:rPr>
      </w:pPr>
      <w:r w:rsidRPr="005548D9">
        <w:rPr>
          <w:rFonts w:ascii="Palatino Linotype" w:hAnsi="Palatino Linotype"/>
          <w:i/>
          <w:sz w:val="22"/>
          <w:szCs w:val="22"/>
          <w:lang w:val="es-ES_tradnl"/>
        </w:rPr>
        <w:lastRenderedPageBreak/>
        <w:t xml:space="preserve">“… </w:t>
      </w:r>
      <w:r w:rsidRPr="005548D9">
        <w:rPr>
          <w:rFonts w:ascii="Palatino Linotype" w:hAnsi="Palatino Linotype"/>
          <w:b/>
          <w:i/>
          <w:sz w:val="22"/>
          <w:szCs w:val="22"/>
        </w:rPr>
        <w:t xml:space="preserve">REVOCAR </w:t>
      </w:r>
      <w:r w:rsidRPr="005548D9">
        <w:rPr>
          <w:rFonts w:ascii="Palatino Linotype" w:hAnsi="Palatino Linotype"/>
          <w:i/>
          <w:sz w:val="22"/>
          <w:szCs w:val="22"/>
        </w:rPr>
        <w:t>la resolución del recurso de revisión 02448/INFOEM/IP/RR/2020 y acumulados, a efecto de que, en un plazo máximo de quince días, el Órgano Garante Local emita una nueva resolución en la que instruya al Ayuntamiento de Ixtapan de la Sal, a entregar, de todos los procedimientos de licitación realizados en el año 2020 en el sistema municipal DIF, en la Dirección de Administración y en la Dirección de Obras Públicas el expediente único de proceso con toda la documentación de cada una de sus</w:t>
      </w:r>
      <w:r w:rsidRPr="005548D9">
        <w:rPr>
          <w:rFonts w:ascii="Palatino Linotype" w:hAnsi="Palatino Linotype"/>
          <w:i/>
          <w:spacing w:val="-6"/>
          <w:sz w:val="22"/>
          <w:szCs w:val="22"/>
        </w:rPr>
        <w:t xml:space="preserve"> </w:t>
      </w:r>
      <w:r w:rsidRPr="005548D9">
        <w:rPr>
          <w:rFonts w:ascii="Palatino Linotype" w:hAnsi="Palatino Linotype"/>
          <w:i/>
          <w:sz w:val="22"/>
          <w:szCs w:val="22"/>
        </w:rPr>
        <w:t>fases.</w:t>
      </w:r>
    </w:p>
    <w:p w:rsidR="00E920AB" w:rsidRPr="005548D9" w:rsidRDefault="00E920AB" w:rsidP="005548D9">
      <w:pPr>
        <w:pStyle w:val="Textoindependiente"/>
        <w:spacing w:before="9" w:line="276" w:lineRule="auto"/>
        <w:ind w:left="720"/>
        <w:rPr>
          <w:rFonts w:ascii="Palatino Linotype" w:hAnsi="Palatino Linotype"/>
          <w:i/>
          <w:sz w:val="22"/>
          <w:szCs w:val="22"/>
        </w:rPr>
      </w:pPr>
    </w:p>
    <w:p w:rsidR="00E920AB" w:rsidRPr="005548D9" w:rsidRDefault="00E920AB" w:rsidP="005548D9">
      <w:pPr>
        <w:pStyle w:val="Textoindependiente"/>
        <w:spacing w:line="276" w:lineRule="auto"/>
        <w:ind w:left="720" w:right="349"/>
        <w:rPr>
          <w:rFonts w:ascii="Palatino Linotype" w:hAnsi="Palatino Linotype"/>
          <w:i/>
          <w:sz w:val="22"/>
          <w:szCs w:val="22"/>
        </w:rPr>
      </w:pPr>
      <w:r w:rsidRPr="005548D9">
        <w:rPr>
          <w:rFonts w:ascii="Palatino Linotype" w:hAnsi="Palatino Linotype"/>
          <w:i/>
          <w:sz w:val="22"/>
          <w:szCs w:val="22"/>
        </w:rPr>
        <w:t>Lo</w:t>
      </w:r>
      <w:r w:rsidRPr="005548D9">
        <w:rPr>
          <w:rFonts w:ascii="Palatino Linotype" w:hAnsi="Palatino Linotype"/>
          <w:i/>
          <w:spacing w:val="-19"/>
          <w:sz w:val="22"/>
          <w:szCs w:val="22"/>
        </w:rPr>
        <w:t xml:space="preserve"> </w:t>
      </w:r>
      <w:r w:rsidRPr="005548D9">
        <w:rPr>
          <w:rFonts w:ascii="Palatino Linotype" w:hAnsi="Palatino Linotype"/>
          <w:i/>
          <w:sz w:val="22"/>
          <w:szCs w:val="22"/>
        </w:rPr>
        <w:t>anterior</w:t>
      </w:r>
      <w:r w:rsidRPr="005548D9">
        <w:rPr>
          <w:rFonts w:ascii="Palatino Linotype" w:hAnsi="Palatino Linotype"/>
          <w:i/>
          <w:spacing w:val="-18"/>
          <w:sz w:val="22"/>
          <w:szCs w:val="22"/>
        </w:rPr>
        <w:t xml:space="preserve"> </w:t>
      </w:r>
      <w:r w:rsidRPr="005548D9">
        <w:rPr>
          <w:rFonts w:ascii="Palatino Linotype" w:hAnsi="Palatino Linotype"/>
          <w:i/>
          <w:sz w:val="22"/>
          <w:szCs w:val="22"/>
        </w:rPr>
        <w:t>en</w:t>
      </w:r>
      <w:r w:rsidRPr="005548D9">
        <w:rPr>
          <w:rFonts w:ascii="Palatino Linotype" w:hAnsi="Palatino Linotype"/>
          <w:i/>
          <w:spacing w:val="-18"/>
          <w:sz w:val="22"/>
          <w:szCs w:val="22"/>
        </w:rPr>
        <w:t xml:space="preserve"> </w:t>
      </w:r>
      <w:r w:rsidRPr="005548D9">
        <w:rPr>
          <w:rFonts w:ascii="Palatino Linotype" w:hAnsi="Palatino Linotype"/>
          <w:i/>
          <w:sz w:val="22"/>
          <w:szCs w:val="22"/>
        </w:rPr>
        <w:t>medios</w:t>
      </w:r>
      <w:r w:rsidRPr="005548D9">
        <w:rPr>
          <w:rFonts w:ascii="Palatino Linotype" w:hAnsi="Palatino Linotype"/>
          <w:i/>
          <w:spacing w:val="-21"/>
          <w:sz w:val="22"/>
          <w:szCs w:val="22"/>
        </w:rPr>
        <w:t xml:space="preserve"> </w:t>
      </w:r>
      <w:r w:rsidRPr="005548D9">
        <w:rPr>
          <w:rFonts w:ascii="Palatino Linotype" w:hAnsi="Palatino Linotype"/>
          <w:i/>
          <w:sz w:val="22"/>
          <w:szCs w:val="22"/>
        </w:rPr>
        <w:t>electrónicos,</w:t>
      </w:r>
      <w:r w:rsidRPr="005548D9">
        <w:rPr>
          <w:rFonts w:ascii="Palatino Linotype" w:hAnsi="Palatino Linotype"/>
          <w:i/>
          <w:spacing w:val="-18"/>
          <w:sz w:val="22"/>
          <w:szCs w:val="22"/>
        </w:rPr>
        <w:t xml:space="preserve"> </w:t>
      </w:r>
      <w:r w:rsidRPr="005548D9">
        <w:rPr>
          <w:rFonts w:ascii="Palatino Linotype" w:hAnsi="Palatino Linotype"/>
          <w:i/>
          <w:sz w:val="22"/>
          <w:szCs w:val="22"/>
        </w:rPr>
        <w:t>considerando</w:t>
      </w:r>
      <w:r w:rsidRPr="005548D9">
        <w:rPr>
          <w:rFonts w:ascii="Palatino Linotype" w:hAnsi="Palatino Linotype"/>
          <w:i/>
          <w:spacing w:val="-18"/>
          <w:sz w:val="22"/>
          <w:szCs w:val="22"/>
        </w:rPr>
        <w:t xml:space="preserve"> </w:t>
      </w:r>
      <w:r w:rsidRPr="005548D9">
        <w:rPr>
          <w:rFonts w:ascii="Palatino Linotype" w:hAnsi="Palatino Linotype"/>
          <w:i/>
          <w:sz w:val="22"/>
          <w:szCs w:val="22"/>
        </w:rPr>
        <w:t>que</w:t>
      </w:r>
      <w:r w:rsidRPr="005548D9">
        <w:rPr>
          <w:rFonts w:ascii="Palatino Linotype" w:hAnsi="Palatino Linotype"/>
          <w:i/>
          <w:spacing w:val="-18"/>
          <w:sz w:val="22"/>
          <w:szCs w:val="22"/>
        </w:rPr>
        <w:t xml:space="preserve"> </w:t>
      </w:r>
      <w:r w:rsidRPr="005548D9">
        <w:rPr>
          <w:rFonts w:ascii="Palatino Linotype" w:hAnsi="Palatino Linotype"/>
          <w:i/>
          <w:sz w:val="22"/>
          <w:szCs w:val="22"/>
        </w:rPr>
        <w:t>forman</w:t>
      </w:r>
      <w:r w:rsidRPr="005548D9">
        <w:rPr>
          <w:rFonts w:ascii="Palatino Linotype" w:hAnsi="Palatino Linotype"/>
          <w:i/>
          <w:spacing w:val="-18"/>
          <w:sz w:val="22"/>
          <w:szCs w:val="22"/>
        </w:rPr>
        <w:t xml:space="preserve"> </w:t>
      </w:r>
      <w:r w:rsidRPr="005548D9">
        <w:rPr>
          <w:rFonts w:ascii="Palatino Linotype" w:hAnsi="Palatino Linotype"/>
          <w:i/>
          <w:sz w:val="22"/>
          <w:szCs w:val="22"/>
        </w:rPr>
        <w:t>parte</w:t>
      </w:r>
      <w:r w:rsidRPr="005548D9">
        <w:rPr>
          <w:rFonts w:ascii="Palatino Linotype" w:hAnsi="Palatino Linotype"/>
          <w:i/>
          <w:spacing w:val="-21"/>
          <w:sz w:val="22"/>
          <w:szCs w:val="22"/>
        </w:rPr>
        <w:t xml:space="preserve"> </w:t>
      </w:r>
      <w:r w:rsidRPr="005548D9">
        <w:rPr>
          <w:rFonts w:ascii="Palatino Linotype" w:hAnsi="Palatino Linotype"/>
          <w:i/>
          <w:sz w:val="22"/>
          <w:szCs w:val="22"/>
        </w:rPr>
        <w:t>de</w:t>
      </w:r>
      <w:r w:rsidRPr="005548D9">
        <w:rPr>
          <w:rFonts w:ascii="Palatino Linotype" w:hAnsi="Palatino Linotype"/>
          <w:i/>
          <w:spacing w:val="-18"/>
          <w:sz w:val="22"/>
          <w:szCs w:val="22"/>
        </w:rPr>
        <w:t xml:space="preserve"> </w:t>
      </w:r>
      <w:r w:rsidRPr="005548D9">
        <w:rPr>
          <w:rFonts w:ascii="Palatino Linotype" w:hAnsi="Palatino Linotype"/>
          <w:i/>
          <w:sz w:val="22"/>
          <w:szCs w:val="22"/>
        </w:rPr>
        <w:t>las</w:t>
      </w:r>
      <w:r w:rsidRPr="005548D9">
        <w:rPr>
          <w:rFonts w:ascii="Palatino Linotype" w:hAnsi="Palatino Linotype"/>
          <w:i/>
          <w:spacing w:val="-18"/>
          <w:sz w:val="22"/>
          <w:szCs w:val="22"/>
        </w:rPr>
        <w:t xml:space="preserve"> </w:t>
      </w:r>
      <w:r w:rsidRPr="005548D9">
        <w:rPr>
          <w:rFonts w:ascii="Palatino Linotype" w:hAnsi="Palatino Linotype"/>
          <w:i/>
          <w:sz w:val="22"/>
          <w:szCs w:val="22"/>
        </w:rPr>
        <w:t>obligaciones de transparencia y deben obrar en formato</w:t>
      </w:r>
      <w:r w:rsidRPr="005548D9">
        <w:rPr>
          <w:rFonts w:ascii="Palatino Linotype" w:hAnsi="Palatino Linotype"/>
          <w:i/>
          <w:spacing w:val="-7"/>
          <w:sz w:val="22"/>
          <w:szCs w:val="22"/>
        </w:rPr>
        <w:t xml:space="preserve"> </w:t>
      </w:r>
      <w:r w:rsidRPr="005548D9">
        <w:rPr>
          <w:rFonts w:ascii="Palatino Linotype" w:hAnsi="Palatino Linotype"/>
          <w:i/>
          <w:sz w:val="22"/>
          <w:szCs w:val="22"/>
        </w:rPr>
        <w:t>electrónico.</w:t>
      </w:r>
    </w:p>
    <w:p w:rsidR="00E920AB" w:rsidRPr="005548D9" w:rsidRDefault="00E920AB" w:rsidP="005548D9">
      <w:pPr>
        <w:pStyle w:val="Textoindependiente"/>
        <w:spacing w:before="5" w:line="276" w:lineRule="auto"/>
        <w:ind w:left="720"/>
        <w:rPr>
          <w:rFonts w:ascii="Palatino Linotype" w:hAnsi="Palatino Linotype"/>
          <w:i/>
          <w:sz w:val="22"/>
          <w:szCs w:val="22"/>
        </w:rPr>
      </w:pPr>
    </w:p>
    <w:p w:rsidR="00E920AB" w:rsidRPr="005548D9" w:rsidRDefault="00E920AB" w:rsidP="005548D9">
      <w:pPr>
        <w:pStyle w:val="Textoindependiente"/>
        <w:spacing w:before="1" w:line="276" w:lineRule="auto"/>
        <w:ind w:left="720" w:right="347"/>
        <w:rPr>
          <w:rFonts w:ascii="Palatino Linotype" w:hAnsi="Palatino Linotype"/>
          <w:i/>
          <w:sz w:val="22"/>
          <w:szCs w:val="22"/>
        </w:rPr>
      </w:pPr>
      <w:r w:rsidRPr="005548D9">
        <w:rPr>
          <w:rFonts w:ascii="Palatino Linotype" w:hAnsi="Palatino Linotype"/>
          <w:i/>
          <w:sz w:val="22"/>
          <w:szCs w:val="22"/>
        </w:rPr>
        <w:t>Asimismo, atendiendo a las circunstancias que pueda derivar del volumen de la información o las características de ésta, deberá dar el tiempo correspondiente para que se dé cumplimiento a la resolución.”</w:t>
      </w:r>
    </w:p>
    <w:p w:rsidR="00E920AB" w:rsidRPr="005548D9" w:rsidRDefault="00E920AB" w:rsidP="005548D9">
      <w:pPr>
        <w:pStyle w:val="Prrafodelista"/>
        <w:rPr>
          <w:rFonts w:ascii="Palatino Linotype" w:hAnsi="Palatino Linotype"/>
          <w:lang w:val="es-ES_tradnl"/>
        </w:rPr>
      </w:pPr>
    </w:p>
    <w:p w:rsidR="00E920AB" w:rsidRPr="005548D9" w:rsidRDefault="000826B8" w:rsidP="005548D9">
      <w:pPr>
        <w:pStyle w:val="Prrafodelista"/>
        <w:numPr>
          <w:ilvl w:val="0"/>
          <w:numId w:val="1"/>
        </w:numPr>
        <w:tabs>
          <w:tab w:val="left" w:pos="0"/>
        </w:tabs>
        <w:spacing w:before="240" w:after="150" w:line="360" w:lineRule="auto"/>
        <w:ind w:left="0" w:right="49" w:firstLine="0"/>
        <w:jc w:val="both"/>
        <w:rPr>
          <w:rFonts w:ascii="Palatino Linotype" w:hAnsi="Palatino Linotype"/>
          <w:b/>
          <w:shd w:val="clear" w:color="auto" w:fill="FFFFFF"/>
          <w:lang w:val="es-ES_tradnl"/>
        </w:rPr>
      </w:pPr>
      <w:r w:rsidRPr="005548D9">
        <w:rPr>
          <w:rFonts w:ascii="Palatino Linotype" w:hAnsi="Palatino Linotype"/>
          <w:lang w:val="es-ES_tradnl"/>
        </w:rPr>
        <w:t xml:space="preserve">Por lo que en cumplimiento a la resolución emitida en el Recurso de Inconformidad RIA </w:t>
      </w:r>
      <w:r w:rsidR="001A5313" w:rsidRPr="005548D9">
        <w:rPr>
          <w:rFonts w:ascii="Palatino Linotype" w:hAnsi="Palatino Linotype"/>
          <w:lang w:val="es-ES_tradnl"/>
        </w:rPr>
        <w:t>1</w:t>
      </w:r>
      <w:r w:rsidR="00E920AB" w:rsidRPr="005548D9">
        <w:rPr>
          <w:rFonts w:ascii="Palatino Linotype" w:hAnsi="Palatino Linotype"/>
          <w:lang w:val="es-ES_tradnl"/>
        </w:rPr>
        <w:t>32</w:t>
      </w:r>
      <w:r w:rsidRPr="005548D9">
        <w:rPr>
          <w:rFonts w:ascii="Palatino Linotype" w:hAnsi="Palatino Linotype"/>
          <w:lang w:val="es-ES_tradnl"/>
        </w:rPr>
        <w:t>/</w:t>
      </w:r>
      <w:r w:rsidR="001A5313" w:rsidRPr="005548D9">
        <w:rPr>
          <w:rFonts w:ascii="Palatino Linotype" w:hAnsi="Palatino Linotype"/>
          <w:lang w:val="es-ES_tradnl"/>
        </w:rPr>
        <w:t>20</w:t>
      </w:r>
      <w:r w:rsidRPr="005548D9">
        <w:rPr>
          <w:rFonts w:ascii="Palatino Linotype" w:hAnsi="Palatino Linotype"/>
          <w:lang w:val="es-ES_tradnl"/>
        </w:rPr>
        <w:t>, por el Pleno del Instituto Nacional de Transparencia, Acceso a la Información y Protección de Datos Personales, este Instituto resuelve ordenar al Sujeto Obligado</w:t>
      </w:r>
      <w:r w:rsidR="00744368" w:rsidRPr="005548D9">
        <w:rPr>
          <w:rFonts w:ascii="Palatino Linotype" w:hAnsi="Palatino Linotype"/>
          <w:lang w:val="es-ES_tradnl"/>
        </w:rPr>
        <w:t>,</w:t>
      </w:r>
      <w:r w:rsidRPr="005548D9">
        <w:rPr>
          <w:rFonts w:ascii="Palatino Linotype" w:hAnsi="Palatino Linotype"/>
          <w:lang w:val="es-ES_tradnl"/>
        </w:rPr>
        <w:t xml:space="preserve"> </w:t>
      </w:r>
      <w:r w:rsidR="00AA0EFA" w:rsidRPr="005548D9">
        <w:rPr>
          <w:rFonts w:ascii="Palatino Linotype" w:hAnsi="Palatino Linotype"/>
          <w:lang w:val="es-ES_tradnl"/>
        </w:rPr>
        <w:t>Ayuntamiento de Ixtapan de la Sal</w:t>
      </w:r>
      <w:r w:rsidR="00E920AB" w:rsidRPr="005548D9">
        <w:rPr>
          <w:rFonts w:ascii="Palatino Linotype" w:hAnsi="Palatino Linotype"/>
        </w:rPr>
        <w:t xml:space="preserve">, </w:t>
      </w:r>
      <w:r w:rsidR="00E920AB" w:rsidRPr="005548D9">
        <w:rPr>
          <w:rFonts w:ascii="Palatino Linotype" w:hAnsi="Palatino Linotype"/>
          <w:b/>
        </w:rPr>
        <w:t>a entregar, de todos los procedimientos de licitación realizados en el año 2020 en el sistema municipal DIF, en la Dirección de Administración y en la Dirección de Obras Públicas el expediente único de proceso con toda la documentación de cada una de sus</w:t>
      </w:r>
      <w:r w:rsidR="00E920AB" w:rsidRPr="005548D9">
        <w:rPr>
          <w:rFonts w:ascii="Palatino Linotype" w:hAnsi="Palatino Linotype"/>
          <w:b/>
          <w:spacing w:val="-6"/>
        </w:rPr>
        <w:t xml:space="preserve"> </w:t>
      </w:r>
      <w:r w:rsidR="00E920AB" w:rsidRPr="005548D9">
        <w:rPr>
          <w:rFonts w:ascii="Palatino Linotype" w:hAnsi="Palatino Linotype"/>
          <w:b/>
        </w:rPr>
        <w:t>fases, medios</w:t>
      </w:r>
      <w:r w:rsidR="00E920AB" w:rsidRPr="005548D9">
        <w:rPr>
          <w:rFonts w:ascii="Palatino Linotype" w:hAnsi="Palatino Linotype"/>
          <w:b/>
          <w:spacing w:val="-21"/>
        </w:rPr>
        <w:t xml:space="preserve"> </w:t>
      </w:r>
      <w:r w:rsidR="00E920AB" w:rsidRPr="005548D9">
        <w:rPr>
          <w:rFonts w:ascii="Palatino Linotype" w:hAnsi="Palatino Linotype"/>
          <w:b/>
        </w:rPr>
        <w:t>electrónicos,</w:t>
      </w:r>
      <w:r w:rsidR="00E920AB" w:rsidRPr="005548D9">
        <w:rPr>
          <w:rFonts w:ascii="Palatino Linotype" w:hAnsi="Palatino Linotype"/>
          <w:b/>
          <w:spacing w:val="-18"/>
        </w:rPr>
        <w:t xml:space="preserve"> </w:t>
      </w:r>
      <w:r w:rsidR="00E920AB" w:rsidRPr="005548D9">
        <w:rPr>
          <w:rFonts w:ascii="Palatino Linotype" w:hAnsi="Palatino Linotype"/>
          <w:b/>
        </w:rPr>
        <w:t>considerando</w:t>
      </w:r>
      <w:r w:rsidR="00E920AB" w:rsidRPr="005548D9">
        <w:rPr>
          <w:rFonts w:ascii="Palatino Linotype" w:hAnsi="Palatino Linotype"/>
          <w:b/>
          <w:spacing w:val="-18"/>
        </w:rPr>
        <w:t xml:space="preserve"> </w:t>
      </w:r>
      <w:r w:rsidR="00E920AB" w:rsidRPr="005548D9">
        <w:rPr>
          <w:rFonts w:ascii="Palatino Linotype" w:hAnsi="Palatino Linotype"/>
          <w:b/>
        </w:rPr>
        <w:t>que</w:t>
      </w:r>
      <w:r w:rsidR="00E920AB" w:rsidRPr="005548D9">
        <w:rPr>
          <w:rFonts w:ascii="Palatino Linotype" w:hAnsi="Palatino Linotype"/>
          <w:b/>
          <w:spacing w:val="-18"/>
        </w:rPr>
        <w:t xml:space="preserve"> </w:t>
      </w:r>
      <w:r w:rsidR="00E920AB" w:rsidRPr="005548D9">
        <w:rPr>
          <w:rFonts w:ascii="Palatino Linotype" w:hAnsi="Palatino Linotype"/>
          <w:b/>
        </w:rPr>
        <w:t>forman</w:t>
      </w:r>
      <w:r w:rsidR="00E920AB" w:rsidRPr="005548D9">
        <w:rPr>
          <w:rFonts w:ascii="Palatino Linotype" w:hAnsi="Palatino Linotype"/>
          <w:b/>
          <w:spacing w:val="-18"/>
        </w:rPr>
        <w:t xml:space="preserve"> </w:t>
      </w:r>
      <w:r w:rsidR="00E920AB" w:rsidRPr="005548D9">
        <w:rPr>
          <w:rFonts w:ascii="Palatino Linotype" w:hAnsi="Palatino Linotype"/>
          <w:b/>
        </w:rPr>
        <w:t>parte</w:t>
      </w:r>
      <w:r w:rsidR="00E920AB" w:rsidRPr="005548D9">
        <w:rPr>
          <w:rFonts w:ascii="Palatino Linotype" w:hAnsi="Palatino Linotype"/>
          <w:b/>
          <w:spacing w:val="-21"/>
        </w:rPr>
        <w:t xml:space="preserve"> </w:t>
      </w:r>
      <w:r w:rsidR="00E920AB" w:rsidRPr="005548D9">
        <w:rPr>
          <w:rFonts w:ascii="Palatino Linotype" w:hAnsi="Palatino Linotype"/>
          <w:b/>
        </w:rPr>
        <w:t>de</w:t>
      </w:r>
      <w:r w:rsidR="00E920AB" w:rsidRPr="005548D9">
        <w:rPr>
          <w:rFonts w:ascii="Palatino Linotype" w:hAnsi="Palatino Linotype"/>
          <w:b/>
          <w:spacing w:val="-18"/>
        </w:rPr>
        <w:t xml:space="preserve"> </w:t>
      </w:r>
      <w:r w:rsidR="00E920AB" w:rsidRPr="005548D9">
        <w:rPr>
          <w:rFonts w:ascii="Palatino Linotype" w:hAnsi="Palatino Linotype"/>
          <w:b/>
        </w:rPr>
        <w:t>las</w:t>
      </w:r>
      <w:r w:rsidR="00E920AB" w:rsidRPr="005548D9">
        <w:rPr>
          <w:rFonts w:ascii="Palatino Linotype" w:hAnsi="Palatino Linotype"/>
          <w:b/>
          <w:spacing w:val="-18"/>
        </w:rPr>
        <w:t xml:space="preserve"> </w:t>
      </w:r>
      <w:r w:rsidR="00E920AB" w:rsidRPr="005548D9">
        <w:rPr>
          <w:rFonts w:ascii="Palatino Linotype" w:hAnsi="Palatino Linotype"/>
          <w:b/>
        </w:rPr>
        <w:t>obligaciones de transparencia y deben obrar en formato</w:t>
      </w:r>
      <w:r w:rsidR="00E920AB" w:rsidRPr="005548D9">
        <w:rPr>
          <w:rFonts w:ascii="Palatino Linotype" w:hAnsi="Palatino Linotype"/>
          <w:b/>
          <w:spacing w:val="-7"/>
        </w:rPr>
        <w:t xml:space="preserve"> </w:t>
      </w:r>
      <w:r w:rsidR="00E920AB" w:rsidRPr="005548D9">
        <w:rPr>
          <w:rFonts w:ascii="Palatino Linotype" w:hAnsi="Palatino Linotype"/>
          <w:b/>
        </w:rPr>
        <w:t>electrónico.</w:t>
      </w:r>
    </w:p>
    <w:p w:rsidR="00E920AB" w:rsidRPr="005548D9" w:rsidRDefault="00E920AB" w:rsidP="005548D9">
      <w:pPr>
        <w:pStyle w:val="Prrafodelista"/>
        <w:tabs>
          <w:tab w:val="left" w:pos="0"/>
        </w:tabs>
        <w:spacing w:before="240" w:after="150" w:line="360" w:lineRule="auto"/>
        <w:ind w:left="0" w:right="49"/>
        <w:jc w:val="both"/>
        <w:rPr>
          <w:rFonts w:ascii="Palatino Linotype" w:hAnsi="Palatino Linotype"/>
          <w:b/>
          <w:shd w:val="clear" w:color="auto" w:fill="FFFFFF"/>
          <w:lang w:val="es-ES_tradnl"/>
        </w:rPr>
      </w:pPr>
    </w:p>
    <w:p w:rsidR="00E920AB" w:rsidRPr="005548D9" w:rsidRDefault="00E920AB" w:rsidP="005548D9">
      <w:pPr>
        <w:pStyle w:val="Prrafodelista"/>
        <w:tabs>
          <w:tab w:val="left" w:pos="0"/>
        </w:tabs>
        <w:spacing w:before="240" w:after="150" w:line="360" w:lineRule="auto"/>
        <w:ind w:left="0" w:right="49"/>
        <w:jc w:val="both"/>
        <w:rPr>
          <w:rFonts w:ascii="Palatino Linotype" w:hAnsi="Palatino Linotype"/>
          <w:b/>
          <w:shd w:val="clear" w:color="auto" w:fill="FFFFFF"/>
          <w:lang w:val="es-ES_tradnl"/>
        </w:rPr>
      </w:pPr>
    </w:p>
    <w:p w:rsidR="00E920AB" w:rsidRPr="005548D9" w:rsidRDefault="00E920AB" w:rsidP="005548D9">
      <w:pPr>
        <w:pStyle w:val="Ttulo2"/>
        <w:rPr>
          <w:rFonts w:ascii="Palatino Linotype" w:hAnsi="Palatino Linotype"/>
          <w:b/>
          <w:color w:val="000000" w:themeColor="text1"/>
          <w:sz w:val="24"/>
          <w:szCs w:val="24"/>
        </w:rPr>
      </w:pPr>
      <w:bookmarkStart w:id="16" w:name="_Toc22130360"/>
      <w:bookmarkStart w:id="17" w:name="_Toc33809646"/>
      <w:bookmarkStart w:id="18" w:name="_Toc58504404"/>
      <w:r w:rsidRPr="005548D9">
        <w:rPr>
          <w:rFonts w:ascii="Palatino Linotype" w:hAnsi="Palatino Linotype"/>
          <w:b/>
          <w:color w:val="000000" w:themeColor="text1"/>
          <w:sz w:val="24"/>
          <w:szCs w:val="24"/>
        </w:rPr>
        <w:lastRenderedPageBreak/>
        <w:t>QUINTO. De la versión pública.</w:t>
      </w:r>
      <w:bookmarkEnd w:id="16"/>
      <w:bookmarkEnd w:id="17"/>
      <w:bookmarkEnd w:id="18"/>
    </w:p>
    <w:p w:rsidR="00E920AB" w:rsidRPr="005548D9" w:rsidRDefault="00E920AB" w:rsidP="005548D9">
      <w:pPr>
        <w:pStyle w:val="Prrafodelista"/>
        <w:tabs>
          <w:tab w:val="left" w:pos="0"/>
        </w:tabs>
        <w:spacing w:before="240" w:after="150" w:line="360" w:lineRule="auto"/>
        <w:ind w:left="0" w:right="49"/>
        <w:jc w:val="both"/>
        <w:rPr>
          <w:rFonts w:ascii="Palatino Linotype" w:hAnsi="Palatino Linotype"/>
          <w:b/>
          <w:shd w:val="clear" w:color="auto" w:fill="FFFFFF"/>
          <w:lang w:val="es-ES_tradnl"/>
        </w:rPr>
      </w:pPr>
    </w:p>
    <w:p w:rsidR="00E920AB" w:rsidRPr="005548D9" w:rsidRDefault="00C80CF8" w:rsidP="005548D9">
      <w:pPr>
        <w:pStyle w:val="Prrafodelista"/>
        <w:numPr>
          <w:ilvl w:val="0"/>
          <w:numId w:val="1"/>
        </w:numPr>
        <w:tabs>
          <w:tab w:val="left" w:pos="0"/>
        </w:tabs>
        <w:spacing w:before="240" w:after="150" w:line="360" w:lineRule="auto"/>
        <w:ind w:left="0" w:right="49" w:firstLine="0"/>
        <w:jc w:val="both"/>
        <w:rPr>
          <w:rFonts w:ascii="Palatino Linotype" w:hAnsi="Palatino Linotype"/>
          <w:b/>
          <w:shd w:val="clear" w:color="auto" w:fill="FFFFFF"/>
          <w:lang w:val="es-ES_tradnl"/>
        </w:rPr>
      </w:pPr>
      <w:r w:rsidRPr="005548D9">
        <w:rPr>
          <w:rFonts w:ascii="Palatino Linotype" w:hAnsi="Palatino Linotype" w:cs="Arial"/>
          <w:color w:val="000000" w:themeColor="text1"/>
        </w:rPr>
        <w:t xml:space="preserve">Debe destacarse que debido a la naturaleza de </w:t>
      </w:r>
      <w:r w:rsidRPr="005548D9">
        <w:rPr>
          <w:rFonts w:ascii="Palatino Linotype" w:hAnsi="Palatino Linotype"/>
          <w:color w:val="000000" w:themeColor="text1"/>
        </w:rPr>
        <w:t xml:space="preserve">la información que se ordena entregar, </w:t>
      </w:r>
      <w:r w:rsidRPr="005548D9">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5548D9">
        <w:rPr>
          <w:rFonts w:ascii="Palatino Linotype" w:hAnsi="Palatino Linotype"/>
          <w:color w:val="000000" w:themeColor="text1"/>
          <w:lang w:val="es-ES"/>
        </w:rPr>
        <w:t>la información solicitada se deberá entregar en versión pública.</w:t>
      </w:r>
    </w:p>
    <w:p w:rsidR="00E920AB" w:rsidRPr="005548D9" w:rsidRDefault="00E920AB" w:rsidP="005548D9">
      <w:pPr>
        <w:pStyle w:val="Prrafodelista"/>
        <w:tabs>
          <w:tab w:val="left" w:pos="0"/>
        </w:tabs>
        <w:spacing w:before="240" w:after="150" w:line="360" w:lineRule="auto"/>
        <w:ind w:left="0" w:right="49"/>
        <w:jc w:val="both"/>
        <w:rPr>
          <w:rFonts w:ascii="Palatino Linotype" w:hAnsi="Palatino Linotype"/>
          <w:b/>
          <w:shd w:val="clear" w:color="auto" w:fill="FFFFFF"/>
          <w:lang w:val="es-ES_tradnl"/>
        </w:rPr>
      </w:pPr>
    </w:p>
    <w:p w:rsidR="00E920AB" w:rsidRPr="005548D9" w:rsidRDefault="00C80CF8" w:rsidP="005548D9">
      <w:pPr>
        <w:pStyle w:val="Prrafodelista"/>
        <w:numPr>
          <w:ilvl w:val="0"/>
          <w:numId w:val="1"/>
        </w:numPr>
        <w:tabs>
          <w:tab w:val="left" w:pos="0"/>
        </w:tabs>
        <w:spacing w:before="240" w:after="150" w:line="360" w:lineRule="auto"/>
        <w:ind w:left="0" w:right="49" w:firstLine="0"/>
        <w:jc w:val="both"/>
        <w:rPr>
          <w:rFonts w:ascii="Palatino Linotype" w:hAnsi="Palatino Linotype"/>
          <w:b/>
          <w:shd w:val="clear" w:color="auto" w:fill="FFFFFF"/>
          <w:lang w:val="es-ES_tradnl"/>
        </w:rPr>
      </w:pPr>
      <w:r w:rsidRPr="005548D9">
        <w:rPr>
          <w:rFonts w:ascii="Palatino Linotype"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5548D9">
        <w:rPr>
          <w:rFonts w:ascii="Palatino Linotype" w:hAnsi="Palatino Linotype" w:cs="Arial"/>
          <w:b/>
          <w:color w:val="000000" w:themeColor="text1"/>
        </w:rPr>
        <w:t xml:space="preserve">SUJETOS OBLIGADOS </w:t>
      </w:r>
      <w:r w:rsidRPr="005548D9">
        <w:rPr>
          <w:rFonts w:ascii="Palatino Linotype" w:hAnsi="Palatino Linotype" w:cs="Arial"/>
          <w:color w:val="000000" w:themeColor="text1"/>
        </w:rPr>
        <w:t>deberá de realizar el proceso de clasificación de información de acuerdo a las bases, principios y disposiciones que ley les señale.</w:t>
      </w:r>
    </w:p>
    <w:p w:rsidR="00E920AB" w:rsidRPr="005548D9" w:rsidRDefault="00E920AB" w:rsidP="005548D9">
      <w:pPr>
        <w:pStyle w:val="Prrafodelista"/>
        <w:rPr>
          <w:rFonts w:ascii="Palatino Linotype" w:hAnsi="Palatino Linotype" w:cs="Arial"/>
          <w:color w:val="000000" w:themeColor="text1"/>
        </w:rPr>
      </w:pPr>
    </w:p>
    <w:p w:rsidR="00E920AB" w:rsidRPr="005548D9" w:rsidRDefault="00C80CF8" w:rsidP="005548D9">
      <w:pPr>
        <w:pStyle w:val="Prrafodelista"/>
        <w:numPr>
          <w:ilvl w:val="0"/>
          <w:numId w:val="1"/>
        </w:numPr>
        <w:tabs>
          <w:tab w:val="left" w:pos="0"/>
        </w:tabs>
        <w:spacing w:before="240" w:after="150" w:line="360" w:lineRule="auto"/>
        <w:ind w:left="0" w:right="49" w:firstLine="0"/>
        <w:jc w:val="both"/>
        <w:rPr>
          <w:rFonts w:ascii="Palatino Linotype" w:hAnsi="Palatino Linotype"/>
          <w:b/>
          <w:shd w:val="clear" w:color="auto" w:fill="FFFFFF"/>
          <w:lang w:val="es-ES_tradnl"/>
        </w:rPr>
      </w:pPr>
      <w:r w:rsidRPr="005548D9">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rsidR="00E920AB" w:rsidRPr="005548D9" w:rsidRDefault="00E920AB" w:rsidP="005548D9">
      <w:pPr>
        <w:pStyle w:val="Prrafodelista"/>
        <w:rPr>
          <w:rFonts w:ascii="Palatino Linotype" w:hAnsi="Palatino Linotype" w:cs="Arial"/>
          <w:color w:val="000000" w:themeColor="text1"/>
        </w:rPr>
      </w:pPr>
    </w:p>
    <w:p w:rsidR="00E920AB" w:rsidRPr="005548D9" w:rsidRDefault="00E920AB" w:rsidP="005548D9">
      <w:pPr>
        <w:pStyle w:val="Prrafodelista"/>
        <w:rPr>
          <w:rFonts w:ascii="Palatino Linotype" w:hAnsi="Palatino Linotype" w:cs="Arial"/>
          <w:color w:val="000000" w:themeColor="text1"/>
        </w:rPr>
      </w:pPr>
    </w:p>
    <w:p w:rsidR="00E920AB" w:rsidRPr="005548D9" w:rsidRDefault="00E920AB" w:rsidP="005548D9">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5548D9">
        <w:rPr>
          <w:rFonts w:ascii="Palatino Linotype" w:hAnsi="Palatino Linotype" w:cs="Bookman Old Style"/>
          <w:bCs/>
          <w:color w:val="000000" w:themeColor="text1"/>
        </w:rPr>
        <w:t xml:space="preserve">I. </w:t>
      </w:r>
      <w:r w:rsidRPr="005548D9">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rsidR="00E920AB" w:rsidRPr="005548D9" w:rsidRDefault="00E920AB" w:rsidP="005548D9">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5548D9">
        <w:rPr>
          <w:rFonts w:ascii="Palatino Linotype" w:hAnsi="Palatino Linotype" w:cs="Bookman Old Style"/>
          <w:bCs/>
          <w:color w:val="000000" w:themeColor="text1"/>
        </w:rPr>
        <w:t xml:space="preserve">II. </w:t>
      </w:r>
      <w:r w:rsidRPr="005548D9">
        <w:rPr>
          <w:rFonts w:ascii="Palatino Linotype" w:hAnsi="Palatino Linotype" w:cs="Bookman Old Style"/>
          <w:color w:val="000000" w:themeColor="text1"/>
        </w:rPr>
        <w:t xml:space="preserve">Los secretos bancario, fiduciario, industrial, comercial, fiscal, bursátil </w:t>
      </w:r>
      <w:r w:rsidRPr="005548D9">
        <w:rPr>
          <w:rFonts w:ascii="Palatino Linotype" w:hAnsi="Palatino Linotype" w:cs="Bookman Old Style"/>
          <w:color w:val="000000" w:themeColor="text1"/>
        </w:rPr>
        <w:lastRenderedPageBreak/>
        <w:t xml:space="preserve">y postal, cuya titularidad corresponda a particulares, sujetos de derecho internacional o a sujetos obligados cuando no involucren el ejercicio de recursos públicos; y </w:t>
      </w:r>
    </w:p>
    <w:p w:rsidR="00E920AB" w:rsidRPr="005548D9" w:rsidRDefault="00E920AB" w:rsidP="005548D9">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5548D9">
        <w:rPr>
          <w:rFonts w:ascii="Palatino Linotype" w:hAnsi="Palatino Linotype" w:cs="Bookman Old Style"/>
          <w:bCs/>
          <w:color w:val="000000" w:themeColor="text1"/>
        </w:rPr>
        <w:t xml:space="preserve">III. </w:t>
      </w:r>
      <w:r w:rsidRPr="005548D9">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rsidR="00E920AB" w:rsidRPr="005548D9" w:rsidRDefault="00E920AB" w:rsidP="005548D9">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5548D9">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rsidR="00E920AB" w:rsidRPr="005548D9" w:rsidRDefault="00E920AB" w:rsidP="005548D9">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5548D9">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rsidR="00E920AB" w:rsidRPr="005548D9" w:rsidRDefault="00E920AB" w:rsidP="005548D9">
      <w:pPr>
        <w:pStyle w:val="Prrafodelista"/>
        <w:rPr>
          <w:rFonts w:ascii="Palatino Linotype" w:hAnsi="Palatino Linotype" w:cs="Arial"/>
          <w:color w:val="000000" w:themeColor="text1"/>
        </w:rPr>
      </w:pPr>
    </w:p>
    <w:p w:rsidR="00E920AB" w:rsidRPr="005548D9" w:rsidRDefault="00C80CF8" w:rsidP="005548D9">
      <w:pPr>
        <w:pStyle w:val="Prrafodelista"/>
        <w:numPr>
          <w:ilvl w:val="0"/>
          <w:numId w:val="1"/>
        </w:numPr>
        <w:tabs>
          <w:tab w:val="left" w:pos="0"/>
        </w:tabs>
        <w:spacing w:before="240" w:after="150" w:line="360" w:lineRule="auto"/>
        <w:ind w:left="0" w:right="49" w:firstLine="0"/>
        <w:jc w:val="both"/>
        <w:rPr>
          <w:rFonts w:ascii="Palatino Linotype" w:hAnsi="Palatino Linotype"/>
          <w:b/>
          <w:shd w:val="clear" w:color="auto" w:fill="FFFFFF"/>
          <w:lang w:val="es-ES_tradnl"/>
        </w:rPr>
      </w:pPr>
      <w:r w:rsidRPr="005548D9">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920AB" w:rsidRPr="005548D9" w:rsidRDefault="00E920AB" w:rsidP="005548D9">
      <w:pPr>
        <w:pStyle w:val="Prrafodelista"/>
        <w:tabs>
          <w:tab w:val="left" w:pos="0"/>
        </w:tabs>
        <w:spacing w:before="240" w:after="150" w:line="360" w:lineRule="auto"/>
        <w:ind w:left="0" w:right="49"/>
        <w:jc w:val="both"/>
        <w:rPr>
          <w:rFonts w:ascii="Palatino Linotype" w:hAnsi="Palatino Linotype"/>
          <w:b/>
          <w:shd w:val="clear" w:color="auto" w:fill="FFFFFF"/>
          <w:lang w:val="es-ES_tradnl"/>
        </w:rPr>
      </w:pPr>
    </w:p>
    <w:p w:rsidR="00E920AB" w:rsidRPr="005548D9" w:rsidRDefault="00C80CF8" w:rsidP="005548D9">
      <w:pPr>
        <w:pStyle w:val="Prrafodelista"/>
        <w:numPr>
          <w:ilvl w:val="0"/>
          <w:numId w:val="1"/>
        </w:numPr>
        <w:tabs>
          <w:tab w:val="left" w:pos="0"/>
        </w:tabs>
        <w:spacing w:before="240" w:after="150" w:line="360" w:lineRule="auto"/>
        <w:ind w:left="0" w:right="49" w:firstLine="0"/>
        <w:jc w:val="both"/>
        <w:rPr>
          <w:rFonts w:ascii="Palatino Linotype" w:hAnsi="Palatino Linotype"/>
          <w:b/>
          <w:shd w:val="clear" w:color="auto" w:fill="FFFFFF"/>
          <w:lang w:val="es-ES_tradnl"/>
        </w:rPr>
      </w:pPr>
      <w:r w:rsidRPr="005548D9">
        <w:rPr>
          <w:rFonts w:ascii="Palatino Linotype" w:hAnsi="Palatino Linotype" w:cs="Arial"/>
          <w:color w:val="000000" w:themeColor="text1"/>
        </w:rPr>
        <w:lastRenderedPageBreak/>
        <w:t xml:space="preserve">Como consecuencia de lo anterior, el </w:t>
      </w:r>
      <w:r w:rsidRPr="005548D9">
        <w:rPr>
          <w:rFonts w:ascii="Palatino Linotype" w:hAnsi="Palatino Linotype" w:cs="Arial"/>
          <w:b/>
          <w:color w:val="000000" w:themeColor="text1"/>
        </w:rPr>
        <w:t>SUJETO OBLIGADO</w:t>
      </w:r>
      <w:r w:rsidRPr="005548D9">
        <w:rPr>
          <w:rFonts w:ascii="Palatino Linotype" w:hAnsi="Palatino Linotype" w:cs="Arial"/>
          <w:color w:val="000000" w:themeColor="text1"/>
        </w:rPr>
        <w:t xml:space="preserve"> debe identificar claramente el tipo de información y hacer un juicio de subsunción o encaje</w:t>
      </w:r>
      <w:r w:rsidRPr="005548D9">
        <w:rPr>
          <w:rStyle w:val="Refdenotaalpie"/>
          <w:rFonts w:ascii="Palatino Linotype" w:hAnsi="Palatino Linotype" w:cs="Arial"/>
          <w:color w:val="000000" w:themeColor="text1"/>
        </w:rPr>
        <w:footnoteReference w:id="17"/>
      </w:r>
      <w:r w:rsidRPr="005548D9">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E920AB" w:rsidRPr="005548D9" w:rsidRDefault="00E920AB" w:rsidP="005548D9">
      <w:pPr>
        <w:pStyle w:val="Prrafodelista"/>
        <w:rPr>
          <w:rFonts w:ascii="Palatino Linotype" w:hAnsi="Palatino Linotype" w:cs="Arial"/>
          <w:color w:val="000000" w:themeColor="text1"/>
        </w:rPr>
      </w:pPr>
    </w:p>
    <w:p w:rsidR="00E920AB" w:rsidRPr="005548D9" w:rsidRDefault="00C80CF8" w:rsidP="005548D9">
      <w:pPr>
        <w:pStyle w:val="Prrafodelista"/>
        <w:numPr>
          <w:ilvl w:val="0"/>
          <w:numId w:val="1"/>
        </w:numPr>
        <w:tabs>
          <w:tab w:val="left" w:pos="0"/>
        </w:tabs>
        <w:spacing w:before="240" w:after="150" w:line="360" w:lineRule="auto"/>
        <w:ind w:left="0" w:right="49" w:firstLine="0"/>
        <w:jc w:val="both"/>
        <w:rPr>
          <w:rFonts w:ascii="Palatino Linotype" w:hAnsi="Palatino Linotype"/>
          <w:b/>
          <w:shd w:val="clear" w:color="auto" w:fill="FFFFFF"/>
          <w:lang w:val="es-ES_tradnl"/>
        </w:rPr>
      </w:pPr>
      <w:r w:rsidRPr="005548D9">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E920AB" w:rsidRPr="005548D9" w:rsidRDefault="00E920AB" w:rsidP="005548D9">
      <w:pPr>
        <w:pStyle w:val="Prrafodelista"/>
        <w:rPr>
          <w:rFonts w:ascii="Palatino Linotype" w:hAnsi="Palatino Linotype" w:cs="Arial"/>
          <w:color w:val="000000" w:themeColor="text1"/>
        </w:rPr>
      </w:pPr>
    </w:p>
    <w:p w:rsidR="00E920AB" w:rsidRPr="005548D9" w:rsidRDefault="00E920AB" w:rsidP="005548D9">
      <w:pPr>
        <w:pStyle w:val="Ttulo2"/>
        <w:numPr>
          <w:ilvl w:val="0"/>
          <w:numId w:val="33"/>
        </w:numPr>
        <w:pBdr>
          <w:top w:val="nil"/>
          <w:left w:val="nil"/>
          <w:bottom w:val="nil"/>
          <w:right w:val="nil"/>
          <w:between w:val="nil"/>
          <w:bar w:val="nil"/>
        </w:pBdr>
        <w:spacing w:before="0" w:line="240" w:lineRule="auto"/>
        <w:ind w:left="0" w:firstLine="0"/>
        <w:rPr>
          <w:rFonts w:ascii="Palatino Linotype" w:hAnsi="Palatino Linotype"/>
          <w:b/>
          <w:color w:val="000000" w:themeColor="text1"/>
          <w:sz w:val="24"/>
          <w:szCs w:val="24"/>
        </w:rPr>
      </w:pPr>
      <w:bookmarkStart w:id="19" w:name="_Toc485733666"/>
      <w:bookmarkStart w:id="20" w:name="_Toc487139037"/>
      <w:bookmarkStart w:id="21" w:name="_Toc490060412"/>
      <w:bookmarkStart w:id="22" w:name="_Toc492468081"/>
      <w:bookmarkStart w:id="23" w:name="_Toc2878596"/>
      <w:bookmarkStart w:id="24" w:name="_Toc10711864"/>
      <w:bookmarkStart w:id="25" w:name="_Toc18609014"/>
      <w:bookmarkStart w:id="26" w:name="_Toc22130361"/>
      <w:bookmarkStart w:id="27" w:name="_Toc33809647"/>
      <w:bookmarkStart w:id="28" w:name="_Toc58504405"/>
      <w:r w:rsidRPr="005548D9">
        <w:rPr>
          <w:rFonts w:ascii="Palatino Linotype" w:hAnsi="Palatino Linotype"/>
          <w:b/>
          <w:color w:val="000000" w:themeColor="text1"/>
          <w:sz w:val="24"/>
          <w:szCs w:val="24"/>
        </w:rPr>
        <w:t>Requisitos de fondo del acuerdo de clasificación.</w:t>
      </w:r>
      <w:bookmarkEnd w:id="19"/>
      <w:bookmarkEnd w:id="20"/>
      <w:bookmarkEnd w:id="21"/>
      <w:bookmarkEnd w:id="22"/>
      <w:bookmarkEnd w:id="23"/>
      <w:bookmarkEnd w:id="24"/>
      <w:bookmarkEnd w:id="25"/>
      <w:bookmarkEnd w:id="26"/>
      <w:bookmarkEnd w:id="27"/>
      <w:bookmarkEnd w:id="28"/>
    </w:p>
    <w:p w:rsidR="00E920AB" w:rsidRPr="005548D9" w:rsidRDefault="00E920AB" w:rsidP="005548D9">
      <w:pPr>
        <w:pStyle w:val="Prrafodelista"/>
        <w:rPr>
          <w:rFonts w:ascii="Palatino Linotype" w:hAnsi="Palatino Linotype" w:cs="Arial"/>
          <w:color w:val="000000" w:themeColor="text1"/>
        </w:rPr>
      </w:pPr>
    </w:p>
    <w:p w:rsidR="00E920AB" w:rsidRPr="005548D9" w:rsidRDefault="00C80CF8" w:rsidP="005548D9">
      <w:pPr>
        <w:pStyle w:val="Prrafodelista"/>
        <w:numPr>
          <w:ilvl w:val="0"/>
          <w:numId w:val="1"/>
        </w:numPr>
        <w:tabs>
          <w:tab w:val="left" w:pos="0"/>
        </w:tabs>
        <w:spacing w:before="240" w:after="150" w:line="360" w:lineRule="auto"/>
        <w:ind w:left="0" w:right="49" w:firstLine="0"/>
        <w:jc w:val="both"/>
        <w:rPr>
          <w:rFonts w:ascii="Palatino Linotype" w:hAnsi="Palatino Linotype"/>
          <w:b/>
          <w:shd w:val="clear" w:color="auto" w:fill="FFFFFF"/>
          <w:lang w:val="es-ES_tradnl"/>
        </w:rPr>
      </w:pPr>
      <w:r w:rsidRPr="005548D9">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w:t>
      </w:r>
      <w:r w:rsidRPr="005548D9">
        <w:rPr>
          <w:rFonts w:ascii="Palatino Linotype" w:hAnsi="Palatino Linotype" w:cs="Arial"/>
          <w:color w:val="000000" w:themeColor="text1"/>
        </w:rPr>
        <w:lastRenderedPageBreak/>
        <w:t>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E920AB" w:rsidRPr="005548D9" w:rsidRDefault="00E920AB" w:rsidP="005548D9">
      <w:pPr>
        <w:pStyle w:val="Prrafodelista"/>
        <w:tabs>
          <w:tab w:val="left" w:pos="0"/>
        </w:tabs>
        <w:spacing w:before="240" w:after="150" w:line="360" w:lineRule="auto"/>
        <w:ind w:left="0" w:right="49"/>
        <w:jc w:val="both"/>
        <w:rPr>
          <w:rFonts w:ascii="Palatino Linotype" w:hAnsi="Palatino Linotype"/>
          <w:b/>
          <w:shd w:val="clear" w:color="auto" w:fill="FFFFFF"/>
          <w:lang w:val="es-ES_tradnl"/>
        </w:rPr>
      </w:pPr>
    </w:p>
    <w:p w:rsidR="00E920AB" w:rsidRPr="005548D9" w:rsidRDefault="00C80CF8" w:rsidP="005548D9">
      <w:pPr>
        <w:pStyle w:val="Prrafodelista"/>
        <w:numPr>
          <w:ilvl w:val="0"/>
          <w:numId w:val="1"/>
        </w:numPr>
        <w:tabs>
          <w:tab w:val="left" w:pos="0"/>
        </w:tabs>
        <w:spacing w:before="240" w:after="150" w:line="360" w:lineRule="auto"/>
        <w:ind w:left="0" w:right="49" w:firstLine="0"/>
        <w:jc w:val="both"/>
        <w:rPr>
          <w:rFonts w:ascii="Palatino Linotype" w:hAnsi="Palatino Linotype"/>
          <w:b/>
          <w:shd w:val="clear" w:color="auto" w:fill="FFFFFF"/>
          <w:lang w:val="es-ES_tradnl"/>
        </w:rPr>
      </w:pPr>
      <w:r w:rsidRPr="005548D9">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920AB" w:rsidRPr="005548D9" w:rsidRDefault="00E920AB" w:rsidP="005548D9">
      <w:pPr>
        <w:pStyle w:val="Prrafodelista"/>
        <w:rPr>
          <w:rFonts w:ascii="Palatino Linotype" w:hAnsi="Palatino Linotype" w:cs="Arial"/>
          <w:color w:val="000000" w:themeColor="text1"/>
          <w:lang w:eastAsia="es-MX"/>
        </w:rPr>
      </w:pPr>
    </w:p>
    <w:p w:rsidR="00E920AB" w:rsidRPr="005548D9" w:rsidRDefault="00C80CF8" w:rsidP="005548D9">
      <w:pPr>
        <w:pStyle w:val="Prrafodelista"/>
        <w:numPr>
          <w:ilvl w:val="0"/>
          <w:numId w:val="1"/>
        </w:numPr>
        <w:tabs>
          <w:tab w:val="left" w:pos="0"/>
        </w:tabs>
        <w:spacing w:before="240" w:after="150" w:line="360" w:lineRule="auto"/>
        <w:ind w:left="0" w:right="49" w:firstLine="0"/>
        <w:jc w:val="both"/>
        <w:rPr>
          <w:rFonts w:ascii="Palatino Linotype" w:hAnsi="Palatino Linotype"/>
          <w:b/>
          <w:shd w:val="clear" w:color="auto" w:fill="FFFFFF"/>
          <w:lang w:val="es-ES_tradnl"/>
        </w:rPr>
      </w:pPr>
      <w:r w:rsidRPr="005548D9">
        <w:rPr>
          <w:rFonts w:ascii="Palatino Linotype"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w:t>
      </w:r>
      <w:r w:rsidRPr="005548D9">
        <w:rPr>
          <w:rFonts w:ascii="Palatino Linotype" w:hAnsi="Palatino Linotype" w:cs="Arial"/>
          <w:color w:val="000000" w:themeColor="text1"/>
          <w:lang w:eastAsia="es-MX"/>
        </w:rPr>
        <w:lastRenderedPageBreak/>
        <w:t>cuales llegaron a la conclusión de que esos hechos son ciertos, normalmente a partir del análisis de las pruebas, lo cual se debe exteriorizar en una argumentación o juicio de hecho....”.</w:t>
      </w:r>
      <w:r w:rsidRPr="005548D9">
        <w:rPr>
          <w:rStyle w:val="Refdenotaalpie"/>
          <w:rFonts w:ascii="Palatino Linotype" w:hAnsi="Palatino Linotype" w:cs="Arial"/>
          <w:color w:val="000000" w:themeColor="text1"/>
          <w:lang w:eastAsia="es-MX"/>
        </w:rPr>
        <w:footnoteReference w:id="18"/>
      </w:r>
    </w:p>
    <w:p w:rsidR="00E920AB" w:rsidRPr="005548D9" w:rsidRDefault="00E920AB" w:rsidP="005548D9">
      <w:pPr>
        <w:pStyle w:val="Prrafodelista"/>
        <w:rPr>
          <w:rFonts w:ascii="Palatino Linotype" w:hAnsi="Palatino Linotype" w:cs="Arial"/>
          <w:color w:val="000000" w:themeColor="text1"/>
          <w:lang w:eastAsia="es-MX"/>
        </w:rPr>
      </w:pPr>
    </w:p>
    <w:p w:rsidR="00E920AB" w:rsidRPr="005548D9" w:rsidRDefault="00C80CF8" w:rsidP="005548D9">
      <w:pPr>
        <w:pStyle w:val="Prrafodelista"/>
        <w:numPr>
          <w:ilvl w:val="0"/>
          <w:numId w:val="1"/>
        </w:numPr>
        <w:tabs>
          <w:tab w:val="left" w:pos="0"/>
        </w:tabs>
        <w:spacing w:before="240" w:after="150" w:line="360" w:lineRule="auto"/>
        <w:ind w:left="0" w:right="49" w:firstLine="0"/>
        <w:jc w:val="both"/>
        <w:rPr>
          <w:rFonts w:ascii="Palatino Linotype" w:hAnsi="Palatino Linotype"/>
          <w:b/>
          <w:shd w:val="clear" w:color="auto" w:fill="FFFFFF"/>
          <w:lang w:val="es-ES_tradnl"/>
        </w:rPr>
      </w:pPr>
      <w:r w:rsidRPr="005548D9">
        <w:rPr>
          <w:rFonts w:ascii="Palatino Linotype"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rsidR="00E920AB" w:rsidRPr="005548D9" w:rsidRDefault="00E920AB" w:rsidP="005548D9">
      <w:pPr>
        <w:spacing w:line="360" w:lineRule="auto"/>
        <w:ind w:right="618"/>
        <w:contextualSpacing/>
        <w:jc w:val="both"/>
        <w:rPr>
          <w:rFonts w:ascii="Palatino Linotype" w:hAnsi="Palatino Linotype" w:cs="Arial"/>
          <w:color w:val="000000" w:themeColor="text1"/>
        </w:rPr>
      </w:pPr>
    </w:p>
    <w:p w:rsidR="00E920AB" w:rsidRPr="005548D9" w:rsidRDefault="00E920AB" w:rsidP="005548D9">
      <w:pPr>
        <w:spacing w:line="360" w:lineRule="auto"/>
        <w:ind w:left="567" w:right="618"/>
        <w:contextualSpacing/>
        <w:jc w:val="both"/>
        <w:rPr>
          <w:rFonts w:ascii="Palatino Linotype" w:hAnsi="Palatino Linotype" w:cs="Arial"/>
          <w:i/>
          <w:color w:val="000000" w:themeColor="text1"/>
          <w:sz w:val="22"/>
          <w:szCs w:val="22"/>
        </w:rPr>
      </w:pPr>
      <w:r w:rsidRPr="005548D9">
        <w:rPr>
          <w:rFonts w:ascii="Palatino Linotype" w:hAnsi="Palatino Linotype" w:cs="Arial"/>
          <w:b/>
          <w:i/>
          <w:color w:val="000000" w:themeColor="text1"/>
          <w:sz w:val="22"/>
          <w:szCs w:val="22"/>
        </w:rPr>
        <w:t>FUNDAMENTACIÓN Y MOTIVACIÓN.</w:t>
      </w:r>
      <w:r w:rsidRPr="005548D9">
        <w:rPr>
          <w:rFonts w:ascii="Palatino Linotype" w:hAnsi="Palatino Linotype" w:cs="Arial"/>
          <w:i/>
          <w:color w:val="000000" w:themeColor="text1"/>
          <w:sz w:val="22"/>
          <w:szCs w:val="22"/>
        </w:rPr>
        <w:t xml:space="preserve"> La </w:t>
      </w:r>
      <w:r w:rsidRPr="005548D9">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548D9">
        <w:rPr>
          <w:rFonts w:ascii="Palatino Linotype" w:hAnsi="Palatino Linotype" w:cs="Arial"/>
          <w:i/>
          <w:color w:val="000000" w:themeColor="text1"/>
          <w:sz w:val="22"/>
          <w:szCs w:val="22"/>
        </w:rPr>
        <w:t>.</w:t>
      </w:r>
    </w:p>
    <w:p w:rsidR="00E920AB" w:rsidRPr="005548D9" w:rsidRDefault="00E920AB" w:rsidP="005548D9">
      <w:pPr>
        <w:spacing w:line="360" w:lineRule="auto"/>
        <w:ind w:left="567" w:right="618"/>
        <w:contextualSpacing/>
        <w:jc w:val="both"/>
        <w:rPr>
          <w:rFonts w:ascii="Palatino Linotype" w:hAnsi="Palatino Linotype" w:cs="Arial"/>
          <w:i/>
          <w:color w:val="000000" w:themeColor="text1"/>
          <w:sz w:val="22"/>
          <w:szCs w:val="22"/>
        </w:rPr>
      </w:pPr>
      <w:r w:rsidRPr="005548D9">
        <w:rPr>
          <w:rFonts w:ascii="Palatino Linotype" w:hAnsi="Palatino Linotype" w:cs="Arial"/>
          <w:i/>
          <w:color w:val="000000" w:themeColor="text1"/>
          <w:sz w:val="22"/>
          <w:szCs w:val="22"/>
        </w:rPr>
        <w:t>SEGUNDO TRIBUNAL COLEGIADO DEL SEXTO CIRCUITO.</w:t>
      </w:r>
    </w:p>
    <w:p w:rsidR="00E920AB" w:rsidRPr="005548D9" w:rsidRDefault="00E920AB" w:rsidP="005548D9">
      <w:pPr>
        <w:spacing w:line="360" w:lineRule="auto"/>
        <w:ind w:left="567" w:right="618"/>
        <w:contextualSpacing/>
        <w:jc w:val="both"/>
        <w:rPr>
          <w:rFonts w:ascii="Palatino Linotype" w:hAnsi="Palatino Linotype" w:cs="Arial"/>
          <w:i/>
          <w:color w:val="000000" w:themeColor="text1"/>
          <w:sz w:val="22"/>
          <w:szCs w:val="22"/>
        </w:rPr>
      </w:pPr>
      <w:r w:rsidRPr="005548D9">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rsidR="00E920AB" w:rsidRPr="005548D9" w:rsidRDefault="00E920AB" w:rsidP="005548D9">
      <w:pPr>
        <w:spacing w:line="360" w:lineRule="auto"/>
        <w:ind w:left="567" w:right="618"/>
        <w:contextualSpacing/>
        <w:jc w:val="both"/>
        <w:rPr>
          <w:rFonts w:ascii="Palatino Linotype" w:hAnsi="Palatino Linotype" w:cs="Arial"/>
          <w:i/>
          <w:color w:val="000000" w:themeColor="text1"/>
          <w:sz w:val="22"/>
          <w:szCs w:val="22"/>
        </w:rPr>
      </w:pPr>
      <w:r w:rsidRPr="005548D9">
        <w:rPr>
          <w:rFonts w:ascii="Palatino Linotype" w:hAnsi="Palatino Linotype" w:cs="Arial"/>
          <w:i/>
          <w:color w:val="000000" w:themeColor="text1"/>
          <w:sz w:val="22"/>
          <w:szCs w:val="22"/>
        </w:rPr>
        <w:t>Revisión fiscal 103/88. Instituto Mexicano del Seguro Social. 18 de octubre de 1988. Unanimidad de votos. Ponente: Arnoldo Nájera Virgen. Secretario: Alejandro Esponda Rincón.</w:t>
      </w:r>
    </w:p>
    <w:p w:rsidR="00E920AB" w:rsidRPr="005548D9" w:rsidRDefault="00E920AB" w:rsidP="005548D9">
      <w:pPr>
        <w:spacing w:line="360" w:lineRule="auto"/>
        <w:ind w:left="567" w:right="618"/>
        <w:contextualSpacing/>
        <w:jc w:val="both"/>
        <w:rPr>
          <w:rFonts w:ascii="Palatino Linotype" w:hAnsi="Palatino Linotype" w:cs="Arial"/>
          <w:i/>
          <w:color w:val="000000" w:themeColor="text1"/>
          <w:sz w:val="22"/>
          <w:szCs w:val="22"/>
        </w:rPr>
      </w:pPr>
      <w:r w:rsidRPr="005548D9">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rsidR="00E920AB" w:rsidRPr="005548D9" w:rsidRDefault="00E920AB" w:rsidP="005548D9">
      <w:pPr>
        <w:spacing w:line="360" w:lineRule="auto"/>
        <w:ind w:left="567" w:right="618"/>
        <w:contextualSpacing/>
        <w:jc w:val="both"/>
        <w:rPr>
          <w:rFonts w:ascii="Palatino Linotype" w:hAnsi="Palatino Linotype" w:cs="Arial"/>
          <w:i/>
          <w:color w:val="000000" w:themeColor="text1"/>
          <w:sz w:val="22"/>
          <w:szCs w:val="22"/>
        </w:rPr>
      </w:pPr>
      <w:r w:rsidRPr="005548D9">
        <w:rPr>
          <w:rFonts w:ascii="Palatino Linotype" w:hAnsi="Palatino Linotype" w:cs="Arial"/>
          <w:i/>
          <w:color w:val="000000" w:themeColor="text1"/>
          <w:sz w:val="22"/>
          <w:szCs w:val="22"/>
        </w:rPr>
        <w:lastRenderedPageBreak/>
        <w:t>Amparo en revisión 597/95. Emilio Maurer Bretón. 15 de noviembre de 1995. Unanimidad de votos. Ponente: Clementina Ramírez Moguel Goyzueta. Secretario: Gonzalo Carrera Molina.</w:t>
      </w:r>
    </w:p>
    <w:p w:rsidR="00E920AB" w:rsidRPr="005548D9" w:rsidRDefault="00E920AB" w:rsidP="005548D9">
      <w:pPr>
        <w:spacing w:line="360" w:lineRule="auto"/>
        <w:ind w:left="567" w:right="618"/>
        <w:contextualSpacing/>
        <w:jc w:val="both"/>
        <w:rPr>
          <w:rFonts w:ascii="Palatino Linotype" w:hAnsi="Palatino Linotype" w:cs="Arial"/>
          <w:i/>
          <w:color w:val="000000" w:themeColor="text1"/>
          <w:sz w:val="22"/>
          <w:szCs w:val="22"/>
        </w:rPr>
      </w:pPr>
      <w:r w:rsidRPr="005548D9">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5548D9">
        <w:rPr>
          <w:rFonts w:ascii="Palatino Linotype" w:hAnsi="Palatino Linotype" w:cs="Arial"/>
          <w:i/>
          <w:color w:val="000000" w:themeColor="text1"/>
          <w:sz w:val="22"/>
          <w:szCs w:val="22"/>
        </w:rPr>
        <w:t>Baigts</w:t>
      </w:r>
      <w:proofErr w:type="spellEnd"/>
      <w:r w:rsidRPr="005548D9">
        <w:rPr>
          <w:rFonts w:ascii="Palatino Linotype" w:hAnsi="Palatino Linotype" w:cs="Arial"/>
          <w:i/>
          <w:color w:val="000000" w:themeColor="text1"/>
          <w:sz w:val="22"/>
          <w:szCs w:val="22"/>
        </w:rPr>
        <w:t xml:space="preserve"> Muñoz.</w:t>
      </w:r>
      <w:r w:rsidRPr="005548D9">
        <w:rPr>
          <w:rStyle w:val="Refdenotaalpie"/>
          <w:rFonts w:ascii="Palatino Linotype" w:hAnsi="Palatino Linotype" w:cs="Arial"/>
          <w:i/>
          <w:color w:val="000000" w:themeColor="text1"/>
          <w:sz w:val="22"/>
          <w:szCs w:val="22"/>
        </w:rPr>
        <w:footnoteReference w:id="19"/>
      </w:r>
    </w:p>
    <w:p w:rsidR="00E920AB" w:rsidRPr="005548D9" w:rsidRDefault="00E920AB" w:rsidP="005548D9">
      <w:pPr>
        <w:pStyle w:val="Prrafodelista"/>
        <w:rPr>
          <w:rFonts w:ascii="Palatino Linotype" w:hAnsi="Palatino Linotype" w:cs="Arial"/>
          <w:color w:val="000000" w:themeColor="text1"/>
          <w:lang w:eastAsia="es-MX"/>
        </w:rPr>
      </w:pPr>
    </w:p>
    <w:p w:rsidR="00E920AB" w:rsidRPr="005548D9" w:rsidRDefault="00C80CF8" w:rsidP="005548D9">
      <w:pPr>
        <w:pStyle w:val="Prrafodelista"/>
        <w:numPr>
          <w:ilvl w:val="0"/>
          <w:numId w:val="1"/>
        </w:numPr>
        <w:tabs>
          <w:tab w:val="left" w:pos="0"/>
        </w:tabs>
        <w:spacing w:before="240" w:after="150" w:line="360" w:lineRule="auto"/>
        <w:ind w:left="0" w:right="49" w:firstLine="0"/>
        <w:jc w:val="both"/>
        <w:rPr>
          <w:rFonts w:ascii="Palatino Linotype" w:hAnsi="Palatino Linotype"/>
          <w:b/>
          <w:shd w:val="clear" w:color="auto" w:fill="FFFFFF"/>
          <w:lang w:val="es-ES_tradnl"/>
        </w:rPr>
      </w:pPr>
      <w:r w:rsidRPr="005548D9">
        <w:rPr>
          <w:rFonts w:ascii="Palatino Linotype"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920AB" w:rsidRPr="005548D9" w:rsidRDefault="00E920AB" w:rsidP="005548D9">
      <w:pPr>
        <w:pStyle w:val="Prrafodelista"/>
        <w:tabs>
          <w:tab w:val="left" w:pos="0"/>
        </w:tabs>
        <w:spacing w:before="240" w:after="150" w:line="360" w:lineRule="auto"/>
        <w:ind w:left="0" w:right="49"/>
        <w:jc w:val="both"/>
        <w:rPr>
          <w:rFonts w:ascii="Palatino Linotype" w:hAnsi="Palatino Linotype"/>
          <w:b/>
          <w:shd w:val="clear" w:color="auto" w:fill="FFFFFF"/>
          <w:lang w:val="es-ES_tradnl"/>
        </w:rPr>
      </w:pPr>
    </w:p>
    <w:p w:rsidR="00E920AB" w:rsidRPr="005548D9" w:rsidRDefault="00C80CF8" w:rsidP="005548D9">
      <w:pPr>
        <w:pStyle w:val="Prrafodelista"/>
        <w:numPr>
          <w:ilvl w:val="0"/>
          <w:numId w:val="1"/>
        </w:numPr>
        <w:tabs>
          <w:tab w:val="left" w:pos="0"/>
        </w:tabs>
        <w:spacing w:before="240" w:after="150" w:line="360" w:lineRule="auto"/>
        <w:ind w:left="0" w:right="49" w:firstLine="0"/>
        <w:jc w:val="both"/>
        <w:rPr>
          <w:rFonts w:ascii="Palatino Linotype" w:hAnsi="Palatino Linotype"/>
          <w:b/>
          <w:shd w:val="clear" w:color="auto" w:fill="FFFFFF"/>
          <w:lang w:val="es-ES_tradnl"/>
        </w:rPr>
      </w:pPr>
      <w:r w:rsidRPr="005548D9">
        <w:rPr>
          <w:rFonts w:ascii="Palatino Linotype"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920AB" w:rsidRPr="005548D9" w:rsidRDefault="00E920AB" w:rsidP="005548D9">
      <w:pPr>
        <w:pStyle w:val="Prrafodelista"/>
        <w:rPr>
          <w:rFonts w:ascii="Palatino Linotype" w:hAnsi="Palatino Linotype" w:cs="Arial"/>
          <w:color w:val="000000" w:themeColor="text1"/>
          <w:lang w:eastAsia="es-MX"/>
        </w:rPr>
      </w:pPr>
    </w:p>
    <w:p w:rsidR="00E920AB" w:rsidRPr="005548D9" w:rsidRDefault="00C80CF8" w:rsidP="005548D9">
      <w:pPr>
        <w:pStyle w:val="Prrafodelista"/>
        <w:numPr>
          <w:ilvl w:val="0"/>
          <w:numId w:val="1"/>
        </w:numPr>
        <w:tabs>
          <w:tab w:val="left" w:pos="0"/>
        </w:tabs>
        <w:spacing w:before="240" w:after="150" w:line="360" w:lineRule="auto"/>
        <w:ind w:left="0" w:right="49" w:firstLine="0"/>
        <w:jc w:val="both"/>
        <w:rPr>
          <w:rFonts w:ascii="Palatino Linotype" w:hAnsi="Palatino Linotype"/>
          <w:b/>
          <w:shd w:val="clear" w:color="auto" w:fill="FFFFFF"/>
          <w:lang w:val="es-ES_tradnl"/>
        </w:rPr>
      </w:pPr>
      <w:r w:rsidRPr="005548D9">
        <w:rPr>
          <w:rFonts w:ascii="Palatino Linotype"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rsidR="00E920AB" w:rsidRPr="005548D9" w:rsidRDefault="00E920AB" w:rsidP="005548D9">
      <w:pPr>
        <w:pStyle w:val="Prrafodelista"/>
        <w:rPr>
          <w:rFonts w:ascii="Palatino Linotype" w:hAnsi="Palatino Linotype" w:cs="Arial"/>
          <w:color w:val="000000" w:themeColor="text1"/>
          <w:lang w:eastAsia="es-MX"/>
        </w:rPr>
      </w:pPr>
    </w:p>
    <w:p w:rsidR="00E920AB" w:rsidRPr="005548D9" w:rsidRDefault="00C80CF8" w:rsidP="005548D9">
      <w:pPr>
        <w:pStyle w:val="Prrafodelista"/>
        <w:numPr>
          <w:ilvl w:val="0"/>
          <w:numId w:val="1"/>
        </w:numPr>
        <w:tabs>
          <w:tab w:val="left" w:pos="0"/>
        </w:tabs>
        <w:spacing w:before="240" w:after="150" w:line="360" w:lineRule="auto"/>
        <w:ind w:left="0" w:right="49" w:firstLine="0"/>
        <w:jc w:val="both"/>
        <w:rPr>
          <w:rFonts w:ascii="Palatino Linotype" w:hAnsi="Palatino Linotype"/>
          <w:b/>
          <w:shd w:val="clear" w:color="auto" w:fill="FFFFFF"/>
          <w:lang w:val="es-ES_tradnl"/>
        </w:rPr>
      </w:pPr>
      <w:r w:rsidRPr="005548D9">
        <w:rPr>
          <w:rFonts w:ascii="Palatino Linotype" w:hAnsi="Palatino Linotype" w:cs="Arial"/>
          <w:color w:val="000000" w:themeColor="text1"/>
          <w:lang w:eastAsia="es-MX"/>
        </w:rPr>
        <w:t>Ahora bien, para cada caso además de fundar y motivar, se debe identificar con claridad que datos contenidos en las documentales que son susceptibles de suprimirse, porque no todos los datos contenidos en los documentos ordenados son</w:t>
      </w:r>
      <w:r w:rsidRPr="005548D9">
        <w:rPr>
          <w:rFonts w:ascii="Palatino Linotype" w:hAnsi="Palatino Linotype"/>
          <w:color w:val="000000" w:themeColor="text1"/>
        </w:rPr>
        <w:t xml:space="preserve"> </w:t>
      </w:r>
      <w:r w:rsidRPr="005548D9">
        <w:rPr>
          <w:rFonts w:ascii="Palatino Linotype" w:hAnsi="Palatino Linotype" w:cs="Arial"/>
          <w:color w:val="000000" w:themeColor="text1"/>
          <w:lang w:eastAsia="es-MX"/>
        </w:rPr>
        <w:t>datos personales</w:t>
      </w:r>
      <w:r w:rsidRPr="005548D9">
        <w:rPr>
          <w:rStyle w:val="Refdenotaalpie"/>
          <w:rFonts w:ascii="Palatino Linotype" w:hAnsi="Palatino Linotype" w:cs="Arial"/>
          <w:color w:val="000000" w:themeColor="text1"/>
          <w:lang w:eastAsia="es-MX"/>
        </w:rPr>
        <w:footnoteReference w:id="20"/>
      </w:r>
      <w:r w:rsidRPr="005548D9">
        <w:rPr>
          <w:rFonts w:ascii="Palatino Linotype" w:hAnsi="Palatino Linotype" w:cs="Arial"/>
          <w:color w:val="000000" w:themeColor="text1"/>
          <w:lang w:eastAsia="es-MX"/>
        </w:rPr>
        <w:t xml:space="preserve">, </w:t>
      </w:r>
      <w:r w:rsidRPr="005548D9">
        <w:rPr>
          <w:rFonts w:ascii="Palatino Linotype" w:eastAsia="Calibri" w:hAnsi="Palatino Linotype" w:cs="Arial"/>
          <w:color w:val="000000" w:themeColor="text1"/>
          <w:lang w:eastAsia="es-MX"/>
        </w:rPr>
        <w:t>p</w:t>
      </w:r>
      <w:proofErr w:type="spellStart"/>
      <w:r w:rsidRPr="005548D9">
        <w:rPr>
          <w:rFonts w:ascii="Palatino Linotype" w:eastAsia="Calibri" w:hAnsi="Palatino Linotype" w:cs="Arial"/>
          <w:color w:val="000000" w:themeColor="text1"/>
          <w:lang w:val="es-ES" w:eastAsia="es-MX"/>
        </w:rPr>
        <w:t>or</w:t>
      </w:r>
      <w:proofErr w:type="spellEnd"/>
      <w:r w:rsidRPr="005548D9">
        <w:rPr>
          <w:rFonts w:ascii="Palatino Linotype" w:eastAsia="Calibri" w:hAnsi="Palatino Linotype" w:cs="Arial"/>
          <w:color w:val="000000" w:themeColor="text1"/>
          <w:lang w:val="es-ES" w:eastAsia="es-MX"/>
        </w:rPr>
        <w:t xml:space="preserve">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rsidR="00E920AB" w:rsidRPr="005548D9" w:rsidRDefault="00E920AB" w:rsidP="005548D9">
      <w:pPr>
        <w:pStyle w:val="Prrafodelista"/>
        <w:rPr>
          <w:rFonts w:ascii="Palatino Linotype" w:eastAsia="Calibri" w:hAnsi="Palatino Linotype" w:cs="Arial"/>
          <w:color w:val="000000" w:themeColor="text1"/>
          <w:lang w:val="es-ES" w:eastAsia="es-MX"/>
        </w:rPr>
      </w:pPr>
    </w:p>
    <w:p w:rsidR="00E920AB" w:rsidRPr="005548D9" w:rsidRDefault="00C80CF8" w:rsidP="005548D9">
      <w:pPr>
        <w:pStyle w:val="Prrafodelista"/>
        <w:numPr>
          <w:ilvl w:val="0"/>
          <w:numId w:val="1"/>
        </w:numPr>
        <w:tabs>
          <w:tab w:val="left" w:pos="0"/>
        </w:tabs>
        <w:spacing w:before="240" w:after="150" w:line="360" w:lineRule="auto"/>
        <w:ind w:left="0" w:right="49" w:firstLine="0"/>
        <w:jc w:val="both"/>
        <w:rPr>
          <w:rFonts w:ascii="Palatino Linotype" w:hAnsi="Palatino Linotype"/>
          <w:b/>
          <w:shd w:val="clear" w:color="auto" w:fill="FFFFFF"/>
          <w:lang w:val="es-ES_tradnl"/>
        </w:rPr>
      </w:pPr>
      <w:r w:rsidRPr="005548D9">
        <w:rPr>
          <w:rFonts w:ascii="Palatino Linotype" w:eastAsia="Calibri" w:hAnsi="Palatino Linotype" w:cs="Arial"/>
          <w:color w:val="000000" w:themeColor="text1"/>
          <w:lang w:val="es-ES" w:eastAsia="es-MX"/>
        </w:rPr>
        <w:t xml:space="preserve">Es de señalar, que por lo que hace a las versiones públicas, el </w:t>
      </w:r>
      <w:r w:rsidRPr="005548D9">
        <w:rPr>
          <w:rFonts w:ascii="Palatino Linotype" w:eastAsia="Calibri" w:hAnsi="Palatino Linotype" w:cs="Arial"/>
          <w:b/>
          <w:color w:val="000000" w:themeColor="text1"/>
          <w:lang w:val="es-ES" w:eastAsia="es-MX"/>
        </w:rPr>
        <w:t>SUJETO OBLIGADO</w:t>
      </w:r>
      <w:r w:rsidRPr="005548D9">
        <w:rPr>
          <w:rFonts w:ascii="Palatino Linotype" w:eastAsia="Calibri" w:hAnsi="Palatino Linotype" w:cs="Arial"/>
          <w:color w:val="000000" w:themeColor="text1"/>
          <w:lang w:val="es-ES" w:eastAsia="es-MX"/>
        </w:rPr>
        <w:t xml:space="preserve"> debe cumplir con las formalidades exigidas en la Ley, por lo que </w:t>
      </w:r>
      <w:r w:rsidRPr="005548D9">
        <w:rPr>
          <w:rFonts w:ascii="Palatino Linotype" w:hAnsi="Palatino Linotype" w:cs="Arial"/>
          <w:color w:val="000000" w:themeColor="text1"/>
          <w:lang w:eastAsia="es-MX"/>
        </w:rPr>
        <w:t xml:space="preserve">para tal efecto emitirá el </w:t>
      </w:r>
      <w:r w:rsidRPr="005548D9">
        <w:rPr>
          <w:rFonts w:ascii="Palatino Linotype" w:eastAsia="Calibri" w:hAnsi="Palatino Linotype" w:cs="Arial"/>
          <w:color w:val="000000" w:themeColor="text1"/>
          <w:lang w:val="es-ES" w:eastAsia="es-MX"/>
        </w:rPr>
        <w:t>Acuerdo del Comité de Transparencia en términos de los artículos 49 fracción</w:t>
      </w:r>
      <w:r w:rsidRPr="005548D9">
        <w:rPr>
          <w:rFonts w:ascii="Palatino Linotype" w:eastAsia="Calibri" w:hAnsi="Palatino Linotype" w:cs="Arial"/>
          <w:bCs/>
          <w:color w:val="000000" w:themeColor="text1"/>
        </w:rPr>
        <w:t xml:space="preserve"> VIII,</w:t>
      </w:r>
      <w:r w:rsidRPr="005548D9">
        <w:rPr>
          <w:rFonts w:ascii="Palatino Linotype" w:eastAsia="Calibri" w:hAnsi="Palatino Linotype" w:cs="Arial"/>
          <w:color w:val="000000" w:themeColor="text1"/>
          <w:lang w:val="es-ES" w:eastAsia="es-MX"/>
        </w:rPr>
        <w:t xml:space="preserve"> 122</w:t>
      </w:r>
      <w:r w:rsidRPr="005548D9">
        <w:rPr>
          <w:rFonts w:ascii="Palatino Linotype" w:hAnsi="Palatino Linotype"/>
          <w:color w:val="000000" w:themeColor="text1"/>
          <w:vertAlign w:val="superscript"/>
          <w:lang w:val="es-ES" w:eastAsia="es-MX"/>
        </w:rPr>
        <w:footnoteReference w:id="21"/>
      </w:r>
      <w:r w:rsidRPr="005548D9">
        <w:rPr>
          <w:rFonts w:ascii="Palatino Linotype" w:eastAsia="Calibri" w:hAnsi="Palatino Linotype" w:cs="Arial"/>
          <w:color w:val="000000" w:themeColor="text1"/>
          <w:lang w:val="es-ES" w:eastAsia="es-MX"/>
        </w:rPr>
        <w:t>, 135</w:t>
      </w:r>
      <w:r w:rsidRPr="005548D9">
        <w:rPr>
          <w:rFonts w:ascii="Palatino Linotype" w:hAnsi="Palatino Linotype"/>
          <w:color w:val="000000" w:themeColor="text1"/>
          <w:vertAlign w:val="superscript"/>
          <w:lang w:val="es-ES" w:eastAsia="es-MX"/>
        </w:rPr>
        <w:footnoteReference w:id="22"/>
      </w:r>
      <w:r w:rsidRPr="005548D9">
        <w:rPr>
          <w:rFonts w:ascii="Palatino Linotype" w:eastAsia="Calibri" w:hAnsi="Palatino Linotype" w:cs="Arial"/>
          <w:color w:val="000000" w:themeColor="text1"/>
          <w:lang w:val="es-ES" w:eastAsia="es-MX"/>
        </w:rPr>
        <w:t xml:space="preserve"> y 149 de la Ley de Transparencia y Acceso a la </w:t>
      </w:r>
      <w:r w:rsidRPr="005548D9">
        <w:rPr>
          <w:rFonts w:ascii="Palatino Linotype" w:eastAsia="Calibri" w:hAnsi="Palatino Linotype" w:cs="Arial"/>
          <w:color w:val="000000" w:themeColor="text1"/>
          <w:lang w:val="es-ES" w:eastAsia="es-MX"/>
        </w:rPr>
        <w:lastRenderedPageBreak/>
        <w:t>Información Pública del Estado de México, con el cual sustentara la clasificación de datos y con ello la "versión pública" de los documentos materia de la solicitud.</w:t>
      </w:r>
    </w:p>
    <w:p w:rsidR="00E920AB" w:rsidRPr="005548D9" w:rsidRDefault="00E920AB" w:rsidP="005548D9">
      <w:pPr>
        <w:pStyle w:val="Prrafodelista"/>
        <w:rPr>
          <w:rFonts w:ascii="Palatino Linotype" w:eastAsia="Calibri" w:hAnsi="Palatino Linotype" w:cs="Arial"/>
          <w:color w:val="000000" w:themeColor="text1"/>
          <w:lang w:val="es-ES" w:eastAsia="es-CO"/>
        </w:rPr>
      </w:pPr>
    </w:p>
    <w:p w:rsidR="00E920AB" w:rsidRPr="005548D9" w:rsidRDefault="00C80CF8" w:rsidP="005548D9">
      <w:pPr>
        <w:pStyle w:val="Prrafodelista"/>
        <w:numPr>
          <w:ilvl w:val="0"/>
          <w:numId w:val="1"/>
        </w:numPr>
        <w:tabs>
          <w:tab w:val="left" w:pos="0"/>
        </w:tabs>
        <w:spacing w:before="240" w:after="150" w:line="360" w:lineRule="auto"/>
        <w:ind w:left="0" w:right="49" w:firstLine="0"/>
        <w:jc w:val="both"/>
        <w:rPr>
          <w:rFonts w:ascii="Palatino Linotype" w:hAnsi="Palatino Linotype"/>
          <w:b/>
          <w:shd w:val="clear" w:color="auto" w:fill="FFFFFF"/>
          <w:lang w:val="es-ES_tradnl"/>
        </w:rPr>
      </w:pPr>
      <w:r w:rsidRPr="005548D9">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5548D9">
        <w:rPr>
          <w:rFonts w:ascii="Palatino Linotype" w:eastAsia="Calibri" w:hAnsi="Palatino Linotype" w:cs="Arial"/>
          <w:b/>
          <w:color w:val="000000" w:themeColor="text1"/>
          <w:lang w:val="es-ES" w:eastAsia="es-CO"/>
        </w:rPr>
        <w:t>SUJETO OBLIGADO</w:t>
      </w:r>
      <w:r w:rsidRPr="005548D9">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920AB" w:rsidRPr="005548D9" w:rsidRDefault="00E920AB" w:rsidP="005548D9">
      <w:pPr>
        <w:pStyle w:val="Prrafodelista"/>
        <w:rPr>
          <w:rFonts w:ascii="Palatino Linotype" w:hAnsi="Palatino Linotype" w:cs="Arial"/>
          <w:color w:val="000000" w:themeColor="text1"/>
          <w:lang w:eastAsia="es-MX"/>
        </w:rPr>
      </w:pPr>
    </w:p>
    <w:p w:rsidR="00E920AB" w:rsidRPr="005548D9" w:rsidRDefault="00C80CF8" w:rsidP="005548D9">
      <w:pPr>
        <w:pStyle w:val="Prrafodelista"/>
        <w:numPr>
          <w:ilvl w:val="0"/>
          <w:numId w:val="1"/>
        </w:numPr>
        <w:tabs>
          <w:tab w:val="left" w:pos="0"/>
        </w:tabs>
        <w:spacing w:before="240" w:after="150" w:line="360" w:lineRule="auto"/>
        <w:ind w:left="0" w:right="49" w:firstLine="0"/>
        <w:jc w:val="both"/>
        <w:rPr>
          <w:rFonts w:ascii="Palatino Linotype" w:hAnsi="Palatino Linotype"/>
          <w:b/>
          <w:shd w:val="clear" w:color="auto" w:fill="FFFFFF"/>
          <w:lang w:val="es-ES_tradnl"/>
        </w:rPr>
      </w:pPr>
      <w:r w:rsidRPr="005548D9">
        <w:rPr>
          <w:rFonts w:ascii="Palatino Linotype" w:hAnsi="Palatino Linotype" w:cs="Arial"/>
          <w:color w:val="000000" w:themeColor="text1"/>
          <w:lang w:eastAsia="es-MX"/>
        </w:rPr>
        <w:t xml:space="preserve">Siendo así que, </w:t>
      </w:r>
      <w:r w:rsidRPr="005548D9">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5548D9">
        <w:rPr>
          <w:rFonts w:ascii="Palatino Linotype" w:hAnsi="Palatino Linotype"/>
          <w:b/>
          <w:color w:val="000000" w:themeColor="text1"/>
        </w:rPr>
        <w:t>SUJETO OBLIGADO</w:t>
      </w:r>
      <w:r w:rsidRPr="005548D9">
        <w:rPr>
          <w:rFonts w:ascii="Palatino Linotype" w:hAnsi="Palatino Linotype"/>
          <w:color w:val="000000" w:themeColor="text1"/>
        </w:rPr>
        <w:t xml:space="preserve">. Dicho acuerdo deberá de contener los </w:t>
      </w:r>
      <w:r w:rsidRPr="005548D9">
        <w:rPr>
          <w:rFonts w:ascii="Palatino Linotype" w:hAnsi="Palatino Linotype"/>
          <w:b/>
          <w:color w:val="000000" w:themeColor="text1"/>
        </w:rPr>
        <w:t>razonamientos lógicos</w:t>
      </w:r>
      <w:r w:rsidRPr="005548D9">
        <w:rPr>
          <w:rFonts w:ascii="Palatino Linotype" w:hAnsi="Palatino Linotype"/>
          <w:color w:val="000000" w:themeColor="text1"/>
        </w:rPr>
        <w:t xml:space="preserve"> mediante los cuales se </w:t>
      </w:r>
      <w:r w:rsidRPr="005548D9">
        <w:rPr>
          <w:rFonts w:ascii="Palatino Linotype" w:hAnsi="Palatino Linotype"/>
          <w:b/>
          <w:color w:val="000000" w:themeColor="text1"/>
        </w:rPr>
        <w:t xml:space="preserve">demuestre </w:t>
      </w:r>
      <w:r w:rsidRPr="005548D9">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rsidR="00E920AB" w:rsidRPr="005548D9" w:rsidRDefault="00E920AB" w:rsidP="005548D9">
      <w:pPr>
        <w:pStyle w:val="Prrafodelista"/>
        <w:rPr>
          <w:rFonts w:ascii="Palatino Linotype" w:hAnsi="Palatino Linotype" w:cs="Arial"/>
          <w:color w:val="000000" w:themeColor="text1"/>
          <w:lang w:eastAsia="es-MX"/>
        </w:rPr>
      </w:pPr>
    </w:p>
    <w:p w:rsidR="00E920AB" w:rsidRPr="005548D9" w:rsidRDefault="00C80CF8" w:rsidP="005548D9">
      <w:pPr>
        <w:pStyle w:val="Prrafodelista"/>
        <w:numPr>
          <w:ilvl w:val="0"/>
          <w:numId w:val="1"/>
        </w:numPr>
        <w:tabs>
          <w:tab w:val="left" w:pos="0"/>
        </w:tabs>
        <w:spacing w:before="240" w:after="150" w:line="360" w:lineRule="auto"/>
        <w:ind w:left="0" w:right="49" w:firstLine="0"/>
        <w:jc w:val="both"/>
        <w:rPr>
          <w:rFonts w:ascii="Palatino Linotype" w:hAnsi="Palatino Linotype"/>
          <w:b/>
          <w:shd w:val="clear" w:color="auto" w:fill="FFFFFF"/>
          <w:lang w:val="es-ES_tradnl"/>
        </w:rPr>
      </w:pPr>
      <w:r w:rsidRPr="005548D9">
        <w:rPr>
          <w:rFonts w:ascii="Palatino Linotype" w:hAnsi="Palatino Linotype" w:cs="Arial"/>
          <w:color w:val="000000" w:themeColor="text1"/>
          <w:lang w:eastAsia="es-MX"/>
        </w:rPr>
        <w:lastRenderedPageBreak/>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E920AB" w:rsidRPr="005548D9" w:rsidRDefault="00E920AB" w:rsidP="005548D9">
      <w:pPr>
        <w:pStyle w:val="Prrafodelista"/>
        <w:rPr>
          <w:rFonts w:ascii="Palatino Linotype" w:hAnsi="Palatino Linotype" w:cs="Arial"/>
          <w:color w:val="000000" w:themeColor="text1"/>
        </w:rPr>
      </w:pPr>
    </w:p>
    <w:p w:rsidR="00E920AB" w:rsidRPr="005548D9" w:rsidRDefault="00C80CF8" w:rsidP="005548D9">
      <w:pPr>
        <w:pStyle w:val="Prrafodelista"/>
        <w:numPr>
          <w:ilvl w:val="0"/>
          <w:numId w:val="1"/>
        </w:numPr>
        <w:tabs>
          <w:tab w:val="left" w:pos="0"/>
        </w:tabs>
        <w:spacing w:before="240" w:after="150" w:line="360" w:lineRule="auto"/>
        <w:ind w:left="0" w:right="49" w:firstLine="0"/>
        <w:jc w:val="both"/>
        <w:rPr>
          <w:rFonts w:ascii="Palatino Linotype" w:hAnsi="Palatino Linotype"/>
          <w:b/>
          <w:shd w:val="clear" w:color="auto" w:fill="FFFFFF"/>
          <w:lang w:val="es-ES_tradnl"/>
        </w:rPr>
      </w:pPr>
      <w:r w:rsidRPr="005548D9">
        <w:rPr>
          <w:rFonts w:ascii="Palatino Linotype"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E920AB" w:rsidRPr="005548D9" w:rsidRDefault="00E920AB" w:rsidP="005548D9">
      <w:pPr>
        <w:pStyle w:val="Prrafodelista"/>
        <w:rPr>
          <w:rFonts w:ascii="Palatino Linotype" w:hAnsi="Palatino Linotype" w:cs="Arial"/>
          <w:color w:val="000000" w:themeColor="text1"/>
          <w:lang w:val="es-ES"/>
        </w:rPr>
      </w:pPr>
    </w:p>
    <w:p w:rsidR="00E920AB" w:rsidRPr="005548D9" w:rsidRDefault="00C80CF8" w:rsidP="005548D9">
      <w:pPr>
        <w:pStyle w:val="Prrafodelista"/>
        <w:numPr>
          <w:ilvl w:val="0"/>
          <w:numId w:val="1"/>
        </w:numPr>
        <w:tabs>
          <w:tab w:val="left" w:pos="0"/>
        </w:tabs>
        <w:spacing w:before="240" w:after="150" w:line="360" w:lineRule="auto"/>
        <w:ind w:left="0" w:right="49" w:firstLine="0"/>
        <w:jc w:val="both"/>
        <w:rPr>
          <w:rFonts w:ascii="Palatino Linotype" w:hAnsi="Palatino Linotype"/>
          <w:b/>
          <w:shd w:val="clear" w:color="auto" w:fill="FFFFFF"/>
          <w:lang w:val="es-ES_tradnl"/>
        </w:rPr>
      </w:pPr>
      <w:r w:rsidRPr="005548D9">
        <w:rPr>
          <w:rFonts w:ascii="Palatino Linotype" w:hAnsi="Palatino Linotype" w:cs="Arial"/>
          <w:color w:val="000000" w:themeColor="text1"/>
          <w:lang w:val="es-ES"/>
        </w:rPr>
        <w:t>Es decir un documento público testado que no se acompañe del respectivo acuerdo de clasificación no es una versión pública sino un documento alterado.</w:t>
      </w:r>
    </w:p>
    <w:p w:rsidR="00E920AB" w:rsidRPr="005548D9" w:rsidRDefault="00E920AB" w:rsidP="005548D9">
      <w:pPr>
        <w:pStyle w:val="Prrafodelista"/>
        <w:rPr>
          <w:rFonts w:ascii="Palatino Linotype" w:eastAsia="MS Mincho" w:hAnsi="Palatino Linotype" w:cstheme="majorBidi"/>
          <w:lang w:val="es-ES_tradnl" w:eastAsia="es-ES"/>
        </w:rPr>
      </w:pPr>
    </w:p>
    <w:p w:rsidR="00C80CF8" w:rsidRPr="005548D9" w:rsidRDefault="00C80CF8" w:rsidP="005548D9">
      <w:pPr>
        <w:pStyle w:val="Prrafodelista"/>
        <w:numPr>
          <w:ilvl w:val="0"/>
          <w:numId w:val="1"/>
        </w:numPr>
        <w:tabs>
          <w:tab w:val="left" w:pos="0"/>
        </w:tabs>
        <w:spacing w:before="240" w:after="150" w:line="360" w:lineRule="auto"/>
        <w:ind w:left="0" w:right="49" w:firstLine="0"/>
        <w:jc w:val="both"/>
        <w:rPr>
          <w:rFonts w:ascii="Palatino Linotype" w:hAnsi="Palatino Linotype"/>
          <w:b/>
          <w:shd w:val="clear" w:color="auto" w:fill="FFFFFF"/>
          <w:lang w:val="es-ES_tradnl"/>
        </w:rPr>
      </w:pPr>
      <w:r w:rsidRPr="005548D9">
        <w:rPr>
          <w:rFonts w:ascii="Palatino Linotype" w:eastAsia="MS Mincho" w:hAnsi="Palatino Linotype" w:cstheme="majorBidi"/>
          <w:lang w:val="es-ES_tradnl" w:eastAsia="es-ES"/>
        </w:rPr>
        <w:t xml:space="preserve">Por lo anteriormente expuesto y fundado este </w:t>
      </w:r>
      <w:r w:rsidRPr="005548D9">
        <w:rPr>
          <w:rFonts w:ascii="Palatino Linotype" w:eastAsia="MS Mincho" w:hAnsi="Palatino Linotype" w:cstheme="majorBidi"/>
          <w:b/>
          <w:lang w:val="es-ES_tradnl" w:eastAsia="es-ES"/>
        </w:rPr>
        <w:t>ÓRGANO GARANTE</w:t>
      </w:r>
      <w:r w:rsidRPr="005548D9">
        <w:rPr>
          <w:rFonts w:ascii="Palatino Linotype" w:eastAsia="MS Mincho" w:hAnsi="Palatino Linotype" w:cstheme="majorBidi"/>
          <w:lang w:val="es-ES_tradnl" w:eastAsia="es-ES"/>
        </w:rPr>
        <w:t xml:space="preserve"> emite los siguientes.</w:t>
      </w:r>
    </w:p>
    <w:p w:rsidR="00C80CF8" w:rsidRPr="005548D9" w:rsidRDefault="00C80CF8" w:rsidP="005548D9">
      <w:pPr>
        <w:pStyle w:val="Prrafodelista"/>
        <w:tabs>
          <w:tab w:val="left" w:pos="0"/>
        </w:tabs>
        <w:spacing w:before="240" w:after="150" w:line="360" w:lineRule="auto"/>
        <w:ind w:left="0" w:right="49"/>
        <w:jc w:val="both"/>
        <w:rPr>
          <w:rFonts w:ascii="Palatino Linotype" w:hAnsi="Palatino Linotype"/>
          <w:shd w:val="clear" w:color="auto" w:fill="FFFFFF"/>
          <w:lang w:val="es-ES_tradnl"/>
        </w:rPr>
      </w:pPr>
    </w:p>
    <w:p w:rsidR="000826B8" w:rsidRPr="005548D9" w:rsidRDefault="000826B8" w:rsidP="005548D9">
      <w:pPr>
        <w:pStyle w:val="Ttulo1"/>
        <w:spacing w:line="360" w:lineRule="auto"/>
        <w:jc w:val="center"/>
        <w:rPr>
          <w:rFonts w:ascii="Palatino Linotype" w:eastAsia="Calibri" w:hAnsi="Palatino Linotype"/>
          <w:b/>
          <w:color w:val="auto"/>
          <w:sz w:val="24"/>
          <w:szCs w:val="24"/>
          <w:lang w:val="es-ES_tradnl" w:eastAsia="es-ES"/>
        </w:rPr>
      </w:pPr>
      <w:bookmarkStart w:id="29" w:name="_Toc17302585"/>
      <w:r w:rsidRPr="005548D9">
        <w:rPr>
          <w:rFonts w:ascii="Palatino Linotype" w:eastAsia="Calibri" w:hAnsi="Palatino Linotype"/>
          <w:b/>
          <w:color w:val="auto"/>
          <w:sz w:val="24"/>
          <w:szCs w:val="24"/>
          <w:lang w:val="es-ES_tradnl" w:eastAsia="es-ES"/>
        </w:rPr>
        <w:lastRenderedPageBreak/>
        <w:t>R E S O L U T I V O S</w:t>
      </w:r>
      <w:bookmarkEnd w:id="29"/>
    </w:p>
    <w:p w:rsidR="000826B8" w:rsidRPr="005548D9" w:rsidRDefault="000826B8" w:rsidP="005548D9">
      <w:pPr>
        <w:spacing w:before="240" w:line="360" w:lineRule="auto"/>
        <w:jc w:val="both"/>
        <w:rPr>
          <w:rFonts w:ascii="Palatino Linotype" w:hAnsi="Palatino Linotype" w:cs="Arial"/>
          <w:lang w:val="es-ES_tradnl"/>
        </w:rPr>
      </w:pPr>
      <w:r w:rsidRPr="005548D9">
        <w:rPr>
          <w:rFonts w:ascii="Palatino Linotype" w:hAnsi="Palatino Linotype" w:cs="Arial"/>
          <w:b/>
          <w:lang w:val="es-ES_tradnl"/>
        </w:rPr>
        <w:t>PRIMERO.</w:t>
      </w:r>
      <w:r w:rsidRPr="005548D9">
        <w:rPr>
          <w:rFonts w:ascii="Palatino Linotype" w:hAnsi="Palatino Linotype" w:cs="Arial"/>
          <w:lang w:val="es-ES_tradnl"/>
        </w:rPr>
        <w:t xml:space="preserve"> Se </w:t>
      </w:r>
      <w:r w:rsidR="00AA0EFA" w:rsidRPr="005548D9">
        <w:rPr>
          <w:rFonts w:ascii="Palatino Linotype" w:hAnsi="Palatino Linotype" w:cs="Arial"/>
          <w:b/>
          <w:lang w:val="es-ES_tradnl"/>
        </w:rPr>
        <w:t>REVOCA</w:t>
      </w:r>
      <w:r w:rsidRPr="005548D9">
        <w:rPr>
          <w:rFonts w:ascii="Palatino Linotype" w:hAnsi="Palatino Linotype" w:cs="Arial"/>
          <w:lang w:val="es-ES_tradnl"/>
        </w:rPr>
        <w:t xml:space="preserve"> </w:t>
      </w:r>
      <w:r w:rsidRPr="005548D9">
        <w:rPr>
          <w:rFonts w:ascii="Palatino Linotype" w:eastAsia="Arial Unicode MS" w:hAnsi="Palatino Linotype" w:cs="Arial"/>
          <w:lang w:val="es-ES_tradnl"/>
        </w:rPr>
        <w:t xml:space="preserve">la respuesta entregada por </w:t>
      </w:r>
      <w:r w:rsidR="00AA0EFA" w:rsidRPr="005548D9">
        <w:rPr>
          <w:rFonts w:ascii="Palatino Linotype" w:eastAsia="Arial Unicode MS" w:hAnsi="Palatino Linotype" w:cs="Arial"/>
          <w:lang w:val="es-ES_tradnl"/>
        </w:rPr>
        <w:t xml:space="preserve">el Ayuntamiento de Ixtapan de la Sal, </w:t>
      </w:r>
      <w:r w:rsidRPr="005548D9">
        <w:rPr>
          <w:rFonts w:ascii="Palatino Linotype" w:eastAsia="Arial Unicode MS" w:hAnsi="Palatino Linotype" w:cs="Arial"/>
          <w:lang w:val="es-ES_tradnl"/>
        </w:rPr>
        <w:t>a la</w:t>
      </w:r>
      <w:r w:rsidR="00E920AB" w:rsidRPr="005548D9">
        <w:rPr>
          <w:rFonts w:ascii="Palatino Linotype" w:eastAsia="Arial Unicode MS" w:hAnsi="Palatino Linotype" w:cs="Arial"/>
          <w:lang w:val="es-ES_tradnl"/>
        </w:rPr>
        <w:t>s</w:t>
      </w:r>
      <w:r w:rsidRPr="005548D9">
        <w:rPr>
          <w:rFonts w:ascii="Palatino Linotype" w:eastAsia="Arial Unicode MS" w:hAnsi="Palatino Linotype" w:cs="Arial"/>
          <w:lang w:val="es-ES_tradnl"/>
        </w:rPr>
        <w:t xml:space="preserve"> solicitud</w:t>
      </w:r>
      <w:r w:rsidR="00E920AB" w:rsidRPr="005548D9">
        <w:rPr>
          <w:rFonts w:ascii="Palatino Linotype" w:eastAsia="Arial Unicode MS" w:hAnsi="Palatino Linotype" w:cs="Arial"/>
          <w:lang w:val="es-ES_tradnl"/>
        </w:rPr>
        <w:t>es</w:t>
      </w:r>
      <w:r w:rsidRPr="005548D9">
        <w:rPr>
          <w:rFonts w:ascii="Palatino Linotype" w:eastAsia="Arial Unicode MS" w:hAnsi="Palatino Linotype" w:cs="Arial"/>
          <w:lang w:val="es-ES_tradnl"/>
        </w:rPr>
        <w:t xml:space="preserve"> de información número</w:t>
      </w:r>
      <w:r w:rsidR="00E920AB" w:rsidRPr="005548D9">
        <w:rPr>
          <w:rFonts w:ascii="Palatino Linotype" w:eastAsia="Arial Unicode MS" w:hAnsi="Palatino Linotype" w:cs="Arial"/>
          <w:lang w:val="es-ES_tradnl"/>
        </w:rPr>
        <w:t xml:space="preserve">s </w:t>
      </w:r>
      <w:r w:rsidRPr="005548D9">
        <w:rPr>
          <w:rFonts w:ascii="Palatino Linotype" w:eastAsia="Arial Unicode MS" w:hAnsi="Palatino Linotype" w:cs="Arial"/>
          <w:lang w:val="es-ES_tradnl"/>
        </w:rPr>
        <w:t xml:space="preserve"> </w:t>
      </w:r>
      <w:r w:rsidR="002D53F1" w:rsidRPr="005548D9">
        <w:rPr>
          <w:rFonts w:ascii="Palatino Linotype" w:hAnsi="Palatino Linotype"/>
          <w:b/>
          <w:bCs/>
          <w:color w:val="000000" w:themeColor="text1"/>
        </w:rPr>
        <w:t>01230/IXTASAL/IP/2020, 01231/IXTASAL/IP/2020 y 01232/IXTASAL/IP/2020</w:t>
      </w:r>
      <w:r w:rsidRPr="005548D9">
        <w:rPr>
          <w:rFonts w:ascii="Palatino Linotype" w:eastAsia="Arial Unicode MS" w:hAnsi="Palatino Linotype" w:cs="Arial"/>
          <w:lang w:val="es-ES_tradnl"/>
        </w:rPr>
        <w:t xml:space="preserve">, por resultar fundados los motivos de inconformidad que arguye la </w:t>
      </w:r>
      <w:r w:rsidRPr="005548D9">
        <w:rPr>
          <w:rFonts w:ascii="Palatino Linotype" w:eastAsia="Arial Unicode MS" w:hAnsi="Palatino Linotype" w:cs="Arial"/>
          <w:b/>
          <w:lang w:val="es-ES_tradnl"/>
        </w:rPr>
        <w:t>RECURRENTE</w:t>
      </w:r>
      <w:r w:rsidRPr="005548D9">
        <w:rPr>
          <w:rFonts w:ascii="Palatino Linotype" w:eastAsia="Arial Unicode MS" w:hAnsi="Palatino Linotype" w:cs="Arial"/>
          <w:lang w:val="es-ES_tradnl"/>
        </w:rPr>
        <w:t>, en términos de</w:t>
      </w:r>
      <w:r w:rsidR="00C1610B" w:rsidRPr="005548D9">
        <w:rPr>
          <w:rFonts w:ascii="Palatino Linotype" w:eastAsia="Arial Unicode MS" w:hAnsi="Palatino Linotype" w:cs="Arial"/>
          <w:lang w:val="es-ES_tradnl"/>
        </w:rPr>
        <w:t xml:space="preserve">l </w:t>
      </w:r>
      <w:r w:rsidRPr="005548D9">
        <w:rPr>
          <w:rFonts w:ascii="Palatino Linotype" w:hAnsi="Palatino Linotype" w:cs="Arial"/>
          <w:b/>
          <w:lang w:val="es-ES_tradnl"/>
        </w:rPr>
        <w:t>Considerando</w:t>
      </w:r>
      <w:r w:rsidR="00C1610B" w:rsidRPr="005548D9">
        <w:rPr>
          <w:rFonts w:ascii="Palatino Linotype" w:hAnsi="Palatino Linotype" w:cs="Arial"/>
          <w:b/>
          <w:lang w:val="es-ES_tradnl"/>
        </w:rPr>
        <w:t xml:space="preserve"> CUARTO</w:t>
      </w:r>
      <w:r w:rsidR="00C80CF8" w:rsidRPr="005548D9">
        <w:rPr>
          <w:rFonts w:ascii="Palatino Linotype" w:hAnsi="Palatino Linotype" w:cs="Arial"/>
          <w:b/>
          <w:lang w:val="es-ES_tradnl"/>
        </w:rPr>
        <w:t xml:space="preserve"> y QUINTO</w:t>
      </w:r>
      <w:r w:rsidR="00C1610B" w:rsidRPr="005548D9">
        <w:rPr>
          <w:rFonts w:ascii="Palatino Linotype" w:hAnsi="Palatino Linotype" w:cs="Arial"/>
          <w:b/>
          <w:lang w:val="es-ES_tradnl"/>
        </w:rPr>
        <w:t xml:space="preserve"> </w:t>
      </w:r>
      <w:r w:rsidRPr="005548D9">
        <w:rPr>
          <w:rFonts w:ascii="Palatino Linotype" w:hAnsi="Palatino Linotype" w:cs="Arial"/>
          <w:lang w:val="es-ES_tradnl"/>
        </w:rPr>
        <w:t xml:space="preserve"> de la presente resolución.</w:t>
      </w:r>
    </w:p>
    <w:p w:rsidR="000826B8" w:rsidRPr="005548D9" w:rsidRDefault="000826B8" w:rsidP="005548D9">
      <w:pPr>
        <w:autoSpaceDE w:val="0"/>
        <w:autoSpaceDN w:val="0"/>
        <w:adjustRightInd w:val="0"/>
        <w:spacing w:before="240" w:line="360" w:lineRule="auto"/>
        <w:ind w:right="49"/>
        <w:jc w:val="both"/>
        <w:rPr>
          <w:rFonts w:ascii="Palatino Linotype" w:hAnsi="Palatino Linotype" w:cs="Arial"/>
          <w:lang w:val="es-ES_tradnl"/>
        </w:rPr>
      </w:pPr>
      <w:r w:rsidRPr="005548D9">
        <w:rPr>
          <w:rFonts w:ascii="Palatino Linotype" w:hAnsi="Palatino Linotype" w:cs="Arial"/>
          <w:b/>
          <w:lang w:val="es-ES_tradnl"/>
        </w:rPr>
        <w:t>SEGUNDO.</w:t>
      </w:r>
      <w:r w:rsidRPr="005548D9">
        <w:rPr>
          <w:rFonts w:ascii="Palatino Linotype" w:hAnsi="Palatino Linotype" w:cs="Arial"/>
          <w:lang w:val="es-ES_tradnl"/>
        </w:rPr>
        <w:t xml:space="preserve"> Se ordena a</w:t>
      </w:r>
      <w:r w:rsidR="00AA0EFA" w:rsidRPr="005548D9">
        <w:rPr>
          <w:rFonts w:ascii="Palatino Linotype" w:hAnsi="Palatino Linotype" w:cs="Arial"/>
          <w:lang w:val="es-ES_tradnl"/>
        </w:rPr>
        <w:t xml:space="preserve">l </w:t>
      </w:r>
      <w:r w:rsidR="00AA0EFA" w:rsidRPr="005548D9">
        <w:rPr>
          <w:rFonts w:ascii="Palatino Linotype" w:hAnsi="Palatino Linotype" w:cs="Arial"/>
          <w:b/>
          <w:lang w:val="es-ES_tradnl"/>
        </w:rPr>
        <w:t>Ayuntamiento de Ixtapan de la Sal</w:t>
      </w:r>
      <w:r w:rsidR="00AA0EFA" w:rsidRPr="005548D9">
        <w:rPr>
          <w:rFonts w:ascii="Palatino Linotype" w:hAnsi="Palatino Linotype" w:cs="Arial"/>
          <w:lang w:val="es-ES_tradnl"/>
        </w:rPr>
        <w:t xml:space="preserve"> </w:t>
      </w:r>
      <w:r w:rsidRPr="005548D9">
        <w:rPr>
          <w:rFonts w:ascii="Palatino Linotype" w:hAnsi="Palatino Linotype" w:cs="Arial"/>
          <w:lang w:val="es-ES_tradnl"/>
        </w:rPr>
        <w:t xml:space="preserve">haga entrega a la </w:t>
      </w:r>
      <w:r w:rsidRPr="005548D9">
        <w:rPr>
          <w:rFonts w:ascii="Palatino Linotype" w:hAnsi="Palatino Linotype" w:cs="Arial"/>
          <w:b/>
          <w:lang w:val="es-ES_tradnl"/>
        </w:rPr>
        <w:t>Recurrente</w:t>
      </w:r>
      <w:r w:rsidRPr="005548D9">
        <w:rPr>
          <w:rFonts w:ascii="Palatino Linotype" w:hAnsi="Palatino Linotype" w:cs="Arial"/>
          <w:lang w:val="es-ES_tradnl"/>
        </w:rPr>
        <w:t xml:space="preserve"> </w:t>
      </w:r>
      <w:r w:rsidRPr="005548D9">
        <w:rPr>
          <w:rFonts w:ascii="Palatino Linotype" w:eastAsia="Calibri" w:hAnsi="Palatino Linotype" w:cs="Arial"/>
          <w:lang w:val="es-ES_tradnl"/>
        </w:rPr>
        <w:t xml:space="preserve">vía Sistema de Acceso a la Información Mexiquense </w:t>
      </w:r>
      <w:r w:rsidRPr="005548D9">
        <w:rPr>
          <w:rFonts w:ascii="Palatino Linotype" w:eastAsia="Calibri" w:hAnsi="Palatino Linotype" w:cs="Arial"/>
          <w:b/>
          <w:lang w:val="es-ES_tradnl"/>
        </w:rPr>
        <w:t>(SAIMEX)</w:t>
      </w:r>
      <w:r w:rsidRPr="005548D9">
        <w:rPr>
          <w:rFonts w:ascii="Palatino Linotype" w:hAnsi="Palatino Linotype" w:cs="Arial"/>
          <w:lang w:val="es-ES_tradnl"/>
        </w:rPr>
        <w:t xml:space="preserve">, </w:t>
      </w:r>
      <w:r w:rsidR="00C80CF8" w:rsidRPr="005548D9">
        <w:rPr>
          <w:rFonts w:ascii="Palatino Linotype" w:hAnsi="Palatino Linotype" w:cs="Arial"/>
          <w:lang w:val="es-ES_tradnl"/>
        </w:rPr>
        <w:t xml:space="preserve">de ser el caso, en </w:t>
      </w:r>
      <w:r w:rsidR="00C80CF8" w:rsidRPr="005548D9">
        <w:rPr>
          <w:rFonts w:ascii="Palatino Linotype" w:hAnsi="Palatino Linotype" w:cs="Arial"/>
          <w:b/>
          <w:lang w:val="es-ES_tradnl"/>
        </w:rPr>
        <w:t>versión pública</w:t>
      </w:r>
      <w:r w:rsidR="00C80CF8" w:rsidRPr="005548D9">
        <w:rPr>
          <w:rFonts w:ascii="Palatino Linotype" w:hAnsi="Palatino Linotype" w:cs="Arial"/>
          <w:lang w:val="es-ES_tradnl"/>
        </w:rPr>
        <w:t xml:space="preserve">, </w:t>
      </w:r>
      <w:r w:rsidRPr="005548D9">
        <w:rPr>
          <w:rFonts w:ascii="Palatino Linotype" w:hAnsi="Palatino Linotype" w:cs="Arial"/>
          <w:lang w:val="es-ES_tradnl"/>
        </w:rPr>
        <w:t>la siguiente información:</w:t>
      </w:r>
    </w:p>
    <w:p w:rsidR="00E920AB" w:rsidRPr="005548D9" w:rsidRDefault="00E920AB" w:rsidP="005548D9">
      <w:pPr>
        <w:pStyle w:val="Textoindependiente"/>
        <w:spacing w:line="276" w:lineRule="auto"/>
        <w:ind w:left="880" w:right="342"/>
      </w:pPr>
    </w:p>
    <w:p w:rsidR="00E920AB" w:rsidRPr="005548D9" w:rsidRDefault="00E920AB" w:rsidP="005548D9">
      <w:pPr>
        <w:pStyle w:val="Textoindependiente"/>
        <w:spacing w:line="276" w:lineRule="auto"/>
        <w:ind w:left="880" w:right="342"/>
        <w:rPr>
          <w:rFonts w:ascii="Palatino Linotype" w:hAnsi="Palatino Linotype"/>
          <w:b/>
        </w:rPr>
      </w:pPr>
      <w:r w:rsidRPr="005548D9">
        <w:rPr>
          <w:rFonts w:ascii="Palatino Linotype" w:hAnsi="Palatino Linotype"/>
          <w:b/>
        </w:rPr>
        <w:t>Todos los procedimientos de licitación realizados en el año 2020 en el sistema municipal DIF, en la Dirección de Administración y en la Dirección de Obras Públicas el expediente único de proceso con toda la documentación de cada una de sus</w:t>
      </w:r>
      <w:r w:rsidRPr="005548D9">
        <w:rPr>
          <w:rFonts w:ascii="Palatino Linotype" w:hAnsi="Palatino Linotype"/>
          <w:b/>
          <w:spacing w:val="-6"/>
        </w:rPr>
        <w:t xml:space="preserve"> </w:t>
      </w:r>
      <w:r w:rsidRPr="005548D9">
        <w:rPr>
          <w:rFonts w:ascii="Palatino Linotype" w:hAnsi="Palatino Linotype"/>
          <w:b/>
        </w:rPr>
        <w:t>fases</w:t>
      </w:r>
      <w:r w:rsidR="002D53F1" w:rsidRPr="005548D9">
        <w:rPr>
          <w:rFonts w:ascii="Palatino Linotype" w:hAnsi="Palatino Linotype"/>
          <w:b/>
        </w:rPr>
        <w:t xml:space="preserve"> </w:t>
      </w:r>
      <w:r w:rsidRPr="005548D9">
        <w:rPr>
          <w:rFonts w:ascii="Palatino Linotype" w:hAnsi="Palatino Linotype"/>
          <w:b/>
        </w:rPr>
        <w:t>en</w:t>
      </w:r>
      <w:r w:rsidRPr="005548D9">
        <w:rPr>
          <w:rFonts w:ascii="Palatino Linotype" w:hAnsi="Palatino Linotype"/>
          <w:b/>
          <w:spacing w:val="-18"/>
        </w:rPr>
        <w:t xml:space="preserve"> </w:t>
      </w:r>
      <w:r w:rsidRPr="005548D9">
        <w:rPr>
          <w:rFonts w:ascii="Palatino Linotype" w:hAnsi="Palatino Linotype"/>
          <w:b/>
        </w:rPr>
        <w:t>medios</w:t>
      </w:r>
      <w:r w:rsidRPr="005548D9">
        <w:rPr>
          <w:rFonts w:ascii="Palatino Linotype" w:hAnsi="Palatino Linotype"/>
          <w:b/>
          <w:spacing w:val="-21"/>
        </w:rPr>
        <w:t xml:space="preserve"> </w:t>
      </w:r>
      <w:r w:rsidRPr="005548D9">
        <w:rPr>
          <w:rFonts w:ascii="Palatino Linotype" w:hAnsi="Palatino Linotype"/>
          <w:b/>
        </w:rPr>
        <w:t>electrónicos,</w:t>
      </w:r>
      <w:r w:rsidRPr="005548D9">
        <w:rPr>
          <w:rFonts w:ascii="Palatino Linotype" w:hAnsi="Palatino Linotype"/>
          <w:b/>
          <w:spacing w:val="-18"/>
        </w:rPr>
        <w:t xml:space="preserve"> </w:t>
      </w:r>
      <w:r w:rsidRPr="005548D9">
        <w:rPr>
          <w:rFonts w:ascii="Palatino Linotype" w:hAnsi="Palatino Linotype"/>
          <w:b/>
        </w:rPr>
        <w:t>considerando</w:t>
      </w:r>
      <w:r w:rsidRPr="005548D9">
        <w:rPr>
          <w:rFonts w:ascii="Palatino Linotype" w:hAnsi="Palatino Linotype"/>
          <w:b/>
          <w:spacing w:val="-18"/>
        </w:rPr>
        <w:t xml:space="preserve"> </w:t>
      </w:r>
      <w:r w:rsidRPr="005548D9">
        <w:rPr>
          <w:rFonts w:ascii="Palatino Linotype" w:hAnsi="Palatino Linotype"/>
          <w:b/>
        </w:rPr>
        <w:t>que</w:t>
      </w:r>
      <w:r w:rsidRPr="005548D9">
        <w:rPr>
          <w:rFonts w:ascii="Palatino Linotype" w:hAnsi="Palatino Linotype"/>
          <w:b/>
          <w:spacing w:val="-18"/>
        </w:rPr>
        <w:t xml:space="preserve"> </w:t>
      </w:r>
      <w:r w:rsidRPr="005548D9">
        <w:rPr>
          <w:rFonts w:ascii="Palatino Linotype" w:hAnsi="Palatino Linotype"/>
          <w:b/>
        </w:rPr>
        <w:t>forman</w:t>
      </w:r>
      <w:r w:rsidRPr="005548D9">
        <w:rPr>
          <w:rFonts w:ascii="Palatino Linotype" w:hAnsi="Palatino Linotype"/>
          <w:b/>
          <w:spacing w:val="-18"/>
        </w:rPr>
        <w:t xml:space="preserve"> </w:t>
      </w:r>
      <w:r w:rsidRPr="005548D9">
        <w:rPr>
          <w:rFonts w:ascii="Palatino Linotype" w:hAnsi="Palatino Linotype"/>
          <w:b/>
        </w:rPr>
        <w:t>parte</w:t>
      </w:r>
      <w:r w:rsidRPr="005548D9">
        <w:rPr>
          <w:rFonts w:ascii="Palatino Linotype" w:hAnsi="Palatino Linotype"/>
          <w:b/>
          <w:spacing w:val="-21"/>
        </w:rPr>
        <w:t xml:space="preserve"> </w:t>
      </w:r>
      <w:r w:rsidRPr="005548D9">
        <w:rPr>
          <w:rFonts w:ascii="Palatino Linotype" w:hAnsi="Palatino Linotype"/>
          <w:b/>
        </w:rPr>
        <w:t>de</w:t>
      </w:r>
      <w:r w:rsidRPr="005548D9">
        <w:rPr>
          <w:rFonts w:ascii="Palatino Linotype" w:hAnsi="Palatino Linotype"/>
          <w:b/>
          <w:spacing w:val="-18"/>
        </w:rPr>
        <w:t xml:space="preserve"> </w:t>
      </w:r>
      <w:r w:rsidRPr="005548D9">
        <w:rPr>
          <w:rFonts w:ascii="Palatino Linotype" w:hAnsi="Palatino Linotype"/>
          <w:b/>
        </w:rPr>
        <w:t>las</w:t>
      </w:r>
      <w:r w:rsidRPr="005548D9">
        <w:rPr>
          <w:rFonts w:ascii="Palatino Linotype" w:hAnsi="Palatino Linotype"/>
          <w:b/>
          <w:spacing w:val="-18"/>
        </w:rPr>
        <w:t xml:space="preserve"> </w:t>
      </w:r>
      <w:r w:rsidRPr="005548D9">
        <w:rPr>
          <w:rFonts w:ascii="Palatino Linotype" w:hAnsi="Palatino Linotype"/>
          <w:b/>
        </w:rPr>
        <w:t>obligaciones de transparencia y deben obrar en formato</w:t>
      </w:r>
      <w:r w:rsidRPr="005548D9">
        <w:rPr>
          <w:rFonts w:ascii="Palatino Linotype" w:hAnsi="Palatino Linotype"/>
          <w:b/>
          <w:spacing w:val="-7"/>
        </w:rPr>
        <w:t xml:space="preserve"> </w:t>
      </w:r>
      <w:r w:rsidRPr="005548D9">
        <w:rPr>
          <w:rFonts w:ascii="Palatino Linotype" w:hAnsi="Palatino Linotype"/>
          <w:b/>
        </w:rPr>
        <w:t>electrónico.</w:t>
      </w:r>
    </w:p>
    <w:p w:rsidR="00E920AB" w:rsidRPr="005548D9" w:rsidRDefault="00E920AB" w:rsidP="005548D9">
      <w:pPr>
        <w:pStyle w:val="Textoindependiente"/>
        <w:spacing w:before="5"/>
        <w:rPr>
          <w:rFonts w:ascii="Palatino Linotype" w:hAnsi="Palatino Linotype"/>
          <w:sz w:val="27"/>
        </w:rPr>
      </w:pPr>
    </w:p>
    <w:p w:rsidR="00E920AB" w:rsidRPr="005548D9" w:rsidRDefault="00E920AB" w:rsidP="005548D9">
      <w:pPr>
        <w:pStyle w:val="Textoindependiente"/>
        <w:spacing w:before="1" w:line="276" w:lineRule="auto"/>
        <w:ind w:left="880" w:right="347"/>
        <w:rPr>
          <w:rFonts w:ascii="Palatino Linotype" w:hAnsi="Palatino Linotype"/>
        </w:rPr>
      </w:pPr>
      <w:r w:rsidRPr="005548D9">
        <w:rPr>
          <w:rFonts w:ascii="Palatino Linotype" w:hAnsi="Palatino Linotype"/>
        </w:rPr>
        <w:t>Asimismo, atendiendo a las circunstancias que pueda derivar del volumen de la información o las características de ésta, deberá dar el tiempo correspondiente para que se dé cumplimiento a la resolución.</w:t>
      </w:r>
    </w:p>
    <w:p w:rsidR="00E920AB" w:rsidRPr="005548D9" w:rsidRDefault="00E920AB" w:rsidP="005548D9">
      <w:pPr>
        <w:pStyle w:val="Textoindependiente"/>
        <w:spacing w:before="1" w:line="276" w:lineRule="auto"/>
        <w:ind w:left="880" w:right="347"/>
        <w:rPr>
          <w:rFonts w:ascii="Palatino Linotype" w:eastAsia="Calibri" w:hAnsi="Palatino Linotype" w:cs="Arial"/>
        </w:rPr>
      </w:pPr>
    </w:p>
    <w:p w:rsidR="00953400" w:rsidRPr="005548D9" w:rsidRDefault="00C80CF8" w:rsidP="005548D9">
      <w:pPr>
        <w:pStyle w:val="Textoindependiente"/>
        <w:spacing w:before="1" w:line="276" w:lineRule="auto"/>
        <w:ind w:left="880" w:right="347"/>
      </w:pPr>
      <w:r w:rsidRPr="005548D9">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w:t>
      </w:r>
      <w:r w:rsidRPr="005548D9">
        <w:rPr>
          <w:rFonts w:ascii="Palatino Linotype" w:eastAsia="Calibri" w:hAnsi="Palatino Linotype" w:cs="Arial"/>
        </w:rPr>
        <w:lastRenderedPageBreak/>
        <w:t>sobre los datos que se supriman o eliminen dentro del soporte documental respectivo objeto de las versiones públicas que se formulen.</w:t>
      </w:r>
    </w:p>
    <w:p w:rsidR="000826B8" w:rsidRPr="005548D9" w:rsidRDefault="000826B8" w:rsidP="005548D9">
      <w:pPr>
        <w:autoSpaceDE w:val="0"/>
        <w:autoSpaceDN w:val="0"/>
        <w:adjustRightInd w:val="0"/>
        <w:spacing w:before="240" w:line="360" w:lineRule="auto"/>
        <w:jc w:val="both"/>
        <w:rPr>
          <w:rFonts w:ascii="Palatino Linotype" w:hAnsi="Palatino Linotype" w:cs="Arial"/>
          <w:lang w:val="es-ES_tradnl"/>
        </w:rPr>
      </w:pPr>
      <w:r w:rsidRPr="005548D9">
        <w:rPr>
          <w:rFonts w:ascii="Palatino Linotype" w:hAnsi="Palatino Linotype" w:cs="Arial"/>
          <w:b/>
          <w:lang w:val="es-ES_tradnl"/>
        </w:rPr>
        <w:t>TERCERO. Notifíquese</w:t>
      </w:r>
      <w:r w:rsidRPr="005548D9">
        <w:rPr>
          <w:rFonts w:ascii="Palatino Linotype" w:hAnsi="Palatino Linotype" w:cs="Arial"/>
          <w:b/>
          <w:i/>
          <w:lang w:val="es-ES_tradnl"/>
        </w:rPr>
        <w:t xml:space="preserve"> </w:t>
      </w:r>
      <w:r w:rsidRPr="005548D9">
        <w:rPr>
          <w:rFonts w:ascii="Palatino Linotype" w:hAnsi="Palatino Linotype" w:cs="Arial"/>
          <w:lang w:val="es-ES_tradnl"/>
        </w:rPr>
        <w:t>al Titular de la Unidad de Transparencia del</w:t>
      </w:r>
      <w:r w:rsidRPr="005548D9">
        <w:rPr>
          <w:rFonts w:ascii="Palatino Linotype" w:hAnsi="Palatino Linotype" w:cs="Arial"/>
          <w:b/>
          <w:lang w:val="es-ES_tradnl"/>
        </w:rPr>
        <w:t xml:space="preserve"> SUJETO OBLIGADO</w:t>
      </w:r>
      <w:r w:rsidRPr="005548D9">
        <w:rPr>
          <w:rFonts w:ascii="Palatino Linotype" w:hAnsi="Palatino Linotype" w:cs="Arial"/>
          <w:lang w:val="es-ES_tradnl"/>
        </w:rPr>
        <w:t xml:space="preserve">, para que conforme al artículo 186 último párrafo, 189 segundo párrafo y 194 de la Ley de Transparencia y Acceso a la Información Pública del Estado de México y Municipios; dé cumplimiento a lo ordenado dentro del </w:t>
      </w:r>
      <w:r w:rsidRPr="005548D9">
        <w:rPr>
          <w:rFonts w:ascii="Palatino Linotype" w:hAnsi="Palatino Linotype" w:cs="Arial"/>
          <w:b/>
          <w:lang w:val="es-ES_tradnl"/>
        </w:rPr>
        <w:t xml:space="preserve">plazo de </w:t>
      </w:r>
      <w:r w:rsidR="00BB2845" w:rsidRPr="005548D9">
        <w:rPr>
          <w:rFonts w:ascii="Palatino Linotype" w:hAnsi="Palatino Linotype" w:cs="Arial"/>
          <w:b/>
          <w:lang w:val="es-ES_tradnl"/>
        </w:rPr>
        <w:t xml:space="preserve">veinte </w:t>
      </w:r>
      <w:r w:rsidRPr="005548D9">
        <w:rPr>
          <w:rFonts w:ascii="Palatino Linotype" w:hAnsi="Palatino Linotype" w:cs="Arial"/>
          <w:b/>
          <w:lang w:val="es-ES_tradnl"/>
        </w:rPr>
        <w:t>días hábiles</w:t>
      </w:r>
      <w:r w:rsidRPr="005548D9">
        <w:rPr>
          <w:rFonts w:ascii="Palatino Linotype" w:hAnsi="Palatino Linotype" w:cs="Arial"/>
          <w:lang w:val="es-ES_tradnl"/>
        </w:rPr>
        <w:t>, debiendo informar a este Instituto en un plazo de tres días hábiles siguientes sobre el cumplimiento dado a la presente resolución.</w:t>
      </w:r>
    </w:p>
    <w:p w:rsidR="00744368" w:rsidRPr="005548D9" w:rsidRDefault="000826B8" w:rsidP="005548D9">
      <w:pPr>
        <w:autoSpaceDE w:val="0"/>
        <w:autoSpaceDN w:val="0"/>
        <w:adjustRightInd w:val="0"/>
        <w:spacing w:before="240" w:line="360" w:lineRule="auto"/>
        <w:jc w:val="both"/>
        <w:rPr>
          <w:rFonts w:ascii="Palatino Linotype" w:hAnsi="Palatino Linotype" w:cs="Arial"/>
          <w:lang w:val="es-ES_tradnl"/>
        </w:rPr>
      </w:pPr>
      <w:r w:rsidRPr="005548D9">
        <w:rPr>
          <w:rFonts w:ascii="Palatino Linotype" w:hAnsi="Palatino Linotype" w:cs="Arial"/>
          <w:b/>
          <w:lang w:val="es-ES_tradnl"/>
        </w:rPr>
        <w:t>CUARTO</w:t>
      </w:r>
      <w:r w:rsidRPr="005548D9">
        <w:rPr>
          <w:rFonts w:ascii="Palatino Linotype" w:hAnsi="Palatino Linotype" w:cs="Arial"/>
          <w:lang w:val="es-ES_tradnl"/>
        </w:rPr>
        <w:t xml:space="preserve">. </w:t>
      </w:r>
      <w:r w:rsidRPr="005548D9">
        <w:rPr>
          <w:rFonts w:ascii="Palatino Linotype" w:hAnsi="Palatino Linotype" w:cs="Arial"/>
          <w:b/>
          <w:bCs/>
          <w:shd w:val="clear" w:color="auto" w:fill="FFFFFF"/>
          <w:lang w:val="es-ES_tradnl"/>
        </w:rPr>
        <w:t>Notifíquese</w:t>
      </w:r>
      <w:r w:rsidRPr="005548D9">
        <w:rPr>
          <w:rFonts w:ascii="Palatino Linotype" w:hAnsi="Palatino Linotype" w:cs="Arial"/>
          <w:lang w:val="es-ES_tradnl"/>
        </w:rPr>
        <w:t xml:space="preserve"> a</w:t>
      </w:r>
      <w:r w:rsidR="0068705C" w:rsidRPr="005548D9">
        <w:rPr>
          <w:rFonts w:ascii="Palatino Linotype" w:hAnsi="Palatino Linotype" w:cs="Arial"/>
          <w:lang w:val="es-ES_tradnl"/>
        </w:rPr>
        <w:t xml:space="preserve"> </w:t>
      </w:r>
      <w:r w:rsidRPr="005548D9">
        <w:rPr>
          <w:rFonts w:ascii="Palatino Linotype" w:hAnsi="Palatino Linotype" w:cs="Arial"/>
          <w:lang w:val="es-ES_tradnl"/>
        </w:rPr>
        <w:t>l</w:t>
      </w:r>
      <w:r w:rsidR="0068705C" w:rsidRPr="005548D9">
        <w:rPr>
          <w:rFonts w:ascii="Palatino Linotype" w:hAnsi="Palatino Linotype" w:cs="Arial"/>
          <w:lang w:val="es-ES_tradnl"/>
        </w:rPr>
        <w:t>a</w:t>
      </w:r>
      <w:r w:rsidRPr="005548D9">
        <w:rPr>
          <w:rFonts w:ascii="Palatino Linotype" w:hAnsi="Palatino Linotype" w:cs="Arial"/>
          <w:lang w:val="es-ES_tradnl"/>
        </w:rPr>
        <w:t xml:space="preserve"> recurrente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C1610B" w:rsidRPr="005548D9" w:rsidRDefault="00C1610B" w:rsidP="005548D9">
      <w:pPr>
        <w:autoSpaceDE w:val="0"/>
        <w:autoSpaceDN w:val="0"/>
        <w:adjustRightInd w:val="0"/>
        <w:spacing w:before="240" w:line="360" w:lineRule="auto"/>
        <w:jc w:val="both"/>
        <w:rPr>
          <w:rFonts w:ascii="Palatino Linotype" w:hAnsi="Palatino Linotype" w:cs="Arial"/>
          <w:lang w:val="es-ES_tradnl"/>
        </w:rPr>
      </w:pPr>
    </w:p>
    <w:p w:rsidR="001E023E" w:rsidRPr="005548D9" w:rsidRDefault="00C1610B" w:rsidP="005548D9">
      <w:pPr>
        <w:spacing w:line="360" w:lineRule="auto"/>
        <w:ind w:right="49"/>
        <w:jc w:val="both"/>
        <w:rPr>
          <w:rFonts w:ascii="Palatino Linotype" w:hAnsi="Palatino Linotype"/>
          <w:color w:val="000000" w:themeColor="text1"/>
          <w:lang w:val="es-ES_tradnl"/>
        </w:rPr>
      </w:pPr>
      <w:r w:rsidRPr="005548D9">
        <w:rPr>
          <w:rFonts w:ascii="Palatino Linotype" w:hAnsi="Palatino Linotype"/>
          <w:b/>
          <w:color w:val="000000" w:themeColor="text1"/>
          <w:lang w:val="es-ES_tradnl"/>
        </w:rPr>
        <w:t xml:space="preserve">QUINTO. </w:t>
      </w:r>
      <w:r w:rsidR="001E023E" w:rsidRPr="005548D9">
        <w:rPr>
          <w:rFonts w:ascii="Palatino Linotype" w:hAnsi="Palatino Linotype"/>
          <w:color w:val="000000" w:themeColor="text1"/>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E023E" w:rsidRPr="005548D9" w:rsidRDefault="001E023E" w:rsidP="005548D9">
      <w:pPr>
        <w:spacing w:line="360" w:lineRule="auto"/>
        <w:ind w:right="49"/>
        <w:jc w:val="both"/>
        <w:rPr>
          <w:rFonts w:ascii="Palatino Linotype" w:hAnsi="Palatino Linotype"/>
          <w:color w:val="000000" w:themeColor="text1"/>
          <w:lang w:val="es-ES_tradnl"/>
        </w:rPr>
      </w:pPr>
    </w:p>
    <w:p w:rsidR="001E023E" w:rsidRPr="005548D9" w:rsidRDefault="00C1610B" w:rsidP="005548D9">
      <w:pPr>
        <w:spacing w:line="360" w:lineRule="auto"/>
        <w:ind w:right="49"/>
        <w:jc w:val="both"/>
        <w:rPr>
          <w:rFonts w:ascii="Palatino Linotype" w:hAnsi="Palatino Linotype"/>
          <w:color w:val="222222"/>
          <w:lang w:val="es-ES_tradnl"/>
        </w:rPr>
      </w:pPr>
      <w:r w:rsidRPr="005548D9">
        <w:rPr>
          <w:rFonts w:ascii="Palatino Linotype" w:hAnsi="Palatino Linotype"/>
          <w:b/>
          <w:color w:val="222222"/>
          <w:lang w:val="es-ES_tradnl"/>
        </w:rPr>
        <w:t>SEXTO</w:t>
      </w:r>
      <w:r w:rsidR="001E023E" w:rsidRPr="005548D9">
        <w:rPr>
          <w:rFonts w:ascii="Palatino Linotype" w:hAnsi="Palatino Linotype"/>
          <w:b/>
          <w:color w:val="222222"/>
          <w:lang w:val="es-ES_tradnl"/>
        </w:rPr>
        <w:t>. Notifíquese</w:t>
      </w:r>
      <w:r w:rsidR="001E023E" w:rsidRPr="005548D9">
        <w:rPr>
          <w:rFonts w:ascii="Palatino Linotype" w:hAnsi="Palatino Linotype"/>
          <w:color w:val="222222"/>
          <w:lang w:val="es-ES_tradnl"/>
        </w:rPr>
        <w:t xml:space="preserve"> al Instituto Nacional de Transparencia, Acceso a la Información y Protección de Datos Personales la presente resolución en </w:t>
      </w:r>
      <w:r w:rsidR="001E023E" w:rsidRPr="005548D9">
        <w:rPr>
          <w:rFonts w:ascii="Palatino Linotype" w:hAnsi="Palatino Linotype"/>
          <w:color w:val="222222"/>
          <w:lang w:val="es-ES_tradnl"/>
        </w:rPr>
        <w:lastRenderedPageBreak/>
        <w:t xml:space="preserve">cumplimiento a la resolución del recurso de inconformidad </w:t>
      </w:r>
      <w:r w:rsidR="001E023E" w:rsidRPr="005548D9">
        <w:rPr>
          <w:rFonts w:ascii="Palatino Linotype" w:hAnsi="Palatino Linotype"/>
          <w:b/>
          <w:color w:val="222222"/>
          <w:lang w:val="es-ES_tradnl"/>
        </w:rPr>
        <w:t>1</w:t>
      </w:r>
      <w:r w:rsidR="002D53F1" w:rsidRPr="005548D9">
        <w:rPr>
          <w:rFonts w:ascii="Palatino Linotype" w:hAnsi="Palatino Linotype"/>
          <w:b/>
          <w:color w:val="222222"/>
          <w:lang w:val="es-ES_tradnl"/>
        </w:rPr>
        <w:t>32</w:t>
      </w:r>
      <w:r w:rsidR="001E023E" w:rsidRPr="005548D9">
        <w:rPr>
          <w:rFonts w:ascii="Palatino Linotype" w:hAnsi="Palatino Linotype"/>
          <w:b/>
          <w:color w:val="222222"/>
          <w:lang w:val="es-ES_tradnl"/>
        </w:rPr>
        <w:t>/20</w:t>
      </w:r>
      <w:r w:rsidR="001E023E" w:rsidRPr="005548D9">
        <w:rPr>
          <w:rFonts w:ascii="Palatino Linotype" w:hAnsi="Palatino Linotype"/>
          <w:color w:val="222222"/>
          <w:lang w:val="es-ES_tradnl"/>
        </w:rPr>
        <w:t>, en términos del artículo 173 de la Ley General de Transparencia y Acceso a la Información Pública.</w:t>
      </w:r>
    </w:p>
    <w:p w:rsidR="00AA0EFA" w:rsidRPr="005548D9" w:rsidRDefault="00AA0EFA" w:rsidP="005548D9">
      <w:pPr>
        <w:pStyle w:val="Sinespaciado"/>
        <w:spacing w:line="360" w:lineRule="auto"/>
        <w:jc w:val="both"/>
        <w:rPr>
          <w:rFonts w:ascii="Palatino Linotype" w:hAnsi="Palatino Linotype" w:cs="Arial"/>
        </w:rPr>
      </w:pPr>
    </w:p>
    <w:p w:rsidR="00333841" w:rsidRDefault="00333841" w:rsidP="005548D9">
      <w:pPr>
        <w:spacing w:before="240" w:after="360" w:line="360" w:lineRule="auto"/>
        <w:jc w:val="both"/>
        <w:rPr>
          <w:rFonts w:ascii="Palatino Linotype" w:hAnsi="Palatino Linotype" w:cs="Arial"/>
          <w:lang w:val="es-ES_tradnl"/>
        </w:rPr>
      </w:pPr>
      <w:r w:rsidRPr="005548D9">
        <w:rPr>
          <w:rFonts w:ascii="Palatino Linotype" w:hAnsi="Palatino Linotype"/>
          <w:lang w:val="es-ES_tradnl"/>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008A6E0E" w:rsidRPr="005548D9">
        <w:rPr>
          <w:rFonts w:ascii="Palatino Linotype" w:hAnsi="Palatino Linotype"/>
          <w:lang w:val="es-ES_tradnl"/>
        </w:rPr>
        <w:t>HERNÁNDEZ; JAVIER</w:t>
      </w:r>
      <w:r w:rsidRPr="005548D9">
        <w:rPr>
          <w:rFonts w:ascii="Palatino Linotype" w:hAnsi="Palatino Linotype"/>
          <w:lang w:val="es-ES_tradnl"/>
        </w:rPr>
        <w:t xml:space="preserve"> MARTÍNEZ CRUZ</w:t>
      </w:r>
      <w:r w:rsidR="00D67120" w:rsidRPr="005548D9">
        <w:rPr>
          <w:rFonts w:ascii="Palatino Linotype" w:hAnsi="Palatino Linotype"/>
          <w:lang w:val="es-ES_tradnl"/>
        </w:rPr>
        <w:t>, Y LUIS GUSTAVO PARRA NORIEGA,</w:t>
      </w:r>
      <w:r w:rsidRPr="005548D9">
        <w:rPr>
          <w:rFonts w:ascii="Palatino Linotype" w:hAnsi="Palatino Linotype"/>
          <w:lang w:val="es-ES_tradnl"/>
        </w:rPr>
        <w:t xml:space="preserve"> EN LA </w:t>
      </w:r>
      <w:r w:rsidR="00C1610B" w:rsidRPr="005548D9">
        <w:rPr>
          <w:rFonts w:ascii="Palatino Linotype" w:hAnsi="Palatino Linotype"/>
          <w:lang w:val="es-ES_tradnl"/>
        </w:rPr>
        <w:t xml:space="preserve">CUARTA </w:t>
      </w:r>
      <w:r w:rsidRPr="005548D9">
        <w:rPr>
          <w:rFonts w:ascii="Palatino Linotype" w:hAnsi="Palatino Linotype"/>
          <w:lang w:val="es-ES_tradnl"/>
        </w:rPr>
        <w:t xml:space="preserve">SESIÓN ORDINARIA CELEBRADA EL DÍA </w:t>
      </w:r>
      <w:r w:rsidR="00C1610B" w:rsidRPr="005548D9">
        <w:rPr>
          <w:rFonts w:ascii="Palatino Linotype" w:hAnsi="Palatino Linotype"/>
          <w:lang w:val="es-ES_tradnl"/>
        </w:rPr>
        <w:t xml:space="preserve">DIEZ </w:t>
      </w:r>
      <w:r w:rsidR="00ED7D43" w:rsidRPr="005548D9">
        <w:rPr>
          <w:rFonts w:ascii="Palatino Linotype" w:hAnsi="Palatino Linotype"/>
          <w:lang w:val="es-ES_tradnl"/>
        </w:rPr>
        <w:t>(</w:t>
      </w:r>
      <w:r w:rsidR="00C1610B" w:rsidRPr="005548D9">
        <w:rPr>
          <w:rFonts w:ascii="Palatino Linotype" w:hAnsi="Palatino Linotype"/>
          <w:lang w:val="es-ES_tradnl"/>
        </w:rPr>
        <w:t>10</w:t>
      </w:r>
      <w:r w:rsidR="00ED7D43" w:rsidRPr="005548D9">
        <w:rPr>
          <w:rFonts w:ascii="Palatino Linotype" w:hAnsi="Palatino Linotype"/>
          <w:lang w:val="es-ES_tradnl"/>
        </w:rPr>
        <w:t>)</w:t>
      </w:r>
      <w:r w:rsidR="00C1610B" w:rsidRPr="005548D9">
        <w:rPr>
          <w:rFonts w:ascii="Palatino Linotype" w:hAnsi="Palatino Linotype"/>
          <w:lang w:val="es-ES_tradnl"/>
        </w:rPr>
        <w:t xml:space="preserve"> </w:t>
      </w:r>
      <w:r w:rsidR="00ED7D43" w:rsidRPr="005548D9">
        <w:rPr>
          <w:rFonts w:ascii="Palatino Linotype" w:hAnsi="Palatino Linotype"/>
          <w:lang w:val="es-ES_tradnl"/>
        </w:rPr>
        <w:t>DE FEBRERO DE DOS MIL VEINTIUNO</w:t>
      </w:r>
      <w:r w:rsidR="00D20A4E" w:rsidRPr="005548D9">
        <w:rPr>
          <w:rFonts w:ascii="Palatino Linotype" w:hAnsi="Palatino Linotype"/>
          <w:lang w:val="es-ES_tradnl"/>
        </w:rPr>
        <w:t>, ANTE EL SECRETARIO TÉCNICO</w:t>
      </w:r>
      <w:r w:rsidRPr="005548D9">
        <w:rPr>
          <w:rFonts w:ascii="Palatino Linotype" w:hAnsi="Palatino Linotype"/>
          <w:lang w:val="es-ES_tradnl"/>
        </w:rPr>
        <w:t xml:space="preserve"> DEL PLENO </w:t>
      </w:r>
      <w:r w:rsidR="00994DEC" w:rsidRPr="005548D9">
        <w:rPr>
          <w:rFonts w:ascii="Palatino Linotype" w:hAnsi="Palatino Linotype"/>
          <w:lang w:val="es-ES_tradnl"/>
        </w:rPr>
        <w:t>ALEXIS TAPIA RAMÍREZ</w:t>
      </w:r>
      <w:r w:rsidRPr="005548D9">
        <w:rPr>
          <w:rFonts w:ascii="Palatino Linotype" w:hAnsi="Palatino Linotype"/>
          <w:lang w:val="es-ES_tradnl"/>
        </w:rPr>
        <w:t>.</w:t>
      </w:r>
      <w:r w:rsidRPr="005548D9">
        <w:rPr>
          <w:rFonts w:ascii="Palatino Linotype" w:hAnsi="Palatino Linotype" w:cs="Arial"/>
          <w:lang w:val="es-ES_tradnl"/>
        </w:rPr>
        <w:t xml:space="preserve">  </w:t>
      </w:r>
    </w:p>
    <w:tbl>
      <w:tblPr>
        <w:tblW w:w="9918" w:type="dxa"/>
        <w:jc w:val="center"/>
        <w:tblLayout w:type="fixed"/>
        <w:tblLook w:val="04A0" w:firstRow="1" w:lastRow="0" w:firstColumn="1" w:lastColumn="0" w:noHBand="0" w:noVBand="1"/>
      </w:tblPr>
      <w:tblGrid>
        <w:gridCol w:w="4905"/>
        <w:gridCol w:w="5013"/>
      </w:tblGrid>
      <w:tr w:rsidR="005548D9" w:rsidRPr="0052663A" w:rsidTr="006535F3">
        <w:trPr>
          <w:jc w:val="center"/>
        </w:trPr>
        <w:tc>
          <w:tcPr>
            <w:tcW w:w="9918" w:type="dxa"/>
            <w:gridSpan w:val="2"/>
          </w:tcPr>
          <w:p w:rsidR="005548D9" w:rsidRPr="0052663A" w:rsidRDefault="005548D9" w:rsidP="006535F3">
            <w:pPr>
              <w:tabs>
                <w:tab w:val="left" w:pos="0"/>
              </w:tabs>
              <w:rPr>
                <w:rFonts w:ascii="Palatino Linotype" w:hAnsi="Palatino Linotype" w:cs="Arial"/>
                <w:b/>
                <w:lang w:val="es-ES_tradnl"/>
              </w:rPr>
            </w:pPr>
          </w:p>
          <w:p w:rsidR="005548D9" w:rsidRPr="0052663A" w:rsidRDefault="005548D9" w:rsidP="006535F3">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Zulema Martínez Sánchez</w:t>
            </w:r>
          </w:p>
          <w:p w:rsidR="005548D9" w:rsidRPr="0052663A" w:rsidRDefault="005548D9" w:rsidP="006535F3">
            <w:pPr>
              <w:tabs>
                <w:tab w:val="left" w:pos="0"/>
              </w:tabs>
              <w:jc w:val="center"/>
              <w:rPr>
                <w:rFonts w:ascii="Palatino Linotype" w:hAnsi="Palatino Linotype" w:cs="Arial"/>
                <w:b/>
                <w:lang w:val="es-ES_tradnl"/>
              </w:rPr>
            </w:pPr>
            <w:r w:rsidRPr="0052663A">
              <w:rPr>
                <w:rFonts w:ascii="Palatino Linotype" w:hAnsi="Palatino Linotype" w:cs="Arial"/>
                <w:lang w:val="es-ES_tradnl"/>
              </w:rPr>
              <w:t>Comisionada Presidenta</w:t>
            </w:r>
          </w:p>
          <w:p w:rsidR="005548D9" w:rsidRPr="003C71FF" w:rsidRDefault="005548D9" w:rsidP="006535F3">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5548D9" w:rsidRPr="0052663A" w:rsidRDefault="005548D9" w:rsidP="006535F3">
            <w:pPr>
              <w:tabs>
                <w:tab w:val="left" w:pos="0"/>
              </w:tabs>
              <w:jc w:val="center"/>
              <w:rPr>
                <w:rFonts w:ascii="Palatino Linotype" w:hAnsi="Palatino Linotype" w:cs="Arial"/>
                <w:b/>
                <w:lang w:val="es-ES_tradnl"/>
              </w:rPr>
            </w:pPr>
          </w:p>
          <w:p w:rsidR="005548D9" w:rsidRDefault="005548D9" w:rsidP="006535F3">
            <w:pPr>
              <w:tabs>
                <w:tab w:val="left" w:pos="0"/>
              </w:tabs>
              <w:rPr>
                <w:rFonts w:ascii="Palatino Linotype" w:hAnsi="Palatino Linotype" w:cs="Arial"/>
                <w:b/>
                <w:lang w:val="es-ES_tradnl"/>
              </w:rPr>
            </w:pPr>
          </w:p>
          <w:p w:rsidR="005548D9" w:rsidRPr="0052663A" w:rsidRDefault="005548D9" w:rsidP="006535F3">
            <w:pPr>
              <w:tabs>
                <w:tab w:val="left" w:pos="0"/>
              </w:tabs>
              <w:rPr>
                <w:rFonts w:ascii="Palatino Linotype" w:hAnsi="Palatino Linotype" w:cs="Arial"/>
                <w:b/>
                <w:lang w:val="es-ES_tradnl"/>
              </w:rPr>
            </w:pPr>
          </w:p>
          <w:p w:rsidR="005548D9" w:rsidRPr="0052663A" w:rsidRDefault="005548D9" w:rsidP="006535F3">
            <w:pPr>
              <w:tabs>
                <w:tab w:val="left" w:pos="0"/>
              </w:tabs>
              <w:jc w:val="center"/>
              <w:rPr>
                <w:rFonts w:ascii="Palatino Linotype" w:hAnsi="Palatino Linotype" w:cs="Arial"/>
                <w:b/>
                <w:lang w:val="es-ES_tradnl"/>
              </w:rPr>
            </w:pPr>
          </w:p>
        </w:tc>
      </w:tr>
      <w:tr w:rsidR="005548D9" w:rsidRPr="0052663A" w:rsidTr="006535F3">
        <w:trPr>
          <w:jc w:val="center"/>
        </w:trPr>
        <w:tc>
          <w:tcPr>
            <w:tcW w:w="4905" w:type="dxa"/>
          </w:tcPr>
          <w:p w:rsidR="005548D9" w:rsidRPr="0052663A" w:rsidRDefault="005548D9" w:rsidP="006535F3">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 xml:space="preserve">Eva </w:t>
            </w:r>
            <w:proofErr w:type="spellStart"/>
            <w:r w:rsidRPr="0052663A">
              <w:rPr>
                <w:rFonts w:ascii="Palatino Linotype" w:hAnsi="Palatino Linotype" w:cs="Arial"/>
                <w:b/>
                <w:lang w:val="es-ES_tradnl"/>
              </w:rPr>
              <w:t>Abaid</w:t>
            </w:r>
            <w:proofErr w:type="spellEnd"/>
            <w:r w:rsidRPr="0052663A">
              <w:rPr>
                <w:rFonts w:ascii="Palatino Linotype" w:hAnsi="Palatino Linotype" w:cs="Arial"/>
                <w:b/>
                <w:lang w:val="es-ES_tradnl"/>
              </w:rPr>
              <w:t xml:space="preserve"> Yapur</w:t>
            </w:r>
          </w:p>
          <w:p w:rsidR="005548D9" w:rsidRDefault="005548D9" w:rsidP="006535F3">
            <w:pPr>
              <w:tabs>
                <w:tab w:val="left" w:pos="0"/>
              </w:tabs>
              <w:jc w:val="center"/>
              <w:rPr>
                <w:rFonts w:ascii="Palatino Linotype" w:hAnsi="Palatino Linotype" w:cs="Arial"/>
                <w:lang w:val="es-ES_tradnl"/>
              </w:rPr>
            </w:pPr>
            <w:r w:rsidRPr="0052663A">
              <w:rPr>
                <w:rFonts w:ascii="Palatino Linotype" w:hAnsi="Palatino Linotype" w:cs="Arial"/>
                <w:lang w:val="es-ES_tradnl"/>
              </w:rPr>
              <w:t>Comisionada</w:t>
            </w:r>
          </w:p>
          <w:p w:rsidR="005548D9" w:rsidRPr="003C71FF" w:rsidRDefault="005548D9" w:rsidP="006535F3">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5548D9" w:rsidRDefault="005548D9" w:rsidP="006535F3">
            <w:pPr>
              <w:tabs>
                <w:tab w:val="left" w:pos="0"/>
              </w:tabs>
              <w:jc w:val="center"/>
              <w:rPr>
                <w:rFonts w:ascii="Palatino Linotype" w:hAnsi="Palatino Linotype" w:cs="Arial"/>
                <w:lang w:val="es-ES_tradnl"/>
              </w:rPr>
            </w:pPr>
          </w:p>
          <w:p w:rsidR="005548D9" w:rsidRDefault="005548D9" w:rsidP="006535F3">
            <w:pPr>
              <w:tabs>
                <w:tab w:val="left" w:pos="0"/>
              </w:tabs>
              <w:jc w:val="center"/>
              <w:rPr>
                <w:rFonts w:ascii="Palatino Linotype" w:hAnsi="Palatino Linotype" w:cs="Arial"/>
                <w:lang w:val="es-ES_tradnl"/>
              </w:rPr>
            </w:pPr>
          </w:p>
          <w:p w:rsidR="005548D9" w:rsidRDefault="005548D9" w:rsidP="006535F3">
            <w:pPr>
              <w:tabs>
                <w:tab w:val="left" w:pos="0"/>
              </w:tabs>
              <w:jc w:val="center"/>
              <w:rPr>
                <w:rFonts w:ascii="Palatino Linotype" w:hAnsi="Palatino Linotype" w:cs="Arial"/>
                <w:lang w:val="es-ES_tradnl"/>
              </w:rPr>
            </w:pPr>
          </w:p>
          <w:p w:rsidR="005548D9" w:rsidRDefault="005548D9" w:rsidP="006535F3">
            <w:pPr>
              <w:tabs>
                <w:tab w:val="left" w:pos="0"/>
              </w:tabs>
              <w:jc w:val="center"/>
              <w:rPr>
                <w:rFonts w:ascii="Palatino Linotype" w:hAnsi="Palatino Linotype" w:cs="Arial"/>
                <w:lang w:val="es-ES_tradnl"/>
              </w:rPr>
            </w:pPr>
          </w:p>
          <w:p w:rsidR="005548D9" w:rsidRPr="0052663A" w:rsidRDefault="005548D9" w:rsidP="006535F3">
            <w:pPr>
              <w:tabs>
                <w:tab w:val="left" w:pos="0"/>
              </w:tabs>
              <w:jc w:val="center"/>
              <w:rPr>
                <w:rFonts w:ascii="Palatino Linotype" w:hAnsi="Palatino Linotype" w:cs="Arial"/>
                <w:lang w:val="es-ES_tradnl"/>
              </w:rPr>
            </w:pPr>
          </w:p>
        </w:tc>
        <w:tc>
          <w:tcPr>
            <w:tcW w:w="5013" w:type="dxa"/>
          </w:tcPr>
          <w:p w:rsidR="005548D9" w:rsidRPr="0052663A" w:rsidRDefault="005548D9" w:rsidP="006535F3">
            <w:pPr>
              <w:tabs>
                <w:tab w:val="left" w:pos="0"/>
              </w:tabs>
              <w:jc w:val="center"/>
              <w:rPr>
                <w:rFonts w:ascii="Palatino Linotype" w:hAnsi="Palatino Linotype" w:cs="Arial"/>
                <w:b/>
                <w:lang w:val="es-ES_tradnl"/>
              </w:rPr>
            </w:pPr>
            <w:r w:rsidRPr="0052663A">
              <w:rPr>
                <w:rFonts w:ascii="Palatino Linotype" w:hAnsi="Palatino Linotype" w:cs="Arial"/>
                <w:b/>
                <w:lang w:val="es-ES_tradnl"/>
              </w:rPr>
              <w:lastRenderedPageBreak/>
              <w:t>José Guadalupe Luna Hernández</w:t>
            </w:r>
          </w:p>
          <w:p w:rsidR="005548D9" w:rsidRPr="0052663A" w:rsidRDefault="005548D9" w:rsidP="006535F3">
            <w:pPr>
              <w:tabs>
                <w:tab w:val="left" w:pos="0"/>
              </w:tabs>
              <w:jc w:val="center"/>
              <w:rPr>
                <w:rFonts w:ascii="Palatino Linotype" w:hAnsi="Palatino Linotype" w:cs="Arial"/>
                <w:lang w:val="es-ES_tradnl"/>
              </w:rPr>
            </w:pPr>
            <w:r w:rsidRPr="0052663A">
              <w:rPr>
                <w:rFonts w:ascii="Palatino Linotype" w:hAnsi="Palatino Linotype" w:cs="Arial"/>
                <w:lang w:val="es-ES_tradnl"/>
              </w:rPr>
              <w:t>Comisionado</w:t>
            </w:r>
          </w:p>
          <w:p w:rsidR="005548D9" w:rsidRPr="003C71FF" w:rsidRDefault="005548D9" w:rsidP="006535F3">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5548D9" w:rsidRPr="0052663A" w:rsidRDefault="005548D9" w:rsidP="006535F3">
            <w:pPr>
              <w:tabs>
                <w:tab w:val="left" w:pos="0"/>
              </w:tabs>
              <w:jc w:val="center"/>
              <w:rPr>
                <w:rFonts w:ascii="Palatino Linotype" w:hAnsi="Palatino Linotype" w:cs="Arial"/>
                <w:b/>
                <w:lang w:val="es-ES_tradnl"/>
              </w:rPr>
            </w:pPr>
          </w:p>
          <w:p w:rsidR="005548D9" w:rsidRPr="0052663A" w:rsidRDefault="005548D9" w:rsidP="006535F3">
            <w:pPr>
              <w:tabs>
                <w:tab w:val="left" w:pos="0"/>
              </w:tabs>
              <w:jc w:val="center"/>
              <w:rPr>
                <w:rFonts w:ascii="Palatino Linotype" w:hAnsi="Palatino Linotype" w:cs="Arial"/>
                <w:b/>
                <w:lang w:val="es-ES_tradnl"/>
              </w:rPr>
            </w:pPr>
          </w:p>
        </w:tc>
      </w:tr>
      <w:tr w:rsidR="005548D9" w:rsidRPr="0052663A" w:rsidTr="006535F3">
        <w:trPr>
          <w:jc w:val="center"/>
        </w:trPr>
        <w:tc>
          <w:tcPr>
            <w:tcW w:w="4905" w:type="dxa"/>
          </w:tcPr>
          <w:p w:rsidR="005548D9" w:rsidRPr="0052663A" w:rsidRDefault="005548D9" w:rsidP="006535F3">
            <w:pPr>
              <w:tabs>
                <w:tab w:val="left" w:pos="0"/>
              </w:tabs>
              <w:jc w:val="center"/>
              <w:rPr>
                <w:rFonts w:ascii="Palatino Linotype" w:hAnsi="Palatino Linotype" w:cs="Arial"/>
                <w:b/>
                <w:lang w:val="es-ES_tradnl"/>
              </w:rPr>
            </w:pPr>
          </w:p>
          <w:p w:rsidR="005548D9" w:rsidRPr="0052663A" w:rsidRDefault="005548D9" w:rsidP="006535F3">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Javier Martínez Cruz</w:t>
            </w:r>
          </w:p>
          <w:p w:rsidR="005548D9" w:rsidRPr="0052663A" w:rsidRDefault="005548D9" w:rsidP="006535F3">
            <w:pPr>
              <w:tabs>
                <w:tab w:val="left" w:pos="0"/>
              </w:tabs>
              <w:jc w:val="center"/>
              <w:rPr>
                <w:rFonts w:ascii="Palatino Linotype" w:hAnsi="Palatino Linotype" w:cs="Arial"/>
                <w:lang w:val="es-ES_tradnl"/>
              </w:rPr>
            </w:pPr>
            <w:r w:rsidRPr="0052663A">
              <w:rPr>
                <w:rFonts w:ascii="Palatino Linotype" w:hAnsi="Palatino Linotype" w:cs="Arial"/>
                <w:lang w:val="es-ES_tradnl"/>
              </w:rPr>
              <w:t>Comisionado</w:t>
            </w:r>
          </w:p>
          <w:p w:rsidR="005548D9" w:rsidRPr="003C71FF" w:rsidRDefault="005548D9" w:rsidP="006535F3">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5548D9" w:rsidRDefault="005548D9" w:rsidP="006535F3">
            <w:pPr>
              <w:tabs>
                <w:tab w:val="left" w:pos="0"/>
              </w:tabs>
              <w:jc w:val="center"/>
              <w:rPr>
                <w:rFonts w:ascii="Palatino Linotype" w:hAnsi="Palatino Linotype" w:cs="Arial"/>
                <w:b/>
                <w:lang w:val="es-ES_tradnl"/>
              </w:rPr>
            </w:pPr>
          </w:p>
          <w:p w:rsidR="005548D9" w:rsidRDefault="005548D9" w:rsidP="006535F3">
            <w:pPr>
              <w:tabs>
                <w:tab w:val="left" w:pos="0"/>
              </w:tabs>
              <w:jc w:val="center"/>
              <w:rPr>
                <w:rFonts w:ascii="Palatino Linotype" w:hAnsi="Palatino Linotype" w:cs="Arial"/>
                <w:b/>
                <w:lang w:val="es-ES_tradnl"/>
              </w:rPr>
            </w:pPr>
          </w:p>
          <w:p w:rsidR="005548D9" w:rsidRPr="0052663A" w:rsidRDefault="005548D9" w:rsidP="006535F3">
            <w:pPr>
              <w:tabs>
                <w:tab w:val="left" w:pos="0"/>
              </w:tabs>
              <w:jc w:val="center"/>
              <w:rPr>
                <w:rFonts w:ascii="Palatino Linotype" w:hAnsi="Palatino Linotype" w:cs="Arial"/>
                <w:b/>
                <w:lang w:val="es-ES_tradnl"/>
              </w:rPr>
            </w:pPr>
          </w:p>
        </w:tc>
        <w:tc>
          <w:tcPr>
            <w:tcW w:w="5013" w:type="dxa"/>
          </w:tcPr>
          <w:p w:rsidR="005548D9" w:rsidRPr="0052663A" w:rsidRDefault="005548D9" w:rsidP="006535F3">
            <w:pPr>
              <w:tabs>
                <w:tab w:val="left" w:pos="0"/>
              </w:tabs>
              <w:jc w:val="center"/>
              <w:rPr>
                <w:rFonts w:ascii="Palatino Linotype" w:hAnsi="Palatino Linotype" w:cs="Arial"/>
                <w:b/>
                <w:lang w:val="es-ES_tradnl"/>
              </w:rPr>
            </w:pPr>
          </w:p>
          <w:p w:rsidR="005548D9" w:rsidRPr="0052663A" w:rsidRDefault="005548D9" w:rsidP="006535F3">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Luis Gustavo Parra Noriega</w:t>
            </w:r>
          </w:p>
          <w:p w:rsidR="005548D9" w:rsidRPr="0052663A" w:rsidRDefault="005548D9" w:rsidP="006535F3">
            <w:pPr>
              <w:tabs>
                <w:tab w:val="left" w:pos="0"/>
              </w:tabs>
              <w:jc w:val="center"/>
              <w:rPr>
                <w:rFonts w:ascii="Palatino Linotype" w:hAnsi="Palatino Linotype" w:cs="Arial"/>
                <w:lang w:val="es-ES_tradnl"/>
              </w:rPr>
            </w:pPr>
            <w:r w:rsidRPr="0052663A">
              <w:rPr>
                <w:rFonts w:ascii="Palatino Linotype" w:hAnsi="Palatino Linotype" w:cs="Arial"/>
                <w:lang w:val="es-ES_tradnl"/>
              </w:rPr>
              <w:t>Comisionado</w:t>
            </w:r>
          </w:p>
          <w:p w:rsidR="005548D9" w:rsidRPr="003C71FF" w:rsidRDefault="005548D9" w:rsidP="006535F3">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5548D9" w:rsidRPr="0052663A" w:rsidRDefault="005548D9" w:rsidP="006535F3">
            <w:pPr>
              <w:tabs>
                <w:tab w:val="left" w:pos="0"/>
              </w:tabs>
              <w:jc w:val="center"/>
              <w:rPr>
                <w:rFonts w:ascii="Palatino Linotype" w:hAnsi="Palatino Linotype" w:cs="Arial"/>
                <w:b/>
                <w:lang w:val="es-ES_tradnl"/>
              </w:rPr>
            </w:pPr>
          </w:p>
        </w:tc>
      </w:tr>
      <w:tr w:rsidR="005548D9" w:rsidRPr="0052663A" w:rsidTr="006535F3">
        <w:trPr>
          <w:jc w:val="center"/>
        </w:trPr>
        <w:tc>
          <w:tcPr>
            <w:tcW w:w="9918" w:type="dxa"/>
            <w:gridSpan w:val="2"/>
          </w:tcPr>
          <w:p w:rsidR="005548D9" w:rsidRPr="0052663A" w:rsidRDefault="005548D9" w:rsidP="006535F3">
            <w:pPr>
              <w:tabs>
                <w:tab w:val="left" w:pos="0"/>
              </w:tabs>
              <w:jc w:val="center"/>
              <w:rPr>
                <w:rFonts w:ascii="Palatino Linotype" w:hAnsi="Palatino Linotype" w:cs="Arial"/>
                <w:b/>
                <w:lang w:val="es-ES_tradnl"/>
              </w:rPr>
            </w:pPr>
          </w:p>
          <w:p w:rsidR="005548D9" w:rsidRPr="0052663A" w:rsidRDefault="005548D9" w:rsidP="006535F3">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Alexis Tapia Ramírez</w:t>
            </w:r>
          </w:p>
          <w:p w:rsidR="005548D9" w:rsidRPr="0052663A" w:rsidRDefault="005548D9" w:rsidP="006535F3">
            <w:pPr>
              <w:tabs>
                <w:tab w:val="left" w:pos="0"/>
              </w:tabs>
              <w:jc w:val="center"/>
              <w:rPr>
                <w:rFonts w:ascii="Palatino Linotype" w:hAnsi="Palatino Linotype" w:cs="Arial"/>
                <w:lang w:val="es-ES_tradnl"/>
              </w:rPr>
            </w:pPr>
            <w:r w:rsidRPr="0052663A">
              <w:rPr>
                <w:rFonts w:ascii="Palatino Linotype" w:hAnsi="Palatino Linotype" w:cs="Arial"/>
                <w:lang w:val="es-ES_tradnl"/>
              </w:rPr>
              <w:t>Secretario Técnico del Pleno</w:t>
            </w:r>
          </w:p>
          <w:p w:rsidR="005548D9" w:rsidRPr="003C71FF" w:rsidRDefault="005548D9" w:rsidP="006535F3">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5548D9" w:rsidRPr="0052663A" w:rsidRDefault="005548D9" w:rsidP="006535F3">
            <w:pPr>
              <w:tabs>
                <w:tab w:val="left" w:pos="0"/>
              </w:tabs>
              <w:jc w:val="center"/>
              <w:rPr>
                <w:rFonts w:ascii="Palatino Linotype" w:hAnsi="Palatino Linotype" w:cs="Arial"/>
                <w:b/>
                <w:lang w:val="es-ES_tradnl"/>
              </w:rPr>
            </w:pPr>
          </w:p>
          <w:p w:rsidR="005548D9" w:rsidRPr="0052663A" w:rsidRDefault="005548D9" w:rsidP="006535F3">
            <w:pPr>
              <w:tabs>
                <w:tab w:val="left" w:pos="0"/>
              </w:tabs>
              <w:jc w:val="center"/>
              <w:rPr>
                <w:rFonts w:ascii="Palatino Linotype" w:hAnsi="Palatino Linotype" w:cs="Arial"/>
                <w:b/>
                <w:lang w:val="es-ES_tradnl"/>
              </w:rPr>
            </w:pPr>
          </w:p>
        </w:tc>
      </w:tr>
    </w:tbl>
    <w:p w:rsidR="005548D9" w:rsidRPr="005548D9" w:rsidRDefault="005548D9" w:rsidP="005548D9">
      <w:pPr>
        <w:spacing w:before="240" w:after="360" w:line="360" w:lineRule="auto"/>
        <w:jc w:val="both"/>
        <w:rPr>
          <w:rFonts w:ascii="Palatino Linotype" w:hAnsi="Palatino Linotype" w:cs="Arial"/>
          <w:lang w:val="es-ES_tradnl"/>
        </w:rPr>
      </w:pPr>
    </w:p>
    <w:p w:rsidR="00333841" w:rsidRPr="005548D9" w:rsidRDefault="00333841" w:rsidP="005548D9">
      <w:pPr>
        <w:spacing w:before="240" w:after="240" w:line="360" w:lineRule="auto"/>
        <w:jc w:val="center"/>
        <w:rPr>
          <w:rFonts w:ascii="Palatino Linotype" w:hAnsi="Palatino Linotype" w:cs="Arial"/>
          <w:lang w:val="es-ES_tradnl"/>
        </w:rPr>
      </w:pPr>
    </w:p>
    <w:p w:rsidR="008F4DCF" w:rsidRPr="002D53F1" w:rsidRDefault="00333841" w:rsidP="005548D9">
      <w:pPr>
        <w:spacing w:before="240" w:after="240" w:line="276" w:lineRule="auto"/>
        <w:jc w:val="both"/>
        <w:rPr>
          <w:rFonts w:ascii="Palatino Linotype" w:hAnsi="Palatino Linotype" w:cs="Arial"/>
          <w:b/>
          <w:sz w:val="22"/>
          <w:szCs w:val="22"/>
          <w:lang w:val="es-ES_tradnl"/>
        </w:rPr>
      </w:pPr>
      <w:r w:rsidRPr="005548D9">
        <w:rPr>
          <w:rFonts w:ascii="Palatino Linotype" w:hAnsi="Palatino Linotype" w:cs="Arial"/>
          <w:sz w:val="22"/>
          <w:szCs w:val="22"/>
          <w:lang w:val="es-ES_tradnl"/>
        </w:rPr>
        <w:t>Esta hoja corresponde a la resolución de</w:t>
      </w:r>
      <w:r w:rsidR="00ED7D43" w:rsidRPr="005548D9">
        <w:rPr>
          <w:rFonts w:ascii="Palatino Linotype" w:hAnsi="Palatino Linotype" w:cs="Arial"/>
          <w:sz w:val="22"/>
          <w:szCs w:val="22"/>
          <w:lang w:val="es-ES_tradnl"/>
        </w:rPr>
        <w:t xml:space="preserve"> fecha </w:t>
      </w:r>
      <w:r w:rsidR="00C1610B" w:rsidRPr="005548D9">
        <w:rPr>
          <w:rFonts w:ascii="Palatino Linotype" w:hAnsi="Palatino Linotype" w:cs="Arial"/>
          <w:sz w:val="22"/>
          <w:szCs w:val="22"/>
          <w:lang w:val="es-ES_tradnl"/>
        </w:rPr>
        <w:t xml:space="preserve">diez </w:t>
      </w:r>
      <w:r w:rsidR="00ED7D43" w:rsidRPr="005548D9">
        <w:rPr>
          <w:rFonts w:ascii="Palatino Linotype" w:hAnsi="Palatino Linotype" w:cs="Arial"/>
          <w:sz w:val="22"/>
          <w:szCs w:val="22"/>
          <w:lang w:val="es-ES_tradnl"/>
        </w:rPr>
        <w:t>(</w:t>
      </w:r>
      <w:r w:rsidR="00C1610B" w:rsidRPr="005548D9">
        <w:rPr>
          <w:rFonts w:ascii="Palatino Linotype" w:hAnsi="Palatino Linotype" w:cs="Arial"/>
          <w:sz w:val="22"/>
          <w:szCs w:val="22"/>
          <w:lang w:val="es-ES_tradnl"/>
        </w:rPr>
        <w:t>10</w:t>
      </w:r>
      <w:r w:rsidR="00ED7D43" w:rsidRPr="005548D9">
        <w:rPr>
          <w:rFonts w:ascii="Palatino Linotype" w:hAnsi="Palatino Linotype" w:cs="Arial"/>
          <w:sz w:val="22"/>
          <w:szCs w:val="22"/>
          <w:lang w:val="es-ES_tradnl"/>
        </w:rPr>
        <w:t>) de febrero de dos mil veintiuno</w:t>
      </w:r>
      <w:r w:rsidRPr="005548D9">
        <w:rPr>
          <w:rFonts w:ascii="Palatino Linotype" w:hAnsi="Palatino Linotype" w:cs="Arial"/>
          <w:sz w:val="22"/>
          <w:szCs w:val="22"/>
          <w:lang w:val="es-ES_tradnl"/>
        </w:rPr>
        <w:t xml:space="preserve">, </w:t>
      </w:r>
      <w:r w:rsidR="00D67120" w:rsidRPr="005548D9">
        <w:rPr>
          <w:rFonts w:ascii="Palatino Linotype" w:hAnsi="Palatino Linotype" w:cs="Arial"/>
          <w:sz w:val="22"/>
          <w:szCs w:val="22"/>
          <w:lang w:val="es-ES_tradnl"/>
        </w:rPr>
        <w:t>d</w:t>
      </w:r>
      <w:r w:rsidRPr="005548D9">
        <w:rPr>
          <w:rFonts w:ascii="Palatino Linotype" w:hAnsi="Palatino Linotype" w:cs="Arial"/>
          <w:sz w:val="22"/>
          <w:szCs w:val="22"/>
          <w:lang w:val="es-ES_tradnl"/>
        </w:rPr>
        <w:t xml:space="preserve">el recurso de revisión </w:t>
      </w:r>
      <w:r w:rsidR="00D20A4E" w:rsidRPr="005548D9">
        <w:rPr>
          <w:rFonts w:ascii="Palatino Linotype" w:hAnsi="Palatino Linotype" w:cs="Arial"/>
          <w:b/>
          <w:bCs/>
          <w:sz w:val="22"/>
          <w:szCs w:val="22"/>
          <w:lang w:val="es-ES_tradnl"/>
        </w:rPr>
        <w:t>0</w:t>
      </w:r>
      <w:r w:rsidR="002D53F1" w:rsidRPr="005548D9">
        <w:rPr>
          <w:rFonts w:ascii="Palatino Linotype" w:hAnsi="Palatino Linotype" w:cs="Arial"/>
          <w:b/>
          <w:bCs/>
          <w:sz w:val="22"/>
          <w:szCs w:val="22"/>
          <w:lang w:val="es-ES_tradnl"/>
        </w:rPr>
        <w:t>2448</w:t>
      </w:r>
      <w:r w:rsidR="005B2875" w:rsidRPr="005548D9">
        <w:rPr>
          <w:rFonts w:ascii="Palatino Linotype" w:hAnsi="Palatino Linotype" w:cs="Arial"/>
          <w:b/>
          <w:bCs/>
          <w:sz w:val="22"/>
          <w:szCs w:val="22"/>
          <w:lang w:val="es-ES_tradnl"/>
        </w:rPr>
        <w:t>/INFOEM/IP/RR/20</w:t>
      </w:r>
      <w:r w:rsidR="00ED7D43" w:rsidRPr="005548D9">
        <w:rPr>
          <w:rFonts w:ascii="Palatino Linotype" w:hAnsi="Palatino Linotype" w:cs="Arial"/>
          <w:b/>
          <w:bCs/>
          <w:sz w:val="22"/>
          <w:szCs w:val="22"/>
          <w:lang w:val="es-ES_tradnl"/>
        </w:rPr>
        <w:t>20</w:t>
      </w:r>
      <w:r w:rsidR="002D53F1" w:rsidRPr="005548D9">
        <w:rPr>
          <w:rFonts w:ascii="Palatino Linotype" w:hAnsi="Palatino Linotype" w:cs="Arial"/>
          <w:b/>
          <w:bCs/>
          <w:sz w:val="22"/>
          <w:szCs w:val="22"/>
          <w:lang w:val="es-ES_tradnl"/>
        </w:rPr>
        <w:t xml:space="preserve"> y acumulados</w:t>
      </w:r>
      <w:r w:rsidR="00D67120" w:rsidRPr="005548D9">
        <w:rPr>
          <w:rFonts w:ascii="Palatino Linotype" w:hAnsi="Palatino Linotype" w:cs="Arial"/>
          <w:sz w:val="22"/>
          <w:szCs w:val="22"/>
          <w:lang w:val="es-ES_tradnl"/>
        </w:rPr>
        <w:t xml:space="preserve">, emitida en cumplimiento al </w:t>
      </w:r>
      <w:r w:rsidR="00D67120" w:rsidRPr="005548D9">
        <w:rPr>
          <w:rFonts w:ascii="Palatino Linotype" w:hAnsi="Palatino Linotype" w:cs="Arial"/>
          <w:b/>
          <w:sz w:val="22"/>
          <w:szCs w:val="22"/>
          <w:lang w:val="es-ES_tradnl"/>
        </w:rPr>
        <w:t>RIA 0</w:t>
      </w:r>
      <w:r w:rsidR="00ED7D43" w:rsidRPr="005548D9">
        <w:rPr>
          <w:rFonts w:ascii="Palatino Linotype" w:hAnsi="Palatino Linotype" w:cs="Arial"/>
          <w:b/>
          <w:sz w:val="22"/>
          <w:szCs w:val="22"/>
          <w:lang w:val="es-ES_tradnl"/>
        </w:rPr>
        <w:t>1</w:t>
      </w:r>
      <w:r w:rsidR="002D53F1" w:rsidRPr="005548D9">
        <w:rPr>
          <w:rFonts w:ascii="Palatino Linotype" w:hAnsi="Palatino Linotype" w:cs="Arial"/>
          <w:b/>
          <w:sz w:val="22"/>
          <w:szCs w:val="22"/>
          <w:lang w:val="es-ES_tradnl"/>
        </w:rPr>
        <w:t>32</w:t>
      </w:r>
      <w:r w:rsidR="00D67120" w:rsidRPr="005548D9">
        <w:rPr>
          <w:rFonts w:ascii="Palatino Linotype" w:hAnsi="Palatino Linotype" w:cs="Arial"/>
          <w:b/>
          <w:sz w:val="22"/>
          <w:szCs w:val="22"/>
          <w:lang w:val="es-ES_tradnl"/>
        </w:rPr>
        <w:t>/</w:t>
      </w:r>
      <w:r w:rsidR="00ED7D43" w:rsidRPr="005548D9">
        <w:rPr>
          <w:rFonts w:ascii="Palatino Linotype" w:hAnsi="Palatino Linotype" w:cs="Arial"/>
          <w:b/>
          <w:sz w:val="22"/>
          <w:szCs w:val="22"/>
          <w:lang w:val="es-ES_tradnl"/>
        </w:rPr>
        <w:t>20</w:t>
      </w:r>
      <w:r w:rsidR="00D67120" w:rsidRPr="005548D9">
        <w:rPr>
          <w:rFonts w:ascii="Palatino Linotype" w:hAnsi="Palatino Linotype" w:cs="Arial"/>
          <w:b/>
          <w:sz w:val="22"/>
          <w:szCs w:val="22"/>
          <w:lang w:val="es-ES_tradnl"/>
        </w:rPr>
        <w:t>.</w:t>
      </w:r>
    </w:p>
    <w:sectPr w:rsidR="008F4DCF" w:rsidRPr="002D53F1" w:rsidSect="00592436">
      <w:headerReference w:type="even" r:id="rId9"/>
      <w:headerReference w:type="default" r:id="rId10"/>
      <w:footerReference w:type="default" r:id="rId11"/>
      <w:headerReference w:type="first" r:id="rId12"/>
      <w:footerReference w:type="first" r:id="rId13"/>
      <w:pgSz w:w="12240" w:h="15840"/>
      <w:pgMar w:top="2410" w:right="1701"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613" w:rsidRDefault="00CB5613" w:rsidP="00333841">
      <w:r>
        <w:separator/>
      </w:r>
    </w:p>
  </w:endnote>
  <w:endnote w:type="continuationSeparator" w:id="0">
    <w:p w:rsidR="00CB5613" w:rsidRDefault="00CB5613"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E11EEA" w:rsidRPr="00883450" w:rsidRDefault="00E11EE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D1C72">
              <w:rPr>
                <w:rFonts w:ascii="Palatino Linotype" w:hAnsi="Palatino Linotype"/>
                <w:b/>
                <w:bCs/>
                <w:noProof/>
                <w:sz w:val="22"/>
                <w:szCs w:val="20"/>
              </w:rPr>
              <w:t>88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D1C72">
              <w:rPr>
                <w:rFonts w:ascii="Palatino Linotype" w:hAnsi="Palatino Linotype"/>
                <w:b/>
                <w:bCs/>
                <w:noProof/>
                <w:sz w:val="22"/>
                <w:szCs w:val="20"/>
              </w:rPr>
              <w:t>88</w:t>
            </w:r>
            <w:r w:rsidRPr="00883450">
              <w:rPr>
                <w:rFonts w:ascii="Palatino Linotype" w:hAnsi="Palatino Linotype"/>
                <w:b/>
                <w:bCs/>
                <w:sz w:val="22"/>
                <w:szCs w:val="20"/>
              </w:rPr>
              <w:fldChar w:fldCharType="end"/>
            </w:r>
          </w:p>
        </w:sdtContent>
      </w:sdt>
    </w:sdtContent>
  </w:sdt>
  <w:p w:rsidR="00E11EEA" w:rsidRDefault="00E11EE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EEA" w:rsidRPr="00883450" w:rsidRDefault="00E11EEA"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D1C72" w:rsidRPr="001D1C7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D1C72" w:rsidRPr="001D1C72">
      <w:rPr>
        <w:rFonts w:ascii="Palatino Linotype" w:hAnsi="Palatino Linotype"/>
        <w:noProof/>
        <w:sz w:val="22"/>
        <w:szCs w:val="22"/>
        <w:lang w:val="es-ES"/>
      </w:rPr>
      <w:t>88</w:t>
    </w:r>
    <w:r w:rsidRPr="00883450">
      <w:rPr>
        <w:rFonts w:ascii="Palatino Linotype" w:hAnsi="Palatino Linotype"/>
        <w:sz w:val="22"/>
        <w:szCs w:val="22"/>
      </w:rPr>
      <w:fldChar w:fldCharType="end"/>
    </w:r>
  </w:p>
  <w:p w:rsidR="00E11EEA" w:rsidRPr="00883450" w:rsidRDefault="00E11EEA">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613" w:rsidRDefault="00CB5613" w:rsidP="00333841">
      <w:r>
        <w:separator/>
      </w:r>
    </w:p>
  </w:footnote>
  <w:footnote w:type="continuationSeparator" w:id="0">
    <w:p w:rsidR="00CB5613" w:rsidRDefault="00CB5613" w:rsidP="00333841">
      <w:r>
        <w:continuationSeparator/>
      </w:r>
    </w:p>
  </w:footnote>
  <w:footnote w:id="1">
    <w:p w:rsidR="00E11EEA" w:rsidRPr="00F75272" w:rsidRDefault="00E11EEA" w:rsidP="00E11EEA">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E11EEA" w:rsidRPr="00321071" w:rsidRDefault="00E11EEA" w:rsidP="00321071">
      <w:pPr>
        <w:pStyle w:val="Textonotapie"/>
      </w:pPr>
      <w:r>
        <w:rPr>
          <w:rStyle w:val="Refdenotaalpie"/>
        </w:rPr>
        <w:footnoteRef/>
      </w:r>
      <w:r>
        <w:t xml:space="preserve"> </w:t>
      </w:r>
      <w:r>
        <w:rPr>
          <w:color w:val="1E1916"/>
          <w:spacing w:val="4"/>
          <w:sz w:val="18"/>
        </w:rPr>
        <w:t xml:space="preserve">Ferrajoli, Luigi, </w:t>
      </w:r>
      <w:r>
        <w:rPr>
          <w:i/>
          <w:color w:val="1E1916"/>
          <w:spacing w:val="4"/>
          <w:sz w:val="18"/>
        </w:rPr>
        <w:t xml:space="preserve">Derecho </w:t>
      </w:r>
      <w:r>
        <w:rPr>
          <w:i/>
          <w:color w:val="1E1916"/>
          <w:sz w:val="18"/>
        </w:rPr>
        <w:t xml:space="preserve">y </w:t>
      </w:r>
      <w:r>
        <w:rPr>
          <w:i/>
          <w:color w:val="1E1916"/>
          <w:spacing w:val="3"/>
          <w:sz w:val="18"/>
        </w:rPr>
        <w:t>razón</w:t>
      </w:r>
      <w:r>
        <w:rPr>
          <w:color w:val="1E1916"/>
          <w:spacing w:val="3"/>
          <w:sz w:val="18"/>
        </w:rPr>
        <w:t xml:space="preserve">, 5a. ed., </w:t>
      </w:r>
      <w:r>
        <w:rPr>
          <w:color w:val="1E1916"/>
          <w:spacing w:val="4"/>
          <w:sz w:val="18"/>
        </w:rPr>
        <w:t xml:space="preserve">Madrid, Trotta, 2000, </w:t>
      </w:r>
      <w:r>
        <w:rPr>
          <w:color w:val="1E1916"/>
          <w:spacing w:val="2"/>
          <w:sz w:val="18"/>
        </w:rPr>
        <w:t xml:space="preserve">p. </w:t>
      </w:r>
      <w:r>
        <w:rPr>
          <w:color w:val="1E1916"/>
          <w:spacing w:val="3"/>
          <w:sz w:val="18"/>
        </w:rPr>
        <w:t xml:space="preserve">857; del </w:t>
      </w:r>
      <w:r>
        <w:rPr>
          <w:color w:val="1E1916"/>
          <w:spacing w:val="5"/>
          <w:sz w:val="18"/>
        </w:rPr>
        <w:t xml:space="preserve">mismo </w:t>
      </w:r>
      <w:r>
        <w:rPr>
          <w:color w:val="1E1916"/>
          <w:spacing w:val="4"/>
          <w:sz w:val="18"/>
        </w:rPr>
        <w:t xml:space="preserve">autor, </w:t>
      </w:r>
      <w:r>
        <w:rPr>
          <w:color w:val="1E1916"/>
          <w:spacing w:val="3"/>
          <w:sz w:val="18"/>
        </w:rPr>
        <w:t xml:space="preserve">sobre </w:t>
      </w:r>
      <w:r>
        <w:rPr>
          <w:color w:val="1E1916"/>
          <w:spacing w:val="2"/>
          <w:sz w:val="18"/>
        </w:rPr>
        <w:t xml:space="preserve">el </w:t>
      </w:r>
      <w:r>
        <w:rPr>
          <w:color w:val="1E1916"/>
          <w:spacing w:val="3"/>
          <w:sz w:val="18"/>
        </w:rPr>
        <w:t xml:space="preserve">tema, </w:t>
      </w:r>
      <w:r>
        <w:rPr>
          <w:color w:val="1E1916"/>
          <w:spacing w:val="4"/>
          <w:sz w:val="18"/>
        </w:rPr>
        <w:t xml:space="preserve">“Pasado </w:t>
      </w:r>
      <w:r>
        <w:rPr>
          <w:color w:val="1E1916"/>
          <w:sz w:val="18"/>
        </w:rPr>
        <w:t xml:space="preserve">y </w:t>
      </w:r>
      <w:r>
        <w:rPr>
          <w:color w:val="1E1916"/>
          <w:spacing w:val="4"/>
          <w:sz w:val="18"/>
        </w:rPr>
        <w:t xml:space="preserve">futuro </w:t>
      </w:r>
      <w:r>
        <w:rPr>
          <w:color w:val="1E1916"/>
          <w:spacing w:val="3"/>
          <w:sz w:val="18"/>
        </w:rPr>
        <w:t xml:space="preserve">del </w:t>
      </w:r>
      <w:r>
        <w:rPr>
          <w:color w:val="1E1916"/>
          <w:spacing w:val="4"/>
          <w:sz w:val="18"/>
        </w:rPr>
        <w:t xml:space="preserve">Estado </w:t>
      </w:r>
      <w:r>
        <w:rPr>
          <w:color w:val="1E1916"/>
          <w:spacing w:val="2"/>
          <w:sz w:val="18"/>
        </w:rPr>
        <w:t xml:space="preserve">de </w:t>
      </w:r>
      <w:r>
        <w:rPr>
          <w:color w:val="1E1916"/>
          <w:spacing w:val="4"/>
          <w:sz w:val="18"/>
        </w:rPr>
        <w:t xml:space="preserve">derecho”, </w:t>
      </w:r>
      <w:r>
        <w:rPr>
          <w:color w:val="1E1916"/>
          <w:spacing w:val="2"/>
          <w:sz w:val="18"/>
        </w:rPr>
        <w:t xml:space="preserve">en </w:t>
      </w:r>
      <w:r>
        <w:rPr>
          <w:color w:val="1E1916"/>
          <w:spacing w:val="4"/>
          <w:sz w:val="18"/>
        </w:rPr>
        <w:t xml:space="preserve">Carbonell, Miguel </w:t>
      </w:r>
      <w:r>
        <w:rPr>
          <w:color w:val="1E1916"/>
          <w:spacing w:val="5"/>
          <w:sz w:val="18"/>
        </w:rPr>
        <w:t xml:space="preserve">(ed.), </w:t>
      </w:r>
      <w:r>
        <w:rPr>
          <w:i/>
          <w:color w:val="1E1916"/>
          <w:spacing w:val="4"/>
          <w:sz w:val="18"/>
        </w:rPr>
        <w:t>Neoconstitucionalismo(s)</w:t>
      </w:r>
      <w:r>
        <w:rPr>
          <w:color w:val="1E1916"/>
          <w:spacing w:val="4"/>
          <w:sz w:val="18"/>
        </w:rPr>
        <w:t>, Madrid, Trotta,</w:t>
      </w:r>
      <w:r>
        <w:rPr>
          <w:color w:val="1E1916"/>
          <w:spacing w:val="14"/>
          <w:sz w:val="18"/>
        </w:rPr>
        <w:t xml:space="preserve"> </w:t>
      </w:r>
      <w:r>
        <w:rPr>
          <w:color w:val="1E1916"/>
          <w:spacing w:val="5"/>
          <w:sz w:val="18"/>
        </w:rPr>
        <w:t>2003</w:t>
      </w:r>
    </w:p>
  </w:footnote>
  <w:footnote w:id="3">
    <w:p w:rsidR="00E11EEA" w:rsidRPr="008A6281" w:rsidRDefault="00E11EEA" w:rsidP="00E4540D">
      <w:pPr>
        <w:pStyle w:val="Textonotapie"/>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4">
    <w:p w:rsidR="00E11EEA" w:rsidRPr="00E4540D" w:rsidRDefault="00E11EEA">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https://dle.rae.es/confirmar%20?m=form</w:t>
      </w:r>
    </w:p>
  </w:footnote>
  <w:footnote w:id="5">
    <w:p w:rsidR="00E11EEA" w:rsidRPr="00E4540D" w:rsidRDefault="00E11EEA">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https://dle.rae.es/modificar?m=form</w:t>
      </w:r>
    </w:p>
  </w:footnote>
  <w:footnote w:id="6">
    <w:p w:rsidR="00E11EEA" w:rsidRPr="00E4540D" w:rsidRDefault="00E11EEA">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https://dle.rae.es/negar?m=form</w:t>
      </w:r>
    </w:p>
  </w:footnote>
  <w:footnote w:id="7">
    <w:p w:rsidR="00E11EEA" w:rsidRPr="00E4540D" w:rsidRDefault="00E11EEA" w:rsidP="00E4540D">
      <w:pPr>
        <w:pStyle w:val="Textonotapie"/>
        <w:jc w:val="both"/>
        <w:rPr>
          <w:rFonts w:ascii="Palatino Linotype" w:hAnsi="Palatino Linotype"/>
          <w:sz w:val="18"/>
          <w:szCs w:val="18"/>
        </w:rPr>
      </w:pPr>
      <w:r w:rsidRPr="00E4540D">
        <w:rPr>
          <w:rStyle w:val="Refdenotaalpie"/>
          <w:rFonts w:ascii="Palatino Linotype" w:hAnsi="Palatino Linotype"/>
          <w:sz w:val="18"/>
          <w:szCs w:val="18"/>
        </w:rPr>
        <w:footnoteRef/>
      </w:r>
      <w:r w:rsidRPr="00E4540D">
        <w:rPr>
          <w:rFonts w:ascii="Palatino Linotype" w:hAnsi="Palatino Linotype"/>
          <w:sz w:val="18"/>
          <w:szCs w:val="18"/>
        </w:rPr>
        <w:t xml:space="preserve"> </w:t>
      </w:r>
      <w:r w:rsidRPr="00E4540D">
        <w:rPr>
          <w:rFonts w:ascii="Palatino Linotype" w:hAnsi="Palatino Linotype"/>
          <w:sz w:val="18"/>
          <w:szCs w:val="18"/>
          <w:lang w:val="es-ES"/>
        </w:rPr>
        <w:t xml:space="preserve">Comentario al artículo 163 de la Ley General de Transparencia Comentada, página 472, publicada por el INAI, </w:t>
      </w:r>
      <w:r w:rsidRPr="00E4540D">
        <w:rPr>
          <w:rFonts w:ascii="Palatino Linotype" w:hAnsi="Palatino Linotype"/>
          <w:sz w:val="18"/>
          <w:szCs w:val="18"/>
        </w:rPr>
        <w:t xml:space="preserve">visible en </w:t>
      </w:r>
      <w:hyperlink r:id="rId1" w:history="1">
        <w:r w:rsidRPr="00E4540D">
          <w:rPr>
            <w:rStyle w:val="Hipervnculo"/>
            <w:rFonts w:ascii="Palatino Linotype" w:hAnsi="Palatino Linotype"/>
            <w:sz w:val="18"/>
            <w:szCs w:val="18"/>
          </w:rPr>
          <w:t>https://inai.janium.net/janium/Documentos/CT5.pdf</w:t>
        </w:r>
      </w:hyperlink>
    </w:p>
  </w:footnote>
  <w:footnote w:id="8">
    <w:p w:rsidR="00E11EEA" w:rsidRPr="00E4540D" w:rsidRDefault="00E11EEA" w:rsidP="00E4540D">
      <w:pPr>
        <w:pStyle w:val="Textonotapie"/>
        <w:jc w:val="both"/>
        <w:rPr>
          <w:rFonts w:ascii="Palatino Linotype" w:hAnsi="Palatino Linotype"/>
          <w:sz w:val="21"/>
          <w:szCs w:val="21"/>
          <w:lang w:val="es-ES"/>
        </w:rPr>
      </w:pPr>
      <w:r w:rsidRPr="00E945A5">
        <w:rPr>
          <w:rStyle w:val="Refdenotaalpie"/>
          <w:rFonts w:ascii="Palatino Linotype" w:hAnsi="Palatino Linotype"/>
          <w:sz w:val="21"/>
          <w:szCs w:val="21"/>
        </w:rPr>
        <w:footnoteRef/>
      </w:r>
      <w:r w:rsidRPr="00E945A5">
        <w:rPr>
          <w:rFonts w:ascii="Palatino Linotype" w:hAnsi="Palatino Linotype"/>
          <w:sz w:val="21"/>
          <w:szCs w:val="21"/>
        </w:rPr>
        <w:t xml:space="preserve"> Cita textual del cometario al art</w:t>
      </w:r>
      <w:r>
        <w:rPr>
          <w:rFonts w:ascii="Palatino Linotype" w:hAnsi="Palatino Linotype"/>
          <w:sz w:val="21"/>
          <w:szCs w:val="21"/>
        </w:rPr>
        <w:t>í</w:t>
      </w:r>
      <w:r w:rsidRPr="00E945A5">
        <w:rPr>
          <w:rFonts w:ascii="Palatino Linotype" w:hAnsi="Palatino Linotype"/>
          <w:sz w:val="21"/>
          <w:szCs w:val="21"/>
        </w:rPr>
        <w:t xml:space="preserve">culo 178 de la Ley General de Transparencia </w:t>
      </w:r>
      <w:r w:rsidRPr="00E945A5">
        <w:rPr>
          <w:rFonts w:ascii="Palatino Linotype" w:hAnsi="Palatino Linotype"/>
          <w:sz w:val="21"/>
          <w:szCs w:val="21"/>
        </w:rPr>
        <w:t>Cometada, página 503,</w:t>
      </w:r>
      <w:r w:rsidRPr="00E4540D">
        <w:rPr>
          <w:rFonts w:ascii="Palatino Linotype" w:hAnsi="Palatino Linotype"/>
          <w:sz w:val="21"/>
          <w:szCs w:val="21"/>
        </w:rPr>
        <w:t xml:space="preserve"> publiada por el Inai, visible en </w:t>
      </w:r>
      <w:hyperlink r:id="rId2" w:history="1">
        <w:r w:rsidRPr="00E4540D">
          <w:rPr>
            <w:rStyle w:val="Hipervnculo"/>
            <w:rFonts w:ascii="Palatino Linotype" w:hAnsi="Palatino Linotype"/>
            <w:sz w:val="21"/>
            <w:szCs w:val="21"/>
          </w:rPr>
          <w:t>https://inai.janium.net/janium/Documentos/CT5.pdf</w:t>
        </w:r>
      </w:hyperlink>
    </w:p>
  </w:footnote>
  <w:footnote w:id="9">
    <w:p w:rsidR="00E11EEA" w:rsidRPr="00E4540D" w:rsidRDefault="00E11EEA"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Burgoa, Ignacio, Diccionario de Derecho Constitucional, Garantías y Amparo, México, Porrúa, 2003, p. 226-229</w:t>
      </w:r>
    </w:p>
  </w:footnote>
  <w:footnote w:id="10">
    <w:p w:rsidR="00E11EEA" w:rsidRPr="00E4540D" w:rsidRDefault="00E11EEA"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 xml:space="preserve">Lucero Espinosa, Manuel, Teoría y Práctica del Contencioso Administrativo Federal, México, Porrúa, 2015, p. 79 </w:t>
      </w:r>
    </w:p>
  </w:footnote>
  <w:footnote w:id="11">
    <w:p w:rsidR="00E11EEA" w:rsidRPr="008A6281" w:rsidRDefault="00E11EEA" w:rsidP="00DF2B2D">
      <w:pPr>
        <w:spacing w:line="276" w:lineRule="auto"/>
        <w:ind w:left="90"/>
        <w:jc w:val="both"/>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Tesis: 2a. XIX/2016, Semanario Judicial de la Federación y su Gaceta, Décima Época, Libro 30, mayo de 2016 Tomo II, Página</w:t>
      </w:r>
      <w:r>
        <w:rPr>
          <w:rFonts w:ascii="Palatino Linotype" w:hAnsi="Palatino Linotype"/>
          <w:sz w:val="18"/>
          <w:szCs w:val="18"/>
          <w:lang w:val="es-ES"/>
        </w:rPr>
        <w:t xml:space="preserve"> </w:t>
      </w:r>
      <w:r w:rsidRPr="008A6281">
        <w:rPr>
          <w:rFonts w:ascii="Palatino Linotype" w:hAnsi="Palatino Linotype"/>
          <w:sz w:val="18"/>
          <w:szCs w:val="18"/>
          <w:lang w:val="es-ES"/>
        </w:rPr>
        <w:t>1371</w:t>
      </w:r>
      <w:r>
        <w:rPr>
          <w:rFonts w:ascii="Palatino Linotype" w:hAnsi="Palatino Linotype"/>
          <w:sz w:val="18"/>
          <w:szCs w:val="18"/>
          <w:lang w:val="es-ES"/>
        </w:rPr>
        <w:t>.</w:t>
      </w:r>
    </w:p>
    <w:p w:rsidR="00E11EEA" w:rsidRPr="002A6BC5" w:rsidRDefault="00E11EEA" w:rsidP="00DF2B2D">
      <w:pPr>
        <w:pStyle w:val="Textonotapie"/>
        <w:rPr>
          <w:lang w:val="es-ES"/>
        </w:rPr>
      </w:pPr>
    </w:p>
  </w:footnote>
  <w:footnote w:id="12">
    <w:p w:rsidR="00E11EEA" w:rsidRPr="004B68FE" w:rsidRDefault="00E11EEA" w:rsidP="00EF61D3">
      <w:pPr>
        <w:rPr>
          <w:rFonts w:ascii="Palatino Linotype" w:hAnsi="Palatino Linotype"/>
          <w:sz w:val="20"/>
          <w:szCs w:val="20"/>
        </w:rPr>
      </w:pPr>
      <w:r w:rsidRPr="004B68FE">
        <w:rPr>
          <w:rStyle w:val="Refdenotaalpie"/>
          <w:rFonts w:ascii="Palatino Linotype" w:hAnsi="Palatino Linotype"/>
          <w:sz w:val="20"/>
          <w:szCs w:val="20"/>
        </w:rPr>
        <w:footnoteRef/>
      </w:r>
      <w:r w:rsidRPr="004B68FE">
        <w:rPr>
          <w:rFonts w:ascii="Palatino Linotype" w:hAnsi="Palatino Linotype"/>
          <w:sz w:val="20"/>
          <w:szCs w:val="20"/>
        </w:rPr>
        <w:t xml:space="preserve"> </w:t>
      </w:r>
      <w:r w:rsidRPr="004B68FE">
        <w:rPr>
          <w:rFonts w:ascii="Palatino Linotype" w:hAnsi="Palatino Linotype"/>
          <w:sz w:val="20"/>
          <w:szCs w:val="20"/>
        </w:rPr>
        <w:t>Jursiprudencia  2a./J. 38/2002, Segunda Sala, Novena Época, Semanario Judicial de la Federación y su Gaceta Tomo XV, Mayo de 2002, Página: 175.</w:t>
      </w:r>
    </w:p>
    <w:p w:rsidR="00E11EEA" w:rsidRDefault="00E11EEA" w:rsidP="00EF61D3">
      <w:pPr>
        <w:spacing w:line="360" w:lineRule="auto"/>
        <w:jc w:val="both"/>
        <w:rPr>
          <w:rFonts w:ascii="Palatino Linotype" w:hAnsi="Palatino Linotype"/>
          <w:highlight w:val="yellow"/>
          <w:shd w:val="clear" w:color="auto" w:fill="FFFFFF"/>
        </w:rPr>
      </w:pPr>
    </w:p>
    <w:p w:rsidR="00E11EEA" w:rsidRPr="00EF61D3" w:rsidRDefault="00E11EEA">
      <w:pPr>
        <w:pStyle w:val="Textonotapie"/>
      </w:pPr>
    </w:p>
  </w:footnote>
  <w:footnote w:id="13">
    <w:p w:rsidR="00E11EEA" w:rsidRPr="004B68FE" w:rsidRDefault="00E11EEA" w:rsidP="00D1664E">
      <w:pPr>
        <w:pStyle w:val="Prrafodelista"/>
        <w:shd w:val="clear" w:color="auto" w:fill="FFFFFF"/>
        <w:tabs>
          <w:tab w:val="left" w:pos="0"/>
        </w:tabs>
        <w:spacing w:before="240" w:after="150"/>
        <w:ind w:left="90" w:right="49"/>
        <w:jc w:val="both"/>
        <w:rPr>
          <w:rFonts w:ascii="Palatino Linotype" w:hAnsi="Palatino Linotype"/>
          <w:sz w:val="20"/>
          <w:szCs w:val="20"/>
        </w:rPr>
      </w:pPr>
      <w:r w:rsidRPr="004B68FE">
        <w:rPr>
          <w:rStyle w:val="Refdenotaalpie"/>
          <w:rFonts w:ascii="Palatino Linotype" w:hAnsi="Palatino Linotype"/>
          <w:sz w:val="20"/>
          <w:szCs w:val="20"/>
        </w:rPr>
        <w:footnoteRef/>
      </w:r>
      <w:r w:rsidRPr="004B68FE">
        <w:rPr>
          <w:rFonts w:ascii="Palatino Linotype" w:hAnsi="Palatino Linotype"/>
          <w:sz w:val="20"/>
          <w:szCs w:val="20"/>
        </w:rPr>
        <w:t xml:space="preserve"> Tesis Aislada: IX.1o.71 K, Primer Tribunal Colegiado del Noveno Circuito, Novena Época, Semanario Judicial de la Federación y su Gaceta. Tomo XVIII, Octubre de 2003, página 1039.</w:t>
      </w:r>
    </w:p>
    <w:p w:rsidR="00E11EEA" w:rsidRDefault="00E11EEA" w:rsidP="00D1664E">
      <w:pPr>
        <w:pStyle w:val="Prrafodelista"/>
        <w:shd w:val="clear" w:color="auto" w:fill="FFFFFF"/>
        <w:tabs>
          <w:tab w:val="left" w:pos="0"/>
        </w:tabs>
        <w:spacing w:before="240" w:after="150" w:line="360" w:lineRule="auto"/>
        <w:ind w:left="180" w:right="49"/>
        <w:jc w:val="both"/>
      </w:pPr>
    </w:p>
    <w:p w:rsidR="00E11EEA" w:rsidRPr="00D1664E" w:rsidRDefault="00E11EEA">
      <w:pPr>
        <w:pStyle w:val="Textonotapie"/>
        <w:rPr>
          <w:lang w:val="es-US"/>
        </w:rPr>
      </w:pPr>
    </w:p>
  </w:footnote>
  <w:footnote w:id="14">
    <w:p w:rsidR="004B68FE" w:rsidRPr="008A6281" w:rsidRDefault="004B68FE" w:rsidP="004B68FE">
      <w:pPr>
        <w:pStyle w:val="Textonotapie"/>
        <w:ind w:left="360"/>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15">
    <w:p w:rsidR="004B68FE" w:rsidRPr="008A6281" w:rsidRDefault="004B68FE" w:rsidP="004B68FE">
      <w:pPr>
        <w:spacing w:line="276" w:lineRule="auto"/>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Primera Sala 1a. X/2000, Novena Época, publicada en el Semanario Judicial de la Federación, Tomo XII, Agosto de 2000, Página 191.</w:t>
      </w:r>
    </w:p>
    <w:p w:rsidR="004B68FE" w:rsidRPr="006B380E" w:rsidRDefault="004B68FE" w:rsidP="004B68FE">
      <w:pPr>
        <w:pStyle w:val="Textonotapie"/>
      </w:pPr>
    </w:p>
  </w:footnote>
  <w:footnote w:id="16">
    <w:p w:rsidR="00E11EEA" w:rsidRPr="008A6281" w:rsidRDefault="00E11EEA" w:rsidP="008E1E4F">
      <w:pPr>
        <w:pStyle w:val="Textonotapie"/>
        <w:ind w:right="-252"/>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 xml:space="preserve">Estadística del ejercicio 2020 realizada por el </w:t>
      </w:r>
      <w:r w:rsidRPr="008A6281">
        <w:rPr>
          <w:rFonts w:ascii="Palatino Linotype" w:hAnsi="Palatino Linotype"/>
          <w:sz w:val="18"/>
          <w:szCs w:val="18"/>
          <w:lang w:val="es-ES"/>
        </w:rPr>
        <w:t xml:space="preserve">Infoem, visible en </w:t>
      </w:r>
      <w:hyperlink r:id="rId3" w:history="1">
        <w:r w:rsidRPr="008A6281">
          <w:rPr>
            <w:rStyle w:val="Hipervnculo"/>
            <w:rFonts w:ascii="Palatino Linotype" w:hAnsi="Palatino Linotype"/>
            <w:sz w:val="18"/>
            <w:szCs w:val="18"/>
            <w:lang w:val="es-ES"/>
          </w:rPr>
          <w:t>https://www.infoem.org.mx/est_/index.php</w:t>
        </w:r>
      </w:hyperlink>
    </w:p>
  </w:footnote>
  <w:footnote w:id="17">
    <w:p w:rsidR="00E11EEA" w:rsidRPr="009020DD" w:rsidRDefault="00E11EEA" w:rsidP="00C80CF8">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11EEA" w:rsidRPr="009020DD" w:rsidRDefault="00E11EEA" w:rsidP="00C80CF8">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11EEA" w:rsidRPr="009020DD" w:rsidRDefault="00E11EEA" w:rsidP="00C80CF8">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9020DD">
        <w:rPr>
          <w:lang w:val="es-ES"/>
        </w:rPr>
        <w:t xml:space="preserve">Pp 1-19. </w:t>
      </w:r>
    </w:p>
  </w:footnote>
  <w:footnote w:id="18">
    <w:p w:rsidR="00E11EEA" w:rsidRPr="007F43A5" w:rsidRDefault="00E11EEA" w:rsidP="00C80CF8">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r w:rsidRPr="007F43A5">
        <w:rPr>
          <w:bCs/>
          <w:color w:val="000000" w:themeColor="text1"/>
          <w:bdr w:val="none" w:sz="0" w:space="0" w:color="auto" w:frame="1"/>
          <w:shd w:val="clear" w:color="auto" w:fill="FFFFFF"/>
        </w:rPr>
        <w:t>University Press, 2002, 474 pp.</w:t>
      </w:r>
    </w:p>
  </w:footnote>
  <w:footnote w:id="19">
    <w:p w:rsidR="00E920AB" w:rsidRPr="0037004E" w:rsidRDefault="00E920AB" w:rsidP="00E920AB">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rsidR="00E920AB" w:rsidRDefault="00E920AB" w:rsidP="00E920AB">
      <w:pPr>
        <w:pStyle w:val="Textonotapie"/>
      </w:pPr>
    </w:p>
  </w:footnote>
  <w:footnote w:id="20">
    <w:p w:rsidR="00E11EEA" w:rsidRDefault="00E11EEA" w:rsidP="00C80CF8">
      <w:pPr>
        <w:pStyle w:val="Textonotapie"/>
        <w:jc w:val="both"/>
      </w:pPr>
      <w:r>
        <w:rPr>
          <w:rStyle w:val="Refdenotaalpie"/>
        </w:rPr>
        <w:footnoteRef/>
      </w:r>
      <w:r>
        <w:t xml:space="preserve"> Artículo 3. Para los efectos de la presente Ley se entenderá por:</w:t>
      </w:r>
    </w:p>
    <w:p w:rsidR="00E11EEA" w:rsidRDefault="00E11EEA" w:rsidP="00C80CF8">
      <w:pPr>
        <w:pStyle w:val="Textonotapie"/>
        <w:jc w:val="both"/>
      </w:pPr>
      <w:r>
        <w:t xml:space="preserve"> (…)</w:t>
      </w:r>
    </w:p>
    <w:p w:rsidR="00E11EEA" w:rsidRDefault="00E11EEA" w:rsidP="00C80CF8">
      <w:pPr>
        <w:pStyle w:val="Textonotapie"/>
        <w:jc w:val="both"/>
      </w:pPr>
      <w:r>
        <w:t>IX. Datos personales: La información concerniente a una persona, identificada o identificable según lo dispuesto por la Ley de Protección de Datos Personales del Estado de México;</w:t>
      </w:r>
    </w:p>
  </w:footnote>
  <w:footnote w:id="21">
    <w:p w:rsidR="00E11EEA" w:rsidRDefault="00E11EEA" w:rsidP="00C80CF8">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r>
        <w:rPr>
          <w:rFonts w:cs="Arial"/>
          <w:sz w:val="18"/>
          <w:szCs w:val="18"/>
        </w:rPr>
        <w:t>actualiza alguno de los supuestos de reserva o confidencialidad, de conformidad con lo dispuesto en el presente título.</w:t>
      </w:r>
    </w:p>
    <w:p w:rsidR="00E11EEA" w:rsidRDefault="00E11EEA" w:rsidP="00C80CF8">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rsidR="00E11EEA" w:rsidRDefault="00E11EEA" w:rsidP="00C80CF8">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E11EEA" w:rsidRDefault="00E11EEA" w:rsidP="00C80CF8">
      <w:pPr>
        <w:autoSpaceDE w:val="0"/>
        <w:autoSpaceDN w:val="0"/>
        <w:adjustRightInd w:val="0"/>
        <w:jc w:val="both"/>
      </w:pPr>
    </w:p>
  </w:footnote>
  <w:footnote w:id="22">
    <w:p w:rsidR="00E11EEA" w:rsidRDefault="00E11EEA" w:rsidP="00C80CF8">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8D9" w:rsidRDefault="008473B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284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11EEA" w:rsidRPr="00EF13C1" w:rsidTr="00333841">
      <w:trPr>
        <w:trHeight w:val="138"/>
        <w:jc w:val="right"/>
      </w:trPr>
      <w:tc>
        <w:tcPr>
          <w:tcW w:w="2552" w:type="dxa"/>
          <w:vAlign w:val="center"/>
        </w:tcPr>
        <w:p w:rsidR="00E11EEA" w:rsidRPr="00EF13C1" w:rsidRDefault="00E11EEA"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E11EEA" w:rsidRPr="003516BD" w:rsidRDefault="00E11EEA" w:rsidP="0088500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02448</w:t>
          </w:r>
          <w:r w:rsidRPr="007F4FAB">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 y acumulados</w:t>
          </w:r>
        </w:p>
      </w:tc>
    </w:tr>
    <w:tr w:rsidR="00E11EEA" w:rsidRPr="00EF13C1" w:rsidTr="00333841">
      <w:trPr>
        <w:trHeight w:val="321"/>
        <w:jc w:val="right"/>
      </w:trPr>
      <w:tc>
        <w:tcPr>
          <w:tcW w:w="2552" w:type="dxa"/>
          <w:vAlign w:val="center"/>
        </w:tcPr>
        <w:p w:rsidR="00E11EEA" w:rsidRPr="00EF13C1" w:rsidRDefault="00E11EEA"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E11EEA" w:rsidRPr="00EF13C1" w:rsidRDefault="00E11EEA" w:rsidP="003679F4">
          <w:pPr>
            <w:pStyle w:val="Encabezado"/>
            <w:jc w:val="both"/>
            <w:rPr>
              <w:rFonts w:ascii="Palatino Linotype" w:hAnsi="Palatino Linotype"/>
              <w:b/>
              <w:sz w:val="22"/>
              <w:szCs w:val="22"/>
            </w:rPr>
          </w:pPr>
          <w:r>
            <w:rPr>
              <w:rFonts w:ascii="Palatino Linotype" w:hAnsi="Palatino Linotype"/>
              <w:b/>
              <w:bCs/>
              <w:sz w:val="22"/>
              <w:szCs w:val="22"/>
            </w:rPr>
            <w:t xml:space="preserve">Ayuntamiento de Ixtapan de la Sal </w:t>
          </w:r>
        </w:p>
      </w:tc>
    </w:tr>
    <w:tr w:rsidR="00E11EEA" w:rsidRPr="00EF13C1" w:rsidTr="00333841">
      <w:trPr>
        <w:trHeight w:val="321"/>
        <w:jc w:val="right"/>
      </w:trPr>
      <w:tc>
        <w:tcPr>
          <w:tcW w:w="2552" w:type="dxa"/>
          <w:vAlign w:val="center"/>
        </w:tcPr>
        <w:p w:rsidR="00E11EEA" w:rsidRPr="00EF13C1" w:rsidRDefault="00E11EEA"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E11EEA" w:rsidRPr="00EF13C1" w:rsidRDefault="00E11EEA"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E11EEA" w:rsidRDefault="008473B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2845"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EEA" w:rsidRDefault="008473B1" w:rsidP="00333841">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284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E11EEA">
      <w:tab/>
    </w:r>
    <w:r w:rsidR="00E11EEA">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11EEA" w:rsidRPr="00EF13C1" w:rsidTr="00333841">
      <w:trPr>
        <w:trHeight w:val="138"/>
        <w:jc w:val="right"/>
      </w:trPr>
      <w:tc>
        <w:tcPr>
          <w:tcW w:w="2552" w:type="dxa"/>
          <w:vAlign w:val="center"/>
        </w:tcPr>
        <w:p w:rsidR="00E11EEA" w:rsidRPr="00EF13C1" w:rsidRDefault="00E11EEA"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E11EEA" w:rsidRPr="003516BD" w:rsidRDefault="00BB2845" w:rsidP="0088500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024</w:t>
          </w:r>
          <w:r w:rsidR="00E11EEA">
            <w:rPr>
              <w:rFonts w:ascii="Palatino Linotype" w:hAnsi="Palatino Linotype" w:cs="Arial"/>
              <w:b/>
              <w:bCs/>
              <w:sz w:val="22"/>
              <w:szCs w:val="22"/>
              <w:lang w:eastAsia="es-MX"/>
            </w:rPr>
            <w:t>48</w:t>
          </w:r>
          <w:r w:rsidR="00E11EEA" w:rsidRPr="005B2875">
            <w:rPr>
              <w:rFonts w:ascii="Palatino Linotype" w:hAnsi="Palatino Linotype" w:cs="Arial"/>
              <w:b/>
              <w:bCs/>
              <w:sz w:val="22"/>
              <w:szCs w:val="22"/>
              <w:lang w:eastAsia="es-MX"/>
            </w:rPr>
            <w:t>/INFOEM/IP/RR/20</w:t>
          </w:r>
          <w:r w:rsidR="00E11EEA">
            <w:rPr>
              <w:rFonts w:ascii="Palatino Linotype" w:hAnsi="Palatino Linotype" w:cs="Arial"/>
              <w:b/>
              <w:bCs/>
              <w:sz w:val="22"/>
              <w:szCs w:val="22"/>
              <w:lang w:eastAsia="es-MX"/>
            </w:rPr>
            <w:t>20 y acumulados</w:t>
          </w:r>
        </w:p>
      </w:tc>
    </w:tr>
    <w:tr w:rsidR="00E11EEA" w:rsidRPr="00EF13C1" w:rsidTr="00333841">
      <w:trPr>
        <w:trHeight w:val="233"/>
        <w:jc w:val="right"/>
      </w:trPr>
      <w:tc>
        <w:tcPr>
          <w:tcW w:w="2552" w:type="dxa"/>
          <w:vAlign w:val="center"/>
        </w:tcPr>
        <w:p w:rsidR="00E11EEA" w:rsidRPr="00EF13C1" w:rsidRDefault="00E11EEA"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E11EEA" w:rsidRPr="00EF13C1" w:rsidRDefault="008473B1" w:rsidP="00E55808">
          <w:pPr>
            <w:pStyle w:val="Encabezado"/>
            <w:rPr>
              <w:rFonts w:ascii="Palatino Linotype" w:hAnsi="Palatino Linotype"/>
              <w:b/>
              <w:sz w:val="22"/>
              <w:szCs w:val="22"/>
            </w:rPr>
          </w:pPr>
          <w:r w:rsidRPr="008473B1">
            <w:rPr>
              <w:rFonts w:ascii="Palatino Linotype" w:hAnsi="Palatino Linotype"/>
              <w:b/>
              <w:sz w:val="22"/>
              <w:szCs w:val="22"/>
              <w:highlight w:val="black"/>
            </w:rPr>
            <w:t>------------------------------------------</w:t>
          </w:r>
        </w:p>
      </w:tc>
    </w:tr>
    <w:tr w:rsidR="00E11EEA" w:rsidRPr="00EF13C1" w:rsidTr="00333841">
      <w:trPr>
        <w:trHeight w:val="321"/>
        <w:jc w:val="right"/>
      </w:trPr>
      <w:tc>
        <w:tcPr>
          <w:tcW w:w="2552" w:type="dxa"/>
          <w:vAlign w:val="center"/>
        </w:tcPr>
        <w:p w:rsidR="00E11EEA" w:rsidRPr="00EF13C1" w:rsidRDefault="00E11EEA"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E11EEA" w:rsidRPr="00EF13C1" w:rsidRDefault="00E11EEA" w:rsidP="00B704E9">
          <w:pPr>
            <w:pStyle w:val="Encabezado"/>
            <w:jc w:val="both"/>
            <w:rPr>
              <w:rFonts w:ascii="Palatino Linotype" w:hAnsi="Palatino Linotype"/>
              <w:b/>
              <w:sz w:val="22"/>
              <w:szCs w:val="22"/>
            </w:rPr>
          </w:pPr>
          <w:r>
            <w:rPr>
              <w:rFonts w:ascii="Palatino Linotype" w:hAnsi="Palatino Linotype"/>
              <w:b/>
              <w:bCs/>
              <w:sz w:val="22"/>
              <w:szCs w:val="22"/>
            </w:rPr>
            <w:t>Ayuntamiento de Ixtapan de la Sal</w:t>
          </w:r>
        </w:p>
      </w:tc>
    </w:tr>
    <w:tr w:rsidR="00E11EEA" w:rsidRPr="00EF13C1" w:rsidTr="00333841">
      <w:trPr>
        <w:trHeight w:val="321"/>
        <w:jc w:val="right"/>
      </w:trPr>
      <w:tc>
        <w:tcPr>
          <w:tcW w:w="2552" w:type="dxa"/>
          <w:vAlign w:val="center"/>
        </w:tcPr>
        <w:p w:rsidR="00E11EEA" w:rsidRPr="00EF13C1" w:rsidRDefault="00E11EEA"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E11EEA" w:rsidRPr="00EF13C1" w:rsidRDefault="00E11EEA"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E11EEA" w:rsidRDefault="00E11EEA" w:rsidP="00333841">
    <w:pPr>
      <w:pStyle w:val="Encabezado"/>
      <w:tabs>
        <w:tab w:val="clear" w:pos="4252"/>
        <w:tab w:val="clear" w:pos="8504"/>
        <w:tab w:val="left" w:pos="38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7B49"/>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 w15:restartNumberingAfterBreak="0">
    <w:nsid w:val="03103584"/>
    <w:multiLevelType w:val="hybridMultilevel"/>
    <w:tmpl w:val="B3728F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5D32E62"/>
    <w:multiLevelType w:val="multilevel"/>
    <w:tmpl w:val="FDAEAB0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6E71D3"/>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6F2CE2"/>
    <w:multiLevelType w:val="hybridMultilevel"/>
    <w:tmpl w:val="25A822BA"/>
    <w:lvl w:ilvl="0" w:tplc="7FA8DBB0">
      <w:start w:val="1"/>
      <w:numFmt w:val="lowerLetter"/>
      <w:lvlText w:val="%1)"/>
      <w:lvlJc w:val="left"/>
      <w:pPr>
        <w:ind w:left="1268" w:hanging="360"/>
      </w:pPr>
      <w:rPr>
        <w:rFonts w:ascii="Verdana" w:eastAsia="Verdana" w:hAnsi="Verdana" w:cs="Verdana" w:hint="default"/>
        <w:b/>
        <w:bCs/>
        <w:w w:val="100"/>
        <w:sz w:val="24"/>
        <w:szCs w:val="24"/>
        <w:lang w:val="es-ES" w:eastAsia="es-ES" w:bidi="es-ES"/>
      </w:rPr>
    </w:lvl>
    <w:lvl w:ilvl="1" w:tplc="AF420D44">
      <w:numFmt w:val="bullet"/>
      <w:lvlText w:val="•"/>
      <w:lvlJc w:val="left"/>
      <w:pPr>
        <w:ind w:left="2074" w:hanging="360"/>
      </w:pPr>
      <w:rPr>
        <w:rFonts w:hint="default"/>
        <w:lang w:val="es-ES" w:eastAsia="es-ES" w:bidi="es-ES"/>
      </w:rPr>
    </w:lvl>
    <w:lvl w:ilvl="2" w:tplc="3DBCEA26">
      <w:numFmt w:val="bullet"/>
      <w:lvlText w:val="•"/>
      <w:lvlJc w:val="left"/>
      <w:pPr>
        <w:ind w:left="2889" w:hanging="360"/>
      </w:pPr>
      <w:rPr>
        <w:rFonts w:hint="default"/>
        <w:lang w:val="es-ES" w:eastAsia="es-ES" w:bidi="es-ES"/>
      </w:rPr>
    </w:lvl>
    <w:lvl w:ilvl="3" w:tplc="62385D80">
      <w:numFmt w:val="bullet"/>
      <w:lvlText w:val="•"/>
      <w:lvlJc w:val="left"/>
      <w:pPr>
        <w:ind w:left="3704" w:hanging="360"/>
      </w:pPr>
      <w:rPr>
        <w:rFonts w:hint="default"/>
        <w:lang w:val="es-ES" w:eastAsia="es-ES" w:bidi="es-ES"/>
      </w:rPr>
    </w:lvl>
    <w:lvl w:ilvl="4" w:tplc="52F610A4">
      <w:numFmt w:val="bullet"/>
      <w:lvlText w:val="•"/>
      <w:lvlJc w:val="left"/>
      <w:pPr>
        <w:ind w:left="4518" w:hanging="360"/>
      </w:pPr>
      <w:rPr>
        <w:rFonts w:hint="default"/>
        <w:lang w:val="es-ES" w:eastAsia="es-ES" w:bidi="es-ES"/>
      </w:rPr>
    </w:lvl>
    <w:lvl w:ilvl="5" w:tplc="B69AD6BC">
      <w:numFmt w:val="bullet"/>
      <w:lvlText w:val="•"/>
      <w:lvlJc w:val="left"/>
      <w:pPr>
        <w:ind w:left="5333" w:hanging="360"/>
      </w:pPr>
      <w:rPr>
        <w:rFonts w:hint="default"/>
        <w:lang w:val="es-ES" w:eastAsia="es-ES" w:bidi="es-ES"/>
      </w:rPr>
    </w:lvl>
    <w:lvl w:ilvl="6" w:tplc="629EB4DA">
      <w:numFmt w:val="bullet"/>
      <w:lvlText w:val="•"/>
      <w:lvlJc w:val="left"/>
      <w:pPr>
        <w:ind w:left="6148" w:hanging="360"/>
      </w:pPr>
      <w:rPr>
        <w:rFonts w:hint="default"/>
        <w:lang w:val="es-ES" w:eastAsia="es-ES" w:bidi="es-ES"/>
      </w:rPr>
    </w:lvl>
    <w:lvl w:ilvl="7" w:tplc="8EB4280C">
      <w:numFmt w:val="bullet"/>
      <w:lvlText w:val="•"/>
      <w:lvlJc w:val="left"/>
      <w:pPr>
        <w:ind w:left="6963" w:hanging="360"/>
      </w:pPr>
      <w:rPr>
        <w:rFonts w:hint="default"/>
        <w:lang w:val="es-ES" w:eastAsia="es-ES" w:bidi="es-ES"/>
      </w:rPr>
    </w:lvl>
    <w:lvl w:ilvl="8" w:tplc="B61835BA">
      <w:numFmt w:val="bullet"/>
      <w:lvlText w:val="•"/>
      <w:lvlJc w:val="left"/>
      <w:pPr>
        <w:ind w:left="7777" w:hanging="360"/>
      </w:pPr>
      <w:rPr>
        <w:rFonts w:hint="default"/>
        <w:lang w:val="es-ES" w:eastAsia="es-ES" w:bidi="es-ES"/>
      </w:rPr>
    </w:lvl>
  </w:abstractNum>
  <w:abstractNum w:abstractNumId="6" w15:restartNumberingAfterBreak="0">
    <w:nsid w:val="109C68A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951750"/>
    <w:multiLevelType w:val="hybridMultilevel"/>
    <w:tmpl w:val="1C32326C"/>
    <w:lvl w:ilvl="0" w:tplc="9FC02C50">
      <w:numFmt w:val="bullet"/>
      <w:lvlText w:val=""/>
      <w:lvlJc w:val="left"/>
      <w:pPr>
        <w:ind w:left="1446" w:hanging="284"/>
      </w:pPr>
      <w:rPr>
        <w:rFonts w:ascii="Symbol" w:eastAsia="Symbol" w:hAnsi="Symbol" w:cs="Symbol" w:hint="default"/>
        <w:w w:val="100"/>
        <w:sz w:val="24"/>
        <w:szCs w:val="24"/>
        <w:lang w:val="es-ES" w:eastAsia="es-ES" w:bidi="es-ES"/>
      </w:rPr>
    </w:lvl>
    <w:lvl w:ilvl="1" w:tplc="3F38BD36">
      <w:numFmt w:val="bullet"/>
      <w:lvlText w:val="•"/>
      <w:lvlJc w:val="left"/>
      <w:pPr>
        <w:ind w:left="2356" w:hanging="284"/>
      </w:pPr>
      <w:rPr>
        <w:rFonts w:hint="default"/>
        <w:lang w:val="es-ES" w:eastAsia="es-ES" w:bidi="es-ES"/>
      </w:rPr>
    </w:lvl>
    <w:lvl w:ilvl="2" w:tplc="60D086E4">
      <w:numFmt w:val="bullet"/>
      <w:lvlText w:val="•"/>
      <w:lvlJc w:val="left"/>
      <w:pPr>
        <w:ind w:left="3272" w:hanging="284"/>
      </w:pPr>
      <w:rPr>
        <w:rFonts w:hint="default"/>
        <w:lang w:val="es-ES" w:eastAsia="es-ES" w:bidi="es-ES"/>
      </w:rPr>
    </w:lvl>
    <w:lvl w:ilvl="3" w:tplc="550E7C32">
      <w:numFmt w:val="bullet"/>
      <w:lvlText w:val="•"/>
      <w:lvlJc w:val="left"/>
      <w:pPr>
        <w:ind w:left="4188" w:hanging="284"/>
      </w:pPr>
      <w:rPr>
        <w:rFonts w:hint="default"/>
        <w:lang w:val="es-ES" w:eastAsia="es-ES" w:bidi="es-ES"/>
      </w:rPr>
    </w:lvl>
    <w:lvl w:ilvl="4" w:tplc="0C86C874">
      <w:numFmt w:val="bullet"/>
      <w:lvlText w:val="•"/>
      <w:lvlJc w:val="left"/>
      <w:pPr>
        <w:ind w:left="5104" w:hanging="284"/>
      </w:pPr>
      <w:rPr>
        <w:rFonts w:hint="default"/>
        <w:lang w:val="es-ES" w:eastAsia="es-ES" w:bidi="es-ES"/>
      </w:rPr>
    </w:lvl>
    <w:lvl w:ilvl="5" w:tplc="7CDA23BC">
      <w:numFmt w:val="bullet"/>
      <w:lvlText w:val="•"/>
      <w:lvlJc w:val="left"/>
      <w:pPr>
        <w:ind w:left="6020" w:hanging="284"/>
      </w:pPr>
      <w:rPr>
        <w:rFonts w:hint="default"/>
        <w:lang w:val="es-ES" w:eastAsia="es-ES" w:bidi="es-ES"/>
      </w:rPr>
    </w:lvl>
    <w:lvl w:ilvl="6" w:tplc="2BEEB612">
      <w:numFmt w:val="bullet"/>
      <w:lvlText w:val="•"/>
      <w:lvlJc w:val="left"/>
      <w:pPr>
        <w:ind w:left="6936" w:hanging="284"/>
      </w:pPr>
      <w:rPr>
        <w:rFonts w:hint="default"/>
        <w:lang w:val="es-ES" w:eastAsia="es-ES" w:bidi="es-ES"/>
      </w:rPr>
    </w:lvl>
    <w:lvl w:ilvl="7" w:tplc="62C0F762">
      <w:numFmt w:val="bullet"/>
      <w:lvlText w:val="•"/>
      <w:lvlJc w:val="left"/>
      <w:pPr>
        <w:ind w:left="7852" w:hanging="284"/>
      </w:pPr>
      <w:rPr>
        <w:rFonts w:hint="default"/>
        <w:lang w:val="es-ES" w:eastAsia="es-ES" w:bidi="es-ES"/>
      </w:rPr>
    </w:lvl>
    <w:lvl w:ilvl="8" w:tplc="184EB90A">
      <w:numFmt w:val="bullet"/>
      <w:lvlText w:val="•"/>
      <w:lvlJc w:val="left"/>
      <w:pPr>
        <w:ind w:left="8768" w:hanging="284"/>
      </w:pPr>
      <w:rPr>
        <w:rFonts w:hint="default"/>
        <w:lang w:val="es-ES" w:eastAsia="es-ES" w:bidi="es-ES"/>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FBC1C14"/>
    <w:multiLevelType w:val="hybridMultilevel"/>
    <w:tmpl w:val="B4F25D9C"/>
    <w:lvl w:ilvl="0" w:tplc="84BA490A">
      <w:start w:val="1"/>
      <w:numFmt w:val="lowerLetter"/>
      <w:lvlText w:val="%1)"/>
      <w:lvlJc w:val="left"/>
      <w:pPr>
        <w:ind w:left="1681" w:hanging="236"/>
      </w:pPr>
      <w:rPr>
        <w:rFonts w:ascii="Arial" w:eastAsia="Arial" w:hAnsi="Arial" w:cs="Arial" w:hint="default"/>
        <w:i/>
        <w:spacing w:val="-2"/>
        <w:w w:val="100"/>
        <w:sz w:val="20"/>
        <w:szCs w:val="20"/>
        <w:lang w:val="es-ES" w:eastAsia="es-ES" w:bidi="es-ES"/>
      </w:rPr>
    </w:lvl>
    <w:lvl w:ilvl="1" w:tplc="7C487314">
      <w:start w:val="1"/>
      <w:numFmt w:val="decimal"/>
      <w:lvlText w:val="%2."/>
      <w:lvlJc w:val="left"/>
      <w:pPr>
        <w:ind w:left="1729" w:hanging="235"/>
      </w:pPr>
      <w:rPr>
        <w:rFonts w:ascii="Arial" w:eastAsia="Arial" w:hAnsi="Arial" w:cs="Arial" w:hint="default"/>
        <w:i/>
        <w:spacing w:val="-2"/>
        <w:w w:val="100"/>
        <w:sz w:val="20"/>
        <w:szCs w:val="20"/>
        <w:lang w:val="es-ES" w:eastAsia="es-ES" w:bidi="es-ES"/>
      </w:rPr>
    </w:lvl>
    <w:lvl w:ilvl="2" w:tplc="286AB770">
      <w:numFmt w:val="bullet"/>
      <w:lvlText w:val="•"/>
      <w:lvlJc w:val="left"/>
      <w:pPr>
        <w:ind w:left="2706" w:hanging="235"/>
      </w:pPr>
      <w:rPr>
        <w:rFonts w:hint="default"/>
        <w:lang w:val="es-ES" w:eastAsia="es-ES" w:bidi="es-ES"/>
      </w:rPr>
    </w:lvl>
    <w:lvl w:ilvl="3" w:tplc="CB4E259C">
      <w:numFmt w:val="bullet"/>
      <w:lvlText w:val="•"/>
      <w:lvlJc w:val="left"/>
      <w:pPr>
        <w:ind w:left="3693" w:hanging="235"/>
      </w:pPr>
      <w:rPr>
        <w:rFonts w:hint="default"/>
        <w:lang w:val="es-ES" w:eastAsia="es-ES" w:bidi="es-ES"/>
      </w:rPr>
    </w:lvl>
    <w:lvl w:ilvl="4" w:tplc="33746834">
      <w:numFmt w:val="bullet"/>
      <w:lvlText w:val="•"/>
      <w:lvlJc w:val="left"/>
      <w:pPr>
        <w:ind w:left="4680" w:hanging="235"/>
      </w:pPr>
      <w:rPr>
        <w:rFonts w:hint="default"/>
        <w:lang w:val="es-ES" w:eastAsia="es-ES" w:bidi="es-ES"/>
      </w:rPr>
    </w:lvl>
    <w:lvl w:ilvl="5" w:tplc="F3B28FF0">
      <w:numFmt w:val="bullet"/>
      <w:lvlText w:val="•"/>
      <w:lvlJc w:val="left"/>
      <w:pPr>
        <w:ind w:left="5666" w:hanging="235"/>
      </w:pPr>
      <w:rPr>
        <w:rFonts w:hint="default"/>
        <w:lang w:val="es-ES" w:eastAsia="es-ES" w:bidi="es-ES"/>
      </w:rPr>
    </w:lvl>
    <w:lvl w:ilvl="6" w:tplc="8B9C6CA0">
      <w:numFmt w:val="bullet"/>
      <w:lvlText w:val="•"/>
      <w:lvlJc w:val="left"/>
      <w:pPr>
        <w:ind w:left="6653" w:hanging="235"/>
      </w:pPr>
      <w:rPr>
        <w:rFonts w:hint="default"/>
        <w:lang w:val="es-ES" w:eastAsia="es-ES" w:bidi="es-ES"/>
      </w:rPr>
    </w:lvl>
    <w:lvl w:ilvl="7" w:tplc="9EF6D606">
      <w:numFmt w:val="bullet"/>
      <w:lvlText w:val="•"/>
      <w:lvlJc w:val="left"/>
      <w:pPr>
        <w:ind w:left="7640" w:hanging="235"/>
      </w:pPr>
      <w:rPr>
        <w:rFonts w:hint="default"/>
        <w:lang w:val="es-ES" w:eastAsia="es-ES" w:bidi="es-ES"/>
      </w:rPr>
    </w:lvl>
    <w:lvl w:ilvl="8" w:tplc="5A2CDF8A">
      <w:numFmt w:val="bullet"/>
      <w:lvlText w:val="•"/>
      <w:lvlJc w:val="left"/>
      <w:pPr>
        <w:ind w:left="8626" w:hanging="235"/>
      </w:pPr>
      <w:rPr>
        <w:rFonts w:hint="default"/>
        <w:lang w:val="es-ES" w:eastAsia="es-ES" w:bidi="es-ES"/>
      </w:rPr>
    </w:lvl>
  </w:abstractNum>
  <w:abstractNum w:abstractNumId="10" w15:restartNumberingAfterBreak="0">
    <w:nsid w:val="20A9342C"/>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1" w15:restartNumberingAfterBreak="0">
    <w:nsid w:val="246875F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FB2D6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3" w15:restartNumberingAfterBreak="0">
    <w:nsid w:val="2B965FD0"/>
    <w:multiLevelType w:val="hybridMultilevel"/>
    <w:tmpl w:val="2D3A647E"/>
    <w:lvl w:ilvl="0" w:tplc="EF7E7274">
      <w:start w:val="6"/>
      <w:numFmt w:val="upperRoman"/>
      <w:lvlText w:val="%1."/>
      <w:lvlJc w:val="left"/>
      <w:pPr>
        <w:ind w:left="1890" w:hanging="720"/>
      </w:pPr>
      <w:rPr>
        <w:rFonts w:hint="default"/>
      </w:rPr>
    </w:lvl>
    <w:lvl w:ilvl="1" w:tplc="040A0019" w:tentative="1">
      <w:start w:val="1"/>
      <w:numFmt w:val="lowerLetter"/>
      <w:lvlText w:val="%2."/>
      <w:lvlJc w:val="left"/>
      <w:pPr>
        <w:ind w:left="2250" w:hanging="360"/>
      </w:pPr>
    </w:lvl>
    <w:lvl w:ilvl="2" w:tplc="040A001B" w:tentative="1">
      <w:start w:val="1"/>
      <w:numFmt w:val="lowerRoman"/>
      <w:lvlText w:val="%3."/>
      <w:lvlJc w:val="right"/>
      <w:pPr>
        <w:ind w:left="2970" w:hanging="180"/>
      </w:pPr>
    </w:lvl>
    <w:lvl w:ilvl="3" w:tplc="040A000F" w:tentative="1">
      <w:start w:val="1"/>
      <w:numFmt w:val="decimal"/>
      <w:lvlText w:val="%4."/>
      <w:lvlJc w:val="left"/>
      <w:pPr>
        <w:ind w:left="3690" w:hanging="360"/>
      </w:pPr>
    </w:lvl>
    <w:lvl w:ilvl="4" w:tplc="040A0019" w:tentative="1">
      <w:start w:val="1"/>
      <w:numFmt w:val="lowerLetter"/>
      <w:lvlText w:val="%5."/>
      <w:lvlJc w:val="left"/>
      <w:pPr>
        <w:ind w:left="4410" w:hanging="360"/>
      </w:pPr>
    </w:lvl>
    <w:lvl w:ilvl="5" w:tplc="040A001B" w:tentative="1">
      <w:start w:val="1"/>
      <w:numFmt w:val="lowerRoman"/>
      <w:lvlText w:val="%6."/>
      <w:lvlJc w:val="right"/>
      <w:pPr>
        <w:ind w:left="5130" w:hanging="180"/>
      </w:pPr>
    </w:lvl>
    <w:lvl w:ilvl="6" w:tplc="040A000F" w:tentative="1">
      <w:start w:val="1"/>
      <w:numFmt w:val="decimal"/>
      <w:lvlText w:val="%7."/>
      <w:lvlJc w:val="left"/>
      <w:pPr>
        <w:ind w:left="5850" w:hanging="360"/>
      </w:pPr>
    </w:lvl>
    <w:lvl w:ilvl="7" w:tplc="040A0019" w:tentative="1">
      <w:start w:val="1"/>
      <w:numFmt w:val="lowerLetter"/>
      <w:lvlText w:val="%8."/>
      <w:lvlJc w:val="left"/>
      <w:pPr>
        <w:ind w:left="6570" w:hanging="360"/>
      </w:pPr>
    </w:lvl>
    <w:lvl w:ilvl="8" w:tplc="040A001B" w:tentative="1">
      <w:start w:val="1"/>
      <w:numFmt w:val="lowerRoman"/>
      <w:lvlText w:val="%9."/>
      <w:lvlJc w:val="right"/>
      <w:pPr>
        <w:ind w:left="7290" w:hanging="180"/>
      </w:pPr>
    </w:lvl>
  </w:abstractNum>
  <w:abstractNum w:abstractNumId="14" w15:restartNumberingAfterBreak="0">
    <w:nsid w:val="2E332847"/>
    <w:multiLevelType w:val="hybridMultilevel"/>
    <w:tmpl w:val="CCB6E512"/>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34317490"/>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AC95E5F"/>
    <w:multiLevelType w:val="hybridMultilevel"/>
    <w:tmpl w:val="39EEE5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4D5053"/>
    <w:multiLevelType w:val="hybridMultilevel"/>
    <w:tmpl w:val="3A148062"/>
    <w:lvl w:ilvl="0" w:tplc="9E78DF6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F75166"/>
    <w:multiLevelType w:val="hybridMultilevel"/>
    <w:tmpl w:val="FAD21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0360EC"/>
    <w:multiLevelType w:val="hybridMultilevel"/>
    <w:tmpl w:val="10D05026"/>
    <w:lvl w:ilvl="0" w:tplc="49DA7E22">
      <w:numFmt w:val="bullet"/>
      <w:lvlText w:val="●"/>
      <w:lvlJc w:val="left"/>
      <w:pPr>
        <w:ind w:left="1446" w:hanging="284"/>
      </w:pPr>
      <w:rPr>
        <w:rFonts w:ascii="Calibri" w:eastAsia="Calibri" w:hAnsi="Calibri" w:cs="Calibri" w:hint="default"/>
        <w:b/>
        <w:bCs/>
        <w:w w:val="100"/>
        <w:sz w:val="22"/>
        <w:szCs w:val="22"/>
        <w:lang w:val="es-ES" w:eastAsia="es-ES" w:bidi="es-ES"/>
      </w:rPr>
    </w:lvl>
    <w:lvl w:ilvl="1" w:tplc="43627022">
      <w:numFmt w:val="bullet"/>
      <w:lvlText w:val="•"/>
      <w:lvlJc w:val="left"/>
      <w:pPr>
        <w:ind w:left="2356" w:hanging="284"/>
      </w:pPr>
      <w:rPr>
        <w:rFonts w:hint="default"/>
        <w:lang w:val="es-ES" w:eastAsia="es-ES" w:bidi="es-ES"/>
      </w:rPr>
    </w:lvl>
    <w:lvl w:ilvl="2" w:tplc="3078F8CC">
      <w:numFmt w:val="bullet"/>
      <w:lvlText w:val="•"/>
      <w:lvlJc w:val="left"/>
      <w:pPr>
        <w:ind w:left="3272" w:hanging="284"/>
      </w:pPr>
      <w:rPr>
        <w:rFonts w:hint="default"/>
        <w:lang w:val="es-ES" w:eastAsia="es-ES" w:bidi="es-ES"/>
      </w:rPr>
    </w:lvl>
    <w:lvl w:ilvl="3" w:tplc="6CB4B4CC">
      <w:numFmt w:val="bullet"/>
      <w:lvlText w:val="•"/>
      <w:lvlJc w:val="left"/>
      <w:pPr>
        <w:ind w:left="4188" w:hanging="284"/>
      </w:pPr>
      <w:rPr>
        <w:rFonts w:hint="default"/>
        <w:lang w:val="es-ES" w:eastAsia="es-ES" w:bidi="es-ES"/>
      </w:rPr>
    </w:lvl>
    <w:lvl w:ilvl="4" w:tplc="83B0709E">
      <w:numFmt w:val="bullet"/>
      <w:lvlText w:val="•"/>
      <w:lvlJc w:val="left"/>
      <w:pPr>
        <w:ind w:left="5104" w:hanging="284"/>
      </w:pPr>
      <w:rPr>
        <w:rFonts w:hint="default"/>
        <w:lang w:val="es-ES" w:eastAsia="es-ES" w:bidi="es-ES"/>
      </w:rPr>
    </w:lvl>
    <w:lvl w:ilvl="5" w:tplc="E0104B02">
      <w:numFmt w:val="bullet"/>
      <w:lvlText w:val="•"/>
      <w:lvlJc w:val="left"/>
      <w:pPr>
        <w:ind w:left="6020" w:hanging="284"/>
      </w:pPr>
      <w:rPr>
        <w:rFonts w:hint="default"/>
        <w:lang w:val="es-ES" w:eastAsia="es-ES" w:bidi="es-ES"/>
      </w:rPr>
    </w:lvl>
    <w:lvl w:ilvl="6" w:tplc="F7DE8F92">
      <w:numFmt w:val="bullet"/>
      <w:lvlText w:val="•"/>
      <w:lvlJc w:val="left"/>
      <w:pPr>
        <w:ind w:left="6936" w:hanging="284"/>
      </w:pPr>
      <w:rPr>
        <w:rFonts w:hint="default"/>
        <w:lang w:val="es-ES" w:eastAsia="es-ES" w:bidi="es-ES"/>
      </w:rPr>
    </w:lvl>
    <w:lvl w:ilvl="7" w:tplc="6108E0B0">
      <w:numFmt w:val="bullet"/>
      <w:lvlText w:val="•"/>
      <w:lvlJc w:val="left"/>
      <w:pPr>
        <w:ind w:left="7852" w:hanging="284"/>
      </w:pPr>
      <w:rPr>
        <w:rFonts w:hint="default"/>
        <w:lang w:val="es-ES" w:eastAsia="es-ES" w:bidi="es-ES"/>
      </w:rPr>
    </w:lvl>
    <w:lvl w:ilvl="8" w:tplc="7E0AD9E8">
      <w:numFmt w:val="bullet"/>
      <w:lvlText w:val="•"/>
      <w:lvlJc w:val="left"/>
      <w:pPr>
        <w:ind w:left="8768" w:hanging="284"/>
      </w:pPr>
      <w:rPr>
        <w:rFonts w:hint="default"/>
        <w:lang w:val="es-ES" w:eastAsia="es-ES" w:bidi="es-ES"/>
      </w:rPr>
    </w:lvl>
  </w:abstractNum>
  <w:abstractNum w:abstractNumId="21"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54760A3A"/>
    <w:multiLevelType w:val="hybridMultilevel"/>
    <w:tmpl w:val="EDF685C8"/>
    <w:lvl w:ilvl="0" w:tplc="C7B4E934">
      <w:start w:val="1"/>
      <w:numFmt w:val="lowerLetter"/>
      <w:lvlText w:val="%1)"/>
      <w:lvlJc w:val="left"/>
      <w:pPr>
        <w:ind w:left="720" w:hanging="360"/>
      </w:pPr>
      <w:rPr>
        <w:rFonts w:ascii="Palatino Linotype" w:eastAsiaTheme="majorEastAsia" w:hAnsi="Palatino Linotype" w:cstheme="majorBidi"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557D5E0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4" w15:restartNumberingAfterBreak="0">
    <w:nsid w:val="565E1368"/>
    <w:multiLevelType w:val="hybridMultilevel"/>
    <w:tmpl w:val="36F0DFC6"/>
    <w:lvl w:ilvl="0" w:tplc="2766E95C">
      <w:start w:val="1"/>
      <w:numFmt w:val="upperRoman"/>
      <w:lvlText w:val="%1."/>
      <w:lvlJc w:val="left"/>
      <w:pPr>
        <w:ind w:left="1287" w:hanging="720"/>
      </w:pPr>
      <w:rPr>
        <w:rFonts w:hint="default"/>
        <w:u w:val="single"/>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5" w15:restartNumberingAfterBreak="0">
    <w:nsid w:val="56F53EAA"/>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6" w15:restartNumberingAfterBreak="0">
    <w:nsid w:val="61A25ECF"/>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BA33BD"/>
    <w:multiLevelType w:val="hybridMultilevel"/>
    <w:tmpl w:val="0FCC8B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B3304D"/>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30" w15:restartNumberingAfterBreak="0">
    <w:nsid w:val="6CD62785"/>
    <w:multiLevelType w:val="hybridMultilevel"/>
    <w:tmpl w:val="87984B96"/>
    <w:lvl w:ilvl="0" w:tplc="8C66AB28">
      <w:start w:val="1"/>
      <w:numFmt w:val="lowerLetter"/>
      <w:lvlText w:val="%1)"/>
      <w:lvlJc w:val="left"/>
      <w:pPr>
        <w:ind w:left="720" w:hanging="360"/>
      </w:pPr>
      <w:rPr>
        <w:rFonts w:cstheme="minorBidi"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6D76265B"/>
    <w:multiLevelType w:val="hybridMultilevel"/>
    <w:tmpl w:val="5FF24352"/>
    <w:lvl w:ilvl="0" w:tplc="0A28180C">
      <w:start w:val="1"/>
      <w:numFmt w:val="decimal"/>
      <w:lvlText w:val="%1."/>
      <w:lvlJc w:val="left"/>
      <w:pPr>
        <w:ind w:left="1268" w:hanging="360"/>
      </w:pPr>
      <w:rPr>
        <w:rFonts w:ascii="Verdana" w:eastAsia="Verdana" w:hAnsi="Verdana" w:cs="Verdana" w:hint="default"/>
        <w:b/>
        <w:bCs/>
        <w:spacing w:val="-1"/>
        <w:w w:val="100"/>
        <w:sz w:val="24"/>
        <w:szCs w:val="24"/>
        <w:lang w:val="es-ES" w:eastAsia="es-ES" w:bidi="es-ES"/>
      </w:rPr>
    </w:lvl>
    <w:lvl w:ilvl="1" w:tplc="0046E60C">
      <w:numFmt w:val="bullet"/>
      <w:lvlText w:val="•"/>
      <w:lvlJc w:val="left"/>
      <w:pPr>
        <w:ind w:left="2074" w:hanging="360"/>
      </w:pPr>
      <w:rPr>
        <w:rFonts w:hint="default"/>
        <w:lang w:val="es-ES" w:eastAsia="es-ES" w:bidi="es-ES"/>
      </w:rPr>
    </w:lvl>
    <w:lvl w:ilvl="2" w:tplc="022CCCAC">
      <w:numFmt w:val="bullet"/>
      <w:lvlText w:val="•"/>
      <w:lvlJc w:val="left"/>
      <w:pPr>
        <w:ind w:left="2889" w:hanging="360"/>
      </w:pPr>
      <w:rPr>
        <w:rFonts w:hint="default"/>
        <w:lang w:val="es-ES" w:eastAsia="es-ES" w:bidi="es-ES"/>
      </w:rPr>
    </w:lvl>
    <w:lvl w:ilvl="3" w:tplc="8CC61CDE">
      <w:numFmt w:val="bullet"/>
      <w:lvlText w:val="•"/>
      <w:lvlJc w:val="left"/>
      <w:pPr>
        <w:ind w:left="3704" w:hanging="360"/>
      </w:pPr>
      <w:rPr>
        <w:rFonts w:hint="default"/>
        <w:lang w:val="es-ES" w:eastAsia="es-ES" w:bidi="es-ES"/>
      </w:rPr>
    </w:lvl>
    <w:lvl w:ilvl="4" w:tplc="EB8C0968">
      <w:numFmt w:val="bullet"/>
      <w:lvlText w:val="•"/>
      <w:lvlJc w:val="left"/>
      <w:pPr>
        <w:ind w:left="4518" w:hanging="360"/>
      </w:pPr>
      <w:rPr>
        <w:rFonts w:hint="default"/>
        <w:lang w:val="es-ES" w:eastAsia="es-ES" w:bidi="es-ES"/>
      </w:rPr>
    </w:lvl>
    <w:lvl w:ilvl="5" w:tplc="254C3F08">
      <w:numFmt w:val="bullet"/>
      <w:lvlText w:val="•"/>
      <w:lvlJc w:val="left"/>
      <w:pPr>
        <w:ind w:left="5333" w:hanging="360"/>
      </w:pPr>
      <w:rPr>
        <w:rFonts w:hint="default"/>
        <w:lang w:val="es-ES" w:eastAsia="es-ES" w:bidi="es-ES"/>
      </w:rPr>
    </w:lvl>
    <w:lvl w:ilvl="6" w:tplc="6B783A14">
      <w:numFmt w:val="bullet"/>
      <w:lvlText w:val="•"/>
      <w:lvlJc w:val="left"/>
      <w:pPr>
        <w:ind w:left="6148" w:hanging="360"/>
      </w:pPr>
      <w:rPr>
        <w:rFonts w:hint="default"/>
        <w:lang w:val="es-ES" w:eastAsia="es-ES" w:bidi="es-ES"/>
      </w:rPr>
    </w:lvl>
    <w:lvl w:ilvl="7" w:tplc="887A2D74">
      <w:numFmt w:val="bullet"/>
      <w:lvlText w:val="•"/>
      <w:lvlJc w:val="left"/>
      <w:pPr>
        <w:ind w:left="6963" w:hanging="360"/>
      </w:pPr>
      <w:rPr>
        <w:rFonts w:hint="default"/>
        <w:lang w:val="es-ES" w:eastAsia="es-ES" w:bidi="es-ES"/>
      </w:rPr>
    </w:lvl>
    <w:lvl w:ilvl="8" w:tplc="43522E80">
      <w:numFmt w:val="bullet"/>
      <w:lvlText w:val="•"/>
      <w:lvlJc w:val="left"/>
      <w:pPr>
        <w:ind w:left="7777" w:hanging="360"/>
      </w:pPr>
      <w:rPr>
        <w:rFonts w:hint="default"/>
        <w:lang w:val="es-ES" w:eastAsia="es-ES" w:bidi="es-ES"/>
      </w:rPr>
    </w:lvl>
  </w:abstractNum>
  <w:abstractNum w:abstractNumId="32"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F5E3A32"/>
    <w:multiLevelType w:val="hybridMultilevel"/>
    <w:tmpl w:val="ACD04624"/>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702A5AAA"/>
    <w:multiLevelType w:val="hybridMultilevel"/>
    <w:tmpl w:val="080294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6" w15:restartNumberingAfterBreak="0">
    <w:nsid w:val="7F122999"/>
    <w:multiLevelType w:val="hybridMultilevel"/>
    <w:tmpl w:val="F5881C8E"/>
    <w:lvl w:ilvl="0" w:tplc="EA984C74">
      <w:numFmt w:val="bullet"/>
      <w:lvlText w:val="●"/>
      <w:lvlJc w:val="left"/>
      <w:pPr>
        <w:ind w:left="1446" w:hanging="284"/>
      </w:pPr>
      <w:rPr>
        <w:rFonts w:ascii="Calibri" w:eastAsia="Calibri" w:hAnsi="Calibri" w:cs="Calibri" w:hint="default"/>
        <w:b/>
        <w:bCs/>
        <w:spacing w:val="-25"/>
        <w:w w:val="99"/>
        <w:sz w:val="24"/>
        <w:szCs w:val="24"/>
        <w:lang w:val="es-ES" w:eastAsia="es-ES" w:bidi="es-ES"/>
      </w:rPr>
    </w:lvl>
    <w:lvl w:ilvl="1" w:tplc="72464AE2">
      <w:numFmt w:val="bullet"/>
      <w:lvlText w:val="•"/>
      <w:lvlJc w:val="left"/>
      <w:pPr>
        <w:ind w:left="2356" w:hanging="284"/>
      </w:pPr>
      <w:rPr>
        <w:rFonts w:hint="default"/>
        <w:lang w:val="es-ES" w:eastAsia="es-ES" w:bidi="es-ES"/>
      </w:rPr>
    </w:lvl>
    <w:lvl w:ilvl="2" w:tplc="517A2766">
      <w:numFmt w:val="bullet"/>
      <w:lvlText w:val="•"/>
      <w:lvlJc w:val="left"/>
      <w:pPr>
        <w:ind w:left="3272" w:hanging="284"/>
      </w:pPr>
      <w:rPr>
        <w:rFonts w:hint="default"/>
        <w:lang w:val="es-ES" w:eastAsia="es-ES" w:bidi="es-ES"/>
      </w:rPr>
    </w:lvl>
    <w:lvl w:ilvl="3" w:tplc="BA4A37E2">
      <w:numFmt w:val="bullet"/>
      <w:lvlText w:val="•"/>
      <w:lvlJc w:val="left"/>
      <w:pPr>
        <w:ind w:left="4188" w:hanging="284"/>
      </w:pPr>
      <w:rPr>
        <w:rFonts w:hint="default"/>
        <w:lang w:val="es-ES" w:eastAsia="es-ES" w:bidi="es-ES"/>
      </w:rPr>
    </w:lvl>
    <w:lvl w:ilvl="4" w:tplc="56C088AE">
      <w:numFmt w:val="bullet"/>
      <w:lvlText w:val="•"/>
      <w:lvlJc w:val="left"/>
      <w:pPr>
        <w:ind w:left="5104" w:hanging="284"/>
      </w:pPr>
      <w:rPr>
        <w:rFonts w:hint="default"/>
        <w:lang w:val="es-ES" w:eastAsia="es-ES" w:bidi="es-ES"/>
      </w:rPr>
    </w:lvl>
    <w:lvl w:ilvl="5" w:tplc="1E96CF20">
      <w:numFmt w:val="bullet"/>
      <w:lvlText w:val="•"/>
      <w:lvlJc w:val="left"/>
      <w:pPr>
        <w:ind w:left="6020" w:hanging="284"/>
      </w:pPr>
      <w:rPr>
        <w:rFonts w:hint="default"/>
        <w:lang w:val="es-ES" w:eastAsia="es-ES" w:bidi="es-ES"/>
      </w:rPr>
    </w:lvl>
    <w:lvl w:ilvl="6" w:tplc="7586F074">
      <w:numFmt w:val="bullet"/>
      <w:lvlText w:val="•"/>
      <w:lvlJc w:val="left"/>
      <w:pPr>
        <w:ind w:left="6936" w:hanging="284"/>
      </w:pPr>
      <w:rPr>
        <w:rFonts w:hint="default"/>
        <w:lang w:val="es-ES" w:eastAsia="es-ES" w:bidi="es-ES"/>
      </w:rPr>
    </w:lvl>
    <w:lvl w:ilvl="7" w:tplc="1F24EE5C">
      <w:numFmt w:val="bullet"/>
      <w:lvlText w:val="•"/>
      <w:lvlJc w:val="left"/>
      <w:pPr>
        <w:ind w:left="7852" w:hanging="284"/>
      </w:pPr>
      <w:rPr>
        <w:rFonts w:hint="default"/>
        <w:lang w:val="es-ES" w:eastAsia="es-ES" w:bidi="es-ES"/>
      </w:rPr>
    </w:lvl>
    <w:lvl w:ilvl="8" w:tplc="E8D60192">
      <w:numFmt w:val="bullet"/>
      <w:lvlText w:val="•"/>
      <w:lvlJc w:val="left"/>
      <w:pPr>
        <w:ind w:left="8768" w:hanging="284"/>
      </w:pPr>
      <w:rPr>
        <w:rFonts w:hint="default"/>
        <w:lang w:val="es-ES" w:eastAsia="es-ES" w:bidi="es-ES"/>
      </w:rPr>
    </w:lvl>
  </w:abstractNum>
  <w:num w:numId="1">
    <w:abstractNumId w:val="15"/>
  </w:num>
  <w:num w:numId="2">
    <w:abstractNumId w:val="8"/>
  </w:num>
  <w:num w:numId="3">
    <w:abstractNumId w:val="4"/>
  </w:num>
  <w:num w:numId="4">
    <w:abstractNumId w:val="16"/>
  </w:num>
  <w:num w:numId="5">
    <w:abstractNumId w:val="19"/>
  </w:num>
  <w:num w:numId="6">
    <w:abstractNumId w:val="17"/>
  </w:num>
  <w:num w:numId="7">
    <w:abstractNumId w:val="18"/>
  </w:num>
  <w:num w:numId="8">
    <w:abstractNumId w:val="2"/>
  </w:num>
  <w:num w:numId="9">
    <w:abstractNumId w:val="1"/>
  </w:num>
  <w:num w:numId="10">
    <w:abstractNumId w:val="21"/>
  </w:num>
  <w:num w:numId="11">
    <w:abstractNumId w:val="7"/>
  </w:num>
  <w:num w:numId="12">
    <w:abstractNumId w:val="31"/>
  </w:num>
  <w:num w:numId="13">
    <w:abstractNumId w:val="5"/>
  </w:num>
  <w:num w:numId="14">
    <w:abstractNumId w:val="36"/>
  </w:num>
  <w:num w:numId="15">
    <w:abstractNumId w:val="20"/>
  </w:num>
  <w:num w:numId="16">
    <w:abstractNumId w:val="9"/>
  </w:num>
  <w:num w:numId="17">
    <w:abstractNumId w:val="30"/>
  </w:num>
  <w:num w:numId="18">
    <w:abstractNumId w:val="6"/>
  </w:num>
  <w:num w:numId="19">
    <w:abstractNumId w:val="25"/>
  </w:num>
  <w:num w:numId="20">
    <w:abstractNumId w:val="14"/>
  </w:num>
  <w:num w:numId="21">
    <w:abstractNumId w:val="33"/>
  </w:num>
  <w:num w:numId="22">
    <w:abstractNumId w:val="27"/>
  </w:num>
  <w:num w:numId="23">
    <w:abstractNumId w:val="26"/>
  </w:num>
  <w:num w:numId="24">
    <w:abstractNumId w:val="34"/>
  </w:num>
  <w:num w:numId="25">
    <w:abstractNumId w:val="11"/>
  </w:num>
  <w:num w:numId="26">
    <w:abstractNumId w:val="24"/>
  </w:num>
  <w:num w:numId="27">
    <w:abstractNumId w:val="3"/>
  </w:num>
  <w:num w:numId="28">
    <w:abstractNumId w:val="12"/>
  </w:num>
  <w:num w:numId="29">
    <w:abstractNumId w:val="10"/>
  </w:num>
  <w:num w:numId="30">
    <w:abstractNumId w:val="0"/>
  </w:num>
  <w:num w:numId="31">
    <w:abstractNumId w:val="23"/>
  </w:num>
  <w:num w:numId="32">
    <w:abstractNumId w:val="29"/>
  </w:num>
  <w:num w:numId="33">
    <w:abstractNumId w:val="28"/>
  </w:num>
  <w:num w:numId="34">
    <w:abstractNumId w:val="32"/>
  </w:num>
  <w:num w:numId="35">
    <w:abstractNumId w:val="35"/>
  </w:num>
  <w:num w:numId="36">
    <w:abstractNumId w:val="22"/>
  </w:num>
  <w:num w:numId="3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41"/>
    <w:rsid w:val="000008E5"/>
    <w:rsid w:val="00016522"/>
    <w:rsid w:val="00023F8E"/>
    <w:rsid w:val="00035535"/>
    <w:rsid w:val="00036017"/>
    <w:rsid w:val="00036937"/>
    <w:rsid w:val="00051BE7"/>
    <w:rsid w:val="0006494A"/>
    <w:rsid w:val="00066D3D"/>
    <w:rsid w:val="00066DF4"/>
    <w:rsid w:val="0007664D"/>
    <w:rsid w:val="000800E4"/>
    <w:rsid w:val="00081791"/>
    <w:rsid w:val="000826B8"/>
    <w:rsid w:val="00096D87"/>
    <w:rsid w:val="00097574"/>
    <w:rsid w:val="000B19BE"/>
    <w:rsid w:val="000B31C1"/>
    <w:rsid w:val="000B5F28"/>
    <w:rsid w:val="000C0CF9"/>
    <w:rsid w:val="000C2BD5"/>
    <w:rsid w:val="000D6153"/>
    <w:rsid w:val="000E5971"/>
    <w:rsid w:val="000F1E3E"/>
    <w:rsid w:val="00100DEC"/>
    <w:rsid w:val="0010717C"/>
    <w:rsid w:val="00107A3B"/>
    <w:rsid w:val="00120282"/>
    <w:rsid w:val="00121E89"/>
    <w:rsid w:val="00122AF0"/>
    <w:rsid w:val="00131B3D"/>
    <w:rsid w:val="00132A01"/>
    <w:rsid w:val="00136BAF"/>
    <w:rsid w:val="00141C2D"/>
    <w:rsid w:val="001426D3"/>
    <w:rsid w:val="00156474"/>
    <w:rsid w:val="001624E5"/>
    <w:rsid w:val="0016568E"/>
    <w:rsid w:val="00165C00"/>
    <w:rsid w:val="00184B7A"/>
    <w:rsid w:val="00186F84"/>
    <w:rsid w:val="001915A6"/>
    <w:rsid w:val="00194236"/>
    <w:rsid w:val="001943B4"/>
    <w:rsid w:val="00196336"/>
    <w:rsid w:val="00196D40"/>
    <w:rsid w:val="00197D25"/>
    <w:rsid w:val="001A05D5"/>
    <w:rsid w:val="001A5313"/>
    <w:rsid w:val="001D1C72"/>
    <w:rsid w:val="001D43E6"/>
    <w:rsid w:val="001E023E"/>
    <w:rsid w:val="001E1BCA"/>
    <w:rsid w:val="001E2CFE"/>
    <w:rsid w:val="001E4363"/>
    <w:rsid w:val="002002CE"/>
    <w:rsid w:val="002031B0"/>
    <w:rsid w:val="00204B6B"/>
    <w:rsid w:val="0021609A"/>
    <w:rsid w:val="00223BF3"/>
    <w:rsid w:val="00230700"/>
    <w:rsid w:val="00234160"/>
    <w:rsid w:val="00251BB4"/>
    <w:rsid w:val="00252343"/>
    <w:rsid w:val="00254CA1"/>
    <w:rsid w:val="00275097"/>
    <w:rsid w:val="00277326"/>
    <w:rsid w:val="0028354E"/>
    <w:rsid w:val="00291A8D"/>
    <w:rsid w:val="00292D68"/>
    <w:rsid w:val="00297536"/>
    <w:rsid w:val="002A2D03"/>
    <w:rsid w:val="002A52B8"/>
    <w:rsid w:val="002A5580"/>
    <w:rsid w:val="002B50E4"/>
    <w:rsid w:val="002B530A"/>
    <w:rsid w:val="002B79C6"/>
    <w:rsid w:val="002B7F36"/>
    <w:rsid w:val="002C3C43"/>
    <w:rsid w:val="002C51D4"/>
    <w:rsid w:val="002C78EF"/>
    <w:rsid w:val="002D0010"/>
    <w:rsid w:val="002D398B"/>
    <w:rsid w:val="002D3DBE"/>
    <w:rsid w:val="002D53F1"/>
    <w:rsid w:val="002E2BCF"/>
    <w:rsid w:val="002E3B9B"/>
    <w:rsid w:val="002E4103"/>
    <w:rsid w:val="002E5576"/>
    <w:rsid w:val="002E6038"/>
    <w:rsid w:val="002F6329"/>
    <w:rsid w:val="002F6822"/>
    <w:rsid w:val="00301C09"/>
    <w:rsid w:val="00302404"/>
    <w:rsid w:val="0030712E"/>
    <w:rsid w:val="00310EC6"/>
    <w:rsid w:val="00317BFE"/>
    <w:rsid w:val="00321071"/>
    <w:rsid w:val="00323580"/>
    <w:rsid w:val="00333841"/>
    <w:rsid w:val="00333912"/>
    <w:rsid w:val="003345CA"/>
    <w:rsid w:val="00334AC9"/>
    <w:rsid w:val="003378A4"/>
    <w:rsid w:val="003402B6"/>
    <w:rsid w:val="00340E2B"/>
    <w:rsid w:val="00342F2D"/>
    <w:rsid w:val="003431BE"/>
    <w:rsid w:val="0035010B"/>
    <w:rsid w:val="003516BD"/>
    <w:rsid w:val="003517D3"/>
    <w:rsid w:val="00354495"/>
    <w:rsid w:val="0035791F"/>
    <w:rsid w:val="003679F4"/>
    <w:rsid w:val="00372A84"/>
    <w:rsid w:val="00375338"/>
    <w:rsid w:val="00376174"/>
    <w:rsid w:val="0038397A"/>
    <w:rsid w:val="003A64D9"/>
    <w:rsid w:val="003B62A4"/>
    <w:rsid w:val="003D2966"/>
    <w:rsid w:val="003D5CD0"/>
    <w:rsid w:val="003F05B8"/>
    <w:rsid w:val="003F1869"/>
    <w:rsid w:val="003F2DAD"/>
    <w:rsid w:val="003F7C72"/>
    <w:rsid w:val="00400279"/>
    <w:rsid w:val="00400BCB"/>
    <w:rsid w:val="00402C7B"/>
    <w:rsid w:val="00410FDF"/>
    <w:rsid w:val="004336C2"/>
    <w:rsid w:val="0043467F"/>
    <w:rsid w:val="004423BF"/>
    <w:rsid w:val="00450FF1"/>
    <w:rsid w:val="00453DAD"/>
    <w:rsid w:val="004547B4"/>
    <w:rsid w:val="004665DF"/>
    <w:rsid w:val="00485A6B"/>
    <w:rsid w:val="00490EB5"/>
    <w:rsid w:val="00495E1E"/>
    <w:rsid w:val="004A35BD"/>
    <w:rsid w:val="004B1520"/>
    <w:rsid w:val="004B30B9"/>
    <w:rsid w:val="004B68FE"/>
    <w:rsid w:val="004B79C8"/>
    <w:rsid w:val="004C01F4"/>
    <w:rsid w:val="004C6F15"/>
    <w:rsid w:val="004D02CC"/>
    <w:rsid w:val="004D26C3"/>
    <w:rsid w:val="004D58D7"/>
    <w:rsid w:val="004E4B73"/>
    <w:rsid w:val="004F7B5A"/>
    <w:rsid w:val="0050539F"/>
    <w:rsid w:val="0051151D"/>
    <w:rsid w:val="00514270"/>
    <w:rsid w:val="0051508C"/>
    <w:rsid w:val="00517D96"/>
    <w:rsid w:val="005200C9"/>
    <w:rsid w:val="00523DFB"/>
    <w:rsid w:val="00527548"/>
    <w:rsid w:val="00527C85"/>
    <w:rsid w:val="00530C93"/>
    <w:rsid w:val="0053281E"/>
    <w:rsid w:val="00551666"/>
    <w:rsid w:val="005548D9"/>
    <w:rsid w:val="0056788D"/>
    <w:rsid w:val="005723DC"/>
    <w:rsid w:val="00575403"/>
    <w:rsid w:val="00580B17"/>
    <w:rsid w:val="00582A2D"/>
    <w:rsid w:val="00586493"/>
    <w:rsid w:val="0058701C"/>
    <w:rsid w:val="00592436"/>
    <w:rsid w:val="00594902"/>
    <w:rsid w:val="005A5791"/>
    <w:rsid w:val="005A796B"/>
    <w:rsid w:val="005B0574"/>
    <w:rsid w:val="005B2875"/>
    <w:rsid w:val="005B6F60"/>
    <w:rsid w:val="005C2C2E"/>
    <w:rsid w:val="005C74DF"/>
    <w:rsid w:val="005D0BAF"/>
    <w:rsid w:val="005E2858"/>
    <w:rsid w:val="005F2BEB"/>
    <w:rsid w:val="005F5C65"/>
    <w:rsid w:val="00603E48"/>
    <w:rsid w:val="00603F29"/>
    <w:rsid w:val="00603FD7"/>
    <w:rsid w:val="00627D17"/>
    <w:rsid w:val="006317D7"/>
    <w:rsid w:val="00632255"/>
    <w:rsid w:val="0063729E"/>
    <w:rsid w:val="0066236C"/>
    <w:rsid w:val="00662AE7"/>
    <w:rsid w:val="00662B97"/>
    <w:rsid w:val="006647AF"/>
    <w:rsid w:val="006717FC"/>
    <w:rsid w:val="0067260A"/>
    <w:rsid w:val="0067389C"/>
    <w:rsid w:val="00675314"/>
    <w:rsid w:val="0067773A"/>
    <w:rsid w:val="0068705C"/>
    <w:rsid w:val="0069276F"/>
    <w:rsid w:val="00694E1B"/>
    <w:rsid w:val="006A5921"/>
    <w:rsid w:val="006A5C83"/>
    <w:rsid w:val="006B18C6"/>
    <w:rsid w:val="006C28A9"/>
    <w:rsid w:val="006C3017"/>
    <w:rsid w:val="006D3B0E"/>
    <w:rsid w:val="006E6170"/>
    <w:rsid w:val="006E6CF0"/>
    <w:rsid w:val="007031A5"/>
    <w:rsid w:val="00704C9B"/>
    <w:rsid w:val="007061D8"/>
    <w:rsid w:val="00711FE1"/>
    <w:rsid w:val="00723AA0"/>
    <w:rsid w:val="00743996"/>
    <w:rsid w:val="00744368"/>
    <w:rsid w:val="00760B63"/>
    <w:rsid w:val="007628A7"/>
    <w:rsid w:val="00767AAC"/>
    <w:rsid w:val="0077268B"/>
    <w:rsid w:val="007731B3"/>
    <w:rsid w:val="00773F95"/>
    <w:rsid w:val="007766E3"/>
    <w:rsid w:val="007771A4"/>
    <w:rsid w:val="00785905"/>
    <w:rsid w:val="00793E08"/>
    <w:rsid w:val="00796274"/>
    <w:rsid w:val="00796B61"/>
    <w:rsid w:val="00797E64"/>
    <w:rsid w:val="007A72E1"/>
    <w:rsid w:val="007B50D3"/>
    <w:rsid w:val="007B74AB"/>
    <w:rsid w:val="007C5024"/>
    <w:rsid w:val="007C662D"/>
    <w:rsid w:val="007D4DE0"/>
    <w:rsid w:val="007E61B1"/>
    <w:rsid w:val="007F4FAB"/>
    <w:rsid w:val="007F5E34"/>
    <w:rsid w:val="007F7113"/>
    <w:rsid w:val="00801536"/>
    <w:rsid w:val="0080305F"/>
    <w:rsid w:val="0082278A"/>
    <w:rsid w:val="00823712"/>
    <w:rsid w:val="00826542"/>
    <w:rsid w:val="008269C5"/>
    <w:rsid w:val="008473B1"/>
    <w:rsid w:val="008516BF"/>
    <w:rsid w:val="00851D47"/>
    <w:rsid w:val="00863F29"/>
    <w:rsid w:val="00864F17"/>
    <w:rsid w:val="008709BA"/>
    <w:rsid w:val="00872735"/>
    <w:rsid w:val="00873722"/>
    <w:rsid w:val="00874766"/>
    <w:rsid w:val="00885007"/>
    <w:rsid w:val="00895628"/>
    <w:rsid w:val="008A1A68"/>
    <w:rsid w:val="008A2F1C"/>
    <w:rsid w:val="008A6281"/>
    <w:rsid w:val="008A6E0E"/>
    <w:rsid w:val="008B26FF"/>
    <w:rsid w:val="008C0454"/>
    <w:rsid w:val="008C3233"/>
    <w:rsid w:val="008C45D2"/>
    <w:rsid w:val="008C75F6"/>
    <w:rsid w:val="008D6080"/>
    <w:rsid w:val="008E1E4F"/>
    <w:rsid w:val="008F2A82"/>
    <w:rsid w:val="008F2D9C"/>
    <w:rsid w:val="008F4DCF"/>
    <w:rsid w:val="008F75A7"/>
    <w:rsid w:val="008F7ADB"/>
    <w:rsid w:val="0091736F"/>
    <w:rsid w:val="00923F45"/>
    <w:rsid w:val="009268CC"/>
    <w:rsid w:val="009269C9"/>
    <w:rsid w:val="00927AB8"/>
    <w:rsid w:val="00927E88"/>
    <w:rsid w:val="00940FF7"/>
    <w:rsid w:val="00950A09"/>
    <w:rsid w:val="00953400"/>
    <w:rsid w:val="00955416"/>
    <w:rsid w:val="009625F3"/>
    <w:rsid w:val="00963C8C"/>
    <w:rsid w:val="009678D6"/>
    <w:rsid w:val="00975752"/>
    <w:rsid w:val="00975DAA"/>
    <w:rsid w:val="00976E88"/>
    <w:rsid w:val="0098271F"/>
    <w:rsid w:val="0098564D"/>
    <w:rsid w:val="00986CD8"/>
    <w:rsid w:val="00994258"/>
    <w:rsid w:val="00994DEC"/>
    <w:rsid w:val="009B1A11"/>
    <w:rsid w:val="009B316E"/>
    <w:rsid w:val="009B6FBB"/>
    <w:rsid w:val="009C7185"/>
    <w:rsid w:val="009D2B84"/>
    <w:rsid w:val="009D5E62"/>
    <w:rsid w:val="009F1DE4"/>
    <w:rsid w:val="009F317E"/>
    <w:rsid w:val="00A21054"/>
    <w:rsid w:val="00A26284"/>
    <w:rsid w:val="00A26DF7"/>
    <w:rsid w:val="00A359F5"/>
    <w:rsid w:val="00A37F8D"/>
    <w:rsid w:val="00A46900"/>
    <w:rsid w:val="00A56D40"/>
    <w:rsid w:val="00A57583"/>
    <w:rsid w:val="00A57AFF"/>
    <w:rsid w:val="00A8367F"/>
    <w:rsid w:val="00A90F1D"/>
    <w:rsid w:val="00A97E10"/>
    <w:rsid w:val="00AA0EFA"/>
    <w:rsid w:val="00AA43DE"/>
    <w:rsid w:val="00AB15A5"/>
    <w:rsid w:val="00AB4717"/>
    <w:rsid w:val="00AC3A3D"/>
    <w:rsid w:val="00AC3F01"/>
    <w:rsid w:val="00AC4A14"/>
    <w:rsid w:val="00AC5AE7"/>
    <w:rsid w:val="00AE05FB"/>
    <w:rsid w:val="00AE07C5"/>
    <w:rsid w:val="00AF7A12"/>
    <w:rsid w:val="00AF7AC3"/>
    <w:rsid w:val="00B02CB8"/>
    <w:rsid w:val="00B06B9F"/>
    <w:rsid w:val="00B13923"/>
    <w:rsid w:val="00B16ABE"/>
    <w:rsid w:val="00B317F0"/>
    <w:rsid w:val="00B44BF0"/>
    <w:rsid w:val="00B44E20"/>
    <w:rsid w:val="00B54A3B"/>
    <w:rsid w:val="00B556A8"/>
    <w:rsid w:val="00B5646A"/>
    <w:rsid w:val="00B60327"/>
    <w:rsid w:val="00B61A9E"/>
    <w:rsid w:val="00B704E9"/>
    <w:rsid w:val="00B726DF"/>
    <w:rsid w:val="00B80118"/>
    <w:rsid w:val="00B828B6"/>
    <w:rsid w:val="00B82CFC"/>
    <w:rsid w:val="00B94BBE"/>
    <w:rsid w:val="00BA6262"/>
    <w:rsid w:val="00BA6F11"/>
    <w:rsid w:val="00BB1190"/>
    <w:rsid w:val="00BB2845"/>
    <w:rsid w:val="00BB4836"/>
    <w:rsid w:val="00BC0A9E"/>
    <w:rsid w:val="00BF1308"/>
    <w:rsid w:val="00C02384"/>
    <w:rsid w:val="00C02FDE"/>
    <w:rsid w:val="00C07142"/>
    <w:rsid w:val="00C10C55"/>
    <w:rsid w:val="00C1407F"/>
    <w:rsid w:val="00C1610B"/>
    <w:rsid w:val="00C27494"/>
    <w:rsid w:val="00C27971"/>
    <w:rsid w:val="00C33F1B"/>
    <w:rsid w:val="00C405A5"/>
    <w:rsid w:val="00C4479E"/>
    <w:rsid w:val="00C52040"/>
    <w:rsid w:val="00C546B1"/>
    <w:rsid w:val="00C617DE"/>
    <w:rsid w:val="00C737F2"/>
    <w:rsid w:val="00C73838"/>
    <w:rsid w:val="00C75F5A"/>
    <w:rsid w:val="00C80CF8"/>
    <w:rsid w:val="00C8466F"/>
    <w:rsid w:val="00C91589"/>
    <w:rsid w:val="00CA5B03"/>
    <w:rsid w:val="00CA70E0"/>
    <w:rsid w:val="00CB11E8"/>
    <w:rsid w:val="00CB5613"/>
    <w:rsid w:val="00CB5BBB"/>
    <w:rsid w:val="00CC1170"/>
    <w:rsid w:val="00CD0C22"/>
    <w:rsid w:val="00CD3DDA"/>
    <w:rsid w:val="00D05AFA"/>
    <w:rsid w:val="00D1664E"/>
    <w:rsid w:val="00D20A4E"/>
    <w:rsid w:val="00D21192"/>
    <w:rsid w:val="00D32E07"/>
    <w:rsid w:val="00D3521D"/>
    <w:rsid w:val="00D374F6"/>
    <w:rsid w:val="00D413DD"/>
    <w:rsid w:val="00D42643"/>
    <w:rsid w:val="00D4580A"/>
    <w:rsid w:val="00D50006"/>
    <w:rsid w:val="00D57373"/>
    <w:rsid w:val="00D62172"/>
    <w:rsid w:val="00D62829"/>
    <w:rsid w:val="00D62B67"/>
    <w:rsid w:val="00D62F34"/>
    <w:rsid w:val="00D64C61"/>
    <w:rsid w:val="00D67120"/>
    <w:rsid w:val="00D672AF"/>
    <w:rsid w:val="00D80F85"/>
    <w:rsid w:val="00D8790E"/>
    <w:rsid w:val="00D92A5E"/>
    <w:rsid w:val="00DB0D18"/>
    <w:rsid w:val="00DB4173"/>
    <w:rsid w:val="00DC00F9"/>
    <w:rsid w:val="00DC1D62"/>
    <w:rsid w:val="00DC449C"/>
    <w:rsid w:val="00DC4AC6"/>
    <w:rsid w:val="00DC583B"/>
    <w:rsid w:val="00DC6011"/>
    <w:rsid w:val="00DC7220"/>
    <w:rsid w:val="00DD2879"/>
    <w:rsid w:val="00DE79A2"/>
    <w:rsid w:val="00DF2B2D"/>
    <w:rsid w:val="00E0464A"/>
    <w:rsid w:val="00E11EEA"/>
    <w:rsid w:val="00E12F6B"/>
    <w:rsid w:val="00E13A48"/>
    <w:rsid w:val="00E17662"/>
    <w:rsid w:val="00E20569"/>
    <w:rsid w:val="00E2598A"/>
    <w:rsid w:val="00E27245"/>
    <w:rsid w:val="00E27F57"/>
    <w:rsid w:val="00E31C7C"/>
    <w:rsid w:val="00E33240"/>
    <w:rsid w:val="00E416F8"/>
    <w:rsid w:val="00E41BE4"/>
    <w:rsid w:val="00E42FF4"/>
    <w:rsid w:val="00E4540D"/>
    <w:rsid w:val="00E52527"/>
    <w:rsid w:val="00E55493"/>
    <w:rsid w:val="00E55808"/>
    <w:rsid w:val="00E66FD5"/>
    <w:rsid w:val="00E67141"/>
    <w:rsid w:val="00E752DA"/>
    <w:rsid w:val="00E75DCF"/>
    <w:rsid w:val="00E90687"/>
    <w:rsid w:val="00E920AB"/>
    <w:rsid w:val="00E93ACA"/>
    <w:rsid w:val="00E945A5"/>
    <w:rsid w:val="00E95EC5"/>
    <w:rsid w:val="00E966A7"/>
    <w:rsid w:val="00EA0CD1"/>
    <w:rsid w:val="00EA3107"/>
    <w:rsid w:val="00EC32CC"/>
    <w:rsid w:val="00EC334E"/>
    <w:rsid w:val="00ED1B0D"/>
    <w:rsid w:val="00ED1EBA"/>
    <w:rsid w:val="00ED2843"/>
    <w:rsid w:val="00ED699B"/>
    <w:rsid w:val="00ED7D43"/>
    <w:rsid w:val="00EE265F"/>
    <w:rsid w:val="00EE5AC9"/>
    <w:rsid w:val="00EF1AC5"/>
    <w:rsid w:val="00EF61D3"/>
    <w:rsid w:val="00F04200"/>
    <w:rsid w:val="00F04C5D"/>
    <w:rsid w:val="00F1008C"/>
    <w:rsid w:val="00F15414"/>
    <w:rsid w:val="00F16595"/>
    <w:rsid w:val="00F17567"/>
    <w:rsid w:val="00F35C56"/>
    <w:rsid w:val="00F43488"/>
    <w:rsid w:val="00F5297C"/>
    <w:rsid w:val="00F60B49"/>
    <w:rsid w:val="00F611C1"/>
    <w:rsid w:val="00F64AAE"/>
    <w:rsid w:val="00F665D0"/>
    <w:rsid w:val="00F73EC8"/>
    <w:rsid w:val="00F86957"/>
    <w:rsid w:val="00F9124A"/>
    <w:rsid w:val="00F9561E"/>
    <w:rsid w:val="00FA6118"/>
    <w:rsid w:val="00FA7680"/>
    <w:rsid w:val="00FB2B9E"/>
    <w:rsid w:val="00FC008A"/>
    <w:rsid w:val="00FC27EC"/>
    <w:rsid w:val="00FC3EEB"/>
    <w:rsid w:val="00FD2682"/>
    <w:rsid w:val="00FE2049"/>
    <w:rsid w:val="00FE5C1D"/>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8A3495"/>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270"/>
    <w:pPr>
      <w:spacing w:after="0" w:line="240" w:lineRule="auto"/>
    </w:pPr>
    <w:rPr>
      <w:rFonts w:ascii="Times New Roman" w:eastAsia="Times New Roman" w:hAnsi="Times New Roman" w:cs="Times New Roman"/>
      <w:sz w:val="24"/>
      <w:szCs w:val="24"/>
      <w:lang w:val="es-US" w:eastAsia="es-ES_tradnl"/>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aliases w:val="Francesa"/>
    <w:link w:val="SinespaciadoCar"/>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0826B8"/>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uiPriority w:val="1"/>
    <w:qFormat/>
    <w:rsid w:val="00333841"/>
    <w:pPr>
      <w:jc w:val="both"/>
    </w:pPr>
    <w:rPr>
      <w:rFonts w:ascii="Arial" w:hAnsi="Arial"/>
      <w:szCs w:val="20"/>
    </w:rPr>
  </w:style>
  <w:style w:type="character" w:customStyle="1" w:styleId="TextoindependienteCar">
    <w:name w:val="Texto independiente Car"/>
    <w:basedOn w:val="Fuentedeprrafopredeter"/>
    <w:link w:val="Textoindependiente"/>
    <w:uiPriority w:val="1"/>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333841"/>
    <w:rPr>
      <w:vertAlign w:val="superscript"/>
    </w:rPr>
  </w:style>
  <w:style w:type="paragraph" w:customStyle="1" w:styleId="p">
    <w:name w:val="p"/>
    <w:basedOn w:val="Normal"/>
    <w:rsid w:val="00333841"/>
    <w:pPr>
      <w:spacing w:before="100" w:beforeAutospacing="1" w:after="100" w:afterAutospacing="1"/>
    </w:pPr>
    <w:rPr>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eastAsiaTheme="minorHAnsi"/>
    </w:rPr>
  </w:style>
  <w:style w:type="table" w:styleId="Tablanormal1">
    <w:name w:val="Plain Table 1"/>
    <w:basedOn w:val="Tablanormal"/>
    <w:uiPriority w:val="41"/>
    <w:rsid w:val="00333841"/>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link w:val="TextoCar"/>
    <w:rsid w:val="00333841"/>
    <w:pPr>
      <w:spacing w:after="101" w:line="216" w:lineRule="exact"/>
      <w:ind w:firstLine="288"/>
      <w:jc w:val="both"/>
    </w:pPr>
    <w:rPr>
      <w:rFonts w:ascii="Arial"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lang w:val="es-ES"/>
    </w:rPr>
  </w:style>
  <w:style w:type="character" w:customStyle="1" w:styleId="SinespaciadoCar">
    <w:name w:val="Sin espaciado Car"/>
    <w:aliases w:val="Francesa Car"/>
    <w:link w:val="Sinespaciado"/>
    <w:uiPriority w:val="1"/>
    <w:locked/>
    <w:rsid w:val="007C662D"/>
    <w:rPr>
      <w:rFonts w:eastAsiaTheme="minorEastAsia"/>
      <w:sz w:val="24"/>
      <w:szCs w:val="24"/>
      <w:lang w:val="es-ES_tradnl" w:eastAsia="es-ES"/>
    </w:rPr>
  </w:style>
  <w:style w:type="character" w:customStyle="1" w:styleId="Mencinsinresolver1">
    <w:name w:val="Mención sin resolver1"/>
    <w:basedOn w:val="Fuentedeprrafopredeter"/>
    <w:uiPriority w:val="99"/>
    <w:semiHidden/>
    <w:unhideWhenUsed/>
    <w:rsid w:val="008E1E4F"/>
    <w:rPr>
      <w:color w:val="605E5C"/>
      <w:shd w:val="clear" w:color="auto" w:fill="E1DFDD"/>
    </w:rPr>
  </w:style>
  <w:style w:type="character" w:styleId="Textoennegrita">
    <w:name w:val="Strong"/>
    <w:basedOn w:val="Fuentedeprrafopredeter"/>
    <w:uiPriority w:val="22"/>
    <w:qFormat/>
    <w:rsid w:val="008E1E4F"/>
    <w:rPr>
      <w:b/>
      <w:bCs/>
    </w:rPr>
  </w:style>
  <w:style w:type="character" w:styleId="nfasis">
    <w:name w:val="Emphasis"/>
    <w:basedOn w:val="Fuentedeprrafopredeter"/>
    <w:uiPriority w:val="20"/>
    <w:qFormat/>
    <w:rsid w:val="008E1E4F"/>
    <w:rPr>
      <w:i/>
      <w:iCs/>
    </w:rPr>
  </w:style>
  <w:style w:type="character" w:customStyle="1" w:styleId="TextoCar">
    <w:name w:val="Texto Car"/>
    <w:link w:val="Texto"/>
    <w:locked/>
    <w:rsid w:val="00797E64"/>
    <w:rPr>
      <w:rFonts w:ascii="Arial" w:eastAsia="Times New Roman" w:hAnsi="Arial" w:cs="Arial"/>
      <w:sz w:val="18"/>
      <w:szCs w:val="18"/>
      <w:lang w:val="es-MX" w:eastAsia="es-ES"/>
    </w:rPr>
  </w:style>
  <w:style w:type="paragraph" w:customStyle="1" w:styleId="n2">
    <w:name w:val="n2"/>
    <w:basedOn w:val="Normal"/>
    <w:rsid w:val="00514270"/>
    <w:pPr>
      <w:spacing w:before="100" w:beforeAutospacing="1" w:after="100" w:afterAutospacing="1"/>
    </w:pPr>
  </w:style>
  <w:style w:type="character" w:customStyle="1" w:styleId="nacep">
    <w:name w:val="n_acep"/>
    <w:basedOn w:val="Fuentedeprrafopredeter"/>
    <w:rsid w:val="00514270"/>
  </w:style>
  <w:style w:type="character" w:customStyle="1" w:styleId="h">
    <w:name w:val="h"/>
    <w:basedOn w:val="Fuentedeprrafopredeter"/>
    <w:rsid w:val="00514270"/>
  </w:style>
  <w:style w:type="character" w:customStyle="1" w:styleId="i5">
    <w:name w:val="i5"/>
    <w:basedOn w:val="Fuentedeprrafopredeter"/>
    <w:rsid w:val="00514270"/>
  </w:style>
  <w:style w:type="paragraph" w:customStyle="1" w:styleId="j1">
    <w:name w:val="j1"/>
    <w:basedOn w:val="Normal"/>
    <w:rsid w:val="00514270"/>
    <w:pPr>
      <w:spacing w:before="100" w:beforeAutospacing="1" w:after="100" w:afterAutospacing="1"/>
    </w:pPr>
  </w:style>
  <w:style w:type="paragraph" w:customStyle="1" w:styleId="n5">
    <w:name w:val="n5"/>
    <w:basedOn w:val="Normal"/>
    <w:rsid w:val="00514270"/>
    <w:pPr>
      <w:spacing w:before="100" w:beforeAutospacing="1" w:after="100" w:afterAutospacing="1"/>
    </w:pPr>
  </w:style>
  <w:style w:type="paragraph" w:customStyle="1" w:styleId="j2">
    <w:name w:val="j2"/>
    <w:basedOn w:val="Normal"/>
    <w:rsid w:val="005142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4589">
      <w:bodyDiv w:val="1"/>
      <w:marLeft w:val="0"/>
      <w:marRight w:val="0"/>
      <w:marTop w:val="0"/>
      <w:marBottom w:val="0"/>
      <w:divBdr>
        <w:top w:val="none" w:sz="0" w:space="0" w:color="auto"/>
        <w:left w:val="none" w:sz="0" w:space="0" w:color="auto"/>
        <w:bottom w:val="none" w:sz="0" w:space="0" w:color="auto"/>
        <w:right w:val="none" w:sz="0" w:space="0" w:color="auto"/>
      </w:divBdr>
    </w:div>
    <w:div w:id="67846546">
      <w:bodyDiv w:val="1"/>
      <w:marLeft w:val="0"/>
      <w:marRight w:val="0"/>
      <w:marTop w:val="0"/>
      <w:marBottom w:val="0"/>
      <w:divBdr>
        <w:top w:val="none" w:sz="0" w:space="0" w:color="auto"/>
        <w:left w:val="none" w:sz="0" w:space="0" w:color="auto"/>
        <w:bottom w:val="none" w:sz="0" w:space="0" w:color="auto"/>
        <w:right w:val="none" w:sz="0" w:space="0" w:color="auto"/>
      </w:divBdr>
    </w:div>
    <w:div w:id="82535517">
      <w:bodyDiv w:val="1"/>
      <w:marLeft w:val="0"/>
      <w:marRight w:val="0"/>
      <w:marTop w:val="0"/>
      <w:marBottom w:val="0"/>
      <w:divBdr>
        <w:top w:val="none" w:sz="0" w:space="0" w:color="auto"/>
        <w:left w:val="none" w:sz="0" w:space="0" w:color="auto"/>
        <w:bottom w:val="none" w:sz="0" w:space="0" w:color="auto"/>
        <w:right w:val="none" w:sz="0" w:space="0" w:color="auto"/>
      </w:divBdr>
    </w:div>
    <w:div w:id="202669618">
      <w:bodyDiv w:val="1"/>
      <w:marLeft w:val="0"/>
      <w:marRight w:val="0"/>
      <w:marTop w:val="0"/>
      <w:marBottom w:val="0"/>
      <w:divBdr>
        <w:top w:val="none" w:sz="0" w:space="0" w:color="auto"/>
        <w:left w:val="none" w:sz="0" w:space="0" w:color="auto"/>
        <w:bottom w:val="none" w:sz="0" w:space="0" w:color="auto"/>
        <w:right w:val="none" w:sz="0" w:space="0" w:color="auto"/>
      </w:divBdr>
    </w:div>
    <w:div w:id="229730714">
      <w:bodyDiv w:val="1"/>
      <w:marLeft w:val="0"/>
      <w:marRight w:val="0"/>
      <w:marTop w:val="0"/>
      <w:marBottom w:val="0"/>
      <w:divBdr>
        <w:top w:val="none" w:sz="0" w:space="0" w:color="auto"/>
        <w:left w:val="none" w:sz="0" w:space="0" w:color="auto"/>
        <w:bottom w:val="none" w:sz="0" w:space="0" w:color="auto"/>
        <w:right w:val="none" w:sz="0" w:space="0" w:color="auto"/>
      </w:divBdr>
    </w:div>
    <w:div w:id="327945462">
      <w:bodyDiv w:val="1"/>
      <w:marLeft w:val="0"/>
      <w:marRight w:val="0"/>
      <w:marTop w:val="0"/>
      <w:marBottom w:val="0"/>
      <w:divBdr>
        <w:top w:val="none" w:sz="0" w:space="0" w:color="auto"/>
        <w:left w:val="none" w:sz="0" w:space="0" w:color="auto"/>
        <w:bottom w:val="none" w:sz="0" w:space="0" w:color="auto"/>
        <w:right w:val="none" w:sz="0" w:space="0" w:color="auto"/>
      </w:divBdr>
    </w:div>
    <w:div w:id="330524598">
      <w:bodyDiv w:val="1"/>
      <w:marLeft w:val="0"/>
      <w:marRight w:val="0"/>
      <w:marTop w:val="0"/>
      <w:marBottom w:val="0"/>
      <w:divBdr>
        <w:top w:val="none" w:sz="0" w:space="0" w:color="auto"/>
        <w:left w:val="none" w:sz="0" w:space="0" w:color="auto"/>
        <w:bottom w:val="none" w:sz="0" w:space="0" w:color="auto"/>
        <w:right w:val="none" w:sz="0" w:space="0" w:color="auto"/>
      </w:divBdr>
    </w:div>
    <w:div w:id="333998328">
      <w:bodyDiv w:val="1"/>
      <w:marLeft w:val="0"/>
      <w:marRight w:val="0"/>
      <w:marTop w:val="0"/>
      <w:marBottom w:val="0"/>
      <w:divBdr>
        <w:top w:val="none" w:sz="0" w:space="0" w:color="auto"/>
        <w:left w:val="none" w:sz="0" w:space="0" w:color="auto"/>
        <w:bottom w:val="none" w:sz="0" w:space="0" w:color="auto"/>
        <w:right w:val="none" w:sz="0" w:space="0" w:color="auto"/>
      </w:divBdr>
    </w:div>
    <w:div w:id="395470131">
      <w:bodyDiv w:val="1"/>
      <w:marLeft w:val="0"/>
      <w:marRight w:val="0"/>
      <w:marTop w:val="0"/>
      <w:marBottom w:val="0"/>
      <w:divBdr>
        <w:top w:val="none" w:sz="0" w:space="0" w:color="auto"/>
        <w:left w:val="none" w:sz="0" w:space="0" w:color="auto"/>
        <w:bottom w:val="none" w:sz="0" w:space="0" w:color="auto"/>
        <w:right w:val="none" w:sz="0" w:space="0" w:color="auto"/>
      </w:divBdr>
    </w:div>
    <w:div w:id="410006939">
      <w:bodyDiv w:val="1"/>
      <w:marLeft w:val="0"/>
      <w:marRight w:val="0"/>
      <w:marTop w:val="0"/>
      <w:marBottom w:val="0"/>
      <w:divBdr>
        <w:top w:val="none" w:sz="0" w:space="0" w:color="auto"/>
        <w:left w:val="none" w:sz="0" w:space="0" w:color="auto"/>
        <w:bottom w:val="none" w:sz="0" w:space="0" w:color="auto"/>
        <w:right w:val="none" w:sz="0" w:space="0" w:color="auto"/>
      </w:divBdr>
    </w:div>
    <w:div w:id="456946003">
      <w:bodyDiv w:val="1"/>
      <w:marLeft w:val="0"/>
      <w:marRight w:val="0"/>
      <w:marTop w:val="0"/>
      <w:marBottom w:val="0"/>
      <w:divBdr>
        <w:top w:val="none" w:sz="0" w:space="0" w:color="auto"/>
        <w:left w:val="none" w:sz="0" w:space="0" w:color="auto"/>
        <w:bottom w:val="none" w:sz="0" w:space="0" w:color="auto"/>
        <w:right w:val="none" w:sz="0" w:space="0" w:color="auto"/>
      </w:divBdr>
    </w:div>
    <w:div w:id="564341419">
      <w:bodyDiv w:val="1"/>
      <w:marLeft w:val="0"/>
      <w:marRight w:val="0"/>
      <w:marTop w:val="0"/>
      <w:marBottom w:val="0"/>
      <w:divBdr>
        <w:top w:val="none" w:sz="0" w:space="0" w:color="auto"/>
        <w:left w:val="none" w:sz="0" w:space="0" w:color="auto"/>
        <w:bottom w:val="none" w:sz="0" w:space="0" w:color="auto"/>
        <w:right w:val="none" w:sz="0" w:space="0" w:color="auto"/>
      </w:divBdr>
    </w:div>
    <w:div w:id="610668140">
      <w:bodyDiv w:val="1"/>
      <w:marLeft w:val="0"/>
      <w:marRight w:val="0"/>
      <w:marTop w:val="0"/>
      <w:marBottom w:val="0"/>
      <w:divBdr>
        <w:top w:val="none" w:sz="0" w:space="0" w:color="auto"/>
        <w:left w:val="none" w:sz="0" w:space="0" w:color="auto"/>
        <w:bottom w:val="none" w:sz="0" w:space="0" w:color="auto"/>
        <w:right w:val="none" w:sz="0" w:space="0" w:color="auto"/>
      </w:divBdr>
    </w:div>
    <w:div w:id="707683524">
      <w:bodyDiv w:val="1"/>
      <w:marLeft w:val="0"/>
      <w:marRight w:val="0"/>
      <w:marTop w:val="0"/>
      <w:marBottom w:val="0"/>
      <w:divBdr>
        <w:top w:val="none" w:sz="0" w:space="0" w:color="auto"/>
        <w:left w:val="none" w:sz="0" w:space="0" w:color="auto"/>
        <w:bottom w:val="none" w:sz="0" w:space="0" w:color="auto"/>
        <w:right w:val="none" w:sz="0" w:space="0" w:color="auto"/>
      </w:divBdr>
    </w:div>
    <w:div w:id="729423782">
      <w:bodyDiv w:val="1"/>
      <w:marLeft w:val="0"/>
      <w:marRight w:val="0"/>
      <w:marTop w:val="0"/>
      <w:marBottom w:val="0"/>
      <w:divBdr>
        <w:top w:val="none" w:sz="0" w:space="0" w:color="auto"/>
        <w:left w:val="none" w:sz="0" w:space="0" w:color="auto"/>
        <w:bottom w:val="none" w:sz="0" w:space="0" w:color="auto"/>
        <w:right w:val="none" w:sz="0" w:space="0" w:color="auto"/>
      </w:divBdr>
    </w:div>
    <w:div w:id="868372796">
      <w:bodyDiv w:val="1"/>
      <w:marLeft w:val="0"/>
      <w:marRight w:val="0"/>
      <w:marTop w:val="0"/>
      <w:marBottom w:val="0"/>
      <w:divBdr>
        <w:top w:val="none" w:sz="0" w:space="0" w:color="auto"/>
        <w:left w:val="none" w:sz="0" w:space="0" w:color="auto"/>
        <w:bottom w:val="none" w:sz="0" w:space="0" w:color="auto"/>
        <w:right w:val="none" w:sz="0" w:space="0" w:color="auto"/>
      </w:divBdr>
    </w:div>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900141408">
      <w:bodyDiv w:val="1"/>
      <w:marLeft w:val="0"/>
      <w:marRight w:val="0"/>
      <w:marTop w:val="0"/>
      <w:marBottom w:val="0"/>
      <w:divBdr>
        <w:top w:val="none" w:sz="0" w:space="0" w:color="auto"/>
        <w:left w:val="none" w:sz="0" w:space="0" w:color="auto"/>
        <w:bottom w:val="none" w:sz="0" w:space="0" w:color="auto"/>
        <w:right w:val="none" w:sz="0" w:space="0" w:color="auto"/>
      </w:divBdr>
    </w:div>
    <w:div w:id="923337320">
      <w:bodyDiv w:val="1"/>
      <w:marLeft w:val="0"/>
      <w:marRight w:val="0"/>
      <w:marTop w:val="0"/>
      <w:marBottom w:val="0"/>
      <w:divBdr>
        <w:top w:val="none" w:sz="0" w:space="0" w:color="auto"/>
        <w:left w:val="none" w:sz="0" w:space="0" w:color="auto"/>
        <w:bottom w:val="none" w:sz="0" w:space="0" w:color="auto"/>
        <w:right w:val="none" w:sz="0" w:space="0" w:color="auto"/>
      </w:divBdr>
    </w:div>
    <w:div w:id="924873439">
      <w:bodyDiv w:val="1"/>
      <w:marLeft w:val="0"/>
      <w:marRight w:val="0"/>
      <w:marTop w:val="0"/>
      <w:marBottom w:val="0"/>
      <w:divBdr>
        <w:top w:val="none" w:sz="0" w:space="0" w:color="auto"/>
        <w:left w:val="none" w:sz="0" w:space="0" w:color="auto"/>
        <w:bottom w:val="none" w:sz="0" w:space="0" w:color="auto"/>
        <w:right w:val="none" w:sz="0" w:space="0" w:color="auto"/>
      </w:divBdr>
    </w:div>
    <w:div w:id="1073310974">
      <w:bodyDiv w:val="1"/>
      <w:marLeft w:val="0"/>
      <w:marRight w:val="0"/>
      <w:marTop w:val="0"/>
      <w:marBottom w:val="0"/>
      <w:divBdr>
        <w:top w:val="none" w:sz="0" w:space="0" w:color="auto"/>
        <w:left w:val="none" w:sz="0" w:space="0" w:color="auto"/>
        <w:bottom w:val="none" w:sz="0" w:space="0" w:color="auto"/>
        <w:right w:val="none" w:sz="0" w:space="0" w:color="auto"/>
      </w:divBdr>
    </w:div>
    <w:div w:id="1094276843">
      <w:bodyDiv w:val="1"/>
      <w:marLeft w:val="0"/>
      <w:marRight w:val="0"/>
      <w:marTop w:val="0"/>
      <w:marBottom w:val="0"/>
      <w:divBdr>
        <w:top w:val="none" w:sz="0" w:space="0" w:color="auto"/>
        <w:left w:val="none" w:sz="0" w:space="0" w:color="auto"/>
        <w:bottom w:val="none" w:sz="0" w:space="0" w:color="auto"/>
        <w:right w:val="none" w:sz="0" w:space="0" w:color="auto"/>
      </w:divBdr>
    </w:div>
    <w:div w:id="1150245155">
      <w:bodyDiv w:val="1"/>
      <w:marLeft w:val="0"/>
      <w:marRight w:val="0"/>
      <w:marTop w:val="0"/>
      <w:marBottom w:val="0"/>
      <w:divBdr>
        <w:top w:val="none" w:sz="0" w:space="0" w:color="auto"/>
        <w:left w:val="none" w:sz="0" w:space="0" w:color="auto"/>
        <w:bottom w:val="none" w:sz="0" w:space="0" w:color="auto"/>
        <w:right w:val="none" w:sz="0" w:space="0" w:color="auto"/>
      </w:divBdr>
    </w:div>
    <w:div w:id="1159419867">
      <w:bodyDiv w:val="1"/>
      <w:marLeft w:val="0"/>
      <w:marRight w:val="0"/>
      <w:marTop w:val="0"/>
      <w:marBottom w:val="0"/>
      <w:divBdr>
        <w:top w:val="none" w:sz="0" w:space="0" w:color="auto"/>
        <w:left w:val="none" w:sz="0" w:space="0" w:color="auto"/>
        <w:bottom w:val="none" w:sz="0" w:space="0" w:color="auto"/>
        <w:right w:val="none" w:sz="0" w:space="0" w:color="auto"/>
      </w:divBdr>
    </w:div>
    <w:div w:id="11856297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376546135">
      <w:bodyDiv w:val="1"/>
      <w:marLeft w:val="0"/>
      <w:marRight w:val="0"/>
      <w:marTop w:val="0"/>
      <w:marBottom w:val="0"/>
      <w:divBdr>
        <w:top w:val="none" w:sz="0" w:space="0" w:color="auto"/>
        <w:left w:val="none" w:sz="0" w:space="0" w:color="auto"/>
        <w:bottom w:val="none" w:sz="0" w:space="0" w:color="auto"/>
        <w:right w:val="none" w:sz="0" w:space="0" w:color="auto"/>
      </w:divBdr>
    </w:div>
    <w:div w:id="1384450636">
      <w:bodyDiv w:val="1"/>
      <w:marLeft w:val="0"/>
      <w:marRight w:val="0"/>
      <w:marTop w:val="0"/>
      <w:marBottom w:val="0"/>
      <w:divBdr>
        <w:top w:val="none" w:sz="0" w:space="0" w:color="auto"/>
        <w:left w:val="none" w:sz="0" w:space="0" w:color="auto"/>
        <w:bottom w:val="none" w:sz="0" w:space="0" w:color="auto"/>
        <w:right w:val="none" w:sz="0" w:space="0" w:color="auto"/>
      </w:divBdr>
    </w:div>
    <w:div w:id="1518956915">
      <w:bodyDiv w:val="1"/>
      <w:marLeft w:val="0"/>
      <w:marRight w:val="0"/>
      <w:marTop w:val="0"/>
      <w:marBottom w:val="0"/>
      <w:divBdr>
        <w:top w:val="none" w:sz="0" w:space="0" w:color="auto"/>
        <w:left w:val="none" w:sz="0" w:space="0" w:color="auto"/>
        <w:bottom w:val="none" w:sz="0" w:space="0" w:color="auto"/>
        <w:right w:val="none" w:sz="0" w:space="0" w:color="auto"/>
      </w:divBdr>
    </w:div>
    <w:div w:id="1572234912">
      <w:bodyDiv w:val="1"/>
      <w:marLeft w:val="0"/>
      <w:marRight w:val="0"/>
      <w:marTop w:val="0"/>
      <w:marBottom w:val="0"/>
      <w:divBdr>
        <w:top w:val="none" w:sz="0" w:space="0" w:color="auto"/>
        <w:left w:val="none" w:sz="0" w:space="0" w:color="auto"/>
        <w:bottom w:val="none" w:sz="0" w:space="0" w:color="auto"/>
        <w:right w:val="none" w:sz="0" w:space="0" w:color="auto"/>
      </w:divBdr>
    </w:div>
    <w:div w:id="1593079293">
      <w:bodyDiv w:val="1"/>
      <w:marLeft w:val="0"/>
      <w:marRight w:val="0"/>
      <w:marTop w:val="0"/>
      <w:marBottom w:val="0"/>
      <w:divBdr>
        <w:top w:val="none" w:sz="0" w:space="0" w:color="auto"/>
        <w:left w:val="none" w:sz="0" w:space="0" w:color="auto"/>
        <w:bottom w:val="none" w:sz="0" w:space="0" w:color="auto"/>
        <w:right w:val="none" w:sz="0" w:space="0" w:color="auto"/>
      </w:divBdr>
    </w:div>
    <w:div w:id="1637181413">
      <w:bodyDiv w:val="1"/>
      <w:marLeft w:val="0"/>
      <w:marRight w:val="0"/>
      <w:marTop w:val="0"/>
      <w:marBottom w:val="0"/>
      <w:divBdr>
        <w:top w:val="none" w:sz="0" w:space="0" w:color="auto"/>
        <w:left w:val="none" w:sz="0" w:space="0" w:color="auto"/>
        <w:bottom w:val="none" w:sz="0" w:space="0" w:color="auto"/>
        <w:right w:val="none" w:sz="0" w:space="0" w:color="auto"/>
      </w:divBdr>
    </w:div>
    <w:div w:id="1754275852">
      <w:bodyDiv w:val="1"/>
      <w:marLeft w:val="0"/>
      <w:marRight w:val="0"/>
      <w:marTop w:val="0"/>
      <w:marBottom w:val="0"/>
      <w:divBdr>
        <w:top w:val="none" w:sz="0" w:space="0" w:color="auto"/>
        <w:left w:val="none" w:sz="0" w:space="0" w:color="auto"/>
        <w:bottom w:val="none" w:sz="0" w:space="0" w:color="auto"/>
        <w:right w:val="none" w:sz="0" w:space="0" w:color="auto"/>
      </w:divBdr>
    </w:div>
    <w:div w:id="1766413399">
      <w:bodyDiv w:val="1"/>
      <w:marLeft w:val="0"/>
      <w:marRight w:val="0"/>
      <w:marTop w:val="0"/>
      <w:marBottom w:val="0"/>
      <w:divBdr>
        <w:top w:val="none" w:sz="0" w:space="0" w:color="auto"/>
        <w:left w:val="none" w:sz="0" w:space="0" w:color="auto"/>
        <w:bottom w:val="none" w:sz="0" w:space="0" w:color="auto"/>
        <w:right w:val="none" w:sz="0" w:space="0" w:color="auto"/>
      </w:divBdr>
    </w:div>
    <w:div w:id="1833108507">
      <w:bodyDiv w:val="1"/>
      <w:marLeft w:val="0"/>
      <w:marRight w:val="0"/>
      <w:marTop w:val="0"/>
      <w:marBottom w:val="0"/>
      <w:divBdr>
        <w:top w:val="none" w:sz="0" w:space="0" w:color="auto"/>
        <w:left w:val="none" w:sz="0" w:space="0" w:color="auto"/>
        <w:bottom w:val="none" w:sz="0" w:space="0" w:color="auto"/>
        <w:right w:val="none" w:sz="0" w:space="0" w:color="auto"/>
      </w:divBdr>
    </w:div>
    <w:div w:id="1992785119">
      <w:bodyDiv w:val="1"/>
      <w:marLeft w:val="0"/>
      <w:marRight w:val="0"/>
      <w:marTop w:val="0"/>
      <w:marBottom w:val="0"/>
      <w:divBdr>
        <w:top w:val="none" w:sz="0" w:space="0" w:color="auto"/>
        <w:left w:val="none" w:sz="0" w:space="0" w:color="auto"/>
        <w:bottom w:val="none" w:sz="0" w:space="0" w:color="auto"/>
        <w:right w:val="none" w:sz="0" w:space="0" w:color="auto"/>
      </w:divBdr>
    </w:div>
    <w:div w:id="2007853058">
      <w:bodyDiv w:val="1"/>
      <w:marLeft w:val="0"/>
      <w:marRight w:val="0"/>
      <w:marTop w:val="0"/>
      <w:marBottom w:val="0"/>
      <w:divBdr>
        <w:top w:val="none" w:sz="0" w:space="0" w:color="auto"/>
        <w:left w:val="none" w:sz="0" w:space="0" w:color="auto"/>
        <w:bottom w:val="none" w:sz="0" w:space="0" w:color="auto"/>
        <w:right w:val="none" w:sz="0" w:space="0" w:color="auto"/>
      </w:divBdr>
    </w:div>
    <w:div w:id="2032996047">
      <w:bodyDiv w:val="1"/>
      <w:marLeft w:val="0"/>
      <w:marRight w:val="0"/>
      <w:marTop w:val="0"/>
      <w:marBottom w:val="0"/>
      <w:divBdr>
        <w:top w:val="none" w:sz="0" w:space="0" w:color="auto"/>
        <w:left w:val="none" w:sz="0" w:space="0" w:color="auto"/>
        <w:bottom w:val="none" w:sz="0" w:space="0" w:color="auto"/>
        <w:right w:val="none" w:sz="0" w:space="0" w:color="auto"/>
      </w:divBdr>
    </w:div>
    <w:div w:id="2044749619">
      <w:bodyDiv w:val="1"/>
      <w:marLeft w:val="0"/>
      <w:marRight w:val="0"/>
      <w:marTop w:val="0"/>
      <w:marBottom w:val="0"/>
      <w:divBdr>
        <w:top w:val="none" w:sz="0" w:space="0" w:color="auto"/>
        <w:left w:val="none" w:sz="0" w:space="0" w:color="auto"/>
        <w:bottom w:val="none" w:sz="0" w:space="0" w:color="auto"/>
        <w:right w:val="none" w:sz="0" w:space="0" w:color="auto"/>
      </w:divBdr>
    </w:div>
    <w:div w:id="2075005740">
      <w:bodyDiv w:val="1"/>
      <w:marLeft w:val="0"/>
      <w:marRight w:val="0"/>
      <w:marTop w:val="0"/>
      <w:marBottom w:val="0"/>
      <w:divBdr>
        <w:top w:val="none" w:sz="0" w:space="0" w:color="auto"/>
        <w:left w:val="none" w:sz="0" w:space="0" w:color="auto"/>
        <w:bottom w:val="none" w:sz="0" w:space="0" w:color="auto"/>
        <w:right w:val="none" w:sz="0" w:space="0" w:color="auto"/>
      </w:divBdr>
    </w:div>
    <w:div w:id="21158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contribuyente.mx/2018/05/que-ocurre-si-el-fisco-no-te-responde-una-petic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nfoem.org.mx/est_/index.php" TargetMode="External"/><Relationship Id="rId2" Type="http://schemas.openxmlformats.org/officeDocument/2006/relationships/hyperlink" Target="https://inai.janium.net/janium/Documentos/CT5.pdf" TargetMode="External"/><Relationship Id="rId1" Type="http://schemas.openxmlformats.org/officeDocument/2006/relationships/hyperlink" Target="https://inai.janium.net/janium/Documentos/CT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C8F8C-3899-4DDE-B9E9-D2D4F7349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88</Pages>
  <Words>19774</Words>
  <Characters>108757</Characters>
  <Application>Microsoft Office Word</Application>
  <DocSecurity>0</DocSecurity>
  <Lines>906</Lines>
  <Paragraphs>256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6</cp:revision>
  <cp:lastPrinted>2019-08-21T23:30:00Z</cp:lastPrinted>
  <dcterms:created xsi:type="dcterms:W3CDTF">2021-02-06T01:31:00Z</dcterms:created>
  <dcterms:modified xsi:type="dcterms:W3CDTF">2021-03-12T01:34:00Z</dcterms:modified>
</cp:coreProperties>
</file>